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24045" w14:textId="77777777" w:rsidR="000E360D" w:rsidRDefault="000E360D" w:rsidP="007D4F49">
      <w:pPr>
        <w:spacing w:after="0" w:line="360" w:lineRule="auto"/>
        <w:rPr>
          <w:sz w:val="32"/>
          <w:szCs w:val="32"/>
        </w:rPr>
      </w:pPr>
      <w:bookmarkStart w:id="0" w:name="OLE_LINK8"/>
      <w:bookmarkStart w:id="1" w:name="OLE_LINK7"/>
      <w:bookmarkStart w:id="2" w:name="_GoBack"/>
      <w:bookmarkEnd w:id="2"/>
    </w:p>
    <w:p w14:paraId="0518654C" w14:textId="77777777" w:rsidR="000E360D" w:rsidRPr="007D4F49" w:rsidRDefault="000E360D" w:rsidP="007D4F49">
      <w:pPr>
        <w:spacing w:after="0" w:line="360" w:lineRule="auto"/>
        <w:rPr>
          <w:sz w:val="32"/>
          <w:szCs w:val="32"/>
        </w:rPr>
      </w:pPr>
    </w:p>
    <w:p w14:paraId="13F2BA00" w14:textId="77777777" w:rsidR="000E360D" w:rsidRPr="007D4F49" w:rsidRDefault="000E360D" w:rsidP="007D4F49">
      <w:pPr>
        <w:spacing w:after="0" w:line="360" w:lineRule="auto"/>
        <w:rPr>
          <w:sz w:val="32"/>
          <w:szCs w:val="32"/>
        </w:rPr>
      </w:pPr>
    </w:p>
    <w:p w14:paraId="61D65DFA" w14:textId="77777777" w:rsidR="000E360D" w:rsidRDefault="000E360D" w:rsidP="007D4F49">
      <w:pPr>
        <w:spacing w:after="0" w:line="360" w:lineRule="auto"/>
        <w:rPr>
          <w:sz w:val="32"/>
          <w:szCs w:val="32"/>
        </w:rPr>
      </w:pPr>
    </w:p>
    <w:p w14:paraId="77E020B3" w14:textId="72AD55EA" w:rsidR="007D4F49" w:rsidRDefault="00725002" w:rsidP="00775803">
      <w:pPr>
        <w:spacing w:after="0" w:line="360" w:lineRule="auto"/>
        <w:jc w:val="center"/>
        <w:rPr>
          <w:sz w:val="32"/>
          <w:szCs w:val="32"/>
        </w:rPr>
      </w:pPr>
      <w:r w:rsidRPr="00F12C2F">
        <w:rPr>
          <w:noProof/>
        </w:rPr>
        <w:drawing>
          <wp:inline distT="0" distB="0" distL="0" distR="0" wp14:anchorId="6D90229D" wp14:editId="091F2067">
            <wp:extent cx="4343400" cy="561975"/>
            <wp:effectExtent l="0" t="0" r="0" b="9525"/>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61975"/>
                    </a:xfrm>
                    <a:prstGeom prst="rect">
                      <a:avLst/>
                    </a:prstGeom>
                    <a:noFill/>
                    <a:ln>
                      <a:noFill/>
                    </a:ln>
                  </pic:spPr>
                </pic:pic>
              </a:graphicData>
            </a:graphic>
          </wp:inline>
        </w:drawing>
      </w:r>
    </w:p>
    <w:p w14:paraId="6C536DE8" w14:textId="77777777" w:rsidR="007D4F49" w:rsidRDefault="007D4F49" w:rsidP="007D4F49">
      <w:pPr>
        <w:spacing w:after="0" w:line="360" w:lineRule="auto"/>
        <w:rPr>
          <w:sz w:val="32"/>
          <w:szCs w:val="32"/>
        </w:rPr>
      </w:pPr>
    </w:p>
    <w:p w14:paraId="57AC5949" w14:textId="77777777" w:rsidR="007D4F49" w:rsidRDefault="007D4F49" w:rsidP="007D4F49">
      <w:pPr>
        <w:spacing w:after="0" w:line="360" w:lineRule="auto"/>
        <w:rPr>
          <w:sz w:val="32"/>
          <w:szCs w:val="32"/>
        </w:rPr>
      </w:pPr>
    </w:p>
    <w:p w14:paraId="09EA370A" w14:textId="77777777" w:rsidR="000E360D" w:rsidRDefault="00AA7CE0" w:rsidP="007D4F49">
      <w:pPr>
        <w:spacing w:after="0" w:line="360" w:lineRule="auto"/>
        <w:jc w:val="center"/>
        <w:rPr>
          <w:rFonts w:eastAsia="黑体"/>
          <w:b/>
          <w:sz w:val="44"/>
          <w:szCs w:val="44"/>
        </w:rPr>
      </w:pPr>
      <w:r w:rsidRPr="007D4F49">
        <w:rPr>
          <w:rFonts w:eastAsia="黑体" w:hint="eastAsia"/>
          <w:b/>
          <w:sz w:val="44"/>
          <w:szCs w:val="44"/>
        </w:rPr>
        <w:t>交银施罗德成长</w:t>
      </w:r>
      <w:r w:rsidRPr="007D4F49">
        <w:rPr>
          <w:rFonts w:eastAsia="黑体" w:hint="eastAsia"/>
          <w:b/>
          <w:sz w:val="44"/>
          <w:szCs w:val="44"/>
        </w:rPr>
        <w:t>30</w:t>
      </w:r>
      <w:r w:rsidRPr="007D4F49">
        <w:rPr>
          <w:rFonts w:eastAsia="黑体" w:hint="eastAsia"/>
          <w:b/>
          <w:sz w:val="44"/>
          <w:szCs w:val="44"/>
        </w:rPr>
        <w:t>混合型证券投资基金（更新）招募说明书</w:t>
      </w:r>
    </w:p>
    <w:p w14:paraId="5B8AF744" w14:textId="77777777" w:rsidR="00725002" w:rsidRPr="007D4F49" w:rsidRDefault="00725002" w:rsidP="007D4F49">
      <w:pPr>
        <w:spacing w:after="0" w:line="360" w:lineRule="auto"/>
        <w:jc w:val="center"/>
        <w:rPr>
          <w:rFonts w:eastAsia="黑体"/>
          <w:b/>
          <w:sz w:val="44"/>
          <w:szCs w:val="44"/>
        </w:rPr>
      </w:pPr>
    </w:p>
    <w:p w14:paraId="485CCD8F" w14:textId="79B9BBA0"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FD6847" w:rsidRPr="007D4F49">
        <w:rPr>
          <w:rFonts w:eastAsia="黑体" w:hint="eastAsia"/>
          <w:b/>
          <w:sz w:val="32"/>
          <w:szCs w:val="32"/>
        </w:rPr>
        <w:t>201</w:t>
      </w:r>
      <w:r w:rsidR="00FD6847">
        <w:rPr>
          <w:rFonts w:eastAsia="黑体"/>
          <w:b/>
          <w:sz w:val="32"/>
          <w:szCs w:val="32"/>
        </w:rPr>
        <w:t>6</w:t>
      </w:r>
      <w:r w:rsidR="00AA7CE0" w:rsidRPr="007D4F49">
        <w:rPr>
          <w:rFonts w:eastAsia="黑体" w:hint="eastAsia"/>
          <w:b/>
          <w:sz w:val="32"/>
          <w:szCs w:val="32"/>
        </w:rPr>
        <w:t>年</w:t>
      </w:r>
      <w:r w:rsidR="00FD6847" w:rsidRPr="007D4F49">
        <w:rPr>
          <w:rFonts w:eastAsia="黑体" w:hint="eastAsia"/>
          <w:b/>
          <w:sz w:val="32"/>
          <w:szCs w:val="32"/>
        </w:rPr>
        <w:t>第</w:t>
      </w:r>
      <w:r w:rsidR="00FD6847">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2B46B88C" w14:textId="77777777" w:rsidR="000E360D" w:rsidRPr="007D4F49" w:rsidRDefault="000E360D" w:rsidP="007D4F49">
      <w:pPr>
        <w:spacing w:after="0" w:line="360" w:lineRule="auto"/>
        <w:ind w:leftChars="942" w:left="1978"/>
        <w:rPr>
          <w:rFonts w:eastAsia="黑体"/>
          <w:b/>
          <w:sz w:val="28"/>
          <w:szCs w:val="28"/>
        </w:rPr>
      </w:pPr>
    </w:p>
    <w:p w14:paraId="732B8D80" w14:textId="77777777" w:rsidR="000E360D" w:rsidRDefault="000E360D" w:rsidP="007D4F49">
      <w:pPr>
        <w:spacing w:after="0" w:line="360" w:lineRule="auto"/>
        <w:ind w:leftChars="942" w:left="1978"/>
        <w:rPr>
          <w:rFonts w:eastAsia="黑体"/>
          <w:b/>
          <w:sz w:val="28"/>
          <w:szCs w:val="28"/>
        </w:rPr>
      </w:pPr>
    </w:p>
    <w:p w14:paraId="68E0593D" w14:textId="77777777" w:rsidR="007D4F49" w:rsidRPr="007D4F49" w:rsidRDefault="007D4F49" w:rsidP="007D4F49">
      <w:pPr>
        <w:spacing w:after="0" w:line="360" w:lineRule="auto"/>
        <w:ind w:leftChars="942" w:left="1978"/>
        <w:rPr>
          <w:rFonts w:eastAsia="黑体"/>
          <w:b/>
          <w:sz w:val="28"/>
          <w:szCs w:val="28"/>
        </w:rPr>
      </w:pPr>
    </w:p>
    <w:p w14:paraId="01CC6F2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1AD1C80C"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7CF43EC3"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4118BDD8" w14:textId="33BE059A"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FD6847" w:rsidRPr="009F2737">
        <w:rPr>
          <w:rFonts w:eastAsia="黑体" w:hint="eastAsia"/>
          <w:b/>
          <w:sz w:val="28"/>
          <w:szCs w:val="28"/>
        </w:rPr>
        <w:t>二〇一</w:t>
      </w:r>
      <w:r w:rsidR="00FD6847">
        <w:rPr>
          <w:rFonts w:eastAsia="黑体" w:hint="eastAsia"/>
          <w:b/>
          <w:sz w:val="28"/>
          <w:szCs w:val="28"/>
        </w:rPr>
        <w:t>六</w:t>
      </w:r>
      <w:r w:rsidR="00FD6847" w:rsidRPr="009F2737">
        <w:rPr>
          <w:rFonts w:eastAsia="黑体" w:hint="eastAsia"/>
          <w:b/>
          <w:sz w:val="28"/>
          <w:szCs w:val="28"/>
        </w:rPr>
        <w:t>年</w:t>
      </w:r>
      <w:r w:rsidR="00F675D7">
        <w:rPr>
          <w:rFonts w:eastAsia="黑体" w:hint="eastAsia"/>
          <w:b/>
          <w:sz w:val="28"/>
          <w:szCs w:val="28"/>
        </w:rPr>
        <w:t>六</w:t>
      </w:r>
      <w:r w:rsidR="00FD6847">
        <w:rPr>
          <w:rFonts w:eastAsia="黑体" w:hint="eastAsia"/>
          <w:b/>
          <w:sz w:val="28"/>
          <w:szCs w:val="28"/>
        </w:rPr>
        <w:t>月</w:t>
      </w:r>
    </w:p>
    <w:p w14:paraId="6D37DCCF"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131EED2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247BF59D" w14:textId="77777777" w:rsidR="00177A47" w:rsidRDefault="00E52F60">
      <w:pPr>
        <w:widowControl/>
        <w:spacing w:after="0" w:line="360" w:lineRule="auto"/>
        <w:ind w:firstLineChars="200" w:firstLine="480"/>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股票型证券投资基金经</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日中国证券监督管理委员会证监许可【</w:t>
      </w:r>
      <w:r>
        <w:rPr>
          <w:rFonts w:hint="eastAsia"/>
          <w:kern w:val="0"/>
          <w:sz w:val="24"/>
        </w:rPr>
        <w:t>2013</w:t>
      </w:r>
      <w:r>
        <w:rPr>
          <w:rFonts w:hint="eastAsia"/>
          <w:kern w:val="0"/>
          <w:sz w:val="24"/>
        </w:rPr>
        <w:t>】</w:t>
      </w:r>
      <w:r>
        <w:rPr>
          <w:rFonts w:hint="eastAsia"/>
          <w:kern w:val="0"/>
          <w:sz w:val="24"/>
        </w:rPr>
        <w:t>255</w:t>
      </w:r>
      <w:r>
        <w:rPr>
          <w:rFonts w:hint="eastAsia"/>
          <w:kern w:val="0"/>
          <w:sz w:val="24"/>
        </w:rPr>
        <w:t>号文核准募集。其基金基金合同于</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5</w:t>
      </w:r>
      <w:r>
        <w:rPr>
          <w:rFonts w:hint="eastAsia"/>
          <w:kern w:val="0"/>
          <w:sz w:val="24"/>
        </w:rPr>
        <w:t>日正式生效。</w:t>
      </w:r>
    </w:p>
    <w:p w14:paraId="428A4DB8" w14:textId="77777777" w:rsidR="00177A47" w:rsidRDefault="00E52F60">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基金管理人保证招募说明书的内容真实、准确、完整。本招募说明书经中国证监会核准，但中国证监会对交银施罗德成长</w:t>
      </w:r>
      <w:r>
        <w:rPr>
          <w:rFonts w:hint="eastAsia"/>
          <w:kern w:val="0"/>
          <w:sz w:val="24"/>
        </w:rPr>
        <w:t>30</w:t>
      </w:r>
      <w:r>
        <w:rPr>
          <w:rFonts w:hint="eastAsia"/>
          <w:kern w:val="0"/>
          <w:sz w:val="24"/>
        </w:rPr>
        <w:t>股票型证券投资基金募集的核准，并不表明其对本基金的价值和收益作出实质性判断或保证，也不表明投资于本基金没有风险。</w:t>
      </w:r>
      <w:r>
        <w:rPr>
          <w:rFonts w:hint="eastAsia"/>
          <w:kern w:val="0"/>
          <w:sz w:val="24"/>
        </w:rPr>
        <w:t xml:space="preserve"> </w:t>
      </w:r>
    </w:p>
    <w:p w14:paraId="4ED462D6" w14:textId="77777777" w:rsidR="00177A47" w:rsidRDefault="00E52F60">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E08129" w14:textId="77777777" w:rsidR="00177A47" w:rsidRDefault="00E52F60">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集中持股策略风险；投资股指期货的特定风险；投资本基金特有的其他风险等等。本基金是一只混合型基金，以成长型股票为主要投资对象，其风险和预期收益高于债券型基金和货币市场基金，低于股票型基金。属于承担较高风险、预期收益较高的证券投资基金品种。</w:t>
      </w:r>
    </w:p>
    <w:p w14:paraId="73C7DE6E" w14:textId="77777777" w:rsidR="00177A47" w:rsidRDefault="00E52F60">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55AD0850" w14:textId="4ED62D2F"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FD6847" w:rsidRPr="000855B1">
        <w:rPr>
          <w:rFonts w:hint="eastAsia"/>
          <w:kern w:val="0"/>
          <w:sz w:val="24"/>
        </w:rPr>
        <w:t>201</w:t>
      </w:r>
      <w:r w:rsidR="00FD6847">
        <w:rPr>
          <w:kern w:val="0"/>
          <w:sz w:val="24"/>
        </w:rPr>
        <w:t>6</w:t>
      </w:r>
      <w:r w:rsidR="00FD6847" w:rsidRPr="000855B1">
        <w:rPr>
          <w:rFonts w:hint="eastAsia"/>
          <w:kern w:val="0"/>
          <w:sz w:val="24"/>
        </w:rPr>
        <w:t>年</w:t>
      </w:r>
      <w:r w:rsidR="00FD6847">
        <w:rPr>
          <w:kern w:val="0"/>
          <w:sz w:val="24"/>
        </w:rPr>
        <w:t>6</w:t>
      </w:r>
      <w:r w:rsidRPr="000855B1">
        <w:rPr>
          <w:rFonts w:hint="eastAsia"/>
          <w:kern w:val="0"/>
          <w:sz w:val="24"/>
        </w:rPr>
        <w:t>月</w:t>
      </w:r>
      <w:r w:rsidRPr="000855B1">
        <w:rPr>
          <w:rFonts w:hint="eastAsia"/>
          <w:kern w:val="0"/>
          <w:sz w:val="24"/>
        </w:rPr>
        <w:t>5</w:t>
      </w:r>
      <w:r w:rsidRPr="000855B1">
        <w:rPr>
          <w:rFonts w:hint="eastAsia"/>
          <w:kern w:val="0"/>
          <w:sz w:val="24"/>
        </w:rPr>
        <w:t>日，有关财务数据和净值表现截止日为</w:t>
      </w:r>
      <w:r w:rsidR="00FD6847" w:rsidRPr="000855B1">
        <w:rPr>
          <w:rFonts w:hint="eastAsia"/>
          <w:kern w:val="0"/>
          <w:sz w:val="24"/>
        </w:rPr>
        <w:t>201</w:t>
      </w:r>
      <w:r w:rsidR="00FD6847">
        <w:rPr>
          <w:kern w:val="0"/>
          <w:sz w:val="24"/>
        </w:rPr>
        <w:t>6</w:t>
      </w:r>
      <w:r w:rsidRPr="000855B1">
        <w:rPr>
          <w:rFonts w:hint="eastAsia"/>
          <w:kern w:val="0"/>
          <w:sz w:val="24"/>
        </w:rPr>
        <w:t>年</w:t>
      </w:r>
      <w:r w:rsidR="00FD6847">
        <w:rPr>
          <w:kern w:val="0"/>
          <w:sz w:val="24"/>
        </w:rPr>
        <w:t>3</w:t>
      </w:r>
      <w:r w:rsidRPr="000855B1">
        <w:rPr>
          <w:rFonts w:hint="eastAsia"/>
          <w:kern w:val="0"/>
          <w:sz w:val="24"/>
        </w:rPr>
        <w:t>月</w:t>
      </w:r>
      <w:r w:rsidR="00FD6847" w:rsidRPr="000855B1">
        <w:rPr>
          <w:rFonts w:hint="eastAsia"/>
          <w:kern w:val="0"/>
          <w:sz w:val="24"/>
        </w:rPr>
        <w:t>3</w:t>
      </w:r>
      <w:r w:rsidR="00FD6847">
        <w:rPr>
          <w:kern w:val="0"/>
          <w:sz w:val="24"/>
        </w:rPr>
        <w:t>1</w:t>
      </w:r>
      <w:r w:rsidRPr="000855B1">
        <w:rPr>
          <w:rFonts w:hint="eastAsia"/>
          <w:kern w:val="0"/>
          <w:sz w:val="24"/>
        </w:rPr>
        <w:t>日。本招募说明书所载的财务数据未经审计。</w:t>
      </w:r>
    </w:p>
    <w:p w14:paraId="6A24C3B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E25426">
        <w:rPr>
          <w:rFonts w:ascii="黑体" w:eastAsia="黑体" w:hAnsi="宋体" w:cs="宋体"/>
          <w:b/>
          <w:kern w:val="0"/>
          <w:sz w:val="32"/>
          <w:szCs w:val="32"/>
        </w:rPr>
        <w:lastRenderedPageBreak/>
        <w:t>目 录</w:t>
      </w:r>
    </w:p>
    <w:p w14:paraId="0A8212B7" w14:textId="77777777" w:rsidR="007254EF"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39687484" w:history="1">
        <w:r w:rsidR="007254EF" w:rsidRPr="00AA6446">
          <w:rPr>
            <w:rStyle w:val="aa"/>
            <w:rFonts w:ascii="Times New Roman" w:hAnsi="Times New Roman" w:hint="eastAsia"/>
            <w:noProof/>
            <w:kern w:val="0"/>
          </w:rPr>
          <w:t>一、绪言</w:t>
        </w:r>
        <w:r w:rsidR="007254EF">
          <w:rPr>
            <w:noProof/>
            <w:webHidden/>
          </w:rPr>
          <w:tab/>
        </w:r>
        <w:r w:rsidR="007254EF">
          <w:rPr>
            <w:noProof/>
            <w:webHidden/>
          </w:rPr>
          <w:fldChar w:fldCharType="begin"/>
        </w:r>
        <w:r w:rsidR="007254EF">
          <w:rPr>
            <w:noProof/>
            <w:webHidden/>
          </w:rPr>
          <w:instrText xml:space="preserve"> PAGEREF _Toc439687484 \h </w:instrText>
        </w:r>
        <w:r w:rsidR="007254EF">
          <w:rPr>
            <w:noProof/>
            <w:webHidden/>
          </w:rPr>
        </w:r>
        <w:r w:rsidR="007254EF">
          <w:rPr>
            <w:noProof/>
            <w:webHidden/>
          </w:rPr>
          <w:fldChar w:fldCharType="separate"/>
        </w:r>
        <w:r w:rsidR="00F675D7">
          <w:rPr>
            <w:noProof/>
            <w:webHidden/>
          </w:rPr>
          <w:t>3</w:t>
        </w:r>
        <w:r w:rsidR="007254EF">
          <w:rPr>
            <w:noProof/>
            <w:webHidden/>
          </w:rPr>
          <w:fldChar w:fldCharType="end"/>
        </w:r>
      </w:hyperlink>
    </w:p>
    <w:p w14:paraId="3B14B366" w14:textId="77777777" w:rsidR="007254EF" w:rsidRDefault="004E71B9">
      <w:pPr>
        <w:pStyle w:val="10"/>
        <w:rPr>
          <w:rFonts w:asciiTheme="minorHAnsi" w:eastAsiaTheme="minorEastAsia" w:hAnsiTheme="minorHAnsi" w:cstheme="minorBidi"/>
          <w:noProof/>
          <w:sz w:val="21"/>
          <w:szCs w:val="22"/>
        </w:rPr>
      </w:pPr>
      <w:hyperlink w:anchor="_Toc439687485" w:history="1">
        <w:r w:rsidR="007254EF" w:rsidRPr="00AA6446">
          <w:rPr>
            <w:rStyle w:val="aa"/>
            <w:rFonts w:ascii="Times New Roman" w:hAnsi="Times New Roman" w:hint="eastAsia"/>
            <w:noProof/>
            <w:kern w:val="0"/>
          </w:rPr>
          <w:t>二、释义</w:t>
        </w:r>
        <w:r w:rsidR="007254EF">
          <w:rPr>
            <w:noProof/>
            <w:webHidden/>
          </w:rPr>
          <w:tab/>
        </w:r>
        <w:r w:rsidR="007254EF">
          <w:rPr>
            <w:noProof/>
            <w:webHidden/>
          </w:rPr>
          <w:fldChar w:fldCharType="begin"/>
        </w:r>
        <w:r w:rsidR="007254EF">
          <w:rPr>
            <w:noProof/>
            <w:webHidden/>
          </w:rPr>
          <w:instrText xml:space="preserve"> PAGEREF _Toc439687485 \h </w:instrText>
        </w:r>
        <w:r w:rsidR="007254EF">
          <w:rPr>
            <w:noProof/>
            <w:webHidden/>
          </w:rPr>
        </w:r>
        <w:r w:rsidR="007254EF">
          <w:rPr>
            <w:noProof/>
            <w:webHidden/>
          </w:rPr>
          <w:fldChar w:fldCharType="separate"/>
        </w:r>
        <w:r w:rsidR="00F675D7">
          <w:rPr>
            <w:noProof/>
            <w:webHidden/>
          </w:rPr>
          <w:t>4</w:t>
        </w:r>
        <w:r w:rsidR="007254EF">
          <w:rPr>
            <w:noProof/>
            <w:webHidden/>
          </w:rPr>
          <w:fldChar w:fldCharType="end"/>
        </w:r>
      </w:hyperlink>
    </w:p>
    <w:p w14:paraId="24331D62" w14:textId="77777777" w:rsidR="007254EF" w:rsidRDefault="004E71B9">
      <w:pPr>
        <w:pStyle w:val="10"/>
        <w:rPr>
          <w:rFonts w:asciiTheme="minorHAnsi" w:eastAsiaTheme="minorEastAsia" w:hAnsiTheme="minorHAnsi" w:cstheme="minorBidi"/>
          <w:noProof/>
          <w:sz w:val="21"/>
          <w:szCs w:val="22"/>
        </w:rPr>
      </w:pPr>
      <w:hyperlink w:anchor="_Toc439687486" w:history="1">
        <w:r w:rsidR="007254EF" w:rsidRPr="00AA6446">
          <w:rPr>
            <w:rStyle w:val="aa"/>
            <w:rFonts w:ascii="Times New Roman" w:hAnsi="Times New Roman" w:hint="eastAsia"/>
            <w:noProof/>
            <w:kern w:val="0"/>
          </w:rPr>
          <w:t>三、基金管理人</w:t>
        </w:r>
        <w:r w:rsidR="007254EF">
          <w:rPr>
            <w:noProof/>
            <w:webHidden/>
          </w:rPr>
          <w:tab/>
        </w:r>
        <w:r w:rsidR="007254EF">
          <w:rPr>
            <w:noProof/>
            <w:webHidden/>
          </w:rPr>
          <w:fldChar w:fldCharType="begin"/>
        </w:r>
        <w:r w:rsidR="007254EF">
          <w:rPr>
            <w:noProof/>
            <w:webHidden/>
          </w:rPr>
          <w:instrText xml:space="preserve"> PAGEREF _Toc439687486 \h </w:instrText>
        </w:r>
        <w:r w:rsidR="007254EF">
          <w:rPr>
            <w:noProof/>
            <w:webHidden/>
          </w:rPr>
        </w:r>
        <w:r w:rsidR="007254EF">
          <w:rPr>
            <w:noProof/>
            <w:webHidden/>
          </w:rPr>
          <w:fldChar w:fldCharType="separate"/>
        </w:r>
        <w:r w:rsidR="00F675D7">
          <w:rPr>
            <w:noProof/>
            <w:webHidden/>
          </w:rPr>
          <w:t>9</w:t>
        </w:r>
        <w:r w:rsidR="007254EF">
          <w:rPr>
            <w:noProof/>
            <w:webHidden/>
          </w:rPr>
          <w:fldChar w:fldCharType="end"/>
        </w:r>
      </w:hyperlink>
    </w:p>
    <w:p w14:paraId="57FAFD76" w14:textId="77777777" w:rsidR="007254EF" w:rsidRDefault="004E71B9">
      <w:pPr>
        <w:pStyle w:val="10"/>
        <w:rPr>
          <w:rFonts w:asciiTheme="minorHAnsi" w:eastAsiaTheme="minorEastAsia" w:hAnsiTheme="minorHAnsi" w:cstheme="minorBidi"/>
          <w:noProof/>
          <w:sz w:val="21"/>
          <w:szCs w:val="22"/>
        </w:rPr>
      </w:pPr>
      <w:hyperlink w:anchor="_Toc439687487" w:history="1">
        <w:r w:rsidR="007254EF" w:rsidRPr="00AA6446">
          <w:rPr>
            <w:rStyle w:val="aa"/>
            <w:rFonts w:ascii="Times New Roman" w:hAnsi="Times New Roman" w:hint="eastAsia"/>
            <w:noProof/>
            <w:kern w:val="0"/>
          </w:rPr>
          <w:t>四、基金托管人</w:t>
        </w:r>
        <w:r w:rsidR="007254EF">
          <w:rPr>
            <w:noProof/>
            <w:webHidden/>
          </w:rPr>
          <w:tab/>
        </w:r>
        <w:r w:rsidR="007254EF">
          <w:rPr>
            <w:noProof/>
            <w:webHidden/>
          </w:rPr>
          <w:fldChar w:fldCharType="begin"/>
        </w:r>
        <w:r w:rsidR="007254EF">
          <w:rPr>
            <w:noProof/>
            <w:webHidden/>
          </w:rPr>
          <w:instrText xml:space="preserve"> PAGEREF _Toc439687487 \h </w:instrText>
        </w:r>
        <w:r w:rsidR="007254EF">
          <w:rPr>
            <w:noProof/>
            <w:webHidden/>
          </w:rPr>
        </w:r>
        <w:r w:rsidR="007254EF">
          <w:rPr>
            <w:noProof/>
            <w:webHidden/>
          </w:rPr>
          <w:fldChar w:fldCharType="separate"/>
        </w:r>
        <w:r w:rsidR="00F675D7">
          <w:rPr>
            <w:noProof/>
            <w:webHidden/>
          </w:rPr>
          <w:t>18</w:t>
        </w:r>
        <w:r w:rsidR="007254EF">
          <w:rPr>
            <w:noProof/>
            <w:webHidden/>
          </w:rPr>
          <w:fldChar w:fldCharType="end"/>
        </w:r>
      </w:hyperlink>
    </w:p>
    <w:p w14:paraId="52DA6EEF" w14:textId="6CD3CA08" w:rsidR="007254EF" w:rsidRDefault="004E71B9">
      <w:pPr>
        <w:pStyle w:val="10"/>
        <w:rPr>
          <w:rFonts w:asciiTheme="minorHAnsi" w:eastAsiaTheme="minorEastAsia" w:hAnsiTheme="minorHAnsi" w:cstheme="minorBidi"/>
          <w:noProof/>
          <w:sz w:val="21"/>
          <w:szCs w:val="22"/>
        </w:rPr>
      </w:pPr>
      <w:hyperlink w:anchor="_Toc439687488" w:history="1">
        <w:r w:rsidR="007254EF" w:rsidRPr="00AA6446">
          <w:rPr>
            <w:rStyle w:val="aa"/>
            <w:rFonts w:ascii="Times New Roman" w:hAnsi="Times New Roman" w:hint="eastAsia"/>
            <w:noProof/>
            <w:kern w:val="0"/>
          </w:rPr>
          <w:t>五、相关服务机构</w:t>
        </w:r>
        <w:r w:rsidR="007254EF">
          <w:rPr>
            <w:noProof/>
            <w:webHidden/>
          </w:rPr>
          <w:tab/>
        </w:r>
        <w:r w:rsidR="007254EF">
          <w:rPr>
            <w:noProof/>
            <w:webHidden/>
          </w:rPr>
          <w:fldChar w:fldCharType="begin"/>
        </w:r>
        <w:r w:rsidR="007254EF">
          <w:rPr>
            <w:noProof/>
            <w:webHidden/>
          </w:rPr>
          <w:instrText xml:space="preserve"> PAGEREF _Toc439687488 \h </w:instrText>
        </w:r>
        <w:r w:rsidR="007254EF">
          <w:rPr>
            <w:noProof/>
            <w:webHidden/>
          </w:rPr>
        </w:r>
        <w:r w:rsidR="007254EF">
          <w:rPr>
            <w:noProof/>
            <w:webHidden/>
          </w:rPr>
          <w:fldChar w:fldCharType="separate"/>
        </w:r>
        <w:r w:rsidR="00F675D7">
          <w:rPr>
            <w:noProof/>
            <w:webHidden/>
          </w:rPr>
          <w:t>22</w:t>
        </w:r>
        <w:r w:rsidR="007254EF">
          <w:rPr>
            <w:noProof/>
            <w:webHidden/>
          </w:rPr>
          <w:fldChar w:fldCharType="end"/>
        </w:r>
      </w:hyperlink>
    </w:p>
    <w:p w14:paraId="20DEA337" w14:textId="13FA871A" w:rsidR="007254EF" w:rsidRDefault="004E71B9">
      <w:pPr>
        <w:pStyle w:val="10"/>
        <w:rPr>
          <w:rFonts w:asciiTheme="minorHAnsi" w:eastAsiaTheme="minorEastAsia" w:hAnsiTheme="minorHAnsi" w:cstheme="minorBidi"/>
          <w:noProof/>
          <w:sz w:val="21"/>
          <w:szCs w:val="22"/>
        </w:rPr>
      </w:pPr>
      <w:hyperlink w:anchor="_Toc439687489" w:history="1">
        <w:r w:rsidR="007254EF" w:rsidRPr="00AA6446">
          <w:rPr>
            <w:rStyle w:val="aa"/>
            <w:rFonts w:ascii="Times New Roman" w:hAnsi="Times New Roman" w:hint="eastAsia"/>
            <w:noProof/>
            <w:kern w:val="0"/>
          </w:rPr>
          <w:t>六、基金的历史沿革</w:t>
        </w:r>
        <w:r w:rsidR="007254EF">
          <w:rPr>
            <w:noProof/>
            <w:webHidden/>
          </w:rPr>
          <w:tab/>
        </w:r>
        <w:r w:rsidR="007254EF">
          <w:rPr>
            <w:noProof/>
            <w:webHidden/>
          </w:rPr>
          <w:fldChar w:fldCharType="begin"/>
        </w:r>
        <w:r w:rsidR="007254EF">
          <w:rPr>
            <w:noProof/>
            <w:webHidden/>
          </w:rPr>
          <w:instrText xml:space="preserve"> PAGEREF _Toc439687489 \h </w:instrText>
        </w:r>
        <w:r w:rsidR="007254EF">
          <w:rPr>
            <w:noProof/>
            <w:webHidden/>
          </w:rPr>
        </w:r>
        <w:r w:rsidR="007254EF">
          <w:rPr>
            <w:noProof/>
            <w:webHidden/>
          </w:rPr>
          <w:fldChar w:fldCharType="separate"/>
        </w:r>
        <w:r w:rsidR="00F675D7">
          <w:rPr>
            <w:noProof/>
            <w:webHidden/>
          </w:rPr>
          <w:t>50</w:t>
        </w:r>
        <w:r w:rsidR="007254EF">
          <w:rPr>
            <w:noProof/>
            <w:webHidden/>
          </w:rPr>
          <w:fldChar w:fldCharType="end"/>
        </w:r>
      </w:hyperlink>
    </w:p>
    <w:p w14:paraId="18282709" w14:textId="0D1D9D08" w:rsidR="007254EF" w:rsidRDefault="004E71B9">
      <w:pPr>
        <w:pStyle w:val="10"/>
        <w:rPr>
          <w:rFonts w:asciiTheme="minorHAnsi" w:eastAsiaTheme="minorEastAsia" w:hAnsiTheme="minorHAnsi" w:cstheme="minorBidi"/>
          <w:noProof/>
          <w:sz w:val="21"/>
          <w:szCs w:val="22"/>
        </w:rPr>
      </w:pPr>
      <w:hyperlink w:anchor="_Toc439687490" w:history="1">
        <w:r w:rsidR="007254EF" w:rsidRPr="00AA6446">
          <w:rPr>
            <w:rStyle w:val="aa"/>
            <w:rFonts w:ascii="Times New Roman" w:hAnsi="Times New Roman" w:hint="eastAsia"/>
            <w:noProof/>
            <w:kern w:val="0"/>
          </w:rPr>
          <w:t>七、基金的存续</w:t>
        </w:r>
        <w:r w:rsidR="007254EF">
          <w:rPr>
            <w:noProof/>
            <w:webHidden/>
          </w:rPr>
          <w:tab/>
        </w:r>
        <w:r w:rsidR="007254EF">
          <w:rPr>
            <w:noProof/>
            <w:webHidden/>
          </w:rPr>
          <w:fldChar w:fldCharType="begin"/>
        </w:r>
        <w:r w:rsidR="007254EF">
          <w:rPr>
            <w:noProof/>
            <w:webHidden/>
          </w:rPr>
          <w:instrText xml:space="preserve"> PAGEREF _Toc439687490 \h </w:instrText>
        </w:r>
        <w:r w:rsidR="007254EF">
          <w:rPr>
            <w:noProof/>
            <w:webHidden/>
          </w:rPr>
        </w:r>
        <w:r w:rsidR="007254EF">
          <w:rPr>
            <w:noProof/>
            <w:webHidden/>
          </w:rPr>
          <w:fldChar w:fldCharType="separate"/>
        </w:r>
        <w:r w:rsidR="00F675D7">
          <w:rPr>
            <w:noProof/>
            <w:webHidden/>
          </w:rPr>
          <w:t>51</w:t>
        </w:r>
        <w:r w:rsidR="007254EF">
          <w:rPr>
            <w:noProof/>
            <w:webHidden/>
          </w:rPr>
          <w:fldChar w:fldCharType="end"/>
        </w:r>
      </w:hyperlink>
    </w:p>
    <w:p w14:paraId="576E44A2" w14:textId="441DF24E" w:rsidR="007254EF" w:rsidRDefault="004E71B9">
      <w:pPr>
        <w:pStyle w:val="10"/>
        <w:rPr>
          <w:rFonts w:asciiTheme="minorHAnsi" w:eastAsiaTheme="minorEastAsia" w:hAnsiTheme="minorHAnsi" w:cstheme="minorBidi"/>
          <w:noProof/>
          <w:sz w:val="21"/>
          <w:szCs w:val="22"/>
        </w:rPr>
      </w:pPr>
      <w:hyperlink w:anchor="_Toc439687491" w:history="1">
        <w:r w:rsidR="007254EF" w:rsidRPr="00AA6446">
          <w:rPr>
            <w:rStyle w:val="aa"/>
            <w:rFonts w:ascii="Times New Roman" w:hAnsi="Times New Roman" w:hint="eastAsia"/>
            <w:noProof/>
            <w:kern w:val="0"/>
          </w:rPr>
          <w:t>八、基金份额的申购与赎回</w:t>
        </w:r>
        <w:r w:rsidR="007254EF">
          <w:rPr>
            <w:noProof/>
            <w:webHidden/>
          </w:rPr>
          <w:tab/>
        </w:r>
        <w:r w:rsidR="007254EF">
          <w:rPr>
            <w:noProof/>
            <w:webHidden/>
          </w:rPr>
          <w:fldChar w:fldCharType="begin"/>
        </w:r>
        <w:r w:rsidR="007254EF">
          <w:rPr>
            <w:noProof/>
            <w:webHidden/>
          </w:rPr>
          <w:instrText xml:space="preserve"> PAGEREF _Toc439687491 \h </w:instrText>
        </w:r>
        <w:r w:rsidR="007254EF">
          <w:rPr>
            <w:noProof/>
            <w:webHidden/>
          </w:rPr>
        </w:r>
        <w:r w:rsidR="007254EF">
          <w:rPr>
            <w:noProof/>
            <w:webHidden/>
          </w:rPr>
          <w:fldChar w:fldCharType="separate"/>
        </w:r>
        <w:r w:rsidR="00F675D7">
          <w:rPr>
            <w:noProof/>
            <w:webHidden/>
          </w:rPr>
          <w:t>52</w:t>
        </w:r>
        <w:r w:rsidR="007254EF">
          <w:rPr>
            <w:noProof/>
            <w:webHidden/>
          </w:rPr>
          <w:fldChar w:fldCharType="end"/>
        </w:r>
      </w:hyperlink>
    </w:p>
    <w:p w14:paraId="3C4BD5D1" w14:textId="4BE56F3B" w:rsidR="007254EF" w:rsidRDefault="004E71B9">
      <w:pPr>
        <w:pStyle w:val="10"/>
        <w:rPr>
          <w:rFonts w:asciiTheme="minorHAnsi" w:eastAsiaTheme="minorEastAsia" w:hAnsiTheme="minorHAnsi" w:cstheme="minorBidi"/>
          <w:noProof/>
          <w:sz w:val="21"/>
          <w:szCs w:val="22"/>
        </w:rPr>
      </w:pPr>
      <w:hyperlink w:anchor="_Toc439687492" w:history="1">
        <w:r w:rsidR="007254EF" w:rsidRPr="00AA6446">
          <w:rPr>
            <w:rStyle w:val="aa"/>
            <w:rFonts w:ascii="Times New Roman" w:hAnsi="Times New Roman" w:hint="eastAsia"/>
            <w:noProof/>
            <w:kern w:val="0"/>
          </w:rPr>
          <w:t>九、基金的转换</w:t>
        </w:r>
        <w:r w:rsidR="007254EF">
          <w:rPr>
            <w:noProof/>
            <w:webHidden/>
          </w:rPr>
          <w:tab/>
        </w:r>
        <w:r w:rsidR="007254EF">
          <w:rPr>
            <w:noProof/>
            <w:webHidden/>
          </w:rPr>
          <w:fldChar w:fldCharType="begin"/>
        </w:r>
        <w:r w:rsidR="007254EF">
          <w:rPr>
            <w:noProof/>
            <w:webHidden/>
          </w:rPr>
          <w:instrText xml:space="preserve"> PAGEREF _Toc439687492 \h </w:instrText>
        </w:r>
        <w:r w:rsidR="007254EF">
          <w:rPr>
            <w:noProof/>
            <w:webHidden/>
          </w:rPr>
        </w:r>
        <w:r w:rsidR="007254EF">
          <w:rPr>
            <w:noProof/>
            <w:webHidden/>
          </w:rPr>
          <w:fldChar w:fldCharType="separate"/>
        </w:r>
        <w:r w:rsidR="00F675D7">
          <w:rPr>
            <w:noProof/>
            <w:webHidden/>
          </w:rPr>
          <w:t>65</w:t>
        </w:r>
        <w:r w:rsidR="007254EF">
          <w:rPr>
            <w:noProof/>
            <w:webHidden/>
          </w:rPr>
          <w:fldChar w:fldCharType="end"/>
        </w:r>
      </w:hyperlink>
    </w:p>
    <w:p w14:paraId="44567A08" w14:textId="3BE8FC8E" w:rsidR="007254EF" w:rsidRDefault="004E71B9">
      <w:pPr>
        <w:pStyle w:val="10"/>
        <w:rPr>
          <w:rFonts w:asciiTheme="minorHAnsi" w:eastAsiaTheme="minorEastAsia" w:hAnsiTheme="minorHAnsi" w:cstheme="minorBidi"/>
          <w:noProof/>
          <w:sz w:val="21"/>
          <w:szCs w:val="22"/>
        </w:rPr>
      </w:pPr>
      <w:hyperlink w:anchor="_Toc439687493" w:history="1">
        <w:r w:rsidR="007254EF" w:rsidRPr="00AA6446">
          <w:rPr>
            <w:rStyle w:val="aa"/>
            <w:rFonts w:ascii="Times New Roman" w:hAnsi="Times New Roman" w:hint="eastAsia"/>
            <w:noProof/>
            <w:kern w:val="0"/>
          </w:rPr>
          <w:t>十、基金的投资</w:t>
        </w:r>
        <w:r w:rsidR="007254EF">
          <w:rPr>
            <w:noProof/>
            <w:webHidden/>
          </w:rPr>
          <w:tab/>
        </w:r>
        <w:r w:rsidR="007254EF">
          <w:rPr>
            <w:noProof/>
            <w:webHidden/>
          </w:rPr>
          <w:fldChar w:fldCharType="begin"/>
        </w:r>
        <w:r w:rsidR="007254EF">
          <w:rPr>
            <w:noProof/>
            <w:webHidden/>
          </w:rPr>
          <w:instrText xml:space="preserve"> PAGEREF _Toc439687493 \h </w:instrText>
        </w:r>
        <w:r w:rsidR="007254EF">
          <w:rPr>
            <w:noProof/>
            <w:webHidden/>
          </w:rPr>
        </w:r>
        <w:r w:rsidR="007254EF">
          <w:rPr>
            <w:noProof/>
            <w:webHidden/>
          </w:rPr>
          <w:fldChar w:fldCharType="separate"/>
        </w:r>
        <w:r w:rsidR="00F675D7">
          <w:rPr>
            <w:noProof/>
            <w:webHidden/>
          </w:rPr>
          <w:t>73</w:t>
        </w:r>
        <w:r w:rsidR="007254EF">
          <w:rPr>
            <w:noProof/>
            <w:webHidden/>
          </w:rPr>
          <w:fldChar w:fldCharType="end"/>
        </w:r>
      </w:hyperlink>
    </w:p>
    <w:p w14:paraId="44946D35" w14:textId="742DB06B" w:rsidR="007254EF" w:rsidRDefault="004E71B9">
      <w:pPr>
        <w:pStyle w:val="10"/>
        <w:rPr>
          <w:rFonts w:asciiTheme="minorHAnsi" w:eastAsiaTheme="minorEastAsia" w:hAnsiTheme="minorHAnsi" w:cstheme="minorBidi"/>
          <w:noProof/>
          <w:sz w:val="21"/>
          <w:szCs w:val="22"/>
        </w:rPr>
      </w:pPr>
      <w:hyperlink w:anchor="_Toc439687494" w:history="1">
        <w:r w:rsidR="007254EF" w:rsidRPr="00AA6446">
          <w:rPr>
            <w:rStyle w:val="aa"/>
            <w:rFonts w:ascii="Times New Roman" w:hAnsi="Times New Roman" w:hint="eastAsia"/>
            <w:noProof/>
            <w:kern w:val="0"/>
          </w:rPr>
          <w:t>十一、基金的业绩</w:t>
        </w:r>
        <w:r w:rsidR="007254EF">
          <w:rPr>
            <w:noProof/>
            <w:webHidden/>
          </w:rPr>
          <w:tab/>
        </w:r>
        <w:r w:rsidR="007254EF">
          <w:rPr>
            <w:noProof/>
            <w:webHidden/>
          </w:rPr>
          <w:fldChar w:fldCharType="begin"/>
        </w:r>
        <w:r w:rsidR="007254EF">
          <w:rPr>
            <w:noProof/>
            <w:webHidden/>
          </w:rPr>
          <w:instrText xml:space="preserve"> PAGEREF _Toc439687494 \h </w:instrText>
        </w:r>
        <w:r w:rsidR="007254EF">
          <w:rPr>
            <w:noProof/>
            <w:webHidden/>
          </w:rPr>
        </w:r>
        <w:r w:rsidR="007254EF">
          <w:rPr>
            <w:noProof/>
            <w:webHidden/>
          </w:rPr>
          <w:fldChar w:fldCharType="separate"/>
        </w:r>
        <w:r w:rsidR="00F675D7">
          <w:rPr>
            <w:noProof/>
            <w:webHidden/>
          </w:rPr>
          <w:t>87</w:t>
        </w:r>
        <w:r w:rsidR="007254EF">
          <w:rPr>
            <w:noProof/>
            <w:webHidden/>
          </w:rPr>
          <w:fldChar w:fldCharType="end"/>
        </w:r>
      </w:hyperlink>
    </w:p>
    <w:p w14:paraId="0D2E5E1A" w14:textId="17D5FB19" w:rsidR="007254EF" w:rsidRDefault="004E71B9">
      <w:pPr>
        <w:pStyle w:val="10"/>
        <w:rPr>
          <w:rFonts w:asciiTheme="minorHAnsi" w:eastAsiaTheme="minorEastAsia" w:hAnsiTheme="minorHAnsi" w:cstheme="minorBidi"/>
          <w:noProof/>
          <w:sz w:val="21"/>
          <w:szCs w:val="22"/>
        </w:rPr>
      </w:pPr>
      <w:hyperlink w:anchor="_Toc439687495" w:history="1">
        <w:r w:rsidR="007254EF" w:rsidRPr="00AA6446">
          <w:rPr>
            <w:rStyle w:val="aa"/>
            <w:rFonts w:ascii="Times New Roman" w:hAnsi="Times New Roman" w:hint="eastAsia"/>
            <w:noProof/>
            <w:kern w:val="0"/>
          </w:rPr>
          <w:t>十二、基金的财产</w:t>
        </w:r>
        <w:r w:rsidR="007254EF">
          <w:rPr>
            <w:noProof/>
            <w:webHidden/>
          </w:rPr>
          <w:tab/>
        </w:r>
        <w:r w:rsidR="007254EF">
          <w:rPr>
            <w:noProof/>
            <w:webHidden/>
          </w:rPr>
          <w:fldChar w:fldCharType="begin"/>
        </w:r>
        <w:r w:rsidR="007254EF">
          <w:rPr>
            <w:noProof/>
            <w:webHidden/>
          </w:rPr>
          <w:instrText xml:space="preserve"> PAGEREF _Toc439687495 \h </w:instrText>
        </w:r>
        <w:r w:rsidR="007254EF">
          <w:rPr>
            <w:noProof/>
            <w:webHidden/>
          </w:rPr>
        </w:r>
        <w:r w:rsidR="007254EF">
          <w:rPr>
            <w:noProof/>
            <w:webHidden/>
          </w:rPr>
          <w:fldChar w:fldCharType="separate"/>
        </w:r>
        <w:r w:rsidR="00F675D7">
          <w:rPr>
            <w:noProof/>
            <w:webHidden/>
          </w:rPr>
          <w:t>89</w:t>
        </w:r>
        <w:r w:rsidR="007254EF">
          <w:rPr>
            <w:noProof/>
            <w:webHidden/>
          </w:rPr>
          <w:fldChar w:fldCharType="end"/>
        </w:r>
      </w:hyperlink>
    </w:p>
    <w:p w14:paraId="46DCC8BD" w14:textId="070EBC3C" w:rsidR="007254EF" w:rsidRDefault="004E71B9">
      <w:pPr>
        <w:pStyle w:val="10"/>
        <w:rPr>
          <w:rFonts w:asciiTheme="minorHAnsi" w:eastAsiaTheme="minorEastAsia" w:hAnsiTheme="minorHAnsi" w:cstheme="minorBidi"/>
          <w:noProof/>
          <w:sz w:val="21"/>
          <w:szCs w:val="22"/>
        </w:rPr>
      </w:pPr>
      <w:hyperlink w:anchor="_Toc439687496" w:history="1">
        <w:r w:rsidR="007254EF" w:rsidRPr="00AA6446">
          <w:rPr>
            <w:rStyle w:val="aa"/>
            <w:rFonts w:ascii="Times New Roman" w:hAnsi="Times New Roman" w:hint="eastAsia"/>
            <w:noProof/>
            <w:kern w:val="0"/>
          </w:rPr>
          <w:t>十三、基金资产的估值</w:t>
        </w:r>
        <w:r w:rsidR="007254EF">
          <w:rPr>
            <w:noProof/>
            <w:webHidden/>
          </w:rPr>
          <w:tab/>
        </w:r>
        <w:r w:rsidR="007254EF">
          <w:rPr>
            <w:noProof/>
            <w:webHidden/>
          </w:rPr>
          <w:fldChar w:fldCharType="begin"/>
        </w:r>
        <w:r w:rsidR="007254EF">
          <w:rPr>
            <w:noProof/>
            <w:webHidden/>
          </w:rPr>
          <w:instrText xml:space="preserve"> PAGEREF _Toc439687496 \h </w:instrText>
        </w:r>
        <w:r w:rsidR="007254EF">
          <w:rPr>
            <w:noProof/>
            <w:webHidden/>
          </w:rPr>
        </w:r>
        <w:r w:rsidR="007254EF">
          <w:rPr>
            <w:noProof/>
            <w:webHidden/>
          </w:rPr>
          <w:fldChar w:fldCharType="separate"/>
        </w:r>
        <w:r w:rsidR="00F675D7">
          <w:rPr>
            <w:noProof/>
            <w:webHidden/>
          </w:rPr>
          <w:t>90</w:t>
        </w:r>
        <w:r w:rsidR="007254EF">
          <w:rPr>
            <w:noProof/>
            <w:webHidden/>
          </w:rPr>
          <w:fldChar w:fldCharType="end"/>
        </w:r>
      </w:hyperlink>
    </w:p>
    <w:p w14:paraId="1F0DC478" w14:textId="5B580E94" w:rsidR="007254EF" w:rsidRDefault="004E71B9">
      <w:pPr>
        <w:pStyle w:val="10"/>
        <w:rPr>
          <w:rFonts w:asciiTheme="minorHAnsi" w:eastAsiaTheme="minorEastAsia" w:hAnsiTheme="minorHAnsi" w:cstheme="minorBidi"/>
          <w:noProof/>
          <w:sz w:val="21"/>
          <w:szCs w:val="22"/>
        </w:rPr>
      </w:pPr>
      <w:hyperlink w:anchor="_Toc439687497" w:history="1">
        <w:r w:rsidR="007254EF" w:rsidRPr="00AA6446">
          <w:rPr>
            <w:rStyle w:val="aa"/>
            <w:rFonts w:ascii="Times New Roman" w:hAnsi="Times New Roman" w:hint="eastAsia"/>
            <w:noProof/>
            <w:kern w:val="0"/>
          </w:rPr>
          <w:t>十四、基金的收益与分配</w:t>
        </w:r>
        <w:r w:rsidR="007254EF">
          <w:rPr>
            <w:noProof/>
            <w:webHidden/>
          </w:rPr>
          <w:tab/>
        </w:r>
        <w:r w:rsidR="007254EF">
          <w:rPr>
            <w:noProof/>
            <w:webHidden/>
          </w:rPr>
          <w:fldChar w:fldCharType="begin"/>
        </w:r>
        <w:r w:rsidR="007254EF">
          <w:rPr>
            <w:noProof/>
            <w:webHidden/>
          </w:rPr>
          <w:instrText xml:space="preserve"> PAGEREF _Toc439687497 \h </w:instrText>
        </w:r>
        <w:r w:rsidR="007254EF">
          <w:rPr>
            <w:noProof/>
            <w:webHidden/>
          </w:rPr>
        </w:r>
        <w:r w:rsidR="007254EF">
          <w:rPr>
            <w:noProof/>
            <w:webHidden/>
          </w:rPr>
          <w:fldChar w:fldCharType="separate"/>
        </w:r>
        <w:r w:rsidR="00F675D7">
          <w:rPr>
            <w:noProof/>
            <w:webHidden/>
          </w:rPr>
          <w:t>95</w:t>
        </w:r>
        <w:r w:rsidR="007254EF">
          <w:rPr>
            <w:noProof/>
            <w:webHidden/>
          </w:rPr>
          <w:fldChar w:fldCharType="end"/>
        </w:r>
      </w:hyperlink>
    </w:p>
    <w:p w14:paraId="6E36DFD8" w14:textId="5C343A3A" w:rsidR="007254EF" w:rsidRDefault="004E71B9">
      <w:pPr>
        <w:pStyle w:val="10"/>
        <w:rPr>
          <w:rFonts w:asciiTheme="minorHAnsi" w:eastAsiaTheme="minorEastAsia" w:hAnsiTheme="minorHAnsi" w:cstheme="minorBidi"/>
          <w:noProof/>
          <w:sz w:val="21"/>
          <w:szCs w:val="22"/>
        </w:rPr>
      </w:pPr>
      <w:hyperlink w:anchor="_Toc439687498" w:history="1">
        <w:r w:rsidR="007254EF" w:rsidRPr="00AA6446">
          <w:rPr>
            <w:rStyle w:val="aa"/>
            <w:rFonts w:ascii="Times New Roman" w:hAnsi="Times New Roman" w:hint="eastAsia"/>
            <w:noProof/>
            <w:kern w:val="0"/>
          </w:rPr>
          <w:t>十五、基金的费用与税收</w:t>
        </w:r>
        <w:r w:rsidR="007254EF">
          <w:rPr>
            <w:noProof/>
            <w:webHidden/>
          </w:rPr>
          <w:tab/>
        </w:r>
        <w:r w:rsidR="007254EF">
          <w:rPr>
            <w:noProof/>
            <w:webHidden/>
          </w:rPr>
          <w:fldChar w:fldCharType="begin"/>
        </w:r>
        <w:r w:rsidR="007254EF">
          <w:rPr>
            <w:noProof/>
            <w:webHidden/>
          </w:rPr>
          <w:instrText xml:space="preserve"> PAGEREF _Toc439687498 \h </w:instrText>
        </w:r>
        <w:r w:rsidR="007254EF">
          <w:rPr>
            <w:noProof/>
            <w:webHidden/>
          </w:rPr>
        </w:r>
        <w:r w:rsidR="007254EF">
          <w:rPr>
            <w:noProof/>
            <w:webHidden/>
          </w:rPr>
          <w:fldChar w:fldCharType="separate"/>
        </w:r>
        <w:r w:rsidR="00F675D7">
          <w:rPr>
            <w:noProof/>
            <w:webHidden/>
          </w:rPr>
          <w:t>97</w:t>
        </w:r>
        <w:r w:rsidR="007254EF">
          <w:rPr>
            <w:noProof/>
            <w:webHidden/>
          </w:rPr>
          <w:fldChar w:fldCharType="end"/>
        </w:r>
      </w:hyperlink>
    </w:p>
    <w:p w14:paraId="4A3660C6" w14:textId="5AAAA394" w:rsidR="007254EF" w:rsidRDefault="004E71B9">
      <w:pPr>
        <w:pStyle w:val="10"/>
        <w:rPr>
          <w:rFonts w:asciiTheme="minorHAnsi" w:eastAsiaTheme="minorEastAsia" w:hAnsiTheme="minorHAnsi" w:cstheme="minorBidi"/>
          <w:noProof/>
          <w:sz w:val="21"/>
          <w:szCs w:val="22"/>
        </w:rPr>
      </w:pPr>
      <w:hyperlink w:anchor="_Toc439687499" w:history="1">
        <w:r w:rsidR="007254EF" w:rsidRPr="00AA6446">
          <w:rPr>
            <w:rStyle w:val="aa"/>
            <w:rFonts w:ascii="Times New Roman" w:hAnsi="Times New Roman" w:hint="eastAsia"/>
            <w:noProof/>
            <w:kern w:val="0"/>
          </w:rPr>
          <w:t>十六、基金的会计与审计</w:t>
        </w:r>
        <w:r w:rsidR="007254EF">
          <w:rPr>
            <w:noProof/>
            <w:webHidden/>
          </w:rPr>
          <w:tab/>
        </w:r>
        <w:r w:rsidR="007254EF">
          <w:rPr>
            <w:noProof/>
            <w:webHidden/>
          </w:rPr>
          <w:fldChar w:fldCharType="begin"/>
        </w:r>
        <w:r w:rsidR="007254EF">
          <w:rPr>
            <w:noProof/>
            <w:webHidden/>
          </w:rPr>
          <w:instrText xml:space="preserve"> PAGEREF _Toc439687499 \h </w:instrText>
        </w:r>
        <w:r w:rsidR="007254EF">
          <w:rPr>
            <w:noProof/>
            <w:webHidden/>
          </w:rPr>
        </w:r>
        <w:r w:rsidR="007254EF">
          <w:rPr>
            <w:noProof/>
            <w:webHidden/>
          </w:rPr>
          <w:fldChar w:fldCharType="separate"/>
        </w:r>
        <w:r w:rsidR="00F675D7">
          <w:rPr>
            <w:noProof/>
            <w:webHidden/>
          </w:rPr>
          <w:t>100</w:t>
        </w:r>
        <w:r w:rsidR="007254EF">
          <w:rPr>
            <w:noProof/>
            <w:webHidden/>
          </w:rPr>
          <w:fldChar w:fldCharType="end"/>
        </w:r>
      </w:hyperlink>
    </w:p>
    <w:p w14:paraId="232B56C9" w14:textId="5F523CCE" w:rsidR="007254EF" w:rsidRDefault="004E71B9">
      <w:pPr>
        <w:pStyle w:val="10"/>
        <w:rPr>
          <w:rFonts w:asciiTheme="minorHAnsi" w:eastAsiaTheme="minorEastAsia" w:hAnsiTheme="minorHAnsi" w:cstheme="minorBidi"/>
          <w:noProof/>
          <w:sz w:val="21"/>
          <w:szCs w:val="22"/>
        </w:rPr>
      </w:pPr>
      <w:hyperlink w:anchor="_Toc439687500" w:history="1">
        <w:r w:rsidR="007254EF" w:rsidRPr="00AA6446">
          <w:rPr>
            <w:rStyle w:val="aa"/>
            <w:rFonts w:ascii="Times New Roman" w:hAnsi="Times New Roman" w:hint="eastAsia"/>
            <w:noProof/>
            <w:kern w:val="0"/>
          </w:rPr>
          <w:t>十七、基金的信息披露</w:t>
        </w:r>
        <w:r w:rsidR="007254EF">
          <w:rPr>
            <w:noProof/>
            <w:webHidden/>
          </w:rPr>
          <w:tab/>
        </w:r>
        <w:r w:rsidR="007254EF">
          <w:rPr>
            <w:noProof/>
            <w:webHidden/>
          </w:rPr>
          <w:fldChar w:fldCharType="begin"/>
        </w:r>
        <w:r w:rsidR="007254EF">
          <w:rPr>
            <w:noProof/>
            <w:webHidden/>
          </w:rPr>
          <w:instrText xml:space="preserve"> PAGEREF _Toc439687500 \h </w:instrText>
        </w:r>
        <w:r w:rsidR="007254EF">
          <w:rPr>
            <w:noProof/>
            <w:webHidden/>
          </w:rPr>
        </w:r>
        <w:r w:rsidR="007254EF">
          <w:rPr>
            <w:noProof/>
            <w:webHidden/>
          </w:rPr>
          <w:fldChar w:fldCharType="separate"/>
        </w:r>
        <w:r w:rsidR="00F675D7">
          <w:rPr>
            <w:noProof/>
            <w:webHidden/>
          </w:rPr>
          <w:t>101</w:t>
        </w:r>
        <w:r w:rsidR="007254EF">
          <w:rPr>
            <w:noProof/>
            <w:webHidden/>
          </w:rPr>
          <w:fldChar w:fldCharType="end"/>
        </w:r>
      </w:hyperlink>
    </w:p>
    <w:p w14:paraId="50AD221A" w14:textId="70F39515" w:rsidR="007254EF" w:rsidRDefault="004E71B9">
      <w:pPr>
        <w:pStyle w:val="10"/>
        <w:rPr>
          <w:rFonts w:asciiTheme="minorHAnsi" w:eastAsiaTheme="minorEastAsia" w:hAnsiTheme="minorHAnsi" w:cstheme="minorBidi"/>
          <w:noProof/>
          <w:sz w:val="21"/>
          <w:szCs w:val="22"/>
        </w:rPr>
      </w:pPr>
      <w:hyperlink w:anchor="_Toc439687501" w:history="1">
        <w:r w:rsidR="007254EF" w:rsidRPr="00AA6446">
          <w:rPr>
            <w:rStyle w:val="aa"/>
            <w:rFonts w:ascii="Times New Roman" w:hAnsi="Times New Roman" w:hint="eastAsia"/>
            <w:noProof/>
            <w:kern w:val="0"/>
          </w:rPr>
          <w:t>十八、风险揭示</w:t>
        </w:r>
        <w:r w:rsidR="007254EF">
          <w:rPr>
            <w:noProof/>
            <w:webHidden/>
          </w:rPr>
          <w:tab/>
        </w:r>
        <w:r w:rsidR="007254EF">
          <w:rPr>
            <w:noProof/>
            <w:webHidden/>
          </w:rPr>
          <w:fldChar w:fldCharType="begin"/>
        </w:r>
        <w:r w:rsidR="007254EF">
          <w:rPr>
            <w:noProof/>
            <w:webHidden/>
          </w:rPr>
          <w:instrText xml:space="preserve"> PAGEREF _Toc439687501 \h </w:instrText>
        </w:r>
        <w:r w:rsidR="007254EF">
          <w:rPr>
            <w:noProof/>
            <w:webHidden/>
          </w:rPr>
        </w:r>
        <w:r w:rsidR="007254EF">
          <w:rPr>
            <w:noProof/>
            <w:webHidden/>
          </w:rPr>
          <w:fldChar w:fldCharType="separate"/>
        </w:r>
        <w:r w:rsidR="00F675D7">
          <w:rPr>
            <w:noProof/>
            <w:webHidden/>
          </w:rPr>
          <w:t>107</w:t>
        </w:r>
        <w:r w:rsidR="007254EF">
          <w:rPr>
            <w:noProof/>
            <w:webHidden/>
          </w:rPr>
          <w:fldChar w:fldCharType="end"/>
        </w:r>
      </w:hyperlink>
    </w:p>
    <w:p w14:paraId="1D022B6B" w14:textId="4BAB3632" w:rsidR="007254EF" w:rsidRDefault="004E71B9">
      <w:pPr>
        <w:pStyle w:val="10"/>
        <w:rPr>
          <w:rFonts w:asciiTheme="minorHAnsi" w:eastAsiaTheme="minorEastAsia" w:hAnsiTheme="minorHAnsi" w:cstheme="minorBidi"/>
          <w:noProof/>
          <w:sz w:val="21"/>
          <w:szCs w:val="22"/>
        </w:rPr>
      </w:pPr>
      <w:hyperlink w:anchor="_Toc439687502" w:history="1">
        <w:r w:rsidR="007254EF" w:rsidRPr="00AA6446">
          <w:rPr>
            <w:rStyle w:val="aa"/>
            <w:rFonts w:ascii="Times New Roman" w:hAnsi="Times New Roman" w:hint="eastAsia"/>
            <w:noProof/>
            <w:kern w:val="0"/>
          </w:rPr>
          <w:t>十九、基金合同的终止与基金财产的清算</w:t>
        </w:r>
        <w:r w:rsidR="007254EF">
          <w:rPr>
            <w:noProof/>
            <w:webHidden/>
          </w:rPr>
          <w:tab/>
        </w:r>
        <w:r w:rsidR="007254EF">
          <w:rPr>
            <w:noProof/>
            <w:webHidden/>
          </w:rPr>
          <w:fldChar w:fldCharType="begin"/>
        </w:r>
        <w:r w:rsidR="007254EF">
          <w:rPr>
            <w:noProof/>
            <w:webHidden/>
          </w:rPr>
          <w:instrText xml:space="preserve"> PAGEREF _Toc439687502 \h </w:instrText>
        </w:r>
        <w:r w:rsidR="007254EF">
          <w:rPr>
            <w:noProof/>
            <w:webHidden/>
          </w:rPr>
        </w:r>
        <w:r w:rsidR="007254EF">
          <w:rPr>
            <w:noProof/>
            <w:webHidden/>
          </w:rPr>
          <w:fldChar w:fldCharType="separate"/>
        </w:r>
        <w:r w:rsidR="00F675D7">
          <w:rPr>
            <w:noProof/>
            <w:webHidden/>
          </w:rPr>
          <w:t>111</w:t>
        </w:r>
        <w:r w:rsidR="007254EF">
          <w:rPr>
            <w:noProof/>
            <w:webHidden/>
          </w:rPr>
          <w:fldChar w:fldCharType="end"/>
        </w:r>
      </w:hyperlink>
    </w:p>
    <w:p w14:paraId="774877E4" w14:textId="024B07D7" w:rsidR="007254EF" w:rsidRDefault="004E71B9">
      <w:pPr>
        <w:pStyle w:val="10"/>
        <w:rPr>
          <w:rFonts w:asciiTheme="minorHAnsi" w:eastAsiaTheme="minorEastAsia" w:hAnsiTheme="minorHAnsi" w:cstheme="minorBidi"/>
          <w:noProof/>
          <w:sz w:val="21"/>
          <w:szCs w:val="22"/>
        </w:rPr>
      </w:pPr>
      <w:hyperlink w:anchor="_Toc439687503" w:history="1">
        <w:r w:rsidR="007254EF" w:rsidRPr="00AA6446">
          <w:rPr>
            <w:rStyle w:val="aa"/>
            <w:rFonts w:ascii="Times New Roman" w:hAnsi="Times New Roman" w:hint="eastAsia"/>
            <w:noProof/>
            <w:kern w:val="0"/>
          </w:rPr>
          <w:t>二十、基金合同内容摘要</w:t>
        </w:r>
        <w:r w:rsidR="007254EF">
          <w:rPr>
            <w:noProof/>
            <w:webHidden/>
          </w:rPr>
          <w:tab/>
        </w:r>
        <w:r w:rsidR="007254EF">
          <w:rPr>
            <w:noProof/>
            <w:webHidden/>
          </w:rPr>
          <w:fldChar w:fldCharType="begin"/>
        </w:r>
        <w:r w:rsidR="007254EF">
          <w:rPr>
            <w:noProof/>
            <w:webHidden/>
          </w:rPr>
          <w:instrText xml:space="preserve"> PAGEREF _Toc439687503 \h </w:instrText>
        </w:r>
        <w:r w:rsidR="007254EF">
          <w:rPr>
            <w:noProof/>
            <w:webHidden/>
          </w:rPr>
        </w:r>
        <w:r w:rsidR="007254EF">
          <w:rPr>
            <w:noProof/>
            <w:webHidden/>
          </w:rPr>
          <w:fldChar w:fldCharType="separate"/>
        </w:r>
        <w:r w:rsidR="00F675D7">
          <w:rPr>
            <w:noProof/>
            <w:webHidden/>
          </w:rPr>
          <w:t>113</w:t>
        </w:r>
        <w:r w:rsidR="007254EF">
          <w:rPr>
            <w:noProof/>
            <w:webHidden/>
          </w:rPr>
          <w:fldChar w:fldCharType="end"/>
        </w:r>
      </w:hyperlink>
    </w:p>
    <w:p w14:paraId="322C65BB" w14:textId="13787742" w:rsidR="007254EF" w:rsidRDefault="004E71B9">
      <w:pPr>
        <w:pStyle w:val="10"/>
        <w:rPr>
          <w:rFonts w:asciiTheme="minorHAnsi" w:eastAsiaTheme="minorEastAsia" w:hAnsiTheme="minorHAnsi" w:cstheme="minorBidi"/>
          <w:noProof/>
          <w:sz w:val="21"/>
          <w:szCs w:val="22"/>
        </w:rPr>
      </w:pPr>
      <w:hyperlink w:anchor="_Toc439687504" w:history="1">
        <w:r w:rsidR="007254EF" w:rsidRPr="00AA6446">
          <w:rPr>
            <w:rStyle w:val="aa"/>
            <w:rFonts w:ascii="Times New Roman" w:hAnsi="Times New Roman" w:hint="eastAsia"/>
            <w:noProof/>
            <w:kern w:val="0"/>
          </w:rPr>
          <w:t>二十一、托管协议的内容摘要</w:t>
        </w:r>
        <w:r w:rsidR="007254EF">
          <w:rPr>
            <w:noProof/>
            <w:webHidden/>
          </w:rPr>
          <w:tab/>
        </w:r>
        <w:r w:rsidR="007254EF">
          <w:rPr>
            <w:noProof/>
            <w:webHidden/>
          </w:rPr>
          <w:fldChar w:fldCharType="begin"/>
        </w:r>
        <w:r w:rsidR="007254EF">
          <w:rPr>
            <w:noProof/>
            <w:webHidden/>
          </w:rPr>
          <w:instrText xml:space="preserve"> PAGEREF _Toc439687504 \h </w:instrText>
        </w:r>
        <w:r w:rsidR="007254EF">
          <w:rPr>
            <w:noProof/>
            <w:webHidden/>
          </w:rPr>
        </w:r>
        <w:r w:rsidR="007254EF">
          <w:rPr>
            <w:noProof/>
            <w:webHidden/>
          </w:rPr>
          <w:fldChar w:fldCharType="separate"/>
        </w:r>
        <w:r w:rsidR="00F675D7">
          <w:rPr>
            <w:noProof/>
            <w:webHidden/>
          </w:rPr>
          <w:t>127</w:t>
        </w:r>
        <w:r w:rsidR="007254EF">
          <w:rPr>
            <w:noProof/>
            <w:webHidden/>
          </w:rPr>
          <w:fldChar w:fldCharType="end"/>
        </w:r>
      </w:hyperlink>
    </w:p>
    <w:p w14:paraId="6C47932B" w14:textId="0F83E2A4" w:rsidR="007254EF" w:rsidRDefault="004E71B9">
      <w:pPr>
        <w:pStyle w:val="10"/>
        <w:rPr>
          <w:rFonts w:asciiTheme="minorHAnsi" w:eastAsiaTheme="minorEastAsia" w:hAnsiTheme="minorHAnsi" w:cstheme="minorBidi"/>
          <w:noProof/>
          <w:sz w:val="21"/>
          <w:szCs w:val="22"/>
        </w:rPr>
      </w:pPr>
      <w:hyperlink w:anchor="_Toc439687505" w:history="1">
        <w:r w:rsidR="007254EF" w:rsidRPr="00AA6446">
          <w:rPr>
            <w:rStyle w:val="aa"/>
            <w:rFonts w:ascii="Times New Roman" w:hAnsi="Times New Roman" w:hint="eastAsia"/>
            <w:noProof/>
            <w:kern w:val="0"/>
          </w:rPr>
          <w:t>二十二、对基金份额持有人的服务</w:t>
        </w:r>
        <w:r w:rsidR="007254EF">
          <w:rPr>
            <w:noProof/>
            <w:webHidden/>
          </w:rPr>
          <w:tab/>
        </w:r>
        <w:r w:rsidR="007254EF">
          <w:rPr>
            <w:noProof/>
            <w:webHidden/>
          </w:rPr>
          <w:fldChar w:fldCharType="begin"/>
        </w:r>
        <w:r w:rsidR="007254EF">
          <w:rPr>
            <w:noProof/>
            <w:webHidden/>
          </w:rPr>
          <w:instrText xml:space="preserve"> PAGEREF _Toc439687505 \h </w:instrText>
        </w:r>
        <w:r w:rsidR="007254EF">
          <w:rPr>
            <w:noProof/>
            <w:webHidden/>
          </w:rPr>
        </w:r>
        <w:r w:rsidR="007254EF">
          <w:rPr>
            <w:noProof/>
            <w:webHidden/>
          </w:rPr>
          <w:fldChar w:fldCharType="separate"/>
        </w:r>
        <w:r w:rsidR="00F675D7">
          <w:rPr>
            <w:noProof/>
            <w:webHidden/>
          </w:rPr>
          <w:t>145</w:t>
        </w:r>
        <w:r w:rsidR="007254EF">
          <w:rPr>
            <w:noProof/>
            <w:webHidden/>
          </w:rPr>
          <w:fldChar w:fldCharType="end"/>
        </w:r>
      </w:hyperlink>
    </w:p>
    <w:p w14:paraId="10E5C977" w14:textId="519A78E1" w:rsidR="007254EF" w:rsidRDefault="004E71B9">
      <w:pPr>
        <w:pStyle w:val="10"/>
        <w:rPr>
          <w:rFonts w:asciiTheme="minorHAnsi" w:eastAsiaTheme="minorEastAsia" w:hAnsiTheme="minorHAnsi" w:cstheme="minorBidi"/>
          <w:noProof/>
          <w:sz w:val="21"/>
          <w:szCs w:val="22"/>
        </w:rPr>
      </w:pPr>
      <w:hyperlink w:anchor="_Toc439687506" w:history="1">
        <w:r w:rsidR="007254EF" w:rsidRPr="00AA6446">
          <w:rPr>
            <w:rStyle w:val="aa"/>
            <w:rFonts w:ascii="Times New Roman" w:hAnsi="Times New Roman" w:hint="eastAsia"/>
            <w:noProof/>
            <w:kern w:val="0"/>
          </w:rPr>
          <w:t>二十三、其他应披露事项</w:t>
        </w:r>
        <w:r w:rsidR="007254EF">
          <w:rPr>
            <w:noProof/>
            <w:webHidden/>
          </w:rPr>
          <w:tab/>
        </w:r>
        <w:r w:rsidR="007254EF">
          <w:rPr>
            <w:noProof/>
            <w:webHidden/>
          </w:rPr>
          <w:fldChar w:fldCharType="begin"/>
        </w:r>
        <w:r w:rsidR="007254EF">
          <w:rPr>
            <w:noProof/>
            <w:webHidden/>
          </w:rPr>
          <w:instrText xml:space="preserve"> PAGEREF _Toc439687506 \h </w:instrText>
        </w:r>
        <w:r w:rsidR="007254EF">
          <w:rPr>
            <w:noProof/>
            <w:webHidden/>
          </w:rPr>
        </w:r>
        <w:r w:rsidR="007254EF">
          <w:rPr>
            <w:noProof/>
            <w:webHidden/>
          </w:rPr>
          <w:fldChar w:fldCharType="separate"/>
        </w:r>
        <w:r w:rsidR="00F675D7">
          <w:rPr>
            <w:noProof/>
            <w:webHidden/>
          </w:rPr>
          <w:t>147</w:t>
        </w:r>
        <w:r w:rsidR="007254EF">
          <w:rPr>
            <w:noProof/>
            <w:webHidden/>
          </w:rPr>
          <w:fldChar w:fldCharType="end"/>
        </w:r>
      </w:hyperlink>
    </w:p>
    <w:p w14:paraId="5A6EA2FC" w14:textId="2E1C3EA2" w:rsidR="007254EF" w:rsidRDefault="004E71B9">
      <w:pPr>
        <w:pStyle w:val="10"/>
        <w:rPr>
          <w:rFonts w:asciiTheme="minorHAnsi" w:eastAsiaTheme="minorEastAsia" w:hAnsiTheme="minorHAnsi" w:cstheme="minorBidi"/>
          <w:noProof/>
          <w:sz w:val="21"/>
          <w:szCs w:val="22"/>
        </w:rPr>
      </w:pPr>
      <w:hyperlink w:anchor="_Toc439687507" w:history="1">
        <w:r w:rsidR="007254EF" w:rsidRPr="00AA6446">
          <w:rPr>
            <w:rStyle w:val="aa"/>
            <w:rFonts w:ascii="Times New Roman" w:hAnsi="Times New Roman" w:hint="eastAsia"/>
            <w:noProof/>
            <w:kern w:val="0"/>
          </w:rPr>
          <w:t>二十四、招募说明书的存放及查阅方式</w:t>
        </w:r>
        <w:r w:rsidR="007254EF">
          <w:rPr>
            <w:noProof/>
            <w:webHidden/>
          </w:rPr>
          <w:tab/>
        </w:r>
        <w:r w:rsidR="007254EF">
          <w:rPr>
            <w:noProof/>
            <w:webHidden/>
          </w:rPr>
          <w:fldChar w:fldCharType="begin"/>
        </w:r>
        <w:r w:rsidR="007254EF">
          <w:rPr>
            <w:noProof/>
            <w:webHidden/>
          </w:rPr>
          <w:instrText xml:space="preserve"> PAGEREF _Toc439687507 \h </w:instrText>
        </w:r>
        <w:r w:rsidR="007254EF">
          <w:rPr>
            <w:noProof/>
            <w:webHidden/>
          </w:rPr>
        </w:r>
        <w:r w:rsidR="007254EF">
          <w:rPr>
            <w:noProof/>
            <w:webHidden/>
          </w:rPr>
          <w:fldChar w:fldCharType="separate"/>
        </w:r>
        <w:r w:rsidR="00F675D7">
          <w:rPr>
            <w:noProof/>
            <w:webHidden/>
          </w:rPr>
          <w:t>150</w:t>
        </w:r>
        <w:r w:rsidR="007254EF">
          <w:rPr>
            <w:noProof/>
            <w:webHidden/>
          </w:rPr>
          <w:fldChar w:fldCharType="end"/>
        </w:r>
      </w:hyperlink>
    </w:p>
    <w:p w14:paraId="616F85B2" w14:textId="0C9BA01A" w:rsidR="007254EF" w:rsidRDefault="004E71B9">
      <w:pPr>
        <w:pStyle w:val="10"/>
        <w:rPr>
          <w:rFonts w:asciiTheme="minorHAnsi" w:eastAsiaTheme="minorEastAsia" w:hAnsiTheme="minorHAnsi" w:cstheme="minorBidi"/>
          <w:noProof/>
          <w:sz w:val="21"/>
          <w:szCs w:val="22"/>
        </w:rPr>
      </w:pPr>
      <w:hyperlink w:anchor="_Toc439687508" w:history="1">
        <w:r w:rsidR="007254EF" w:rsidRPr="00AA6446">
          <w:rPr>
            <w:rStyle w:val="aa"/>
            <w:rFonts w:ascii="Times New Roman" w:hAnsi="Times New Roman" w:hint="eastAsia"/>
            <w:noProof/>
            <w:kern w:val="0"/>
          </w:rPr>
          <w:t>二十五、备查文件</w:t>
        </w:r>
        <w:r w:rsidR="007254EF">
          <w:rPr>
            <w:noProof/>
            <w:webHidden/>
          </w:rPr>
          <w:tab/>
        </w:r>
        <w:r w:rsidR="007254EF">
          <w:rPr>
            <w:noProof/>
            <w:webHidden/>
          </w:rPr>
          <w:fldChar w:fldCharType="begin"/>
        </w:r>
        <w:r w:rsidR="007254EF">
          <w:rPr>
            <w:noProof/>
            <w:webHidden/>
          </w:rPr>
          <w:instrText xml:space="preserve"> PAGEREF _Toc439687508 \h </w:instrText>
        </w:r>
        <w:r w:rsidR="007254EF">
          <w:rPr>
            <w:noProof/>
            <w:webHidden/>
          </w:rPr>
        </w:r>
        <w:r w:rsidR="007254EF">
          <w:rPr>
            <w:noProof/>
            <w:webHidden/>
          </w:rPr>
          <w:fldChar w:fldCharType="separate"/>
        </w:r>
        <w:r w:rsidR="00F675D7">
          <w:rPr>
            <w:noProof/>
            <w:webHidden/>
          </w:rPr>
          <w:t>151</w:t>
        </w:r>
        <w:r w:rsidR="007254EF">
          <w:rPr>
            <w:noProof/>
            <w:webHidden/>
          </w:rPr>
          <w:fldChar w:fldCharType="end"/>
        </w:r>
      </w:hyperlink>
    </w:p>
    <w:p w14:paraId="3CFCC593" w14:textId="3A97A275"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39687484"/>
      <w:r w:rsidRPr="001E747A">
        <w:rPr>
          <w:rFonts w:ascii="Times New Roman" w:eastAsia="黑体" w:hAnsi="Times New Roman" w:cs="Times New Roman" w:hint="eastAsia"/>
          <w:kern w:val="0"/>
          <w:sz w:val="30"/>
          <w:szCs w:val="20"/>
        </w:rPr>
        <w:t>一、绪言</w:t>
      </w:r>
      <w:bookmarkEnd w:id="3"/>
      <w:bookmarkEnd w:id="4"/>
    </w:p>
    <w:p w14:paraId="48347FA7" w14:textId="77777777" w:rsidR="00177A47" w:rsidRDefault="00E52F60">
      <w:pPr>
        <w:widowControl/>
        <w:spacing w:after="0" w:line="360" w:lineRule="auto"/>
        <w:ind w:firstLineChars="200" w:firstLine="480"/>
        <w:rPr>
          <w:rFonts w:hAnsi="宋体"/>
          <w:sz w:val="24"/>
        </w:rPr>
      </w:pPr>
      <w:r>
        <w:rPr>
          <w:rFonts w:hAnsi="宋体" w:hint="eastAsia"/>
          <w:sz w:val="24"/>
        </w:rPr>
        <w:t>《交银施罗德成长</w:t>
      </w:r>
      <w:r>
        <w:rPr>
          <w:rFonts w:hAnsi="宋体" w:hint="eastAsia"/>
          <w:sz w:val="24"/>
        </w:rPr>
        <w:t>30</w:t>
      </w:r>
      <w:r>
        <w:rPr>
          <w:rFonts w:hAnsi="宋体" w:hint="eastAsia"/>
          <w:sz w:val="24"/>
        </w:rPr>
        <w:t>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成长</w:t>
      </w:r>
      <w:r>
        <w:rPr>
          <w:rFonts w:hAnsi="宋体" w:hint="eastAsia"/>
          <w:sz w:val="24"/>
        </w:rPr>
        <w:t>30</w:t>
      </w:r>
      <w:r>
        <w:rPr>
          <w:rFonts w:hAnsi="宋体" w:hint="eastAsia"/>
          <w:sz w:val="24"/>
        </w:rPr>
        <w:t>混合型证券投资基金基金合同》（以下简称“基金合同”）编写。</w:t>
      </w:r>
      <w:r>
        <w:rPr>
          <w:rFonts w:hAnsi="宋体" w:hint="eastAsia"/>
          <w:sz w:val="24"/>
        </w:rPr>
        <w:t xml:space="preserve"> </w:t>
      </w:r>
    </w:p>
    <w:p w14:paraId="21120F0C" w14:textId="77777777" w:rsidR="00177A47" w:rsidRDefault="00E52F60">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CD80FF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7E9FB1C"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39687485"/>
      <w:r w:rsidR="000E360D" w:rsidRPr="001E747A">
        <w:rPr>
          <w:rFonts w:ascii="Times New Roman" w:eastAsia="黑体" w:hAnsi="Times New Roman" w:cs="Times New Roman" w:hint="eastAsia"/>
          <w:kern w:val="0"/>
          <w:sz w:val="30"/>
          <w:szCs w:val="20"/>
        </w:rPr>
        <w:t>二、释义</w:t>
      </w:r>
      <w:bookmarkEnd w:id="5"/>
      <w:bookmarkEnd w:id="6"/>
    </w:p>
    <w:p w14:paraId="06531C5E" w14:textId="77777777" w:rsidR="001B215F" w:rsidRPr="00EF7F7E" w:rsidRDefault="001B215F" w:rsidP="001B215F">
      <w:pPr>
        <w:widowControl/>
        <w:spacing w:line="360" w:lineRule="auto"/>
        <w:ind w:firstLineChars="200" w:firstLine="480"/>
        <w:rPr>
          <w:rFonts w:ascii="宋体" w:hAnsi="宋体"/>
          <w:kern w:val="0"/>
          <w:sz w:val="24"/>
        </w:rPr>
      </w:pPr>
      <w:r w:rsidRPr="00EF7F7E">
        <w:rPr>
          <w:rFonts w:ascii="宋体" w:hAnsi="宋体"/>
          <w:kern w:val="0"/>
          <w:sz w:val="24"/>
        </w:rPr>
        <w:t xml:space="preserve">在本招募说明书中，除非文意另有所指，下列词语或简称具有如下含义： </w:t>
      </w:r>
    </w:p>
    <w:p w14:paraId="3D7408A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w:t>
      </w:r>
      <w:r w:rsidRPr="00EF7F7E">
        <w:rPr>
          <w:bCs/>
          <w:sz w:val="24"/>
        </w:rPr>
        <w:t>基金或本基金：指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w:t>
      </w:r>
    </w:p>
    <w:p w14:paraId="277CEBF3"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基金管理人</w:t>
      </w:r>
      <w:r w:rsidRPr="00EF7F7E">
        <w:rPr>
          <w:rFonts w:hint="eastAsia"/>
          <w:bCs/>
          <w:sz w:val="24"/>
        </w:rPr>
        <w:t>或本基金管理人</w:t>
      </w:r>
      <w:r w:rsidRPr="00EF7F7E">
        <w:rPr>
          <w:bCs/>
          <w:sz w:val="24"/>
        </w:rPr>
        <w:t>：指</w:t>
      </w:r>
      <w:r w:rsidRPr="00EF7F7E">
        <w:rPr>
          <w:rFonts w:hint="eastAsia"/>
          <w:bCs/>
          <w:sz w:val="24"/>
        </w:rPr>
        <w:t>交银施罗德基金管理有限公司</w:t>
      </w:r>
    </w:p>
    <w:p w14:paraId="7E7497B9"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w:t>
      </w:r>
      <w:r w:rsidRPr="00EF7F7E">
        <w:rPr>
          <w:bCs/>
          <w:sz w:val="24"/>
        </w:rPr>
        <w:t>基金托管人</w:t>
      </w:r>
      <w:r w:rsidRPr="00EF7F7E">
        <w:rPr>
          <w:rFonts w:hint="eastAsia"/>
          <w:bCs/>
          <w:sz w:val="24"/>
        </w:rPr>
        <w:t>或本基金托管人</w:t>
      </w:r>
      <w:r w:rsidRPr="00EF7F7E">
        <w:rPr>
          <w:bCs/>
          <w:sz w:val="24"/>
        </w:rPr>
        <w:t>：指</w:t>
      </w:r>
      <w:r w:rsidRPr="00EF7F7E">
        <w:rPr>
          <w:rFonts w:hint="eastAsia"/>
          <w:bCs/>
          <w:sz w:val="24"/>
        </w:rPr>
        <w:t>中国建设银行股份有限公司</w:t>
      </w:r>
      <w:r w:rsidRPr="00EF7F7E">
        <w:rPr>
          <w:bCs/>
          <w:sz w:val="24"/>
        </w:rPr>
        <w:t xml:space="preserve">       </w:t>
      </w:r>
    </w:p>
    <w:p w14:paraId="59ED9B3A" w14:textId="77777777" w:rsidR="001B215F" w:rsidRPr="00EF7F7E" w:rsidRDefault="001B215F" w:rsidP="001B215F">
      <w:pPr>
        <w:spacing w:line="360" w:lineRule="auto"/>
        <w:ind w:firstLineChars="200" w:firstLine="480"/>
        <w:rPr>
          <w:bCs/>
          <w:sz w:val="24"/>
        </w:rPr>
      </w:pPr>
      <w:r w:rsidRPr="00EF7F7E">
        <w:rPr>
          <w:bCs/>
          <w:sz w:val="24"/>
        </w:rPr>
        <w:t>4</w:t>
      </w:r>
      <w:r w:rsidRPr="00EF7F7E">
        <w:rPr>
          <w:rFonts w:hint="eastAsia"/>
          <w:bCs/>
          <w:sz w:val="24"/>
        </w:rPr>
        <w:t>、</w:t>
      </w:r>
      <w:r w:rsidRPr="00EF7F7E">
        <w:rPr>
          <w:bCs/>
          <w:sz w:val="24"/>
        </w:rPr>
        <w:t>基金合同</w:t>
      </w:r>
      <w:r w:rsidRPr="00EF7F7E">
        <w:rPr>
          <w:rFonts w:hint="eastAsia"/>
          <w:bCs/>
          <w:sz w:val="24"/>
        </w:rPr>
        <w:t>或《基金合同》</w:t>
      </w:r>
      <w:r w:rsidRPr="00EF7F7E">
        <w:rPr>
          <w:bCs/>
          <w:sz w:val="24"/>
        </w:rPr>
        <w:t>：指《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证券投资基金基金合同》及对</w:t>
      </w:r>
      <w:r w:rsidRPr="00EF7F7E">
        <w:rPr>
          <w:rFonts w:hint="eastAsia"/>
          <w:bCs/>
          <w:sz w:val="24"/>
        </w:rPr>
        <w:t>该</w:t>
      </w:r>
      <w:r w:rsidRPr="00EF7F7E">
        <w:rPr>
          <w:bCs/>
          <w:sz w:val="24"/>
        </w:rPr>
        <w:t>基金合同的任何有效修订和补充</w:t>
      </w:r>
    </w:p>
    <w:p w14:paraId="0B68E633" w14:textId="77777777" w:rsidR="001B215F" w:rsidRPr="00EF7F7E" w:rsidRDefault="001B215F" w:rsidP="001B215F">
      <w:pPr>
        <w:spacing w:line="360" w:lineRule="auto"/>
        <w:ind w:firstLineChars="200" w:firstLine="480"/>
        <w:rPr>
          <w:bCs/>
          <w:sz w:val="24"/>
        </w:rPr>
      </w:pPr>
      <w:r w:rsidRPr="00EF7F7E">
        <w:rPr>
          <w:bCs/>
          <w:sz w:val="24"/>
        </w:rPr>
        <w:t>5</w:t>
      </w:r>
      <w:r w:rsidRPr="00EF7F7E">
        <w:rPr>
          <w:rFonts w:hint="eastAsia"/>
          <w:bCs/>
          <w:sz w:val="24"/>
        </w:rPr>
        <w:t>、</w:t>
      </w:r>
      <w:r w:rsidRPr="00EF7F7E">
        <w:rPr>
          <w:bCs/>
          <w:sz w:val="24"/>
        </w:rPr>
        <w:t>托管协议：指基金管理人与基金托管人就本基金签订之《</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证券投资基金托管协议》及对该托管协议的任何有效修订和补充</w:t>
      </w:r>
    </w:p>
    <w:p w14:paraId="5253FC1B" w14:textId="77777777" w:rsidR="001B215F" w:rsidRPr="00EF7F7E" w:rsidRDefault="001B215F" w:rsidP="001B215F">
      <w:pPr>
        <w:spacing w:line="360" w:lineRule="auto"/>
        <w:ind w:firstLineChars="200" w:firstLine="480"/>
        <w:rPr>
          <w:bCs/>
          <w:sz w:val="24"/>
        </w:rPr>
      </w:pPr>
      <w:r w:rsidRPr="00EF7F7E">
        <w:rPr>
          <w:bCs/>
          <w:sz w:val="24"/>
        </w:rPr>
        <w:t>6</w:t>
      </w:r>
      <w:r w:rsidRPr="00EF7F7E">
        <w:rPr>
          <w:rFonts w:hint="eastAsia"/>
          <w:bCs/>
          <w:sz w:val="24"/>
        </w:rPr>
        <w:t>、</w:t>
      </w:r>
      <w:r w:rsidRPr="00EF7F7E">
        <w:rPr>
          <w:bCs/>
          <w:sz w:val="24"/>
        </w:rPr>
        <w:t>招募说明书</w:t>
      </w:r>
      <w:r w:rsidRPr="00EF7F7E">
        <w:rPr>
          <w:rFonts w:hint="eastAsia"/>
          <w:bCs/>
          <w:sz w:val="24"/>
        </w:rPr>
        <w:t>、《招募说明书》或本</w:t>
      </w:r>
      <w:r w:rsidRPr="00EF7F7E">
        <w:rPr>
          <w:bCs/>
          <w:sz w:val="24"/>
        </w:rPr>
        <w:t>招募说明书：指《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证券投资基金招募说明书》及其定期的更新</w:t>
      </w:r>
    </w:p>
    <w:p w14:paraId="7AFB7FE1" w14:textId="77777777" w:rsidR="001B215F" w:rsidRPr="00EF7F7E" w:rsidRDefault="001B215F" w:rsidP="001B215F">
      <w:pPr>
        <w:spacing w:line="360" w:lineRule="auto"/>
        <w:ind w:firstLineChars="200" w:firstLine="480"/>
        <w:rPr>
          <w:bCs/>
          <w:sz w:val="24"/>
        </w:rPr>
      </w:pPr>
      <w:r w:rsidRPr="00EF7F7E">
        <w:rPr>
          <w:bCs/>
          <w:sz w:val="24"/>
        </w:rPr>
        <w:t>7</w:t>
      </w:r>
      <w:r w:rsidRPr="00EF7F7E">
        <w:rPr>
          <w:rFonts w:hint="eastAsia"/>
          <w:bCs/>
          <w:sz w:val="24"/>
        </w:rPr>
        <w:t>、</w:t>
      </w:r>
      <w:r w:rsidRPr="00EF7F7E">
        <w:rPr>
          <w:bCs/>
          <w:sz w:val="24"/>
        </w:rPr>
        <w:t>基金份额发售公告：指《</w:t>
      </w:r>
      <w:r w:rsidRPr="00EF7F7E">
        <w:rPr>
          <w:rFonts w:hint="eastAsia"/>
          <w:bCs/>
          <w:sz w:val="24"/>
        </w:rPr>
        <w:t>交银施罗德成长</w:t>
      </w:r>
      <w:r w:rsidRPr="00EF7F7E">
        <w:rPr>
          <w:rFonts w:hint="eastAsia"/>
          <w:bCs/>
          <w:sz w:val="24"/>
        </w:rPr>
        <w:t>30</w:t>
      </w:r>
      <w:r w:rsidRPr="00EF7F7E">
        <w:rPr>
          <w:rFonts w:hint="eastAsia"/>
          <w:bCs/>
          <w:sz w:val="24"/>
        </w:rPr>
        <w:t>股票型</w:t>
      </w:r>
      <w:r w:rsidRPr="00EF7F7E">
        <w:rPr>
          <w:bCs/>
          <w:sz w:val="24"/>
        </w:rPr>
        <w:t>证券投资基金基金份额发售公告》</w:t>
      </w:r>
    </w:p>
    <w:p w14:paraId="1D65E668" w14:textId="77777777" w:rsidR="001B215F" w:rsidRPr="00EF7F7E" w:rsidRDefault="001B215F" w:rsidP="001B215F">
      <w:pPr>
        <w:spacing w:line="360" w:lineRule="auto"/>
        <w:ind w:firstLineChars="200" w:firstLine="480"/>
        <w:rPr>
          <w:bCs/>
          <w:sz w:val="24"/>
        </w:rPr>
      </w:pPr>
      <w:r w:rsidRPr="00EF7F7E">
        <w:rPr>
          <w:bCs/>
          <w:sz w:val="24"/>
        </w:rPr>
        <w:t>8</w:t>
      </w:r>
      <w:r w:rsidRPr="00EF7F7E">
        <w:rPr>
          <w:rFonts w:hint="eastAsia"/>
          <w:bCs/>
          <w:sz w:val="24"/>
        </w:rPr>
        <w:t>、</w:t>
      </w:r>
      <w:r w:rsidRPr="00EF7F7E">
        <w:rPr>
          <w:bCs/>
          <w:sz w:val="24"/>
        </w:rPr>
        <w:t>法律法规：指中国现行有效并公布实施的法律、行政法规、规范性文件、司法解释、行政规章以及其他对基金合同当事人有约束力的决定、决议、通知等</w:t>
      </w:r>
    </w:p>
    <w:p w14:paraId="6944ED6F" w14:textId="77777777" w:rsidR="001B215F" w:rsidRPr="00EF7F7E" w:rsidRDefault="001B215F" w:rsidP="001B215F">
      <w:pPr>
        <w:spacing w:line="360" w:lineRule="auto"/>
        <w:ind w:firstLineChars="200" w:firstLine="480"/>
        <w:rPr>
          <w:bCs/>
          <w:sz w:val="24"/>
        </w:rPr>
      </w:pPr>
      <w:r w:rsidRPr="00EF7F7E">
        <w:rPr>
          <w:bCs/>
          <w:sz w:val="24"/>
        </w:rPr>
        <w:t>9</w:t>
      </w:r>
      <w:r w:rsidRPr="00EF7F7E">
        <w:rPr>
          <w:rFonts w:hint="eastAsia"/>
          <w:bCs/>
          <w:sz w:val="24"/>
        </w:rPr>
        <w:t>、中国：指中华人民共和国（仅为基金合同之目的，不包括香港特别行政区、澳门特别行政区及台湾地区）</w:t>
      </w:r>
    </w:p>
    <w:p w14:paraId="1455AA5F" w14:textId="77777777" w:rsidR="001B215F" w:rsidRPr="00EF7F7E" w:rsidRDefault="001B215F" w:rsidP="001B215F">
      <w:pPr>
        <w:spacing w:line="360" w:lineRule="auto"/>
        <w:ind w:firstLineChars="200" w:firstLine="480"/>
        <w:rPr>
          <w:bCs/>
          <w:sz w:val="24"/>
        </w:rPr>
      </w:pPr>
      <w:r w:rsidRPr="00EF7F7E">
        <w:rPr>
          <w:rFonts w:hint="eastAsia"/>
          <w:bCs/>
          <w:sz w:val="24"/>
        </w:rPr>
        <w:t>10</w:t>
      </w:r>
      <w:r w:rsidRPr="00EF7F7E">
        <w:rPr>
          <w:rFonts w:hint="eastAsia"/>
          <w:bCs/>
          <w:sz w:val="24"/>
        </w:rPr>
        <w:t>、</w:t>
      </w:r>
      <w:r w:rsidRPr="00EF7F7E">
        <w:rPr>
          <w:bCs/>
          <w:sz w:val="24"/>
        </w:rPr>
        <w:t>《基金法》：指</w:t>
      </w:r>
      <w:r w:rsidRPr="00EF7F7E">
        <w:rPr>
          <w:bCs/>
          <w:sz w:val="24"/>
        </w:rPr>
        <w:t>2003</w:t>
      </w:r>
      <w:r w:rsidRPr="00EF7F7E">
        <w:rPr>
          <w:bCs/>
          <w:sz w:val="24"/>
        </w:rPr>
        <w:t>年</w:t>
      </w:r>
      <w:r w:rsidRPr="00EF7F7E">
        <w:rPr>
          <w:bCs/>
          <w:sz w:val="24"/>
        </w:rPr>
        <w:t>10</w:t>
      </w:r>
      <w:r w:rsidRPr="00EF7F7E">
        <w:rPr>
          <w:bCs/>
          <w:sz w:val="24"/>
        </w:rPr>
        <w:t>月</w:t>
      </w:r>
      <w:r w:rsidRPr="00EF7F7E">
        <w:rPr>
          <w:bCs/>
          <w:sz w:val="24"/>
        </w:rPr>
        <w:t>28</w:t>
      </w:r>
      <w:r w:rsidRPr="00EF7F7E">
        <w:rPr>
          <w:bCs/>
          <w:sz w:val="24"/>
        </w:rPr>
        <w:t>日经第十届全国人民代表大会常务委员会第五次会议通过，自</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1</w:t>
      </w:r>
      <w:r w:rsidRPr="00EF7F7E">
        <w:rPr>
          <w:bCs/>
          <w:sz w:val="24"/>
        </w:rPr>
        <w:t>日起实施的《中华人民共和国证券投资基金法》及颁布机关对其不时做出的修订</w:t>
      </w:r>
    </w:p>
    <w:p w14:paraId="3575B955"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1</w:t>
      </w:r>
      <w:r w:rsidRPr="00EF7F7E">
        <w:rPr>
          <w:rFonts w:hint="eastAsia"/>
          <w:bCs/>
          <w:sz w:val="24"/>
        </w:rPr>
        <w:t>、</w:t>
      </w:r>
      <w:r w:rsidRPr="00EF7F7E">
        <w:rPr>
          <w:bCs/>
          <w:sz w:val="24"/>
        </w:rPr>
        <w:t>《销售办法》：指中国证监会</w:t>
      </w:r>
      <w:r w:rsidRPr="00EF7F7E">
        <w:rPr>
          <w:bCs/>
          <w:sz w:val="24"/>
        </w:rPr>
        <w:t>2011</w:t>
      </w:r>
      <w:r w:rsidRPr="00EF7F7E">
        <w:rPr>
          <w:bCs/>
          <w:sz w:val="24"/>
        </w:rPr>
        <w:t>年</w:t>
      </w:r>
      <w:r w:rsidRPr="00EF7F7E">
        <w:rPr>
          <w:bCs/>
          <w:sz w:val="24"/>
        </w:rPr>
        <w:t>6</w:t>
      </w:r>
      <w:r w:rsidRPr="00EF7F7E">
        <w:rPr>
          <w:bCs/>
          <w:sz w:val="24"/>
        </w:rPr>
        <w:t>月</w:t>
      </w:r>
      <w:r w:rsidRPr="00EF7F7E">
        <w:rPr>
          <w:bCs/>
          <w:sz w:val="24"/>
        </w:rPr>
        <w:t>9</w:t>
      </w:r>
      <w:r w:rsidRPr="00EF7F7E">
        <w:rPr>
          <w:bCs/>
          <w:sz w:val="24"/>
        </w:rPr>
        <w:t>日颁布、同年</w:t>
      </w:r>
      <w:r w:rsidRPr="00EF7F7E">
        <w:rPr>
          <w:bCs/>
          <w:sz w:val="24"/>
        </w:rPr>
        <w:t>10</w:t>
      </w:r>
      <w:r w:rsidRPr="00EF7F7E">
        <w:rPr>
          <w:bCs/>
          <w:sz w:val="24"/>
        </w:rPr>
        <w:t>月</w:t>
      </w:r>
      <w:r w:rsidRPr="00EF7F7E">
        <w:rPr>
          <w:bCs/>
          <w:sz w:val="24"/>
        </w:rPr>
        <w:t>1</w:t>
      </w:r>
      <w:r w:rsidRPr="00EF7F7E">
        <w:rPr>
          <w:bCs/>
          <w:sz w:val="24"/>
        </w:rPr>
        <w:t>日实施的《证券投资基金销售管理办法》及颁布机关对其不时做出的修订</w:t>
      </w:r>
    </w:p>
    <w:p w14:paraId="0053BBE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2</w:t>
      </w:r>
      <w:r w:rsidRPr="00EF7F7E">
        <w:rPr>
          <w:rFonts w:hint="eastAsia"/>
          <w:bCs/>
          <w:sz w:val="24"/>
        </w:rPr>
        <w:t>、</w:t>
      </w:r>
      <w:r w:rsidRPr="00EF7F7E">
        <w:rPr>
          <w:bCs/>
          <w:sz w:val="24"/>
        </w:rPr>
        <w:t>《信息披露办法》：指中国证监会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8</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日实施的《证券投资基金信息披露管理办法》及颁布机关对其不时做出的修订</w:t>
      </w:r>
    </w:p>
    <w:p w14:paraId="275C9ECE"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3</w:t>
      </w:r>
      <w:r w:rsidRPr="00EF7F7E">
        <w:rPr>
          <w:rFonts w:hint="eastAsia"/>
          <w:bCs/>
          <w:sz w:val="24"/>
        </w:rPr>
        <w:t>、</w:t>
      </w:r>
      <w:r w:rsidRPr="00EF7F7E">
        <w:rPr>
          <w:bCs/>
          <w:sz w:val="24"/>
        </w:rPr>
        <w:t>《运作办法》：指中国证监会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29</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日实施的《证券投资基金运作管理办法》及颁布机关对其不时做出的修订</w:t>
      </w:r>
    </w:p>
    <w:p w14:paraId="2745116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4</w:t>
      </w:r>
      <w:r w:rsidRPr="00EF7F7E">
        <w:rPr>
          <w:rFonts w:hint="eastAsia"/>
          <w:bCs/>
          <w:sz w:val="24"/>
        </w:rPr>
        <w:t>、</w:t>
      </w:r>
      <w:r w:rsidRPr="00EF7F7E">
        <w:rPr>
          <w:bCs/>
          <w:sz w:val="24"/>
        </w:rPr>
        <w:t>中国证监会：指中国证券监督管理委员会</w:t>
      </w:r>
    </w:p>
    <w:p w14:paraId="1FB9E9CC"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5</w:t>
      </w:r>
      <w:r w:rsidRPr="00EF7F7E">
        <w:rPr>
          <w:rFonts w:hint="eastAsia"/>
          <w:bCs/>
          <w:sz w:val="24"/>
        </w:rPr>
        <w:t>、</w:t>
      </w:r>
      <w:r w:rsidRPr="00EF7F7E">
        <w:rPr>
          <w:bCs/>
          <w:sz w:val="24"/>
        </w:rPr>
        <w:t>银行业监督管理机构：指中国人民银行和</w:t>
      </w:r>
      <w:r w:rsidRPr="00EF7F7E">
        <w:rPr>
          <w:bCs/>
          <w:sz w:val="24"/>
        </w:rPr>
        <w:t>/</w:t>
      </w:r>
      <w:r w:rsidRPr="00EF7F7E">
        <w:rPr>
          <w:bCs/>
          <w:sz w:val="24"/>
        </w:rPr>
        <w:t>或中国银行业监督管理委员会</w:t>
      </w:r>
    </w:p>
    <w:p w14:paraId="3A4B0C3B"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6</w:t>
      </w:r>
      <w:r w:rsidRPr="00EF7F7E">
        <w:rPr>
          <w:rFonts w:hint="eastAsia"/>
          <w:bCs/>
          <w:sz w:val="24"/>
        </w:rPr>
        <w:t>、</w:t>
      </w:r>
      <w:r w:rsidRPr="00EF7F7E">
        <w:rPr>
          <w:bCs/>
          <w:sz w:val="24"/>
        </w:rPr>
        <w:t>基金合同当事人：指受基金合同约束，根据基金合同享有权利并承担义务的法律主体，包括基金管理人、基金托管人和基金份额持有人</w:t>
      </w:r>
    </w:p>
    <w:p w14:paraId="6C20F41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7</w:t>
      </w:r>
      <w:r w:rsidRPr="00EF7F7E">
        <w:rPr>
          <w:rFonts w:hint="eastAsia"/>
          <w:bCs/>
          <w:sz w:val="24"/>
        </w:rPr>
        <w:t>、</w:t>
      </w:r>
      <w:r w:rsidRPr="00EF7F7E">
        <w:rPr>
          <w:bCs/>
          <w:sz w:val="24"/>
        </w:rPr>
        <w:t>个人投资者：指依据有关法律法规规定可投资于证券投资基金的自然人</w:t>
      </w:r>
    </w:p>
    <w:p w14:paraId="4741338E"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8</w:t>
      </w:r>
      <w:r w:rsidRPr="00EF7F7E">
        <w:rPr>
          <w:rFonts w:hint="eastAsia"/>
          <w:bCs/>
          <w:sz w:val="24"/>
        </w:rPr>
        <w:t>、</w:t>
      </w:r>
      <w:r w:rsidRPr="00EF7F7E">
        <w:rPr>
          <w:bCs/>
          <w:sz w:val="24"/>
        </w:rPr>
        <w:t>机构投资者：指依法可以投资证券投资基金的、在中国境内合法登记并存续或经有关政府部门批准设立并存续的企业法人、事业法人、社会团体或其他组织</w:t>
      </w:r>
    </w:p>
    <w:p w14:paraId="2B63ABB9" w14:textId="77777777" w:rsidR="001B215F" w:rsidRPr="00EF7F7E" w:rsidRDefault="001B215F" w:rsidP="001B215F">
      <w:pPr>
        <w:spacing w:line="360" w:lineRule="auto"/>
        <w:ind w:firstLineChars="200" w:firstLine="480"/>
        <w:rPr>
          <w:bCs/>
          <w:sz w:val="24"/>
        </w:rPr>
      </w:pPr>
      <w:r w:rsidRPr="00EF7F7E">
        <w:rPr>
          <w:rFonts w:hint="eastAsia"/>
          <w:bCs/>
          <w:sz w:val="24"/>
        </w:rPr>
        <w:t>19</w:t>
      </w:r>
      <w:r w:rsidRPr="00EF7F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9BFA995" w14:textId="77777777" w:rsidR="001B215F" w:rsidRPr="00EF7F7E" w:rsidRDefault="001B215F" w:rsidP="001B215F">
      <w:pPr>
        <w:spacing w:line="360" w:lineRule="auto"/>
        <w:ind w:firstLineChars="200" w:firstLine="480"/>
        <w:rPr>
          <w:bCs/>
          <w:sz w:val="24"/>
        </w:rPr>
      </w:pPr>
      <w:r w:rsidRPr="00EF7F7E">
        <w:rPr>
          <w:rFonts w:hint="eastAsia"/>
          <w:bCs/>
          <w:sz w:val="24"/>
        </w:rPr>
        <w:t>20</w:t>
      </w:r>
      <w:r w:rsidRPr="00EF7F7E">
        <w:rPr>
          <w:rFonts w:hint="eastAsia"/>
          <w:bCs/>
          <w:sz w:val="24"/>
        </w:rPr>
        <w:t>、</w:t>
      </w:r>
      <w:r w:rsidRPr="00EF7F7E">
        <w:rPr>
          <w:bCs/>
          <w:sz w:val="24"/>
        </w:rPr>
        <w:t>投资人</w:t>
      </w:r>
      <w:r w:rsidRPr="00EF7F7E">
        <w:rPr>
          <w:rFonts w:hint="eastAsia"/>
          <w:bCs/>
          <w:sz w:val="24"/>
        </w:rPr>
        <w:t>或投资者</w:t>
      </w:r>
      <w:r w:rsidRPr="00EF7F7E">
        <w:rPr>
          <w:bCs/>
          <w:sz w:val="24"/>
        </w:rPr>
        <w:t>：指个人投资者、机构投资者和合格境外机构投资者以及法律法规或中国证监会允许购买证券投资基金的其他投资人的合称</w:t>
      </w:r>
    </w:p>
    <w:p w14:paraId="38D976A5" w14:textId="77777777" w:rsidR="001B215F" w:rsidRPr="00EF7F7E" w:rsidRDefault="001B215F" w:rsidP="001B215F">
      <w:pPr>
        <w:spacing w:line="360" w:lineRule="auto"/>
        <w:ind w:firstLineChars="200" w:firstLine="480"/>
        <w:rPr>
          <w:bCs/>
          <w:sz w:val="24"/>
        </w:rPr>
      </w:pPr>
      <w:r w:rsidRPr="00EF7F7E">
        <w:rPr>
          <w:rFonts w:hint="eastAsia"/>
          <w:bCs/>
          <w:sz w:val="24"/>
        </w:rPr>
        <w:t>21</w:t>
      </w:r>
      <w:r w:rsidRPr="00EF7F7E">
        <w:rPr>
          <w:rFonts w:hint="eastAsia"/>
          <w:bCs/>
          <w:sz w:val="24"/>
        </w:rPr>
        <w:t>、</w:t>
      </w:r>
      <w:r w:rsidRPr="00EF7F7E">
        <w:rPr>
          <w:bCs/>
          <w:sz w:val="24"/>
        </w:rPr>
        <w:t>基金份额持有人：指依基金合同和招募说明书合法取得基金份额的投资人</w:t>
      </w:r>
    </w:p>
    <w:p w14:paraId="09A976A8"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2</w:t>
      </w:r>
      <w:r w:rsidRPr="00EF7F7E">
        <w:rPr>
          <w:rFonts w:hint="eastAsia"/>
          <w:bCs/>
          <w:sz w:val="24"/>
        </w:rPr>
        <w:t>、</w:t>
      </w:r>
      <w:r w:rsidRPr="00EF7F7E">
        <w:rPr>
          <w:bCs/>
          <w:sz w:val="24"/>
        </w:rPr>
        <w:t>基金销售业务：指基金管理人或销售机构宣传推介基金，发售基金份额，办理基金份额的申购、赎回、转换、转托管及定期定额投资等业务</w:t>
      </w:r>
    </w:p>
    <w:p w14:paraId="4539AEEC"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3</w:t>
      </w:r>
      <w:r w:rsidRPr="00EF7F7E">
        <w:rPr>
          <w:rFonts w:hint="eastAsia"/>
          <w:bCs/>
          <w:sz w:val="24"/>
        </w:rPr>
        <w:t>、直销机构：指交银施罗德基金管理有限公司</w:t>
      </w:r>
    </w:p>
    <w:p w14:paraId="50F86DC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24</w:t>
      </w:r>
      <w:r w:rsidRPr="00EF7F7E">
        <w:rPr>
          <w:rFonts w:hint="eastAsia"/>
          <w:bCs/>
          <w:sz w:val="24"/>
        </w:rPr>
        <w:t>、代销机构：指</w:t>
      </w:r>
      <w:r w:rsidRPr="00EF7F7E">
        <w:rPr>
          <w:bCs/>
          <w:sz w:val="24"/>
        </w:rPr>
        <w:t>符合《销售办法》和中国证监会规定的其他条件，取得基金</w:t>
      </w:r>
      <w:r w:rsidRPr="00EF7F7E">
        <w:rPr>
          <w:rFonts w:hint="eastAsia"/>
          <w:bCs/>
          <w:sz w:val="24"/>
        </w:rPr>
        <w:t>销售</w:t>
      </w:r>
      <w:r w:rsidRPr="00EF7F7E">
        <w:rPr>
          <w:bCs/>
          <w:sz w:val="24"/>
        </w:rPr>
        <w:t>业务资格并与基金管理人签订了基金销售服务代理协议，代为办理基金销售业务的机构</w:t>
      </w:r>
      <w:r w:rsidRPr="00EF7F7E">
        <w:rPr>
          <w:rFonts w:ascii="宋体" w:hAnsi="宋体" w:hint="eastAsia"/>
          <w:sz w:val="24"/>
        </w:rPr>
        <w:t>以及可通过上海证券交易所开放式基金销售系统办理基金销售业务的会员单位</w:t>
      </w:r>
    </w:p>
    <w:p w14:paraId="659911AF"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25</w:t>
      </w:r>
      <w:r w:rsidRPr="00EF7F7E">
        <w:rPr>
          <w:rFonts w:hint="eastAsia"/>
          <w:bCs/>
          <w:sz w:val="24"/>
        </w:rPr>
        <w:t>、</w:t>
      </w:r>
      <w:r w:rsidRPr="00EF7F7E">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14:paraId="3C4859F7"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6</w:t>
      </w:r>
      <w:r w:rsidRPr="00EF7F7E">
        <w:rPr>
          <w:rFonts w:hint="eastAsia"/>
          <w:bCs/>
          <w:sz w:val="24"/>
        </w:rPr>
        <w:t>、</w:t>
      </w:r>
      <w:r w:rsidRPr="00EF7F7E">
        <w:rPr>
          <w:bCs/>
          <w:sz w:val="24"/>
        </w:rPr>
        <w:t>销售机构：指</w:t>
      </w:r>
      <w:r w:rsidRPr="00EF7F7E">
        <w:rPr>
          <w:rFonts w:hint="eastAsia"/>
          <w:bCs/>
          <w:sz w:val="24"/>
        </w:rPr>
        <w:t>直销机构和代销机构</w:t>
      </w:r>
    </w:p>
    <w:p w14:paraId="3EB02814" w14:textId="77777777" w:rsidR="001B215F" w:rsidRPr="00EF7F7E" w:rsidRDefault="001B215F" w:rsidP="001B215F">
      <w:pPr>
        <w:spacing w:line="360" w:lineRule="auto"/>
        <w:ind w:firstLineChars="200" w:firstLine="480"/>
        <w:rPr>
          <w:bCs/>
          <w:sz w:val="24"/>
        </w:rPr>
      </w:pPr>
      <w:r w:rsidRPr="00EF7F7E">
        <w:rPr>
          <w:rFonts w:hint="eastAsia"/>
          <w:bCs/>
          <w:sz w:val="24"/>
        </w:rPr>
        <w:t>27</w:t>
      </w:r>
      <w:r w:rsidRPr="00EF7F7E">
        <w:rPr>
          <w:rFonts w:hint="eastAsia"/>
          <w:bCs/>
          <w:sz w:val="24"/>
        </w:rPr>
        <w:t>、</w:t>
      </w:r>
      <w:r w:rsidRPr="00EF7F7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EF7F7E">
        <w:rPr>
          <w:rFonts w:hint="eastAsia"/>
          <w:bCs/>
          <w:sz w:val="24"/>
        </w:rPr>
        <w:t>和办理非交易过户</w:t>
      </w:r>
      <w:r w:rsidRPr="00EF7F7E">
        <w:rPr>
          <w:bCs/>
          <w:sz w:val="24"/>
        </w:rPr>
        <w:t>等</w:t>
      </w:r>
    </w:p>
    <w:p w14:paraId="06FE6ED2"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8</w:t>
      </w:r>
      <w:r w:rsidRPr="00EF7F7E">
        <w:rPr>
          <w:rFonts w:hint="eastAsia"/>
          <w:bCs/>
          <w:sz w:val="24"/>
        </w:rPr>
        <w:t>、</w:t>
      </w:r>
      <w:r w:rsidRPr="00EF7F7E">
        <w:rPr>
          <w:bCs/>
          <w:sz w:val="24"/>
        </w:rPr>
        <w:t>登记机构：指办理登记业务的机构。基金的登记机构为</w:t>
      </w:r>
      <w:r w:rsidRPr="00EF7F7E">
        <w:rPr>
          <w:rFonts w:hint="eastAsia"/>
          <w:bCs/>
          <w:sz w:val="24"/>
        </w:rPr>
        <w:t>交银施罗德基金管理有限公司</w:t>
      </w:r>
      <w:r w:rsidRPr="00EF7F7E">
        <w:rPr>
          <w:bCs/>
          <w:sz w:val="24"/>
        </w:rPr>
        <w:t>或接受</w:t>
      </w:r>
      <w:r w:rsidRPr="00EF7F7E">
        <w:rPr>
          <w:rFonts w:hint="eastAsia"/>
          <w:bCs/>
          <w:sz w:val="24"/>
        </w:rPr>
        <w:t>交银施罗德基金管理有限公司</w:t>
      </w:r>
      <w:r w:rsidRPr="00EF7F7E">
        <w:rPr>
          <w:bCs/>
          <w:sz w:val="24"/>
        </w:rPr>
        <w:t>委托代为办理登记业务的机构</w:t>
      </w:r>
    </w:p>
    <w:p w14:paraId="69EE22D0"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9</w:t>
      </w:r>
      <w:r w:rsidRPr="00EF7F7E">
        <w:rPr>
          <w:rFonts w:hint="eastAsia"/>
          <w:bCs/>
          <w:sz w:val="24"/>
        </w:rPr>
        <w:t>、开放式</w:t>
      </w:r>
      <w:r w:rsidRPr="00EF7F7E">
        <w:rPr>
          <w:bCs/>
          <w:sz w:val="24"/>
        </w:rPr>
        <w:t>基金账户：指登记机构为投资人开立的、记录其持有的、基金管理人所管理的基金份额余额及其变动情况的账户</w:t>
      </w:r>
    </w:p>
    <w:p w14:paraId="6FBA6C10" w14:textId="77777777" w:rsidR="001B215F" w:rsidRPr="00EF7F7E" w:rsidRDefault="001B215F" w:rsidP="001B215F">
      <w:pPr>
        <w:spacing w:line="360" w:lineRule="auto"/>
        <w:ind w:firstLineChars="200" w:firstLine="480"/>
        <w:rPr>
          <w:bCs/>
          <w:sz w:val="24"/>
        </w:rPr>
      </w:pPr>
      <w:r w:rsidRPr="00EF7F7E">
        <w:rPr>
          <w:rFonts w:hint="eastAsia"/>
          <w:bCs/>
          <w:sz w:val="24"/>
        </w:rPr>
        <w:t>30</w:t>
      </w:r>
      <w:r w:rsidRPr="00EF7F7E">
        <w:rPr>
          <w:rFonts w:hint="eastAsia"/>
          <w:bCs/>
          <w:sz w:val="24"/>
        </w:rPr>
        <w:t>、</w:t>
      </w:r>
      <w:r w:rsidRPr="00EF7F7E">
        <w:rPr>
          <w:bCs/>
          <w:sz w:val="24"/>
        </w:rPr>
        <w:t>基金交易账户：指销售机构为投资人开立的、记录投资人通过该销售机构</w:t>
      </w:r>
      <w:r w:rsidRPr="00EF7F7E">
        <w:rPr>
          <w:rFonts w:ascii="宋体" w:hAnsi="宋体" w:hint="eastAsia"/>
          <w:sz w:val="24"/>
        </w:rPr>
        <w:t>办理认购、申购、赎回、转换及转托管等业务而引起</w:t>
      </w:r>
      <w:r w:rsidRPr="00EF7F7E">
        <w:rPr>
          <w:bCs/>
          <w:sz w:val="24"/>
        </w:rPr>
        <w:t>的基金份额变动及结余情况的账户</w:t>
      </w:r>
    </w:p>
    <w:p w14:paraId="5DD08E3B" w14:textId="77777777" w:rsidR="001B215F" w:rsidRPr="00EF7F7E" w:rsidRDefault="001B215F" w:rsidP="001B215F">
      <w:pPr>
        <w:spacing w:line="360" w:lineRule="auto"/>
        <w:ind w:firstLineChars="200" w:firstLine="480"/>
        <w:rPr>
          <w:bCs/>
          <w:sz w:val="24"/>
        </w:rPr>
      </w:pPr>
      <w:r w:rsidRPr="00EF7F7E">
        <w:rPr>
          <w:rFonts w:hint="eastAsia"/>
          <w:bCs/>
          <w:sz w:val="24"/>
        </w:rPr>
        <w:t>31</w:t>
      </w:r>
      <w:r w:rsidRPr="00EF7F7E">
        <w:rPr>
          <w:rFonts w:hint="eastAsia"/>
          <w:bCs/>
          <w:sz w:val="24"/>
        </w:rPr>
        <w:t>、上海证券账户：指在中国证券登记结算有限责任公司上海分公司开设的上海证券交易所人民币普通股票账户</w:t>
      </w:r>
      <w:r w:rsidRPr="00EF7F7E">
        <w:rPr>
          <w:rFonts w:hint="eastAsia"/>
          <w:bCs/>
          <w:sz w:val="24"/>
        </w:rPr>
        <w:t>(</w:t>
      </w:r>
      <w:r w:rsidRPr="00EF7F7E">
        <w:rPr>
          <w:rFonts w:hint="eastAsia"/>
          <w:bCs/>
          <w:sz w:val="24"/>
        </w:rPr>
        <w:t>简称“</w:t>
      </w:r>
      <w:r w:rsidRPr="00EF7F7E">
        <w:rPr>
          <w:rFonts w:hint="eastAsia"/>
          <w:bCs/>
          <w:sz w:val="24"/>
        </w:rPr>
        <w:t>A</w:t>
      </w:r>
      <w:r w:rsidRPr="00EF7F7E">
        <w:rPr>
          <w:rFonts w:hint="eastAsia"/>
          <w:bCs/>
          <w:sz w:val="24"/>
        </w:rPr>
        <w:t>股账户”</w:t>
      </w:r>
      <w:r w:rsidRPr="00EF7F7E">
        <w:rPr>
          <w:rFonts w:hint="eastAsia"/>
          <w:bCs/>
          <w:sz w:val="24"/>
        </w:rPr>
        <w:t>)</w:t>
      </w:r>
      <w:r w:rsidRPr="00EF7F7E">
        <w:rPr>
          <w:rFonts w:hint="eastAsia"/>
          <w:bCs/>
          <w:sz w:val="24"/>
        </w:rPr>
        <w:t>或证券投资基金账户</w:t>
      </w:r>
      <w:r w:rsidRPr="00EF7F7E">
        <w:rPr>
          <w:rFonts w:hint="eastAsia"/>
          <w:bCs/>
          <w:sz w:val="24"/>
        </w:rPr>
        <w:t>(</w:t>
      </w:r>
      <w:r w:rsidRPr="00EF7F7E">
        <w:rPr>
          <w:rFonts w:hint="eastAsia"/>
          <w:bCs/>
          <w:sz w:val="24"/>
        </w:rPr>
        <w:t>简称“基金账户”</w:t>
      </w:r>
      <w:r w:rsidRPr="00EF7F7E">
        <w:rPr>
          <w:rFonts w:hint="eastAsia"/>
          <w:bCs/>
          <w:sz w:val="24"/>
        </w:rPr>
        <w:t>)</w:t>
      </w:r>
      <w:r w:rsidRPr="00EF7F7E">
        <w:rPr>
          <w:rFonts w:hint="eastAsia"/>
          <w:bCs/>
          <w:sz w:val="24"/>
        </w:rPr>
        <w:t>，投资人通过上海证券交易所开放式基金销售系统办理申购、赎回等业务时需持有上海证券账户</w:t>
      </w:r>
    </w:p>
    <w:p w14:paraId="24ED6758" w14:textId="77777777" w:rsidR="001B215F" w:rsidRPr="00EF7F7E" w:rsidRDefault="001B215F" w:rsidP="001B215F">
      <w:pPr>
        <w:spacing w:line="360" w:lineRule="auto"/>
        <w:ind w:firstLineChars="200" w:firstLine="480"/>
        <w:rPr>
          <w:bCs/>
          <w:sz w:val="24"/>
        </w:rPr>
      </w:pPr>
      <w:r w:rsidRPr="00EF7F7E">
        <w:rPr>
          <w:rFonts w:hint="eastAsia"/>
          <w:bCs/>
          <w:sz w:val="24"/>
        </w:rPr>
        <w:t>32</w:t>
      </w:r>
      <w:r w:rsidRPr="00EF7F7E">
        <w:rPr>
          <w:rFonts w:hint="eastAsia"/>
          <w:bCs/>
          <w:sz w:val="24"/>
        </w:rPr>
        <w:t>、</w:t>
      </w:r>
      <w:r w:rsidRPr="00EF7F7E">
        <w:rPr>
          <w:bCs/>
          <w:sz w:val="24"/>
        </w:rPr>
        <w:t>基金合同生效日：指基金募集达到法律法规规定及基金合同规定的条件，基金管理人向中国证监会办理基金备案手续完毕，并获得中国证监会书面确认的日期</w:t>
      </w:r>
    </w:p>
    <w:p w14:paraId="42A262C0" w14:textId="77777777" w:rsidR="001B215F" w:rsidRPr="00EF7F7E" w:rsidRDefault="001B215F" w:rsidP="001B215F">
      <w:pPr>
        <w:spacing w:line="360" w:lineRule="auto"/>
        <w:ind w:firstLineChars="200" w:firstLine="480"/>
        <w:rPr>
          <w:bCs/>
          <w:sz w:val="24"/>
        </w:rPr>
      </w:pPr>
      <w:r w:rsidRPr="00EF7F7E">
        <w:rPr>
          <w:rFonts w:hint="eastAsia"/>
          <w:bCs/>
          <w:sz w:val="24"/>
        </w:rPr>
        <w:t>33</w:t>
      </w:r>
      <w:r w:rsidRPr="00EF7F7E">
        <w:rPr>
          <w:rFonts w:hint="eastAsia"/>
          <w:bCs/>
          <w:sz w:val="24"/>
        </w:rPr>
        <w:t>、</w:t>
      </w:r>
      <w:r w:rsidRPr="00EF7F7E">
        <w:rPr>
          <w:bCs/>
          <w:sz w:val="24"/>
        </w:rPr>
        <w:t>基金合同终止日：指基金合同规定的基金合同终止事由出现后，基金财产清算完毕，清算结果报中国证监会备案并予以公告的日期</w:t>
      </w:r>
    </w:p>
    <w:p w14:paraId="6AB33A09" w14:textId="77777777" w:rsidR="001B215F" w:rsidRPr="00EF7F7E" w:rsidRDefault="001B215F" w:rsidP="001B215F">
      <w:pPr>
        <w:spacing w:line="360" w:lineRule="auto"/>
        <w:ind w:firstLineChars="200" w:firstLine="480"/>
        <w:rPr>
          <w:bCs/>
          <w:sz w:val="24"/>
        </w:rPr>
      </w:pPr>
      <w:r w:rsidRPr="00EF7F7E">
        <w:rPr>
          <w:rFonts w:hint="eastAsia"/>
          <w:bCs/>
          <w:sz w:val="24"/>
        </w:rPr>
        <w:t>34</w:t>
      </w:r>
      <w:r w:rsidRPr="00EF7F7E">
        <w:rPr>
          <w:rFonts w:hint="eastAsia"/>
          <w:bCs/>
          <w:sz w:val="24"/>
        </w:rPr>
        <w:t>、</w:t>
      </w:r>
      <w:r w:rsidRPr="00EF7F7E">
        <w:rPr>
          <w:bCs/>
          <w:sz w:val="24"/>
        </w:rPr>
        <w:t>基金募集期：指自基金份额发售之日起至发售结束之日止的期间，最长不得超过</w:t>
      </w:r>
      <w:r w:rsidRPr="00EF7F7E">
        <w:rPr>
          <w:rFonts w:hint="eastAsia"/>
          <w:bCs/>
          <w:sz w:val="24"/>
        </w:rPr>
        <w:t>3</w:t>
      </w:r>
      <w:r w:rsidRPr="00EF7F7E">
        <w:rPr>
          <w:bCs/>
          <w:sz w:val="24"/>
        </w:rPr>
        <w:t>个月</w:t>
      </w:r>
    </w:p>
    <w:p w14:paraId="78C666C0" w14:textId="77777777" w:rsidR="001B215F" w:rsidRPr="00EF7F7E" w:rsidRDefault="001B215F" w:rsidP="001B215F">
      <w:pPr>
        <w:spacing w:line="360" w:lineRule="auto"/>
        <w:ind w:firstLineChars="200" w:firstLine="480"/>
        <w:rPr>
          <w:bCs/>
          <w:sz w:val="24"/>
        </w:rPr>
      </w:pPr>
      <w:r w:rsidRPr="00EF7F7E">
        <w:rPr>
          <w:rFonts w:hint="eastAsia"/>
          <w:bCs/>
          <w:sz w:val="24"/>
        </w:rPr>
        <w:t>35</w:t>
      </w:r>
      <w:r w:rsidRPr="00EF7F7E">
        <w:rPr>
          <w:rFonts w:hint="eastAsia"/>
          <w:bCs/>
          <w:sz w:val="24"/>
        </w:rPr>
        <w:t>、</w:t>
      </w:r>
      <w:r w:rsidRPr="00EF7F7E">
        <w:rPr>
          <w:bCs/>
          <w:sz w:val="24"/>
        </w:rPr>
        <w:t>存续期：指基金合同生效至终止之间的不定期期限</w:t>
      </w:r>
    </w:p>
    <w:p w14:paraId="6E60BAC6"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6</w:t>
      </w:r>
      <w:r w:rsidRPr="00EF7F7E">
        <w:rPr>
          <w:rFonts w:hint="eastAsia"/>
          <w:bCs/>
          <w:sz w:val="24"/>
        </w:rPr>
        <w:t>、</w:t>
      </w:r>
      <w:r w:rsidRPr="00EF7F7E">
        <w:rPr>
          <w:bCs/>
          <w:sz w:val="24"/>
        </w:rPr>
        <w:t>工作日：指上海证券交易所、深圳证券交易所的正常交易日</w:t>
      </w:r>
    </w:p>
    <w:p w14:paraId="0FEA34D8"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7</w:t>
      </w:r>
      <w:r w:rsidRPr="00EF7F7E">
        <w:rPr>
          <w:rFonts w:hint="eastAsia"/>
          <w:bCs/>
          <w:sz w:val="24"/>
        </w:rPr>
        <w:t>、</w:t>
      </w:r>
      <w:r w:rsidRPr="00EF7F7E">
        <w:rPr>
          <w:bCs/>
          <w:sz w:val="24"/>
        </w:rPr>
        <w:t>T</w:t>
      </w:r>
      <w:r w:rsidRPr="00EF7F7E">
        <w:rPr>
          <w:bCs/>
          <w:sz w:val="24"/>
        </w:rPr>
        <w:t>日：指销售机构在规定时间受理投资人申购、赎回或其他业务申请的开放日</w:t>
      </w:r>
    </w:p>
    <w:p w14:paraId="26FA0023"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8</w:t>
      </w:r>
      <w:r w:rsidRPr="00EF7F7E">
        <w:rPr>
          <w:rFonts w:hint="eastAsia"/>
          <w:bCs/>
          <w:sz w:val="24"/>
        </w:rPr>
        <w:t>、</w:t>
      </w:r>
      <w:r w:rsidRPr="00EF7F7E">
        <w:rPr>
          <w:bCs/>
          <w:sz w:val="24"/>
        </w:rPr>
        <w:t>T+n</w:t>
      </w:r>
      <w:r w:rsidRPr="00EF7F7E">
        <w:rPr>
          <w:bCs/>
          <w:sz w:val="24"/>
        </w:rPr>
        <w:t>日：指自</w:t>
      </w:r>
      <w:r w:rsidRPr="00EF7F7E">
        <w:rPr>
          <w:bCs/>
          <w:sz w:val="24"/>
        </w:rPr>
        <w:t>T</w:t>
      </w:r>
      <w:r w:rsidRPr="00EF7F7E">
        <w:rPr>
          <w:bCs/>
          <w:sz w:val="24"/>
        </w:rPr>
        <w:t>日起第</w:t>
      </w:r>
      <w:r w:rsidRPr="00EF7F7E">
        <w:rPr>
          <w:bCs/>
          <w:sz w:val="24"/>
        </w:rPr>
        <w:t>n</w:t>
      </w:r>
      <w:r w:rsidRPr="00EF7F7E">
        <w:rPr>
          <w:bCs/>
          <w:sz w:val="24"/>
        </w:rPr>
        <w:t>个工作日</w:t>
      </w:r>
      <w:r w:rsidRPr="00EF7F7E">
        <w:rPr>
          <w:bCs/>
          <w:sz w:val="24"/>
        </w:rPr>
        <w:t>(</w:t>
      </w:r>
      <w:r w:rsidRPr="00EF7F7E">
        <w:rPr>
          <w:bCs/>
          <w:sz w:val="24"/>
        </w:rPr>
        <w:t>不包含</w:t>
      </w:r>
      <w:r w:rsidRPr="00EF7F7E">
        <w:rPr>
          <w:bCs/>
          <w:sz w:val="24"/>
        </w:rPr>
        <w:t>T</w:t>
      </w:r>
      <w:r w:rsidRPr="00EF7F7E">
        <w:rPr>
          <w:bCs/>
          <w:sz w:val="24"/>
        </w:rPr>
        <w:t>日</w:t>
      </w:r>
      <w:r w:rsidRPr="00EF7F7E">
        <w:rPr>
          <w:bCs/>
          <w:sz w:val="24"/>
        </w:rPr>
        <w:t>)</w:t>
      </w:r>
    </w:p>
    <w:p w14:paraId="5FE404FF"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9</w:t>
      </w:r>
      <w:r w:rsidRPr="00EF7F7E">
        <w:rPr>
          <w:rFonts w:hint="eastAsia"/>
          <w:bCs/>
          <w:sz w:val="24"/>
        </w:rPr>
        <w:t>、</w:t>
      </w:r>
      <w:r w:rsidRPr="00EF7F7E">
        <w:rPr>
          <w:bCs/>
          <w:sz w:val="24"/>
        </w:rPr>
        <w:t>开放日：指为投资人办理基金份额申购、赎回或其他业务的工作日</w:t>
      </w:r>
    </w:p>
    <w:p w14:paraId="49A09303" w14:textId="77777777" w:rsidR="001B215F" w:rsidRPr="00EF7F7E" w:rsidRDefault="001B215F" w:rsidP="001B215F">
      <w:pPr>
        <w:spacing w:line="360" w:lineRule="auto"/>
        <w:ind w:firstLineChars="200" w:firstLine="480"/>
        <w:rPr>
          <w:bCs/>
          <w:sz w:val="24"/>
        </w:rPr>
      </w:pPr>
      <w:r w:rsidRPr="00EF7F7E">
        <w:rPr>
          <w:rFonts w:hint="eastAsia"/>
          <w:bCs/>
          <w:sz w:val="24"/>
        </w:rPr>
        <w:t>40</w:t>
      </w:r>
      <w:r w:rsidRPr="00EF7F7E">
        <w:rPr>
          <w:rFonts w:hint="eastAsia"/>
          <w:bCs/>
          <w:sz w:val="24"/>
        </w:rPr>
        <w:t>、</w:t>
      </w:r>
      <w:r w:rsidRPr="00EF7F7E">
        <w:rPr>
          <w:bCs/>
          <w:sz w:val="24"/>
        </w:rPr>
        <w:t>开放时间：指开放日基金接受申购、赎回或其他交易的时间段</w:t>
      </w:r>
    </w:p>
    <w:p w14:paraId="3034B4E7" w14:textId="77777777" w:rsidR="001B215F" w:rsidRPr="00EF7F7E" w:rsidRDefault="001B215F" w:rsidP="001B215F">
      <w:pPr>
        <w:spacing w:line="360" w:lineRule="auto"/>
        <w:ind w:firstLineChars="200" w:firstLine="480"/>
        <w:rPr>
          <w:bCs/>
          <w:sz w:val="24"/>
        </w:rPr>
      </w:pPr>
      <w:r w:rsidRPr="00EF7F7E">
        <w:rPr>
          <w:rFonts w:hint="eastAsia"/>
          <w:bCs/>
          <w:sz w:val="24"/>
        </w:rPr>
        <w:t>41</w:t>
      </w:r>
      <w:r w:rsidRPr="00EF7F7E">
        <w:rPr>
          <w:rFonts w:hint="eastAsia"/>
          <w:bCs/>
          <w:sz w:val="24"/>
        </w:rPr>
        <w:t>、</w:t>
      </w:r>
      <w:r w:rsidRPr="00EF7F7E">
        <w:rPr>
          <w:bCs/>
          <w:sz w:val="24"/>
        </w:rPr>
        <w:t>《业务规则》：指《</w:t>
      </w:r>
      <w:r w:rsidRPr="00EF7F7E">
        <w:rPr>
          <w:rFonts w:hint="eastAsia"/>
          <w:bCs/>
          <w:sz w:val="24"/>
        </w:rPr>
        <w:t>中国证券登记结算有限责任公司开放式证券投资基金及证券公司集合资产管理计划份额登记及资金结算业务指南</w:t>
      </w:r>
      <w:r w:rsidRPr="00EF7F7E">
        <w:rPr>
          <w:bCs/>
          <w:sz w:val="24"/>
        </w:rPr>
        <w:t>》，是规范基金管理人所管理的开放式证券投资基金登记方面的业务规则，由基金管理人和投资人共同遵守</w:t>
      </w:r>
      <w:r w:rsidRPr="00EF7F7E">
        <w:rPr>
          <w:rFonts w:hint="eastAsia"/>
          <w:bCs/>
          <w:sz w:val="24"/>
        </w:rPr>
        <w:t>；此外，投资者通过场内认购、申购、赎回本基金还须遵守上海证券交易所及中国证券登记结算有限责任公司场内业务有关规则</w:t>
      </w:r>
    </w:p>
    <w:p w14:paraId="710CE173" w14:textId="77777777" w:rsidR="001B215F" w:rsidRPr="00EF7F7E" w:rsidRDefault="001B215F" w:rsidP="001B215F">
      <w:pPr>
        <w:spacing w:line="360" w:lineRule="auto"/>
        <w:ind w:firstLineChars="200" w:firstLine="480"/>
        <w:rPr>
          <w:bCs/>
          <w:sz w:val="24"/>
        </w:rPr>
      </w:pPr>
      <w:r w:rsidRPr="00EF7F7E">
        <w:rPr>
          <w:rFonts w:hint="eastAsia"/>
          <w:bCs/>
          <w:sz w:val="24"/>
        </w:rPr>
        <w:t>42</w:t>
      </w:r>
      <w:r w:rsidRPr="00EF7F7E">
        <w:rPr>
          <w:rFonts w:hint="eastAsia"/>
          <w:bCs/>
          <w:sz w:val="24"/>
        </w:rPr>
        <w:t>、</w:t>
      </w:r>
      <w:r w:rsidRPr="00EF7F7E">
        <w:rPr>
          <w:bCs/>
          <w:sz w:val="24"/>
        </w:rPr>
        <w:t>认购：指在基金募集期内，投资人根据基金合同和招募说明书的规定申请购买基金份额的行为</w:t>
      </w:r>
    </w:p>
    <w:p w14:paraId="1631E953" w14:textId="77777777" w:rsidR="001B215F" w:rsidRPr="00EF7F7E" w:rsidRDefault="001B215F" w:rsidP="001B215F">
      <w:pPr>
        <w:spacing w:line="360" w:lineRule="auto"/>
        <w:ind w:firstLineChars="200" w:firstLine="480"/>
        <w:rPr>
          <w:bCs/>
          <w:sz w:val="24"/>
        </w:rPr>
      </w:pPr>
      <w:r w:rsidRPr="00EF7F7E">
        <w:rPr>
          <w:rFonts w:hint="eastAsia"/>
          <w:bCs/>
          <w:sz w:val="24"/>
        </w:rPr>
        <w:t>43</w:t>
      </w:r>
      <w:r w:rsidRPr="00EF7F7E">
        <w:rPr>
          <w:rFonts w:hint="eastAsia"/>
          <w:bCs/>
          <w:sz w:val="24"/>
        </w:rPr>
        <w:t>、</w:t>
      </w:r>
      <w:r w:rsidRPr="00EF7F7E">
        <w:rPr>
          <w:bCs/>
          <w:sz w:val="24"/>
        </w:rPr>
        <w:t>申购：指基金合同生效后，投资人根据基金合同和招募说明书的规定申请购买基金份额的行为</w:t>
      </w:r>
    </w:p>
    <w:p w14:paraId="13D0C20A" w14:textId="77777777" w:rsidR="001B215F" w:rsidRPr="00EF7F7E" w:rsidRDefault="001B215F" w:rsidP="001B215F">
      <w:pPr>
        <w:spacing w:line="360" w:lineRule="auto"/>
        <w:ind w:firstLineChars="200" w:firstLine="480"/>
        <w:rPr>
          <w:bCs/>
          <w:sz w:val="24"/>
        </w:rPr>
      </w:pPr>
      <w:r w:rsidRPr="00EF7F7E">
        <w:rPr>
          <w:rFonts w:hint="eastAsia"/>
          <w:bCs/>
          <w:sz w:val="24"/>
        </w:rPr>
        <w:t>44</w:t>
      </w:r>
      <w:r w:rsidRPr="00EF7F7E">
        <w:rPr>
          <w:rFonts w:hint="eastAsia"/>
          <w:bCs/>
          <w:sz w:val="24"/>
        </w:rPr>
        <w:t>、</w:t>
      </w:r>
      <w:r w:rsidRPr="00EF7F7E">
        <w:rPr>
          <w:bCs/>
          <w:sz w:val="24"/>
        </w:rPr>
        <w:t>赎回：指基金合同生效后，基金份额持有人按基金合同和招募说明书规定的条件要求将基金份额兑换为现金的行为</w:t>
      </w:r>
    </w:p>
    <w:p w14:paraId="4AB0A58A"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45</w:t>
      </w:r>
      <w:r w:rsidRPr="00EF7F7E">
        <w:rPr>
          <w:rFonts w:ascii="宋体" w:hAnsi="宋体" w:hint="eastAsia"/>
          <w:sz w:val="24"/>
        </w:rPr>
        <w:t>、场外：指不通过上海证券交易所的开放式基金销售系统办理基金份额认购、申购和赎回等业务的销售机构和场所</w:t>
      </w:r>
    </w:p>
    <w:p w14:paraId="75CB89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46</w:t>
      </w:r>
      <w:r w:rsidRPr="00EF7F7E">
        <w:rPr>
          <w:rFonts w:ascii="宋体" w:hAnsi="宋体" w:hint="eastAsia"/>
          <w:sz w:val="24"/>
        </w:rPr>
        <w:t>、场内：指通过上海证券交易的开放式基金销售系统办理基金份额认购、申购和赎回等业务的销售机构和场所</w:t>
      </w:r>
    </w:p>
    <w:p w14:paraId="1C765C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47</w:t>
      </w:r>
      <w:r w:rsidRPr="00EF7F7E">
        <w:rPr>
          <w:rFonts w:ascii="宋体" w:hAnsi="宋体" w:hint="eastAsia"/>
          <w:sz w:val="24"/>
        </w:rPr>
        <w:t>、注册登记系统：指中国证券登记结算有限责任公司开放式基金登记结算系统</w:t>
      </w:r>
    </w:p>
    <w:p w14:paraId="03D6D8A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48</w:t>
      </w:r>
      <w:r w:rsidRPr="00EF7F7E">
        <w:rPr>
          <w:rFonts w:ascii="宋体" w:hAnsi="宋体" w:hint="eastAsia"/>
          <w:sz w:val="24"/>
        </w:rPr>
        <w:t>、证券登记结算系统：指中国证券登记结算有限责任公司上海分公司证券登记结算系统</w:t>
      </w:r>
    </w:p>
    <w:p w14:paraId="6442EE49" w14:textId="77777777" w:rsidR="001B215F" w:rsidRPr="00EF7F7E" w:rsidRDefault="001B215F" w:rsidP="001B215F">
      <w:pPr>
        <w:spacing w:line="360" w:lineRule="auto"/>
        <w:ind w:firstLineChars="200" w:firstLine="480"/>
        <w:rPr>
          <w:bCs/>
          <w:sz w:val="24"/>
        </w:rPr>
      </w:pPr>
      <w:r w:rsidRPr="00EF7F7E">
        <w:rPr>
          <w:rFonts w:hint="eastAsia"/>
          <w:bCs/>
          <w:sz w:val="24"/>
        </w:rPr>
        <w:t>49</w:t>
      </w:r>
      <w:r w:rsidRPr="00EF7F7E">
        <w:rPr>
          <w:rFonts w:hint="eastAsia"/>
          <w:bCs/>
          <w:sz w:val="24"/>
        </w:rPr>
        <w:t>、</w:t>
      </w:r>
      <w:r w:rsidRPr="00EF7F7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6BC625F" w14:textId="77777777" w:rsidR="001B215F" w:rsidRPr="00EF7F7E" w:rsidRDefault="001B215F" w:rsidP="001B215F">
      <w:pPr>
        <w:spacing w:line="360" w:lineRule="auto"/>
        <w:ind w:firstLineChars="200" w:firstLine="480"/>
        <w:rPr>
          <w:bCs/>
          <w:sz w:val="24"/>
        </w:rPr>
      </w:pPr>
      <w:r w:rsidRPr="00EF7F7E">
        <w:rPr>
          <w:rFonts w:hint="eastAsia"/>
          <w:bCs/>
          <w:sz w:val="24"/>
        </w:rPr>
        <w:t>50</w:t>
      </w:r>
      <w:r w:rsidRPr="00EF7F7E">
        <w:rPr>
          <w:rFonts w:hint="eastAsia"/>
          <w:bCs/>
          <w:sz w:val="24"/>
        </w:rPr>
        <w:t>、</w:t>
      </w:r>
      <w:r w:rsidRPr="00EF7F7E">
        <w:rPr>
          <w:bCs/>
          <w:sz w:val="24"/>
        </w:rPr>
        <w:t>转托管：指基金份额持有人在本基金的不同销售机构之间实施的变更所持基金份额销售机构的操作</w:t>
      </w:r>
    </w:p>
    <w:p w14:paraId="3416E061" w14:textId="77777777" w:rsidR="001B215F" w:rsidRPr="00EF7F7E" w:rsidRDefault="001B215F" w:rsidP="001B215F">
      <w:pPr>
        <w:spacing w:line="360" w:lineRule="auto"/>
        <w:ind w:firstLineChars="200" w:firstLine="480"/>
        <w:rPr>
          <w:bCs/>
          <w:sz w:val="24"/>
        </w:rPr>
      </w:pPr>
      <w:r w:rsidRPr="00EF7F7E">
        <w:rPr>
          <w:rFonts w:hint="eastAsia"/>
          <w:bCs/>
          <w:sz w:val="24"/>
        </w:rPr>
        <w:t>51</w:t>
      </w:r>
      <w:r w:rsidRPr="00EF7F7E">
        <w:rPr>
          <w:rFonts w:hint="eastAsia"/>
          <w:bCs/>
          <w:sz w:val="24"/>
        </w:rPr>
        <w:t>、</w:t>
      </w:r>
      <w:r w:rsidRPr="00EF7F7E">
        <w:rPr>
          <w:bCs/>
          <w:sz w:val="24"/>
        </w:rPr>
        <w:t>定期定额投资计划：指投资人通过有关销售机构提出申请，约定每期</w:t>
      </w:r>
      <w:r w:rsidRPr="00EF7F7E">
        <w:rPr>
          <w:rFonts w:hint="eastAsia"/>
          <w:bCs/>
          <w:sz w:val="24"/>
        </w:rPr>
        <w:t>申购</w:t>
      </w:r>
      <w:r w:rsidRPr="00EF7F7E">
        <w:rPr>
          <w:bCs/>
          <w:sz w:val="24"/>
        </w:rPr>
        <w:t>日、扣款金额及扣款方式，由</w:t>
      </w:r>
      <w:r w:rsidRPr="00EF7F7E">
        <w:rPr>
          <w:rFonts w:hint="eastAsia"/>
          <w:bCs/>
          <w:sz w:val="24"/>
        </w:rPr>
        <w:t>指定的</w:t>
      </w:r>
      <w:r w:rsidRPr="00EF7F7E">
        <w:rPr>
          <w:bCs/>
          <w:sz w:val="24"/>
        </w:rPr>
        <w:t>销售机构在投资人指定银行账户内自动完成扣款</w:t>
      </w:r>
      <w:r w:rsidRPr="00EF7F7E">
        <w:rPr>
          <w:rFonts w:hint="eastAsia"/>
          <w:bCs/>
          <w:sz w:val="24"/>
        </w:rPr>
        <w:t>并于每期约定的申购日提交</w:t>
      </w:r>
      <w:r w:rsidRPr="00EF7F7E">
        <w:rPr>
          <w:bCs/>
          <w:sz w:val="24"/>
        </w:rPr>
        <w:t>基金申购申请的一种投资方式</w:t>
      </w:r>
    </w:p>
    <w:p w14:paraId="6CAACB78" w14:textId="77777777" w:rsidR="001B215F" w:rsidRPr="00EF7F7E" w:rsidRDefault="001B215F" w:rsidP="001B215F">
      <w:pPr>
        <w:spacing w:line="360" w:lineRule="auto"/>
        <w:ind w:firstLineChars="200" w:firstLine="480"/>
        <w:rPr>
          <w:bCs/>
          <w:sz w:val="24"/>
        </w:rPr>
      </w:pPr>
      <w:r w:rsidRPr="00EF7F7E">
        <w:rPr>
          <w:rFonts w:hint="eastAsia"/>
          <w:bCs/>
          <w:sz w:val="24"/>
        </w:rPr>
        <w:t>52</w:t>
      </w:r>
      <w:r w:rsidRPr="00EF7F7E">
        <w:rPr>
          <w:rFonts w:hint="eastAsia"/>
          <w:bCs/>
          <w:sz w:val="24"/>
        </w:rPr>
        <w:t>、</w:t>
      </w:r>
      <w:r w:rsidRPr="00EF7F7E">
        <w:rPr>
          <w:bCs/>
          <w:sz w:val="24"/>
        </w:rPr>
        <w:t>巨额赎回：指本基金单个开放日，基金净赎回申请</w:t>
      </w:r>
      <w:r w:rsidRPr="00EF7F7E">
        <w:rPr>
          <w:rFonts w:hint="eastAsia"/>
          <w:bCs/>
          <w:sz w:val="24"/>
        </w:rPr>
        <w:t>（</w:t>
      </w:r>
      <w:r w:rsidRPr="00EF7F7E">
        <w:rPr>
          <w:bCs/>
          <w:sz w:val="24"/>
        </w:rPr>
        <w:t>赎回申请份额总数加上基金转换中转出申请份额总数后扣除申购申请份额总数及基金转换中转入申请份额总数后的余额</w:t>
      </w:r>
      <w:r w:rsidRPr="00EF7F7E">
        <w:rPr>
          <w:rFonts w:hint="eastAsia"/>
          <w:bCs/>
          <w:sz w:val="24"/>
        </w:rPr>
        <w:t>)</w:t>
      </w:r>
      <w:r w:rsidRPr="00EF7F7E">
        <w:rPr>
          <w:bCs/>
          <w:sz w:val="24"/>
        </w:rPr>
        <w:t>超过上一开放日基金总份额的</w:t>
      </w:r>
      <w:r w:rsidRPr="00EF7F7E">
        <w:rPr>
          <w:rFonts w:hint="eastAsia"/>
          <w:bCs/>
          <w:sz w:val="24"/>
        </w:rPr>
        <w:t>10%</w:t>
      </w:r>
      <w:r w:rsidRPr="00EF7F7E">
        <w:rPr>
          <w:rFonts w:hint="eastAsia"/>
          <w:bCs/>
          <w:sz w:val="24"/>
        </w:rPr>
        <w:t>的情形</w:t>
      </w:r>
    </w:p>
    <w:p w14:paraId="6F4C9973" w14:textId="77777777" w:rsidR="001B215F" w:rsidRPr="00EF7F7E" w:rsidRDefault="001B215F" w:rsidP="001B215F">
      <w:pPr>
        <w:spacing w:line="360" w:lineRule="auto"/>
        <w:ind w:firstLineChars="200" w:firstLine="480"/>
        <w:rPr>
          <w:bCs/>
          <w:sz w:val="24"/>
        </w:rPr>
      </w:pPr>
      <w:r w:rsidRPr="00EF7F7E">
        <w:rPr>
          <w:rFonts w:hint="eastAsia"/>
          <w:bCs/>
          <w:sz w:val="24"/>
        </w:rPr>
        <w:t>53</w:t>
      </w:r>
      <w:r w:rsidRPr="00EF7F7E">
        <w:rPr>
          <w:rFonts w:hint="eastAsia"/>
          <w:bCs/>
          <w:sz w:val="24"/>
        </w:rPr>
        <w:t>、</w:t>
      </w:r>
      <w:r w:rsidRPr="00EF7F7E">
        <w:rPr>
          <w:bCs/>
          <w:sz w:val="24"/>
        </w:rPr>
        <w:t>元：指人民币元</w:t>
      </w:r>
    </w:p>
    <w:p w14:paraId="68A7CF7B" w14:textId="77777777" w:rsidR="001B215F" w:rsidRPr="00EF7F7E" w:rsidRDefault="001B215F" w:rsidP="001B215F">
      <w:pPr>
        <w:spacing w:line="360" w:lineRule="auto"/>
        <w:ind w:firstLineChars="200" w:firstLine="480"/>
        <w:rPr>
          <w:bCs/>
          <w:sz w:val="24"/>
        </w:rPr>
      </w:pPr>
      <w:r w:rsidRPr="00EF7F7E">
        <w:rPr>
          <w:rFonts w:hint="eastAsia"/>
          <w:bCs/>
          <w:sz w:val="24"/>
        </w:rPr>
        <w:t>54</w:t>
      </w:r>
      <w:r w:rsidRPr="00EF7F7E">
        <w:rPr>
          <w:rFonts w:hint="eastAsia"/>
          <w:bCs/>
          <w:sz w:val="24"/>
        </w:rPr>
        <w:t>、</w:t>
      </w:r>
      <w:r w:rsidRPr="00EF7F7E">
        <w:rPr>
          <w:bCs/>
          <w:sz w:val="24"/>
        </w:rPr>
        <w:t>基金收益：指基金投资所得红利、股息、债券利息、买卖证券价差、银行存款利息、已实现的其他合法收入及因运用基金财产带来的成本和费用的节约</w:t>
      </w:r>
    </w:p>
    <w:p w14:paraId="08CF8185" w14:textId="77777777" w:rsidR="001B215F" w:rsidRPr="00EF7F7E" w:rsidRDefault="001B215F" w:rsidP="001B215F">
      <w:pPr>
        <w:spacing w:line="360" w:lineRule="auto"/>
        <w:ind w:firstLineChars="200" w:firstLine="480"/>
        <w:rPr>
          <w:bCs/>
          <w:sz w:val="24"/>
        </w:rPr>
      </w:pPr>
      <w:r w:rsidRPr="00EF7F7E">
        <w:rPr>
          <w:rFonts w:hint="eastAsia"/>
          <w:bCs/>
          <w:sz w:val="24"/>
        </w:rPr>
        <w:t>55</w:t>
      </w:r>
      <w:r w:rsidRPr="00EF7F7E">
        <w:rPr>
          <w:rFonts w:hint="eastAsia"/>
          <w:bCs/>
          <w:sz w:val="24"/>
        </w:rPr>
        <w:t>、</w:t>
      </w:r>
      <w:r w:rsidRPr="00EF7F7E">
        <w:rPr>
          <w:bCs/>
          <w:sz w:val="24"/>
        </w:rPr>
        <w:t>基金资产总值：指基金拥有的各类有价证券、银行存款本息、基金应收申购款及其他资产的价值总和</w:t>
      </w:r>
    </w:p>
    <w:p w14:paraId="1BA88B02" w14:textId="77777777" w:rsidR="001B215F" w:rsidRPr="00EF7F7E" w:rsidRDefault="001B215F" w:rsidP="001B215F">
      <w:pPr>
        <w:spacing w:line="360" w:lineRule="auto"/>
        <w:ind w:firstLineChars="200" w:firstLine="480"/>
        <w:rPr>
          <w:bCs/>
          <w:sz w:val="24"/>
        </w:rPr>
      </w:pPr>
      <w:r w:rsidRPr="00EF7F7E">
        <w:rPr>
          <w:rFonts w:hint="eastAsia"/>
          <w:bCs/>
          <w:sz w:val="24"/>
        </w:rPr>
        <w:t>56</w:t>
      </w:r>
      <w:r w:rsidRPr="00EF7F7E">
        <w:rPr>
          <w:rFonts w:hint="eastAsia"/>
          <w:bCs/>
          <w:sz w:val="24"/>
        </w:rPr>
        <w:t>、</w:t>
      </w:r>
      <w:r w:rsidRPr="00EF7F7E">
        <w:rPr>
          <w:bCs/>
          <w:sz w:val="24"/>
        </w:rPr>
        <w:t>基金资产净值：指基金资产总值减去基金负债后的价值</w:t>
      </w:r>
    </w:p>
    <w:p w14:paraId="2BE98E57" w14:textId="77777777" w:rsidR="001B215F" w:rsidRPr="00EF7F7E" w:rsidRDefault="001B215F" w:rsidP="001B215F">
      <w:pPr>
        <w:spacing w:line="360" w:lineRule="auto"/>
        <w:ind w:firstLineChars="200" w:firstLine="480"/>
        <w:rPr>
          <w:bCs/>
          <w:sz w:val="24"/>
        </w:rPr>
      </w:pPr>
      <w:r w:rsidRPr="00EF7F7E">
        <w:rPr>
          <w:rFonts w:hint="eastAsia"/>
          <w:bCs/>
          <w:sz w:val="24"/>
        </w:rPr>
        <w:t>57</w:t>
      </w:r>
      <w:r w:rsidRPr="00EF7F7E">
        <w:rPr>
          <w:rFonts w:hint="eastAsia"/>
          <w:bCs/>
          <w:sz w:val="24"/>
        </w:rPr>
        <w:t>、</w:t>
      </w:r>
      <w:r w:rsidRPr="00EF7F7E">
        <w:rPr>
          <w:bCs/>
          <w:sz w:val="24"/>
        </w:rPr>
        <w:t>基金份额净值：指计算日基金资产净值除以计算日基金份额总数</w:t>
      </w:r>
    </w:p>
    <w:p w14:paraId="3A066570" w14:textId="77777777" w:rsidR="001B215F" w:rsidRPr="00EF7F7E" w:rsidRDefault="001B215F" w:rsidP="001B215F">
      <w:pPr>
        <w:spacing w:line="360" w:lineRule="auto"/>
        <w:ind w:firstLineChars="200" w:firstLine="480"/>
        <w:rPr>
          <w:bCs/>
          <w:sz w:val="24"/>
        </w:rPr>
      </w:pPr>
      <w:r w:rsidRPr="00EF7F7E">
        <w:rPr>
          <w:rFonts w:hint="eastAsia"/>
          <w:bCs/>
          <w:sz w:val="24"/>
        </w:rPr>
        <w:t>58</w:t>
      </w:r>
      <w:r w:rsidRPr="00EF7F7E">
        <w:rPr>
          <w:rFonts w:hint="eastAsia"/>
          <w:bCs/>
          <w:sz w:val="24"/>
        </w:rPr>
        <w:t>、</w:t>
      </w:r>
      <w:r w:rsidRPr="00EF7F7E">
        <w:rPr>
          <w:bCs/>
          <w:sz w:val="24"/>
        </w:rPr>
        <w:t>基金资产估值：指计算评估基金资产和负债的价值，以确定基金资产净值和基金份额净值的过程</w:t>
      </w:r>
    </w:p>
    <w:p w14:paraId="226E5E9E" w14:textId="77777777" w:rsidR="001B215F" w:rsidRPr="00EF7F7E" w:rsidRDefault="001B215F" w:rsidP="001B215F">
      <w:pPr>
        <w:spacing w:line="360" w:lineRule="auto"/>
        <w:ind w:firstLineChars="200" w:firstLine="480"/>
        <w:rPr>
          <w:bCs/>
          <w:sz w:val="24"/>
        </w:rPr>
      </w:pPr>
      <w:r w:rsidRPr="00EF7F7E">
        <w:rPr>
          <w:rFonts w:hint="eastAsia"/>
          <w:bCs/>
          <w:sz w:val="24"/>
        </w:rPr>
        <w:t>59</w:t>
      </w:r>
      <w:r w:rsidRPr="00EF7F7E">
        <w:rPr>
          <w:rFonts w:hint="eastAsia"/>
          <w:bCs/>
          <w:sz w:val="24"/>
        </w:rPr>
        <w:t>、</w:t>
      </w:r>
      <w:r w:rsidRPr="00EF7F7E">
        <w:rPr>
          <w:bCs/>
          <w:sz w:val="24"/>
        </w:rPr>
        <w:t>指定媒体：指中国证监会指定的用以进行信息披露的报刊、互联网网站及其他媒体</w:t>
      </w:r>
    </w:p>
    <w:p w14:paraId="7F30A092" w14:textId="77777777" w:rsidR="001B215F" w:rsidRPr="00EF7F7E" w:rsidRDefault="001B215F" w:rsidP="001B215F">
      <w:pPr>
        <w:spacing w:line="360" w:lineRule="auto"/>
        <w:ind w:firstLineChars="200" w:firstLine="480"/>
        <w:rPr>
          <w:bCs/>
          <w:sz w:val="24"/>
        </w:rPr>
      </w:pPr>
      <w:r w:rsidRPr="00EF7F7E">
        <w:rPr>
          <w:rFonts w:hint="eastAsia"/>
          <w:bCs/>
          <w:sz w:val="24"/>
        </w:rPr>
        <w:t>60</w:t>
      </w:r>
      <w:r w:rsidRPr="00EF7F7E">
        <w:rPr>
          <w:rFonts w:hint="eastAsia"/>
          <w:bCs/>
          <w:sz w:val="24"/>
        </w:rPr>
        <w:t>、</w:t>
      </w:r>
      <w:r w:rsidRPr="00EF7F7E">
        <w:rPr>
          <w:bCs/>
          <w:sz w:val="24"/>
        </w:rPr>
        <w:t>不可抗力：指本</w:t>
      </w:r>
      <w:r w:rsidRPr="00EF7F7E">
        <w:rPr>
          <w:rFonts w:hint="eastAsia"/>
          <w:bCs/>
          <w:sz w:val="24"/>
        </w:rPr>
        <w:t>基金</w:t>
      </w:r>
      <w:r w:rsidRPr="00EF7F7E">
        <w:rPr>
          <w:bCs/>
          <w:sz w:val="24"/>
        </w:rPr>
        <w:t>合同当事人不能预见、不能避免且不能克服的客观事件</w:t>
      </w:r>
    </w:p>
    <w:p w14:paraId="078D04B1" w14:textId="77777777" w:rsidR="001B215F" w:rsidRDefault="001B215F" w:rsidP="0027283B">
      <w:pPr>
        <w:pStyle w:val="af"/>
        <w:rPr>
          <w:rFonts w:ascii="黑体" w:eastAsia="黑体" w:hAnsi="宋体" w:cs="宋体"/>
          <w:kern w:val="0"/>
          <w:sz w:val="30"/>
          <w:szCs w:val="30"/>
        </w:rPr>
      </w:pPr>
    </w:p>
    <w:p w14:paraId="47F9B352" w14:textId="77777777" w:rsidR="000E360D" w:rsidRPr="00E25426" w:rsidRDefault="000E360D" w:rsidP="0027283B">
      <w:pPr>
        <w:pStyle w:val="af"/>
        <w:rPr>
          <w:rFonts w:ascii="黑体" w:eastAsia="黑体" w:hAnsi="宋体" w:cs="宋体"/>
          <w:b w:val="0"/>
          <w:kern w:val="0"/>
          <w:sz w:val="32"/>
          <w:szCs w:val="32"/>
        </w:rPr>
      </w:pPr>
      <w:bookmarkStart w:id="7" w:name="_Toc439687486"/>
      <w:r w:rsidRPr="0027283B">
        <w:rPr>
          <w:rFonts w:ascii="Times New Roman" w:eastAsia="黑体" w:hAnsi="Times New Roman" w:cs="Times New Roman" w:hint="eastAsia"/>
          <w:kern w:val="0"/>
          <w:sz w:val="30"/>
          <w:szCs w:val="20"/>
        </w:rPr>
        <w:t>三、基金管理人</w:t>
      </w:r>
      <w:bookmarkEnd w:id="7"/>
    </w:p>
    <w:p w14:paraId="51613365"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8FD8508"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50E5477E"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06F48079"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CF1514F"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0C93C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4313D4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6ABD437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79D2E760"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2B034D5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Pr>
          <w:rFonts w:ascii="宋体" w:hAnsi="宋体" w:cs="宋体" w:hint="eastAsia"/>
          <w:kern w:val="0"/>
          <w:sz w:val="24"/>
        </w:rPr>
        <w:t>何万金</w:t>
      </w:r>
    </w:p>
    <w:p w14:paraId="38BA684E"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62405B8A"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5A04A9DA"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D06CC2" w:rsidRPr="00D06CC2">
        <w:rPr>
          <w:rFonts w:ascii="宋体" w:hAnsi="宋体" w:cs="宋体" w:hint="eastAsia"/>
          <w:kern w:val="0"/>
          <w:sz w:val="24"/>
        </w:rPr>
        <w:t>证监基金字[2005]128号文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0890A9A4" w14:textId="77777777" w:rsidTr="00EE6CB2">
        <w:tc>
          <w:tcPr>
            <w:tcW w:w="5103" w:type="dxa"/>
          </w:tcPr>
          <w:p w14:paraId="7FF4FF89"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74FC27D2"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177A47" w14:paraId="264CF795" w14:textId="77777777">
        <w:tc>
          <w:tcPr>
            <w:tcW w:w="5103" w:type="dxa"/>
            <w:vAlign w:val="center"/>
          </w:tcPr>
          <w:p w14:paraId="30C89FEB" w14:textId="77777777" w:rsidR="00177A47" w:rsidRDefault="00E52F60">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1BABBBB6" w14:textId="77777777" w:rsidR="00177A47" w:rsidRDefault="00E52F60">
            <w:pPr>
              <w:jc w:val="right"/>
            </w:pPr>
            <w:r>
              <w:rPr>
                <w:color w:val="000000"/>
                <w:szCs w:val="21"/>
              </w:rPr>
              <w:t>65%</w:t>
            </w:r>
          </w:p>
        </w:tc>
      </w:tr>
      <w:tr w:rsidR="00177A47" w14:paraId="144B2F33" w14:textId="77777777">
        <w:tc>
          <w:tcPr>
            <w:tcW w:w="5103" w:type="dxa"/>
            <w:vAlign w:val="center"/>
          </w:tcPr>
          <w:p w14:paraId="71C2C706" w14:textId="77777777" w:rsidR="00177A47" w:rsidRDefault="00E52F60">
            <w:pPr>
              <w:jc w:val="left"/>
            </w:pPr>
            <w:r>
              <w:rPr>
                <w:color w:val="000000"/>
                <w:szCs w:val="21"/>
              </w:rPr>
              <w:t>施罗德投资管理有限公司</w:t>
            </w:r>
          </w:p>
        </w:tc>
        <w:tc>
          <w:tcPr>
            <w:tcW w:w="3593" w:type="dxa"/>
            <w:vAlign w:val="center"/>
          </w:tcPr>
          <w:p w14:paraId="585A1E59" w14:textId="77777777" w:rsidR="00177A47" w:rsidRDefault="00E52F60">
            <w:pPr>
              <w:jc w:val="right"/>
            </w:pPr>
            <w:r>
              <w:rPr>
                <w:color w:val="000000"/>
                <w:szCs w:val="21"/>
              </w:rPr>
              <w:t>30%</w:t>
            </w:r>
          </w:p>
        </w:tc>
      </w:tr>
      <w:tr w:rsidR="00177A47" w14:paraId="08CBAE30" w14:textId="77777777">
        <w:tc>
          <w:tcPr>
            <w:tcW w:w="5103" w:type="dxa"/>
            <w:vAlign w:val="center"/>
          </w:tcPr>
          <w:p w14:paraId="235E7C77" w14:textId="77777777" w:rsidR="00177A47" w:rsidRDefault="00E52F60">
            <w:pPr>
              <w:jc w:val="left"/>
            </w:pPr>
            <w:r>
              <w:rPr>
                <w:color w:val="000000"/>
                <w:szCs w:val="21"/>
              </w:rPr>
              <w:t>中国国际海运集装箱（集团）股份有限公司</w:t>
            </w:r>
          </w:p>
        </w:tc>
        <w:tc>
          <w:tcPr>
            <w:tcW w:w="3593" w:type="dxa"/>
            <w:vAlign w:val="center"/>
          </w:tcPr>
          <w:p w14:paraId="7AD998E6" w14:textId="77777777" w:rsidR="00177A47" w:rsidRDefault="00E52F60">
            <w:pPr>
              <w:jc w:val="right"/>
            </w:pPr>
            <w:r>
              <w:rPr>
                <w:color w:val="000000"/>
                <w:szCs w:val="21"/>
              </w:rPr>
              <w:t>5%</w:t>
            </w:r>
          </w:p>
        </w:tc>
      </w:tr>
    </w:tbl>
    <w:p w14:paraId="08E61A05"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7E80D63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7FE3948E"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w:t>
      </w:r>
      <w:r w:rsidRPr="00775803">
        <w:rPr>
          <w:rFonts w:ascii="宋体" w:hAnsi="宋体" w:hint="eastAsia"/>
          <w:sz w:val="24"/>
          <w:szCs w:val="18"/>
        </w:rPr>
        <w:t>总经理</w:t>
      </w:r>
      <w:r w:rsidRPr="001612AB">
        <w:rPr>
          <w:rFonts w:hAnsi="宋体"/>
          <w:kern w:val="0"/>
          <w:sz w:val="24"/>
        </w:rPr>
        <w:t xml:space="preserve">, </w:t>
      </w:r>
      <w:r w:rsidRPr="001612AB">
        <w:rPr>
          <w:rFonts w:hAnsi="宋体" w:hint="eastAsia"/>
          <w:kern w:val="0"/>
          <w:sz w:val="24"/>
        </w:rPr>
        <w:t>交通银行首席财务官。</w:t>
      </w:r>
    </w:p>
    <w:p w14:paraId="58C706B1"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雷贤达先生，副董事长，学士学位，加拿大证券学院和香港证券学院荣誉院士。历任巴克莱基金管理有限公司</w:t>
      </w:r>
      <w:r w:rsidRPr="00775803">
        <w:rPr>
          <w:rFonts w:ascii="宋体" w:hAnsi="宋体" w:hint="eastAsia"/>
          <w:sz w:val="24"/>
          <w:szCs w:val="18"/>
        </w:rPr>
        <w:t>基金</w:t>
      </w:r>
      <w:r w:rsidRPr="001612AB">
        <w:rPr>
          <w:rFonts w:hAnsi="宋体" w:hint="eastAsia"/>
          <w:kern w:val="0"/>
          <w:sz w:val="24"/>
        </w:rPr>
        <w:t>经理、施罗德投资管理（香港）有限公司执行董事、交银施罗德基金管理有限公司总经理。曾任中国证监会开放式基金海外专家评审委员会委员。</w:t>
      </w:r>
    </w:p>
    <w:p w14:paraId="66589EEC" w14:textId="77777777" w:rsidR="00406B39" w:rsidRDefault="00406B39" w:rsidP="00775803">
      <w:pPr>
        <w:widowControl/>
        <w:spacing w:after="0" w:line="360" w:lineRule="auto"/>
        <w:ind w:rightChars="-85" w:right="-178"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1612AB">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775803">
        <w:rPr>
          <w:rFonts w:ascii="宋体" w:hAnsi="宋体" w:hint="eastAsia"/>
          <w:sz w:val="24"/>
          <w:szCs w:val="18"/>
        </w:rPr>
        <w:t>交通银行</w:t>
      </w:r>
      <w:r w:rsidRPr="00AD3A7C">
        <w:rPr>
          <w:rFonts w:hAnsi="宋体" w:hint="eastAsia"/>
          <w:kern w:val="0"/>
          <w:sz w:val="24"/>
        </w:rPr>
        <w:t>资产托管部总经理</w:t>
      </w:r>
      <w:r>
        <w:rPr>
          <w:rFonts w:hAnsi="宋体" w:hint="eastAsia"/>
          <w:kern w:val="0"/>
          <w:sz w:val="24"/>
        </w:rPr>
        <w:t>，</w:t>
      </w:r>
      <w:r w:rsidRPr="001612AB">
        <w:rPr>
          <w:rFonts w:hAnsi="宋体" w:hint="eastAsia"/>
          <w:kern w:val="0"/>
          <w:sz w:val="24"/>
        </w:rPr>
        <w:t>交通银行投资管理部总经理</w:t>
      </w:r>
      <w:r w:rsidRPr="00AD3A7C">
        <w:rPr>
          <w:rFonts w:hAnsi="宋体" w:hint="eastAsia"/>
          <w:kern w:val="0"/>
          <w:sz w:val="24"/>
        </w:rPr>
        <w:t>。</w:t>
      </w:r>
    </w:p>
    <w:p w14:paraId="70D5AFC7"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陶文先生，董事，硕士学位。现任交通银行个人金融业务部总经理。历任交通银行徐州分行副行长、行长，</w:t>
      </w:r>
      <w:r w:rsidRPr="00775803">
        <w:rPr>
          <w:rFonts w:ascii="宋体" w:hAnsi="宋体" w:hint="eastAsia"/>
          <w:sz w:val="24"/>
          <w:szCs w:val="18"/>
        </w:rPr>
        <w:t>交通银行南京分行</w:t>
      </w:r>
      <w:r w:rsidRPr="001612AB">
        <w:rPr>
          <w:rFonts w:hAnsi="宋体" w:hint="eastAsia"/>
          <w:kern w:val="0"/>
          <w:sz w:val="24"/>
        </w:rPr>
        <w:t>副行长，交通银行海南分行行长。</w:t>
      </w:r>
    </w:p>
    <w:p w14:paraId="50C562A6"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F664FCC"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5310289D"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谢丹阳先生，独立董事，</w:t>
      </w:r>
      <w:r w:rsidRPr="00775803">
        <w:rPr>
          <w:rFonts w:ascii="宋体" w:hAnsi="宋体" w:hint="eastAsia"/>
          <w:sz w:val="24"/>
          <w:szCs w:val="18"/>
        </w:rPr>
        <w:t>博士学位</w:t>
      </w:r>
      <w:r w:rsidRPr="001612AB">
        <w:rPr>
          <w:rFonts w:hAnsi="宋体" w:hint="eastAsia"/>
          <w:kern w:val="0"/>
          <w:sz w:val="24"/>
        </w:rPr>
        <w:t>。现任</w:t>
      </w:r>
      <w:r>
        <w:rPr>
          <w:rFonts w:hAnsi="宋体" w:hint="eastAsia"/>
          <w:kern w:val="0"/>
          <w:sz w:val="24"/>
        </w:rPr>
        <w:t>武汉大学经济与管理学院院长、</w:t>
      </w:r>
      <w:r w:rsidRPr="001612AB">
        <w:rPr>
          <w:rFonts w:hAnsi="宋体" w:hint="eastAsia"/>
          <w:kern w:val="0"/>
          <w:sz w:val="24"/>
        </w:rPr>
        <w:t>香港科技大学经济系教授</w:t>
      </w:r>
      <w:r w:rsidRPr="009073B9">
        <w:rPr>
          <w:rFonts w:hAnsi="宋体"/>
          <w:kern w:val="0"/>
          <w:sz w:val="24"/>
        </w:rPr>
        <w:t>。</w:t>
      </w:r>
      <w:r w:rsidRPr="001612AB">
        <w:rPr>
          <w:rFonts w:hAnsi="宋体" w:hint="eastAsia"/>
          <w:kern w:val="0"/>
          <w:sz w:val="24"/>
        </w:rPr>
        <w:t>历任蒙特利尔大学经济系助理教授，国际货币基金经济学家和高级经济学家，香港科技大学助理教授、副教授、教授、系主任、瑞安经管中心主任。</w:t>
      </w:r>
    </w:p>
    <w:p w14:paraId="2DF2F144"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袁志刚先生，独立董事，博士学位。现任</w:t>
      </w:r>
      <w:r w:rsidRPr="00775803">
        <w:rPr>
          <w:rFonts w:ascii="宋体" w:hAnsi="宋体" w:hint="eastAsia"/>
          <w:sz w:val="24"/>
          <w:szCs w:val="18"/>
        </w:rPr>
        <w:t>复旦大学经济学院</w:t>
      </w:r>
      <w:r w:rsidRPr="001612AB">
        <w:rPr>
          <w:rFonts w:hAnsi="宋体" w:hint="eastAsia"/>
          <w:kern w:val="0"/>
          <w:sz w:val="24"/>
        </w:rPr>
        <w:t>教授。历任复旦大学经济学院副教授、教授、经济系系主任、经济学院院长。</w:t>
      </w:r>
    </w:p>
    <w:p w14:paraId="5C1E9C90"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周林先生，独立董事，博士学位。现任上海交通大学安泰经济与管理学院院长、教授。历任复旦大学管理科学系助教，</w:t>
      </w:r>
      <w:r w:rsidRPr="00775803">
        <w:rPr>
          <w:rFonts w:ascii="宋体" w:hAnsi="宋体" w:hint="eastAsia"/>
          <w:sz w:val="24"/>
          <w:szCs w:val="18"/>
        </w:rPr>
        <w:t>美国耶鲁大学</w:t>
      </w:r>
      <w:r w:rsidRPr="001612AB">
        <w:rPr>
          <w:rFonts w:hAnsi="宋体" w:hint="eastAsia"/>
          <w:kern w:val="0"/>
          <w:sz w:val="24"/>
        </w:rPr>
        <w:t>经济系助理教授、副教授，美国杜克大学经济系副教授，香港城市大学经济与</w:t>
      </w:r>
      <w:smartTag w:uri="urn:schemas-microsoft-com:office:smarttags" w:element="PersonName">
        <w:smartTagPr>
          <w:attr w:name="ProductID" w:val="金融系"/>
        </w:smartTagPr>
        <w:r w:rsidRPr="001612AB">
          <w:rPr>
            <w:rFonts w:hAnsi="宋体" w:hint="eastAsia"/>
            <w:kern w:val="0"/>
            <w:sz w:val="24"/>
          </w:rPr>
          <w:t>金融系</w:t>
        </w:r>
      </w:smartTag>
      <w:r w:rsidRPr="001612AB">
        <w:rPr>
          <w:rFonts w:hAnsi="宋体" w:hint="eastAsia"/>
          <w:kern w:val="0"/>
          <w:sz w:val="24"/>
        </w:rPr>
        <w:t>教授，美国亚利桑那州立大学凯瑞商学院经济系冠名教授，上海交通大学上海高级金融学院常务副院长、教授。</w:t>
      </w:r>
    </w:p>
    <w:p w14:paraId="1D691881" w14:textId="77777777" w:rsidR="00406B39" w:rsidRPr="0028171D" w:rsidRDefault="00406B39" w:rsidP="00775803">
      <w:pPr>
        <w:widowControl/>
        <w:spacing w:after="0" w:line="360" w:lineRule="auto"/>
        <w:ind w:rightChars="-85" w:right="-178" w:firstLineChars="200" w:firstLine="480"/>
        <w:rPr>
          <w:rFonts w:hAnsi="宋体"/>
          <w:kern w:val="0"/>
          <w:sz w:val="24"/>
        </w:rPr>
      </w:pPr>
      <w:r w:rsidRPr="001612AB">
        <w:rPr>
          <w:rFonts w:hAnsi="宋体"/>
          <w:kern w:val="0"/>
          <w:sz w:val="24"/>
        </w:rPr>
        <w:t>2</w:t>
      </w:r>
      <w:r w:rsidRPr="0028171D">
        <w:rPr>
          <w:rFonts w:hAnsi="宋体"/>
          <w:kern w:val="0"/>
          <w:sz w:val="24"/>
        </w:rPr>
        <w:t>、基金管理人监事会成员</w:t>
      </w:r>
    </w:p>
    <w:p w14:paraId="63DDDEAF"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王忆军先生，监事长，硕士学位。现任交通银行战略投资部总经理。历任交通银行办公室副处长，</w:t>
      </w:r>
      <w:r w:rsidRPr="00775803">
        <w:rPr>
          <w:rFonts w:ascii="宋体" w:hAnsi="宋体" w:hint="eastAsia"/>
          <w:sz w:val="24"/>
          <w:szCs w:val="18"/>
        </w:rPr>
        <w:t>交通银行公司业务部</w:t>
      </w:r>
      <w:r w:rsidRPr="001612AB">
        <w:rPr>
          <w:rFonts w:hAnsi="宋体" w:hint="eastAsia"/>
          <w:kern w:val="0"/>
          <w:sz w:val="24"/>
        </w:rPr>
        <w:t>副处长、高级经理、总经理助理、副总经理，交通银行投资银行部副总经理，交通银行江苏分行副行长。</w:t>
      </w:r>
    </w:p>
    <w:p w14:paraId="51B4C6E6"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裴关淑仪女士</w:t>
      </w:r>
      <w:r w:rsidRPr="001612AB">
        <w:rPr>
          <w:rFonts w:hAnsi="宋体"/>
          <w:kern w:val="0"/>
          <w:sz w:val="24"/>
        </w:rPr>
        <w:t>，</w:t>
      </w:r>
      <w:r w:rsidRPr="001612AB">
        <w:rPr>
          <w:rFonts w:hAnsi="宋体" w:hint="eastAsia"/>
          <w:kern w:val="0"/>
          <w:sz w:val="24"/>
        </w:rPr>
        <w:t>监事，双硕士学位。</w:t>
      </w:r>
      <w:r w:rsidRPr="00775803">
        <w:rPr>
          <w:rFonts w:ascii="宋体" w:hAnsi="宋体" w:hint="eastAsia"/>
          <w:sz w:val="24"/>
          <w:szCs w:val="18"/>
        </w:rPr>
        <w:t>现任</w:t>
      </w:r>
      <w:r w:rsidRPr="001612AB">
        <w:rPr>
          <w:rFonts w:hAnsi="宋体" w:hint="eastAsia"/>
          <w:kern w:val="0"/>
          <w:sz w:val="24"/>
        </w:rPr>
        <w:t>交银施罗德基金管理有限公司助理总经理、交银施罗德资产管理（香港）有限公司总经理。曾任职荷兰银行、渣打银行（香港）有限公司、</w:t>
      </w:r>
      <w:r w:rsidRPr="001612AB">
        <w:rPr>
          <w:rFonts w:hAnsi="宋体"/>
          <w:kern w:val="0"/>
          <w:sz w:val="24"/>
        </w:rPr>
        <w:t>MIDAS-KAPITI INTERNATIONAL LIMITED</w:t>
      </w:r>
      <w:r w:rsidRPr="001612AB">
        <w:rPr>
          <w:rFonts w:hAnsi="宋体" w:hint="eastAsia"/>
          <w:kern w:val="0"/>
          <w:sz w:val="24"/>
        </w:rPr>
        <w:t>，施罗德投资管理</w:t>
      </w:r>
      <w:r w:rsidRPr="001612AB">
        <w:rPr>
          <w:rFonts w:hAnsi="宋体"/>
          <w:kern w:val="0"/>
          <w:sz w:val="24"/>
        </w:rPr>
        <w:t>(</w:t>
      </w:r>
      <w:r w:rsidRPr="001612AB">
        <w:rPr>
          <w:rFonts w:hAnsi="宋体" w:hint="eastAsia"/>
          <w:kern w:val="0"/>
          <w:sz w:val="24"/>
        </w:rPr>
        <w:t>香港</w:t>
      </w:r>
      <w:r w:rsidRPr="001612AB">
        <w:rPr>
          <w:rFonts w:hAnsi="宋体"/>
          <w:kern w:val="0"/>
          <w:sz w:val="24"/>
        </w:rPr>
        <w:t>)</w:t>
      </w:r>
      <w:r w:rsidRPr="001612AB">
        <w:rPr>
          <w:rFonts w:hAnsi="宋体" w:hint="eastAsia"/>
          <w:kern w:val="0"/>
          <w:sz w:val="24"/>
        </w:rPr>
        <w:t>有限公司资讯科技部主管、中国事务联席董事、交银施罗德基金管理有限公司监察稽核及风险管理总监。</w:t>
      </w:r>
    </w:p>
    <w:p w14:paraId="1F3F51E7"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张丽女士，监事，学士学位。现任交银施罗德基金管理有限公司投资运营部总经理，历任普华永道中天会计师事务所</w:t>
      </w:r>
      <w:r w:rsidRPr="001612AB">
        <w:rPr>
          <w:rFonts w:hAnsi="宋体"/>
          <w:kern w:val="0"/>
          <w:sz w:val="24"/>
        </w:rPr>
        <w:t>(</w:t>
      </w:r>
      <w:r w:rsidRPr="001612AB">
        <w:rPr>
          <w:rFonts w:hAnsi="宋体" w:hint="eastAsia"/>
          <w:kern w:val="0"/>
          <w:sz w:val="24"/>
        </w:rPr>
        <w:t>特殊普通合伙</w:t>
      </w:r>
      <w:r w:rsidRPr="001612AB">
        <w:rPr>
          <w:rFonts w:hAnsi="宋体"/>
          <w:kern w:val="0"/>
          <w:sz w:val="24"/>
        </w:rPr>
        <w:t>)</w:t>
      </w:r>
      <w:r w:rsidRPr="001612AB">
        <w:rPr>
          <w:rFonts w:hAnsi="宋体" w:hint="eastAsia"/>
          <w:kern w:val="0"/>
          <w:sz w:val="24"/>
        </w:rPr>
        <w:t>高级审计员，交银施罗德基金管理有限公司基金运营部高级基金会计、部门总经理助理、副总经理、总经理。</w:t>
      </w:r>
    </w:p>
    <w:p w14:paraId="5B35D76B"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张玲菡女士，监事、学士学位。现任交银</w:t>
      </w:r>
      <w:r w:rsidRPr="00775803">
        <w:rPr>
          <w:rFonts w:ascii="宋体" w:hAnsi="宋体" w:hint="eastAsia"/>
          <w:sz w:val="24"/>
          <w:szCs w:val="18"/>
        </w:rPr>
        <w:t>施罗德</w:t>
      </w:r>
      <w:r w:rsidRPr="001612AB">
        <w:rPr>
          <w:rFonts w:hAnsi="宋体" w:hint="eastAsia"/>
          <w:kern w:val="0"/>
          <w:sz w:val="24"/>
        </w:rPr>
        <w:t>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3B960F2B"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kern w:val="0"/>
          <w:sz w:val="24"/>
        </w:rPr>
        <w:t>3</w:t>
      </w:r>
      <w:r w:rsidRPr="001612AB">
        <w:rPr>
          <w:rFonts w:hAnsi="宋体" w:hint="eastAsia"/>
          <w:kern w:val="0"/>
          <w:sz w:val="24"/>
        </w:rPr>
        <w:t>、基金管理人</w:t>
      </w:r>
      <w:r w:rsidRPr="001612AB">
        <w:rPr>
          <w:rFonts w:hAnsi="宋体"/>
          <w:kern w:val="0"/>
          <w:sz w:val="24"/>
        </w:rPr>
        <w:t>高级管理人员</w:t>
      </w:r>
    </w:p>
    <w:p w14:paraId="06D0C2A9"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阮红女士，总经理。简历同上。</w:t>
      </w:r>
      <w:r w:rsidRPr="001612AB">
        <w:rPr>
          <w:rFonts w:hAnsi="宋体"/>
          <w:kern w:val="0"/>
          <w:sz w:val="24"/>
        </w:rPr>
        <w:t xml:space="preserve"> </w:t>
      </w:r>
    </w:p>
    <w:p w14:paraId="11C87F4D"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3C85F66"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Pr="00664E14">
        <w:rPr>
          <w:rFonts w:hAnsi="宋体" w:hint="eastAsia"/>
          <w:kern w:val="0"/>
          <w:sz w:val="24"/>
        </w:rPr>
        <w:t>交通银行资产托管业务中心副总裁；</w:t>
      </w:r>
      <w:r w:rsidRPr="001612AB">
        <w:rPr>
          <w:rFonts w:hAnsi="宋体" w:hint="eastAsia"/>
          <w:kern w:val="0"/>
          <w:sz w:val="24"/>
        </w:rPr>
        <w:t>云南省曲靖市市委常委、副市长（挂职）。</w:t>
      </w:r>
    </w:p>
    <w:p w14:paraId="4900AF42"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w:t>
      </w:r>
      <w:r w:rsidRPr="00775803">
        <w:rPr>
          <w:rFonts w:ascii="宋体" w:hAnsi="宋体" w:hint="eastAsia"/>
          <w:sz w:val="24"/>
          <w:szCs w:val="18"/>
        </w:rPr>
        <w:t>总经理</w:t>
      </w:r>
      <w:r w:rsidRPr="001612AB">
        <w:rPr>
          <w:rFonts w:hAnsi="宋体" w:hint="eastAsia"/>
          <w:kern w:val="0"/>
          <w:sz w:val="24"/>
        </w:rPr>
        <w:t>、北京证券营业部总经理、证券总部副总经理兼北方部总经理，富国基金管理有限公司副总经理。</w:t>
      </w:r>
    </w:p>
    <w:p w14:paraId="6231ED53" w14:textId="77777777" w:rsidR="00CA0FD3" w:rsidRDefault="00406B39" w:rsidP="0027283B">
      <w:pPr>
        <w:widowControl/>
        <w:spacing w:after="0" w:line="360" w:lineRule="auto"/>
        <w:ind w:rightChars="-85" w:right="-178" w:firstLineChars="200" w:firstLine="480"/>
        <w:rPr>
          <w:rFonts w:hAnsi="宋体"/>
          <w:kern w:val="0"/>
          <w:sz w:val="24"/>
        </w:rPr>
      </w:pPr>
      <w:r w:rsidRPr="001612AB">
        <w:rPr>
          <w:rFonts w:hAnsi="宋体" w:hint="eastAsia"/>
          <w:kern w:val="0"/>
          <w:sz w:val="24"/>
        </w:rPr>
        <w:t>苏奋先生，督察长，纽约城市大学工商管理硕士。历任交通银行广州分行市场营销部总经理助理、副总经理，</w:t>
      </w:r>
      <w:r w:rsidRPr="00775803">
        <w:rPr>
          <w:rFonts w:ascii="宋体" w:hAnsi="宋体" w:hint="eastAsia"/>
          <w:sz w:val="24"/>
          <w:szCs w:val="18"/>
        </w:rPr>
        <w:t>交通银行纽约分行</w:t>
      </w:r>
      <w:r w:rsidRPr="001612AB">
        <w:rPr>
          <w:rFonts w:hAnsi="宋体" w:hint="eastAsia"/>
          <w:kern w:val="0"/>
          <w:sz w:val="24"/>
        </w:rPr>
        <w:t>信贷管理部经理、公司金融部经理、信用风险管理办公室负责人，交通银行投资管理部投资并购高级经理，交银施罗德基金管理有限公司综合管理部总监。</w:t>
      </w:r>
    </w:p>
    <w:p w14:paraId="3868791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589C2229" w14:textId="3D5AEB55"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王少成先生，基金经理。</w:t>
      </w:r>
      <w:r w:rsidRPr="00775803">
        <w:rPr>
          <w:rFonts w:ascii="宋体" w:hAnsi="宋体" w:hint="eastAsia"/>
          <w:sz w:val="24"/>
          <w:szCs w:val="18"/>
        </w:rPr>
        <w:t>复旦大学</w:t>
      </w:r>
      <w:r w:rsidRPr="001F5A07">
        <w:rPr>
          <w:rFonts w:hAnsi="宋体" w:hint="eastAsia"/>
          <w:kern w:val="0"/>
          <w:sz w:val="24"/>
        </w:rPr>
        <w:t>物理化学硕士，</w:t>
      </w:r>
      <w:r w:rsidRPr="001F5A07">
        <w:rPr>
          <w:rFonts w:hAnsi="宋体"/>
          <w:kern w:val="0"/>
          <w:sz w:val="24"/>
        </w:rPr>
        <w:t>12</w:t>
      </w:r>
      <w:r w:rsidRPr="001F5A07">
        <w:rPr>
          <w:rFonts w:hAnsi="宋体" w:hint="eastAsia"/>
          <w:kern w:val="0"/>
          <w:sz w:val="24"/>
        </w:rPr>
        <w:t>年证券行业经验。历任上海融昌资产管理公司研究员，中原证券投资经理，信诚基金管理有限公司研究总监助理，东吴基金管理有限公司投资经理、基金经理、投资部副总经理。</w:t>
      </w:r>
      <w:r w:rsidRPr="001F5A07">
        <w:rPr>
          <w:rFonts w:hAnsi="宋体"/>
          <w:kern w:val="0"/>
          <w:sz w:val="24"/>
        </w:rPr>
        <w:t>2010</w:t>
      </w:r>
      <w:r w:rsidRPr="001F5A07">
        <w:rPr>
          <w:rFonts w:hAnsi="宋体" w:hint="eastAsia"/>
          <w:kern w:val="0"/>
          <w:sz w:val="24"/>
        </w:rPr>
        <w:t>年</w:t>
      </w:r>
      <w:r w:rsidRPr="001F5A07">
        <w:rPr>
          <w:rFonts w:hAnsi="宋体"/>
          <w:kern w:val="0"/>
          <w:sz w:val="24"/>
        </w:rPr>
        <w:t>9</w:t>
      </w:r>
      <w:r w:rsidRPr="001F5A07">
        <w:rPr>
          <w:rFonts w:hAnsi="宋体" w:hint="eastAsia"/>
          <w:kern w:val="0"/>
          <w:sz w:val="24"/>
        </w:rPr>
        <w:t>月至</w:t>
      </w:r>
      <w:r w:rsidRPr="001F5A07">
        <w:rPr>
          <w:rFonts w:hAnsi="宋体"/>
          <w:kern w:val="0"/>
          <w:sz w:val="24"/>
        </w:rPr>
        <w:t>2012</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月担任东吴新创业股票型证券投资基金基金经理，</w:t>
      </w:r>
      <w:r w:rsidRPr="001F5A07">
        <w:rPr>
          <w:rFonts w:hAnsi="宋体"/>
          <w:kern w:val="0"/>
          <w:sz w:val="24"/>
        </w:rPr>
        <w:t>2011</w:t>
      </w:r>
      <w:r w:rsidRPr="001F5A07">
        <w:rPr>
          <w:rFonts w:hAnsi="宋体" w:hint="eastAsia"/>
          <w:kern w:val="0"/>
          <w:sz w:val="24"/>
        </w:rPr>
        <w:t>年</w:t>
      </w:r>
      <w:r w:rsidRPr="001F5A07">
        <w:rPr>
          <w:rFonts w:hAnsi="宋体"/>
          <w:kern w:val="0"/>
          <w:sz w:val="24"/>
        </w:rPr>
        <w:t>2</w:t>
      </w:r>
      <w:r w:rsidRPr="001F5A07">
        <w:rPr>
          <w:rFonts w:hAnsi="宋体" w:hint="eastAsia"/>
          <w:kern w:val="0"/>
          <w:sz w:val="24"/>
        </w:rPr>
        <w:t>月至</w:t>
      </w:r>
      <w:r w:rsidRPr="001F5A07">
        <w:rPr>
          <w:rFonts w:hAnsi="宋体"/>
          <w:kern w:val="0"/>
          <w:sz w:val="24"/>
        </w:rPr>
        <w:t>2012</w:t>
      </w:r>
      <w:r w:rsidRPr="001F5A07">
        <w:rPr>
          <w:rFonts w:hAnsi="宋体" w:hint="eastAsia"/>
          <w:kern w:val="0"/>
          <w:sz w:val="24"/>
        </w:rPr>
        <w:t>年</w:t>
      </w:r>
      <w:r w:rsidRPr="001F5A07">
        <w:rPr>
          <w:rFonts w:hAnsi="宋体"/>
          <w:kern w:val="0"/>
          <w:sz w:val="24"/>
        </w:rPr>
        <w:t>11</w:t>
      </w:r>
      <w:r w:rsidRPr="001F5A07">
        <w:rPr>
          <w:rFonts w:hAnsi="宋体" w:hint="eastAsia"/>
          <w:kern w:val="0"/>
          <w:sz w:val="24"/>
        </w:rPr>
        <w:t>月担任东吴中证新兴产业指数证券投资基金基金经理，</w:t>
      </w:r>
      <w:r w:rsidRPr="001F5A07">
        <w:rPr>
          <w:rFonts w:hAnsi="宋体"/>
          <w:kern w:val="0"/>
          <w:sz w:val="24"/>
        </w:rPr>
        <w:t>2011</w:t>
      </w:r>
      <w:r w:rsidRPr="001F5A07">
        <w:rPr>
          <w:rFonts w:hAnsi="宋体" w:hint="eastAsia"/>
          <w:kern w:val="0"/>
          <w:sz w:val="24"/>
        </w:rPr>
        <w:t>年</w:t>
      </w:r>
      <w:r w:rsidRPr="001F5A07">
        <w:rPr>
          <w:rFonts w:hAnsi="宋体"/>
          <w:kern w:val="0"/>
          <w:sz w:val="24"/>
        </w:rPr>
        <w:t>5</w:t>
      </w:r>
      <w:r w:rsidRPr="001F5A07">
        <w:rPr>
          <w:rFonts w:hAnsi="宋体" w:hint="eastAsia"/>
          <w:kern w:val="0"/>
          <w:sz w:val="24"/>
        </w:rPr>
        <w:t>月至</w:t>
      </w:r>
      <w:r w:rsidRPr="001F5A07">
        <w:rPr>
          <w:rFonts w:hAnsi="宋体"/>
          <w:kern w:val="0"/>
          <w:sz w:val="24"/>
        </w:rPr>
        <w:t>2012</w:t>
      </w:r>
      <w:r w:rsidRPr="001F5A07">
        <w:rPr>
          <w:rFonts w:hAnsi="宋体" w:hint="eastAsia"/>
          <w:kern w:val="0"/>
          <w:sz w:val="24"/>
        </w:rPr>
        <w:t>年</w:t>
      </w:r>
      <w:r w:rsidRPr="001F5A07">
        <w:rPr>
          <w:rFonts w:hAnsi="宋体"/>
          <w:kern w:val="0"/>
          <w:sz w:val="24"/>
        </w:rPr>
        <w:t>11</w:t>
      </w:r>
      <w:r w:rsidRPr="001F5A07">
        <w:rPr>
          <w:rFonts w:hAnsi="宋体" w:hint="eastAsia"/>
          <w:kern w:val="0"/>
          <w:sz w:val="24"/>
        </w:rPr>
        <w:t>月担任东吴价值成长双动力股票型证券投资基金基金经理。</w:t>
      </w:r>
      <w:r w:rsidRPr="001F5A07">
        <w:rPr>
          <w:rFonts w:hAnsi="宋体"/>
          <w:kern w:val="0"/>
          <w:sz w:val="24"/>
        </w:rPr>
        <w:t>2012</w:t>
      </w:r>
      <w:r w:rsidRPr="001F5A07">
        <w:rPr>
          <w:rFonts w:hAnsi="宋体" w:hint="eastAsia"/>
          <w:kern w:val="0"/>
          <w:sz w:val="24"/>
        </w:rPr>
        <w:t>年加入交银施罗德基金管理有限公司，曾任权益部副总经理，现任权益投资总监。</w:t>
      </w:r>
      <w:r w:rsidRPr="001F5A07">
        <w:rPr>
          <w:rFonts w:hAnsi="宋体"/>
          <w:kern w:val="0"/>
          <w:sz w:val="24"/>
        </w:rPr>
        <w:t>2013</w:t>
      </w:r>
      <w:r w:rsidRPr="001F5A07">
        <w:rPr>
          <w:rFonts w:hAnsi="宋体" w:hint="eastAsia"/>
          <w:kern w:val="0"/>
          <w:sz w:val="24"/>
        </w:rPr>
        <w:t>年</w:t>
      </w:r>
      <w:r w:rsidRPr="001F5A07">
        <w:rPr>
          <w:rFonts w:hAnsi="宋体"/>
          <w:kern w:val="0"/>
          <w:sz w:val="24"/>
        </w:rPr>
        <w:t>3</w:t>
      </w:r>
      <w:r w:rsidRPr="001F5A07">
        <w:rPr>
          <w:rFonts w:hAnsi="宋体" w:hint="eastAsia"/>
          <w:kern w:val="0"/>
          <w:sz w:val="24"/>
        </w:rPr>
        <w:t>月</w:t>
      </w:r>
      <w:r w:rsidRPr="001F5A07">
        <w:rPr>
          <w:rFonts w:hAnsi="宋体"/>
          <w:kern w:val="0"/>
          <w:sz w:val="24"/>
        </w:rPr>
        <w:t>21</w:t>
      </w:r>
      <w:r w:rsidRPr="001F5A07">
        <w:rPr>
          <w:rFonts w:hAnsi="宋体" w:hint="eastAsia"/>
          <w:kern w:val="0"/>
          <w:sz w:val="24"/>
        </w:rPr>
        <w:t>日至</w:t>
      </w:r>
      <w:r w:rsidRPr="001F5A07">
        <w:rPr>
          <w:rFonts w:hAnsi="宋体"/>
          <w:kern w:val="0"/>
          <w:sz w:val="24"/>
        </w:rPr>
        <w:t>2015</w:t>
      </w:r>
      <w:r w:rsidRPr="001F5A07">
        <w:rPr>
          <w:rFonts w:hAnsi="宋体" w:hint="eastAsia"/>
          <w:kern w:val="0"/>
          <w:sz w:val="24"/>
        </w:rPr>
        <w:t>年</w:t>
      </w:r>
      <w:r w:rsidRPr="001F5A07">
        <w:rPr>
          <w:rFonts w:hAnsi="宋体"/>
          <w:kern w:val="0"/>
          <w:sz w:val="24"/>
        </w:rPr>
        <w:t>8</w:t>
      </w:r>
      <w:r w:rsidRPr="001F5A07">
        <w:rPr>
          <w:rFonts w:hAnsi="宋体" w:hint="eastAsia"/>
          <w:kern w:val="0"/>
          <w:sz w:val="24"/>
        </w:rPr>
        <w:t>月</w:t>
      </w:r>
      <w:r w:rsidRPr="001F5A07">
        <w:rPr>
          <w:rFonts w:hAnsi="宋体"/>
          <w:kern w:val="0"/>
          <w:sz w:val="24"/>
        </w:rPr>
        <w:t>14</w:t>
      </w:r>
      <w:r w:rsidRPr="001F5A07">
        <w:rPr>
          <w:rFonts w:hAnsi="宋体" w:hint="eastAsia"/>
          <w:kern w:val="0"/>
          <w:sz w:val="24"/>
        </w:rPr>
        <w:t>日担任交银施罗德先进制造混合型证券投资基金（原交银施罗德先进制造股票证券投资基金）基金经理，</w:t>
      </w:r>
      <w:r w:rsidRPr="001F5A07">
        <w:rPr>
          <w:rFonts w:hAnsi="宋体"/>
          <w:kern w:val="0"/>
          <w:sz w:val="24"/>
        </w:rPr>
        <w:t>2013</w:t>
      </w:r>
      <w:r w:rsidRPr="001F5A07">
        <w:rPr>
          <w:rFonts w:hAnsi="宋体" w:hint="eastAsia"/>
          <w:kern w:val="0"/>
          <w:sz w:val="24"/>
        </w:rPr>
        <w:t>年</w:t>
      </w:r>
      <w:r w:rsidRPr="001F5A07">
        <w:rPr>
          <w:rFonts w:hAnsi="宋体"/>
          <w:kern w:val="0"/>
          <w:sz w:val="24"/>
        </w:rPr>
        <w:t>5</w:t>
      </w:r>
      <w:r w:rsidRPr="001F5A07">
        <w:rPr>
          <w:rFonts w:hAnsi="宋体" w:hint="eastAsia"/>
          <w:kern w:val="0"/>
          <w:sz w:val="24"/>
        </w:rPr>
        <w:t>月</w:t>
      </w:r>
      <w:r w:rsidRPr="001F5A07">
        <w:rPr>
          <w:rFonts w:hAnsi="宋体"/>
          <w:kern w:val="0"/>
          <w:sz w:val="24"/>
        </w:rPr>
        <w:t>29</w:t>
      </w:r>
      <w:r w:rsidRPr="001F5A07">
        <w:rPr>
          <w:rFonts w:hAnsi="宋体" w:hint="eastAsia"/>
          <w:kern w:val="0"/>
          <w:sz w:val="24"/>
        </w:rPr>
        <w:t>日至</w:t>
      </w:r>
      <w:r w:rsidRPr="001F5A07">
        <w:rPr>
          <w:rFonts w:hAnsi="宋体"/>
          <w:kern w:val="0"/>
          <w:sz w:val="24"/>
        </w:rPr>
        <w:t>2015</w:t>
      </w:r>
      <w:r w:rsidRPr="001F5A07">
        <w:rPr>
          <w:rFonts w:hAnsi="宋体" w:hint="eastAsia"/>
          <w:kern w:val="0"/>
          <w:sz w:val="24"/>
        </w:rPr>
        <w:t>年</w:t>
      </w:r>
      <w:r w:rsidRPr="001F5A07">
        <w:rPr>
          <w:rFonts w:hAnsi="宋体"/>
          <w:kern w:val="0"/>
          <w:sz w:val="24"/>
        </w:rPr>
        <w:t>8</w:t>
      </w:r>
      <w:r w:rsidRPr="001F5A07">
        <w:rPr>
          <w:rFonts w:hAnsi="宋体" w:hint="eastAsia"/>
          <w:kern w:val="0"/>
          <w:sz w:val="24"/>
        </w:rPr>
        <w:t>月</w:t>
      </w:r>
      <w:r w:rsidRPr="001F5A07">
        <w:rPr>
          <w:rFonts w:hAnsi="宋体"/>
          <w:kern w:val="0"/>
          <w:sz w:val="24"/>
        </w:rPr>
        <w:t>14</w:t>
      </w:r>
      <w:r w:rsidRPr="001F5A07">
        <w:rPr>
          <w:rFonts w:hAnsi="宋体" w:hint="eastAsia"/>
          <w:kern w:val="0"/>
          <w:sz w:val="24"/>
        </w:rPr>
        <w:t>日担任交银施罗德先锋混合型证券投资基金（原交银施罗德先锋股票证券投资基金）基金经理。</w:t>
      </w:r>
      <w:r w:rsidRPr="001F5A07">
        <w:rPr>
          <w:rFonts w:hAnsi="宋体"/>
          <w:kern w:val="0"/>
          <w:sz w:val="24"/>
        </w:rPr>
        <w:t>2013</w:t>
      </w:r>
      <w:r w:rsidRPr="001F5A07">
        <w:rPr>
          <w:rFonts w:hAnsi="宋体" w:hint="eastAsia"/>
          <w:kern w:val="0"/>
          <w:sz w:val="24"/>
        </w:rPr>
        <w:t>年</w:t>
      </w:r>
      <w:r w:rsidRPr="001F5A07">
        <w:rPr>
          <w:rFonts w:hAnsi="宋体"/>
          <w:kern w:val="0"/>
          <w:sz w:val="24"/>
        </w:rPr>
        <w:t>7</w:t>
      </w:r>
      <w:r w:rsidRPr="001F5A07">
        <w:rPr>
          <w:rFonts w:hAnsi="宋体" w:hint="eastAsia"/>
          <w:kern w:val="0"/>
          <w:sz w:val="24"/>
        </w:rPr>
        <w:t>月</w:t>
      </w:r>
      <w:r w:rsidRPr="001F5A07">
        <w:rPr>
          <w:rFonts w:hAnsi="宋体"/>
          <w:kern w:val="0"/>
          <w:sz w:val="24"/>
        </w:rPr>
        <w:t>2</w:t>
      </w:r>
      <w:r w:rsidRPr="001F5A07">
        <w:rPr>
          <w:rFonts w:hAnsi="宋体" w:hint="eastAsia"/>
          <w:kern w:val="0"/>
          <w:sz w:val="24"/>
        </w:rPr>
        <w:t>日起担任交银施罗德成长</w:t>
      </w:r>
      <w:r w:rsidRPr="001F5A07">
        <w:rPr>
          <w:rFonts w:hAnsi="宋体"/>
          <w:kern w:val="0"/>
          <w:sz w:val="24"/>
        </w:rPr>
        <w:t>30</w:t>
      </w:r>
      <w:r w:rsidRPr="001F5A07">
        <w:rPr>
          <w:rFonts w:hAnsi="宋体" w:hint="eastAsia"/>
          <w:kern w:val="0"/>
          <w:sz w:val="24"/>
        </w:rPr>
        <w:t>混合型证券投资基金（原交银施罗德成长</w:t>
      </w:r>
      <w:r w:rsidRPr="001F5A07">
        <w:rPr>
          <w:rFonts w:hAnsi="宋体"/>
          <w:kern w:val="0"/>
          <w:sz w:val="24"/>
        </w:rPr>
        <w:t>30</w:t>
      </w:r>
      <w:r w:rsidRPr="001F5A07">
        <w:rPr>
          <w:rFonts w:hAnsi="宋体" w:hint="eastAsia"/>
          <w:kern w:val="0"/>
          <w:sz w:val="24"/>
        </w:rPr>
        <w:t>股票型证券投资基金）基金经理至今，</w:t>
      </w:r>
      <w:r w:rsidRPr="001F5A07">
        <w:rPr>
          <w:rFonts w:hAnsi="宋体"/>
          <w:kern w:val="0"/>
          <w:sz w:val="24"/>
        </w:rPr>
        <w:t>2015</w:t>
      </w:r>
      <w:r w:rsidRPr="001F5A07">
        <w:rPr>
          <w:rFonts w:hAnsi="宋体" w:hint="eastAsia"/>
          <w:kern w:val="0"/>
          <w:sz w:val="24"/>
        </w:rPr>
        <w:t>年</w:t>
      </w:r>
      <w:r w:rsidRPr="001F5A07">
        <w:rPr>
          <w:rFonts w:hAnsi="宋体"/>
          <w:kern w:val="0"/>
          <w:sz w:val="24"/>
        </w:rPr>
        <w:t>3</w:t>
      </w:r>
      <w:r w:rsidRPr="001F5A07">
        <w:rPr>
          <w:rFonts w:hAnsi="宋体" w:hint="eastAsia"/>
          <w:kern w:val="0"/>
          <w:sz w:val="24"/>
        </w:rPr>
        <w:t>月</w:t>
      </w:r>
      <w:r w:rsidRPr="001F5A07">
        <w:rPr>
          <w:rFonts w:hAnsi="宋体"/>
          <w:kern w:val="0"/>
          <w:sz w:val="24"/>
        </w:rPr>
        <w:t>24</w:t>
      </w:r>
      <w:r w:rsidRPr="001F5A07">
        <w:rPr>
          <w:rFonts w:hAnsi="宋体" w:hint="eastAsia"/>
          <w:kern w:val="0"/>
          <w:sz w:val="24"/>
        </w:rPr>
        <w:t>日起担任交银施罗德成长混合型证券投资基金（交银施罗德成长股票证券投资基金）基金经理至今，</w:t>
      </w:r>
      <w:r w:rsidRPr="001F5A07">
        <w:rPr>
          <w:rFonts w:hAnsi="宋体"/>
          <w:kern w:val="0"/>
          <w:sz w:val="24"/>
        </w:rPr>
        <w:t>2015</w:t>
      </w:r>
      <w:r w:rsidRPr="001F5A07">
        <w:rPr>
          <w:rFonts w:hAnsi="宋体" w:hint="eastAsia"/>
          <w:kern w:val="0"/>
          <w:sz w:val="24"/>
        </w:rPr>
        <w:t>年</w:t>
      </w:r>
      <w:r w:rsidRPr="001F5A07">
        <w:rPr>
          <w:rFonts w:hAnsi="宋体"/>
          <w:kern w:val="0"/>
          <w:sz w:val="24"/>
        </w:rPr>
        <w:t>11</w:t>
      </w:r>
      <w:r w:rsidRPr="001F5A07">
        <w:rPr>
          <w:rFonts w:hAnsi="宋体" w:hint="eastAsia"/>
          <w:kern w:val="0"/>
          <w:sz w:val="24"/>
        </w:rPr>
        <w:t>月</w:t>
      </w:r>
      <w:r w:rsidRPr="001F5A07">
        <w:rPr>
          <w:rFonts w:hAnsi="宋体"/>
          <w:kern w:val="0"/>
          <w:sz w:val="24"/>
        </w:rPr>
        <w:t>7</w:t>
      </w:r>
      <w:r w:rsidRPr="001F5A07">
        <w:rPr>
          <w:rFonts w:hAnsi="宋体" w:hint="eastAsia"/>
          <w:kern w:val="0"/>
          <w:sz w:val="24"/>
        </w:rPr>
        <w:t>日起担任交银施罗德策略回报灵活配置混合型证券投资基金基金经理和交银施罗德荣和保本混合型证券投资基金基金经理至今。</w:t>
      </w:r>
    </w:p>
    <w:p w14:paraId="78D76338" w14:textId="77777777"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历任基金经理</w:t>
      </w:r>
    </w:p>
    <w:p w14:paraId="7A0663DC" w14:textId="354911F1"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管华雨先生，</w:t>
      </w:r>
      <w:r w:rsidRPr="001F5A07">
        <w:rPr>
          <w:rFonts w:hAnsi="宋体"/>
          <w:kern w:val="0"/>
          <w:sz w:val="24"/>
        </w:rPr>
        <w:t>2013</w:t>
      </w:r>
      <w:r w:rsidRPr="001F5A07">
        <w:rPr>
          <w:rFonts w:hAnsi="宋体" w:hint="eastAsia"/>
          <w:kern w:val="0"/>
          <w:sz w:val="24"/>
        </w:rPr>
        <w:t>年</w:t>
      </w:r>
      <w:r w:rsidRPr="001F5A07">
        <w:rPr>
          <w:rFonts w:hAnsi="宋体"/>
          <w:kern w:val="0"/>
          <w:sz w:val="24"/>
        </w:rPr>
        <w:t>6</w:t>
      </w:r>
      <w:r w:rsidRPr="001F5A07">
        <w:rPr>
          <w:rFonts w:hAnsi="宋体" w:hint="eastAsia"/>
          <w:kern w:val="0"/>
          <w:sz w:val="24"/>
        </w:rPr>
        <w:t>月</w:t>
      </w:r>
      <w:r w:rsidRPr="001F5A07">
        <w:rPr>
          <w:rFonts w:hAnsi="宋体"/>
          <w:kern w:val="0"/>
          <w:sz w:val="24"/>
        </w:rPr>
        <w:t>5</w:t>
      </w:r>
      <w:r w:rsidRPr="001F5A07">
        <w:rPr>
          <w:rFonts w:hAnsi="宋体" w:hint="eastAsia"/>
          <w:kern w:val="0"/>
          <w:sz w:val="24"/>
        </w:rPr>
        <w:t>日至</w:t>
      </w:r>
      <w:r w:rsidRPr="001F5A07">
        <w:rPr>
          <w:rFonts w:hAnsi="宋体"/>
          <w:kern w:val="0"/>
          <w:sz w:val="24"/>
        </w:rPr>
        <w:t>2014</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w:t>
      </w:r>
      <w:r w:rsidRPr="001F5A07">
        <w:rPr>
          <w:rFonts w:hAnsi="宋体"/>
          <w:kern w:val="0"/>
          <w:sz w:val="24"/>
        </w:rPr>
        <w:t>2</w:t>
      </w:r>
      <w:r w:rsidR="00954204">
        <w:rPr>
          <w:rFonts w:hAnsi="宋体"/>
          <w:kern w:val="0"/>
          <w:sz w:val="24"/>
        </w:rPr>
        <w:t>1</w:t>
      </w:r>
      <w:r w:rsidRPr="001F5A07">
        <w:rPr>
          <w:rFonts w:hAnsi="宋体" w:hint="eastAsia"/>
          <w:kern w:val="0"/>
          <w:sz w:val="24"/>
        </w:rPr>
        <w:t>日任本基金基金经理。</w:t>
      </w:r>
    </w:p>
    <w:p w14:paraId="771F75E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6177FFE"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委员：</w:t>
      </w:r>
      <w:r w:rsidRPr="001612AB">
        <w:rPr>
          <w:rFonts w:hAnsi="宋体"/>
          <w:kern w:val="0"/>
          <w:sz w:val="24"/>
        </w:rPr>
        <w:t xml:space="preserve"> </w:t>
      </w:r>
      <w:r w:rsidRPr="001612AB">
        <w:rPr>
          <w:rFonts w:hAnsi="宋体" w:hint="eastAsia"/>
          <w:kern w:val="0"/>
          <w:sz w:val="24"/>
        </w:rPr>
        <w:t>阮红（总经理）</w:t>
      </w:r>
    </w:p>
    <w:p w14:paraId="5E960851" w14:textId="77777777" w:rsidR="00406B39" w:rsidRPr="001612AB"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王少成（权益投资总监、基金经理）</w:t>
      </w:r>
    </w:p>
    <w:p w14:paraId="3CC9EB7C" w14:textId="77777777" w:rsidR="00406B39" w:rsidRPr="001612AB"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张鸿羽（研究部总经理）</w:t>
      </w:r>
    </w:p>
    <w:p w14:paraId="295BC8A5" w14:textId="77777777" w:rsidR="00406B39" w:rsidRPr="001612AB"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齐晧（跨境投资总监、投资经理）</w:t>
      </w:r>
    </w:p>
    <w:p w14:paraId="412D1831" w14:textId="59E5B872" w:rsidR="00406B39" w:rsidRPr="001612AB" w:rsidRDefault="00406B39" w:rsidP="00406B39">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Pr="001612AB">
        <w:rPr>
          <w:rFonts w:hAnsi="宋体"/>
          <w:kern w:val="0"/>
          <w:sz w:val="24"/>
        </w:rPr>
        <w:t>201</w:t>
      </w:r>
      <w:r>
        <w:rPr>
          <w:rFonts w:hAnsi="宋体"/>
          <w:kern w:val="0"/>
          <w:sz w:val="24"/>
        </w:rPr>
        <w:t>6</w:t>
      </w:r>
      <w:r w:rsidRPr="001612AB">
        <w:rPr>
          <w:rFonts w:hAnsi="宋体" w:hint="eastAsia"/>
          <w:kern w:val="0"/>
          <w:sz w:val="24"/>
        </w:rPr>
        <w:t>年</w:t>
      </w:r>
      <w:r>
        <w:rPr>
          <w:rFonts w:hAnsi="宋体"/>
          <w:kern w:val="0"/>
          <w:sz w:val="24"/>
        </w:rPr>
        <w:t>6</w:t>
      </w:r>
      <w:r w:rsidRPr="001612AB">
        <w:rPr>
          <w:rFonts w:hAnsi="宋体" w:hint="eastAsia"/>
          <w:kern w:val="0"/>
          <w:sz w:val="24"/>
        </w:rPr>
        <w:t>月</w:t>
      </w:r>
      <w:r>
        <w:rPr>
          <w:rFonts w:hAnsi="宋体"/>
          <w:kern w:val="0"/>
          <w:sz w:val="24"/>
        </w:rPr>
        <w:t>5</w:t>
      </w:r>
      <w:r w:rsidRPr="001612AB">
        <w:rPr>
          <w:rFonts w:hAnsi="宋体" w:hint="eastAsia"/>
          <w:kern w:val="0"/>
          <w:sz w:val="24"/>
        </w:rPr>
        <w:t>日，期后变动（如有）敬请关注基金管理人发布的相关公告。</w:t>
      </w:r>
    </w:p>
    <w:p w14:paraId="633B5A5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705CAF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476B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2FD635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DD7E79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1EDCDC3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9F9A2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8E52EA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B3BE8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460DCC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030248C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9AF0AF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B450F5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436B1487"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FF610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493989B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3F64A18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1295511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553ECA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AA25E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D7CA59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1EAA01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10CC90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72890B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0E94A86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80D67BB"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5517BDA"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2092B0C"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4C51E7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192E6A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4A7AF7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0027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946609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6BF35A9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1E72A5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C515E5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689D3C1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31754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6117BF7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71943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F51781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378823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41274CF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BC1992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6D1CF75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4A52E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3D5A15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0106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767535F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9A4A88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0CE18AA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38FD8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0066A9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D8AD03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 监察稽核部</w:t>
      </w:r>
    </w:p>
    <w:p w14:paraId="5162A0E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4FC48F5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 法务部 </w:t>
      </w:r>
    </w:p>
    <w:p w14:paraId="42BB13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1DF594F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 业务部门 </w:t>
      </w:r>
    </w:p>
    <w:p w14:paraId="715FE05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62DDD3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88D6E9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54D7586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466B22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52CD09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1EF8788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3D34AE9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291B48C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16C4A7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16660A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1F97BAB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1AE1FD1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6AB6CDD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204A32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06F4D3E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9724DF6"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39687487"/>
      <w:r w:rsidRPr="0088323E">
        <w:rPr>
          <w:rFonts w:ascii="Times New Roman" w:eastAsia="黑体" w:hAnsi="Times New Roman" w:cs="Times New Roman" w:hint="eastAsia"/>
          <w:kern w:val="0"/>
          <w:sz w:val="30"/>
          <w:szCs w:val="20"/>
        </w:rPr>
        <w:t>四、基金托管人</w:t>
      </w:r>
      <w:bookmarkEnd w:id="8"/>
      <w:bookmarkEnd w:id="9"/>
    </w:p>
    <w:p w14:paraId="5F3956BD"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bookmarkStart w:id="10" w:name="_Toc116970834"/>
      <w:bookmarkStart w:id="11" w:name="_Toc116971000"/>
      <w:bookmarkStart w:id="12" w:name="_Toc116971120"/>
      <w:r w:rsidRPr="001F5A07">
        <w:rPr>
          <w:rFonts w:ascii="宋体" w:hAnsi="宋体" w:cs="宋体" w:hint="eastAsia"/>
          <w:kern w:val="0"/>
          <w:sz w:val="24"/>
        </w:rPr>
        <w:t>一、基金托管人情况</w:t>
      </w:r>
    </w:p>
    <w:p w14:paraId="35C16D3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（一）基本情况</w:t>
      </w:r>
    </w:p>
    <w:p w14:paraId="5886FD84"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名称：中国建设银行股份有限公司(简称：中国建设银行)</w:t>
      </w:r>
    </w:p>
    <w:p w14:paraId="4DB88F7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住所：北京市西城区金融大街25号</w:t>
      </w:r>
    </w:p>
    <w:p w14:paraId="3C63976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办公地址：北京市西城区闹市口大街1号院1号楼</w:t>
      </w:r>
    </w:p>
    <w:p w14:paraId="53B40A7B"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法定代表人：王洪章</w:t>
      </w:r>
    </w:p>
    <w:p w14:paraId="3D02F62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1F5A07">
          <w:rPr>
            <w:rFonts w:ascii="宋体" w:hAnsi="宋体" w:cs="宋体" w:hint="eastAsia"/>
            <w:kern w:val="0"/>
            <w:sz w:val="24"/>
          </w:rPr>
          <w:t>2004年09月17日</w:t>
        </w:r>
      </w:smartTag>
    </w:p>
    <w:p w14:paraId="35A9744F"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组织形式：股份有限公司</w:t>
      </w:r>
    </w:p>
    <w:p w14:paraId="40DFBB2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注册资本：贰仟伍佰亿壹仟零玖拾柒万柒仟肆佰捌拾陆元整</w:t>
      </w:r>
    </w:p>
    <w:p w14:paraId="621B0FA5"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存续期间：持续经营</w:t>
      </w:r>
    </w:p>
    <w:p w14:paraId="4334164A"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基金托管资格批文及文号：中国证监会证监基字[1998]12号</w:t>
      </w:r>
    </w:p>
    <w:p w14:paraId="4047FD8F"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联系人：田</w:t>
      </w:r>
      <w:r w:rsidRPr="001F5A07">
        <w:rPr>
          <w:rFonts w:ascii="宋体" w:hAnsi="宋体" w:cs="宋体"/>
          <w:kern w:val="0"/>
          <w:sz w:val="24"/>
        </w:rPr>
        <w:t xml:space="preserve">  </w:t>
      </w:r>
      <w:r w:rsidRPr="001F5A07">
        <w:rPr>
          <w:rFonts w:ascii="宋体" w:hAnsi="宋体" w:cs="宋体" w:hint="eastAsia"/>
          <w:kern w:val="0"/>
          <w:sz w:val="24"/>
        </w:rPr>
        <w:t>青</w:t>
      </w:r>
    </w:p>
    <w:p w14:paraId="24D7274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联系电话：(010)6759</w:t>
      </w:r>
      <w:r w:rsidRPr="001F5A07">
        <w:rPr>
          <w:rFonts w:ascii="宋体" w:hAnsi="宋体" w:cs="宋体"/>
          <w:kern w:val="0"/>
          <w:sz w:val="24"/>
        </w:rPr>
        <w:t xml:space="preserve"> 5096</w:t>
      </w:r>
    </w:p>
    <w:p w14:paraId="6D0A777A"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w:t>
      </w:r>
      <w:r w:rsidRPr="001F5A07">
        <w:rPr>
          <w:rFonts w:ascii="宋体" w:hAnsi="宋体" w:cs="宋体"/>
          <w:kern w:val="0"/>
          <w:sz w:val="24"/>
        </w:rPr>
        <w:t>2007</w:t>
      </w:r>
      <w:r w:rsidRPr="001F5A07">
        <w:rPr>
          <w:rFonts w:ascii="宋体" w:hAnsi="宋体" w:cs="宋体" w:hint="eastAsia"/>
          <w:kern w:val="0"/>
          <w:sz w:val="24"/>
        </w:rPr>
        <w:t>年</w:t>
      </w:r>
      <w:r w:rsidRPr="001F5A07">
        <w:rPr>
          <w:rFonts w:ascii="宋体" w:hAnsi="宋体" w:cs="宋体"/>
          <w:kern w:val="0"/>
          <w:sz w:val="24"/>
        </w:rPr>
        <w:t>9</w:t>
      </w:r>
      <w:r w:rsidRPr="001F5A07">
        <w:rPr>
          <w:rFonts w:ascii="宋体" w:hAnsi="宋体" w:cs="宋体" w:hint="eastAsia"/>
          <w:kern w:val="0"/>
          <w:sz w:val="24"/>
        </w:rPr>
        <w:t>月在上海证券交易所挂牌上市(股票代码601939)。</w:t>
      </w:r>
    </w:p>
    <w:p w14:paraId="4596755C"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2015年末，本集团资产总额18.35万亿元，较上年增长9</w:t>
      </w:r>
      <w:r w:rsidRPr="001F5A07">
        <w:rPr>
          <w:rFonts w:ascii="宋体" w:hAnsi="宋体" w:cs="宋体"/>
          <w:kern w:val="0"/>
          <w:sz w:val="24"/>
        </w:rPr>
        <w:t>.59%</w:t>
      </w:r>
      <w:r w:rsidRPr="001F5A07">
        <w:rPr>
          <w:rFonts w:ascii="宋体" w:hAnsi="宋体" w:cs="宋体" w:hint="eastAsia"/>
          <w:kern w:val="0"/>
          <w:sz w:val="24"/>
        </w:rPr>
        <w:t>；客户贷款和垫款总额10.49万亿元，增长10</w:t>
      </w:r>
      <w:r w:rsidRPr="001F5A07">
        <w:rPr>
          <w:rFonts w:ascii="宋体" w:hAnsi="宋体" w:cs="宋体"/>
          <w:kern w:val="0"/>
          <w:sz w:val="24"/>
        </w:rPr>
        <w:t>.67%</w:t>
      </w:r>
      <w:r w:rsidRPr="001F5A07">
        <w:rPr>
          <w:rFonts w:ascii="宋体" w:hAnsi="宋体" w:cs="宋体" w:hint="eastAsia"/>
          <w:kern w:val="0"/>
          <w:sz w:val="24"/>
        </w:rPr>
        <w:t>；客户存款总额</w:t>
      </w:r>
      <w:r w:rsidRPr="001F5A07">
        <w:rPr>
          <w:rFonts w:ascii="宋体" w:hAnsi="宋体" w:cs="宋体"/>
          <w:kern w:val="0"/>
          <w:sz w:val="24"/>
        </w:rPr>
        <w:t>1</w:t>
      </w:r>
      <w:r w:rsidRPr="001F5A07">
        <w:rPr>
          <w:rFonts w:ascii="宋体" w:hAnsi="宋体" w:cs="宋体" w:hint="eastAsia"/>
          <w:kern w:val="0"/>
          <w:sz w:val="24"/>
        </w:rPr>
        <w:t>3.67万亿元，增长5</w:t>
      </w:r>
      <w:r w:rsidRPr="001F5A07">
        <w:rPr>
          <w:rFonts w:ascii="宋体" w:hAnsi="宋体" w:cs="宋体"/>
          <w:kern w:val="0"/>
          <w:sz w:val="24"/>
        </w:rPr>
        <w:t>.96%</w:t>
      </w:r>
      <w:r w:rsidRPr="001F5A07">
        <w:rPr>
          <w:rFonts w:ascii="宋体" w:hAnsi="宋体" w:cs="宋体" w:hint="eastAsia"/>
          <w:kern w:val="0"/>
          <w:sz w:val="24"/>
        </w:rPr>
        <w:t>。净利润2,289亿元，增长0.28%；营业收入6,052亿元，增长6.09%，其中，利息净收入增长4</w:t>
      </w:r>
      <w:r w:rsidRPr="001F5A07">
        <w:rPr>
          <w:rFonts w:ascii="宋体" w:hAnsi="宋体" w:cs="宋体"/>
          <w:kern w:val="0"/>
          <w:sz w:val="24"/>
        </w:rPr>
        <w:t>.65%</w:t>
      </w:r>
      <w:r w:rsidRPr="001F5A07">
        <w:rPr>
          <w:rFonts w:ascii="宋体" w:hAnsi="宋体" w:cs="宋体" w:hint="eastAsia"/>
          <w:kern w:val="0"/>
          <w:sz w:val="24"/>
        </w:rPr>
        <w:t>，手续费及佣金净收入增长4</w:t>
      </w:r>
      <w:r w:rsidRPr="001F5A07">
        <w:rPr>
          <w:rFonts w:ascii="宋体" w:hAnsi="宋体" w:cs="宋体"/>
          <w:kern w:val="0"/>
          <w:sz w:val="24"/>
        </w:rPr>
        <w:t>.62%</w:t>
      </w:r>
      <w:r w:rsidRPr="001F5A07">
        <w:rPr>
          <w:rFonts w:ascii="宋体" w:hAnsi="宋体" w:cs="宋体" w:hint="eastAsia"/>
          <w:kern w:val="0"/>
          <w:sz w:val="24"/>
        </w:rPr>
        <w:t>。平均资产回报率1.30%，加权平均净资产收益率17.27%，成本收入比</w:t>
      </w:r>
      <w:r w:rsidRPr="001F5A07">
        <w:rPr>
          <w:rFonts w:ascii="宋体" w:hAnsi="宋体" w:cs="宋体"/>
          <w:kern w:val="0"/>
          <w:sz w:val="24"/>
        </w:rPr>
        <w:t>26.98%</w:t>
      </w:r>
      <w:r w:rsidRPr="001F5A07">
        <w:rPr>
          <w:rFonts w:ascii="宋体" w:hAnsi="宋体" w:cs="宋体" w:hint="eastAsia"/>
          <w:kern w:val="0"/>
          <w:sz w:val="24"/>
        </w:rPr>
        <w:t>，资本充足率</w:t>
      </w:r>
      <w:r w:rsidRPr="001F5A07">
        <w:rPr>
          <w:rFonts w:ascii="宋体" w:hAnsi="宋体" w:cs="宋体"/>
          <w:kern w:val="0"/>
          <w:sz w:val="24"/>
        </w:rPr>
        <w:t>15.39%</w:t>
      </w:r>
      <w:r w:rsidRPr="001F5A07">
        <w:rPr>
          <w:rFonts w:ascii="宋体" w:hAnsi="宋体" w:cs="宋体" w:hint="eastAsia"/>
          <w:kern w:val="0"/>
          <w:sz w:val="24"/>
        </w:rPr>
        <w:t>，主要财务指标领先同业。</w:t>
      </w:r>
    </w:p>
    <w:p w14:paraId="382135F2"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龙卡云支付、快捷付等五种在线支付方式，成功实现绝大多数主要快捷支付业务的全行集中处理。</w:t>
      </w:r>
    </w:p>
    <w:p w14:paraId="6D1F517D"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14:paraId="65861AAD"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kern w:val="0"/>
          <w:sz w:val="24"/>
        </w:rPr>
        <w:t>201</w:t>
      </w:r>
      <w:r w:rsidRPr="001F5A07">
        <w:rPr>
          <w:rFonts w:ascii="宋体" w:hAnsi="宋体" w:cs="宋体" w:hint="eastAsia"/>
          <w:kern w:val="0"/>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1F5A07">
        <w:rPr>
          <w:rFonts w:ascii="宋体" w:hAnsi="宋体" w:cs="宋体"/>
          <w:kern w:val="0"/>
          <w:sz w:val="24"/>
        </w:rPr>
        <w:t>1000</w:t>
      </w:r>
      <w:r w:rsidRPr="001F5A07">
        <w:rPr>
          <w:rFonts w:ascii="宋体" w:hAnsi="宋体" w:cs="宋体" w:hint="eastAsia"/>
          <w:kern w:val="0"/>
          <w:sz w:val="24"/>
        </w:rPr>
        <w:t>强”中，以一级资本总额位列全球第二；在美国《福布斯》杂志</w:t>
      </w:r>
      <w:r w:rsidRPr="001F5A07">
        <w:rPr>
          <w:rFonts w:ascii="宋体" w:hAnsi="宋体" w:cs="宋体"/>
          <w:kern w:val="0"/>
          <w:sz w:val="24"/>
        </w:rPr>
        <w:t>201</w:t>
      </w:r>
      <w:r w:rsidRPr="001F5A07">
        <w:rPr>
          <w:rFonts w:ascii="宋体" w:hAnsi="宋体" w:cs="宋体" w:hint="eastAsia"/>
          <w:kern w:val="0"/>
          <w:sz w:val="24"/>
        </w:rPr>
        <w:t>5年度全球企业</w:t>
      </w:r>
      <w:r w:rsidRPr="001F5A07">
        <w:rPr>
          <w:rFonts w:ascii="宋体" w:hAnsi="宋体" w:cs="宋体"/>
          <w:kern w:val="0"/>
          <w:sz w:val="24"/>
        </w:rPr>
        <w:t>2000</w:t>
      </w:r>
      <w:r w:rsidRPr="001F5A07">
        <w:rPr>
          <w:rFonts w:ascii="宋体" w:hAnsi="宋体" w:cs="宋体" w:hint="eastAsia"/>
          <w:kern w:val="0"/>
          <w:sz w:val="24"/>
        </w:rPr>
        <w:t>强中位列第二。</w:t>
      </w:r>
    </w:p>
    <w:p w14:paraId="64BA38D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1F5A07">
        <w:rPr>
          <w:rFonts w:ascii="宋体" w:hAnsi="宋体" w:cs="宋体"/>
          <w:kern w:val="0"/>
          <w:sz w:val="24"/>
        </w:rPr>
        <w:t>2007</w:t>
      </w:r>
      <w:r w:rsidRPr="001F5A07">
        <w:rPr>
          <w:rFonts w:ascii="宋体" w:hAnsi="宋体" w:cs="宋体" w:hint="eastAsia"/>
          <w:kern w:val="0"/>
          <w:sz w:val="24"/>
        </w:rPr>
        <w:t>年起，托管部连续聘请外部会计师事务所对托管业务进行内部控制审计，并已经成为常规化的内控工作手段。</w:t>
      </w:r>
    </w:p>
    <w:p w14:paraId="5723495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（二）主要人员情况</w:t>
      </w:r>
    </w:p>
    <w:p w14:paraId="7FC1D2D7"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49C27771"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446D154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7D5F58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5637E58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（三）基金托管业务经营情况</w:t>
      </w:r>
    </w:p>
    <w:p w14:paraId="396D1E1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全球托管人》评为“中国最佳托管银行”。</w:t>
      </w:r>
    </w:p>
    <w:p w14:paraId="2A286572"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二、基金托管人的内部控制制度</w:t>
      </w:r>
    </w:p>
    <w:p w14:paraId="6AC8A16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（一）内部控制目标</w:t>
      </w:r>
    </w:p>
    <w:p w14:paraId="2DE3CD5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749915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（二）内部控制组织结构</w:t>
      </w:r>
    </w:p>
    <w:p w14:paraId="7C59B7C7"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18EC5331"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（三）内部控制制度及措施</w:t>
      </w:r>
    </w:p>
    <w:p w14:paraId="3D40490E"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63F782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三、基金托管人对基金管理人运作基金进行监督的方法和程序</w:t>
      </w:r>
    </w:p>
    <w:p w14:paraId="2BF13062"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（一）监督方法</w:t>
      </w:r>
    </w:p>
    <w:p w14:paraId="5ED9ECA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957ABD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（二）监督流程</w:t>
      </w:r>
    </w:p>
    <w:p w14:paraId="6368184B"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1.每工作日按时通过基金监督子系统，对各基金投资运作比例控制等情况进行监控，如发现投资异常情况，向基金管理人进行风险提示，与基金管理人进行情况核实，督促其纠正，并及时报告中国证监会。</w:t>
      </w:r>
    </w:p>
    <w:p w14:paraId="2B78D02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2.收到基金管理人的划款指令后，对指令要素等内容进行核查。</w:t>
      </w:r>
    </w:p>
    <w:p w14:paraId="54D58EDA"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3.根据基金投资运作监督情况，定期编写基金投资运作监督报告，对各基金投资运作的合法合规性和投资独立性等方面进行评价，报送中国证监会。</w:t>
      </w:r>
    </w:p>
    <w:p w14:paraId="76A0D9DE" w14:textId="77777777" w:rsidR="00CA0FD3"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4.通过技术或非技术手段发现基金涉嫌违规交易，电话或书面要求基金管理人进行解释或举证，并及时报告中国证监会。</w:t>
      </w:r>
    </w:p>
    <w:p w14:paraId="34C672B5"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056AF813" w14:textId="77777777" w:rsidR="00713B7B" w:rsidRDefault="00713B7B" w:rsidP="001F5A07">
      <w:pPr>
        <w:widowControl/>
        <w:spacing w:after="0" w:line="360" w:lineRule="auto"/>
        <w:ind w:rightChars="-85" w:right="-178" w:firstLineChars="200" w:firstLine="480"/>
        <w:rPr>
          <w:rFonts w:ascii="宋体" w:hAnsi="宋体" w:cs="宋体"/>
          <w:kern w:val="0"/>
          <w:sz w:val="24"/>
        </w:rPr>
      </w:pPr>
    </w:p>
    <w:p w14:paraId="3C2B6850"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684DA7BE"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06290655"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5567C60A"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09253FFC"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75144B8F"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p>
    <w:p w14:paraId="59331E98" w14:textId="131E7A0A" w:rsidR="000E360D" w:rsidRPr="00E25426" w:rsidRDefault="000E360D" w:rsidP="008D1044">
      <w:pPr>
        <w:pStyle w:val="af"/>
        <w:rPr>
          <w:rFonts w:ascii="黑体" w:eastAsia="黑体" w:hAnsi="宋体" w:cs="宋体"/>
          <w:b w:val="0"/>
          <w:kern w:val="0"/>
          <w:sz w:val="32"/>
          <w:szCs w:val="32"/>
        </w:rPr>
      </w:pPr>
      <w:bookmarkStart w:id="13" w:name="_Toc109537383"/>
      <w:bookmarkStart w:id="14" w:name="_Toc439687488"/>
      <w:bookmarkEnd w:id="10"/>
      <w:bookmarkEnd w:id="11"/>
      <w:bookmarkEnd w:id="12"/>
      <w:r w:rsidRPr="008D1044">
        <w:rPr>
          <w:rFonts w:ascii="Times New Roman" w:eastAsia="黑体" w:hAnsi="Times New Roman" w:cs="Times New Roman" w:hint="eastAsia"/>
          <w:kern w:val="0"/>
          <w:sz w:val="30"/>
          <w:szCs w:val="20"/>
        </w:rPr>
        <w:t>五、相关服务机构</w:t>
      </w:r>
      <w:bookmarkEnd w:id="13"/>
      <w:bookmarkEnd w:id="14"/>
    </w:p>
    <w:p w14:paraId="19299AEB"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C28D9D9"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1</w:t>
      </w:r>
      <w:r w:rsidRPr="00090F27">
        <w:rPr>
          <w:kern w:val="0"/>
          <w:sz w:val="24"/>
        </w:rPr>
        <w:t>、直销机构</w:t>
      </w:r>
      <w:r w:rsidRPr="00090F27">
        <w:rPr>
          <w:kern w:val="0"/>
          <w:sz w:val="24"/>
        </w:rPr>
        <w:t xml:space="preserve"> </w:t>
      </w:r>
    </w:p>
    <w:p w14:paraId="763A47AD"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本基金直销机构为本公司以及本公司的网上</w:t>
      </w:r>
      <w:r w:rsidRPr="00090F27">
        <w:rPr>
          <w:rFonts w:hint="eastAsia"/>
          <w:kern w:val="0"/>
          <w:sz w:val="24"/>
        </w:rPr>
        <w:t>直销</w:t>
      </w:r>
      <w:r w:rsidRPr="00090F27">
        <w:rPr>
          <w:kern w:val="0"/>
          <w:sz w:val="24"/>
        </w:rPr>
        <w:t>交易平台。</w:t>
      </w:r>
    </w:p>
    <w:p w14:paraId="34DC9CC7"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机构名称：交银施罗德基金管理有限公司</w:t>
      </w:r>
    </w:p>
    <w:p w14:paraId="0E774B8C"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住所：上海市</w:t>
      </w:r>
      <w:r w:rsidRPr="00090F27">
        <w:rPr>
          <w:rFonts w:hint="eastAsia"/>
          <w:kern w:val="0"/>
          <w:sz w:val="24"/>
        </w:rPr>
        <w:t>浦东新区银城中路</w:t>
      </w:r>
      <w:r w:rsidRPr="00090F27">
        <w:rPr>
          <w:kern w:val="0"/>
          <w:sz w:val="24"/>
        </w:rPr>
        <w:t>188</w:t>
      </w:r>
      <w:r w:rsidRPr="00090F27">
        <w:rPr>
          <w:kern w:val="0"/>
          <w:sz w:val="24"/>
        </w:rPr>
        <w:t>号交通银行大楼二层（裙）</w:t>
      </w:r>
    </w:p>
    <w:p w14:paraId="1199F7C1"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办公地址：上海浦东新区世纪大道</w:t>
      </w:r>
      <w:r w:rsidRPr="00090F27">
        <w:rPr>
          <w:kern w:val="0"/>
          <w:sz w:val="24"/>
        </w:rPr>
        <w:t>8</w:t>
      </w:r>
      <w:r w:rsidRPr="00090F27">
        <w:rPr>
          <w:kern w:val="0"/>
          <w:sz w:val="24"/>
        </w:rPr>
        <w:t>号</w:t>
      </w:r>
      <w:r w:rsidRPr="00090F27">
        <w:rPr>
          <w:rFonts w:hint="eastAsia"/>
          <w:kern w:val="0"/>
          <w:sz w:val="24"/>
        </w:rPr>
        <w:t>国金中心二期</w:t>
      </w:r>
      <w:r w:rsidRPr="00090F27">
        <w:rPr>
          <w:kern w:val="0"/>
          <w:sz w:val="24"/>
        </w:rPr>
        <w:t>21-22</w:t>
      </w:r>
      <w:r w:rsidRPr="00090F27">
        <w:rPr>
          <w:kern w:val="0"/>
          <w:sz w:val="24"/>
        </w:rPr>
        <w:t>楼</w:t>
      </w:r>
    </w:p>
    <w:p w14:paraId="5AC25BF0"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法定代表人：</w:t>
      </w:r>
      <w:r w:rsidRPr="00090F27">
        <w:rPr>
          <w:rFonts w:hint="eastAsia"/>
          <w:kern w:val="0"/>
          <w:sz w:val="24"/>
        </w:rPr>
        <w:t>于亚利</w:t>
      </w:r>
    </w:p>
    <w:p w14:paraId="6D4DE232"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090F27">
          <w:rPr>
            <w:kern w:val="0"/>
            <w:sz w:val="24"/>
          </w:rPr>
          <w:t>2005</w:t>
        </w:r>
        <w:r w:rsidRPr="00090F27">
          <w:rPr>
            <w:kern w:val="0"/>
            <w:sz w:val="24"/>
          </w:rPr>
          <w:t>年</w:t>
        </w:r>
        <w:r w:rsidRPr="00090F27">
          <w:rPr>
            <w:kern w:val="0"/>
            <w:sz w:val="24"/>
          </w:rPr>
          <w:t>8</w:t>
        </w:r>
        <w:r w:rsidRPr="00090F27">
          <w:rPr>
            <w:kern w:val="0"/>
            <w:sz w:val="24"/>
          </w:rPr>
          <w:t>月</w:t>
        </w:r>
        <w:r w:rsidRPr="00090F27">
          <w:rPr>
            <w:kern w:val="0"/>
            <w:sz w:val="24"/>
          </w:rPr>
          <w:t>4</w:t>
        </w:r>
        <w:r w:rsidRPr="00090F27">
          <w:rPr>
            <w:kern w:val="0"/>
            <w:sz w:val="24"/>
          </w:rPr>
          <w:t>日</w:t>
        </w:r>
      </w:smartTag>
      <w:r w:rsidRPr="00090F27">
        <w:rPr>
          <w:kern w:val="0"/>
          <w:sz w:val="24"/>
        </w:rPr>
        <w:t xml:space="preserve"> </w:t>
      </w:r>
    </w:p>
    <w:p w14:paraId="5FEB9A7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电话：（</w:t>
      </w:r>
      <w:r w:rsidRPr="00090F27">
        <w:rPr>
          <w:kern w:val="0"/>
          <w:sz w:val="24"/>
        </w:rPr>
        <w:t>021</w:t>
      </w:r>
      <w:r w:rsidRPr="00090F27">
        <w:rPr>
          <w:kern w:val="0"/>
          <w:sz w:val="24"/>
        </w:rPr>
        <w:t>）</w:t>
      </w:r>
      <w:r w:rsidRPr="00090F27">
        <w:rPr>
          <w:kern w:val="0"/>
          <w:sz w:val="24"/>
        </w:rPr>
        <w:t>61055724</w:t>
      </w:r>
    </w:p>
    <w:p w14:paraId="6C919C4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传真：（</w:t>
      </w:r>
      <w:r w:rsidRPr="00090F27">
        <w:rPr>
          <w:kern w:val="0"/>
          <w:sz w:val="24"/>
        </w:rPr>
        <w:t>021</w:t>
      </w:r>
      <w:r w:rsidRPr="00090F27">
        <w:rPr>
          <w:kern w:val="0"/>
          <w:sz w:val="24"/>
        </w:rPr>
        <w:t>）</w:t>
      </w:r>
      <w:r w:rsidRPr="00090F27">
        <w:rPr>
          <w:kern w:val="0"/>
          <w:sz w:val="24"/>
        </w:rPr>
        <w:t>61055054</w:t>
      </w:r>
    </w:p>
    <w:p w14:paraId="2925097D"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联系人：</w:t>
      </w:r>
      <w:r w:rsidRPr="00090F27">
        <w:rPr>
          <w:rFonts w:hint="eastAsia"/>
          <w:kern w:val="0"/>
          <w:sz w:val="24"/>
        </w:rPr>
        <w:t>傅鲸</w:t>
      </w:r>
    </w:p>
    <w:p w14:paraId="0CE9D528"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客户服务电话：</w:t>
      </w:r>
      <w:r w:rsidRPr="00090F27">
        <w:rPr>
          <w:kern w:val="0"/>
          <w:sz w:val="24"/>
        </w:rPr>
        <w:t>400-700-5000</w:t>
      </w:r>
      <w:r w:rsidRPr="00090F27">
        <w:rPr>
          <w:kern w:val="0"/>
          <w:sz w:val="24"/>
        </w:rPr>
        <w:t>（免长途话费），（</w:t>
      </w:r>
      <w:r w:rsidRPr="00090F27">
        <w:rPr>
          <w:kern w:val="0"/>
          <w:sz w:val="24"/>
        </w:rPr>
        <w:t>021</w:t>
      </w:r>
      <w:r w:rsidRPr="00090F27">
        <w:rPr>
          <w:kern w:val="0"/>
          <w:sz w:val="24"/>
        </w:rPr>
        <w:t>）</w:t>
      </w:r>
      <w:r w:rsidRPr="00090F27">
        <w:rPr>
          <w:kern w:val="0"/>
          <w:sz w:val="24"/>
        </w:rPr>
        <w:t>61055000</w:t>
      </w:r>
    </w:p>
    <w:p w14:paraId="01A323B8" w14:textId="77777777" w:rsidR="00E52F60" w:rsidRPr="00775803" w:rsidRDefault="00E52F60" w:rsidP="00775803">
      <w:pPr>
        <w:widowControl/>
        <w:spacing w:after="0" w:line="360" w:lineRule="auto"/>
        <w:ind w:rightChars="-85" w:right="-178" w:firstLineChars="200" w:firstLine="480"/>
        <w:rPr>
          <w:kern w:val="0"/>
          <w:sz w:val="24"/>
        </w:rPr>
      </w:pPr>
      <w:r w:rsidRPr="00775803">
        <w:rPr>
          <w:kern w:val="0"/>
          <w:sz w:val="24"/>
        </w:rPr>
        <w:t>网址：</w:t>
      </w:r>
      <w:r w:rsidRPr="00775803">
        <w:rPr>
          <w:kern w:val="0"/>
          <w:sz w:val="24"/>
        </w:rPr>
        <w:t>www.</w:t>
      </w:r>
      <w:hyperlink r:id="rId12" w:history="1">
        <w:r w:rsidRPr="00775803">
          <w:rPr>
            <w:kern w:val="0"/>
            <w:sz w:val="24"/>
          </w:rPr>
          <w:t>fund001.com</w:t>
        </w:r>
      </w:hyperlink>
      <w:r w:rsidRPr="00775803">
        <w:rPr>
          <w:rFonts w:hint="eastAsia"/>
          <w:kern w:val="0"/>
          <w:sz w:val="24"/>
        </w:rPr>
        <w:t>，</w:t>
      </w:r>
      <w:r w:rsidRPr="00775803">
        <w:rPr>
          <w:kern w:val="0"/>
          <w:sz w:val="24"/>
        </w:rPr>
        <w:t>www.bocomschroder.com</w:t>
      </w:r>
    </w:p>
    <w:p w14:paraId="6A9E088E" w14:textId="77777777" w:rsidR="000E360D" w:rsidRPr="00775803" w:rsidRDefault="00E52F60" w:rsidP="00775803">
      <w:pPr>
        <w:widowControl/>
        <w:spacing w:after="0" w:line="360" w:lineRule="auto"/>
        <w:ind w:rightChars="-85" w:right="-178" w:firstLineChars="200" w:firstLine="480"/>
        <w:rPr>
          <w:kern w:val="0"/>
          <w:sz w:val="24"/>
        </w:rPr>
      </w:pPr>
      <w:r w:rsidRPr="00775803">
        <w:rPr>
          <w:kern w:val="0"/>
          <w:sz w:val="24"/>
        </w:rPr>
        <w:t>个人投资者可以通过本公司网上直销交易平台办理开户、本基金的申购</w:t>
      </w:r>
      <w:r w:rsidRPr="00775803">
        <w:rPr>
          <w:rFonts w:hint="eastAsia"/>
          <w:kern w:val="0"/>
          <w:sz w:val="24"/>
        </w:rPr>
        <w:t>、</w:t>
      </w:r>
      <w:r w:rsidRPr="00775803">
        <w:rPr>
          <w:kern w:val="0"/>
          <w:sz w:val="24"/>
        </w:rPr>
        <w:t>赎回</w:t>
      </w:r>
      <w:r w:rsidRPr="00775803">
        <w:rPr>
          <w:rFonts w:hint="eastAsia"/>
          <w:kern w:val="0"/>
          <w:sz w:val="24"/>
        </w:rPr>
        <w:t>、定期定额投资、转换</w:t>
      </w:r>
      <w:r w:rsidRPr="00775803">
        <w:rPr>
          <w:kern w:val="0"/>
          <w:sz w:val="24"/>
        </w:rPr>
        <w:t>等业务，具体交易细则请参阅本公司网站。网上</w:t>
      </w:r>
      <w:r w:rsidRPr="00775803">
        <w:rPr>
          <w:rFonts w:hint="eastAsia"/>
          <w:kern w:val="0"/>
          <w:sz w:val="24"/>
        </w:rPr>
        <w:t>直销</w:t>
      </w:r>
      <w:r w:rsidRPr="00775803">
        <w:rPr>
          <w:kern w:val="0"/>
          <w:sz w:val="24"/>
        </w:rPr>
        <w:t>交易</w:t>
      </w:r>
      <w:r w:rsidRPr="00775803">
        <w:rPr>
          <w:rFonts w:hint="eastAsia"/>
          <w:kern w:val="0"/>
          <w:sz w:val="24"/>
        </w:rPr>
        <w:t>平台</w:t>
      </w:r>
      <w:r w:rsidRPr="00775803">
        <w:rPr>
          <w:kern w:val="0"/>
          <w:sz w:val="24"/>
        </w:rPr>
        <w:t>网址：</w:t>
      </w:r>
      <w:r w:rsidRPr="00775803">
        <w:rPr>
          <w:kern w:val="0"/>
          <w:sz w:val="24"/>
        </w:rPr>
        <w:t>www.</w:t>
      </w:r>
      <w:hyperlink r:id="rId13" w:history="1">
        <w:r w:rsidRPr="00775803">
          <w:rPr>
            <w:kern w:val="0"/>
            <w:sz w:val="24"/>
          </w:rPr>
          <w:t>fund001.com</w:t>
        </w:r>
      </w:hyperlink>
      <w:r w:rsidRPr="00775803">
        <w:rPr>
          <w:rFonts w:hint="eastAsia"/>
          <w:kern w:val="0"/>
          <w:sz w:val="24"/>
        </w:rPr>
        <w:t>，</w:t>
      </w:r>
      <w:hyperlink r:id="rId14" w:history="1">
        <w:r w:rsidRPr="00775803">
          <w:rPr>
            <w:kern w:val="0"/>
            <w:sz w:val="24"/>
          </w:rPr>
          <w:t>www.bocomschroder.com</w:t>
        </w:r>
      </w:hyperlink>
      <w:r w:rsidRPr="00775803">
        <w:rPr>
          <w:rFonts w:hint="eastAsia"/>
          <w:kern w:val="0"/>
          <w:sz w:val="24"/>
        </w:rPr>
        <w:t>。</w:t>
      </w:r>
    </w:p>
    <w:p w14:paraId="570B4FEB" w14:textId="77777777" w:rsidR="007C7D9D" w:rsidRPr="00F12C2F" w:rsidRDefault="00E52F60" w:rsidP="007C7D9D">
      <w:pPr>
        <w:spacing w:line="360" w:lineRule="auto"/>
        <w:ind w:firstLineChars="200" w:firstLine="480"/>
        <w:rPr>
          <w:sz w:val="24"/>
          <w:szCs w:val="20"/>
        </w:rPr>
      </w:pPr>
      <w:r w:rsidRPr="00774376">
        <w:rPr>
          <w:rFonts w:hint="eastAsia"/>
          <w:sz w:val="24"/>
        </w:rPr>
        <w:t>2</w:t>
      </w:r>
      <w:r w:rsidRPr="00774376">
        <w:rPr>
          <w:rFonts w:hint="eastAsia"/>
          <w:sz w:val="24"/>
        </w:rPr>
        <w:t>、</w:t>
      </w:r>
      <w:r w:rsidR="007C7D9D" w:rsidRPr="00F12C2F">
        <w:rPr>
          <w:rFonts w:hAnsi="宋体"/>
          <w:sz w:val="24"/>
          <w:szCs w:val="20"/>
        </w:rPr>
        <w:t>场内代销机构</w:t>
      </w:r>
      <w:r w:rsidR="007C7D9D" w:rsidRPr="00F12C2F">
        <w:rPr>
          <w:sz w:val="24"/>
          <w:szCs w:val="20"/>
        </w:rPr>
        <w:t xml:space="preserve"> </w:t>
      </w:r>
    </w:p>
    <w:p w14:paraId="76772D6F" w14:textId="6805D8D0" w:rsidR="007C7D9D" w:rsidRDefault="007C7D9D" w:rsidP="00775803">
      <w:pPr>
        <w:widowControl/>
        <w:spacing w:after="0" w:line="360" w:lineRule="auto"/>
        <w:ind w:rightChars="-85" w:right="-178" w:firstLineChars="200" w:firstLine="480"/>
        <w:rPr>
          <w:sz w:val="24"/>
        </w:rPr>
      </w:pPr>
      <w:r w:rsidRPr="00F12C2F">
        <w:rPr>
          <w:rFonts w:hAnsi="宋体"/>
          <w:kern w:val="0"/>
          <w:sz w:val="24"/>
        </w:rPr>
        <w:t>具有基金代销资格的上海</w:t>
      </w:r>
      <w:r w:rsidRPr="00775803">
        <w:rPr>
          <w:kern w:val="0"/>
          <w:sz w:val="24"/>
        </w:rPr>
        <w:t>证券交易所</w:t>
      </w:r>
      <w:r w:rsidRPr="00F12C2F">
        <w:rPr>
          <w:rFonts w:hAnsi="宋体"/>
          <w:kern w:val="0"/>
          <w:sz w:val="24"/>
        </w:rPr>
        <w:t>场内会员单位。（具体名单见基金份额发售公告）</w:t>
      </w:r>
      <w:r w:rsidRPr="00F12C2F">
        <w:rPr>
          <w:rFonts w:hAnsi="宋体" w:hint="eastAsia"/>
          <w:kern w:val="0"/>
          <w:sz w:val="24"/>
        </w:rPr>
        <w:t>。</w:t>
      </w:r>
    </w:p>
    <w:p w14:paraId="4BBB3110" w14:textId="1A9C165D" w:rsidR="00E52F60" w:rsidRDefault="007C7D9D" w:rsidP="008D1044">
      <w:pPr>
        <w:spacing w:after="0" w:line="360" w:lineRule="auto"/>
        <w:ind w:firstLineChars="200" w:firstLine="480"/>
        <w:rPr>
          <w:sz w:val="24"/>
        </w:rPr>
      </w:pPr>
      <w:r>
        <w:rPr>
          <w:rFonts w:hint="eastAsia"/>
          <w:sz w:val="24"/>
        </w:rPr>
        <w:t>3</w:t>
      </w:r>
      <w:r>
        <w:rPr>
          <w:rFonts w:hint="eastAsia"/>
          <w:sz w:val="24"/>
        </w:rPr>
        <w:t>、</w:t>
      </w:r>
      <w:r w:rsidR="00E52F60" w:rsidRPr="00774376">
        <w:rPr>
          <w:rFonts w:hint="eastAsia"/>
          <w:sz w:val="24"/>
        </w:rPr>
        <w:t>除基金管理人之外的其他</w:t>
      </w:r>
      <w:r w:rsidR="00080244">
        <w:rPr>
          <w:rFonts w:hint="eastAsia"/>
          <w:sz w:val="24"/>
        </w:rPr>
        <w:t>场外</w:t>
      </w:r>
      <w:r w:rsidR="00E52F60" w:rsidRPr="00774376">
        <w:rPr>
          <w:rFonts w:hint="eastAsia"/>
          <w:sz w:val="24"/>
        </w:rPr>
        <w:t>销售机构</w:t>
      </w:r>
    </w:p>
    <w:p w14:paraId="78720B2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w:t>
      </w:r>
      <w:r w:rsidRPr="00775803">
        <w:rPr>
          <w:rFonts w:hint="eastAsia"/>
          <w:kern w:val="0"/>
          <w:sz w:val="24"/>
        </w:rPr>
        <w:t>）中国农业银行股份有限公司</w:t>
      </w:r>
    </w:p>
    <w:p w14:paraId="4A21C83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住所：北京市东城区建国门内大街</w:t>
      </w:r>
      <w:r w:rsidRPr="00775803">
        <w:rPr>
          <w:kern w:val="0"/>
          <w:sz w:val="24"/>
        </w:rPr>
        <w:t>69</w:t>
      </w:r>
      <w:r w:rsidRPr="00775803">
        <w:rPr>
          <w:rFonts w:hint="eastAsia"/>
          <w:kern w:val="0"/>
          <w:sz w:val="24"/>
        </w:rPr>
        <w:t>号</w:t>
      </w:r>
    </w:p>
    <w:p w14:paraId="0D0A5D3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办公地址：北京市西城区复兴门内大街</w:t>
      </w:r>
      <w:r w:rsidRPr="00775803">
        <w:rPr>
          <w:kern w:val="0"/>
          <w:sz w:val="24"/>
        </w:rPr>
        <w:t>28</w:t>
      </w:r>
      <w:r w:rsidRPr="00775803">
        <w:rPr>
          <w:rFonts w:hint="eastAsia"/>
          <w:kern w:val="0"/>
          <w:sz w:val="24"/>
        </w:rPr>
        <w:t>号凯晨世贸中心东座</w:t>
      </w:r>
    </w:p>
    <w:p w14:paraId="61A6D72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法定代表人：刘士余</w:t>
      </w:r>
    </w:p>
    <w:p w14:paraId="5898DAA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85109219</w:t>
      </w:r>
    </w:p>
    <w:p w14:paraId="7B08BFD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95599</w:t>
      </w:r>
    </w:p>
    <w:p w14:paraId="19B5458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www.abchina.com</w:t>
      </w:r>
    </w:p>
    <w:p w14:paraId="5A39D19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w:t>
      </w:r>
      <w:r w:rsidRPr="00775803">
        <w:rPr>
          <w:rFonts w:hint="eastAsia"/>
          <w:kern w:val="0"/>
          <w:sz w:val="24"/>
        </w:rPr>
        <w:t>）中国建设银行股份有限公司</w:t>
      </w:r>
      <w:r w:rsidRPr="00775803">
        <w:rPr>
          <w:kern w:val="0"/>
          <w:sz w:val="24"/>
        </w:rPr>
        <w:t xml:space="preserve"> </w:t>
      </w:r>
    </w:p>
    <w:p w14:paraId="772B785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住所：北京市西城区金融大街</w:t>
      </w:r>
      <w:r w:rsidRPr="00775803">
        <w:rPr>
          <w:kern w:val="0"/>
          <w:sz w:val="24"/>
        </w:rPr>
        <w:t>25</w:t>
      </w:r>
      <w:r w:rsidRPr="00775803">
        <w:rPr>
          <w:rFonts w:hint="eastAsia"/>
          <w:kern w:val="0"/>
          <w:sz w:val="24"/>
        </w:rPr>
        <w:t>号</w:t>
      </w:r>
    </w:p>
    <w:p w14:paraId="59B532B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办公地址：北京市西城区闹市口大街</w:t>
      </w:r>
      <w:r w:rsidRPr="00775803">
        <w:rPr>
          <w:kern w:val="0"/>
          <w:sz w:val="24"/>
        </w:rPr>
        <w:t>1</w:t>
      </w:r>
      <w:r w:rsidRPr="00775803">
        <w:rPr>
          <w:rFonts w:hint="eastAsia"/>
          <w:kern w:val="0"/>
          <w:sz w:val="24"/>
        </w:rPr>
        <w:t>号院</w:t>
      </w:r>
      <w:r w:rsidRPr="00775803">
        <w:rPr>
          <w:kern w:val="0"/>
          <w:sz w:val="24"/>
        </w:rPr>
        <w:t>1</w:t>
      </w:r>
      <w:r w:rsidRPr="00775803">
        <w:rPr>
          <w:rFonts w:hint="eastAsia"/>
          <w:kern w:val="0"/>
          <w:sz w:val="24"/>
        </w:rPr>
        <w:t>号楼</w:t>
      </w:r>
    </w:p>
    <w:p w14:paraId="176799D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法定代表人：王洪章</w:t>
      </w:r>
    </w:p>
    <w:p w14:paraId="7C8543D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66275654</w:t>
      </w:r>
    </w:p>
    <w:p w14:paraId="1F876EB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66275654</w:t>
      </w:r>
    </w:p>
    <w:p w14:paraId="29AE0D9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95533</w:t>
      </w:r>
    </w:p>
    <w:p w14:paraId="154CF1F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www.ccb.com</w:t>
      </w:r>
    </w:p>
    <w:p w14:paraId="43EA5CF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w:t>
      </w:r>
      <w:r w:rsidRPr="00775803">
        <w:rPr>
          <w:rFonts w:hint="eastAsia"/>
          <w:kern w:val="0"/>
          <w:sz w:val="24"/>
        </w:rPr>
        <w:t>）交通银行股份有限公司</w:t>
      </w:r>
      <w:r w:rsidRPr="00775803">
        <w:rPr>
          <w:kern w:val="0"/>
          <w:sz w:val="24"/>
        </w:rPr>
        <w:t xml:space="preserve">  </w:t>
      </w:r>
    </w:p>
    <w:p w14:paraId="10FDC60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住所：上海市浦东新区银城中路</w:t>
      </w:r>
      <w:r w:rsidRPr="00775803">
        <w:rPr>
          <w:kern w:val="0"/>
          <w:sz w:val="24"/>
        </w:rPr>
        <w:t>188</w:t>
      </w:r>
      <w:r w:rsidRPr="00775803">
        <w:rPr>
          <w:rFonts w:hint="eastAsia"/>
          <w:kern w:val="0"/>
          <w:sz w:val="24"/>
        </w:rPr>
        <w:t>号</w:t>
      </w:r>
      <w:r w:rsidRPr="00775803">
        <w:rPr>
          <w:kern w:val="0"/>
          <w:sz w:val="24"/>
        </w:rPr>
        <w:t xml:space="preserve"> </w:t>
      </w:r>
    </w:p>
    <w:p w14:paraId="72A2C0E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办公地址：上海市浦东新区银城中路</w:t>
      </w:r>
      <w:r w:rsidRPr="00775803">
        <w:rPr>
          <w:kern w:val="0"/>
          <w:sz w:val="24"/>
        </w:rPr>
        <w:t>188</w:t>
      </w:r>
      <w:r w:rsidRPr="00775803">
        <w:rPr>
          <w:rFonts w:hint="eastAsia"/>
          <w:kern w:val="0"/>
          <w:sz w:val="24"/>
        </w:rPr>
        <w:t>号</w:t>
      </w:r>
    </w:p>
    <w:p w14:paraId="68CF26E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法定代表人：牛锡明</w:t>
      </w:r>
    </w:p>
    <w:p w14:paraId="6E141C6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 xml:space="preserve">58781234 </w:t>
      </w:r>
    </w:p>
    <w:p w14:paraId="14923C8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58408483 </w:t>
      </w:r>
    </w:p>
    <w:p w14:paraId="492938B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联系人：曹榕</w:t>
      </w:r>
    </w:p>
    <w:p w14:paraId="4D70F83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95559</w:t>
      </w:r>
    </w:p>
    <w:p w14:paraId="01EEC02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www.bankcomm.com</w:t>
      </w:r>
    </w:p>
    <w:p w14:paraId="3F4F5DA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w:t>
      </w:r>
      <w:r w:rsidRPr="00775803">
        <w:rPr>
          <w:rFonts w:hint="eastAsia"/>
          <w:kern w:val="0"/>
          <w:sz w:val="24"/>
        </w:rPr>
        <w:t>）招商银行股份有限公司</w:t>
      </w:r>
    </w:p>
    <w:p w14:paraId="62C8D1A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住所：深圳市福田区深南大道</w:t>
      </w:r>
      <w:r w:rsidRPr="00775803">
        <w:rPr>
          <w:kern w:val="0"/>
          <w:sz w:val="24"/>
        </w:rPr>
        <w:t>7088</w:t>
      </w:r>
      <w:r w:rsidRPr="00775803">
        <w:rPr>
          <w:rFonts w:hint="eastAsia"/>
          <w:kern w:val="0"/>
          <w:sz w:val="24"/>
        </w:rPr>
        <w:t>号</w:t>
      </w:r>
    </w:p>
    <w:p w14:paraId="4D20839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办公地址：深圳市福田区深南大道</w:t>
      </w:r>
      <w:r w:rsidRPr="00775803">
        <w:rPr>
          <w:kern w:val="0"/>
          <w:sz w:val="24"/>
        </w:rPr>
        <w:t>7088</w:t>
      </w:r>
      <w:r w:rsidRPr="00775803">
        <w:rPr>
          <w:rFonts w:hint="eastAsia"/>
          <w:kern w:val="0"/>
          <w:sz w:val="24"/>
        </w:rPr>
        <w:t>号</w:t>
      </w:r>
    </w:p>
    <w:p w14:paraId="7364CBA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法定代表人：李建红</w:t>
      </w:r>
    </w:p>
    <w:p w14:paraId="7CE5044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83198888</w:t>
      </w:r>
    </w:p>
    <w:p w14:paraId="78E11BE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83195109</w:t>
      </w:r>
    </w:p>
    <w:p w14:paraId="6EF9966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联系人：邓炯鹏</w:t>
      </w:r>
    </w:p>
    <w:p w14:paraId="780D0ED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95555</w:t>
      </w:r>
    </w:p>
    <w:p w14:paraId="27FF4B5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www.cmbchina.com</w:t>
      </w:r>
    </w:p>
    <w:p w14:paraId="07F9039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w:t>
      </w:r>
      <w:r w:rsidRPr="00775803">
        <w:rPr>
          <w:rFonts w:hint="eastAsia"/>
          <w:kern w:val="0"/>
          <w:sz w:val="24"/>
        </w:rPr>
        <w:t>）江苏江南农村商业银行股份有限公司</w:t>
      </w:r>
    </w:p>
    <w:p w14:paraId="770CB02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住所：江苏省常州市和平中路</w:t>
      </w:r>
      <w:r w:rsidRPr="00775803">
        <w:rPr>
          <w:kern w:val="0"/>
          <w:sz w:val="24"/>
        </w:rPr>
        <w:t>413</w:t>
      </w:r>
      <w:r w:rsidRPr="00775803">
        <w:rPr>
          <w:rFonts w:hint="eastAsia"/>
          <w:kern w:val="0"/>
          <w:sz w:val="24"/>
        </w:rPr>
        <w:t>号</w:t>
      </w:r>
    </w:p>
    <w:p w14:paraId="3CCE5CE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办公地址：江苏省常州市和平中路</w:t>
      </w:r>
      <w:r w:rsidRPr="00775803">
        <w:rPr>
          <w:kern w:val="0"/>
          <w:sz w:val="24"/>
        </w:rPr>
        <w:t>413</w:t>
      </w:r>
      <w:r w:rsidRPr="00775803">
        <w:rPr>
          <w:rFonts w:hint="eastAsia"/>
          <w:kern w:val="0"/>
          <w:sz w:val="24"/>
        </w:rPr>
        <w:t>号</w:t>
      </w:r>
    </w:p>
    <w:p w14:paraId="53CFAFB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法定代表人：陆向阳</w:t>
      </w:r>
    </w:p>
    <w:p w14:paraId="6194BB1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0519-80585939</w:t>
      </w:r>
    </w:p>
    <w:p w14:paraId="21DB849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0519-89995170</w:t>
      </w:r>
    </w:p>
    <w:p w14:paraId="7D7A065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联系人：蒋姣</w:t>
      </w:r>
    </w:p>
    <w:p w14:paraId="4D51487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96005</w:t>
      </w:r>
    </w:p>
    <w:p w14:paraId="4256AF0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http://www.jnbank.com.cn</w:t>
      </w:r>
    </w:p>
    <w:p w14:paraId="1284EA7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6</w:t>
      </w:r>
      <w:r w:rsidRPr="00775803">
        <w:rPr>
          <w:rFonts w:hint="eastAsia"/>
          <w:kern w:val="0"/>
          <w:sz w:val="24"/>
        </w:rPr>
        <w:t>）江苏常熟农村商业银行股份有限公司</w:t>
      </w:r>
    </w:p>
    <w:p w14:paraId="1024CCE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住所：江苏省常熟市新世纪大道</w:t>
      </w:r>
      <w:r w:rsidRPr="00775803">
        <w:rPr>
          <w:kern w:val="0"/>
          <w:sz w:val="24"/>
        </w:rPr>
        <w:t>58</w:t>
      </w:r>
      <w:r w:rsidRPr="00775803">
        <w:rPr>
          <w:rFonts w:hint="eastAsia"/>
          <w:kern w:val="0"/>
          <w:sz w:val="24"/>
        </w:rPr>
        <w:t>号</w:t>
      </w:r>
    </w:p>
    <w:p w14:paraId="6ED5675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办公地址：江苏省常熟市新世纪大道</w:t>
      </w:r>
      <w:r w:rsidRPr="00775803">
        <w:rPr>
          <w:kern w:val="0"/>
          <w:sz w:val="24"/>
        </w:rPr>
        <w:t>58</w:t>
      </w:r>
      <w:r w:rsidRPr="00775803">
        <w:rPr>
          <w:rFonts w:hint="eastAsia"/>
          <w:kern w:val="0"/>
          <w:sz w:val="24"/>
        </w:rPr>
        <w:t>号</w:t>
      </w:r>
    </w:p>
    <w:p w14:paraId="0BE9B7D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法定代表人：宋建明</w:t>
      </w:r>
    </w:p>
    <w:p w14:paraId="203E811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联系电话：（</w:t>
      </w:r>
      <w:r w:rsidRPr="00775803">
        <w:rPr>
          <w:kern w:val="0"/>
          <w:sz w:val="24"/>
        </w:rPr>
        <w:t>0512</w:t>
      </w:r>
      <w:r w:rsidRPr="00775803">
        <w:rPr>
          <w:rFonts w:hint="eastAsia"/>
          <w:kern w:val="0"/>
          <w:sz w:val="24"/>
        </w:rPr>
        <w:t>）</w:t>
      </w:r>
      <w:r w:rsidRPr="00775803">
        <w:rPr>
          <w:kern w:val="0"/>
          <w:sz w:val="24"/>
        </w:rPr>
        <w:t>52909128</w:t>
      </w:r>
    </w:p>
    <w:p w14:paraId="18EBC60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0512</w:t>
      </w:r>
      <w:r w:rsidRPr="00775803">
        <w:rPr>
          <w:rFonts w:hint="eastAsia"/>
          <w:kern w:val="0"/>
          <w:sz w:val="24"/>
        </w:rPr>
        <w:t>）</w:t>
      </w:r>
      <w:r w:rsidRPr="00775803">
        <w:rPr>
          <w:kern w:val="0"/>
          <w:sz w:val="24"/>
        </w:rPr>
        <w:t>52909122</w:t>
      </w:r>
    </w:p>
    <w:p w14:paraId="2818862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联系人：黄晓</w:t>
      </w:r>
    </w:p>
    <w:p w14:paraId="4FDF8C4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962000</w:t>
      </w:r>
    </w:p>
    <w:p w14:paraId="4E15D1F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www.csrcbank.com</w:t>
      </w:r>
    </w:p>
    <w:p w14:paraId="3624DDD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7</w:t>
      </w:r>
      <w:r w:rsidRPr="00775803">
        <w:rPr>
          <w:rFonts w:hint="eastAsia"/>
          <w:kern w:val="0"/>
          <w:sz w:val="24"/>
        </w:rPr>
        <w:t>）东莞农村商业银行股份有限公司</w:t>
      </w:r>
    </w:p>
    <w:p w14:paraId="3F5ED37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住所：东莞市东城区鸿福东路</w:t>
      </w:r>
      <w:r w:rsidRPr="00775803">
        <w:rPr>
          <w:kern w:val="0"/>
          <w:sz w:val="24"/>
        </w:rPr>
        <w:t>2</w:t>
      </w:r>
      <w:r w:rsidRPr="00775803">
        <w:rPr>
          <w:rFonts w:hint="eastAsia"/>
          <w:kern w:val="0"/>
          <w:sz w:val="24"/>
        </w:rPr>
        <w:t>号</w:t>
      </w:r>
      <w:r w:rsidRPr="00775803">
        <w:rPr>
          <w:kern w:val="0"/>
          <w:sz w:val="24"/>
        </w:rPr>
        <w:t xml:space="preserve"> </w:t>
      </w:r>
    </w:p>
    <w:p w14:paraId="33E3B16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办公地址：东莞市东城区鸿福东路</w:t>
      </w:r>
      <w:r w:rsidRPr="00775803">
        <w:rPr>
          <w:kern w:val="0"/>
          <w:sz w:val="24"/>
        </w:rPr>
        <w:t>2</w:t>
      </w:r>
      <w:r w:rsidRPr="00775803">
        <w:rPr>
          <w:rFonts w:hint="eastAsia"/>
          <w:kern w:val="0"/>
          <w:sz w:val="24"/>
        </w:rPr>
        <w:t>号</w:t>
      </w:r>
    </w:p>
    <w:p w14:paraId="4119C49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法定代表人：何沛良</w:t>
      </w:r>
    </w:p>
    <w:p w14:paraId="1496A3B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0769</w:t>
      </w:r>
      <w:r w:rsidRPr="00775803">
        <w:rPr>
          <w:rFonts w:hint="eastAsia"/>
          <w:kern w:val="0"/>
          <w:sz w:val="24"/>
        </w:rPr>
        <w:t>）</w:t>
      </w:r>
      <w:r w:rsidRPr="00775803">
        <w:rPr>
          <w:kern w:val="0"/>
          <w:sz w:val="24"/>
        </w:rPr>
        <w:t>22866254</w:t>
      </w:r>
    </w:p>
    <w:p w14:paraId="7213E11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0769</w:t>
      </w:r>
      <w:r w:rsidRPr="00775803">
        <w:rPr>
          <w:rFonts w:hint="eastAsia"/>
          <w:kern w:val="0"/>
          <w:sz w:val="24"/>
        </w:rPr>
        <w:t>）</w:t>
      </w:r>
      <w:r w:rsidRPr="00775803">
        <w:rPr>
          <w:kern w:val="0"/>
          <w:sz w:val="24"/>
        </w:rPr>
        <w:t>22866282</w:t>
      </w:r>
    </w:p>
    <w:p w14:paraId="7FB0583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联系人：林培珊</w:t>
      </w:r>
      <w:r w:rsidRPr="00775803">
        <w:rPr>
          <w:kern w:val="0"/>
          <w:sz w:val="24"/>
        </w:rPr>
        <w:t xml:space="preserve"> </w:t>
      </w:r>
    </w:p>
    <w:p w14:paraId="2B3472C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0769</w:t>
      </w:r>
      <w:r w:rsidRPr="00775803">
        <w:rPr>
          <w:rFonts w:hint="eastAsia"/>
          <w:kern w:val="0"/>
          <w:sz w:val="24"/>
        </w:rPr>
        <w:t>）</w:t>
      </w:r>
      <w:r w:rsidRPr="00775803">
        <w:rPr>
          <w:kern w:val="0"/>
          <w:sz w:val="24"/>
        </w:rPr>
        <w:t>961122</w:t>
      </w:r>
    </w:p>
    <w:p w14:paraId="1623CC1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www.drcbank.com</w:t>
      </w:r>
    </w:p>
    <w:p w14:paraId="7659E7C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8</w:t>
      </w:r>
      <w:r w:rsidRPr="00775803">
        <w:rPr>
          <w:rFonts w:hint="eastAsia"/>
          <w:kern w:val="0"/>
          <w:sz w:val="24"/>
        </w:rPr>
        <w:t>）光大证券股份有限公司</w:t>
      </w:r>
    </w:p>
    <w:p w14:paraId="721E5B9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住所：上海市静安区新闸路</w:t>
      </w:r>
      <w:r w:rsidRPr="00775803">
        <w:rPr>
          <w:kern w:val="0"/>
          <w:sz w:val="24"/>
        </w:rPr>
        <w:t>1508</w:t>
      </w:r>
      <w:r w:rsidRPr="00775803">
        <w:rPr>
          <w:rFonts w:hint="eastAsia"/>
          <w:kern w:val="0"/>
          <w:sz w:val="24"/>
        </w:rPr>
        <w:t>号</w:t>
      </w:r>
    </w:p>
    <w:p w14:paraId="11ACB20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办公地址：上海市静安区新闸路</w:t>
      </w:r>
      <w:r w:rsidRPr="00775803">
        <w:rPr>
          <w:kern w:val="0"/>
          <w:sz w:val="24"/>
        </w:rPr>
        <w:t>1508</w:t>
      </w:r>
      <w:r w:rsidRPr="00775803">
        <w:rPr>
          <w:rFonts w:hint="eastAsia"/>
          <w:kern w:val="0"/>
          <w:sz w:val="24"/>
        </w:rPr>
        <w:t>号</w:t>
      </w:r>
    </w:p>
    <w:p w14:paraId="2935BDD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法定代表人：薛峰</w:t>
      </w:r>
    </w:p>
    <w:p w14:paraId="0DC07CA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22169999</w:t>
      </w:r>
    </w:p>
    <w:p w14:paraId="2C7BF30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22169134</w:t>
      </w:r>
    </w:p>
    <w:p w14:paraId="2A2843B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联系人：刘晨</w:t>
      </w:r>
    </w:p>
    <w:p w14:paraId="65BB99D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 xml:space="preserve"> 10108998</w:t>
      </w:r>
    </w:p>
    <w:p w14:paraId="690930A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www.ebscn.com</w:t>
      </w:r>
    </w:p>
    <w:p w14:paraId="209B8FC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9</w:t>
      </w:r>
      <w:r w:rsidRPr="00775803">
        <w:rPr>
          <w:rFonts w:hint="eastAsia"/>
          <w:kern w:val="0"/>
          <w:sz w:val="24"/>
        </w:rPr>
        <w:t>）国泰君安证券股份有限公司</w:t>
      </w:r>
    </w:p>
    <w:p w14:paraId="0AE8298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住所：上海市浦东新区商城路</w:t>
      </w:r>
      <w:r w:rsidRPr="00775803">
        <w:rPr>
          <w:kern w:val="0"/>
          <w:sz w:val="24"/>
        </w:rPr>
        <w:t>618</w:t>
      </w:r>
      <w:r w:rsidRPr="00775803">
        <w:rPr>
          <w:rFonts w:hint="eastAsia"/>
          <w:kern w:val="0"/>
          <w:sz w:val="24"/>
        </w:rPr>
        <w:t>号</w:t>
      </w:r>
    </w:p>
    <w:p w14:paraId="078DDE2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办公地址：上海市浦东新区银城中路</w:t>
      </w:r>
      <w:r w:rsidRPr="00775803">
        <w:rPr>
          <w:kern w:val="0"/>
          <w:sz w:val="24"/>
        </w:rPr>
        <w:t>168</w:t>
      </w:r>
      <w:r w:rsidRPr="00775803">
        <w:rPr>
          <w:rFonts w:hint="eastAsia"/>
          <w:kern w:val="0"/>
          <w:sz w:val="24"/>
        </w:rPr>
        <w:t>号上海银行大厦</w:t>
      </w:r>
      <w:r w:rsidRPr="00775803">
        <w:rPr>
          <w:kern w:val="0"/>
          <w:sz w:val="24"/>
        </w:rPr>
        <w:t>29</w:t>
      </w:r>
      <w:r w:rsidRPr="00775803">
        <w:rPr>
          <w:rFonts w:hint="eastAsia"/>
          <w:kern w:val="0"/>
          <w:sz w:val="24"/>
        </w:rPr>
        <w:t>层</w:t>
      </w:r>
    </w:p>
    <w:p w14:paraId="6890949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法定代表人：万建华</w:t>
      </w:r>
    </w:p>
    <w:p w14:paraId="0DA28DC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 xml:space="preserve">38676161 </w:t>
      </w:r>
    </w:p>
    <w:p w14:paraId="3025C1F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38670161</w:t>
      </w:r>
    </w:p>
    <w:p w14:paraId="338FF7A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联系人：芮敏棋</w:t>
      </w:r>
    </w:p>
    <w:p w14:paraId="351D8FD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95521</w:t>
      </w:r>
      <w:r w:rsidRPr="00775803">
        <w:rPr>
          <w:rFonts w:hint="eastAsia"/>
          <w:kern w:val="0"/>
          <w:sz w:val="24"/>
        </w:rPr>
        <w:t>，</w:t>
      </w:r>
      <w:r w:rsidRPr="00775803">
        <w:rPr>
          <w:kern w:val="0"/>
          <w:sz w:val="24"/>
        </w:rPr>
        <w:t>400-8888-666</w:t>
      </w:r>
    </w:p>
    <w:p w14:paraId="4A24562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www.gtja.com</w:t>
      </w:r>
    </w:p>
    <w:p w14:paraId="6F0A7D6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10</w:t>
      </w:r>
      <w:r w:rsidRPr="00775803">
        <w:rPr>
          <w:rFonts w:hint="eastAsia"/>
          <w:kern w:val="0"/>
          <w:sz w:val="24"/>
        </w:rPr>
        <w:t>）中信建投证券股份有限公司</w:t>
      </w:r>
    </w:p>
    <w:p w14:paraId="00797A5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住所：北京市朝阳区安立路</w:t>
      </w:r>
      <w:r w:rsidRPr="00775803">
        <w:rPr>
          <w:kern w:val="0"/>
          <w:sz w:val="24"/>
        </w:rPr>
        <w:t>66</w:t>
      </w:r>
      <w:r w:rsidRPr="00775803">
        <w:rPr>
          <w:rFonts w:hint="eastAsia"/>
          <w:kern w:val="0"/>
          <w:sz w:val="24"/>
        </w:rPr>
        <w:t>号</w:t>
      </w:r>
      <w:r w:rsidRPr="00775803">
        <w:rPr>
          <w:kern w:val="0"/>
          <w:sz w:val="24"/>
        </w:rPr>
        <w:t>4</w:t>
      </w:r>
      <w:r w:rsidRPr="00775803">
        <w:rPr>
          <w:rFonts w:hint="eastAsia"/>
          <w:kern w:val="0"/>
          <w:sz w:val="24"/>
        </w:rPr>
        <w:t>号楼</w:t>
      </w:r>
    </w:p>
    <w:p w14:paraId="4F58003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办公地址：北京市朝阳门内大街</w:t>
      </w:r>
      <w:r w:rsidRPr="00775803">
        <w:rPr>
          <w:kern w:val="0"/>
          <w:sz w:val="24"/>
        </w:rPr>
        <w:t>188</w:t>
      </w:r>
      <w:r w:rsidRPr="00775803">
        <w:rPr>
          <w:rFonts w:hint="eastAsia"/>
          <w:kern w:val="0"/>
          <w:sz w:val="24"/>
        </w:rPr>
        <w:t>号</w:t>
      </w:r>
    </w:p>
    <w:p w14:paraId="7E0C8A2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法定代表人：王常青</w:t>
      </w:r>
    </w:p>
    <w:p w14:paraId="421C04F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 xml:space="preserve">85130588 </w:t>
      </w:r>
    </w:p>
    <w:p w14:paraId="47F7E7B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 xml:space="preserve">65182261 </w:t>
      </w:r>
    </w:p>
    <w:p w14:paraId="0C819C8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联系人：魏明</w:t>
      </w:r>
      <w:r w:rsidRPr="00775803">
        <w:rPr>
          <w:kern w:val="0"/>
          <w:sz w:val="24"/>
        </w:rPr>
        <w:t xml:space="preserve"> </w:t>
      </w:r>
    </w:p>
    <w:p w14:paraId="635F4F6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4008-888-108</w:t>
      </w:r>
    </w:p>
    <w:p w14:paraId="5A75B9C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www.csc108.com</w:t>
      </w:r>
    </w:p>
    <w:p w14:paraId="7165945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11</w:t>
      </w:r>
      <w:r w:rsidRPr="00775803">
        <w:rPr>
          <w:rFonts w:hint="eastAsia"/>
          <w:kern w:val="0"/>
          <w:sz w:val="24"/>
        </w:rPr>
        <w:t>）中国银河证券股份有限公司</w:t>
      </w:r>
    </w:p>
    <w:p w14:paraId="60F971A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住所：北京市西城区金融大街</w:t>
      </w:r>
      <w:r w:rsidRPr="00775803">
        <w:rPr>
          <w:kern w:val="0"/>
          <w:sz w:val="24"/>
        </w:rPr>
        <w:t>35</w:t>
      </w:r>
      <w:r w:rsidRPr="00775803">
        <w:rPr>
          <w:rFonts w:hint="eastAsia"/>
          <w:kern w:val="0"/>
          <w:sz w:val="24"/>
        </w:rPr>
        <w:t>号国际企业大厦</w:t>
      </w:r>
      <w:r w:rsidRPr="00775803">
        <w:rPr>
          <w:kern w:val="0"/>
          <w:sz w:val="24"/>
        </w:rPr>
        <w:t>C</w:t>
      </w:r>
      <w:r w:rsidRPr="00775803">
        <w:rPr>
          <w:rFonts w:hint="eastAsia"/>
          <w:kern w:val="0"/>
          <w:sz w:val="24"/>
        </w:rPr>
        <w:t>座</w:t>
      </w:r>
    </w:p>
    <w:p w14:paraId="5C8AD52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办公地址：北京市西城区金融大街</w:t>
      </w:r>
      <w:r w:rsidRPr="00775803">
        <w:rPr>
          <w:kern w:val="0"/>
          <w:sz w:val="24"/>
        </w:rPr>
        <w:t>35</w:t>
      </w:r>
      <w:r w:rsidRPr="00775803">
        <w:rPr>
          <w:rFonts w:hint="eastAsia"/>
          <w:kern w:val="0"/>
          <w:sz w:val="24"/>
        </w:rPr>
        <w:t>号国际企业大厦</w:t>
      </w:r>
      <w:r w:rsidRPr="00775803">
        <w:rPr>
          <w:kern w:val="0"/>
          <w:sz w:val="24"/>
        </w:rPr>
        <w:t>C</w:t>
      </w:r>
      <w:r w:rsidRPr="00775803">
        <w:rPr>
          <w:rFonts w:hint="eastAsia"/>
          <w:kern w:val="0"/>
          <w:sz w:val="24"/>
        </w:rPr>
        <w:t>座</w:t>
      </w:r>
    </w:p>
    <w:p w14:paraId="5521560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法定代表人：陈有安</w:t>
      </w:r>
    </w:p>
    <w:p w14:paraId="7AEDF7D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66568292</w:t>
      </w:r>
    </w:p>
    <w:p w14:paraId="164B221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联系人：邓颜</w:t>
      </w:r>
    </w:p>
    <w:p w14:paraId="5B67C4C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400-888-8888</w:t>
      </w:r>
    </w:p>
    <w:p w14:paraId="36F4691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 xml:space="preserve">www.chinastock.com.cn </w:t>
      </w:r>
    </w:p>
    <w:p w14:paraId="596FB78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12</w:t>
      </w:r>
      <w:r w:rsidRPr="00775803">
        <w:rPr>
          <w:rFonts w:hint="eastAsia"/>
          <w:kern w:val="0"/>
          <w:sz w:val="24"/>
        </w:rPr>
        <w:t>）招商证券股份有限公司</w:t>
      </w:r>
    </w:p>
    <w:p w14:paraId="2DE05D4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住所：深圳市福田区益田路江苏大厦</w:t>
      </w:r>
      <w:r w:rsidRPr="00775803">
        <w:rPr>
          <w:kern w:val="0"/>
          <w:sz w:val="24"/>
        </w:rPr>
        <w:t>A</w:t>
      </w:r>
      <w:r w:rsidRPr="00775803">
        <w:rPr>
          <w:rFonts w:hint="eastAsia"/>
          <w:kern w:val="0"/>
          <w:sz w:val="24"/>
        </w:rPr>
        <w:t>座</w:t>
      </w:r>
      <w:r w:rsidRPr="00775803">
        <w:rPr>
          <w:kern w:val="0"/>
          <w:sz w:val="24"/>
        </w:rPr>
        <w:t>38</w:t>
      </w:r>
      <w:r w:rsidRPr="00775803">
        <w:rPr>
          <w:rFonts w:hint="eastAsia"/>
          <w:kern w:val="0"/>
          <w:sz w:val="24"/>
        </w:rPr>
        <w:t>－</w:t>
      </w:r>
      <w:r w:rsidRPr="00775803">
        <w:rPr>
          <w:kern w:val="0"/>
          <w:sz w:val="24"/>
        </w:rPr>
        <w:t>45</w:t>
      </w:r>
      <w:r w:rsidRPr="00775803">
        <w:rPr>
          <w:rFonts w:hint="eastAsia"/>
          <w:kern w:val="0"/>
          <w:sz w:val="24"/>
        </w:rPr>
        <w:t>层</w:t>
      </w:r>
    </w:p>
    <w:p w14:paraId="13685A1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办公地址：深圳市福田区益田路江苏大厦</w:t>
      </w:r>
      <w:r w:rsidRPr="00775803">
        <w:rPr>
          <w:kern w:val="0"/>
          <w:sz w:val="24"/>
        </w:rPr>
        <w:t>A</w:t>
      </w:r>
      <w:r w:rsidRPr="00775803">
        <w:rPr>
          <w:rFonts w:hint="eastAsia"/>
          <w:kern w:val="0"/>
          <w:sz w:val="24"/>
        </w:rPr>
        <w:t>座</w:t>
      </w:r>
      <w:r w:rsidRPr="00775803">
        <w:rPr>
          <w:kern w:val="0"/>
          <w:sz w:val="24"/>
        </w:rPr>
        <w:t>38-45</w:t>
      </w:r>
      <w:r w:rsidRPr="00775803">
        <w:rPr>
          <w:rFonts w:hint="eastAsia"/>
          <w:kern w:val="0"/>
          <w:sz w:val="24"/>
        </w:rPr>
        <w:t>层</w:t>
      </w:r>
    </w:p>
    <w:p w14:paraId="25542B2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法定代表人：宫少林</w:t>
      </w:r>
    </w:p>
    <w:p w14:paraId="2907222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82943666</w:t>
      </w:r>
    </w:p>
    <w:p w14:paraId="11B5D62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82943636</w:t>
      </w:r>
    </w:p>
    <w:p w14:paraId="07E4B76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联系人：黄健</w:t>
      </w:r>
    </w:p>
    <w:p w14:paraId="6C5C0D0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400-8888-111</w:t>
      </w:r>
      <w:r w:rsidRPr="00775803">
        <w:rPr>
          <w:rFonts w:hint="eastAsia"/>
          <w:kern w:val="0"/>
          <w:sz w:val="24"/>
        </w:rPr>
        <w:t>，</w:t>
      </w:r>
      <w:r w:rsidRPr="00775803">
        <w:rPr>
          <w:kern w:val="0"/>
          <w:sz w:val="24"/>
        </w:rPr>
        <w:t>95565</w:t>
      </w:r>
    </w:p>
    <w:p w14:paraId="226DC5D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www.newone.com.cn</w:t>
      </w:r>
    </w:p>
    <w:p w14:paraId="684C081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13</w:t>
      </w:r>
      <w:r w:rsidRPr="00775803">
        <w:rPr>
          <w:rFonts w:hint="eastAsia"/>
          <w:kern w:val="0"/>
          <w:sz w:val="24"/>
        </w:rPr>
        <w:t>）兴业证券股份有限公司</w:t>
      </w:r>
      <w:r w:rsidRPr="00775803">
        <w:rPr>
          <w:kern w:val="0"/>
          <w:sz w:val="24"/>
        </w:rPr>
        <w:t xml:space="preserve"> </w:t>
      </w:r>
    </w:p>
    <w:p w14:paraId="47DF80F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住所：福州市湖东路</w:t>
      </w:r>
      <w:r w:rsidRPr="00775803">
        <w:rPr>
          <w:kern w:val="0"/>
          <w:sz w:val="24"/>
        </w:rPr>
        <w:t>268</w:t>
      </w:r>
      <w:r w:rsidRPr="00775803">
        <w:rPr>
          <w:rFonts w:hint="eastAsia"/>
          <w:kern w:val="0"/>
          <w:sz w:val="24"/>
        </w:rPr>
        <w:t>号</w:t>
      </w:r>
    </w:p>
    <w:p w14:paraId="64648F4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办公地址：上海市浦东民生路</w:t>
      </w:r>
      <w:r w:rsidRPr="00775803">
        <w:rPr>
          <w:kern w:val="0"/>
          <w:sz w:val="24"/>
        </w:rPr>
        <w:t>1199</w:t>
      </w:r>
      <w:r w:rsidRPr="00775803">
        <w:rPr>
          <w:rFonts w:hint="eastAsia"/>
          <w:kern w:val="0"/>
          <w:sz w:val="24"/>
        </w:rPr>
        <w:t>弄五道口广场</w:t>
      </w:r>
      <w:r w:rsidRPr="00775803">
        <w:rPr>
          <w:kern w:val="0"/>
          <w:sz w:val="24"/>
        </w:rPr>
        <w:t>1</w:t>
      </w:r>
      <w:r w:rsidRPr="00775803">
        <w:rPr>
          <w:rFonts w:hint="eastAsia"/>
          <w:kern w:val="0"/>
          <w:sz w:val="24"/>
        </w:rPr>
        <w:t>号楼</w:t>
      </w:r>
      <w:r w:rsidRPr="00775803">
        <w:rPr>
          <w:kern w:val="0"/>
          <w:sz w:val="24"/>
        </w:rPr>
        <w:t>21</w:t>
      </w:r>
      <w:r w:rsidRPr="00775803">
        <w:rPr>
          <w:rFonts w:hint="eastAsia"/>
          <w:kern w:val="0"/>
          <w:sz w:val="24"/>
        </w:rPr>
        <w:t>层</w:t>
      </w:r>
    </w:p>
    <w:p w14:paraId="00D96C1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法定代表人：兰荣</w:t>
      </w:r>
    </w:p>
    <w:p w14:paraId="3013706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38565785</w:t>
      </w:r>
    </w:p>
    <w:p w14:paraId="74CC5AB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38565955</w:t>
      </w:r>
    </w:p>
    <w:p w14:paraId="5EC1EDE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联系人：谢高得</w:t>
      </w:r>
    </w:p>
    <w:p w14:paraId="50D05BB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400-8888-123</w:t>
      </w:r>
    </w:p>
    <w:p w14:paraId="645B0FB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www.xyzq.com.cn</w:t>
      </w:r>
    </w:p>
    <w:p w14:paraId="1476949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14</w:t>
      </w:r>
      <w:r w:rsidRPr="00775803">
        <w:rPr>
          <w:rFonts w:hint="eastAsia"/>
          <w:kern w:val="0"/>
          <w:sz w:val="24"/>
        </w:rPr>
        <w:t>）中信证券股份有限公司</w:t>
      </w:r>
    </w:p>
    <w:p w14:paraId="242FCFD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住所：深圳市深南大道</w:t>
      </w:r>
      <w:r w:rsidRPr="00775803">
        <w:rPr>
          <w:kern w:val="0"/>
          <w:sz w:val="24"/>
        </w:rPr>
        <w:t>7088</w:t>
      </w:r>
      <w:r w:rsidRPr="00775803">
        <w:rPr>
          <w:rFonts w:hint="eastAsia"/>
          <w:kern w:val="0"/>
          <w:sz w:val="24"/>
        </w:rPr>
        <w:t>号招商银行大厦</w:t>
      </w:r>
      <w:r w:rsidRPr="00775803">
        <w:rPr>
          <w:kern w:val="0"/>
          <w:sz w:val="24"/>
        </w:rPr>
        <w:t>A</w:t>
      </w:r>
      <w:r w:rsidRPr="00775803">
        <w:rPr>
          <w:rFonts w:hint="eastAsia"/>
          <w:kern w:val="0"/>
          <w:sz w:val="24"/>
        </w:rPr>
        <w:t>层</w:t>
      </w:r>
    </w:p>
    <w:p w14:paraId="5944E9D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办公地址：北京市朝阳区亮马桥路</w:t>
      </w:r>
      <w:r w:rsidRPr="00775803">
        <w:rPr>
          <w:kern w:val="0"/>
          <w:sz w:val="24"/>
        </w:rPr>
        <w:t>48</w:t>
      </w:r>
      <w:r w:rsidRPr="00775803">
        <w:rPr>
          <w:rFonts w:hint="eastAsia"/>
          <w:kern w:val="0"/>
          <w:sz w:val="24"/>
        </w:rPr>
        <w:t>号中信证券大厦</w:t>
      </w:r>
    </w:p>
    <w:p w14:paraId="43CB66D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法定代表人：王东明</w:t>
      </w:r>
    </w:p>
    <w:p w14:paraId="6D355DD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60838888</w:t>
      </w:r>
    </w:p>
    <w:p w14:paraId="335DADC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60833739</w:t>
      </w:r>
    </w:p>
    <w:p w14:paraId="2BDFF59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联系人：陈忠</w:t>
      </w:r>
    </w:p>
    <w:p w14:paraId="49DCB2D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95558</w:t>
      </w:r>
    </w:p>
    <w:p w14:paraId="32C4A80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www.cs.ecitic.com</w:t>
      </w:r>
    </w:p>
    <w:p w14:paraId="3D7020C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15</w:t>
      </w:r>
      <w:r w:rsidRPr="00775803">
        <w:rPr>
          <w:rFonts w:hint="eastAsia"/>
          <w:kern w:val="0"/>
          <w:sz w:val="24"/>
        </w:rPr>
        <w:t>）申万宏源证券有限公司</w:t>
      </w:r>
    </w:p>
    <w:p w14:paraId="11A5C67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住所：上海市徐汇区长乐路</w:t>
      </w:r>
      <w:r w:rsidRPr="00775803">
        <w:rPr>
          <w:kern w:val="0"/>
          <w:sz w:val="24"/>
        </w:rPr>
        <w:t>989</w:t>
      </w:r>
      <w:r w:rsidRPr="00775803">
        <w:rPr>
          <w:rFonts w:hint="eastAsia"/>
          <w:kern w:val="0"/>
          <w:sz w:val="24"/>
        </w:rPr>
        <w:t>号世纪商贸广场</w:t>
      </w:r>
      <w:r w:rsidRPr="00775803">
        <w:rPr>
          <w:kern w:val="0"/>
          <w:sz w:val="24"/>
        </w:rPr>
        <w:t>45</w:t>
      </w:r>
      <w:r w:rsidRPr="00775803">
        <w:rPr>
          <w:rFonts w:hint="eastAsia"/>
          <w:kern w:val="0"/>
          <w:sz w:val="24"/>
        </w:rPr>
        <w:t>层</w:t>
      </w:r>
      <w:r w:rsidRPr="00775803">
        <w:rPr>
          <w:kern w:val="0"/>
          <w:sz w:val="24"/>
        </w:rPr>
        <w:t xml:space="preserve"> </w:t>
      </w:r>
    </w:p>
    <w:p w14:paraId="1FBB6CB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办公地址：上海市徐汇区长乐路</w:t>
      </w:r>
      <w:r w:rsidRPr="00775803">
        <w:rPr>
          <w:kern w:val="0"/>
          <w:sz w:val="24"/>
        </w:rPr>
        <w:t>989</w:t>
      </w:r>
      <w:r w:rsidRPr="00775803">
        <w:rPr>
          <w:rFonts w:hint="eastAsia"/>
          <w:kern w:val="0"/>
          <w:sz w:val="24"/>
        </w:rPr>
        <w:t>号世纪商贸广场</w:t>
      </w:r>
      <w:r w:rsidRPr="00775803">
        <w:rPr>
          <w:kern w:val="0"/>
          <w:sz w:val="24"/>
        </w:rPr>
        <w:t>45</w:t>
      </w:r>
      <w:r w:rsidRPr="00775803">
        <w:rPr>
          <w:rFonts w:hint="eastAsia"/>
          <w:kern w:val="0"/>
          <w:sz w:val="24"/>
        </w:rPr>
        <w:t>层</w:t>
      </w:r>
    </w:p>
    <w:p w14:paraId="744780A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法定代表人：李梅</w:t>
      </w:r>
    </w:p>
    <w:p w14:paraId="761E5E8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33389888</w:t>
      </w:r>
    </w:p>
    <w:p w14:paraId="061D4A2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联系人：李清怡</w:t>
      </w:r>
    </w:p>
    <w:p w14:paraId="2CB3277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95523</w:t>
      </w:r>
      <w:r w:rsidRPr="00775803">
        <w:rPr>
          <w:rFonts w:hint="eastAsia"/>
          <w:kern w:val="0"/>
          <w:sz w:val="24"/>
        </w:rPr>
        <w:t>或</w:t>
      </w:r>
      <w:r w:rsidRPr="00775803">
        <w:rPr>
          <w:kern w:val="0"/>
          <w:sz w:val="24"/>
        </w:rPr>
        <w:t>4008895523</w:t>
      </w:r>
    </w:p>
    <w:p w14:paraId="6FFDE3E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www.sywg.com</w:t>
      </w:r>
    </w:p>
    <w:p w14:paraId="7A1C454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16</w:t>
      </w:r>
      <w:r w:rsidRPr="00775803">
        <w:rPr>
          <w:rFonts w:hint="eastAsia"/>
          <w:kern w:val="0"/>
          <w:sz w:val="24"/>
        </w:rPr>
        <w:t>）国都证券股份有限公司</w:t>
      </w:r>
    </w:p>
    <w:p w14:paraId="299A3EC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住所：北京市东城区东直门南大街</w:t>
      </w:r>
      <w:r w:rsidRPr="00775803">
        <w:rPr>
          <w:kern w:val="0"/>
          <w:sz w:val="24"/>
        </w:rPr>
        <w:t>3</w:t>
      </w:r>
      <w:r w:rsidRPr="00775803">
        <w:rPr>
          <w:rFonts w:hint="eastAsia"/>
          <w:kern w:val="0"/>
          <w:sz w:val="24"/>
        </w:rPr>
        <w:t>号国华投资大厦</w:t>
      </w:r>
      <w:r w:rsidRPr="00775803">
        <w:rPr>
          <w:kern w:val="0"/>
          <w:sz w:val="24"/>
        </w:rPr>
        <w:t>9</w:t>
      </w:r>
      <w:r w:rsidRPr="00775803">
        <w:rPr>
          <w:rFonts w:hint="eastAsia"/>
          <w:kern w:val="0"/>
          <w:sz w:val="24"/>
        </w:rPr>
        <w:t>层</w:t>
      </w:r>
      <w:r w:rsidRPr="00775803">
        <w:rPr>
          <w:kern w:val="0"/>
          <w:sz w:val="24"/>
        </w:rPr>
        <w:t>10</w:t>
      </w:r>
      <w:r w:rsidRPr="00775803">
        <w:rPr>
          <w:rFonts w:hint="eastAsia"/>
          <w:kern w:val="0"/>
          <w:sz w:val="24"/>
        </w:rPr>
        <w:t>层</w:t>
      </w:r>
    </w:p>
    <w:p w14:paraId="1D66787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办公地址：北京市东城区东直门南大街</w:t>
      </w:r>
      <w:r w:rsidRPr="00775803">
        <w:rPr>
          <w:kern w:val="0"/>
          <w:sz w:val="24"/>
        </w:rPr>
        <w:t>3</w:t>
      </w:r>
      <w:r w:rsidRPr="00775803">
        <w:rPr>
          <w:rFonts w:hint="eastAsia"/>
          <w:kern w:val="0"/>
          <w:sz w:val="24"/>
        </w:rPr>
        <w:t>号国华投资大厦</w:t>
      </w:r>
      <w:r w:rsidRPr="00775803">
        <w:rPr>
          <w:kern w:val="0"/>
          <w:sz w:val="24"/>
        </w:rPr>
        <w:t>9</w:t>
      </w:r>
      <w:r w:rsidRPr="00775803">
        <w:rPr>
          <w:rFonts w:hint="eastAsia"/>
          <w:kern w:val="0"/>
          <w:sz w:val="24"/>
        </w:rPr>
        <w:t>层</w:t>
      </w:r>
      <w:r w:rsidRPr="00775803">
        <w:rPr>
          <w:kern w:val="0"/>
          <w:sz w:val="24"/>
        </w:rPr>
        <w:t>10</w:t>
      </w:r>
      <w:r w:rsidRPr="00775803">
        <w:rPr>
          <w:rFonts w:hint="eastAsia"/>
          <w:kern w:val="0"/>
          <w:sz w:val="24"/>
        </w:rPr>
        <w:t>层</w:t>
      </w:r>
    </w:p>
    <w:p w14:paraId="7F28147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法定代表人：常喆</w:t>
      </w:r>
    </w:p>
    <w:p w14:paraId="3FA7068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400-818-8118</w:t>
      </w:r>
    </w:p>
    <w:p w14:paraId="05B16FE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www.guodu.com</w:t>
      </w:r>
    </w:p>
    <w:p w14:paraId="031E15F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17</w:t>
      </w:r>
      <w:r w:rsidRPr="00775803">
        <w:rPr>
          <w:rFonts w:hint="eastAsia"/>
          <w:kern w:val="0"/>
          <w:sz w:val="24"/>
        </w:rPr>
        <w:t>）中信证券（山东）有限责任公司</w:t>
      </w:r>
    </w:p>
    <w:p w14:paraId="343D1E3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住所：青岛市崂山区苗岭路</w:t>
      </w:r>
      <w:r w:rsidRPr="00775803">
        <w:rPr>
          <w:kern w:val="0"/>
          <w:sz w:val="24"/>
        </w:rPr>
        <w:t>29</w:t>
      </w:r>
      <w:r w:rsidRPr="00775803">
        <w:rPr>
          <w:rFonts w:hint="eastAsia"/>
          <w:kern w:val="0"/>
          <w:sz w:val="24"/>
        </w:rPr>
        <w:t>号澳柯玛大厦</w:t>
      </w:r>
      <w:r w:rsidRPr="00775803">
        <w:rPr>
          <w:kern w:val="0"/>
          <w:sz w:val="24"/>
        </w:rPr>
        <w:t>15</w:t>
      </w:r>
      <w:r w:rsidRPr="00775803">
        <w:rPr>
          <w:rFonts w:hint="eastAsia"/>
          <w:kern w:val="0"/>
          <w:sz w:val="24"/>
        </w:rPr>
        <w:t>层（</w:t>
      </w:r>
      <w:r w:rsidRPr="00775803">
        <w:rPr>
          <w:kern w:val="0"/>
          <w:sz w:val="24"/>
        </w:rPr>
        <w:t>1507</w:t>
      </w:r>
      <w:r w:rsidRPr="00775803">
        <w:rPr>
          <w:rFonts w:hint="eastAsia"/>
          <w:kern w:val="0"/>
          <w:sz w:val="24"/>
        </w:rPr>
        <w:t>－</w:t>
      </w:r>
      <w:r w:rsidRPr="00775803">
        <w:rPr>
          <w:kern w:val="0"/>
          <w:sz w:val="24"/>
        </w:rPr>
        <w:t>1510</w:t>
      </w:r>
      <w:r w:rsidRPr="00775803">
        <w:rPr>
          <w:rFonts w:hint="eastAsia"/>
          <w:kern w:val="0"/>
          <w:sz w:val="24"/>
        </w:rPr>
        <w:t>室）</w:t>
      </w:r>
    </w:p>
    <w:p w14:paraId="27BCDF0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办公地址：青岛市崂山区深圳路</w:t>
      </w:r>
      <w:r w:rsidRPr="00775803">
        <w:rPr>
          <w:kern w:val="0"/>
          <w:sz w:val="24"/>
        </w:rPr>
        <w:t>222</w:t>
      </w:r>
      <w:r w:rsidRPr="00775803">
        <w:rPr>
          <w:rFonts w:hint="eastAsia"/>
          <w:kern w:val="0"/>
          <w:sz w:val="24"/>
        </w:rPr>
        <w:t>号青岛国际金融广场</w:t>
      </w:r>
      <w:r w:rsidRPr="00775803">
        <w:rPr>
          <w:kern w:val="0"/>
          <w:sz w:val="24"/>
        </w:rPr>
        <w:t>1</w:t>
      </w:r>
      <w:r w:rsidRPr="00775803">
        <w:rPr>
          <w:rFonts w:hint="eastAsia"/>
          <w:kern w:val="0"/>
          <w:sz w:val="24"/>
        </w:rPr>
        <w:t>号楼第</w:t>
      </w:r>
      <w:r w:rsidRPr="00775803">
        <w:rPr>
          <w:kern w:val="0"/>
          <w:sz w:val="24"/>
        </w:rPr>
        <w:t>20</w:t>
      </w:r>
      <w:r w:rsidRPr="00775803">
        <w:rPr>
          <w:rFonts w:hint="eastAsia"/>
          <w:kern w:val="0"/>
          <w:sz w:val="24"/>
        </w:rPr>
        <w:t>层</w:t>
      </w:r>
    </w:p>
    <w:p w14:paraId="13C4DF1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法定代表人：杨宝林</w:t>
      </w:r>
    </w:p>
    <w:p w14:paraId="02B057F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0532</w:t>
      </w:r>
      <w:r w:rsidRPr="00775803">
        <w:rPr>
          <w:rFonts w:hint="eastAsia"/>
          <w:kern w:val="0"/>
          <w:sz w:val="24"/>
        </w:rPr>
        <w:t>）</w:t>
      </w:r>
      <w:r w:rsidRPr="00775803">
        <w:rPr>
          <w:kern w:val="0"/>
          <w:sz w:val="24"/>
        </w:rPr>
        <w:t>85022326</w:t>
      </w:r>
    </w:p>
    <w:p w14:paraId="422C79C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0532</w:t>
      </w:r>
      <w:r w:rsidRPr="00775803">
        <w:rPr>
          <w:rFonts w:hint="eastAsia"/>
          <w:kern w:val="0"/>
          <w:sz w:val="24"/>
        </w:rPr>
        <w:t>）</w:t>
      </w:r>
      <w:r w:rsidRPr="00775803">
        <w:rPr>
          <w:kern w:val="0"/>
          <w:sz w:val="24"/>
        </w:rPr>
        <w:t>85022605</w:t>
      </w:r>
    </w:p>
    <w:p w14:paraId="3F496EB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联系人：吴忠超</w:t>
      </w:r>
    </w:p>
    <w:p w14:paraId="7F2A1B2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0532</w:t>
      </w:r>
      <w:r w:rsidRPr="00775803">
        <w:rPr>
          <w:rFonts w:hint="eastAsia"/>
          <w:kern w:val="0"/>
          <w:sz w:val="24"/>
        </w:rPr>
        <w:t>）</w:t>
      </w:r>
      <w:r w:rsidRPr="00775803">
        <w:rPr>
          <w:kern w:val="0"/>
          <w:sz w:val="24"/>
        </w:rPr>
        <w:t>96577</w:t>
      </w:r>
    </w:p>
    <w:p w14:paraId="0D60A6D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www.zxwt.com.cn</w:t>
      </w:r>
    </w:p>
    <w:p w14:paraId="4FED9A1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18</w:t>
      </w:r>
      <w:r w:rsidRPr="00775803">
        <w:rPr>
          <w:rFonts w:hint="eastAsia"/>
          <w:kern w:val="0"/>
          <w:sz w:val="24"/>
        </w:rPr>
        <w:t>）中航证券有限公司</w:t>
      </w:r>
    </w:p>
    <w:p w14:paraId="693D343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住所：南昌市红谷滩新区红谷中大道</w:t>
      </w:r>
      <w:r w:rsidRPr="00775803">
        <w:rPr>
          <w:kern w:val="0"/>
          <w:sz w:val="24"/>
        </w:rPr>
        <w:t>1619</w:t>
      </w:r>
      <w:r w:rsidRPr="00775803">
        <w:rPr>
          <w:rFonts w:hint="eastAsia"/>
          <w:kern w:val="0"/>
          <w:sz w:val="24"/>
        </w:rPr>
        <w:t>号国际金融大厦</w:t>
      </w:r>
      <w:r w:rsidRPr="00775803">
        <w:rPr>
          <w:kern w:val="0"/>
          <w:sz w:val="24"/>
        </w:rPr>
        <w:t>41</w:t>
      </w:r>
      <w:r w:rsidRPr="00775803">
        <w:rPr>
          <w:rFonts w:hint="eastAsia"/>
          <w:kern w:val="0"/>
          <w:sz w:val="24"/>
        </w:rPr>
        <w:t>楼</w:t>
      </w:r>
      <w:r w:rsidRPr="00775803">
        <w:rPr>
          <w:kern w:val="0"/>
          <w:sz w:val="24"/>
        </w:rPr>
        <w:t xml:space="preserve"> </w:t>
      </w:r>
    </w:p>
    <w:p w14:paraId="6C09870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办公地址：南昌市红谷滩新区红谷中大道</w:t>
      </w:r>
      <w:r w:rsidRPr="00775803">
        <w:rPr>
          <w:kern w:val="0"/>
          <w:sz w:val="24"/>
        </w:rPr>
        <w:t>1619</w:t>
      </w:r>
      <w:r w:rsidRPr="00775803">
        <w:rPr>
          <w:rFonts w:hint="eastAsia"/>
          <w:kern w:val="0"/>
          <w:sz w:val="24"/>
        </w:rPr>
        <w:t>号国际金融大厦</w:t>
      </w:r>
      <w:r w:rsidRPr="00775803">
        <w:rPr>
          <w:kern w:val="0"/>
          <w:sz w:val="24"/>
        </w:rPr>
        <w:t>41</w:t>
      </w:r>
      <w:r w:rsidRPr="00775803">
        <w:rPr>
          <w:rFonts w:hint="eastAsia"/>
          <w:kern w:val="0"/>
          <w:sz w:val="24"/>
        </w:rPr>
        <w:t>楼</w:t>
      </w:r>
    </w:p>
    <w:p w14:paraId="448E48A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法定代表人：杜航</w:t>
      </w:r>
    </w:p>
    <w:p w14:paraId="2186D79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0791</w:t>
      </w:r>
      <w:r w:rsidRPr="00775803">
        <w:rPr>
          <w:rFonts w:hint="eastAsia"/>
          <w:kern w:val="0"/>
          <w:sz w:val="24"/>
        </w:rPr>
        <w:t>）</w:t>
      </w:r>
      <w:r w:rsidRPr="00775803">
        <w:rPr>
          <w:kern w:val="0"/>
          <w:sz w:val="24"/>
        </w:rPr>
        <w:t>86768681</w:t>
      </w:r>
    </w:p>
    <w:p w14:paraId="4D0A4F7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0791</w:t>
      </w:r>
      <w:r w:rsidRPr="00775803">
        <w:rPr>
          <w:rFonts w:hint="eastAsia"/>
          <w:kern w:val="0"/>
          <w:sz w:val="24"/>
        </w:rPr>
        <w:t>）</w:t>
      </w:r>
      <w:r w:rsidRPr="00775803">
        <w:rPr>
          <w:kern w:val="0"/>
          <w:sz w:val="24"/>
        </w:rPr>
        <w:t>86770178</w:t>
      </w:r>
    </w:p>
    <w:p w14:paraId="1F967EB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联系人：戴蕾</w:t>
      </w:r>
    </w:p>
    <w:p w14:paraId="6B88E69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400-8866-567</w:t>
      </w:r>
    </w:p>
    <w:p w14:paraId="7E02DEB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www.avicsec.com</w:t>
      </w:r>
    </w:p>
    <w:p w14:paraId="4F27AED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19</w:t>
      </w:r>
      <w:r w:rsidRPr="00775803">
        <w:rPr>
          <w:rFonts w:hint="eastAsia"/>
          <w:kern w:val="0"/>
          <w:sz w:val="24"/>
        </w:rPr>
        <w:t>）申万宏源西部证券有限公司</w:t>
      </w:r>
    </w:p>
    <w:p w14:paraId="406B07C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住所：新疆乌鲁木齐市建设路</w:t>
      </w:r>
      <w:r w:rsidRPr="00775803">
        <w:rPr>
          <w:kern w:val="0"/>
          <w:sz w:val="24"/>
        </w:rPr>
        <w:t>2</w:t>
      </w:r>
      <w:r w:rsidRPr="00775803">
        <w:rPr>
          <w:rFonts w:hint="eastAsia"/>
          <w:kern w:val="0"/>
          <w:sz w:val="24"/>
        </w:rPr>
        <w:t>号</w:t>
      </w:r>
    </w:p>
    <w:p w14:paraId="65174F4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办公地址：北京市西城区太平桥大街</w:t>
      </w:r>
      <w:r w:rsidRPr="00775803">
        <w:rPr>
          <w:kern w:val="0"/>
          <w:sz w:val="24"/>
        </w:rPr>
        <w:t>19</w:t>
      </w:r>
      <w:r w:rsidRPr="00775803">
        <w:rPr>
          <w:rFonts w:hint="eastAsia"/>
          <w:kern w:val="0"/>
          <w:sz w:val="24"/>
        </w:rPr>
        <w:t>号宏源证券</w:t>
      </w:r>
    </w:p>
    <w:p w14:paraId="4A49A17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法定代表人：冯戎</w:t>
      </w:r>
    </w:p>
    <w:p w14:paraId="05C485C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88085858</w:t>
      </w:r>
    </w:p>
    <w:p w14:paraId="5F4C456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88085195</w:t>
      </w:r>
    </w:p>
    <w:p w14:paraId="0C0F902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联系人：李巍</w:t>
      </w:r>
    </w:p>
    <w:p w14:paraId="4C192AA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4008-000-562</w:t>
      </w:r>
    </w:p>
    <w:p w14:paraId="7C868C1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www.hysec.com</w:t>
      </w:r>
    </w:p>
    <w:p w14:paraId="50B8D0A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20</w:t>
      </w:r>
      <w:r w:rsidRPr="00775803">
        <w:rPr>
          <w:rFonts w:hint="eastAsia"/>
          <w:kern w:val="0"/>
          <w:sz w:val="24"/>
        </w:rPr>
        <w:t>）中泰证券股份有限公司</w:t>
      </w:r>
    </w:p>
    <w:p w14:paraId="5D2A6EF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住所：山东省济南市市中区经七路</w:t>
      </w:r>
      <w:r w:rsidRPr="00775803">
        <w:rPr>
          <w:kern w:val="0"/>
          <w:sz w:val="24"/>
        </w:rPr>
        <w:t>86</w:t>
      </w:r>
      <w:r w:rsidRPr="00775803">
        <w:rPr>
          <w:rFonts w:hint="eastAsia"/>
          <w:kern w:val="0"/>
          <w:sz w:val="24"/>
        </w:rPr>
        <w:t>号</w:t>
      </w:r>
    </w:p>
    <w:p w14:paraId="3FEFC5B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办公地址：山东省济南市市中区经七路</w:t>
      </w:r>
      <w:r w:rsidRPr="00775803">
        <w:rPr>
          <w:kern w:val="0"/>
          <w:sz w:val="24"/>
        </w:rPr>
        <w:t>86</w:t>
      </w:r>
      <w:r w:rsidRPr="00775803">
        <w:rPr>
          <w:rFonts w:hint="eastAsia"/>
          <w:kern w:val="0"/>
          <w:sz w:val="24"/>
        </w:rPr>
        <w:t>号</w:t>
      </w:r>
    </w:p>
    <w:p w14:paraId="6C8091A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法定代表人：李玮</w:t>
      </w:r>
    </w:p>
    <w:p w14:paraId="1B5FEEB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0531</w:t>
      </w:r>
      <w:r w:rsidRPr="00775803">
        <w:rPr>
          <w:rFonts w:hint="eastAsia"/>
          <w:kern w:val="0"/>
          <w:sz w:val="24"/>
        </w:rPr>
        <w:t>）</w:t>
      </w:r>
      <w:r w:rsidRPr="00775803">
        <w:rPr>
          <w:kern w:val="0"/>
          <w:sz w:val="24"/>
        </w:rPr>
        <w:t>68889155</w:t>
      </w:r>
    </w:p>
    <w:p w14:paraId="4A5677F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0531</w:t>
      </w:r>
      <w:r w:rsidRPr="00775803">
        <w:rPr>
          <w:rFonts w:hint="eastAsia"/>
          <w:kern w:val="0"/>
          <w:sz w:val="24"/>
        </w:rPr>
        <w:t>）</w:t>
      </w:r>
      <w:r w:rsidRPr="00775803">
        <w:rPr>
          <w:kern w:val="0"/>
          <w:sz w:val="24"/>
        </w:rPr>
        <w:t>68889752</w:t>
      </w:r>
    </w:p>
    <w:p w14:paraId="724423A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联系人：吴阳</w:t>
      </w:r>
    </w:p>
    <w:p w14:paraId="3B17B17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95538</w:t>
      </w:r>
    </w:p>
    <w:p w14:paraId="1700750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www.qlzq.com.cn</w:t>
      </w:r>
    </w:p>
    <w:p w14:paraId="07957F7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21</w:t>
      </w:r>
      <w:r w:rsidRPr="00775803">
        <w:rPr>
          <w:rFonts w:hint="eastAsia"/>
          <w:kern w:val="0"/>
          <w:sz w:val="24"/>
        </w:rPr>
        <w:t>）江海证券有限公司</w:t>
      </w:r>
    </w:p>
    <w:p w14:paraId="0D485C8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住所：黑龙江省哈尔滨市香坊区赣水路</w:t>
      </w:r>
      <w:r w:rsidRPr="00775803">
        <w:rPr>
          <w:kern w:val="0"/>
          <w:sz w:val="24"/>
        </w:rPr>
        <w:t>56</w:t>
      </w:r>
      <w:r w:rsidRPr="00775803">
        <w:rPr>
          <w:rFonts w:hint="eastAsia"/>
          <w:kern w:val="0"/>
          <w:sz w:val="24"/>
        </w:rPr>
        <w:t>号</w:t>
      </w:r>
    </w:p>
    <w:p w14:paraId="2C12DF3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法定代表人：孙名扬</w:t>
      </w:r>
    </w:p>
    <w:p w14:paraId="6B0A2CF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0451</w:t>
      </w:r>
      <w:r w:rsidRPr="00775803">
        <w:rPr>
          <w:rFonts w:hint="eastAsia"/>
          <w:kern w:val="0"/>
          <w:sz w:val="24"/>
        </w:rPr>
        <w:t>）</w:t>
      </w:r>
      <w:r w:rsidRPr="00775803">
        <w:rPr>
          <w:kern w:val="0"/>
          <w:sz w:val="24"/>
        </w:rPr>
        <w:t>85863719</w:t>
      </w:r>
    </w:p>
    <w:p w14:paraId="006B5CA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0451</w:t>
      </w:r>
      <w:r w:rsidRPr="00775803">
        <w:rPr>
          <w:rFonts w:hint="eastAsia"/>
          <w:kern w:val="0"/>
          <w:sz w:val="24"/>
        </w:rPr>
        <w:t>）</w:t>
      </w:r>
      <w:r w:rsidRPr="00775803">
        <w:rPr>
          <w:kern w:val="0"/>
          <w:sz w:val="24"/>
        </w:rPr>
        <w:t>82287211</w:t>
      </w:r>
    </w:p>
    <w:p w14:paraId="31CEBF4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联系人：刘爽</w:t>
      </w:r>
    </w:p>
    <w:p w14:paraId="638DA2C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400-666-2288</w:t>
      </w:r>
    </w:p>
    <w:p w14:paraId="4BAA54F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www.jhzq.com.cn</w:t>
      </w:r>
    </w:p>
    <w:p w14:paraId="60897CF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22</w:t>
      </w:r>
      <w:r w:rsidRPr="00775803">
        <w:rPr>
          <w:rFonts w:hint="eastAsia"/>
          <w:kern w:val="0"/>
          <w:sz w:val="24"/>
        </w:rPr>
        <w:t>）长城国瑞证券有限公司</w:t>
      </w:r>
    </w:p>
    <w:p w14:paraId="158BDA4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住所：厦门市莲前西路</w:t>
      </w:r>
      <w:r w:rsidRPr="00775803">
        <w:rPr>
          <w:kern w:val="0"/>
          <w:sz w:val="24"/>
        </w:rPr>
        <w:t>2</w:t>
      </w:r>
      <w:r w:rsidRPr="00775803">
        <w:rPr>
          <w:rFonts w:hint="eastAsia"/>
          <w:kern w:val="0"/>
          <w:sz w:val="24"/>
        </w:rPr>
        <w:t>号莲富大厦</w:t>
      </w:r>
      <w:r w:rsidRPr="00775803">
        <w:rPr>
          <w:kern w:val="0"/>
          <w:sz w:val="24"/>
        </w:rPr>
        <w:t>17</w:t>
      </w:r>
      <w:r w:rsidRPr="00775803">
        <w:rPr>
          <w:rFonts w:hint="eastAsia"/>
          <w:kern w:val="0"/>
          <w:sz w:val="24"/>
        </w:rPr>
        <w:t>楼</w:t>
      </w:r>
    </w:p>
    <w:p w14:paraId="3141F21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办公地址：厦门市莲前西路</w:t>
      </w:r>
      <w:r w:rsidRPr="00775803">
        <w:rPr>
          <w:kern w:val="0"/>
          <w:sz w:val="24"/>
        </w:rPr>
        <w:t>2</w:t>
      </w:r>
      <w:r w:rsidRPr="00775803">
        <w:rPr>
          <w:rFonts w:hint="eastAsia"/>
          <w:kern w:val="0"/>
          <w:sz w:val="24"/>
        </w:rPr>
        <w:t>号莲富大厦</w:t>
      </w:r>
      <w:r w:rsidRPr="00775803">
        <w:rPr>
          <w:kern w:val="0"/>
          <w:sz w:val="24"/>
        </w:rPr>
        <w:t>17</w:t>
      </w:r>
      <w:r w:rsidRPr="00775803">
        <w:rPr>
          <w:rFonts w:hint="eastAsia"/>
          <w:kern w:val="0"/>
          <w:sz w:val="24"/>
        </w:rPr>
        <w:t>楼</w:t>
      </w:r>
    </w:p>
    <w:p w14:paraId="49F158D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法定代表人：王勇</w:t>
      </w:r>
    </w:p>
    <w:p w14:paraId="4AE8F21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0592</w:t>
      </w:r>
      <w:r w:rsidRPr="00775803">
        <w:rPr>
          <w:rFonts w:hint="eastAsia"/>
          <w:kern w:val="0"/>
          <w:sz w:val="24"/>
        </w:rPr>
        <w:t>）</w:t>
      </w:r>
      <w:r w:rsidRPr="00775803">
        <w:rPr>
          <w:kern w:val="0"/>
          <w:sz w:val="24"/>
        </w:rPr>
        <w:t>5161642</w:t>
      </w:r>
    </w:p>
    <w:p w14:paraId="659C1D9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0592</w:t>
      </w:r>
      <w:r w:rsidRPr="00775803">
        <w:rPr>
          <w:rFonts w:hint="eastAsia"/>
          <w:kern w:val="0"/>
          <w:sz w:val="24"/>
        </w:rPr>
        <w:t>）</w:t>
      </w:r>
      <w:r w:rsidRPr="00775803">
        <w:rPr>
          <w:kern w:val="0"/>
          <w:sz w:val="24"/>
        </w:rPr>
        <w:t>5161640</w:t>
      </w:r>
    </w:p>
    <w:p w14:paraId="3129184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联系人：赵钦</w:t>
      </w:r>
    </w:p>
    <w:p w14:paraId="109457F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0592</w:t>
      </w:r>
      <w:r w:rsidRPr="00775803">
        <w:rPr>
          <w:rFonts w:hint="eastAsia"/>
          <w:kern w:val="0"/>
          <w:sz w:val="24"/>
        </w:rPr>
        <w:t>）</w:t>
      </w:r>
      <w:r w:rsidRPr="00775803">
        <w:rPr>
          <w:kern w:val="0"/>
          <w:sz w:val="24"/>
        </w:rPr>
        <w:t>5163588</w:t>
      </w:r>
    </w:p>
    <w:p w14:paraId="2600981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www.xmzq.cn</w:t>
      </w:r>
    </w:p>
    <w:p w14:paraId="7FD6BA7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23</w:t>
      </w:r>
      <w:r w:rsidRPr="00775803">
        <w:rPr>
          <w:rFonts w:hint="eastAsia"/>
          <w:kern w:val="0"/>
          <w:sz w:val="24"/>
        </w:rPr>
        <w:t>）华宝证券有限责任公司</w:t>
      </w:r>
    </w:p>
    <w:p w14:paraId="6BBD1FF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住所：中国上海市陆家嘴环路</w:t>
      </w:r>
      <w:r w:rsidRPr="00775803">
        <w:rPr>
          <w:kern w:val="0"/>
          <w:sz w:val="24"/>
        </w:rPr>
        <w:t>166</w:t>
      </w:r>
      <w:r w:rsidRPr="00775803">
        <w:rPr>
          <w:rFonts w:hint="eastAsia"/>
          <w:kern w:val="0"/>
          <w:sz w:val="24"/>
        </w:rPr>
        <w:t>号未来资产大厦</w:t>
      </w:r>
      <w:r w:rsidRPr="00775803">
        <w:rPr>
          <w:kern w:val="0"/>
          <w:sz w:val="24"/>
        </w:rPr>
        <w:t>27</w:t>
      </w:r>
      <w:r w:rsidRPr="00775803">
        <w:rPr>
          <w:rFonts w:hint="eastAsia"/>
          <w:kern w:val="0"/>
          <w:sz w:val="24"/>
        </w:rPr>
        <w:t>楼</w:t>
      </w:r>
    </w:p>
    <w:p w14:paraId="5180C09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办公地址：中国上海市浦东新区世纪大道</w:t>
      </w:r>
      <w:r w:rsidRPr="00775803">
        <w:rPr>
          <w:kern w:val="0"/>
          <w:sz w:val="24"/>
        </w:rPr>
        <w:t>100</w:t>
      </w:r>
      <w:r w:rsidRPr="00775803">
        <w:rPr>
          <w:rFonts w:hint="eastAsia"/>
          <w:kern w:val="0"/>
          <w:sz w:val="24"/>
        </w:rPr>
        <w:t>号上海环球金融中心</w:t>
      </w:r>
      <w:r w:rsidRPr="00775803">
        <w:rPr>
          <w:kern w:val="0"/>
          <w:sz w:val="24"/>
        </w:rPr>
        <w:t>57</w:t>
      </w:r>
      <w:r w:rsidRPr="00775803">
        <w:rPr>
          <w:rFonts w:hint="eastAsia"/>
          <w:kern w:val="0"/>
          <w:sz w:val="24"/>
        </w:rPr>
        <w:t>楼</w:t>
      </w:r>
    </w:p>
    <w:p w14:paraId="536A3E8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w:t>
      </w:r>
      <w:r w:rsidRPr="00775803">
        <w:rPr>
          <w:kern w:val="0"/>
          <w:sz w:val="24"/>
        </w:rPr>
        <w:t xml:space="preserve"> </w:t>
      </w:r>
      <w:r w:rsidRPr="00775803">
        <w:rPr>
          <w:rFonts w:hint="eastAsia"/>
          <w:kern w:val="0"/>
          <w:sz w:val="24"/>
        </w:rPr>
        <w:t>陈林</w:t>
      </w:r>
    </w:p>
    <w:p w14:paraId="2DEE4FD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68777222</w:t>
      </w:r>
    </w:p>
    <w:p w14:paraId="2A79897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68777822</w:t>
      </w:r>
    </w:p>
    <w:p w14:paraId="139AF04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联系人：赵洁</w:t>
      </w:r>
    </w:p>
    <w:p w14:paraId="3A006BB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400-820-9898</w:t>
      </w:r>
    </w:p>
    <w:p w14:paraId="3D30635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www.cnhbstock.com</w:t>
      </w:r>
    </w:p>
    <w:p w14:paraId="045F7B4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24</w:t>
      </w:r>
      <w:r w:rsidRPr="00775803">
        <w:rPr>
          <w:rFonts w:hint="eastAsia"/>
          <w:kern w:val="0"/>
          <w:sz w:val="24"/>
        </w:rPr>
        <w:t>）中国国际金融股份有限公司</w:t>
      </w:r>
    </w:p>
    <w:p w14:paraId="5E097D5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住所：北京建国门外大街</w:t>
      </w:r>
      <w:r w:rsidRPr="00775803">
        <w:rPr>
          <w:kern w:val="0"/>
          <w:sz w:val="24"/>
        </w:rPr>
        <w:t>1</w:t>
      </w:r>
      <w:r w:rsidRPr="00775803">
        <w:rPr>
          <w:rFonts w:hint="eastAsia"/>
          <w:kern w:val="0"/>
          <w:sz w:val="24"/>
        </w:rPr>
        <w:t>号国贸大厦</w:t>
      </w:r>
      <w:r w:rsidRPr="00775803">
        <w:rPr>
          <w:kern w:val="0"/>
          <w:sz w:val="24"/>
        </w:rPr>
        <w:t>2</w:t>
      </w:r>
      <w:r w:rsidRPr="00775803">
        <w:rPr>
          <w:rFonts w:hint="eastAsia"/>
          <w:kern w:val="0"/>
          <w:sz w:val="24"/>
        </w:rPr>
        <w:t>座</w:t>
      </w:r>
      <w:r w:rsidRPr="00775803">
        <w:rPr>
          <w:kern w:val="0"/>
          <w:sz w:val="24"/>
        </w:rPr>
        <w:t>27</w:t>
      </w:r>
      <w:r w:rsidRPr="00775803">
        <w:rPr>
          <w:rFonts w:hint="eastAsia"/>
          <w:kern w:val="0"/>
          <w:sz w:val="24"/>
        </w:rPr>
        <w:t>层及</w:t>
      </w:r>
      <w:r w:rsidRPr="00775803">
        <w:rPr>
          <w:kern w:val="0"/>
          <w:sz w:val="24"/>
        </w:rPr>
        <w:t>28</w:t>
      </w:r>
      <w:r w:rsidRPr="00775803">
        <w:rPr>
          <w:rFonts w:hint="eastAsia"/>
          <w:kern w:val="0"/>
          <w:sz w:val="24"/>
        </w:rPr>
        <w:t>层</w:t>
      </w:r>
    </w:p>
    <w:p w14:paraId="2D19E93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办公地址：北京建国门外大街</w:t>
      </w:r>
      <w:r w:rsidRPr="00775803">
        <w:rPr>
          <w:kern w:val="0"/>
          <w:sz w:val="24"/>
        </w:rPr>
        <w:t>1</w:t>
      </w:r>
      <w:r w:rsidRPr="00775803">
        <w:rPr>
          <w:rFonts w:hint="eastAsia"/>
          <w:kern w:val="0"/>
          <w:sz w:val="24"/>
        </w:rPr>
        <w:t>号国贸大厦</w:t>
      </w:r>
      <w:r w:rsidRPr="00775803">
        <w:rPr>
          <w:kern w:val="0"/>
          <w:sz w:val="24"/>
        </w:rPr>
        <w:t>2</w:t>
      </w:r>
      <w:r w:rsidRPr="00775803">
        <w:rPr>
          <w:rFonts w:hint="eastAsia"/>
          <w:kern w:val="0"/>
          <w:sz w:val="24"/>
        </w:rPr>
        <w:t>座</w:t>
      </w:r>
      <w:r w:rsidRPr="00775803">
        <w:rPr>
          <w:kern w:val="0"/>
          <w:sz w:val="24"/>
        </w:rPr>
        <w:t>27</w:t>
      </w:r>
      <w:r w:rsidRPr="00775803">
        <w:rPr>
          <w:rFonts w:hint="eastAsia"/>
          <w:kern w:val="0"/>
          <w:sz w:val="24"/>
        </w:rPr>
        <w:t>层及</w:t>
      </w:r>
      <w:r w:rsidRPr="00775803">
        <w:rPr>
          <w:kern w:val="0"/>
          <w:sz w:val="24"/>
        </w:rPr>
        <w:t>28</w:t>
      </w:r>
      <w:r w:rsidRPr="00775803">
        <w:rPr>
          <w:rFonts w:hint="eastAsia"/>
          <w:kern w:val="0"/>
          <w:sz w:val="24"/>
        </w:rPr>
        <w:t>层</w:t>
      </w:r>
    </w:p>
    <w:p w14:paraId="5615AE5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法定代表人：丁学东</w:t>
      </w:r>
    </w:p>
    <w:p w14:paraId="18CD152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65051166</w:t>
      </w:r>
    </w:p>
    <w:p w14:paraId="0EB0FD5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85679203</w:t>
      </w:r>
    </w:p>
    <w:p w14:paraId="36F4B93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联系人：杨涵宇</w:t>
      </w:r>
    </w:p>
    <w:p w14:paraId="65726A6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www.cicc.com.cn</w:t>
      </w:r>
    </w:p>
    <w:p w14:paraId="716952E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25</w:t>
      </w:r>
      <w:r w:rsidRPr="00775803">
        <w:rPr>
          <w:rFonts w:hint="eastAsia"/>
          <w:kern w:val="0"/>
          <w:sz w:val="24"/>
        </w:rPr>
        <w:t>）瑞银证券有限责任公司</w:t>
      </w:r>
    </w:p>
    <w:p w14:paraId="709D4A9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住所：北京市西城区金融大街</w:t>
      </w:r>
      <w:r w:rsidRPr="00775803">
        <w:rPr>
          <w:kern w:val="0"/>
          <w:sz w:val="24"/>
        </w:rPr>
        <w:t>7</w:t>
      </w:r>
      <w:r w:rsidRPr="00775803">
        <w:rPr>
          <w:rFonts w:hint="eastAsia"/>
          <w:kern w:val="0"/>
          <w:sz w:val="24"/>
        </w:rPr>
        <w:t>号英蓝国际金融中心</w:t>
      </w:r>
      <w:r w:rsidRPr="00775803">
        <w:rPr>
          <w:kern w:val="0"/>
          <w:sz w:val="24"/>
        </w:rPr>
        <w:t>12</w:t>
      </w:r>
      <w:r w:rsidRPr="00775803">
        <w:rPr>
          <w:rFonts w:hint="eastAsia"/>
          <w:kern w:val="0"/>
          <w:sz w:val="24"/>
        </w:rPr>
        <w:t>层、</w:t>
      </w:r>
      <w:r w:rsidRPr="00775803">
        <w:rPr>
          <w:kern w:val="0"/>
          <w:sz w:val="24"/>
        </w:rPr>
        <w:t>15</w:t>
      </w:r>
      <w:r w:rsidRPr="00775803">
        <w:rPr>
          <w:rFonts w:hint="eastAsia"/>
          <w:kern w:val="0"/>
          <w:sz w:val="24"/>
        </w:rPr>
        <w:t>层</w:t>
      </w:r>
    </w:p>
    <w:p w14:paraId="5D428BC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办公地址：北京市西城区金融大街</w:t>
      </w:r>
      <w:r w:rsidRPr="00775803">
        <w:rPr>
          <w:kern w:val="0"/>
          <w:sz w:val="24"/>
        </w:rPr>
        <w:t>7</w:t>
      </w:r>
      <w:r w:rsidRPr="00775803">
        <w:rPr>
          <w:rFonts w:hint="eastAsia"/>
          <w:kern w:val="0"/>
          <w:sz w:val="24"/>
        </w:rPr>
        <w:t>号英蓝国际金融中心</w:t>
      </w:r>
      <w:r w:rsidRPr="00775803">
        <w:rPr>
          <w:kern w:val="0"/>
          <w:sz w:val="24"/>
        </w:rPr>
        <w:t>12</w:t>
      </w:r>
      <w:r w:rsidRPr="00775803">
        <w:rPr>
          <w:rFonts w:hint="eastAsia"/>
          <w:kern w:val="0"/>
          <w:sz w:val="24"/>
        </w:rPr>
        <w:t>层、</w:t>
      </w:r>
      <w:r w:rsidRPr="00775803">
        <w:rPr>
          <w:kern w:val="0"/>
          <w:sz w:val="24"/>
        </w:rPr>
        <w:t>15</w:t>
      </w:r>
      <w:r w:rsidRPr="00775803">
        <w:rPr>
          <w:rFonts w:hint="eastAsia"/>
          <w:kern w:val="0"/>
          <w:sz w:val="24"/>
        </w:rPr>
        <w:t>层</w:t>
      </w:r>
    </w:p>
    <w:p w14:paraId="5CF9D2F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法定代表人：程宜荪</w:t>
      </w:r>
    </w:p>
    <w:p w14:paraId="771F675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58328112</w:t>
      </w:r>
    </w:p>
    <w:p w14:paraId="0ACC0FA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58328740</w:t>
      </w:r>
    </w:p>
    <w:p w14:paraId="5181698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联系人：牟冲</w:t>
      </w:r>
    </w:p>
    <w:p w14:paraId="6CBA8DE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400-887-8827</w:t>
      </w:r>
    </w:p>
    <w:p w14:paraId="4BE1B3C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www.ubssecurities.com</w:t>
      </w:r>
    </w:p>
    <w:p w14:paraId="2CBB88D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26</w:t>
      </w:r>
      <w:r w:rsidRPr="00775803">
        <w:rPr>
          <w:rFonts w:hint="eastAsia"/>
          <w:kern w:val="0"/>
          <w:sz w:val="24"/>
        </w:rPr>
        <w:t>）平安证券有限责任公司</w:t>
      </w:r>
    </w:p>
    <w:p w14:paraId="317D003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住所：深圳市福田区金田路大中华国际交易广场裙楼</w:t>
      </w:r>
      <w:r w:rsidRPr="00775803">
        <w:rPr>
          <w:kern w:val="0"/>
          <w:sz w:val="24"/>
        </w:rPr>
        <w:t>8</w:t>
      </w:r>
      <w:r w:rsidRPr="00775803">
        <w:rPr>
          <w:rFonts w:hint="eastAsia"/>
          <w:kern w:val="0"/>
          <w:sz w:val="24"/>
        </w:rPr>
        <w:t>楼</w:t>
      </w:r>
    </w:p>
    <w:p w14:paraId="237CFCB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办公地址：深圳市福田区金田路大中华国际交易广场裙楼</w:t>
      </w:r>
      <w:r w:rsidRPr="00775803">
        <w:rPr>
          <w:kern w:val="0"/>
          <w:sz w:val="24"/>
        </w:rPr>
        <w:t>8</w:t>
      </w:r>
      <w:r w:rsidRPr="00775803">
        <w:rPr>
          <w:rFonts w:hint="eastAsia"/>
          <w:kern w:val="0"/>
          <w:sz w:val="24"/>
        </w:rPr>
        <w:t>楼</w:t>
      </w:r>
      <w:r w:rsidRPr="00775803">
        <w:rPr>
          <w:kern w:val="0"/>
          <w:sz w:val="24"/>
        </w:rPr>
        <w:t>(518048)</w:t>
      </w:r>
    </w:p>
    <w:p w14:paraId="0CF8CD8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法定代表人：杨宇翔</w:t>
      </w:r>
    </w:p>
    <w:p w14:paraId="3FF293D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22627802</w:t>
      </w:r>
    </w:p>
    <w:p w14:paraId="581E24A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82400862</w:t>
      </w:r>
    </w:p>
    <w:p w14:paraId="1770DF1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联系人：郑舒丽</w:t>
      </w:r>
    </w:p>
    <w:p w14:paraId="602AD5E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95511-8</w:t>
      </w:r>
    </w:p>
    <w:p w14:paraId="665C343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www.pingan.com</w:t>
      </w:r>
    </w:p>
    <w:p w14:paraId="7A4BF82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27</w:t>
      </w:r>
      <w:r w:rsidRPr="00775803">
        <w:rPr>
          <w:rFonts w:hint="eastAsia"/>
          <w:kern w:val="0"/>
          <w:sz w:val="24"/>
        </w:rPr>
        <w:t>）长城证券有限责任公司</w:t>
      </w:r>
    </w:p>
    <w:p w14:paraId="4F7B9F4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住所：深圳市福田区深南大道</w:t>
      </w:r>
      <w:r w:rsidRPr="00775803">
        <w:rPr>
          <w:kern w:val="0"/>
          <w:sz w:val="24"/>
        </w:rPr>
        <w:t>6008</w:t>
      </w:r>
      <w:r w:rsidRPr="00775803">
        <w:rPr>
          <w:rFonts w:hint="eastAsia"/>
          <w:kern w:val="0"/>
          <w:sz w:val="24"/>
        </w:rPr>
        <w:t>号特区报业大厦</w:t>
      </w:r>
      <w:r w:rsidRPr="00775803">
        <w:rPr>
          <w:kern w:val="0"/>
          <w:sz w:val="24"/>
        </w:rPr>
        <w:t>14</w:t>
      </w:r>
      <w:r w:rsidRPr="00775803">
        <w:rPr>
          <w:rFonts w:hint="eastAsia"/>
          <w:kern w:val="0"/>
          <w:sz w:val="24"/>
        </w:rPr>
        <w:t>、</w:t>
      </w:r>
      <w:r w:rsidRPr="00775803">
        <w:rPr>
          <w:kern w:val="0"/>
          <w:sz w:val="24"/>
        </w:rPr>
        <w:t>16</w:t>
      </w:r>
      <w:r w:rsidRPr="00775803">
        <w:rPr>
          <w:rFonts w:hint="eastAsia"/>
          <w:kern w:val="0"/>
          <w:sz w:val="24"/>
        </w:rPr>
        <w:t>、</w:t>
      </w:r>
      <w:r w:rsidRPr="00775803">
        <w:rPr>
          <w:kern w:val="0"/>
          <w:sz w:val="24"/>
        </w:rPr>
        <w:t>17</w:t>
      </w:r>
      <w:r w:rsidRPr="00775803">
        <w:rPr>
          <w:rFonts w:hint="eastAsia"/>
          <w:kern w:val="0"/>
          <w:sz w:val="24"/>
        </w:rPr>
        <w:t>层</w:t>
      </w:r>
    </w:p>
    <w:p w14:paraId="549B0A3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法定代表人：黄耀华</w:t>
      </w:r>
    </w:p>
    <w:p w14:paraId="5AE2BCA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83516289</w:t>
      </w:r>
    </w:p>
    <w:p w14:paraId="476B93F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83516199</w:t>
      </w:r>
    </w:p>
    <w:p w14:paraId="0517D03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联系人：匡婷</w:t>
      </w:r>
    </w:p>
    <w:p w14:paraId="7D9B4F8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0755</w:t>
      </w:r>
      <w:r w:rsidRPr="00775803">
        <w:rPr>
          <w:rFonts w:hint="eastAsia"/>
          <w:kern w:val="0"/>
          <w:sz w:val="24"/>
        </w:rPr>
        <w:t>）</w:t>
      </w:r>
      <w:r w:rsidRPr="00775803">
        <w:rPr>
          <w:kern w:val="0"/>
          <w:sz w:val="24"/>
        </w:rPr>
        <w:t>33680000</w:t>
      </w:r>
      <w:r w:rsidRPr="00775803">
        <w:rPr>
          <w:rFonts w:hint="eastAsia"/>
          <w:kern w:val="0"/>
          <w:sz w:val="24"/>
        </w:rPr>
        <w:t>，</w:t>
      </w:r>
      <w:r w:rsidRPr="00775803">
        <w:rPr>
          <w:kern w:val="0"/>
          <w:sz w:val="24"/>
        </w:rPr>
        <w:t>400-6666-888</w:t>
      </w:r>
    </w:p>
    <w:p w14:paraId="4A47CD4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www.cc168.com.cn</w:t>
      </w:r>
    </w:p>
    <w:p w14:paraId="3F9C178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28</w:t>
      </w:r>
      <w:r w:rsidRPr="00775803">
        <w:rPr>
          <w:rFonts w:hint="eastAsia"/>
          <w:kern w:val="0"/>
          <w:sz w:val="24"/>
        </w:rPr>
        <w:t>）国金证券股份有限公司</w:t>
      </w:r>
    </w:p>
    <w:p w14:paraId="624083D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住所：成都市东城根上街</w:t>
      </w:r>
      <w:r w:rsidRPr="00775803">
        <w:rPr>
          <w:kern w:val="0"/>
          <w:sz w:val="24"/>
        </w:rPr>
        <w:t>95</w:t>
      </w:r>
      <w:r w:rsidRPr="00775803">
        <w:rPr>
          <w:rFonts w:hint="eastAsia"/>
          <w:kern w:val="0"/>
          <w:sz w:val="24"/>
        </w:rPr>
        <w:t>号</w:t>
      </w:r>
    </w:p>
    <w:p w14:paraId="600EC67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办公地址：成都市东城根上街</w:t>
      </w:r>
      <w:r w:rsidRPr="00775803">
        <w:rPr>
          <w:kern w:val="0"/>
          <w:sz w:val="24"/>
        </w:rPr>
        <w:t>95</w:t>
      </w:r>
      <w:r w:rsidRPr="00775803">
        <w:rPr>
          <w:rFonts w:hint="eastAsia"/>
          <w:kern w:val="0"/>
          <w:sz w:val="24"/>
        </w:rPr>
        <w:t>号</w:t>
      </w:r>
    </w:p>
    <w:p w14:paraId="31E0AAA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法定代表人：冉云</w:t>
      </w:r>
      <w:r w:rsidRPr="00775803">
        <w:rPr>
          <w:kern w:val="0"/>
          <w:sz w:val="24"/>
        </w:rPr>
        <w:t xml:space="preserve"> </w:t>
      </w:r>
    </w:p>
    <w:p w14:paraId="12FED5C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028</w:t>
      </w:r>
      <w:r w:rsidRPr="00775803">
        <w:rPr>
          <w:rFonts w:hint="eastAsia"/>
          <w:kern w:val="0"/>
          <w:sz w:val="24"/>
        </w:rPr>
        <w:t>）</w:t>
      </w:r>
      <w:r w:rsidRPr="00775803">
        <w:rPr>
          <w:kern w:val="0"/>
          <w:sz w:val="24"/>
        </w:rPr>
        <w:t>86690126</w:t>
      </w:r>
    </w:p>
    <w:p w14:paraId="555D083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028</w:t>
      </w:r>
      <w:r w:rsidRPr="00775803">
        <w:rPr>
          <w:rFonts w:hint="eastAsia"/>
          <w:kern w:val="0"/>
          <w:sz w:val="24"/>
        </w:rPr>
        <w:t>）</w:t>
      </w:r>
      <w:r w:rsidRPr="00775803">
        <w:rPr>
          <w:kern w:val="0"/>
          <w:sz w:val="24"/>
        </w:rPr>
        <w:t>86690126</w:t>
      </w:r>
    </w:p>
    <w:p w14:paraId="6D1111A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联系人：金喆</w:t>
      </w:r>
    </w:p>
    <w:p w14:paraId="42DF0E2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400-6600-109</w:t>
      </w:r>
    </w:p>
    <w:p w14:paraId="022FE4B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www.gjzq.com.cn</w:t>
      </w:r>
    </w:p>
    <w:p w14:paraId="0266DAF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29</w:t>
      </w:r>
      <w:r w:rsidRPr="00775803">
        <w:rPr>
          <w:rFonts w:hint="eastAsia"/>
          <w:kern w:val="0"/>
          <w:sz w:val="24"/>
        </w:rPr>
        <w:t>）方正证券股份有限公司</w:t>
      </w:r>
    </w:p>
    <w:p w14:paraId="3EEAE0F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住所：湖南长沙芙蓉中路二段华侨国际大厦</w:t>
      </w:r>
      <w:r w:rsidRPr="00775803">
        <w:rPr>
          <w:kern w:val="0"/>
          <w:sz w:val="24"/>
        </w:rPr>
        <w:t>22-24</w:t>
      </w:r>
      <w:r w:rsidRPr="00775803">
        <w:rPr>
          <w:rFonts w:hint="eastAsia"/>
          <w:kern w:val="0"/>
          <w:sz w:val="24"/>
        </w:rPr>
        <w:t>层</w:t>
      </w:r>
    </w:p>
    <w:p w14:paraId="53C54D2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办公地址：湖南长沙芙蓉中路二段华侨国际大厦</w:t>
      </w:r>
      <w:r w:rsidRPr="00775803">
        <w:rPr>
          <w:kern w:val="0"/>
          <w:sz w:val="24"/>
        </w:rPr>
        <w:t>22-24</w:t>
      </w:r>
      <w:r w:rsidRPr="00775803">
        <w:rPr>
          <w:rFonts w:hint="eastAsia"/>
          <w:kern w:val="0"/>
          <w:sz w:val="24"/>
        </w:rPr>
        <w:t>层</w:t>
      </w:r>
    </w:p>
    <w:p w14:paraId="532D92C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法定代表人：雷杰</w:t>
      </w:r>
    </w:p>
    <w:p w14:paraId="1665C72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68546765</w:t>
      </w:r>
    </w:p>
    <w:p w14:paraId="5996B0C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68546792</w:t>
      </w:r>
    </w:p>
    <w:p w14:paraId="0507F12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联系人：徐锦福</w:t>
      </w:r>
    </w:p>
    <w:p w14:paraId="1CBAFD2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95571</w:t>
      </w:r>
    </w:p>
    <w:p w14:paraId="4C8E531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www.foundersc.com</w:t>
      </w:r>
    </w:p>
    <w:p w14:paraId="0B15E98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30</w:t>
      </w:r>
      <w:r w:rsidRPr="00775803">
        <w:rPr>
          <w:rFonts w:hint="eastAsia"/>
          <w:kern w:val="0"/>
          <w:sz w:val="24"/>
        </w:rPr>
        <w:t>）渤海证券股份有限公司</w:t>
      </w:r>
    </w:p>
    <w:p w14:paraId="62ADA46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住所：天津经济技术开发区第二大街</w:t>
      </w:r>
      <w:r w:rsidRPr="00775803">
        <w:rPr>
          <w:kern w:val="0"/>
          <w:sz w:val="24"/>
        </w:rPr>
        <w:t>42</w:t>
      </w:r>
      <w:r w:rsidRPr="00775803">
        <w:rPr>
          <w:rFonts w:hint="eastAsia"/>
          <w:kern w:val="0"/>
          <w:sz w:val="24"/>
        </w:rPr>
        <w:t>号写字楼</w:t>
      </w:r>
      <w:r w:rsidRPr="00775803">
        <w:rPr>
          <w:kern w:val="0"/>
          <w:sz w:val="24"/>
        </w:rPr>
        <w:t>101</w:t>
      </w:r>
      <w:r w:rsidRPr="00775803">
        <w:rPr>
          <w:rFonts w:hint="eastAsia"/>
          <w:kern w:val="0"/>
          <w:sz w:val="24"/>
        </w:rPr>
        <w:t>室</w:t>
      </w:r>
    </w:p>
    <w:p w14:paraId="3A890FF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办公地址：天津市南开区宾水西道</w:t>
      </w:r>
      <w:r w:rsidRPr="00775803">
        <w:rPr>
          <w:kern w:val="0"/>
          <w:sz w:val="24"/>
        </w:rPr>
        <w:t>8</w:t>
      </w:r>
      <w:r w:rsidRPr="00775803">
        <w:rPr>
          <w:rFonts w:hint="eastAsia"/>
          <w:kern w:val="0"/>
          <w:sz w:val="24"/>
        </w:rPr>
        <w:t>号</w:t>
      </w:r>
    </w:p>
    <w:p w14:paraId="3737071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法定代表人：王春峰</w:t>
      </w:r>
    </w:p>
    <w:p w14:paraId="551807A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022</w:t>
      </w:r>
      <w:r w:rsidRPr="00775803">
        <w:rPr>
          <w:rFonts w:hint="eastAsia"/>
          <w:kern w:val="0"/>
          <w:sz w:val="24"/>
        </w:rPr>
        <w:t>）</w:t>
      </w:r>
      <w:r w:rsidRPr="00775803">
        <w:rPr>
          <w:kern w:val="0"/>
          <w:sz w:val="24"/>
        </w:rPr>
        <w:t>28451991</w:t>
      </w:r>
    </w:p>
    <w:p w14:paraId="15EB372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022</w:t>
      </w:r>
      <w:r w:rsidRPr="00775803">
        <w:rPr>
          <w:rFonts w:hint="eastAsia"/>
          <w:kern w:val="0"/>
          <w:sz w:val="24"/>
        </w:rPr>
        <w:t>）</w:t>
      </w:r>
      <w:r w:rsidRPr="00775803">
        <w:rPr>
          <w:kern w:val="0"/>
          <w:sz w:val="24"/>
        </w:rPr>
        <w:t>28451892</w:t>
      </w:r>
    </w:p>
    <w:p w14:paraId="7BB00C6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联系人：蔡霆</w:t>
      </w:r>
    </w:p>
    <w:p w14:paraId="2BD832C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 400-651-5988</w:t>
      </w:r>
    </w:p>
    <w:p w14:paraId="20206C5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www.bhzq.com</w:t>
      </w:r>
    </w:p>
    <w:p w14:paraId="16E8DEA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31</w:t>
      </w:r>
      <w:r w:rsidRPr="00775803">
        <w:rPr>
          <w:rFonts w:hint="eastAsia"/>
          <w:kern w:val="0"/>
          <w:sz w:val="24"/>
        </w:rPr>
        <w:t>）信达证券股份有限公司</w:t>
      </w:r>
    </w:p>
    <w:p w14:paraId="7EB1B9F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住所：北京市西城区闹市口大街</w:t>
      </w:r>
      <w:r w:rsidRPr="00775803">
        <w:rPr>
          <w:kern w:val="0"/>
          <w:sz w:val="24"/>
        </w:rPr>
        <w:t>9</w:t>
      </w:r>
      <w:r w:rsidRPr="00775803">
        <w:rPr>
          <w:rFonts w:hint="eastAsia"/>
          <w:kern w:val="0"/>
          <w:sz w:val="24"/>
        </w:rPr>
        <w:t>号院</w:t>
      </w:r>
      <w:r w:rsidRPr="00775803">
        <w:rPr>
          <w:kern w:val="0"/>
          <w:sz w:val="24"/>
        </w:rPr>
        <w:t>1</w:t>
      </w:r>
      <w:r w:rsidRPr="00775803">
        <w:rPr>
          <w:rFonts w:hint="eastAsia"/>
          <w:kern w:val="0"/>
          <w:sz w:val="24"/>
        </w:rPr>
        <w:t>号楼信达金融中心</w:t>
      </w:r>
    </w:p>
    <w:p w14:paraId="03379BF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办公地址：北京市西城区闹市口大街</w:t>
      </w:r>
      <w:r w:rsidRPr="00775803">
        <w:rPr>
          <w:kern w:val="0"/>
          <w:sz w:val="24"/>
        </w:rPr>
        <w:t>9</w:t>
      </w:r>
      <w:r w:rsidRPr="00775803">
        <w:rPr>
          <w:rFonts w:hint="eastAsia"/>
          <w:kern w:val="0"/>
          <w:sz w:val="24"/>
        </w:rPr>
        <w:t>号院</w:t>
      </w:r>
      <w:r w:rsidRPr="00775803">
        <w:rPr>
          <w:kern w:val="0"/>
          <w:sz w:val="24"/>
        </w:rPr>
        <w:t>1</w:t>
      </w:r>
      <w:r w:rsidRPr="00775803">
        <w:rPr>
          <w:rFonts w:hint="eastAsia"/>
          <w:kern w:val="0"/>
          <w:sz w:val="24"/>
        </w:rPr>
        <w:t>号楼信达金融中心</w:t>
      </w:r>
    </w:p>
    <w:p w14:paraId="0766E97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法定代表人：张志刚</w:t>
      </w:r>
    </w:p>
    <w:p w14:paraId="1216229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63081000</w:t>
      </w:r>
    </w:p>
    <w:p w14:paraId="7639CE7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63080978</w:t>
      </w:r>
    </w:p>
    <w:p w14:paraId="22B2911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联系人：唐静</w:t>
      </w:r>
    </w:p>
    <w:p w14:paraId="3775307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95321</w:t>
      </w:r>
    </w:p>
    <w:p w14:paraId="25D2256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www.cindasc.com</w:t>
      </w:r>
    </w:p>
    <w:p w14:paraId="09F1627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32</w:t>
      </w:r>
      <w:r w:rsidRPr="00775803">
        <w:rPr>
          <w:rFonts w:hint="eastAsia"/>
          <w:kern w:val="0"/>
          <w:sz w:val="24"/>
        </w:rPr>
        <w:t>）西南证券股份有限公司</w:t>
      </w:r>
    </w:p>
    <w:p w14:paraId="0C5A5F3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住所：重庆市江北区桥北苑</w:t>
      </w:r>
      <w:r w:rsidRPr="00775803">
        <w:rPr>
          <w:kern w:val="0"/>
          <w:sz w:val="24"/>
        </w:rPr>
        <w:t>8</w:t>
      </w:r>
      <w:r w:rsidRPr="00775803">
        <w:rPr>
          <w:rFonts w:hint="eastAsia"/>
          <w:kern w:val="0"/>
          <w:sz w:val="24"/>
        </w:rPr>
        <w:t>号</w:t>
      </w:r>
    </w:p>
    <w:p w14:paraId="0203BCD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办公地址：重庆市江北区桥北苑</w:t>
      </w:r>
      <w:r w:rsidRPr="00775803">
        <w:rPr>
          <w:kern w:val="0"/>
          <w:sz w:val="24"/>
        </w:rPr>
        <w:t>8</w:t>
      </w:r>
      <w:r w:rsidRPr="00775803">
        <w:rPr>
          <w:rFonts w:hint="eastAsia"/>
          <w:kern w:val="0"/>
          <w:sz w:val="24"/>
        </w:rPr>
        <w:t>号西南证券大厦</w:t>
      </w:r>
    </w:p>
    <w:p w14:paraId="6470413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法定代表人：余维佳</w:t>
      </w:r>
    </w:p>
    <w:p w14:paraId="4183F01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023</w:t>
      </w:r>
      <w:r w:rsidRPr="00775803">
        <w:rPr>
          <w:rFonts w:hint="eastAsia"/>
          <w:kern w:val="0"/>
          <w:sz w:val="24"/>
        </w:rPr>
        <w:t>）</w:t>
      </w:r>
      <w:r w:rsidRPr="00775803">
        <w:rPr>
          <w:kern w:val="0"/>
          <w:sz w:val="24"/>
        </w:rPr>
        <w:t>63786141</w:t>
      </w:r>
    </w:p>
    <w:p w14:paraId="7D9FA4C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023</w:t>
      </w:r>
      <w:r w:rsidRPr="00775803">
        <w:rPr>
          <w:rFonts w:hint="eastAsia"/>
          <w:kern w:val="0"/>
          <w:sz w:val="24"/>
        </w:rPr>
        <w:t>）</w:t>
      </w:r>
      <w:r w:rsidRPr="00775803">
        <w:rPr>
          <w:kern w:val="0"/>
          <w:sz w:val="24"/>
        </w:rPr>
        <w:t>63786212</w:t>
      </w:r>
    </w:p>
    <w:p w14:paraId="70809BF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联系人：张煜</w:t>
      </w:r>
    </w:p>
    <w:p w14:paraId="10EC256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400-809-6096</w:t>
      </w:r>
    </w:p>
    <w:p w14:paraId="4E62BB3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www.swsc.com.cn</w:t>
      </w:r>
    </w:p>
    <w:p w14:paraId="3CB47FE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33</w:t>
      </w:r>
      <w:r w:rsidRPr="00775803">
        <w:rPr>
          <w:rFonts w:hint="eastAsia"/>
          <w:kern w:val="0"/>
          <w:sz w:val="24"/>
        </w:rPr>
        <w:t>）华福证券有限责任公司</w:t>
      </w:r>
    </w:p>
    <w:p w14:paraId="739A80E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住所：福州市五四路</w:t>
      </w:r>
      <w:r w:rsidRPr="00775803">
        <w:rPr>
          <w:kern w:val="0"/>
          <w:sz w:val="24"/>
        </w:rPr>
        <w:t>157</w:t>
      </w:r>
      <w:r w:rsidRPr="00775803">
        <w:rPr>
          <w:rFonts w:hint="eastAsia"/>
          <w:kern w:val="0"/>
          <w:sz w:val="24"/>
        </w:rPr>
        <w:t>号新天地大厦</w:t>
      </w:r>
      <w:r w:rsidRPr="00775803">
        <w:rPr>
          <w:kern w:val="0"/>
          <w:sz w:val="24"/>
        </w:rPr>
        <w:t>7</w:t>
      </w:r>
      <w:r w:rsidRPr="00775803">
        <w:rPr>
          <w:rFonts w:hint="eastAsia"/>
          <w:kern w:val="0"/>
          <w:sz w:val="24"/>
        </w:rPr>
        <w:t>、</w:t>
      </w:r>
      <w:r w:rsidRPr="00775803">
        <w:rPr>
          <w:kern w:val="0"/>
          <w:sz w:val="24"/>
        </w:rPr>
        <w:t>8</w:t>
      </w:r>
      <w:r w:rsidRPr="00775803">
        <w:rPr>
          <w:rFonts w:hint="eastAsia"/>
          <w:kern w:val="0"/>
          <w:sz w:val="24"/>
        </w:rPr>
        <w:t>层</w:t>
      </w:r>
    </w:p>
    <w:p w14:paraId="094EFCA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办公地址：福州市五四路新天地大厦</w:t>
      </w:r>
      <w:r w:rsidRPr="00775803">
        <w:rPr>
          <w:kern w:val="0"/>
          <w:sz w:val="24"/>
        </w:rPr>
        <w:t>7</w:t>
      </w:r>
      <w:r w:rsidRPr="00775803">
        <w:rPr>
          <w:rFonts w:hint="eastAsia"/>
          <w:kern w:val="0"/>
          <w:sz w:val="24"/>
        </w:rPr>
        <w:t>至</w:t>
      </w:r>
      <w:r w:rsidRPr="00775803">
        <w:rPr>
          <w:kern w:val="0"/>
          <w:sz w:val="24"/>
        </w:rPr>
        <w:t>10</w:t>
      </w:r>
      <w:r w:rsidRPr="00775803">
        <w:rPr>
          <w:rFonts w:hint="eastAsia"/>
          <w:kern w:val="0"/>
          <w:sz w:val="24"/>
        </w:rPr>
        <w:t>层</w:t>
      </w:r>
    </w:p>
    <w:p w14:paraId="3640308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法定代表人：黄金琳</w:t>
      </w:r>
    </w:p>
    <w:p w14:paraId="5792369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0591</w:t>
      </w:r>
      <w:r w:rsidRPr="00775803">
        <w:rPr>
          <w:rFonts w:hint="eastAsia"/>
          <w:kern w:val="0"/>
          <w:sz w:val="24"/>
        </w:rPr>
        <w:t>）</w:t>
      </w:r>
      <w:r w:rsidRPr="00775803">
        <w:rPr>
          <w:kern w:val="0"/>
          <w:sz w:val="24"/>
        </w:rPr>
        <w:t>87383623</w:t>
      </w:r>
    </w:p>
    <w:p w14:paraId="1F44CAE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0591</w:t>
      </w:r>
      <w:r w:rsidRPr="00775803">
        <w:rPr>
          <w:rFonts w:hint="eastAsia"/>
          <w:kern w:val="0"/>
          <w:sz w:val="24"/>
        </w:rPr>
        <w:t>）</w:t>
      </w:r>
      <w:r w:rsidRPr="00775803">
        <w:rPr>
          <w:kern w:val="0"/>
          <w:sz w:val="24"/>
        </w:rPr>
        <w:t>87383610</w:t>
      </w:r>
    </w:p>
    <w:p w14:paraId="2D297C9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0591</w:t>
      </w:r>
      <w:r w:rsidRPr="00775803">
        <w:rPr>
          <w:rFonts w:hint="eastAsia"/>
          <w:kern w:val="0"/>
          <w:sz w:val="24"/>
        </w:rPr>
        <w:t>）</w:t>
      </w:r>
      <w:r w:rsidRPr="00775803">
        <w:rPr>
          <w:kern w:val="0"/>
          <w:sz w:val="24"/>
        </w:rPr>
        <w:t>96326</w:t>
      </w:r>
    </w:p>
    <w:p w14:paraId="2B9D002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www.hfzq.com.cn</w:t>
      </w:r>
    </w:p>
    <w:p w14:paraId="411A949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34</w:t>
      </w:r>
      <w:r w:rsidRPr="00775803">
        <w:rPr>
          <w:rFonts w:hint="eastAsia"/>
          <w:kern w:val="0"/>
          <w:sz w:val="24"/>
        </w:rPr>
        <w:t>）中国中投证券有限责任公司</w:t>
      </w:r>
    </w:p>
    <w:p w14:paraId="33C3D50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住所：深圳市福田区益田路与福中路交界处荣超商务中心</w:t>
      </w:r>
      <w:r w:rsidRPr="00775803">
        <w:rPr>
          <w:kern w:val="0"/>
          <w:sz w:val="24"/>
        </w:rPr>
        <w:t>A</w:t>
      </w:r>
      <w:r w:rsidRPr="00775803">
        <w:rPr>
          <w:rFonts w:hint="eastAsia"/>
          <w:kern w:val="0"/>
          <w:sz w:val="24"/>
        </w:rPr>
        <w:t>栋第</w:t>
      </w:r>
      <w:r w:rsidRPr="00775803">
        <w:rPr>
          <w:kern w:val="0"/>
          <w:sz w:val="24"/>
        </w:rPr>
        <w:t>18</w:t>
      </w:r>
      <w:r w:rsidRPr="00775803">
        <w:rPr>
          <w:rFonts w:hint="eastAsia"/>
          <w:kern w:val="0"/>
          <w:sz w:val="24"/>
        </w:rPr>
        <w:t>层</w:t>
      </w:r>
      <w:r w:rsidRPr="00775803">
        <w:rPr>
          <w:kern w:val="0"/>
          <w:sz w:val="24"/>
        </w:rPr>
        <w:t>-21</w:t>
      </w:r>
      <w:r w:rsidRPr="00775803">
        <w:rPr>
          <w:rFonts w:hint="eastAsia"/>
          <w:kern w:val="0"/>
          <w:sz w:val="24"/>
        </w:rPr>
        <w:t>层及第</w:t>
      </w:r>
      <w:r w:rsidRPr="00775803">
        <w:rPr>
          <w:kern w:val="0"/>
          <w:sz w:val="24"/>
        </w:rPr>
        <w:t>04</w:t>
      </w:r>
      <w:r w:rsidRPr="00775803">
        <w:rPr>
          <w:rFonts w:hint="eastAsia"/>
          <w:kern w:val="0"/>
          <w:sz w:val="24"/>
        </w:rPr>
        <w:t>层</w:t>
      </w:r>
      <w:r w:rsidRPr="00775803">
        <w:rPr>
          <w:kern w:val="0"/>
          <w:sz w:val="24"/>
        </w:rPr>
        <w:t>01.02.03.05.11.12.13.15.16.18.19.20.21.22.23</w:t>
      </w:r>
      <w:r w:rsidRPr="00775803">
        <w:rPr>
          <w:rFonts w:hint="eastAsia"/>
          <w:kern w:val="0"/>
          <w:sz w:val="24"/>
        </w:rPr>
        <w:t>单元</w:t>
      </w:r>
    </w:p>
    <w:p w14:paraId="7ACF40E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办公地址：深圳市福田区益田路</w:t>
      </w:r>
      <w:r w:rsidRPr="00775803">
        <w:rPr>
          <w:kern w:val="0"/>
          <w:sz w:val="24"/>
        </w:rPr>
        <w:t>6003</w:t>
      </w:r>
      <w:r w:rsidRPr="00775803">
        <w:rPr>
          <w:rFonts w:hint="eastAsia"/>
          <w:kern w:val="0"/>
          <w:sz w:val="24"/>
        </w:rPr>
        <w:t>号荣超商务中心</w:t>
      </w:r>
      <w:r w:rsidRPr="00775803">
        <w:rPr>
          <w:kern w:val="0"/>
          <w:sz w:val="24"/>
        </w:rPr>
        <w:t>A</w:t>
      </w:r>
      <w:r w:rsidRPr="00775803">
        <w:rPr>
          <w:rFonts w:hint="eastAsia"/>
          <w:kern w:val="0"/>
          <w:sz w:val="24"/>
        </w:rPr>
        <w:t>栋第</w:t>
      </w:r>
      <w:r w:rsidRPr="00775803">
        <w:rPr>
          <w:kern w:val="0"/>
          <w:sz w:val="24"/>
        </w:rPr>
        <w:t>04</w:t>
      </w:r>
      <w:r w:rsidRPr="00775803">
        <w:rPr>
          <w:rFonts w:hint="eastAsia"/>
          <w:kern w:val="0"/>
          <w:sz w:val="24"/>
        </w:rPr>
        <w:t>、</w:t>
      </w:r>
      <w:r w:rsidRPr="00775803">
        <w:rPr>
          <w:kern w:val="0"/>
          <w:sz w:val="24"/>
        </w:rPr>
        <w:t>18</w:t>
      </w:r>
      <w:r w:rsidRPr="00775803">
        <w:rPr>
          <w:rFonts w:hint="eastAsia"/>
          <w:kern w:val="0"/>
          <w:sz w:val="24"/>
        </w:rPr>
        <w:t>层至</w:t>
      </w:r>
      <w:r w:rsidRPr="00775803">
        <w:rPr>
          <w:kern w:val="0"/>
          <w:sz w:val="24"/>
        </w:rPr>
        <w:t>21</w:t>
      </w:r>
      <w:r w:rsidRPr="00775803">
        <w:rPr>
          <w:rFonts w:hint="eastAsia"/>
          <w:kern w:val="0"/>
          <w:sz w:val="24"/>
        </w:rPr>
        <w:t>层</w:t>
      </w:r>
    </w:p>
    <w:p w14:paraId="7BF9F14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法定代表人：龙增来</w:t>
      </w:r>
    </w:p>
    <w:p w14:paraId="3EAAFBE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82023442</w:t>
      </w:r>
    </w:p>
    <w:p w14:paraId="408E9A2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82026539</w:t>
      </w:r>
    </w:p>
    <w:p w14:paraId="39BD47E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联系人：刘毅</w:t>
      </w:r>
    </w:p>
    <w:p w14:paraId="2D7B379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400-600-8008</w:t>
      </w:r>
    </w:p>
    <w:p w14:paraId="6B0F6B5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www.china-invs.cn</w:t>
      </w:r>
    </w:p>
    <w:p w14:paraId="49952B1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35</w:t>
      </w:r>
      <w:r w:rsidRPr="00775803">
        <w:rPr>
          <w:rFonts w:hint="eastAsia"/>
          <w:kern w:val="0"/>
          <w:sz w:val="24"/>
        </w:rPr>
        <w:t>）华融证券股份有限公司</w:t>
      </w:r>
    </w:p>
    <w:p w14:paraId="7AA2E66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住所：北京市西城区金融大街</w:t>
      </w:r>
      <w:r w:rsidRPr="00775803">
        <w:rPr>
          <w:kern w:val="0"/>
          <w:sz w:val="24"/>
        </w:rPr>
        <w:t>8</w:t>
      </w:r>
      <w:r w:rsidRPr="00775803">
        <w:rPr>
          <w:rFonts w:hint="eastAsia"/>
          <w:kern w:val="0"/>
          <w:sz w:val="24"/>
        </w:rPr>
        <w:t>号</w:t>
      </w:r>
    </w:p>
    <w:p w14:paraId="566DB71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办公地址：北京市西城区金融大街</w:t>
      </w:r>
      <w:r w:rsidRPr="00775803">
        <w:rPr>
          <w:kern w:val="0"/>
          <w:sz w:val="24"/>
        </w:rPr>
        <w:t>8</w:t>
      </w:r>
      <w:r w:rsidRPr="00775803">
        <w:rPr>
          <w:rFonts w:hint="eastAsia"/>
          <w:kern w:val="0"/>
          <w:sz w:val="24"/>
        </w:rPr>
        <w:t>号</w:t>
      </w:r>
    </w:p>
    <w:p w14:paraId="4A16A84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法定代表人：宋德清</w:t>
      </w:r>
    </w:p>
    <w:p w14:paraId="6242965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58568235</w:t>
      </w:r>
    </w:p>
    <w:p w14:paraId="2F8E6CA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58568062</w:t>
      </w:r>
    </w:p>
    <w:p w14:paraId="05EC50B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联系人：黄恒</w:t>
      </w:r>
    </w:p>
    <w:p w14:paraId="55E044F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010</w:t>
      </w:r>
      <w:r w:rsidRPr="00775803">
        <w:rPr>
          <w:rFonts w:hint="eastAsia"/>
          <w:kern w:val="0"/>
          <w:sz w:val="24"/>
        </w:rPr>
        <w:t>）</w:t>
      </w:r>
      <w:r w:rsidRPr="00775803">
        <w:rPr>
          <w:kern w:val="0"/>
          <w:sz w:val="24"/>
        </w:rPr>
        <w:t>58568118</w:t>
      </w:r>
    </w:p>
    <w:p w14:paraId="17C3313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www.hrsec.com.cn</w:t>
      </w:r>
    </w:p>
    <w:p w14:paraId="3644EC1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36</w:t>
      </w:r>
      <w:r w:rsidRPr="00775803">
        <w:rPr>
          <w:rFonts w:hint="eastAsia"/>
          <w:kern w:val="0"/>
          <w:sz w:val="24"/>
        </w:rPr>
        <w:t>）天相投资顾问有限公司</w:t>
      </w:r>
    </w:p>
    <w:p w14:paraId="0D23178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住所：北京市西城区金融街</w:t>
      </w:r>
      <w:r w:rsidRPr="00775803">
        <w:rPr>
          <w:kern w:val="0"/>
          <w:sz w:val="24"/>
        </w:rPr>
        <w:t>19</w:t>
      </w:r>
      <w:r w:rsidRPr="00775803">
        <w:rPr>
          <w:rFonts w:hint="eastAsia"/>
          <w:kern w:val="0"/>
          <w:sz w:val="24"/>
        </w:rPr>
        <w:t>号富凯大厦</w:t>
      </w:r>
      <w:r w:rsidRPr="00775803">
        <w:rPr>
          <w:kern w:val="0"/>
          <w:sz w:val="24"/>
        </w:rPr>
        <w:t>B</w:t>
      </w:r>
      <w:r w:rsidRPr="00775803">
        <w:rPr>
          <w:rFonts w:hint="eastAsia"/>
          <w:kern w:val="0"/>
          <w:sz w:val="24"/>
        </w:rPr>
        <w:t>座</w:t>
      </w:r>
      <w:r w:rsidRPr="00775803">
        <w:rPr>
          <w:kern w:val="0"/>
          <w:sz w:val="24"/>
        </w:rPr>
        <w:t>701</w:t>
      </w:r>
    </w:p>
    <w:p w14:paraId="1649C38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办公地址：北京市西城区新街口外大街</w:t>
      </w:r>
      <w:r w:rsidRPr="00775803">
        <w:rPr>
          <w:kern w:val="0"/>
          <w:sz w:val="24"/>
        </w:rPr>
        <w:t>28</w:t>
      </w:r>
      <w:r w:rsidRPr="00775803">
        <w:rPr>
          <w:rFonts w:hint="eastAsia"/>
          <w:kern w:val="0"/>
          <w:sz w:val="24"/>
        </w:rPr>
        <w:t>号</w:t>
      </w:r>
      <w:r w:rsidRPr="00775803">
        <w:rPr>
          <w:kern w:val="0"/>
          <w:sz w:val="24"/>
        </w:rPr>
        <w:t>C</w:t>
      </w:r>
      <w:r w:rsidRPr="00775803">
        <w:rPr>
          <w:rFonts w:hint="eastAsia"/>
          <w:kern w:val="0"/>
          <w:sz w:val="24"/>
        </w:rPr>
        <w:t>座</w:t>
      </w:r>
      <w:r w:rsidRPr="00775803">
        <w:rPr>
          <w:kern w:val="0"/>
          <w:sz w:val="24"/>
        </w:rPr>
        <w:t>5</w:t>
      </w:r>
      <w:r w:rsidRPr="00775803">
        <w:rPr>
          <w:rFonts w:hint="eastAsia"/>
          <w:kern w:val="0"/>
          <w:sz w:val="24"/>
        </w:rPr>
        <w:t>层</w:t>
      </w:r>
    </w:p>
    <w:p w14:paraId="26DFAC3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法定代表人：林义相</w:t>
      </w:r>
    </w:p>
    <w:p w14:paraId="6DDEE2C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66045529</w:t>
      </w:r>
    </w:p>
    <w:p w14:paraId="1AAF68A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66045518</w:t>
      </w:r>
    </w:p>
    <w:p w14:paraId="564E9F8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联系人：尹伶</w:t>
      </w:r>
    </w:p>
    <w:p w14:paraId="214A646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010</w:t>
      </w:r>
      <w:r w:rsidRPr="00775803">
        <w:rPr>
          <w:rFonts w:hint="eastAsia"/>
          <w:kern w:val="0"/>
          <w:sz w:val="24"/>
        </w:rPr>
        <w:t>）</w:t>
      </w:r>
      <w:r w:rsidRPr="00775803">
        <w:rPr>
          <w:kern w:val="0"/>
          <w:sz w:val="24"/>
        </w:rPr>
        <w:t>66045678</w:t>
      </w:r>
    </w:p>
    <w:p w14:paraId="3DFB321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http://www.txsec.com</w:t>
      </w:r>
      <w:r w:rsidRPr="00775803">
        <w:rPr>
          <w:rFonts w:hint="eastAsia"/>
          <w:kern w:val="0"/>
          <w:sz w:val="24"/>
        </w:rPr>
        <w:t>，</w:t>
      </w:r>
      <w:r w:rsidRPr="00775803">
        <w:rPr>
          <w:kern w:val="0"/>
          <w:sz w:val="24"/>
        </w:rPr>
        <w:t>www.jjm.com.cn</w:t>
      </w:r>
    </w:p>
    <w:p w14:paraId="68BC7DC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37</w:t>
      </w:r>
      <w:r w:rsidRPr="00775803">
        <w:rPr>
          <w:rFonts w:hint="eastAsia"/>
          <w:kern w:val="0"/>
          <w:sz w:val="24"/>
        </w:rPr>
        <w:t>）联讯证券股份有限公司</w:t>
      </w:r>
    </w:p>
    <w:p w14:paraId="22333A8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w:t>
      </w:r>
      <w:r w:rsidRPr="00775803">
        <w:rPr>
          <w:kern w:val="0"/>
          <w:sz w:val="24"/>
        </w:rPr>
        <w:t xml:space="preserve"> </w:t>
      </w:r>
      <w:r w:rsidRPr="00775803">
        <w:rPr>
          <w:rFonts w:hint="eastAsia"/>
          <w:kern w:val="0"/>
          <w:sz w:val="24"/>
        </w:rPr>
        <w:t>惠州市江北东江三路</w:t>
      </w:r>
      <w:r w:rsidRPr="00775803">
        <w:rPr>
          <w:kern w:val="0"/>
          <w:sz w:val="24"/>
        </w:rPr>
        <w:t>55</w:t>
      </w:r>
      <w:r w:rsidRPr="00775803">
        <w:rPr>
          <w:rFonts w:hint="eastAsia"/>
          <w:kern w:val="0"/>
          <w:sz w:val="24"/>
        </w:rPr>
        <w:t>号广播电视新闻中心西面一层大堂和三、四层</w:t>
      </w:r>
    </w:p>
    <w:p w14:paraId="225A109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办公地址：惠州市江北东江三路</w:t>
      </w:r>
      <w:r w:rsidRPr="00775803">
        <w:rPr>
          <w:kern w:val="0"/>
          <w:sz w:val="24"/>
        </w:rPr>
        <w:t>55</w:t>
      </w:r>
      <w:r w:rsidRPr="00775803">
        <w:rPr>
          <w:rFonts w:hint="eastAsia"/>
          <w:kern w:val="0"/>
          <w:sz w:val="24"/>
        </w:rPr>
        <w:t>号广播电视新闻中心西面一层大堂和三、四层</w:t>
      </w:r>
    </w:p>
    <w:p w14:paraId="743B0A6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法定代表人：徐刚</w:t>
      </w:r>
    </w:p>
    <w:p w14:paraId="180B0F4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 xml:space="preserve">33606736 </w:t>
      </w:r>
    </w:p>
    <w:p w14:paraId="7B56B67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33606760 </w:t>
      </w:r>
    </w:p>
    <w:p w14:paraId="48A1F31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联系人：陈思</w:t>
      </w:r>
      <w:r w:rsidRPr="00775803">
        <w:rPr>
          <w:kern w:val="0"/>
          <w:sz w:val="24"/>
        </w:rPr>
        <w:t xml:space="preserve"> </w:t>
      </w:r>
    </w:p>
    <w:p w14:paraId="07F8159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95564</w:t>
      </w:r>
    </w:p>
    <w:p w14:paraId="536055C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www.lxzq.com.cn</w:t>
      </w:r>
    </w:p>
    <w:p w14:paraId="31C8C2E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38</w:t>
      </w:r>
      <w:r w:rsidRPr="00775803">
        <w:rPr>
          <w:rFonts w:hint="eastAsia"/>
          <w:kern w:val="0"/>
          <w:sz w:val="24"/>
        </w:rPr>
        <w:t>）华西证券股份有限公司</w:t>
      </w:r>
    </w:p>
    <w:p w14:paraId="7DE94C6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住所：四川省成都市高新区天府二街</w:t>
      </w:r>
      <w:r w:rsidRPr="00775803">
        <w:rPr>
          <w:kern w:val="0"/>
          <w:sz w:val="24"/>
        </w:rPr>
        <w:t>198</w:t>
      </w:r>
      <w:r w:rsidRPr="00775803">
        <w:rPr>
          <w:rFonts w:hint="eastAsia"/>
          <w:kern w:val="0"/>
          <w:sz w:val="24"/>
        </w:rPr>
        <w:t>号华西证券大厦</w:t>
      </w:r>
    </w:p>
    <w:p w14:paraId="7A246E9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办公地址：四川省成都市高新区天府二街</w:t>
      </w:r>
      <w:r w:rsidRPr="00775803">
        <w:rPr>
          <w:kern w:val="0"/>
          <w:sz w:val="24"/>
        </w:rPr>
        <w:t>198</w:t>
      </w:r>
      <w:r w:rsidRPr="00775803">
        <w:rPr>
          <w:rFonts w:hint="eastAsia"/>
          <w:kern w:val="0"/>
          <w:sz w:val="24"/>
        </w:rPr>
        <w:t>号华西证券大厦</w:t>
      </w:r>
    </w:p>
    <w:p w14:paraId="62B2B39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法定代表人：杨炯洋</w:t>
      </w:r>
    </w:p>
    <w:p w14:paraId="7C9FF4D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028</w:t>
      </w:r>
      <w:r w:rsidRPr="00775803">
        <w:rPr>
          <w:rFonts w:hint="eastAsia"/>
          <w:kern w:val="0"/>
          <w:sz w:val="24"/>
        </w:rPr>
        <w:t>）</w:t>
      </w:r>
      <w:r w:rsidRPr="00775803">
        <w:rPr>
          <w:kern w:val="0"/>
          <w:sz w:val="24"/>
        </w:rPr>
        <w:t>86135991</w:t>
      </w:r>
    </w:p>
    <w:p w14:paraId="1F804E7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028</w:t>
      </w:r>
      <w:r w:rsidRPr="00775803">
        <w:rPr>
          <w:rFonts w:hint="eastAsia"/>
          <w:kern w:val="0"/>
          <w:sz w:val="24"/>
        </w:rPr>
        <w:t>）</w:t>
      </w:r>
      <w:r w:rsidRPr="00775803">
        <w:rPr>
          <w:kern w:val="0"/>
          <w:sz w:val="24"/>
        </w:rPr>
        <w:t>86150400</w:t>
      </w:r>
    </w:p>
    <w:p w14:paraId="184F295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联系人：周志茹</w:t>
      </w:r>
    </w:p>
    <w:p w14:paraId="2FF1969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95584</w:t>
      </w:r>
    </w:p>
    <w:p w14:paraId="622C051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 xml:space="preserve">www.hx168.com.cn </w:t>
      </w:r>
    </w:p>
    <w:p w14:paraId="4DCC071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39</w:t>
      </w:r>
      <w:r w:rsidRPr="00775803">
        <w:rPr>
          <w:rFonts w:hint="eastAsia"/>
          <w:kern w:val="0"/>
          <w:sz w:val="24"/>
        </w:rPr>
        <w:t>）中信期货有限公司</w:t>
      </w:r>
    </w:p>
    <w:p w14:paraId="2738DEF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住所：深圳市福田区中心三路</w:t>
      </w:r>
      <w:r w:rsidRPr="00775803">
        <w:rPr>
          <w:kern w:val="0"/>
          <w:sz w:val="24"/>
        </w:rPr>
        <w:t>8</w:t>
      </w:r>
      <w:r w:rsidRPr="00775803">
        <w:rPr>
          <w:rFonts w:hint="eastAsia"/>
          <w:kern w:val="0"/>
          <w:sz w:val="24"/>
        </w:rPr>
        <w:t>号卓越时代广场（二期）北座</w:t>
      </w:r>
      <w:r w:rsidRPr="00775803">
        <w:rPr>
          <w:kern w:val="0"/>
          <w:sz w:val="24"/>
        </w:rPr>
        <w:t>13</w:t>
      </w:r>
      <w:r w:rsidRPr="00775803">
        <w:rPr>
          <w:rFonts w:hint="eastAsia"/>
          <w:kern w:val="0"/>
          <w:sz w:val="24"/>
        </w:rPr>
        <w:t>层</w:t>
      </w:r>
      <w:r w:rsidRPr="00775803">
        <w:rPr>
          <w:kern w:val="0"/>
          <w:sz w:val="24"/>
        </w:rPr>
        <w:t>1301-1305</w:t>
      </w:r>
      <w:r w:rsidRPr="00775803">
        <w:rPr>
          <w:rFonts w:hint="eastAsia"/>
          <w:kern w:val="0"/>
          <w:sz w:val="24"/>
        </w:rPr>
        <w:t>室、</w:t>
      </w:r>
      <w:r w:rsidRPr="00775803">
        <w:rPr>
          <w:kern w:val="0"/>
          <w:sz w:val="24"/>
        </w:rPr>
        <w:t>14</w:t>
      </w:r>
      <w:r w:rsidRPr="00775803">
        <w:rPr>
          <w:rFonts w:hint="eastAsia"/>
          <w:kern w:val="0"/>
          <w:sz w:val="24"/>
        </w:rPr>
        <w:t>层</w:t>
      </w:r>
    </w:p>
    <w:p w14:paraId="4BCF5D6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办公地址：深圳市福田区中心三路</w:t>
      </w:r>
      <w:r w:rsidRPr="00775803">
        <w:rPr>
          <w:kern w:val="0"/>
          <w:sz w:val="24"/>
        </w:rPr>
        <w:t>8</w:t>
      </w:r>
      <w:r w:rsidRPr="00775803">
        <w:rPr>
          <w:rFonts w:hint="eastAsia"/>
          <w:kern w:val="0"/>
          <w:sz w:val="24"/>
        </w:rPr>
        <w:t>号卓越时代广场（二期）北座</w:t>
      </w:r>
      <w:r w:rsidRPr="00775803">
        <w:rPr>
          <w:kern w:val="0"/>
          <w:sz w:val="24"/>
        </w:rPr>
        <w:t>13</w:t>
      </w:r>
      <w:r w:rsidRPr="00775803">
        <w:rPr>
          <w:rFonts w:hint="eastAsia"/>
          <w:kern w:val="0"/>
          <w:sz w:val="24"/>
        </w:rPr>
        <w:t>层</w:t>
      </w:r>
      <w:r w:rsidRPr="00775803">
        <w:rPr>
          <w:kern w:val="0"/>
          <w:sz w:val="24"/>
        </w:rPr>
        <w:t>1301-1305</w:t>
      </w:r>
      <w:r w:rsidRPr="00775803">
        <w:rPr>
          <w:rFonts w:hint="eastAsia"/>
          <w:kern w:val="0"/>
          <w:sz w:val="24"/>
        </w:rPr>
        <w:t>室、</w:t>
      </w:r>
      <w:r w:rsidRPr="00775803">
        <w:rPr>
          <w:kern w:val="0"/>
          <w:sz w:val="24"/>
        </w:rPr>
        <w:t>14</w:t>
      </w:r>
      <w:r w:rsidRPr="00775803">
        <w:rPr>
          <w:rFonts w:hint="eastAsia"/>
          <w:kern w:val="0"/>
          <w:sz w:val="24"/>
        </w:rPr>
        <w:t>层</w:t>
      </w:r>
    </w:p>
    <w:p w14:paraId="6D3E71C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法定代表人：张皓</w:t>
      </w:r>
    </w:p>
    <w:p w14:paraId="0F9F14A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23953913</w:t>
      </w:r>
    </w:p>
    <w:p w14:paraId="64E89AE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83217421</w:t>
      </w:r>
    </w:p>
    <w:p w14:paraId="4A8B149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w:t>
      </w:r>
      <w:r w:rsidRPr="00775803">
        <w:rPr>
          <w:kern w:val="0"/>
          <w:sz w:val="24"/>
        </w:rPr>
        <w:t xml:space="preserve"> </w:t>
      </w:r>
      <w:r w:rsidRPr="00775803">
        <w:rPr>
          <w:rFonts w:hint="eastAsia"/>
          <w:kern w:val="0"/>
          <w:sz w:val="24"/>
        </w:rPr>
        <w:t>洪诚</w:t>
      </w:r>
    </w:p>
    <w:p w14:paraId="54A0BC3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400-990-8826</w:t>
      </w:r>
    </w:p>
    <w:p w14:paraId="3560828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www.citicsf.com</w:t>
      </w:r>
    </w:p>
    <w:p w14:paraId="527BA5D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40</w:t>
      </w:r>
      <w:r w:rsidRPr="00775803">
        <w:rPr>
          <w:rFonts w:hint="eastAsia"/>
          <w:kern w:val="0"/>
          <w:sz w:val="24"/>
        </w:rPr>
        <w:t>）杭州数米基金销售有限公司</w:t>
      </w:r>
    </w:p>
    <w:p w14:paraId="6C96298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住所：杭州市余杭区仓前街道海曙路东</w:t>
      </w:r>
      <w:r w:rsidRPr="00775803">
        <w:rPr>
          <w:kern w:val="0"/>
          <w:sz w:val="24"/>
        </w:rPr>
        <w:t>2</w:t>
      </w:r>
      <w:r w:rsidRPr="00775803">
        <w:rPr>
          <w:rFonts w:hint="eastAsia"/>
          <w:kern w:val="0"/>
          <w:sz w:val="24"/>
        </w:rPr>
        <w:t>号</w:t>
      </w:r>
    </w:p>
    <w:p w14:paraId="57C42CF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办公地址：浙江省杭州市滨江区江南大道</w:t>
      </w:r>
      <w:r w:rsidRPr="00775803">
        <w:rPr>
          <w:kern w:val="0"/>
          <w:sz w:val="24"/>
        </w:rPr>
        <w:t>3588</w:t>
      </w:r>
      <w:r w:rsidRPr="00775803">
        <w:rPr>
          <w:rFonts w:hint="eastAsia"/>
          <w:kern w:val="0"/>
          <w:sz w:val="24"/>
        </w:rPr>
        <w:t>号恒生大厦</w:t>
      </w:r>
      <w:r w:rsidRPr="00775803">
        <w:rPr>
          <w:kern w:val="0"/>
          <w:sz w:val="24"/>
        </w:rPr>
        <w:t>12</w:t>
      </w:r>
      <w:r w:rsidRPr="00775803">
        <w:rPr>
          <w:rFonts w:hint="eastAsia"/>
          <w:kern w:val="0"/>
          <w:sz w:val="24"/>
        </w:rPr>
        <w:t>楼</w:t>
      </w:r>
    </w:p>
    <w:p w14:paraId="1BFE8CA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法定代表人：陈柏青</w:t>
      </w:r>
    </w:p>
    <w:p w14:paraId="0F6692A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0571</w:t>
      </w:r>
      <w:r w:rsidRPr="00775803">
        <w:rPr>
          <w:rFonts w:hint="eastAsia"/>
          <w:kern w:val="0"/>
          <w:sz w:val="24"/>
        </w:rPr>
        <w:t>）</w:t>
      </w:r>
      <w:r w:rsidRPr="00775803">
        <w:rPr>
          <w:kern w:val="0"/>
          <w:sz w:val="24"/>
        </w:rPr>
        <w:t>28829790</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60897869</w:t>
      </w:r>
    </w:p>
    <w:p w14:paraId="6D13C13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0571</w:t>
      </w:r>
      <w:r w:rsidRPr="00775803">
        <w:rPr>
          <w:rFonts w:hint="eastAsia"/>
          <w:kern w:val="0"/>
          <w:sz w:val="24"/>
        </w:rPr>
        <w:t>）</w:t>
      </w:r>
      <w:r w:rsidRPr="00775803">
        <w:rPr>
          <w:kern w:val="0"/>
          <w:sz w:val="24"/>
        </w:rPr>
        <w:t>26698533</w:t>
      </w:r>
    </w:p>
    <w:p w14:paraId="29E7501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联系人：周嬿旻</w:t>
      </w:r>
    </w:p>
    <w:p w14:paraId="29F758F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4000-766-123</w:t>
      </w:r>
    </w:p>
    <w:p w14:paraId="111BFB4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www.fund123.cn</w:t>
      </w:r>
    </w:p>
    <w:p w14:paraId="7984AC6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41</w:t>
      </w:r>
      <w:r w:rsidRPr="00775803">
        <w:rPr>
          <w:rFonts w:hint="eastAsia"/>
          <w:kern w:val="0"/>
          <w:sz w:val="24"/>
        </w:rPr>
        <w:t>）深圳众禄基金销售有限公司</w:t>
      </w:r>
    </w:p>
    <w:p w14:paraId="71D81B0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住所：深圳市罗湖区梨园路物资控股置地大厦</w:t>
      </w:r>
      <w:r w:rsidRPr="00775803">
        <w:rPr>
          <w:kern w:val="0"/>
          <w:sz w:val="24"/>
        </w:rPr>
        <w:t>8</w:t>
      </w:r>
      <w:r w:rsidRPr="00775803">
        <w:rPr>
          <w:rFonts w:hint="eastAsia"/>
          <w:kern w:val="0"/>
          <w:sz w:val="24"/>
        </w:rPr>
        <w:t>楼</w:t>
      </w:r>
    </w:p>
    <w:p w14:paraId="0A90D8C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办公地址：深圳市罗湖区梨园路物资控股置地大厦</w:t>
      </w:r>
      <w:r w:rsidRPr="00775803">
        <w:rPr>
          <w:kern w:val="0"/>
          <w:sz w:val="24"/>
        </w:rPr>
        <w:t>8</w:t>
      </w:r>
      <w:r w:rsidRPr="00775803">
        <w:rPr>
          <w:rFonts w:hint="eastAsia"/>
          <w:kern w:val="0"/>
          <w:sz w:val="24"/>
        </w:rPr>
        <w:t>楼</w:t>
      </w:r>
    </w:p>
    <w:p w14:paraId="71D9BF1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法定代表人：薛峰</w:t>
      </w:r>
    </w:p>
    <w:p w14:paraId="4984729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33227953</w:t>
      </w:r>
    </w:p>
    <w:p w14:paraId="792C6B9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33227951</w:t>
      </w:r>
    </w:p>
    <w:p w14:paraId="3829235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联系人：汤素娅</w:t>
      </w:r>
    </w:p>
    <w:p w14:paraId="1D3D177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4006-788-887</w:t>
      </w:r>
    </w:p>
    <w:p w14:paraId="4BBA3B2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www.zlfund.cn</w:t>
      </w:r>
      <w:r w:rsidRPr="00775803">
        <w:rPr>
          <w:rFonts w:hint="eastAsia"/>
          <w:kern w:val="0"/>
          <w:sz w:val="24"/>
        </w:rPr>
        <w:t>，</w:t>
      </w:r>
      <w:r w:rsidRPr="00775803">
        <w:rPr>
          <w:kern w:val="0"/>
          <w:sz w:val="24"/>
        </w:rPr>
        <w:t>www.jjmmw.com</w:t>
      </w:r>
    </w:p>
    <w:p w14:paraId="427BF18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42</w:t>
      </w:r>
      <w:r w:rsidRPr="00775803">
        <w:rPr>
          <w:rFonts w:hint="eastAsia"/>
          <w:kern w:val="0"/>
          <w:sz w:val="24"/>
        </w:rPr>
        <w:t>）上海长量基金销售投资顾问有限公司</w:t>
      </w:r>
    </w:p>
    <w:p w14:paraId="27ECAD6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住所：上海市浦东新区高翔路</w:t>
      </w:r>
      <w:r w:rsidRPr="00775803">
        <w:rPr>
          <w:kern w:val="0"/>
          <w:sz w:val="24"/>
        </w:rPr>
        <w:t>526</w:t>
      </w:r>
      <w:r w:rsidRPr="00775803">
        <w:rPr>
          <w:rFonts w:hint="eastAsia"/>
          <w:kern w:val="0"/>
          <w:sz w:val="24"/>
        </w:rPr>
        <w:t>号</w:t>
      </w:r>
      <w:r w:rsidRPr="00775803">
        <w:rPr>
          <w:kern w:val="0"/>
          <w:sz w:val="24"/>
        </w:rPr>
        <w:t>2</w:t>
      </w:r>
      <w:r w:rsidRPr="00775803">
        <w:rPr>
          <w:rFonts w:hint="eastAsia"/>
          <w:kern w:val="0"/>
          <w:sz w:val="24"/>
        </w:rPr>
        <w:t>幢</w:t>
      </w:r>
      <w:r w:rsidRPr="00775803">
        <w:rPr>
          <w:kern w:val="0"/>
          <w:sz w:val="24"/>
        </w:rPr>
        <w:t>220</w:t>
      </w:r>
      <w:r w:rsidRPr="00775803">
        <w:rPr>
          <w:rFonts w:hint="eastAsia"/>
          <w:kern w:val="0"/>
          <w:sz w:val="24"/>
        </w:rPr>
        <w:t>室</w:t>
      </w:r>
    </w:p>
    <w:p w14:paraId="3DC4B2C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办公地址：上海市浦东新区浦东大道</w:t>
      </w:r>
      <w:r w:rsidRPr="00775803">
        <w:rPr>
          <w:kern w:val="0"/>
          <w:sz w:val="24"/>
        </w:rPr>
        <w:t>555</w:t>
      </w:r>
      <w:r w:rsidRPr="00775803">
        <w:rPr>
          <w:rFonts w:hint="eastAsia"/>
          <w:kern w:val="0"/>
          <w:sz w:val="24"/>
        </w:rPr>
        <w:t>号裕景国际</w:t>
      </w:r>
      <w:r w:rsidRPr="00775803">
        <w:rPr>
          <w:kern w:val="0"/>
          <w:sz w:val="24"/>
        </w:rPr>
        <w:t>B</w:t>
      </w:r>
      <w:r w:rsidRPr="00775803">
        <w:rPr>
          <w:rFonts w:hint="eastAsia"/>
          <w:kern w:val="0"/>
          <w:sz w:val="24"/>
        </w:rPr>
        <w:t>座</w:t>
      </w:r>
      <w:r w:rsidRPr="00775803">
        <w:rPr>
          <w:kern w:val="0"/>
          <w:sz w:val="24"/>
        </w:rPr>
        <w:t>16</w:t>
      </w:r>
      <w:r w:rsidRPr="00775803">
        <w:rPr>
          <w:rFonts w:hint="eastAsia"/>
          <w:kern w:val="0"/>
          <w:sz w:val="24"/>
        </w:rPr>
        <w:t>层</w:t>
      </w:r>
    </w:p>
    <w:p w14:paraId="3E0AD01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法定代表人：张跃伟</w:t>
      </w:r>
    </w:p>
    <w:p w14:paraId="3FDDAF6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20691832</w:t>
      </w:r>
    </w:p>
    <w:p w14:paraId="369E492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20691861 </w:t>
      </w:r>
    </w:p>
    <w:p w14:paraId="7169FF8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联系人：单丙烨</w:t>
      </w:r>
    </w:p>
    <w:p w14:paraId="0A7C3F5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400-820-2899</w:t>
      </w:r>
    </w:p>
    <w:p w14:paraId="5B961B0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www.erichfund.com</w:t>
      </w:r>
    </w:p>
    <w:p w14:paraId="2896FCF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43</w:t>
      </w:r>
      <w:r w:rsidRPr="00775803">
        <w:rPr>
          <w:rFonts w:hint="eastAsia"/>
          <w:kern w:val="0"/>
          <w:sz w:val="24"/>
        </w:rPr>
        <w:t>）上海好买基金销售有限公司</w:t>
      </w:r>
      <w:r w:rsidRPr="00775803">
        <w:rPr>
          <w:kern w:val="0"/>
          <w:sz w:val="24"/>
        </w:rPr>
        <w:t xml:space="preserve"> </w:t>
      </w:r>
    </w:p>
    <w:p w14:paraId="4374208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住所：上海市虹口区场中路</w:t>
      </w:r>
      <w:r w:rsidRPr="00775803">
        <w:rPr>
          <w:kern w:val="0"/>
          <w:sz w:val="24"/>
        </w:rPr>
        <w:t>685</w:t>
      </w:r>
      <w:r w:rsidRPr="00775803">
        <w:rPr>
          <w:rFonts w:hint="eastAsia"/>
          <w:kern w:val="0"/>
          <w:sz w:val="24"/>
        </w:rPr>
        <w:t>弄</w:t>
      </w:r>
      <w:r w:rsidRPr="00775803">
        <w:rPr>
          <w:kern w:val="0"/>
          <w:sz w:val="24"/>
        </w:rPr>
        <w:t>37</w:t>
      </w:r>
      <w:r w:rsidRPr="00775803">
        <w:rPr>
          <w:rFonts w:hint="eastAsia"/>
          <w:kern w:val="0"/>
          <w:sz w:val="24"/>
        </w:rPr>
        <w:t>号</w:t>
      </w:r>
      <w:r w:rsidRPr="00775803">
        <w:rPr>
          <w:kern w:val="0"/>
          <w:sz w:val="24"/>
        </w:rPr>
        <w:t>4</w:t>
      </w:r>
      <w:r w:rsidRPr="00775803">
        <w:rPr>
          <w:rFonts w:hint="eastAsia"/>
          <w:kern w:val="0"/>
          <w:sz w:val="24"/>
        </w:rPr>
        <w:t>号楼</w:t>
      </w:r>
      <w:r w:rsidRPr="00775803">
        <w:rPr>
          <w:kern w:val="0"/>
          <w:sz w:val="24"/>
        </w:rPr>
        <w:t>449</w:t>
      </w:r>
      <w:r w:rsidRPr="00775803">
        <w:rPr>
          <w:rFonts w:hint="eastAsia"/>
          <w:kern w:val="0"/>
          <w:sz w:val="24"/>
        </w:rPr>
        <w:t>室</w:t>
      </w:r>
      <w:r w:rsidRPr="00775803">
        <w:rPr>
          <w:kern w:val="0"/>
          <w:sz w:val="24"/>
        </w:rPr>
        <w:t xml:space="preserve"> </w:t>
      </w:r>
    </w:p>
    <w:p w14:paraId="59115BE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办公地址：上海市浦东新区浦东南路</w:t>
      </w:r>
      <w:r w:rsidRPr="00775803">
        <w:rPr>
          <w:kern w:val="0"/>
          <w:sz w:val="24"/>
        </w:rPr>
        <w:t>1118</w:t>
      </w:r>
      <w:r w:rsidRPr="00775803">
        <w:rPr>
          <w:rFonts w:hint="eastAsia"/>
          <w:kern w:val="0"/>
          <w:sz w:val="24"/>
        </w:rPr>
        <w:t>号鄂尔多斯国际大厦</w:t>
      </w:r>
      <w:r w:rsidRPr="00775803">
        <w:rPr>
          <w:kern w:val="0"/>
          <w:sz w:val="24"/>
        </w:rPr>
        <w:t>903-906</w:t>
      </w:r>
      <w:r w:rsidRPr="00775803">
        <w:rPr>
          <w:rFonts w:hint="eastAsia"/>
          <w:kern w:val="0"/>
          <w:sz w:val="24"/>
        </w:rPr>
        <w:t>室</w:t>
      </w:r>
      <w:r w:rsidRPr="00775803">
        <w:rPr>
          <w:kern w:val="0"/>
          <w:sz w:val="24"/>
        </w:rPr>
        <w:t xml:space="preserve"> </w:t>
      </w:r>
    </w:p>
    <w:p w14:paraId="09FF538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法定代表人：杨文斌</w:t>
      </w:r>
      <w:r w:rsidRPr="00775803">
        <w:rPr>
          <w:kern w:val="0"/>
          <w:sz w:val="24"/>
        </w:rPr>
        <w:t xml:space="preserve"> </w:t>
      </w:r>
    </w:p>
    <w:p w14:paraId="23336A9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68596916 </w:t>
      </w:r>
    </w:p>
    <w:p w14:paraId="068DA7F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联系人：薛年</w:t>
      </w:r>
    </w:p>
    <w:p w14:paraId="037222B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 xml:space="preserve">400-700-9665 </w:t>
      </w:r>
    </w:p>
    <w:p w14:paraId="4CA9F0B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www.ehowbuy.com</w:t>
      </w:r>
    </w:p>
    <w:p w14:paraId="2E836A9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44</w:t>
      </w:r>
      <w:r w:rsidRPr="00775803">
        <w:rPr>
          <w:rFonts w:hint="eastAsia"/>
          <w:kern w:val="0"/>
          <w:sz w:val="24"/>
        </w:rPr>
        <w:t>）诺亚正行</w:t>
      </w:r>
      <w:r w:rsidRPr="00775803">
        <w:rPr>
          <w:kern w:val="0"/>
          <w:sz w:val="24"/>
        </w:rPr>
        <w:t>(</w:t>
      </w:r>
      <w:r w:rsidRPr="00775803">
        <w:rPr>
          <w:rFonts w:hint="eastAsia"/>
          <w:kern w:val="0"/>
          <w:sz w:val="24"/>
        </w:rPr>
        <w:t>上海</w:t>
      </w:r>
      <w:r w:rsidRPr="00775803">
        <w:rPr>
          <w:kern w:val="0"/>
          <w:sz w:val="24"/>
        </w:rPr>
        <w:t>)</w:t>
      </w:r>
      <w:r w:rsidRPr="00775803">
        <w:rPr>
          <w:rFonts w:hint="eastAsia"/>
          <w:kern w:val="0"/>
          <w:sz w:val="24"/>
        </w:rPr>
        <w:t>基金销售投资顾问有限公司</w:t>
      </w:r>
    </w:p>
    <w:p w14:paraId="029D678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住所：上海市虹口区飞虹路</w:t>
      </w:r>
      <w:r w:rsidRPr="00775803">
        <w:rPr>
          <w:kern w:val="0"/>
          <w:sz w:val="24"/>
        </w:rPr>
        <w:t>360</w:t>
      </w:r>
      <w:r w:rsidRPr="00775803">
        <w:rPr>
          <w:rFonts w:hint="eastAsia"/>
          <w:kern w:val="0"/>
          <w:sz w:val="24"/>
        </w:rPr>
        <w:t>弄</w:t>
      </w:r>
      <w:r w:rsidRPr="00775803">
        <w:rPr>
          <w:kern w:val="0"/>
          <w:sz w:val="24"/>
        </w:rPr>
        <w:t>9</w:t>
      </w:r>
      <w:r w:rsidRPr="00775803">
        <w:rPr>
          <w:rFonts w:hint="eastAsia"/>
          <w:kern w:val="0"/>
          <w:sz w:val="24"/>
        </w:rPr>
        <w:t>号</w:t>
      </w:r>
      <w:r w:rsidRPr="00775803">
        <w:rPr>
          <w:kern w:val="0"/>
          <w:sz w:val="24"/>
        </w:rPr>
        <w:t>3724</w:t>
      </w:r>
      <w:r w:rsidRPr="00775803">
        <w:rPr>
          <w:rFonts w:hint="eastAsia"/>
          <w:kern w:val="0"/>
          <w:sz w:val="24"/>
        </w:rPr>
        <w:t>室</w:t>
      </w:r>
    </w:p>
    <w:p w14:paraId="6B9A11E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办公地址：上海杨浦区秦皇岛路</w:t>
      </w:r>
      <w:r w:rsidRPr="00775803">
        <w:rPr>
          <w:kern w:val="0"/>
          <w:sz w:val="24"/>
        </w:rPr>
        <w:t>32</w:t>
      </w:r>
      <w:r w:rsidRPr="00775803">
        <w:rPr>
          <w:rFonts w:hint="eastAsia"/>
          <w:kern w:val="0"/>
          <w:sz w:val="24"/>
        </w:rPr>
        <w:t>号</w:t>
      </w:r>
      <w:r w:rsidRPr="00775803">
        <w:rPr>
          <w:kern w:val="0"/>
          <w:sz w:val="24"/>
        </w:rPr>
        <w:t>C</w:t>
      </w:r>
      <w:r w:rsidRPr="00775803">
        <w:rPr>
          <w:rFonts w:hint="eastAsia"/>
          <w:kern w:val="0"/>
          <w:sz w:val="24"/>
        </w:rPr>
        <w:t>栋</w:t>
      </w:r>
      <w:r w:rsidRPr="00775803">
        <w:rPr>
          <w:kern w:val="0"/>
          <w:sz w:val="24"/>
        </w:rPr>
        <w:t xml:space="preserve"> 2</w:t>
      </w:r>
      <w:r w:rsidRPr="00775803">
        <w:rPr>
          <w:rFonts w:hint="eastAsia"/>
          <w:kern w:val="0"/>
          <w:sz w:val="24"/>
        </w:rPr>
        <w:t>楼</w:t>
      </w:r>
    </w:p>
    <w:p w14:paraId="10AE36B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法定代表人：汪静波</w:t>
      </w:r>
    </w:p>
    <w:p w14:paraId="0676133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38600735</w:t>
      </w:r>
    </w:p>
    <w:p w14:paraId="7ACC5E8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38509777</w:t>
      </w:r>
    </w:p>
    <w:p w14:paraId="0D524AD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联系人：方成</w:t>
      </w:r>
    </w:p>
    <w:p w14:paraId="290CE03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400-821-5399</w:t>
      </w:r>
    </w:p>
    <w:p w14:paraId="6E02388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www.noah-fund.com</w:t>
      </w:r>
    </w:p>
    <w:p w14:paraId="663E923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45</w:t>
      </w:r>
      <w:r w:rsidRPr="00775803">
        <w:rPr>
          <w:rFonts w:hint="eastAsia"/>
          <w:kern w:val="0"/>
          <w:sz w:val="24"/>
        </w:rPr>
        <w:t>）和讯信息科技有限公司</w:t>
      </w:r>
      <w:r w:rsidRPr="00775803">
        <w:rPr>
          <w:kern w:val="0"/>
          <w:sz w:val="24"/>
        </w:rPr>
        <w:t xml:space="preserve"> </w:t>
      </w:r>
    </w:p>
    <w:p w14:paraId="097D253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住所：北京市朝阳区朝外大街</w:t>
      </w:r>
      <w:r w:rsidRPr="00775803">
        <w:rPr>
          <w:kern w:val="0"/>
          <w:sz w:val="24"/>
        </w:rPr>
        <w:t>22</w:t>
      </w:r>
      <w:r w:rsidRPr="00775803">
        <w:rPr>
          <w:rFonts w:hint="eastAsia"/>
          <w:kern w:val="0"/>
          <w:sz w:val="24"/>
        </w:rPr>
        <w:t>号泛利大厦</w:t>
      </w:r>
      <w:r w:rsidRPr="00775803">
        <w:rPr>
          <w:kern w:val="0"/>
          <w:sz w:val="24"/>
        </w:rPr>
        <w:t>10</w:t>
      </w:r>
      <w:r w:rsidRPr="00775803">
        <w:rPr>
          <w:rFonts w:hint="eastAsia"/>
          <w:kern w:val="0"/>
          <w:sz w:val="24"/>
        </w:rPr>
        <w:t>层</w:t>
      </w:r>
    </w:p>
    <w:p w14:paraId="2109C73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办公地址：北京市朝阳区朝外大街</w:t>
      </w:r>
      <w:r w:rsidRPr="00775803">
        <w:rPr>
          <w:kern w:val="0"/>
          <w:sz w:val="24"/>
        </w:rPr>
        <w:t>22</w:t>
      </w:r>
      <w:r w:rsidRPr="00775803">
        <w:rPr>
          <w:rFonts w:hint="eastAsia"/>
          <w:kern w:val="0"/>
          <w:sz w:val="24"/>
        </w:rPr>
        <w:t>号泛利大厦</w:t>
      </w:r>
      <w:r w:rsidRPr="00775803">
        <w:rPr>
          <w:kern w:val="0"/>
          <w:sz w:val="24"/>
        </w:rPr>
        <w:t>10</w:t>
      </w:r>
      <w:r w:rsidRPr="00775803">
        <w:rPr>
          <w:rFonts w:hint="eastAsia"/>
          <w:kern w:val="0"/>
          <w:sz w:val="24"/>
        </w:rPr>
        <w:t>层</w:t>
      </w:r>
    </w:p>
    <w:p w14:paraId="0F2D263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法定代表人：王莉</w:t>
      </w:r>
    </w:p>
    <w:p w14:paraId="522092A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20835789</w:t>
      </w:r>
    </w:p>
    <w:p w14:paraId="46A7F09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20835879</w:t>
      </w:r>
    </w:p>
    <w:p w14:paraId="33C64A8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联系人：周轶</w:t>
      </w:r>
    </w:p>
    <w:p w14:paraId="59258C7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4009200022</w:t>
      </w:r>
    </w:p>
    <w:p w14:paraId="108B456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http://licaike.hexun.com/</w:t>
      </w:r>
    </w:p>
    <w:p w14:paraId="49F2E19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46</w:t>
      </w:r>
      <w:r w:rsidRPr="00775803">
        <w:rPr>
          <w:rFonts w:hint="eastAsia"/>
          <w:kern w:val="0"/>
          <w:sz w:val="24"/>
        </w:rPr>
        <w:t>）上海天天基金销售有限公司</w:t>
      </w:r>
      <w:r w:rsidRPr="00775803">
        <w:rPr>
          <w:kern w:val="0"/>
          <w:sz w:val="24"/>
        </w:rPr>
        <w:t xml:space="preserve"> </w:t>
      </w:r>
    </w:p>
    <w:p w14:paraId="05C4BE1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住所：上海市徐汇区龙田路</w:t>
      </w:r>
      <w:r w:rsidRPr="00775803">
        <w:rPr>
          <w:kern w:val="0"/>
          <w:sz w:val="24"/>
        </w:rPr>
        <w:t>190</w:t>
      </w:r>
      <w:r w:rsidRPr="00775803">
        <w:rPr>
          <w:rFonts w:hint="eastAsia"/>
          <w:kern w:val="0"/>
          <w:sz w:val="24"/>
        </w:rPr>
        <w:t>号</w:t>
      </w:r>
      <w:r w:rsidRPr="00775803">
        <w:rPr>
          <w:kern w:val="0"/>
          <w:sz w:val="24"/>
        </w:rPr>
        <w:t>2</w:t>
      </w:r>
      <w:r w:rsidRPr="00775803">
        <w:rPr>
          <w:rFonts w:hint="eastAsia"/>
          <w:kern w:val="0"/>
          <w:sz w:val="24"/>
        </w:rPr>
        <w:t>号楼</w:t>
      </w:r>
      <w:r w:rsidRPr="00775803">
        <w:rPr>
          <w:kern w:val="0"/>
          <w:sz w:val="24"/>
        </w:rPr>
        <w:t>2</w:t>
      </w:r>
      <w:r w:rsidRPr="00775803">
        <w:rPr>
          <w:rFonts w:hint="eastAsia"/>
          <w:kern w:val="0"/>
          <w:sz w:val="24"/>
        </w:rPr>
        <w:t>层</w:t>
      </w:r>
      <w:r w:rsidRPr="00775803">
        <w:rPr>
          <w:kern w:val="0"/>
          <w:sz w:val="24"/>
        </w:rPr>
        <w:t xml:space="preserve"> </w:t>
      </w:r>
    </w:p>
    <w:p w14:paraId="67BD2B3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办公地址：上海市徐汇区龙田路</w:t>
      </w:r>
      <w:r w:rsidRPr="00775803">
        <w:rPr>
          <w:kern w:val="0"/>
          <w:sz w:val="24"/>
        </w:rPr>
        <w:t>195</w:t>
      </w:r>
      <w:r w:rsidRPr="00775803">
        <w:rPr>
          <w:rFonts w:hint="eastAsia"/>
          <w:kern w:val="0"/>
          <w:sz w:val="24"/>
        </w:rPr>
        <w:t>号</w:t>
      </w:r>
      <w:r w:rsidRPr="00775803">
        <w:rPr>
          <w:kern w:val="0"/>
          <w:sz w:val="24"/>
        </w:rPr>
        <w:t>3C</w:t>
      </w:r>
      <w:r w:rsidRPr="00775803">
        <w:rPr>
          <w:rFonts w:hint="eastAsia"/>
          <w:kern w:val="0"/>
          <w:sz w:val="24"/>
        </w:rPr>
        <w:t>座</w:t>
      </w:r>
      <w:r w:rsidRPr="00775803">
        <w:rPr>
          <w:kern w:val="0"/>
          <w:sz w:val="24"/>
        </w:rPr>
        <w:t>10</w:t>
      </w:r>
      <w:r w:rsidRPr="00775803">
        <w:rPr>
          <w:rFonts w:hint="eastAsia"/>
          <w:kern w:val="0"/>
          <w:sz w:val="24"/>
        </w:rPr>
        <w:t>楼</w:t>
      </w:r>
    </w:p>
    <w:p w14:paraId="5F305D1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法定代表人：其实</w:t>
      </w:r>
    </w:p>
    <w:p w14:paraId="5D6FE8F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54509998</w:t>
      </w:r>
    </w:p>
    <w:p w14:paraId="2949FD2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64385308</w:t>
      </w:r>
    </w:p>
    <w:p w14:paraId="16810FA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联系人：潘世友</w:t>
      </w:r>
    </w:p>
    <w:p w14:paraId="7041DDF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400-1818-188</w:t>
      </w:r>
    </w:p>
    <w:p w14:paraId="29EC5ED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www.1234567.com.cn</w:t>
      </w:r>
    </w:p>
    <w:p w14:paraId="6BFE199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47</w:t>
      </w:r>
      <w:r w:rsidRPr="00775803">
        <w:rPr>
          <w:rFonts w:hint="eastAsia"/>
          <w:kern w:val="0"/>
          <w:sz w:val="24"/>
        </w:rPr>
        <w:t>）北京钱景财富投资管理有限公司</w:t>
      </w:r>
      <w:r w:rsidRPr="00775803">
        <w:rPr>
          <w:kern w:val="0"/>
          <w:sz w:val="24"/>
        </w:rPr>
        <w:t xml:space="preserve"> </w:t>
      </w:r>
    </w:p>
    <w:p w14:paraId="0E27BED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住所：北京市海淀区丹棱街</w:t>
      </w:r>
      <w:r w:rsidRPr="00775803">
        <w:rPr>
          <w:kern w:val="0"/>
          <w:sz w:val="24"/>
        </w:rPr>
        <w:t>6</w:t>
      </w:r>
      <w:r w:rsidRPr="00775803">
        <w:rPr>
          <w:rFonts w:hint="eastAsia"/>
          <w:kern w:val="0"/>
          <w:sz w:val="24"/>
        </w:rPr>
        <w:t>幢</w:t>
      </w:r>
      <w:r w:rsidRPr="00775803">
        <w:rPr>
          <w:kern w:val="0"/>
          <w:sz w:val="24"/>
        </w:rPr>
        <w:t>1</w:t>
      </w:r>
      <w:r w:rsidRPr="00775803">
        <w:rPr>
          <w:rFonts w:hint="eastAsia"/>
          <w:kern w:val="0"/>
          <w:sz w:val="24"/>
        </w:rPr>
        <w:t>号</w:t>
      </w:r>
      <w:r w:rsidRPr="00775803">
        <w:rPr>
          <w:kern w:val="0"/>
          <w:sz w:val="24"/>
        </w:rPr>
        <w:t>9</w:t>
      </w:r>
      <w:r w:rsidRPr="00775803">
        <w:rPr>
          <w:rFonts w:hint="eastAsia"/>
          <w:kern w:val="0"/>
          <w:sz w:val="24"/>
        </w:rPr>
        <w:t>层</w:t>
      </w:r>
      <w:r w:rsidRPr="00775803">
        <w:rPr>
          <w:kern w:val="0"/>
          <w:sz w:val="24"/>
        </w:rPr>
        <w:t>1008-1012</w:t>
      </w:r>
    </w:p>
    <w:p w14:paraId="25D239C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办公地址：北京市海淀区丹棱街</w:t>
      </w:r>
      <w:r w:rsidRPr="00775803">
        <w:rPr>
          <w:kern w:val="0"/>
          <w:sz w:val="24"/>
        </w:rPr>
        <w:t>6</w:t>
      </w:r>
      <w:r w:rsidRPr="00775803">
        <w:rPr>
          <w:rFonts w:hint="eastAsia"/>
          <w:kern w:val="0"/>
          <w:sz w:val="24"/>
        </w:rPr>
        <w:t>幢</w:t>
      </w:r>
      <w:r w:rsidRPr="00775803">
        <w:rPr>
          <w:kern w:val="0"/>
          <w:sz w:val="24"/>
        </w:rPr>
        <w:t>1</w:t>
      </w:r>
      <w:r w:rsidRPr="00775803">
        <w:rPr>
          <w:rFonts w:hint="eastAsia"/>
          <w:kern w:val="0"/>
          <w:sz w:val="24"/>
        </w:rPr>
        <w:t>号</w:t>
      </w:r>
      <w:r w:rsidRPr="00775803">
        <w:rPr>
          <w:kern w:val="0"/>
          <w:sz w:val="24"/>
        </w:rPr>
        <w:t>9</w:t>
      </w:r>
      <w:r w:rsidRPr="00775803">
        <w:rPr>
          <w:rFonts w:hint="eastAsia"/>
          <w:kern w:val="0"/>
          <w:sz w:val="24"/>
        </w:rPr>
        <w:t>层</w:t>
      </w:r>
      <w:r w:rsidRPr="00775803">
        <w:rPr>
          <w:kern w:val="0"/>
          <w:sz w:val="24"/>
        </w:rPr>
        <w:t>1008-1012</w:t>
      </w:r>
    </w:p>
    <w:p w14:paraId="0CFEFC5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法定代表人：赵荣春</w:t>
      </w:r>
    </w:p>
    <w:p w14:paraId="2D23F4F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57418829</w:t>
      </w:r>
    </w:p>
    <w:p w14:paraId="577993A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57569671</w:t>
      </w:r>
    </w:p>
    <w:p w14:paraId="6E21508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w:t>
      </w:r>
      <w:r w:rsidRPr="00775803">
        <w:rPr>
          <w:kern w:val="0"/>
          <w:sz w:val="24"/>
        </w:rPr>
        <w:t xml:space="preserve"> </w:t>
      </w:r>
      <w:r w:rsidRPr="00775803">
        <w:rPr>
          <w:rFonts w:hint="eastAsia"/>
          <w:kern w:val="0"/>
          <w:sz w:val="24"/>
        </w:rPr>
        <w:t>魏争</w:t>
      </w:r>
    </w:p>
    <w:p w14:paraId="0F1BC22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 xml:space="preserve"> 400-678-5095</w:t>
      </w:r>
    </w:p>
    <w:p w14:paraId="36F4547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www.niuji.net</w:t>
      </w:r>
    </w:p>
    <w:p w14:paraId="5659549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48</w:t>
      </w:r>
      <w:r w:rsidRPr="00775803">
        <w:rPr>
          <w:rFonts w:hint="eastAsia"/>
          <w:kern w:val="0"/>
          <w:sz w:val="24"/>
        </w:rPr>
        <w:t>）深圳市新兰德证券投资咨询有限公司</w:t>
      </w:r>
    </w:p>
    <w:p w14:paraId="3C0DF16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住所：深圳市福田区华强北路赛格科技园</w:t>
      </w:r>
      <w:r w:rsidRPr="00775803">
        <w:rPr>
          <w:kern w:val="0"/>
          <w:sz w:val="24"/>
        </w:rPr>
        <w:t>4</w:t>
      </w:r>
      <w:r w:rsidRPr="00775803">
        <w:rPr>
          <w:rFonts w:hint="eastAsia"/>
          <w:kern w:val="0"/>
          <w:sz w:val="24"/>
        </w:rPr>
        <w:t>栋</w:t>
      </w:r>
      <w:r w:rsidRPr="00775803">
        <w:rPr>
          <w:kern w:val="0"/>
          <w:sz w:val="24"/>
        </w:rPr>
        <w:t>10</w:t>
      </w:r>
      <w:r w:rsidRPr="00775803">
        <w:rPr>
          <w:rFonts w:hint="eastAsia"/>
          <w:kern w:val="0"/>
          <w:sz w:val="24"/>
        </w:rPr>
        <w:t>层</w:t>
      </w:r>
      <w:r w:rsidRPr="00775803">
        <w:rPr>
          <w:kern w:val="0"/>
          <w:sz w:val="24"/>
        </w:rPr>
        <w:t>1006#</w:t>
      </w:r>
    </w:p>
    <w:p w14:paraId="7DF2D52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办公地址：北京市西城区金融大街</w:t>
      </w:r>
      <w:r w:rsidRPr="00775803">
        <w:rPr>
          <w:kern w:val="0"/>
          <w:sz w:val="24"/>
        </w:rPr>
        <w:t>35</w:t>
      </w:r>
      <w:r w:rsidRPr="00775803">
        <w:rPr>
          <w:rFonts w:hint="eastAsia"/>
          <w:kern w:val="0"/>
          <w:sz w:val="24"/>
        </w:rPr>
        <w:t>号国际企业大厦</w:t>
      </w:r>
      <w:r w:rsidRPr="00775803">
        <w:rPr>
          <w:kern w:val="0"/>
          <w:sz w:val="24"/>
        </w:rPr>
        <w:t>C</w:t>
      </w:r>
      <w:r w:rsidRPr="00775803">
        <w:rPr>
          <w:rFonts w:hint="eastAsia"/>
          <w:kern w:val="0"/>
          <w:sz w:val="24"/>
        </w:rPr>
        <w:t>座</w:t>
      </w:r>
      <w:r w:rsidRPr="00775803">
        <w:rPr>
          <w:kern w:val="0"/>
          <w:sz w:val="24"/>
        </w:rPr>
        <w:t>9</w:t>
      </w:r>
      <w:r w:rsidRPr="00775803">
        <w:rPr>
          <w:rFonts w:hint="eastAsia"/>
          <w:kern w:val="0"/>
          <w:sz w:val="24"/>
        </w:rPr>
        <w:t>层</w:t>
      </w:r>
    </w:p>
    <w:p w14:paraId="67E7559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法定代表人：陈操</w:t>
      </w:r>
    </w:p>
    <w:p w14:paraId="30CB4C6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58325395</w:t>
      </w:r>
    </w:p>
    <w:p w14:paraId="023F27B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58325282</w:t>
      </w:r>
    </w:p>
    <w:p w14:paraId="4BE393F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联系人：刘宝文</w:t>
      </w:r>
      <w:r w:rsidRPr="00775803">
        <w:rPr>
          <w:kern w:val="0"/>
          <w:sz w:val="24"/>
        </w:rPr>
        <w:t xml:space="preserve"> </w:t>
      </w:r>
    </w:p>
    <w:p w14:paraId="74AF2CB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400-850-7771</w:t>
      </w:r>
    </w:p>
    <w:p w14:paraId="7F5340B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http://8.jrj.com.cn/</w:t>
      </w:r>
    </w:p>
    <w:p w14:paraId="37E7B85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49</w:t>
      </w:r>
      <w:r w:rsidRPr="00775803">
        <w:rPr>
          <w:rFonts w:hint="eastAsia"/>
          <w:kern w:val="0"/>
          <w:sz w:val="24"/>
        </w:rPr>
        <w:t>）北京展恒基金销售股份有限公司</w:t>
      </w:r>
    </w:p>
    <w:p w14:paraId="4F97395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住所：北京市顺义区后沙峪镇安富街</w:t>
      </w:r>
      <w:r w:rsidRPr="00775803">
        <w:rPr>
          <w:kern w:val="0"/>
          <w:sz w:val="24"/>
        </w:rPr>
        <w:t>6</w:t>
      </w:r>
      <w:r w:rsidRPr="00775803">
        <w:rPr>
          <w:rFonts w:hint="eastAsia"/>
          <w:kern w:val="0"/>
          <w:sz w:val="24"/>
        </w:rPr>
        <w:t>号</w:t>
      </w:r>
    </w:p>
    <w:p w14:paraId="7780B69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办公地址：北京市朝阳区安苑路</w:t>
      </w:r>
      <w:r w:rsidRPr="00775803">
        <w:rPr>
          <w:kern w:val="0"/>
          <w:sz w:val="24"/>
        </w:rPr>
        <w:t>15-1</w:t>
      </w:r>
      <w:r w:rsidRPr="00775803">
        <w:rPr>
          <w:rFonts w:hint="eastAsia"/>
          <w:kern w:val="0"/>
          <w:sz w:val="24"/>
        </w:rPr>
        <w:t>号邮电新闻大厦</w:t>
      </w:r>
      <w:r w:rsidRPr="00775803">
        <w:rPr>
          <w:kern w:val="0"/>
          <w:sz w:val="24"/>
        </w:rPr>
        <w:t>2</w:t>
      </w:r>
      <w:r w:rsidRPr="00775803">
        <w:rPr>
          <w:rFonts w:hint="eastAsia"/>
          <w:kern w:val="0"/>
          <w:sz w:val="24"/>
        </w:rPr>
        <w:t>层</w:t>
      </w:r>
    </w:p>
    <w:p w14:paraId="1FE9D13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法定代表人：闫振杰</w:t>
      </w:r>
    </w:p>
    <w:p w14:paraId="680B14E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59601366-7024</w:t>
      </w:r>
    </w:p>
    <w:p w14:paraId="0C2D9C1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62020355</w:t>
      </w:r>
    </w:p>
    <w:p w14:paraId="4CC8E9D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w:t>
      </w:r>
      <w:r w:rsidRPr="00775803">
        <w:rPr>
          <w:kern w:val="0"/>
          <w:sz w:val="24"/>
        </w:rPr>
        <w:t xml:space="preserve">  </w:t>
      </w:r>
      <w:r w:rsidRPr="00775803">
        <w:rPr>
          <w:rFonts w:hint="eastAsia"/>
          <w:kern w:val="0"/>
          <w:sz w:val="24"/>
        </w:rPr>
        <w:t>马林</w:t>
      </w:r>
    </w:p>
    <w:p w14:paraId="52C03A7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400-888-6661</w:t>
      </w:r>
    </w:p>
    <w:p w14:paraId="338EF09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 xml:space="preserve">www.myfund.com </w:t>
      </w:r>
    </w:p>
    <w:p w14:paraId="0DB1C90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50</w:t>
      </w:r>
      <w:r w:rsidRPr="00775803">
        <w:rPr>
          <w:rFonts w:hint="eastAsia"/>
          <w:kern w:val="0"/>
          <w:sz w:val="24"/>
        </w:rPr>
        <w:t>）一路财富（北京）信息科技有限公司</w:t>
      </w:r>
    </w:p>
    <w:p w14:paraId="7878B22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住所：北京市西城区车公庄大街</w:t>
      </w:r>
      <w:r w:rsidRPr="00775803">
        <w:rPr>
          <w:kern w:val="0"/>
          <w:sz w:val="24"/>
        </w:rPr>
        <w:t>9</w:t>
      </w:r>
      <w:r w:rsidRPr="00775803">
        <w:rPr>
          <w:rFonts w:hint="eastAsia"/>
          <w:kern w:val="0"/>
          <w:sz w:val="24"/>
        </w:rPr>
        <w:t>号五栋大楼</w:t>
      </w:r>
      <w:r w:rsidRPr="00775803">
        <w:rPr>
          <w:kern w:val="0"/>
          <w:sz w:val="24"/>
        </w:rPr>
        <w:t>C</w:t>
      </w:r>
      <w:r w:rsidRPr="00775803">
        <w:rPr>
          <w:rFonts w:hint="eastAsia"/>
          <w:kern w:val="0"/>
          <w:sz w:val="24"/>
        </w:rPr>
        <w:t>座</w:t>
      </w:r>
      <w:r w:rsidRPr="00775803">
        <w:rPr>
          <w:kern w:val="0"/>
          <w:sz w:val="24"/>
        </w:rPr>
        <w:t>702</w:t>
      </w:r>
    </w:p>
    <w:p w14:paraId="49587CD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办公地址：北京西城区阜成门大街</w:t>
      </w:r>
      <w:r w:rsidRPr="00775803">
        <w:rPr>
          <w:kern w:val="0"/>
          <w:sz w:val="24"/>
        </w:rPr>
        <w:t>2</w:t>
      </w:r>
      <w:r w:rsidRPr="00775803">
        <w:rPr>
          <w:rFonts w:hint="eastAsia"/>
          <w:kern w:val="0"/>
          <w:sz w:val="24"/>
        </w:rPr>
        <w:t>号万通新世界广场</w:t>
      </w:r>
      <w:r w:rsidRPr="00775803">
        <w:rPr>
          <w:kern w:val="0"/>
          <w:sz w:val="24"/>
        </w:rPr>
        <w:t>A</w:t>
      </w:r>
      <w:r w:rsidRPr="00775803">
        <w:rPr>
          <w:rFonts w:hint="eastAsia"/>
          <w:kern w:val="0"/>
          <w:sz w:val="24"/>
        </w:rPr>
        <w:t>座</w:t>
      </w:r>
      <w:r w:rsidRPr="00775803">
        <w:rPr>
          <w:kern w:val="0"/>
          <w:sz w:val="24"/>
        </w:rPr>
        <w:t>22</w:t>
      </w:r>
      <w:r w:rsidRPr="00775803">
        <w:rPr>
          <w:rFonts w:hint="eastAsia"/>
          <w:kern w:val="0"/>
          <w:sz w:val="24"/>
        </w:rPr>
        <w:t>层</w:t>
      </w:r>
      <w:r w:rsidRPr="00775803">
        <w:rPr>
          <w:kern w:val="0"/>
          <w:sz w:val="24"/>
        </w:rPr>
        <w:t>2208</w:t>
      </w:r>
    </w:p>
    <w:p w14:paraId="62BAB7F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w:t>
      </w:r>
      <w:r w:rsidRPr="00775803">
        <w:rPr>
          <w:kern w:val="0"/>
          <w:sz w:val="24"/>
        </w:rPr>
        <w:t xml:space="preserve"> </w:t>
      </w:r>
      <w:r w:rsidRPr="00775803">
        <w:rPr>
          <w:rFonts w:hint="eastAsia"/>
          <w:kern w:val="0"/>
          <w:sz w:val="24"/>
        </w:rPr>
        <w:t>吴雪秀</w:t>
      </w:r>
    </w:p>
    <w:p w14:paraId="303194B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010-88312877</w:t>
      </w:r>
    </w:p>
    <w:p w14:paraId="7922291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010-88312099</w:t>
      </w:r>
    </w:p>
    <w:p w14:paraId="2E8F023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w:t>
      </w:r>
      <w:r w:rsidRPr="00775803">
        <w:rPr>
          <w:kern w:val="0"/>
          <w:sz w:val="24"/>
        </w:rPr>
        <w:t xml:space="preserve"> </w:t>
      </w:r>
      <w:r w:rsidRPr="00775803">
        <w:rPr>
          <w:rFonts w:hint="eastAsia"/>
          <w:kern w:val="0"/>
          <w:sz w:val="24"/>
        </w:rPr>
        <w:t>苏昊</w:t>
      </w:r>
    </w:p>
    <w:p w14:paraId="3F54CDE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400-001-1566</w:t>
      </w:r>
    </w:p>
    <w:p w14:paraId="336CBDB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http://www.yilucaifu.com/</w:t>
      </w:r>
    </w:p>
    <w:p w14:paraId="6DB5D27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51</w:t>
      </w:r>
      <w:r w:rsidRPr="00775803">
        <w:rPr>
          <w:rFonts w:hint="eastAsia"/>
          <w:kern w:val="0"/>
          <w:sz w:val="24"/>
        </w:rPr>
        <w:t>）上海大智慧财富管理有限公司</w:t>
      </w:r>
    </w:p>
    <w:p w14:paraId="73571A2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住所：上海市浦东新区杨高南路</w:t>
      </w:r>
      <w:r w:rsidRPr="00775803">
        <w:rPr>
          <w:kern w:val="0"/>
          <w:sz w:val="24"/>
        </w:rPr>
        <w:t>428</w:t>
      </w:r>
      <w:r w:rsidRPr="00775803">
        <w:rPr>
          <w:rFonts w:hint="eastAsia"/>
          <w:kern w:val="0"/>
          <w:sz w:val="24"/>
        </w:rPr>
        <w:t>号</w:t>
      </w:r>
      <w:r w:rsidRPr="00775803">
        <w:rPr>
          <w:kern w:val="0"/>
          <w:sz w:val="24"/>
        </w:rPr>
        <w:t>1</w:t>
      </w:r>
      <w:r w:rsidRPr="00775803">
        <w:rPr>
          <w:rFonts w:hint="eastAsia"/>
          <w:kern w:val="0"/>
          <w:sz w:val="24"/>
        </w:rPr>
        <w:t>号楼</w:t>
      </w:r>
      <w:r w:rsidRPr="00775803">
        <w:rPr>
          <w:kern w:val="0"/>
          <w:sz w:val="24"/>
        </w:rPr>
        <w:t>10-11</w:t>
      </w:r>
      <w:r w:rsidRPr="00775803">
        <w:rPr>
          <w:rFonts w:hint="eastAsia"/>
          <w:kern w:val="0"/>
          <w:sz w:val="24"/>
        </w:rPr>
        <w:t>层</w:t>
      </w:r>
      <w:r w:rsidRPr="00775803">
        <w:rPr>
          <w:kern w:val="0"/>
          <w:sz w:val="24"/>
        </w:rPr>
        <w:t xml:space="preserve"> </w:t>
      </w:r>
    </w:p>
    <w:p w14:paraId="6F9359F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办公地址：上海市浦东新区杨高南路</w:t>
      </w:r>
      <w:r w:rsidRPr="00775803">
        <w:rPr>
          <w:kern w:val="0"/>
          <w:sz w:val="24"/>
        </w:rPr>
        <w:t>428</w:t>
      </w:r>
      <w:r w:rsidRPr="00775803">
        <w:rPr>
          <w:rFonts w:hint="eastAsia"/>
          <w:kern w:val="0"/>
          <w:sz w:val="24"/>
        </w:rPr>
        <w:t>号</w:t>
      </w:r>
      <w:r w:rsidRPr="00775803">
        <w:rPr>
          <w:kern w:val="0"/>
          <w:sz w:val="24"/>
        </w:rPr>
        <w:t>1</w:t>
      </w:r>
      <w:r w:rsidRPr="00775803">
        <w:rPr>
          <w:rFonts w:hint="eastAsia"/>
          <w:kern w:val="0"/>
          <w:sz w:val="24"/>
        </w:rPr>
        <w:t>号楼</w:t>
      </w:r>
      <w:r w:rsidRPr="00775803">
        <w:rPr>
          <w:kern w:val="0"/>
          <w:sz w:val="24"/>
        </w:rPr>
        <w:t>10-11</w:t>
      </w:r>
      <w:r w:rsidRPr="00775803">
        <w:rPr>
          <w:rFonts w:hint="eastAsia"/>
          <w:kern w:val="0"/>
          <w:sz w:val="24"/>
        </w:rPr>
        <w:t>层</w:t>
      </w:r>
      <w:r w:rsidRPr="00775803">
        <w:rPr>
          <w:kern w:val="0"/>
          <w:sz w:val="24"/>
        </w:rPr>
        <w:t xml:space="preserve"> </w:t>
      </w:r>
    </w:p>
    <w:p w14:paraId="02EED55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法定代表人：申健</w:t>
      </w:r>
    </w:p>
    <w:p w14:paraId="1F7BFDA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021-20219931</w:t>
      </w:r>
    </w:p>
    <w:p w14:paraId="72BF5B6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021-20219923</w:t>
      </w:r>
    </w:p>
    <w:p w14:paraId="32220D1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联系人：付江</w:t>
      </w:r>
      <w:r w:rsidRPr="00775803">
        <w:rPr>
          <w:kern w:val="0"/>
          <w:sz w:val="24"/>
        </w:rPr>
        <w:t xml:space="preserve"> </w:t>
      </w:r>
    </w:p>
    <w:p w14:paraId="5F5D8F5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021-20219931</w:t>
      </w:r>
    </w:p>
    <w:p w14:paraId="2351B25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https://8.gw.com.cn</w:t>
      </w:r>
    </w:p>
    <w:p w14:paraId="1034498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52</w:t>
      </w:r>
      <w:r w:rsidRPr="00775803">
        <w:rPr>
          <w:rFonts w:hint="eastAsia"/>
          <w:kern w:val="0"/>
          <w:sz w:val="24"/>
        </w:rPr>
        <w:t>）上海联泰资产管理有限公司</w:t>
      </w:r>
    </w:p>
    <w:p w14:paraId="40F51B7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住所：中国（上海）自由贸易试验区富特北路</w:t>
      </w:r>
      <w:r w:rsidRPr="00775803">
        <w:rPr>
          <w:kern w:val="0"/>
          <w:sz w:val="24"/>
        </w:rPr>
        <w:t>277</w:t>
      </w:r>
      <w:r w:rsidRPr="00775803">
        <w:rPr>
          <w:rFonts w:hint="eastAsia"/>
          <w:kern w:val="0"/>
          <w:sz w:val="24"/>
        </w:rPr>
        <w:t>号</w:t>
      </w:r>
      <w:r w:rsidRPr="00775803">
        <w:rPr>
          <w:kern w:val="0"/>
          <w:sz w:val="24"/>
        </w:rPr>
        <w:t>3</w:t>
      </w:r>
      <w:r w:rsidRPr="00775803">
        <w:rPr>
          <w:rFonts w:hint="eastAsia"/>
          <w:kern w:val="0"/>
          <w:sz w:val="24"/>
        </w:rPr>
        <w:t>层</w:t>
      </w:r>
      <w:r w:rsidRPr="00775803">
        <w:rPr>
          <w:kern w:val="0"/>
          <w:sz w:val="24"/>
        </w:rPr>
        <w:t>310</w:t>
      </w:r>
      <w:r w:rsidRPr="00775803">
        <w:rPr>
          <w:rFonts w:hint="eastAsia"/>
          <w:kern w:val="0"/>
          <w:sz w:val="24"/>
        </w:rPr>
        <w:t>室</w:t>
      </w:r>
    </w:p>
    <w:p w14:paraId="162BFEF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办公地址：上海市长宁区福泉北路</w:t>
      </w:r>
      <w:r w:rsidRPr="00775803">
        <w:rPr>
          <w:kern w:val="0"/>
          <w:sz w:val="24"/>
        </w:rPr>
        <w:t>518</w:t>
      </w:r>
      <w:r w:rsidRPr="00775803">
        <w:rPr>
          <w:rFonts w:hint="eastAsia"/>
          <w:kern w:val="0"/>
          <w:sz w:val="24"/>
        </w:rPr>
        <w:t>号</w:t>
      </w:r>
      <w:r w:rsidRPr="00775803">
        <w:rPr>
          <w:kern w:val="0"/>
          <w:sz w:val="24"/>
        </w:rPr>
        <w:t>8</w:t>
      </w:r>
      <w:r w:rsidRPr="00775803">
        <w:rPr>
          <w:rFonts w:hint="eastAsia"/>
          <w:kern w:val="0"/>
          <w:sz w:val="24"/>
        </w:rPr>
        <w:t>座</w:t>
      </w:r>
      <w:r w:rsidRPr="00775803">
        <w:rPr>
          <w:kern w:val="0"/>
          <w:sz w:val="24"/>
        </w:rPr>
        <w:t>3</w:t>
      </w:r>
      <w:r w:rsidRPr="00775803">
        <w:rPr>
          <w:rFonts w:hint="eastAsia"/>
          <w:kern w:val="0"/>
          <w:sz w:val="24"/>
        </w:rPr>
        <w:t>楼</w:t>
      </w:r>
    </w:p>
    <w:p w14:paraId="30E06BC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法定代表人：燕斌</w:t>
      </w:r>
    </w:p>
    <w:p w14:paraId="2C9346F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021-52822063</w:t>
      </w:r>
    </w:p>
    <w:p w14:paraId="29159EB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021-52975270</w:t>
      </w:r>
    </w:p>
    <w:p w14:paraId="3D767C1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联系人：凌秋艳</w:t>
      </w:r>
    </w:p>
    <w:p w14:paraId="05826AC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4000-466-788</w:t>
      </w:r>
    </w:p>
    <w:p w14:paraId="774601A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www.66zichan.com</w:t>
      </w:r>
    </w:p>
    <w:p w14:paraId="53BAE69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53</w:t>
      </w:r>
      <w:r w:rsidRPr="00775803">
        <w:rPr>
          <w:rFonts w:hint="eastAsia"/>
          <w:kern w:val="0"/>
          <w:sz w:val="24"/>
        </w:rPr>
        <w:t>）宜信普泽投资顾问（北京）有限公司</w:t>
      </w:r>
    </w:p>
    <w:p w14:paraId="442E320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住所：北京市朝阳区建国路</w:t>
      </w:r>
      <w:r w:rsidRPr="00775803">
        <w:rPr>
          <w:kern w:val="0"/>
          <w:sz w:val="24"/>
        </w:rPr>
        <w:t>88</w:t>
      </w:r>
      <w:r w:rsidRPr="00775803">
        <w:rPr>
          <w:rFonts w:hint="eastAsia"/>
          <w:kern w:val="0"/>
          <w:sz w:val="24"/>
        </w:rPr>
        <w:t>号</w:t>
      </w:r>
      <w:r w:rsidRPr="00775803">
        <w:rPr>
          <w:kern w:val="0"/>
          <w:sz w:val="24"/>
        </w:rPr>
        <w:t>9</w:t>
      </w:r>
      <w:r w:rsidRPr="00775803">
        <w:rPr>
          <w:rFonts w:hint="eastAsia"/>
          <w:kern w:val="0"/>
          <w:sz w:val="24"/>
        </w:rPr>
        <w:t>号楼</w:t>
      </w:r>
      <w:r w:rsidRPr="00775803">
        <w:rPr>
          <w:kern w:val="0"/>
          <w:sz w:val="24"/>
        </w:rPr>
        <w:t>15</w:t>
      </w:r>
      <w:r w:rsidRPr="00775803">
        <w:rPr>
          <w:rFonts w:hint="eastAsia"/>
          <w:kern w:val="0"/>
          <w:sz w:val="24"/>
        </w:rPr>
        <w:t>层</w:t>
      </w:r>
      <w:r w:rsidRPr="00775803">
        <w:rPr>
          <w:kern w:val="0"/>
          <w:sz w:val="24"/>
        </w:rPr>
        <w:t xml:space="preserve">1809 </w:t>
      </w:r>
    </w:p>
    <w:p w14:paraId="3B41652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办公地址：北京市朝阳区建国路</w:t>
      </w:r>
      <w:r w:rsidRPr="00775803">
        <w:rPr>
          <w:kern w:val="0"/>
          <w:sz w:val="24"/>
        </w:rPr>
        <w:t>88</w:t>
      </w:r>
      <w:r w:rsidRPr="00775803">
        <w:rPr>
          <w:rFonts w:hint="eastAsia"/>
          <w:kern w:val="0"/>
          <w:sz w:val="24"/>
        </w:rPr>
        <w:t>号</w:t>
      </w:r>
      <w:r w:rsidRPr="00775803">
        <w:rPr>
          <w:kern w:val="0"/>
          <w:sz w:val="24"/>
        </w:rPr>
        <w:t>SOHO</w:t>
      </w:r>
      <w:r w:rsidRPr="00775803">
        <w:rPr>
          <w:rFonts w:hint="eastAsia"/>
          <w:kern w:val="0"/>
          <w:sz w:val="24"/>
        </w:rPr>
        <w:t>现代城</w:t>
      </w:r>
      <w:r w:rsidRPr="00775803">
        <w:rPr>
          <w:kern w:val="0"/>
          <w:sz w:val="24"/>
        </w:rPr>
        <w:t>C</w:t>
      </w:r>
      <w:r w:rsidRPr="00775803">
        <w:rPr>
          <w:rFonts w:hint="eastAsia"/>
          <w:kern w:val="0"/>
          <w:sz w:val="24"/>
        </w:rPr>
        <w:t>座</w:t>
      </w:r>
      <w:r w:rsidRPr="00775803">
        <w:rPr>
          <w:kern w:val="0"/>
          <w:sz w:val="24"/>
        </w:rPr>
        <w:t>1809</w:t>
      </w:r>
    </w:p>
    <w:p w14:paraId="56D318C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法定代表人：沈伟桦</w:t>
      </w:r>
    </w:p>
    <w:p w14:paraId="7B6A9BA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010-52855713</w:t>
      </w:r>
    </w:p>
    <w:p w14:paraId="43E23E3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010-85894285</w:t>
      </w:r>
    </w:p>
    <w:p w14:paraId="5978C6A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联系人：程刚</w:t>
      </w:r>
    </w:p>
    <w:p w14:paraId="0968C66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400-6099-200</w:t>
      </w:r>
    </w:p>
    <w:p w14:paraId="138F8AC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www.yixinfund.com</w:t>
      </w:r>
    </w:p>
    <w:p w14:paraId="04CB9A5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54</w:t>
      </w:r>
      <w:r w:rsidRPr="00775803">
        <w:rPr>
          <w:rFonts w:hint="eastAsia"/>
          <w:kern w:val="0"/>
          <w:sz w:val="24"/>
        </w:rPr>
        <w:t>）浙江同花顺基金销售有限公司</w:t>
      </w:r>
    </w:p>
    <w:p w14:paraId="11ED796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住所：浙江省杭州市文二西路</w:t>
      </w:r>
      <w:r w:rsidRPr="00775803">
        <w:rPr>
          <w:kern w:val="0"/>
          <w:sz w:val="24"/>
        </w:rPr>
        <w:t>1</w:t>
      </w:r>
      <w:r w:rsidRPr="00775803">
        <w:rPr>
          <w:rFonts w:hint="eastAsia"/>
          <w:kern w:val="0"/>
          <w:sz w:val="24"/>
        </w:rPr>
        <w:t>号元茂大厦</w:t>
      </w:r>
      <w:r w:rsidRPr="00775803">
        <w:rPr>
          <w:kern w:val="0"/>
          <w:sz w:val="24"/>
        </w:rPr>
        <w:t>903</w:t>
      </w:r>
    </w:p>
    <w:p w14:paraId="5E56AD1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办公地址：浙江省杭州市西湖区翠柏路</w:t>
      </w:r>
      <w:r w:rsidRPr="00775803">
        <w:rPr>
          <w:kern w:val="0"/>
          <w:sz w:val="24"/>
        </w:rPr>
        <w:t>7</w:t>
      </w:r>
      <w:r w:rsidRPr="00775803">
        <w:rPr>
          <w:rFonts w:hint="eastAsia"/>
          <w:kern w:val="0"/>
          <w:sz w:val="24"/>
        </w:rPr>
        <w:t>号电子商务产业园</w:t>
      </w:r>
      <w:r w:rsidRPr="00775803">
        <w:rPr>
          <w:kern w:val="0"/>
          <w:sz w:val="24"/>
        </w:rPr>
        <w:t>2</w:t>
      </w:r>
      <w:r w:rsidRPr="00775803">
        <w:rPr>
          <w:rFonts w:hint="eastAsia"/>
          <w:kern w:val="0"/>
          <w:sz w:val="24"/>
        </w:rPr>
        <w:t>号楼</w:t>
      </w:r>
      <w:r w:rsidRPr="00775803">
        <w:rPr>
          <w:kern w:val="0"/>
          <w:sz w:val="24"/>
        </w:rPr>
        <w:t xml:space="preserve"> 2</w:t>
      </w:r>
      <w:r w:rsidRPr="00775803">
        <w:rPr>
          <w:rFonts w:hint="eastAsia"/>
          <w:kern w:val="0"/>
          <w:sz w:val="24"/>
        </w:rPr>
        <w:t>楼</w:t>
      </w:r>
    </w:p>
    <w:p w14:paraId="3E3C562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法定代表人：凌顺平</w:t>
      </w:r>
      <w:r w:rsidRPr="00775803">
        <w:rPr>
          <w:kern w:val="0"/>
          <w:sz w:val="24"/>
        </w:rPr>
        <w:t xml:space="preserve"> </w:t>
      </w:r>
    </w:p>
    <w:p w14:paraId="2BC1F27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0571</w:t>
      </w:r>
      <w:r w:rsidRPr="00775803">
        <w:rPr>
          <w:rFonts w:hint="eastAsia"/>
          <w:kern w:val="0"/>
          <w:sz w:val="24"/>
        </w:rPr>
        <w:t>）</w:t>
      </w:r>
      <w:r w:rsidRPr="00775803">
        <w:rPr>
          <w:kern w:val="0"/>
          <w:sz w:val="24"/>
        </w:rPr>
        <w:t>88911818</w:t>
      </w:r>
    </w:p>
    <w:p w14:paraId="4A802A2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0571</w:t>
      </w:r>
      <w:r w:rsidRPr="00775803">
        <w:rPr>
          <w:rFonts w:hint="eastAsia"/>
          <w:kern w:val="0"/>
          <w:sz w:val="24"/>
        </w:rPr>
        <w:t>）</w:t>
      </w:r>
      <w:r w:rsidRPr="00775803">
        <w:rPr>
          <w:kern w:val="0"/>
          <w:sz w:val="24"/>
        </w:rPr>
        <w:t>86800423</w:t>
      </w:r>
    </w:p>
    <w:p w14:paraId="31DD1ED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联系人：吴强</w:t>
      </w:r>
      <w:r w:rsidRPr="00775803">
        <w:rPr>
          <w:kern w:val="0"/>
          <w:sz w:val="24"/>
        </w:rPr>
        <w:t xml:space="preserve"> </w:t>
      </w:r>
    </w:p>
    <w:p w14:paraId="0AF4D25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400-877-3772</w:t>
      </w:r>
    </w:p>
    <w:p w14:paraId="6D35D18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www.5ifund.com</w:t>
      </w:r>
    </w:p>
    <w:p w14:paraId="44B33EC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55</w:t>
      </w:r>
      <w:r w:rsidRPr="00775803">
        <w:rPr>
          <w:rFonts w:hint="eastAsia"/>
          <w:kern w:val="0"/>
          <w:sz w:val="24"/>
        </w:rPr>
        <w:t>）北京增财基金销售有限公司</w:t>
      </w:r>
    </w:p>
    <w:p w14:paraId="2B7BDD9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住所：北京市西城区南礼士路</w:t>
      </w:r>
      <w:r w:rsidRPr="00775803">
        <w:rPr>
          <w:kern w:val="0"/>
          <w:sz w:val="24"/>
        </w:rPr>
        <w:t>66</w:t>
      </w:r>
      <w:r w:rsidRPr="00775803">
        <w:rPr>
          <w:rFonts w:hint="eastAsia"/>
          <w:kern w:val="0"/>
          <w:sz w:val="24"/>
        </w:rPr>
        <w:t>号建威大厦</w:t>
      </w:r>
      <w:r w:rsidRPr="00775803">
        <w:rPr>
          <w:kern w:val="0"/>
          <w:sz w:val="24"/>
        </w:rPr>
        <w:t>1208</w:t>
      </w:r>
    </w:p>
    <w:p w14:paraId="49F1A5E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办公地址：北京市西城区南礼士路</w:t>
      </w:r>
      <w:r w:rsidRPr="00775803">
        <w:rPr>
          <w:kern w:val="0"/>
          <w:sz w:val="24"/>
        </w:rPr>
        <w:t>66</w:t>
      </w:r>
      <w:r w:rsidRPr="00775803">
        <w:rPr>
          <w:rFonts w:hint="eastAsia"/>
          <w:kern w:val="0"/>
          <w:sz w:val="24"/>
        </w:rPr>
        <w:t>号建威大厦</w:t>
      </w:r>
      <w:r w:rsidRPr="00775803">
        <w:rPr>
          <w:kern w:val="0"/>
          <w:sz w:val="24"/>
        </w:rPr>
        <w:t>1208</w:t>
      </w:r>
    </w:p>
    <w:p w14:paraId="56766EE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法定代表人：罗细安</w:t>
      </w:r>
    </w:p>
    <w:p w14:paraId="1889618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670009888</w:t>
      </w:r>
    </w:p>
    <w:p w14:paraId="696FF23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670009888-6000</w:t>
      </w:r>
    </w:p>
    <w:p w14:paraId="06AC880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联系人：李皓</w:t>
      </w:r>
    </w:p>
    <w:p w14:paraId="23EADF5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400-001-8811</w:t>
      </w:r>
    </w:p>
    <w:p w14:paraId="0486D6F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www.zengcaiwang.com</w:t>
      </w:r>
    </w:p>
    <w:p w14:paraId="43F06FD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56</w:t>
      </w:r>
      <w:r w:rsidRPr="00775803">
        <w:rPr>
          <w:rFonts w:hint="eastAsia"/>
          <w:kern w:val="0"/>
          <w:sz w:val="24"/>
        </w:rPr>
        <w:t>）泰诚财富基金销售（大连）有限公司</w:t>
      </w:r>
    </w:p>
    <w:p w14:paraId="7A00070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住所：辽宁省大连市沙河口区星海中龙园</w:t>
      </w:r>
      <w:r w:rsidRPr="00775803">
        <w:rPr>
          <w:kern w:val="0"/>
          <w:sz w:val="24"/>
        </w:rPr>
        <w:t>3</w:t>
      </w:r>
      <w:r w:rsidRPr="00775803">
        <w:rPr>
          <w:rFonts w:hint="eastAsia"/>
          <w:kern w:val="0"/>
          <w:sz w:val="24"/>
        </w:rPr>
        <w:t>号</w:t>
      </w:r>
    </w:p>
    <w:p w14:paraId="6E19F1D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w:t>
      </w:r>
      <w:r w:rsidRPr="00775803">
        <w:rPr>
          <w:kern w:val="0"/>
          <w:sz w:val="24"/>
        </w:rPr>
        <w:t xml:space="preserve"> </w:t>
      </w:r>
      <w:r w:rsidRPr="00775803">
        <w:rPr>
          <w:rFonts w:hint="eastAsia"/>
          <w:kern w:val="0"/>
          <w:sz w:val="24"/>
        </w:rPr>
        <w:t>辽宁省大连市沙河口区星海中龙园</w:t>
      </w:r>
      <w:r w:rsidRPr="00775803">
        <w:rPr>
          <w:kern w:val="0"/>
          <w:sz w:val="24"/>
        </w:rPr>
        <w:t>3</w:t>
      </w:r>
      <w:r w:rsidRPr="00775803">
        <w:rPr>
          <w:rFonts w:hint="eastAsia"/>
          <w:kern w:val="0"/>
          <w:sz w:val="24"/>
        </w:rPr>
        <w:t>号</w:t>
      </w:r>
    </w:p>
    <w:p w14:paraId="74602A7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法定代表人：林卓</w:t>
      </w:r>
    </w:p>
    <w:p w14:paraId="2849CAD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0411</w:t>
      </w:r>
      <w:r w:rsidRPr="00775803">
        <w:rPr>
          <w:rFonts w:hint="eastAsia"/>
          <w:kern w:val="0"/>
          <w:sz w:val="24"/>
        </w:rPr>
        <w:t>）</w:t>
      </w:r>
      <w:r w:rsidRPr="00775803">
        <w:rPr>
          <w:kern w:val="0"/>
          <w:sz w:val="24"/>
        </w:rPr>
        <w:t>88891212</w:t>
      </w:r>
    </w:p>
    <w:p w14:paraId="31F8133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0411</w:t>
      </w:r>
      <w:r w:rsidRPr="00775803">
        <w:rPr>
          <w:rFonts w:hint="eastAsia"/>
          <w:kern w:val="0"/>
          <w:sz w:val="24"/>
        </w:rPr>
        <w:t>）</w:t>
      </w:r>
      <w:r w:rsidRPr="00775803">
        <w:rPr>
          <w:kern w:val="0"/>
          <w:sz w:val="24"/>
        </w:rPr>
        <w:t>84396536</w:t>
      </w:r>
    </w:p>
    <w:p w14:paraId="150709A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联系人：薛长平</w:t>
      </w:r>
      <w:r w:rsidRPr="00775803">
        <w:rPr>
          <w:kern w:val="0"/>
          <w:sz w:val="24"/>
        </w:rPr>
        <w:t xml:space="preserve"> </w:t>
      </w:r>
    </w:p>
    <w:p w14:paraId="4A09A36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4006411999</w:t>
      </w:r>
    </w:p>
    <w:p w14:paraId="6ECF9E6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www.taichengcaifu.com</w:t>
      </w:r>
    </w:p>
    <w:p w14:paraId="2DFCE7C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57</w:t>
      </w:r>
      <w:r w:rsidRPr="00775803">
        <w:rPr>
          <w:rFonts w:hint="eastAsia"/>
          <w:kern w:val="0"/>
          <w:sz w:val="24"/>
        </w:rPr>
        <w:t>）上海基煜基金销售有限公司</w:t>
      </w:r>
    </w:p>
    <w:p w14:paraId="5A53A73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住所：上海市崇明县长兴镇路潘园公路</w:t>
      </w:r>
      <w:r w:rsidRPr="00775803">
        <w:rPr>
          <w:kern w:val="0"/>
          <w:sz w:val="24"/>
        </w:rPr>
        <w:t>1800</w:t>
      </w:r>
      <w:r w:rsidRPr="00775803">
        <w:rPr>
          <w:rFonts w:hint="eastAsia"/>
          <w:kern w:val="0"/>
          <w:sz w:val="24"/>
        </w:rPr>
        <w:t>号</w:t>
      </w:r>
      <w:r w:rsidRPr="00775803">
        <w:rPr>
          <w:kern w:val="0"/>
          <w:sz w:val="24"/>
        </w:rPr>
        <w:t>2</w:t>
      </w:r>
      <w:r w:rsidRPr="00775803">
        <w:rPr>
          <w:rFonts w:hint="eastAsia"/>
          <w:kern w:val="0"/>
          <w:sz w:val="24"/>
        </w:rPr>
        <w:t>号楼</w:t>
      </w:r>
      <w:r w:rsidRPr="00775803">
        <w:rPr>
          <w:kern w:val="0"/>
          <w:sz w:val="24"/>
        </w:rPr>
        <w:t>6153</w:t>
      </w:r>
      <w:r w:rsidRPr="00775803">
        <w:rPr>
          <w:rFonts w:hint="eastAsia"/>
          <w:kern w:val="0"/>
          <w:sz w:val="24"/>
        </w:rPr>
        <w:t>室（上海泰和经济发展区）</w:t>
      </w:r>
      <w:r w:rsidRPr="00775803">
        <w:rPr>
          <w:kern w:val="0"/>
          <w:sz w:val="24"/>
        </w:rPr>
        <w:t xml:space="preserve"> </w:t>
      </w:r>
    </w:p>
    <w:p w14:paraId="5642A32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办公地址：上海市杨浦区昆明路</w:t>
      </w:r>
      <w:r w:rsidRPr="00775803">
        <w:rPr>
          <w:kern w:val="0"/>
          <w:sz w:val="24"/>
        </w:rPr>
        <w:t>518</w:t>
      </w:r>
      <w:r w:rsidRPr="00775803">
        <w:rPr>
          <w:rFonts w:hint="eastAsia"/>
          <w:kern w:val="0"/>
          <w:sz w:val="24"/>
        </w:rPr>
        <w:t>号</w:t>
      </w:r>
      <w:r w:rsidRPr="00775803">
        <w:rPr>
          <w:kern w:val="0"/>
          <w:sz w:val="24"/>
        </w:rPr>
        <w:t>A1002</w:t>
      </w:r>
      <w:r w:rsidRPr="00775803">
        <w:rPr>
          <w:rFonts w:hint="eastAsia"/>
          <w:kern w:val="0"/>
          <w:sz w:val="24"/>
        </w:rPr>
        <w:t>室</w:t>
      </w:r>
    </w:p>
    <w:p w14:paraId="5578DAA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法定代表人：王翔</w:t>
      </w:r>
    </w:p>
    <w:p w14:paraId="1869960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65370077</w:t>
      </w:r>
    </w:p>
    <w:p w14:paraId="25AC93E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55085991</w:t>
      </w:r>
    </w:p>
    <w:p w14:paraId="68B3FD0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联系人：俞申莉</w:t>
      </w:r>
    </w:p>
    <w:p w14:paraId="5BFFFBF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021</w:t>
      </w:r>
      <w:r w:rsidRPr="00775803">
        <w:rPr>
          <w:rFonts w:hint="eastAsia"/>
          <w:kern w:val="0"/>
          <w:sz w:val="24"/>
        </w:rPr>
        <w:t>）</w:t>
      </w:r>
      <w:r w:rsidRPr="00775803">
        <w:rPr>
          <w:kern w:val="0"/>
          <w:sz w:val="24"/>
        </w:rPr>
        <w:t>65370077</w:t>
      </w:r>
    </w:p>
    <w:p w14:paraId="06732D6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http://www.fofund.com.cn/</w:t>
      </w:r>
    </w:p>
    <w:p w14:paraId="0BA23C2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58</w:t>
      </w:r>
      <w:r w:rsidRPr="00775803">
        <w:rPr>
          <w:rFonts w:hint="eastAsia"/>
          <w:kern w:val="0"/>
          <w:sz w:val="24"/>
        </w:rPr>
        <w:t>）珠海盈米财富管理有限公司</w:t>
      </w:r>
    </w:p>
    <w:p w14:paraId="69EAC60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住所：珠海市横琴新区宝华路</w:t>
      </w:r>
      <w:r w:rsidRPr="00775803">
        <w:rPr>
          <w:kern w:val="0"/>
          <w:sz w:val="24"/>
        </w:rPr>
        <w:t>6</w:t>
      </w:r>
      <w:r w:rsidRPr="00775803">
        <w:rPr>
          <w:rFonts w:hint="eastAsia"/>
          <w:kern w:val="0"/>
          <w:sz w:val="24"/>
        </w:rPr>
        <w:t>号</w:t>
      </w:r>
      <w:r w:rsidRPr="00775803">
        <w:rPr>
          <w:kern w:val="0"/>
          <w:sz w:val="24"/>
        </w:rPr>
        <w:t>105</w:t>
      </w:r>
      <w:r w:rsidRPr="00775803">
        <w:rPr>
          <w:rFonts w:hint="eastAsia"/>
          <w:kern w:val="0"/>
          <w:sz w:val="24"/>
        </w:rPr>
        <w:t>室</w:t>
      </w:r>
      <w:r w:rsidRPr="00775803">
        <w:rPr>
          <w:kern w:val="0"/>
          <w:sz w:val="24"/>
        </w:rPr>
        <w:t xml:space="preserve">-3491 </w:t>
      </w:r>
    </w:p>
    <w:p w14:paraId="6EBB481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办公地址：广州市海珠区琶洲大道东</w:t>
      </w:r>
      <w:r w:rsidRPr="00775803">
        <w:rPr>
          <w:kern w:val="0"/>
          <w:sz w:val="24"/>
        </w:rPr>
        <w:t>1</w:t>
      </w:r>
      <w:r w:rsidRPr="00775803">
        <w:rPr>
          <w:rFonts w:hint="eastAsia"/>
          <w:kern w:val="0"/>
          <w:sz w:val="24"/>
        </w:rPr>
        <w:t>号保利国际广场南塔</w:t>
      </w:r>
      <w:r w:rsidRPr="00775803">
        <w:rPr>
          <w:kern w:val="0"/>
          <w:sz w:val="24"/>
        </w:rPr>
        <w:t>12</w:t>
      </w:r>
      <w:r w:rsidRPr="00775803">
        <w:rPr>
          <w:rFonts w:hint="eastAsia"/>
          <w:kern w:val="0"/>
          <w:sz w:val="24"/>
        </w:rPr>
        <w:t>楼</w:t>
      </w:r>
      <w:r w:rsidRPr="00775803">
        <w:rPr>
          <w:kern w:val="0"/>
          <w:sz w:val="24"/>
        </w:rPr>
        <w:t xml:space="preserve">B1201-1203 </w:t>
      </w:r>
    </w:p>
    <w:p w14:paraId="21CA776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法定代表人：肖雯</w:t>
      </w:r>
      <w:r w:rsidRPr="00775803">
        <w:rPr>
          <w:kern w:val="0"/>
          <w:sz w:val="24"/>
        </w:rPr>
        <w:t xml:space="preserve"> </w:t>
      </w:r>
    </w:p>
    <w:p w14:paraId="6F5254A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020</w:t>
      </w:r>
      <w:r w:rsidRPr="00775803">
        <w:rPr>
          <w:rFonts w:hint="eastAsia"/>
          <w:kern w:val="0"/>
          <w:sz w:val="24"/>
        </w:rPr>
        <w:t>）</w:t>
      </w:r>
      <w:r w:rsidRPr="00775803">
        <w:rPr>
          <w:kern w:val="0"/>
          <w:sz w:val="24"/>
        </w:rPr>
        <w:t xml:space="preserve">89629099 </w:t>
      </w:r>
    </w:p>
    <w:p w14:paraId="448635A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020</w:t>
      </w:r>
      <w:r w:rsidRPr="00775803">
        <w:rPr>
          <w:rFonts w:hint="eastAsia"/>
          <w:kern w:val="0"/>
          <w:sz w:val="24"/>
        </w:rPr>
        <w:t>）</w:t>
      </w:r>
      <w:r w:rsidRPr="00775803">
        <w:rPr>
          <w:kern w:val="0"/>
          <w:sz w:val="24"/>
        </w:rPr>
        <w:t xml:space="preserve">89629011 </w:t>
      </w:r>
    </w:p>
    <w:p w14:paraId="6BC611E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联系人：黄敏嫦</w:t>
      </w:r>
      <w:r w:rsidRPr="00775803">
        <w:rPr>
          <w:kern w:val="0"/>
          <w:sz w:val="24"/>
        </w:rPr>
        <w:t xml:space="preserve"> </w:t>
      </w:r>
    </w:p>
    <w:p w14:paraId="28A8AB0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020</w:t>
      </w:r>
      <w:r w:rsidRPr="00775803">
        <w:rPr>
          <w:rFonts w:hint="eastAsia"/>
          <w:kern w:val="0"/>
          <w:sz w:val="24"/>
        </w:rPr>
        <w:t>）</w:t>
      </w:r>
      <w:r w:rsidRPr="00775803">
        <w:rPr>
          <w:kern w:val="0"/>
          <w:sz w:val="24"/>
        </w:rPr>
        <w:t>89629066</w:t>
      </w:r>
    </w:p>
    <w:p w14:paraId="69B5C75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www.yingmi.cn</w:t>
      </w:r>
    </w:p>
    <w:p w14:paraId="7DAD3D5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59</w:t>
      </w:r>
      <w:r w:rsidRPr="00775803">
        <w:rPr>
          <w:rFonts w:hint="eastAsia"/>
          <w:kern w:val="0"/>
          <w:sz w:val="24"/>
        </w:rPr>
        <w:t>）深圳富济财富管理有限公司</w:t>
      </w:r>
    </w:p>
    <w:p w14:paraId="7A17A35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住所：深圳市前海深港合作区前湾一路</w:t>
      </w:r>
      <w:r w:rsidRPr="00775803">
        <w:rPr>
          <w:kern w:val="0"/>
          <w:sz w:val="24"/>
        </w:rPr>
        <w:t>1</w:t>
      </w:r>
      <w:r w:rsidRPr="00775803">
        <w:rPr>
          <w:rFonts w:hint="eastAsia"/>
          <w:kern w:val="0"/>
          <w:sz w:val="24"/>
        </w:rPr>
        <w:t>号</w:t>
      </w:r>
      <w:r w:rsidRPr="00775803">
        <w:rPr>
          <w:kern w:val="0"/>
          <w:sz w:val="24"/>
        </w:rPr>
        <w:t>A</w:t>
      </w:r>
      <w:r w:rsidRPr="00775803">
        <w:rPr>
          <w:rFonts w:hint="eastAsia"/>
          <w:kern w:val="0"/>
          <w:sz w:val="24"/>
        </w:rPr>
        <w:t>栋</w:t>
      </w:r>
      <w:r w:rsidRPr="00775803">
        <w:rPr>
          <w:kern w:val="0"/>
          <w:sz w:val="24"/>
        </w:rPr>
        <w:t>201</w:t>
      </w:r>
      <w:r w:rsidRPr="00775803">
        <w:rPr>
          <w:rFonts w:hint="eastAsia"/>
          <w:kern w:val="0"/>
          <w:sz w:val="24"/>
        </w:rPr>
        <w:t>室</w:t>
      </w:r>
    </w:p>
    <w:p w14:paraId="77E27EB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办公地址：深圳市南山区高新南七道</w:t>
      </w:r>
      <w:r w:rsidRPr="00775803">
        <w:rPr>
          <w:kern w:val="0"/>
          <w:sz w:val="24"/>
        </w:rPr>
        <w:t>12</w:t>
      </w:r>
      <w:r w:rsidRPr="00775803">
        <w:rPr>
          <w:rFonts w:hint="eastAsia"/>
          <w:kern w:val="0"/>
          <w:sz w:val="24"/>
        </w:rPr>
        <w:t>号惠恒集团二期</w:t>
      </w:r>
      <w:r w:rsidRPr="00775803">
        <w:rPr>
          <w:kern w:val="0"/>
          <w:sz w:val="24"/>
        </w:rPr>
        <w:t>418</w:t>
      </w:r>
      <w:r w:rsidRPr="00775803">
        <w:rPr>
          <w:rFonts w:hint="eastAsia"/>
          <w:kern w:val="0"/>
          <w:sz w:val="24"/>
        </w:rPr>
        <w:t>室</w:t>
      </w:r>
    </w:p>
    <w:p w14:paraId="47236C1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法定代表人：齐小贺</w:t>
      </w:r>
    </w:p>
    <w:p w14:paraId="34F7CC0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0755</w:t>
      </w:r>
      <w:r w:rsidRPr="00775803">
        <w:rPr>
          <w:rFonts w:hint="eastAsia"/>
          <w:kern w:val="0"/>
          <w:sz w:val="24"/>
        </w:rPr>
        <w:t>）</w:t>
      </w:r>
      <w:r w:rsidRPr="00775803">
        <w:rPr>
          <w:kern w:val="0"/>
          <w:sz w:val="24"/>
        </w:rPr>
        <w:t>83999907-802</w:t>
      </w:r>
    </w:p>
    <w:p w14:paraId="215B48E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0755</w:t>
      </w:r>
      <w:r w:rsidRPr="00775803">
        <w:rPr>
          <w:rFonts w:hint="eastAsia"/>
          <w:kern w:val="0"/>
          <w:sz w:val="24"/>
        </w:rPr>
        <w:t>）</w:t>
      </w:r>
      <w:r w:rsidRPr="00775803">
        <w:rPr>
          <w:kern w:val="0"/>
          <w:sz w:val="24"/>
        </w:rPr>
        <w:t>83999926</w:t>
      </w:r>
    </w:p>
    <w:p w14:paraId="4608219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w:t>
      </w:r>
      <w:r w:rsidRPr="00775803">
        <w:rPr>
          <w:kern w:val="0"/>
          <w:sz w:val="24"/>
        </w:rPr>
        <w:t xml:space="preserve"> </w:t>
      </w:r>
      <w:r w:rsidRPr="00775803">
        <w:rPr>
          <w:rFonts w:hint="eastAsia"/>
          <w:kern w:val="0"/>
          <w:sz w:val="24"/>
        </w:rPr>
        <w:t>马力佳</w:t>
      </w:r>
    </w:p>
    <w:p w14:paraId="40FD00E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0755</w:t>
      </w:r>
      <w:r w:rsidRPr="00775803">
        <w:rPr>
          <w:rFonts w:hint="eastAsia"/>
          <w:kern w:val="0"/>
          <w:sz w:val="24"/>
        </w:rPr>
        <w:t>）</w:t>
      </w:r>
      <w:r w:rsidRPr="00775803">
        <w:rPr>
          <w:kern w:val="0"/>
          <w:sz w:val="24"/>
        </w:rPr>
        <w:t>83999907</w:t>
      </w:r>
    </w:p>
    <w:p w14:paraId="4519A65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www.jinqianwo.com</w:t>
      </w:r>
    </w:p>
    <w:p w14:paraId="040E54E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60</w:t>
      </w:r>
      <w:r w:rsidRPr="00775803">
        <w:rPr>
          <w:rFonts w:hint="eastAsia"/>
          <w:kern w:val="0"/>
          <w:sz w:val="24"/>
        </w:rPr>
        <w:t>）上海汇付金融服务有限公司</w:t>
      </w:r>
    </w:p>
    <w:p w14:paraId="34DD10B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住所：上海市中山南路</w:t>
      </w:r>
      <w:r w:rsidRPr="00775803">
        <w:rPr>
          <w:kern w:val="0"/>
          <w:sz w:val="24"/>
        </w:rPr>
        <w:t>100</w:t>
      </w:r>
      <w:r w:rsidRPr="00775803">
        <w:rPr>
          <w:rFonts w:hint="eastAsia"/>
          <w:kern w:val="0"/>
          <w:sz w:val="24"/>
        </w:rPr>
        <w:t>号金外滩国际广场</w:t>
      </w:r>
      <w:r w:rsidRPr="00775803">
        <w:rPr>
          <w:kern w:val="0"/>
          <w:sz w:val="24"/>
        </w:rPr>
        <w:t>19</w:t>
      </w:r>
      <w:r w:rsidRPr="00775803">
        <w:rPr>
          <w:rFonts w:hint="eastAsia"/>
          <w:kern w:val="0"/>
          <w:sz w:val="24"/>
        </w:rPr>
        <w:t>楼</w:t>
      </w:r>
    </w:p>
    <w:p w14:paraId="1FD6352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办公地址：上海市虹梅路</w:t>
      </w:r>
      <w:r w:rsidRPr="00775803">
        <w:rPr>
          <w:kern w:val="0"/>
          <w:sz w:val="24"/>
        </w:rPr>
        <w:t>1801</w:t>
      </w:r>
      <w:r w:rsidRPr="00775803">
        <w:rPr>
          <w:rFonts w:hint="eastAsia"/>
          <w:kern w:val="0"/>
          <w:sz w:val="24"/>
        </w:rPr>
        <w:t>号凯科国际大厦</w:t>
      </w:r>
      <w:r w:rsidRPr="00775803">
        <w:rPr>
          <w:kern w:val="0"/>
          <w:sz w:val="24"/>
        </w:rPr>
        <w:t>7</w:t>
      </w:r>
      <w:r w:rsidRPr="00775803">
        <w:rPr>
          <w:rFonts w:hint="eastAsia"/>
          <w:kern w:val="0"/>
          <w:sz w:val="24"/>
        </w:rPr>
        <w:t>楼</w:t>
      </w:r>
    </w:p>
    <w:p w14:paraId="77C23E1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法定代表人：冯修敏</w:t>
      </w:r>
    </w:p>
    <w:p w14:paraId="71D4A3D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33323999</w:t>
      </w:r>
    </w:p>
    <w:p w14:paraId="059D49E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33323837</w:t>
      </w:r>
    </w:p>
    <w:p w14:paraId="7E2875E2" w14:textId="77777777" w:rsidR="0024418B" w:rsidRPr="00775803" w:rsidRDefault="0024418B" w:rsidP="00775803">
      <w:pPr>
        <w:widowControl/>
        <w:spacing w:after="0" w:line="360" w:lineRule="auto"/>
        <w:ind w:rightChars="-85" w:right="-178" w:firstLineChars="200" w:firstLine="480"/>
        <w:rPr>
          <w:kern w:val="0"/>
          <w:sz w:val="24"/>
        </w:rPr>
      </w:pPr>
      <w:r w:rsidRPr="00775803">
        <w:rPr>
          <w:kern w:val="0"/>
          <w:sz w:val="24"/>
        </w:rPr>
        <w:t xml:space="preserve"> </w:t>
      </w:r>
      <w:r w:rsidRPr="00775803">
        <w:rPr>
          <w:rFonts w:hint="eastAsia"/>
          <w:kern w:val="0"/>
          <w:sz w:val="24"/>
        </w:rPr>
        <w:t>联系人：陈云卉</w:t>
      </w:r>
      <w:r w:rsidRPr="00775803">
        <w:rPr>
          <w:kern w:val="0"/>
          <w:sz w:val="24"/>
        </w:rPr>
        <w:t xml:space="preserve"> </w:t>
      </w:r>
    </w:p>
    <w:p w14:paraId="713F58E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4008213999</w:t>
      </w:r>
    </w:p>
    <w:p w14:paraId="2643B02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https://tty.chinapnr.com</w:t>
      </w:r>
    </w:p>
    <w:p w14:paraId="0DC98E3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61</w:t>
      </w:r>
      <w:r w:rsidRPr="00775803">
        <w:rPr>
          <w:rFonts w:hint="eastAsia"/>
          <w:kern w:val="0"/>
          <w:sz w:val="24"/>
        </w:rPr>
        <w:t>）上海陆金所资产管理有限公司</w:t>
      </w:r>
    </w:p>
    <w:p w14:paraId="08621A8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住所：上海市浦东新区陆家嘴环路</w:t>
      </w:r>
      <w:r w:rsidRPr="00775803">
        <w:rPr>
          <w:kern w:val="0"/>
          <w:sz w:val="24"/>
        </w:rPr>
        <w:t>1333</w:t>
      </w:r>
      <w:r w:rsidRPr="00775803">
        <w:rPr>
          <w:rFonts w:hint="eastAsia"/>
          <w:kern w:val="0"/>
          <w:sz w:val="24"/>
        </w:rPr>
        <w:t>号</w:t>
      </w:r>
      <w:r w:rsidRPr="00775803">
        <w:rPr>
          <w:kern w:val="0"/>
          <w:sz w:val="24"/>
        </w:rPr>
        <w:t>14</w:t>
      </w:r>
      <w:r w:rsidRPr="00775803">
        <w:rPr>
          <w:rFonts w:hint="eastAsia"/>
          <w:kern w:val="0"/>
          <w:sz w:val="24"/>
        </w:rPr>
        <w:t>楼</w:t>
      </w:r>
      <w:r w:rsidRPr="00775803">
        <w:rPr>
          <w:kern w:val="0"/>
          <w:sz w:val="24"/>
        </w:rPr>
        <w:t>09</w:t>
      </w:r>
      <w:r w:rsidRPr="00775803">
        <w:rPr>
          <w:rFonts w:hint="eastAsia"/>
          <w:kern w:val="0"/>
          <w:sz w:val="24"/>
        </w:rPr>
        <w:t>单元</w:t>
      </w:r>
    </w:p>
    <w:p w14:paraId="36A1074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办公地址：上海市浦东新区陆家嘴环路</w:t>
      </w:r>
      <w:r w:rsidRPr="00775803">
        <w:rPr>
          <w:kern w:val="0"/>
          <w:sz w:val="24"/>
        </w:rPr>
        <w:t>1333</w:t>
      </w:r>
      <w:r w:rsidRPr="00775803">
        <w:rPr>
          <w:rFonts w:hint="eastAsia"/>
          <w:kern w:val="0"/>
          <w:sz w:val="24"/>
        </w:rPr>
        <w:t>号</w:t>
      </w:r>
      <w:r w:rsidRPr="00775803">
        <w:rPr>
          <w:kern w:val="0"/>
          <w:sz w:val="24"/>
        </w:rPr>
        <w:t>14</w:t>
      </w:r>
      <w:r w:rsidRPr="00775803">
        <w:rPr>
          <w:rFonts w:hint="eastAsia"/>
          <w:kern w:val="0"/>
          <w:sz w:val="24"/>
        </w:rPr>
        <w:t>楼</w:t>
      </w:r>
    </w:p>
    <w:p w14:paraId="5AA2401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法定代表人：郭坚</w:t>
      </w:r>
    </w:p>
    <w:p w14:paraId="1D8246EB"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w:t>
      </w:r>
      <w:r w:rsidRPr="00775803">
        <w:rPr>
          <w:rFonts w:hint="eastAsia"/>
          <w:kern w:val="0"/>
          <w:sz w:val="24"/>
        </w:rPr>
        <w:t>）</w:t>
      </w:r>
      <w:r w:rsidRPr="00775803">
        <w:rPr>
          <w:kern w:val="0"/>
          <w:sz w:val="24"/>
        </w:rPr>
        <w:t>20665952</w:t>
      </w:r>
    </w:p>
    <w:p w14:paraId="29E7698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22066653</w:t>
      </w:r>
    </w:p>
    <w:p w14:paraId="2DC951A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联系人：宁博宇</w:t>
      </w:r>
    </w:p>
    <w:p w14:paraId="1F4EC1D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4008219031</w:t>
      </w:r>
    </w:p>
    <w:p w14:paraId="2B705D0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www.lufunds.com</w:t>
      </w:r>
    </w:p>
    <w:p w14:paraId="10AEC22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62</w:t>
      </w:r>
      <w:r w:rsidRPr="00775803">
        <w:rPr>
          <w:rFonts w:hint="eastAsia"/>
          <w:kern w:val="0"/>
          <w:sz w:val="24"/>
        </w:rPr>
        <w:t>）北京乐融多源投资咨询有限公司</w:t>
      </w:r>
    </w:p>
    <w:p w14:paraId="1B5ADA0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住所：北京市朝阳区西大望路</w:t>
      </w:r>
      <w:r w:rsidRPr="00775803">
        <w:rPr>
          <w:kern w:val="0"/>
          <w:sz w:val="24"/>
        </w:rPr>
        <w:t>1</w:t>
      </w:r>
      <w:r w:rsidRPr="00775803">
        <w:rPr>
          <w:rFonts w:hint="eastAsia"/>
          <w:kern w:val="0"/>
          <w:sz w:val="24"/>
        </w:rPr>
        <w:t>号</w:t>
      </w:r>
      <w:r w:rsidRPr="00775803">
        <w:rPr>
          <w:kern w:val="0"/>
          <w:sz w:val="24"/>
        </w:rPr>
        <w:t>1</w:t>
      </w:r>
      <w:r w:rsidRPr="00775803">
        <w:rPr>
          <w:rFonts w:hint="eastAsia"/>
          <w:kern w:val="0"/>
          <w:sz w:val="24"/>
        </w:rPr>
        <w:t>号楼</w:t>
      </w:r>
      <w:r w:rsidRPr="00775803">
        <w:rPr>
          <w:kern w:val="0"/>
          <w:sz w:val="24"/>
        </w:rPr>
        <w:t>16</w:t>
      </w:r>
      <w:r w:rsidRPr="00775803">
        <w:rPr>
          <w:rFonts w:hint="eastAsia"/>
          <w:kern w:val="0"/>
          <w:sz w:val="24"/>
        </w:rPr>
        <w:t>层</w:t>
      </w:r>
      <w:r w:rsidRPr="00775803">
        <w:rPr>
          <w:kern w:val="0"/>
          <w:sz w:val="24"/>
        </w:rPr>
        <w:t>1603</w:t>
      </w:r>
      <w:r w:rsidRPr="00775803">
        <w:rPr>
          <w:rFonts w:hint="eastAsia"/>
          <w:kern w:val="0"/>
          <w:sz w:val="24"/>
        </w:rPr>
        <w:t>室</w:t>
      </w:r>
    </w:p>
    <w:p w14:paraId="076B67E2"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办公地址：北京市朝阳区西大望路</w:t>
      </w:r>
      <w:r w:rsidRPr="00775803">
        <w:rPr>
          <w:kern w:val="0"/>
          <w:sz w:val="24"/>
        </w:rPr>
        <w:t>1</w:t>
      </w:r>
      <w:r w:rsidRPr="00775803">
        <w:rPr>
          <w:rFonts w:hint="eastAsia"/>
          <w:kern w:val="0"/>
          <w:sz w:val="24"/>
        </w:rPr>
        <w:t>号</w:t>
      </w:r>
      <w:r w:rsidRPr="00775803">
        <w:rPr>
          <w:kern w:val="0"/>
          <w:sz w:val="24"/>
        </w:rPr>
        <w:t>1</w:t>
      </w:r>
      <w:r w:rsidRPr="00775803">
        <w:rPr>
          <w:rFonts w:hint="eastAsia"/>
          <w:kern w:val="0"/>
          <w:sz w:val="24"/>
        </w:rPr>
        <w:t>号楼</w:t>
      </w:r>
      <w:r w:rsidRPr="00775803">
        <w:rPr>
          <w:kern w:val="0"/>
          <w:sz w:val="24"/>
        </w:rPr>
        <w:t>16</w:t>
      </w:r>
      <w:r w:rsidRPr="00775803">
        <w:rPr>
          <w:rFonts w:hint="eastAsia"/>
          <w:kern w:val="0"/>
          <w:sz w:val="24"/>
        </w:rPr>
        <w:t>层</w:t>
      </w:r>
      <w:r w:rsidRPr="00775803">
        <w:rPr>
          <w:kern w:val="0"/>
          <w:sz w:val="24"/>
        </w:rPr>
        <w:t>1603</w:t>
      </w:r>
      <w:r w:rsidRPr="00775803">
        <w:rPr>
          <w:rFonts w:hint="eastAsia"/>
          <w:kern w:val="0"/>
          <w:sz w:val="24"/>
        </w:rPr>
        <w:t>室</w:t>
      </w:r>
    </w:p>
    <w:p w14:paraId="3E7D100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法定代表人：董浩</w:t>
      </w:r>
    </w:p>
    <w:p w14:paraId="5EDDE9D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010</w:t>
      </w:r>
      <w:r w:rsidRPr="00775803">
        <w:rPr>
          <w:rFonts w:hint="eastAsia"/>
          <w:kern w:val="0"/>
          <w:sz w:val="24"/>
        </w:rPr>
        <w:t>）</w:t>
      </w:r>
      <w:r w:rsidRPr="00775803">
        <w:rPr>
          <w:kern w:val="0"/>
          <w:sz w:val="24"/>
        </w:rPr>
        <w:t>56580666</w:t>
      </w:r>
    </w:p>
    <w:p w14:paraId="025FACA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010</w:t>
      </w:r>
      <w:r w:rsidRPr="00775803">
        <w:rPr>
          <w:rFonts w:hint="eastAsia"/>
          <w:kern w:val="0"/>
          <w:sz w:val="24"/>
        </w:rPr>
        <w:t>）</w:t>
      </w:r>
      <w:r w:rsidRPr="00775803">
        <w:rPr>
          <w:kern w:val="0"/>
          <w:sz w:val="24"/>
        </w:rPr>
        <w:t>56580660</w:t>
      </w:r>
    </w:p>
    <w:p w14:paraId="2B6F3F3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联系人：张婷婷</w:t>
      </w:r>
    </w:p>
    <w:p w14:paraId="65D8CB7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400-068-1176</w:t>
      </w:r>
    </w:p>
    <w:p w14:paraId="490284B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www.jimufund.com</w:t>
      </w:r>
    </w:p>
    <w:p w14:paraId="00A9932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63</w:t>
      </w:r>
      <w:r w:rsidRPr="00775803">
        <w:rPr>
          <w:rFonts w:hint="eastAsia"/>
          <w:kern w:val="0"/>
          <w:sz w:val="24"/>
        </w:rPr>
        <w:t>）上海凯石财富基金销售有限公司</w:t>
      </w:r>
    </w:p>
    <w:p w14:paraId="047F2DFE"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住所：上海市黄浦区西藏南路</w:t>
      </w:r>
      <w:r w:rsidRPr="00775803">
        <w:rPr>
          <w:kern w:val="0"/>
          <w:sz w:val="24"/>
        </w:rPr>
        <w:t>765</w:t>
      </w:r>
      <w:r w:rsidRPr="00775803">
        <w:rPr>
          <w:rFonts w:hint="eastAsia"/>
          <w:kern w:val="0"/>
          <w:sz w:val="24"/>
        </w:rPr>
        <w:t>号</w:t>
      </w:r>
      <w:r w:rsidRPr="00775803">
        <w:rPr>
          <w:kern w:val="0"/>
          <w:sz w:val="24"/>
        </w:rPr>
        <w:t>602-115</w:t>
      </w:r>
      <w:r w:rsidRPr="00775803">
        <w:rPr>
          <w:rFonts w:hint="eastAsia"/>
          <w:kern w:val="0"/>
          <w:sz w:val="24"/>
        </w:rPr>
        <w:t>室</w:t>
      </w:r>
    </w:p>
    <w:p w14:paraId="1E140F31"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办公地址：上海市黄浦区延安东路</w:t>
      </w:r>
      <w:r w:rsidRPr="00775803">
        <w:rPr>
          <w:kern w:val="0"/>
          <w:sz w:val="24"/>
        </w:rPr>
        <w:t>1</w:t>
      </w:r>
      <w:r w:rsidRPr="00775803">
        <w:rPr>
          <w:rFonts w:hint="eastAsia"/>
          <w:kern w:val="0"/>
          <w:sz w:val="24"/>
        </w:rPr>
        <w:t>号凯石大厦</w:t>
      </w:r>
      <w:r w:rsidRPr="00775803">
        <w:rPr>
          <w:kern w:val="0"/>
          <w:sz w:val="24"/>
        </w:rPr>
        <w:t>4</w:t>
      </w:r>
      <w:r w:rsidRPr="00775803">
        <w:rPr>
          <w:rFonts w:hint="eastAsia"/>
          <w:kern w:val="0"/>
          <w:sz w:val="24"/>
        </w:rPr>
        <w:t>楼</w:t>
      </w:r>
    </w:p>
    <w:p w14:paraId="02978655"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法定代表人：陈继武</w:t>
      </w:r>
    </w:p>
    <w:p w14:paraId="0A090F8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021-63333319</w:t>
      </w:r>
    </w:p>
    <w:p w14:paraId="18A6A44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021-63332523</w:t>
      </w:r>
    </w:p>
    <w:p w14:paraId="4BF8F6E9"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联系人：李晓明</w:t>
      </w:r>
    </w:p>
    <w:p w14:paraId="292527A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客服电话：</w:t>
      </w:r>
      <w:r w:rsidRPr="00775803">
        <w:rPr>
          <w:kern w:val="0"/>
          <w:sz w:val="24"/>
        </w:rPr>
        <w:t>4000 178 000</w:t>
      </w:r>
    </w:p>
    <w:p w14:paraId="116F17CC"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www.lingxianfund.com</w:t>
      </w:r>
    </w:p>
    <w:p w14:paraId="6DF0B6B0"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64</w:t>
      </w:r>
      <w:r w:rsidRPr="00775803">
        <w:rPr>
          <w:rFonts w:hint="eastAsia"/>
          <w:kern w:val="0"/>
          <w:sz w:val="24"/>
        </w:rPr>
        <w:t>）上海利得基金销售有限公司</w:t>
      </w:r>
    </w:p>
    <w:p w14:paraId="469D6603"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w:t>
      </w:r>
      <w:r w:rsidRPr="00775803">
        <w:rPr>
          <w:kern w:val="0"/>
          <w:sz w:val="24"/>
        </w:rPr>
        <w:t xml:space="preserve"> </w:t>
      </w:r>
      <w:r w:rsidRPr="00775803">
        <w:rPr>
          <w:rFonts w:hint="eastAsia"/>
          <w:kern w:val="0"/>
          <w:sz w:val="24"/>
        </w:rPr>
        <w:t>上海浦东新区峨山路</w:t>
      </w:r>
      <w:r w:rsidRPr="00775803">
        <w:rPr>
          <w:kern w:val="0"/>
          <w:sz w:val="24"/>
        </w:rPr>
        <w:t>91</w:t>
      </w:r>
      <w:r w:rsidRPr="00775803">
        <w:rPr>
          <w:rFonts w:hint="eastAsia"/>
          <w:kern w:val="0"/>
          <w:sz w:val="24"/>
        </w:rPr>
        <w:t>弄</w:t>
      </w:r>
      <w:r w:rsidRPr="00775803">
        <w:rPr>
          <w:kern w:val="0"/>
          <w:sz w:val="24"/>
        </w:rPr>
        <w:t>61</w:t>
      </w:r>
      <w:r w:rsidRPr="00775803">
        <w:rPr>
          <w:rFonts w:hint="eastAsia"/>
          <w:kern w:val="0"/>
          <w:sz w:val="24"/>
        </w:rPr>
        <w:t>号陆家嘴软件园</w:t>
      </w:r>
      <w:r w:rsidRPr="00775803">
        <w:rPr>
          <w:kern w:val="0"/>
          <w:sz w:val="24"/>
        </w:rPr>
        <w:t>10</w:t>
      </w:r>
      <w:r w:rsidRPr="00775803">
        <w:rPr>
          <w:rFonts w:hint="eastAsia"/>
          <w:kern w:val="0"/>
          <w:sz w:val="24"/>
        </w:rPr>
        <w:t>号楼</w:t>
      </w:r>
      <w:r w:rsidRPr="00775803">
        <w:rPr>
          <w:kern w:val="0"/>
          <w:sz w:val="24"/>
        </w:rPr>
        <w:t>12</w:t>
      </w:r>
      <w:r w:rsidRPr="00775803">
        <w:rPr>
          <w:rFonts w:hint="eastAsia"/>
          <w:kern w:val="0"/>
          <w:sz w:val="24"/>
        </w:rPr>
        <w:t>楼</w:t>
      </w:r>
    </w:p>
    <w:p w14:paraId="1F5F667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办公地址：上海浦东新区峨山路</w:t>
      </w:r>
      <w:r w:rsidRPr="00775803">
        <w:rPr>
          <w:kern w:val="0"/>
          <w:sz w:val="24"/>
        </w:rPr>
        <w:t>91</w:t>
      </w:r>
      <w:r w:rsidRPr="00775803">
        <w:rPr>
          <w:rFonts w:hint="eastAsia"/>
          <w:kern w:val="0"/>
          <w:sz w:val="24"/>
        </w:rPr>
        <w:t>弄</w:t>
      </w:r>
      <w:r w:rsidRPr="00775803">
        <w:rPr>
          <w:kern w:val="0"/>
          <w:sz w:val="24"/>
        </w:rPr>
        <w:t>61</w:t>
      </w:r>
      <w:r w:rsidRPr="00775803">
        <w:rPr>
          <w:rFonts w:hint="eastAsia"/>
          <w:kern w:val="0"/>
          <w:sz w:val="24"/>
        </w:rPr>
        <w:t>号陆家嘴软件园</w:t>
      </w:r>
      <w:r w:rsidRPr="00775803">
        <w:rPr>
          <w:kern w:val="0"/>
          <w:sz w:val="24"/>
        </w:rPr>
        <w:t>10</w:t>
      </w:r>
      <w:r w:rsidRPr="00775803">
        <w:rPr>
          <w:rFonts w:hint="eastAsia"/>
          <w:kern w:val="0"/>
          <w:sz w:val="24"/>
        </w:rPr>
        <w:t>号楼</w:t>
      </w:r>
      <w:r w:rsidRPr="00775803">
        <w:rPr>
          <w:kern w:val="0"/>
          <w:sz w:val="24"/>
        </w:rPr>
        <w:t>12</w:t>
      </w:r>
      <w:r w:rsidRPr="00775803">
        <w:rPr>
          <w:rFonts w:hint="eastAsia"/>
          <w:kern w:val="0"/>
          <w:sz w:val="24"/>
        </w:rPr>
        <w:t>楼</w:t>
      </w:r>
    </w:p>
    <w:p w14:paraId="29EADA3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法定代表人：沈继伟</w:t>
      </w:r>
    </w:p>
    <w:p w14:paraId="31C25AE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021-50583533</w:t>
      </w:r>
    </w:p>
    <w:p w14:paraId="0826317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021-50583633</w:t>
      </w:r>
    </w:p>
    <w:p w14:paraId="3C44DBD4"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w:t>
      </w:r>
      <w:r w:rsidRPr="00775803">
        <w:rPr>
          <w:kern w:val="0"/>
          <w:sz w:val="24"/>
        </w:rPr>
        <w:t xml:space="preserve"> </w:t>
      </w:r>
      <w:r w:rsidRPr="00775803">
        <w:rPr>
          <w:rFonts w:hint="eastAsia"/>
          <w:kern w:val="0"/>
          <w:sz w:val="24"/>
        </w:rPr>
        <w:t>徐鹏</w:t>
      </w:r>
    </w:p>
    <w:p w14:paraId="38B22AEF"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客服电话：</w:t>
      </w:r>
      <w:r w:rsidRPr="00775803">
        <w:rPr>
          <w:kern w:val="0"/>
          <w:sz w:val="24"/>
        </w:rPr>
        <w:t>400-005-6355</w:t>
      </w:r>
    </w:p>
    <w:p w14:paraId="2625E14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a.leadfund.com.cn</w:t>
      </w:r>
    </w:p>
    <w:p w14:paraId="16401B17"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w:t>
      </w:r>
      <w:r w:rsidRPr="00775803">
        <w:rPr>
          <w:kern w:val="0"/>
          <w:sz w:val="24"/>
        </w:rPr>
        <w:t>65</w:t>
      </w:r>
      <w:r w:rsidRPr="00775803">
        <w:rPr>
          <w:rFonts w:hint="eastAsia"/>
          <w:kern w:val="0"/>
          <w:sz w:val="24"/>
        </w:rPr>
        <w:t>）大泰金石投资管理有限公司</w:t>
      </w:r>
    </w:p>
    <w:p w14:paraId="345C00F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住所：南京市建邺区江东中路</w:t>
      </w:r>
      <w:r w:rsidRPr="00775803">
        <w:rPr>
          <w:kern w:val="0"/>
          <w:sz w:val="24"/>
        </w:rPr>
        <w:t>359</w:t>
      </w:r>
      <w:r w:rsidRPr="00775803">
        <w:rPr>
          <w:rFonts w:hint="eastAsia"/>
          <w:kern w:val="0"/>
          <w:sz w:val="24"/>
        </w:rPr>
        <w:t>号国睿大厦一号楼</w:t>
      </w:r>
      <w:r w:rsidRPr="00775803">
        <w:rPr>
          <w:kern w:val="0"/>
          <w:sz w:val="24"/>
        </w:rPr>
        <w:t>B</w:t>
      </w:r>
      <w:r w:rsidRPr="00775803">
        <w:rPr>
          <w:rFonts w:hint="eastAsia"/>
          <w:kern w:val="0"/>
          <w:sz w:val="24"/>
        </w:rPr>
        <w:t>区</w:t>
      </w:r>
      <w:r w:rsidRPr="00775803">
        <w:rPr>
          <w:kern w:val="0"/>
          <w:sz w:val="24"/>
        </w:rPr>
        <w:t>4</w:t>
      </w:r>
      <w:r w:rsidRPr="00775803">
        <w:rPr>
          <w:rFonts w:hint="eastAsia"/>
          <w:kern w:val="0"/>
          <w:sz w:val="24"/>
        </w:rPr>
        <w:t>楼</w:t>
      </w:r>
      <w:r w:rsidRPr="00775803">
        <w:rPr>
          <w:kern w:val="0"/>
          <w:sz w:val="24"/>
        </w:rPr>
        <w:t>A506</w:t>
      </w:r>
      <w:r w:rsidRPr="00775803">
        <w:rPr>
          <w:rFonts w:hint="eastAsia"/>
          <w:kern w:val="0"/>
          <w:sz w:val="24"/>
        </w:rPr>
        <w:t>室</w:t>
      </w:r>
    </w:p>
    <w:p w14:paraId="489E0C1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办公地址：上海市长宁区虹桥路</w:t>
      </w:r>
      <w:r w:rsidRPr="00775803">
        <w:rPr>
          <w:kern w:val="0"/>
          <w:sz w:val="24"/>
        </w:rPr>
        <w:t>1386</w:t>
      </w:r>
      <w:r w:rsidRPr="00775803">
        <w:rPr>
          <w:rFonts w:hint="eastAsia"/>
          <w:kern w:val="0"/>
          <w:sz w:val="24"/>
        </w:rPr>
        <w:t>号文广大厦</w:t>
      </w:r>
      <w:r w:rsidRPr="00775803">
        <w:rPr>
          <w:kern w:val="0"/>
          <w:sz w:val="24"/>
        </w:rPr>
        <w:t>15</w:t>
      </w:r>
      <w:r w:rsidRPr="00775803">
        <w:rPr>
          <w:rFonts w:hint="eastAsia"/>
          <w:kern w:val="0"/>
          <w:sz w:val="24"/>
        </w:rPr>
        <w:t>楼</w:t>
      </w:r>
    </w:p>
    <w:p w14:paraId="72430B6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法定代表人：袁顾明</w:t>
      </w:r>
    </w:p>
    <w:p w14:paraId="11192C9D"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电话：（</w:t>
      </w:r>
      <w:r w:rsidRPr="00775803">
        <w:rPr>
          <w:kern w:val="0"/>
          <w:sz w:val="24"/>
        </w:rPr>
        <w:t>025</w:t>
      </w:r>
      <w:r w:rsidRPr="00775803">
        <w:rPr>
          <w:rFonts w:hint="eastAsia"/>
          <w:kern w:val="0"/>
          <w:sz w:val="24"/>
        </w:rPr>
        <w:t>）</w:t>
      </w:r>
      <w:r w:rsidRPr="00775803">
        <w:rPr>
          <w:kern w:val="0"/>
          <w:sz w:val="24"/>
        </w:rPr>
        <w:t>68206846</w:t>
      </w:r>
    </w:p>
    <w:p w14:paraId="0DD12D86"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22268089</w:t>
      </w:r>
    </w:p>
    <w:p w14:paraId="2CCC20C8"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联系人：何庭宇</w:t>
      </w:r>
    </w:p>
    <w:p w14:paraId="2E126DDA" w14:textId="77777777"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客户服务电话：</w:t>
      </w:r>
      <w:r w:rsidRPr="00775803">
        <w:rPr>
          <w:kern w:val="0"/>
          <w:sz w:val="24"/>
        </w:rPr>
        <w:t>400-928-2266/021-22267995</w:t>
      </w:r>
    </w:p>
    <w:p w14:paraId="538B905E" w14:textId="2C2E4383" w:rsidR="0024418B" w:rsidRPr="00775803" w:rsidRDefault="0024418B" w:rsidP="00775803">
      <w:pPr>
        <w:widowControl/>
        <w:spacing w:after="0" w:line="360" w:lineRule="auto"/>
        <w:ind w:rightChars="-85" w:right="-178" w:firstLineChars="200" w:firstLine="480"/>
        <w:rPr>
          <w:kern w:val="0"/>
          <w:sz w:val="24"/>
        </w:rPr>
      </w:pPr>
      <w:r w:rsidRPr="00775803">
        <w:rPr>
          <w:rFonts w:hint="eastAsia"/>
          <w:kern w:val="0"/>
          <w:sz w:val="24"/>
        </w:rPr>
        <w:t>网址：</w:t>
      </w:r>
      <w:r w:rsidRPr="00775803">
        <w:rPr>
          <w:kern w:val="0"/>
          <w:sz w:val="24"/>
        </w:rPr>
        <w:t>www.dtfunds.com</w:t>
      </w:r>
    </w:p>
    <w:p w14:paraId="21D593B4"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199019F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483FD2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53888D5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8A26F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98109AA" w14:textId="77777777" w:rsidR="002E6F77" w:rsidRPr="00775803" w:rsidRDefault="002E6F77" w:rsidP="002E6F77">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 xml:space="preserve">50938617 </w:t>
      </w:r>
    </w:p>
    <w:p w14:paraId="665CB0F2" w14:textId="77777777" w:rsidR="002E6F77" w:rsidRPr="00775803" w:rsidRDefault="002E6F77" w:rsidP="002E6F77">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50938907</w:t>
      </w:r>
    </w:p>
    <w:p w14:paraId="0CFD2D3A" w14:textId="77777777" w:rsidR="002E6F77" w:rsidRDefault="002E6F77" w:rsidP="002E6F77">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25D90764"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1FD48A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上海市通力律师事务所</w:t>
      </w:r>
      <w:r>
        <w:rPr>
          <w:rFonts w:ascii="宋体" w:hAnsi="宋体" w:cs="宋体"/>
          <w:kern w:val="0"/>
          <w:sz w:val="24"/>
        </w:rPr>
        <w:t xml:space="preserve"> </w:t>
      </w:r>
    </w:p>
    <w:p w14:paraId="3CD98A9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住所：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0A6546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办公地址：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8004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DB5D625" w14:textId="77777777" w:rsidR="000E360D" w:rsidRPr="00775803" w:rsidRDefault="000E360D" w:rsidP="003E1EC2">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31358666 </w:t>
      </w:r>
    </w:p>
    <w:p w14:paraId="13E512E9"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31358600 </w:t>
      </w:r>
    </w:p>
    <w:p w14:paraId="56133F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B68074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0ECB7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3451B24A"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名称：普华永道中天会计师事务所（特殊普通合伙）</w:t>
      </w:r>
    </w:p>
    <w:p w14:paraId="3D31988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住所：上海市浦东新区陆家嘴环路</w:t>
      </w:r>
      <w:r w:rsidRPr="00775803">
        <w:rPr>
          <w:kern w:val="0"/>
          <w:sz w:val="24"/>
        </w:rPr>
        <w:t>1318</w:t>
      </w:r>
      <w:r w:rsidRPr="00775803">
        <w:rPr>
          <w:rFonts w:hint="eastAsia"/>
          <w:kern w:val="0"/>
          <w:sz w:val="24"/>
        </w:rPr>
        <w:t>号星展银行大厦</w:t>
      </w:r>
      <w:r w:rsidRPr="00775803">
        <w:rPr>
          <w:kern w:val="0"/>
          <w:sz w:val="24"/>
        </w:rPr>
        <w:t>6</w:t>
      </w:r>
      <w:r w:rsidRPr="00775803">
        <w:rPr>
          <w:rFonts w:hint="eastAsia"/>
          <w:kern w:val="0"/>
          <w:sz w:val="24"/>
        </w:rPr>
        <w:t>楼</w:t>
      </w:r>
      <w:r w:rsidRPr="00775803">
        <w:rPr>
          <w:kern w:val="0"/>
          <w:sz w:val="24"/>
        </w:rPr>
        <w:t xml:space="preserve"> </w:t>
      </w:r>
    </w:p>
    <w:p w14:paraId="32B620A1"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办公地址：上海市湖滨路</w:t>
      </w:r>
      <w:r w:rsidRPr="00775803">
        <w:rPr>
          <w:kern w:val="0"/>
          <w:sz w:val="24"/>
        </w:rPr>
        <w:t>202</w:t>
      </w:r>
      <w:r w:rsidRPr="00775803">
        <w:rPr>
          <w:rFonts w:hint="eastAsia"/>
          <w:kern w:val="0"/>
          <w:sz w:val="24"/>
        </w:rPr>
        <w:t>号普华永道中心</w:t>
      </w:r>
      <w:r w:rsidRPr="00775803">
        <w:rPr>
          <w:kern w:val="0"/>
          <w:sz w:val="24"/>
        </w:rPr>
        <w:t>11</w:t>
      </w:r>
      <w:r w:rsidRPr="00775803">
        <w:rPr>
          <w:rFonts w:hint="eastAsia"/>
          <w:kern w:val="0"/>
          <w:sz w:val="24"/>
        </w:rPr>
        <w:t>楼</w:t>
      </w:r>
      <w:r w:rsidRPr="00775803">
        <w:rPr>
          <w:kern w:val="0"/>
          <w:sz w:val="24"/>
        </w:rPr>
        <w:t xml:space="preserve"> </w:t>
      </w:r>
    </w:p>
    <w:p w14:paraId="100E9E4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执行事务合伙人：李丹</w:t>
      </w:r>
      <w:r w:rsidRPr="00775803">
        <w:rPr>
          <w:kern w:val="0"/>
          <w:sz w:val="24"/>
        </w:rPr>
        <w:t xml:space="preserve"> </w:t>
      </w:r>
    </w:p>
    <w:p w14:paraId="1BDBB356"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联系电话：（</w:t>
      </w:r>
      <w:r w:rsidRPr="00775803">
        <w:rPr>
          <w:kern w:val="0"/>
          <w:sz w:val="24"/>
        </w:rPr>
        <w:t>021</w:t>
      </w:r>
      <w:r w:rsidRPr="00775803">
        <w:rPr>
          <w:rFonts w:hint="eastAsia"/>
          <w:kern w:val="0"/>
          <w:sz w:val="24"/>
        </w:rPr>
        <w:t>）</w:t>
      </w:r>
      <w:r w:rsidRPr="00775803">
        <w:rPr>
          <w:kern w:val="0"/>
          <w:sz w:val="24"/>
        </w:rPr>
        <w:t xml:space="preserve">23238888 </w:t>
      </w:r>
    </w:p>
    <w:p w14:paraId="567BA908"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23238800 </w:t>
      </w:r>
    </w:p>
    <w:p w14:paraId="611079FC"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联系人：沈兆杰</w:t>
      </w:r>
      <w:r w:rsidRPr="00775803">
        <w:rPr>
          <w:kern w:val="0"/>
          <w:sz w:val="24"/>
        </w:rPr>
        <w:t xml:space="preserve"> </w:t>
      </w:r>
    </w:p>
    <w:p w14:paraId="5024AFD5" w14:textId="77777777" w:rsidR="00103A43"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经办注册会计师：薛竞、沈兆杰</w:t>
      </w:r>
    </w:p>
    <w:p w14:paraId="2A7A5ED0" w14:textId="77777777" w:rsidR="00103A43" w:rsidRDefault="00103A43">
      <w:pPr>
        <w:widowControl/>
        <w:jc w:val="left"/>
        <w:rPr>
          <w:rFonts w:ascii="宋体" w:hAnsi="宋体"/>
          <w:sz w:val="24"/>
        </w:rPr>
      </w:pPr>
      <w:r>
        <w:rPr>
          <w:rFonts w:ascii="宋体" w:hAnsi="宋体"/>
          <w:sz w:val="24"/>
        </w:rPr>
        <w:br w:type="page"/>
      </w:r>
    </w:p>
    <w:p w14:paraId="339422A3" w14:textId="77777777" w:rsidR="000E360D" w:rsidRPr="00EF4EDF" w:rsidRDefault="000E360D" w:rsidP="00EF4EDF">
      <w:pPr>
        <w:pStyle w:val="af"/>
        <w:rPr>
          <w:rFonts w:ascii="Times New Roman" w:eastAsia="黑体" w:hAnsi="Times New Roman" w:cs="Times New Roman"/>
          <w:kern w:val="0"/>
          <w:sz w:val="30"/>
          <w:szCs w:val="20"/>
        </w:rPr>
      </w:pPr>
      <w:bookmarkStart w:id="15" w:name="_Toc439687489"/>
      <w:r w:rsidRPr="00EF4EDF">
        <w:rPr>
          <w:rFonts w:ascii="Times New Roman" w:eastAsia="黑体" w:hAnsi="Times New Roman" w:cs="Times New Roman" w:hint="eastAsia"/>
          <w:kern w:val="0"/>
          <w:sz w:val="30"/>
          <w:szCs w:val="20"/>
        </w:rPr>
        <w:t>六、基金的</w:t>
      </w:r>
      <w:r w:rsidR="00432CF8" w:rsidRPr="00233152">
        <w:rPr>
          <w:rFonts w:ascii="Times New Roman" w:eastAsia="黑体" w:hAnsi="Times New Roman" w:cs="Times New Roman" w:hint="eastAsia"/>
          <w:kern w:val="0"/>
          <w:sz w:val="30"/>
          <w:szCs w:val="20"/>
        </w:rPr>
        <w:t>历史沿革</w:t>
      </w:r>
      <w:bookmarkEnd w:id="15"/>
    </w:p>
    <w:p w14:paraId="55018F38" w14:textId="278834DB" w:rsidR="00177A47" w:rsidRDefault="00E52F60">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股票型证券投资基金由基金管理人依照《基金法》、《运作办法》、基金合同及其他有关规定，并经中国证监会证监许可</w:t>
      </w:r>
      <w:r>
        <w:rPr>
          <w:rFonts w:hint="eastAsia"/>
          <w:kern w:val="0"/>
          <w:sz w:val="24"/>
        </w:rPr>
        <w:t>[2013]255</w:t>
      </w:r>
      <w:r>
        <w:rPr>
          <w:rFonts w:hint="eastAsia"/>
          <w:kern w:val="0"/>
          <w:sz w:val="24"/>
        </w:rPr>
        <w:t>号文核准募集发售。</w:t>
      </w:r>
    </w:p>
    <w:p w14:paraId="37E0468A" w14:textId="09831700" w:rsidR="0054705E" w:rsidRDefault="0054705E">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股票型证券投资基金</w:t>
      </w:r>
      <w:r w:rsidRPr="008E3367">
        <w:rPr>
          <w:color w:val="000000"/>
          <w:kern w:val="0"/>
          <w:sz w:val="24"/>
        </w:rPr>
        <w:t>为契约型开放式股票型基金。基金存续期间为不定期。</w:t>
      </w:r>
    </w:p>
    <w:p w14:paraId="31FEE4E4" w14:textId="77777777" w:rsidR="00177A47" w:rsidRDefault="00E52F60">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1A9FC09E"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6</w:t>
      </w:r>
      <w:r w:rsidRPr="00EF4EDF">
        <w:rPr>
          <w:rFonts w:hint="eastAsia"/>
          <w:kern w:val="0"/>
          <w:sz w:val="24"/>
        </w:rPr>
        <w:t>日至</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31</w:t>
      </w:r>
      <w:r w:rsidRPr="00EF4EDF">
        <w:rPr>
          <w:rFonts w:hint="eastAsia"/>
          <w:kern w:val="0"/>
          <w:sz w:val="24"/>
        </w:rPr>
        <w:t>日进行发售。本基金设立募集期共募集</w:t>
      </w:r>
      <w:r w:rsidRPr="00EF4EDF">
        <w:rPr>
          <w:rFonts w:hint="eastAsia"/>
          <w:kern w:val="0"/>
          <w:sz w:val="24"/>
        </w:rPr>
        <w:t>2,024,955,437.39</w:t>
      </w:r>
      <w:r w:rsidRPr="00EF4EDF">
        <w:rPr>
          <w:rFonts w:hint="eastAsia"/>
          <w:kern w:val="0"/>
          <w:sz w:val="24"/>
        </w:rPr>
        <w:t>份基金份额，有效认购户数为</w:t>
      </w:r>
      <w:r w:rsidRPr="00EF4EDF">
        <w:rPr>
          <w:rFonts w:hint="eastAsia"/>
          <w:kern w:val="0"/>
          <w:sz w:val="24"/>
        </w:rPr>
        <w:t>14,946</w:t>
      </w:r>
      <w:r w:rsidRPr="00EF4EDF">
        <w:rPr>
          <w:rFonts w:hint="eastAsia"/>
          <w:kern w:val="0"/>
          <w:sz w:val="24"/>
        </w:rPr>
        <w:t>户。</w:t>
      </w:r>
      <w:r w:rsidRPr="00EF4EDF">
        <w:rPr>
          <w:rFonts w:hint="eastAsia"/>
          <w:kern w:val="0"/>
          <w:sz w:val="24"/>
        </w:rPr>
        <w:t xml:space="preserve"> </w:t>
      </w:r>
    </w:p>
    <w:p w14:paraId="7DAD334E" w14:textId="2F607B9E" w:rsidR="0054705E" w:rsidRPr="00EF4EDF" w:rsidRDefault="0054705E" w:rsidP="0054705E">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交银施罗德成长</w:t>
      </w:r>
      <w:r>
        <w:rPr>
          <w:rFonts w:hint="eastAsia"/>
          <w:kern w:val="0"/>
          <w:sz w:val="24"/>
        </w:rPr>
        <w:t>30</w:t>
      </w:r>
      <w:r>
        <w:rPr>
          <w:rFonts w:hint="eastAsia"/>
          <w:kern w:val="0"/>
          <w:sz w:val="24"/>
        </w:rPr>
        <w:t>混合型证券投资基金</w:t>
      </w:r>
      <w:r w:rsidRPr="008E3367">
        <w:rPr>
          <w:color w:val="000000"/>
          <w:kern w:val="0"/>
          <w:sz w:val="24"/>
        </w:rPr>
        <w:t>，由《</w:t>
      </w:r>
      <w:r w:rsidR="00432CF8">
        <w:rPr>
          <w:rFonts w:hint="eastAsia"/>
          <w:kern w:val="0"/>
          <w:sz w:val="24"/>
        </w:rPr>
        <w:t>交银施罗德成长</w:t>
      </w:r>
      <w:r w:rsidR="00432CF8">
        <w:rPr>
          <w:rFonts w:hint="eastAsia"/>
          <w:kern w:val="0"/>
          <w:sz w:val="24"/>
        </w:rPr>
        <w:t>30</w:t>
      </w:r>
      <w:r w:rsidR="00432CF8">
        <w:rPr>
          <w:rFonts w:hint="eastAsia"/>
          <w:kern w:val="0"/>
          <w:sz w:val="24"/>
        </w:rPr>
        <w:t>股票型证券投资基金</w:t>
      </w:r>
      <w:r w:rsidRPr="008E3367">
        <w:rPr>
          <w:color w:val="000000"/>
          <w:kern w:val="0"/>
          <w:sz w:val="24"/>
        </w:rPr>
        <w:t>基金合同》修订而成的《</w:t>
      </w:r>
      <w:r w:rsidR="00432CF8">
        <w:rPr>
          <w:rFonts w:hint="eastAsia"/>
          <w:kern w:val="0"/>
          <w:sz w:val="24"/>
        </w:rPr>
        <w:t>交银施罗德成长</w:t>
      </w:r>
      <w:r w:rsidR="00432CF8">
        <w:rPr>
          <w:rFonts w:hint="eastAsia"/>
          <w:kern w:val="0"/>
          <w:sz w:val="24"/>
        </w:rPr>
        <w:t>30</w:t>
      </w:r>
      <w:r w:rsidR="00432CF8">
        <w:rPr>
          <w:rFonts w:hint="eastAsia"/>
          <w:kern w:val="0"/>
          <w:sz w:val="24"/>
        </w:rPr>
        <w:t>混合型</w:t>
      </w:r>
      <w:r w:rsidRPr="008E3367">
        <w:rPr>
          <w:color w:val="000000"/>
          <w:kern w:val="0"/>
          <w:sz w:val="24"/>
        </w:rPr>
        <w:t>证券投资基金基金合同》自该日起生效。</w:t>
      </w:r>
    </w:p>
    <w:p w14:paraId="7896233B"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32D27DDA" w14:textId="77777777" w:rsidR="000E360D" w:rsidRPr="00967A50" w:rsidRDefault="000E360D" w:rsidP="00967A50">
      <w:pPr>
        <w:pStyle w:val="af"/>
        <w:rPr>
          <w:rFonts w:ascii="Times New Roman" w:eastAsia="黑体" w:hAnsi="Times New Roman" w:cs="Times New Roman"/>
          <w:kern w:val="0"/>
          <w:sz w:val="30"/>
          <w:szCs w:val="20"/>
        </w:rPr>
      </w:pPr>
      <w:bookmarkStart w:id="17" w:name="_Toc439687490"/>
      <w:r w:rsidRPr="00967A50">
        <w:rPr>
          <w:rFonts w:ascii="Times New Roman" w:eastAsia="黑体" w:hAnsi="Times New Roman" w:cs="Times New Roman" w:hint="eastAsia"/>
          <w:kern w:val="0"/>
          <w:sz w:val="30"/>
          <w:szCs w:val="20"/>
        </w:rPr>
        <w:t>七、基金的</w:t>
      </w:r>
      <w:r w:rsidR="00432CF8" w:rsidRPr="00233152">
        <w:rPr>
          <w:rFonts w:ascii="Times New Roman" w:eastAsia="黑体" w:hAnsi="Times New Roman" w:cs="Times New Roman" w:hint="eastAsia"/>
          <w:kern w:val="0"/>
          <w:sz w:val="30"/>
          <w:szCs w:val="20"/>
        </w:rPr>
        <w:t>存续</w:t>
      </w:r>
      <w:bookmarkEnd w:id="16"/>
      <w:bookmarkEnd w:id="17"/>
    </w:p>
    <w:p w14:paraId="5032F1EE" w14:textId="77777777" w:rsidR="00177A47" w:rsidRDefault="00E52F60">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4D781A37"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14:paraId="13929942" w14:textId="77777777" w:rsidR="00103A43" w:rsidRDefault="00103A43">
      <w:pPr>
        <w:widowControl/>
        <w:jc w:val="left"/>
        <w:rPr>
          <w:rFonts w:ascii="宋体" w:hAnsi="宋体"/>
          <w:bCs/>
          <w:sz w:val="24"/>
          <w:szCs w:val="21"/>
        </w:rPr>
      </w:pPr>
      <w:r>
        <w:rPr>
          <w:rFonts w:ascii="宋体" w:hAnsi="宋体"/>
          <w:bCs/>
          <w:sz w:val="24"/>
          <w:szCs w:val="21"/>
        </w:rPr>
        <w:br w:type="page"/>
      </w:r>
    </w:p>
    <w:p w14:paraId="7A0E3451" w14:textId="77777777" w:rsidR="000E360D" w:rsidRPr="00EF42F1" w:rsidRDefault="000E360D" w:rsidP="00EF42F1">
      <w:pPr>
        <w:pStyle w:val="af"/>
        <w:rPr>
          <w:rFonts w:ascii="Times New Roman" w:eastAsia="黑体" w:hAnsi="Times New Roman" w:cs="Times New Roman"/>
          <w:kern w:val="0"/>
          <w:sz w:val="30"/>
          <w:szCs w:val="20"/>
        </w:rPr>
      </w:pPr>
      <w:bookmarkStart w:id="21" w:name="_Toc439687491"/>
      <w:r w:rsidRPr="00EF42F1">
        <w:rPr>
          <w:rFonts w:ascii="Times New Roman" w:eastAsia="黑体" w:hAnsi="Times New Roman" w:cs="Times New Roman" w:hint="eastAsia"/>
          <w:kern w:val="0"/>
          <w:sz w:val="30"/>
          <w:szCs w:val="20"/>
        </w:rPr>
        <w:t>八、基金份额的申购与赎回</w:t>
      </w:r>
      <w:bookmarkEnd w:id="20"/>
      <w:bookmarkEnd w:id="21"/>
    </w:p>
    <w:p w14:paraId="0DFA023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4B34868C"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投资人可通过下述场所按照规定的方式进行申购或赎回：</w:t>
      </w:r>
    </w:p>
    <w:p w14:paraId="391A7F07" w14:textId="77777777" w:rsidR="00900AD0" w:rsidRPr="00233152" w:rsidRDefault="00900AD0" w:rsidP="00233152">
      <w:pPr>
        <w:spacing w:after="0" w:line="360" w:lineRule="auto"/>
        <w:ind w:firstLineChars="200" w:firstLine="480"/>
        <w:rPr>
          <w:rFonts w:hAnsi="宋体"/>
          <w:sz w:val="24"/>
          <w:szCs w:val="21"/>
        </w:rPr>
      </w:pPr>
      <w:r w:rsidRPr="00233152">
        <w:rPr>
          <w:rFonts w:hAnsi="宋体"/>
          <w:sz w:val="24"/>
          <w:szCs w:val="21"/>
        </w:rPr>
        <w:t>1</w:t>
      </w:r>
      <w:r w:rsidRPr="00233152">
        <w:rPr>
          <w:rFonts w:hAnsi="宋体" w:hint="eastAsia"/>
          <w:sz w:val="24"/>
          <w:szCs w:val="21"/>
        </w:rPr>
        <w:t>、直销机构</w:t>
      </w:r>
    </w:p>
    <w:p w14:paraId="48880509"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本基金直销机构为本基金管理人以及本基金管理人的网上直销交易平台。</w:t>
      </w:r>
    </w:p>
    <w:p w14:paraId="25360DC7"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名称：交银施罗德基金管理有限公司</w:t>
      </w:r>
    </w:p>
    <w:p w14:paraId="25BB472A"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住所：上海市浦东新区银城中路</w:t>
      </w:r>
      <w:r w:rsidRPr="00233152">
        <w:rPr>
          <w:rFonts w:hAnsi="宋体"/>
          <w:sz w:val="24"/>
          <w:szCs w:val="21"/>
        </w:rPr>
        <w:t>188</w:t>
      </w:r>
      <w:r w:rsidRPr="00233152">
        <w:rPr>
          <w:rFonts w:hAnsi="宋体" w:hint="eastAsia"/>
          <w:sz w:val="24"/>
          <w:szCs w:val="21"/>
        </w:rPr>
        <w:t>号交通银行大楼二层（裙）</w:t>
      </w:r>
    </w:p>
    <w:p w14:paraId="1CA5CEC2"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办公地址：上海浦东新区世纪大道</w:t>
      </w:r>
      <w:r w:rsidRPr="00233152">
        <w:rPr>
          <w:rFonts w:hAnsi="宋体"/>
          <w:sz w:val="24"/>
          <w:szCs w:val="21"/>
        </w:rPr>
        <w:t>8</w:t>
      </w:r>
      <w:r w:rsidRPr="00233152">
        <w:rPr>
          <w:rFonts w:hAnsi="宋体" w:hint="eastAsia"/>
          <w:sz w:val="24"/>
          <w:szCs w:val="21"/>
        </w:rPr>
        <w:t>号国金中心二期</w:t>
      </w:r>
      <w:r w:rsidRPr="00233152">
        <w:rPr>
          <w:rFonts w:hAnsi="宋体"/>
          <w:sz w:val="24"/>
          <w:szCs w:val="21"/>
        </w:rPr>
        <w:t>21-22</w:t>
      </w:r>
      <w:r w:rsidRPr="00233152">
        <w:rPr>
          <w:rFonts w:hAnsi="宋体" w:hint="eastAsia"/>
          <w:sz w:val="24"/>
          <w:szCs w:val="21"/>
        </w:rPr>
        <w:t>楼</w:t>
      </w:r>
    </w:p>
    <w:p w14:paraId="1FF99A4E"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电话：（</w:t>
      </w:r>
      <w:r w:rsidRPr="00233152">
        <w:rPr>
          <w:rFonts w:hAnsi="宋体"/>
          <w:sz w:val="24"/>
          <w:szCs w:val="21"/>
        </w:rPr>
        <w:t>021</w:t>
      </w:r>
      <w:r w:rsidRPr="00233152">
        <w:rPr>
          <w:rFonts w:hAnsi="宋体" w:hint="eastAsia"/>
          <w:sz w:val="24"/>
          <w:szCs w:val="21"/>
        </w:rPr>
        <w:t>）</w:t>
      </w:r>
      <w:r w:rsidRPr="00233152">
        <w:rPr>
          <w:rFonts w:hAnsi="宋体"/>
          <w:sz w:val="24"/>
          <w:szCs w:val="21"/>
        </w:rPr>
        <w:t>61055724</w:t>
      </w:r>
    </w:p>
    <w:p w14:paraId="45A1742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传真：（</w:t>
      </w:r>
      <w:r w:rsidRPr="00233152">
        <w:rPr>
          <w:rFonts w:hAnsi="宋体"/>
          <w:sz w:val="24"/>
          <w:szCs w:val="21"/>
        </w:rPr>
        <w:t>021</w:t>
      </w:r>
      <w:r w:rsidRPr="00233152">
        <w:rPr>
          <w:rFonts w:hAnsi="宋体" w:hint="eastAsia"/>
          <w:sz w:val="24"/>
          <w:szCs w:val="21"/>
        </w:rPr>
        <w:t>）</w:t>
      </w:r>
      <w:r w:rsidRPr="00233152">
        <w:rPr>
          <w:rFonts w:hAnsi="宋体"/>
          <w:sz w:val="24"/>
          <w:szCs w:val="21"/>
        </w:rPr>
        <w:t>61055054</w:t>
      </w:r>
    </w:p>
    <w:p w14:paraId="5DF209DB"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联系人：傅鲸</w:t>
      </w:r>
    </w:p>
    <w:p w14:paraId="297102E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客户服务电话：</w:t>
      </w:r>
      <w:r w:rsidRPr="00233152">
        <w:rPr>
          <w:rFonts w:hAnsi="宋体"/>
          <w:sz w:val="24"/>
          <w:szCs w:val="21"/>
        </w:rPr>
        <w:t>400-700-5000</w:t>
      </w:r>
      <w:r w:rsidRPr="00233152">
        <w:rPr>
          <w:rFonts w:hAnsi="宋体" w:hint="eastAsia"/>
          <w:sz w:val="24"/>
          <w:szCs w:val="21"/>
        </w:rPr>
        <w:t>（免长途话费），（</w:t>
      </w:r>
      <w:r w:rsidRPr="00233152">
        <w:rPr>
          <w:rFonts w:hAnsi="宋体"/>
          <w:sz w:val="24"/>
          <w:szCs w:val="21"/>
        </w:rPr>
        <w:t>021</w:t>
      </w:r>
      <w:r w:rsidRPr="00233152">
        <w:rPr>
          <w:rFonts w:hAnsi="宋体" w:hint="eastAsia"/>
          <w:sz w:val="24"/>
          <w:szCs w:val="21"/>
        </w:rPr>
        <w:t>）</w:t>
      </w:r>
      <w:r w:rsidRPr="00233152">
        <w:rPr>
          <w:rFonts w:hAnsi="宋体"/>
          <w:sz w:val="24"/>
          <w:szCs w:val="21"/>
        </w:rPr>
        <w:t>61055000</w:t>
      </w:r>
    </w:p>
    <w:p w14:paraId="6F894AC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网址：</w:t>
      </w:r>
      <w:hyperlink r:id="rId15" w:history="1">
        <w:r w:rsidRPr="00233152">
          <w:rPr>
            <w:rFonts w:hAnsi="宋体"/>
            <w:szCs w:val="21"/>
          </w:rPr>
          <w:t>www.fund001.com</w:t>
        </w:r>
        <w:r w:rsidRPr="00233152">
          <w:rPr>
            <w:rFonts w:hAnsi="宋体" w:hint="eastAsia"/>
            <w:szCs w:val="21"/>
          </w:rPr>
          <w:t>，</w:t>
        </w:r>
        <w:r w:rsidRPr="00233152">
          <w:rPr>
            <w:rFonts w:hAnsi="宋体"/>
            <w:szCs w:val="21"/>
          </w:rPr>
          <w:t>www.bocomschroder.com</w:t>
        </w:r>
      </w:hyperlink>
    </w:p>
    <w:p w14:paraId="0106C5F5"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个人投资者可以通过基金管理人网上直销交易平台办理开户、本基金的申购、赎回、定期定额投资、转换等业务，具体交易细则请参阅本基金管理人网站。网上直销交易平台网址：</w:t>
      </w:r>
      <w:r w:rsidRPr="00233152">
        <w:rPr>
          <w:rFonts w:hAnsi="宋体"/>
          <w:sz w:val="24"/>
          <w:szCs w:val="21"/>
        </w:rPr>
        <w:t>www.fund001.com</w:t>
      </w:r>
      <w:r w:rsidRPr="00233152">
        <w:rPr>
          <w:rFonts w:hAnsi="宋体" w:hint="eastAsia"/>
          <w:sz w:val="24"/>
          <w:szCs w:val="21"/>
        </w:rPr>
        <w:t>，</w:t>
      </w:r>
      <w:r w:rsidRPr="00233152">
        <w:rPr>
          <w:rFonts w:hAnsi="宋体"/>
          <w:sz w:val="24"/>
          <w:szCs w:val="21"/>
        </w:rPr>
        <w:t>www.bocomschroder.com</w:t>
      </w:r>
    </w:p>
    <w:p w14:paraId="7BE4FFAC"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2</w:t>
      </w:r>
      <w:r w:rsidRPr="00EF7F7E">
        <w:rPr>
          <w:kern w:val="0"/>
          <w:sz w:val="24"/>
        </w:rPr>
        <w:t>、通过上海证券交易所</w:t>
      </w:r>
      <w:r w:rsidRPr="00EF7F7E">
        <w:rPr>
          <w:rFonts w:hint="eastAsia"/>
          <w:sz w:val="24"/>
        </w:rPr>
        <w:t>开放式基金销售</w:t>
      </w:r>
      <w:r w:rsidRPr="00EF7F7E">
        <w:rPr>
          <w:kern w:val="0"/>
          <w:sz w:val="24"/>
        </w:rPr>
        <w:t>系统办理相关业务的上海证券交易所会员单位，目前场内交易只支持</w:t>
      </w:r>
      <w:r w:rsidRPr="00EF7F7E">
        <w:rPr>
          <w:rFonts w:ascii="宋体" w:hAnsi="宋体" w:hint="eastAsia"/>
          <w:sz w:val="24"/>
        </w:rPr>
        <w:t>前端</w:t>
      </w:r>
      <w:r w:rsidRPr="00EF7F7E">
        <w:rPr>
          <w:kern w:val="0"/>
          <w:sz w:val="24"/>
        </w:rPr>
        <w:t>基金份额的申购。具体名单详见上海证券交易所网站</w:t>
      </w:r>
      <w:r w:rsidRPr="00EF7F7E">
        <w:rPr>
          <w:rFonts w:hint="eastAsia"/>
          <w:kern w:val="0"/>
          <w:sz w:val="24"/>
        </w:rPr>
        <w:t>。</w:t>
      </w:r>
    </w:p>
    <w:p w14:paraId="1B31681E"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3</w:t>
      </w:r>
      <w:r w:rsidRPr="00EF7F7E">
        <w:rPr>
          <w:kern w:val="0"/>
          <w:sz w:val="24"/>
        </w:rPr>
        <w:t>、不通过上海证券交易所</w:t>
      </w:r>
      <w:r w:rsidRPr="00EF7F7E">
        <w:rPr>
          <w:rFonts w:hint="eastAsia"/>
          <w:sz w:val="24"/>
        </w:rPr>
        <w:t>开放式基金销售</w:t>
      </w:r>
      <w:r w:rsidRPr="00EF7F7E">
        <w:rPr>
          <w:kern w:val="0"/>
          <w:sz w:val="24"/>
        </w:rPr>
        <w:t>系统办理相关业务的场外代销机构</w:t>
      </w:r>
    </w:p>
    <w:p w14:paraId="517404DD"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rFonts w:hint="eastAsia"/>
          <w:kern w:val="0"/>
          <w:sz w:val="24"/>
        </w:rPr>
        <w:t>本基金场外代销机构参见本招募说明书“五、相关服务机构”章节或拨打本公司客户服务电话进行咨询。</w:t>
      </w:r>
    </w:p>
    <w:p w14:paraId="6AEB7470" w14:textId="77777777" w:rsidR="004D22FF" w:rsidRPr="00EF7F7E" w:rsidRDefault="004D22FF" w:rsidP="004D22FF">
      <w:pPr>
        <w:spacing w:line="360" w:lineRule="auto"/>
        <w:ind w:firstLineChars="200" w:firstLine="480"/>
        <w:rPr>
          <w:sz w:val="24"/>
        </w:rPr>
      </w:pPr>
      <w:r w:rsidRPr="00EF7F7E">
        <w:rPr>
          <w:rFonts w:hint="eastAsia"/>
          <w:sz w:val="24"/>
        </w:rPr>
        <w:t>投资者可通过上述销售机构办理基金销售业务的营业场所或按上述销售机构提供的其他方式进行申购或赎回。</w:t>
      </w:r>
      <w:r w:rsidRPr="00EF7F7E">
        <w:rPr>
          <w:sz w:val="24"/>
        </w:rPr>
        <w:t>本基金管理人可根据情况变更或增减基金</w:t>
      </w:r>
      <w:r w:rsidRPr="00EF7F7E">
        <w:rPr>
          <w:rFonts w:hint="eastAsia"/>
          <w:sz w:val="24"/>
        </w:rPr>
        <w:t>场外</w:t>
      </w:r>
      <w:r w:rsidRPr="00EF7F7E">
        <w:rPr>
          <w:sz w:val="24"/>
        </w:rPr>
        <w:t>代销机构，并予以公告</w:t>
      </w:r>
      <w:r w:rsidRPr="00EF7F7E">
        <w:rPr>
          <w:rFonts w:hint="eastAsia"/>
          <w:sz w:val="24"/>
        </w:rPr>
        <w:t>。</w:t>
      </w:r>
    </w:p>
    <w:p w14:paraId="65DEEAF1" w14:textId="77777777" w:rsidR="00900AD0" w:rsidRPr="008E3367" w:rsidRDefault="004D22FF" w:rsidP="00233152">
      <w:pPr>
        <w:spacing w:after="0" w:line="360" w:lineRule="auto"/>
        <w:ind w:firstLineChars="200" w:firstLine="480"/>
        <w:rPr>
          <w:sz w:val="24"/>
        </w:rPr>
      </w:pPr>
      <w:r w:rsidRPr="00EF7F7E">
        <w:rPr>
          <w:rFonts w:hint="eastAsia"/>
          <w:sz w:val="24"/>
        </w:rPr>
        <w:t>若基金管理人或其指定的代销机构开通电话、传真或网上等交易方式，投资者可以通过上述方式进行申购与赎回。</w:t>
      </w:r>
    </w:p>
    <w:p w14:paraId="33E7FBF0"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65B8FE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0C40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19E1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5EABF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9D029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本基金已于2013年8月30日起开放场内、场外申购业务。</w:t>
      </w:r>
    </w:p>
    <w:p w14:paraId="51D1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00275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本基金已于2013年8月30日起开放场内、场外赎回业务。</w:t>
      </w:r>
    </w:p>
    <w:p w14:paraId="59758171"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BF3A2A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1CB45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4CE3579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48A420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3、当日的申购与赎回申请可以在基金管理人规定的时间以内撤销，但申请经登记机构正式受理的不得撤销；</w:t>
      </w:r>
    </w:p>
    <w:p w14:paraId="5B794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78ABC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5、投资人通过上海证券交易所开放式基金销售系统办理本基金的场内申购、赎回业务时，需遵守上海证券交易所的相关业务规则。</w:t>
      </w:r>
    </w:p>
    <w:p w14:paraId="005F34E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6、基金管理人可在法律法规允许的情况下，对上述原则进行调整。基金管理人必须在新规则开始实施前依照《信息披露办法》的有关规定在指定媒体上公告。</w:t>
      </w:r>
    </w:p>
    <w:p w14:paraId="5F7C196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6E7DF8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8766AF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场外申购时，场外代销机构单笔申购的最低金额为单笔10元，如果代销机构业务规则规定的最低单笔认购金额高于10元，以代销机构的规定为准。</w:t>
      </w:r>
    </w:p>
    <w:p w14:paraId="71F1B54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10元。本基金直销机构单笔申购最低金额可由基金管理人酌情调整。</w:t>
      </w:r>
    </w:p>
    <w:p w14:paraId="60C37BD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4671EED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E4C038" w14:textId="78523839"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场外赎回的最低份额为1份基金份额</w:t>
      </w:r>
      <w:r w:rsidR="00713B7B">
        <w:rPr>
          <w:rFonts w:ascii="宋体" w:hAnsi="宋体" w:cs="宋体" w:hint="eastAsia"/>
          <w:kern w:val="0"/>
          <w:sz w:val="24"/>
        </w:rPr>
        <w:t>，</w:t>
      </w:r>
      <w:r w:rsidR="00713B7B" w:rsidRPr="00713B7B">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。场内赎回时，赎回的最低份额为50份基金份额，同时赎回份额必须是整数份额，并且单笔赎回最多不超过99,999,999份基金份额。</w:t>
      </w:r>
    </w:p>
    <w:p w14:paraId="31AEDF7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1CBF97C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7D2E3B9A"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4、基金管理人可以根据市场情况，在法律法规允许的情况下，调整上述规定的数量或比例限制。基金管理人必须在调整前依照《信息披露办法》的有关规定在指定媒体上公告。</w:t>
      </w:r>
      <w:r>
        <w:rPr>
          <w:rFonts w:ascii="宋体" w:hAnsi="宋体" w:cs="宋体"/>
          <w:kern w:val="0"/>
          <w:sz w:val="24"/>
        </w:rPr>
        <w:t xml:space="preserve"> </w:t>
      </w:r>
    </w:p>
    <w:p w14:paraId="71B1776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03DCE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1E3862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14:paraId="742EFF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49FFA0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投资人申购基金份额时，必须全额交付申购款项，若申购资金在规定时间内未全额到账则申购不成功。</w:t>
      </w:r>
    </w:p>
    <w:p w14:paraId="6EAD3D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投资人赎回申请成功后，基金管理人将在T＋7日（包括该日) 内支付赎回款项。在发生巨额赎回时，款项的支付办法参照本基金合同有关条款处理。</w:t>
      </w:r>
    </w:p>
    <w:p w14:paraId="072C1B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231C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14:paraId="0B13CB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基金管理人可在法律法规允许的范围内，依法对上述申购和赎回申请的确认时间进行调整，并必须在调整实施日前按照《信息披露办法》的有关规定在指定媒体上公告并报中国证监会备案。</w:t>
      </w:r>
    </w:p>
    <w:p w14:paraId="1169D77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7C531E" w14:textId="77777777" w:rsidR="0042746B" w:rsidRPr="00EF7F7E" w:rsidRDefault="0042746B" w:rsidP="00233152">
      <w:pPr>
        <w:pStyle w:val="a0"/>
        <w:numPr>
          <w:ilvl w:val="0"/>
          <w:numId w:val="17"/>
        </w:numPr>
        <w:autoSpaceDE w:val="0"/>
        <w:autoSpaceDN w:val="0"/>
        <w:adjustRightInd w:val="0"/>
        <w:spacing w:after="0" w:line="360" w:lineRule="auto"/>
        <w:ind w:left="0" w:firstLine="482"/>
        <w:rPr>
          <w:b/>
          <w:kern w:val="0"/>
          <w:sz w:val="24"/>
        </w:rPr>
      </w:pPr>
      <w:r w:rsidRPr="00EF7F7E">
        <w:rPr>
          <w:b/>
          <w:kern w:val="0"/>
          <w:sz w:val="24"/>
        </w:rPr>
        <w:t>申购</w:t>
      </w:r>
      <w:r w:rsidRPr="00EF7F7E">
        <w:rPr>
          <w:rFonts w:hint="eastAsia"/>
          <w:b/>
          <w:kern w:val="0"/>
          <w:sz w:val="24"/>
        </w:rPr>
        <w:t>与</w:t>
      </w:r>
      <w:r w:rsidRPr="00EF7F7E">
        <w:rPr>
          <w:b/>
          <w:kern w:val="0"/>
          <w:sz w:val="24"/>
        </w:rPr>
        <w:t>赎回</w:t>
      </w:r>
      <w:r w:rsidRPr="00EF7F7E">
        <w:rPr>
          <w:rFonts w:hint="eastAsia"/>
          <w:b/>
          <w:kern w:val="0"/>
          <w:sz w:val="24"/>
        </w:rPr>
        <w:t>的</w:t>
      </w:r>
      <w:r w:rsidRPr="00EF7F7E">
        <w:rPr>
          <w:b/>
          <w:kern w:val="0"/>
          <w:sz w:val="24"/>
        </w:rPr>
        <w:t>注册登记</w:t>
      </w:r>
    </w:p>
    <w:p w14:paraId="508D59AC"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1、投资者T 日申购基金成功后，正常情况下，登记机构在T＋1 日为投资者增加权益并办理注册登记手续，投资者自T＋2 日（包括该日）起有权赎回该部分基金份额。投资者应及时查询有关申请的确认情况。</w:t>
      </w:r>
    </w:p>
    <w:p w14:paraId="59B60907"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2、投资者T 日赎回基金成功后，正常情况下，登记机构在T＋1 日为投资者扣除权益并办理相应的注册登记手续。</w:t>
      </w:r>
    </w:p>
    <w:p w14:paraId="378540D0" w14:textId="77777777" w:rsidR="0042746B" w:rsidRDefault="0042746B" w:rsidP="0042746B">
      <w:pPr>
        <w:spacing w:after="0" w:line="360" w:lineRule="auto"/>
        <w:ind w:firstLineChars="200" w:firstLine="480"/>
        <w:rPr>
          <w:rFonts w:ascii="宋体" w:hAnsi="宋体" w:cs="宋体"/>
          <w:kern w:val="0"/>
          <w:sz w:val="24"/>
        </w:rPr>
      </w:pPr>
      <w:r w:rsidRPr="00EF7F7E">
        <w:rPr>
          <w:rFonts w:ascii="宋体" w:hAnsi="宋体" w:hint="eastAsia"/>
          <w:sz w:val="24"/>
          <w:szCs w:val="21"/>
        </w:rPr>
        <w:t>3、基金管理人可在法律法规允许的范围内，对上述注册登记办理时间进行调整，并最迟于开始实施前按照《信息披露办法》的有关规定在指定媒体上公告。</w:t>
      </w:r>
    </w:p>
    <w:p w14:paraId="0E143B4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3933438D"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7EB33E80"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3D71C33D"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505BD60C"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6E2F70DC"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2746B" w:rsidRPr="0042746B" w14:paraId="5CAA3896" w14:textId="77777777" w:rsidTr="00E52F60">
        <w:trPr>
          <w:cantSplit/>
          <w:trHeight w:val="132"/>
        </w:trPr>
        <w:tc>
          <w:tcPr>
            <w:tcW w:w="2526" w:type="dxa"/>
            <w:vMerge w:val="restart"/>
            <w:vAlign w:val="center"/>
          </w:tcPr>
          <w:p w14:paraId="2D099458"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申购费率（前端）</w:t>
            </w:r>
          </w:p>
        </w:tc>
        <w:tc>
          <w:tcPr>
            <w:tcW w:w="3060" w:type="dxa"/>
            <w:shd w:val="clear" w:color="auto" w:fill="C0C0C0"/>
            <w:vAlign w:val="center"/>
          </w:tcPr>
          <w:p w14:paraId="638CC783"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申购金额（含申购费）</w:t>
            </w:r>
          </w:p>
        </w:tc>
        <w:tc>
          <w:tcPr>
            <w:tcW w:w="2196" w:type="dxa"/>
            <w:shd w:val="clear" w:color="auto" w:fill="C0C0C0"/>
            <w:vAlign w:val="center"/>
          </w:tcPr>
          <w:p w14:paraId="2ACEDABC"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前端申购费率</w:t>
            </w:r>
          </w:p>
        </w:tc>
      </w:tr>
      <w:tr w:rsidR="0042746B" w:rsidRPr="0042746B" w14:paraId="4987447C" w14:textId="77777777" w:rsidTr="00E52F60">
        <w:trPr>
          <w:cantSplit/>
          <w:trHeight w:val="131"/>
        </w:trPr>
        <w:tc>
          <w:tcPr>
            <w:tcW w:w="2526" w:type="dxa"/>
            <w:vMerge/>
          </w:tcPr>
          <w:p w14:paraId="0949A79D" w14:textId="77777777" w:rsidR="0042746B" w:rsidRPr="0042746B" w:rsidRDefault="0042746B" w:rsidP="0042746B">
            <w:pPr>
              <w:spacing w:after="0" w:line="360" w:lineRule="auto"/>
              <w:rPr>
                <w:rFonts w:ascii="宋体" w:hAnsi="宋体"/>
                <w:sz w:val="24"/>
              </w:rPr>
            </w:pPr>
          </w:p>
        </w:tc>
        <w:tc>
          <w:tcPr>
            <w:tcW w:w="3060" w:type="dxa"/>
          </w:tcPr>
          <w:p w14:paraId="69AFF2B2"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50万元以下</w:t>
            </w:r>
          </w:p>
        </w:tc>
        <w:tc>
          <w:tcPr>
            <w:tcW w:w="2196" w:type="dxa"/>
          </w:tcPr>
          <w:p w14:paraId="1DFE8D81"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1.5%</w:t>
            </w:r>
          </w:p>
        </w:tc>
      </w:tr>
      <w:tr w:rsidR="0042746B" w:rsidRPr="0042746B" w14:paraId="27CDFD60" w14:textId="77777777" w:rsidTr="00E52F60">
        <w:trPr>
          <w:cantSplit/>
          <w:trHeight w:val="131"/>
        </w:trPr>
        <w:tc>
          <w:tcPr>
            <w:tcW w:w="2526" w:type="dxa"/>
            <w:vMerge/>
          </w:tcPr>
          <w:p w14:paraId="655B32D8" w14:textId="77777777" w:rsidR="0042746B" w:rsidRPr="0042746B" w:rsidRDefault="0042746B" w:rsidP="0042746B">
            <w:pPr>
              <w:spacing w:after="0" w:line="360" w:lineRule="auto"/>
              <w:rPr>
                <w:rFonts w:ascii="宋体" w:hAnsi="宋体"/>
                <w:sz w:val="24"/>
              </w:rPr>
            </w:pPr>
          </w:p>
        </w:tc>
        <w:tc>
          <w:tcPr>
            <w:tcW w:w="3060" w:type="dxa"/>
          </w:tcPr>
          <w:p w14:paraId="76BA749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50万元（含）至100万元</w:t>
            </w:r>
          </w:p>
        </w:tc>
        <w:tc>
          <w:tcPr>
            <w:tcW w:w="2196" w:type="dxa"/>
          </w:tcPr>
          <w:p w14:paraId="6A17A2D0"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17FAA664" w14:textId="77777777" w:rsidTr="00E52F60">
        <w:trPr>
          <w:cantSplit/>
          <w:trHeight w:val="131"/>
        </w:trPr>
        <w:tc>
          <w:tcPr>
            <w:tcW w:w="2526" w:type="dxa"/>
            <w:vMerge/>
          </w:tcPr>
          <w:p w14:paraId="247E105D" w14:textId="77777777" w:rsidR="0042746B" w:rsidRPr="0042746B" w:rsidRDefault="0042746B" w:rsidP="0042746B">
            <w:pPr>
              <w:spacing w:after="0" w:line="360" w:lineRule="auto"/>
              <w:rPr>
                <w:rFonts w:ascii="宋体" w:hAnsi="宋体"/>
                <w:sz w:val="24"/>
              </w:rPr>
            </w:pPr>
          </w:p>
        </w:tc>
        <w:tc>
          <w:tcPr>
            <w:tcW w:w="3060" w:type="dxa"/>
          </w:tcPr>
          <w:p w14:paraId="13467403"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100万元（含）至200万元</w:t>
            </w:r>
          </w:p>
        </w:tc>
        <w:tc>
          <w:tcPr>
            <w:tcW w:w="2196" w:type="dxa"/>
          </w:tcPr>
          <w:p w14:paraId="10DD61B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0.8%</w:t>
            </w:r>
          </w:p>
        </w:tc>
      </w:tr>
      <w:tr w:rsidR="0042746B" w:rsidRPr="0042746B" w14:paraId="5FF93B55" w14:textId="77777777" w:rsidTr="00E52F60">
        <w:trPr>
          <w:cantSplit/>
          <w:trHeight w:val="131"/>
        </w:trPr>
        <w:tc>
          <w:tcPr>
            <w:tcW w:w="2526" w:type="dxa"/>
            <w:vMerge/>
          </w:tcPr>
          <w:p w14:paraId="05CDF5F1" w14:textId="77777777" w:rsidR="0042746B" w:rsidRPr="0042746B" w:rsidRDefault="0042746B" w:rsidP="0042746B">
            <w:pPr>
              <w:spacing w:after="0" w:line="360" w:lineRule="auto"/>
              <w:rPr>
                <w:rFonts w:ascii="宋体" w:hAnsi="宋体"/>
                <w:sz w:val="24"/>
              </w:rPr>
            </w:pPr>
          </w:p>
        </w:tc>
        <w:tc>
          <w:tcPr>
            <w:tcW w:w="3060" w:type="dxa"/>
          </w:tcPr>
          <w:p w14:paraId="4960C71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200万元（含）至500万元</w:t>
            </w:r>
          </w:p>
        </w:tc>
        <w:tc>
          <w:tcPr>
            <w:tcW w:w="2196" w:type="dxa"/>
          </w:tcPr>
          <w:p w14:paraId="20C27B1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0.5%</w:t>
            </w:r>
          </w:p>
        </w:tc>
      </w:tr>
      <w:tr w:rsidR="0042746B" w:rsidRPr="0042746B" w14:paraId="00BD8441" w14:textId="77777777" w:rsidTr="00E52F60">
        <w:trPr>
          <w:cantSplit/>
          <w:trHeight w:val="131"/>
        </w:trPr>
        <w:tc>
          <w:tcPr>
            <w:tcW w:w="2526" w:type="dxa"/>
            <w:vMerge/>
          </w:tcPr>
          <w:p w14:paraId="77661021" w14:textId="77777777" w:rsidR="0042746B" w:rsidRPr="0042746B" w:rsidRDefault="0042746B" w:rsidP="0042746B">
            <w:pPr>
              <w:spacing w:after="0" w:line="360" w:lineRule="auto"/>
              <w:rPr>
                <w:rFonts w:ascii="宋体" w:hAnsi="宋体"/>
                <w:sz w:val="24"/>
              </w:rPr>
            </w:pPr>
          </w:p>
        </w:tc>
        <w:tc>
          <w:tcPr>
            <w:tcW w:w="3060" w:type="dxa"/>
          </w:tcPr>
          <w:p w14:paraId="2185C38B"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500万元以上（含500万）</w:t>
            </w:r>
          </w:p>
        </w:tc>
        <w:tc>
          <w:tcPr>
            <w:tcW w:w="2196" w:type="dxa"/>
          </w:tcPr>
          <w:p w14:paraId="23AB613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每笔交易1000元</w:t>
            </w:r>
          </w:p>
        </w:tc>
      </w:tr>
    </w:tbl>
    <w:p w14:paraId="01875C1A" w14:textId="77777777" w:rsidR="0042746B" w:rsidRDefault="0042746B" w:rsidP="002823C8">
      <w:pPr>
        <w:widowControl/>
        <w:spacing w:after="0" w:line="360" w:lineRule="auto"/>
        <w:ind w:firstLineChars="200" w:firstLine="480"/>
        <w:rPr>
          <w:rFonts w:ascii="宋体" w:hAnsi="宋体" w:cs="宋体"/>
          <w:kern w:val="0"/>
          <w:sz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2746B" w:rsidRPr="0042746B" w14:paraId="304C990D" w14:textId="77777777" w:rsidTr="00E52F60">
        <w:trPr>
          <w:cantSplit/>
          <w:trHeight w:val="132"/>
        </w:trPr>
        <w:tc>
          <w:tcPr>
            <w:tcW w:w="2934" w:type="dxa"/>
            <w:vMerge w:val="restart"/>
            <w:vAlign w:val="center"/>
          </w:tcPr>
          <w:p w14:paraId="40E5048C"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申购费率（后端）</w:t>
            </w:r>
          </w:p>
        </w:tc>
        <w:tc>
          <w:tcPr>
            <w:tcW w:w="3060" w:type="dxa"/>
            <w:shd w:val="clear" w:color="auto" w:fill="C0C0C0"/>
          </w:tcPr>
          <w:p w14:paraId="2CEC4F8E"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持有期限</w:t>
            </w:r>
          </w:p>
        </w:tc>
        <w:tc>
          <w:tcPr>
            <w:tcW w:w="1800" w:type="dxa"/>
            <w:shd w:val="clear" w:color="auto" w:fill="C0C0C0"/>
            <w:vAlign w:val="center"/>
          </w:tcPr>
          <w:p w14:paraId="00B4B9E8"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后端申购费率</w:t>
            </w:r>
          </w:p>
        </w:tc>
      </w:tr>
      <w:tr w:rsidR="0042746B" w:rsidRPr="0042746B" w14:paraId="61AAA34A" w14:textId="77777777" w:rsidTr="00E52F60">
        <w:trPr>
          <w:cantSplit/>
          <w:trHeight w:val="131"/>
        </w:trPr>
        <w:tc>
          <w:tcPr>
            <w:tcW w:w="2934" w:type="dxa"/>
            <w:vMerge/>
          </w:tcPr>
          <w:p w14:paraId="0598622B" w14:textId="77777777" w:rsidR="0042746B" w:rsidRPr="0042746B" w:rsidRDefault="0042746B" w:rsidP="0042746B">
            <w:pPr>
              <w:spacing w:after="0" w:line="360" w:lineRule="auto"/>
              <w:rPr>
                <w:rFonts w:ascii="宋体" w:hAnsi="宋体"/>
                <w:sz w:val="24"/>
              </w:rPr>
            </w:pPr>
          </w:p>
        </w:tc>
        <w:tc>
          <w:tcPr>
            <w:tcW w:w="3060" w:type="dxa"/>
          </w:tcPr>
          <w:p w14:paraId="41FAAD74"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年以内（含）</w:t>
            </w:r>
          </w:p>
        </w:tc>
        <w:tc>
          <w:tcPr>
            <w:tcW w:w="1800" w:type="dxa"/>
          </w:tcPr>
          <w:p w14:paraId="48DD0236"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1.8%</w:t>
            </w:r>
          </w:p>
        </w:tc>
      </w:tr>
      <w:tr w:rsidR="0042746B" w:rsidRPr="0042746B" w14:paraId="564AA8FF" w14:textId="77777777" w:rsidTr="00E52F60">
        <w:trPr>
          <w:cantSplit/>
          <w:trHeight w:val="131"/>
        </w:trPr>
        <w:tc>
          <w:tcPr>
            <w:tcW w:w="2934" w:type="dxa"/>
            <w:vMerge/>
          </w:tcPr>
          <w:p w14:paraId="6A472745" w14:textId="77777777" w:rsidR="0042746B" w:rsidRPr="0042746B" w:rsidRDefault="0042746B" w:rsidP="0042746B">
            <w:pPr>
              <w:spacing w:after="0" w:line="360" w:lineRule="auto"/>
              <w:rPr>
                <w:rFonts w:ascii="宋体" w:hAnsi="宋体"/>
                <w:sz w:val="24"/>
              </w:rPr>
            </w:pPr>
          </w:p>
        </w:tc>
        <w:tc>
          <w:tcPr>
            <w:tcW w:w="3060" w:type="dxa"/>
          </w:tcPr>
          <w:p w14:paraId="46BA76A8"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年—3年（含）</w:t>
            </w:r>
          </w:p>
        </w:tc>
        <w:tc>
          <w:tcPr>
            <w:tcW w:w="1800" w:type="dxa"/>
          </w:tcPr>
          <w:p w14:paraId="7A66D6C8"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48C31973" w14:textId="77777777" w:rsidTr="00E52F60">
        <w:trPr>
          <w:cantSplit/>
          <w:trHeight w:val="131"/>
        </w:trPr>
        <w:tc>
          <w:tcPr>
            <w:tcW w:w="2934" w:type="dxa"/>
            <w:vMerge/>
          </w:tcPr>
          <w:p w14:paraId="09421FAC" w14:textId="77777777" w:rsidR="0042746B" w:rsidRPr="0042746B" w:rsidRDefault="0042746B" w:rsidP="0042746B">
            <w:pPr>
              <w:spacing w:after="0" w:line="360" w:lineRule="auto"/>
              <w:rPr>
                <w:rFonts w:ascii="宋体" w:hAnsi="宋体"/>
                <w:sz w:val="24"/>
              </w:rPr>
            </w:pPr>
          </w:p>
        </w:tc>
        <w:tc>
          <w:tcPr>
            <w:tcW w:w="3060" w:type="dxa"/>
          </w:tcPr>
          <w:p w14:paraId="48C5C594"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3年—5年（含）</w:t>
            </w:r>
          </w:p>
        </w:tc>
        <w:tc>
          <w:tcPr>
            <w:tcW w:w="1800" w:type="dxa"/>
          </w:tcPr>
          <w:p w14:paraId="66398C2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r w:rsidRPr="0042746B">
              <w:rPr>
                <w:rFonts w:ascii="宋体" w:hAnsi="宋体" w:hint="eastAsia"/>
                <w:sz w:val="24"/>
              </w:rPr>
              <w:t>6%</w:t>
            </w:r>
          </w:p>
        </w:tc>
      </w:tr>
      <w:tr w:rsidR="0042746B" w:rsidRPr="0042746B" w14:paraId="6ED06DC5" w14:textId="77777777" w:rsidTr="00E52F60">
        <w:trPr>
          <w:cantSplit/>
          <w:trHeight w:val="131"/>
        </w:trPr>
        <w:tc>
          <w:tcPr>
            <w:tcW w:w="2934" w:type="dxa"/>
            <w:vMerge/>
          </w:tcPr>
          <w:p w14:paraId="7FB423B8" w14:textId="77777777" w:rsidR="0042746B" w:rsidRPr="0042746B" w:rsidRDefault="0042746B" w:rsidP="0042746B">
            <w:pPr>
              <w:spacing w:after="0" w:line="360" w:lineRule="auto"/>
              <w:rPr>
                <w:rFonts w:ascii="宋体" w:hAnsi="宋体"/>
                <w:sz w:val="24"/>
              </w:rPr>
            </w:pPr>
          </w:p>
        </w:tc>
        <w:tc>
          <w:tcPr>
            <w:tcW w:w="3060" w:type="dxa"/>
          </w:tcPr>
          <w:p w14:paraId="3CCB4CF8"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5年以上</w:t>
            </w:r>
          </w:p>
        </w:tc>
        <w:tc>
          <w:tcPr>
            <w:tcW w:w="1800" w:type="dxa"/>
          </w:tcPr>
          <w:p w14:paraId="5E549B23"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p>
        </w:tc>
      </w:tr>
    </w:tbl>
    <w:p w14:paraId="4D101986" w14:textId="77777777" w:rsidR="00177A47" w:rsidRDefault="00E52F60">
      <w:pPr>
        <w:spacing w:after="0"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上表中的“年”指的是365个自然日。</w:t>
      </w:r>
    </w:p>
    <w:p w14:paraId="7DB0065D"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64F1121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F4F3926" w14:textId="77777777" w:rsidR="00177A47" w:rsidRDefault="00E52F60">
      <w:pPr>
        <w:pStyle w:val="a0"/>
        <w:autoSpaceDE w:val="0"/>
        <w:autoSpaceDN w:val="0"/>
        <w:adjustRightInd w:val="0"/>
        <w:spacing w:after="0" w:line="360" w:lineRule="auto"/>
        <w:ind w:rightChars="-85" w:right="-178" w:firstLine="480"/>
        <w:rPr>
          <w:kern w:val="0"/>
          <w:sz w:val="24"/>
        </w:rPr>
      </w:pPr>
      <w:r>
        <w:rPr>
          <w:rFonts w:hint="eastAsia"/>
          <w:kern w:val="0"/>
          <w:sz w:val="24"/>
        </w:rPr>
        <w:t>赎回费用由赎回基金份额的基金份额持有人承担，在基金份额持有人赎回基金份额时收取，赎回费用的</w:t>
      </w:r>
      <w:r>
        <w:rPr>
          <w:rFonts w:hint="eastAsia"/>
          <w:kern w:val="0"/>
          <w:sz w:val="24"/>
        </w:rPr>
        <w:t>25%</w:t>
      </w:r>
      <w:r>
        <w:rPr>
          <w:rFonts w:hint="eastAsia"/>
          <w:kern w:val="0"/>
          <w:sz w:val="24"/>
        </w:rPr>
        <w:t>归基金财产，其余用于支付注册登记费和其他必要的手续费。</w:t>
      </w:r>
    </w:p>
    <w:p w14:paraId="6D501CE7" w14:textId="77777777" w:rsidR="00177A47" w:rsidRDefault="0042746B">
      <w:pPr>
        <w:pStyle w:val="a0"/>
        <w:autoSpaceDE w:val="0"/>
        <w:autoSpaceDN w:val="0"/>
        <w:adjustRightInd w:val="0"/>
        <w:spacing w:after="0"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2746B" w:rsidRPr="0042746B" w14:paraId="1C909749" w14:textId="77777777" w:rsidTr="00E52F60">
        <w:trPr>
          <w:cantSplit/>
          <w:trHeight w:val="132"/>
          <w:jc w:val="center"/>
        </w:trPr>
        <w:tc>
          <w:tcPr>
            <w:tcW w:w="3294" w:type="dxa"/>
            <w:vMerge w:val="restart"/>
            <w:vAlign w:val="center"/>
          </w:tcPr>
          <w:p w14:paraId="3571A94D" w14:textId="77777777" w:rsidR="0042746B" w:rsidRPr="0042746B" w:rsidRDefault="0042746B" w:rsidP="0042746B">
            <w:pPr>
              <w:spacing w:after="0" w:line="360" w:lineRule="auto"/>
              <w:ind w:firstLine="210"/>
              <w:rPr>
                <w:rFonts w:ascii="宋体" w:hAnsi="宋体"/>
                <w:sz w:val="24"/>
              </w:rPr>
            </w:pPr>
            <w:r w:rsidRPr="0042746B">
              <w:rPr>
                <w:rFonts w:ascii="宋体" w:hAnsi="宋体"/>
                <w:sz w:val="24"/>
              </w:rPr>
              <w:t>赎回费率</w:t>
            </w:r>
          </w:p>
        </w:tc>
        <w:tc>
          <w:tcPr>
            <w:tcW w:w="3240" w:type="dxa"/>
            <w:shd w:val="clear" w:color="auto" w:fill="C0C0C0"/>
            <w:vAlign w:val="center"/>
          </w:tcPr>
          <w:p w14:paraId="6478D1A7" w14:textId="77777777" w:rsidR="0042746B" w:rsidRPr="0042746B" w:rsidRDefault="0042746B" w:rsidP="0042746B">
            <w:pPr>
              <w:spacing w:after="0" w:line="360" w:lineRule="auto"/>
              <w:rPr>
                <w:rFonts w:ascii="宋体" w:hAnsi="宋体"/>
                <w:b/>
                <w:sz w:val="24"/>
              </w:rPr>
            </w:pPr>
            <w:r w:rsidRPr="0042746B">
              <w:rPr>
                <w:rFonts w:ascii="宋体" w:hAnsi="宋体"/>
                <w:b/>
                <w:sz w:val="24"/>
              </w:rPr>
              <w:t>持有期限</w:t>
            </w:r>
          </w:p>
        </w:tc>
        <w:tc>
          <w:tcPr>
            <w:tcW w:w="1926" w:type="dxa"/>
            <w:shd w:val="clear" w:color="auto" w:fill="C0C0C0"/>
            <w:vAlign w:val="center"/>
          </w:tcPr>
          <w:p w14:paraId="0A0FD5FA" w14:textId="77777777" w:rsidR="0042746B" w:rsidRPr="0042746B" w:rsidRDefault="0042746B" w:rsidP="0042746B">
            <w:pPr>
              <w:spacing w:after="0" w:line="360" w:lineRule="auto"/>
              <w:jc w:val="center"/>
              <w:rPr>
                <w:rFonts w:ascii="宋体" w:hAnsi="宋体"/>
                <w:b/>
                <w:sz w:val="24"/>
              </w:rPr>
            </w:pPr>
            <w:r w:rsidRPr="0042746B">
              <w:rPr>
                <w:rFonts w:ascii="宋体" w:hAnsi="宋体"/>
                <w:b/>
                <w:sz w:val="24"/>
              </w:rPr>
              <w:t>赎回费率</w:t>
            </w:r>
          </w:p>
        </w:tc>
      </w:tr>
      <w:tr w:rsidR="0042746B" w:rsidRPr="0042746B" w14:paraId="6E6B16A7" w14:textId="77777777" w:rsidTr="00E52F60">
        <w:trPr>
          <w:cantSplit/>
          <w:trHeight w:val="131"/>
          <w:jc w:val="center"/>
        </w:trPr>
        <w:tc>
          <w:tcPr>
            <w:tcW w:w="3294" w:type="dxa"/>
            <w:vMerge/>
          </w:tcPr>
          <w:p w14:paraId="72089F96" w14:textId="77777777" w:rsidR="0042746B" w:rsidRPr="0042746B" w:rsidRDefault="0042746B" w:rsidP="0042746B">
            <w:pPr>
              <w:spacing w:after="0" w:line="360" w:lineRule="auto"/>
              <w:rPr>
                <w:rFonts w:ascii="宋体" w:hAnsi="宋体"/>
                <w:sz w:val="24"/>
              </w:rPr>
            </w:pPr>
          </w:p>
        </w:tc>
        <w:tc>
          <w:tcPr>
            <w:tcW w:w="3240" w:type="dxa"/>
          </w:tcPr>
          <w:p w14:paraId="4FDF360D" w14:textId="77777777" w:rsidR="0042746B" w:rsidRPr="0042746B" w:rsidRDefault="0042746B" w:rsidP="0042746B">
            <w:pPr>
              <w:spacing w:after="0" w:line="360" w:lineRule="auto"/>
              <w:rPr>
                <w:rFonts w:ascii="宋体" w:hAnsi="宋体"/>
                <w:sz w:val="24"/>
              </w:rPr>
            </w:pPr>
            <w:r w:rsidRPr="0042746B">
              <w:rPr>
                <w:rFonts w:ascii="宋体" w:hAnsi="宋体"/>
                <w:sz w:val="24"/>
              </w:rPr>
              <w:t>1年以内（含）</w:t>
            </w:r>
          </w:p>
        </w:tc>
        <w:tc>
          <w:tcPr>
            <w:tcW w:w="1926" w:type="dxa"/>
          </w:tcPr>
          <w:p w14:paraId="4129749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0.5%</w:t>
            </w:r>
          </w:p>
        </w:tc>
      </w:tr>
      <w:tr w:rsidR="0042746B" w:rsidRPr="0042746B" w14:paraId="6CA2CBAB" w14:textId="77777777" w:rsidTr="00E52F60">
        <w:trPr>
          <w:cantSplit/>
          <w:trHeight w:val="131"/>
          <w:jc w:val="center"/>
        </w:trPr>
        <w:tc>
          <w:tcPr>
            <w:tcW w:w="3294" w:type="dxa"/>
            <w:vMerge/>
          </w:tcPr>
          <w:p w14:paraId="1D50F54A" w14:textId="77777777" w:rsidR="0042746B" w:rsidRPr="0042746B" w:rsidRDefault="0042746B" w:rsidP="0042746B">
            <w:pPr>
              <w:spacing w:after="0" w:line="360" w:lineRule="auto"/>
              <w:rPr>
                <w:rFonts w:ascii="宋体" w:hAnsi="宋体"/>
                <w:sz w:val="24"/>
              </w:rPr>
            </w:pPr>
          </w:p>
        </w:tc>
        <w:tc>
          <w:tcPr>
            <w:tcW w:w="3240" w:type="dxa"/>
          </w:tcPr>
          <w:p w14:paraId="45DECBA9" w14:textId="77777777" w:rsidR="0042746B" w:rsidRPr="0042746B" w:rsidRDefault="0042746B" w:rsidP="0042746B">
            <w:pPr>
              <w:spacing w:after="0" w:line="360" w:lineRule="auto"/>
              <w:rPr>
                <w:rFonts w:ascii="宋体" w:hAnsi="宋体"/>
                <w:sz w:val="24"/>
              </w:rPr>
            </w:pPr>
            <w:r w:rsidRPr="0042746B">
              <w:rPr>
                <w:rFonts w:ascii="宋体" w:hAnsi="宋体"/>
                <w:sz w:val="24"/>
              </w:rPr>
              <w:t>1年—2年（含）</w:t>
            </w:r>
          </w:p>
        </w:tc>
        <w:tc>
          <w:tcPr>
            <w:tcW w:w="1926" w:type="dxa"/>
          </w:tcPr>
          <w:p w14:paraId="0F37D994"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0.2%</w:t>
            </w:r>
          </w:p>
        </w:tc>
      </w:tr>
      <w:tr w:rsidR="0042746B" w:rsidRPr="0042746B" w14:paraId="66EEA4D9" w14:textId="77777777" w:rsidTr="00E52F60">
        <w:trPr>
          <w:cantSplit/>
          <w:trHeight w:val="131"/>
          <w:jc w:val="center"/>
        </w:trPr>
        <w:tc>
          <w:tcPr>
            <w:tcW w:w="3294" w:type="dxa"/>
            <w:vMerge/>
          </w:tcPr>
          <w:p w14:paraId="3C6C5535" w14:textId="77777777" w:rsidR="0042746B" w:rsidRPr="0042746B" w:rsidRDefault="0042746B" w:rsidP="0042746B">
            <w:pPr>
              <w:spacing w:after="0" w:line="360" w:lineRule="auto"/>
              <w:rPr>
                <w:rFonts w:ascii="宋体" w:hAnsi="宋体"/>
                <w:sz w:val="24"/>
              </w:rPr>
            </w:pPr>
          </w:p>
        </w:tc>
        <w:tc>
          <w:tcPr>
            <w:tcW w:w="3240" w:type="dxa"/>
          </w:tcPr>
          <w:p w14:paraId="230DB649" w14:textId="77777777" w:rsidR="0042746B" w:rsidRPr="0042746B" w:rsidRDefault="0042746B" w:rsidP="0042746B">
            <w:pPr>
              <w:spacing w:after="0" w:line="360" w:lineRule="auto"/>
              <w:rPr>
                <w:rFonts w:ascii="宋体" w:hAnsi="宋体"/>
                <w:sz w:val="24"/>
              </w:rPr>
            </w:pPr>
            <w:r w:rsidRPr="0042746B">
              <w:rPr>
                <w:rFonts w:ascii="宋体" w:hAnsi="宋体"/>
                <w:sz w:val="24"/>
              </w:rPr>
              <w:t>2年以上</w:t>
            </w:r>
          </w:p>
        </w:tc>
        <w:tc>
          <w:tcPr>
            <w:tcW w:w="1926" w:type="dxa"/>
          </w:tcPr>
          <w:p w14:paraId="6016D4CD"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w:t>
            </w:r>
          </w:p>
        </w:tc>
      </w:tr>
    </w:tbl>
    <w:p w14:paraId="6C36F3A5" w14:textId="77777777" w:rsidR="002071F6" w:rsidRPr="0087030D" w:rsidRDefault="0087030D" w:rsidP="00233152">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132DE07A"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2097293"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7D4B78"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24C4FACF" w14:textId="6DD68A04"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w:t>
      </w:r>
      <w:r w:rsidR="0042746B">
        <w:rPr>
          <w:rFonts w:ascii="宋体" w:hAnsi="宋体"/>
          <w:sz w:val="24"/>
        </w:rPr>
        <w:t>10</w:t>
      </w:r>
      <w:r>
        <w:rPr>
          <w:rFonts w:ascii="宋体" w:hAnsi="宋体" w:hint="eastAsia"/>
          <w:sz w:val="24"/>
        </w:rPr>
        <w:t>元（含），单笔定期定额投资最低金额为</w:t>
      </w:r>
      <w:r w:rsidR="0042746B">
        <w:rPr>
          <w:rFonts w:ascii="宋体" w:hAnsi="宋体"/>
          <w:sz w:val="24"/>
        </w:rPr>
        <w:t>10</w:t>
      </w:r>
      <w:r>
        <w:rPr>
          <w:rFonts w:ascii="宋体" w:hAnsi="宋体" w:hint="eastAsia"/>
          <w:sz w:val="24"/>
        </w:rPr>
        <w:t>元（含），单笔转换份额不得低于</w:t>
      </w:r>
      <w:r w:rsidR="0024418B">
        <w:rPr>
          <w:rFonts w:ascii="宋体" w:hAnsi="宋体" w:hint="eastAsia"/>
          <w:sz w:val="24"/>
        </w:rPr>
        <w:t>1</w:t>
      </w:r>
      <w:r>
        <w:rPr>
          <w:rFonts w:ascii="宋体" w:hAnsi="宋体" w:hint="eastAsia"/>
          <w:sz w:val="24"/>
        </w:rPr>
        <w:t>份，投资者可将其全部或部分基金份额转换成其它基金，单笔转换申请不受转入基金最低申购限额限制。</w:t>
      </w:r>
    </w:p>
    <w:p w14:paraId="33D6A43A"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4C67146B" w14:textId="77777777" w:rsidR="00177A47" w:rsidRDefault="00E52F60">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、基金管理人可以在基金合同约定的范围内调整费率或收费方式，并最迟应于新的费率或收费方式实施日前依照《信息披露办法》的有关规定在指定媒体上公告。</w:t>
      </w:r>
    </w:p>
    <w:p w14:paraId="2987346C" w14:textId="77777777" w:rsidR="000E360D" w:rsidRPr="00146938" w:rsidRDefault="00C20747" w:rsidP="00E56C04">
      <w:pPr>
        <w:widowControl/>
        <w:spacing w:after="0" w:line="360" w:lineRule="auto"/>
        <w:ind w:firstLineChars="200" w:firstLine="480"/>
        <w:rPr>
          <w:rFonts w:ascii="宋体" w:hAnsi="宋体" w:cs="宋体"/>
          <w:b/>
          <w:kern w:val="0"/>
          <w:sz w:val="24"/>
        </w:rPr>
      </w:pPr>
      <w:r>
        <w:rPr>
          <w:kern w:val="0"/>
          <w:sz w:val="24"/>
        </w:rPr>
        <w:t>5</w:t>
      </w:r>
      <w:r w:rsidR="000E360D" w:rsidRPr="00E56C04">
        <w:rPr>
          <w:rFonts w:hint="eastAsia"/>
          <w:kern w:val="0"/>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000E360D" w:rsidRPr="00E56C04">
        <w:rPr>
          <w:kern w:val="0"/>
          <w:sz w:val="24"/>
        </w:rPr>
        <w:t xml:space="preserve"> </w:t>
      </w:r>
    </w:p>
    <w:p w14:paraId="42F2EE1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7CA601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79E82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66F817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收益或损失由基金财产承担。</w:t>
      </w:r>
    </w:p>
    <w:p w14:paraId="56B927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8237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237971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502C9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6EFB9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45AA4D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1761B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B0F28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F8B49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0D842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20FA0B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例一：某投资者投资40,000元申购本基金（非网上交易），假设申购当日基金份额净值为1.040元，如果其选择前端收费方式，申购费率为1.5%，则其可得到的申购份额为： </w:t>
      </w:r>
    </w:p>
    <w:p w14:paraId="339238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B816D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F44B5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09EC1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428C79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222D4D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3F0376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2D5AE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A9F46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2B6D56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1C9137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FBF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192246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5303B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508FD3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38AF4D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82E8B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CAACD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6F9F2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8D08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6590B6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7BB8CD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BB8B4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77F850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0C4471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38CBD5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EC0A2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3F1BC0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26BB2B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758EFC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973E9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3ED4A7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7F2551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5A28D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5810C4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164F92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05ABB2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6FC98C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37DB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495086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1567B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DC28DE7"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14:paraId="0BCAC058" w14:textId="77777777" w:rsidR="000E360D" w:rsidRPr="00DB2502" w:rsidRDefault="006E7D68"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5"/>
    </w:p>
    <w:p w14:paraId="7C41B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发生下列情况时，基金管理人可拒绝或暂停接受基金投资者的申购申请：</w:t>
      </w:r>
    </w:p>
    <w:p w14:paraId="006C98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12169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9DE87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4908E2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4E627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3C8F2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B96867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38B12DA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030B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发生下列情形时，基金管理人可暂停接受基金投资者的赎回申请或延缓支付赎回款项：</w:t>
      </w:r>
    </w:p>
    <w:p w14:paraId="691F15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687DC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D1F0E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6B70CE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19E08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06AEF07E"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04CCD9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1D770B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B0395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39DEA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6C4361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6FF2D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53582D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8DAAC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巨额赎回业务的场内处理，按照上海证券交易所及中国证券登记结算有限责任公司的有关规定办理。</w:t>
      </w:r>
    </w:p>
    <w:p w14:paraId="782B2E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 发生巨额赎回，如基金管理人认为有必要，可暂停接受基金的赎回申请；已经接受的赎回申请可以延缓支付赎回款项，但不得超过20个工作日，并应当在指定媒体上进行公告。</w:t>
      </w:r>
    </w:p>
    <w:p w14:paraId="2B9BB8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1009B9EB"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7"/>
    <w:p w14:paraId="602E2EC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C49F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032137F" w14:textId="77777777" w:rsidR="000E360D" w:rsidRPr="009045A1" w:rsidRDefault="000E360D" w:rsidP="009045A1">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9045A1">
        <w:rPr>
          <w:rFonts w:ascii="宋体" w:hAnsi="宋体" w:cs="宋体" w:hint="eastAsia"/>
          <w:kern w:val="0"/>
          <w:sz w:val="24"/>
        </w:rPr>
        <w:t>2、暂停结束，基金重新开放申购或赎回时，基金管理人应依照《信息披露管理办法》的有关规定，不迟于重新开放日在指定媒体上刊登基金重新开放申购或赎回公告，并公告最近1个开放日的基金份额净值。</w:t>
      </w:r>
    </w:p>
    <w:p w14:paraId="3C22BB31"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bookmarkStart w:id="31" w:name="_Toc79392621"/>
      <w:bookmarkEnd w:id="28"/>
      <w:bookmarkEnd w:id="29"/>
      <w:bookmarkEnd w:id="30"/>
      <w:r w:rsidRPr="00EF7F7E">
        <w:rPr>
          <w:b/>
          <w:kern w:val="0"/>
          <w:sz w:val="24"/>
        </w:rPr>
        <w:t>基金的非交易过户</w:t>
      </w:r>
      <w:bookmarkEnd w:id="31"/>
    </w:p>
    <w:p w14:paraId="1B7408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D6ECF48"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Hlt81031749"/>
      <w:bookmarkEnd w:id="32"/>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F12D3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基金的转托管</w:t>
      </w:r>
    </w:p>
    <w:p w14:paraId="003C2CE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基金份额持有人可办理已持有基金份额在不同销售机构之间的转托管，基金销售机构可以按照规定的标准收取转托管费。</w:t>
      </w:r>
    </w:p>
    <w:p w14:paraId="1F9385AB"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定期定额投资计划</w:t>
      </w:r>
    </w:p>
    <w:p w14:paraId="797BAC3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14:paraId="188B947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DCAD6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14:paraId="29815A4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27135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w:t>
      </w:r>
      <w:r w:rsidRPr="00EF7F7E">
        <w:rPr>
          <w:rFonts w:hint="eastAsia"/>
          <w:b/>
          <w:kern w:val="0"/>
          <w:sz w:val="24"/>
        </w:rPr>
        <w:t>份额</w:t>
      </w:r>
      <w:r w:rsidRPr="00EF7F7E">
        <w:rPr>
          <w:b/>
          <w:kern w:val="0"/>
          <w:sz w:val="24"/>
        </w:rPr>
        <w:t>的冻结和解冻</w:t>
      </w:r>
    </w:p>
    <w:p w14:paraId="2C11E1F4"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Toc79392620"/>
      <w:r w:rsidRPr="009045A1">
        <w:rPr>
          <w:rFonts w:ascii="宋体" w:hAnsi="宋体" w:cs="宋体" w:hint="eastAsia"/>
          <w:kern w:val="0"/>
          <w:sz w:val="24"/>
        </w:rPr>
        <w:t>登记机构只受理国家有权机关依法要求的基金份额的冻结与解冻，以及登记机构认可、符合法律法规的其他情况下的冻结与解冻。</w:t>
      </w:r>
    </w:p>
    <w:bookmarkEnd w:id="33"/>
    <w:p w14:paraId="451628FA"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4" w:name="_Toc439687492"/>
      <w:r w:rsidRPr="00636DEC">
        <w:rPr>
          <w:rFonts w:ascii="Times New Roman" w:eastAsia="黑体" w:hAnsi="Times New Roman" w:cs="Times New Roman" w:hint="eastAsia"/>
          <w:kern w:val="0"/>
          <w:sz w:val="30"/>
          <w:szCs w:val="30"/>
        </w:rPr>
        <w:t>九、基金的转换</w:t>
      </w:r>
      <w:bookmarkEnd w:id="34"/>
    </w:p>
    <w:p w14:paraId="7E2EE8C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8A4A1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ECB5D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AC0BA5E" w14:textId="77777777" w:rsidR="00177A47" w:rsidRDefault="00E52F60">
      <w:pPr>
        <w:spacing w:after="0" w:line="360" w:lineRule="auto"/>
        <w:ind w:firstLineChars="200" w:firstLine="480"/>
        <w:rPr>
          <w:bCs/>
          <w:sz w:val="24"/>
        </w:rPr>
      </w:pPr>
      <w:r>
        <w:rPr>
          <w:rFonts w:hint="eastAsia"/>
          <w:bCs/>
          <w:sz w:val="24"/>
        </w:rPr>
        <w:t>本基金</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27</w:t>
      </w:r>
      <w:r>
        <w:rPr>
          <w:rFonts w:hint="eastAsia"/>
          <w:bCs/>
          <w:sz w:val="24"/>
        </w:rPr>
        <w:t>日刊登公告自</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30</w:t>
      </w:r>
      <w:r>
        <w:rPr>
          <w:rFonts w:hint="eastAsia"/>
          <w:bCs/>
          <w:sz w:val="24"/>
        </w:rPr>
        <w:t>日起开放日常转换业务。</w:t>
      </w:r>
    </w:p>
    <w:p w14:paraId="3EBA79E5" w14:textId="77777777" w:rsidR="00177A47" w:rsidRDefault="00E52F60">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12E3268D" w14:textId="77777777" w:rsidR="00177A47" w:rsidRDefault="00E52F60">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F4AB95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0B497A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0B2A5D67"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34DDE54"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、基金转换申请的确认</w:t>
      </w:r>
    </w:p>
    <w:p w14:paraId="0D573946" w14:textId="77777777" w:rsidR="00177A47" w:rsidRDefault="00E52F60">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63CF68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、基金转换的注册登记</w:t>
      </w:r>
    </w:p>
    <w:p w14:paraId="4BCAEA3E"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2892BC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23608626" w14:textId="77777777" w:rsidR="00177A47" w:rsidRDefault="00E52F60">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49071D05" w14:textId="5A799DFC" w:rsidR="00177A47" w:rsidRDefault="00E52F60">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Pr>
          <w:rFonts w:hint="eastAsia"/>
          <w:bCs/>
          <w:sz w:val="24"/>
        </w:rPr>
        <w:t>份。基金持有人可将其全部或部分基金份额转换成其它基金，单笔转换申请不受转入基金最低申购限额限制。</w:t>
      </w:r>
    </w:p>
    <w:p w14:paraId="30F13204" w14:textId="77777777" w:rsidR="000E360D" w:rsidRPr="00636DEC" w:rsidRDefault="000E360D" w:rsidP="00636DEC">
      <w:pPr>
        <w:spacing w:after="0" w:line="360" w:lineRule="auto"/>
        <w:ind w:firstLineChars="200" w:firstLine="480"/>
        <w:rPr>
          <w:bCs/>
          <w:sz w:val="24"/>
        </w:rPr>
      </w:pPr>
      <w:r w:rsidRPr="00636DEC">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636DEC">
        <w:rPr>
          <w:rFonts w:hint="eastAsia"/>
          <w:bCs/>
          <w:sz w:val="24"/>
        </w:rPr>
        <w:t xml:space="preserve"> </w:t>
      </w:r>
    </w:p>
    <w:p w14:paraId="30189E3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B79965E"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28A6273"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、转出基金的赎回费用</w:t>
      </w:r>
    </w:p>
    <w:p w14:paraId="51EFA87F" w14:textId="77777777" w:rsidR="00177A47" w:rsidRDefault="00E52F60">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21FFE5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06DCA51" w14:textId="77777777" w:rsidR="00177A47" w:rsidRDefault="00E52F60">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EF75693"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11C11461" w14:textId="77777777" w:rsidR="00177A47" w:rsidRDefault="00E52F60">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3791F3"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69E6E068" w14:textId="77777777" w:rsidR="00177A47" w:rsidRDefault="00E52F60">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93BDA69" w14:textId="77777777" w:rsidR="00177A47" w:rsidRDefault="00E52F60">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6836C5C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84F83F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D869EE8"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08AEDA4"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CCB91BC"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A2952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0414B1F"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03EB9618" w14:textId="77777777" w:rsidR="00177A47" w:rsidRDefault="00E52F60">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7FE9C22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5CB1FAC" w14:textId="77777777" w:rsidR="00177A47" w:rsidRDefault="00E52F60">
      <w:pPr>
        <w:spacing w:after="0" w:line="360" w:lineRule="auto"/>
        <w:ind w:firstLineChars="200" w:firstLine="480"/>
        <w:rPr>
          <w:bCs/>
          <w:sz w:val="24"/>
        </w:rPr>
      </w:pPr>
      <w:r>
        <w:rPr>
          <w:rFonts w:hint="eastAsia"/>
          <w:bCs/>
          <w:sz w:val="24"/>
        </w:rPr>
        <w:t>其中：</w:t>
      </w:r>
    </w:p>
    <w:p w14:paraId="1C8AF5E8"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A0898C1"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6D8E4ED" w14:textId="77777777" w:rsidR="00177A47" w:rsidRDefault="00E52F60">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9D3368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6DEEDF9"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015C2DA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84FD1A8"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392AF52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00B6CF3" w14:textId="77777777" w:rsidR="00177A47" w:rsidRDefault="00E52F60">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115F7E5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77DD3A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12E5D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AB4A75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F83C85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DA95318" w14:textId="77777777" w:rsidR="00177A47" w:rsidRDefault="00E52F60">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63E5C769"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120058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481B61C"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F34196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4CBE6EF0"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B2B8B7" w14:textId="77777777" w:rsidR="00177A47" w:rsidRDefault="00E52F60">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236521EB"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9D2FB40"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DFDC003"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ABBED02"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16804F3A"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36C3451"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91FF5DE"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A283BC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48B5F4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1D2C990"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E8B579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2ABA070" w14:textId="77777777" w:rsidR="00177A47" w:rsidRDefault="00E52F60">
      <w:pPr>
        <w:spacing w:after="0" w:line="360" w:lineRule="auto"/>
        <w:ind w:firstLineChars="200" w:firstLine="480"/>
        <w:rPr>
          <w:bCs/>
          <w:sz w:val="24"/>
        </w:rPr>
      </w:pPr>
      <w:r>
        <w:rPr>
          <w:rFonts w:hint="eastAsia"/>
          <w:bCs/>
          <w:sz w:val="24"/>
        </w:rPr>
        <w:t>其中：</w:t>
      </w:r>
    </w:p>
    <w:p w14:paraId="5D36A0BB"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3C1210B"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31D672E" w14:textId="77777777" w:rsidR="00177A47" w:rsidRDefault="00E52F60">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A0C34CA"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1520492"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28631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1149BAA"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EA4775E"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68403E0" w14:textId="77777777" w:rsidR="00177A47" w:rsidRDefault="00E52F60">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1958C9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3F67B5"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7A3EF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4CEEDD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18626A6"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628558DD" w14:textId="77777777" w:rsidR="00177A47" w:rsidRDefault="00E52F60">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0AEF6B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33BC1EB"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8B1C60"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1CC7E1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D0D414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8EC267" w14:textId="77777777" w:rsidR="00177A47" w:rsidRDefault="00E52F60">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C49FF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39A98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02AC332"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38F0C6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1DB06C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AA0182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3ACC30F1"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67E690A"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7A907627"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311A7FD"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7664517"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1975555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557466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035349D" w14:textId="77777777" w:rsidR="00177A47" w:rsidRDefault="00E52F60">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430384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8EC2CC6" w14:textId="77777777" w:rsidR="000E360D" w:rsidRDefault="000E360D" w:rsidP="000E360D">
      <w:pPr>
        <w:pStyle w:val="a9"/>
        <w:spacing w:line="360" w:lineRule="auto"/>
        <w:ind w:rightChars="-85" w:right="-178" w:firstLineChars="200" w:firstLine="480"/>
        <w:rPr>
          <w:rFonts w:ascii="宋体" w:hAnsi="宋体"/>
          <w:sz w:val="24"/>
        </w:rPr>
      </w:pPr>
    </w:p>
    <w:p w14:paraId="777E831D" w14:textId="77777777" w:rsidR="000E360D" w:rsidRDefault="000E360D" w:rsidP="000E360D">
      <w:pPr>
        <w:pStyle w:val="a9"/>
        <w:spacing w:line="360" w:lineRule="auto"/>
        <w:ind w:rightChars="-85" w:right="-178" w:firstLineChars="200" w:firstLine="480"/>
        <w:rPr>
          <w:rFonts w:ascii="宋体" w:hAnsi="宋体"/>
          <w:sz w:val="24"/>
        </w:rPr>
      </w:pPr>
    </w:p>
    <w:p w14:paraId="4B78F1E9" w14:textId="77777777" w:rsidR="000E360D" w:rsidRDefault="000E360D" w:rsidP="000E360D">
      <w:pPr>
        <w:pStyle w:val="a9"/>
        <w:spacing w:line="360" w:lineRule="auto"/>
        <w:ind w:rightChars="-85" w:right="-178" w:firstLineChars="200" w:firstLine="480"/>
        <w:rPr>
          <w:rFonts w:ascii="宋体" w:hAnsi="宋体"/>
          <w:sz w:val="24"/>
        </w:rPr>
      </w:pPr>
    </w:p>
    <w:p w14:paraId="79E55394" w14:textId="77777777" w:rsidR="00C20747" w:rsidRDefault="000E360D" w:rsidP="00233152">
      <w:pPr>
        <w:pStyle w:val="af"/>
        <w:rPr>
          <w:rFonts w:eastAsia="黑体"/>
          <w:kern w:val="0"/>
          <w:sz w:val="30"/>
          <w:szCs w:val="20"/>
        </w:rPr>
      </w:pPr>
      <w:r>
        <w:rPr>
          <w:rFonts w:ascii="黑体" w:eastAsia="黑体" w:hAnsi="宋体" w:cs="宋体"/>
          <w:b w:val="0"/>
          <w:kern w:val="0"/>
          <w:sz w:val="30"/>
          <w:szCs w:val="30"/>
        </w:rPr>
        <w:br w:type="page"/>
      </w:r>
      <w:bookmarkStart w:id="35" w:name="_Toc439687493"/>
      <w:r w:rsidRPr="00233152">
        <w:rPr>
          <w:rFonts w:ascii="Times New Roman" w:eastAsia="黑体" w:hAnsi="Times New Roman" w:cs="Times New Roman" w:hint="eastAsia"/>
          <w:kern w:val="0"/>
          <w:sz w:val="30"/>
          <w:szCs w:val="30"/>
        </w:rPr>
        <w:t>十、基金的投资</w:t>
      </w:r>
      <w:bookmarkStart w:id="36" w:name="_Toc109059027"/>
      <w:bookmarkEnd w:id="35"/>
    </w:p>
    <w:p w14:paraId="6DC45018" w14:textId="77777777" w:rsidR="00C20747" w:rsidRPr="00EF7F7E" w:rsidRDefault="00C20747" w:rsidP="00C20747">
      <w:pPr>
        <w:spacing w:line="360" w:lineRule="auto"/>
        <w:ind w:firstLineChars="200" w:firstLine="482"/>
        <w:rPr>
          <w:b/>
          <w:bCs/>
          <w:sz w:val="24"/>
          <w:szCs w:val="21"/>
        </w:rPr>
      </w:pPr>
      <w:r w:rsidRPr="00EF7F7E">
        <w:rPr>
          <w:b/>
          <w:bCs/>
          <w:sz w:val="24"/>
          <w:szCs w:val="21"/>
        </w:rPr>
        <w:t>（</w:t>
      </w:r>
      <w:r w:rsidRPr="00EF7F7E">
        <w:rPr>
          <w:rFonts w:hint="eastAsia"/>
          <w:b/>
          <w:bCs/>
          <w:sz w:val="24"/>
          <w:szCs w:val="21"/>
        </w:rPr>
        <w:t>一</w:t>
      </w:r>
      <w:r w:rsidRPr="00EF7F7E">
        <w:rPr>
          <w:b/>
          <w:bCs/>
          <w:sz w:val="24"/>
          <w:szCs w:val="21"/>
        </w:rPr>
        <w:t>）投资目标</w:t>
      </w:r>
      <w:bookmarkEnd w:id="36"/>
    </w:p>
    <w:p w14:paraId="1F41A853" w14:textId="77777777" w:rsidR="00C20747" w:rsidRPr="00EF7F7E" w:rsidRDefault="00C20747" w:rsidP="00C20747">
      <w:pPr>
        <w:spacing w:line="360" w:lineRule="auto"/>
        <w:ind w:firstLineChars="200" w:firstLine="480"/>
        <w:rPr>
          <w:bCs/>
          <w:sz w:val="24"/>
        </w:rPr>
      </w:pPr>
      <w:r w:rsidRPr="00EF7F7E">
        <w:rPr>
          <w:rFonts w:hint="eastAsia"/>
          <w:bCs/>
          <w:sz w:val="24"/>
        </w:rPr>
        <w:t>本基金属于成长型</w:t>
      </w:r>
      <w:r>
        <w:rPr>
          <w:rFonts w:hint="eastAsia"/>
          <w:bCs/>
          <w:sz w:val="24"/>
        </w:rPr>
        <w:t>混合</w:t>
      </w:r>
      <w:r w:rsidRPr="00EF7F7E">
        <w:rPr>
          <w:rFonts w:hint="eastAsia"/>
          <w:bCs/>
          <w:sz w:val="24"/>
        </w:rPr>
        <w:t>基金，主要通过投资于不超过</w:t>
      </w:r>
      <w:r w:rsidRPr="00EF7F7E">
        <w:rPr>
          <w:rFonts w:hint="eastAsia"/>
          <w:bCs/>
          <w:sz w:val="24"/>
        </w:rPr>
        <w:t>30</w:t>
      </w:r>
      <w:r w:rsidRPr="00EF7F7E">
        <w:rPr>
          <w:rFonts w:hint="eastAsia"/>
          <w:bCs/>
          <w:sz w:val="24"/>
        </w:rPr>
        <w:t>只精选的成长型上市公司股票，在适度控制风险并保持基金资产良好流动性的前提下，为</w:t>
      </w:r>
      <w:r w:rsidRPr="00EF7F7E">
        <w:rPr>
          <w:rFonts w:hint="eastAsia"/>
          <w:bCs/>
          <w:sz w:val="24"/>
          <w:szCs w:val="20"/>
        </w:rPr>
        <w:t>基金份额持有人谋求长期、稳定的资本增值</w:t>
      </w:r>
      <w:r w:rsidRPr="00EF7F7E">
        <w:rPr>
          <w:rFonts w:hint="eastAsia"/>
          <w:bCs/>
          <w:sz w:val="24"/>
        </w:rPr>
        <w:t>。</w:t>
      </w:r>
    </w:p>
    <w:p w14:paraId="34E33884" w14:textId="77777777" w:rsidR="00C20747" w:rsidRPr="00EF7F7E" w:rsidRDefault="00C20747" w:rsidP="00C20747">
      <w:pPr>
        <w:spacing w:line="360" w:lineRule="auto"/>
        <w:ind w:firstLineChars="200" w:firstLine="482"/>
        <w:rPr>
          <w:rFonts w:ascii="宋体" w:hAnsi="宋体"/>
          <w:sz w:val="24"/>
        </w:rPr>
      </w:pPr>
      <w:r w:rsidRPr="00EF7F7E">
        <w:rPr>
          <w:b/>
          <w:bCs/>
          <w:sz w:val="24"/>
          <w:szCs w:val="21"/>
        </w:rPr>
        <w:t>（</w:t>
      </w:r>
      <w:r w:rsidRPr="00EF7F7E">
        <w:rPr>
          <w:rFonts w:hint="eastAsia"/>
          <w:b/>
          <w:bCs/>
          <w:sz w:val="24"/>
          <w:szCs w:val="21"/>
        </w:rPr>
        <w:t>二</w:t>
      </w:r>
      <w:r w:rsidRPr="00EF7F7E">
        <w:rPr>
          <w:b/>
          <w:bCs/>
          <w:sz w:val="24"/>
          <w:szCs w:val="21"/>
        </w:rPr>
        <w:t>）</w:t>
      </w:r>
      <w:r w:rsidRPr="00EF7F7E">
        <w:rPr>
          <w:rFonts w:hint="eastAsia"/>
          <w:b/>
          <w:bCs/>
          <w:sz w:val="24"/>
          <w:szCs w:val="21"/>
        </w:rPr>
        <w:t>投资范围</w:t>
      </w:r>
    </w:p>
    <w:p w14:paraId="0BFBFAEB" w14:textId="77777777" w:rsidR="00C20747" w:rsidRPr="00EF7F7E" w:rsidRDefault="00C20747" w:rsidP="00C20747">
      <w:pPr>
        <w:spacing w:line="360" w:lineRule="auto"/>
        <w:ind w:firstLine="480"/>
        <w:rPr>
          <w:bCs/>
          <w:sz w:val="24"/>
        </w:rPr>
      </w:pPr>
      <w:r w:rsidRPr="00EF7F7E">
        <w:rPr>
          <w:bCs/>
          <w:sz w:val="24"/>
        </w:rPr>
        <w:t>本基金的投资范围为具有良好流动性的金融工具，包括国内依法发行上市的股票</w:t>
      </w:r>
      <w:r w:rsidRPr="00EF7F7E">
        <w:rPr>
          <w:rFonts w:ascii="宋体" w:hAnsi="宋体" w:hint="eastAsia"/>
          <w:sz w:val="24"/>
        </w:rPr>
        <w:t>（含中小板、创业板及其他经中国证监会核准上市的股票）</w:t>
      </w:r>
      <w:r w:rsidRPr="00EF7F7E">
        <w:rPr>
          <w:bCs/>
          <w:sz w:val="24"/>
        </w:rPr>
        <w:t>、债券</w:t>
      </w:r>
      <w:r w:rsidRPr="00EF7F7E">
        <w:rPr>
          <w:rFonts w:hint="eastAsia"/>
          <w:bCs/>
          <w:sz w:val="24"/>
        </w:rPr>
        <w:t>、中期票据、</w:t>
      </w:r>
      <w:r w:rsidRPr="00EF7F7E">
        <w:rPr>
          <w:rFonts w:ascii="宋体" w:hAnsi="宋体" w:hint="eastAsia"/>
          <w:sz w:val="24"/>
        </w:rPr>
        <w:t>货币市场工具、权证、资产支持证券、股指期货</w:t>
      </w:r>
      <w:r w:rsidRPr="00EF7F7E">
        <w:rPr>
          <w:bCs/>
          <w:sz w:val="24"/>
        </w:rPr>
        <w:t>以及法律法规或中国证监会允许基金投资的其他金融工具</w:t>
      </w:r>
      <w:r w:rsidRPr="00EF7F7E">
        <w:rPr>
          <w:bCs/>
          <w:sz w:val="24"/>
        </w:rPr>
        <w:t>(</w:t>
      </w:r>
      <w:r w:rsidRPr="00EF7F7E">
        <w:rPr>
          <w:bCs/>
          <w:sz w:val="24"/>
        </w:rPr>
        <w:t>但须符合中国证监会相关规定</w:t>
      </w:r>
      <w:r w:rsidRPr="00EF7F7E">
        <w:rPr>
          <w:bCs/>
          <w:sz w:val="24"/>
        </w:rPr>
        <w:t>)</w:t>
      </w:r>
      <w:r w:rsidRPr="00EF7F7E">
        <w:rPr>
          <w:bCs/>
          <w:sz w:val="24"/>
        </w:rPr>
        <w:t>。</w:t>
      </w:r>
    </w:p>
    <w:p w14:paraId="5CD5D07A" w14:textId="77777777" w:rsidR="00C20747" w:rsidRPr="00EF7F7E" w:rsidRDefault="00C20747" w:rsidP="00C20747">
      <w:pPr>
        <w:spacing w:line="360" w:lineRule="auto"/>
        <w:ind w:firstLine="480"/>
        <w:rPr>
          <w:bCs/>
        </w:rPr>
      </w:pPr>
      <w:r w:rsidRPr="00EF7F7E">
        <w:rPr>
          <w:bCs/>
          <w:sz w:val="24"/>
        </w:rPr>
        <w:t>如法律法规或监管机构以后允许基金投资其他品种，基金管理人在履行适当程序后，可以将其纳入投资范围。</w:t>
      </w:r>
    </w:p>
    <w:p w14:paraId="11ABC0A0" w14:textId="77777777" w:rsidR="00C20747" w:rsidRPr="00EF7F7E" w:rsidRDefault="00C20747" w:rsidP="00C20747">
      <w:pPr>
        <w:spacing w:line="360" w:lineRule="auto"/>
        <w:ind w:firstLine="480"/>
        <w:rPr>
          <w:bCs/>
          <w:sz w:val="24"/>
        </w:rPr>
      </w:pPr>
      <w:r w:rsidRPr="00EF7F7E">
        <w:rPr>
          <w:bCs/>
          <w:sz w:val="24"/>
        </w:rPr>
        <w:t>基金的投资组合比例为：</w:t>
      </w:r>
      <w:r w:rsidRPr="00EF7F7E">
        <w:rPr>
          <w:rFonts w:hint="eastAsia"/>
          <w:bCs/>
          <w:sz w:val="24"/>
          <w:szCs w:val="20"/>
        </w:rPr>
        <w:t>股票资产占基金资产的</w:t>
      </w:r>
      <w:r w:rsidRPr="00EF7F7E">
        <w:rPr>
          <w:rFonts w:hint="eastAsia"/>
          <w:bCs/>
          <w:sz w:val="24"/>
          <w:szCs w:val="20"/>
        </w:rPr>
        <w:t>60%-95%</w:t>
      </w:r>
      <w:r w:rsidRPr="00EF7F7E">
        <w:rPr>
          <w:rFonts w:hint="eastAsia"/>
          <w:bCs/>
          <w:sz w:val="24"/>
          <w:szCs w:val="20"/>
        </w:rPr>
        <w:t>，其中投资于经过严格品质筛选、成长质量优良的成长型股票的资产比例不低于股票资产的</w:t>
      </w:r>
      <w:r w:rsidRPr="00EF7F7E">
        <w:rPr>
          <w:rFonts w:hint="eastAsia"/>
          <w:bCs/>
          <w:sz w:val="24"/>
          <w:szCs w:val="20"/>
        </w:rPr>
        <w:t>80%</w:t>
      </w:r>
      <w:r w:rsidRPr="00EF7F7E">
        <w:rPr>
          <w:rFonts w:hint="eastAsia"/>
          <w:bCs/>
          <w:sz w:val="24"/>
          <w:szCs w:val="20"/>
        </w:rPr>
        <w:t>；</w:t>
      </w:r>
      <w:r w:rsidRPr="00EF7F7E">
        <w:rPr>
          <w:rFonts w:hint="eastAsia"/>
          <w:bCs/>
          <w:sz w:val="24"/>
        </w:rPr>
        <w:t>其余资产投资于</w:t>
      </w:r>
      <w:r w:rsidRPr="00EF7F7E">
        <w:rPr>
          <w:rFonts w:hint="eastAsia"/>
          <w:bCs/>
          <w:sz w:val="24"/>
          <w:szCs w:val="20"/>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EF7F7E">
        <w:rPr>
          <w:rFonts w:hint="eastAsia"/>
          <w:bCs/>
          <w:sz w:val="24"/>
          <w:szCs w:val="20"/>
        </w:rPr>
        <w:t>5%</w:t>
      </w:r>
      <w:r w:rsidRPr="00EF7F7E">
        <w:rPr>
          <w:rFonts w:hint="eastAsia"/>
          <w:bCs/>
          <w:sz w:val="24"/>
          <w:szCs w:val="20"/>
        </w:rPr>
        <w:t>。</w:t>
      </w:r>
    </w:p>
    <w:p w14:paraId="0509679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（三）投资策略</w:t>
      </w:r>
    </w:p>
    <w:p w14:paraId="54D888F6" w14:textId="77777777" w:rsidR="00C20747" w:rsidRPr="00EF7F7E" w:rsidRDefault="00C20747" w:rsidP="00C20747">
      <w:pPr>
        <w:spacing w:line="360" w:lineRule="auto"/>
        <w:ind w:firstLine="480"/>
        <w:rPr>
          <w:rFonts w:ascii="宋体" w:hAnsi="宋体"/>
          <w:sz w:val="24"/>
        </w:rPr>
      </w:pPr>
      <w:r w:rsidRPr="00EF7F7E">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14:paraId="120B358A"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1、资产配置</w:t>
      </w:r>
    </w:p>
    <w:p w14:paraId="53119F63" w14:textId="77777777" w:rsidR="00C20747" w:rsidRPr="00EF7F7E" w:rsidDel="004D21BF"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661C71E7" w14:textId="77777777" w:rsidR="00C20747" w:rsidRPr="00EF7F7E"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6C4A9C0F"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2、股票选择</w:t>
      </w:r>
    </w:p>
    <w:p w14:paraId="0551CFEF" w14:textId="77777777" w:rsidR="00C20747" w:rsidRPr="00EF7F7E" w:rsidRDefault="00C20747" w:rsidP="00C20747">
      <w:pPr>
        <w:pStyle w:val="a9"/>
        <w:spacing w:beforeLines="50" w:before="156" w:line="360" w:lineRule="auto"/>
        <w:ind w:firstLineChars="200" w:firstLine="480"/>
        <w:rPr>
          <w:rFonts w:ascii="宋体" w:hAnsi="宋体"/>
          <w:sz w:val="24"/>
        </w:rPr>
      </w:pPr>
      <w:r w:rsidRPr="00EF7F7E">
        <w:rPr>
          <w:rFonts w:ascii="宋体" w:hAnsi="宋体" w:hint="eastAsia"/>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14:paraId="2EA2A744"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1）品质筛选</w:t>
      </w:r>
    </w:p>
    <w:p w14:paraId="30F7B252" w14:textId="77777777" w:rsidR="00C20747" w:rsidRPr="00233152" w:rsidRDefault="00C20747" w:rsidP="00233152">
      <w:pPr>
        <w:pStyle w:val="a0"/>
        <w:spacing w:beforeLines="50" w:before="156" w:afterLines="50" w:after="156" w:line="360" w:lineRule="auto"/>
        <w:ind w:firstLine="480"/>
        <w:rPr>
          <w:rFonts w:eastAsiaTheme="minorEastAsia" w:hAnsi="宋体" w:cstheme="minorBidi"/>
          <w:sz w:val="24"/>
        </w:rPr>
      </w:pPr>
      <w:r w:rsidRPr="00233152">
        <w:rPr>
          <w:rFonts w:ascii="宋体" w:hAnsi="宋体" w:hint="eastAsia"/>
          <w:bCs/>
          <w:sz w:val="24"/>
        </w:rPr>
        <w:t>筛选出在公司治理、财务及管理品质上符合基本品质要求的上市公司，构建备选股票池。主要筛选指标包括：</w:t>
      </w:r>
    </w:p>
    <w:p w14:paraId="2980CCBB"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盈利能力指标（如P/E、P/Cash Flow、P/FCF、P/S、P/EBIT等）</w:t>
      </w:r>
    </w:p>
    <w:p w14:paraId="4D3AECB6"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经营效率指标（如ROE、ROA、Return on operating assets等）</w:t>
      </w:r>
    </w:p>
    <w:p w14:paraId="6897E698"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财务状况指标（如D/A、流动比率等）</w:t>
      </w:r>
    </w:p>
    <w:p w14:paraId="26764550" w14:textId="77777777" w:rsidR="00C20747" w:rsidRPr="00233152" w:rsidRDefault="00C20747" w:rsidP="00C20747">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w:t>
      </w:r>
      <w:r w:rsidRPr="00233152">
        <w:rPr>
          <w:rFonts w:ascii="宋体" w:hAnsi="宋体"/>
          <w:bCs/>
          <w:sz w:val="24"/>
        </w:rPr>
        <w:t>2）行业及成长性评估</w:t>
      </w:r>
    </w:p>
    <w:p w14:paraId="224DDDB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14:paraId="203F6C2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14:paraId="3C25EB1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1）未来两年预期主营业务收入和</w:t>
      </w:r>
      <w:r w:rsidRPr="00233152">
        <w:rPr>
          <w:rFonts w:ascii="宋体" w:hAnsi="宋体" w:hint="eastAsia"/>
          <w:bCs/>
          <w:sz w:val="24"/>
        </w:rPr>
        <w:t>行业市占率处于行业前列，或者公司在技术上或商业模式上具有突出的创新，代表行业发展的方向；</w:t>
      </w:r>
    </w:p>
    <w:p w14:paraId="15B99F8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2）公司业务聚焦。公司主营业务组合（考虑到产业链的延伸）清晰，主营业务组合销售收入占公司整体销售收入比重突出；</w:t>
      </w:r>
    </w:p>
    <w:p w14:paraId="0D2A291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3）公司主营业务具有数一数二的行业地位。本基金主要依据公司主营业务的市场份额来定义公司行业地位，其中：</w:t>
      </w:r>
    </w:p>
    <w:p w14:paraId="2577BE96"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①</w:t>
      </w:r>
      <w:r>
        <w:rPr>
          <w:rFonts w:ascii="宋体" w:hAnsi="宋体" w:hint="eastAsia"/>
          <w:bCs/>
          <w:sz w:val="24"/>
        </w:rPr>
        <w:t xml:space="preserve">  </w:t>
      </w:r>
      <w:r w:rsidR="00C20747" w:rsidRPr="00233152">
        <w:rPr>
          <w:rFonts w:ascii="宋体" w:hAnsi="宋体" w:hint="eastAsia"/>
          <w:bCs/>
          <w:sz w:val="24"/>
        </w:rPr>
        <w:t>典型的周期性行业中，技术和商业模式领先的公司能有效的规避行业同质化竞争，可以理解为数一数二；</w:t>
      </w:r>
    </w:p>
    <w:p w14:paraId="7DD748CB"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②</w:t>
      </w:r>
      <w:r>
        <w:rPr>
          <w:rFonts w:ascii="宋体" w:hAnsi="宋体" w:hint="eastAsia"/>
          <w:bCs/>
          <w:sz w:val="24"/>
        </w:rPr>
        <w:t xml:space="preserve">  </w:t>
      </w:r>
      <w:r w:rsidR="00C20747" w:rsidRPr="00233152">
        <w:rPr>
          <w:rFonts w:ascii="宋体" w:hAnsi="宋体" w:hint="eastAsia"/>
          <w:bCs/>
          <w:sz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14:paraId="47109ED0"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4）公司所处行业不存在重大退化风险。随着经济不断发展，产业变迁速度越来越快，经常发生行业退化的情形。因此，本基金关注的数一数二的公司只能根植于整体附加值不衰退的行业之中。</w:t>
      </w:r>
    </w:p>
    <w:p w14:paraId="63A97032" w14:textId="77777777" w:rsidR="00C20747" w:rsidRPr="00EF7F7E"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本基金投资于</w:t>
      </w:r>
      <w:r w:rsidRPr="00EF7F7E">
        <w:rPr>
          <w:rFonts w:ascii="宋体" w:hAnsi="宋体" w:hint="eastAsia"/>
          <w:bCs/>
          <w:sz w:val="24"/>
        </w:rPr>
        <w:t>满足上述条件的股票占全部股票投资组合市值的比例不低于80%。</w:t>
      </w:r>
    </w:p>
    <w:p w14:paraId="764217C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3）多元化价值评估</w:t>
      </w:r>
    </w:p>
    <w:p w14:paraId="609864B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对上述核心股票池中的重点上市公司进行内在价值的评估和成长性跟踪研究，在明确的价值评估基础上选择定价相对合理且成长性可持续的投资标的。</w:t>
      </w:r>
    </w:p>
    <w:p w14:paraId="515DD9A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3、债券投资</w:t>
      </w:r>
    </w:p>
    <w:p w14:paraId="1874264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3AED2B43" w14:textId="77777777" w:rsidR="00C20747" w:rsidRPr="00EF7F7E" w:rsidRDefault="00C20747" w:rsidP="00233152">
      <w:pPr>
        <w:pStyle w:val="a0"/>
        <w:spacing w:beforeLines="50" w:before="156" w:afterLines="50" w:after="156" w:line="360" w:lineRule="auto"/>
        <w:ind w:firstLine="480"/>
        <w:rPr>
          <w:rFonts w:hAnsi="宋体"/>
          <w:sz w:val="24"/>
        </w:rPr>
      </w:pPr>
      <w:r w:rsidRPr="00233152">
        <w:rPr>
          <w:rFonts w:ascii="宋体" w:hAnsi="宋体" w:hint="eastAsia"/>
          <w:bCs/>
          <w:sz w:val="24"/>
        </w:rPr>
        <w:t>在全球经济的框架下，本基金</w:t>
      </w:r>
      <w:r w:rsidRPr="00233152">
        <w:rPr>
          <w:rFonts w:ascii="宋体" w:hAnsi="宋体"/>
          <w:bCs/>
          <w:sz w:val="24"/>
        </w:rPr>
        <w:t>管理人</w:t>
      </w:r>
      <w:r w:rsidRPr="00233152">
        <w:rPr>
          <w:rFonts w:ascii="宋体" w:hAnsi="宋体" w:hint="eastAsia"/>
          <w:bCs/>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7A18F65"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4</w:t>
      </w:r>
      <w:r w:rsidRPr="00EF7F7E">
        <w:rPr>
          <w:rFonts w:ascii="宋体" w:hAnsi="宋体"/>
          <w:bCs/>
          <w:sz w:val="24"/>
        </w:rPr>
        <w:t>、权证投资</w:t>
      </w:r>
    </w:p>
    <w:p w14:paraId="4C06D84D"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本基金的权证投资</w:t>
      </w:r>
      <w:r w:rsidRPr="00233152">
        <w:rPr>
          <w:rFonts w:ascii="宋体" w:hAnsi="宋体"/>
          <w:bCs/>
          <w:sz w:val="24"/>
        </w:rPr>
        <w:t>以权证的市场价值分析为基础</w:t>
      </w:r>
      <w:r w:rsidRPr="00233152">
        <w:rPr>
          <w:rFonts w:ascii="宋体" w:hAnsi="宋体" w:hint="eastAsia"/>
          <w:bCs/>
          <w:sz w:val="24"/>
        </w:rPr>
        <w:t>，</w:t>
      </w:r>
      <w:r w:rsidRPr="00233152">
        <w:rPr>
          <w:rFonts w:ascii="宋体" w:hAnsi="宋体"/>
          <w:bCs/>
          <w:sz w:val="24"/>
        </w:rPr>
        <w:t>配以权证定价模型寻求其合理估值水平</w:t>
      </w:r>
      <w:r w:rsidRPr="00233152">
        <w:rPr>
          <w:rFonts w:ascii="宋体" w:hAnsi="宋体" w:hint="eastAsia"/>
          <w:bCs/>
          <w:sz w:val="24"/>
        </w:rPr>
        <w:t>，</w:t>
      </w:r>
      <w:r w:rsidRPr="00233152">
        <w:rPr>
          <w:rFonts w:ascii="宋体" w:hAnsi="宋体"/>
          <w:bCs/>
          <w:sz w:val="24"/>
        </w:rPr>
        <w:t>以主动式的科学投资管理为手段</w:t>
      </w:r>
      <w:r w:rsidRPr="00233152">
        <w:rPr>
          <w:rFonts w:ascii="宋体" w:hAnsi="宋体" w:hint="eastAsia"/>
          <w:bCs/>
          <w:sz w:val="24"/>
        </w:rPr>
        <w:t>，</w:t>
      </w:r>
      <w:r w:rsidRPr="00233152">
        <w:rPr>
          <w:rFonts w:ascii="宋体" w:hAnsi="宋体"/>
          <w:bCs/>
          <w:sz w:val="24"/>
        </w:rPr>
        <w:t>充分考虑权证资产的收益性、流动性及风险性特征</w:t>
      </w:r>
      <w:r w:rsidRPr="00233152">
        <w:rPr>
          <w:rFonts w:ascii="宋体" w:hAnsi="宋体" w:hint="eastAsia"/>
          <w:bCs/>
          <w:sz w:val="24"/>
        </w:rPr>
        <w:t>，</w:t>
      </w:r>
      <w:r w:rsidRPr="00233152">
        <w:rPr>
          <w:rFonts w:ascii="宋体" w:hAnsi="宋体"/>
          <w:bCs/>
          <w:sz w:val="24"/>
        </w:rPr>
        <w:t>通过资产配置、品种与类属选择</w:t>
      </w:r>
      <w:r w:rsidRPr="00233152">
        <w:rPr>
          <w:rFonts w:ascii="宋体" w:hAnsi="宋体" w:hint="eastAsia"/>
          <w:bCs/>
          <w:sz w:val="24"/>
        </w:rPr>
        <w:t>，</w:t>
      </w:r>
      <w:r w:rsidRPr="00233152">
        <w:rPr>
          <w:rFonts w:ascii="宋体" w:hAnsi="宋体"/>
          <w:bCs/>
          <w:sz w:val="24"/>
        </w:rPr>
        <w:t>追求基金资产稳定的当期收益。</w:t>
      </w:r>
    </w:p>
    <w:p w14:paraId="3DA4EE2B"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5</w:t>
      </w:r>
      <w:r w:rsidRPr="00EF7F7E">
        <w:rPr>
          <w:rFonts w:ascii="宋体" w:hAnsi="宋体"/>
          <w:bCs/>
          <w:sz w:val="24"/>
        </w:rPr>
        <w:t>、资产支持证券投资</w:t>
      </w:r>
    </w:p>
    <w:p w14:paraId="7B51CC8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210A67"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6</w:t>
      </w:r>
      <w:r w:rsidRPr="00EF7F7E">
        <w:rPr>
          <w:rFonts w:ascii="宋体" w:hAnsi="宋体"/>
          <w:bCs/>
          <w:sz w:val="24"/>
        </w:rPr>
        <w:t>、</w:t>
      </w:r>
      <w:r w:rsidRPr="00EF7F7E">
        <w:rPr>
          <w:rFonts w:ascii="宋体" w:hAnsi="宋体" w:hint="eastAsia"/>
          <w:bCs/>
          <w:sz w:val="24"/>
        </w:rPr>
        <w:t>股指期货</w:t>
      </w:r>
      <w:r w:rsidRPr="00EF7F7E">
        <w:rPr>
          <w:rFonts w:ascii="宋体" w:hAnsi="宋体"/>
          <w:bCs/>
          <w:sz w:val="24"/>
        </w:rPr>
        <w:t>投资</w:t>
      </w:r>
    </w:p>
    <w:p w14:paraId="6A98C87D" w14:textId="77777777" w:rsidR="00C20747" w:rsidRPr="00233152"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233152" w:rsidDel="005F3991">
        <w:rPr>
          <w:rFonts w:ascii="宋体" w:hAnsi="宋体"/>
          <w:bCs/>
          <w:sz w:val="24"/>
        </w:rPr>
        <w:t xml:space="preserve"> </w:t>
      </w:r>
    </w:p>
    <w:p w14:paraId="025050A9" w14:textId="77777777" w:rsidR="00C20747" w:rsidRPr="00EF7F7E" w:rsidRDefault="00C20747" w:rsidP="00233152">
      <w:pPr>
        <w:pStyle w:val="a0"/>
        <w:spacing w:beforeLines="50" w:before="156" w:afterLines="50" w:after="156" w:line="360" w:lineRule="auto"/>
        <w:ind w:firstLine="480"/>
        <w:rPr>
          <w:rFonts w:ascii="宋体" w:hAnsi="宋体"/>
          <w:sz w:val="24"/>
        </w:rPr>
      </w:pPr>
      <w:r w:rsidRPr="00233152">
        <w:rPr>
          <w:rFonts w:ascii="宋体" w:hAnsi="宋体"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E33106D"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w:t>
      </w:r>
      <w:r w:rsidRPr="00EF7F7E">
        <w:rPr>
          <w:b/>
          <w:bCs/>
          <w:sz w:val="24"/>
          <w:szCs w:val="21"/>
        </w:rPr>
        <w:t>四</w:t>
      </w:r>
      <w:r w:rsidRPr="00EF7F7E">
        <w:rPr>
          <w:rFonts w:hint="eastAsia"/>
          <w:b/>
          <w:bCs/>
          <w:sz w:val="24"/>
          <w:szCs w:val="21"/>
        </w:rPr>
        <w:t>）</w:t>
      </w:r>
      <w:r w:rsidRPr="00EF7F7E">
        <w:rPr>
          <w:b/>
          <w:bCs/>
          <w:sz w:val="24"/>
          <w:szCs w:val="21"/>
        </w:rPr>
        <w:t>投资限制</w:t>
      </w:r>
    </w:p>
    <w:p w14:paraId="680A05CE" w14:textId="77777777" w:rsidR="00C20747" w:rsidRPr="00EF7F7E" w:rsidRDefault="00C20747" w:rsidP="00C20747">
      <w:pPr>
        <w:spacing w:line="360" w:lineRule="auto"/>
        <w:ind w:firstLineChars="200" w:firstLine="480"/>
        <w:rPr>
          <w:bCs/>
          <w:sz w:val="24"/>
        </w:rPr>
      </w:pPr>
      <w:r w:rsidRPr="00EF7F7E">
        <w:rPr>
          <w:bCs/>
          <w:sz w:val="24"/>
        </w:rPr>
        <w:t>1</w:t>
      </w:r>
      <w:r w:rsidRPr="00EF7F7E">
        <w:rPr>
          <w:bCs/>
          <w:sz w:val="24"/>
        </w:rPr>
        <w:t>、组合限制</w:t>
      </w:r>
    </w:p>
    <w:p w14:paraId="638DA95E" w14:textId="77777777" w:rsidR="00C20747" w:rsidRPr="00EF7F7E" w:rsidRDefault="00C20747" w:rsidP="00C20747">
      <w:pPr>
        <w:spacing w:line="360" w:lineRule="auto"/>
        <w:ind w:firstLineChars="200" w:firstLine="480"/>
        <w:rPr>
          <w:bCs/>
          <w:sz w:val="24"/>
        </w:rPr>
      </w:pPr>
      <w:r w:rsidRPr="00EF7F7E">
        <w:rPr>
          <w:bCs/>
          <w:sz w:val="24"/>
        </w:rPr>
        <w:t>基金的投资组合应遵循以下限制：</w:t>
      </w:r>
    </w:p>
    <w:p w14:paraId="4CA76CD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w:t>
      </w:r>
      <w:r w:rsidRPr="00EF7F7E">
        <w:rPr>
          <w:rFonts w:hint="eastAsia"/>
          <w:bCs/>
          <w:sz w:val="24"/>
        </w:rPr>
        <w:t>股票资产占基金资产的</w:t>
      </w:r>
      <w:r w:rsidRPr="00EF7F7E">
        <w:rPr>
          <w:rFonts w:hint="eastAsia"/>
          <w:bCs/>
          <w:sz w:val="24"/>
        </w:rPr>
        <w:t>60%-95%</w:t>
      </w:r>
      <w:r w:rsidRPr="00EF7F7E">
        <w:rPr>
          <w:rFonts w:hint="eastAsia"/>
          <w:bCs/>
          <w:sz w:val="24"/>
        </w:rPr>
        <w:t>，其中投资于经过严格品质筛选、成长质量优良的成长型股票的资产比例不低于股票资产的</w:t>
      </w:r>
      <w:r w:rsidRPr="00EF7F7E">
        <w:rPr>
          <w:rFonts w:hint="eastAsia"/>
          <w:bCs/>
          <w:sz w:val="24"/>
        </w:rPr>
        <w:t>80%</w:t>
      </w:r>
      <w:r w:rsidRPr="00EF7F7E">
        <w:rPr>
          <w:rFonts w:hint="eastAsia"/>
          <w:bCs/>
          <w:sz w:val="24"/>
        </w:rPr>
        <w:t>；其余资产投资于债券、中期票据、货币市场工具、现金、权证、资产支持证券以及法律法规或中国证监会允许基金投资的其他证券品种；</w:t>
      </w:r>
    </w:p>
    <w:p w14:paraId="4E065675"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）保持不低于基金资产净值</w:t>
      </w:r>
      <w:r w:rsidRPr="00EF7F7E">
        <w:rPr>
          <w:bCs/>
          <w:sz w:val="24"/>
        </w:rPr>
        <w:t>5</w:t>
      </w:r>
      <w:r w:rsidRPr="00EF7F7E">
        <w:rPr>
          <w:bCs/>
          <w:sz w:val="24"/>
        </w:rPr>
        <w:t>％的现金或者到期日在一年以内的政府债券；</w:t>
      </w:r>
    </w:p>
    <w:p w14:paraId="642F99B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）本基金持有一家上市公司的股票，其市值不超过基金资产净值的</w:t>
      </w:r>
      <w:r w:rsidRPr="00EF7F7E">
        <w:rPr>
          <w:bCs/>
          <w:sz w:val="24"/>
        </w:rPr>
        <w:t>10</w:t>
      </w:r>
      <w:r w:rsidRPr="00EF7F7E">
        <w:rPr>
          <w:bCs/>
          <w:sz w:val="24"/>
        </w:rPr>
        <w:t>％；</w:t>
      </w:r>
    </w:p>
    <w:p w14:paraId="112A2D0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）本基金管理人管理的全部基金持有一家公司发行的证券，不超过该证券的</w:t>
      </w:r>
      <w:r w:rsidRPr="00EF7F7E">
        <w:rPr>
          <w:bCs/>
          <w:sz w:val="24"/>
        </w:rPr>
        <w:t>10</w:t>
      </w:r>
      <w:r w:rsidRPr="00EF7F7E">
        <w:rPr>
          <w:bCs/>
          <w:sz w:val="24"/>
        </w:rPr>
        <w:t>％；</w:t>
      </w:r>
    </w:p>
    <w:p w14:paraId="1A0E0398"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）本基金持有的全部权证，其市值不得超过基金资产净值的</w:t>
      </w:r>
      <w:r w:rsidRPr="00EF7F7E">
        <w:rPr>
          <w:bCs/>
          <w:sz w:val="24"/>
        </w:rPr>
        <w:t>3</w:t>
      </w:r>
      <w:r w:rsidRPr="00EF7F7E">
        <w:rPr>
          <w:bCs/>
          <w:sz w:val="24"/>
        </w:rPr>
        <w:t>％；</w:t>
      </w:r>
    </w:p>
    <w:p w14:paraId="26AC8B7A"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）本基金管理人管理的全部基金持有的同一权证，不得超过该权证的</w:t>
      </w:r>
      <w:r w:rsidRPr="00EF7F7E">
        <w:rPr>
          <w:rFonts w:hint="eastAsia"/>
          <w:bCs/>
          <w:sz w:val="24"/>
        </w:rPr>
        <w:t xml:space="preserve">   </w:t>
      </w:r>
      <w:r w:rsidRPr="00EF7F7E">
        <w:rPr>
          <w:bCs/>
          <w:sz w:val="24"/>
        </w:rPr>
        <w:t>10</w:t>
      </w:r>
      <w:r w:rsidRPr="00EF7F7E">
        <w:rPr>
          <w:bCs/>
          <w:sz w:val="24"/>
        </w:rPr>
        <w:t>％；</w:t>
      </w:r>
    </w:p>
    <w:p w14:paraId="446F961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）本基金在任何交易日买入权证的总金额，不得超过上一交易日基金资产净值的</w:t>
      </w:r>
      <w:r w:rsidRPr="00EF7F7E">
        <w:rPr>
          <w:bCs/>
          <w:sz w:val="24"/>
        </w:rPr>
        <w:t>0.5</w:t>
      </w:r>
      <w:r w:rsidRPr="00EF7F7E">
        <w:rPr>
          <w:bCs/>
          <w:sz w:val="24"/>
        </w:rPr>
        <w:t>％；</w:t>
      </w:r>
    </w:p>
    <w:p w14:paraId="07DD06B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）本基金投资于同一原始权益人的各类资产支持证券的比例，不得超过基金资产净值的</w:t>
      </w:r>
      <w:r w:rsidRPr="00EF7F7E">
        <w:rPr>
          <w:bCs/>
          <w:sz w:val="24"/>
        </w:rPr>
        <w:t>10</w:t>
      </w:r>
      <w:r w:rsidRPr="00EF7F7E">
        <w:rPr>
          <w:bCs/>
          <w:sz w:val="24"/>
        </w:rPr>
        <w:t>％；</w:t>
      </w:r>
    </w:p>
    <w:p w14:paraId="4557233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9</w:t>
      </w:r>
      <w:r w:rsidRPr="00EF7F7E">
        <w:rPr>
          <w:bCs/>
          <w:sz w:val="24"/>
        </w:rPr>
        <w:t>）本基金持有的全部资产支持证券，其市值不得超过基金资产净值的</w:t>
      </w:r>
      <w:r w:rsidRPr="00EF7F7E">
        <w:rPr>
          <w:bCs/>
          <w:sz w:val="24"/>
        </w:rPr>
        <w:t>20</w:t>
      </w:r>
      <w:r w:rsidRPr="00EF7F7E">
        <w:rPr>
          <w:bCs/>
          <w:sz w:val="24"/>
        </w:rPr>
        <w:t>％；</w:t>
      </w:r>
    </w:p>
    <w:p w14:paraId="3AF00B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0</w:t>
      </w:r>
      <w:r w:rsidRPr="00EF7F7E">
        <w:rPr>
          <w:bCs/>
          <w:sz w:val="24"/>
        </w:rPr>
        <w:t>）本基金持有的同一</w:t>
      </w:r>
      <w:r w:rsidRPr="00EF7F7E">
        <w:rPr>
          <w:bCs/>
          <w:sz w:val="24"/>
        </w:rPr>
        <w:t>(</w:t>
      </w:r>
      <w:r w:rsidRPr="00EF7F7E">
        <w:rPr>
          <w:bCs/>
          <w:sz w:val="24"/>
        </w:rPr>
        <w:t>指同一信用级别</w:t>
      </w:r>
      <w:r w:rsidRPr="00EF7F7E">
        <w:rPr>
          <w:bCs/>
          <w:sz w:val="24"/>
        </w:rPr>
        <w:t>)</w:t>
      </w:r>
      <w:r w:rsidRPr="00EF7F7E">
        <w:rPr>
          <w:bCs/>
          <w:sz w:val="24"/>
        </w:rPr>
        <w:t>资产支持证券的比例，不得超过该资产支持证券规模的</w:t>
      </w:r>
      <w:r w:rsidRPr="00EF7F7E">
        <w:rPr>
          <w:bCs/>
          <w:sz w:val="24"/>
        </w:rPr>
        <w:t>10</w:t>
      </w:r>
      <w:r w:rsidRPr="00EF7F7E">
        <w:rPr>
          <w:bCs/>
          <w:sz w:val="24"/>
        </w:rPr>
        <w:t>％；</w:t>
      </w:r>
    </w:p>
    <w:p w14:paraId="25F1DD9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1</w:t>
      </w:r>
      <w:r w:rsidRPr="00EF7F7E">
        <w:rPr>
          <w:bCs/>
          <w:sz w:val="24"/>
        </w:rPr>
        <w:t>）本基金管理人管理的全部基金投资于同一原始权益人的各类资产支持证券，不得超过其各类资产支持证券合计规模的</w:t>
      </w:r>
      <w:r w:rsidRPr="00EF7F7E">
        <w:rPr>
          <w:bCs/>
          <w:sz w:val="24"/>
        </w:rPr>
        <w:t>10</w:t>
      </w:r>
      <w:r w:rsidRPr="00EF7F7E">
        <w:rPr>
          <w:bCs/>
          <w:sz w:val="24"/>
        </w:rPr>
        <w:t>％；</w:t>
      </w:r>
    </w:p>
    <w:p w14:paraId="4ACD95C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2</w:t>
      </w:r>
      <w:r w:rsidRPr="00EF7F7E">
        <w:rPr>
          <w:bCs/>
          <w:sz w:val="24"/>
        </w:rPr>
        <w:t>）本基金应投资于信用级别评级为</w:t>
      </w:r>
      <w:r w:rsidRPr="00EF7F7E">
        <w:rPr>
          <w:bCs/>
          <w:sz w:val="24"/>
        </w:rPr>
        <w:t>BBB</w:t>
      </w:r>
      <w:r w:rsidRPr="00EF7F7E">
        <w:rPr>
          <w:bCs/>
          <w:sz w:val="24"/>
        </w:rPr>
        <w:t>以上</w:t>
      </w:r>
      <w:r w:rsidRPr="00EF7F7E">
        <w:rPr>
          <w:bCs/>
          <w:sz w:val="24"/>
        </w:rPr>
        <w:t>(</w:t>
      </w:r>
      <w:r w:rsidRPr="00EF7F7E">
        <w:rPr>
          <w:bCs/>
          <w:sz w:val="24"/>
        </w:rPr>
        <w:t>含</w:t>
      </w:r>
      <w:r w:rsidRPr="00EF7F7E">
        <w:rPr>
          <w:bCs/>
          <w:sz w:val="24"/>
        </w:rPr>
        <w:t>BBB)</w:t>
      </w:r>
      <w:r w:rsidRPr="00EF7F7E">
        <w:rPr>
          <w:bCs/>
          <w:sz w:val="24"/>
        </w:rPr>
        <w:t>的资产支持证券。基金持有资产支持证券期间，如果其信用等级下降、不再符合投资标准，应在评级报告发布之日起</w:t>
      </w:r>
      <w:r w:rsidRPr="00EF7F7E">
        <w:rPr>
          <w:bCs/>
          <w:sz w:val="24"/>
        </w:rPr>
        <w:t>3</w:t>
      </w:r>
      <w:r w:rsidRPr="00EF7F7E">
        <w:rPr>
          <w:bCs/>
          <w:sz w:val="24"/>
        </w:rPr>
        <w:t>个月内予以全部卖出；</w:t>
      </w:r>
    </w:p>
    <w:p w14:paraId="4BF8FE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3</w:t>
      </w:r>
      <w:r w:rsidRPr="00EF7F7E">
        <w:rPr>
          <w:bCs/>
          <w:sz w:val="24"/>
        </w:rPr>
        <w:t>）基金财产参与股票发行申购，本基金所申报的金额不超过本基金的总资产，本基金所申报的股票数量不超过拟发行股票公司本次发行股票的总量；</w:t>
      </w:r>
    </w:p>
    <w:p w14:paraId="2A441427"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4</w:t>
      </w:r>
      <w:r w:rsidRPr="00EF7F7E">
        <w:rPr>
          <w:bCs/>
          <w:sz w:val="24"/>
        </w:rPr>
        <w:t>）本基金进入全国银行间同业市场进行债券回购的资金余额不得超过基金资产净值的</w:t>
      </w:r>
      <w:r w:rsidRPr="00EF7F7E">
        <w:rPr>
          <w:bCs/>
          <w:sz w:val="24"/>
        </w:rPr>
        <w:t>40%</w:t>
      </w:r>
      <w:r w:rsidRPr="00EF7F7E">
        <w:rPr>
          <w:bCs/>
          <w:sz w:val="24"/>
        </w:rPr>
        <w:t>；</w:t>
      </w:r>
    </w:p>
    <w:p w14:paraId="10C5DD2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5</w:t>
      </w:r>
      <w:r w:rsidRPr="00EF7F7E">
        <w:rPr>
          <w:bCs/>
          <w:sz w:val="24"/>
        </w:rPr>
        <w:t>）</w:t>
      </w:r>
      <w:r w:rsidRPr="00EF7F7E">
        <w:rPr>
          <w:rFonts w:hint="eastAsia"/>
          <w:bCs/>
          <w:sz w:val="24"/>
        </w:rPr>
        <w:t>本基金在任何交易日日终，持有的买入股指期货合约价值，不得超过基金资产净值的</w:t>
      </w:r>
      <w:r w:rsidRPr="00EF7F7E">
        <w:rPr>
          <w:rFonts w:hint="eastAsia"/>
          <w:bCs/>
          <w:sz w:val="24"/>
        </w:rPr>
        <w:t>10%</w:t>
      </w:r>
      <w:r w:rsidRPr="00EF7F7E">
        <w:rPr>
          <w:rFonts w:hint="eastAsia"/>
          <w:bCs/>
          <w:sz w:val="24"/>
        </w:rPr>
        <w:t>；</w:t>
      </w:r>
    </w:p>
    <w:p w14:paraId="11C12756"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6</w:t>
      </w:r>
      <w:r w:rsidRPr="00EF7F7E">
        <w:rPr>
          <w:bCs/>
          <w:sz w:val="24"/>
        </w:rPr>
        <w:t>）</w:t>
      </w:r>
      <w:r w:rsidRPr="00EF7F7E">
        <w:rPr>
          <w:rFonts w:hint="eastAsia"/>
          <w:bCs/>
          <w:sz w:val="24"/>
        </w:rPr>
        <w:t>本基金在任何交易日日终，持有的买入期货合约价值与有价证券市值之和</w:t>
      </w:r>
      <w:r w:rsidRPr="00EF7F7E">
        <w:rPr>
          <w:rFonts w:hint="eastAsia"/>
          <w:bCs/>
          <w:sz w:val="24"/>
        </w:rPr>
        <w:t>,</w:t>
      </w:r>
      <w:r w:rsidRPr="00EF7F7E">
        <w:rPr>
          <w:rFonts w:hint="eastAsia"/>
          <w:bCs/>
          <w:sz w:val="24"/>
        </w:rPr>
        <w:t>不得超过基金资产净值的</w:t>
      </w:r>
      <w:r w:rsidRPr="00EF7F7E">
        <w:rPr>
          <w:rFonts w:hint="eastAsia"/>
          <w:bCs/>
          <w:sz w:val="24"/>
        </w:rPr>
        <w:t>95%</w:t>
      </w:r>
      <w:r w:rsidRPr="00EF7F7E">
        <w:rPr>
          <w:rFonts w:hint="eastAsia"/>
          <w:bCs/>
          <w:sz w:val="24"/>
        </w:rPr>
        <w:t>。其中，有价证券指股票、债券（不含到期日在一年以内的政府债券）、权证、资产支持证券、买入返售金融资产（不含质押式回购）等；</w:t>
      </w:r>
    </w:p>
    <w:p w14:paraId="3A0EDAB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7</w:t>
      </w:r>
      <w:r w:rsidRPr="00EF7F7E">
        <w:rPr>
          <w:bCs/>
          <w:sz w:val="24"/>
        </w:rPr>
        <w:t>）</w:t>
      </w:r>
      <w:r w:rsidRPr="00EF7F7E">
        <w:rPr>
          <w:rFonts w:hint="eastAsia"/>
          <w:bCs/>
          <w:sz w:val="24"/>
        </w:rPr>
        <w:t>本基金在任何交易日日终，持有的卖出期货合约价值不得超过基金持有的股票总市值的</w:t>
      </w:r>
      <w:r w:rsidRPr="00EF7F7E">
        <w:rPr>
          <w:rFonts w:hint="eastAsia"/>
          <w:bCs/>
          <w:sz w:val="24"/>
        </w:rPr>
        <w:t>20%</w:t>
      </w:r>
      <w:r w:rsidRPr="00EF7F7E">
        <w:rPr>
          <w:rFonts w:hint="eastAsia"/>
          <w:bCs/>
          <w:sz w:val="24"/>
        </w:rPr>
        <w:t>；</w:t>
      </w:r>
    </w:p>
    <w:p w14:paraId="66EA965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8</w:t>
      </w:r>
      <w:r w:rsidRPr="00EF7F7E">
        <w:rPr>
          <w:bCs/>
          <w:sz w:val="24"/>
        </w:rPr>
        <w:t>）</w:t>
      </w:r>
      <w:r w:rsidRPr="00EF7F7E">
        <w:rPr>
          <w:rFonts w:hint="eastAsia"/>
          <w:bCs/>
          <w:sz w:val="24"/>
        </w:rPr>
        <w:t>本基金所持有的股票市值和买入、卖出股指期货合约价值，合计（轧差计算）占基金资产的</w:t>
      </w:r>
      <w:r w:rsidRPr="00EF7F7E">
        <w:rPr>
          <w:bCs/>
          <w:sz w:val="24"/>
        </w:rPr>
        <w:t>60%-95%</w:t>
      </w:r>
      <w:r w:rsidRPr="00EF7F7E">
        <w:rPr>
          <w:rFonts w:hint="eastAsia"/>
          <w:bCs/>
          <w:sz w:val="24"/>
        </w:rPr>
        <w:t>；</w:t>
      </w:r>
    </w:p>
    <w:p w14:paraId="5095A5D3"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9</w:t>
      </w:r>
      <w:r w:rsidRPr="00EF7F7E">
        <w:rPr>
          <w:bCs/>
          <w:sz w:val="24"/>
        </w:rPr>
        <w:t>）</w:t>
      </w:r>
      <w:r w:rsidRPr="00EF7F7E">
        <w:rPr>
          <w:rFonts w:hint="eastAsia"/>
          <w:bCs/>
          <w:sz w:val="24"/>
        </w:rPr>
        <w:t>本基金在任何交易日内交易（不包括平仓）的股指期货合约的成交金额不得超过上一交易日基金资产净值的</w:t>
      </w:r>
      <w:r w:rsidRPr="00EF7F7E">
        <w:rPr>
          <w:rFonts w:hint="eastAsia"/>
          <w:bCs/>
          <w:sz w:val="24"/>
        </w:rPr>
        <w:t>20%</w:t>
      </w:r>
      <w:r w:rsidRPr="00EF7F7E">
        <w:rPr>
          <w:rFonts w:hint="eastAsia"/>
          <w:bCs/>
          <w:sz w:val="24"/>
        </w:rPr>
        <w:t>；</w:t>
      </w:r>
    </w:p>
    <w:p w14:paraId="180767E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20</w:t>
      </w:r>
      <w:r w:rsidRPr="00EF7F7E">
        <w:rPr>
          <w:bCs/>
          <w:sz w:val="24"/>
        </w:rPr>
        <w:t>）</w:t>
      </w:r>
      <w:r w:rsidRPr="00EF7F7E">
        <w:rPr>
          <w:rFonts w:hint="eastAsia"/>
          <w:bCs/>
          <w:sz w:val="24"/>
        </w:rPr>
        <w:t>本基金每个交易日日终在扣除股指期货合约需缴纳的交易保证金后，应当保持不低于基金资产净值</w:t>
      </w:r>
      <w:r w:rsidRPr="00EF7F7E">
        <w:rPr>
          <w:rFonts w:hint="eastAsia"/>
          <w:bCs/>
          <w:sz w:val="24"/>
        </w:rPr>
        <w:t>5%</w:t>
      </w:r>
      <w:r w:rsidRPr="00EF7F7E">
        <w:rPr>
          <w:rFonts w:hint="eastAsia"/>
          <w:bCs/>
          <w:sz w:val="24"/>
        </w:rPr>
        <w:t>的现金或到期日在一年以内的政府债券。</w:t>
      </w:r>
    </w:p>
    <w:p w14:paraId="6F2A7B29"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21</w:t>
      </w:r>
      <w:r w:rsidRPr="00EF7F7E">
        <w:rPr>
          <w:bCs/>
          <w:sz w:val="24"/>
        </w:rPr>
        <w:t>）</w:t>
      </w:r>
      <w:r w:rsidRPr="00EF7F7E">
        <w:rPr>
          <w:rFonts w:hint="eastAsia"/>
          <w:bCs/>
          <w:sz w:val="24"/>
        </w:rPr>
        <w:t>法律法规及中国证监会规定的和《基金合同》约定的其他投资限制。</w:t>
      </w:r>
    </w:p>
    <w:p w14:paraId="4BC3B719" w14:textId="77777777" w:rsidR="00C20747" w:rsidRPr="00EF7F7E" w:rsidRDefault="00C20747" w:rsidP="00C20747">
      <w:pPr>
        <w:spacing w:line="360" w:lineRule="auto"/>
        <w:ind w:firstLineChars="200" w:firstLine="480"/>
        <w:rPr>
          <w:bCs/>
        </w:rPr>
      </w:pPr>
      <w:r w:rsidRPr="00EF7F7E">
        <w:rPr>
          <w:bCs/>
          <w:sz w:val="24"/>
        </w:rPr>
        <w:t>因证券</w:t>
      </w:r>
      <w:r w:rsidRPr="00EF7F7E">
        <w:rPr>
          <w:rFonts w:hint="eastAsia"/>
          <w:bCs/>
          <w:sz w:val="24"/>
        </w:rPr>
        <w:t>、期货</w:t>
      </w:r>
      <w:r w:rsidRPr="00EF7F7E">
        <w:rPr>
          <w:bCs/>
          <w:sz w:val="24"/>
        </w:rPr>
        <w:t>市场波动、上市公司合并、基金规模变动、股权分置改革中支付对价等基金管理人之外的因素致使基金投资比例不符合上述规定投资比例的，基金管理人应当在</w:t>
      </w:r>
      <w:r w:rsidRPr="00EF7F7E">
        <w:rPr>
          <w:bCs/>
          <w:sz w:val="24"/>
        </w:rPr>
        <w:t>10</w:t>
      </w:r>
      <w:r w:rsidRPr="00EF7F7E">
        <w:rPr>
          <w:bCs/>
          <w:sz w:val="24"/>
        </w:rPr>
        <w:t>个交易日内进行调整。</w:t>
      </w:r>
      <w:r w:rsidRPr="00EF7F7E">
        <w:rPr>
          <w:rFonts w:hint="eastAsia"/>
          <w:bCs/>
          <w:sz w:val="24"/>
        </w:rPr>
        <w:t>法律法规另有规定的，从其规定。</w:t>
      </w:r>
    </w:p>
    <w:p w14:paraId="2E5426CE" w14:textId="77777777" w:rsidR="00C20747" w:rsidRPr="00EF7F7E" w:rsidRDefault="00C20747" w:rsidP="00C20747">
      <w:pPr>
        <w:spacing w:line="360" w:lineRule="auto"/>
        <w:ind w:firstLineChars="200" w:firstLine="480"/>
        <w:rPr>
          <w:bCs/>
          <w:sz w:val="24"/>
        </w:rPr>
      </w:pPr>
      <w:r w:rsidRPr="00EF7F7E">
        <w:rPr>
          <w:bCs/>
          <w:sz w:val="24"/>
        </w:rPr>
        <w:t>基金管理人应当自基金合同生效之日起</w:t>
      </w:r>
      <w:r w:rsidRPr="00EF7F7E">
        <w:rPr>
          <w:rFonts w:hint="eastAsia"/>
          <w:bCs/>
          <w:sz w:val="24"/>
        </w:rPr>
        <w:t>6</w:t>
      </w:r>
      <w:r w:rsidRPr="00EF7F7E">
        <w:rPr>
          <w:bCs/>
          <w:sz w:val="24"/>
        </w:rPr>
        <w:t>个月内使基金的投资组合比例符合基金合同的有关约定。基金托管人对基金的投资的监督与检查自本基金合同生效之日起开始。</w:t>
      </w:r>
    </w:p>
    <w:p w14:paraId="6D6175D0" w14:textId="77777777" w:rsidR="00C20747" w:rsidRPr="00EF7F7E" w:rsidRDefault="00C20747" w:rsidP="00C20747">
      <w:pPr>
        <w:spacing w:line="360" w:lineRule="auto"/>
        <w:ind w:firstLineChars="200" w:firstLine="480"/>
        <w:rPr>
          <w:bCs/>
          <w:sz w:val="24"/>
        </w:rPr>
      </w:pPr>
      <w:r w:rsidRPr="00EF7F7E">
        <w:rPr>
          <w:bCs/>
          <w:sz w:val="24"/>
        </w:rPr>
        <w:t>法律法规或监管部门取消</w:t>
      </w:r>
      <w:r w:rsidRPr="00EF7F7E">
        <w:rPr>
          <w:rFonts w:hint="eastAsia"/>
          <w:bCs/>
          <w:sz w:val="24"/>
        </w:rPr>
        <w:t>或修改</w:t>
      </w:r>
      <w:r w:rsidRPr="00EF7F7E">
        <w:rPr>
          <w:bCs/>
          <w:sz w:val="24"/>
        </w:rPr>
        <w:t>上述限制，如适用于本基金，基金管理人</w:t>
      </w:r>
      <w:r w:rsidRPr="00EF7F7E">
        <w:rPr>
          <w:rFonts w:hint="eastAsia"/>
          <w:bCs/>
          <w:sz w:val="24"/>
        </w:rPr>
        <w:t>在</w:t>
      </w:r>
      <w:r w:rsidRPr="00EF7F7E">
        <w:rPr>
          <w:bCs/>
          <w:sz w:val="24"/>
        </w:rPr>
        <w:t>履行适当程序后，则本基金投资</w:t>
      </w:r>
      <w:r w:rsidRPr="00EF7F7E">
        <w:rPr>
          <w:rFonts w:hint="eastAsia"/>
          <w:bCs/>
          <w:sz w:val="24"/>
        </w:rPr>
        <w:t>所受限制相应调整</w:t>
      </w:r>
      <w:r w:rsidRPr="00EF7F7E">
        <w:rPr>
          <w:bCs/>
          <w:sz w:val="24"/>
        </w:rPr>
        <w:t>。</w:t>
      </w:r>
    </w:p>
    <w:p w14:paraId="4EF1A99E" w14:textId="77777777" w:rsidR="00C20747" w:rsidRPr="00EF7F7E" w:rsidRDefault="00C20747" w:rsidP="00C20747">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禁止行为</w:t>
      </w:r>
    </w:p>
    <w:p w14:paraId="2804F262" w14:textId="77777777" w:rsidR="00C20747" w:rsidRPr="00EF7F7E" w:rsidRDefault="00C20747" w:rsidP="00C20747">
      <w:pPr>
        <w:spacing w:line="360" w:lineRule="auto"/>
        <w:ind w:firstLineChars="200" w:firstLine="480"/>
        <w:rPr>
          <w:bCs/>
          <w:sz w:val="24"/>
        </w:rPr>
      </w:pPr>
      <w:r w:rsidRPr="00EF7F7E">
        <w:rPr>
          <w:bCs/>
          <w:sz w:val="24"/>
        </w:rPr>
        <w:t>为维护基金份额持有人的合法权益，基金财产不得用于下列投资或者活动：</w:t>
      </w:r>
    </w:p>
    <w:p w14:paraId="60D3673A"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）承销证券；</w:t>
      </w:r>
    </w:p>
    <w:p w14:paraId="292BFC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）向他人贷款或者提供担保；</w:t>
      </w:r>
    </w:p>
    <w:p w14:paraId="178E316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）从事承担无限责任的投资；</w:t>
      </w:r>
    </w:p>
    <w:p w14:paraId="450AB3C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）买卖其他基金份额，但是国务院另有规定的除外；</w:t>
      </w:r>
    </w:p>
    <w:p w14:paraId="469EE3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）向其基金管理人、基金托管人出资或者买卖其基金管理人、基金托管人发行的股票或者债券；</w:t>
      </w:r>
    </w:p>
    <w:p w14:paraId="589636D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）买卖与其基金管理人、基金托管人有控股关系的股东或者与其基金管理人、基金托管人有其他重大利害关系的公司发行的证券或者承销期内承销的证券；</w:t>
      </w:r>
    </w:p>
    <w:p w14:paraId="15C3C51B"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）从事内幕交易、操纵证券交易价格及其他不正当的证券交易活动；</w:t>
      </w:r>
    </w:p>
    <w:p w14:paraId="126D6A3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）依照法律法规有关规定，由中国证监会规定禁止的其他活动</w:t>
      </w:r>
      <w:r w:rsidRPr="00EF7F7E">
        <w:rPr>
          <w:rFonts w:hint="eastAsia"/>
          <w:bCs/>
          <w:sz w:val="24"/>
        </w:rPr>
        <w:t>。</w:t>
      </w:r>
    </w:p>
    <w:p w14:paraId="0A906573" w14:textId="77777777" w:rsidR="00C20747" w:rsidRPr="00EF7F7E" w:rsidRDefault="00C20747" w:rsidP="00C20747">
      <w:pPr>
        <w:spacing w:line="360" w:lineRule="auto"/>
        <w:ind w:firstLineChars="200" w:firstLine="480"/>
        <w:rPr>
          <w:bCs/>
          <w:sz w:val="24"/>
        </w:rPr>
      </w:pPr>
      <w:r w:rsidRPr="00EF7F7E">
        <w:rPr>
          <w:rFonts w:hint="eastAsia"/>
          <w:bCs/>
          <w:sz w:val="24"/>
        </w:rPr>
        <w:t>如法律法规或监管部门取消上述禁止性规定，基金管理人在履行适当程序后，本基金可不受上述规定的限制。</w:t>
      </w:r>
    </w:p>
    <w:p w14:paraId="6090995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（五）业绩比较基准</w:t>
      </w:r>
    </w:p>
    <w:p w14:paraId="26583B2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75%</w:t>
      </w:r>
      <w:r w:rsidRPr="00EF7F7E">
        <w:rPr>
          <w:rFonts w:ascii="宋体" w:hAnsi="宋体" w:hint="eastAsia"/>
          <w:sz w:val="24"/>
        </w:rPr>
        <w:sym w:font="Symbol" w:char="F0B4"/>
      </w:r>
      <w:r w:rsidRPr="00EF7F7E">
        <w:rPr>
          <w:rFonts w:ascii="宋体" w:hAnsi="宋体" w:hint="eastAsia"/>
          <w:sz w:val="24"/>
        </w:rPr>
        <w:t>富时中国A600成长指数收益率+25%</w:t>
      </w:r>
      <w:r w:rsidRPr="00EF7F7E">
        <w:rPr>
          <w:rFonts w:ascii="宋体" w:hAnsi="宋体" w:hint="eastAsia"/>
          <w:sz w:val="24"/>
        </w:rPr>
        <w:sym w:font="Symbol" w:char="F0B4"/>
      </w:r>
      <w:r w:rsidR="00820CEF" w:rsidRPr="00820CEF">
        <w:rPr>
          <w:rFonts w:ascii="宋体" w:hAnsi="宋体" w:hint="eastAsia"/>
          <w:sz w:val="24"/>
        </w:rPr>
        <w:t>中证综合债券指数</w:t>
      </w:r>
      <w:r w:rsidRPr="00EF7F7E">
        <w:rPr>
          <w:rFonts w:ascii="宋体" w:hAnsi="宋体" w:hint="eastAsia"/>
          <w:sz w:val="24"/>
        </w:rPr>
        <w:t>收益率</w:t>
      </w:r>
    </w:p>
    <w:p w14:paraId="21E34EF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其中</w:t>
      </w:r>
      <w:r w:rsidRPr="00EF7F7E">
        <w:rPr>
          <w:rFonts w:ascii="宋体" w:hAnsi="宋体"/>
          <w:sz w:val="24"/>
        </w:rPr>
        <w:t>股票投资比较基准</w:t>
      </w:r>
      <w:r w:rsidRPr="00EF7F7E">
        <w:rPr>
          <w:rFonts w:ascii="宋体" w:hAnsi="宋体" w:hint="eastAsia"/>
          <w:sz w:val="24"/>
        </w:rPr>
        <w:t>为富时中国A600成长指数，债券</w:t>
      </w:r>
      <w:r w:rsidRPr="00EF7F7E">
        <w:rPr>
          <w:rFonts w:ascii="宋体" w:hAnsi="宋体"/>
          <w:sz w:val="24"/>
        </w:rPr>
        <w:t>投资比较基准</w:t>
      </w:r>
      <w:r w:rsidRPr="00EF7F7E">
        <w:rPr>
          <w:rFonts w:ascii="宋体" w:hAnsi="宋体" w:hint="eastAsia"/>
          <w:sz w:val="24"/>
        </w:rPr>
        <w:t>为</w:t>
      </w:r>
      <w:r w:rsidR="00820CEF" w:rsidRPr="00820CEF">
        <w:rPr>
          <w:rFonts w:ascii="宋体" w:hAnsi="宋体" w:hint="eastAsia"/>
          <w:sz w:val="24"/>
        </w:rPr>
        <w:t>中证综合债券指数</w:t>
      </w:r>
      <w:r w:rsidRPr="00EF7F7E">
        <w:rPr>
          <w:rFonts w:ascii="宋体" w:hAnsi="宋体" w:hint="eastAsia"/>
          <w:sz w:val="24"/>
        </w:rPr>
        <w:t>。</w:t>
      </w:r>
    </w:p>
    <w:p w14:paraId="28595238"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本基金采用富时中国A600成长指数作为股票投资部分的业绩比较基准主要基于以下原因：</w:t>
      </w:r>
    </w:p>
    <w:p w14:paraId="05B3E4D2"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富时中国A600成长指数是富时依据国际指数编制标准，结合中国的实际情况为中国资本市场编制的富时中国风格指数系列之一，</w:t>
      </w:r>
      <w:r w:rsidRPr="00EF7F7E">
        <w:rPr>
          <w:rFonts w:ascii="宋体" w:hAnsi="宋体"/>
          <w:sz w:val="24"/>
        </w:rPr>
        <w:t>旨在反映以收益和收入增长特征为主的</w:t>
      </w:r>
      <w:r w:rsidRPr="00EF7F7E">
        <w:rPr>
          <w:rFonts w:ascii="宋体" w:hAnsi="宋体" w:hint="eastAsia"/>
          <w:sz w:val="24"/>
        </w:rPr>
        <w:t>、</w:t>
      </w:r>
      <w:r w:rsidRPr="00EF7F7E">
        <w:rPr>
          <w:rFonts w:ascii="宋体" w:hAnsi="宋体"/>
          <w:sz w:val="24"/>
        </w:rPr>
        <w:t>具有可识别成长特点的</w:t>
      </w:r>
      <w:r w:rsidRPr="00EF7F7E">
        <w:rPr>
          <w:rFonts w:ascii="宋体" w:hAnsi="宋体" w:hint="eastAsia"/>
          <w:sz w:val="24"/>
        </w:rPr>
        <w:t>股票</w:t>
      </w:r>
      <w:r w:rsidRPr="00EF7F7E">
        <w:rPr>
          <w:rFonts w:ascii="宋体" w:hAnsi="宋体"/>
          <w:sz w:val="24"/>
        </w:rPr>
        <w:t>投资组合</w:t>
      </w:r>
      <w:r w:rsidRPr="00EF7F7E">
        <w:rPr>
          <w:rFonts w:ascii="宋体" w:hAnsi="宋体" w:hint="eastAsia"/>
          <w:sz w:val="24"/>
        </w:rPr>
        <w:t>。富时中国风格指数系列于</w:t>
      </w:r>
      <w:smartTag w:uri="urn:schemas-microsoft-com:office:smarttags" w:element="chsdate">
        <w:smartTagPr>
          <w:attr w:name="IsROCDate" w:val="False"/>
          <w:attr w:name="IsLunarDate" w:val="False"/>
          <w:attr w:name="Day" w:val="12"/>
          <w:attr w:name="Month" w:val="12"/>
          <w:attr w:name="Year" w:val="2003"/>
        </w:smartTagPr>
        <w:r w:rsidRPr="00EF7F7E">
          <w:rPr>
            <w:rFonts w:ascii="宋体" w:hAnsi="宋体" w:hint="eastAsia"/>
            <w:sz w:val="24"/>
          </w:rPr>
          <w:t>2003年12月12日</w:t>
        </w:r>
      </w:smartTag>
      <w:r w:rsidRPr="00EF7F7E">
        <w:rPr>
          <w:rFonts w:ascii="宋体" w:hAnsi="宋体" w:hint="eastAsia"/>
          <w:sz w:val="24"/>
        </w:rPr>
        <w:t>开始计算，于</w:t>
      </w:r>
      <w:smartTag w:uri="urn:schemas-microsoft-com:office:smarttags" w:element="chsdate">
        <w:smartTagPr>
          <w:attr w:name="IsROCDate" w:val="False"/>
          <w:attr w:name="IsLunarDate" w:val="False"/>
          <w:attr w:name="Day" w:val="30"/>
          <w:attr w:name="Month" w:val="4"/>
          <w:attr w:name="Year" w:val="2004"/>
        </w:smartTagPr>
        <w:r w:rsidRPr="00EF7F7E">
          <w:rPr>
            <w:rFonts w:ascii="宋体" w:hAnsi="宋体" w:hint="eastAsia"/>
            <w:sz w:val="24"/>
          </w:rPr>
          <w:t>2004年4月30日</w:t>
        </w:r>
      </w:smartTag>
      <w:r w:rsidRPr="00EF7F7E">
        <w:rPr>
          <w:rFonts w:ascii="宋体" w:hAnsi="宋体" w:hint="eastAsia"/>
          <w:sz w:val="24"/>
        </w:rPr>
        <w:t>正式发布。富时中国A600成长指数具有以下特点：</w:t>
      </w:r>
    </w:p>
    <w:p w14:paraId="615E01C9"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1、本基金的股票投资对象是具有高成长特性的行业和股票，而富时中国A600成长指数具有相似的风格；</w:t>
      </w:r>
    </w:p>
    <w:p w14:paraId="6E777061"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2、该指数遵循富时指数一致的基本编制方法，保证全球范围内的可比性；</w:t>
      </w:r>
    </w:p>
    <w:p w14:paraId="771F3CC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3、该指数编制方法的透明度高；</w:t>
      </w:r>
    </w:p>
    <w:p w14:paraId="046CCFE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4、该指数遵循全球行业分类标准（GICS），容易被全球投资者广泛接受。</w:t>
      </w:r>
    </w:p>
    <w:p w14:paraId="5D70B0C0"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 xml:space="preserve"> 因此，富时中国A600成长指数是目前衡量本基金股票投资业绩的理想基准。同时，根据本基金的目标资产配置比例来分配权重，本基金的业绩比较基准中加入了</w:t>
      </w:r>
      <w:r w:rsidR="00820CEF" w:rsidRPr="00820CEF">
        <w:rPr>
          <w:rFonts w:ascii="宋体" w:hAnsi="宋体" w:hint="eastAsia"/>
          <w:sz w:val="24"/>
        </w:rPr>
        <w:t>中证综合债券指数</w:t>
      </w:r>
      <w:r w:rsidRPr="00EF7F7E">
        <w:rPr>
          <w:rFonts w:ascii="宋体" w:hAnsi="宋体" w:hint="eastAsia"/>
          <w:sz w:val="24"/>
        </w:rPr>
        <w:t>并按照本基金的目标资产配置比例来安排。</w:t>
      </w:r>
    </w:p>
    <w:p w14:paraId="47399BCD" w14:textId="77777777" w:rsidR="00C20747" w:rsidRPr="00EF7F7E" w:rsidRDefault="00C20747" w:rsidP="00C20747">
      <w:pPr>
        <w:spacing w:line="360" w:lineRule="auto"/>
        <w:ind w:firstLineChars="200" w:firstLine="480"/>
        <w:rPr>
          <w:bCs/>
          <w:sz w:val="24"/>
        </w:rPr>
      </w:pPr>
      <w:r w:rsidRPr="00EF7F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81AF073" w14:textId="77777777" w:rsidR="00C20747" w:rsidRPr="00EF7F7E" w:rsidRDefault="00C20747" w:rsidP="00C20747">
      <w:pPr>
        <w:spacing w:line="360" w:lineRule="auto"/>
        <w:ind w:firstLineChars="200" w:firstLine="482"/>
        <w:rPr>
          <w:rFonts w:ascii="宋体" w:hAnsi="宋体"/>
          <w:b/>
          <w:bCs/>
          <w:sz w:val="24"/>
          <w:szCs w:val="21"/>
        </w:rPr>
      </w:pPr>
      <w:bookmarkStart w:id="37" w:name="_Toc109059032"/>
      <w:bookmarkStart w:id="38" w:name="_Toc109059036"/>
      <w:bookmarkStart w:id="39" w:name="_Toc109059037"/>
      <w:bookmarkEnd w:id="37"/>
      <w:bookmarkEnd w:id="38"/>
      <w:bookmarkEnd w:id="39"/>
      <w:r w:rsidRPr="00EF7F7E">
        <w:rPr>
          <w:rFonts w:ascii="宋体" w:hAnsi="宋体"/>
          <w:b/>
          <w:bCs/>
          <w:sz w:val="24"/>
          <w:szCs w:val="21"/>
        </w:rPr>
        <w:t>（</w:t>
      </w:r>
      <w:r w:rsidRPr="00EF7F7E">
        <w:rPr>
          <w:rFonts w:ascii="宋体" w:hAnsi="宋体" w:hint="eastAsia"/>
          <w:b/>
          <w:bCs/>
          <w:sz w:val="24"/>
          <w:szCs w:val="21"/>
        </w:rPr>
        <w:t>六</w:t>
      </w:r>
      <w:r w:rsidRPr="00EF7F7E">
        <w:rPr>
          <w:rFonts w:ascii="宋体" w:hAnsi="宋体"/>
          <w:b/>
          <w:bCs/>
          <w:sz w:val="24"/>
          <w:szCs w:val="21"/>
        </w:rPr>
        <w:t>）风险收益特征</w:t>
      </w:r>
    </w:p>
    <w:p w14:paraId="0C87319D" w14:textId="77777777" w:rsidR="00C20747" w:rsidRPr="00EF7F7E" w:rsidRDefault="00C20747" w:rsidP="00C20747">
      <w:pPr>
        <w:spacing w:line="360" w:lineRule="auto"/>
        <w:ind w:firstLineChars="200" w:firstLine="480"/>
        <w:rPr>
          <w:rFonts w:ascii="宋体" w:hAnsi="宋体"/>
          <w:sz w:val="24"/>
          <w:szCs w:val="20"/>
        </w:rPr>
      </w:pPr>
      <w:r w:rsidRPr="005057C6">
        <w:rPr>
          <w:rFonts w:ascii="宋体" w:hAnsi="宋体" w:hint="eastAsia"/>
          <w:sz w:val="24"/>
        </w:rPr>
        <w:t>本基金是一只混合型基金，以成长型股票为主要投资对象</w:t>
      </w:r>
      <w:r>
        <w:rPr>
          <w:rFonts w:ascii="宋体" w:hAnsi="宋体" w:hint="eastAsia"/>
          <w:sz w:val="24"/>
        </w:rPr>
        <w:t>，其风险和预期收益高于债券型基金和货币市场基金，低于股票型基金</w:t>
      </w:r>
      <w:r w:rsidRPr="00EF7F7E">
        <w:rPr>
          <w:rFonts w:ascii="宋体" w:hAnsi="宋体" w:hint="eastAsia"/>
          <w:sz w:val="24"/>
          <w:szCs w:val="20"/>
        </w:rPr>
        <w:t>。属于承担较高风险、预期收益较高的证券投资基金品种。</w:t>
      </w:r>
    </w:p>
    <w:p w14:paraId="3987129A" w14:textId="77777777" w:rsidR="00C20747" w:rsidRPr="00EF7F7E" w:rsidRDefault="00C20747" w:rsidP="00C20747">
      <w:pPr>
        <w:spacing w:line="360" w:lineRule="auto"/>
        <w:ind w:firstLineChars="200" w:firstLine="482"/>
        <w:rPr>
          <w:rFonts w:ascii="宋体" w:hAnsi="宋体"/>
          <w:b/>
          <w:bCs/>
          <w:sz w:val="24"/>
          <w:szCs w:val="21"/>
        </w:rPr>
      </w:pPr>
      <w:r w:rsidRPr="00EF7F7E">
        <w:rPr>
          <w:rFonts w:ascii="宋体" w:hAnsi="宋体" w:hint="eastAsia"/>
          <w:b/>
          <w:bCs/>
          <w:sz w:val="24"/>
          <w:szCs w:val="21"/>
        </w:rPr>
        <w:t>（七）基金的融资、融券</w:t>
      </w:r>
    </w:p>
    <w:p w14:paraId="0DE16B20" w14:textId="77777777" w:rsidR="00C20747" w:rsidRPr="00EF7F7E" w:rsidRDefault="00C20747" w:rsidP="00C20747">
      <w:pPr>
        <w:spacing w:line="360" w:lineRule="auto"/>
        <w:ind w:firstLineChars="200" w:firstLine="480"/>
        <w:rPr>
          <w:bCs/>
          <w:sz w:val="24"/>
        </w:rPr>
      </w:pPr>
      <w:r w:rsidRPr="00EF7F7E">
        <w:rPr>
          <w:rFonts w:hint="eastAsia"/>
          <w:bCs/>
          <w:sz w:val="24"/>
        </w:rPr>
        <w:t>本基金可以</w:t>
      </w:r>
      <w:r w:rsidRPr="00EF7F7E">
        <w:rPr>
          <w:rFonts w:ascii="宋体" w:hAnsi="宋体" w:hint="eastAsia"/>
          <w:sz w:val="24"/>
        </w:rPr>
        <w:t>根据有关法律法规和政策</w:t>
      </w:r>
      <w:r w:rsidRPr="00EF7F7E">
        <w:rPr>
          <w:rFonts w:hint="eastAsia"/>
          <w:bCs/>
          <w:sz w:val="24"/>
        </w:rPr>
        <w:t>的有关规定进行融资、融券。</w:t>
      </w:r>
    </w:p>
    <w:p w14:paraId="1BD7618D" w14:textId="77777777" w:rsidR="00C20747" w:rsidRPr="00EF7F7E" w:rsidRDefault="00C20747" w:rsidP="00C20747">
      <w:pPr>
        <w:adjustRightInd w:val="0"/>
        <w:snapToGrid w:val="0"/>
        <w:spacing w:line="360" w:lineRule="auto"/>
        <w:ind w:firstLineChars="200" w:firstLine="482"/>
        <w:rPr>
          <w:b/>
          <w:bCs/>
          <w:sz w:val="24"/>
        </w:rPr>
      </w:pPr>
      <w:bookmarkStart w:id="40" w:name="_Toc299716769"/>
      <w:r w:rsidRPr="00EF7F7E">
        <w:rPr>
          <w:rFonts w:hAnsi="宋体"/>
          <w:b/>
          <w:bCs/>
          <w:sz w:val="24"/>
        </w:rPr>
        <w:t>（八）基金管理人代表基金行使股东及债权人权利的处理原则及方法</w:t>
      </w:r>
    </w:p>
    <w:p w14:paraId="30C6172B"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1</w:t>
      </w:r>
      <w:r w:rsidRPr="00EF7F7E">
        <w:rPr>
          <w:rFonts w:hAnsi="宋体"/>
          <w:bCs/>
          <w:sz w:val="24"/>
        </w:rPr>
        <w:t>、基金管理人按照国家有关规定代表基金独立行使</w:t>
      </w:r>
      <w:r w:rsidRPr="00EF7F7E">
        <w:rPr>
          <w:rFonts w:hAnsi="宋体" w:hint="eastAsia"/>
          <w:bCs/>
          <w:sz w:val="24"/>
        </w:rPr>
        <w:t>股东及</w:t>
      </w:r>
      <w:r w:rsidRPr="00EF7F7E">
        <w:rPr>
          <w:rFonts w:hAnsi="宋体"/>
          <w:bCs/>
          <w:sz w:val="24"/>
        </w:rPr>
        <w:t>债权人权利，保护基金份额持有人的利益；</w:t>
      </w:r>
    </w:p>
    <w:p w14:paraId="3A73A842"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2</w:t>
      </w:r>
      <w:r w:rsidRPr="00EF7F7E">
        <w:rPr>
          <w:rFonts w:hAnsi="宋体"/>
          <w:bCs/>
          <w:sz w:val="24"/>
        </w:rPr>
        <w:t>、不谋求对上市公司的控股，不参与所投资上市公司的经营管理；</w:t>
      </w:r>
    </w:p>
    <w:p w14:paraId="020ACB70"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3</w:t>
      </w:r>
      <w:r w:rsidRPr="00EF7F7E">
        <w:rPr>
          <w:rFonts w:hAnsi="宋体"/>
          <w:bCs/>
          <w:sz w:val="24"/>
        </w:rPr>
        <w:t>、有利于基金财产的安全与增值；</w:t>
      </w:r>
    </w:p>
    <w:p w14:paraId="732B4AE5" w14:textId="77777777" w:rsidR="00C20747" w:rsidRPr="00EF7F7E" w:rsidRDefault="00C20747" w:rsidP="00C20747">
      <w:pPr>
        <w:adjustRightInd w:val="0"/>
        <w:snapToGrid w:val="0"/>
        <w:spacing w:line="360" w:lineRule="auto"/>
        <w:ind w:firstLineChars="200" w:firstLine="480"/>
        <w:rPr>
          <w:sz w:val="24"/>
        </w:rPr>
      </w:pPr>
      <w:r w:rsidRPr="00EF7F7E">
        <w:rPr>
          <w:bCs/>
          <w:sz w:val="24"/>
        </w:rPr>
        <w:t>4</w:t>
      </w:r>
      <w:r w:rsidRPr="00EF7F7E">
        <w:rPr>
          <w:rFonts w:hAnsi="宋体"/>
          <w:bCs/>
          <w:sz w:val="24"/>
        </w:rPr>
        <w:t>、不通过关联交易为自身、雇员、授权代理人或任何存在利害关系的第三人牟取任何不当利益。</w:t>
      </w:r>
    </w:p>
    <w:p w14:paraId="5EE530C6" w14:textId="77777777" w:rsidR="00C20747" w:rsidRPr="00EF7F7E" w:rsidRDefault="00C20747" w:rsidP="00C20747">
      <w:pPr>
        <w:adjustRightInd w:val="0"/>
        <w:snapToGrid w:val="0"/>
        <w:spacing w:line="360" w:lineRule="auto"/>
        <w:ind w:firstLineChars="200" w:firstLine="482"/>
        <w:rPr>
          <w:b/>
          <w:sz w:val="24"/>
        </w:rPr>
      </w:pPr>
      <w:r w:rsidRPr="00EF7F7E">
        <w:rPr>
          <w:rFonts w:hAnsi="宋体"/>
          <w:b/>
          <w:sz w:val="24"/>
        </w:rPr>
        <w:t>（九）投资决策依据和投资流程</w:t>
      </w:r>
    </w:p>
    <w:p w14:paraId="198CF6F8" w14:textId="77777777" w:rsidR="00C20747" w:rsidRPr="00EF7F7E" w:rsidRDefault="00C20747" w:rsidP="00C20747">
      <w:pPr>
        <w:adjustRightInd w:val="0"/>
        <w:snapToGrid w:val="0"/>
        <w:spacing w:line="360" w:lineRule="auto"/>
        <w:ind w:firstLineChars="200" w:firstLine="480"/>
        <w:rPr>
          <w:sz w:val="24"/>
        </w:rPr>
      </w:pPr>
      <w:r w:rsidRPr="00EF7F7E">
        <w:rPr>
          <w:sz w:val="24"/>
        </w:rPr>
        <w:t>1</w:t>
      </w:r>
      <w:r w:rsidRPr="00EF7F7E">
        <w:rPr>
          <w:rFonts w:hAnsi="宋体"/>
          <w:sz w:val="24"/>
        </w:rPr>
        <w:t>、投资决策依据</w:t>
      </w:r>
    </w:p>
    <w:p w14:paraId="4FEB562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）国家有关法律法规和基金合同的有关规定；</w:t>
      </w:r>
    </w:p>
    <w:p w14:paraId="125593CE"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）公司投资及风险控制政策；</w:t>
      </w:r>
    </w:p>
    <w:p w14:paraId="7813F3B0"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）宏观经济发展态势、证券市场运行环境和走势，以及上市公司的基本面；</w:t>
      </w:r>
    </w:p>
    <w:p w14:paraId="3078AD6F"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）投资对象的预期收益和预期风险的匹配关系，本基金将在承担适度风险的范围内，选择收益风险配比最佳的品种进行投资。</w:t>
      </w:r>
    </w:p>
    <w:p w14:paraId="20A256F7" w14:textId="77777777" w:rsidR="00C20747" w:rsidRPr="00EF7F7E" w:rsidRDefault="00C20747" w:rsidP="00C20747">
      <w:pPr>
        <w:adjustRightInd w:val="0"/>
        <w:snapToGrid w:val="0"/>
        <w:spacing w:line="360" w:lineRule="auto"/>
        <w:ind w:firstLineChars="200" w:firstLine="480"/>
        <w:rPr>
          <w:sz w:val="24"/>
        </w:rPr>
      </w:pPr>
      <w:r w:rsidRPr="00EF7F7E">
        <w:rPr>
          <w:sz w:val="24"/>
        </w:rPr>
        <w:t>2</w:t>
      </w:r>
      <w:r w:rsidRPr="00EF7F7E">
        <w:rPr>
          <w:rFonts w:hAnsi="宋体"/>
          <w:sz w:val="24"/>
        </w:rPr>
        <w:t>、投资决策机制</w:t>
      </w:r>
    </w:p>
    <w:p w14:paraId="0EEEFAD4"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195A3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基金经理的主要职责是在投资决策委员会确定的资产配置范围内构建和调整投资组合，并向中央交易室下达投资指令。</w:t>
      </w:r>
    </w:p>
    <w:p w14:paraId="44A73A49"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中央交易室负责交易执行和一线监控。通过严格的交易制度和实时的一线监控功能，保证基金经理的投资指令在合法、合规的前提下得到高效的执行。</w:t>
      </w:r>
    </w:p>
    <w:p w14:paraId="5E73ECD8" w14:textId="77777777" w:rsidR="00C20747" w:rsidRPr="00EF7F7E" w:rsidRDefault="00C20747" w:rsidP="00C20747">
      <w:pPr>
        <w:adjustRightInd w:val="0"/>
        <w:snapToGrid w:val="0"/>
        <w:spacing w:line="360" w:lineRule="auto"/>
        <w:ind w:firstLineChars="200" w:firstLine="480"/>
        <w:rPr>
          <w:sz w:val="24"/>
        </w:rPr>
      </w:pPr>
      <w:r w:rsidRPr="00EF7F7E">
        <w:rPr>
          <w:sz w:val="24"/>
        </w:rPr>
        <w:t>3</w:t>
      </w:r>
      <w:r w:rsidRPr="00EF7F7E">
        <w:rPr>
          <w:rFonts w:hAnsi="宋体"/>
          <w:sz w:val="24"/>
        </w:rPr>
        <w:t>、投资管理流程</w:t>
      </w:r>
    </w:p>
    <w:p w14:paraId="2051F61C"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EF7F7E">
        <w:rPr>
          <w:sz w:val="24"/>
        </w:rPr>
        <w:t xml:space="preserve"> </w:t>
      </w:r>
    </w:p>
    <w:p w14:paraId="035B494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）研究部宏观分析师、策略分析师、行业分析师、信用分析师、数量分析师各自独立完成相应的研究报告，为投资决策提供依据；</w:t>
      </w:r>
      <w:r w:rsidRPr="00EF7F7E">
        <w:rPr>
          <w:sz w:val="24"/>
        </w:rPr>
        <w:t xml:space="preserve"> </w:t>
      </w:r>
    </w:p>
    <w:p w14:paraId="60169F47"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）投资决策委员会每月召开投资决策会议，对资产配置比例提出指导性意见，并讨论股票、债券的投资重点等；</w:t>
      </w:r>
    </w:p>
    <w:p w14:paraId="5EE93E02"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EF7F7E">
        <w:rPr>
          <w:sz w:val="24"/>
        </w:rPr>
        <w:t xml:space="preserve"> </w:t>
      </w:r>
    </w:p>
    <w:p w14:paraId="34FCBD0D"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）基金经理根据基金投资组合方案，向中央交易室下达交易指令；</w:t>
      </w:r>
      <w:r w:rsidRPr="00EF7F7E">
        <w:rPr>
          <w:sz w:val="24"/>
        </w:rPr>
        <w:t xml:space="preserve"> </w:t>
      </w:r>
    </w:p>
    <w:p w14:paraId="5EED6BE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5</w:t>
      </w:r>
      <w:r w:rsidRPr="00EF7F7E">
        <w:rPr>
          <w:rFonts w:hAnsi="宋体"/>
          <w:sz w:val="24"/>
        </w:rPr>
        <w:t>）交易指令通过风控系统的自动合规核查后，由中央交易室执行，中央交易室对交易情况及时反馈；</w:t>
      </w:r>
      <w:r w:rsidRPr="00EF7F7E">
        <w:rPr>
          <w:sz w:val="24"/>
        </w:rPr>
        <w:t xml:space="preserve"> </w:t>
      </w:r>
    </w:p>
    <w:p w14:paraId="555117A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6</w:t>
      </w:r>
      <w:r w:rsidRPr="00EF7F7E">
        <w:rPr>
          <w:rFonts w:hAnsi="宋体"/>
          <w:sz w:val="24"/>
        </w:rPr>
        <w:t>）基金经理对每日交易执行情况进行回顾，并审视基金投资组合的变动情况；</w:t>
      </w:r>
    </w:p>
    <w:p w14:paraId="2305CF0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7</w:t>
      </w:r>
      <w:r w:rsidRPr="00EF7F7E">
        <w:rPr>
          <w:rFonts w:hAnsi="宋体"/>
          <w:sz w:val="24"/>
        </w:rPr>
        <w:t>）风险管理部定期完成有关投资风险监控报告，量化投资部定期完成基金业绩评估报告。</w:t>
      </w:r>
    </w:p>
    <w:p w14:paraId="30E49D42" w14:textId="77777777" w:rsidR="00C20747" w:rsidRPr="00EF7F7E" w:rsidRDefault="00C20747" w:rsidP="00C20747">
      <w:pPr>
        <w:adjustRightInd w:val="0"/>
        <w:snapToGrid w:val="0"/>
        <w:spacing w:line="360" w:lineRule="auto"/>
        <w:ind w:firstLineChars="200" w:firstLine="480"/>
        <w:rPr>
          <w:b/>
          <w:kern w:val="0"/>
          <w:sz w:val="24"/>
        </w:rPr>
      </w:pPr>
      <w:r w:rsidRPr="00EF7F7E">
        <w:rPr>
          <w:rFonts w:hAnsi="宋体"/>
          <w:sz w:val="24"/>
        </w:rPr>
        <w:t>投资决策委员会有权根据市场变化和实际情况的需要，对上述投资管理程序作出调整。</w:t>
      </w:r>
    </w:p>
    <w:p w14:paraId="4D71B2A9" w14:textId="77777777" w:rsidR="000E360D" w:rsidRPr="00233152" w:rsidRDefault="00C20747" w:rsidP="00233152">
      <w:pPr>
        <w:adjustRightInd w:val="0"/>
        <w:snapToGrid w:val="0"/>
        <w:spacing w:line="360" w:lineRule="auto"/>
        <w:ind w:firstLineChars="200" w:firstLine="482"/>
        <w:rPr>
          <w:rFonts w:hAnsi="宋体"/>
          <w:sz w:val="24"/>
        </w:rPr>
      </w:pPr>
      <w:r w:rsidRPr="00233152">
        <w:rPr>
          <w:rFonts w:hAnsi="宋体" w:hint="eastAsia"/>
          <w:b/>
          <w:sz w:val="24"/>
        </w:rPr>
        <w:t>（十）基金投资组合报告</w:t>
      </w:r>
      <w:bookmarkEnd w:id="40"/>
    </w:p>
    <w:p w14:paraId="1DDFD4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EE3AF62" w14:textId="1ED814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17237D">
        <w:rPr>
          <w:color w:val="000000"/>
          <w:kern w:val="0"/>
          <w:sz w:val="24"/>
        </w:rPr>
        <w:t>2016</w:t>
      </w:r>
      <w:r w:rsidR="0017237D">
        <w:rPr>
          <w:rFonts w:hint="eastAsia"/>
          <w:color w:val="000000"/>
          <w:kern w:val="0"/>
          <w:sz w:val="24"/>
        </w:rPr>
        <w:t>年</w:t>
      </w:r>
      <w:r w:rsidR="0017237D">
        <w:rPr>
          <w:color w:val="000000"/>
          <w:kern w:val="0"/>
          <w:sz w:val="24"/>
        </w:rPr>
        <w:t>4</w:t>
      </w:r>
      <w:r w:rsidR="0017237D">
        <w:rPr>
          <w:rFonts w:hint="eastAsia"/>
          <w:color w:val="000000"/>
          <w:kern w:val="0"/>
          <w:sz w:val="24"/>
        </w:rPr>
        <w:t>月</w:t>
      </w:r>
      <w:r w:rsidR="0017237D">
        <w:rPr>
          <w:color w:val="000000"/>
          <w:kern w:val="0"/>
          <w:sz w:val="24"/>
        </w:rPr>
        <w:t>19</w:t>
      </w:r>
      <w:r w:rsidR="0017237D">
        <w:rPr>
          <w:rFonts w:hint="eastAsia"/>
          <w:color w:val="000000"/>
          <w:kern w:val="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6FCC1F23" w14:textId="4254956F" w:rsidR="001C39D9" w:rsidRPr="00D930D4" w:rsidRDefault="001C39D9" w:rsidP="00702767">
      <w:pPr>
        <w:spacing w:after="0" w:line="360" w:lineRule="auto"/>
        <w:ind w:firstLineChars="200" w:firstLine="480"/>
        <w:rPr>
          <w:sz w:val="24"/>
        </w:rPr>
      </w:pPr>
      <w:r w:rsidRPr="00D930D4">
        <w:rPr>
          <w:sz w:val="24"/>
        </w:rPr>
        <w:t>本报告期为</w:t>
      </w:r>
      <w:r w:rsidR="0059751F" w:rsidRPr="00C10F41">
        <w:rPr>
          <w:rFonts w:hint="eastAsia"/>
          <w:sz w:val="24"/>
        </w:rPr>
        <w:t>201</w:t>
      </w:r>
      <w:r w:rsidR="0059751F">
        <w:rPr>
          <w:sz w:val="24"/>
        </w:rPr>
        <w:t>6</w:t>
      </w:r>
      <w:r w:rsidR="00C20747" w:rsidRPr="00C10F41">
        <w:rPr>
          <w:rFonts w:hint="eastAsia"/>
          <w:sz w:val="24"/>
        </w:rPr>
        <w:t>年</w:t>
      </w:r>
      <w:r w:rsidR="0059751F">
        <w:rPr>
          <w:sz w:val="24"/>
        </w:rPr>
        <w:t>1</w:t>
      </w:r>
      <w:r w:rsidRPr="00C10F41">
        <w:rPr>
          <w:rFonts w:hint="eastAsia"/>
          <w:sz w:val="24"/>
        </w:rPr>
        <w:t>月</w:t>
      </w:r>
      <w:r w:rsidR="00C20747">
        <w:rPr>
          <w:sz w:val="24"/>
        </w:rPr>
        <w:t>1</w:t>
      </w:r>
      <w:r w:rsidRPr="00C10F41">
        <w:rPr>
          <w:rFonts w:hint="eastAsia"/>
          <w:sz w:val="24"/>
        </w:rPr>
        <w:t>日</w:t>
      </w:r>
      <w:r w:rsidRPr="00D930D4">
        <w:rPr>
          <w:rFonts w:ascii="宋体" w:hAnsi="宋体" w:hint="eastAsia"/>
          <w:sz w:val="24"/>
        </w:rPr>
        <w:t>至</w:t>
      </w:r>
      <w:r w:rsidR="0059751F" w:rsidRPr="00C10F41">
        <w:rPr>
          <w:rFonts w:hint="eastAsia"/>
          <w:sz w:val="24"/>
        </w:rPr>
        <w:t>201</w:t>
      </w:r>
      <w:r w:rsidR="0059751F">
        <w:rPr>
          <w:sz w:val="24"/>
        </w:rPr>
        <w:t>6</w:t>
      </w:r>
      <w:r w:rsidR="0059751F" w:rsidRPr="00C10F41">
        <w:rPr>
          <w:rFonts w:hint="eastAsia"/>
          <w:sz w:val="24"/>
        </w:rPr>
        <w:t>年</w:t>
      </w:r>
      <w:r w:rsidR="0059751F">
        <w:rPr>
          <w:sz w:val="24"/>
        </w:rPr>
        <w:t>3</w:t>
      </w:r>
      <w:r w:rsidRPr="00C10F41">
        <w:rPr>
          <w:rFonts w:hint="eastAsia"/>
          <w:sz w:val="24"/>
        </w:rPr>
        <w:t>月</w:t>
      </w:r>
      <w:r w:rsidR="0059751F" w:rsidRPr="00C10F41">
        <w:rPr>
          <w:rFonts w:hint="eastAsia"/>
          <w:sz w:val="24"/>
        </w:rPr>
        <w:t>3</w:t>
      </w:r>
      <w:r w:rsidR="0059751F">
        <w:rPr>
          <w:sz w:val="24"/>
        </w:rPr>
        <w:t>1</w:t>
      </w:r>
      <w:r w:rsidRPr="00C10F41">
        <w:rPr>
          <w:rFonts w:hint="eastAsia"/>
          <w:sz w:val="24"/>
        </w:rPr>
        <w:t>日</w:t>
      </w:r>
      <w:r w:rsidRPr="00D930D4">
        <w:rPr>
          <w:sz w:val="24"/>
        </w:rPr>
        <w:t>。本报告财务资料未经审计师审计。</w:t>
      </w:r>
    </w:p>
    <w:p w14:paraId="04D36812"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5000" w:type="pct"/>
        <w:tblLayout w:type="fixed"/>
        <w:tblLook w:val="0000" w:firstRow="0" w:lastRow="0" w:firstColumn="0" w:lastColumn="0" w:noHBand="0" w:noVBand="0"/>
      </w:tblPr>
      <w:tblGrid>
        <w:gridCol w:w="838"/>
        <w:gridCol w:w="2838"/>
        <w:gridCol w:w="1911"/>
        <w:gridCol w:w="2853"/>
      </w:tblGrid>
      <w:tr w:rsidR="0024418B" w:rsidRPr="008A039E" w14:paraId="1CBF5395"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3D4C32D0" w14:textId="41F59239"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序号</w:t>
            </w:r>
          </w:p>
        </w:tc>
        <w:tc>
          <w:tcPr>
            <w:tcW w:w="1681" w:type="pct"/>
            <w:tcBorders>
              <w:top w:val="single" w:sz="8" w:space="0" w:color="000000"/>
              <w:left w:val="single" w:sz="8" w:space="0" w:color="000000"/>
              <w:bottom w:val="single" w:sz="8" w:space="0" w:color="000000"/>
              <w:right w:val="single" w:sz="8" w:space="0" w:color="000000"/>
            </w:tcBorders>
            <w:vAlign w:val="center"/>
          </w:tcPr>
          <w:p w14:paraId="2F4618D9" w14:textId="04F778D1"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项目</w:t>
            </w:r>
          </w:p>
        </w:tc>
        <w:tc>
          <w:tcPr>
            <w:tcW w:w="1132" w:type="pct"/>
            <w:tcBorders>
              <w:top w:val="single" w:sz="8" w:space="0" w:color="000000"/>
              <w:left w:val="single" w:sz="8" w:space="0" w:color="000000"/>
              <w:bottom w:val="single" w:sz="8" w:space="0" w:color="000000"/>
              <w:right w:val="single" w:sz="8" w:space="0" w:color="000000"/>
            </w:tcBorders>
            <w:vAlign w:val="center"/>
          </w:tcPr>
          <w:p w14:paraId="2F341B05" w14:textId="24E290D1"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金额（元）</w:t>
            </w:r>
          </w:p>
        </w:tc>
        <w:tc>
          <w:tcPr>
            <w:tcW w:w="1691" w:type="pct"/>
            <w:tcBorders>
              <w:top w:val="single" w:sz="8" w:space="0" w:color="000000"/>
              <w:left w:val="single" w:sz="8" w:space="0" w:color="000000"/>
              <w:bottom w:val="single" w:sz="8" w:space="0" w:color="000000"/>
              <w:right w:val="single" w:sz="8" w:space="0" w:color="000000"/>
            </w:tcBorders>
            <w:vAlign w:val="center"/>
          </w:tcPr>
          <w:p w14:paraId="7CFD4EA7" w14:textId="22DA5FD2"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占基金总资产的比例（％）</w:t>
            </w:r>
          </w:p>
        </w:tc>
      </w:tr>
      <w:tr w:rsidR="0024418B" w:rsidRPr="008A039E" w14:paraId="12F2D614"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72F638CB" w14:textId="2E9AB01D"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1</w:t>
            </w:r>
          </w:p>
        </w:tc>
        <w:tc>
          <w:tcPr>
            <w:tcW w:w="1681" w:type="pct"/>
            <w:tcBorders>
              <w:top w:val="single" w:sz="8" w:space="0" w:color="000000"/>
              <w:left w:val="single" w:sz="8" w:space="0" w:color="000000"/>
              <w:bottom w:val="single" w:sz="8" w:space="0" w:color="000000"/>
              <w:right w:val="single" w:sz="8" w:space="0" w:color="000000"/>
            </w:tcBorders>
            <w:vAlign w:val="center"/>
          </w:tcPr>
          <w:p w14:paraId="6AEDB064" w14:textId="7F63248B"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权益投资</w:t>
            </w:r>
          </w:p>
        </w:tc>
        <w:tc>
          <w:tcPr>
            <w:tcW w:w="1132" w:type="pct"/>
            <w:tcBorders>
              <w:top w:val="single" w:sz="8" w:space="0" w:color="000000"/>
              <w:left w:val="single" w:sz="8" w:space="0" w:color="000000"/>
              <w:bottom w:val="single" w:sz="8" w:space="0" w:color="000000"/>
              <w:right w:val="single" w:sz="8" w:space="0" w:color="000000"/>
            </w:tcBorders>
            <w:vAlign w:val="center"/>
          </w:tcPr>
          <w:p w14:paraId="3B94D4DB" w14:textId="197DEACD"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69,570,495.22</w:t>
            </w:r>
          </w:p>
        </w:tc>
        <w:tc>
          <w:tcPr>
            <w:tcW w:w="1691" w:type="pct"/>
            <w:tcBorders>
              <w:top w:val="single" w:sz="8" w:space="0" w:color="000000"/>
              <w:left w:val="single" w:sz="8" w:space="0" w:color="000000"/>
              <w:bottom w:val="single" w:sz="8" w:space="0" w:color="000000"/>
              <w:right w:val="single" w:sz="8" w:space="0" w:color="000000"/>
            </w:tcBorders>
            <w:vAlign w:val="center"/>
          </w:tcPr>
          <w:p w14:paraId="57B69805" w14:textId="0EA56928"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70.14</w:t>
            </w:r>
          </w:p>
        </w:tc>
      </w:tr>
      <w:tr w:rsidR="0024418B" w:rsidRPr="008A039E" w14:paraId="11E0D905"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090B8414" w14:textId="77777777"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p>
        </w:tc>
        <w:tc>
          <w:tcPr>
            <w:tcW w:w="1681" w:type="pct"/>
            <w:tcBorders>
              <w:top w:val="single" w:sz="8" w:space="0" w:color="000000"/>
              <w:left w:val="single" w:sz="8" w:space="0" w:color="000000"/>
              <w:bottom w:val="single" w:sz="8" w:space="0" w:color="000000"/>
              <w:right w:val="single" w:sz="8" w:space="0" w:color="000000"/>
            </w:tcBorders>
            <w:vAlign w:val="center"/>
          </w:tcPr>
          <w:p w14:paraId="19D69955" w14:textId="7ABFDD39"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其中：股票</w:t>
            </w:r>
          </w:p>
        </w:tc>
        <w:tc>
          <w:tcPr>
            <w:tcW w:w="1132" w:type="pct"/>
            <w:tcBorders>
              <w:top w:val="single" w:sz="8" w:space="0" w:color="000000"/>
              <w:left w:val="single" w:sz="8" w:space="0" w:color="000000"/>
              <w:bottom w:val="single" w:sz="8" w:space="0" w:color="000000"/>
              <w:right w:val="single" w:sz="8" w:space="0" w:color="000000"/>
            </w:tcBorders>
            <w:vAlign w:val="center"/>
          </w:tcPr>
          <w:p w14:paraId="58C50FD8" w14:textId="2D96CEAA"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69,570,495.22</w:t>
            </w:r>
          </w:p>
        </w:tc>
        <w:tc>
          <w:tcPr>
            <w:tcW w:w="1691" w:type="pct"/>
            <w:tcBorders>
              <w:top w:val="single" w:sz="8" w:space="0" w:color="000000"/>
              <w:left w:val="single" w:sz="8" w:space="0" w:color="000000"/>
              <w:bottom w:val="single" w:sz="8" w:space="0" w:color="000000"/>
              <w:right w:val="single" w:sz="8" w:space="0" w:color="000000"/>
            </w:tcBorders>
            <w:vAlign w:val="center"/>
          </w:tcPr>
          <w:p w14:paraId="1AFDB3A1" w14:textId="0D832C73"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70.14</w:t>
            </w:r>
          </w:p>
        </w:tc>
      </w:tr>
      <w:tr w:rsidR="0024418B" w:rsidRPr="008A039E" w14:paraId="2A19ADFF"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79F24AC3" w14:textId="7C4CDF56"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2</w:t>
            </w:r>
          </w:p>
        </w:tc>
        <w:tc>
          <w:tcPr>
            <w:tcW w:w="1681" w:type="pct"/>
            <w:tcBorders>
              <w:top w:val="single" w:sz="8" w:space="0" w:color="000000"/>
              <w:left w:val="single" w:sz="8" w:space="0" w:color="000000"/>
              <w:bottom w:val="single" w:sz="8" w:space="0" w:color="000000"/>
              <w:right w:val="single" w:sz="8" w:space="0" w:color="000000"/>
            </w:tcBorders>
            <w:vAlign w:val="center"/>
          </w:tcPr>
          <w:p w14:paraId="5F2B12A6" w14:textId="2C20E2D9"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固定收益投资</w:t>
            </w:r>
          </w:p>
        </w:tc>
        <w:tc>
          <w:tcPr>
            <w:tcW w:w="1132" w:type="pct"/>
            <w:tcBorders>
              <w:top w:val="single" w:sz="8" w:space="0" w:color="000000"/>
              <w:left w:val="single" w:sz="8" w:space="0" w:color="000000"/>
              <w:bottom w:val="single" w:sz="8" w:space="0" w:color="000000"/>
              <w:right w:val="single" w:sz="8" w:space="0" w:color="000000"/>
            </w:tcBorders>
            <w:vAlign w:val="center"/>
          </w:tcPr>
          <w:p w14:paraId="1277553B" w14:textId="04AB7B5F"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14:paraId="070D73A1" w14:textId="41A8AB80"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24418B" w:rsidRPr="008A039E" w14:paraId="053631EA"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3634E68E" w14:textId="77777777"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p>
        </w:tc>
        <w:tc>
          <w:tcPr>
            <w:tcW w:w="1681" w:type="pct"/>
            <w:tcBorders>
              <w:top w:val="single" w:sz="8" w:space="0" w:color="000000"/>
              <w:left w:val="single" w:sz="8" w:space="0" w:color="000000"/>
              <w:bottom w:val="single" w:sz="8" w:space="0" w:color="000000"/>
              <w:right w:val="single" w:sz="8" w:space="0" w:color="000000"/>
            </w:tcBorders>
            <w:vAlign w:val="center"/>
          </w:tcPr>
          <w:p w14:paraId="267DA40A" w14:textId="7EC82BFB"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其中：债券</w:t>
            </w:r>
          </w:p>
        </w:tc>
        <w:tc>
          <w:tcPr>
            <w:tcW w:w="1132" w:type="pct"/>
            <w:tcBorders>
              <w:top w:val="single" w:sz="8" w:space="0" w:color="000000"/>
              <w:left w:val="single" w:sz="8" w:space="0" w:color="000000"/>
              <w:bottom w:val="single" w:sz="8" w:space="0" w:color="000000"/>
              <w:right w:val="single" w:sz="8" w:space="0" w:color="000000"/>
            </w:tcBorders>
            <w:vAlign w:val="center"/>
          </w:tcPr>
          <w:p w14:paraId="3D0ACDED" w14:textId="604C3E42"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14:paraId="628AE313" w14:textId="67FD5067"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24418B" w:rsidRPr="008A039E" w14:paraId="67D69EB4"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0B25819A" w14:textId="77777777"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p>
        </w:tc>
        <w:tc>
          <w:tcPr>
            <w:tcW w:w="1681" w:type="pct"/>
            <w:tcBorders>
              <w:top w:val="single" w:sz="8" w:space="0" w:color="000000"/>
              <w:left w:val="single" w:sz="8" w:space="0" w:color="000000"/>
              <w:bottom w:val="single" w:sz="8" w:space="0" w:color="000000"/>
              <w:right w:val="single" w:sz="8" w:space="0" w:color="000000"/>
            </w:tcBorders>
            <w:vAlign w:val="center"/>
          </w:tcPr>
          <w:p w14:paraId="38E9AF23" w14:textId="7C0264DE" w:rsidR="0024418B" w:rsidRPr="008A039E" w:rsidRDefault="0024418B" w:rsidP="00775803">
            <w:pPr>
              <w:autoSpaceDE w:val="0"/>
              <w:autoSpaceDN w:val="0"/>
              <w:adjustRightInd w:val="0"/>
              <w:spacing w:before="100" w:beforeAutospacing="1" w:after="100" w:afterAutospacing="1" w:line="360" w:lineRule="auto"/>
              <w:ind w:left="17" w:firstLineChars="300" w:firstLine="720"/>
              <w:jc w:val="left"/>
              <w:rPr>
                <w:kern w:val="0"/>
                <w:sz w:val="24"/>
              </w:rPr>
            </w:pPr>
            <w:r w:rsidRPr="00414345">
              <w:rPr>
                <w:color w:val="000000"/>
                <w:sz w:val="24"/>
              </w:rPr>
              <w:t>资产支持证券</w:t>
            </w:r>
          </w:p>
        </w:tc>
        <w:tc>
          <w:tcPr>
            <w:tcW w:w="1132" w:type="pct"/>
            <w:tcBorders>
              <w:top w:val="single" w:sz="8" w:space="0" w:color="000000"/>
              <w:left w:val="single" w:sz="8" w:space="0" w:color="000000"/>
              <w:bottom w:val="single" w:sz="8" w:space="0" w:color="000000"/>
              <w:right w:val="single" w:sz="8" w:space="0" w:color="000000"/>
            </w:tcBorders>
            <w:vAlign w:val="center"/>
          </w:tcPr>
          <w:p w14:paraId="77F0A269" w14:textId="02E4969B"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14:paraId="65938809" w14:textId="167278D3"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24418B" w:rsidRPr="008A039E" w14:paraId="3526A970"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2F934CA3" w14:textId="4091F931"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3</w:t>
            </w:r>
          </w:p>
        </w:tc>
        <w:tc>
          <w:tcPr>
            <w:tcW w:w="1681" w:type="pct"/>
            <w:tcBorders>
              <w:top w:val="single" w:sz="8" w:space="0" w:color="000000"/>
              <w:left w:val="single" w:sz="8" w:space="0" w:color="000000"/>
              <w:bottom w:val="single" w:sz="8" w:space="0" w:color="000000"/>
              <w:right w:val="single" w:sz="8" w:space="0" w:color="000000"/>
            </w:tcBorders>
            <w:vAlign w:val="center"/>
          </w:tcPr>
          <w:p w14:paraId="40EFDC9C" w14:textId="3B11A2AB"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rFonts w:hAnsi="宋体"/>
                <w:color w:val="000000"/>
                <w:sz w:val="24"/>
              </w:rPr>
              <w:t>贵金属投资</w:t>
            </w:r>
          </w:p>
        </w:tc>
        <w:tc>
          <w:tcPr>
            <w:tcW w:w="1132" w:type="pct"/>
            <w:tcBorders>
              <w:top w:val="single" w:sz="8" w:space="0" w:color="000000"/>
              <w:left w:val="single" w:sz="8" w:space="0" w:color="000000"/>
              <w:bottom w:val="single" w:sz="8" w:space="0" w:color="000000"/>
              <w:right w:val="single" w:sz="8" w:space="0" w:color="000000"/>
            </w:tcBorders>
            <w:vAlign w:val="center"/>
          </w:tcPr>
          <w:p w14:paraId="4CEF2CE1" w14:textId="2E9A5A1B"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rFonts w:eastAsiaTheme="minorEastAsia"/>
                <w:color w:val="00000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14:paraId="0E999646" w14:textId="727F8B6E"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rFonts w:eastAsiaTheme="minorEastAsia"/>
                <w:color w:val="000000"/>
                <w:sz w:val="24"/>
              </w:rPr>
              <w:t>-</w:t>
            </w:r>
          </w:p>
        </w:tc>
      </w:tr>
      <w:tr w:rsidR="0024418B" w:rsidRPr="008A039E" w14:paraId="1F252D9E"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273EF565" w14:textId="2215020F"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4</w:t>
            </w:r>
          </w:p>
        </w:tc>
        <w:tc>
          <w:tcPr>
            <w:tcW w:w="1681" w:type="pct"/>
            <w:tcBorders>
              <w:top w:val="single" w:sz="8" w:space="0" w:color="000000"/>
              <w:left w:val="single" w:sz="8" w:space="0" w:color="000000"/>
              <w:bottom w:val="single" w:sz="8" w:space="0" w:color="000000"/>
              <w:right w:val="single" w:sz="8" w:space="0" w:color="000000"/>
            </w:tcBorders>
            <w:vAlign w:val="center"/>
          </w:tcPr>
          <w:p w14:paraId="3558F703" w14:textId="1AFCC01C"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金融衍生品投资</w:t>
            </w:r>
          </w:p>
        </w:tc>
        <w:tc>
          <w:tcPr>
            <w:tcW w:w="1132" w:type="pct"/>
            <w:tcBorders>
              <w:top w:val="single" w:sz="8" w:space="0" w:color="000000"/>
              <w:left w:val="single" w:sz="8" w:space="0" w:color="000000"/>
              <w:bottom w:val="single" w:sz="8" w:space="0" w:color="000000"/>
              <w:right w:val="single" w:sz="8" w:space="0" w:color="000000"/>
            </w:tcBorders>
            <w:vAlign w:val="center"/>
          </w:tcPr>
          <w:p w14:paraId="31090755" w14:textId="6D62B0A9"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14:paraId="426B082B" w14:textId="7E202FF6"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24418B" w:rsidRPr="008A039E" w14:paraId="53E94896"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7053D1A0" w14:textId="33DCF837"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5</w:t>
            </w:r>
          </w:p>
        </w:tc>
        <w:tc>
          <w:tcPr>
            <w:tcW w:w="1681" w:type="pct"/>
            <w:tcBorders>
              <w:top w:val="single" w:sz="8" w:space="0" w:color="000000"/>
              <w:left w:val="single" w:sz="8" w:space="0" w:color="000000"/>
              <w:bottom w:val="single" w:sz="8" w:space="0" w:color="000000"/>
              <w:right w:val="single" w:sz="8" w:space="0" w:color="000000"/>
            </w:tcBorders>
            <w:vAlign w:val="center"/>
          </w:tcPr>
          <w:p w14:paraId="5A9DCF0D" w14:textId="3F2B1598"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买入返售金融资产</w:t>
            </w:r>
          </w:p>
        </w:tc>
        <w:tc>
          <w:tcPr>
            <w:tcW w:w="1132" w:type="pct"/>
            <w:tcBorders>
              <w:top w:val="single" w:sz="8" w:space="0" w:color="000000"/>
              <w:left w:val="single" w:sz="8" w:space="0" w:color="000000"/>
              <w:bottom w:val="single" w:sz="8" w:space="0" w:color="000000"/>
              <w:right w:val="single" w:sz="8" w:space="0" w:color="000000"/>
            </w:tcBorders>
            <w:vAlign w:val="center"/>
          </w:tcPr>
          <w:p w14:paraId="731CFD29" w14:textId="72E84A39"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14:paraId="3A290D20" w14:textId="54745D06"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24418B" w:rsidRPr="008A039E" w14:paraId="45057C91"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379272AB" w14:textId="77777777"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p>
        </w:tc>
        <w:tc>
          <w:tcPr>
            <w:tcW w:w="1681" w:type="pct"/>
            <w:tcBorders>
              <w:top w:val="single" w:sz="8" w:space="0" w:color="000000"/>
              <w:left w:val="single" w:sz="8" w:space="0" w:color="000000"/>
              <w:bottom w:val="single" w:sz="8" w:space="0" w:color="000000"/>
              <w:right w:val="single" w:sz="8" w:space="0" w:color="000000"/>
            </w:tcBorders>
            <w:vAlign w:val="center"/>
          </w:tcPr>
          <w:p w14:paraId="0845CB3D" w14:textId="0F2193D0" w:rsidR="0024418B" w:rsidRPr="008A039E" w:rsidRDefault="0024418B" w:rsidP="00775803">
            <w:pPr>
              <w:autoSpaceDE w:val="0"/>
              <w:autoSpaceDN w:val="0"/>
              <w:adjustRightInd w:val="0"/>
              <w:spacing w:before="100" w:beforeAutospacing="1" w:after="100" w:afterAutospacing="1" w:line="360" w:lineRule="auto"/>
              <w:ind w:left="720" w:hangingChars="300" w:hanging="720"/>
              <w:jc w:val="left"/>
              <w:rPr>
                <w:kern w:val="0"/>
                <w:sz w:val="24"/>
              </w:rPr>
            </w:pPr>
            <w:r w:rsidRPr="00414345">
              <w:rPr>
                <w:color w:val="000000"/>
                <w:sz w:val="24"/>
              </w:rPr>
              <w:t>其中：买断式回购的买入返售金融资产</w:t>
            </w:r>
          </w:p>
        </w:tc>
        <w:tc>
          <w:tcPr>
            <w:tcW w:w="1132" w:type="pct"/>
            <w:tcBorders>
              <w:top w:val="single" w:sz="8" w:space="0" w:color="000000"/>
              <w:left w:val="single" w:sz="8" w:space="0" w:color="000000"/>
              <w:bottom w:val="single" w:sz="8" w:space="0" w:color="000000"/>
              <w:right w:val="single" w:sz="8" w:space="0" w:color="000000"/>
            </w:tcBorders>
            <w:vAlign w:val="center"/>
          </w:tcPr>
          <w:p w14:paraId="789290B7" w14:textId="163043DE"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c>
          <w:tcPr>
            <w:tcW w:w="1691" w:type="pct"/>
            <w:tcBorders>
              <w:top w:val="single" w:sz="8" w:space="0" w:color="000000"/>
              <w:left w:val="single" w:sz="8" w:space="0" w:color="000000"/>
              <w:bottom w:val="single" w:sz="8" w:space="0" w:color="000000"/>
              <w:right w:val="single" w:sz="8" w:space="0" w:color="000000"/>
            </w:tcBorders>
            <w:vAlign w:val="center"/>
          </w:tcPr>
          <w:p w14:paraId="29C6A71B" w14:textId="54A8630E"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w:t>
            </w:r>
          </w:p>
        </w:tc>
      </w:tr>
      <w:tr w:rsidR="0024418B" w:rsidRPr="008A039E" w14:paraId="73C925A5"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7E88A4A2" w14:textId="5AECEDE5"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6</w:t>
            </w:r>
          </w:p>
        </w:tc>
        <w:tc>
          <w:tcPr>
            <w:tcW w:w="1681" w:type="pct"/>
            <w:tcBorders>
              <w:top w:val="single" w:sz="8" w:space="0" w:color="000000"/>
              <w:left w:val="single" w:sz="8" w:space="0" w:color="000000"/>
              <w:bottom w:val="single" w:sz="8" w:space="0" w:color="000000"/>
              <w:right w:val="single" w:sz="8" w:space="0" w:color="000000"/>
            </w:tcBorders>
            <w:vAlign w:val="center"/>
          </w:tcPr>
          <w:p w14:paraId="5B20D283" w14:textId="4E6F53EA"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银行存款和结算备付金合计</w:t>
            </w:r>
          </w:p>
        </w:tc>
        <w:tc>
          <w:tcPr>
            <w:tcW w:w="1132" w:type="pct"/>
            <w:tcBorders>
              <w:top w:val="single" w:sz="8" w:space="0" w:color="000000"/>
              <w:left w:val="single" w:sz="8" w:space="0" w:color="000000"/>
              <w:bottom w:val="single" w:sz="8" w:space="0" w:color="000000"/>
              <w:right w:val="single" w:sz="8" w:space="0" w:color="000000"/>
            </w:tcBorders>
            <w:vAlign w:val="center"/>
          </w:tcPr>
          <w:p w14:paraId="1538C894" w14:textId="1FF31D2A"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29,591,299.38</w:t>
            </w:r>
          </w:p>
        </w:tc>
        <w:tc>
          <w:tcPr>
            <w:tcW w:w="1691" w:type="pct"/>
            <w:tcBorders>
              <w:top w:val="single" w:sz="8" w:space="0" w:color="000000"/>
              <w:left w:val="single" w:sz="8" w:space="0" w:color="000000"/>
              <w:bottom w:val="single" w:sz="8" w:space="0" w:color="000000"/>
              <w:right w:val="single" w:sz="8" w:space="0" w:color="000000"/>
            </w:tcBorders>
            <w:vAlign w:val="center"/>
          </w:tcPr>
          <w:p w14:paraId="3E739934" w14:textId="4CB28FFA"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29.83</w:t>
            </w:r>
          </w:p>
        </w:tc>
      </w:tr>
      <w:tr w:rsidR="0024418B" w:rsidRPr="008A039E" w14:paraId="48B0509B"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06B62F45" w14:textId="794A3ABD"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7</w:t>
            </w:r>
          </w:p>
        </w:tc>
        <w:tc>
          <w:tcPr>
            <w:tcW w:w="1681" w:type="pct"/>
            <w:tcBorders>
              <w:top w:val="single" w:sz="8" w:space="0" w:color="000000"/>
              <w:left w:val="single" w:sz="8" w:space="0" w:color="000000"/>
              <w:bottom w:val="single" w:sz="8" w:space="0" w:color="000000"/>
              <w:right w:val="single" w:sz="8" w:space="0" w:color="000000"/>
            </w:tcBorders>
            <w:vAlign w:val="center"/>
          </w:tcPr>
          <w:p w14:paraId="16401527" w14:textId="2FBC6B75"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其他资产</w:t>
            </w:r>
          </w:p>
        </w:tc>
        <w:tc>
          <w:tcPr>
            <w:tcW w:w="1132" w:type="pct"/>
            <w:tcBorders>
              <w:top w:val="single" w:sz="8" w:space="0" w:color="000000"/>
              <w:left w:val="single" w:sz="8" w:space="0" w:color="000000"/>
              <w:bottom w:val="single" w:sz="8" w:space="0" w:color="000000"/>
              <w:right w:val="single" w:sz="8" w:space="0" w:color="000000"/>
            </w:tcBorders>
            <w:vAlign w:val="center"/>
          </w:tcPr>
          <w:p w14:paraId="33783DA7" w14:textId="6A7338A6"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22,360.39</w:t>
            </w:r>
          </w:p>
        </w:tc>
        <w:tc>
          <w:tcPr>
            <w:tcW w:w="1691" w:type="pct"/>
            <w:tcBorders>
              <w:top w:val="single" w:sz="8" w:space="0" w:color="000000"/>
              <w:left w:val="single" w:sz="8" w:space="0" w:color="000000"/>
              <w:bottom w:val="single" w:sz="8" w:space="0" w:color="000000"/>
              <w:right w:val="single" w:sz="8" w:space="0" w:color="000000"/>
            </w:tcBorders>
            <w:vAlign w:val="center"/>
          </w:tcPr>
          <w:p w14:paraId="26E20A42" w14:textId="61512DA4"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0.02</w:t>
            </w:r>
          </w:p>
        </w:tc>
      </w:tr>
      <w:tr w:rsidR="0024418B" w:rsidRPr="008A039E" w14:paraId="76F9177B" w14:textId="77777777" w:rsidTr="00775803">
        <w:tc>
          <w:tcPr>
            <w:tcW w:w="497" w:type="pct"/>
            <w:tcBorders>
              <w:top w:val="single" w:sz="8" w:space="0" w:color="000000"/>
              <w:left w:val="single" w:sz="8" w:space="0" w:color="000000"/>
              <w:bottom w:val="single" w:sz="8" w:space="0" w:color="000000"/>
              <w:right w:val="single" w:sz="8" w:space="0" w:color="000000"/>
            </w:tcBorders>
            <w:vAlign w:val="center"/>
          </w:tcPr>
          <w:p w14:paraId="2F1120DA" w14:textId="0250D7A8" w:rsidR="0024418B" w:rsidRPr="008A039E" w:rsidRDefault="0024418B" w:rsidP="0024418B">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8</w:t>
            </w:r>
          </w:p>
        </w:tc>
        <w:tc>
          <w:tcPr>
            <w:tcW w:w="1681" w:type="pct"/>
            <w:tcBorders>
              <w:top w:val="single" w:sz="8" w:space="0" w:color="000000"/>
              <w:left w:val="single" w:sz="8" w:space="0" w:color="000000"/>
              <w:bottom w:val="single" w:sz="8" w:space="0" w:color="000000"/>
              <w:right w:val="single" w:sz="8" w:space="0" w:color="000000"/>
            </w:tcBorders>
            <w:vAlign w:val="center"/>
          </w:tcPr>
          <w:p w14:paraId="3F261D2B" w14:textId="726DEACC" w:rsidR="0024418B" w:rsidRPr="008A039E" w:rsidRDefault="0024418B" w:rsidP="0024418B">
            <w:pPr>
              <w:autoSpaceDE w:val="0"/>
              <w:autoSpaceDN w:val="0"/>
              <w:adjustRightInd w:val="0"/>
              <w:spacing w:before="100" w:beforeAutospacing="1" w:after="100" w:afterAutospacing="1" w:line="360" w:lineRule="auto"/>
              <w:ind w:left="17"/>
              <w:jc w:val="left"/>
              <w:rPr>
                <w:kern w:val="0"/>
                <w:sz w:val="24"/>
              </w:rPr>
            </w:pPr>
            <w:r w:rsidRPr="00414345">
              <w:rPr>
                <w:color w:val="000000"/>
                <w:sz w:val="24"/>
              </w:rPr>
              <w:t>合计</w:t>
            </w:r>
          </w:p>
        </w:tc>
        <w:tc>
          <w:tcPr>
            <w:tcW w:w="1132" w:type="pct"/>
            <w:tcBorders>
              <w:top w:val="single" w:sz="8" w:space="0" w:color="000000"/>
              <w:left w:val="single" w:sz="8" w:space="0" w:color="000000"/>
              <w:bottom w:val="single" w:sz="8" w:space="0" w:color="000000"/>
              <w:right w:val="single" w:sz="8" w:space="0" w:color="000000"/>
            </w:tcBorders>
            <w:vAlign w:val="center"/>
          </w:tcPr>
          <w:p w14:paraId="3439C986" w14:textId="7DD578BD"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99,184,154.99</w:t>
            </w:r>
          </w:p>
        </w:tc>
        <w:tc>
          <w:tcPr>
            <w:tcW w:w="1691" w:type="pct"/>
            <w:tcBorders>
              <w:top w:val="single" w:sz="8" w:space="0" w:color="000000"/>
              <w:left w:val="single" w:sz="8" w:space="0" w:color="000000"/>
              <w:bottom w:val="single" w:sz="8" w:space="0" w:color="000000"/>
              <w:right w:val="single" w:sz="8" w:space="0" w:color="000000"/>
            </w:tcBorders>
            <w:vAlign w:val="center"/>
          </w:tcPr>
          <w:p w14:paraId="27F4D76C" w14:textId="0185D955" w:rsidR="0024418B" w:rsidRPr="008A039E" w:rsidRDefault="0024418B" w:rsidP="0024418B">
            <w:pPr>
              <w:autoSpaceDE w:val="0"/>
              <w:autoSpaceDN w:val="0"/>
              <w:adjustRightInd w:val="0"/>
              <w:spacing w:before="100" w:beforeAutospacing="1" w:after="100" w:afterAutospacing="1" w:line="360" w:lineRule="auto"/>
              <w:ind w:left="17"/>
              <w:jc w:val="right"/>
              <w:rPr>
                <w:kern w:val="0"/>
                <w:sz w:val="24"/>
              </w:rPr>
            </w:pPr>
            <w:r w:rsidRPr="00414345">
              <w:rPr>
                <w:color w:val="000000"/>
                <w:sz w:val="24"/>
              </w:rPr>
              <w:t>100.00</w:t>
            </w:r>
          </w:p>
        </w:tc>
      </w:tr>
    </w:tbl>
    <w:p w14:paraId="4D06D44D" w14:textId="77777777" w:rsidR="000E360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p w14:paraId="5D0329E8" w14:textId="1A7F60F2" w:rsidR="00C34A31" w:rsidRPr="00C34A31" w:rsidRDefault="00C34A31" w:rsidP="001F5A07">
      <w:pPr>
        <w:pStyle w:val="af9"/>
        <w:ind w:left="482" w:firstLineChars="0" w:firstLine="0"/>
        <w:rPr>
          <w:kern w:val="0"/>
          <w:sz w:val="24"/>
        </w:rPr>
      </w:pPr>
      <w:r w:rsidRPr="001F5A07">
        <w:rPr>
          <w:rFonts w:ascii="Times New Roman" w:hAnsi="Times New Roman"/>
          <w:kern w:val="0"/>
          <w:sz w:val="24"/>
          <w:szCs w:val="24"/>
        </w:rPr>
        <w:t>2.1</w:t>
      </w:r>
      <w:r w:rsidRPr="001F5A07">
        <w:rPr>
          <w:rFonts w:ascii="Times New Roman" w:hAnsi="Times New Roman" w:hint="eastAsia"/>
          <w:kern w:val="0"/>
          <w:sz w:val="24"/>
          <w:szCs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24418B" w:rsidRPr="00AB4EB6" w14:paraId="60F992E3"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1A0B6950" w14:textId="06EF504C"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42D3E5A6" w14:textId="25E832DA" w:rsidR="0024418B" w:rsidRPr="00AB4EB6"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561DE500" w14:textId="57F39FDC" w:rsidR="0024418B" w:rsidRPr="00AB4EB6"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53E706B8" w14:textId="3848A821" w:rsidR="0024418B" w:rsidRPr="00AB4EB6"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占基金资产净值比例（％）</w:t>
            </w:r>
          </w:p>
        </w:tc>
      </w:tr>
      <w:tr w:rsidR="0024418B" w:rsidRPr="00AB4EB6" w14:paraId="1A6F7EC0"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61850AB2" w14:textId="5666DD0B"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7F82EA6" w14:textId="433ACDC8"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72263EF" w14:textId="41F542E1"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D608232" w14:textId="791387AE"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14E3B0FA"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425E4346" w14:textId="7D490529"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35479EC2" w14:textId="7557E5E9"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7A25983" w14:textId="481C0AC3"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A50B2AF" w14:textId="76D5C310"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174F2F90"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7E0932A5" w14:textId="01A9300E"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41E8DD40" w14:textId="52A54AA6"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D7CBD17" w14:textId="2A2D99AD"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46,818,502.54</w:t>
            </w:r>
          </w:p>
        </w:tc>
        <w:tc>
          <w:tcPr>
            <w:tcW w:w="1275" w:type="dxa"/>
            <w:tcBorders>
              <w:top w:val="single" w:sz="8" w:space="0" w:color="000000"/>
              <w:left w:val="single" w:sz="8" w:space="0" w:color="000000"/>
              <w:bottom w:val="single" w:sz="8" w:space="0" w:color="000000"/>
              <w:right w:val="single" w:sz="8" w:space="0" w:color="000000"/>
            </w:tcBorders>
            <w:vAlign w:val="center"/>
          </w:tcPr>
          <w:p w14:paraId="556ED0DA" w14:textId="326D38D9"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47.55</w:t>
            </w:r>
          </w:p>
        </w:tc>
      </w:tr>
      <w:tr w:rsidR="0024418B" w:rsidRPr="00AB4EB6" w14:paraId="378B8F38"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53E05E29" w14:textId="232A9CBF"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6189233C" w14:textId="34CC22E7"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519948E" w14:textId="1663D7C1"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164EAAC" w14:textId="0F58C6CE"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207752C7"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00021CCE" w14:textId="5BCF8F72"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6C17CCEC" w14:textId="44BEF49C"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81D5B84" w14:textId="6CBAE999"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94CC03A" w14:textId="59A0861F"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4C1EDBE3"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1CAF70BD" w14:textId="7E4630B2"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1184D157" w14:textId="65C709E8"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F5F9F71" w14:textId="1FD40331"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2748BAB" w14:textId="238B3696"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7B97DF4B"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56E67938" w14:textId="2EB9CC6B"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62C53D72" w14:textId="28E3F9FE"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D33207" w14:textId="4CFA45F0"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938,928.00</w:t>
            </w:r>
          </w:p>
        </w:tc>
        <w:tc>
          <w:tcPr>
            <w:tcW w:w="1275" w:type="dxa"/>
            <w:tcBorders>
              <w:top w:val="single" w:sz="8" w:space="0" w:color="000000"/>
              <w:left w:val="single" w:sz="8" w:space="0" w:color="000000"/>
              <w:bottom w:val="single" w:sz="8" w:space="0" w:color="000000"/>
              <w:right w:val="single" w:sz="8" w:space="0" w:color="000000"/>
            </w:tcBorders>
            <w:vAlign w:val="center"/>
          </w:tcPr>
          <w:p w14:paraId="18331ACD" w14:textId="3859D8A9"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0.95</w:t>
            </w:r>
          </w:p>
        </w:tc>
      </w:tr>
      <w:tr w:rsidR="0024418B" w:rsidRPr="00AB4EB6" w14:paraId="754D975B"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0C5E42A0" w14:textId="69D9A861"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172EA9B4" w14:textId="5E1D7B09"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4310CFE" w14:textId="2C05F465"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8CC6BBB" w14:textId="7B7D7E49"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3CEB4143"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3CB487A1" w14:textId="1862AE2F"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74C3F1D8" w14:textId="1CC0F7B3"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C21DAD1" w14:textId="31EB5177"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6,717,994.52</w:t>
            </w:r>
          </w:p>
        </w:tc>
        <w:tc>
          <w:tcPr>
            <w:tcW w:w="1275" w:type="dxa"/>
            <w:tcBorders>
              <w:top w:val="single" w:sz="8" w:space="0" w:color="000000"/>
              <w:left w:val="single" w:sz="8" w:space="0" w:color="000000"/>
              <w:bottom w:val="single" w:sz="8" w:space="0" w:color="000000"/>
              <w:right w:val="single" w:sz="8" w:space="0" w:color="000000"/>
            </w:tcBorders>
            <w:vAlign w:val="center"/>
          </w:tcPr>
          <w:p w14:paraId="59D43467" w14:textId="2BA107FE"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6.82</w:t>
            </w:r>
          </w:p>
        </w:tc>
      </w:tr>
      <w:tr w:rsidR="0024418B" w:rsidRPr="00AB4EB6" w14:paraId="7FD51B1F"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28338C1F" w14:textId="5BBC52DE"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5C934080" w14:textId="62C4064F"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81E5408" w14:textId="1532E19D"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E8A6F1A" w14:textId="5C060080"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04CC558D"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2D7E7CEF" w14:textId="6D4E1EBD"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688B9C49" w14:textId="68FE3C9B"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EF796F4" w14:textId="7C680190"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B66E0D7" w14:textId="3D10E9CC"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27661C81"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2DFAB39A" w14:textId="4CE613F2"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05C8E953" w14:textId="319806C7"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7ABC87B" w14:textId="3048CE4B"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2,317,666.78</w:t>
            </w:r>
          </w:p>
        </w:tc>
        <w:tc>
          <w:tcPr>
            <w:tcW w:w="1275" w:type="dxa"/>
            <w:tcBorders>
              <w:top w:val="single" w:sz="8" w:space="0" w:color="000000"/>
              <w:left w:val="single" w:sz="8" w:space="0" w:color="000000"/>
              <w:bottom w:val="single" w:sz="8" w:space="0" w:color="000000"/>
              <w:right w:val="single" w:sz="8" w:space="0" w:color="000000"/>
            </w:tcBorders>
            <w:vAlign w:val="center"/>
          </w:tcPr>
          <w:p w14:paraId="6436DA6B" w14:textId="741EF074"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2.35</w:t>
            </w:r>
          </w:p>
        </w:tc>
      </w:tr>
      <w:tr w:rsidR="0024418B" w:rsidRPr="00AB4EB6" w14:paraId="0151F7C5"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13604E58" w14:textId="61FB90D8"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70AA3266" w14:textId="0AF08E4E"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C5C683E" w14:textId="49900606"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017EFAA" w14:textId="3543FD28"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262BFD79"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409AFE15" w14:textId="0C53AD5E"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15124A58" w14:textId="012EADB8"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9BAC152" w14:textId="76CB12A7"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5,179,664.00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C975F34" w14:textId="67979451"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5.26</w:t>
            </w:r>
          </w:p>
        </w:tc>
      </w:tr>
      <w:tr w:rsidR="0024418B" w:rsidRPr="00AB4EB6" w14:paraId="1DF0761C"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00A7CB8D" w14:textId="3D21D259"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4038835D" w14:textId="558F81E3"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31467E4" w14:textId="7D76CE55"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0E28AB7" w14:textId="51D69029"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64C4D7C7"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2CEFCBAB" w14:textId="2F654359"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06651B24" w14:textId="5AD567A0"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6FCEFA82" w14:textId="47F54B1A"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26D4389" w14:textId="284F0674"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3E6FD1A8"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6E96D49E" w14:textId="7AB75A17"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2B679DBF" w14:textId="67082F45"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411B750A" w14:textId="400A6147"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6,177,605.28</w:t>
            </w:r>
          </w:p>
        </w:tc>
        <w:tc>
          <w:tcPr>
            <w:tcW w:w="1275" w:type="dxa"/>
            <w:tcBorders>
              <w:top w:val="single" w:sz="8" w:space="0" w:color="000000"/>
              <w:left w:val="single" w:sz="8" w:space="0" w:color="000000"/>
              <w:bottom w:val="single" w:sz="8" w:space="0" w:color="000000"/>
              <w:right w:val="single" w:sz="8" w:space="0" w:color="000000"/>
            </w:tcBorders>
            <w:vAlign w:val="center"/>
          </w:tcPr>
          <w:p w14:paraId="5565D381" w14:textId="6942BA41"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6.27</w:t>
            </w:r>
          </w:p>
        </w:tc>
      </w:tr>
      <w:tr w:rsidR="0024418B" w:rsidRPr="00AB4EB6" w14:paraId="7A9ADFB2"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62CAF30B" w14:textId="3FF04B2C"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1EDAE51C" w14:textId="00809E9F"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E941D2A" w14:textId="6151DFC0"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1,420,134.10</w:t>
            </w:r>
          </w:p>
        </w:tc>
        <w:tc>
          <w:tcPr>
            <w:tcW w:w="1275" w:type="dxa"/>
            <w:tcBorders>
              <w:top w:val="single" w:sz="8" w:space="0" w:color="000000"/>
              <w:left w:val="single" w:sz="8" w:space="0" w:color="000000"/>
              <w:bottom w:val="single" w:sz="8" w:space="0" w:color="000000"/>
              <w:right w:val="single" w:sz="8" w:space="0" w:color="000000"/>
            </w:tcBorders>
            <w:vAlign w:val="center"/>
          </w:tcPr>
          <w:p w14:paraId="232FC4BA" w14:textId="1D01A61D"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1.44</w:t>
            </w:r>
          </w:p>
        </w:tc>
      </w:tr>
      <w:tr w:rsidR="0024418B" w:rsidRPr="00AB4EB6" w14:paraId="6DB35789"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22849E7C" w14:textId="634E71E9"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54C0C766" w14:textId="5374ED82"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02AE716B" w14:textId="47C8635A"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941D5C8" w14:textId="6D984657"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w:t>
            </w:r>
          </w:p>
        </w:tc>
      </w:tr>
      <w:tr w:rsidR="0024418B" w:rsidRPr="00AB4EB6" w14:paraId="4A59096E" w14:textId="77777777" w:rsidTr="0024418B">
        <w:tc>
          <w:tcPr>
            <w:tcW w:w="851" w:type="dxa"/>
            <w:tcBorders>
              <w:top w:val="single" w:sz="8" w:space="0" w:color="000000"/>
              <w:left w:val="single" w:sz="8" w:space="0" w:color="000000"/>
              <w:bottom w:val="single" w:sz="8" w:space="0" w:color="000000"/>
              <w:right w:val="single" w:sz="8" w:space="0" w:color="000000"/>
            </w:tcBorders>
            <w:vAlign w:val="center"/>
          </w:tcPr>
          <w:p w14:paraId="143219AF" w14:textId="77777777" w:rsidR="0024418B" w:rsidRDefault="0024418B" w:rsidP="0024418B">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61100C3D" w14:textId="05CF5EDC" w:rsidR="0024418B" w:rsidRPr="00AB4EB6" w:rsidRDefault="0024418B" w:rsidP="0024418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3FB26CCE" w14:textId="7F76DD15"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69,570,495.22</w:t>
            </w:r>
          </w:p>
        </w:tc>
        <w:tc>
          <w:tcPr>
            <w:tcW w:w="1275" w:type="dxa"/>
            <w:tcBorders>
              <w:top w:val="single" w:sz="8" w:space="0" w:color="000000"/>
              <w:left w:val="single" w:sz="8" w:space="0" w:color="000000"/>
              <w:bottom w:val="single" w:sz="8" w:space="0" w:color="000000"/>
              <w:right w:val="single" w:sz="8" w:space="0" w:color="000000"/>
            </w:tcBorders>
            <w:vAlign w:val="center"/>
          </w:tcPr>
          <w:p w14:paraId="3B050336" w14:textId="0E0C738E" w:rsidR="0024418B" w:rsidRPr="00AB4EB6" w:rsidRDefault="0024418B" w:rsidP="0024418B">
            <w:pPr>
              <w:autoSpaceDE w:val="0"/>
              <w:autoSpaceDN w:val="0"/>
              <w:adjustRightInd w:val="0"/>
              <w:spacing w:before="100" w:beforeAutospacing="1" w:after="100" w:afterAutospacing="1" w:line="360" w:lineRule="auto"/>
              <w:ind w:left="17"/>
              <w:jc w:val="right"/>
              <w:rPr>
                <w:color w:val="000000"/>
                <w:sz w:val="24"/>
              </w:rPr>
            </w:pPr>
            <w:r w:rsidRPr="00414345">
              <w:rPr>
                <w:sz w:val="24"/>
              </w:rPr>
              <w:t>70.66</w:t>
            </w:r>
          </w:p>
        </w:tc>
      </w:tr>
    </w:tbl>
    <w:p w14:paraId="76DCC6B1" w14:textId="77777777" w:rsidR="00C34A31" w:rsidRDefault="00C34A31" w:rsidP="001F5A07">
      <w:pPr>
        <w:pStyle w:val="af9"/>
        <w:ind w:left="482" w:firstLineChars="0" w:firstLine="0"/>
        <w:jc w:val="left"/>
        <w:rPr>
          <w:rFonts w:asciiTheme="minorEastAsia" w:eastAsiaTheme="minorEastAsia" w:hAnsiTheme="minorEastAsia"/>
          <w:b/>
          <w:bCs/>
          <w:color w:val="000000" w:themeColor="text1"/>
          <w:kern w:val="0"/>
          <w:sz w:val="24"/>
        </w:rPr>
      </w:pPr>
    </w:p>
    <w:p w14:paraId="60AB4CBC" w14:textId="3C3953B3" w:rsidR="0024418B" w:rsidRPr="001F5A07" w:rsidRDefault="0024418B" w:rsidP="001F5A07">
      <w:pPr>
        <w:pStyle w:val="af9"/>
        <w:ind w:left="482" w:firstLineChars="0" w:firstLine="0"/>
        <w:jc w:val="left"/>
        <w:rPr>
          <w:rFonts w:ascii="Times New Roman" w:hAnsi="Times New Roman"/>
          <w:color w:val="000000"/>
          <w:sz w:val="24"/>
          <w:szCs w:val="24"/>
        </w:rPr>
      </w:pPr>
      <w:r w:rsidRPr="001F5A07">
        <w:rPr>
          <w:rFonts w:ascii="Times New Roman" w:hAnsi="Times New Roman"/>
          <w:color w:val="000000"/>
          <w:sz w:val="24"/>
          <w:szCs w:val="24"/>
        </w:rPr>
        <w:t>2.2</w:t>
      </w:r>
      <w:r w:rsidRPr="001F5A07">
        <w:rPr>
          <w:rFonts w:ascii="Times New Roman" w:hAnsi="Times New Roman" w:hint="eastAsia"/>
          <w:color w:val="000000"/>
          <w:sz w:val="24"/>
          <w:szCs w:val="24"/>
        </w:rPr>
        <w:t>报告期末按行业分类的沪港通投资股票投资组合</w:t>
      </w:r>
    </w:p>
    <w:p w14:paraId="329D4652" w14:textId="23290155" w:rsidR="00C34A31" w:rsidRPr="001F5A07" w:rsidRDefault="00C34A31" w:rsidP="001F5A07">
      <w:pPr>
        <w:spacing w:before="29" w:line="360" w:lineRule="auto"/>
        <w:ind w:left="17" w:firstLineChars="200" w:firstLine="480"/>
        <w:rPr>
          <w:color w:val="000000"/>
          <w:sz w:val="24"/>
        </w:rPr>
      </w:pPr>
      <w:r w:rsidRPr="00FF0BBF">
        <w:rPr>
          <w:color w:val="000000"/>
          <w:sz w:val="24"/>
        </w:rPr>
        <w:t>本基金本报告期末未持有通过沪港通投资的股票。</w:t>
      </w:r>
    </w:p>
    <w:p w14:paraId="54CBA07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59751F" w:rsidRPr="00ED5597" w14:paraId="27907961" w14:textId="77777777" w:rsidTr="00EE6CB2">
        <w:tc>
          <w:tcPr>
            <w:tcW w:w="817" w:type="dxa"/>
            <w:vAlign w:val="center"/>
          </w:tcPr>
          <w:p w14:paraId="22D8F251" w14:textId="0EB9CB0E" w:rsidR="0059751F" w:rsidRPr="00ED5597" w:rsidRDefault="0059751F" w:rsidP="0059751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序号</w:t>
            </w:r>
          </w:p>
        </w:tc>
        <w:tc>
          <w:tcPr>
            <w:tcW w:w="1276" w:type="dxa"/>
            <w:vAlign w:val="center"/>
          </w:tcPr>
          <w:p w14:paraId="77D4E085" w14:textId="08AFA1F8" w:rsidR="0059751F" w:rsidRPr="00ED5597" w:rsidRDefault="0059751F" w:rsidP="0059751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股票代码</w:t>
            </w:r>
          </w:p>
        </w:tc>
        <w:tc>
          <w:tcPr>
            <w:tcW w:w="1701" w:type="dxa"/>
            <w:vAlign w:val="center"/>
          </w:tcPr>
          <w:p w14:paraId="3CB63904" w14:textId="54E55E51" w:rsidR="0059751F" w:rsidRPr="00ED5597" w:rsidRDefault="0059751F" w:rsidP="0059751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股票名称</w:t>
            </w:r>
          </w:p>
        </w:tc>
        <w:tc>
          <w:tcPr>
            <w:tcW w:w="1559" w:type="dxa"/>
            <w:vAlign w:val="center"/>
          </w:tcPr>
          <w:p w14:paraId="35B61B1B" w14:textId="4DB0EE37" w:rsidR="0059751F" w:rsidRPr="00ED5597" w:rsidRDefault="0059751F" w:rsidP="0059751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数量（股）</w:t>
            </w:r>
          </w:p>
        </w:tc>
        <w:tc>
          <w:tcPr>
            <w:tcW w:w="1932" w:type="dxa"/>
            <w:vAlign w:val="center"/>
          </w:tcPr>
          <w:p w14:paraId="263AADAE" w14:textId="17AF8162" w:rsidR="0059751F" w:rsidRPr="00ED5597" w:rsidRDefault="0059751F" w:rsidP="0059751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12" w:type="dxa"/>
            <w:vAlign w:val="center"/>
          </w:tcPr>
          <w:p w14:paraId="3425C201" w14:textId="1FAAEE0B" w:rsidR="0059751F" w:rsidRPr="00ED5597" w:rsidRDefault="0059751F" w:rsidP="0059751F">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占基金资产净值比例（％）</w:t>
            </w:r>
          </w:p>
        </w:tc>
      </w:tr>
      <w:tr w:rsidR="0059751F" w14:paraId="722160AA" w14:textId="77777777">
        <w:tc>
          <w:tcPr>
            <w:tcW w:w="817" w:type="dxa"/>
            <w:vAlign w:val="center"/>
          </w:tcPr>
          <w:p w14:paraId="6C8D4FFC" w14:textId="7B7AD5B0" w:rsidR="0059751F" w:rsidRDefault="0059751F" w:rsidP="0059751F">
            <w:pPr>
              <w:jc w:val="center"/>
            </w:pPr>
            <w:r>
              <w:rPr>
                <w:color w:val="000000"/>
                <w:sz w:val="24"/>
              </w:rPr>
              <w:t>1</w:t>
            </w:r>
          </w:p>
        </w:tc>
        <w:tc>
          <w:tcPr>
            <w:tcW w:w="1276" w:type="dxa"/>
            <w:vAlign w:val="center"/>
          </w:tcPr>
          <w:p w14:paraId="044256E9" w14:textId="3264BBE5" w:rsidR="0059751F" w:rsidRDefault="0059751F" w:rsidP="0059751F">
            <w:pPr>
              <w:jc w:val="center"/>
            </w:pPr>
            <w:r>
              <w:rPr>
                <w:color w:val="000000"/>
                <w:sz w:val="24"/>
              </w:rPr>
              <w:t>600389</w:t>
            </w:r>
          </w:p>
        </w:tc>
        <w:tc>
          <w:tcPr>
            <w:tcW w:w="1701" w:type="dxa"/>
            <w:vAlign w:val="center"/>
          </w:tcPr>
          <w:p w14:paraId="000CCC8A" w14:textId="5D891CE0" w:rsidR="0059751F" w:rsidRDefault="0059751F" w:rsidP="0059751F">
            <w:pPr>
              <w:jc w:val="center"/>
            </w:pPr>
            <w:r>
              <w:rPr>
                <w:color w:val="000000"/>
                <w:sz w:val="24"/>
              </w:rPr>
              <w:t>江山股份</w:t>
            </w:r>
          </w:p>
        </w:tc>
        <w:tc>
          <w:tcPr>
            <w:tcW w:w="1559" w:type="dxa"/>
            <w:vAlign w:val="center"/>
          </w:tcPr>
          <w:p w14:paraId="060F7DD6" w14:textId="7025B1A9" w:rsidR="0059751F" w:rsidRDefault="0059751F" w:rsidP="0059751F">
            <w:pPr>
              <w:jc w:val="right"/>
            </w:pPr>
            <w:r>
              <w:rPr>
                <w:color w:val="000000"/>
                <w:sz w:val="24"/>
              </w:rPr>
              <w:t>431,454</w:t>
            </w:r>
          </w:p>
        </w:tc>
        <w:tc>
          <w:tcPr>
            <w:tcW w:w="1932" w:type="dxa"/>
            <w:vAlign w:val="center"/>
          </w:tcPr>
          <w:p w14:paraId="1B5B3AF6" w14:textId="711D9CFF" w:rsidR="0059751F" w:rsidRDefault="0059751F" w:rsidP="0059751F">
            <w:pPr>
              <w:jc w:val="right"/>
            </w:pPr>
            <w:r>
              <w:rPr>
                <w:color w:val="000000"/>
                <w:sz w:val="24"/>
              </w:rPr>
              <w:t>9,082,106.70</w:t>
            </w:r>
          </w:p>
        </w:tc>
        <w:tc>
          <w:tcPr>
            <w:tcW w:w="1612" w:type="dxa"/>
            <w:vAlign w:val="center"/>
          </w:tcPr>
          <w:p w14:paraId="15F1A3B0" w14:textId="181CE58A" w:rsidR="0059751F" w:rsidRDefault="0059751F" w:rsidP="0059751F">
            <w:pPr>
              <w:jc w:val="right"/>
            </w:pPr>
            <w:r>
              <w:rPr>
                <w:color w:val="000000"/>
                <w:sz w:val="24"/>
              </w:rPr>
              <w:t>9.22</w:t>
            </w:r>
          </w:p>
        </w:tc>
      </w:tr>
      <w:tr w:rsidR="0059751F" w14:paraId="0937DF3F" w14:textId="77777777">
        <w:tc>
          <w:tcPr>
            <w:tcW w:w="817" w:type="dxa"/>
            <w:vAlign w:val="center"/>
          </w:tcPr>
          <w:p w14:paraId="05864FC6" w14:textId="279E9F33" w:rsidR="0059751F" w:rsidRDefault="0059751F" w:rsidP="0059751F">
            <w:pPr>
              <w:jc w:val="center"/>
            </w:pPr>
            <w:r>
              <w:rPr>
                <w:color w:val="000000"/>
                <w:sz w:val="24"/>
              </w:rPr>
              <w:t>2</w:t>
            </w:r>
          </w:p>
        </w:tc>
        <w:tc>
          <w:tcPr>
            <w:tcW w:w="1276" w:type="dxa"/>
            <w:vAlign w:val="center"/>
          </w:tcPr>
          <w:p w14:paraId="0CAF15B5" w14:textId="0B4E269F" w:rsidR="0059751F" w:rsidRDefault="0059751F" w:rsidP="0059751F">
            <w:pPr>
              <w:jc w:val="center"/>
            </w:pPr>
            <w:r>
              <w:rPr>
                <w:color w:val="000000"/>
                <w:sz w:val="24"/>
              </w:rPr>
              <w:t>600500</w:t>
            </w:r>
          </w:p>
        </w:tc>
        <w:tc>
          <w:tcPr>
            <w:tcW w:w="1701" w:type="dxa"/>
            <w:vAlign w:val="center"/>
          </w:tcPr>
          <w:p w14:paraId="33E06BC4" w14:textId="502C52FD" w:rsidR="0059751F" w:rsidRDefault="0059751F" w:rsidP="0059751F">
            <w:pPr>
              <w:jc w:val="center"/>
            </w:pPr>
            <w:r>
              <w:rPr>
                <w:color w:val="000000"/>
                <w:sz w:val="24"/>
              </w:rPr>
              <w:t>中化国际</w:t>
            </w:r>
          </w:p>
        </w:tc>
        <w:tc>
          <w:tcPr>
            <w:tcW w:w="1559" w:type="dxa"/>
            <w:vAlign w:val="center"/>
          </w:tcPr>
          <w:p w14:paraId="4392FBB8" w14:textId="4F789AB6" w:rsidR="0059751F" w:rsidRDefault="0059751F" w:rsidP="0059751F">
            <w:pPr>
              <w:jc w:val="right"/>
            </w:pPr>
            <w:r>
              <w:rPr>
                <w:color w:val="000000"/>
                <w:sz w:val="24"/>
              </w:rPr>
              <w:t>830,900</w:t>
            </w:r>
          </w:p>
        </w:tc>
        <w:tc>
          <w:tcPr>
            <w:tcW w:w="1932" w:type="dxa"/>
            <w:vAlign w:val="center"/>
          </w:tcPr>
          <w:p w14:paraId="78CFA08D" w14:textId="60D41A0C" w:rsidR="0059751F" w:rsidRDefault="0059751F" w:rsidP="0059751F">
            <w:pPr>
              <w:jc w:val="right"/>
            </w:pPr>
            <w:r>
              <w:rPr>
                <w:color w:val="000000"/>
                <w:sz w:val="24"/>
              </w:rPr>
              <w:t>8,782,613.00</w:t>
            </w:r>
          </w:p>
        </w:tc>
        <w:tc>
          <w:tcPr>
            <w:tcW w:w="1612" w:type="dxa"/>
            <w:vAlign w:val="center"/>
          </w:tcPr>
          <w:p w14:paraId="504F31D7" w14:textId="43F827B5" w:rsidR="0059751F" w:rsidRDefault="0059751F" w:rsidP="0059751F">
            <w:pPr>
              <w:jc w:val="right"/>
            </w:pPr>
            <w:r>
              <w:rPr>
                <w:color w:val="000000"/>
                <w:sz w:val="24"/>
              </w:rPr>
              <w:t>8.92</w:t>
            </w:r>
          </w:p>
        </w:tc>
      </w:tr>
      <w:tr w:rsidR="0059751F" w14:paraId="4090D8F3" w14:textId="77777777">
        <w:tc>
          <w:tcPr>
            <w:tcW w:w="817" w:type="dxa"/>
            <w:vAlign w:val="center"/>
          </w:tcPr>
          <w:p w14:paraId="3F7C3B12" w14:textId="2218336E" w:rsidR="0059751F" w:rsidRDefault="0059751F" w:rsidP="0059751F">
            <w:pPr>
              <w:jc w:val="center"/>
            </w:pPr>
            <w:r>
              <w:rPr>
                <w:color w:val="000000"/>
                <w:sz w:val="24"/>
              </w:rPr>
              <w:t>3</w:t>
            </w:r>
          </w:p>
        </w:tc>
        <w:tc>
          <w:tcPr>
            <w:tcW w:w="1276" w:type="dxa"/>
            <w:vAlign w:val="center"/>
          </w:tcPr>
          <w:p w14:paraId="1BF2EA72" w14:textId="1579D349" w:rsidR="0059751F" w:rsidRDefault="0059751F" w:rsidP="0059751F">
            <w:pPr>
              <w:jc w:val="center"/>
            </w:pPr>
            <w:r>
              <w:rPr>
                <w:color w:val="000000"/>
                <w:sz w:val="24"/>
              </w:rPr>
              <w:t>600763</w:t>
            </w:r>
          </w:p>
        </w:tc>
        <w:tc>
          <w:tcPr>
            <w:tcW w:w="1701" w:type="dxa"/>
            <w:vAlign w:val="center"/>
          </w:tcPr>
          <w:p w14:paraId="5118E723" w14:textId="7DAB6691" w:rsidR="0059751F" w:rsidRDefault="0059751F" w:rsidP="0059751F">
            <w:pPr>
              <w:jc w:val="center"/>
            </w:pPr>
            <w:r>
              <w:rPr>
                <w:color w:val="000000"/>
                <w:sz w:val="24"/>
              </w:rPr>
              <w:t>通策医疗</w:t>
            </w:r>
          </w:p>
        </w:tc>
        <w:tc>
          <w:tcPr>
            <w:tcW w:w="1559" w:type="dxa"/>
            <w:vAlign w:val="center"/>
          </w:tcPr>
          <w:p w14:paraId="43680DBF" w14:textId="338ABAB8" w:rsidR="0059751F" w:rsidRDefault="0059751F" w:rsidP="0059751F">
            <w:pPr>
              <w:jc w:val="right"/>
            </w:pPr>
            <w:r>
              <w:rPr>
                <w:color w:val="000000"/>
                <w:sz w:val="24"/>
              </w:rPr>
              <w:t>190,608</w:t>
            </w:r>
          </w:p>
        </w:tc>
        <w:tc>
          <w:tcPr>
            <w:tcW w:w="1932" w:type="dxa"/>
            <w:vAlign w:val="center"/>
          </w:tcPr>
          <w:p w14:paraId="09E41EAC" w14:textId="6C29EA00" w:rsidR="0059751F" w:rsidRDefault="0059751F" w:rsidP="0059751F">
            <w:pPr>
              <w:jc w:val="right"/>
            </w:pPr>
            <w:r>
              <w:rPr>
                <w:color w:val="000000"/>
                <w:sz w:val="24"/>
              </w:rPr>
              <w:t>6,177,605.28</w:t>
            </w:r>
          </w:p>
        </w:tc>
        <w:tc>
          <w:tcPr>
            <w:tcW w:w="1612" w:type="dxa"/>
            <w:vAlign w:val="center"/>
          </w:tcPr>
          <w:p w14:paraId="0F796E80" w14:textId="1F02F4F1" w:rsidR="0059751F" w:rsidRDefault="0059751F" w:rsidP="0059751F">
            <w:pPr>
              <w:jc w:val="right"/>
            </w:pPr>
            <w:r>
              <w:rPr>
                <w:color w:val="000000"/>
                <w:sz w:val="24"/>
              </w:rPr>
              <w:t>6.27</w:t>
            </w:r>
          </w:p>
        </w:tc>
      </w:tr>
      <w:tr w:rsidR="0059751F" w14:paraId="2F43D311" w14:textId="77777777">
        <w:tc>
          <w:tcPr>
            <w:tcW w:w="817" w:type="dxa"/>
            <w:vAlign w:val="center"/>
          </w:tcPr>
          <w:p w14:paraId="0FDFC1D0" w14:textId="4F7B8D9A" w:rsidR="0059751F" w:rsidRDefault="0059751F" w:rsidP="0059751F">
            <w:pPr>
              <w:jc w:val="center"/>
            </w:pPr>
            <w:r>
              <w:rPr>
                <w:color w:val="000000"/>
                <w:sz w:val="24"/>
              </w:rPr>
              <w:t>4</w:t>
            </w:r>
          </w:p>
        </w:tc>
        <w:tc>
          <w:tcPr>
            <w:tcW w:w="1276" w:type="dxa"/>
            <w:vAlign w:val="center"/>
          </w:tcPr>
          <w:p w14:paraId="161B12BF" w14:textId="51F434CC" w:rsidR="0059751F" w:rsidRDefault="0059751F" w:rsidP="0059751F">
            <w:pPr>
              <w:jc w:val="center"/>
            </w:pPr>
            <w:r>
              <w:rPr>
                <w:color w:val="000000"/>
                <w:sz w:val="24"/>
              </w:rPr>
              <w:t>600967</w:t>
            </w:r>
          </w:p>
        </w:tc>
        <w:tc>
          <w:tcPr>
            <w:tcW w:w="1701" w:type="dxa"/>
            <w:vAlign w:val="center"/>
          </w:tcPr>
          <w:p w14:paraId="27AAD61F" w14:textId="209A4682" w:rsidR="0059751F" w:rsidRDefault="0059751F" w:rsidP="0059751F">
            <w:pPr>
              <w:jc w:val="center"/>
            </w:pPr>
            <w:r>
              <w:rPr>
                <w:color w:val="000000"/>
                <w:sz w:val="24"/>
              </w:rPr>
              <w:t>北方创业</w:t>
            </w:r>
          </w:p>
        </w:tc>
        <w:tc>
          <w:tcPr>
            <w:tcW w:w="1559" w:type="dxa"/>
            <w:vAlign w:val="center"/>
          </w:tcPr>
          <w:p w14:paraId="5FE52798" w14:textId="598FBF3E" w:rsidR="0059751F" w:rsidRDefault="0059751F" w:rsidP="0059751F">
            <w:pPr>
              <w:jc w:val="right"/>
            </w:pPr>
            <w:r>
              <w:rPr>
                <w:color w:val="000000"/>
                <w:sz w:val="24"/>
              </w:rPr>
              <w:t>588,061</w:t>
            </w:r>
          </w:p>
        </w:tc>
        <w:tc>
          <w:tcPr>
            <w:tcW w:w="1932" w:type="dxa"/>
            <w:vAlign w:val="center"/>
          </w:tcPr>
          <w:p w14:paraId="752CE53B" w14:textId="7AA89B71" w:rsidR="0059751F" w:rsidRDefault="0059751F" w:rsidP="0059751F">
            <w:pPr>
              <w:jc w:val="right"/>
            </w:pPr>
            <w:r>
              <w:rPr>
                <w:color w:val="000000"/>
                <w:sz w:val="24"/>
              </w:rPr>
              <w:t>6,139,356.84</w:t>
            </w:r>
          </w:p>
        </w:tc>
        <w:tc>
          <w:tcPr>
            <w:tcW w:w="1612" w:type="dxa"/>
            <w:vAlign w:val="center"/>
          </w:tcPr>
          <w:p w14:paraId="566301AB" w14:textId="316029CD" w:rsidR="0059751F" w:rsidRDefault="0059751F" w:rsidP="0059751F">
            <w:pPr>
              <w:jc w:val="right"/>
            </w:pPr>
            <w:r>
              <w:rPr>
                <w:color w:val="000000"/>
                <w:sz w:val="24"/>
              </w:rPr>
              <w:t>6.24</w:t>
            </w:r>
          </w:p>
        </w:tc>
      </w:tr>
      <w:tr w:rsidR="0059751F" w14:paraId="4BA79995" w14:textId="77777777">
        <w:tc>
          <w:tcPr>
            <w:tcW w:w="817" w:type="dxa"/>
            <w:vAlign w:val="center"/>
          </w:tcPr>
          <w:p w14:paraId="5804F3C3" w14:textId="513058BD" w:rsidR="0059751F" w:rsidRDefault="0059751F" w:rsidP="0059751F">
            <w:pPr>
              <w:jc w:val="center"/>
            </w:pPr>
            <w:r>
              <w:rPr>
                <w:color w:val="000000"/>
                <w:sz w:val="24"/>
              </w:rPr>
              <w:t>5</w:t>
            </w:r>
          </w:p>
        </w:tc>
        <w:tc>
          <w:tcPr>
            <w:tcW w:w="1276" w:type="dxa"/>
            <w:vAlign w:val="center"/>
          </w:tcPr>
          <w:p w14:paraId="51086FB5" w14:textId="46C93E80" w:rsidR="0059751F" w:rsidRDefault="0059751F" w:rsidP="0059751F">
            <w:pPr>
              <w:jc w:val="center"/>
            </w:pPr>
            <w:r>
              <w:rPr>
                <w:color w:val="000000"/>
                <w:sz w:val="24"/>
              </w:rPr>
              <w:t>300005</w:t>
            </w:r>
          </w:p>
        </w:tc>
        <w:tc>
          <w:tcPr>
            <w:tcW w:w="1701" w:type="dxa"/>
            <w:vAlign w:val="center"/>
          </w:tcPr>
          <w:p w14:paraId="4BB253DC" w14:textId="316F874C" w:rsidR="0059751F" w:rsidRDefault="0059751F" w:rsidP="0059751F">
            <w:pPr>
              <w:jc w:val="center"/>
            </w:pPr>
            <w:r>
              <w:rPr>
                <w:color w:val="000000"/>
                <w:sz w:val="24"/>
              </w:rPr>
              <w:t>探路者</w:t>
            </w:r>
          </w:p>
        </w:tc>
        <w:tc>
          <w:tcPr>
            <w:tcW w:w="1559" w:type="dxa"/>
            <w:vAlign w:val="center"/>
          </w:tcPr>
          <w:p w14:paraId="13480859" w14:textId="1EA63D70" w:rsidR="0059751F" w:rsidRDefault="0059751F" w:rsidP="0059751F">
            <w:pPr>
              <w:jc w:val="right"/>
            </w:pPr>
            <w:r>
              <w:rPr>
                <w:color w:val="000000"/>
                <w:sz w:val="24"/>
              </w:rPr>
              <w:t>251,652</w:t>
            </w:r>
          </w:p>
        </w:tc>
        <w:tc>
          <w:tcPr>
            <w:tcW w:w="1932" w:type="dxa"/>
            <w:vAlign w:val="center"/>
          </w:tcPr>
          <w:p w14:paraId="4D75079D" w14:textId="6A8FA875" w:rsidR="0059751F" w:rsidRDefault="0059751F" w:rsidP="0059751F">
            <w:pPr>
              <w:jc w:val="right"/>
            </w:pPr>
            <w:r>
              <w:rPr>
                <w:color w:val="000000"/>
                <w:sz w:val="24"/>
              </w:rPr>
              <w:t>4,499,537.76</w:t>
            </w:r>
          </w:p>
        </w:tc>
        <w:tc>
          <w:tcPr>
            <w:tcW w:w="1612" w:type="dxa"/>
            <w:vAlign w:val="center"/>
          </w:tcPr>
          <w:p w14:paraId="1DB1DE3D" w14:textId="243E883E" w:rsidR="0059751F" w:rsidRDefault="0059751F" w:rsidP="0059751F">
            <w:pPr>
              <w:jc w:val="right"/>
            </w:pPr>
            <w:r>
              <w:rPr>
                <w:color w:val="000000"/>
                <w:sz w:val="24"/>
              </w:rPr>
              <w:t>4.57</w:t>
            </w:r>
          </w:p>
        </w:tc>
      </w:tr>
      <w:tr w:rsidR="0059751F" w14:paraId="1957BC0A" w14:textId="77777777">
        <w:tc>
          <w:tcPr>
            <w:tcW w:w="817" w:type="dxa"/>
            <w:vAlign w:val="center"/>
          </w:tcPr>
          <w:p w14:paraId="77BBD7A5" w14:textId="0DFD700B" w:rsidR="0059751F" w:rsidRDefault="0059751F" w:rsidP="0059751F">
            <w:pPr>
              <w:jc w:val="center"/>
            </w:pPr>
            <w:r>
              <w:rPr>
                <w:color w:val="000000"/>
                <w:sz w:val="24"/>
              </w:rPr>
              <w:t>6</w:t>
            </w:r>
          </w:p>
        </w:tc>
        <w:tc>
          <w:tcPr>
            <w:tcW w:w="1276" w:type="dxa"/>
            <w:vAlign w:val="center"/>
          </w:tcPr>
          <w:p w14:paraId="7C4CD211" w14:textId="4EC00E57" w:rsidR="0059751F" w:rsidRDefault="0059751F" w:rsidP="0059751F">
            <w:pPr>
              <w:jc w:val="center"/>
            </w:pPr>
            <w:r>
              <w:rPr>
                <w:color w:val="000000"/>
                <w:sz w:val="24"/>
              </w:rPr>
              <w:t>002045</w:t>
            </w:r>
          </w:p>
        </w:tc>
        <w:tc>
          <w:tcPr>
            <w:tcW w:w="1701" w:type="dxa"/>
            <w:vAlign w:val="center"/>
          </w:tcPr>
          <w:p w14:paraId="2A23E391" w14:textId="574E92F1" w:rsidR="0059751F" w:rsidRDefault="0059751F" w:rsidP="0059751F">
            <w:pPr>
              <w:jc w:val="center"/>
            </w:pPr>
            <w:r>
              <w:rPr>
                <w:color w:val="000000"/>
                <w:sz w:val="24"/>
              </w:rPr>
              <w:t>国光电器</w:t>
            </w:r>
          </w:p>
        </w:tc>
        <w:tc>
          <w:tcPr>
            <w:tcW w:w="1559" w:type="dxa"/>
            <w:vAlign w:val="center"/>
          </w:tcPr>
          <w:p w14:paraId="3DDE0239" w14:textId="7C680F19" w:rsidR="0059751F" w:rsidRDefault="0059751F" w:rsidP="0059751F">
            <w:pPr>
              <w:jc w:val="right"/>
            </w:pPr>
            <w:r>
              <w:rPr>
                <w:color w:val="000000"/>
                <w:sz w:val="24"/>
              </w:rPr>
              <w:t>249,000</w:t>
            </w:r>
          </w:p>
        </w:tc>
        <w:tc>
          <w:tcPr>
            <w:tcW w:w="1932" w:type="dxa"/>
            <w:vAlign w:val="center"/>
          </w:tcPr>
          <w:p w14:paraId="090828AA" w14:textId="3F183355" w:rsidR="0059751F" w:rsidRDefault="0059751F" w:rsidP="0059751F">
            <w:pPr>
              <w:jc w:val="right"/>
            </w:pPr>
            <w:r>
              <w:rPr>
                <w:color w:val="000000"/>
                <w:sz w:val="24"/>
              </w:rPr>
              <w:t>3,319,170.00</w:t>
            </w:r>
          </w:p>
        </w:tc>
        <w:tc>
          <w:tcPr>
            <w:tcW w:w="1612" w:type="dxa"/>
            <w:vAlign w:val="center"/>
          </w:tcPr>
          <w:p w14:paraId="190CC113" w14:textId="1E762A75" w:rsidR="0059751F" w:rsidRDefault="0059751F" w:rsidP="0059751F">
            <w:pPr>
              <w:jc w:val="right"/>
            </w:pPr>
            <w:r>
              <w:rPr>
                <w:color w:val="000000"/>
                <w:sz w:val="24"/>
              </w:rPr>
              <w:t>3.37</w:t>
            </w:r>
          </w:p>
        </w:tc>
      </w:tr>
      <w:tr w:rsidR="0059751F" w14:paraId="3A71836B" w14:textId="77777777">
        <w:tc>
          <w:tcPr>
            <w:tcW w:w="817" w:type="dxa"/>
            <w:vAlign w:val="center"/>
          </w:tcPr>
          <w:p w14:paraId="55D57FB5" w14:textId="36479788" w:rsidR="0059751F" w:rsidRDefault="0059751F" w:rsidP="0059751F">
            <w:pPr>
              <w:jc w:val="center"/>
            </w:pPr>
            <w:r>
              <w:rPr>
                <w:color w:val="000000"/>
                <w:sz w:val="24"/>
              </w:rPr>
              <w:t>7</w:t>
            </w:r>
          </w:p>
        </w:tc>
        <w:tc>
          <w:tcPr>
            <w:tcW w:w="1276" w:type="dxa"/>
            <w:vAlign w:val="center"/>
          </w:tcPr>
          <w:p w14:paraId="7A9125CE" w14:textId="738D0BC1" w:rsidR="0059751F" w:rsidRDefault="0059751F" w:rsidP="0059751F">
            <w:pPr>
              <w:jc w:val="center"/>
            </w:pPr>
            <w:r>
              <w:rPr>
                <w:color w:val="000000"/>
                <w:sz w:val="24"/>
              </w:rPr>
              <w:t>002180</w:t>
            </w:r>
          </w:p>
        </w:tc>
        <w:tc>
          <w:tcPr>
            <w:tcW w:w="1701" w:type="dxa"/>
            <w:vAlign w:val="center"/>
          </w:tcPr>
          <w:p w14:paraId="2D6454FC" w14:textId="0508D2AB" w:rsidR="0059751F" w:rsidRDefault="0059751F" w:rsidP="0059751F">
            <w:pPr>
              <w:jc w:val="center"/>
            </w:pPr>
            <w:r>
              <w:rPr>
                <w:color w:val="000000"/>
                <w:sz w:val="24"/>
              </w:rPr>
              <w:t>艾派克</w:t>
            </w:r>
          </w:p>
        </w:tc>
        <w:tc>
          <w:tcPr>
            <w:tcW w:w="1559" w:type="dxa"/>
            <w:vAlign w:val="center"/>
          </w:tcPr>
          <w:p w14:paraId="7D1D18D7" w14:textId="3E869ECC" w:rsidR="0059751F" w:rsidRDefault="0059751F" w:rsidP="0059751F">
            <w:pPr>
              <w:jc w:val="right"/>
            </w:pPr>
            <w:r>
              <w:rPr>
                <w:color w:val="000000"/>
                <w:sz w:val="24"/>
              </w:rPr>
              <w:t>71,800</w:t>
            </w:r>
          </w:p>
        </w:tc>
        <w:tc>
          <w:tcPr>
            <w:tcW w:w="1932" w:type="dxa"/>
            <w:vAlign w:val="center"/>
          </w:tcPr>
          <w:p w14:paraId="604EF361" w14:textId="4D86C62F" w:rsidR="0059751F" w:rsidRDefault="0059751F" w:rsidP="0059751F">
            <w:pPr>
              <w:jc w:val="right"/>
            </w:pPr>
            <w:r>
              <w:rPr>
                <w:color w:val="000000"/>
                <w:sz w:val="24"/>
              </w:rPr>
              <w:t>3,313,570.00</w:t>
            </w:r>
          </w:p>
        </w:tc>
        <w:tc>
          <w:tcPr>
            <w:tcW w:w="1612" w:type="dxa"/>
            <w:vAlign w:val="center"/>
          </w:tcPr>
          <w:p w14:paraId="4FDBB311" w14:textId="466DDD41" w:rsidR="0059751F" w:rsidRDefault="0059751F" w:rsidP="0059751F">
            <w:pPr>
              <w:jc w:val="right"/>
            </w:pPr>
            <w:r>
              <w:rPr>
                <w:color w:val="000000"/>
                <w:sz w:val="24"/>
              </w:rPr>
              <w:t>3.37</w:t>
            </w:r>
          </w:p>
        </w:tc>
      </w:tr>
      <w:tr w:rsidR="0059751F" w14:paraId="53BE26AC" w14:textId="77777777">
        <w:tc>
          <w:tcPr>
            <w:tcW w:w="817" w:type="dxa"/>
            <w:vAlign w:val="center"/>
          </w:tcPr>
          <w:p w14:paraId="2FCB7D75" w14:textId="7FCDDAD4" w:rsidR="0059751F" w:rsidRDefault="0059751F" w:rsidP="0059751F">
            <w:pPr>
              <w:jc w:val="center"/>
            </w:pPr>
            <w:r>
              <w:rPr>
                <w:color w:val="000000"/>
                <w:sz w:val="24"/>
              </w:rPr>
              <w:t>8</w:t>
            </w:r>
          </w:p>
        </w:tc>
        <w:tc>
          <w:tcPr>
            <w:tcW w:w="1276" w:type="dxa"/>
            <w:vAlign w:val="center"/>
          </w:tcPr>
          <w:p w14:paraId="2C98C653" w14:textId="1750FD84" w:rsidR="0059751F" w:rsidRDefault="0059751F" w:rsidP="0059751F">
            <w:pPr>
              <w:jc w:val="center"/>
            </w:pPr>
            <w:r>
              <w:rPr>
                <w:color w:val="000000"/>
                <w:sz w:val="24"/>
              </w:rPr>
              <w:t>002280</w:t>
            </w:r>
          </w:p>
        </w:tc>
        <w:tc>
          <w:tcPr>
            <w:tcW w:w="1701" w:type="dxa"/>
            <w:vAlign w:val="center"/>
          </w:tcPr>
          <w:p w14:paraId="7BFD294D" w14:textId="191A663B" w:rsidR="0059751F" w:rsidRDefault="0059751F" w:rsidP="0059751F">
            <w:pPr>
              <w:jc w:val="center"/>
            </w:pPr>
            <w:r>
              <w:rPr>
                <w:color w:val="000000"/>
                <w:sz w:val="24"/>
              </w:rPr>
              <w:t>联络互动</w:t>
            </w:r>
          </w:p>
        </w:tc>
        <w:tc>
          <w:tcPr>
            <w:tcW w:w="1559" w:type="dxa"/>
            <w:vAlign w:val="center"/>
          </w:tcPr>
          <w:p w14:paraId="3A26764B" w14:textId="24D09E88" w:rsidR="0059751F" w:rsidRDefault="0059751F" w:rsidP="0059751F">
            <w:pPr>
              <w:jc w:val="right"/>
            </w:pPr>
            <w:r>
              <w:rPr>
                <w:color w:val="000000"/>
                <w:sz w:val="24"/>
              </w:rPr>
              <w:t>128,500</w:t>
            </w:r>
          </w:p>
        </w:tc>
        <w:tc>
          <w:tcPr>
            <w:tcW w:w="1932" w:type="dxa"/>
            <w:vAlign w:val="center"/>
          </w:tcPr>
          <w:p w14:paraId="7094F6E1" w14:textId="725E8A9D" w:rsidR="0059751F" w:rsidRDefault="0059751F" w:rsidP="0059751F">
            <w:pPr>
              <w:jc w:val="right"/>
            </w:pPr>
            <w:r>
              <w:rPr>
                <w:color w:val="000000"/>
                <w:sz w:val="24"/>
              </w:rPr>
              <w:t>3,251,050.00</w:t>
            </w:r>
          </w:p>
        </w:tc>
        <w:tc>
          <w:tcPr>
            <w:tcW w:w="1612" w:type="dxa"/>
            <w:vAlign w:val="center"/>
          </w:tcPr>
          <w:p w14:paraId="1DD01B90" w14:textId="2FF8A69E" w:rsidR="0059751F" w:rsidRDefault="0059751F" w:rsidP="0059751F">
            <w:pPr>
              <w:jc w:val="right"/>
            </w:pPr>
            <w:r>
              <w:rPr>
                <w:color w:val="000000"/>
                <w:sz w:val="24"/>
              </w:rPr>
              <w:t>3.30</w:t>
            </w:r>
          </w:p>
        </w:tc>
      </w:tr>
      <w:tr w:rsidR="0059751F" w14:paraId="37D1FF91" w14:textId="77777777">
        <w:tc>
          <w:tcPr>
            <w:tcW w:w="817" w:type="dxa"/>
            <w:vAlign w:val="center"/>
          </w:tcPr>
          <w:p w14:paraId="40DE79A3" w14:textId="711CBF5B" w:rsidR="0059751F" w:rsidRDefault="0059751F" w:rsidP="0059751F">
            <w:pPr>
              <w:jc w:val="center"/>
            </w:pPr>
            <w:r>
              <w:rPr>
                <w:color w:val="000000"/>
                <w:sz w:val="24"/>
              </w:rPr>
              <w:t>9</w:t>
            </w:r>
          </w:p>
        </w:tc>
        <w:tc>
          <w:tcPr>
            <w:tcW w:w="1276" w:type="dxa"/>
            <w:vAlign w:val="center"/>
          </w:tcPr>
          <w:p w14:paraId="31ED444C" w14:textId="76E5FC98" w:rsidR="0059751F" w:rsidRDefault="0059751F" w:rsidP="0059751F">
            <w:pPr>
              <w:jc w:val="center"/>
            </w:pPr>
            <w:r>
              <w:rPr>
                <w:color w:val="000000"/>
                <w:sz w:val="24"/>
              </w:rPr>
              <w:t>600054</w:t>
            </w:r>
          </w:p>
        </w:tc>
        <w:tc>
          <w:tcPr>
            <w:tcW w:w="1701" w:type="dxa"/>
            <w:vAlign w:val="center"/>
          </w:tcPr>
          <w:p w14:paraId="7661E887" w14:textId="70183AD8" w:rsidR="0059751F" w:rsidRDefault="0059751F" w:rsidP="0059751F">
            <w:pPr>
              <w:jc w:val="center"/>
            </w:pPr>
            <w:r>
              <w:rPr>
                <w:color w:val="000000"/>
                <w:sz w:val="24"/>
              </w:rPr>
              <w:t>黄山旅游</w:t>
            </w:r>
          </w:p>
        </w:tc>
        <w:tc>
          <w:tcPr>
            <w:tcW w:w="1559" w:type="dxa"/>
            <w:vAlign w:val="center"/>
          </w:tcPr>
          <w:p w14:paraId="252289D7" w14:textId="6C965266" w:rsidR="0059751F" w:rsidRDefault="0059751F" w:rsidP="0059751F">
            <w:pPr>
              <w:jc w:val="right"/>
            </w:pPr>
            <w:r>
              <w:rPr>
                <w:color w:val="000000"/>
                <w:sz w:val="24"/>
              </w:rPr>
              <w:t>116,400</w:t>
            </w:r>
          </w:p>
        </w:tc>
        <w:tc>
          <w:tcPr>
            <w:tcW w:w="1932" w:type="dxa"/>
            <w:vAlign w:val="center"/>
          </w:tcPr>
          <w:p w14:paraId="390ECE41" w14:textId="5DE3FC7A" w:rsidR="0059751F" w:rsidRDefault="0059751F" w:rsidP="0059751F">
            <w:pPr>
              <w:jc w:val="right"/>
            </w:pPr>
            <w:r>
              <w:rPr>
                <w:color w:val="000000"/>
                <w:sz w:val="24"/>
              </w:rPr>
              <w:t>2,807,568.00</w:t>
            </w:r>
          </w:p>
        </w:tc>
        <w:tc>
          <w:tcPr>
            <w:tcW w:w="1612" w:type="dxa"/>
            <w:vAlign w:val="center"/>
          </w:tcPr>
          <w:p w14:paraId="080B6297" w14:textId="0E59C40B" w:rsidR="0059751F" w:rsidRDefault="0059751F" w:rsidP="0059751F">
            <w:pPr>
              <w:jc w:val="right"/>
            </w:pPr>
            <w:r>
              <w:rPr>
                <w:color w:val="000000"/>
                <w:sz w:val="24"/>
              </w:rPr>
              <w:t>2.85</w:t>
            </w:r>
          </w:p>
        </w:tc>
      </w:tr>
      <w:tr w:rsidR="0059751F" w14:paraId="6E4A51B1" w14:textId="77777777">
        <w:tc>
          <w:tcPr>
            <w:tcW w:w="817" w:type="dxa"/>
            <w:vAlign w:val="center"/>
          </w:tcPr>
          <w:p w14:paraId="0E4626CF" w14:textId="24C286CE" w:rsidR="0059751F" w:rsidRDefault="0059751F" w:rsidP="0059751F">
            <w:pPr>
              <w:jc w:val="center"/>
            </w:pPr>
            <w:r>
              <w:rPr>
                <w:color w:val="000000"/>
                <w:sz w:val="24"/>
              </w:rPr>
              <w:t>10</w:t>
            </w:r>
          </w:p>
        </w:tc>
        <w:tc>
          <w:tcPr>
            <w:tcW w:w="1276" w:type="dxa"/>
            <w:vAlign w:val="center"/>
          </w:tcPr>
          <w:p w14:paraId="344B9177" w14:textId="55BA5823" w:rsidR="0059751F" w:rsidRDefault="0059751F" w:rsidP="0059751F">
            <w:pPr>
              <w:jc w:val="center"/>
            </w:pPr>
            <w:r>
              <w:rPr>
                <w:color w:val="000000"/>
                <w:sz w:val="24"/>
              </w:rPr>
              <w:t>603555</w:t>
            </w:r>
          </w:p>
        </w:tc>
        <w:tc>
          <w:tcPr>
            <w:tcW w:w="1701" w:type="dxa"/>
            <w:vAlign w:val="center"/>
          </w:tcPr>
          <w:p w14:paraId="521859E5" w14:textId="68D4259B" w:rsidR="0059751F" w:rsidRDefault="0059751F" w:rsidP="0059751F">
            <w:pPr>
              <w:jc w:val="center"/>
            </w:pPr>
            <w:r>
              <w:rPr>
                <w:color w:val="000000"/>
                <w:sz w:val="24"/>
              </w:rPr>
              <w:t>贵人鸟</w:t>
            </w:r>
          </w:p>
        </w:tc>
        <w:tc>
          <w:tcPr>
            <w:tcW w:w="1559" w:type="dxa"/>
            <w:vAlign w:val="center"/>
          </w:tcPr>
          <w:p w14:paraId="0B3D93F7" w14:textId="2DB3A4EB" w:rsidR="0059751F" w:rsidRDefault="0059751F" w:rsidP="0059751F">
            <w:pPr>
              <w:jc w:val="right"/>
            </w:pPr>
            <w:r>
              <w:rPr>
                <w:color w:val="000000"/>
                <w:sz w:val="24"/>
              </w:rPr>
              <w:t>88,145</w:t>
            </w:r>
          </w:p>
        </w:tc>
        <w:tc>
          <w:tcPr>
            <w:tcW w:w="1932" w:type="dxa"/>
            <w:vAlign w:val="center"/>
          </w:tcPr>
          <w:p w14:paraId="5462222D" w14:textId="5FCA9DA4" w:rsidR="0059751F" w:rsidRDefault="0059751F" w:rsidP="0059751F">
            <w:pPr>
              <w:jc w:val="right"/>
            </w:pPr>
            <w:r>
              <w:rPr>
                <w:color w:val="000000"/>
                <w:sz w:val="24"/>
              </w:rPr>
              <w:t>2,443,379.40</w:t>
            </w:r>
          </w:p>
        </w:tc>
        <w:tc>
          <w:tcPr>
            <w:tcW w:w="1612" w:type="dxa"/>
            <w:vAlign w:val="center"/>
          </w:tcPr>
          <w:p w14:paraId="53C60212" w14:textId="7B0E8759" w:rsidR="0059751F" w:rsidRDefault="0059751F" w:rsidP="0059751F">
            <w:pPr>
              <w:jc w:val="right"/>
            </w:pPr>
            <w:r>
              <w:rPr>
                <w:color w:val="000000"/>
                <w:sz w:val="24"/>
              </w:rPr>
              <w:t>2.48</w:t>
            </w:r>
          </w:p>
        </w:tc>
      </w:tr>
    </w:tbl>
    <w:p w14:paraId="342CD56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p w14:paraId="3702E19A"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049591F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p w14:paraId="790E3D7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325A1FE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685E68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EAE467"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6348FED6"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02653329"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7F685015"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5FD52B91"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0FF546D9"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4FABBF4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0AD52B4F"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2EEB317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0FD686AB"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33F90412"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731DF7FC"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C34A31" w14:paraId="78C83F57" w14:textId="77777777" w:rsidTr="00EE6CB2">
        <w:trPr>
          <w:jc w:val="center"/>
        </w:trPr>
        <w:tc>
          <w:tcPr>
            <w:tcW w:w="1287" w:type="dxa"/>
            <w:vAlign w:val="center"/>
          </w:tcPr>
          <w:p w14:paraId="5FBF6965" w14:textId="776B5B50"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序号</w:t>
            </w:r>
          </w:p>
        </w:tc>
        <w:tc>
          <w:tcPr>
            <w:tcW w:w="2573" w:type="dxa"/>
            <w:vAlign w:val="center"/>
          </w:tcPr>
          <w:p w14:paraId="4D3B226E" w14:textId="6C9B012C"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名称</w:t>
            </w:r>
          </w:p>
        </w:tc>
        <w:tc>
          <w:tcPr>
            <w:tcW w:w="5008" w:type="dxa"/>
            <w:vAlign w:val="center"/>
          </w:tcPr>
          <w:p w14:paraId="70A4AE86" w14:textId="1188F198"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金额（元）</w:t>
            </w:r>
          </w:p>
        </w:tc>
      </w:tr>
      <w:tr w:rsidR="00C34A31" w14:paraId="440B8A79" w14:textId="77777777" w:rsidTr="00EE6CB2">
        <w:trPr>
          <w:jc w:val="center"/>
        </w:trPr>
        <w:tc>
          <w:tcPr>
            <w:tcW w:w="1287" w:type="dxa"/>
            <w:vAlign w:val="center"/>
          </w:tcPr>
          <w:p w14:paraId="3532E5C4" w14:textId="4DA90A64"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1</w:t>
            </w:r>
          </w:p>
        </w:tc>
        <w:tc>
          <w:tcPr>
            <w:tcW w:w="2573" w:type="dxa"/>
            <w:vAlign w:val="center"/>
          </w:tcPr>
          <w:p w14:paraId="7CA55F19" w14:textId="690084AE" w:rsidR="00C34A31" w:rsidRDefault="00C34A31" w:rsidP="00C34A31">
            <w:pPr>
              <w:autoSpaceDE w:val="0"/>
              <w:autoSpaceDN w:val="0"/>
              <w:adjustRightInd w:val="0"/>
              <w:spacing w:before="29" w:after="0" w:line="288" w:lineRule="auto"/>
              <w:ind w:left="15"/>
              <w:jc w:val="left"/>
              <w:rPr>
                <w:color w:val="000000"/>
                <w:sz w:val="24"/>
              </w:rPr>
            </w:pPr>
            <w:r w:rsidRPr="00414345">
              <w:rPr>
                <w:color w:val="000000"/>
                <w:sz w:val="24"/>
              </w:rPr>
              <w:t>存出保证金</w:t>
            </w:r>
          </w:p>
        </w:tc>
        <w:tc>
          <w:tcPr>
            <w:tcW w:w="5008" w:type="dxa"/>
            <w:vAlign w:val="center"/>
          </w:tcPr>
          <w:p w14:paraId="6F3E4C8C" w14:textId="53EEE5B2"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12,736.77</w:t>
            </w:r>
          </w:p>
        </w:tc>
      </w:tr>
      <w:tr w:rsidR="00C34A31" w:rsidRPr="001D4691" w14:paraId="6B510D0B" w14:textId="77777777" w:rsidTr="00EE6CB2">
        <w:trPr>
          <w:jc w:val="center"/>
        </w:trPr>
        <w:tc>
          <w:tcPr>
            <w:tcW w:w="1287" w:type="dxa"/>
            <w:vAlign w:val="center"/>
          </w:tcPr>
          <w:p w14:paraId="09CC284A" w14:textId="0EEEB961"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2</w:t>
            </w:r>
          </w:p>
        </w:tc>
        <w:tc>
          <w:tcPr>
            <w:tcW w:w="2573" w:type="dxa"/>
            <w:vAlign w:val="center"/>
          </w:tcPr>
          <w:p w14:paraId="78325AAC" w14:textId="774A7E4D"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应收证券清算款</w:t>
            </w:r>
          </w:p>
        </w:tc>
        <w:tc>
          <w:tcPr>
            <w:tcW w:w="5008" w:type="dxa"/>
            <w:vAlign w:val="center"/>
          </w:tcPr>
          <w:p w14:paraId="3ECD76BD" w14:textId="7FDC356C"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w:t>
            </w:r>
          </w:p>
        </w:tc>
      </w:tr>
      <w:tr w:rsidR="00C34A31" w:rsidRPr="001D4691" w14:paraId="4A13FBBE" w14:textId="77777777" w:rsidTr="00EE6CB2">
        <w:trPr>
          <w:jc w:val="center"/>
        </w:trPr>
        <w:tc>
          <w:tcPr>
            <w:tcW w:w="1287" w:type="dxa"/>
            <w:vAlign w:val="center"/>
          </w:tcPr>
          <w:p w14:paraId="1F6E5DC7" w14:textId="3DFA6E57"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3</w:t>
            </w:r>
          </w:p>
        </w:tc>
        <w:tc>
          <w:tcPr>
            <w:tcW w:w="2573" w:type="dxa"/>
            <w:vAlign w:val="center"/>
          </w:tcPr>
          <w:p w14:paraId="68105BA7" w14:textId="4B67CE0E"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应收股利</w:t>
            </w:r>
          </w:p>
        </w:tc>
        <w:tc>
          <w:tcPr>
            <w:tcW w:w="5008" w:type="dxa"/>
            <w:vAlign w:val="center"/>
          </w:tcPr>
          <w:p w14:paraId="569916FE" w14:textId="6858CFBE"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w:t>
            </w:r>
          </w:p>
        </w:tc>
      </w:tr>
      <w:tr w:rsidR="00C34A31" w:rsidRPr="001D4691" w14:paraId="2FB7C3EC" w14:textId="77777777" w:rsidTr="00EE6CB2">
        <w:trPr>
          <w:jc w:val="center"/>
        </w:trPr>
        <w:tc>
          <w:tcPr>
            <w:tcW w:w="1287" w:type="dxa"/>
            <w:vAlign w:val="center"/>
          </w:tcPr>
          <w:p w14:paraId="7BAD9052" w14:textId="32269201"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4</w:t>
            </w:r>
          </w:p>
        </w:tc>
        <w:tc>
          <w:tcPr>
            <w:tcW w:w="2573" w:type="dxa"/>
            <w:vAlign w:val="center"/>
          </w:tcPr>
          <w:p w14:paraId="4C8693FF" w14:textId="0CBBEC02"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应收利息</w:t>
            </w:r>
          </w:p>
        </w:tc>
        <w:tc>
          <w:tcPr>
            <w:tcW w:w="5008" w:type="dxa"/>
            <w:vAlign w:val="center"/>
          </w:tcPr>
          <w:p w14:paraId="61E8815D" w14:textId="2059D2AF"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6,546.67</w:t>
            </w:r>
          </w:p>
        </w:tc>
      </w:tr>
      <w:tr w:rsidR="00C34A31" w14:paraId="3CF6A89A" w14:textId="77777777" w:rsidTr="00EE6CB2">
        <w:trPr>
          <w:jc w:val="center"/>
        </w:trPr>
        <w:tc>
          <w:tcPr>
            <w:tcW w:w="1287" w:type="dxa"/>
            <w:vAlign w:val="center"/>
          </w:tcPr>
          <w:p w14:paraId="37E4073B" w14:textId="30F441C4"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5</w:t>
            </w:r>
          </w:p>
        </w:tc>
        <w:tc>
          <w:tcPr>
            <w:tcW w:w="2573" w:type="dxa"/>
            <w:vAlign w:val="center"/>
          </w:tcPr>
          <w:p w14:paraId="41F63BC0" w14:textId="258BCCE7"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应收申购款</w:t>
            </w:r>
          </w:p>
        </w:tc>
        <w:tc>
          <w:tcPr>
            <w:tcW w:w="5008" w:type="dxa"/>
            <w:vAlign w:val="center"/>
          </w:tcPr>
          <w:p w14:paraId="1E5EFC02" w14:textId="7F408571"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3,076.95</w:t>
            </w:r>
          </w:p>
        </w:tc>
      </w:tr>
      <w:tr w:rsidR="00C34A31" w14:paraId="68A48A00" w14:textId="77777777" w:rsidTr="00EE6CB2">
        <w:trPr>
          <w:jc w:val="center"/>
        </w:trPr>
        <w:tc>
          <w:tcPr>
            <w:tcW w:w="1287" w:type="dxa"/>
            <w:vAlign w:val="center"/>
          </w:tcPr>
          <w:p w14:paraId="5DAEE78C" w14:textId="694C43D9"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6</w:t>
            </w:r>
          </w:p>
        </w:tc>
        <w:tc>
          <w:tcPr>
            <w:tcW w:w="2573" w:type="dxa"/>
            <w:vAlign w:val="center"/>
          </w:tcPr>
          <w:p w14:paraId="19F5CA44" w14:textId="2DD3C927"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其他应收款</w:t>
            </w:r>
          </w:p>
        </w:tc>
        <w:tc>
          <w:tcPr>
            <w:tcW w:w="5008" w:type="dxa"/>
            <w:vAlign w:val="center"/>
          </w:tcPr>
          <w:p w14:paraId="055D5578" w14:textId="30D8B788"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w:t>
            </w:r>
          </w:p>
        </w:tc>
      </w:tr>
      <w:tr w:rsidR="00C34A31" w14:paraId="67010694" w14:textId="77777777" w:rsidTr="00EE6CB2">
        <w:trPr>
          <w:jc w:val="center"/>
        </w:trPr>
        <w:tc>
          <w:tcPr>
            <w:tcW w:w="1287" w:type="dxa"/>
            <w:vAlign w:val="center"/>
          </w:tcPr>
          <w:p w14:paraId="0B4EFEB1" w14:textId="0505B87F"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7</w:t>
            </w:r>
          </w:p>
        </w:tc>
        <w:tc>
          <w:tcPr>
            <w:tcW w:w="2573" w:type="dxa"/>
            <w:vAlign w:val="center"/>
          </w:tcPr>
          <w:p w14:paraId="708D73DC" w14:textId="47839CAE"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待摊费用</w:t>
            </w:r>
          </w:p>
        </w:tc>
        <w:tc>
          <w:tcPr>
            <w:tcW w:w="5008" w:type="dxa"/>
            <w:vAlign w:val="center"/>
          </w:tcPr>
          <w:p w14:paraId="7DA2BB86" w14:textId="1F1E9010"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w:t>
            </w:r>
          </w:p>
        </w:tc>
      </w:tr>
      <w:tr w:rsidR="00C34A31" w14:paraId="2FE301B2" w14:textId="77777777" w:rsidTr="00EE6CB2">
        <w:trPr>
          <w:jc w:val="center"/>
        </w:trPr>
        <w:tc>
          <w:tcPr>
            <w:tcW w:w="1287" w:type="dxa"/>
            <w:vAlign w:val="center"/>
          </w:tcPr>
          <w:p w14:paraId="2D664232" w14:textId="728968E9"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8</w:t>
            </w:r>
          </w:p>
        </w:tc>
        <w:tc>
          <w:tcPr>
            <w:tcW w:w="2573" w:type="dxa"/>
            <w:vAlign w:val="center"/>
          </w:tcPr>
          <w:p w14:paraId="47063741" w14:textId="1C8AAE34"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其他</w:t>
            </w:r>
          </w:p>
        </w:tc>
        <w:tc>
          <w:tcPr>
            <w:tcW w:w="5008" w:type="dxa"/>
            <w:vAlign w:val="center"/>
          </w:tcPr>
          <w:p w14:paraId="54829034" w14:textId="0F49C89A"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w:t>
            </w:r>
          </w:p>
        </w:tc>
      </w:tr>
      <w:tr w:rsidR="00C34A31" w14:paraId="00A6E335" w14:textId="77777777" w:rsidTr="00EE6CB2">
        <w:trPr>
          <w:jc w:val="center"/>
        </w:trPr>
        <w:tc>
          <w:tcPr>
            <w:tcW w:w="1287" w:type="dxa"/>
            <w:vAlign w:val="center"/>
          </w:tcPr>
          <w:p w14:paraId="32C4C53C" w14:textId="1CA168E8" w:rsidR="00C34A31" w:rsidRPr="001D4691" w:rsidRDefault="00C34A31" w:rsidP="00C34A31">
            <w:pPr>
              <w:autoSpaceDE w:val="0"/>
              <w:autoSpaceDN w:val="0"/>
              <w:adjustRightInd w:val="0"/>
              <w:spacing w:before="29" w:after="0" w:line="288" w:lineRule="auto"/>
              <w:ind w:left="15"/>
              <w:jc w:val="center"/>
              <w:rPr>
                <w:kern w:val="0"/>
                <w:sz w:val="24"/>
              </w:rPr>
            </w:pPr>
            <w:r w:rsidRPr="00414345">
              <w:rPr>
                <w:color w:val="000000"/>
                <w:sz w:val="24"/>
              </w:rPr>
              <w:t>9</w:t>
            </w:r>
          </w:p>
        </w:tc>
        <w:tc>
          <w:tcPr>
            <w:tcW w:w="2573" w:type="dxa"/>
            <w:vAlign w:val="center"/>
          </w:tcPr>
          <w:p w14:paraId="41CF51C8" w14:textId="77423F28" w:rsidR="00C34A31" w:rsidRPr="001D4691" w:rsidRDefault="00C34A31" w:rsidP="00C34A31">
            <w:pPr>
              <w:autoSpaceDE w:val="0"/>
              <w:autoSpaceDN w:val="0"/>
              <w:adjustRightInd w:val="0"/>
              <w:spacing w:before="29" w:after="0" w:line="288" w:lineRule="auto"/>
              <w:ind w:left="15"/>
              <w:jc w:val="left"/>
              <w:rPr>
                <w:kern w:val="0"/>
                <w:sz w:val="24"/>
              </w:rPr>
            </w:pPr>
            <w:r w:rsidRPr="00414345">
              <w:rPr>
                <w:color w:val="000000"/>
                <w:sz w:val="24"/>
              </w:rPr>
              <w:t>合计</w:t>
            </w:r>
          </w:p>
        </w:tc>
        <w:tc>
          <w:tcPr>
            <w:tcW w:w="5008" w:type="dxa"/>
            <w:vAlign w:val="center"/>
          </w:tcPr>
          <w:p w14:paraId="49814E55" w14:textId="437DC82F" w:rsidR="00C34A31" w:rsidRPr="001D4691" w:rsidRDefault="00C34A31" w:rsidP="00C34A31">
            <w:pPr>
              <w:autoSpaceDE w:val="0"/>
              <w:autoSpaceDN w:val="0"/>
              <w:adjustRightInd w:val="0"/>
              <w:spacing w:before="29" w:after="0" w:line="288" w:lineRule="auto"/>
              <w:ind w:left="15"/>
              <w:jc w:val="right"/>
              <w:rPr>
                <w:kern w:val="0"/>
                <w:sz w:val="24"/>
              </w:rPr>
            </w:pPr>
            <w:r w:rsidRPr="00414345">
              <w:rPr>
                <w:color w:val="000000"/>
                <w:sz w:val="24"/>
              </w:rPr>
              <w:t>22,360.39</w:t>
            </w:r>
          </w:p>
        </w:tc>
      </w:tr>
    </w:tbl>
    <w:p w14:paraId="1D6710F1" w14:textId="77777777" w:rsidR="000E360D" w:rsidRPr="00643315" w:rsidRDefault="000E360D" w:rsidP="0017237D">
      <w:pPr>
        <w:pStyle w:val="af9"/>
        <w:numPr>
          <w:ilvl w:val="0"/>
          <w:numId w:val="14"/>
        </w:numPr>
        <w:spacing w:line="360" w:lineRule="auto"/>
        <w:ind w:firstLineChars="0" w:hanging="49"/>
        <w:rPr>
          <w:color w:val="000000"/>
          <w:sz w:val="24"/>
        </w:rPr>
      </w:pPr>
      <w:r w:rsidRPr="00643315">
        <w:rPr>
          <w:rFonts w:hint="eastAsia"/>
          <w:color w:val="000000"/>
          <w:sz w:val="24"/>
        </w:rPr>
        <w:t>报告期末持有的处于转股期的可转换债券明细</w:t>
      </w:r>
    </w:p>
    <w:p w14:paraId="1601B93B" w14:textId="77777777" w:rsidR="000E360D" w:rsidRPr="00BD4F1F" w:rsidRDefault="000E360D" w:rsidP="00775803">
      <w:pPr>
        <w:spacing w:after="0" w:line="360" w:lineRule="auto"/>
        <w:ind w:rightChars="-85" w:right="-178" w:firstLineChars="500" w:firstLine="1200"/>
        <w:rPr>
          <w:rFonts w:ascii="宋体" w:hAnsi="宋体"/>
          <w:sz w:val="24"/>
          <w:lang w:val="x-none"/>
        </w:rPr>
      </w:pPr>
      <w:r w:rsidRPr="00BD4F1F">
        <w:rPr>
          <w:rFonts w:ascii="宋体" w:hAnsi="宋体"/>
          <w:sz w:val="24"/>
          <w:lang w:val="x-none"/>
        </w:rPr>
        <w:t>本基金本报告期末未持有处于转股期的可转换债券。</w:t>
      </w:r>
    </w:p>
    <w:p w14:paraId="5B2BDCF1" w14:textId="77777777" w:rsidR="000E360D" w:rsidRPr="00643315" w:rsidRDefault="000E360D" w:rsidP="0017237D">
      <w:pPr>
        <w:pStyle w:val="af9"/>
        <w:numPr>
          <w:ilvl w:val="0"/>
          <w:numId w:val="14"/>
        </w:numPr>
        <w:spacing w:line="360" w:lineRule="auto"/>
        <w:ind w:firstLineChars="0" w:hanging="49"/>
        <w:rPr>
          <w:color w:val="000000"/>
          <w:sz w:val="24"/>
        </w:rPr>
      </w:pPr>
      <w:r w:rsidRPr="00643315">
        <w:rPr>
          <w:rFonts w:hint="eastAsia"/>
          <w:color w:val="000000"/>
          <w:sz w:val="24"/>
        </w:rPr>
        <w:t>报告期末前十名股票中存在流通受限情况的说明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C34A31" w:rsidRPr="00704EDB" w14:paraId="5446F0C4" w14:textId="77777777" w:rsidTr="00C34A31">
        <w:tc>
          <w:tcPr>
            <w:tcW w:w="1083" w:type="dxa"/>
            <w:shd w:val="clear" w:color="auto" w:fill="auto"/>
            <w:vAlign w:val="center"/>
          </w:tcPr>
          <w:p w14:paraId="3CC7FD34" w14:textId="4B758738" w:rsidR="00C34A31" w:rsidRPr="00704EDB" w:rsidRDefault="00C34A31" w:rsidP="00C34A31">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序号</w:t>
            </w:r>
          </w:p>
        </w:tc>
        <w:tc>
          <w:tcPr>
            <w:tcW w:w="1302" w:type="dxa"/>
            <w:shd w:val="clear" w:color="auto" w:fill="auto"/>
            <w:vAlign w:val="center"/>
          </w:tcPr>
          <w:p w14:paraId="5F498868" w14:textId="76D14881" w:rsidR="00C34A31" w:rsidRPr="00704EDB" w:rsidRDefault="00C34A31" w:rsidP="00C34A31">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股票代码</w:t>
            </w:r>
          </w:p>
        </w:tc>
        <w:tc>
          <w:tcPr>
            <w:tcW w:w="1301" w:type="dxa"/>
            <w:shd w:val="clear" w:color="auto" w:fill="auto"/>
            <w:vAlign w:val="center"/>
          </w:tcPr>
          <w:p w14:paraId="2302F9CA" w14:textId="55D782E9" w:rsidR="00C34A31" w:rsidRPr="00704EDB" w:rsidRDefault="00C34A31" w:rsidP="00C34A31">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股票名称</w:t>
            </w:r>
          </w:p>
        </w:tc>
        <w:tc>
          <w:tcPr>
            <w:tcW w:w="1805" w:type="dxa"/>
            <w:shd w:val="clear" w:color="auto" w:fill="auto"/>
            <w:vAlign w:val="center"/>
          </w:tcPr>
          <w:p w14:paraId="44358576" w14:textId="33812F90" w:rsidR="00C34A31" w:rsidRPr="00704EDB" w:rsidRDefault="00C34A31" w:rsidP="00C34A31">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shd w:val="clear" w:color="auto" w:fill="auto"/>
            <w:vAlign w:val="center"/>
          </w:tcPr>
          <w:p w14:paraId="544DD9DB" w14:textId="7209DDDB" w:rsidR="00C34A31" w:rsidRPr="00704EDB" w:rsidRDefault="00C34A31" w:rsidP="00C34A31">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shd w:val="clear" w:color="auto" w:fill="auto"/>
            <w:vAlign w:val="center"/>
          </w:tcPr>
          <w:p w14:paraId="49AB862B" w14:textId="7F911EF4" w:rsidR="00C34A31" w:rsidRPr="00704EDB" w:rsidRDefault="00C34A31" w:rsidP="00C34A31">
            <w:pPr>
              <w:autoSpaceDE w:val="0"/>
              <w:autoSpaceDN w:val="0"/>
              <w:adjustRightInd w:val="0"/>
              <w:spacing w:before="100" w:beforeAutospacing="1" w:after="100" w:afterAutospacing="1" w:line="360" w:lineRule="auto"/>
              <w:ind w:left="17"/>
              <w:jc w:val="center"/>
              <w:rPr>
                <w:kern w:val="0"/>
                <w:sz w:val="24"/>
              </w:rPr>
            </w:pPr>
            <w:r w:rsidRPr="00414345">
              <w:rPr>
                <w:color w:val="000000"/>
                <w:sz w:val="24"/>
              </w:rPr>
              <w:t>流通受限情况说明</w:t>
            </w:r>
          </w:p>
        </w:tc>
      </w:tr>
      <w:tr w:rsidR="00C34A31" w14:paraId="48A972BF" w14:textId="77777777" w:rsidTr="00C34A31">
        <w:tc>
          <w:tcPr>
            <w:tcW w:w="1083" w:type="dxa"/>
            <w:vAlign w:val="center"/>
          </w:tcPr>
          <w:p w14:paraId="408F848B" w14:textId="7D5D7557" w:rsidR="00C34A31" w:rsidRDefault="00C34A31" w:rsidP="00C34A31">
            <w:pPr>
              <w:jc w:val="center"/>
            </w:pPr>
            <w:r>
              <w:rPr>
                <w:color w:val="000000"/>
                <w:sz w:val="24"/>
              </w:rPr>
              <w:t>1</w:t>
            </w:r>
          </w:p>
        </w:tc>
        <w:tc>
          <w:tcPr>
            <w:tcW w:w="1302" w:type="dxa"/>
            <w:vAlign w:val="center"/>
          </w:tcPr>
          <w:p w14:paraId="5CDC8D34" w14:textId="056B90CE" w:rsidR="00C34A31" w:rsidRDefault="00C34A31" w:rsidP="00C34A31">
            <w:pPr>
              <w:jc w:val="center"/>
            </w:pPr>
            <w:r>
              <w:rPr>
                <w:color w:val="000000"/>
                <w:sz w:val="24"/>
              </w:rPr>
              <w:t>600389</w:t>
            </w:r>
          </w:p>
        </w:tc>
        <w:tc>
          <w:tcPr>
            <w:tcW w:w="1301" w:type="dxa"/>
            <w:vAlign w:val="center"/>
          </w:tcPr>
          <w:p w14:paraId="1421F363" w14:textId="0A9EEE9A" w:rsidR="00C34A31" w:rsidRDefault="00C34A31" w:rsidP="00C34A31">
            <w:pPr>
              <w:jc w:val="center"/>
            </w:pPr>
            <w:r>
              <w:rPr>
                <w:color w:val="000000"/>
                <w:sz w:val="24"/>
              </w:rPr>
              <w:t>江山股份</w:t>
            </w:r>
          </w:p>
        </w:tc>
        <w:tc>
          <w:tcPr>
            <w:tcW w:w="1805" w:type="dxa"/>
            <w:vAlign w:val="center"/>
          </w:tcPr>
          <w:p w14:paraId="7582DB3A" w14:textId="0E345387" w:rsidR="00C34A31" w:rsidRDefault="00C34A31" w:rsidP="00C34A31">
            <w:pPr>
              <w:jc w:val="right"/>
            </w:pPr>
            <w:r>
              <w:rPr>
                <w:color w:val="000000"/>
                <w:sz w:val="24"/>
              </w:rPr>
              <w:t>9,082,106.70</w:t>
            </w:r>
          </w:p>
        </w:tc>
        <w:tc>
          <w:tcPr>
            <w:tcW w:w="1655" w:type="dxa"/>
            <w:vAlign w:val="center"/>
          </w:tcPr>
          <w:p w14:paraId="38213E1A" w14:textId="087523C2" w:rsidR="00C34A31" w:rsidRDefault="00C34A31" w:rsidP="00C34A31">
            <w:pPr>
              <w:jc w:val="right"/>
            </w:pPr>
            <w:r>
              <w:rPr>
                <w:color w:val="000000"/>
                <w:sz w:val="24"/>
              </w:rPr>
              <w:t>9.22</w:t>
            </w:r>
          </w:p>
        </w:tc>
        <w:tc>
          <w:tcPr>
            <w:tcW w:w="1367" w:type="dxa"/>
            <w:vAlign w:val="center"/>
          </w:tcPr>
          <w:p w14:paraId="6E583300" w14:textId="10E9886B" w:rsidR="00C34A31" w:rsidRDefault="00C34A31" w:rsidP="00C34A31">
            <w:pPr>
              <w:jc w:val="right"/>
            </w:pPr>
            <w:r>
              <w:rPr>
                <w:color w:val="000000"/>
                <w:sz w:val="24"/>
              </w:rPr>
              <w:t>重大事项</w:t>
            </w:r>
          </w:p>
        </w:tc>
      </w:tr>
      <w:tr w:rsidR="00C34A31" w14:paraId="790648D7" w14:textId="77777777" w:rsidTr="00C34A31">
        <w:tc>
          <w:tcPr>
            <w:tcW w:w="1083" w:type="dxa"/>
            <w:vAlign w:val="center"/>
          </w:tcPr>
          <w:p w14:paraId="27A3EB05" w14:textId="6A233A86" w:rsidR="00C34A31" w:rsidRDefault="00C34A31" w:rsidP="00C34A31">
            <w:pPr>
              <w:jc w:val="center"/>
            </w:pPr>
            <w:r>
              <w:rPr>
                <w:color w:val="000000"/>
                <w:sz w:val="24"/>
              </w:rPr>
              <w:t>2</w:t>
            </w:r>
          </w:p>
        </w:tc>
        <w:tc>
          <w:tcPr>
            <w:tcW w:w="1302" w:type="dxa"/>
            <w:vAlign w:val="center"/>
          </w:tcPr>
          <w:p w14:paraId="567BEC4B" w14:textId="648915B9" w:rsidR="00C34A31" w:rsidRDefault="00C34A31" w:rsidP="00C34A31">
            <w:pPr>
              <w:jc w:val="center"/>
            </w:pPr>
            <w:r>
              <w:rPr>
                <w:color w:val="000000"/>
                <w:sz w:val="24"/>
              </w:rPr>
              <w:t>002180</w:t>
            </w:r>
          </w:p>
        </w:tc>
        <w:tc>
          <w:tcPr>
            <w:tcW w:w="1301" w:type="dxa"/>
            <w:vAlign w:val="center"/>
          </w:tcPr>
          <w:p w14:paraId="6B24CC0A" w14:textId="7A133B63" w:rsidR="00C34A31" w:rsidRDefault="00C34A31" w:rsidP="00C34A31">
            <w:pPr>
              <w:jc w:val="center"/>
            </w:pPr>
            <w:r>
              <w:rPr>
                <w:color w:val="000000"/>
                <w:sz w:val="24"/>
              </w:rPr>
              <w:t>艾派克</w:t>
            </w:r>
          </w:p>
        </w:tc>
        <w:tc>
          <w:tcPr>
            <w:tcW w:w="1805" w:type="dxa"/>
            <w:vAlign w:val="center"/>
          </w:tcPr>
          <w:p w14:paraId="7DB490D1" w14:textId="4EDA355B" w:rsidR="00C34A31" w:rsidRDefault="00C34A31" w:rsidP="00C34A31">
            <w:pPr>
              <w:jc w:val="right"/>
            </w:pPr>
            <w:r>
              <w:rPr>
                <w:color w:val="000000"/>
                <w:sz w:val="24"/>
              </w:rPr>
              <w:t>3,313,570.00</w:t>
            </w:r>
          </w:p>
        </w:tc>
        <w:tc>
          <w:tcPr>
            <w:tcW w:w="1655" w:type="dxa"/>
            <w:vAlign w:val="center"/>
          </w:tcPr>
          <w:p w14:paraId="1324A56E" w14:textId="243DCF95" w:rsidR="00C34A31" w:rsidRDefault="00C34A31" w:rsidP="00C34A31">
            <w:pPr>
              <w:jc w:val="right"/>
            </w:pPr>
            <w:r>
              <w:rPr>
                <w:color w:val="000000"/>
                <w:sz w:val="24"/>
              </w:rPr>
              <w:t>3.37</w:t>
            </w:r>
          </w:p>
        </w:tc>
        <w:tc>
          <w:tcPr>
            <w:tcW w:w="1367" w:type="dxa"/>
            <w:vAlign w:val="center"/>
          </w:tcPr>
          <w:p w14:paraId="7FEB180B" w14:textId="725153B4" w:rsidR="00C34A31" w:rsidRDefault="00C34A31" w:rsidP="00C34A31">
            <w:pPr>
              <w:jc w:val="right"/>
            </w:pPr>
            <w:r>
              <w:rPr>
                <w:color w:val="000000"/>
                <w:sz w:val="24"/>
              </w:rPr>
              <w:t>重大事项</w:t>
            </w:r>
          </w:p>
        </w:tc>
      </w:tr>
    </w:tbl>
    <w:p w14:paraId="04219B84" w14:textId="77777777" w:rsidR="000E360D" w:rsidRPr="00643315" w:rsidRDefault="000E360D" w:rsidP="0017237D">
      <w:pPr>
        <w:pStyle w:val="af9"/>
        <w:numPr>
          <w:ilvl w:val="0"/>
          <w:numId w:val="14"/>
        </w:numPr>
        <w:spacing w:line="360" w:lineRule="auto"/>
        <w:ind w:firstLineChars="0" w:hanging="49"/>
        <w:rPr>
          <w:color w:val="000000"/>
          <w:sz w:val="24"/>
        </w:rPr>
      </w:pPr>
      <w:r w:rsidRPr="00643315">
        <w:rPr>
          <w:rFonts w:hint="eastAsia"/>
          <w:color w:val="000000"/>
          <w:sz w:val="24"/>
        </w:rPr>
        <w:t>投资组合报告附注的其他文字描述部分</w:t>
      </w:r>
    </w:p>
    <w:p w14:paraId="1857BA2C" w14:textId="77777777" w:rsidR="00944DB3" w:rsidRPr="00BD4F1F" w:rsidRDefault="00944DB3" w:rsidP="00775803">
      <w:pPr>
        <w:spacing w:after="0" w:line="360" w:lineRule="auto"/>
        <w:ind w:rightChars="-85" w:right="-178" w:firstLineChars="500" w:firstLine="120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788DEBB2" w14:textId="77777777" w:rsidR="00B9347B" w:rsidRPr="00694168" w:rsidRDefault="00B9347B" w:rsidP="00694168">
      <w:pPr>
        <w:pStyle w:val="af"/>
        <w:rPr>
          <w:rFonts w:ascii="Times New Roman" w:eastAsia="黑体" w:hAnsi="Times New Roman" w:cs="Times New Roman"/>
          <w:kern w:val="0"/>
          <w:sz w:val="30"/>
          <w:szCs w:val="30"/>
        </w:rPr>
      </w:pPr>
      <w:bookmarkStart w:id="41" w:name="_Toc439687494"/>
      <w:r w:rsidRPr="00694168">
        <w:rPr>
          <w:rFonts w:ascii="Times New Roman" w:eastAsia="黑体" w:hAnsi="Times New Roman" w:cs="Times New Roman" w:hint="eastAsia"/>
          <w:kern w:val="0"/>
          <w:sz w:val="30"/>
          <w:szCs w:val="30"/>
        </w:rPr>
        <w:t>十一、基金的业绩</w:t>
      </w:r>
      <w:bookmarkEnd w:id="41"/>
    </w:p>
    <w:p w14:paraId="7797F0F7" w14:textId="6A2D4C6C"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C34A31" w:rsidRPr="00694168">
        <w:rPr>
          <w:rFonts w:ascii="Times New Roman" w:eastAsia="宋体" w:hAnsi="Times New Roman" w:cs="Times New Roman" w:hint="eastAsia"/>
          <w:sz w:val="24"/>
        </w:rPr>
        <w:t>201</w:t>
      </w:r>
      <w:r w:rsidR="00C34A31">
        <w:rPr>
          <w:rFonts w:ascii="Times New Roman" w:eastAsia="宋体" w:hAnsi="Times New Roman" w:cs="Times New Roman"/>
          <w:sz w:val="24"/>
        </w:rPr>
        <w:t>6</w:t>
      </w:r>
      <w:r w:rsidRPr="00694168">
        <w:rPr>
          <w:rFonts w:ascii="Times New Roman" w:eastAsia="宋体" w:hAnsi="Times New Roman" w:cs="Times New Roman" w:hint="eastAsia"/>
          <w:sz w:val="24"/>
        </w:rPr>
        <w:t>年</w:t>
      </w:r>
      <w:r w:rsidR="00C34A31">
        <w:rPr>
          <w:rFonts w:ascii="Times New Roman" w:eastAsia="宋体" w:hAnsi="Times New Roman" w:cs="Times New Roman"/>
          <w:sz w:val="24"/>
        </w:rPr>
        <w:t>3</w:t>
      </w:r>
      <w:r w:rsidRPr="00694168">
        <w:rPr>
          <w:rFonts w:ascii="Times New Roman" w:eastAsia="宋体" w:hAnsi="Times New Roman" w:cs="Times New Roman" w:hint="eastAsia"/>
          <w:sz w:val="24"/>
        </w:rPr>
        <w:t>月</w:t>
      </w:r>
      <w:r w:rsidR="00C34A31" w:rsidRPr="00694168">
        <w:rPr>
          <w:rFonts w:ascii="Times New Roman" w:eastAsia="宋体" w:hAnsi="Times New Roman" w:cs="Times New Roman" w:hint="eastAsia"/>
          <w:sz w:val="24"/>
        </w:rPr>
        <w:t>3</w:t>
      </w:r>
      <w:r w:rsidR="00C34A31">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1B0423C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8DC4582"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A6EF77D"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5634E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DB4B55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89E765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622DF0D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77D6C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41AA09C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345DE5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C34A31" w14:paraId="5DE5C6F3" w14:textId="77777777">
        <w:trPr>
          <w:jc w:val="center"/>
        </w:trPr>
        <w:tc>
          <w:tcPr>
            <w:tcW w:w="1574" w:type="dxa"/>
            <w:vAlign w:val="center"/>
          </w:tcPr>
          <w:p w14:paraId="2E192804" w14:textId="77777777" w:rsidR="00C34A31" w:rsidRDefault="00C34A31" w:rsidP="00C34A31">
            <w:pPr>
              <w:jc w:val="center"/>
            </w:pPr>
            <w:r>
              <w:rPr>
                <w:kern w:val="0"/>
                <w:sz w:val="24"/>
              </w:rPr>
              <w:t>过去三个月</w:t>
            </w:r>
          </w:p>
        </w:tc>
        <w:tc>
          <w:tcPr>
            <w:tcW w:w="1134" w:type="dxa"/>
            <w:vAlign w:val="center"/>
          </w:tcPr>
          <w:p w14:paraId="1620DE5F" w14:textId="66D9C2BE" w:rsidR="00C34A31" w:rsidRDefault="00C34A31" w:rsidP="00C34A31">
            <w:pPr>
              <w:jc w:val="center"/>
            </w:pPr>
            <w:r>
              <w:rPr>
                <w:color w:val="000000"/>
                <w:sz w:val="24"/>
              </w:rPr>
              <w:t>-18.99%</w:t>
            </w:r>
          </w:p>
        </w:tc>
        <w:tc>
          <w:tcPr>
            <w:tcW w:w="1276" w:type="dxa"/>
            <w:vAlign w:val="center"/>
          </w:tcPr>
          <w:p w14:paraId="05FFAFD7" w14:textId="4B10E85C" w:rsidR="00C34A31" w:rsidRDefault="00C34A31" w:rsidP="00C34A31">
            <w:pPr>
              <w:jc w:val="center"/>
            </w:pPr>
            <w:r>
              <w:rPr>
                <w:color w:val="000000"/>
                <w:sz w:val="24"/>
              </w:rPr>
              <w:t>2.72%</w:t>
            </w:r>
          </w:p>
        </w:tc>
        <w:tc>
          <w:tcPr>
            <w:tcW w:w="1275" w:type="dxa"/>
            <w:vAlign w:val="center"/>
          </w:tcPr>
          <w:p w14:paraId="3D098FF7" w14:textId="62AEFC7E" w:rsidR="00C34A31" w:rsidRDefault="00C34A31" w:rsidP="00C34A31">
            <w:pPr>
              <w:jc w:val="center"/>
            </w:pPr>
            <w:r>
              <w:rPr>
                <w:color w:val="000000"/>
                <w:sz w:val="24"/>
              </w:rPr>
              <w:t>-13.44%</w:t>
            </w:r>
          </w:p>
        </w:tc>
        <w:tc>
          <w:tcPr>
            <w:tcW w:w="1560" w:type="dxa"/>
            <w:vAlign w:val="center"/>
          </w:tcPr>
          <w:p w14:paraId="32E4CDCC" w14:textId="6E195D44" w:rsidR="00C34A31" w:rsidRDefault="00C34A31" w:rsidP="00C34A31">
            <w:pPr>
              <w:jc w:val="center"/>
            </w:pPr>
            <w:r>
              <w:rPr>
                <w:color w:val="000000"/>
                <w:sz w:val="24"/>
              </w:rPr>
              <w:t>2.19%</w:t>
            </w:r>
          </w:p>
        </w:tc>
        <w:tc>
          <w:tcPr>
            <w:tcW w:w="992" w:type="dxa"/>
            <w:vAlign w:val="center"/>
          </w:tcPr>
          <w:p w14:paraId="0EB7E780" w14:textId="5E1BDE55" w:rsidR="00C34A31" w:rsidRDefault="00C34A31" w:rsidP="00C34A31">
            <w:pPr>
              <w:jc w:val="center"/>
            </w:pPr>
            <w:r>
              <w:rPr>
                <w:color w:val="000000"/>
                <w:sz w:val="24"/>
              </w:rPr>
              <w:t>-5.55%</w:t>
            </w:r>
          </w:p>
        </w:tc>
        <w:tc>
          <w:tcPr>
            <w:tcW w:w="960" w:type="dxa"/>
            <w:vAlign w:val="center"/>
          </w:tcPr>
          <w:p w14:paraId="4038CB8D" w14:textId="6E2D3A9E" w:rsidR="00C34A31" w:rsidRDefault="00C34A31" w:rsidP="00C34A31">
            <w:pPr>
              <w:jc w:val="center"/>
            </w:pPr>
            <w:r>
              <w:rPr>
                <w:color w:val="000000"/>
                <w:sz w:val="24"/>
              </w:rPr>
              <w:t>0.53%</w:t>
            </w:r>
          </w:p>
        </w:tc>
      </w:tr>
      <w:tr w:rsidR="00177A47" w14:paraId="400F67CF" w14:textId="77777777">
        <w:trPr>
          <w:jc w:val="center"/>
        </w:trPr>
        <w:tc>
          <w:tcPr>
            <w:tcW w:w="1574" w:type="dxa"/>
            <w:vAlign w:val="center"/>
          </w:tcPr>
          <w:p w14:paraId="530E333D" w14:textId="582EB423" w:rsidR="00177A47" w:rsidRDefault="00E52F60" w:rsidP="00060903">
            <w:pPr>
              <w:jc w:val="center"/>
            </w:pPr>
            <w:r>
              <w:rPr>
                <w:kern w:val="0"/>
                <w:sz w:val="24"/>
              </w:rPr>
              <w:t>2015</w:t>
            </w:r>
            <w:r>
              <w:rPr>
                <w:kern w:val="0"/>
                <w:sz w:val="24"/>
              </w:rPr>
              <w:t>年度</w:t>
            </w:r>
            <w:r w:rsidR="00C34A31" w:rsidDel="00C34A31">
              <w:rPr>
                <w:kern w:val="0"/>
                <w:sz w:val="24"/>
              </w:rPr>
              <w:t xml:space="preserve"> </w:t>
            </w:r>
          </w:p>
        </w:tc>
        <w:tc>
          <w:tcPr>
            <w:tcW w:w="1134" w:type="dxa"/>
            <w:vAlign w:val="center"/>
          </w:tcPr>
          <w:p w14:paraId="62D098A1" w14:textId="12C17C8F" w:rsidR="00177A47" w:rsidRDefault="002E6F77">
            <w:pPr>
              <w:jc w:val="center"/>
            </w:pPr>
            <w:r>
              <w:rPr>
                <w:kern w:val="0"/>
                <w:sz w:val="24"/>
              </w:rPr>
              <w:t>46.80</w:t>
            </w:r>
            <w:r w:rsidR="00820CEF">
              <w:rPr>
                <w:kern w:val="0"/>
                <w:sz w:val="24"/>
              </w:rPr>
              <w:t>%</w:t>
            </w:r>
          </w:p>
        </w:tc>
        <w:tc>
          <w:tcPr>
            <w:tcW w:w="1276" w:type="dxa"/>
            <w:vAlign w:val="center"/>
          </w:tcPr>
          <w:p w14:paraId="777C40C9" w14:textId="23D42543" w:rsidR="00177A47" w:rsidRDefault="00E52F60" w:rsidP="00060903">
            <w:pPr>
              <w:jc w:val="center"/>
            </w:pPr>
            <w:r>
              <w:rPr>
                <w:kern w:val="0"/>
                <w:sz w:val="24"/>
              </w:rPr>
              <w:t>2.</w:t>
            </w:r>
            <w:r w:rsidR="002E6F77">
              <w:rPr>
                <w:kern w:val="0"/>
                <w:sz w:val="24"/>
              </w:rPr>
              <w:t>74</w:t>
            </w:r>
            <w:r w:rsidR="00820CEF">
              <w:rPr>
                <w:kern w:val="0"/>
                <w:sz w:val="24"/>
              </w:rPr>
              <w:t>%</w:t>
            </w:r>
          </w:p>
        </w:tc>
        <w:tc>
          <w:tcPr>
            <w:tcW w:w="1275" w:type="dxa"/>
            <w:vAlign w:val="center"/>
          </w:tcPr>
          <w:p w14:paraId="74CE593A" w14:textId="1CA62E5E" w:rsidR="00177A47" w:rsidRDefault="002E6F77">
            <w:pPr>
              <w:jc w:val="center"/>
            </w:pPr>
            <w:r>
              <w:rPr>
                <w:kern w:val="0"/>
                <w:sz w:val="24"/>
              </w:rPr>
              <w:t>16.29</w:t>
            </w:r>
            <w:r w:rsidR="00820CEF">
              <w:rPr>
                <w:kern w:val="0"/>
                <w:sz w:val="24"/>
              </w:rPr>
              <w:t>%</w:t>
            </w:r>
          </w:p>
        </w:tc>
        <w:tc>
          <w:tcPr>
            <w:tcW w:w="1560" w:type="dxa"/>
            <w:vAlign w:val="center"/>
          </w:tcPr>
          <w:p w14:paraId="2B41E9CD" w14:textId="2E4D9A60" w:rsidR="00177A47" w:rsidRDefault="00E52F60" w:rsidP="00060903">
            <w:pPr>
              <w:jc w:val="center"/>
            </w:pPr>
            <w:r>
              <w:rPr>
                <w:kern w:val="0"/>
                <w:sz w:val="24"/>
              </w:rPr>
              <w:t>1.</w:t>
            </w:r>
            <w:r w:rsidR="002E6F77">
              <w:rPr>
                <w:kern w:val="0"/>
                <w:sz w:val="24"/>
              </w:rPr>
              <w:t>96</w:t>
            </w:r>
            <w:r w:rsidR="00820CEF">
              <w:rPr>
                <w:kern w:val="0"/>
                <w:sz w:val="24"/>
              </w:rPr>
              <w:t>%</w:t>
            </w:r>
          </w:p>
        </w:tc>
        <w:tc>
          <w:tcPr>
            <w:tcW w:w="992" w:type="dxa"/>
            <w:vAlign w:val="center"/>
          </w:tcPr>
          <w:p w14:paraId="1AB32E53" w14:textId="722820A0" w:rsidR="00177A47" w:rsidRDefault="002E6F77">
            <w:pPr>
              <w:jc w:val="center"/>
            </w:pPr>
            <w:r>
              <w:rPr>
                <w:kern w:val="0"/>
                <w:sz w:val="24"/>
              </w:rPr>
              <w:t>30.51</w:t>
            </w:r>
            <w:r w:rsidR="00820CEF">
              <w:rPr>
                <w:kern w:val="0"/>
                <w:sz w:val="24"/>
              </w:rPr>
              <w:t>%</w:t>
            </w:r>
          </w:p>
        </w:tc>
        <w:tc>
          <w:tcPr>
            <w:tcW w:w="960" w:type="dxa"/>
            <w:vAlign w:val="center"/>
          </w:tcPr>
          <w:p w14:paraId="6704D940" w14:textId="08788C78" w:rsidR="00177A47" w:rsidRDefault="00E52F60" w:rsidP="00060903">
            <w:pPr>
              <w:jc w:val="center"/>
            </w:pPr>
            <w:r>
              <w:rPr>
                <w:kern w:val="0"/>
                <w:sz w:val="24"/>
              </w:rPr>
              <w:t>0.</w:t>
            </w:r>
            <w:r w:rsidR="002E6F77">
              <w:rPr>
                <w:kern w:val="0"/>
                <w:sz w:val="24"/>
              </w:rPr>
              <w:t>78</w:t>
            </w:r>
            <w:r w:rsidR="00820CEF">
              <w:rPr>
                <w:kern w:val="0"/>
                <w:sz w:val="24"/>
              </w:rPr>
              <w:t>%</w:t>
            </w:r>
          </w:p>
        </w:tc>
      </w:tr>
      <w:tr w:rsidR="00820CEF" w14:paraId="2255E0A7" w14:textId="77777777">
        <w:trPr>
          <w:jc w:val="center"/>
        </w:trPr>
        <w:tc>
          <w:tcPr>
            <w:tcW w:w="1574" w:type="dxa"/>
            <w:vAlign w:val="center"/>
          </w:tcPr>
          <w:p w14:paraId="2A0E37D5" w14:textId="77777777" w:rsidR="00820CEF" w:rsidRDefault="00820CEF" w:rsidP="00820CEF">
            <w:pPr>
              <w:jc w:val="center"/>
              <w:rPr>
                <w:kern w:val="0"/>
                <w:sz w:val="24"/>
              </w:rPr>
            </w:pPr>
            <w:r w:rsidRPr="00655C4A">
              <w:rPr>
                <w:color w:val="000000"/>
                <w:kern w:val="0"/>
                <w:sz w:val="24"/>
              </w:rPr>
              <w:t>2014</w:t>
            </w:r>
            <w:r w:rsidRPr="00655C4A">
              <w:rPr>
                <w:color w:val="000000"/>
                <w:kern w:val="0"/>
                <w:sz w:val="24"/>
              </w:rPr>
              <w:t>年度</w:t>
            </w:r>
            <w:r w:rsidRPr="00655C4A" w:rsidDel="007D26E0">
              <w:rPr>
                <w:color w:val="000000"/>
                <w:kern w:val="0"/>
                <w:sz w:val="24"/>
              </w:rPr>
              <w:t xml:space="preserve"> </w:t>
            </w:r>
          </w:p>
        </w:tc>
        <w:tc>
          <w:tcPr>
            <w:tcW w:w="1134" w:type="dxa"/>
            <w:vAlign w:val="center"/>
          </w:tcPr>
          <w:p w14:paraId="7E80B2BA" w14:textId="77777777" w:rsidR="00820CEF" w:rsidRDefault="00820CEF" w:rsidP="00820CEF">
            <w:pPr>
              <w:jc w:val="center"/>
              <w:rPr>
                <w:kern w:val="0"/>
                <w:sz w:val="24"/>
              </w:rPr>
            </w:pPr>
            <w:r>
              <w:rPr>
                <w:color w:val="000000"/>
                <w:sz w:val="24"/>
              </w:rPr>
              <w:t>11.75%</w:t>
            </w:r>
          </w:p>
        </w:tc>
        <w:tc>
          <w:tcPr>
            <w:tcW w:w="1276" w:type="dxa"/>
            <w:vAlign w:val="center"/>
          </w:tcPr>
          <w:p w14:paraId="2A558D4C" w14:textId="77777777" w:rsidR="00820CEF" w:rsidRDefault="00820CEF" w:rsidP="00820CEF">
            <w:pPr>
              <w:jc w:val="center"/>
              <w:rPr>
                <w:kern w:val="0"/>
                <w:sz w:val="24"/>
              </w:rPr>
            </w:pPr>
            <w:r>
              <w:rPr>
                <w:color w:val="000000"/>
                <w:sz w:val="24"/>
              </w:rPr>
              <w:t>1.06%</w:t>
            </w:r>
          </w:p>
        </w:tc>
        <w:tc>
          <w:tcPr>
            <w:tcW w:w="1275" w:type="dxa"/>
            <w:vAlign w:val="center"/>
          </w:tcPr>
          <w:p w14:paraId="2F1A5CAD" w14:textId="77777777" w:rsidR="00820CEF" w:rsidRDefault="00820CEF" w:rsidP="00820CEF">
            <w:pPr>
              <w:jc w:val="center"/>
              <w:rPr>
                <w:kern w:val="0"/>
                <w:sz w:val="24"/>
              </w:rPr>
            </w:pPr>
            <w:r>
              <w:rPr>
                <w:color w:val="000000"/>
                <w:sz w:val="24"/>
              </w:rPr>
              <w:t>21.01%</w:t>
            </w:r>
          </w:p>
        </w:tc>
        <w:tc>
          <w:tcPr>
            <w:tcW w:w="1560" w:type="dxa"/>
            <w:vAlign w:val="center"/>
          </w:tcPr>
          <w:p w14:paraId="216217F1" w14:textId="77777777" w:rsidR="00820CEF" w:rsidRDefault="00820CEF" w:rsidP="00820CEF">
            <w:pPr>
              <w:jc w:val="center"/>
              <w:rPr>
                <w:kern w:val="0"/>
                <w:sz w:val="24"/>
              </w:rPr>
            </w:pPr>
            <w:r>
              <w:rPr>
                <w:color w:val="000000"/>
                <w:sz w:val="24"/>
              </w:rPr>
              <w:t>0.85%</w:t>
            </w:r>
          </w:p>
        </w:tc>
        <w:tc>
          <w:tcPr>
            <w:tcW w:w="992" w:type="dxa"/>
            <w:vAlign w:val="center"/>
          </w:tcPr>
          <w:p w14:paraId="4B3D29C7" w14:textId="77777777" w:rsidR="00820CEF" w:rsidRDefault="00820CEF" w:rsidP="00820CEF">
            <w:pPr>
              <w:jc w:val="center"/>
              <w:rPr>
                <w:kern w:val="0"/>
                <w:sz w:val="24"/>
              </w:rPr>
            </w:pPr>
            <w:r>
              <w:rPr>
                <w:color w:val="000000"/>
                <w:sz w:val="24"/>
              </w:rPr>
              <w:t>-9.26%</w:t>
            </w:r>
          </w:p>
        </w:tc>
        <w:tc>
          <w:tcPr>
            <w:tcW w:w="960" w:type="dxa"/>
            <w:vAlign w:val="center"/>
          </w:tcPr>
          <w:p w14:paraId="04789E19" w14:textId="77777777" w:rsidR="00820CEF" w:rsidRDefault="00820CEF" w:rsidP="00820CEF">
            <w:pPr>
              <w:jc w:val="center"/>
              <w:rPr>
                <w:kern w:val="0"/>
                <w:sz w:val="24"/>
              </w:rPr>
            </w:pPr>
            <w:r>
              <w:rPr>
                <w:color w:val="000000"/>
                <w:sz w:val="24"/>
              </w:rPr>
              <w:t>0.21%</w:t>
            </w:r>
          </w:p>
        </w:tc>
      </w:tr>
      <w:tr w:rsidR="00820CEF" w14:paraId="56A89086" w14:textId="77777777">
        <w:trPr>
          <w:jc w:val="center"/>
        </w:trPr>
        <w:tc>
          <w:tcPr>
            <w:tcW w:w="1574" w:type="dxa"/>
            <w:vAlign w:val="center"/>
          </w:tcPr>
          <w:p w14:paraId="539829A7" w14:textId="77777777" w:rsidR="00820CEF" w:rsidRDefault="00820CEF" w:rsidP="00820CEF">
            <w:pPr>
              <w:jc w:val="center"/>
              <w:rPr>
                <w:kern w:val="0"/>
                <w:sz w:val="24"/>
              </w:rPr>
            </w:pPr>
            <w:r w:rsidRPr="00EF7F7E">
              <w:rPr>
                <w:rFonts w:ascii="宋体" w:hAnsi="宋体" w:hint="eastAsia"/>
                <w:color w:val="000000"/>
                <w:sz w:val="24"/>
              </w:rPr>
              <w:t>2013年度（自基金合同生效日起至2013年12月31日）</w:t>
            </w:r>
          </w:p>
        </w:tc>
        <w:tc>
          <w:tcPr>
            <w:tcW w:w="1134" w:type="dxa"/>
            <w:vAlign w:val="center"/>
          </w:tcPr>
          <w:p w14:paraId="0F82D459" w14:textId="77777777" w:rsidR="00820CEF" w:rsidRDefault="00820CEF" w:rsidP="00820CEF">
            <w:pPr>
              <w:jc w:val="center"/>
              <w:rPr>
                <w:kern w:val="0"/>
                <w:sz w:val="24"/>
              </w:rPr>
            </w:pPr>
            <w:r w:rsidRPr="00EF7F7E">
              <w:rPr>
                <w:color w:val="000000"/>
                <w:sz w:val="24"/>
              </w:rPr>
              <w:t>2.10%</w:t>
            </w:r>
          </w:p>
        </w:tc>
        <w:tc>
          <w:tcPr>
            <w:tcW w:w="1276" w:type="dxa"/>
            <w:vAlign w:val="center"/>
          </w:tcPr>
          <w:p w14:paraId="2919044B" w14:textId="77777777" w:rsidR="00820CEF" w:rsidRDefault="00820CEF" w:rsidP="00820CEF">
            <w:pPr>
              <w:jc w:val="center"/>
              <w:rPr>
                <w:kern w:val="0"/>
                <w:sz w:val="24"/>
              </w:rPr>
            </w:pPr>
            <w:r w:rsidRPr="00EF7F7E">
              <w:rPr>
                <w:color w:val="000000"/>
                <w:sz w:val="24"/>
              </w:rPr>
              <w:t>0.46%</w:t>
            </w:r>
          </w:p>
        </w:tc>
        <w:tc>
          <w:tcPr>
            <w:tcW w:w="1275" w:type="dxa"/>
            <w:vAlign w:val="center"/>
          </w:tcPr>
          <w:p w14:paraId="3FC6804C" w14:textId="77777777" w:rsidR="00820CEF" w:rsidRDefault="00820CEF" w:rsidP="00820CEF">
            <w:pPr>
              <w:jc w:val="center"/>
              <w:rPr>
                <w:kern w:val="0"/>
                <w:sz w:val="24"/>
              </w:rPr>
            </w:pPr>
            <w:r w:rsidRPr="00EF7F7E">
              <w:rPr>
                <w:color w:val="000000"/>
                <w:sz w:val="24"/>
              </w:rPr>
              <w:t>-4.68%</w:t>
            </w:r>
          </w:p>
        </w:tc>
        <w:tc>
          <w:tcPr>
            <w:tcW w:w="1560" w:type="dxa"/>
            <w:vAlign w:val="center"/>
          </w:tcPr>
          <w:p w14:paraId="3D34AF4A" w14:textId="77777777" w:rsidR="00820CEF" w:rsidRDefault="00820CEF" w:rsidP="00820CEF">
            <w:pPr>
              <w:jc w:val="center"/>
              <w:rPr>
                <w:kern w:val="0"/>
                <w:sz w:val="24"/>
              </w:rPr>
            </w:pPr>
            <w:r w:rsidRPr="00EF7F7E">
              <w:rPr>
                <w:color w:val="000000"/>
                <w:sz w:val="24"/>
              </w:rPr>
              <w:t>1.06%</w:t>
            </w:r>
          </w:p>
        </w:tc>
        <w:tc>
          <w:tcPr>
            <w:tcW w:w="992" w:type="dxa"/>
            <w:vAlign w:val="center"/>
          </w:tcPr>
          <w:p w14:paraId="29356EE5" w14:textId="77777777" w:rsidR="00820CEF" w:rsidRDefault="00820CEF" w:rsidP="00820CEF">
            <w:pPr>
              <w:jc w:val="center"/>
              <w:rPr>
                <w:kern w:val="0"/>
                <w:sz w:val="24"/>
              </w:rPr>
            </w:pPr>
            <w:r w:rsidRPr="00EF7F7E">
              <w:rPr>
                <w:color w:val="000000"/>
                <w:sz w:val="24"/>
              </w:rPr>
              <w:t>6.78%</w:t>
            </w:r>
          </w:p>
        </w:tc>
        <w:tc>
          <w:tcPr>
            <w:tcW w:w="960" w:type="dxa"/>
            <w:vAlign w:val="center"/>
          </w:tcPr>
          <w:p w14:paraId="01EC05D6" w14:textId="77777777" w:rsidR="00820CEF" w:rsidRDefault="00820CEF" w:rsidP="00820CEF">
            <w:pPr>
              <w:jc w:val="center"/>
              <w:rPr>
                <w:kern w:val="0"/>
                <w:sz w:val="24"/>
              </w:rPr>
            </w:pPr>
            <w:r w:rsidRPr="00EF7F7E">
              <w:rPr>
                <w:color w:val="000000"/>
                <w:sz w:val="24"/>
              </w:rPr>
              <w:t>-0.60%</w:t>
            </w:r>
          </w:p>
        </w:tc>
      </w:tr>
    </w:tbl>
    <w:p w14:paraId="11175348" w14:textId="73F0951D" w:rsidR="00E46579" w:rsidRPr="00E46579" w:rsidRDefault="00E46579" w:rsidP="00775803">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1BBD3DD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45FA7E28"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交银施罗德成长30混合型证券投资基金</w:t>
      </w:r>
    </w:p>
    <w:p w14:paraId="35C69395"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E1886CF" w14:textId="56BCBD82"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2013</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5</w:t>
      </w:r>
      <w:r w:rsidRPr="00893192">
        <w:rPr>
          <w:rFonts w:hint="eastAsia"/>
          <w:sz w:val="24"/>
        </w:rPr>
        <w:t>日</w:t>
      </w:r>
      <w:r w:rsidRPr="00893192">
        <w:rPr>
          <w:sz w:val="24"/>
        </w:rPr>
        <w:t>至</w:t>
      </w:r>
      <w:r w:rsidR="00C34A31" w:rsidRPr="00893192">
        <w:rPr>
          <w:rFonts w:hint="eastAsia"/>
          <w:sz w:val="24"/>
        </w:rPr>
        <w:t>201</w:t>
      </w:r>
      <w:r w:rsidR="00C34A31">
        <w:rPr>
          <w:sz w:val="24"/>
        </w:rPr>
        <w:t>6</w:t>
      </w:r>
      <w:r w:rsidRPr="00893192">
        <w:rPr>
          <w:rFonts w:hint="eastAsia"/>
          <w:sz w:val="24"/>
        </w:rPr>
        <w:t>年</w:t>
      </w:r>
      <w:r w:rsidR="00C34A31">
        <w:rPr>
          <w:sz w:val="24"/>
        </w:rPr>
        <w:t>3</w:t>
      </w:r>
      <w:r w:rsidRPr="00893192">
        <w:rPr>
          <w:rFonts w:hint="eastAsia"/>
          <w:sz w:val="24"/>
        </w:rPr>
        <w:t>月</w:t>
      </w:r>
      <w:r w:rsidR="00C34A31" w:rsidRPr="00893192">
        <w:rPr>
          <w:rFonts w:hint="eastAsia"/>
          <w:sz w:val="24"/>
        </w:rPr>
        <w:t>3</w:t>
      </w:r>
      <w:r w:rsidR="00C34A31">
        <w:rPr>
          <w:sz w:val="24"/>
        </w:rPr>
        <w:t>1</w:t>
      </w:r>
      <w:r w:rsidRPr="00893192">
        <w:rPr>
          <w:rFonts w:hint="eastAsia"/>
          <w:sz w:val="24"/>
        </w:rPr>
        <w:t>日</w:t>
      </w:r>
      <w:r w:rsidRPr="00893192">
        <w:rPr>
          <w:rFonts w:ascii="宋体" w:hAnsi="宋体" w:cs="宋体" w:hint="eastAsia"/>
          <w:color w:val="000000"/>
          <w:sz w:val="24"/>
        </w:rPr>
        <w:t>）</w:t>
      </w:r>
    </w:p>
    <w:p w14:paraId="2DF87836" w14:textId="21BF166B" w:rsidR="00537CCE" w:rsidRDefault="00C34A31" w:rsidP="00537CCE">
      <w:pPr>
        <w:rPr>
          <w:rFonts w:asciiTheme="minorEastAsia" w:eastAsiaTheme="minorEastAsia" w:hAnsiTheme="minorEastAsia"/>
          <w:color w:val="000000"/>
          <w:sz w:val="24"/>
        </w:rPr>
      </w:pPr>
      <w:bookmarkStart w:id="42" w:name="_Toc109537391"/>
      <w:r w:rsidRPr="00414345">
        <w:rPr>
          <w:noProof/>
          <w:color w:val="000000"/>
          <w:sz w:val="24"/>
        </w:rPr>
        <w:drawing>
          <wp:inline distT="0" distB="0" distL="0" distR="0" wp14:anchorId="696FABF8" wp14:editId="246D9C43">
            <wp:extent cx="5372100" cy="3146125"/>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30286E42" w14:textId="77777777" w:rsidR="00D576E5" w:rsidRDefault="006C3F0F"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1A1AAE20"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C96B46E" w14:textId="77777777" w:rsidR="000E360D" w:rsidRPr="00694168" w:rsidRDefault="000E360D" w:rsidP="00694168">
      <w:pPr>
        <w:pStyle w:val="af"/>
        <w:rPr>
          <w:rFonts w:ascii="Times New Roman" w:eastAsia="黑体" w:hAnsi="Times New Roman" w:cs="Times New Roman"/>
          <w:kern w:val="0"/>
          <w:sz w:val="30"/>
          <w:szCs w:val="20"/>
        </w:rPr>
      </w:pPr>
      <w:bookmarkStart w:id="43" w:name="_Toc439687495"/>
      <w:r w:rsidRPr="00694168">
        <w:rPr>
          <w:rFonts w:ascii="Times New Roman" w:eastAsia="黑体" w:hAnsi="Times New Roman" w:cs="Times New Roman" w:hint="eastAsia"/>
          <w:kern w:val="0"/>
          <w:sz w:val="30"/>
          <w:szCs w:val="20"/>
        </w:rPr>
        <w:t>十二、基金的财产</w:t>
      </w:r>
      <w:bookmarkEnd w:id="42"/>
      <w:bookmarkEnd w:id="43"/>
    </w:p>
    <w:p w14:paraId="0C949949"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（一）基金资产总值</w:t>
      </w:r>
    </w:p>
    <w:p w14:paraId="3BC937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315A434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（二）基金资产净值</w:t>
      </w:r>
    </w:p>
    <w:p w14:paraId="6ED40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7F45BE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（三）基金财产的账户</w:t>
      </w:r>
    </w:p>
    <w:p w14:paraId="54771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7A5DA1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（四）基金财产的保管和处分</w:t>
      </w:r>
    </w:p>
    <w:p w14:paraId="30ACE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6C525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A0D6AF"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058DF33" w14:textId="77777777" w:rsidR="000E360D" w:rsidRPr="00694168" w:rsidRDefault="000E360D" w:rsidP="00694168">
      <w:pPr>
        <w:pStyle w:val="af"/>
        <w:rPr>
          <w:rFonts w:ascii="Times New Roman" w:eastAsia="黑体" w:hAnsi="Times New Roman" w:cs="Times New Roman"/>
          <w:kern w:val="0"/>
          <w:sz w:val="30"/>
          <w:szCs w:val="20"/>
        </w:rPr>
      </w:pPr>
      <w:bookmarkStart w:id="44" w:name="_Toc439687496"/>
      <w:r w:rsidRPr="00694168">
        <w:rPr>
          <w:rFonts w:ascii="Times New Roman" w:eastAsia="黑体" w:hAnsi="Times New Roman" w:cs="Times New Roman" w:hint="eastAsia"/>
          <w:kern w:val="0"/>
          <w:sz w:val="30"/>
          <w:szCs w:val="20"/>
        </w:rPr>
        <w:t>十三、基金资产的估值</w:t>
      </w:r>
      <w:bookmarkEnd w:id="44"/>
    </w:p>
    <w:p w14:paraId="7C778961"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（一）估值日</w:t>
      </w:r>
    </w:p>
    <w:p w14:paraId="10DE5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CBBC80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（二）估值对象</w:t>
      </w:r>
    </w:p>
    <w:p w14:paraId="0AF698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31322CD0"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（三）估值方法</w:t>
      </w:r>
    </w:p>
    <w:p w14:paraId="6CEE0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2BE32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9D55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FF41C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306F4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5CD576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429FD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59E1FD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4DB444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17AAC4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D3E9B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35EE0F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8E7C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EDC9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2F5F09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0F10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EEF2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（四）估值程序</w:t>
      </w:r>
    </w:p>
    <w:p w14:paraId="21D988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31637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5080A8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72BED1C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（五）估值错误的处理</w:t>
      </w:r>
    </w:p>
    <w:p w14:paraId="1D83A1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5DCB37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81769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15293D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A3101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75268B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因不可抗力原因出现估值错误的当事人不对其他当事人承担赔偿责任，但因该估值错误取得不当得利的当事人仍应负有返还不当得利的义务。</w:t>
      </w:r>
    </w:p>
    <w:p w14:paraId="62B4F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54C560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47F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3459BF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0906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5F43C5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45EBD1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2DE66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9064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134CA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13A64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083F6A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03E7D7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7037A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1BE28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73410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（3）前述内容如法律法规或监管部门另有规定的，从其规定处理。</w:t>
      </w:r>
    </w:p>
    <w:p w14:paraId="4376E9A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（六）暂停估值的情形</w:t>
      </w:r>
    </w:p>
    <w:p w14:paraId="43EEE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3EDE38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6E2EFA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1B41CA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45F9C58F"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（七）基金净值的确认</w:t>
      </w:r>
    </w:p>
    <w:p w14:paraId="1A1CC8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D45CB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（八）特殊情形的处理</w:t>
      </w:r>
    </w:p>
    <w:p w14:paraId="598E2333" w14:textId="77777777" w:rsidR="000E360D" w:rsidRPr="00D576E5" w:rsidRDefault="000E360D" w:rsidP="00D576E5">
      <w:pPr>
        <w:spacing w:after="0" w:line="360" w:lineRule="auto"/>
        <w:ind w:firstLineChars="200" w:firstLine="480"/>
        <w:rPr>
          <w:rFonts w:ascii="宋体" w:hAnsi="宋体" w:cs="宋体"/>
          <w:kern w:val="0"/>
          <w:sz w:val="24"/>
        </w:rPr>
      </w:pPr>
      <w:bookmarkStart w:id="45" w:name="_Toc15118286"/>
      <w:r w:rsidRPr="00D576E5">
        <w:rPr>
          <w:rFonts w:ascii="宋体" w:hAnsi="宋体" w:cs="宋体" w:hint="eastAsia"/>
          <w:kern w:val="0"/>
          <w:sz w:val="24"/>
        </w:rPr>
        <w:t>基金管理人或基金托管人按估值方法的第6项进行估值时，所造成的误差不作为基金资产估值错误处理。</w:t>
      </w:r>
    </w:p>
    <w:p w14:paraId="3CE94B8C" w14:textId="77777777" w:rsidR="00E7431A" w:rsidRDefault="00E7431A">
      <w:pPr>
        <w:widowControl/>
        <w:jc w:val="left"/>
        <w:rPr>
          <w:rFonts w:eastAsia="黑体"/>
          <w:b/>
          <w:bCs/>
          <w:kern w:val="0"/>
          <w:sz w:val="30"/>
          <w:szCs w:val="20"/>
        </w:rPr>
      </w:pPr>
      <w:bookmarkStart w:id="46" w:name="_Toc109537392"/>
      <w:bookmarkEnd w:id="45"/>
      <w:r>
        <w:rPr>
          <w:rFonts w:eastAsia="黑体"/>
          <w:kern w:val="0"/>
          <w:sz w:val="30"/>
          <w:szCs w:val="20"/>
        </w:rPr>
        <w:br w:type="page"/>
      </w:r>
    </w:p>
    <w:p w14:paraId="5D04028A" w14:textId="77777777" w:rsidR="000E360D" w:rsidRPr="00694168" w:rsidRDefault="000E360D" w:rsidP="00694168">
      <w:pPr>
        <w:pStyle w:val="af"/>
        <w:rPr>
          <w:rFonts w:ascii="Times New Roman" w:eastAsia="黑体" w:hAnsi="Times New Roman" w:cs="Times New Roman"/>
          <w:kern w:val="0"/>
          <w:sz w:val="30"/>
          <w:szCs w:val="20"/>
        </w:rPr>
      </w:pPr>
      <w:bookmarkStart w:id="47" w:name="_Toc439687497"/>
      <w:r w:rsidRPr="00694168">
        <w:rPr>
          <w:rFonts w:ascii="Times New Roman" w:eastAsia="黑体" w:hAnsi="Times New Roman" w:cs="Times New Roman" w:hint="eastAsia"/>
          <w:kern w:val="0"/>
          <w:sz w:val="30"/>
          <w:szCs w:val="20"/>
        </w:rPr>
        <w:t>十四、基金</w:t>
      </w:r>
      <w:r w:rsidR="00F52E4A">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6"/>
      <w:bookmarkEnd w:id="47"/>
    </w:p>
    <w:p w14:paraId="7DE24950"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（一）基金利润的构成</w:t>
      </w:r>
    </w:p>
    <w:p w14:paraId="6D2372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03EAB7A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（二）基金可供分配利润</w:t>
      </w:r>
    </w:p>
    <w:p w14:paraId="5E94C1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BCCAC0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（三）基金收益分配原则</w:t>
      </w:r>
    </w:p>
    <w:p w14:paraId="45EFEB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2020A8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1FFC7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38795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73706A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5、法律法规或监管部门另有规定的，从其规定。</w:t>
      </w:r>
    </w:p>
    <w:p w14:paraId="3A9F74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（四）收益分配方案</w:t>
      </w:r>
    </w:p>
    <w:p w14:paraId="1244CE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74A879B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（五）收益分配方案的确定、公告与实施</w:t>
      </w:r>
    </w:p>
    <w:p w14:paraId="7E521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本基金收益分配方案由基金管理人拟定，并由基金托管人复核，在2个工作日内在指定媒体公告并报中国证监会备案。</w:t>
      </w:r>
    </w:p>
    <w:p w14:paraId="2D7692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38E6BB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6A8ECD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（六）收益分配中发生的费用</w:t>
      </w:r>
    </w:p>
    <w:p w14:paraId="199204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1D069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（七）收益分配方式的修改</w:t>
      </w:r>
    </w:p>
    <w:p w14:paraId="0373B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94D711B"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投资者同一日多次申报分红方式变更的，按照《业务规则》执行，最终确认的分红方式以登记机构记录为准。</w:t>
      </w:r>
    </w:p>
    <w:p w14:paraId="7AF8CCE1" w14:textId="77777777" w:rsidR="00E7431A" w:rsidRDefault="00E7431A">
      <w:pPr>
        <w:widowControl/>
        <w:jc w:val="left"/>
        <w:rPr>
          <w:rFonts w:eastAsia="黑体"/>
          <w:b/>
          <w:bCs/>
          <w:kern w:val="0"/>
          <w:sz w:val="30"/>
          <w:szCs w:val="20"/>
        </w:rPr>
      </w:pPr>
      <w:bookmarkStart w:id="48" w:name="_Toc109537393"/>
      <w:r>
        <w:rPr>
          <w:rFonts w:eastAsia="黑体"/>
          <w:kern w:val="0"/>
          <w:sz w:val="30"/>
          <w:szCs w:val="20"/>
        </w:rPr>
        <w:br w:type="page"/>
      </w:r>
    </w:p>
    <w:p w14:paraId="35D8DD28" w14:textId="77777777" w:rsidR="000E360D" w:rsidRPr="00694168" w:rsidRDefault="000E360D" w:rsidP="00694168">
      <w:pPr>
        <w:pStyle w:val="af"/>
        <w:rPr>
          <w:rFonts w:ascii="Times New Roman" w:eastAsia="黑体" w:hAnsi="Times New Roman" w:cs="Times New Roman"/>
          <w:kern w:val="0"/>
          <w:sz w:val="30"/>
          <w:szCs w:val="20"/>
        </w:rPr>
      </w:pPr>
      <w:bookmarkStart w:id="49" w:name="_Toc439687498"/>
      <w:r w:rsidRPr="00694168">
        <w:rPr>
          <w:rFonts w:ascii="Times New Roman" w:eastAsia="黑体" w:hAnsi="Times New Roman" w:cs="Times New Roman" w:hint="eastAsia"/>
          <w:kern w:val="0"/>
          <w:sz w:val="30"/>
          <w:szCs w:val="20"/>
        </w:rPr>
        <w:t>十五、基金的费用与税收</w:t>
      </w:r>
      <w:bookmarkEnd w:id="48"/>
      <w:bookmarkEnd w:id="49"/>
    </w:p>
    <w:p w14:paraId="5BA92677"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（一）基金费用的种类</w:t>
      </w:r>
      <w:r w:rsidRPr="00233152">
        <w:rPr>
          <w:rFonts w:ascii="宋体" w:hAnsi="宋体" w:cs="宋体"/>
          <w:b/>
          <w:kern w:val="0"/>
          <w:sz w:val="24"/>
        </w:rPr>
        <w:t xml:space="preserve"> </w:t>
      </w:r>
    </w:p>
    <w:p w14:paraId="033582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6D804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81F6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7EF12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799FDB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4C381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B4A5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E273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w:t>
      </w:r>
    </w:p>
    <w:p w14:paraId="51DD9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3C9D3BA3"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（二）基金费用计提方法、计提标准和支付方式</w:t>
      </w:r>
      <w:r w:rsidRPr="00233152">
        <w:rPr>
          <w:rFonts w:ascii="宋体" w:hAnsi="宋体" w:cs="宋体"/>
          <w:b/>
          <w:kern w:val="0"/>
          <w:sz w:val="24"/>
        </w:rPr>
        <w:t xml:space="preserve"> </w:t>
      </w:r>
    </w:p>
    <w:p w14:paraId="7705BC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20BFE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（1）基金管理人的管理费 </w:t>
      </w:r>
    </w:p>
    <w:p w14:paraId="112BEB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5CED89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1FCDB36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31695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050EA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2B48FE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A4D63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5E9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H＝E×0.25%÷当年天数</w:t>
      </w:r>
    </w:p>
    <w:p w14:paraId="24DFDC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3B214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7FE86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4A73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5701AD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766581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F1EA5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5BDAF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90A43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9BC93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27D6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6F1163A7"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（三）不列入基金费用的项目</w:t>
      </w:r>
      <w:r w:rsidRPr="00233152">
        <w:rPr>
          <w:rFonts w:ascii="宋体" w:hAnsi="宋体" w:cs="宋体"/>
          <w:b/>
          <w:kern w:val="0"/>
          <w:sz w:val="24"/>
        </w:rPr>
        <w:t xml:space="preserve"> </w:t>
      </w:r>
    </w:p>
    <w:p w14:paraId="0928F1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02D15A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348FAB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06ABCC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07C18F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27B4D38E" w14:textId="77777777" w:rsidR="00177A47" w:rsidRDefault="00E52F60">
      <w:pPr>
        <w:spacing w:after="0" w:line="360" w:lineRule="auto"/>
        <w:ind w:firstLineChars="200" w:firstLine="482"/>
        <w:rPr>
          <w:rFonts w:ascii="宋体" w:hAnsi="宋体" w:cs="宋体"/>
          <w:kern w:val="0"/>
          <w:sz w:val="24"/>
        </w:rPr>
      </w:pPr>
      <w:r w:rsidRPr="00233152">
        <w:rPr>
          <w:rFonts w:ascii="宋体" w:hAnsi="宋体" w:cs="宋体" w:hint="eastAsia"/>
          <w:b/>
          <w:kern w:val="0"/>
          <w:sz w:val="24"/>
        </w:rPr>
        <w:t>（四）</w:t>
      </w:r>
      <w:r>
        <w:rPr>
          <w:rFonts w:ascii="宋体" w:hAnsi="宋体" w:cs="宋体" w:hint="eastAsia"/>
          <w:kern w:val="0"/>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14:paraId="5F24AC66"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（五）基金税收</w:t>
      </w:r>
      <w:r w:rsidRPr="00233152">
        <w:rPr>
          <w:rFonts w:ascii="宋体" w:hAnsi="宋体" w:cs="宋体"/>
          <w:b/>
          <w:kern w:val="0"/>
          <w:sz w:val="24"/>
        </w:rPr>
        <w:t xml:space="preserve"> </w:t>
      </w:r>
    </w:p>
    <w:p w14:paraId="1CF6BFA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122B059" w14:textId="77777777" w:rsidR="00E7431A" w:rsidRDefault="00E7431A">
      <w:pPr>
        <w:widowControl/>
        <w:jc w:val="left"/>
        <w:rPr>
          <w:rFonts w:eastAsia="黑体"/>
          <w:b/>
          <w:bCs/>
          <w:kern w:val="0"/>
          <w:sz w:val="30"/>
          <w:szCs w:val="20"/>
        </w:rPr>
      </w:pPr>
      <w:bookmarkStart w:id="50" w:name="_Toc109537394"/>
      <w:r>
        <w:rPr>
          <w:rFonts w:eastAsia="黑体"/>
          <w:kern w:val="0"/>
          <w:sz w:val="30"/>
          <w:szCs w:val="20"/>
        </w:rPr>
        <w:br w:type="page"/>
      </w:r>
    </w:p>
    <w:p w14:paraId="6AD421E4" w14:textId="77777777" w:rsidR="000E360D" w:rsidRPr="00694168" w:rsidRDefault="000E360D" w:rsidP="00694168">
      <w:pPr>
        <w:pStyle w:val="af"/>
        <w:rPr>
          <w:rFonts w:ascii="Times New Roman" w:eastAsia="黑体" w:hAnsi="Times New Roman" w:cs="Times New Roman"/>
          <w:kern w:val="0"/>
          <w:sz w:val="30"/>
          <w:szCs w:val="20"/>
        </w:rPr>
      </w:pPr>
      <w:bookmarkStart w:id="51" w:name="_Toc439687499"/>
      <w:r w:rsidRPr="00694168">
        <w:rPr>
          <w:rFonts w:ascii="Times New Roman" w:eastAsia="黑体" w:hAnsi="Times New Roman" w:cs="Times New Roman" w:hint="eastAsia"/>
          <w:kern w:val="0"/>
          <w:sz w:val="30"/>
          <w:szCs w:val="20"/>
        </w:rPr>
        <w:t>十六、基金的会计与审计</w:t>
      </w:r>
      <w:bookmarkEnd w:id="50"/>
      <w:bookmarkEnd w:id="51"/>
    </w:p>
    <w:p w14:paraId="672526AE"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（一）基金的会计政策</w:t>
      </w:r>
      <w:r w:rsidRPr="00233152">
        <w:rPr>
          <w:rFonts w:ascii="宋体" w:hAnsi="宋体" w:cs="宋体"/>
          <w:b/>
          <w:kern w:val="0"/>
          <w:sz w:val="24"/>
        </w:rPr>
        <w:t xml:space="preserve"> </w:t>
      </w:r>
    </w:p>
    <w:p w14:paraId="1749CE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59650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2AE09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9C260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510807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3C18F0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23DE5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2417D66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（二）基金的年度审计</w:t>
      </w:r>
      <w:r w:rsidRPr="00233152">
        <w:rPr>
          <w:rFonts w:ascii="宋体" w:hAnsi="宋体" w:cs="宋体"/>
          <w:b/>
          <w:kern w:val="0"/>
          <w:sz w:val="24"/>
        </w:rPr>
        <w:t xml:space="preserve"> </w:t>
      </w:r>
    </w:p>
    <w:p w14:paraId="4189D4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FAC5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72AA561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3、基金管理人认为有充足理由更换会计师事务所，须通报基金托管人。更换会计师事务所需在2个工作日内在指定媒体公告并报中国证监会备案。</w:t>
      </w:r>
    </w:p>
    <w:p w14:paraId="0BB65B79" w14:textId="77777777" w:rsidR="00E7431A" w:rsidRDefault="00E7431A">
      <w:pPr>
        <w:widowControl/>
        <w:jc w:val="left"/>
        <w:rPr>
          <w:rFonts w:eastAsia="黑体"/>
          <w:b/>
          <w:bCs/>
          <w:kern w:val="0"/>
          <w:sz w:val="30"/>
          <w:szCs w:val="20"/>
        </w:rPr>
      </w:pPr>
      <w:bookmarkStart w:id="52" w:name="_Toc109537395"/>
      <w:r>
        <w:rPr>
          <w:rFonts w:eastAsia="黑体"/>
          <w:kern w:val="0"/>
          <w:sz w:val="30"/>
          <w:szCs w:val="20"/>
        </w:rPr>
        <w:br w:type="page"/>
      </w:r>
    </w:p>
    <w:p w14:paraId="6DDFE8A0" w14:textId="77777777" w:rsidR="000E360D" w:rsidRPr="00694168" w:rsidRDefault="000E360D" w:rsidP="00694168">
      <w:pPr>
        <w:pStyle w:val="af"/>
        <w:rPr>
          <w:rFonts w:ascii="Times New Roman" w:eastAsia="黑体" w:hAnsi="Times New Roman" w:cs="Times New Roman"/>
          <w:kern w:val="0"/>
          <w:sz w:val="30"/>
          <w:szCs w:val="20"/>
        </w:rPr>
      </w:pPr>
      <w:bookmarkStart w:id="53" w:name="_Toc439687500"/>
      <w:r w:rsidRPr="00694168">
        <w:rPr>
          <w:rFonts w:ascii="Times New Roman" w:eastAsia="黑体" w:hAnsi="Times New Roman" w:cs="Times New Roman" w:hint="eastAsia"/>
          <w:kern w:val="0"/>
          <w:sz w:val="30"/>
          <w:szCs w:val="20"/>
        </w:rPr>
        <w:t>十七、基金的信息披露</w:t>
      </w:r>
      <w:bookmarkEnd w:id="52"/>
      <w:bookmarkEnd w:id="53"/>
    </w:p>
    <w:p w14:paraId="41EC40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14:paraId="1F7D05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1A37B4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66226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0CD36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6BC13E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F86850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6A9D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0D519B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EBA50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1CC0916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22972A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C5118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6E3896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0BE139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5A55A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22DA7D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33094A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068992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6B76B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25A6EF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基金募集申请经中国证监会核准后，基金管理人在基金份额发售的3日前，将基金招募说明书、基金合同摘要登载在指定报刊和网站上；基金管理人、基金托管人应当将基金合同、基金托管协议登载在网站上。</w:t>
      </w:r>
    </w:p>
    <w:p w14:paraId="102E6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5FD9C9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41093B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3E0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B6CE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1B2D4E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343641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20790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5D7738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41AF4B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E11D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33992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2A7F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2012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3292EF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9FC39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6C38CDC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A3C5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本基金发生重大事件，有关信息披露义务人应当在2个工作日内编制临时报告书，予以公告，并在公开披露日分别报中国证监会和基金管理人主要办公场所所在地的中国证监会派出机构备案。</w:t>
      </w:r>
    </w:p>
    <w:p w14:paraId="5774D0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7606C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0926E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3E4C5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6A8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0A0FC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AF41C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41F19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B80AA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20A69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2476C8A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7BFC77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F6FF3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4CB54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277556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5B8E73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2FB38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7AADF0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7DE95D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7CC3FE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0608168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7F55D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1B4465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2A064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4D4A3E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345160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0F7DE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26）中国证监会规定的其他事项。</w:t>
      </w:r>
    </w:p>
    <w:p w14:paraId="3029C4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D7627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8DCD9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B932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w:t>
      </w:r>
    </w:p>
    <w:p w14:paraId="377C0F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D6292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9A48A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11、中国证监会规定的其他信息。</w:t>
      </w:r>
    </w:p>
    <w:p w14:paraId="7864CD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4E1BF0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0EDCFA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E4519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BE010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DE2D8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028EE1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3E5A77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F96BE9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51B6C0B" w14:textId="77777777" w:rsidR="00E7431A" w:rsidRDefault="00E7431A">
      <w:pPr>
        <w:widowControl/>
        <w:jc w:val="left"/>
        <w:rPr>
          <w:rFonts w:eastAsia="黑体"/>
          <w:b/>
          <w:bCs/>
          <w:kern w:val="0"/>
          <w:sz w:val="30"/>
          <w:szCs w:val="20"/>
        </w:rPr>
      </w:pPr>
      <w:bookmarkStart w:id="54" w:name="_Toc109537396"/>
      <w:r>
        <w:rPr>
          <w:rFonts w:eastAsia="黑体"/>
          <w:kern w:val="0"/>
          <w:sz w:val="30"/>
          <w:szCs w:val="20"/>
        </w:rPr>
        <w:br w:type="page"/>
      </w:r>
    </w:p>
    <w:p w14:paraId="480CC820" w14:textId="77777777" w:rsidR="000E360D" w:rsidRPr="00694168" w:rsidRDefault="000E360D" w:rsidP="00694168">
      <w:pPr>
        <w:pStyle w:val="af"/>
        <w:rPr>
          <w:rFonts w:ascii="Times New Roman" w:eastAsia="黑体" w:hAnsi="Times New Roman" w:cs="Times New Roman"/>
          <w:kern w:val="0"/>
          <w:sz w:val="30"/>
          <w:szCs w:val="20"/>
        </w:rPr>
      </w:pPr>
      <w:bookmarkStart w:id="55" w:name="_Toc439687501"/>
      <w:r w:rsidRPr="00694168">
        <w:rPr>
          <w:rFonts w:ascii="Times New Roman" w:eastAsia="黑体" w:hAnsi="Times New Roman" w:cs="Times New Roman" w:hint="eastAsia"/>
          <w:kern w:val="0"/>
          <w:sz w:val="30"/>
          <w:szCs w:val="20"/>
        </w:rPr>
        <w:t>十八、风险揭示</w:t>
      </w:r>
      <w:bookmarkEnd w:id="54"/>
      <w:bookmarkEnd w:id="55"/>
    </w:p>
    <w:p w14:paraId="2D663D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646D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77178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716BA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4E0DDE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52859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7FD6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担。</w:t>
      </w:r>
    </w:p>
    <w:p w14:paraId="4F72AC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5E1A3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（一）市场风险</w:t>
      </w:r>
      <w:r w:rsidRPr="00233152">
        <w:rPr>
          <w:rFonts w:ascii="宋体" w:hAnsi="宋体" w:cs="宋体"/>
          <w:b/>
          <w:kern w:val="0"/>
          <w:sz w:val="24"/>
        </w:rPr>
        <w:t xml:space="preserve"> </w:t>
      </w:r>
    </w:p>
    <w:p w14:paraId="1E205C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市场风险是指证券市场价格因受到经济因素、政治因素、投资心理和交易制度等各种因素的影响而引起的波动，对基金收益水平产生的潜在风险，主要包括： </w:t>
      </w:r>
    </w:p>
    <w:p w14:paraId="5A88FD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46C4C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9C545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0013F7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4、信用风险。基金所投资债券的发行人如果不能或拒绝支付到期本息，或者不能履行合约规定的其它义务，或者其信用等级降低，将会导致债券价格下降，进而造成基金资产损失。</w:t>
      </w:r>
    </w:p>
    <w:p w14:paraId="19035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2FD786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A412D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（二）管理风险</w:t>
      </w:r>
      <w:r w:rsidRPr="00233152">
        <w:rPr>
          <w:rFonts w:ascii="宋体" w:hAnsi="宋体" w:cs="宋体"/>
          <w:b/>
          <w:kern w:val="0"/>
          <w:sz w:val="24"/>
        </w:rPr>
        <w:t xml:space="preserve"> </w:t>
      </w:r>
    </w:p>
    <w:p w14:paraId="316CC8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440AD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（三）流动性风险</w:t>
      </w:r>
      <w:r w:rsidRPr="00233152">
        <w:rPr>
          <w:rFonts w:ascii="宋体" w:hAnsi="宋体" w:cs="宋体"/>
          <w:b/>
          <w:kern w:val="0"/>
          <w:sz w:val="24"/>
        </w:rPr>
        <w:t xml:space="preserve"> </w:t>
      </w:r>
    </w:p>
    <w:p w14:paraId="0E61C6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580B229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（四）投资本基金特有的风险</w:t>
      </w:r>
    </w:p>
    <w:p w14:paraId="3E3B79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1、本基金为混合型基金，将维持较高的股票持仓比例，如果股票市场出现整体下跌，本基金的净值表现将受到影响。</w:t>
      </w:r>
    </w:p>
    <w:p w14:paraId="0AA40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14:paraId="5198E4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8820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0E4630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35D141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37CDC0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6B5B10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1F81AF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4D23C5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706A2C2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（五）其他风险</w:t>
      </w:r>
      <w:r w:rsidRPr="00233152">
        <w:rPr>
          <w:rFonts w:ascii="宋体" w:hAnsi="宋体" w:cs="宋体"/>
          <w:b/>
          <w:kern w:val="0"/>
          <w:sz w:val="24"/>
        </w:rPr>
        <w:t xml:space="preserve"> </w:t>
      </w:r>
    </w:p>
    <w:p w14:paraId="342C22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1C3F8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4BD4FD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50C82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C026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24DC4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C674A5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719CC698" w14:textId="77777777" w:rsidR="00E7431A" w:rsidRDefault="00E7431A">
      <w:pPr>
        <w:widowControl/>
        <w:jc w:val="left"/>
        <w:rPr>
          <w:rFonts w:eastAsia="黑体"/>
          <w:b/>
          <w:bCs/>
          <w:kern w:val="0"/>
          <w:sz w:val="30"/>
          <w:szCs w:val="20"/>
        </w:rPr>
      </w:pPr>
      <w:bookmarkStart w:id="56" w:name="_Toc109537397"/>
      <w:r>
        <w:rPr>
          <w:rFonts w:eastAsia="黑体"/>
          <w:kern w:val="0"/>
          <w:sz w:val="30"/>
          <w:szCs w:val="20"/>
        </w:rPr>
        <w:br w:type="page"/>
      </w:r>
    </w:p>
    <w:p w14:paraId="267BBC3E" w14:textId="77777777" w:rsidR="000E360D" w:rsidRPr="00694168" w:rsidRDefault="000E360D" w:rsidP="00694168">
      <w:pPr>
        <w:pStyle w:val="af"/>
        <w:rPr>
          <w:rFonts w:ascii="Times New Roman" w:eastAsia="黑体" w:hAnsi="Times New Roman" w:cs="Times New Roman"/>
          <w:kern w:val="0"/>
          <w:sz w:val="30"/>
          <w:szCs w:val="20"/>
        </w:rPr>
      </w:pPr>
      <w:bookmarkStart w:id="57" w:name="_Toc439687502"/>
      <w:r w:rsidRPr="00694168">
        <w:rPr>
          <w:rFonts w:ascii="Times New Roman" w:eastAsia="黑体" w:hAnsi="Times New Roman" w:cs="Times New Roman" w:hint="eastAsia"/>
          <w:kern w:val="0"/>
          <w:sz w:val="30"/>
          <w:szCs w:val="20"/>
        </w:rPr>
        <w:t>十九、基金合同的终止与基金财产的清算</w:t>
      </w:r>
      <w:bookmarkEnd w:id="56"/>
      <w:bookmarkEnd w:id="57"/>
    </w:p>
    <w:p w14:paraId="73F15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（一）基金合同的终止事由</w:t>
      </w:r>
    </w:p>
    <w:p w14:paraId="0C881E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D057D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69CCE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AE84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1A30F4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100A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79688C9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AE705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CDCE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17A55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3D27A0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343A93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4637C6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4D24B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2958AA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6DF643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1B857D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1ED8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5、基金财产清算的期限为6个月，若遇基金持有的有价证券出现长期休市、停牌或其他流通受限的情形除外。</w:t>
      </w:r>
    </w:p>
    <w:p w14:paraId="1963603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（三）清算费用</w:t>
      </w:r>
    </w:p>
    <w:p w14:paraId="146FECB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4D7DE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0878ED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39F9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（五）基金财产清算的公告</w:t>
      </w:r>
    </w:p>
    <w:p w14:paraId="251F71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FB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2102D485"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9FC857" w14:textId="77777777" w:rsidR="00E7431A" w:rsidRDefault="00E7431A">
      <w:pPr>
        <w:widowControl/>
        <w:jc w:val="left"/>
        <w:rPr>
          <w:rFonts w:eastAsia="黑体"/>
          <w:b/>
          <w:bCs/>
          <w:kern w:val="0"/>
          <w:sz w:val="30"/>
          <w:szCs w:val="20"/>
        </w:rPr>
      </w:pPr>
      <w:bookmarkStart w:id="58" w:name="_Toc109537398"/>
      <w:r>
        <w:rPr>
          <w:rFonts w:eastAsia="黑体"/>
          <w:kern w:val="0"/>
          <w:sz w:val="30"/>
          <w:szCs w:val="20"/>
        </w:rPr>
        <w:br w:type="page"/>
      </w:r>
    </w:p>
    <w:p w14:paraId="00D552CE" w14:textId="77777777" w:rsidR="000E360D" w:rsidRPr="00694168" w:rsidRDefault="000E360D" w:rsidP="00694168">
      <w:pPr>
        <w:pStyle w:val="af"/>
        <w:rPr>
          <w:rFonts w:ascii="Times New Roman" w:eastAsia="黑体" w:hAnsi="Times New Roman" w:cs="Times New Roman"/>
          <w:kern w:val="0"/>
          <w:sz w:val="30"/>
          <w:szCs w:val="20"/>
        </w:rPr>
      </w:pPr>
      <w:bookmarkStart w:id="59" w:name="_Toc439687503"/>
      <w:r w:rsidRPr="00694168">
        <w:rPr>
          <w:rFonts w:ascii="Times New Roman" w:eastAsia="黑体" w:hAnsi="Times New Roman" w:cs="Times New Roman" w:hint="eastAsia"/>
          <w:kern w:val="0"/>
          <w:sz w:val="30"/>
          <w:szCs w:val="20"/>
        </w:rPr>
        <w:t>二十、基金合同内容摘要</w:t>
      </w:r>
      <w:bookmarkEnd w:id="58"/>
      <w:bookmarkEnd w:id="59"/>
    </w:p>
    <w:p w14:paraId="12D647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18F7E0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38E337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FC33D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002B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160BB3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9FFFC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4C9232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FAED9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11DF09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347A10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9E0F0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57A80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57A988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1DF059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8B42F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23902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6C9058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7893FD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（16）在符合有关法律、法规的前提下，制定和调整有关基金认购、申购、赎回、转换和非交易过户等的业务规则；</w:t>
      </w:r>
    </w:p>
    <w:p w14:paraId="6062D7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4AE47F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3AFD5D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24EA4A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4B38DA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5F359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260CF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5AF68D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FA82A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16337B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465DBB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14DEC6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416A88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2F06AB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DF5B7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468458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5E52C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283F7F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26FEB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ADA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7983E6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542CA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500670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221EE9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6E570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B0A1A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DA347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0C032C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0C15A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44ACC5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3312CA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2FD7E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01EF30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501D60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870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（4）根据相关市场规则，为基金开设证券账户、协助开立股指期货业务相关账户及交易编码、为基金办理证券交易资金清算；</w:t>
      </w:r>
    </w:p>
    <w:p w14:paraId="4EADF8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031FF4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7BF634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F44D8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F3BB7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30FCB3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9784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130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62CACAE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8D7A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（6）按规定开设基金财产的资金账户和证券账户,协助开立股指期货业务相关账户及交易编码，按照《基金合同》的约定，根据基金管理人的投资指令，及时办理清算、交割事宜；</w:t>
      </w:r>
    </w:p>
    <w:p w14:paraId="2364BFF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6B25BE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（8）复核、审查基金管理人计算的基金资产净值、基金份额申购、赎回价格、基金业绩数据等；</w:t>
      </w:r>
    </w:p>
    <w:p w14:paraId="220539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D7E880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3472C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0923B25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397D14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E801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220EC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241176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D0D4B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120703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322ABE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2CDFB5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1D336A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587788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7CC051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7909B8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038C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3C95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53393B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5A356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63957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（3）依法并按照基金合同的规定申请赎回其持有的基金份额；</w:t>
      </w:r>
    </w:p>
    <w:p w14:paraId="10E605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36194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18A9D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DC3A8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1EDE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2953C2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0D4CA6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根据《基金法》、《运作办法》及其他有关法律法规的规定，基金份额持有人的义务包括但不限于：</w:t>
      </w:r>
    </w:p>
    <w:p w14:paraId="509727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51C80B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027D42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A76DB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5CDEF5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706CC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834EF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41CCF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F9E8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2F4446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6369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25C37E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E2A5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2CF135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C9836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36671C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CB5C6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548792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FFC27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37879E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68CFD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093D1C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087984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w:t>
      </w:r>
    </w:p>
    <w:p w14:paraId="38C9E9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350F33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32687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822D3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B1D4B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7DE1D9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5C62CB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551BA9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14E9B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5FBB0D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260FB8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42D3D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6）在法律法规和《基金合同》规定的范围内调整本基金份额类别的设置；</w:t>
      </w:r>
    </w:p>
    <w:p w14:paraId="169305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215855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54DCC2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340ED5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81523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E11CE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C22D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F0A7D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60766E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3A7D22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6D8EF6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08521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2E608A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48A474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813FF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624DD7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5F56F0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25468F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EFE20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341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67491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基金份额持有人大会可通过现场开会方式、通讯开会方式或法律法规和监管部门允许的其他方式召开，会议的召开方式由会议召集人确定。</w:t>
      </w:r>
    </w:p>
    <w:p w14:paraId="793A8A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E320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6140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7F010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6C754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80C508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B792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12022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58D213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50B7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49AA64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（3）在法律法规或监管部门允许的情况下，本基金亦可采用网络、电话等其他非书面方式由基金份额持有人向其授权代表进行授权。</w:t>
      </w:r>
    </w:p>
    <w:p w14:paraId="28CD9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14:paraId="733E6C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3CE782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188512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2C61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759DD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427009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5F3095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65E642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D97C0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51CF6B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1D4DA0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460CEA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789848A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2755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1024A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5FE234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03FFE15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0A740B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EC68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860C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2470EA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AF187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EAE7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BDE0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5956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655A3B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1B647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8E978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FBC70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3175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基金份额持有人大会的决议自中国证监会依法核准或者出具无异议意见之日起生效。</w:t>
      </w:r>
    </w:p>
    <w:p w14:paraId="437234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0F4F60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36C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9、法律法规或监管部门对基金份额持有人大会另有规定的，从其规定。</w:t>
      </w:r>
    </w:p>
    <w:p w14:paraId="17EB5E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3B823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0EBABF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D5643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（2）关于《基金合同》变更的基金份额持有人大会决议经中国证监会核准或出具无异议意见后方可执行，自决议生效后依照《信息披露办法》的规定在指定媒体公告。</w:t>
      </w:r>
    </w:p>
    <w:p w14:paraId="61649D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6C0BB9A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8DE48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28036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BC15D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43B83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A3BAA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E016E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809F0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60498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F1F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1、《基金合同》正本一式六份，除上报有关监管机构一式二份外，基金管理人、基金托管人各持有二份，每份具有同等的法律效力。</w:t>
      </w:r>
    </w:p>
    <w:p w14:paraId="6CAFF5A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2、《基金合同》可印制成册，供投资者在基金管理人、基金托管人、销售机构的办公场所和营业场所查阅，但应以《基金合同》正本为准。</w:t>
      </w:r>
    </w:p>
    <w:p w14:paraId="356FCB54" w14:textId="77777777" w:rsidR="00E7431A" w:rsidRDefault="00E7431A">
      <w:pPr>
        <w:widowControl/>
        <w:jc w:val="left"/>
        <w:rPr>
          <w:rFonts w:eastAsia="黑体"/>
          <w:b/>
          <w:bCs/>
          <w:kern w:val="0"/>
          <w:sz w:val="30"/>
          <w:szCs w:val="20"/>
        </w:rPr>
      </w:pPr>
      <w:bookmarkStart w:id="60" w:name="_Toc109537399"/>
      <w:r>
        <w:rPr>
          <w:rFonts w:eastAsia="黑体"/>
          <w:kern w:val="0"/>
          <w:sz w:val="30"/>
          <w:szCs w:val="20"/>
        </w:rPr>
        <w:br w:type="page"/>
      </w:r>
    </w:p>
    <w:p w14:paraId="1CD83042" w14:textId="77777777" w:rsidR="000E360D" w:rsidRPr="00694168" w:rsidRDefault="000E360D" w:rsidP="00694168">
      <w:pPr>
        <w:pStyle w:val="af"/>
        <w:rPr>
          <w:rFonts w:ascii="Times New Roman" w:eastAsia="黑体" w:hAnsi="Times New Roman" w:cs="Times New Roman"/>
          <w:kern w:val="0"/>
          <w:sz w:val="30"/>
          <w:szCs w:val="20"/>
        </w:rPr>
      </w:pPr>
      <w:bookmarkStart w:id="61" w:name="_Toc439687504"/>
      <w:r w:rsidRPr="00694168">
        <w:rPr>
          <w:rFonts w:ascii="Times New Roman" w:eastAsia="黑体" w:hAnsi="Times New Roman" w:cs="Times New Roman" w:hint="eastAsia"/>
          <w:kern w:val="0"/>
          <w:sz w:val="30"/>
          <w:szCs w:val="20"/>
        </w:rPr>
        <w:t>二十一、托管协议的内容摘要</w:t>
      </w:r>
      <w:bookmarkEnd w:id="60"/>
      <w:bookmarkEnd w:id="61"/>
    </w:p>
    <w:p w14:paraId="2CC00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DB9E1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3EFA02D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84AAD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3EBC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法定代表人: </w:t>
      </w:r>
      <w:r w:rsidR="00681643">
        <w:rPr>
          <w:rFonts w:ascii="宋体" w:hAnsi="宋体" w:cs="宋体" w:hint="eastAsia"/>
          <w:kern w:val="0"/>
          <w:sz w:val="24"/>
        </w:rPr>
        <w:t>于亚利</w:t>
      </w:r>
    </w:p>
    <w:p w14:paraId="06A999F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33853F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19F31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E4211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67B244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08C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681643" w:rsidRPr="005435A1">
        <w:rPr>
          <w:rFonts w:hint="eastAsia"/>
          <w:bCs/>
          <w:sz w:val="24"/>
        </w:rPr>
        <w:t>基金募集、基金销售、资产管理和中国证监会许可的其它业务</w:t>
      </w:r>
      <w:r w:rsidR="00681643">
        <w:rPr>
          <w:rFonts w:hint="eastAsia"/>
          <w:bCs/>
          <w:sz w:val="24"/>
        </w:rPr>
        <w:t>。</w:t>
      </w:r>
    </w:p>
    <w:p w14:paraId="73439C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E03F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CFF1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727235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22881C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5AC77D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321491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5A2621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3EC4C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B2E9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66221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496B6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4F4B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1A4ABB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03C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的相关规定）。</w:t>
      </w:r>
    </w:p>
    <w:p w14:paraId="6CBB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630492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p>
    <w:p w14:paraId="4173D0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131090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（1）股票资产占基金资产的60%-95%；其余资产投资于债券、中期票据、货币市场工具、现金、权证、资产支持证券以及法律法规或中国证监会允许基金投资的其他证券品种；</w:t>
      </w:r>
    </w:p>
    <w:p w14:paraId="7D9233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（2）保持不低于基金资产净值5％的现金或者到期日在一年以内的政府债券；</w:t>
      </w:r>
    </w:p>
    <w:p w14:paraId="6CDDA8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（3）本基金持有一家上市公司的股票，其市值不超过基金资产净值的10％；</w:t>
      </w:r>
    </w:p>
    <w:p w14:paraId="0E8B1F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（4）本基金持有的全部权证，其市值不得超过基金资产净值的3％；</w:t>
      </w:r>
    </w:p>
    <w:p w14:paraId="0A450D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（5）本基金在任何交易日买入权证的总金额，不得超过上一交易日基金资产净值的0.5％；</w:t>
      </w:r>
    </w:p>
    <w:p w14:paraId="1625CB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（6）本基金投资于同一原始权益人的各类资产支持证券的比例，不得超过基金资产净值的10％；</w:t>
      </w:r>
    </w:p>
    <w:p w14:paraId="42EC13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（7）本基金持有的全部资产支持证券，其市值不得超过基金资产净值的20％；</w:t>
      </w:r>
    </w:p>
    <w:p w14:paraId="75BFB9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（8）本基金持有的同一(指同一信用级别)资产支持证券的比例，不得超过该资产支持证券规模的10％；</w:t>
      </w:r>
    </w:p>
    <w:p w14:paraId="574A6E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D7106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（10）基金财产参与股票发行申购，本基金所申报的金额不超过本基金的总资产，本基金所申报的股票数量不超过拟发行股票公司本次发行股票的总量；</w:t>
      </w:r>
    </w:p>
    <w:p w14:paraId="540483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（11）本基金进入全国银行间同业市场进行债券回购的资金余额不得超过基金资产净值的40％；</w:t>
      </w:r>
    </w:p>
    <w:p w14:paraId="4C4777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w:t>
      </w:r>
    </w:p>
    <w:p w14:paraId="6CB192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（13）本基金在任何交易日日终，持有的买入股指期货合约价值，不得超过基金资产净值的10%。</w:t>
      </w:r>
    </w:p>
    <w:p w14:paraId="7346ED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（14）本基金在任何交易日日终，持有的买入期货合约价值与有价证券市值之和,不得超过基金资产净值的95%。</w:t>
      </w:r>
    </w:p>
    <w:p w14:paraId="031D39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其中，有价证券指股票、债券（不含到期日在一年以内的政府债券）、权证、资产支持证券、买入返售金融资产（不含质押式回购）等。</w:t>
      </w:r>
    </w:p>
    <w:p w14:paraId="1330B2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（15）本基金在任何交易日日终，持有的卖出期货合约价值不得超过基金持有的股票总市值的20%。</w:t>
      </w:r>
    </w:p>
    <w:p w14:paraId="4E3844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（16）本基金所持有的股票市值和买入、卖出股指期货合约价值，合计（轧差计算）应当符合《基金合同》关于股票投资比例的有关约定。</w:t>
      </w:r>
    </w:p>
    <w:p w14:paraId="5FB260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（17）本基金在任何交易日内交易（不包括平仓）的股指期货合约的成交金额不得超过上一交易日基金资产净值的20%。</w:t>
      </w:r>
    </w:p>
    <w:p w14:paraId="593A62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（18）本基金每个交易日日终在扣除股指期货合约需缴纳的交易保证金后，应当保持不低于基金资产净值5%的现金或到期日在一年以内的政府债券。</w:t>
      </w:r>
    </w:p>
    <w:p w14:paraId="2FE6E0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本基金在开始进行股指期货投资之前，应与基金托管人就股指期货开户、清算、估值、交收等事宜另行具体协商。</w:t>
      </w:r>
    </w:p>
    <w:p w14:paraId="472F49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7C213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212C7E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2F3BD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BB61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32B90A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7FD47D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E94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31D169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C1FE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4E3A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7E165A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A9796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646A59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EEFD3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19001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C8714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65385A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3E07B4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4894AC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0AB6E5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5953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6787A3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599669E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7A6A08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50D516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19C0A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F455E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3591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8860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DA55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1073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DFEDB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53FA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5EB3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D0F07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A43E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F0F4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5CF4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2C97D5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7EABB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3368A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E6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900F4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4BA69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5D08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4229EA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5D25EA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（1）基金募集期间募集认购款项应存于基金认购专用账户。该账户由基金管理人或基金管理人委托的登记机构开立并管理。</w:t>
      </w:r>
    </w:p>
    <w:p w14:paraId="12A8B6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D64B9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w:t>
      </w:r>
    </w:p>
    <w:p w14:paraId="4C2A4D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0DFD95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5452E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A11E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62294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6547A0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7D6EB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B1F15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94D0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320D26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D8C4B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A35B5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097B8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44844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3870EF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F558E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050E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3AD8D3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B3D5C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C1396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685CA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15AD8C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3DF82A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14:paraId="748F6E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3D8409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0D5DEB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671161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0DBD3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2C5E14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305481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F1B8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D8F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 交易所市场上市交易或挂牌转让的固定收益品种（另有规定的除外），选取第三方估值机构提供的相应品种当日的估值净价进行估值；</w:t>
      </w:r>
    </w:p>
    <w:p w14:paraId="46E618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3C72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d)交易所上市不存在活跃市场的有价证券，采用估值技术确定公允价值。交易所上市的资产支持证券，采用估值技术确定公允价值，在估值技术难以可靠计量公允价值的情况下，按成本估值。</w:t>
      </w:r>
    </w:p>
    <w:p w14:paraId="1DF864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5D3785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a)送股、转增股、配股和公开增发的新股，按估值日在证券交易所挂牌的同一股票的估值方法估值； </w:t>
      </w:r>
    </w:p>
    <w:p w14:paraId="361192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b)首次公开发行未上市的股票、债券和权证，采用估值技术确定公允价值，在估值技术难以可靠计量公允价值的情况下，按成本估值；</w:t>
      </w:r>
    </w:p>
    <w:p w14:paraId="5B265F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c)首次公开发行有明确锁定期的股票，同一股票在交易所上市后，按交易所上市的同一股票的估值方法估值；非公开发行有明确锁定期的股票，按监管机构或行业协会有关规定确定公允价值。</w:t>
      </w:r>
    </w:p>
    <w:p w14:paraId="6A1C2F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565A4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5FBA78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FBDC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7DA92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5CF9A3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F9FA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41043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（3）特殊情形的处理</w:t>
      </w:r>
    </w:p>
    <w:p w14:paraId="5F034F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基金管理人、基金托管人按估值方法的第(6)项进行估值时，所造成的误差不作为基金份额净值错误处理。</w:t>
      </w:r>
    </w:p>
    <w:p w14:paraId="1D1EF0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3、基金估值错误的处理方式</w:t>
      </w:r>
    </w:p>
    <w:p w14:paraId="46EFB7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563419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7BD85C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AE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7C155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F705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559D9D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AA12A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（4）前述内容如法律法规或者监管部门另有规定的，从其规定。如果行业另有通行做法，双方当事人应本着平等和保护基金份额持有人利益的原则进行协商。</w:t>
      </w:r>
    </w:p>
    <w:p w14:paraId="33EEA0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4、暂停估值与公告基金份额净值的情形</w:t>
      </w:r>
    </w:p>
    <w:p w14:paraId="648BCD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625C87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12BDCC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（3）占基金相当比例的投资品种的估值出现重大转变，而基金管理人为保障投资人的利益，决定延迟估值； </w:t>
      </w:r>
    </w:p>
    <w:p w14:paraId="166624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79C72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5、基金会计制度</w:t>
      </w:r>
    </w:p>
    <w:p w14:paraId="77D50A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按国家有关部门规定的会计制度执行。</w:t>
      </w:r>
    </w:p>
    <w:p w14:paraId="42FDEE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6、基金账册的建立</w:t>
      </w:r>
    </w:p>
    <w:p w14:paraId="22C234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663C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7、基金财务报表与报告的编制和复核</w:t>
      </w:r>
    </w:p>
    <w:p w14:paraId="6038F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3BAFB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基金财务报表由基金管理人编制，基金托管人复核。</w:t>
      </w:r>
    </w:p>
    <w:p w14:paraId="3741CF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72D278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基金托管人在收到基金管理人编制的基金财务报表后，进行独立的复核。核对不符时，应及时通知基金管理人共同查出原因，进行调整，直至双方数据完全一致。</w:t>
      </w:r>
    </w:p>
    <w:p w14:paraId="0F74626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（3）财务报表的编制与复核时间安排</w:t>
      </w:r>
    </w:p>
    <w:p w14:paraId="7EEEC2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1)报表的编制</w:t>
      </w:r>
    </w:p>
    <w:p w14:paraId="28A7DF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B258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2)报表的复核</w:t>
      </w:r>
    </w:p>
    <w:p w14:paraId="7AEECE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6721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基金管理人应留足充分的时间，便于基金托管人复核相关报表及报告。</w:t>
      </w:r>
    </w:p>
    <w:p w14:paraId="51AE8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8、基金管理人应在编制季度报告、半年度报告或者年度报告之前及时向基金托管人提供基金业绩比较基准的基础数据和编制结果。</w:t>
      </w:r>
    </w:p>
    <w:p w14:paraId="30CDE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（六）基金份额持有人名册的的登记与保管</w:t>
      </w:r>
    </w:p>
    <w:p w14:paraId="66084C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5B28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F2603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04F7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277D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7CFE75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8EF4F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（八）托管协议的变更、终止与基金财产的清算</w:t>
      </w:r>
    </w:p>
    <w:p w14:paraId="1FD909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4539F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71385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2F627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8606C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26213D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48E4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（4）发生法律法规或《基金合同》规定的终止事项。</w:t>
      </w:r>
    </w:p>
    <w:p w14:paraId="5B805D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668E18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744781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63F7C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7CA14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514349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w:t>
      </w:r>
    </w:p>
    <w:p w14:paraId="1D719D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AA3B6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59FE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41C5B0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814B8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6)将清算结果报中国证监会备案并公告；</w:t>
      </w:r>
    </w:p>
    <w:p w14:paraId="2DEFFA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A6443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（5）基金财产清算的期限为6个月。若遇基金持有的股票或其他有价证券出现长期休市、停牌或其他流通受限的情形除外。</w:t>
      </w:r>
    </w:p>
    <w:p w14:paraId="2378F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（6）清算费用</w:t>
      </w:r>
    </w:p>
    <w:p w14:paraId="72149A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B7036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（7）基金财产清算剩余资产的分配</w:t>
      </w:r>
    </w:p>
    <w:p w14:paraId="3AF5B3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EFF68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（8）基金财产清算的公告</w:t>
      </w:r>
    </w:p>
    <w:p w14:paraId="2748D8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0AE3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（9）基金财产清算账册及文件的保存</w:t>
      </w:r>
    </w:p>
    <w:p w14:paraId="270AC4D1" w14:textId="77777777" w:rsidR="000E360D" w:rsidRPr="00D576E5" w:rsidRDefault="000E360D" w:rsidP="00D576E5">
      <w:pPr>
        <w:spacing w:after="0" w:line="360" w:lineRule="auto"/>
        <w:ind w:firstLineChars="200" w:firstLine="480"/>
        <w:rPr>
          <w:rFonts w:ascii="宋体" w:hAnsi="宋体" w:cs="宋体"/>
          <w:kern w:val="0"/>
          <w:sz w:val="24"/>
        </w:rPr>
      </w:pPr>
      <w:bookmarkStart w:id="62" w:name="_Toc109537400"/>
      <w:r w:rsidRPr="00D576E5">
        <w:rPr>
          <w:rFonts w:ascii="宋体" w:hAnsi="宋体" w:cs="宋体" w:hint="eastAsia"/>
          <w:kern w:val="0"/>
          <w:sz w:val="24"/>
        </w:rPr>
        <w:t>基金财产清算账册及有关文件由基金托管人保存15年以上</w:t>
      </w:r>
    </w:p>
    <w:p w14:paraId="632D5978" w14:textId="77777777" w:rsidR="00E7431A" w:rsidRDefault="00E7431A">
      <w:pPr>
        <w:widowControl/>
        <w:jc w:val="left"/>
        <w:rPr>
          <w:rFonts w:eastAsia="黑体"/>
          <w:b/>
          <w:bCs/>
          <w:kern w:val="0"/>
          <w:sz w:val="30"/>
          <w:szCs w:val="20"/>
        </w:rPr>
      </w:pPr>
      <w:r>
        <w:rPr>
          <w:rFonts w:eastAsia="黑体"/>
          <w:kern w:val="0"/>
          <w:sz w:val="30"/>
          <w:szCs w:val="20"/>
        </w:rPr>
        <w:br w:type="page"/>
      </w:r>
    </w:p>
    <w:p w14:paraId="5DCE3EBD" w14:textId="77777777" w:rsidR="000E360D" w:rsidRPr="00694168" w:rsidRDefault="000E360D" w:rsidP="00694168">
      <w:pPr>
        <w:pStyle w:val="af"/>
        <w:rPr>
          <w:rFonts w:ascii="Times New Roman" w:eastAsia="黑体" w:hAnsi="Times New Roman" w:cs="Times New Roman"/>
          <w:kern w:val="0"/>
          <w:sz w:val="30"/>
          <w:szCs w:val="20"/>
        </w:rPr>
      </w:pPr>
      <w:bookmarkStart w:id="63" w:name="_Toc439687505"/>
      <w:r w:rsidRPr="00694168">
        <w:rPr>
          <w:rFonts w:ascii="Times New Roman" w:eastAsia="黑体" w:hAnsi="Times New Roman" w:cs="Times New Roman" w:hint="eastAsia"/>
          <w:kern w:val="0"/>
          <w:sz w:val="30"/>
          <w:szCs w:val="20"/>
        </w:rPr>
        <w:t>二十二、对基金份额持有人的服务</w:t>
      </w:r>
      <w:bookmarkEnd w:id="62"/>
      <w:bookmarkEnd w:id="63"/>
    </w:p>
    <w:p w14:paraId="4C49B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4262E96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67A0AEB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1A5B99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715956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（二）网上直销服务</w:t>
      </w:r>
      <w:r w:rsidRPr="00233152">
        <w:rPr>
          <w:rFonts w:ascii="宋体" w:hAnsi="宋体" w:cs="宋体"/>
          <w:b/>
          <w:kern w:val="0"/>
          <w:sz w:val="24"/>
        </w:rPr>
        <w:t xml:space="preserve"> </w:t>
      </w:r>
    </w:p>
    <w:p w14:paraId="2211C6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09F7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C6F5F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37AD69B6"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（三）信息咨询、查询服务</w:t>
      </w:r>
      <w:r w:rsidRPr="00233152">
        <w:rPr>
          <w:rFonts w:ascii="宋体" w:hAnsi="宋体" w:cs="宋体"/>
          <w:b/>
          <w:kern w:val="0"/>
          <w:sz w:val="24"/>
        </w:rPr>
        <w:t xml:space="preserve"> </w:t>
      </w:r>
    </w:p>
    <w:p w14:paraId="12BD48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www.bocomschroder.com）进行咨询、查询。 </w:t>
      </w:r>
    </w:p>
    <w:p w14:paraId="028117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D6A87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6AE6D4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（四）基金转换业务</w:t>
      </w:r>
    </w:p>
    <w:p w14:paraId="347AC2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本基金已开通转换业务，具体实施方法请参见相关公告。 </w:t>
      </w:r>
    </w:p>
    <w:p w14:paraId="6491E75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（五）定期定额投资计划</w:t>
      </w:r>
      <w:r w:rsidRPr="00233152">
        <w:rPr>
          <w:rFonts w:ascii="宋体" w:hAnsi="宋体" w:cs="宋体"/>
          <w:b/>
          <w:kern w:val="0"/>
          <w:sz w:val="24"/>
        </w:rPr>
        <w:t xml:space="preserve"> </w:t>
      </w:r>
    </w:p>
    <w:p w14:paraId="4C6576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6B8BBA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A7E3E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08384B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14:paraId="72B315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5B5C0F51"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r>
        <w:rPr>
          <w:rFonts w:ascii="宋体" w:hAnsi="宋体" w:cs="宋体"/>
          <w:kern w:val="0"/>
          <w:sz w:val="24"/>
        </w:rPr>
        <w:t xml:space="preserve"> </w:t>
      </w:r>
    </w:p>
    <w:p w14:paraId="75C46C84" w14:textId="77777777" w:rsidR="009E221D" w:rsidRDefault="009E221D">
      <w:pPr>
        <w:widowControl/>
        <w:jc w:val="left"/>
        <w:rPr>
          <w:rFonts w:eastAsia="黑体"/>
          <w:b/>
          <w:bCs/>
          <w:kern w:val="0"/>
          <w:sz w:val="30"/>
          <w:szCs w:val="20"/>
        </w:rPr>
      </w:pPr>
      <w:bookmarkStart w:id="64" w:name="_Toc109537401"/>
      <w:r>
        <w:rPr>
          <w:rFonts w:eastAsia="黑体"/>
          <w:kern w:val="0"/>
          <w:sz w:val="30"/>
          <w:szCs w:val="20"/>
        </w:rPr>
        <w:br w:type="page"/>
      </w:r>
    </w:p>
    <w:p w14:paraId="0B83F8D8" w14:textId="77777777" w:rsidR="000E360D" w:rsidRDefault="000E360D" w:rsidP="00694168">
      <w:pPr>
        <w:pStyle w:val="af"/>
        <w:rPr>
          <w:rFonts w:ascii="Times New Roman" w:eastAsia="黑体" w:hAnsi="Times New Roman" w:cs="Times New Roman"/>
          <w:kern w:val="0"/>
          <w:sz w:val="30"/>
          <w:szCs w:val="20"/>
        </w:rPr>
      </w:pPr>
      <w:bookmarkStart w:id="65" w:name="_Toc439687506"/>
      <w:r w:rsidRPr="00694168">
        <w:rPr>
          <w:rFonts w:ascii="Times New Roman" w:eastAsia="黑体" w:hAnsi="Times New Roman" w:cs="Times New Roman" w:hint="eastAsia"/>
          <w:kern w:val="0"/>
          <w:sz w:val="30"/>
          <w:szCs w:val="20"/>
        </w:rPr>
        <w:t>二十三、其他应披露事项</w:t>
      </w:r>
      <w:bookmarkEnd w:id="64"/>
      <w:bookmarkEnd w:id="65"/>
    </w:p>
    <w:p w14:paraId="60EE37BB" w14:textId="77777777" w:rsidR="00177A47" w:rsidRDefault="00370C3A" w:rsidP="00233152">
      <w:pPr>
        <w:pStyle w:val="af5"/>
      </w:pPr>
      <w:r>
        <w:rPr>
          <w:rFonts w:hint="eastAsia"/>
        </w:rPr>
        <w:t xml:space="preserve">    </w:t>
      </w:r>
      <w:r w:rsidR="00E52F60">
        <w:rPr>
          <w:rFonts w:hint="eastAsia"/>
        </w:rPr>
        <w:t>基金合同如有未尽事宜，由基金合同当事人各方按有关法律法规协商解决。</w:t>
      </w:r>
      <w:r w:rsidR="00E52F60">
        <w:rPr>
          <w:rFonts w:hint="eastAsia"/>
        </w:rPr>
        <w:t xml:space="preserve"> </w:t>
      </w:r>
    </w:p>
    <w:p w14:paraId="2DDCE2CB" w14:textId="77777777" w:rsidR="001D1A28" w:rsidRPr="00206B53" w:rsidRDefault="001D1A28"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1、</w:t>
      </w:r>
      <w:r w:rsidR="00206B53" w:rsidRPr="00206B53">
        <w:rPr>
          <w:rFonts w:ascii="宋体" w:hAnsi="宋体" w:cs="宋体" w:hint="eastAsia"/>
          <w:kern w:val="0"/>
          <w:sz w:val="24"/>
        </w:rPr>
        <w:t>自合同生效以来，本基金管理人及基金托管人涉及托管业务无诉讼、仲裁事项。</w:t>
      </w:r>
    </w:p>
    <w:p w14:paraId="0DF541C4" w14:textId="77777777" w:rsidR="001D1A28" w:rsidRPr="00206B53" w:rsidRDefault="00206B53" w:rsidP="00D576E5">
      <w:pPr>
        <w:spacing w:after="0" w:line="360" w:lineRule="auto"/>
        <w:ind w:firstLineChars="200" w:firstLine="480"/>
        <w:rPr>
          <w:rFonts w:ascii="宋体" w:hAnsi="宋体" w:cs="宋体"/>
          <w:kern w:val="0"/>
          <w:sz w:val="24"/>
        </w:rPr>
      </w:pPr>
      <w:r>
        <w:rPr>
          <w:rFonts w:ascii="宋体" w:hAnsi="宋体" w:cs="宋体" w:hint="eastAsia"/>
          <w:kern w:val="0"/>
          <w:sz w:val="24"/>
        </w:rPr>
        <w:t>2、</w:t>
      </w:r>
      <w:r w:rsidRPr="00206B53">
        <w:rPr>
          <w:rFonts w:ascii="宋体" w:hAnsi="宋体" w:cs="宋体" w:hint="eastAsia"/>
          <w:kern w:val="0"/>
          <w:sz w:val="24"/>
        </w:rPr>
        <w:t>本基金管理人和基金托管人涉及托管业务的高级管理人员在本期内未受到任何处分。</w:t>
      </w:r>
    </w:p>
    <w:p w14:paraId="14E8C2A4" w14:textId="77777777" w:rsidR="001D1A28"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015"/>
        <w:gridCol w:w="2093"/>
        <w:gridCol w:w="1656"/>
      </w:tblGrid>
      <w:tr w:rsidR="002E2512" w:rsidRPr="002C1107" w14:paraId="1A54408F" w14:textId="77777777" w:rsidTr="00D42B27">
        <w:trPr>
          <w:trHeight w:val="20"/>
        </w:trPr>
        <w:tc>
          <w:tcPr>
            <w:tcW w:w="0" w:type="auto"/>
            <w:shd w:val="clear" w:color="auto" w:fill="auto"/>
            <w:noWrap/>
            <w:vAlign w:val="center"/>
            <w:hideMark/>
          </w:tcPr>
          <w:p w14:paraId="21DD0319" w14:textId="77777777" w:rsidR="002E2512" w:rsidRPr="002C1107" w:rsidRDefault="002E2512" w:rsidP="00D42B27">
            <w:pPr>
              <w:widowControl/>
              <w:jc w:val="center"/>
              <w:rPr>
                <w:color w:val="000000"/>
                <w:kern w:val="0"/>
                <w:sz w:val="24"/>
              </w:rPr>
            </w:pPr>
            <w:bookmarkStart w:id="66" w:name="_Toc109537402"/>
            <w:r w:rsidRPr="002C1107">
              <w:rPr>
                <w:color w:val="000000"/>
                <w:kern w:val="0"/>
                <w:sz w:val="24"/>
              </w:rPr>
              <w:t>序号</w:t>
            </w:r>
          </w:p>
        </w:tc>
        <w:tc>
          <w:tcPr>
            <w:tcW w:w="0" w:type="auto"/>
            <w:shd w:val="clear" w:color="auto" w:fill="auto"/>
            <w:noWrap/>
            <w:vAlign w:val="center"/>
            <w:hideMark/>
          </w:tcPr>
          <w:p w14:paraId="36CC8882" w14:textId="77777777" w:rsidR="002E2512" w:rsidRPr="002C1107" w:rsidRDefault="002E2512" w:rsidP="00D42B27">
            <w:pPr>
              <w:widowControl/>
              <w:jc w:val="center"/>
              <w:rPr>
                <w:color w:val="000000"/>
                <w:kern w:val="0"/>
                <w:sz w:val="24"/>
              </w:rPr>
            </w:pPr>
            <w:r w:rsidRPr="002C1107">
              <w:rPr>
                <w:color w:val="000000"/>
                <w:kern w:val="0"/>
                <w:sz w:val="24"/>
              </w:rPr>
              <w:t>公告事项</w:t>
            </w:r>
          </w:p>
        </w:tc>
        <w:tc>
          <w:tcPr>
            <w:tcW w:w="0" w:type="auto"/>
            <w:shd w:val="clear" w:color="auto" w:fill="auto"/>
            <w:noWrap/>
            <w:vAlign w:val="center"/>
            <w:hideMark/>
          </w:tcPr>
          <w:p w14:paraId="5F9DC66E" w14:textId="77777777" w:rsidR="002E2512" w:rsidRPr="002C1107" w:rsidRDefault="002E2512" w:rsidP="00D42B27">
            <w:pPr>
              <w:widowControl/>
              <w:jc w:val="center"/>
              <w:rPr>
                <w:color w:val="000000"/>
                <w:kern w:val="0"/>
                <w:sz w:val="24"/>
              </w:rPr>
            </w:pPr>
            <w:r w:rsidRPr="002C1107">
              <w:rPr>
                <w:color w:val="000000"/>
                <w:kern w:val="0"/>
                <w:sz w:val="24"/>
              </w:rPr>
              <w:t>法定披露方式</w:t>
            </w:r>
          </w:p>
        </w:tc>
        <w:tc>
          <w:tcPr>
            <w:tcW w:w="0" w:type="auto"/>
            <w:shd w:val="clear" w:color="auto" w:fill="auto"/>
            <w:noWrap/>
            <w:vAlign w:val="center"/>
            <w:hideMark/>
          </w:tcPr>
          <w:p w14:paraId="42D256AF" w14:textId="77777777" w:rsidR="002E2512" w:rsidRPr="002C1107" w:rsidRDefault="002E2512" w:rsidP="00D42B27">
            <w:pPr>
              <w:widowControl/>
              <w:jc w:val="center"/>
              <w:rPr>
                <w:color w:val="000000"/>
                <w:kern w:val="0"/>
                <w:sz w:val="24"/>
              </w:rPr>
            </w:pPr>
            <w:r w:rsidRPr="002C1107">
              <w:rPr>
                <w:color w:val="000000"/>
                <w:kern w:val="0"/>
                <w:sz w:val="24"/>
              </w:rPr>
              <w:t>法定披露日期</w:t>
            </w:r>
          </w:p>
        </w:tc>
      </w:tr>
      <w:tr w:rsidR="002E2512" w:rsidRPr="002C1107" w14:paraId="47605E30" w14:textId="77777777" w:rsidTr="00D42B27">
        <w:trPr>
          <w:trHeight w:val="20"/>
        </w:trPr>
        <w:tc>
          <w:tcPr>
            <w:tcW w:w="0" w:type="auto"/>
            <w:shd w:val="clear" w:color="auto" w:fill="auto"/>
            <w:noWrap/>
            <w:vAlign w:val="center"/>
            <w:hideMark/>
          </w:tcPr>
          <w:p w14:paraId="2D3D5E48" w14:textId="77777777" w:rsidR="002E2512" w:rsidRPr="002C1107" w:rsidRDefault="002E2512" w:rsidP="00D42B27">
            <w:pPr>
              <w:widowControl/>
              <w:jc w:val="center"/>
              <w:rPr>
                <w:color w:val="000000"/>
                <w:kern w:val="0"/>
                <w:sz w:val="24"/>
              </w:rPr>
            </w:pPr>
            <w:r w:rsidRPr="002C1107">
              <w:rPr>
                <w:color w:val="000000"/>
                <w:kern w:val="0"/>
                <w:sz w:val="24"/>
              </w:rPr>
              <w:t>1</w:t>
            </w:r>
          </w:p>
        </w:tc>
        <w:tc>
          <w:tcPr>
            <w:tcW w:w="0" w:type="auto"/>
            <w:shd w:val="clear" w:color="auto" w:fill="auto"/>
            <w:vAlign w:val="center"/>
            <w:hideMark/>
          </w:tcPr>
          <w:p w14:paraId="2656A9B4"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交银施罗德基金管理有限公司关于增加上海汇付金融服务有限公司为旗下部分基金的场外销售机构并参与电子交易平台基金前端申购费率优惠活动的公告</w:t>
            </w:r>
          </w:p>
        </w:tc>
        <w:tc>
          <w:tcPr>
            <w:tcW w:w="0" w:type="auto"/>
            <w:shd w:val="clear" w:color="000000" w:fill="auto"/>
            <w:vAlign w:val="center"/>
            <w:hideMark/>
          </w:tcPr>
          <w:p w14:paraId="65B9250C"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0ACF2237" w14:textId="77777777" w:rsidR="002E2512" w:rsidRPr="002C1107" w:rsidRDefault="002E2512" w:rsidP="00D42B27">
            <w:pPr>
              <w:widowControl/>
              <w:jc w:val="center"/>
              <w:rPr>
                <w:color w:val="000000"/>
                <w:kern w:val="0"/>
                <w:sz w:val="24"/>
              </w:rPr>
            </w:pPr>
            <w:r w:rsidRPr="002C1107">
              <w:rPr>
                <w:color w:val="000000"/>
                <w:kern w:val="0"/>
                <w:sz w:val="24"/>
              </w:rPr>
              <w:t>2015-12-7</w:t>
            </w:r>
          </w:p>
        </w:tc>
      </w:tr>
      <w:tr w:rsidR="002E2512" w:rsidRPr="002C1107" w14:paraId="5B4F12EE" w14:textId="77777777" w:rsidTr="00D42B27">
        <w:trPr>
          <w:trHeight w:val="20"/>
        </w:trPr>
        <w:tc>
          <w:tcPr>
            <w:tcW w:w="0" w:type="auto"/>
            <w:shd w:val="clear" w:color="auto" w:fill="auto"/>
            <w:noWrap/>
            <w:vAlign w:val="center"/>
            <w:hideMark/>
          </w:tcPr>
          <w:p w14:paraId="570A38D8" w14:textId="77777777" w:rsidR="002E2512" w:rsidRPr="002C1107" w:rsidRDefault="002E2512" w:rsidP="00D42B27">
            <w:pPr>
              <w:widowControl/>
              <w:jc w:val="center"/>
              <w:rPr>
                <w:color w:val="000000"/>
                <w:kern w:val="0"/>
                <w:sz w:val="24"/>
              </w:rPr>
            </w:pPr>
            <w:r w:rsidRPr="002C1107">
              <w:rPr>
                <w:color w:val="000000"/>
                <w:kern w:val="0"/>
                <w:sz w:val="24"/>
              </w:rPr>
              <w:t>2</w:t>
            </w:r>
          </w:p>
        </w:tc>
        <w:tc>
          <w:tcPr>
            <w:tcW w:w="0" w:type="auto"/>
            <w:shd w:val="clear" w:color="auto" w:fill="auto"/>
            <w:vAlign w:val="center"/>
            <w:hideMark/>
          </w:tcPr>
          <w:p w14:paraId="3E339567"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交银施罗德基金管理有限公司关于增加上海陆金所资产管理有限公司为旗下部分基金的场外销售机构并参与电子交易平台基金前端申购费率优惠活动的公告</w:t>
            </w:r>
          </w:p>
        </w:tc>
        <w:tc>
          <w:tcPr>
            <w:tcW w:w="0" w:type="auto"/>
            <w:shd w:val="clear" w:color="000000" w:fill="auto"/>
            <w:vAlign w:val="center"/>
            <w:hideMark/>
          </w:tcPr>
          <w:p w14:paraId="5BF76F93"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3E804E77" w14:textId="77777777" w:rsidR="002E2512" w:rsidRPr="002C1107" w:rsidRDefault="002E2512" w:rsidP="00D42B27">
            <w:pPr>
              <w:widowControl/>
              <w:jc w:val="center"/>
              <w:rPr>
                <w:color w:val="000000"/>
                <w:kern w:val="0"/>
                <w:sz w:val="24"/>
              </w:rPr>
            </w:pPr>
            <w:r w:rsidRPr="002C1107">
              <w:rPr>
                <w:color w:val="000000"/>
                <w:kern w:val="0"/>
                <w:sz w:val="24"/>
              </w:rPr>
              <w:t>2015-12-7</w:t>
            </w:r>
          </w:p>
        </w:tc>
      </w:tr>
      <w:tr w:rsidR="002E2512" w:rsidRPr="002C1107" w14:paraId="435F385C" w14:textId="77777777" w:rsidTr="00D42B27">
        <w:trPr>
          <w:trHeight w:val="20"/>
        </w:trPr>
        <w:tc>
          <w:tcPr>
            <w:tcW w:w="0" w:type="auto"/>
            <w:shd w:val="clear" w:color="auto" w:fill="auto"/>
            <w:noWrap/>
            <w:vAlign w:val="center"/>
            <w:hideMark/>
          </w:tcPr>
          <w:p w14:paraId="03961D4A" w14:textId="77777777" w:rsidR="002E2512" w:rsidRPr="002C1107" w:rsidRDefault="002E2512" w:rsidP="00D42B27">
            <w:pPr>
              <w:widowControl/>
              <w:jc w:val="center"/>
              <w:rPr>
                <w:color w:val="000000"/>
                <w:kern w:val="0"/>
                <w:sz w:val="24"/>
              </w:rPr>
            </w:pPr>
            <w:r w:rsidRPr="002C1107">
              <w:rPr>
                <w:color w:val="000000"/>
                <w:kern w:val="0"/>
                <w:sz w:val="24"/>
              </w:rPr>
              <w:t>3</w:t>
            </w:r>
          </w:p>
        </w:tc>
        <w:tc>
          <w:tcPr>
            <w:tcW w:w="0" w:type="auto"/>
            <w:shd w:val="clear" w:color="auto" w:fill="auto"/>
            <w:vAlign w:val="center"/>
            <w:hideMark/>
          </w:tcPr>
          <w:p w14:paraId="30EE57C8"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交银施罗德基金管理有限公司关于增加北京乐融多源投资咨询有限公司为旗下部分基金的场外销售机构并参与电子交易平台基金前端申购费率优惠活动的公告</w:t>
            </w:r>
          </w:p>
        </w:tc>
        <w:tc>
          <w:tcPr>
            <w:tcW w:w="0" w:type="auto"/>
            <w:shd w:val="clear" w:color="000000" w:fill="auto"/>
            <w:vAlign w:val="center"/>
            <w:hideMark/>
          </w:tcPr>
          <w:p w14:paraId="42AA5A77"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1C5D53A9" w14:textId="77777777" w:rsidR="002E2512" w:rsidRPr="002C1107" w:rsidRDefault="002E2512" w:rsidP="00D42B27">
            <w:pPr>
              <w:widowControl/>
              <w:jc w:val="center"/>
              <w:rPr>
                <w:color w:val="000000"/>
                <w:kern w:val="0"/>
                <w:sz w:val="24"/>
              </w:rPr>
            </w:pPr>
            <w:r w:rsidRPr="002C1107">
              <w:rPr>
                <w:color w:val="000000"/>
                <w:kern w:val="0"/>
                <w:sz w:val="24"/>
              </w:rPr>
              <w:t>2015-12-14</w:t>
            </w:r>
          </w:p>
        </w:tc>
      </w:tr>
      <w:tr w:rsidR="002E2512" w:rsidRPr="002C1107" w14:paraId="06A7C75C" w14:textId="77777777" w:rsidTr="00D42B27">
        <w:trPr>
          <w:trHeight w:val="20"/>
        </w:trPr>
        <w:tc>
          <w:tcPr>
            <w:tcW w:w="0" w:type="auto"/>
            <w:shd w:val="clear" w:color="auto" w:fill="auto"/>
            <w:noWrap/>
            <w:vAlign w:val="center"/>
            <w:hideMark/>
          </w:tcPr>
          <w:p w14:paraId="37020394" w14:textId="77777777" w:rsidR="002E2512" w:rsidRPr="002C1107" w:rsidRDefault="002E2512" w:rsidP="00D42B27">
            <w:pPr>
              <w:widowControl/>
              <w:jc w:val="center"/>
              <w:rPr>
                <w:color w:val="000000"/>
                <w:kern w:val="0"/>
                <w:sz w:val="24"/>
              </w:rPr>
            </w:pPr>
            <w:r w:rsidRPr="002C1107">
              <w:rPr>
                <w:color w:val="000000"/>
                <w:kern w:val="0"/>
                <w:sz w:val="24"/>
              </w:rPr>
              <w:t>4</w:t>
            </w:r>
          </w:p>
        </w:tc>
        <w:tc>
          <w:tcPr>
            <w:tcW w:w="0" w:type="auto"/>
            <w:shd w:val="clear" w:color="auto" w:fill="auto"/>
            <w:vAlign w:val="center"/>
            <w:hideMark/>
          </w:tcPr>
          <w:p w14:paraId="63501CA8"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交银施罗德基金管理有限公司关于增加上海凯石财富基金销售有限公司为旗下部分基金的场外销售机构并参与电子交易平台基金前端申购费率优惠活动的公告</w:t>
            </w:r>
          </w:p>
        </w:tc>
        <w:tc>
          <w:tcPr>
            <w:tcW w:w="0" w:type="auto"/>
            <w:shd w:val="clear" w:color="000000" w:fill="auto"/>
            <w:vAlign w:val="center"/>
            <w:hideMark/>
          </w:tcPr>
          <w:p w14:paraId="13683559"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1FD3426B" w14:textId="77777777" w:rsidR="002E2512" w:rsidRPr="002C1107" w:rsidRDefault="002E2512" w:rsidP="00D42B27">
            <w:pPr>
              <w:widowControl/>
              <w:jc w:val="center"/>
              <w:rPr>
                <w:color w:val="000000"/>
                <w:kern w:val="0"/>
                <w:sz w:val="24"/>
              </w:rPr>
            </w:pPr>
            <w:r w:rsidRPr="002C1107">
              <w:rPr>
                <w:color w:val="000000"/>
                <w:kern w:val="0"/>
                <w:sz w:val="24"/>
              </w:rPr>
              <w:t>2015-12-25</w:t>
            </w:r>
          </w:p>
        </w:tc>
      </w:tr>
      <w:tr w:rsidR="002E2512" w:rsidRPr="002C1107" w14:paraId="6CB75508" w14:textId="77777777" w:rsidTr="00D42B27">
        <w:trPr>
          <w:trHeight w:val="20"/>
        </w:trPr>
        <w:tc>
          <w:tcPr>
            <w:tcW w:w="0" w:type="auto"/>
            <w:shd w:val="clear" w:color="auto" w:fill="auto"/>
            <w:noWrap/>
            <w:vAlign w:val="center"/>
            <w:hideMark/>
          </w:tcPr>
          <w:p w14:paraId="6D97C8A5" w14:textId="77777777" w:rsidR="002E2512" w:rsidRPr="002C1107" w:rsidRDefault="002E2512" w:rsidP="00D42B27">
            <w:pPr>
              <w:widowControl/>
              <w:jc w:val="center"/>
              <w:rPr>
                <w:color w:val="000000"/>
                <w:kern w:val="0"/>
                <w:sz w:val="24"/>
              </w:rPr>
            </w:pPr>
            <w:r w:rsidRPr="002C1107">
              <w:rPr>
                <w:color w:val="000000"/>
                <w:kern w:val="0"/>
                <w:sz w:val="24"/>
              </w:rPr>
              <w:t>5</w:t>
            </w:r>
          </w:p>
        </w:tc>
        <w:tc>
          <w:tcPr>
            <w:tcW w:w="0" w:type="auto"/>
            <w:shd w:val="clear" w:color="auto" w:fill="auto"/>
            <w:vAlign w:val="center"/>
            <w:hideMark/>
          </w:tcPr>
          <w:p w14:paraId="72F952EE"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交银施罗德基金管理有限公司关于增加上海利得基金销售有限公司为旗下部分基金的场外销售机构并参与电子交易平台基金前端申购费率优惠活动的公告</w:t>
            </w:r>
          </w:p>
        </w:tc>
        <w:tc>
          <w:tcPr>
            <w:tcW w:w="0" w:type="auto"/>
            <w:shd w:val="clear" w:color="000000" w:fill="auto"/>
            <w:vAlign w:val="center"/>
            <w:hideMark/>
          </w:tcPr>
          <w:p w14:paraId="61EF715D"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39DCF532" w14:textId="77777777" w:rsidR="002E2512" w:rsidRPr="002C1107" w:rsidRDefault="002E2512" w:rsidP="00D42B27">
            <w:pPr>
              <w:widowControl/>
              <w:jc w:val="center"/>
              <w:rPr>
                <w:color w:val="000000"/>
                <w:kern w:val="0"/>
                <w:sz w:val="24"/>
              </w:rPr>
            </w:pPr>
            <w:r w:rsidRPr="002C1107">
              <w:rPr>
                <w:color w:val="000000"/>
                <w:kern w:val="0"/>
                <w:sz w:val="24"/>
              </w:rPr>
              <w:t>2015-12-25</w:t>
            </w:r>
          </w:p>
        </w:tc>
      </w:tr>
      <w:tr w:rsidR="002E2512" w:rsidRPr="002C1107" w14:paraId="6E448D2A" w14:textId="77777777" w:rsidTr="00D42B27">
        <w:trPr>
          <w:trHeight w:val="20"/>
        </w:trPr>
        <w:tc>
          <w:tcPr>
            <w:tcW w:w="0" w:type="auto"/>
            <w:shd w:val="clear" w:color="auto" w:fill="auto"/>
            <w:noWrap/>
            <w:vAlign w:val="center"/>
            <w:hideMark/>
          </w:tcPr>
          <w:p w14:paraId="5045F3E4" w14:textId="77777777" w:rsidR="002E2512" w:rsidRPr="002C1107" w:rsidRDefault="002E2512" w:rsidP="00D42B27">
            <w:pPr>
              <w:widowControl/>
              <w:jc w:val="center"/>
              <w:rPr>
                <w:color w:val="000000"/>
                <w:kern w:val="0"/>
                <w:sz w:val="24"/>
              </w:rPr>
            </w:pPr>
            <w:r w:rsidRPr="002C1107">
              <w:rPr>
                <w:color w:val="000000"/>
                <w:kern w:val="0"/>
                <w:sz w:val="24"/>
              </w:rPr>
              <w:t>6</w:t>
            </w:r>
          </w:p>
        </w:tc>
        <w:tc>
          <w:tcPr>
            <w:tcW w:w="0" w:type="auto"/>
            <w:shd w:val="clear" w:color="auto" w:fill="auto"/>
            <w:vAlign w:val="center"/>
            <w:hideMark/>
          </w:tcPr>
          <w:p w14:paraId="26AA3F88"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交银施罗德基金管理有限公司关于增加江苏江南农村商业银行股份有限公司为旗下部分基金的场外销售机构的公告</w:t>
            </w:r>
          </w:p>
        </w:tc>
        <w:tc>
          <w:tcPr>
            <w:tcW w:w="0" w:type="auto"/>
            <w:shd w:val="clear" w:color="000000" w:fill="auto"/>
            <w:vAlign w:val="center"/>
            <w:hideMark/>
          </w:tcPr>
          <w:p w14:paraId="6C5405BE"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6E6D32D8" w14:textId="77777777" w:rsidR="002E2512" w:rsidRPr="002C1107" w:rsidRDefault="002E2512" w:rsidP="00D42B27">
            <w:pPr>
              <w:widowControl/>
              <w:jc w:val="center"/>
              <w:rPr>
                <w:color w:val="000000"/>
                <w:kern w:val="0"/>
                <w:sz w:val="24"/>
              </w:rPr>
            </w:pPr>
            <w:r w:rsidRPr="002C1107">
              <w:rPr>
                <w:color w:val="000000"/>
                <w:kern w:val="0"/>
                <w:sz w:val="24"/>
              </w:rPr>
              <w:t>2015-12-28</w:t>
            </w:r>
          </w:p>
        </w:tc>
      </w:tr>
      <w:tr w:rsidR="002E2512" w:rsidRPr="002C1107" w14:paraId="59F9A245" w14:textId="77777777" w:rsidTr="00D42B27">
        <w:trPr>
          <w:trHeight w:val="20"/>
        </w:trPr>
        <w:tc>
          <w:tcPr>
            <w:tcW w:w="0" w:type="auto"/>
            <w:shd w:val="clear" w:color="auto" w:fill="auto"/>
            <w:noWrap/>
            <w:vAlign w:val="center"/>
            <w:hideMark/>
          </w:tcPr>
          <w:p w14:paraId="56E87878" w14:textId="77777777" w:rsidR="002E2512" w:rsidRPr="002C1107" w:rsidRDefault="002E2512" w:rsidP="00D42B27">
            <w:pPr>
              <w:widowControl/>
              <w:jc w:val="center"/>
              <w:rPr>
                <w:color w:val="000000"/>
                <w:kern w:val="0"/>
                <w:sz w:val="24"/>
              </w:rPr>
            </w:pPr>
            <w:r w:rsidRPr="002C1107">
              <w:rPr>
                <w:color w:val="000000"/>
                <w:kern w:val="0"/>
                <w:sz w:val="24"/>
              </w:rPr>
              <w:t>7</w:t>
            </w:r>
          </w:p>
        </w:tc>
        <w:tc>
          <w:tcPr>
            <w:tcW w:w="0" w:type="auto"/>
            <w:shd w:val="clear" w:color="auto" w:fill="auto"/>
            <w:vAlign w:val="center"/>
            <w:hideMark/>
          </w:tcPr>
          <w:p w14:paraId="2F62894F"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交银施罗德基金管理有限公司关于旗下部分基金参与中国农业银行股份有限公司基金定期定额投资及基金组合申购费率优惠活动的公告</w:t>
            </w:r>
          </w:p>
        </w:tc>
        <w:tc>
          <w:tcPr>
            <w:tcW w:w="0" w:type="auto"/>
            <w:shd w:val="clear" w:color="000000" w:fill="auto"/>
            <w:vAlign w:val="center"/>
            <w:hideMark/>
          </w:tcPr>
          <w:p w14:paraId="723A5CE2"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440A4B5A" w14:textId="77777777" w:rsidR="002E2512" w:rsidRPr="002C1107" w:rsidRDefault="002E2512" w:rsidP="00D42B27">
            <w:pPr>
              <w:widowControl/>
              <w:jc w:val="center"/>
              <w:rPr>
                <w:color w:val="000000"/>
                <w:kern w:val="0"/>
                <w:sz w:val="24"/>
              </w:rPr>
            </w:pPr>
            <w:r w:rsidRPr="002C1107">
              <w:rPr>
                <w:color w:val="000000"/>
                <w:kern w:val="0"/>
                <w:sz w:val="24"/>
              </w:rPr>
              <w:t>2015-12-31</w:t>
            </w:r>
          </w:p>
        </w:tc>
      </w:tr>
      <w:tr w:rsidR="002E2512" w:rsidRPr="002C1107" w14:paraId="73426F01" w14:textId="77777777" w:rsidTr="00D42B27">
        <w:trPr>
          <w:trHeight w:val="20"/>
        </w:trPr>
        <w:tc>
          <w:tcPr>
            <w:tcW w:w="0" w:type="auto"/>
            <w:shd w:val="clear" w:color="auto" w:fill="auto"/>
            <w:noWrap/>
            <w:vAlign w:val="center"/>
            <w:hideMark/>
          </w:tcPr>
          <w:p w14:paraId="58D32474" w14:textId="77777777" w:rsidR="002E2512" w:rsidRPr="002C1107" w:rsidRDefault="002E2512" w:rsidP="00D42B27">
            <w:pPr>
              <w:widowControl/>
              <w:jc w:val="center"/>
              <w:rPr>
                <w:color w:val="000000"/>
                <w:kern w:val="0"/>
                <w:sz w:val="24"/>
              </w:rPr>
            </w:pPr>
            <w:r w:rsidRPr="002C1107">
              <w:rPr>
                <w:color w:val="000000"/>
                <w:kern w:val="0"/>
                <w:sz w:val="24"/>
              </w:rPr>
              <w:t>8</w:t>
            </w:r>
          </w:p>
        </w:tc>
        <w:tc>
          <w:tcPr>
            <w:tcW w:w="0" w:type="auto"/>
            <w:shd w:val="clear" w:color="auto" w:fill="auto"/>
            <w:vAlign w:val="center"/>
            <w:hideMark/>
          </w:tcPr>
          <w:p w14:paraId="372A6BDB"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交银施罗德基金管理有限公司关于旗下基金调整开放时间的公告</w:t>
            </w:r>
          </w:p>
        </w:tc>
        <w:tc>
          <w:tcPr>
            <w:tcW w:w="0" w:type="auto"/>
            <w:shd w:val="clear" w:color="000000" w:fill="auto"/>
            <w:vAlign w:val="center"/>
            <w:hideMark/>
          </w:tcPr>
          <w:p w14:paraId="717871BE"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34B08747" w14:textId="77777777" w:rsidR="002E2512" w:rsidRPr="002C1107" w:rsidRDefault="002E2512" w:rsidP="00D42B27">
            <w:pPr>
              <w:widowControl/>
              <w:jc w:val="center"/>
              <w:rPr>
                <w:color w:val="000000"/>
                <w:kern w:val="0"/>
                <w:sz w:val="24"/>
              </w:rPr>
            </w:pPr>
            <w:r w:rsidRPr="002C1107">
              <w:rPr>
                <w:color w:val="000000"/>
                <w:kern w:val="0"/>
                <w:sz w:val="24"/>
              </w:rPr>
              <w:t>2015-12-31</w:t>
            </w:r>
          </w:p>
        </w:tc>
      </w:tr>
      <w:tr w:rsidR="002E2512" w:rsidRPr="002C1107" w14:paraId="35CA08FB" w14:textId="77777777" w:rsidTr="00D42B27">
        <w:trPr>
          <w:trHeight w:val="20"/>
        </w:trPr>
        <w:tc>
          <w:tcPr>
            <w:tcW w:w="0" w:type="auto"/>
            <w:shd w:val="clear" w:color="auto" w:fill="auto"/>
            <w:noWrap/>
            <w:vAlign w:val="center"/>
            <w:hideMark/>
          </w:tcPr>
          <w:p w14:paraId="56A96CC0" w14:textId="77777777" w:rsidR="002E2512" w:rsidRPr="002C1107" w:rsidRDefault="002E2512" w:rsidP="00D42B27">
            <w:pPr>
              <w:widowControl/>
              <w:jc w:val="center"/>
              <w:rPr>
                <w:color w:val="000000"/>
                <w:kern w:val="0"/>
                <w:sz w:val="24"/>
              </w:rPr>
            </w:pPr>
            <w:r w:rsidRPr="002C1107">
              <w:rPr>
                <w:color w:val="000000"/>
                <w:kern w:val="0"/>
                <w:sz w:val="24"/>
              </w:rPr>
              <w:t>9</w:t>
            </w:r>
          </w:p>
        </w:tc>
        <w:tc>
          <w:tcPr>
            <w:tcW w:w="0" w:type="auto"/>
            <w:shd w:val="clear" w:color="auto" w:fill="auto"/>
            <w:vAlign w:val="center"/>
            <w:hideMark/>
          </w:tcPr>
          <w:p w14:paraId="3CBDF776"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交银施罗德基金管理有限公司关于旗下基金所持停牌股票估值调整的公告</w:t>
            </w:r>
          </w:p>
        </w:tc>
        <w:tc>
          <w:tcPr>
            <w:tcW w:w="0" w:type="auto"/>
            <w:shd w:val="clear" w:color="auto" w:fill="auto"/>
            <w:vAlign w:val="center"/>
            <w:hideMark/>
          </w:tcPr>
          <w:p w14:paraId="5ECB516B"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38FF50C3" w14:textId="77777777" w:rsidR="002E2512" w:rsidRPr="002C1107" w:rsidRDefault="002E2512" w:rsidP="00D42B27">
            <w:pPr>
              <w:widowControl/>
              <w:jc w:val="center"/>
              <w:rPr>
                <w:color w:val="000000"/>
                <w:kern w:val="0"/>
                <w:sz w:val="24"/>
              </w:rPr>
            </w:pPr>
            <w:r w:rsidRPr="002C1107">
              <w:rPr>
                <w:color w:val="000000"/>
                <w:kern w:val="0"/>
                <w:sz w:val="24"/>
              </w:rPr>
              <w:t>2016-1-5</w:t>
            </w:r>
          </w:p>
        </w:tc>
      </w:tr>
      <w:tr w:rsidR="002E2512" w:rsidRPr="002C1107" w14:paraId="5A36332E" w14:textId="77777777" w:rsidTr="00D42B27">
        <w:trPr>
          <w:trHeight w:val="20"/>
        </w:trPr>
        <w:tc>
          <w:tcPr>
            <w:tcW w:w="0" w:type="auto"/>
            <w:shd w:val="clear" w:color="auto" w:fill="auto"/>
            <w:noWrap/>
            <w:vAlign w:val="center"/>
            <w:hideMark/>
          </w:tcPr>
          <w:p w14:paraId="22C74B3E" w14:textId="77777777" w:rsidR="002E2512" w:rsidRPr="002C1107" w:rsidRDefault="002E2512" w:rsidP="00D42B27">
            <w:pPr>
              <w:widowControl/>
              <w:jc w:val="center"/>
              <w:rPr>
                <w:color w:val="000000"/>
                <w:kern w:val="0"/>
                <w:sz w:val="24"/>
              </w:rPr>
            </w:pPr>
            <w:r w:rsidRPr="002C1107">
              <w:rPr>
                <w:color w:val="000000"/>
                <w:kern w:val="0"/>
                <w:sz w:val="24"/>
              </w:rPr>
              <w:t>10</w:t>
            </w:r>
          </w:p>
        </w:tc>
        <w:tc>
          <w:tcPr>
            <w:tcW w:w="0" w:type="auto"/>
            <w:shd w:val="clear" w:color="auto" w:fill="auto"/>
            <w:vAlign w:val="center"/>
            <w:hideMark/>
          </w:tcPr>
          <w:p w14:paraId="529E5CFE"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交银施罗德基金管理有限公司关于旗下基金在指数熔断期间调整开放时间的补充公告</w:t>
            </w:r>
          </w:p>
        </w:tc>
        <w:tc>
          <w:tcPr>
            <w:tcW w:w="0" w:type="auto"/>
            <w:shd w:val="clear" w:color="000000" w:fill="auto"/>
            <w:vAlign w:val="center"/>
            <w:hideMark/>
          </w:tcPr>
          <w:p w14:paraId="20626374"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798E112F" w14:textId="77777777" w:rsidR="002E2512" w:rsidRPr="002C1107" w:rsidRDefault="002E2512" w:rsidP="00D42B27">
            <w:pPr>
              <w:widowControl/>
              <w:jc w:val="center"/>
              <w:rPr>
                <w:color w:val="000000"/>
                <w:kern w:val="0"/>
                <w:sz w:val="24"/>
              </w:rPr>
            </w:pPr>
            <w:r w:rsidRPr="002C1107">
              <w:rPr>
                <w:color w:val="000000"/>
                <w:kern w:val="0"/>
                <w:sz w:val="24"/>
              </w:rPr>
              <w:t>2016-1-6</w:t>
            </w:r>
          </w:p>
        </w:tc>
      </w:tr>
      <w:tr w:rsidR="002E2512" w:rsidRPr="002C1107" w14:paraId="22281840" w14:textId="77777777" w:rsidTr="00D42B27">
        <w:trPr>
          <w:trHeight w:val="20"/>
        </w:trPr>
        <w:tc>
          <w:tcPr>
            <w:tcW w:w="0" w:type="auto"/>
            <w:shd w:val="clear" w:color="auto" w:fill="auto"/>
            <w:noWrap/>
            <w:vAlign w:val="center"/>
            <w:hideMark/>
          </w:tcPr>
          <w:p w14:paraId="6C565655" w14:textId="77777777" w:rsidR="002E2512" w:rsidRPr="002C1107" w:rsidRDefault="002E2512" w:rsidP="00D42B27">
            <w:pPr>
              <w:widowControl/>
              <w:jc w:val="center"/>
              <w:rPr>
                <w:color w:val="000000"/>
                <w:kern w:val="0"/>
                <w:sz w:val="24"/>
              </w:rPr>
            </w:pPr>
            <w:r w:rsidRPr="002C1107">
              <w:rPr>
                <w:color w:val="000000"/>
                <w:kern w:val="0"/>
                <w:sz w:val="24"/>
              </w:rPr>
              <w:t>11</w:t>
            </w:r>
          </w:p>
        </w:tc>
        <w:tc>
          <w:tcPr>
            <w:tcW w:w="0" w:type="auto"/>
            <w:shd w:val="clear" w:color="auto" w:fill="auto"/>
            <w:vAlign w:val="center"/>
            <w:hideMark/>
          </w:tcPr>
          <w:p w14:paraId="473AE6ED"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交银施罗德基金管理有限公司关于增加大泰金石投资管理有限公司为旗下部分基金的场外销售机构并参与电子交易平台基金前端申购费率优惠活动的公告</w:t>
            </w:r>
          </w:p>
        </w:tc>
        <w:tc>
          <w:tcPr>
            <w:tcW w:w="0" w:type="auto"/>
            <w:shd w:val="clear" w:color="000000" w:fill="auto"/>
            <w:vAlign w:val="center"/>
            <w:hideMark/>
          </w:tcPr>
          <w:p w14:paraId="39B9E93D"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2C35AC84" w14:textId="77777777" w:rsidR="002E2512" w:rsidRPr="002C1107" w:rsidRDefault="002E2512" w:rsidP="00D42B27">
            <w:pPr>
              <w:widowControl/>
              <w:jc w:val="center"/>
              <w:rPr>
                <w:color w:val="000000"/>
                <w:kern w:val="0"/>
                <w:sz w:val="24"/>
              </w:rPr>
            </w:pPr>
            <w:r w:rsidRPr="002C1107">
              <w:rPr>
                <w:color w:val="000000"/>
                <w:kern w:val="0"/>
                <w:sz w:val="24"/>
              </w:rPr>
              <w:t>2016-1-15</w:t>
            </w:r>
          </w:p>
        </w:tc>
      </w:tr>
      <w:tr w:rsidR="002E2512" w:rsidRPr="002C1107" w14:paraId="3E11B0E7" w14:textId="77777777" w:rsidTr="00D42B27">
        <w:trPr>
          <w:trHeight w:val="20"/>
        </w:trPr>
        <w:tc>
          <w:tcPr>
            <w:tcW w:w="0" w:type="auto"/>
            <w:shd w:val="clear" w:color="auto" w:fill="auto"/>
            <w:noWrap/>
            <w:vAlign w:val="center"/>
            <w:hideMark/>
          </w:tcPr>
          <w:p w14:paraId="77370FFC" w14:textId="77777777" w:rsidR="002E2512" w:rsidRPr="002C1107" w:rsidRDefault="002E2512" w:rsidP="00D42B27">
            <w:pPr>
              <w:widowControl/>
              <w:jc w:val="center"/>
              <w:rPr>
                <w:color w:val="000000"/>
                <w:kern w:val="0"/>
                <w:sz w:val="24"/>
              </w:rPr>
            </w:pPr>
            <w:r w:rsidRPr="002C1107">
              <w:rPr>
                <w:color w:val="000000"/>
                <w:kern w:val="0"/>
                <w:sz w:val="24"/>
              </w:rPr>
              <w:t>12</w:t>
            </w:r>
          </w:p>
        </w:tc>
        <w:tc>
          <w:tcPr>
            <w:tcW w:w="0" w:type="auto"/>
            <w:shd w:val="clear" w:color="auto" w:fill="auto"/>
            <w:vAlign w:val="center"/>
            <w:hideMark/>
          </w:tcPr>
          <w:p w14:paraId="166D345B"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交银施罗德基金管理有限公司关于旗下基金所持停牌股票估值调整的公告</w:t>
            </w:r>
          </w:p>
        </w:tc>
        <w:tc>
          <w:tcPr>
            <w:tcW w:w="0" w:type="auto"/>
            <w:shd w:val="clear" w:color="000000" w:fill="auto"/>
            <w:vAlign w:val="center"/>
            <w:hideMark/>
          </w:tcPr>
          <w:p w14:paraId="767E39A2"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6375ECFE" w14:textId="77777777" w:rsidR="002E2512" w:rsidRPr="002C1107" w:rsidRDefault="002E2512" w:rsidP="00D42B27">
            <w:pPr>
              <w:widowControl/>
              <w:jc w:val="center"/>
              <w:rPr>
                <w:color w:val="000000"/>
                <w:kern w:val="0"/>
                <w:sz w:val="24"/>
              </w:rPr>
            </w:pPr>
            <w:r w:rsidRPr="002C1107">
              <w:rPr>
                <w:color w:val="000000"/>
                <w:kern w:val="0"/>
                <w:sz w:val="24"/>
              </w:rPr>
              <w:t>2016-1-15</w:t>
            </w:r>
          </w:p>
        </w:tc>
      </w:tr>
      <w:tr w:rsidR="002E2512" w:rsidRPr="002C1107" w14:paraId="47EBAC74" w14:textId="77777777" w:rsidTr="00D42B27">
        <w:trPr>
          <w:trHeight w:val="20"/>
        </w:trPr>
        <w:tc>
          <w:tcPr>
            <w:tcW w:w="0" w:type="auto"/>
            <w:shd w:val="clear" w:color="auto" w:fill="auto"/>
            <w:noWrap/>
            <w:vAlign w:val="center"/>
            <w:hideMark/>
          </w:tcPr>
          <w:p w14:paraId="47BC6595" w14:textId="77777777" w:rsidR="002E2512" w:rsidRPr="002C1107" w:rsidRDefault="002E2512" w:rsidP="00D42B27">
            <w:pPr>
              <w:widowControl/>
              <w:jc w:val="center"/>
              <w:rPr>
                <w:color w:val="000000"/>
                <w:kern w:val="0"/>
                <w:sz w:val="24"/>
              </w:rPr>
            </w:pPr>
            <w:r w:rsidRPr="002C1107">
              <w:rPr>
                <w:color w:val="000000"/>
                <w:kern w:val="0"/>
                <w:sz w:val="24"/>
              </w:rPr>
              <w:t>13</w:t>
            </w:r>
          </w:p>
        </w:tc>
        <w:tc>
          <w:tcPr>
            <w:tcW w:w="0" w:type="auto"/>
            <w:shd w:val="clear" w:color="auto" w:fill="auto"/>
            <w:vAlign w:val="center"/>
            <w:hideMark/>
          </w:tcPr>
          <w:p w14:paraId="2191F2E7" w14:textId="77777777" w:rsidR="002E2512" w:rsidRPr="002C1107" w:rsidRDefault="002E2512" w:rsidP="00D42B27">
            <w:pPr>
              <w:widowControl/>
              <w:jc w:val="left"/>
              <w:rPr>
                <w:color w:val="000000"/>
                <w:kern w:val="0"/>
                <w:sz w:val="24"/>
              </w:rPr>
            </w:pPr>
            <w:r w:rsidRPr="002C1107">
              <w:rPr>
                <w:color w:val="000000"/>
                <w:kern w:val="0"/>
                <w:sz w:val="24"/>
              </w:rPr>
              <w:t>交银施罗德成长</w:t>
            </w:r>
            <w:r w:rsidRPr="002C1107">
              <w:rPr>
                <w:color w:val="000000"/>
                <w:kern w:val="0"/>
                <w:sz w:val="24"/>
              </w:rPr>
              <w:t>30</w:t>
            </w:r>
            <w:r w:rsidRPr="002C1107">
              <w:rPr>
                <w:color w:val="000000"/>
                <w:kern w:val="0"/>
                <w:sz w:val="24"/>
              </w:rPr>
              <w:t>混合型证券投资基金（更新）招募说明书摘要（</w:t>
            </w:r>
            <w:r w:rsidRPr="002C1107">
              <w:rPr>
                <w:color w:val="000000"/>
                <w:kern w:val="0"/>
                <w:sz w:val="24"/>
              </w:rPr>
              <w:t>2015</w:t>
            </w:r>
            <w:r w:rsidRPr="002C1107">
              <w:rPr>
                <w:color w:val="000000"/>
                <w:kern w:val="0"/>
                <w:sz w:val="24"/>
              </w:rPr>
              <w:t>年第</w:t>
            </w:r>
            <w:r w:rsidRPr="002C1107">
              <w:rPr>
                <w:color w:val="000000"/>
                <w:kern w:val="0"/>
                <w:sz w:val="24"/>
              </w:rPr>
              <w:t>2</w:t>
            </w:r>
            <w:r w:rsidRPr="002C1107">
              <w:rPr>
                <w:color w:val="000000"/>
                <w:kern w:val="0"/>
                <w:sz w:val="24"/>
              </w:rPr>
              <w:t>号）</w:t>
            </w:r>
          </w:p>
        </w:tc>
        <w:tc>
          <w:tcPr>
            <w:tcW w:w="0" w:type="auto"/>
            <w:shd w:val="clear" w:color="000000" w:fill="auto"/>
            <w:vAlign w:val="center"/>
            <w:hideMark/>
          </w:tcPr>
          <w:p w14:paraId="77203F5D"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2B2BBC83" w14:textId="77777777" w:rsidR="002E2512" w:rsidRPr="002C1107" w:rsidRDefault="002E2512" w:rsidP="00D42B27">
            <w:pPr>
              <w:widowControl/>
              <w:jc w:val="center"/>
              <w:rPr>
                <w:color w:val="000000"/>
                <w:kern w:val="0"/>
                <w:sz w:val="24"/>
              </w:rPr>
            </w:pPr>
            <w:r w:rsidRPr="002C1107">
              <w:rPr>
                <w:color w:val="000000"/>
                <w:kern w:val="0"/>
                <w:sz w:val="24"/>
              </w:rPr>
              <w:t>2016-1-19</w:t>
            </w:r>
          </w:p>
        </w:tc>
      </w:tr>
      <w:tr w:rsidR="002E2512" w:rsidRPr="002C1107" w14:paraId="440E4786" w14:textId="77777777" w:rsidTr="00D42B27">
        <w:trPr>
          <w:trHeight w:val="20"/>
        </w:trPr>
        <w:tc>
          <w:tcPr>
            <w:tcW w:w="0" w:type="auto"/>
            <w:shd w:val="clear" w:color="auto" w:fill="auto"/>
            <w:noWrap/>
            <w:vAlign w:val="center"/>
            <w:hideMark/>
          </w:tcPr>
          <w:p w14:paraId="3743C731" w14:textId="77777777" w:rsidR="002E2512" w:rsidRPr="002C1107" w:rsidRDefault="002E2512" w:rsidP="00D42B27">
            <w:pPr>
              <w:widowControl/>
              <w:jc w:val="center"/>
              <w:rPr>
                <w:color w:val="000000"/>
                <w:kern w:val="0"/>
                <w:sz w:val="24"/>
              </w:rPr>
            </w:pPr>
            <w:r w:rsidRPr="002C1107">
              <w:rPr>
                <w:color w:val="000000"/>
                <w:kern w:val="0"/>
                <w:sz w:val="24"/>
              </w:rPr>
              <w:t>14</w:t>
            </w:r>
          </w:p>
        </w:tc>
        <w:tc>
          <w:tcPr>
            <w:tcW w:w="0" w:type="auto"/>
            <w:shd w:val="clear" w:color="auto" w:fill="auto"/>
            <w:vAlign w:val="center"/>
            <w:hideMark/>
          </w:tcPr>
          <w:p w14:paraId="3E3D6F9A" w14:textId="77777777" w:rsidR="002E2512" w:rsidRPr="002C1107" w:rsidRDefault="002E2512" w:rsidP="00D42B27">
            <w:pPr>
              <w:widowControl/>
              <w:jc w:val="left"/>
              <w:rPr>
                <w:color w:val="000000"/>
                <w:kern w:val="0"/>
                <w:sz w:val="24"/>
              </w:rPr>
            </w:pPr>
            <w:r w:rsidRPr="002C1107">
              <w:rPr>
                <w:color w:val="000000"/>
                <w:kern w:val="0"/>
                <w:sz w:val="24"/>
              </w:rPr>
              <w:t>交银施罗德成长</w:t>
            </w:r>
            <w:r w:rsidRPr="002C1107">
              <w:rPr>
                <w:color w:val="000000"/>
                <w:kern w:val="0"/>
                <w:sz w:val="24"/>
              </w:rPr>
              <w:t>30</w:t>
            </w:r>
            <w:r w:rsidRPr="002C1107">
              <w:rPr>
                <w:color w:val="000000"/>
                <w:kern w:val="0"/>
                <w:sz w:val="24"/>
              </w:rPr>
              <w:t>混合型证券投资基金</w:t>
            </w:r>
            <w:r w:rsidRPr="002C1107">
              <w:rPr>
                <w:color w:val="000000"/>
                <w:kern w:val="0"/>
                <w:sz w:val="24"/>
              </w:rPr>
              <w:t>2015</w:t>
            </w:r>
            <w:r w:rsidRPr="002C1107">
              <w:rPr>
                <w:color w:val="000000"/>
                <w:kern w:val="0"/>
                <w:sz w:val="24"/>
              </w:rPr>
              <w:t>年第</w:t>
            </w:r>
            <w:r w:rsidRPr="002C1107">
              <w:rPr>
                <w:color w:val="000000"/>
                <w:kern w:val="0"/>
                <w:sz w:val="24"/>
              </w:rPr>
              <w:t>4</w:t>
            </w:r>
            <w:r w:rsidRPr="002C1107">
              <w:rPr>
                <w:color w:val="000000"/>
                <w:kern w:val="0"/>
                <w:sz w:val="24"/>
              </w:rPr>
              <w:t>季度报告</w:t>
            </w:r>
          </w:p>
        </w:tc>
        <w:tc>
          <w:tcPr>
            <w:tcW w:w="0" w:type="auto"/>
            <w:shd w:val="clear" w:color="000000" w:fill="auto"/>
            <w:vAlign w:val="center"/>
            <w:hideMark/>
          </w:tcPr>
          <w:p w14:paraId="55EF47C0"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57A084AA" w14:textId="77777777" w:rsidR="002E2512" w:rsidRPr="002C1107" w:rsidRDefault="002E2512" w:rsidP="00D42B27">
            <w:pPr>
              <w:widowControl/>
              <w:jc w:val="center"/>
              <w:rPr>
                <w:color w:val="000000"/>
                <w:kern w:val="0"/>
                <w:sz w:val="24"/>
              </w:rPr>
            </w:pPr>
            <w:r w:rsidRPr="002C1107">
              <w:rPr>
                <w:color w:val="000000"/>
                <w:kern w:val="0"/>
                <w:sz w:val="24"/>
              </w:rPr>
              <w:t>2016-1-21</w:t>
            </w:r>
          </w:p>
        </w:tc>
      </w:tr>
      <w:tr w:rsidR="002E2512" w:rsidRPr="002C1107" w14:paraId="15C056E5" w14:textId="77777777" w:rsidTr="00D42B27">
        <w:trPr>
          <w:trHeight w:val="20"/>
        </w:trPr>
        <w:tc>
          <w:tcPr>
            <w:tcW w:w="0" w:type="auto"/>
            <w:shd w:val="clear" w:color="auto" w:fill="auto"/>
            <w:noWrap/>
            <w:vAlign w:val="center"/>
            <w:hideMark/>
          </w:tcPr>
          <w:p w14:paraId="72DAAA61" w14:textId="77777777" w:rsidR="002E2512" w:rsidRPr="002C1107" w:rsidRDefault="002E2512" w:rsidP="00D42B27">
            <w:pPr>
              <w:widowControl/>
              <w:jc w:val="center"/>
              <w:rPr>
                <w:color w:val="000000"/>
                <w:kern w:val="0"/>
                <w:sz w:val="24"/>
              </w:rPr>
            </w:pPr>
            <w:r w:rsidRPr="002C1107">
              <w:rPr>
                <w:color w:val="000000"/>
                <w:kern w:val="0"/>
                <w:sz w:val="24"/>
              </w:rPr>
              <w:t>15</w:t>
            </w:r>
          </w:p>
        </w:tc>
        <w:tc>
          <w:tcPr>
            <w:tcW w:w="0" w:type="auto"/>
            <w:shd w:val="clear" w:color="auto" w:fill="auto"/>
            <w:vAlign w:val="center"/>
            <w:hideMark/>
          </w:tcPr>
          <w:p w14:paraId="49C74F1D"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交银施罗德基金管理有限公司关于旗下基金所持停牌股票估值调整的公告</w:t>
            </w:r>
          </w:p>
        </w:tc>
        <w:tc>
          <w:tcPr>
            <w:tcW w:w="0" w:type="auto"/>
            <w:shd w:val="clear" w:color="000000" w:fill="auto"/>
            <w:vAlign w:val="center"/>
            <w:hideMark/>
          </w:tcPr>
          <w:p w14:paraId="7E32D962"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7FCA7A3C" w14:textId="77777777" w:rsidR="002E2512" w:rsidRPr="002C1107" w:rsidRDefault="002E2512" w:rsidP="00D42B27">
            <w:pPr>
              <w:widowControl/>
              <w:jc w:val="center"/>
              <w:rPr>
                <w:color w:val="000000"/>
                <w:kern w:val="0"/>
                <w:sz w:val="24"/>
              </w:rPr>
            </w:pPr>
            <w:r w:rsidRPr="002C1107">
              <w:rPr>
                <w:color w:val="000000"/>
                <w:kern w:val="0"/>
                <w:sz w:val="24"/>
              </w:rPr>
              <w:t>2016-2-23</w:t>
            </w:r>
          </w:p>
        </w:tc>
      </w:tr>
      <w:tr w:rsidR="002E2512" w:rsidRPr="002C1107" w14:paraId="2686E7C5" w14:textId="77777777" w:rsidTr="00D42B27">
        <w:trPr>
          <w:trHeight w:val="20"/>
        </w:trPr>
        <w:tc>
          <w:tcPr>
            <w:tcW w:w="0" w:type="auto"/>
            <w:shd w:val="clear" w:color="auto" w:fill="auto"/>
            <w:noWrap/>
            <w:vAlign w:val="center"/>
            <w:hideMark/>
          </w:tcPr>
          <w:p w14:paraId="0ED255DA" w14:textId="77777777" w:rsidR="002E2512" w:rsidRPr="002C1107" w:rsidRDefault="002E2512" w:rsidP="00D42B27">
            <w:pPr>
              <w:widowControl/>
              <w:jc w:val="center"/>
              <w:rPr>
                <w:color w:val="000000"/>
                <w:kern w:val="0"/>
                <w:sz w:val="24"/>
              </w:rPr>
            </w:pPr>
            <w:r w:rsidRPr="002C1107">
              <w:rPr>
                <w:color w:val="000000"/>
                <w:kern w:val="0"/>
                <w:sz w:val="24"/>
              </w:rPr>
              <w:t>16</w:t>
            </w:r>
          </w:p>
        </w:tc>
        <w:tc>
          <w:tcPr>
            <w:tcW w:w="0" w:type="auto"/>
            <w:shd w:val="clear" w:color="auto" w:fill="auto"/>
            <w:vAlign w:val="center"/>
            <w:hideMark/>
          </w:tcPr>
          <w:p w14:paraId="36344AB0"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交银施罗德基金管理有限公司关于增加平安证券有限责任公司为旗下部分基金场外销售机构的公告</w:t>
            </w:r>
          </w:p>
        </w:tc>
        <w:tc>
          <w:tcPr>
            <w:tcW w:w="0" w:type="auto"/>
            <w:shd w:val="clear" w:color="000000" w:fill="auto"/>
            <w:vAlign w:val="center"/>
            <w:hideMark/>
          </w:tcPr>
          <w:p w14:paraId="0F220826"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279F54DA" w14:textId="77777777" w:rsidR="002E2512" w:rsidRPr="002C1107" w:rsidRDefault="002E2512" w:rsidP="00D42B27">
            <w:pPr>
              <w:widowControl/>
              <w:jc w:val="center"/>
              <w:rPr>
                <w:color w:val="000000"/>
                <w:kern w:val="0"/>
                <w:sz w:val="24"/>
              </w:rPr>
            </w:pPr>
            <w:r w:rsidRPr="002C1107">
              <w:rPr>
                <w:color w:val="000000"/>
                <w:kern w:val="0"/>
                <w:sz w:val="24"/>
              </w:rPr>
              <w:t>2016-3-16</w:t>
            </w:r>
          </w:p>
        </w:tc>
      </w:tr>
      <w:tr w:rsidR="002E2512" w:rsidRPr="002C1107" w14:paraId="0EC3E3E1" w14:textId="77777777" w:rsidTr="00D42B27">
        <w:trPr>
          <w:trHeight w:val="20"/>
        </w:trPr>
        <w:tc>
          <w:tcPr>
            <w:tcW w:w="0" w:type="auto"/>
            <w:shd w:val="clear" w:color="auto" w:fill="auto"/>
            <w:noWrap/>
            <w:vAlign w:val="center"/>
            <w:hideMark/>
          </w:tcPr>
          <w:p w14:paraId="2076295D" w14:textId="77777777" w:rsidR="002E2512" w:rsidRPr="002C1107" w:rsidRDefault="002E2512" w:rsidP="00D42B27">
            <w:pPr>
              <w:widowControl/>
              <w:jc w:val="center"/>
              <w:rPr>
                <w:color w:val="000000"/>
                <w:kern w:val="0"/>
                <w:sz w:val="24"/>
              </w:rPr>
            </w:pPr>
            <w:r w:rsidRPr="002C1107">
              <w:rPr>
                <w:color w:val="000000"/>
                <w:kern w:val="0"/>
                <w:sz w:val="24"/>
              </w:rPr>
              <w:t>17</w:t>
            </w:r>
          </w:p>
        </w:tc>
        <w:tc>
          <w:tcPr>
            <w:tcW w:w="0" w:type="auto"/>
            <w:shd w:val="clear" w:color="auto" w:fill="auto"/>
            <w:vAlign w:val="center"/>
            <w:hideMark/>
          </w:tcPr>
          <w:p w14:paraId="701DA27C"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交银施罗德基金管理有限公司关于调整投资者场外投资旗下部分基金单笔最低赎回份额限制的公告</w:t>
            </w:r>
          </w:p>
        </w:tc>
        <w:tc>
          <w:tcPr>
            <w:tcW w:w="0" w:type="auto"/>
            <w:shd w:val="clear" w:color="000000" w:fill="auto"/>
            <w:vAlign w:val="center"/>
            <w:hideMark/>
          </w:tcPr>
          <w:p w14:paraId="3BEF56C0"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67DFC636" w14:textId="77777777" w:rsidR="002E2512" w:rsidRPr="002C1107" w:rsidRDefault="002E2512" w:rsidP="00D42B27">
            <w:pPr>
              <w:widowControl/>
              <w:jc w:val="center"/>
              <w:rPr>
                <w:color w:val="000000"/>
                <w:kern w:val="0"/>
                <w:sz w:val="24"/>
              </w:rPr>
            </w:pPr>
            <w:r w:rsidRPr="002C1107">
              <w:rPr>
                <w:color w:val="000000"/>
                <w:kern w:val="0"/>
                <w:sz w:val="24"/>
              </w:rPr>
              <w:t>2016-3-25</w:t>
            </w:r>
          </w:p>
        </w:tc>
      </w:tr>
      <w:tr w:rsidR="002E2512" w:rsidRPr="002C1107" w14:paraId="26E60BAC" w14:textId="77777777" w:rsidTr="00D42B27">
        <w:trPr>
          <w:trHeight w:val="20"/>
        </w:trPr>
        <w:tc>
          <w:tcPr>
            <w:tcW w:w="0" w:type="auto"/>
            <w:shd w:val="clear" w:color="auto" w:fill="auto"/>
            <w:noWrap/>
            <w:vAlign w:val="center"/>
            <w:hideMark/>
          </w:tcPr>
          <w:p w14:paraId="0C09F58D" w14:textId="77777777" w:rsidR="002E2512" w:rsidRPr="002C1107" w:rsidRDefault="002E2512" w:rsidP="00D42B27">
            <w:pPr>
              <w:widowControl/>
              <w:jc w:val="center"/>
              <w:rPr>
                <w:color w:val="000000"/>
                <w:kern w:val="0"/>
                <w:sz w:val="24"/>
              </w:rPr>
            </w:pPr>
            <w:r w:rsidRPr="002C1107">
              <w:rPr>
                <w:color w:val="000000"/>
                <w:kern w:val="0"/>
                <w:sz w:val="24"/>
              </w:rPr>
              <w:t>18</w:t>
            </w:r>
          </w:p>
        </w:tc>
        <w:tc>
          <w:tcPr>
            <w:tcW w:w="0" w:type="auto"/>
            <w:shd w:val="clear" w:color="auto" w:fill="auto"/>
            <w:vAlign w:val="center"/>
            <w:hideMark/>
          </w:tcPr>
          <w:p w14:paraId="751DC849" w14:textId="77777777" w:rsidR="002E2512" w:rsidRPr="002C1107" w:rsidRDefault="002E2512" w:rsidP="00D42B27">
            <w:pPr>
              <w:widowControl/>
              <w:jc w:val="left"/>
              <w:rPr>
                <w:kern w:val="0"/>
                <w:sz w:val="24"/>
              </w:rPr>
            </w:pPr>
            <w:r w:rsidRPr="002C1107">
              <w:rPr>
                <w:kern w:val="0"/>
                <w:sz w:val="24"/>
              </w:rPr>
              <w:t>交银施罗德成长</w:t>
            </w:r>
            <w:r w:rsidRPr="002C1107">
              <w:rPr>
                <w:kern w:val="0"/>
                <w:sz w:val="24"/>
              </w:rPr>
              <w:t>30</w:t>
            </w:r>
            <w:r w:rsidRPr="002C1107">
              <w:rPr>
                <w:kern w:val="0"/>
                <w:sz w:val="24"/>
              </w:rPr>
              <w:t>混合型证券投资基金</w:t>
            </w:r>
            <w:r w:rsidRPr="002C1107">
              <w:rPr>
                <w:kern w:val="0"/>
                <w:sz w:val="24"/>
              </w:rPr>
              <w:t>2015</w:t>
            </w:r>
            <w:r w:rsidRPr="002C1107">
              <w:rPr>
                <w:kern w:val="0"/>
                <w:sz w:val="24"/>
              </w:rPr>
              <w:t>年年度报告摘要</w:t>
            </w:r>
          </w:p>
        </w:tc>
        <w:tc>
          <w:tcPr>
            <w:tcW w:w="0" w:type="auto"/>
            <w:shd w:val="clear" w:color="000000" w:fill="auto"/>
            <w:vAlign w:val="center"/>
            <w:hideMark/>
          </w:tcPr>
          <w:p w14:paraId="12997CDA"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25577311" w14:textId="77777777" w:rsidR="002E2512" w:rsidRPr="002C1107" w:rsidRDefault="002E2512" w:rsidP="00D42B27">
            <w:pPr>
              <w:widowControl/>
              <w:jc w:val="center"/>
              <w:rPr>
                <w:color w:val="000000"/>
                <w:kern w:val="0"/>
                <w:sz w:val="24"/>
              </w:rPr>
            </w:pPr>
            <w:r w:rsidRPr="002C1107">
              <w:rPr>
                <w:color w:val="000000"/>
                <w:kern w:val="0"/>
                <w:sz w:val="24"/>
              </w:rPr>
              <w:t>2016-3-29</w:t>
            </w:r>
          </w:p>
        </w:tc>
      </w:tr>
      <w:tr w:rsidR="002E2512" w:rsidRPr="002C1107" w14:paraId="2C78447E" w14:textId="77777777" w:rsidTr="00D42B27">
        <w:trPr>
          <w:trHeight w:val="20"/>
        </w:trPr>
        <w:tc>
          <w:tcPr>
            <w:tcW w:w="0" w:type="auto"/>
            <w:shd w:val="clear" w:color="auto" w:fill="auto"/>
            <w:noWrap/>
            <w:vAlign w:val="center"/>
            <w:hideMark/>
          </w:tcPr>
          <w:p w14:paraId="625A9DAC" w14:textId="77777777" w:rsidR="002E2512" w:rsidRPr="002C1107" w:rsidRDefault="002E2512" w:rsidP="00D42B27">
            <w:pPr>
              <w:widowControl/>
              <w:jc w:val="center"/>
              <w:rPr>
                <w:color w:val="000000"/>
                <w:kern w:val="0"/>
                <w:sz w:val="24"/>
              </w:rPr>
            </w:pPr>
            <w:r w:rsidRPr="002C1107">
              <w:rPr>
                <w:color w:val="000000"/>
                <w:kern w:val="0"/>
                <w:sz w:val="24"/>
              </w:rPr>
              <w:t>19</w:t>
            </w:r>
          </w:p>
        </w:tc>
        <w:tc>
          <w:tcPr>
            <w:tcW w:w="0" w:type="auto"/>
            <w:shd w:val="clear" w:color="auto" w:fill="auto"/>
            <w:vAlign w:val="center"/>
            <w:hideMark/>
          </w:tcPr>
          <w:p w14:paraId="495FC7AB"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交银施罗德基金管理有限公司关于旗下部分基金参与平安证券有限责任公司基金前端申购费率优惠活动的公告</w:t>
            </w:r>
          </w:p>
        </w:tc>
        <w:tc>
          <w:tcPr>
            <w:tcW w:w="0" w:type="auto"/>
            <w:shd w:val="clear" w:color="000000" w:fill="auto"/>
            <w:vAlign w:val="center"/>
            <w:hideMark/>
          </w:tcPr>
          <w:p w14:paraId="7A7BD272"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7B454BC2" w14:textId="77777777" w:rsidR="002E2512" w:rsidRPr="002C1107" w:rsidRDefault="002E2512" w:rsidP="00D42B27">
            <w:pPr>
              <w:widowControl/>
              <w:jc w:val="center"/>
              <w:rPr>
                <w:color w:val="000000"/>
                <w:kern w:val="0"/>
                <w:sz w:val="24"/>
              </w:rPr>
            </w:pPr>
            <w:r w:rsidRPr="002C1107">
              <w:rPr>
                <w:color w:val="000000"/>
                <w:kern w:val="0"/>
                <w:sz w:val="24"/>
              </w:rPr>
              <w:t>2016-4-6</w:t>
            </w:r>
          </w:p>
        </w:tc>
      </w:tr>
      <w:tr w:rsidR="002E2512" w:rsidRPr="002C1107" w14:paraId="575232ED" w14:textId="77777777" w:rsidTr="00D42B27">
        <w:trPr>
          <w:trHeight w:val="20"/>
        </w:trPr>
        <w:tc>
          <w:tcPr>
            <w:tcW w:w="0" w:type="auto"/>
            <w:shd w:val="clear" w:color="auto" w:fill="auto"/>
            <w:noWrap/>
            <w:vAlign w:val="center"/>
            <w:hideMark/>
          </w:tcPr>
          <w:p w14:paraId="1CE868B9" w14:textId="77777777" w:rsidR="002E2512" w:rsidRPr="002C1107" w:rsidRDefault="002E2512" w:rsidP="00D42B27">
            <w:pPr>
              <w:widowControl/>
              <w:jc w:val="center"/>
              <w:rPr>
                <w:color w:val="000000"/>
                <w:kern w:val="0"/>
                <w:sz w:val="24"/>
              </w:rPr>
            </w:pPr>
            <w:r w:rsidRPr="002C1107">
              <w:rPr>
                <w:color w:val="000000"/>
                <w:kern w:val="0"/>
                <w:sz w:val="24"/>
              </w:rPr>
              <w:t>20</w:t>
            </w:r>
          </w:p>
        </w:tc>
        <w:tc>
          <w:tcPr>
            <w:tcW w:w="0" w:type="auto"/>
            <w:shd w:val="clear" w:color="auto" w:fill="auto"/>
            <w:vAlign w:val="center"/>
            <w:hideMark/>
          </w:tcPr>
          <w:p w14:paraId="1B06379C" w14:textId="77777777" w:rsidR="002E2512" w:rsidRPr="002C1107" w:rsidRDefault="002E2512" w:rsidP="00D42B27">
            <w:pPr>
              <w:widowControl/>
              <w:jc w:val="left"/>
              <w:rPr>
                <w:color w:val="000000"/>
                <w:kern w:val="0"/>
                <w:sz w:val="24"/>
              </w:rPr>
            </w:pPr>
            <w:r w:rsidRPr="002C1107">
              <w:rPr>
                <w:color w:val="000000"/>
                <w:kern w:val="0"/>
                <w:sz w:val="24"/>
              </w:rPr>
              <w:t>交银施罗德成长</w:t>
            </w:r>
            <w:r w:rsidRPr="002C1107">
              <w:rPr>
                <w:color w:val="000000"/>
                <w:kern w:val="0"/>
                <w:sz w:val="24"/>
              </w:rPr>
              <w:t>30</w:t>
            </w:r>
            <w:r w:rsidRPr="002C1107">
              <w:rPr>
                <w:color w:val="000000"/>
                <w:kern w:val="0"/>
                <w:sz w:val="24"/>
              </w:rPr>
              <w:t>混合型证券投资基金</w:t>
            </w:r>
            <w:r w:rsidRPr="002C1107">
              <w:rPr>
                <w:color w:val="000000"/>
                <w:kern w:val="0"/>
                <w:sz w:val="24"/>
              </w:rPr>
              <w:t>2016</w:t>
            </w:r>
            <w:r w:rsidRPr="002C1107">
              <w:rPr>
                <w:color w:val="000000"/>
                <w:kern w:val="0"/>
                <w:sz w:val="24"/>
              </w:rPr>
              <w:t>年第</w:t>
            </w:r>
            <w:r w:rsidRPr="002C1107">
              <w:rPr>
                <w:color w:val="000000"/>
                <w:kern w:val="0"/>
                <w:sz w:val="24"/>
              </w:rPr>
              <w:t>1</w:t>
            </w:r>
            <w:r w:rsidRPr="002C1107">
              <w:rPr>
                <w:color w:val="000000"/>
                <w:kern w:val="0"/>
                <w:sz w:val="24"/>
              </w:rPr>
              <w:t>季度报告</w:t>
            </w:r>
          </w:p>
        </w:tc>
        <w:tc>
          <w:tcPr>
            <w:tcW w:w="0" w:type="auto"/>
            <w:shd w:val="clear" w:color="000000" w:fill="auto"/>
            <w:vAlign w:val="center"/>
            <w:hideMark/>
          </w:tcPr>
          <w:p w14:paraId="58900A34"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28E43F04" w14:textId="77777777" w:rsidR="002E2512" w:rsidRPr="002C1107" w:rsidRDefault="002E2512" w:rsidP="00D42B27">
            <w:pPr>
              <w:widowControl/>
              <w:jc w:val="center"/>
              <w:rPr>
                <w:color w:val="000000"/>
                <w:kern w:val="0"/>
                <w:sz w:val="24"/>
              </w:rPr>
            </w:pPr>
            <w:r w:rsidRPr="002C1107">
              <w:rPr>
                <w:color w:val="000000"/>
                <w:kern w:val="0"/>
                <w:sz w:val="24"/>
              </w:rPr>
              <w:t>2016-4-20</w:t>
            </w:r>
          </w:p>
        </w:tc>
      </w:tr>
      <w:tr w:rsidR="002E2512" w:rsidRPr="002C1107" w14:paraId="616390AC" w14:textId="77777777" w:rsidTr="00D42B27">
        <w:trPr>
          <w:trHeight w:val="20"/>
        </w:trPr>
        <w:tc>
          <w:tcPr>
            <w:tcW w:w="0" w:type="auto"/>
            <w:shd w:val="clear" w:color="auto" w:fill="auto"/>
            <w:noWrap/>
            <w:vAlign w:val="center"/>
            <w:hideMark/>
          </w:tcPr>
          <w:p w14:paraId="077889F7" w14:textId="77777777" w:rsidR="002E2512" w:rsidRPr="002C1107" w:rsidRDefault="002E2512" w:rsidP="00D42B27">
            <w:pPr>
              <w:widowControl/>
              <w:jc w:val="center"/>
              <w:rPr>
                <w:color w:val="000000"/>
                <w:kern w:val="0"/>
                <w:sz w:val="24"/>
              </w:rPr>
            </w:pPr>
            <w:r w:rsidRPr="002C1107">
              <w:rPr>
                <w:color w:val="000000"/>
                <w:kern w:val="0"/>
                <w:sz w:val="24"/>
              </w:rPr>
              <w:t>21</w:t>
            </w:r>
          </w:p>
        </w:tc>
        <w:tc>
          <w:tcPr>
            <w:tcW w:w="0" w:type="auto"/>
            <w:shd w:val="clear" w:color="auto" w:fill="auto"/>
            <w:vAlign w:val="center"/>
            <w:hideMark/>
          </w:tcPr>
          <w:p w14:paraId="3651705E"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交银施罗德基金管理有限公司关于网上直销交易平台关闭支付宝基金网上支付服务的公告</w:t>
            </w:r>
          </w:p>
        </w:tc>
        <w:tc>
          <w:tcPr>
            <w:tcW w:w="0" w:type="auto"/>
            <w:shd w:val="clear" w:color="000000" w:fill="auto"/>
            <w:vAlign w:val="center"/>
            <w:hideMark/>
          </w:tcPr>
          <w:p w14:paraId="6D50A35B"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4997D8C3" w14:textId="77777777" w:rsidR="002E2512" w:rsidRPr="002C1107" w:rsidRDefault="002E2512" w:rsidP="00D42B27">
            <w:pPr>
              <w:widowControl/>
              <w:jc w:val="center"/>
              <w:rPr>
                <w:color w:val="000000"/>
                <w:kern w:val="0"/>
                <w:sz w:val="24"/>
              </w:rPr>
            </w:pPr>
            <w:r w:rsidRPr="002C1107">
              <w:rPr>
                <w:color w:val="000000"/>
                <w:kern w:val="0"/>
                <w:sz w:val="24"/>
              </w:rPr>
              <w:t>2016-5-10</w:t>
            </w:r>
          </w:p>
        </w:tc>
      </w:tr>
      <w:tr w:rsidR="002E2512" w:rsidRPr="002C1107" w14:paraId="309408AF" w14:textId="77777777" w:rsidTr="00D42B27">
        <w:trPr>
          <w:trHeight w:val="20"/>
        </w:trPr>
        <w:tc>
          <w:tcPr>
            <w:tcW w:w="0" w:type="auto"/>
            <w:shd w:val="clear" w:color="auto" w:fill="auto"/>
            <w:noWrap/>
            <w:vAlign w:val="center"/>
            <w:hideMark/>
          </w:tcPr>
          <w:p w14:paraId="43B1FC89" w14:textId="77777777" w:rsidR="002E2512" w:rsidRPr="002C1107" w:rsidRDefault="002E2512" w:rsidP="00D42B27">
            <w:pPr>
              <w:widowControl/>
              <w:jc w:val="center"/>
              <w:rPr>
                <w:color w:val="000000"/>
                <w:kern w:val="0"/>
                <w:sz w:val="24"/>
              </w:rPr>
            </w:pPr>
            <w:r w:rsidRPr="002C1107">
              <w:rPr>
                <w:color w:val="000000"/>
                <w:kern w:val="0"/>
                <w:sz w:val="24"/>
              </w:rPr>
              <w:t>22</w:t>
            </w:r>
          </w:p>
        </w:tc>
        <w:tc>
          <w:tcPr>
            <w:tcW w:w="0" w:type="auto"/>
            <w:shd w:val="clear" w:color="auto" w:fill="auto"/>
            <w:vAlign w:val="center"/>
            <w:hideMark/>
          </w:tcPr>
          <w:p w14:paraId="1E31FCBF" w14:textId="77777777" w:rsidR="002E2512" w:rsidRPr="002C1107" w:rsidRDefault="002E2512" w:rsidP="00D42B27">
            <w:pPr>
              <w:widowControl/>
              <w:jc w:val="left"/>
              <w:rPr>
                <w:color w:val="000000"/>
                <w:kern w:val="0"/>
                <w:sz w:val="24"/>
              </w:rPr>
            </w:pPr>
            <w:r w:rsidRPr="002C1107">
              <w:rPr>
                <w:color w:val="000000"/>
                <w:kern w:val="0"/>
                <w:sz w:val="24"/>
              </w:rPr>
              <w:t>交银施罗德基金管理有限公司关于旗下基金所持停牌股票估值调整的公告</w:t>
            </w:r>
          </w:p>
        </w:tc>
        <w:tc>
          <w:tcPr>
            <w:tcW w:w="0" w:type="auto"/>
            <w:shd w:val="clear" w:color="000000" w:fill="auto"/>
            <w:vAlign w:val="center"/>
            <w:hideMark/>
          </w:tcPr>
          <w:p w14:paraId="7EB9F137" w14:textId="77777777" w:rsidR="002E2512" w:rsidRPr="002C1107" w:rsidRDefault="002E2512" w:rsidP="00D42B27">
            <w:pPr>
              <w:widowControl/>
              <w:jc w:val="left"/>
              <w:rPr>
                <w:color w:val="000000"/>
                <w:kern w:val="0"/>
                <w:sz w:val="24"/>
              </w:rPr>
            </w:pPr>
            <w:r w:rsidRPr="002C1107">
              <w:rPr>
                <w:color w:val="000000"/>
                <w:kern w:val="0"/>
                <w:sz w:val="24"/>
              </w:rPr>
              <w:t>中国证券报、上海证券报、证券时报</w:t>
            </w:r>
          </w:p>
        </w:tc>
        <w:tc>
          <w:tcPr>
            <w:tcW w:w="0" w:type="auto"/>
            <w:shd w:val="clear" w:color="000000" w:fill="FFFFFF"/>
            <w:noWrap/>
            <w:vAlign w:val="center"/>
            <w:hideMark/>
          </w:tcPr>
          <w:p w14:paraId="3E67D646" w14:textId="77777777" w:rsidR="002E2512" w:rsidRPr="002C1107" w:rsidRDefault="002E2512" w:rsidP="00D42B27">
            <w:pPr>
              <w:widowControl/>
              <w:jc w:val="center"/>
              <w:rPr>
                <w:color w:val="000000"/>
                <w:kern w:val="0"/>
                <w:sz w:val="24"/>
              </w:rPr>
            </w:pPr>
            <w:r w:rsidRPr="002C1107">
              <w:rPr>
                <w:color w:val="000000"/>
                <w:kern w:val="0"/>
                <w:sz w:val="24"/>
              </w:rPr>
              <w:t>2016-5-10</w:t>
            </w:r>
          </w:p>
        </w:tc>
      </w:tr>
    </w:tbl>
    <w:p w14:paraId="1C2D6F12"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7" w:name="_Toc439687507"/>
      <w:r w:rsidR="000E360D" w:rsidRPr="00694168">
        <w:rPr>
          <w:rFonts w:ascii="Times New Roman" w:eastAsia="黑体" w:hAnsi="Times New Roman" w:cs="Times New Roman" w:hint="eastAsia"/>
          <w:kern w:val="0"/>
          <w:sz w:val="30"/>
          <w:szCs w:val="20"/>
        </w:rPr>
        <w:t>二十四、招募说明书的存放及查阅方式</w:t>
      </w:r>
      <w:bookmarkEnd w:id="66"/>
      <w:bookmarkEnd w:id="67"/>
    </w:p>
    <w:p w14:paraId="160AC4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61D8C78"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投资者还可以直接登录基金管理人的网站（www.fund001.com或www.bocomschroder.com）查阅和下载招募说明书。</w:t>
      </w:r>
    </w:p>
    <w:p w14:paraId="26A2A466" w14:textId="77777777" w:rsidR="000E360D" w:rsidRDefault="000E360D" w:rsidP="00D576E5">
      <w:pPr>
        <w:pStyle w:val="af"/>
        <w:rPr>
          <w:rFonts w:ascii="黑体" w:eastAsia="黑体" w:hAnsi="宋体" w:cs="宋体"/>
          <w:b w:val="0"/>
          <w:kern w:val="0"/>
          <w:sz w:val="30"/>
          <w:szCs w:val="30"/>
        </w:rPr>
      </w:pPr>
      <w:bookmarkStart w:id="68" w:name="_Toc109537403"/>
      <w:r>
        <w:rPr>
          <w:rFonts w:ascii="黑体" w:eastAsia="黑体" w:hAnsi="宋体" w:cs="宋体"/>
          <w:b w:val="0"/>
          <w:kern w:val="0"/>
          <w:sz w:val="30"/>
          <w:szCs w:val="30"/>
        </w:rPr>
        <w:br w:type="page"/>
      </w:r>
      <w:bookmarkStart w:id="69" w:name="_Toc439687508"/>
      <w:r w:rsidRPr="00D576E5">
        <w:rPr>
          <w:rFonts w:ascii="Times New Roman" w:eastAsia="黑体" w:hAnsi="Times New Roman" w:cs="Times New Roman" w:hint="eastAsia"/>
          <w:kern w:val="0"/>
          <w:sz w:val="30"/>
          <w:szCs w:val="20"/>
        </w:rPr>
        <w:t>二十五、备查文件</w:t>
      </w:r>
      <w:bookmarkEnd w:id="68"/>
      <w:bookmarkEnd w:id="69"/>
    </w:p>
    <w:bookmarkEnd w:id="0"/>
    <w:bookmarkEnd w:id="1"/>
    <w:p w14:paraId="488997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185D7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（一）中国证监会核准交银施罗德成长30股票型证券投资基金募集的文件 </w:t>
      </w:r>
    </w:p>
    <w:p w14:paraId="6697E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（二）《交银施罗德成长30混合型证券投资基金基金合同》 </w:t>
      </w:r>
    </w:p>
    <w:p w14:paraId="6C9871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（三）《交银施罗德成长30混合型证券投资基金托管协议》 </w:t>
      </w:r>
    </w:p>
    <w:p w14:paraId="2F384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C70F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3E273E4"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（六）关于申请募集交银施罗德成长30股票型证券投资基金之法律意见书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74524" w14:textId="77777777" w:rsidR="00971258" w:rsidRDefault="00971258" w:rsidP="000E360D">
      <w:r>
        <w:separator/>
      </w:r>
    </w:p>
    <w:p w14:paraId="34E46F03" w14:textId="77777777" w:rsidR="00971258" w:rsidRDefault="00971258"/>
  </w:endnote>
  <w:endnote w:type="continuationSeparator" w:id="0">
    <w:p w14:paraId="679833C0" w14:textId="77777777" w:rsidR="00971258" w:rsidRDefault="00971258" w:rsidP="000E360D">
      <w:r>
        <w:continuationSeparator/>
      </w:r>
    </w:p>
    <w:p w14:paraId="55063B1E" w14:textId="77777777" w:rsidR="00971258" w:rsidRDefault="0097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236C" w14:textId="77777777" w:rsidR="00D42B27" w:rsidRDefault="00D42B27">
    <w:pPr>
      <w:pStyle w:val="a5"/>
      <w:framePr w:h="0" w:wrap="around" w:vAnchor="text" w:hAnchor="margin" w:xAlign="center" w:y="1"/>
      <w:rPr>
        <w:rStyle w:val="ab"/>
      </w:rPr>
    </w:pPr>
    <w:r>
      <w:fldChar w:fldCharType="begin"/>
    </w:r>
    <w:r>
      <w:rPr>
        <w:rStyle w:val="ab"/>
      </w:rPr>
      <w:instrText xml:space="preserve">PAGE  </w:instrText>
    </w:r>
    <w:r>
      <w:fldChar w:fldCharType="end"/>
    </w:r>
  </w:p>
  <w:p w14:paraId="38E4BFB3" w14:textId="77777777" w:rsidR="00D42B27" w:rsidRDefault="00D42B2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5156" w14:textId="77777777" w:rsidR="00D42B27" w:rsidRDefault="00D42B2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6B5A" w14:textId="77777777" w:rsidR="00D42B27" w:rsidRDefault="00D42B27">
    <w:pPr>
      <w:pStyle w:val="a5"/>
      <w:framePr w:h="0" w:wrap="around" w:vAnchor="text" w:hAnchor="margin" w:xAlign="center" w:y="1"/>
      <w:rPr>
        <w:rStyle w:val="ab"/>
      </w:rPr>
    </w:pPr>
    <w:r>
      <w:fldChar w:fldCharType="begin"/>
    </w:r>
    <w:r>
      <w:rPr>
        <w:rStyle w:val="ab"/>
      </w:rPr>
      <w:instrText xml:space="preserve">PAGE  </w:instrText>
    </w:r>
    <w:r>
      <w:fldChar w:fldCharType="separate"/>
    </w:r>
    <w:r w:rsidR="004E71B9">
      <w:rPr>
        <w:rStyle w:val="ab"/>
        <w:noProof/>
      </w:rPr>
      <w:t>124</w:t>
    </w:r>
    <w:r>
      <w:fldChar w:fldCharType="end"/>
    </w:r>
  </w:p>
  <w:p w14:paraId="51C21B62" w14:textId="77777777" w:rsidR="00D42B27" w:rsidRDefault="00D42B27">
    <w:pPr>
      <w:pStyle w:val="a5"/>
      <w:ind w:right="360"/>
    </w:pPr>
  </w:p>
  <w:p w14:paraId="0DCA0A4D" w14:textId="77777777" w:rsidR="00D42B27" w:rsidRDefault="00D42B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17CC8" w14:textId="77777777" w:rsidR="00971258" w:rsidRDefault="00971258" w:rsidP="000E360D">
      <w:r>
        <w:separator/>
      </w:r>
    </w:p>
    <w:p w14:paraId="588CFA5E" w14:textId="77777777" w:rsidR="00971258" w:rsidRDefault="00971258"/>
  </w:footnote>
  <w:footnote w:type="continuationSeparator" w:id="0">
    <w:p w14:paraId="16C8C0CA" w14:textId="77777777" w:rsidR="00971258" w:rsidRDefault="00971258" w:rsidP="000E360D">
      <w:r>
        <w:continuationSeparator/>
      </w:r>
    </w:p>
    <w:p w14:paraId="2E98C167" w14:textId="77777777" w:rsidR="00971258" w:rsidRDefault="009712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2A84" w14:textId="60BFD13A" w:rsidR="00D42B27" w:rsidRDefault="00D42B27" w:rsidP="007758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68B" w14:textId="77777777" w:rsidR="00D42B27" w:rsidRDefault="00D42B27"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交银施罗德成长30混合型证券投资基金</w:t>
    </w:r>
  </w:p>
  <w:p w14:paraId="7C1A6C0F" w14:textId="39CA8699" w:rsidR="00D42B27" w:rsidRPr="00890292" w:rsidRDefault="00D42B27"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8480" behindDoc="0" locked="0" layoutInCell="1" allowOverlap="1" wp14:anchorId="7E258464" wp14:editId="6599C8CB">
              <wp:simplePos x="0" y="0"/>
              <wp:positionH relativeFrom="column">
                <wp:posOffset>0</wp:posOffset>
              </wp:positionH>
              <wp:positionV relativeFrom="paragraph">
                <wp:posOffset>257175</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5317" id="直接连接符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15789259" w14:textId="77777777" w:rsidR="00D42B27" w:rsidRDefault="00D42B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1"/>
  </w:num>
  <w:num w:numId="8">
    <w:abstractNumId w:val="17"/>
  </w:num>
  <w:num w:numId="9">
    <w:abstractNumId w:val="9"/>
  </w:num>
  <w:num w:numId="10">
    <w:abstractNumId w:val="23"/>
  </w:num>
  <w:num w:numId="11">
    <w:abstractNumId w:val="7"/>
  </w:num>
  <w:num w:numId="12">
    <w:abstractNumId w:val="24"/>
  </w:num>
  <w:num w:numId="13">
    <w:abstractNumId w:val="15"/>
  </w:num>
  <w:num w:numId="14">
    <w:abstractNumId w:val="14"/>
  </w:num>
  <w:num w:numId="15">
    <w:abstractNumId w:val="20"/>
  </w:num>
  <w:num w:numId="16">
    <w:abstractNumId w:val="6"/>
  </w:num>
  <w:num w:numId="17">
    <w:abstractNumId w:val="13"/>
  </w:num>
  <w:num w:numId="18">
    <w:abstractNumId w:val="12"/>
  </w:num>
  <w:num w:numId="19">
    <w:abstractNumId w:val="19"/>
  </w:num>
  <w:num w:numId="20">
    <w:abstractNumId w:val="8"/>
  </w:num>
  <w:num w:numId="21">
    <w:abstractNumId w:val="11"/>
  </w:num>
  <w:num w:numId="22">
    <w:abstractNumId w:val="10"/>
  </w:num>
  <w:num w:numId="23">
    <w:abstractNumId w:val="25"/>
  </w:num>
  <w:num w:numId="24">
    <w:abstractNumId w:val="22"/>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42B3C"/>
    <w:rsid w:val="0004550F"/>
    <w:rsid w:val="00050BBA"/>
    <w:rsid w:val="0005307A"/>
    <w:rsid w:val="0005644E"/>
    <w:rsid w:val="00060903"/>
    <w:rsid w:val="000625EB"/>
    <w:rsid w:val="00063585"/>
    <w:rsid w:val="00065E25"/>
    <w:rsid w:val="00067A90"/>
    <w:rsid w:val="0007722A"/>
    <w:rsid w:val="00080244"/>
    <w:rsid w:val="000803D6"/>
    <w:rsid w:val="000855B1"/>
    <w:rsid w:val="00090248"/>
    <w:rsid w:val="00090F27"/>
    <w:rsid w:val="0009128C"/>
    <w:rsid w:val="00092724"/>
    <w:rsid w:val="000A2898"/>
    <w:rsid w:val="000A5797"/>
    <w:rsid w:val="000B2EE9"/>
    <w:rsid w:val="000B6214"/>
    <w:rsid w:val="000C7F78"/>
    <w:rsid w:val="000D0586"/>
    <w:rsid w:val="000D75A0"/>
    <w:rsid w:val="000E360D"/>
    <w:rsid w:val="000F2A14"/>
    <w:rsid w:val="000F50A7"/>
    <w:rsid w:val="000F59EC"/>
    <w:rsid w:val="000F627C"/>
    <w:rsid w:val="00101065"/>
    <w:rsid w:val="00103A43"/>
    <w:rsid w:val="00104CD5"/>
    <w:rsid w:val="001073EC"/>
    <w:rsid w:val="00114937"/>
    <w:rsid w:val="00122AF3"/>
    <w:rsid w:val="0013187E"/>
    <w:rsid w:val="00134E91"/>
    <w:rsid w:val="0014219B"/>
    <w:rsid w:val="0014273B"/>
    <w:rsid w:val="00145FDB"/>
    <w:rsid w:val="00150C3D"/>
    <w:rsid w:val="001608B6"/>
    <w:rsid w:val="00162206"/>
    <w:rsid w:val="00170A0E"/>
    <w:rsid w:val="0017237D"/>
    <w:rsid w:val="001778F5"/>
    <w:rsid w:val="00177A47"/>
    <w:rsid w:val="0018155B"/>
    <w:rsid w:val="00195770"/>
    <w:rsid w:val="001A0813"/>
    <w:rsid w:val="001B215F"/>
    <w:rsid w:val="001B4B47"/>
    <w:rsid w:val="001B72C3"/>
    <w:rsid w:val="001C05B5"/>
    <w:rsid w:val="001C0A4C"/>
    <w:rsid w:val="001C149D"/>
    <w:rsid w:val="001C39D9"/>
    <w:rsid w:val="001C7156"/>
    <w:rsid w:val="001C72B0"/>
    <w:rsid w:val="001D1A28"/>
    <w:rsid w:val="001D2A63"/>
    <w:rsid w:val="001D4691"/>
    <w:rsid w:val="001E0A93"/>
    <w:rsid w:val="001E747A"/>
    <w:rsid w:val="001F2521"/>
    <w:rsid w:val="001F5A07"/>
    <w:rsid w:val="001F7572"/>
    <w:rsid w:val="00206B53"/>
    <w:rsid w:val="002071F6"/>
    <w:rsid w:val="002179A3"/>
    <w:rsid w:val="0022061E"/>
    <w:rsid w:val="002233B6"/>
    <w:rsid w:val="002259E5"/>
    <w:rsid w:val="002307C6"/>
    <w:rsid w:val="00233152"/>
    <w:rsid w:val="00235F19"/>
    <w:rsid w:val="0024041B"/>
    <w:rsid w:val="0024418B"/>
    <w:rsid w:val="0024760D"/>
    <w:rsid w:val="00250E81"/>
    <w:rsid w:val="00253514"/>
    <w:rsid w:val="0025794D"/>
    <w:rsid w:val="00257A00"/>
    <w:rsid w:val="00267B4A"/>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E2512"/>
    <w:rsid w:val="002E6F77"/>
    <w:rsid w:val="002F0785"/>
    <w:rsid w:val="002F743E"/>
    <w:rsid w:val="003021EA"/>
    <w:rsid w:val="00302E10"/>
    <w:rsid w:val="00305F88"/>
    <w:rsid w:val="0031176A"/>
    <w:rsid w:val="0032126C"/>
    <w:rsid w:val="003304E6"/>
    <w:rsid w:val="00341D4A"/>
    <w:rsid w:val="00346EC4"/>
    <w:rsid w:val="00347902"/>
    <w:rsid w:val="00350CCE"/>
    <w:rsid w:val="00354AD5"/>
    <w:rsid w:val="00355AD2"/>
    <w:rsid w:val="0036203C"/>
    <w:rsid w:val="00370774"/>
    <w:rsid w:val="00370C3A"/>
    <w:rsid w:val="003802FC"/>
    <w:rsid w:val="0038398F"/>
    <w:rsid w:val="003850D1"/>
    <w:rsid w:val="00390AF4"/>
    <w:rsid w:val="003A01AB"/>
    <w:rsid w:val="003A3775"/>
    <w:rsid w:val="003A458C"/>
    <w:rsid w:val="003A75B3"/>
    <w:rsid w:val="003B22F3"/>
    <w:rsid w:val="003C7AF8"/>
    <w:rsid w:val="003D3B25"/>
    <w:rsid w:val="003D70E5"/>
    <w:rsid w:val="003E1EC2"/>
    <w:rsid w:val="003E3969"/>
    <w:rsid w:val="003E5D46"/>
    <w:rsid w:val="003E70D1"/>
    <w:rsid w:val="003F052A"/>
    <w:rsid w:val="003F25A1"/>
    <w:rsid w:val="003F495D"/>
    <w:rsid w:val="00400796"/>
    <w:rsid w:val="00406B39"/>
    <w:rsid w:val="00412A00"/>
    <w:rsid w:val="00414CDC"/>
    <w:rsid w:val="00421CAF"/>
    <w:rsid w:val="0042380B"/>
    <w:rsid w:val="00423B63"/>
    <w:rsid w:val="0042746B"/>
    <w:rsid w:val="00430BEA"/>
    <w:rsid w:val="00432567"/>
    <w:rsid w:val="00432CF8"/>
    <w:rsid w:val="00445752"/>
    <w:rsid w:val="00446787"/>
    <w:rsid w:val="004502DD"/>
    <w:rsid w:val="00451F45"/>
    <w:rsid w:val="00456A76"/>
    <w:rsid w:val="00457868"/>
    <w:rsid w:val="004821D7"/>
    <w:rsid w:val="004852B6"/>
    <w:rsid w:val="00492EF9"/>
    <w:rsid w:val="004A0306"/>
    <w:rsid w:val="004A2F01"/>
    <w:rsid w:val="004B5B69"/>
    <w:rsid w:val="004B6EFE"/>
    <w:rsid w:val="004C0E79"/>
    <w:rsid w:val="004C0F4D"/>
    <w:rsid w:val="004C15B9"/>
    <w:rsid w:val="004C3D4F"/>
    <w:rsid w:val="004C60E1"/>
    <w:rsid w:val="004C7069"/>
    <w:rsid w:val="004D176B"/>
    <w:rsid w:val="004D20AF"/>
    <w:rsid w:val="004D22FF"/>
    <w:rsid w:val="004D342B"/>
    <w:rsid w:val="004D5809"/>
    <w:rsid w:val="004E71B9"/>
    <w:rsid w:val="005029FF"/>
    <w:rsid w:val="00513174"/>
    <w:rsid w:val="0051462A"/>
    <w:rsid w:val="00514EDA"/>
    <w:rsid w:val="005209E5"/>
    <w:rsid w:val="005231E5"/>
    <w:rsid w:val="00523505"/>
    <w:rsid w:val="005253C4"/>
    <w:rsid w:val="00532065"/>
    <w:rsid w:val="00534CED"/>
    <w:rsid w:val="005360E3"/>
    <w:rsid w:val="00537CCE"/>
    <w:rsid w:val="00545596"/>
    <w:rsid w:val="0054705E"/>
    <w:rsid w:val="0054767F"/>
    <w:rsid w:val="00547FA9"/>
    <w:rsid w:val="00553706"/>
    <w:rsid w:val="00557072"/>
    <w:rsid w:val="005608F3"/>
    <w:rsid w:val="005631EE"/>
    <w:rsid w:val="00571CF4"/>
    <w:rsid w:val="00575917"/>
    <w:rsid w:val="00577409"/>
    <w:rsid w:val="00577F8F"/>
    <w:rsid w:val="00580B44"/>
    <w:rsid w:val="005828D8"/>
    <w:rsid w:val="00584A16"/>
    <w:rsid w:val="00587070"/>
    <w:rsid w:val="0059401B"/>
    <w:rsid w:val="0059751F"/>
    <w:rsid w:val="005A2CBE"/>
    <w:rsid w:val="005A44AE"/>
    <w:rsid w:val="005A6E9E"/>
    <w:rsid w:val="005B2041"/>
    <w:rsid w:val="005C1115"/>
    <w:rsid w:val="005C1349"/>
    <w:rsid w:val="005C646F"/>
    <w:rsid w:val="005D2D8C"/>
    <w:rsid w:val="005D5E3D"/>
    <w:rsid w:val="005D7768"/>
    <w:rsid w:val="005F1C74"/>
    <w:rsid w:val="00600400"/>
    <w:rsid w:val="00600BB3"/>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78AD"/>
    <w:rsid w:val="006538C3"/>
    <w:rsid w:val="00654427"/>
    <w:rsid w:val="0066083F"/>
    <w:rsid w:val="0067034B"/>
    <w:rsid w:val="00673566"/>
    <w:rsid w:val="00681643"/>
    <w:rsid w:val="00682DCA"/>
    <w:rsid w:val="00693F94"/>
    <w:rsid w:val="00694168"/>
    <w:rsid w:val="0069683D"/>
    <w:rsid w:val="006A19B7"/>
    <w:rsid w:val="006A5C85"/>
    <w:rsid w:val="006C2230"/>
    <w:rsid w:val="006C26B2"/>
    <w:rsid w:val="006C3F0F"/>
    <w:rsid w:val="006C7652"/>
    <w:rsid w:val="006D3844"/>
    <w:rsid w:val="006D7848"/>
    <w:rsid w:val="006E4318"/>
    <w:rsid w:val="006E7D68"/>
    <w:rsid w:val="006F26A5"/>
    <w:rsid w:val="006F6D44"/>
    <w:rsid w:val="00702767"/>
    <w:rsid w:val="00704EDB"/>
    <w:rsid w:val="007064D5"/>
    <w:rsid w:val="00713B7B"/>
    <w:rsid w:val="00725002"/>
    <w:rsid w:val="007254EF"/>
    <w:rsid w:val="0073752B"/>
    <w:rsid w:val="007378BB"/>
    <w:rsid w:val="00741C5B"/>
    <w:rsid w:val="00752B28"/>
    <w:rsid w:val="007548DB"/>
    <w:rsid w:val="00757274"/>
    <w:rsid w:val="007601BD"/>
    <w:rsid w:val="00760570"/>
    <w:rsid w:val="007626A9"/>
    <w:rsid w:val="007745F9"/>
    <w:rsid w:val="00775803"/>
    <w:rsid w:val="00775CC9"/>
    <w:rsid w:val="00787356"/>
    <w:rsid w:val="00787A6C"/>
    <w:rsid w:val="00790868"/>
    <w:rsid w:val="007A0877"/>
    <w:rsid w:val="007A5E0E"/>
    <w:rsid w:val="007C7D9D"/>
    <w:rsid w:val="007D4F49"/>
    <w:rsid w:val="007E1E52"/>
    <w:rsid w:val="007F4265"/>
    <w:rsid w:val="007F6EAB"/>
    <w:rsid w:val="0080223C"/>
    <w:rsid w:val="00812FCF"/>
    <w:rsid w:val="0081463E"/>
    <w:rsid w:val="00820CEF"/>
    <w:rsid w:val="00821855"/>
    <w:rsid w:val="00827062"/>
    <w:rsid w:val="00827317"/>
    <w:rsid w:val="0083568C"/>
    <w:rsid w:val="008370B9"/>
    <w:rsid w:val="0084027B"/>
    <w:rsid w:val="008405C4"/>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85435"/>
    <w:rsid w:val="00890292"/>
    <w:rsid w:val="00893378"/>
    <w:rsid w:val="008A039E"/>
    <w:rsid w:val="008A0889"/>
    <w:rsid w:val="008A3CA8"/>
    <w:rsid w:val="008B17FD"/>
    <w:rsid w:val="008C00D5"/>
    <w:rsid w:val="008C3FD2"/>
    <w:rsid w:val="008C4269"/>
    <w:rsid w:val="008C5C54"/>
    <w:rsid w:val="008C70D3"/>
    <w:rsid w:val="008D1044"/>
    <w:rsid w:val="008D301D"/>
    <w:rsid w:val="008D42DC"/>
    <w:rsid w:val="008D57CA"/>
    <w:rsid w:val="008D7122"/>
    <w:rsid w:val="008E0EFB"/>
    <w:rsid w:val="008E36FF"/>
    <w:rsid w:val="008E6532"/>
    <w:rsid w:val="0090040D"/>
    <w:rsid w:val="00900AD0"/>
    <w:rsid w:val="00902F3D"/>
    <w:rsid w:val="009045A1"/>
    <w:rsid w:val="00914C20"/>
    <w:rsid w:val="00921EDB"/>
    <w:rsid w:val="00930221"/>
    <w:rsid w:val="0093235C"/>
    <w:rsid w:val="00933E41"/>
    <w:rsid w:val="0093421B"/>
    <w:rsid w:val="00944DB3"/>
    <w:rsid w:val="0095213D"/>
    <w:rsid w:val="00954204"/>
    <w:rsid w:val="00957694"/>
    <w:rsid w:val="0096540A"/>
    <w:rsid w:val="00967A50"/>
    <w:rsid w:val="00971258"/>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2737"/>
    <w:rsid w:val="009F749D"/>
    <w:rsid w:val="00A04816"/>
    <w:rsid w:val="00A04886"/>
    <w:rsid w:val="00A07A63"/>
    <w:rsid w:val="00A1103C"/>
    <w:rsid w:val="00A1124C"/>
    <w:rsid w:val="00A13EAF"/>
    <w:rsid w:val="00A2513C"/>
    <w:rsid w:val="00A32F59"/>
    <w:rsid w:val="00A344FA"/>
    <w:rsid w:val="00A40E46"/>
    <w:rsid w:val="00A55188"/>
    <w:rsid w:val="00A57FFA"/>
    <w:rsid w:val="00A66421"/>
    <w:rsid w:val="00A76692"/>
    <w:rsid w:val="00A86F97"/>
    <w:rsid w:val="00A9422D"/>
    <w:rsid w:val="00A944CD"/>
    <w:rsid w:val="00AA420F"/>
    <w:rsid w:val="00AA7CE0"/>
    <w:rsid w:val="00AB1722"/>
    <w:rsid w:val="00AB28AC"/>
    <w:rsid w:val="00AB4EB6"/>
    <w:rsid w:val="00AD06D2"/>
    <w:rsid w:val="00AD5E90"/>
    <w:rsid w:val="00AE1280"/>
    <w:rsid w:val="00AF0E59"/>
    <w:rsid w:val="00AF5ECF"/>
    <w:rsid w:val="00B10B64"/>
    <w:rsid w:val="00B2422B"/>
    <w:rsid w:val="00B248C2"/>
    <w:rsid w:val="00B25E9B"/>
    <w:rsid w:val="00B3252C"/>
    <w:rsid w:val="00B3546F"/>
    <w:rsid w:val="00B45AB2"/>
    <w:rsid w:val="00B56258"/>
    <w:rsid w:val="00B6065B"/>
    <w:rsid w:val="00B6684F"/>
    <w:rsid w:val="00B703CE"/>
    <w:rsid w:val="00B80FC7"/>
    <w:rsid w:val="00B9347B"/>
    <w:rsid w:val="00B97B29"/>
    <w:rsid w:val="00BA0758"/>
    <w:rsid w:val="00BA0AF4"/>
    <w:rsid w:val="00BA103C"/>
    <w:rsid w:val="00BA3B72"/>
    <w:rsid w:val="00BA4E74"/>
    <w:rsid w:val="00BB2014"/>
    <w:rsid w:val="00BB2F3E"/>
    <w:rsid w:val="00BB443A"/>
    <w:rsid w:val="00BC71D8"/>
    <w:rsid w:val="00BD3C80"/>
    <w:rsid w:val="00BD4F1F"/>
    <w:rsid w:val="00BE1437"/>
    <w:rsid w:val="00BE2BD8"/>
    <w:rsid w:val="00BE5B77"/>
    <w:rsid w:val="00BF3BB5"/>
    <w:rsid w:val="00C05E3A"/>
    <w:rsid w:val="00C10F41"/>
    <w:rsid w:val="00C13247"/>
    <w:rsid w:val="00C14794"/>
    <w:rsid w:val="00C20747"/>
    <w:rsid w:val="00C24154"/>
    <w:rsid w:val="00C2678F"/>
    <w:rsid w:val="00C32DA7"/>
    <w:rsid w:val="00C346C9"/>
    <w:rsid w:val="00C34A31"/>
    <w:rsid w:val="00C469C8"/>
    <w:rsid w:val="00C469D9"/>
    <w:rsid w:val="00C476B1"/>
    <w:rsid w:val="00C5661D"/>
    <w:rsid w:val="00C64BC3"/>
    <w:rsid w:val="00C65ED6"/>
    <w:rsid w:val="00C66285"/>
    <w:rsid w:val="00C86E49"/>
    <w:rsid w:val="00C913DC"/>
    <w:rsid w:val="00C92679"/>
    <w:rsid w:val="00CA0FD3"/>
    <w:rsid w:val="00CA2FFC"/>
    <w:rsid w:val="00CA3AEF"/>
    <w:rsid w:val="00CA5CD1"/>
    <w:rsid w:val="00CB626C"/>
    <w:rsid w:val="00CC6F9A"/>
    <w:rsid w:val="00CD6D1F"/>
    <w:rsid w:val="00CE1F7E"/>
    <w:rsid w:val="00CE75EE"/>
    <w:rsid w:val="00CF1F0C"/>
    <w:rsid w:val="00CF3D98"/>
    <w:rsid w:val="00D03DDB"/>
    <w:rsid w:val="00D06CC2"/>
    <w:rsid w:val="00D109E9"/>
    <w:rsid w:val="00D1145A"/>
    <w:rsid w:val="00D1283A"/>
    <w:rsid w:val="00D2248C"/>
    <w:rsid w:val="00D24681"/>
    <w:rsid w:val="00D2504F"/>
    <w:rsid w:val="00D258D3"/>
    <w:rsid w:val="00D30F01"/>
    <w:rsid w:val="00D4230C"/>
    <w:rsid w:val="00D42B27"/>
    <w:rsid w:val="00D44F2F"/>
    <w:rsid w:val="00D5589F"/>
    <w:rsid w:val="00D576E5"/>
    <w:rsid w:val="00D623BD"/>
    <w:rsid w:val="00D67873"/>
    <w:rsid w:val="00D71602"/>
    <w:rsid w:val="00D73B01"/>
    <w:rsid w:val="00D75462"/>
    <w:rsid w:val="00D776E3"/>
    <w:rsid w:val="00D86A89"/>
    <w:rsid w:val="00DA024C"/>
    <w:rsid w:val="00DA2D45"/>
    <w:rsid w:val="00DA6AC0"/>
    <w:rsid w:val="00DA7947"/>
    <w:rsid w:val="00DB2502"/>
    <w:rsid w:val="00DB45DF"/>
    <w:rsid w:val="00DB6FA5"/>
    <w:rsid w:val="00DD50EA"/>
    <w:rsid w:val="00DE4903"/>
    <w:rsid w:val="00DF24B4"/>
    <w:rsid w:val="00DF29F1"/>
    <w:rsid w:val="00DF63C4"/>
    <w:rsid w:val="00DF766B"/>
    <w:rsid w:val="00E00D3E"/>
    <w:rsid w:val="00E0269C"/>
    <w:rsid w:val="00E02A3F"/>
    <w:rsid w:val="00E06724"/>
    <w:rsid w:val="00E119E7"/>
    <w:rsid w:val="00E2580C"/>
    <w:rsid w:val="00E27AB9"/>
    <w:rsid w:val="00E306DC"/>
    <w:rsid w:val="00E317B5"/>
    <w:rsid w:val="00E34213"/>
    <w:rsid w:val="00E36693"/>
    <w:rsid w:val="00E4449F"/>
    <w:rsid w:val="00E448D0"/>
    <w:rsid w:val="00E44F5E"/>
    <w:rsid w:val="00E46579"/>
    <w:rsid w:val="00E5090F"/>
    <w:rsid w:val="00E52F60"/>
    <w:rsid w:val="00E53AEC"/>
    <w:rsid w:val="00E53E66"/>
    <w:rsid w:val="00E53F5D"/>
    <w:rsid w:val="00E56C04"/>
    <w:rsid w:val="00E61DE3"/>
    <w:rsid w:val="00E6505E"/>
    <w:rsid w:val="00E7431A"/>
    <w:rsid w:val="00E80220"/>
    <w:rsid w:val="00E85D6B"/>
    <w:rsid w:val="00E924F0"/>
    <w:rsid w:val="00E96F95"/>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2E4A"/>
    <w:rsid w:val="00F56788"/>
    <w:rsid w:val="00F60973"/>
    <w:rsid w:val="00F6172E"/>
    <w:rsid w:val="00F62395"/>
    <w:rsid w:val="00F642EF"/>
    <w:rsid w:val="00F675D7"/>
    <w:rsid w:val="00F72678"/>
    <w:rsid w:val="00F75F96"/>
    <w:rsid w:val="00F76DED"/>
    <w:rsid w:val="00F81831"/>
    <w:rsid w:val="00F82DC0"/>
    <w:rsid w:val="00F878C4"/>
    <w:rsid w:val="00F96EF1"/>
    <w:rsid w:val="00FA384C"/>
    <w:rsid w:val="00FA59A6"/>
    <w:rsid w:val="00FA66BA"/>
    <w:rsid w:val="00FC0FEB"/>
    <w:rsid w:val="00FC5134"/>
    <w:rsid w:val="00FD6847"/>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6145"/>
    <o:shapelayout v:ext="edit">
      <o:idmap v:ext="edit" data="1"/>
    </o:shapelayout>
  </w:shapeDefaults>
  <w:decimalSymbol w:val="."/>
  <w:listSeparator w:val=","/>
  <w14:docId w14:val="3355C025"/>
  <w15:docId w15:val="{0223CE9E-22C4-4E85-9CFD-F57D6646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3748">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0A5A-F517-430D-8832-239EB496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125</Pages>
  <Words>14189</Words>
  <Characters>80882</Characters>
  <Application>Microsoft Office Word</Application>
  <DocSecurity>0</DocSecurity>
  <Lines>674</Lines>
  <Paragraphs>189</Paragraphs>
  <ScaleCrop>false</ScaleCrop>
  <Company>微软中国</Company>
  <LinksUpToDate>false</LinksUpToDate>
  <CharactersWithSpaces>94882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许帆</cp:lastModifiedBy>
  <cp:revision>27</cp:revision>
  <cp:lastPrinted>2016-01-04T09:24:00Z</cp:lastPrinted>
  <dcterms:created xsi:type="dcterms:W3CDTF">2016-06-14T05:47:00Z</dcterms:created>
  <dcterms:modified xsi:type="dcterms:W3CDTF">2016-07-08T01:48:00Z</dcterms:modified>
</cp:coreProperties>
</file>