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90" w:rsidRDefault="001C18C1">
      <w:pPr>
        <w:adjustRightInd w:val="0"/>
        <w:snapToGrid w:val="0"/>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3233D2" w:rsidRPr="00B87C7F">
        <w:rPr>
          <w:rFonts w:ascii="Times New Roman" w:hAnsi="宋体"/>
          <w:b/>
          <w:sz w:val="28"/>
          <w:szCs w:val="28"/>
        </w:rPr>
        <w:t>关于</w:t>
      </w:r>
      <w:r w:rsidR="003233D2" w:rsidRPr="00B87C7F">
        <w:rPr>
          <w:rFonts w:ascii="Times New Roman" w:hAnsi="宋体" w:hint="eastAsia"/>
          <w:b/>
          <w:sz w:val="28"/>
          <w:szCs w:val="28"/>
        </w:rPr>
        <w:t>交银施罗德</w:t>
      </w:r>
      <w:r w:rsidR="004007E1">
        <w:rPr>
          <w:rFonts w:ascii="Times New Roman" w:hAnsi="宋体" w:hint="eastAsia"/>
          <w:b/>
          <w:sz w:val="28"/>
          <w:szCs w:val="28"/>
        </w:rPr>
        <w:t>荣祥</w:t>
      </w:r>
      <w:r w:rsidR="003233D2">
        <w:rPr>
          <w:rFonts w:ascii="Times New Roman" w:hAnsi="宋体" w:hint="eastAsia"/>
          <w:b/>
          <w:sz w:val="28"/>
          <w:szCs w:val="28"/>
        </w:rPr>
        <w:t>保本</w:t>
      </w:r>
      <w:r w:rsidR="003233D2" w:rsidRPr="00B87C7F">
        <w:rPr>
          <w:rFonts w:ascii="Times New Roman" w:hAnsi="宋体" w:hint="eastAsia"/>
          <w:b/>
          <w:sz w:val="28"/>
          <w:szCs w:val="28"/>
        </w:rPr>
        <w:t>混合型</w:t>
      </w:r>
    </w:p>
    <w:p w:rsidR="000C3B7B" w:rsidRDefault="003233D2">
      <w:pPr>
        <w:adjustRightInd w:val="0"/>
        <w:snapToGrid w:val="0"/>
        <w:spacing w:line="360" w:lineRule="auto"/>
        <w:jc w:val="center"/>
        <w:rPr>
          <w:rFonts w:ascii="Times New Roman" w:hAnsi="宋体"/>
          <w:sz w:val="24"/>
          <w:szCs w:val="24"/>
        </w:rPr>
      </w:pPr>
      <w:r w:rsidRPr="00B87C7F">
        <w:rPr>
          <w:rFonts w:ascii="Times New Roman" w:hAnsi="宋体"/>
          <w:b/>
          <w:sz w:val="28"/>
          <w:szCs w:val="28"/>
        </w:rPr>
        <w:t>证券投资基金</w:t>
      </w:r>
      <w:r w:rsidR="004007E1">
        <w:rPr>
          <w:rFonts w:ascii="Times New Roman" w:hAnsi="宋体" w:hint="eastAsia"/>
          <w:b/>
          <w:sz w:val="28"/>
          <w:szCs w:val="28"/>
        </w:rPr>
        <w:t>过渡期申购</w:t>
      </w:r>
      <w:r w:rsidRPr="00561903">
        <w:rPr>
          <w:rFonts w:ascii="Times New Roman" w:hAnsi="宋体" w:hint="eastAsia"/>
          <w:b/>
          <w:sz w:val="28"/>
          <w:szCs w:val="28"/>
        </w:rPr>
        <w:t>申请确认比例公告</w:t>
      </w:r>
    </w:p>
    <w:p w:rsidR="003233D2" w:rsidRDefault="003233D2" w:rsidP="003233D2">
      <w:pPr>
        <w:adjustRightInd w:val="0"/>
        <w:snapToGrid w:val="0"/>
        <w:spacing w:line="360" w:lineRule="auto"/>
        <w:jc w:val="left"/>
      </w:pPr>
    </w:p>
    <w:p w:rsidR="00CD4C7A" w:rsidRDefault="004007E1">
      <w:pPr>
        <w:adjustRightInd w:val="0"/>
        <w:snapToGrid w:val="0"/>
        <w:spacing w:line="360" w:lineRule="auto"/>
        <w:ind w:firstLine="480"/>
        <w:rPr>
          <w:rFonts w:ascii="Times New Roman" w:hAnsi="Times New Roman"/>
          <w:kern w:val="0"/>
          <w:sz w:val="24"/>
        </w:rPr>
      </w:pPr>
      <w:r w:rsidRPr="0080755B">
        <w:rPr>
          <w:rFonts w:cs="宋体" w:hint="eastAsia"/>
          <w:kern w:val="0"/>
          <w:sz w:val="24"/>
        </w:rPr>
        <w:t>交银施罗德基金管理有</w:t>
      </w:r>
      <w:r w:rsidR="007869FA" w:rsidRPr="007869FA">
        <w:rPr>
          <w:rFonts w:asciiTheme="minorEastAsia" w:eastAsiaTheme="minorEastAsia" w:hAnsiTheme="minorEastAsia" w:cs="宋体" w:hint="eastAsia"/>
          <w:kern w:val="0"/>
          <w:sz w:val="24"/>
        </w:rPr>
        <w:t>限公司（以下简称</w:t>
      </w:r>
      <w:r w:rsidR="007869FA" w:rsidRPr="007869FA">
        <w:rPr>
          <w:rFonts w:asciiTheme="minorEastAsia" w:eastAsiaTheme="minorEastAsia" w:hAnsiTheme="minorEastAsia" w:cs="宋体"/>
          <w:kern w:val="0"/>
          <w:sz w:val="24"/>
        </w:rPr>
        <w:t>“</w:t>
      </w:r>
      <w:r w:rsidR="007869FA" w:rsidRPr="007869FA">
        <w:rPr>
          <w:rFonts w:asciiTheme="minorEastAsia" w:eastAsiaTheme="minorEastAsia" w:hAnsiTheme="minorEastAsia" w:cs="宋体" w:hint="eastAsia"/>
          <w:kern w:val="0"/>
          <w:sz w:val="24"/>
        </w:rPr>
        <w:t>本基金管理人</w:t>
      </w:r>
      <w:r w:rsidR="007869FA" w:rsidRPr="007869FA">
        <w:rPr>
          <w:rFonts w:asciiTheme="minorEastAsia" w:eastAsiaTheme="minorEastAsia" w:hAnsiTheme="minorEastAsia" w:cs="宋体"/>
          <w:kern w:val="0"/>
          <w:sz w:val="24"/>
        </w:rPr>
        <w:t>”</w:t>
      </w:r>
      <w:r w:rsidR="007869FA" w:rsidRPr="007869FA">
        <w:rPr>
          <w:rFonts w:asciiTheme="minorEastAsia" w:eastAsiaTheme="minorEastAsia" w:hAnsiTheme="minorEastAsia" w:cs="宋体" w:hint="eastAsia"/>
          <w:kern w:val="0"/>
          <w:sz w:val="24"/>
        </w:rPr>
        <w:t>）</w:t>
      </w:r>
      <w:r w:rsidRPr="0080755B">
        <w:rPr>
          <w:rFonts w:cs="宋体" w:hint="eastAsia"/>
          <w:kern w:val="0"/>
          <w:sz w:val="24"/>
        </w:rPr>
        <w:t>旗下交银施罗德荣祥保本混合型证券投资基金（基金代码：</w:t>
      </w:r>
      <w:r w:rsidR="007869FA" w:rsidRPr="007869FA">
        <w:rPr>
          <w:rFonts w:ascii="Times New Roman" w:hAnsi="Times New Roman"/>
          <w:kern w:val="0"/>
          <w:sz w:val="24"/>
        </w:rPr>
        <w:t>519726</w:t>
      </w:r>
      <w:r w:rsidRPr="0080755B">
        <w:rPr>
          <w:rFonts w:cs="宋体" w:hint="eastAsia"/>
          <w:kern w:val="0"/>
          <w:sz w:val="24"/>
        </w:rPr>
        <w:t>；以下简称：“本基金”）</w:t>
      </w:r>
      <w:r w:rsidRPr="00972AD6">
        <w:rPr>
          <w:rFonts w:cs="宋体" w:hint="eastAsia"/>
          <w:kern w:val="0"/>
          <w:sz w:val="24"/>
        </w:rPr>
        <w:t>经</w:t>
      </w:r>
      <w:r w:rsidR="007869FA" w:rsidRPr="007869FA">
        <w:rPr>
          <w:rFonts w:ascii="Times New Roman" w:hAnsi="Times New Roman"/>
          <w:kern w:val="0"/>
          <w:sz w:val="24"/>
        </w:rPr>
        <w:t>2013</w:t>
      </w:r>
      <w:r w:rsidR="007869FA" w:rsidRPr="007869FA">
        <w:rPr>
          <w:rFonts w:ascii="Times New Roman" w:hAnsi="Times New Roman" w:hint="eastAsia"/>
          <w:kern w:val="0"/>
          <w:sz w:val="24"/>
        </w:rPr>
        <w:t>年</w:t>
      </w:r>
      <w:r w:rsidR="007869FA" w:rsidRPr="007869FA">
        <w:rPr>
          <w:rFonts w:ascii="Times New Roman" w:hAnsi="Times New Roman"/>
          <w:kern w:val="0"/>
          <w:sz w:val="24"/>
        </w:rPr>
        <w:t>2</w:t>
      </w:r>
      <w:r w:rsidR="007869FA" w:rsidRPr="007869FA">
        <w:rPr>
          <w:rFonts w:ascii="Times New Roman" w:hAnsi="Times New Roman" w:hint="eastAsia"/>
          <w:kern w:val="0"/>
          <w:sz w:val="24"/>
        </w:rPr>
        <w:t>月</w:t>
      </w:r>
      <w:r w:rsidR="007869FA" w:rsidRPr="007869FA">
        <w:rPr>
          <w:rFonts w:ascii="Times New Roman" w:hAnsi="Times New Roman"/>
          <w:kern w:val="0"/>
          <w:sz w:val="24"/>
        </w:rPr>
        <w:t>16</w:t>
      </w:r>
      <w:r w:rsidR="007869FA" w:rsidRPr="007869FA">
        <w:rPr>
          <w:rFonts w:ascii="Times New Roman" w:hAnsi="Times New Roman" w:hint="eastAsia"/>
          <w:kern w:val="0"/>
          <w:sz w:val="24"/>
        </w:rPr>
        <w:t>日</w:t>
      </w:r>
      <w:r w:rsidRPr="00972AD6">
        <w:rPr>
          <w:rFonts w:cs="宋体" w:hint="eastAsia"/>
          <w:kern w:val="0"/>
          <w:sz w:val="24"/>
        </w:rPr>
        <w:t>中国证券监督管理委员会</w:t>
      </w:r>
      <w:r w:rsidR="007869FA" w:rsidRPr="007869FA">
        <w:rPr>
          <w:rFonts w:ascii="Times New Roman" w:hAnsi="Times New Roman" w:hint="eastAsia"/>
          <w:kern w:val="0"/>
          <w:sz w:val="24"/>
        </w:rPr>
        <w:t>证监许可【</w:t>
      </w:r>
      <w:r w:rsidR="007869FA" w:rsidRPr="007869FA">
        <w:rPr>
          <w:rFonts w:ascii="Times New Roman" w:hAnsi="Times New Roman"/>
          <w:kern w:val="0"/>
          <w:sz w:val="24"/>
        </w:rPr>
        <w:t>2013</w:t>
      </w:r>
      <w:r w:rsidR="007869FA" w:rsidRPr="007869FA">
        <w:rPr>
          <w:rFonts w:ascii="Times New Roman" w:hAnsi="Times New Roman" w:hint="eastAsia"/>
          <w:kern w:val="0"/>
          <w:sz w:val="24"/>
        </w:rPr>
        <w:t>】</w:t>
      </w:r>
      <w:r w:rsidR="007869FA" w:rsidRPr="007869FA">
        <w:rPr>
          <w:rFonts w:ascii="Times New Roman" w:hAnsi="Times New Roman"/>
          <w:kern w:val="0"/>
          <w:sz w:val="24"/>
        </w:rPr>
        <w:t>151</w:t>
      </w:r>
      <w:r w:rsidR="007869FA" w:rsidRPr="007869FA">
        <w:rPr>
          <w:rFonts w:ascii="Times New Roman" w:hAnsi="Times New Roman" w:hint="eastAsia"/>
          <w:kern w:val="0"/>
          <w:sz w:val="24"/>
        </w:rPr>
        <w:t>号文核准公开募集，并于</w:t>
      </w:r>
      <w:r w:rsidR="007869FA" w:rsidRPr="007869FA">
        <w:rPr>
          <w:rFonts w:ascii="Times New Roman" w:hAnsi="Times New Roman"/>
          <w:kern w:val="0"/>
          <w:sz w:val="24"/>
        </w:rPr>
        <w:t>2013</w:t>
      </w:r>
      <w:r w:rsidR="007869FA" w:rsidRPr="007869FA">
        <w:rPr>
          <w:rFonts w:ascii="Times New Roman" w:hAnsi="Times New Roman" w:hint="eastAsia"/>
          <w:kern w:val="0"/>
          <w:sz w:val="24"/>
        </w:rPr>
        <w:t>年</w:t>
      </w:r>
      <w:r w:rsidR="007869FA" w:rsidRPr="007869FA">
        <w:rPr>
          <w:rFonts w:ascii="Times New Roman" w:hAnsi="Times New Roman"/>
          <w:kern w:val="0"/>
          <w:sz w:val="24"/>
        </w:rPr>
        <w:t>4</w:t>
      </w:r>
      <w:r w:rsidR="007869FA" w:rsidRPr="007869FA">
        <w:rPr>
          <w:rFonts w:ascii="Times New Roman" w:hAnsi="Times New Roman" w:hint="eastAsia"/>
          <w:kern w:val="0"/>
          <w:sz w:val="24"/>
        </w:rPr>
        <w:t>月</w:t>
      </w:r>
      <w:r w:rsidR="007869FA" w:rsidRPr="007869FA">
        <w:rPr>
          <w:rFonts w:ascii="Times New Roman" w:hAnsi="Times New Roman"/>
          <w:kern w:val="0"/>
          <w:sz w:val="24"/>
        </w:rPr>
        <w:t>24</w:t>
      </w:r>
      <w:r w:rsidR="007869FA" w:rsidRPr="007869FA">
        <w:rPr>
          <w:rFonts w:ascii="Times New Roman" w:hAnsi="Times New Roman" w:hint="eastAsia"/>
          <w:kern w:val="0"/>
          <w:sz w:val="24"/>
        </w:rPr>
        <w:t>日成立。</w:t>
      </w:r>
    </w:p>
    <w:p w:rsidR="00CD4C7A" w:rsidRDefault="009D0B2C">
      <w:pPr>
        <w:adjustRightInd w:val="0"/>
        <w:snapToGrid w:val="0"/>
        <w:spacing w:line="360" w:lineRule="auto"/>
        <w:ind w:firstLine="480"/>
        <w:rPr>
          <w:rFonts w:ascii="Times New Roman" w:hAnsi="宋体"/>
          <w:sz w:val="24"/>
          <w:szCs w:val="24"/>
        </w:rPr>
      </w:pPr>
      <w:r>
        <w:rPr>
          <w:rFonts w:ascii="宋体" w:hAnsi="宋体" w:hint="eastAsia"/>
          <w:sz w:val="24"/>
          <w:szCs w:val="24"/>
        </w:rPr>
        <w:t>本基金第一个保本周期为</w:t>
      </w:r>
      <w:r>
        <w:rPr>
          <w:rFonts w:ascii="Times New Roman" w:hAnsi="Times New Roman"/>
          <w:sz w:val="24"/>
          <w:szCs w:val="24"/>
        </w:rPr>
        <w:t>2013</w:t>
      </w:r>
      <w:r>
        <w:rPr>
          <w:rFonts w:ascii="宋体" w:hAnsi="宋体" w:hint="eastAsia"/>
          <w:sz w:val="24"/>
          <w:szCs w:val="24"/>
        </w:rPr>
        <w:t>年</w:t>
      </w:r>
      <w:r>
        <w:rPr>
          <w:rFonts w:ascii="Times New Roman" w:hAnsi="Times New Roman"/>
          <w:sz w:val="24"/>
          <w:szCs w:val="24"/>
        </w:rPr>
        <w:t>4</w:t>
      </w:r>
      <w:r>
        <w:rPr>
          <w:rFonts w:ascii="宋体" w:hAnsi="宋体" w:hint="eastAsia"/>
          <w:sz w:val="24"/>
          <w:szCs w:val="24"/>
        </w:rPr>
        <w:t>月</w:t>
      </w:r>
      <w:r>
        <w:rPr>
          <w:rFonts w:ascii="Times New Roman" w:hAnsi="Times New Roman"/>
          <w:sz w:val="24"/>
          <w:szCs w:val="24"/>
        </w:rPr>
        <w:t>24</w:t>
      </w:r>
      <w:r>
        <w:rPr>
          <w:rFonts w:ascii="宋体" w:hAnsi="宋体" w:hint="eastAsia"/>
          <w:sz w:val="24"/>
          <w:szCs w:val="24"/>
        </w:rPr>
        <w:t>日开始至</w:t>
      </w:r>
      <w:r>
        <w:rPr>
          <w:rFonts w:ascii="Times New Roman" w:hAnsi="Times New Roman"/>
          <w:sz w:val="24"/>
          <w:szCs w:val="24"/>
        </w:rPr>
        <w:t>2016</w:t>
      </w:r>
      <w:r>
        <w:rPr>
          <w:rFonts w:ascii="宋体" w:hAnsi="宋体" w:hint="eastAsia"/>
          <w:sz w:val="24"/>
          <w:szCs w:val="24"/>
        </w:rPr>
        <w:t>年</w:t>
      </w:r>
      <w:r>
        <w:rPr>
          <w:rFonts w:ascii="Times New Roman" w:hAnsi="Times New Roman"/>
          <w:sz w:val="24"/>
          <w:szCs w:val="24"/>
        </w:rPr>
        <w:t>4</w:t>
      </w:r>
      <w:r>
        <w:rPr>
          <w:rFonts w:ascii="宋体" w:hAnsi="宋体" w:hint="eastAsia"/>
          <w:sz w:val="24"/>
          <w:szCs w:val="24"/>
        </w:rPr>
        <w:t>月</w:t>
      </w:r>
      <w:r>
        <w:rPr>
          <w:rFonts w:ascii="Times New Roman" w:hAnsi="Times New Roman"/>
          <w:sz w:val="24"/>
          <w:szCs w:val="24"/>
        </w:rPr>
        <w:t>25</w:t>
      </w:r>
      <w:r>
        <w:rPr>
          <w:rFonts w:ascii="宋体" w:hAnsi="宋体" w:hint="eastAsia"/>
          <w:sz w:val="24"/>
          <w:szCs w:val="24"/>
        </w:rPr>
        <w:t>日到期。本基金在第一个保本周期届满后，在符合基金合同规定的保本基金存续条件下，进入第二个保本周期。本基金第一个保本周期的到期期间自</w:t>
      </w:r>
      <w:r>
        <w:rPr>
          <w:rFonts w:ascii="Times New Roman" w:hAnsi="Times New Roman"/>
          <w:sz w:val="24"/>
          <w:szCs w:val="24"/>
        </w:rPr>
        <w:t>2016</w:t>
      </w:r>
      <w:r>
        <w:rPr>
          <w:rFonts w:ascii="宋体" w:hAnsi="宋体" w:hint="eastAsia"/>
          <w:sz w:val="24"/>
          <w:szCs w:val="24"/>
        </w:rPr>
        <w:t>年</w:t>
      </w:r>
      <w:r>
        <w:rPr>
          <w:rFonts w:ascii="Times New Roman" w:hAnsi="Times New Roman"/>
          <w:sz w:val="24"/>
          <w:szCs w:val="24"/>
        </w:rPr>
        <w:t>4</w:t>
      </w:r>
      <w:r>
        <w:rPr>
          <w:rFonts w:ascii="宋体" w:hAnsi="宋体" w:hint="eastAsia"/>
          <w:sz w:val="24"/>
          <w:szCs w:val="24"/>
        </w:rPr>
        <w:t>月</w:t>
      </w:r>
      <w:r>
        <w:rPr>
          <w:rFonts w:ascii="Times New Roman" w:hAnsi="Times New Roman"/>
          <w:sz w:val="24"/>
          <w:szCs w:val="24"/>
        </w:rPr>
        <w:t>25</w:t>
      </w:r>
      <w:r>
        <w:rPr>
          <w:rFonts w:ascii="宋体" w:hAnsi="宋体" w:hint="eastAsia"/>
          <w:sz w:val="24"/>
          <w:szCs w:val="24"/>
        </w:rPr>
        <w:t>日（含）起至</w:t>
      </w:r>
      <w:r>
        <w:rPr>
          <w:rFonts w:ascii="Times New Roman" w:hAnsi="Times New Roman"/>
          <w:sz w:val="24"/>
          <w:szCs w:val="24"/>
        </w:rPr>
        <w:t>2016</w:t>
      </w:r>
      <w:r>
        <w:rPr>
          <w:rFonts w:ascii="宋体" w:hAnsi="宋体" w:hint="eastAsia"/>
          <w:sz w:val="24"/>
          <w:szCs w:val="24"/>
        </w:rPr>
        <w:t>年</w:t>
      </w:r>
      <w:r>
        <w:rPr>
          <w:rFonts w:ascii="Times New Roman" w:hAnsi="Times New Roman"/>
          <w:sz w:val="24"/>
          <w:szCs w:val="24"/>
        </w:rPr>
        <w:t>4</w:t>
      </w:r>
      <w:r>
        <w:rPr>
          <w:rFonts w:ascii="宋体" w:hAnsi="宋体" w:hint="eastAsia"/>
          <w:sz w:val="24"/>
          <w:szCs w:val="24"/>
        </w:rPr>
        <w:t>月</w:t>
      </w:r>
      <w:r>
        <w:rPr>
          <w:rFonts w:ascii="Times New Roman" w:hAnsi="Times New Roman"/>
          <w:sz w:val="24"/>
          <w:szCs w:val="24"/>
        </w:rPr>
        <w:t>28</w:t>
      </w:r>
      <w:r>
        <w:rPr>
          <w:rFonts w:ascii="宋体" w:hAnsi="宋体" w:hint="eastAsia"/>
          <w:sz w:val="24"/>
          <w:szCs w:val="24"/>
        </w:rPr>
        <w:t>日（含）止。本基金到期期间结束后第一个工作日起至下一保本周期开始日前一工作日止的期间为过渡期。</w:t>
      </w:r>
      <w:r w:rsidR="007869FA" w:rsidRPr="007869FA">
        <w:rPr>
          <w:rFonts w:ascii="Times New Roman" w:hAnsi="Times New Roman" w:hint="eastAsia"/>
          <w:kern w:val="0"/>
          <w:sz w:val="24"/>
        </w:rPr>
        <w:t>本基金过渡期自</w:t>
      </w:r>
      <w:r w:rsidR="007869FA" w:rsidRPr="007869FA">
        <w:rPr>
          <w:rFonts w:ascii="Times New Roman" w:hAnsi="Times New Roman"/>
          <w:kern w:val="0"/>
          <w:sz w:val="24"/>
        </w:rPr>
        <w:t>2016</w:t>
      </w:r>
      <w:r w:rsidR="007869FA" w:rsidRPr="007869FA">
        <w:rPr>
          <w:rFonts w:ascii="Times New Roman" w:hAnsi="Times New Roman" w:hint="eastAsia"/>
          <w:kern w:val="0"/>
          <w:sz w:val="24"/>
        </w:rPr>
        <w:t>年</w:t>
      </w:r>
      <w:r w:rsidR="007869FA" w:rsidRPr="007869FA">
        <w:rPr>
          <w:rFonts w:ascii="Times New Roman" w:hAnsi="Times New Roman"/>
          <w:kern w:val="0"/>
          <w:sz w:val="24"/>
        </w:rPr>
        <w:t>4</w:t>
      </w:r>
      <w:r w:rsidR="007869FA" w:rsidRPr="007869FA">
        <w:rPr>
          <w:rFonts w:ascii="Times New Roman" w:hAnsi="Times New Roman" w:hint="eastAsia"/>
          <w:kern w:val="0"/>
          <w:sz w:val="24"/>
        </w:rPr>
        <w:t>月</w:t>
      </w:r>
      <w:r w:rsidR="007869FA" w:rsidRPr="007869FA">
        <w:rPr>
          <w:rFonts w:ascii="Times New Roman" w:hAnsi="Times New Roman"/>
          <w:kern w:val="0"/>
          <w:sz w:val="24"/>
        </w:rPr>
        <w:t>29</w:t>
      </w:r>
      <w:r w:rsidR="007869FA" w:rsidRPr="007869FA">
        <w:rPr>
          <w:rFonts w:ascii="Times New Roman" w:hAnsi="Times New Roman" w:hint="eastAsia"/>
          <w:kern w:val="0"/>
          <w:sz w:val="24"/>
        </w:rPr>
        <w:t>日（含）起至</w:t>
      </w:r>
      <w:r w:rsidR="007869FA" w:rsidRPr="007869FA">
        <w:rPr>
          <w:rFonts w:ascii="Times New Roman" w:hAnsi="Times New Roman"/>
          <w:kern w:val="0"/>
          <w:sz w:val="24"/>
        </w:rPr>
        <w:t>2016</w:t>
      </w:r>
      <w:r w:rsidR="007869FA" w:rsidRPr="007869FA">
        <w:rPr>
          <w:rFonts w:ascii="Times New Roman" w:hAnsi="Times New Roman" w:hint="eastAsia"/>
          <w:kern w:val="0"/>
          <w:sz w:val="24"/>
        </w:rPr>
        <w:t>年</w:t>
      </w:r>
      <w:r w:rsidR="007869FA" w:rsidRPr="007869FA">
        <w:rPr>
          <w:rFonts w:ascii="Times New Roman" w:hAnsi="Times New Roman"/>
          <w:kern w:val="0"/>
          <w:sz w:val="24"/>
        </w:rPr>
        <w:t>5</w:t>
      </w:r>
      <w:r w:rsidR="007869FA" w:rsidRPr="007869FA">
        <w:rPr>
          <w:rFonts w:ascii="Times New Roman" w:hAnsi="Times New Roman" w:hint="eastAsia"/>
          <w:kern w:val="0"/>
          <w:sz w:val="24"/>
        </w:rPr>
        <w:t>月</w:t>
      </w:r>
      <w:r w:rsidR="007869FA" w:rsidRPr="007869FA">
        <w:rPr>
          <w:rFonts w:ascii="Times New Roman" w:hAnsi="Times New Roman"/>
          <w:kern w:val="0"/>
          <w:sz w:val="24"/>
        </w:rPr>
        <w:t>25</w:t>
      </w:r>
      <w:r w:rsidR="007869FA" w:rsidRPr="007869FA">
        <w:rPr>
          <w:rFonts w:ascii="Times New Roman" w:hAnsi="Times New Roman" w:hint="eastAsia"/>
          <w:kern w:val="0"/>
          <w:sz w:val="24"/>
        </w:rPr>
        <w:t>日止（含），其中，</w:t>
      </w:r>
      <w:r w:rsidR="007869FA" w:rsidRPr="007869FA">
        <w:rPr>
          <w:rFonts w:ascii="Times New Roman" w:hAnsi="Times New Roman"/>
          <w:kern w:val="0"/>
          <w:sz w:val="24"/>
        </w:rPr>
        <w:t>2016</w:t>
      </w:r>
      <w:r w:rsidR="007869FA" w:rsidRPr="007869FA">
        <w:rPr>
          <w:rFonts w:ascii="Times New Roman" w:hAnsi="Times New Roman" w:hint="eastAsia"/>
          <w:kern w:val="0"/>
          <w:sz w:val="24"/>
        </w:rPr>
        <w:t>年</w:t>
      </w:r>
      <w:r w:rsidR="007869FA" w:rsidRPr="007869FA">
        <w:rPr>
          <w:rFonts w:ascii="Times New Roman" w:hAnsi="Times New Roman"/>
          <w:kern w:val="0"/>
          <w:sz w:val="24"/>
        </w:rPr>
        <w:t>4</w:t>
      </w:r>
      <w:r w:rsidR="007869FA" w:rsidRPr="007869FA">
        <w:rPr>
          <w:rFonts w:ascii="Times New Roman" w:hAnsi="Times New Roman" w:hint="eastAsia"/>
          <w:kern w:val="0"/>
          <w:sz w:val="24"/>
        </w:rPr>
        <w:t>月</w:t>
      </w:r>
      <w:r w:rsidR="007869FA" w:rsidRPr="007869FA">
        <w:rPr>
          <w:rFonts w:ascii="Times New Roman" w:hAnsi="Times New Roman"/>
          <w:kern w:val="0"/>
          <w:sz w:val="24"/>
        </w:rPr>
        <w:t>29</w:t>
      </w:r>
      <w:r w:rsidR="007869FA" w:rsidRPr="007869FA">
        <w:rPr>
          <w:rFonts w:ascii="Times New Roman" w:hAnsi="Times New Roman" w:hint="eastAsia"/>
          <w:kern w:val="0"/>
          <w:sz w:val="24"/>
        </w:rPr>
        <w:t>日（含）至</w:t>
      </w:r>
      <w:r w:rsidR="007869FA" w:rsidRPr="007869FA">
        <w:rPr>
          <w:rFonts w:ascii="Times New Roman" w:hAnsi="Times New Roman"/>
          <w:kern w:val="0"/>
          <w:sz w:val="24"/>
        </w:rPr>
        <w:t>2016</w:t>
      </w:r>
      <w:r w:rsidR="007869FA" w:rsidRPr="007869FA">
        <w:rPr>
          <w:rFonts w:ascii="Times New Roman" w:hAnsi="Times New Roman" w:hint="eastAsia"/>
          <w:kern w:val="0"/>
          <w:sz w:val="24"/>
        </w:rPr>
        <w:t>年</w:t>
      </w:r>
      <w:r w:rsidR="007869FA" w:rsidRPr="007869FA">
        <w:rPr>
          <w:rFonts w:ascii="Times New Roman" w:hAnsi="Times New Roman"/>
          <w:kern w:val="0"/>
          <w:sz w:val="24"/>
        </w:rPr>
        <w:t>5</w:t>
      </w:r>
      <w:r w:rsidR="007869FA" w:rsidRPr="007869FA">
        <w:rPr>
          <w:rFonts w:ascii="Times New Roman" w:hAnsi="Times New Roman" w:hint="eastAsia"/>
          <w:kern w:val="0"/>
          <w:sz w:val="24"/>
        </w:rPr>
        <w:t>月</w:t>
      </w:r>
      <w:r w:rsidR="007869FA" w:rsidRPr="007869FA">
        <w:rPr>
          <w:rFonts w:ascii="Times New Roman" w:hAnsi="Times New Roman"/>
          <w:kern w:val="0"/>
          <w:sz w:val="24"/>
        </w:rPr>
        <w:t>24</w:t>
      </w:r>
      <w:r w:rsidR="007869FA" w:rsidRPr="007869FA">
        <w:rPr>
          <w:rFonts w:ascii="Times New Roman" w:hAnsi="Times New Roman" w:hint="eastAsia"/>
          <w:kern w:val="0"/>
          <w:sz w:val="24"/>
        </w:rPr>
        <w:t>日（含）为过渡期申购</w:t>
      </w:r>
      <w:r w:rsidR="00AC74C8">
        <w:rPr>
          <w:rFonts w:ascii="Times New Roman" w:hAnsi="Times New Roman" w:hint="eastAsia"/>
          <w:kern w:val="0"/>
          <w:sz w:val="24"/>
        </w:rPr>
        <w:t>的</w:t>
      </w:r>
      <w:r w:rsidR="007869FA" w:rsidRPr="007869FA">
        <w:rPr>
          <w:rFonts w:ascii="Times New Roman" w:hAnsi="Times New Roman" w:hint="eastAsia"/>
          <w:kern w:val="0"/>
          <w:sz w:val="24"/>
        </w:rPr>
        <w:t>限定期限</w:t>
      </w:r>
      <w:r w:rsidRPr="00E3763E">
        <w:rPr>
          <w:rFonts w:ascii="Times New Roman" w:hAnsi="Times New Roman" w:hint="eastAsia"/>
          <w:kern w:val="0"/>
          <w:sz w:val="24"/>
        </w:rPr>
        <w:t>，于此期间开放办理本基金申购、定期定额投资及转换转入业务（以下亦可合称“过渡期申购”）</w:t>
      </w:r>
      <w:r w:rsidR="00A26251">
        <w:rPr>
          <w:rFonts w:ascii="Times New Roman" w:hAnsi="宋体" w:hint="eastAsia"/>
          <w:sz w:val="24"/>
          <w:szCs w:val="24"/>
        </w:rPr>
        <w:t>。</w:t>
      </w:r>
      <w:r w:rsidR="001441A7">
        <w:rPr>
          <w:rFonts w:ascii="Times New Roman" w:hAnsi="宋体" w:hint="eastAsia"/>
          <w:sz w:val="24"/>
          <w:szCs w:val="24"/>
        </w:rPr>
        <w:t>经本基金</w:t>
      </w:r>
      <w:r w:rsidR="001441A7">
        <w:rPr>
          <w:rFonts w:ascii="Times New Roman" w:hAnsi="宋体"/>
          <w:sz w:val="24"/>
          <w:szCs w:val="24"/>
        </w:rPr>
        <w:t>管理人</w:t>
      </w:r>
      <w:r w:rsidR="001441A7">
        <w:rPr>
          <w:rFonts w:ascii="Times New Roman" w:hAnsi="宋体" w:hint="eastAsia"/>
          <w:sz w:val="24"/>
          <w:szCs w:val="24"/>
        </w:rPr>
        <w:t>统计，</w:t>
      </w:r>
      <w:r w:rsidR="001441A7" w:rsidRPr="007040FE">
        <w:rPr>
          <w:rFonts w:ascii="Times New Roman" w:hAnsi="宋体" w:hint="eastAsia"/>
          <w:sz w:val="24"/>
          <w:szCs w:val="24"/>
        </w:rPr>
        <w:t>截止</w:t>
      </w:r>
      <w:r w:rsidR="001441A7" w:rsidRPr="007040FE">
        <w:rPr>
          <w:rFonts w:ascii="Times New Roman" w:hAnsi="宋体"/>
          <w:sz w:val="24"/>
          <w:szCs w:val="24"/>
        </w:rPr>
        <w:t>201</w:t>
      </w:r>
      <w:r w:rsidR="001441A7" w:rsidRPr="007040FE">
        <w:rPr>
          <w:rFonts w:ascii="Times New Roman" w:hAnsi="宋体" w:hint="eastAsia"/>
          <w:sz w:val="24"/>
          <w:szCs w:val="24"/>
        </w:rPr>
        <w:t>6</w:t>
      </w:r>
      <w:r w:rsidR="001441A7" w:rsidRPr="007040FE">
        <w:rPr>
          <w:rFonts w:ascii="Times New Roman" w:hAnsi="宋体" w:hint="eastAsia"/>
          <w:sz w:val="24"/>
          <w:szCs w:val="24"/>
        </w:rPr>
        <w:t>年</w:t>
      </w:r>
      <w:r w:rsidR="001441A7">
        <w:rPr>
          <w:rFonts w:ascii="Times New Roman" w:hAnsi="宋体" w:hint="eastAsia"/>
          <w:sz w:val="24"/>
          <w:szCs w:val="24"/>
        </w:rPr>
        <w:t>5</w:t>
      </w:r>
      <w:r w:rsidR="001441A7" w:rsidRPr="007040FE">
        <w:rPr>
          <w:rFonts w:ascii="Times New Roman" w:hAnsi="宋体" w:hint="eastAsia"/>
          <w:sz w:val="24"/>
          <w:szCs w:val="24"/>
        </w:rPr>
        <w:t>月</w:t>
      </w:r>
      <w:r w:rsidR="006554D6">
        <w:rPr>
          <w:rFonts w:ascii="Times New Roman" w:hAnsi="宋体" w:hint="eastAsia"/>
          <w:sz w:val="24"/>
          <w:szCs w:val="24"/>
        </w:rPr>
        <w:t>24</w:t>
      </w:r>
      <w:r w:rsidR="001441A7" w:rsidRPr="007040FE">
        <w:rPr>
          <w:rFonts w:ascii="Times New Roman" w:hAnsi="宋体" w:hint="eastAsia"/>
          <w:sz w:val="24"/>
          <w:szCs w:val="24"/>
        </w:rPr>
        <w:t>日</w:t>
      </w:r>
      <w:r w:rsidR="001441A7">
        <w:rPr>
          <w:rFonts w:ascii="Times New Roman" w:hAnsi="宋体" w:hint="eastAsia"/>
          <w:sz w:val="24"/>
          <w:szCs w:val="24"/>
        </w:rPr>
        <w:t>，</w:t>
      </w:r>
      <w:r w:rsidR="001441A7" w:rsidRPr="007D352B">
        <w:rPr>
          <w:rFonts w:ascii="Times New Roman" w:hAnsi="宋体" w:hint="eastAsia"/>
          <w:sz w:val="24"/>
          <w:szCs w:val="24"/>
        </w:rPr>
        <w:t>本基金资产净值和</w:t>
      </w:r>
      <w:r w:rsidR="001441A7">
        <w:rPr>
          <w:rFonts w:ascii="Times New Roman" w:hAnsi="宋体" w:hint="eastAsia"/>
          <w:sz w:val="24"/>
          <w:szCs w:val="24"/>
        </w:rPr>
        <w:t>当日的</w:t>
      </w:r>
      <w:r w:rsidR="001441A7" w:rsidRPr="007D352B">
        <w:rPr>
          <w:rFonts w:ascii="Times New Roman" w:hAnsi="宋体" w:hint="eastAsia"/>
          <w:sz w:val="24"/>
          <w:szCs w:val="24"/>
        </w:rPr>
        <w:t>有效过渡期申购申请金额之</w:t>
      </w:r>
      <w:r w:rsidR="001441A7" w:rsidRPr="005A553E">
        <w:rPr>
          <w:rFonts w:ascii="Times New Roman" w:hAnsi="宋体" w:hint="eastAsia"/>
          <w:sz w:val="24"/>
          <w:szCs w:val="24"/>
        </w:rPr>
        <w:t>和</w:t>
      </w:r>
      <w:r w:rsidR="005167F5" w:rsidRPr="005167F5">
        <w:rPr>
          <w:rFonts w:ascii="Times New Roman" w:hAnsi="宋体" w:hint="eastAsia"/>
          <w:sz w:val="24"/>
          <w:szCs w:val="24"/>
        </w:rPr>
        <w:t>超过</w:t>
      </w:r>
      <w:r w:rsidR="001441A7" w:rsidRPr="005A553E">
        <w:rPr>
          <w:rFonts w:cs="宋体" w:hint="eastAsia"/>
          <w:kern w:val="0"/>
          <w:sz w:val="24"/>
        </w:rPr>
        <w:t>第</w:t>
      </w:r>
      <w:r w:rsidR="001441A7" w:rsidRPr="0080755B">
        <w:rPr>
          <w:rFonts w:cs="宋体" w:hint="eastAsia"/>
          <w:kern w:val="0"/>
          <w:sz w:val="24"/>
        </w:rPr>
        <w:t>二个</w:t>
      </w:r>
      <w:r w:rsidR="001441A7" w:rsidRPr="0080755B">
        <w:rPr>
          <w:rFonts w:cs="宋体"/>
          <w:kern w:val="0"/>
          <w:sz w:val="24"/>
        </w:rPr>
        <w:t>保本周期</w:t>
      </w:r>
      <w:r w:rsidR="001441A7" w:rsidRPr="0080755B">
        <w:rPr>
          <w:rFonts w:cs="宋体" w:hint="eastAsia"/>
          <w:kern w:val="0"/>
          <w:sz w:val="24"/>
        </w:rPr>
        <w:t>担保额度</w:t>
      </w:r>
      <w:r w:rsidR="001441A7">
        <w:rPr>
          <w:rFonts w:ascii="Times New Roman" w:hAnsi="宋体" w:hint="eastAsia"/>
          <w:sz w:val="24"/>
          <w:szCs w:val="24"/>
        </w:rPr>
        <w:t>上限</w:t>
      </w:r>
      <w:r w:rsidR="001441A7" w:rsidRPr="007D352B">
        <w:rPr>
          <w:rFonts w:ascii="Times New Roman" w:hAnsi="宋体" w:hint="eastAsia"/>
          <w:sz w:val="24"/>
          <w:szCs w:val="24"/>
        </w:rPr>
        <w:t>11</w:t>
      </w:r>
      <w:r w:rsidR="001441A7" w:rsidRPr="007D352B">
        <w:rPr>
          <w:rFonts w:ascii="Times New Roman" w:hAnsi="宋体" w:hint="eastAsia"/>
          <w:sz w:val="24"/>
          <w:szCs w:val="24"/>
        </w:rPr>
        <w:t>亿元</w:t>
      </w:r>
      <w:r w:rsidR="001441A7">
        <w:rPr>
          <w:rFonts w:ascii="Times New Roman" w:hAnsi="宋体" w:hint="eastAsia"/>
          <w:sz w:val="24"/>
          <w:szCs w:val="24"/>
        </w:rPr>
        <w:t>。</w:t>
      </w:r>
    </w:p>
    <w:p w:rsidR="009C171A" w:rsidRDefault="003233D2" w:rsidP="003233D2">
      <w:pPr>
        <w:adjustRightInd w:val="0"/>
        <w:snapToGrid w:val="0"/>
        <w:spacing w:line="360" w:lineRule="auto"/>
        <w:ind w:firstLine="480"/>
        <w:jc w:val="left"/>
        <w:rPr>
          <w:rFonts w:cs="宋体"/>
          <w:kern w:val="0"/>
          <w:sz w:val="24"/>
        </w:rPr>
      </w:pPr>
      <w:r w:rsidRPr="000E16C4">
        <w:rPr>
          <w:rFonts w:ascii="Times New Roman" w:hAnsi="宋体" w:hint="eastAsia"/>
          <w:sz w:val="24"/>
          <w:szCs w:val="24"/>
        </w:rPr>
        <w:t>根据</w:t>
      </w:r>
      <w:r w:rsidR="001B6599">
        <w:rPr>
          <w:rFonts w:ascii="Times New Roman" w:hAnsi="宋体" w:hint="eastAsia"/>
          <w:sz w:val="24"/>
          <w:szCs w:val="24"/>
        </w:rPr>
        <w:t>本基金管理</w:t>
      </w:r>
      <w:r w:rsidR="001B6599" w:rsidRPr="001A7070">
        <w:rPr>
          <w:rFonts w:ascii="Times New Roman" w:hAnsi="Times New Roman" w:hint="eastAsia"/>
          <w:kern w:val="0"/>
          <w:sz w:val="24"/>
        </w:rPr>
        <w:t>人于</w:t>
      </w:r>
      <w:r w:rsidR="001B6599" w:rsidRPr="001A7070">
        <w:rPr>
          <w:rFonts w:ascii="Times New Roman" w:hAnsi="Times New Roman" w:hint="eastAsia"/>
          <w:kern w:val="0"/>
          <w:sz w:val="24"/>
        </w:rPr>
        <w:t>2016</w:t>
      </w:r>
      <w:r w:rsidR="001B6599" w:rsidRPr="001A7070">
        <w:rPr>
          <w:rFonts w:ascii="Times New Roman" w:hAnsi="Times New Roman" w:hint="eastAsia"/>
          <w:kern w:val="0"/>
          <w:sz w:val="24"/>
        </w:rPr>
        <w:t>年</w:t>
      </w:r>
      <w:r w:rsidR="001B6599" w:rsidRPr="001A7070">
        <w:rPr>
          <w:rFonts w:ascii="Times New Roman" w:hAnsi="Times New Roman" w:hint="eastAsia"/>
          <w:kern w:val="0"/>
          <w:sz w:val="24"/>
        </w:rPr>
        <w:t>4</w:t>
      </w:r>
      <w:r w:rsidR="001B6599" w:rsidRPr="001A7070">
        <w:rPr>
          <w:rFonts w:ascii="Times New Roman" w:hAnsi="Times New Roman" w:hint="eastAsia"/>
          <w:kern w:val="0"/>
          <w:sz w:val="24"/>
        </w:rPr>
        <w:t>月</w:t>
      </w:r>
      <w:r w:rsidR="001B6599" w:rsidRPr="001A7070">
        <w:rPr>
          <w:rFonts w:ascii="Times New Roman" w:hAnsi="Times New Roman" w:hint="eastAsia"/>
          <w:kern w:val="0"/>
          <w:sz w:val="24"/>
        </w:rPr>
        <w:t>18</w:t>
      </w:r>
      <w:r w:rsidR="001B6599" w:rsidRPr="001A7070">
        <w:rPr>
          <w:rFonts w:ascii="Times New Roman" w:hAnsi="Times New Roman" w:hint="eastAsia"/>
          <w:kern w:val="0"/>
          <w:sz w:val="24"/>
        </w:rPr>
        <w:t>日在《中国证券报》、《上海证券报》、《证券时报》和</w:t>
      </w:r>
      <w:r w:rsidR="0052450A">
        <w:rPr>
          <w:rFonts w:ascii="Times New Roman" w:hAnsi="Times New Roman" w:hint="eastAsia"/>
          <w:kern w:val="0"/>
          <w:sz w:val="24"/>
        </w:rPr>
        <w:t>本基金管理人</w:t>
      </w:r>
      <w:r w:rsidR="001B6599" w:rsidRPr="001A7070">
        <w:rPr>
          <w:rFonts w:ascii="Times New Roman" w:hAnsi="Times New Roman" w:hint="eastAsia"/>
          <w:kern w:val="0"/>
          <w:sz w:val="24"/>
        </w:rPr>
        <w:t>网站披露的</w:t>
      </w:r>
      <w:r w:rsidRPr="000E16C4">
        <w:rPr>
          <w:rFonts w:ascii="Times New Roman" w:hAnsi="宋体" w:hint="eastAsia"/>
          <w:sz w:val="24"/>
          <w:szCs w:val="24"/>
        </w:rPr>
        <w:t>《</w:t>
      </w:r>
      <w:r w:rsidR="00632142" w:rsidRPr="00D87C89">
        <w:rPr>
          <w:rFonts w:hint="eastAsia"/>
          <w:sz w:val="24"/>
        </w:rPr>
        <w:t>交银施罗德基金管理有限公司关于交银施罗德荣祥保本混合型证券投资基金保本周期到期及转入下一保本周期的相关</w:t>
      </w:r>
      <w:r w:rsidR="00632142">
        <w:rPr>
          <w:rFonts w:ascii="Times New Roman" w:hAnsi="宋体" w:hint="eastAsia"/>
          <w:sz w:val="24"/>
          <w:szCs w:val="24"/>
        </w:rPr>
        <w:t>规则公告</w:t>
      </w:r>
      <w:r w:rsidRPr="000E16C4">
        <w:rPr>
          <w:rFonts w:ascii="Times New Roman" w:hAnsi="宋体" w:hint="eastAsia"/>
          <w:sz w:val="24"/>
          <w:szCs w:val="24"/>
        </w:rPr>
        <w:t>》</w:t>
      </w:r>
      <w:r w:rsidR="008133AE">
        <w:rPr>
          <w:rFonts w:ascii="Times New Roman" w:hAnsi="宋体" w:hint="eastAsia"/>
          <w:sz w:val="24"/>
          <w:szCs w:val="24"/>
        </w:rPr>
        <w:t>（</w:t>
      </w:r>
      <w:r w:rsidR="008133AE">
        <w:rPr>
          <w:rFonts w:ascii="Times New Roman" w:hAnsi="宋体"/>
          <w:sz w:val="24"/>
          <w:szCs w:val="24"/>
        </w:rPr>
        <w:t>以下简称“《</w:t>
      </w:r>
      <w:r w:rsidR="008133AE">
        <w:rPr>
          <w:rFonts w:ascii="Times New Roman" w:hAnsi="宋体" w:hint="eastAsia"/>
          <w:sz w:val="24"/>
          <w:szCs w:val="24"/>
        </w:rPr>
        <w:t>规则</w:t>
      </w:r>
      <w:r w:rsidR="008133AE">
        <w:rPr>
          <w:rFonts w:ascii="Times New Roman" w:hAnsi="宋体"/>
          <w:sz w:val="24"/>
          <w:szCs w:val="24"/>
        </w:rPr>
        <w:t>公告》”）</w:t>
      </w:r>
      <w:r w:rsidR="007601B0" w:rsidRPr="000E16C4">
        <w:rPr>
          <w:rFonts w:ascii="Times New Roman" w:hAnsi="宋体" w:hint="eastAsia"/>
          <w:sz w:val="24"/>
          <w:szCs w:val="24"/>
        </w:rPr>
        <w:t>的</w:t>
      </w:r>
      <w:r w:rsidR="007601B0" w:rsidRPr="000E16C4">
        <w:rPr>
          <w:rFonts w:ascii="Times New Roman" w:hAnsi="宋体"/>
          <w:sz w:val="24"/>
          <w:szCs w:val="24"/>
        </w:rPr>
        <w:t>有关规定</w:t>
      </w:r>
      <w:r w:rsidRPr="000E16C4">
        <w:rPr>
          <w:rFonts w:ascii="Times New Roman" w:hAnsi="宋体" w:hint="eastAsia"/>
          <w:sz w:val="24"/>
          <w:szCs w:val="24"/>
        </w:rPr>
        <w:t>，</w:t>
      </w:r>
      <w:r w:rsidR="00DF5041" w:rsidRPr="00DF5041">
        <w:rPr>
          <w:rFonts w:cs="宋体" w:hint="eastAsia"/>
          <w:kern w:val="0"/>
          <w:sz w:val="24"/>
        </w:rPr>
        <w:t>本基金第二个保本周期按担保额度对基金规模实行上限控制，上限为</w:t>
      </w:r>
      <w:r w:rsidR="006D761A" w:rsidRPr="006D761A">
        <w:rPr>
          <w:rFonts w:ascii="Times New Roman" w:hAnsi="Times New Roman"/>
          <w:kern w:val="0"/>
          <w:sz w:val="24"/>
        </w:rPr>
        <w:t>11</w:t>
      </w:r>
      <w:r w:rsidR="006D761A" w:rsidRPr="006D761A">
        <w:rPr>
          <w:rFonts w:ascii="Times New Roman" w:hAnsi="Times New Roman" w:hint="eastAsia"/>
          <w:kern w:val="0"/>
          <w:sz w:val="24"/>
        </w:rPr>
        <w:t>亿元。</w:t>
      </w:r>
      <w:r w:rsidR="00D1585B" w:rsidRPr="0080755B">
        <w:rPr>
          <w:rFonts w:cs="宋体" w:hint="eastAsia"/>
          <w:kern w:val="0"/>
          <w:sz w:val="24"/>
        </w:rPr>
        <w:t>过渡期申购</w:t>
      </w:r>
      <w:r w:rsidR="00D1585B" w:rsidRPr="0080755B">
        <w:rPr>
          <w:rFonts w:cs="宋体"/>
          <w:kern w:val="0"/>
          <w:sz w:val="24"/>
        </w:rPr>
        <w:t>的限定</w:t>
      </w:r>
      <w:r w:rsidR="00D1585B" w:rsidRPr="0080755B">
        <w:rPr>
          <w:rFonts w:cs="宋体" w:hint="eastAsia"/>
          <w:kern w:val="0"/>
          <w:sz w:val="24"/>
        </w:rPr>
        <w:t>期限内的任何</w:t>
      </w:r>
      <w:r w:rsidR="00D1585B" w:rsidRPr="0080755B">
        <w:rPr>
          <w:rFonts w:cs="宋体"/>
          <w:kern w:val="0"/>
          <w:sz w:val="24"/>
        </w:rPr>
        <w:t>一日</w:t>
      </w:r>
      <w:r w:rsidR="00D1585B" w:rsidRPr="0080755B">
        <w:rPr>
          <w:rFonts w:cs="宋体" w:hint="eastAsia"/>
          <w:kern w:val="0"/>
          <w:sz w:val="24"/>
        </w:rPr>
        <w:t>，</w:t>
      </w:r>
      <w:r w:rsidR="00D1585B">
        <w:rPr>
          <w:rFonts w:cs="宋体" w:hint="eastAsia"/>
          <w:kern w:val="0"/>
          <w:sz w:val="24"/>
        </w:rPr>
        <w:t>若</w:t>
      </w:r>
      <w:r w:rsidR="00D1585B" w:rsidRPr="0080755B">
        <w:rPr>
          <w:rFonts w:cs="宋体" w:hint="eastAsia"/>
          <w:kern w:val="0"/>
          <w:sz w:val="24"/>
        </w:rPr>
        <w:t>当日本基金资产净值和有效</w:t>
      </w:r>
      <w:r w:rsidR="00D1585B">
        <w:rPr>
          <w:rFonts w:cs="宋体" w:hint="eastAsia"/>
          <w:kern w:val="0"/>
          <w:sz w:val="24"/>
        </w:rPr>
        <w:t>过渡期</w:t>
      </w:r>
      <w:r w:rsidR="00D1585B" w:rsidRPr="0080755B">
        <w:rPr>
          <w:rFonts w:cs="宋体" w:hint="eastAsia"/>
          <w:kern w:val="0"/>
          <w:sz w:val="24"/>
        </w:rPr>
        <w:t>申购申请金额之和不超过</w:t>
      </w:r>
      <w:r w:rsidR="00D1585B" w:rsidRPr="0080755B">
        <w:rPr>
          <w:rFonts w:cs="宋体" w:hint="eastAsia"/>
          <w:kern w:val="0"/>
          <w:sz w:val="24"/>
        </w:rPr>
        <w:t>11</w:t>
      </w:r>
      <w:r w:rsidR="00D1585B" w:rsidRPr="0080755B">
        <w:rPr>
          <w:rFonts w:cs="宋体" w:hint="eastAsia"/>
          <w:kern w:val="0"/>
          <w:sz w:val="24"/>
        </w:rPr>
        <w:t>亿元，则有效申请将全部获得确认；若预计当日基金资产净值和当日的有效</w:t>
      </w:r>
      <w:r w:rsidR="00D1585B">
        <w:rPr>
          <w:rFonts w:cs="宋体" w:hint="eastAsia"/>
          <w:kern w:val="0"/>
          <w:sz w:val="24"/>
        </w:rPr>
        <w:t>过渡期</w:t>
      </w:r>
      <w:r w:rsidR="00D1585B" w:rsidRPr="0080755B">
        <w:rPr>
          <w:rFonts w:cs="宋体" w:hint="eastAsia"/>
          <w:kern w:val="0"/>
          <w:sz w:val="24"/>
        </w:rPr>
        <w:t>申购申请金额之和接近、</w:t>
      </w:r>
      <w:r w:rsidR="00D1585B" w:rsidRPr="0080755B">
        <w:rPr>
          <w:rFonts w:cs="宋体"/>
          <w:kern w:val="0"/>
          <w:sz w:val="24"/>
        </w:rPr>
        <w:t>达到</w:t>
      </w:r>
      <w:r w:rsidR="00D1585B" w:rsidRPr="0080755B">
        <w:rPr>
          <w:rFonts w:cs="宋体" w:hint="eastAsia"/>
          <w:kern w:val="0"/>
          <w:sz w:val="24"/>
        </w:rPr>
        <w:t>或超过</w:t>
      </w:r>
      <w:r w:rsidR="00D1585B" w:rsidRPr="0080755B">
        <w:rPr>
          <w:rFonts w:cs="宋体" w:hint="eastAsia"/>
          <w:kern w:val="0"/>
          <w:sz w:val="24"/>
        </w:rPr>
        <w:t>11</w:t>
      </w:r>
      <w:r w:rsidR="00D1585B" w:rsidRPr="0080755B">
        <w:rPr>
          <w:rFonts w:cs="宋体" w:hint="eastAsia"/>
          <w:kern w:val="0"/>
          <w:sz w:val="24"/>
        </w:rPr>
        <w:t>亿元时，基金管理人将于次日在指定媒介上公告自即日起停止本基金的过渡期申购业务；</w:t>
      </w:r>
      <w:r w:rsidR="006D761A" w:rsidRPr="006D761A">
        <w:rPr>
          <w:rFonts w:ascii="Times New Roman" w:hAnsi="Times New Roman" w:hint="eastAsia"/>
          <w:kern w:val="0"/>
          <w:sz w:val="24"/>
        </w:rPr>
        <w:t>超过</w:t>
      </w:r>
      <w:r w:rsidR="006D761A" w:rsidRPr="006D761A">
        <w:rPr>
          <w:rFonts w:ascii="Times New Roman" w:hAnsi="Times New Roman"/>
          <w:kern w:val="0"/>
          <w:sz w:val="24"/>
        </w:rPr>
        <w:t>11</w:t>
      </w:r>
      <w:r w:rsidR="00DF5041" w:rsidRPr="00DF5041">
        <w:rPr>
          <w:rFonts w:cs="宋体" w:hint="eastAsia"/>
          <w:kern w:val="0"/>
          <w:sz w:val="24"/>
        </w:rPr>
        <w:t>亿元，则采用“末日比例配售原则”对当日的过渡期申购申请予以部分确认，未确认部分的</w:t>
      </w:r>
      <w:r w:rsidR="00F068CE">
        <w:rPr>
          <w:rFonts w:cs="宋体" w:hint="eastAsia"/>
          <w:kern w:val="0"/>
          <w:sz w:val="24"/>
        </w:rPr>
        <w:t>过渡期</w:t>
      </w:r>
      <w:r w:rsidR="00DF5041" w:rsidRPr="00DF5041">
        <w:rPr>
          <w:rFonts w:cs="宋体" w:hint="eastAsia"/>
          <w:kern w:val="0"/>
          <w:sz w:val="24"/>
        </w:rPr>
        <w:t>申购款项将于过渡期结束后退还给投资者</w:t>
      </w:r>
      <w:r w:rsidR="001B6599" w:rsidRPr="0080755B">
        <w:rPr>
          <w:rFonts w:cs="宋体" w:hint="eastAsia"/>
          <w:kern w:val="0"/>
          <w:sz w:val="24"/>
        </w:rPr>
        <w:t>。</w:t>
      </w:r>
    </w:p>
    <w:p w:rsidR="003233D2" w:rsidRPr="000E16C4" w:rsidRDefault="00E8029B" w:rsidP="003233D2">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本基金</w:t>
      </w:r>
      <w:r>
        <w:rPr>
          <w:rFonts w:ascii="Times New Roman" w:hAnsi="宋体" w:hint="eastAsia"/>
          <w:sz w:val="24"/>
          <w:szCs w:val="24"/>
        </w:rPr>
        <w:t>管理人已于</w:t>
      </w:r>
      <w:r w:rsidRPr="00B87C7F">
        <w:rPr>
          <w:rFonts w:ascii="Times New Roman" w:hAnsi="宋体"/>
          <w:sz w:val="24"/>
          <w:szCs w:val="24"/>
        </w:rPr>
        <w:t>201</w:t>
      </w:r>
      <w:r>
        <w:rPr>
          <w:rFonts w:ascii="Times New Roman" w:hAnsi="宋体" w:hint="eastAsia"/>
          <w:sz w:val="24"/>
          <w:szCs w:val="24"/>
        </w:rPr>
        <w:t>6</w:t>
      </w:r>
      <w:r w:rsidRPr="00B87C7F">
        <w:rPr>
          <w:rFonts w:ascii="Times New Roman" w:hAnsi="宋体" w:hint="eastAsia"/>
          <w:sz w:val="24"/>
          <w:szCs w:val="24"/>
        </w:rPr>
        <w:t>年</w:t>
      </w:r>
      <w:r>
        <w:rPr>
          <w:rFonts w:ascii="Times New Roman" w:hAnsi="宋体" w:hint="eastAsia"/>
          <w:sz w:val="24"/>
          <w:szCs w:val="24"/>
        </w:rPr>
        <w:t>5</w:t>
      </w:r>
      <w:r w:rsidRPr="00B87C7F">
        <w:rPr>
          <w:rFonts w:ascii="Times New Roman" w:hAnsi="宋体" w:hint="eastAsia"/>
          <w:sz w:val="24"/>
          <w:szCs w:val="24"/>
        </w:rPr>
        <w:t>月</w:t>
      </w:r>
      <w:r w:rsidR="003A41FB">
        <w:rPr>
          <w:rFonts w:ascii="Times New Roman" w:hAnsi="宋体" w:hint="eastAsia"/>
          <w:sz w:val="24"/>
          <w:szCs w:val="24"/>
        </w:rPr>
        <w:t>25</w:t>
      </w:r>
      <w:r w:rsidRPr="00B87C7F">
        <w:rPr>
          <w:rFonts w:ascii="Times New Roman" w:hAnsi="宋体" w:hint="eastAsia"/>
          <w:sz w:val="24"/>
          <w:szCs w:val="24"/>
        </w:rPr>
        <w:t>日（含当日）起不再接受</w:t>
      </w:r>
      <w:r>
        <w:rPr>
          <w:rFonts w:ascii="Times New Roman" w:hAnsi="宋体" w:hint="eastAsia"/>
          <w:sz w:val="24"/>
          <w:szCs w:val="24"/>
        </w:rPr>
        <w:t>过渡期申购</w:t>
      </w:r>
      <w:r w:rsidRPr="00B87C7F">
        <w:rPr>
          <w:rFonts w:ascii="Times New Roman" w:hAnsi="宋体" w:hint="eastAsia"/>
          <w:sz w:val="24"/>
          <w:szCs w:val="24"/>
        </w:rPr>
        <w:t>申请</w:t>
      </w:r>
      <w:r w:rsidRPr="00FF17ED">
        <w:rPr>
          <w:rFonts w:ascii="Times New Roman" w:hAnsi="宋体" w:hint="eastAsia"/>
          <w:sz w:val="24"/>
          <w:szCs w:val="24"/>
        </w:rPr>
        <w:t>。</w:t>
      </w:r>
      <w:r w:rsidR="003233D2" w:rsidRPr="000E16C4">
        <w:rPr>
          <w:rFonts w:ascii="Times New Roman" w:hAnsi="宋体" w:hint="eastAsia"/>
          <w:sz w:val="24"/>
          <w:szCs w:val="24"/>
        </w:rPr>
        <w:t>本基金管理人对</w:t>
      </w:r>
      <w:r w:rsidR="00A26251" w:rsidRPr="00B87C7F">
        <w:rPr>
          <w:rFonts w:ascii="Times New Roman" w:hAnsi="宋体"/>
          <w:sz w:val="24"/>
          <w:szCs w:val="24"/>
        </w:rPr>
        <w:t>201</w:t>
      </w:r>
      <w:r w:rsidR="00A26251">
        <w:rPr>
          <w:rFonts w:ascii="Times New Roman" w:hAnsi="宋体" w:hint="eastAsia"/>
          <w:sz w:val="24"/>
          <w:szCs w:val="24"/>
        </w:rPr>
        <w:t>6</w:t>
      </w:r>
      <w:r w:rsidR="00A26251" w:rsidRPr="00B87C7F">
        <w:rPr>
          <w:rFonts w:ascii="Times New Roman" w:hAnsi="宋体" w:hint="eastAsia"/>
          <w:sz w:val="24"/>
          <w:szCs w:val="24"/>
        </w:rPr>
        <w:t>年</w:t>
      </w:r>
      <w:r w:rsidR="00A26251">
        <w:rPr>
          <w:rFonts w:ascii="Times New Roman" w:hAnsi="宋体" w:hint="eastAsia"/>
          <w:sz w:val="24"/>
          <w:szCs w:val="24"/>
        </w:rPr>
        <w:t>5</w:t>
      </w:r>
      <w:r w:rsidR="00A26251" w:rsidRPr="00B87C7F">
        <w:rPr>
          <w:rFonts w:ascii="Times New Roman" w:hAnsi="宋体" w:hint="eastAsia"/>
          <w:sz w:val="24"/>
          <w:szCs w:val="24"/>
        </w:rPr>
        <w:t>月</w:t>
      </w:r>
      <w:r w:rsidR="003A41FB">
        <w:rPr>
          <w:rFonts w:ascii="Times New Roman" w:hAnsi="宋体" w:hint="eastAsia"/>
          <w:sz w:val="24"/>
          <w:szCs w:val="24"/>
        </w:rPr>
        <w:t>2</w:t>
      </w:r>
      <w:r w:rsidR="007C05F4">
        <w:rPr>
          <w:rFonts w:ascii="Times New Roman" w:hAnsi="宋体" w:hint="eastAsia"/>
          <w:sz w:val="24"/>
          <w:szCs w:val="24"/>
        </w:rPr>
        <w:t>4</w:t>
      </w:r>
      <w:r w:rsidR="00A26251" w:rsidRPr="00B87C7F">
        <w:rPr>
          <w:rFonts w:ascii="Times New Roman" w:hAnsi="宋体" w:hint="eastAsia"/>
          <w:sz w:val="24"/>
          <w:szCs w:val="24"/>
        </w:rPr>
        <w:t>日</w:t>
      </w:r>
      <w:r w:rsidR="00A26251">
        <w:rPr>
          <w:rFonts w:ascii="Times New Roman" w:hAnsi="宋体" w:hint="eastAsia"/>
          <w:sz w:val="24"/>
          <w:szCs w:val="24"/>
        </w:rPr>
        <w:t>当日的有效过渡期申购申请采用</w:t>
      </w:r>
      <w:r w:rsidR="00A26251" w:rsidRPr="0080755B">
        <w:rPr>
          <w:rFonts w:cs="宋体" w:hint="eastAsia"/>
          <w:kern w:val="0"/>
          <w:sz w:val="24"/>
        </w:rPr>
        <w:t>“末日比例配</w:t>
      </w:r>
      <w:r w:rsidR="00A26251" w:rsidRPr="0080755B">
        <w:rPr>
          <w:rFonts w:cs="宋体" w:hint="eastAsia"/>
          <w:kern w:val="0"/>
          <w:sz w:val="24"/>
        </w:rPr>
        <w:lastRenderedPageBreak/>
        <w:t>售原则”予以部分确认，</w:t>
      </w:r>
      <w:r w:rsidR="00A26251" w:rsidRPr="000E16C4">
        <w:rPr>
          <w:rFonts w:ascii="Times New Roman" w:hAnsi="宋体" w:hint="eastAsia"/>
          <w:sz w:val="24"/>
          <w:szCs w:val="24"/>
        </w:rPr>
        <w:t>确认比例</w:t>
      </w:r>
      <w:r w:rsidR="00A26251">
        <w:rPr>
          <w:rFonts w:ascii="Times New Roman" w:hAnsi="宋体" w:hint="eastAsia"/>
          <w:sz w:val="24"/>
          <w:szCs w:val="24"/>
        </w:rPr>
        <w:t>为</w:t>
      </w:r>
      <w:r w:rsidR="005A553E">
        <w:rPr>
          <w:rFonts w:ascii="Times New Roman" w:hAnsi="宋体" w:hint="eastAsia"/>
          <w:sz w:val="24"/>
          <w:szCs w:val="24"/>
        </w:rPr>
        <w:t>96</w:t>
      </w:r>
      <w:r w:rsidR="00A26251">
        <w:rPr>
          <w:rFonts w:ascii="Times New Roman" w:hAnsi="宋体"/>
          <w:sz w:val="24"/>
          <w:szCs w:val="24"/>
        </w:rPr>
        <w:t>%</w:t>
      </w:r>
      <w:r w:rsidR="00A26251">
        <w:rPr>
          <w:rFonts w:ascii="Times New Roman" w:hAnsi="宋体" w:hint="eastAsia"/>
          <w:sz w:val="24"/>
          <w:szCs w:val="24"/>
        </w:rPr>
        <w:t>（</w:t>
      </w:r>
      <w:r w:rsidR="00A26251" w:rsidRPr="002C7C9B">
        <w:rPr>
          <w:rFonts w:ascii="Times New Roman" w:hAnsi="宋体" w:hint="eastAsia"/>
          <w:sz w:val="24"/>
          <w:szCs w:val="24"/>
        </w:rPr>
        <w:t>保留到百分比整数位）。</w:t>
      </w:r>
    </w:p>
    <w:p w:rsidR="00E637F1" w:rsidRPr="00DB2E37" w:rsidRDefault="000E03E7" w:rsidP="00E637F1">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2016</w:t>
      </w:r>
      <w:r>
        <w:rPr>
          <w:rFonts w:ascii="Times New Roman" w:hAnsi="宋体" w:hint="eastAsia"/>
          <w:sz w:val="24"/>
          <w:szCs w:val="24"/>
        </w:rPr>
        <w:t>年</w:t>
      </w:r>
      <w:r>
        <w:rPr>
          <w:rFonts w:ascii="Times New Roman" w:hAnsi="宋体" w:hint="eastAsia"/>
          <w:sz w:val="24"/>
          <w:szCs w:val="24"/>
        </w:rPr>
        <w:t>5</w:t>
      </w:r>
      <w:r>
        <w:rPr>
          <w:rFonts w:ascii="Times New Roman" w:hAnsi="宋体" w:hint="eastAsia"/>
          <w:sz w:val="24"/>
          <w:szCs w:val="24"/>
        </w:rPr>
        <w:t>月</w:t>
      </w:r>
      <w:r w:rsidR="003A41FB">
        <w:rPr>
          <w:rFonts w:ascii="Times New Roman" w:hAnsi="宋体" w:hint="eastAsia"/>
          <w:sz w:val="24"/>
          <w:szCs w:val="24"/>
        </w:rPr>
        <w:t>2</w:t>
      </w:r>
      <w:r w:rsidR="007C05F4">
        <w:rPr>
          <w:rFonts w:ascii="Times New Roman" w:hAnsi="宋体" w:hint="eastAsia"/>
          <w:sz w:val="24"/>
          <w:szCs w:val="24"/>
        </w:rPr>
        <w:t>4</w:t>
      </w:r>
      <w:r>
        <w:rPr>
          <w:rFonts w:ascii="Times New Roman" w:hAnsi="宋体" w:hint="eastAsia"/>
          <w:sz w:val="24"/>
          <w:szCs w:val="24"/>
        </w:rPr>
        <w:t>日</w:t>
      </w:r>
      <w:r w:rsidR="00E637F1">
        <w:rPr>
          <w:rFonts w:ascii="Times New Roman" w:hAnsi="宋体" w:hint="eastAsia"/>
          <w:sz w:val="24"/>
          <w:szCs w:val="24"/>
        </w:rPr>
        <w:t>投资者过渡期申购申请确认</w:t>
      </w:r>
      <w:r w:rsidR="00A413DC">
        <w:rPr>
          <w:rFonts w:ascii="Times New Roman" w:hAnsi="宋体" w:hint="eastAsia"/>
          <w:sz w:val="24"/>
          <w:szCs w:val="24"/>
        </w:rPr>
        <w:t>金额</w:t>
      </w:r>
      <w:r w:rsidR="00E637F1">
        <w:rPr>
          <w:rFonts w:ascii="Times New Roman" w:hAnsi="宋体" w:hint="eastAsia"/>
          <w:sz w:val="24"/>
          <w:szCs w:val="24"/>
        </w:rPr>
        <w:t>=</w:t>
      </w:r>
      <w:r>
        <w:rPr>
          <w:rFonts w:ascii="Times New Roman" w:hAnsi="宋体" w:hint="eastAsia"/>
          <w:sz w:val="24"/>
          <w:szCs w:val="24"/>
        </w:rPr>
        <w:t>2016</w:t>
      </w:r>
      <w:r>
        <w:rPr>
          <w:rFonts w:ascii="Times New Roman" w:hAnsi="宋体" w:hint="eastAsia"/>
          <w:sz w:val="24"/>
          <w:szCs w:val="24"/>
        </w:rPr>
        <w:t>年</w:t>
      </w:r>
      <w:r>
        <w:rPr>
          <w:rFonts w:ascii="Times New Roman" w:hAnsi="宋体" w:hint="eastAsia"/>
          <w:sz w:val="24"/>
          <w:szCs w:val="24"/>
        </w:rPr>
        <w:t>5</w:t>
      </w:r>
      <w:r>
        <w:rPr>
          <w:rFonts w:ascii="Times New Roman" w:hAnsi="宋体" w:hint="eastAsia"/>
          <w:sz w:val="24"/>
          <w:szCs w:val="24"/>
        </w:rPr>
        <w:t>月</w:t>
      </w:r>
      <w:r w:rsidR="003A41FB">
        <w:rPr>
          <w:rFonts w:ascii="Times New Roman" w:hAnsi="宋体" w:hint="eastAsia"/>
          <w:sz w:val="24"/>
          <w:szCs w:val="24"/>
        </w:rPr>
        <w:t>2</w:t>
      </w:r>
      <w:r w:rsidR="007C05F4">
        <w:rPr>
          <w:rFonts w:ascii="Times New Roman" w:hAnsi="宋体" w:hint="eastAsia"/>
          <w:sz w:val="24"/>
          <w:szCs w:val="24"/>
        </w:rPr>
        <w:t>4</w:t>
      </w:r>
      <w:r>
        <w:rPr>
          <w:rFonts w:ascii="Times New Roman" w:hAnsi="宋体" w:hint="eastAsia"/>
          <w:sz w:val="24"/>
          <w:szCs w:val="24"/>
        </w:rPr>
        <w:t>日</w:t>
      </w:r>
      <w:r w:rsidR="004E13A2">
        <w:rPr>
          <w:rFonts w:ascii="Times New Roman" w:hAnsi="宋体" w:hint="eastAsia"/>
          <w:sz w:val="24"/>
          <w:szCs w:val="24"/>
        </w:rPr>
        <w:t>提交的</w:t>
      </w:r>
      <w:r w:rsidR="00A413DC" w:rsidRPr="007D352B">
        <w:rPr>
          <w:rFonts w:ascii="Times New Roman" w:hAnsi="宋体" w:hint="eastAsia"/>
          <w:sz w:val="24"/>
          <w:szCs w:val="24"/>
        </w:rPr>
        <w:t>有效过渡期申购申请金额</w:t>
      </w:r>
      <w:r w:rsidR="00E637F1" w:rsidRPr="00CE6434">
        <w:rPr>
          <w:rFonts w:ascii="Times New Roman" w:hAnsi="宋体" w:hint="eastAsia"/>
          <w:sz w:val="24"/>
          <w:szCs w:val="24"/>
        </w:rPr>
        <w:t>×</w:t>
      </w:r>
      <w:r w:rsidR="00E637F1">
        <w:rPr>
          <w:rFonts w:ascii="Times New Roman" w:hAnsi="宋体" w:hint="eastAsia"/>
          <w:sz w:val="24"/>
          <w:szCs w:val="24"/>
        </w:rPr>
        <w:t>过渡期申购</w:t>
      </w:r>
      <w:r w:rsidR="006A1228">
        <w:rPr>
          <w:rFonts w:ascii="Times New Roman" w:hAnsi="宋体" w:hint="eastAsia"/>
          <w:sz w:val="24"/>
          <w:szCs w:val="24"/>
        </w:rPr>
        <w:t>申请</w:t>
      </w:r>
      <w:r w:rsidR="00E637F1">
        <w:rPr>
          <w:rFonts w:ascii="Times New Roman" w:hAnsi="宋体" w:hint="eastAsia"/>
          <w:sz w:val="24"/>
          <w:szCs w:val="24"/>
        </w:rPr>
        <w:t>末日</w:t>
      </w:r>
      <w:r w:rsidR="00E637F1" w:rsidRPr="00380C23">
        <w:rPr>
          <w:rFonts w:ascii="Times New Roman" w:hAnsi="宋体" w:hint="eastAsia"/>
          <w:sz w:val="24"/>
          <w:szCs w:val="24"/>
        </w:rPr>
        <w:t>确认比例</w:t>
      </w:r>
    </w:p>
    <w:p w:rsidR="003233D2" w:rsidRPr="009C171A" w:rsidRDefault="003233D2" w:rsidP="003233D2">
      <w:pPr>
        <w:adjustRightInd w:val="0"/>
        <w:snapToGrid w:val="0"/>
        <w:spacing w:line="360" w:lineRule="auto"/>
        <w:ind w:firstLine="480"/>
        <w:jc w:val="left"/>
        <w:rPr>
          <w:rFonts w:ascii="Times New Roman" w:hAnsi="宋体"/>
          <w:sz w:val="24"/>
          <w:szCs w:val="24"/>
        </w:rPr>
      </w:pPr>
      <w:r w:rsidRPr="000E16C4">
        <w:rPr>
          <w:rFonts w:ascii="Times New Roman" w:hAnsi="宋体" w:hint="eastAsia"/>
          <w:sz w:val="24"/>
          <w:szCs w:val="24"/>
        </w:rPr>
        <w:t>投资者</w:t>
      </w:r>
      <w:r w:rsidR="006E7E89" w:rsidRPr="000E16C4">
        <w:rPr>
          <w:rFonts w:ascii="Times New Roman" w:hAnsi="宋体" w:hint="eastAsia"/>
          <w:sz w:val="24"/>
          <w:szCs w:val="24"/>
        </w:rPr>
        <w:t>于</w:t>
      </w:r>
      <w:r w:rsidR="006E7E89" w:rsidRPr="000E16C4">
        <w:rPr>
          <w:rFonts w:ascii="Times New Roman" w:hAnsi="宋体"/>
          <w:sz w:val="24"/>
          <w:szCs w:val="24"/>
        </w:rPr>
        <w:t>201</w:t>
      </w:r>
      <w:r w:rsidR="0023365F">
        <w:rPr>
          <w:rFonts w:ascii="Times New Roman" w:hAnsi="宋体" w:hint="eastAsia"/>
          <w:sz w:val="24"/>
          <w:szCs w:val="24"/>
        </w:rPr>
        <w:t>6</w:t>
      </w:r>
      <w:r w:rsidR="006E7E89" w:rsidRPr="000E16C4">
        <w:rPr>
          <w:rFonts w:ascii="Times New Roman" w:hAnsi="宋体" w:hint="eastAsia"/>
          <w:sz w:val="24"/>
          <w:szCs w:val="24"/>
        </w:rPr>
        <w:t>年</w:t>
      </w:r>
      <w:r w:rsidR="00C0129E">
        <w:rPr>
          <w:rFonts w:ascii="Times New Roman" w:hAnsi="宋体" w:hint="eastAsia"/>
          <w:sz w:val="24"/>
          <w:szCs w:val="24"/>
        </w:rPr>
        <w:t>5</w:t>
      </w:r>
      <w:r w:rsidR="00C0129E">
        <w:rPr>
          <w:rFonts w:ascii="Times New Roman" w:hAnsi="宋体" w:hint="eastAsia"/>
          <w:sz w:val="24"/>
          <w:szCs w:val="24"/>
        </w:rPr>
        <w:t>月</w:t>
      </w:r>
      <w:r w:rsidR="007C05F4">
        <w:rPr>
          <w:rFonts w:ascii="Times New Roman" w:hAnsi="宋体" w:hint="eastAsia"/>
          <w:sz w:val="24"/>
          <w:szCs w:val="24"/>
        </w:rPr>
        <w:t>24</w:t>
      </w:r>
      <w:r w:rsidR="006E7E89" w:rsidRPr="000E16C4">
        <w:rPr>
          <w:rFonts w:ascii="Times New Roman" w:hAnsi="宋体" w:hint="eastAsia"/>
          <w:sz w:val="24"/>
          <w:szCs w:val="24"/>
        </w:rPr>
        <w:t>日</w:t>
      </w:r>
      <w:r w:rsidRPr="000E16C4">
        <w:rPr>
          <w:rFonts w:ascii="Times New Roman" w:hAnsi="宋体" w:hint="eastAsia"/>
          <w:sz w:val="24"/>
          <w:szCs w:val="24"/>
        </w:rPr>
        <w:t>提交的有效</w:t>
      </w:r>
      <w:r w:rsidR="00C0129E">
        <w:rPr>
          <w:rFonts w:ascii="Times New Roman" w:hAnsi="宋体" w:hint="eastAsia"/>
          <w:sz w:val="24"/>
          <w:szCs w:val="24"/>
        </w:rPr>
        <w:t>过渡期申购</w:t>
      </w:r>
      <w:r w:rsidRPr="000E16C4">
        <w:rPr>
          <w:rFonts w:ascii="Times New Roman" w:hAnsi="宋体" w:hint="eastAsia"/>
          <w:sz w:val="24"/>
          <w:szCs w:val="24"/>
        </w:rPr>
        <w:t>申请将按以上比例予以确认，未确认部分的</w:t>
      </w:r>
      <w:r w:rsidR="00C0129E">
        <w:rPr>
          <w:rFonts w:ascii="Times New Roman" w:hAnsi="宋体" w:hint="eastAsia"/>
          <w:sz w:val="24"/>
          <w:szCs w:val="24"/>
        </w:rPr>
        <w:t>过渡期申购</w:t>
      </w:r>
      <w:r w:rsidRPr="000E16C4">
        <w:rPr>
          <w:rFonts w:ascii="Times New Roman" w:hAnsi="宋体" w:hint="eastAsia"/>
          <w:sz w:val="24"/>
          <w:szCs w:val="24"/>
        </w:rPr>
        <w:t>款项将</w:t>
      </w:r>
      <w:r w:rsidR="00467788">
        <w:rPr>
          <w:rFonts w:ascii="Times New Roman" w:hAnsi="Times New Roman" w:hint="eastAsia"/>
          <w:bCs/>
          <w:sz w:val="24"/>
          <w:szCs w:val="24"/>
        </w:rPr>
        <w:t>于</w:t>
      </w:r>
      <w:r w:rsidR="00467788">
        <w:rPr>
          <w:rFonts w:ascii="Times New Roman" w:hAnsi="Times New Roman"/>
          <w:bCs/>
          <w:sz w:val="24"/>
          <w:szCs w:val="24"/>
        </w:rPr>
        <w:t>过渡期</w:t>
      </w:r>
      <w:r w:rsidR="00467788">
        <w:rPr>
          <w:rFonts w:ascii="Times New Roman" w:hAnsi="Times New Roman" w:hint="eastAsia"/>
          <w:bCs/>
          <w:sz w:val="24"/>
          <w:szCs w:val="24"/>
        </w:rPr>
        <w:t>结束后</w:t>
      </w:r>
      <w:r w:rsidRPr="000E16C4">
        <w:rPr>
          <w:rFonts w:ascii="Times New Roman" w:hAnsi="宋体" w:hint="eastAsia"/>
          <w:sz w:val="24"/>
          <w:szCs w:val="24"/>
        </w:rPr>
        <w:t>退回给投资者。</w:t>
      </w:r>
      <w:r w:rsidR="002E7BD1" w:rsidRPr="0080755B">
        <w:rPr>
          <w:rFonts w:cs="宋体" w:hint="eastAsia"/>
          <w:kern w:val="0"/>
          <w:sz w:val="24"/>
        </w:rPr>
        <w:t>当发生部分确认时，</w:t>
      </w:r>
      <w:r w:rsidR="009C171A" w:rsidRPr="0080755B">
        <w:rPr>
          <w:rFonts w:cs="宋体" w:hint="eastAsia"/>
          <w:kern w:val="0"/>
          <w:sz w:val="24"/>
        </w:rPr>
        <w:t>投资者申购费率按照比例确认后的有效金额所对应的费率计算，而且有效金额不受申购最低限额的限制。</w:t>
      </w:r>
    </w:p>
    <w:p w:rsidR="00DB2E37" w:rsidRPr="000E16C4" w:rsidRDefault="00DB2E37" w:rsidP="00DB2E37">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投资者</w:t>
      </w:r>
      <w:r w:rsidR="009E0908">
        <w:rPr>
          <w:rFonts w:ascii="Times New Roman" w:hAnsi="宋体" w:hint="eastAsia"/>
          <w:sz w:val="24"/>
          <w:szCs w:val="24"/>
        </w:rPr>
        <w:t>未确认</w:t>
      </w:r>
      <w:r w:rsidR="009E0908">
        <w:rPr>
          <w:rFonts w:ascii="Times New Roman" w:hAnsi="宋体"/>
          <w:sz w:val="24"/>
          <w:szCs w:val="24"/>
        </w:rPr>
        <w:t>部分的</w:t>
      </w:r>
      <w:r>
        <w:rPr>
          <w:rFonts w:ascii="Times New Roman" w:hAnsi="宋体" w:hint="eastAsia"/>
          <w:sz w:val="24"/>
          <w:szCs w:val="24"/>
        </w:rPr>
        <w:t>过渡期申购款项退回金额＝</w:t>
      </w:r>
      <w:r>
        <w:rPr>
          <w:rFonts w:ascii="Times New Roman" w:hAnsi="宋体"/>
          <w:sz w:val="24"/>
          <w:szCs w:val="24"/>
        </w:rPr>
        <w:t>201</w:t>
      </w:r>
      <w:r>
        <w:rPr>
          <w:rFonts w:ascii="Times New Roman" w:hAnsi="宋体" w:hint="eastAsia"/>
          <w:sz w:val="24"/>
          <w:szCs w:val="24"/>
        </w:rPr>
        <w:t>6</w:t>
      </w:r>
      <w:r>
        <w:rPr>
          <w:rFonts w:ascii="Times New Roman" w:hAnsi="宋体" w:hint="eastAsia"/>
          <w:sz w:val="24"/>
          <w:szCs w:val="24"/>
        </w:rPr>
        <w:t>年</w:t>
      </w:r>
      <w:r>
        <w:rPr>
          <w:rFonts w:ascii="Times New Roman" w:hAnsi="宋体" w:hint="eastAsia"/>
          <w:sz w:val="24"/>
          <w:szCs w:val="24"/>
        </w:rPr>
        <w:t>5</w:t>
      </w:r>
      <w:r>
        <w:rPr>
          <w:rFonts w:ascii="Times New Roman" w:hAnsi="宋体" w:hint="eastAsia"/>
          <w:sz w:val="24"/>
          <w:szCs w:val="24"/>
        </w:rPr>
        <w:t>月</w:t>
      </w:r>
      <w:r w:rsidR="007C05F4">
        <w:rPr>
          <w:rFonts w:ascii="Times New Roman" w:hAnsi="宋体" w:hint="eastAsia"/>
          <w:sz w:val="24"/>
          <w:szCs w:val="24"/>
        </w:rPr>
        <w:t>24</w:t>
      </w:r>
      <w:r w:rsidRPr="000E16C4">
        <w:rPr>
          <w:rFonts w:ascii="Times New Roman" w:hAnsi="宋体" w:hint="eastAsia"/>
          <w:sz w:val="24"/>
          <w:szCs w:val="24"/>
        </w:rPr>
        <w:t>日提交的有效</w:t>
      </w:r>
      <w:r>
        <w:rPr>
          <w:rFonts w:ascii="Times New Roman" w:hAnsi="宋体" w:hint="eastAsia"/>
          <w:sz w:val="24"/>
          <w:szCs w:val="24"/>
        </w:rPr>
        <w:t>过渡期申购</w:t>
      </w:r>
      <w:r w:rsidRPr="000E16C4">
        <w:rPr>
          <w:rFonts w:ascii="Times New Roman" w:hAnsi="宋体" w:hint="eastAsia"/>
          <w:sz w:val="24"/>
          <w:szCs w:val="24"/>
        </w:rPr>
        <w:t>申请金额－</w:t>
      </w:r>
      <w:r w:rsidR="00574D8A">
        <w:rPr>
          <w:rFonts w:ascii="Times New Roman" w:hAnsi="宋体" w:hint="eastAsia"/>
          <w:sz w:val="24"/>
          <w:szCs w:val="24"/>
        </w:rPr>
        <w:t>2016</w:t>
      </w:r>
      <w:r w:rsidR="00574D8A">
        <w:rPr>
          <w:rFonts w:ascii="Times New Roman" w:hAnsi="宋体" w:hint="eastAsia"/>
          <w:sz w:val="24"/>
          <w:szCs w:val="24"/>
        </w:rPr>
        <w:t>年</w:t>
      </w:r>
      <w:r w:rsidR="00574D8A">
        <w:rPr>
          <w:rFonts w:ascii="Times New Roman" w:hAnsi="宋体" w:hint="eastAsia"/>
          <w:sz w:val="24"/>
          <w:szCs w:val="24"/>
        </w:rPr>
        <w:t>5</w:t>
      </w:r>
      <w:r w:rsidR="00574D8A">
        <w:rPr>
          <w:rFonts w:ascii="Times New Roman" w:hAnsi="宋体" w:hint="eastAsia"/>
          <w:sz w:val="24"/>
          <w:szCs w:val="24"/>
        </w:rPr>
        <w:t>月</w:t>
      </w:r>
      <w:r w:rsidR="007C05F4">
        <w:rPr>
          <w:rFonts w:ascii="Times New Roman" w:hAnsi="宋体" w:hint="eastAsia"/>
          <w:sz w:val="24"/>
          <w:szCs w:val="24"/>
        </w:rPr>
        <w:t>24</w:t>
      </w:r>
      <w:r w:rsidR="00574D8A">
        <w:rPr>
          <w:rFonts w:ascii="Times New Roman" w:hAnsi="宋体" w:hint="eastAsia"/>
          <w:sz w:val="24"/>
          <w:szCs w:val="24"/>
        </w:rPr>
        <w:t>日投资者过渡期申购申请确认金额</w:t>
      </w:r>
    </w:p>
    <w:p w:rsidR="003233D2" w:rsidRPr="003233D2" w:rsidRDefault="003233D2" w:rsidP="001F0E4F">
      <w:pPr>
        <w:adjustRightInd w:val="0"/>
        <w:snapToGrid w:val="0"/>
        <w:spacing w:line="360" w:lineRule="auto"/>
        <w:ind w:firstLine="480"/>
        <w:jc w:val="left"/>
        <w:rPr>
          <w:rFonts w:ascii="Times New Roman" w:hAnsi="宋体"/>
          <w:sz w:val="24"/>
          <w:szCs w:val="24"/>
        </w:rPr>
      </w:pP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1F0E4F" w:rsidRPr="00B87C7F"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w:t>
      </w:r>
      <w:r w:rsidR="00C0129E">
        <w:rPr>
          <w:sz w:val="24"/>
        </w:rPr>
        <w:t>转入下一个保本周期的相关规则</w:t>
      </w:r>
      <w:r w:rsidRPr="00B87C7F">
        <w:rPr>
          <w:rFonts w:ascii="Times New Roman" w:hAnsi="Times New Roman"/>
          <w:bCs/>
          <w:sz w:val="24"/>
          <w:szCs w:val="24"/>
        </w:rPr>
        <w:t>的详细情况，</w:t>
      </w:r>
      <w:r w:rsidR="00EE7153" w:rsidRPr="00B87C7F">
        <w:rPr>
          <w:rFonts w:ascii="Times New Roman" w:hAnsi="Times New Roman" w:hint="eastAsia"/>
          <w:bCs/>
          <w:sz w:val="24"/>
          <w:szCs w:val="24"/>
        </w:rPr>
        <w:t>请详细阅读</w:t>
      </w:r>
      <w:r w:rsidR="00C0129E" w:rsidRPr="00B42258">
        <w:rPr>
          <w:rFonts w:hint="eastAsia"/>
          <w:sz w:val="24"/>
        </w:rPr>
        <w:t>本基金管理人</w:t>
      </w:r>
      <w:r w:rsidR="009C171A">
        <w:rPr>
          <w:rFonts w:hint="eastAsia"/>
          <w:sz w:val="24"/>
        </w:rPr>
        <w:t>于</w:t>
      </w:r>
      <w:r w:rsidR="007869FA" w:rsidRPr="007869FA">
        <w:rPr>
          <w:rFonts w:ascii="Times New Roman" w:hAnsi="Times New Roman"/>
          <w:kern w:val="0"/>
          <w:sz w:val="24"/>
        </w:rPr>
        <w:t>2016</w:t>
      </w:r>
      <w:r w:rsidR="007869FA" w:rsidRPr="007869FA">
        <w:rPr>
          <w:rFonts w:ascii="Times New Roman" w:hAnsi="Times New Roman" w:hint="eastAsia"/>
          <w:kern w:val="0"/>
          <w:sz w:val="24"/>
        </w:rPr>
        <w:t>年</w:t>
      </w:r>
      <w:r w:rsidR="007869FA" w:rsidRPr="007869FA">
        <w:rPr>
          <w:rFonts w:ascii="Times New Roman" w:hAnsi="Times New Roman"/>
          <w:kern w:val="0"/>
          <w:sz w:val="24"/>
        </w:rPr>
        <w:t>4</w:t>
      </w:r>
      <w:r w:rsidR="007869FA" w:rsidRPr="007869FA">
        <w:rPr>
          <w:rFonts w:ascii="Times New Roman" w:hAnsi="Times New Roman" w:hint="eastAsia"/>
          <w:kern w:val="0"/>
          <w:sz w:val="24"/>
        </w:rPr>
        <w:t>月</w:t>
      </w:r>
      <w:r w:rsidR="007869FA" w:rsidRPr="007869FA">
        <w:rPr>
          <w:rFonts w:ascii="Times New Roman" w:hAnsi="Times New Roman"/>
          <w:kern w:val="0"/>
          <w:sz w:val="24"/>
        </w:rPr>
        <w:t>18</w:t>
      </w:r>
      <w:r w:rsidR="007869FA" w:rsidRPr="007869FA">
        <w:rPr>
          <w:rFonts w:ascii="Times New Roman" w:hAnsi="Times New Roman" w:hint="eastAsia"/>
          <w:kern w:val="0"/>
          <w:sz w:val="24"/>
        </w:rPr>
        <w:t>日</w:t>
      </w:r>
      <w:r w:rsidR="00C0129E" w:rsidRPr="00B42258">
        <w:rPr>
          <w:rFonts w:hint="eastAsia"/>
          <w:sz w:val="24"/>
        </w:rPr>
        <w:t>发布的《</w:t>
      </w:r>
      <w:r w:rsidR="00C0129E" w:rsidRPr="00D87C89">
        <w:rPr>
          <w:rFonts w:hint="eastAsia"/>
          <w:sz w:val="24"/>
        </w:rPr>
        <w:t>交银施罗德基金管理有限公司关于交银施罗德荣祥保本混合型证券投资基金保本周期到期及转入下一保本周期的相关规则公告</w:t>
      </w:r>
      <w:r w:rsidR="00C0129E" w:rsidRPr="00B42258">
        <w:rPr>
          <w:rFonts w:hint="eastAsia"/>
          <w:sz w:val="24"/>
        </w:rPr>
        <w:t>》</w:t>
      </w:r>
      <w:r w:rsidR="00C0129E">
        <w:rPr>
          <w:rFonts w:hint="eastAsia"/>
          <w:sz w:val="24"/>
        </w:rPr>
        <w:t>。</w:t>
      </w:r>
    </w:p>
    <w:p w:rsidR="00C0129E" w:rsidRDefault="001F0E4F" w:rsidP="001F0E4F">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2</w:t>
      </w:r>
      <w:r w:rsidRPr="00B87C7F">
        <w:rPr>
          <w:rFonts w:ascii="Times New Roman" w:hAnsi="Times New Roman"/>
          <w:bCs/>
          <w:sz w:val="24"/>
          <w:szCs w:val="24"/>
        </w:rPr>
        <w:t>、</w:t>
      </w:r>
      <w:r w:rsidR="00595756" w:rsidRPr="000E16C4">
        <w:rPr>
          <w:rFonts w:ascii="Times New Roman" w:hAnsi="宋体" w:hint="eastAsia"/>
          <w:sz w:val="24"/>
          <w:szCs w:val="24"/>
        </w:rPr>
        <w:t>未确认部分的</w:t>
      </w:r>
      <w:r w:rsidR="00595756">
        <w:rPr>
          <w:rFonts w:ascii="Times New Roman" w:hAnsi="宋体" w:hint="eastAsia"/>
          <w:sz w:val="24"/>
          <w:szCs w:val="24"/>
        </w:rPr>
        <w:t>过渡期申购</w:t>
      </w:r>
      <w:r w:rsidR="00595756" w:rsidRPr="000E16C4">
        <w:rPr>
          <w:rFonts w:ascii="Times New Roman" w:hAnsi="宋体" w:hint="eastAsia"/>
          <w:sz w:val="24"/>
          <w:szCs w:val="24"/>
        </w:rPr>
        <w:t>款项</w:t>
      </w:r>
      <w:r w:rsidR="00C0129E">
        <w:rPr>
          <w:rFonts w:ascii="Times New Roman" w:hAnsi="Times New Roman" w:hint="eastAsia"/>
          <w:bCs/>
          <w:sz w:val="24"/>
          <w:szCs w:val="24"/>
        </w:rPr>
        <w:t>将于</w:t>
      </w:r>
      <w:r w:rsidR="00F114B3">
        <w:rPr>
          <w:rFonts w:ascii="Times New Roman" w:hAnsi="Times New Roman"/>
          <w:bCs/>
          <w:sz w:val="24"/>
          <w:szCs w:val="24"/>
        </w:rPr>
        <w:t>过渡期</w:t>
      </w:r>
      <w:r w:rsidR="00F114B3">
        <w:rPr>
          <w:rFonts w:ascii="Times New Roman" w:hAnsi="Times New Roman" w:hint="eastAsia"/>
          <w:bCs/>
          <w:sz w:val="24"/>
          <w:szCs w:val="24"/>
        </w:rPr>
        <w:t>结束后</w:t>
      </w:r>
      <w:r w:rsidR="00C0129E">
        <w:rPr>
          <w:rFonts w:ascii="Times New Roman" w:hAnsi="Times New Roman" w:hint="eastAsia"/>
          <w:bCs/>
          <w:sz w:val="24"/>
          <w:szCs w:val="24"/>
        </w:rPr>
        <w:t>退回到各销售机构相应</w:t>
      </w:r>
      <w:r w:rsidR="00A7748C">
        <w:rPr>
          <w:rFonts w:ascii="Times New Roman" w:hAnsi="Times New Roman" w:hint="eastAsia"/>
          <w:bCs/>
          <w:sz w:val="24"/>
          <w:szCs w:val="24"/>
        </w:rPr>
        <w:t>投资者</w:t>
      </w:r>
      <w:r w:rsidR="00C0129E">
        <w:rPr>
          <w:rFonts w:ascii="Times New Roman" w:hAnsi="Times New Roman" w:hint="eastAsia"/>
          <w:bCs/>
          <w:sz w:val="24"/>
          <w:szCs w:val="24"/>
        </w:rPr>
        <w:t>账户，具体退回到投资者账户日期，以各销售机构业务规则为准。</w:t>
      </w:r>
    </w:p>
    <w:p w:rsidR="001F0E4F" w:rsidRPr="00B87C7F" w:rsidRDefault="00C0129E" w:rsidP="001F0E4F">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3</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本基金管理人承诺以诚实信用、勤勉尽责的原则管理和运用基金财产，但不保证基金一定盈利，也不保证最低收益。基金的过往业绩并不代表其将来表现。</w:t>
      </w:r>
      <w:r w:rsidR="00715373">
        <w:rPr>
          <w:rFonts w:hint="eastAsia"/>
          <w:color w:val="000000"/>
          <w:kern w:val="0"/>
          <w:sz w:val="24"/>
        </w:rPr>
        <w:t>投资人投资于本保本基金并不等于将资金作为存款存放在银行或存款类金融机构，投资人投资本基金仍然存在本金损失的风险。</w:t>
      </w:r>
      <w:r w:rsidR="00715373">
        <w:rPr>
          <w:rFonts w:ascii="宋体" w:hAnsi="宋体" w:hint="eastAsia"/>
          <w:color w:val="000000"/>
          <w:kern w:val="0"/>
          <w:sz w:val="24"/>
        </w:rPr>
        <w:t>投资人购买本保本基金份额的行为视为同意保证合同</w:t>
      </w:r>
      <w:bookmarkStart w:id="0" w:name="_GoBack"/>
      <w:bookmarkEnd w:id="0"/>
      <w:r w:rsidR="00715373">
        <w:rPr>
          <w:rFonts w:ascii="宋体" w:hAnsi="宋体" w:hint="eastAsia"/>
          <w:color w:val="000000"/>
          <w:kern w:val="0"/>
          <w:sz w:val="24"/>
        </w:rPr>
        <w:t>的约定。</w:t>
      </w:r>
      <w:r w:rsidRPr="00B87C7F">
        <w:rPr>
          <w:rFonts w:hAnsi="宋体"/>
          <w:bCs/>
          <w:sz w:val="24"/>
          <w:szCs w:val="24"/>
        </w:rPr>
        <w:t>投资有风险，敬请投资人认真阅读基金的相关法律文件</w:t>
      </w:r>
      <w:r w:rsidRPr="00B87C7F">
        <w:rPr>
          <w:rFonts w:hAnsi="宋体" w:hint="eastAsia"/>
          <w:bCs/>
          <w:sz w:val="24"/>
          <w:szCs w:val="24"/>
        </w:rPr>
        <w:t>及关注基金特有风险</w:t>
      </w:r>
      <w:r w:rsidRPr="00B87C7F">
        <w:rPr>
          <w:rFonts w:hAnsi="宋体"/>
          <w:bCs/>
          <w:sz w:val="24"/>
          <w:szCs w:val="24"/>
        </w:rPr>
        <w:t>，并选择适合自身风险承受能力的投资品种进行投资。</w:t>
      </w:r>
      <w:r w:rsidRPr="00B87C7F">
        <w:rPr>
          <w:bCs/>
          <w:sz w:val="24"/>
          <w:szCs w:val="24"/>
        </w:rPr>
        <w:t xml:space="preserve"> </w:t>
      </w:r>
      <w:r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lastRenderedPageBreak/>
        <w:t xml:space="preserve">    </w:t>
      </w:r>
    </w:p>
    <w:p w:rsidR="001F0E4F" w:rsidRPr="000E16C4" w:rsidRDefault="001F0E4F" w:rsidP="001F0E4F">
      <w:pPr>
        <w:adjustRightInd w:val="0"/>
        <w:snapToGrid w:val="0"/>
        <w:spacing w:line="360" w:lineRule="auto"/>
        <w:ind w:firstLineChars="200" w:firstLine="480"/>
        <w:jc w:val="right"/>
        <w:rPr>
          <w:bCs/>
          <w:sz w:val="24"/>
          <w:szCs w:val="24"/>
        </w:rPr>
      </w:pPr>
      <w:r w:rsidRPr="000E16C4">
        <w:rPr>
          <w:rFonts w:hAnsi="宋体"/>
          <w:bCs/>
          <w:sz w:val="24"/>
          <w:szCs w:val="24"/>
        </w:rPr>
        <w:t>交银施罗德基金管理有限公司</w:t>
      </w:r>
      <w:r w:rsidRPr="000E16C4">
        <w:rPr>
          <w:bCs/>
          <w:sz w:val="24"/>
          <w:szCs w:val="24"/>
        </w:rPr>
        <w:t xml:space="preserve"> </w:t>
      </w:r>
    </w:p>
    <w:p w:rsidR="001F0E4F" w:rsidRDefault="005B5EC9" w:rsidP="001F0E4F">
      <w:pPr>
        <w:adjustRightInd w:val="0"/>
        <w:snapToGrid w:val="0"/>
        <w:spacing w:line="360" w:lineRule="auto"/>
        <w:ind w:firstLineChars="200" w:firstLine="480"/>
        <w:jc w:val="right"/>
        <w:rPr>
          <w:bCs/>
          <w:sz w:val="24"/>
          <w:szCs w:val="24"/>
        </w:rPr>
      </w:pPr>
      <w:r w:rsidRPr="000E16C4">
        <w:rPr>
          <w:rFonts w:hAnsi="宋体"/>
          <w:bCs/>
          <w:sz w:val="24"/>
          <w:szCs w:val="24"/>
        </w:rPr>
        <w:t>二〇一</w:t>
      </w:r>
      <w:r>
        <w:rPr>
          <w:rFonts w:hAnsi="宋体" w:hint="eastAsia"/>
          <w:bCs/>
          <w:sz w:val="24"/>
          <w:szCs w:val="24"/>
        </w:rPr>
        <w:t>六</w:t>
      </w:r>
      <w:r w:rsidRPr="005B5EC9">
        <w:rPr>
          <w:bCs/>
          <w:sz w:val="24"/>
          <w:szCs w:val="24"/>
        </w:rPr>
        <w:t>年</w:t>
      </w:r>
      <w:r w:rsidR="00C0129E">
        <w:rPr>
          <w:rFonts w:hint="eastAsia"/>
          <w:bCs/>
          <w:sz w:val="24"/>
          <w:szCs w:val="24"/>
        </w:rPr>
        <w:t>五</w:t>
      </w:r>
      <w:r w:rsidRPr="005B5EC9">
        <w:rPr>
          <w:bCs/>
          <w:sz w:val="24"/>
          <w:szCs w:val="24"/>
        </w:rPr>
        <w:t>月</w:t>
      </w:r>
      <w:r w:rsidR="007C05F4">
        <w:rPr>
          <w:rFonts w:hint="eastAsia"/>
          <w:bCs/>
          <w:sz w:val="24"/>
          <w:szCs w:val="24"/>
        </w:rPr>
        <w:t>二十六</w:t>
      </w:r>
      <w:r w:rsidRPr="005B5EC9">
        <w:rPr>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p w:rsidR="0090385F" w:rsidRDefault="0090385F">
      <w:pPr>
        <w:adjustRightInd w:val="0"/>
        <w:snapToGrid w:val="0"/>
        <w:spacing w:line="360" w:lineRule="auto"/>
        <w:jc w:val="left"/>
      </w:pPr>
    </w:p>
    <w:sectPr w:rsidR="0090385F" w:rsidSect="00CF323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B9C35" w15:done="0"/>
  <w15:commentEx w15:paraId="66CB95C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53C" w:rsidRDefault="0046453C" w:rsidP="00F8486E">
      <w:r>
        <w:separator/>
      </w:r>
    </w:p>
  </w:endnote>
  <w:endnote w:type="continuationSeparator" w:id="0">
    <w:p w:rsidR="0046453C" w:rsidRDefault="0046453C"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53C" w:rsidRDefault="0046453C" w:rsidP="00F8486E">
      <w:r>
        <w:separator/>
      </w:r>
    </w:p>
  </w:footnote>
  <w:footnote w:type="continuationSeparator" w:id="0">
    <w:p w:rsidR="0046453C" w:rsidRDefault="0046453C"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rson w15:author="孙文婷">
    <w15:presenceInfo w15:providerId="AD" w15:userId="S-1-5-21-3611496191-2553899486-1547728003-42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363D0"/>
    <w:rsid w:val="00041205"/>
    <w:rsid w:val="000528EE"/>
    <w:rsid w:val="00053AB7"/>
    <w:rsid w:val="00064939"/>
    <w:rsid w:val="00070183"/>
    <w:rsid w:val="0007469D"/>
    <w:rsid w:val="00081118"/>
    <w:rsid w:val="00086D5D"/>
    <w:rsid w:val="00096F0A"/>
    <w:rsid w:val="000A2D14"/>
    <w:rsid w:val="000A2EE9"/>
    <w:rsid w:val="000A73CB"/>
    <w:rsid w:val="000A79DE"/>
    <w:rsid w:val="000B20CE"/>
    <w:rsid w:val="000B4C46"/>
    <w:rsid w:val="000C120A"/>
    <w:rsid w:val="000C3B7B"/>
    <w:rsid w:val="000E03E7"/>
    <w:rsid w:val="000E16C4"/>
    <w:rsid w:val="000F4467"/>
    <w:rsid w:val="000F6AFD"/>
    <w:rsid w:val="000F7731"/>
    <w:rsid w:val="00102F32"/>
    <w:rsid w:val="00116F26"/>
    <w:rsid w:val="00135D7C"/>
    <w:rsid w:val="00141EC7"/>
    <w:rsid w:val="00143926"/>
    <w:rsid w:val="001441A7"/>
    <w:rsid w:val="00145A12"/>
    <w:rsid w:val="00152A5E"/>
    <w:rsid w:val="00176684"/>
    <w:rsid w:val="001905F2"/>
    <w:rsid w:val="0019572F"/>
    <w:rsid w:val="001B1BEB"/>
    <w:rsid w:val="001B1F2E"/>
    <w:rsid w:val="001B2DAF"/>
    <w:rsid w:val="001B6599"/>
    <w:rsid w:val="001B787E"/>
    <w:rsid w:val="001C0DE3"/>
    <w:rsid w:val="001C18C1"/>
    <w:rsid w:val="001D4BC1"/>
    <w:rsid w:val="001E7F14"/>
    <w:rsid w:val="001F0E4F"/>
    <w:rsid w:val="001F0EE7"/>
    <w:rsid w:val="002022E4"/>
    <w:rsid w:val="00205483"/>
    <w:rsid w:val="002255DD"/>
    <w:rsid w:val="002273B8"/>
    <w:rsid w:val="0023179F"/>
    <w:rsid w:val="0023241A"/>
    <w:rsid w:val="0023365F"/>
    <w:rsid w:val="002350A2"/>
    <w:rsid w:val="00247025"/>
    <w:rsid w:val="002478B2"/>
    <w:rsid w:val="00252E4A"/>
    <w:rsid w:val="002652D0"/>
    <w:rsid w:val="00266041"/>
    <w:rsid w:val="00266F2E"/>
    <w:rsid w:val="00272C2F"/>
    <w:rsid w:val="00277AF8"/>
    <w:rsid w:val="0028249D"/>
    <w:rsid w:val="00290236"/>
    <w:rsid w:val="002A02D8"/>
    <w:rsid w:val="002A493C"/>
    <w:rsid w:val="002B1733"/>
    <w:rsid w:val="002B1E94"/>
    <w:rsid w:val="002B3853"/>
    <w:rsid w:val="002B7201"/>
    <w:rsid w:val="002C7C9B"/>
    <w:rsid w:val="002D1630"/>
    <w:rsid w:val="002D1F3C"/>
    <w:rsid w:val="002E34CB"/>
    <w:rsid w:val="002E7BD1"/>
    <w:rsid w:val="002F1AAE"/>
    <w:rsid w:val="002F3314"/>
    <w:rsid w:val="002F7A72"/>
    <w:rsid w:val="00304AFF"/>
    <w:rsid w:val="003150A3"/>
    <w:rsid w:val="00317371"/>
    <w:rsid w:val="0032075D"/>
    <w:rsid w:val="003233D2"/>
    <w:rsid w:val="0032426D"/>
    <w:rsid w:val="00326EFA"/>
    <w:rsid w:val="003336B5"/>
    <w:rsid w:val="00335D35"/>
    <w:rsid w:val="00337E7C"/>
    <w:rsid w:val="00343448"/>
    <w:rsid w:val="00352CA4"/>
    <w:rsid w:val="0036463D"/>
    <w:rsid w:val="003653A7"/>
    <w:rsid w:val="00380C23"/>
    <w:rsid w:val="00385936"/>
    <w:rsid w:val="00390203"/>
    <w:rsid w:val="00394BAC"/>
    <w:rsid w:val="003A03C4"/>
    <w:rsid w:val="003A1746"/>
    <w:rsid w:val="003A41FB"/>
    <w:rsid w:val="003B3497"/>
    <w:rsid w:val="003C3BE8"/>
    <w:rsid w:val="003C5979"/>
    <w:rsid w:val="003D0F5A"/>
    <w:rsid w:val="003F0ACC"/>
    <w:rsid w:val="003F5910"/>
    <w:rsid w:val="004007E1"/>
    <w:rsid w:val="00414669"/>
    <w:rsid w:val="0043267D"/>
    <w:rsid w:val="004433E8"/>
    <w:rsid w:val="00450744"/>
    <w:rsid w:val="0046453C"/>
    <w:rsid w:val="00467788"/>
    <w:rsid w:val="00470F36"/>
    <w:rsid w:val="00474830"/>
    <w:rsid w:val="004777E3"/>
    <w:rsid w:val="00494687"/>
    <w:rsid w:val="004B51F2"/>
    <w:rsid w:val="004C02C7"/>
    <w:rsid w:val="004C7240"/>
    <w:rsid w:val="004D04E9"/>
    <w:rsid w:val="004D56A1"/>
    <w:rsid w:val="004E13A2"/>
    <w:rsid w:val="004E67A9"/>
    <w:rsid w:val="004F7F28"/>
    <w:rsid w:val="005034FA"/>
    <w:rsid w:val="005167F5"/>
    <w:rsid w:val="00516BA5"/>
    <w:rsid w:val="0052450A"/>
    <w:rsid w:val="005469C6"/>
    <w:rsid w:val="00555FDA"/>
    <w:rsid w:val="00556C56"/>
    <w:rsid w:val="00561903"/>
    <w:rsid w:val="00574D8A"/>
    <w:rsid w:val="005763BC"/>
    <w:rsid w:val="00580760"/>
    <w:rsid w:val="00595756"/>
    <w:rsid w:val="005A553E"/>
    <w:rsid w:val="005B533E"/>
    <w:rsid w:val="005B5EC9"/>
    <w:rsid w:val="005B6148"/>
    <w:rsid w:val="005B7968"/>
    <w:rsid w:val="005C3A45"/>
    <w:rsid w:val="005C698C"/>
    <w:rsid w:val="005E01A3"/>
    <w:rsid w:val="005E6E70"/>
    <w:rsid w:val="00601C90"/>
    <w:rsid w:val="00607FA1"/>
    <w:rsid w:val="0061233F"/>
    <w:rsid w:val="006153E4"/>
    <w:rsid w:val="00617741"/>
    <w:rsid w:val="00632142"/>
    <w:rsid w:val="00640F3C"/>
    <w:rsid w:val="00654008"/>
    <w:rsid w:val="006554D6"/>
    <w:rsid w:val="00656D0D"/>
    <w:rsid w:val="006617A2"/>
    <w:rsid w:val="0066480D"/>
    <w:rsid w:val="00677414"/>
    <w:rsid w:val="006A1228"/>
    <w:rsid w:val="006A3D7B"/>
    <w:rsid w:val="006A515B"/>
    <w:rsid w:val="006B1307"/>
    <w:rsid w:val="006C1F94"/>
    <w:rsid w:val="006C65D1"/>
    <w:rsid w:val="006D1B62"/>
    <w:rsid w:val="006D2303"/>
    <w:rsid w:val="006D25EF"/>
    <w:rsid w:val="006D6E56"/>
    <w:rsid w:val="006D6F38"/>
    <w:rsid w:val="006D761A"/>
    <w:rsid w:val="006E0987"/>
    <w:rsid w:val="006E6FE1"/>
    <w:rsid w:val="006E7E89"/>
    <w:rsid w:val="006F035B"/>
    <w:rsid w:val="006F3E8E"/>
    <w:rsid w:val="006F47C4"/>
    <w:rsid w:val="006F5115"/>
    <w:rsid w:val="00702768"/>
    <w:rsid w:val="007078FC"/>
    <w:rsid w:val="00715373"/>
    <w:rsid w:val="007375F8"/>
    <w:rsid w:val="0074112D"/>
    <w:rsid w:val="00741BFE"/>
    <w:rsid w:val="00753EF6"/>
    <w:rsid w:val="007601B0"/>
    <w:rsid w:val="007602ED"/>
    <w:rsid w:val="00770319"/>
    <w:rsid w:val="00777368"/>
    <w:rsid w:val="007855CC"/>
    <w:rsid w:val="007869FA"/>
    <w:rsid w:val="0079309B"/>
    <w:rsid w:val="007A1E41"/>
    <w:rsid w:val="007A2868"/>
    <w:rsid w:val="007C05F4"/>
    <w:rsid w:val="007C4F1E"/>
    <w:rsid w:val="007C79CB"/>
    <w:rsid w:val="007E4089"/>
    <w:rsid w:val="007F5CA8"/>
    <w:rsid w:val="008022B6"/>
    <w:rsid w:val="008133AE"/>
    <w:rsid w:val="00815D3C"/>
    <w:rsid w:val="008212DB"/>
    <w:rsid w:val="008226F9"/>
    <w:rsid w:val="0082335E"/>
    <w:rsid w:val="00823D31"/>
    <w:rsid w:val="008256F1"/>
    <w:rsid w:val="00830E79"/>
    <w:rsid w:val="0083404D"/>
    <w:rsid w:val="00845CD4"/>
    <w:rsid w:val="00855C7A"/>
    <w:rsid w:val="0087386A"/>
    <w:rsid w:val="008743F2"/>
    <w:rsid w:val="0087794C"/>
    <w:rsid w:val="008A4871"/>
    <w:rsid w:val="008B316E"/>
    <w:rsid w:val="008B7217"/>
    <w:rsid w:val="008D5760"/>
    <w:rsid w:val="008F6F42"/>
    <w:rsid w:val="0090176D"/>
    <w:rsid w:val="0090385F"/>
    <w:rsid w:val="009357CC"/>
    <w:rsid w:val="0094299B"/>
    <w:rsid w:val="00945B79"/>
    <w:rsid w:val="00960472"/>
    <w:rsid w:val="0096600D"/>
    <w:rsid w:val="00973482"/>
    <w:rsid w:val="00991215"/>
    <w:rsid w:val="009B56AD"/>
    <w:rsid w:val="009C171A"/>
    <w:rsid w:val="009D0B2C"/>
    <w:rsid w:val="009D4C28"/>
    <w:rsid w:val="009E0908"/>
    <w:rsid w:val="009F1917"/>
    <w:rsid w:val="009F5A30"/>
    <w:rsid w:val="009F7FA6"/>
    <w:rsid w:val="00A2007E"/>
    <w:rsid w:val="00A22E8D"/>
    <w:rsid w:val="00A26251"/>
    <w:rsid w:val="00A31EAA"/>
    <w:rsid w:val="00A3370D"/>
    <w:rsid w:val="00A413DC"/>
    <w:rsid w:val="00A4473C"/>
    <w:rsid w:val="00A47A51"/>
    <w:rsid w:val="00A50997"/>
    <w:rsid w:val="00A51037"/>
    <w:rsid w:val="00A57494"/>
    <w:rsid w:val="00A61860"/>
    <w:rsid w:val="00A62C79"/>
    <w:rsid w:val="00A6333D"/>
    <w:rsid w:val="00A664FF"/>
    <w:rsid w:val="00A75648"/>
    <w:rsid w:val="00A7748C"/>
    <w:rsid w:val="00A77844"/>
    <w:rsid w:val="00A80AC1"/>
    <w:rsid w:val="00A82496"/>
    <w:rsid w:val="00A9027E"/>
    <w:rsid w:val="00A9046D"/>
    <w:rsid w:val="00A966E2"/>
    <w:rsid w:val="00AA0C68"/>
    <w:rsid w:val="00AA435C"/>
    <w:rsid w:val="00AA7663"/>
    <w:rsid w:val="00AB10DA"/>
    <w:rsid w:val="00AB3015"/>
    <w:rsid w:val="00AB31ED"/>
    <w:rsid w:val="00AC74C8"/>
    <w:rsid w:val="00AD076A"/>
    <w:rsid w:val="00AD7069"/>
    <w:rsid w:val="00AD7B05"/>
    <w:rsid w:val="00AE277E"/>
    <w:rsid w:val="00AF39ED"/>
    <w:rsid w:val="00B0719C"/>
    <w:rsid w:val="00B15F90"/>
    <w:rsid w:val="00B21182"/>
    <w:rsid w:val="00B33417"/>
    <w:rsid w:val="00B44070"/>
    <w:rsid w:val="00B54DA8"/>
    <w:rsid w:val="00B679C6"/>
    <w:rsid w:val="00B8297C"/>
    <w:rsid w:val="00B87C7F"/>
    <w:rsid w:val="00BA5F90"/>
    <w:rsid w:val="00BB267E"/>
    <w:rsid w:val="00BB338F"/>
    <w:rsid w:val="00BB4301"/>
    <w:rsid w:val="00BD22C6"/>
    <w:rsid w:val="00BE3F66"/>
    <w:rsid w:val="00BE4996"/>
    <w:rsid w:val="00BF199A"/>
    <w:rsid w:val="00BF66C1"/>
    <w:rsid w:val="00C008E1"/>
    <w:rsid w:val="00C0129E"/>
    <w:rsid w:val="00C16542"/>
    <w:rsid w:val="00C30D8E"/>
    <w:rsid w:val="00C40F04"/>
    <w:rsid w:val="00C41FCD"/>
    <w:rsid w:val="00C52440"/>
    <w:rsid w:val="00C56F4D"/>
    <w:rsid w:val="00C6667B"/>
    <w:rsid w:val="00C67474"/>
    <w:rsid w:val="00C94A48"/>
    <w:rsid w:val="00CA1E61"/>
    <w:rsid w:val="00CB19FE"/>
    <w:rsid w:val="00CB39AF"/>
    <w:rsid w:val="00CC552B"/>
    <w:rsid w:val="00CD4C7A"/>
    <w:rsid w:val="00CE6434"/>
    <w:rsid w:val="00CF3235"/>
    <w:rsid w:val="00D05EB8"/>
    <w:rsid w:val="00D06621"/>
    <w:rsid w:val="00D10142"/>
    <w:rsid w:val="00D141E0"/>
    <w:rsid w:val="00D1585B"/>
    <w:rsid w:val="00D22506"/>
    <w:rsid w:val="00D2353B"/>
    <w:rsid w:val="00D26974"/>
    <w:rsid w:val="00D35345"/>
    <w:rsid w:val="00D3689E"/>
    <w:rsid w:val="00D560BD"/>
    <w:rsid w:val="00D63FDB"/>
    <w:rsid w:val="00D81E53"/>
    <w:rsid w:val="00D8483F"/>
    <w:rsid w:val="00D85645"/>
    <w:rsid w:val="00D92C2F"/>
    <w:rsid w:val="00D97100"/>
    <w:rsid w:val="00DA2388"/>
    <w:rsid w:val="00DA4ADF"/>
    <w:rsid w:val="00DA7EE7"/>
    <w:rsid w:val="00DB042E"/>
    <w:rsid w:val="00DB1D11"/>
    <w:rsid w:val="00DB2E37"/>
    <w:rsid w:val="00DB6105"/>
    <w:rsid w:val="00DC6C7E"/>
    <w:rsid w:val="00DE1090"/>
    <w:rsid w:val="00DE1EBE"/>
    <w:rsid w:val="00DE7193"/>
    <w:rsid w:val="00DF1D51"/>
    <w:rsid w:val="00DF5041"/>
    <w:rsid w:val="00DF71A3"/>
    <w:rsid w:val="00E06E5C"/>
    <w:rsid w:val="00E079D8"/>
    <w:rsid w:val="00E17F23"/>
    <w:rsid w:val="00E24319"/>
    <w:rsid w:val="00E248C6"/>
    <w:rsid w:val="00E25D52"/>
    <w:rsid w:val="00E37E48"/>
    <w:rsid w:val="00E40782"/>
    <w:rsid w:val="00E5611B"/>
    <w:rsid w:val="00E57DB2"/>
    <w:rsid w:val="00E637F1"/>
    <w:rsid w:val="00E65FFE"/>
    <w:rsid w:val="00E67A42"/>
    <w:rsid w:val="00E745D3"/>
    <w:rsid w:val="00E8029B"/>
    <w:rsid w:val="00E84B17"/>
    <w:rsid w:val="00E85489"/>
    <w:rsid w:val="00EB3CE2"/>
    <w:rsid w:val="00EB4644"/>
    <w:rsid w:val="00EB5201"/>
    <w:rsid w:val="00ED1E17"/>
    <w:rsid w:val="00ED5054"/>
    <w:rsid w:val="00ED5290"/>
    <w:rsid w:val="00ED7143"/>
    <w:rsid w:val="00EE0022"/>
    <w:rsid w:val="00EE073D"/>
    <w:rsid w:val="00EE1E9A"/>
    <w:rsid w:val="00EE1FE0"/>
    <w:rsid w:val="00EE5AE7"/>
    <w:rsid w:val="00EE7153"/>
    <w:rsid w:val="00EF5DA5"/>
    <w:rsid w:val="00F00DBE"/>
    <w:rsid w:val="00F03974"/>
    <w:rsid w:val="00F068CE"/>
    <w:rsid w:val="00F10B49"/>
    <w:rsid w:val="00F11313"/>
    <w:rsid w:val="00F114B3"/>
    <w:rsid w:val="00F226E3"/>
    <w:rsid w:val="00F34020"/>
    <w:rsid w:val="00F37D31"/>
    <w:rsid w:val="00F47A82"/>
    <w:rsid w:val="00F5628F"/>
    <w:rsid w:val="00F65820"/>
    <w:rsid w:val="00F75FAB"/>
    <w:rsid w:val="00F77083"/>
    <w:rsid w:val="00F773F6"/>
    <w:rsid w:val="00F8352C"/>
    <w:rsid w:val="00F8478E"/>
    <w:rsid w:val="00F8486E"/>
    <w:rsid w:val="00F86084"/>
    <w:rsid w:val="00F860F6"/>
    <w:rsid w:val="00F91141"/>
    <w:rsid w:val="00F9122C"/>
    <w:rsid w:val="00FA1BE5"/>
    <w:rsid w:val="00FA24E2"/>
    <w:rsid w:val="00FA32DC"/>
    <w:rsid w:val="00FA3FD3"/>
    <w:rsid w:val="00FC1175"/>
    <w:rsid w:val="00FC7B2C"/>
    <w:rsid w:val="00FC7CCC"/>
    <w:rsid w:val="00FE706B"/>
    <w:rsid w:val="00FF17ED"/>
    <w:rsid w:val="00FF4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 w:type="paragraph" w:styleId="ab">
    <w:name w:val="Date"/>
    <w:basedOn w:val="a"/>
    <w:next w:val="a"/>
    <w:link w:val="Char4"/>
    <w:uiPriority w:val="99"/>
    <w:semiHidden/>
    <w:unhideWhenUsed/>
    <w:rsid w:val="009F1917"/>
    <w:pPr>
      <w:ind w:leftChars="2500" w:left="100"/>
    </w:pPr>
  </w:style>
  <w:style w:type="character" w:customStyle="1" w:styleId="Char4">
    <w:name w:val="日期 Char"/>
    <w:basedOn w:val="a0"/>
    <w:link w:val="ab"/>
    <w:uiPriority w:val="99"/>
    <w:semiHidden/>
    <w:rsid w:val="009F1917"/>
    <w:rPr>
      <w:kern w:val="2"/>
      <w:sz w:val="21"/>
      <w:szCs w:val="22"/>
    </w:rPr>
  </w:style>
</w:styles>
</file>

<file path=word/webSettings.xml><?xml version="1.0" encoding="utf-8"?>
<w:webSettings xmlns:r="http://schemas.openxmlformats.org/officeDocument/2006/relationships" xmlns:w="http://schemas.openxmlformats.org/wordprocessingml/2006/main">
  <w:divs>
    <w:div w:id="2050851">
      <w:bodyDiv w:val="1"/>
      <w:marLeft w:val="0"/>
      <w:marRight w:val="0"/>
      <w:marTop w:val="0"/>
      <w:marBottom w:val="0"/>
      <w:divBdr>
        <w:top w:val="none" w:sz="0" w:space="0" w:color="auto"/>
        <w:left w:val="none" w:sz="0" w:space="0" w:color="auto"/>
        <w:bottom w:val="none" w:sz="0" w:space="0" w:color="auto"/>
        <w:right w:val="none" w:sz="0" w:space="0" w:color="auto"/>
      </w:divBdr>
    </w:div>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3</Pages>
  <Words>275</Words>
  <Characters>1570</Characters>
  <Application>Microsoft Office Word</Application>
  <DocSecurity>0</DocSecurity>
  <Lines>13</Lines>
  <Paragraphs>3</Paragraphs>
  <ScaleCrop>false</ScaleCrop>
  <Company>Microsoft</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刘晨晨</cp:lastModifiedBy>
  <cp:revision>111</cp:revision>
  <cp:lastPrinted>2016-04-25T08:58:00Z</cp:lastPrinted>
  <dcterms:created xsi:type="dcterms:W3CDTF">2016-03-23T06:26:00Z</dcterms:created>
  <dcterms:modified xsi:type="dcterms:W3CDTF">2016-05-25T08:12:00Z</dcterms:modified>
</cp:coreProperties>
</file>