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49C" w:rsidRPr="00990147" w:rsidRDefault="00EE349C" w:rsidP="00990147">
      <w:pPr>
        <w:spacing w:line="360" w:lineRule="auto"/>
        <w:jc w:val="center"/>
        <w:rPr>
          <w:b/>
          <w:bCs/>
          <w:color w:val="000000"/>
          <w:sz w:val="30"/>
          <w:szCs w:val="30"/>
        </w:rPr>
      </w:pPr>
      <w:bookmarkStart w:id="0" w:name="_Toc249760023"/>
      <w:r w:rsidRPr="00EE349C">
        <w:rPr>
          <w:rFonts w:ascii="Times New Roman" w:eastAsia="宋体" w:hAnsi="Times New Roman" w:cs="Times New Roman" w:hint="eastAsia"/>
          <w:b/>
          <w:bCs/>
          <w:color w:val="000000"/>
          <w:sz w:val="30"/>
          <w:szCs w:val="30"/>
        </w:rPr>
        <w:t>交银施罗德基金管理有限公司关于交银施罗德理财</w:t>
      </w:r>
      <w:r w:rsidRPr="00EE349C">
        <w:rPr>
          <w:rFonts w:ascii="Times New Roman" w:eastAsia="宋体" w:hAnsi="Times New Roman" w:cs="Times New Roman" w:hint="eastAsia"/>
          <w:b/>
          <w:bCs/>
          <w:color w:val="000000"/>
          <w:sz w:val="30"/>
          <w:szCs w:val="30"/>
        </w:rPr>
        <w:t>60</w:t>
      </w:r>
      <w:r w:rsidRPr="00EE349C">
        <w:rPr>
          <w:rFonts w:ascii="Times New Roman" w:eastAsia="宋体" w:hAnsi="Times New Roman" w:cs="Times New Roman" w:hint="eastAsia"/>
          <w:b/>
          <w:bCs/>
          <w:color w:val="000000"/>
          <w:sz w:val="30"/>
          <w:szCs w:val="30"/>
        </w:rPr>
        <w:t>天债券型证券投资基金于</w:t>
      </w:r>
      <w:r w:rsidRPr="00EE349C">
        <w:rPr>
          <w:rFonts w:ascii="Times New Roman" w:eastAsia="宋体" w:hAnsi="Times New Roman" w:cs="Times New Roman" w:hint="eastAsia"/>
          <w:b/>
          <w:bCs/>
          <w:color w:val="000000"/>
          <w:sz w:val="30"/>
          <w:szCs w:val="30"/>
        </w:rPr>
        <w:t>201</w:t>
      </w:r>
      <w:r w:rsidR="008A1D17">
        <w:rPr>
          <w:rFonts w:ascii="Times New Roman" w:eastAsia="宋体" w:hAnsi="Times New Roman" w:cs="Times New Roman"/>
          <w:b/>
          <w:bCs/>
          <w:color w:val="000000"/>
          <w:sz w:val="30"/>
          <w:szCs w:val="30"/>
        </w:rPr>
        <w:t>6</w:t>
      </w:r>
      <w:r w:rsidRPr="00EE349C">
        <w:rPr>
          <w:rFonts w:ascii="Times New Roman" w:eastAsia="宋体" w:hAnsi="Times New Roman" w:cs="Times New Roman" w:hint="eastAsia"/>
          <w:b/>
          <w:bCs/>
          <w:color w:val="000000"/>
          <w:sz w:val="30"/>
          <w:szCs w:val="30"/>
        </w:rPr>
        <w:t>年“</w:t>
      </w:r>
      <w:r w:rsidR="004840A7">
        <w:rPr>
          <w:rFonts w:ascii="Times New Roman" w:eastAsia="宋体" w:hAnsi="Times New Roman" w:cs="Times New Roman" w:hint="eastAsia"/>
          <w:b/>
          <w:bCs/>
          <w:color w:val="000000"/>
          <w:sz w:val="30"/>
          <w:szCs w:val="30"/>
        </w:rPr>
        <w:t>清明节</w:t>
      </w:r>
      <w:r w:rsidRPr="00EE349C">
        <w:rPr>
          <w:rFonts w:ascii="Times New Roman" w:eastAsia="宋体" w:hAnsi="Times New Roman" w:cs="Times New Roman" w:hint="eastAsia"/>
          <w:b/>
          <w:bCs/>
          <w:color w:val="000000"/>
          <w:sz w:val="30"/>
          <w:szCs w:val="30"/>
        </w:rPr>
        <w:t>”假期</w:t>
      </w:r>
      <w:r w:rsidR="00990147">
        <w:rPr>
          <w:rFonts w:hint="eastAsia"/>
          <w:b/>
          <w:bCs/>
          <w:color w:val="000000"/>
          <w:sz w:val="30"/>
          <w:szCs w:val="30"/>
        </w:rPr>
        <w:t>前暂停</w:t>
      </w:r>
      <w:r w:rsidR="00CF53E1" w:rsidRPr="00CF53E1">
        <w:rPr>
          <w:rFonts w:hint="eastAsia"/>
          <w:b/>
          <w:bCs/>
          <w:color w:val="000000"/>
          <w:sz w:val="30"/>
          <w:szCs w:val="30"/>
        </w:rPr>
        <w:t>及节后恢复</w:t>
      </w:r>
      <w:r w:rsidR="00990147">
        <w:rPr>
          <w:rFonts w:hint="eastAsia"/>
          <w:b/>
          <w:bCs/>
          <w:color w:val="000000"/>
          <w:sz w:val="30"/>
          <w:szCs w:val="30"/>
        </w:rPr>
        <w:t>大额申购公告</w:t>
      </w:r>
    </w:p>
    <w:p w:rsidR="00EE349C" w:rsidRPr="00EE349C" w:rsidRDefault="00EE349C" w:rsidP="00EE349C">
      <w:pPr>
        <w:spacing w:line="360" w:lineRule="auto"/>
        <w:jc w:val="center"/>
        <w:rPr>
          <w:rFonts w:ascii="宋体" w:eastAsia="宋体" w:hAnsi="宋体" w:cs="Times New Roman"/>
          <w:b/>
          <w:sz w:val="24"/>
          <w:szCs w:val="24"/>
        </w:rPr>
      </w:pPr>
      <w:r w:rsidRPr="00EE349C">
        <w:rPr>
          <w:rFonts w:ascii="宋体" w:eastAsia="宋体" w:hAnsi="宋体" w:cs="Times New Roman" w:hint="eastAsia"/>
          <w:b/>
          <w:sz w:val="24"/>
          <w:szCs w:val="24"/>
        </w:rPr>
        <w:t>公告送出日期：</w:t>
      </w:r>
      <w:r w:rsidRPr="00EE349C">
        <w:rPr>
          <w:rFonts w:ascii="宋体" w:eastAsia="宋体" w:hAnsi="宋体" w:cs="Times New Roman" w:hint="eastAsia"/>
          <w:b/>
          <w:color w:val="000000"/>
          <w:sz w:val="24"/>
          <w:szCs w:val="24"/>
        </w:rPr>
        <w:t>201</w:t>
      </w:r>
      <w:r w:rsidR="008A1D17">
        <w:rPr>
          <w:rFonts w:ascii="宋体" w:eastAsia="宋体" w:hAnsi="宋体" w:cs="Times New Roman"/>
          <w:b/>
          <w:color w:val="000000"/>
          <w:sz w:val="24"/>
          <w:szCs w:val="24"/>
        </w:rPr>
        <w:t>6</w:t>
      </w:r>
      <w:r w:rsidRPr="00EE349C">
        <w:rPr>
          <w:rFonts w:ascii="宋体" w:eastAsia="宋体" w:hAnsi="宋体" w:cs="Times New Roman"/>
          <w:b/>
          <w:sz w:val="24"/>
          <w:szCs w:val="24"/>
        </w:rPr>
        <w:t>年</w:t>
      </w:r>
      <w:r w:rsidR="004840A7">
        <w:rPr>
          <w:rFonts w:ascii="宋体" w:eastAsia="宋体" w:hAnsi="宋体" w:cs="Times New Roman"/>
          <w:b/>
          <w:sz w:val="24"/>
          <w:szCs w:val="24"/>
        </w:rPr>
        <w:t>3</w:t>
      </w:r>
      <w:r w:rsidRPr="00EE349C">
        <w:rPr>
          <w:rFonts w:ascii="宋体" w:eastAsia="宋体" w:hAnsi="宋体" w:cs="Times New Roman"/>
          <w:b/>
          <w:sz w:val="24"/>
          <w:szCs w:val="24"/>
        </w:rPr>
        <w:t>月</w:t>
      </w:r>
      <w:r w:rsidR="008A1D17">
        <w:rPr>
          <w:rFonts w:ascii="宋体" w:eastAsia="宋体" w:hAnsi="宋体" w:cs="Times New Roman"/>
          <w:b/>
          <w:sz w:val="24"/>
          <w:szCs w:val="24"/>
        </w:rPr>
        <w:t>2</w:t>
      </w:r>
      <w:r w:rsidR="004840A7">
        <w:rPr>
          <w:rFonts w:ascii="宋体" w:eastAsia="宋体" w:hAnsi="宋体" w:cs="Times New Roman"/>
          <w:b/>
          <w:sz w:val="24"/>
          <w:szCs w:val="24"/>
        </w:rPr>
        <w:t>8</w:t>
      </w:r>
      <w:r w:rsidRPr="00EE349C">
        <w:rPr>
          <w:rFonts w:ascii="宋体" w:eastAsia="宋体" w:hAnsi="宋体" w:cs="Times New Roman"/>
          <w:b/>
          <w:sz w:val="24"/>
          <w:szCs w:val="24"/>
        </w:rPr>
        <w:t>日</w:t>
      </w:r>
    </w:p>
    <w:p w:rsidR="00EE349C" w:rsidRPr="00EE349C" w:rsidRDefault="00EE349C" w:rsidP="00EE349C">
      <w:pPr>
        <w:spacing w:line="360" w:lineRule="auto"/>
        <w:jc w:val="center"/>
        <w:rPr>
          <w:rFonts w:ascii="Times New Roman" w:eastAsia="宋体" w:hAnsi="Times New Roman" w:cs="Times New Roman"/>
          <w:color w:val="000000"/>
          <w:sz w:val="24"/>
          <w:szCs w:val="24"/>
        </w:rPr>
      </w:pPr>
    </w:p>
    <w:bookmarkEnd w:id="0"/>
    <w:p w:rsidR="00EE349C" w:rsidRPr="00EE349C" w:rsidRDefault="00EE349C" w:rsidP="00EE349C">
      <w:pPr>
        <w:spacing w:line="360" w:lineRule="auto"/>
        <w:outlineLvl w:val="2"/>
        <w:rPr>
          <w:rFonts w:ascii="宋体" w:eastAsia="宋体" w:hAnsi="宋体" w:cs="Times New Roman"/>
          <w:b/>
          <w:sz w:val="24"/>
          <w:szCs w:val="24"/>
        </w:rPr>
      </w:pPr>
      <w:r w:rsidRPr="00EE349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sz w:val="24"/>
                <w:szCs w:val="24"/>
              </w:rPr>
              <w:t>519721</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交银施罗德基金管理有限公司</w:t>
            </w:r>
          </w:p>
        </w:tc>
      </w:tr>
      <w:tr w:rsidR="00EE349C" w:rsidRPr="00EE349C" w:rsidTr="00AB09F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6D5277">
              <w:rPr>
                <w:rFonts w:ascii="Times New Roman" w:eastAsia="宋体" w:hAnsi="Times New Roman" w:cs="Times New Roman" w:hint="eastAsia"/>
                <w:sz w:val="24"/>
                <w:szCs w:val="24"/>
              </w:rPr>
              <w:t>《交银施罗德理财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天债券型证券投资基金基金合同》、《交银施罗德理财</w:t>
            </w:r>
            <w:r w:rsidRPr="006D5277">
              <w:rPr>
                <w:rFonts w:ascii="Times New Roman" w:eastAsia="宋体" w:hAnsi="Times New Roman" w:cs="Times New Roman" w:hint="eastAsia"/>
                <w:sz w:val="24"/>
                <w:szCs w:val="24"/>
              </w:rPr>
              <w:t>60</w:t>
            </w:r>
            <w:r w:rsidRPr="006D5277">
              <w:rPr>
                <w:rFonts w:ascii="Times New Roman" w:eastAsia="宋体" w:hAnsi="Times New Roman" w:cs="Times New Roman" w:hint="eastAsia"/>
                <w:sz w:val="24"/>
                <w:szCs w:val="24"/>
              </w:rPr>
              <w:t>天债券型证券投资基金招募说明书》等</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暂停相关业务的起始日、金额及原因说明</w:t>
            </w:r>
          </w:p>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4840A7">
            <w:pPr>
              <w:rPr>
                <w:rFonts w:ascii="Times New Roman" w:eastAsia="宋体" w:hAnsi="Times New Roman" w:cs="Times New Roman"/>
                <w:sz w:val="24"/>
                <w:szCs w:val="24"/>
              </w:rPr>
            </w:pPr>
            <w:r w:rsidRPr="00EE349C">
              <w:rPr>
                <w:rFonts w:ascii="Times New Roman" w:eastAsia="宋体" w:hAnsi="Times New Roman" w:cs="Times New Roman" w:hint="eastAsia"/>
                <w:color w:val="000000"/>
                <w:sz w:val="24"/>
                <w:szCs w:val="24"/>
              </w:rPr>
              <w:t>201</w:t>
            </w:r>
            <w:r w:rsidR="008A1D17">
              <w:rPr>
                <w:rFonts w:ascii="Times New Roman" w:eastAsia="宋体" w:hAnsi="Times New Roman" w:cs="Times New Roman"/>
                <w:color w:val="000000"/>
                <w:sz w:val="24"/>
                <w:szCs w:val="24"/>
              </w:rPr>
              <w:t>6</w:t>
            </w:r>
            <w:r w:rsidRPr="00EE349C">
              <w:rPr>
                <w:rFonts w:ascii="Times New Roman" w:eastAsia="宋体" w:hAnsi="Times New Roman" w:cs="Times New Roman" w:hint="eastAsia"/>
                <w:sz w:val="24"/>
                <w:szCs w:val="24"/>
              </w:rPr>
              <w:t>年</w:t>
            </w:r>
            <w:r w:rsidR="004840A7">
              <w:rPr>
                <w:rFonts w:ascii="Times New Roman" w:eastAsia="宋体" w:hAnsi="Times New Roman" w:cs="Times New Roman"/>
                <w:sz w:val="24"/>
                <w:szCs w:val="24"/>
              </w:rPr>
              <w:t>3</w:t>
            </w:r>
            <w:r w:rsidRPr="00EE349C">
              <w:rPr>
                <w:rFonts w:ascii="Times New Roman" w:eastAsia="宋体" w:hAnsi="Times New Roman" w:cs="Times New Roman" w:hint="eastAsia"/>
                <w:sz w:val="24"/>
                <w:szCs w:val="24"/>
              </w:rPr>
              <w:t>月</w:t>
            </w:r>
            <w:r w:rsidR="004840A7">
              <w:rPr>
                <w:rFonts w:ascii="Times New Roman" w:eastAsia="宋体" w:hAnsi="Times New Roman" w:cs="Times New Roman"/>
                <w:sz w:val="24"/>
                <w:szCs w:val="24"/>
              </w:rPr>
              <w:t>31</w:t>
            </w:r>
            <w:r w:rsidRPr="00EE349C">
              <w:rPr>
                <w:rFonts w:ascii="Times New Roman" w:eastAsia="宋体" w:hAnsi="Times New Roman" w:cs="Times New Roman" w:hint="eastAsia"/>
                <w:sz w:val="24"/>
                <w:szCs w:val="24"/>
              </w:rPr>
              <w:t>日</w:t>
            </w:r>
          </w:p>
        </w:tc>
      </w:tr>
      <w:tr w:rsidR="00EE349C" w:rsidRPr="00EE349C" w:rsidTr="00AB09F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EE349C" w:rsidRPr="001A36BE" w:rsidRDefault="00EE349C" w:rsidP="00EE349C">
            <w:pPr>
              <w:rPr>
                <w:rFonts w:ascii="Times New Roman" w:eastAsia="宋体" w:hAnsi="Times New Roman" w:cs="Times New Roman"/>
                <w:szCs w:val="24"/>
              </w:rPr>
            </w:pPr>
            <w:r w:rsidRPr="001A36BE">
              <w:rPr>
                <w:rFonts w:ascii="Times New Roman" w:hAnsi="Times New Roman" w:cs="Times New Roman"/>
                <w:sz w:val="24"/>
              </w:rPr>
              <w:t>50,000</w:t>
            </w:r>
          </w:p>
        </w:tc>
      </w:tr>
      <w:tr w:rsidR="00EE349C" w:rsidRPr="00EE349C" w:rsidTr="00AB09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EE349C" w:rsidRPr="00EE349C" w:rsidRDefault="00EE349C" w:rsidP="00EE349C">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EE349C" w:rsidRPr="00EE349C" w:rsidRDefault="00EE349C" w:rsidP="00990147">
            <w:pPr>
              <w:spacing w:line="560" w:lineRule="exact"/>
              <w:rPr>
                <w:rFonts w:ascii="宋体" w:eastAsia="宋体" w:hAnsi="宋体" w:cs="Times New Roman"/>
                <w:color w:val="000000"/>
                <w:kern w:val="0"/>
                <w:sz w:val="24"/>
                <w:szCs w:val="24"/>
              </w:rPr>
            </w:pPr>
            <w:r w:rsidRPr="00EE349C">
              <w:rPr>
                <w:rFonts w:ascii="宋体" w:eastAsia="宋体" w:hAnsi="宋体" w:cs="Times New Roman" w:hint="eastAsia"/>
                <w:color w:val="000000"/>
                <w:kern w:val="0"/>
                <w:sz w:val="24"/>
                <w:szCs w:val="24"/>
              </w:rPr>
              <w:t>暂停大额申购的原因说明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8A1D17" w:rsidP="00B428FD">
            <w:pPr>
              <w:rPr>
                <w:rFonts w:ascii="宋体" w:eastAsia="宋体" w:hAnsi="宋体" w:cs="Times New Roman"/>
                <w:sz w:val="24"/>
                <w:szCs w:val="24"/>
              </w:rPr>
            </w:pPr>
            <w:r w:rsidRPr="00FC50B9">
              <w:rPr>
                <w:rFonts w:ascii="Times New Roman" w:eastAsia="宋体" w:hAnsi="宋体" w:cs="Times New Roman" w:hint="eastAsia"/>
                <w:sz w:val="24"/>
                <w:szCs w:val="24"/>
              </w:rPr>
              <w:t>根据中国证监会《关于</w:t>
            </w:r>
            <w:r w:rsidRPr="00FC50B9">
              <w:rPr>
                <w:rFonts w:ascii="Times New Roman" w:eastAsia="宋体" w:hAnsi="宋体" w:cs="Times New Roman" w:hint="eastAsia"/>
                <w:sz w:val="24"/>
                <w:szCs w:val="24"/>
              </w:rPr>
              <w:t>2016</w:t>
            </w:r>
            <w:r w:rsidRPr="00FC50B9">
              <w:rPr>
                <w:rFonts w:ascii="Times New Roman" w:eastAsia="宋体" w:hAnsi="宋体" w:cs="Times New Roman" w:hint="eastAsia"/>
                <w:sz w:val="24"/>
                <w:szCs w:val="24"/>
              </w:rPr>
              <w:t>年部分节假日放假和休市安排的通知》（证监办发〔</w:t>
            </w:r>
            <w:r w:rsidRPr="00FC50B9">
              <w:rPr>
                <w:rFonts w:ascii="Times New Roman" w:eastAsia="宋体" w:hAnsi="宋体" w:cs="Times New Roman" w:hint="eastAsia"/>
                <w:sz w:val="24"/>
                <w:szCs w:val="24"/>
              </w:rPr>
              <w:t>2015</w:t>
            </w:r>
            <w:r w:rsidRPr="00FC50B9">
              <w:rPr>
                <w:rFonts w:ascii="Times New Roman" w:eastAsia="宋体" w:hAnsi="宋体" w:cs="Times New Roman" w:hint="eastAsia"/>
                <w:sz w:val="24"/>
                <w:szCs w:val="24"/>
              </w:rPr>
              <w:t>〕</w:t>
            </w:r>
            <w:r w:rsidRPr="00FC50B9">
              <w:rPr>
                <w:rFonts w:ascii="Times New Roman" w:eastAsia="宋体" w:hAnsi="宋体" w:cs="Times New Roman" w:hint="eastAsia"/>
                <w:sz w:val="24"/>
                <w:szCs w:val="24"/>
              </w:rPr>
              <w:t>88</w:t>
            </w:r>
            <w:r w:rsidRPr="00FC50B9">
              <w:rPr>
                <w:rFonts w:ascii="Times New Roman" w:eastAsia="宋体" w:hAnsi="宋体" w:cs="Times New Roman" w:hint="eastAsia"/>
                <w:sz w:val="24"/>
                <w:szCs w:val="24"/>
              </w:rPr>
              <w:t>号）的精神</w:t>
            </w:r>
            <w:r w:rsidRPr="00FC50B9">
              <w:rPr>
                <w:rFonts w:ascii="Times New Roman" w:eastAsia="宋体" w:hAnsi="宋体" w:cs="Times New Roman"/>
                <w:sz w:val="24"/>
                <w:szCs w:val="24"/>
              </w:rPr>
              <w:t>，</w:t>
            </w:r>
            <w:r w:rsidR="00E23CC7">
              <w:rPr>
                <w:rFonts w:ascii="Times New Roman" w:eastAsia="宋体" w:hAnsi="宋体" w:cs="Times New Roman"/>
                <w:kern w:val="0"/>
                <w:sz w:val="24"/>
                <w:szCs w:val="24"/>
              </w:rPr>
              <w:t>2016</w:t>
            </w:r>
            <w:r w:rsidR="00E23CC7">
              <w:rPr>
                <w:rFonts w:ascii="Times New Roman" w:eastAsia="宋体" w:hAnsi="宋体" w:cs="Times New Roman" w:hint="eastAsia"/>
                <w:kern w:val="0"/>
                <w:sz w:val="24"/>
                <w:szCs w:val="24"/>
              </w:rPr>
              <w:t>年</w:t>
            </w:r>
            <w:r w:rsidR="00B428FD">
              <w:rPr>
                <w:rFonts w:ascii="Times New Roman" w:eastAsia="宋体" w:hAnsi="宋体" w:cs="Times New Roman" w:hint="eastAsia"/>
                <w:kern w:val="0"/>
                <w:sz w:val="24"/>
                <w:szCs w:val="24"/>
              </w:rPr>
              <w:t>4</w:t>
            </w:r>
            <w:r w:rsidR="00E23CC7">
              <w:rPr>
                <w:rFonts w:ascii="Times New Roman" w:eastAsia="宋体" w:hAnsi="宋体" w:cs="Times New Roman" w:hint="eastAsia"/>
                <w:kern w:val="0"/>
                <w:sz w:val="24"/>
                <w:szCs w:val="24"/>
              </w:rPr>
              <w:t>月</w:t>
            </w:r>
            <w:r w:rsidR="00B428FD">
              <w:rPr>
                <w:rFonts w:ascii="Times New Roman" w:eastAsia="宋体" w:hAnsi="宋体" w:cs="Times New Roman" w:hint="eastAsia"/>
                <w:kern w:val="0"/>
                <w:sz w:val="24"/>
                <w:szCs w:val="24"/>
              </w:rPr>
              <w:t>2</w:t>
            </w:r>
            <w:r w:rsidR="00E23CC7">
              <w:rPr>
                <w:rFonts w:ascii="Times New Roman" w:eastAsia="宋体" w:hAnsi="宋体" w:cs="Times New Roman" w:hint="eastAsia"/>
                <w:kern w:val="0"/>
                <w:sz w:val="24"/>
                <w:szCs w:val="24"/>
              </w:rPr>
              <w:t>日（星期</w:t>
            </w:r>
            <w:r w:rsidR="004840A7">
              <w:rPr>
                <w:rFonts w:ascii="Times New Roman" w:eastAsia="宋体" w:hAnsi="宋体" w:cs="Times New Roman" w:hint="eastAsia"/>
                <w:kern w:val="0"/>
                <w:sz w:val="24"/>
                <w:szCs w:val="24"/>
              </w:rPr>
              <w:t>六</w:t>
            </w:r>
            <w:r w:rsidR="00E23CC7">
              <w:rPr>
                <w:rFonts w:ascii="Times New Roman" w:eastAsia="宋体" w:hAnsi="宋体" w:cs="Times New Roman" w:hint="eastAsia"/>
                <w:kern w:val="0"/>
                <w:sz w:val="24"/>
                <w:szCs w:val="24"/>
              </w:rPr>
              <w:t>）至</w:t>
            </w:r>
            <w:r w:rsidR="00E23CC7">
              <w:rPr>
                <w:rFonts w:ascii="Times New Roman" w:eastAsia="宋体" w:hAnsi="宋体" w:cs="Times New Roman"/>
                <w:kern w:val="0"/>
                <w:sz w:val="24"/>
                <w:szCs w:val="24"/>
              </w:rPr>
              <w:t>2016</w:t>
            </w:r>
            <w:r w:rsidR="00E23CC7">
              <w:rPr>
                <w:rFonts w:ascii="Times New Roman" w:eastAsia="宋体" w:hAnsi="宋体" w:cs="Times New Roman" w:hint="eastAsia"/>
                <w:kern w:val="0"/>
                <w:sz w:val="24"/>
                <w:szCs w:val="24"/>
              </w:rPr>
              <w:t>年</w:t>
            </w:r>
            <w:r w:rsidR="004840A7">
              <w:rPr>
                <w:rFonts w:ascii="Times New Roman" w:eastAsia="宋体" w:hAnsi="宋体" w:cs="Times New Roman" w:hint="eastAsia"/>
                <w:kern w:val="0"/>
                <w:sz w:val="24"/>
                <w:szCs w:val="24"/>
              </w:rPr>
              <w:t>4</w:t>
            </w:r>
            <w:r w:rsidR="00E23CC7">
              <w:rPr>
                <w:rFonts w:ascii="Times New Roman" w:eastAsia="宋体" w:hAnsi="宋体" w:cs="Times New Roman" w:hint="eastAsia"/>
                <w:kern w:val="0"/>
                <w:sz w:val="24"/>
                <w:szCs w:val="24"/>
              </w:rPr>
              <w:t>月</w:t>
            </w:r>
            <w:r w:rsidR="00B428FD">
              <w:rPr>
                <w:rFonts w:ascii="Times New Roman" w:eastAsia="宋体" w:hAnsi="宋体" w:cs="Times New Roman" w:hint="eastAsia"/>
                <w:kern w:val="0"/>
                <w:sz w:val="24"/>
                <w:szCs w:val="24"/>
              </w:rPr>
              <w:t>4</w:t>
            </w:r>
            <w:bookmarkStart w:id="1" w:name="_GoBack"/>
            <w:bookmarkEnd w:id="1"/>
            <w:r w:rsidR="00E23CC7">
              <w:rPr>
                <w:rFonts w:ascii="Times New Roman" w:eastAsia="宋体" w:hAnsi="宋体" w:cs="Times New Roman" w:hint="eastAsia"/>
                <w:kern w:val="0"/>
                <w:sz w:val="24"/>
                <w:szCs w:val="24"/>
              </w:rPr>
              <w:t>日（星期</w:t>
            </w:r>
            <w:r w:rsidR="004840A7">
              <w:rPr>
                <w:rFonts w:ascii="Times New Roman" w:eastAsia="宋体" w:hAnsi="宋体" w:cs="Times New Roman" w:hint="eastAsia"/>
                <w:kern w:val="0"/>
                <w:sz w:val="24"/>
                <w:szCs w:val="24"/>
              </w:rPr>
              <w:t>一</w:t>
            </w:r>
            <w:r w:rsidR="00E23CC7">
              <w:rPr>
                <w:rFonts w:ascii="Times New Roman" w:eastAsia="宋体" w:hAnsi="宋体" w:cs="Times New Roman" w:hint="eastAsia"/>
                <w:kern w:val="0"/>
                <w:sz w:val="24"/>
                <w:szCs w:val="24"/>
              </w:rPr>
              <w:t>）为上海证券交易所和深圳证券交易所节假日休市，</w:t>
            </w:r>
            <w:r w:rsidRPr="00C64911">
              <w:rPr>
                <w:rFonts w:ascii="Times New Roman" w:eastAsia="宋体" w:hAnsi="宋体" w:cs="Times New Roman"/>
                <w:sz w:val="24"/>
                <w:szCs w:val="24"/>
              </w:rPr>
              <w:t>201</w:t>
            </w:r>
            <w:r>
              <w:rPr>
                <w:rFonts w:ascii="Times New Roman" w:eastAsia="宋体" w:hAnsi="宋体" w:cs="Times New Roman"/>
                <w:sz w:val="24"/>
                <w:szCs w:val="24"/>
              </w:rPr>
              <w:t>6</w:t>
            </w:r>
            <w:r w:rsidRPr="00C64911">
              <w:rPr>
                <w:rFonts w:ascii="Times New Roman" w:eastAsia="宋体" w:hAnsi="宋体" w:cs="Times New Roman" w:hint="eastAsia"/>
                <w:sz w:val="24"/>
                <w:szCs w:val="24"/>
              </w:rPr>
              <w:t>年</w:t>
            </w:r>
            <w:r w:rsidR="004840A7">
              <w:rPr>
                <w:rFonts w:ascii="Times New Roman" w:eastAsia="宋体" w:hAnsi="宋体" w:cs="Times New Roman" w:hint="eastAsia"/>
                <w:sz w:val="24"/>
                <w:szCs w:val="24"/>
              </w:rPr>
              <w:t>4</w:t>
            </w:r>
            <w:r w:rsidRPr="00C64911">
              <w:rPr>
                <w:rFonts w:ascii="Times New Roman" w:eastAsia="宋体" w:hAnsi="宋体" w:cs="Times New Roman" w:hint="eastAsia"/>
                <w:sz w:val="24"/>
                <w:szCs w:val="24"/>
              </w:rPr>
              <w:t>月</w:t>
            </w:r>
            <w:r>
              <w:rPr>
                <w:rFonts w:ascii="Times New Roman" w:eastAsia="宋体" w:hAnsi="宋体" w:cs="Times New Roman" w:hint="eastAsia"/>
                <w:sz w:val="24"/>
                <w:szCs w:val="24"/>
              </w:rPr>
              <w:t>5</w:t>
            </w:r>
            <w:r w:rsidRPr="00C64911">
              <w:rPr>
                <w:rFonts w:ascii="Times New Roman" w:eastAsia="宋体" w:hAnsi="宋体" w:cs="Times New Roman" w:hint="eastAsia"/>
                <w:sz w:val="24"/>
                <w:szCs w:val="24"/>
              </w:rPr>
              <w:t>日（星期</w:t>
            </w:r>
            <w:r w:rsidR="004840A7">
              <w:rPr>
                <w:rFonts w:ascii="Times New Roman" w:eastAsia="宋体" w:hAnsi="宋体" w:cs="Times New Roman" w:hint="eastAsia"/>
                <w:sz w:val="24"/>
                <w:szCs w:val="24"/>
              </w:rPr>
              <w:t>二</w:t>
            </w:r>
            <w:r w:rsidRPr="00C64911">
              <w:rPr>
                <w:rFonts w:ascii="Times New Roman" w:eastAsia="宋体" w:hAnsi="宋体" w:cs="Times New Roman" w:hint="eastAsia"/>
                <w:sz w:val="24"/>
                <w:szCs w:val="24"/>
              </w:rPr>
              <w:t>）起照常开市。</w:t>
            </w:r>
            <w:r w:rsidR="00EE349C" w:rsidRPr="00EE349C">
              <w:rPr>
                <w:rFonts w:ascii="Times New Roman" w:eastAsia="宋体" w:hAnsi="宋体" w:cs="Times New Roman"/>
                <w:sz w:val="24"/>
                <w:szCs w:val="24"/>
              </w:rPr>
              <w:t>为保护基金份额持有人的利益，根据有关法律法规和基金合同的相关规定，决定对本基金暂停</w:t>
            </w:r>
            <w:r w:rsidR="00EE349C" w:rsidRPr="00EE349C">
              <w:rPr>
                <w:rFonts w:ascii="Times New Roman" w:eastAsia="宋体" w:hAnsi="宋体" w:cs="Times New Roman" w:hint="eastAsia"/>
                <w:sz w:val="24"/>
                <w:szCs w:val="24"/>
              </w:rPr>
              <w:t>大额</w:t>
            </w:r>
            <w:r w:rsidR="00EE349C" w:rsidRPr="00EE349C">
              <w:rPr>
                <w:rFonts w:ascii="Times New Roman" w:eastAsia="宋体" w:hAnsi="宋体" w:cs="Times New Roman"/>
                <w:sz w:val="24"/>
                <w:szCs w:val="24"/>
              </w:rPr>
              <w:t>申购。</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下属分级基金的基金简称</w:t>
            </w:r>
            <w:r w:rsidRPr="00EE349C">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hint="eastAsia"/>
                <w:sz w:val="24"/>
                <w:szCs w:val="24"/>
              </w:rPr>
              <w:t>交银理财</w:t>
            </w:r>
            <w:r w:rsidRPr="00115439">
              <w:rPr>
                <w:rFonts w:ascii="Times New Roman" w:eastAsia="宋体" w:hAnsi="Times New Roman" w:cs="Times New Roman" w:hint="eastAsia"/>
                <w:sz w:val="24"/>
                <w:szCs w:val="24"/>
              </w:rPr>
              <w:t>60</w:t>
            </w:r>
            <w:r w:rsidRPr="00115439">
              <w:rPr>
                <w:rFonts w:ascii="Times New Roman" w:eastAsia="宋体" w:hAnsi="Times New Roman" w:cs="Times New Roman" w:hint="eastAsia"/>
                <w:sz w:val="24"/>
                <w:szCs w:val="24"/>
              </w:rPr>
              <w:t>天债券</w:t>
            </w:r>
            <w:r w:rsidRPr="00115439">
              <w:rPr>
                <w:rFonts w:ascii="Times New Roman" w:eastAsia="宋体" w:hAnsi="Times New Roman" w:cs="Times New Roman" w:hint="eastAsia"/>
                <w:sz w:val="24"/>
                <w:szCs w:val="24"/>
              </w:rPr>
              <w:t>B</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519721</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115439">
              <w:rPr>
                <w:rFonts w:ascii="Times New Roman" w:eastAsia="宋体" w:hAnsi="Times New Roman" w:cs="Times New Roman"/>
                <w:sz w:val="24"/>
                <w:szCs w:val="24"/>
              </w:rPr>
              <w:t>519722</w:t>
            </w:r>
          </w:p>
        </w:tc>
      </w:tr>
      <w:tr w:rsidR="00EE349C" w:rsidRPr="00EE349C" w:rsidTr="00AB09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该分级基金是否暂停大额申购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EE349C" w:rsidRPr="00EE349C" w:rsidRDefault="00EE349C" w:rsidP="00EE349C">
            <w:pPr>
              <w:rPr>
                <w:rFonts w:ascii="Times New Roman" w:eastAsia="宋体" w:hAnsi="Times New Roman" w:cs="Times New Roman"/>
                <w:sz w:val="24"/>
                <w:szCs w:val="24"/>
              </w:rPr>
            </w:pPr>
            <w:r w:rsidRPr="00EE349C">
              <w:rPr>
                <w:rFonts w:ascii="Times New Roman" w:eastAsia="宋体" w:hAnsi="Times New Roman" w:cs="Times New Roman" w:hint="eastAsia"/>
                <w:sz w:val="24"/>
                <w:szCs w:val="24"/>
              </w:rPr>
              <w:t>是</w:t>
            </w:r>
          </w:p>
        </w:tc>
      </w:tr>
    </w:tbl>
    <w:p w:rsidR="00EE349C" w:rsidRPr="00FC060E" w:rsidRDefault="00EE349C" w:rsidP="00EE349C">
      <w:pPr>
        <w:spacing w:line="360" w:lineRule="auto"/>
        <w:rPr>
          <w:rFonts w:ascii="Times New Roman" w:eastAsia="宋体" w:hAnsi="Times New Roman" w:cs="Times New Roman"/>
          <w:color w:val="000000"/>
          <w:sz w:val="24"/>
          <w:szCs w:val="24"/>
        </w:rPr>
      </w:pPr>
      <w:r w:rsidRPr="00FC060E">
        <w:rPr>
          <w:rFonts w:ascii="Times New Roman" w:eastAsia="宋体" w:hAnsi="Times New Roman" w:cs="Times New Roman" w:hint="eastAsia"/>
          <w:color w:val="000000"/>
          <w:sz w:val="24"/>
          <w:szCs w:val="24"/>
        </w:rPr>
        <w:t>注：</w:t>
      </w:r>
      <w:r w:rsidRPr="00F2257A">
        <w:rPr>
          <w:rFonts w:ascii="Times New Roman" w:hAnsi="Times New Roman" w:cs="Times New Roman" w:hint="eastAsia"/>
          <w:color w:val="000000"/>
          <w:sz w:val="24"/>
        </w:rPr>
        <w:t>除了对单笔金额在人民币</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万元以上</w:t>
      </w:r>
      <w:r w:rsidRPr="00F2257A">
        <w:rPr>
          <w:rFonts w:ascii="Times New Roman" w:hAnsi="Times New Roman" w:cs="Times New Roman"/>
          <w:color w:val="000000"/>
          <w:sz w:val="24"/>
        </w:rPr>
        <w:t>(</w:t>
      </w:r>
      <w:r w:rsidRPr="00F2257A">
        <w:rPr>
          <w:rFonts w:ascii="Times New Roman" w:hAnsi="Times New Roman" w:cs="Times New Roman" w:hint="eastAsia"/>
          <w:color w:val="000000"/>
          <w:sz w:val="24"/>
        </w:rPr>
        <w:t>不含</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w:t>
      </w:r>
      <w:r w:rsidRPr="00F2257A">
        <w:rPr>
          <w:rFonts w:ascii="Times New Roman" w:hAnsi="Times New Roman" w:cs="Times New Roman"/>
          <w:color w:val="000000"/>
          <w:sz w:val="24"/>
        </w:rPr>
        <w:t>)</w:t>
      </w:r>
      <w:r w:rsidRPr="00F2257A">
        <w:rPr>
          <w:rFonts w:ascii="Times New Roman" w:hAnsi="Times New Roman" w:cs="Times New Roman" w:hint="eastAsia"/>
          <w:color w:val="000000"/>
          <w:sz w:val="24"/>
        </w:rPr>
        <w:t>的申购申请进行限制外，对于当日单个基金账户累计申购金额在人民币</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万元以上（不含</w:t>
      </w:r>
      <w:r w:rsidRPr="00F2257A">
        <w:rPr>
          <w:rFonts w:ascii="Times New Roman" w:hAnsi="Times New Roman" w:cs="Times New Roman"/>
          <w:color w:val="000000"/>
          <w:sz w:val="24"/>
        </w:rPr>
        <w:t>5</w:t>
      </w:r>
      <w:r w:rsidRPr="00F2257A">
        <w:rPr>
          <w:rFonts w:ascii="Times New Roman" w:hAnsi="Times New Roman" w:cs="Times New Roman" w:hint="eastAsia"/>
          <w:color w:val="000000"/>
          <w:sz w:val="24"/>
        </w:rPr>
        <w:t>万元）的申购申请（本基金</w:t>
      </w:r>
      <w:r w:rsidRPr="00F2257A">
        <w:rPr>
          <w:rFonts w:ascii="Times New Roman" w:hAnsi="Times New Roman" w:cs="Times New Roman"/>
          <w:color w:val="000000"/>
          <w:sz w:val="24"/>
        </w:rPr>
        <w:t>A</w:t>
      </w:r>
      <w:r w:rsidRPr="00F2257A">
        <w:rPr>
          <w:rFonts w:ascii="Times New Roman" w:hAnsi="Times New Roman" w:cs="Times New Roman" w:hint="eastAsia"/>
          <w:color w:val="000000"/>
          <w:sz w:val="24"/>
        </w:rPr>
        <w:t>、</w:t>
      </w:r>
      <w:r w:rsidRPr="00F2257A">
        <w:rPr>
          <w:rFonts w:ascii="Times New Roman" w:hAnsi="Times New Roman" w:cs="Times New Roman"/>
          <w:color w:val="000000"/>
          <w:sz w:val="24"/>
        </w:rPr>
        <w:t>B</w:t>
      </w:r>
      <w:r w:rsidRPr="00F2257A">
        <w:rPr>
          <w:rFonts w:ascii="Times New Roman" w:hAnsi="Times New Roman" w:cs="Times New Roman" w:hint="eastAsia"/>
          <w:color w:val="000000"/>
          <w:sz w:val="24"/>
        </w:rPr>
        <w:t>两类基金份额申请金额并予以合计），本基金管理人也有权</w:t>
      </w:r>
      <w:r w:rsidRPr="00F2257A">
        <w:rPr>
          <w:rFonts w:ascii="Times New Roman" w:hAnsi="Times New Roman" w:cs="Times New Roman" w:hint="eastAsia"/>
          <w:color w:val="000000"/>
          <w:sz w:val="24"/>
        </w:rPr>
        <w:lastRenderedPageBreak/>
        <w:t>拒绝，不予确认。</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spacing w:line="360" w:lineRule="auto"/>
        <w:outlineLvl w:val="2"/>
        <w:rPr>
          <w:rFonts w:ascii="Times New Roman" w:eastAsia="宋体" w:hAnsi="Times New Roman" w:cs="Times New Roman"/>
          <w:b/>
          <w:bCs/>
          <w:color w:val="000000"/>
          <w:sz w:val="24"/>
          <w:szCs w:val="24"/>
        </w:rPr>
      </w:pPr>
      <w:r w:rsidRPr="00EE349C">
        <w:rPr>
          <w:rFonts w:ascii="Times New Roman" w:eastAsia="宋体" w:hAnsi="Times New Roman" w:cs="Times New Roman" w:hint="eastAsia"/>
          <w:b/>
          <w:bCs/>
          <w:color w:val="000000"/>
          <w:sz w:val="24"/>
          <w:szCs w:val="24"/>
        </w:rPr>
        <w:t>2.</w:t>
      </w:r>
      <w:r w:rsidRPr="00EE349C">
        <w:rPr>
          <w:rFonts w:ascii="Times New Roman" w:eastAsia="宋体" w:hAnsi="Times New Roman" w:cs="Times New Roman" w:hint="eastAsia"/>
          <w:b/>
          <w:bCs/>
          <w:color w:val="000000"/>
          <w:sz w:val="24"/>
          <w:szCs w:val="24"/>
        </w:rPr>
        <w:t>其他需要提示的事项</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）本基金暂停大额申购</w:t>
      </w:r>
      <w:r w:rsidR="003E13F9">
        <w:rPr>
          <w:rFonts w:ascii="Times New Roman" w:eastAsia="宋体" w:hAnsi="Times New Roman" w:cs="Times New Roman" w:hint="eastAsia"/>
          <w:color w:val="000000"/>
          <w:sz w:val="24"/>
          <w:szCs w:val="24"/>
        </w:rPr>
        <w:t>业务</w:t>
      </w:r>
      <w:r w:rsidRPr="00EE349C">
        <w:rPr>
          <w:rFonts w:ascii="Times New Roman" w:eastAsia="宋体" w:hAnsi="Times New Roman" w:cs="Times New Roman" w:hint="eastAsia"/>
          <w:color w:val="000000"/>
          <w:sz w:val="24"/>
          <w:szCs w:val="24"/>
        </w:rPr>
        <w:t>期间，其他交易业务仍照常办理，详情请查阅相关公告。</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2</w:t>
      </w:r>
      <w:r w:rsidRPr="00EE349C">
        <w:rPr>
          <w:rFonts w:ascii="Times New Roman" w:eastAsia="宋体" w:hAnsi="Times New Roman" w:cs="Times New Roman" w:hint="eastAsia"/>
          <w:color w:val="000000"/>
          <w:sz w:val="24"/>
          <w:szCs w:val="24"/>
        </w:rPr>
        <w:t>）自</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840A7">
        <w:rPr>
          <w:rFonts w:ascii="Times New Roman" w:eastAsia="宋体" w:hAnsi="Times New Roman" w:cs="Times New Roman" w:hint="eastAsia"/>
          <w:color w:val="000000"/>
          <w:sz w:val="24"/>
          <w:szCs w:val="24"/>
        </w:rPr>
        <w:t>4</w:t>
      </w:r>
      <w:r w:rsidRPr="00EE349C">
        <w:rPr>
          <w:rFonts w:ascii="Times New Roman" w:eastAsia="宋体" w:hAnsi="Times New Roman" w:cs="Times New Roman" w:hint="eastAsia"/>
          <w:color w:val="000000"/>
          <w:sz w:val="24"/>
          <w:szCs w:val="24"/>
        </w:rPr>
        <w:t>月</w:t>
      </w:r>
      <w:r w:rsidR="003E67F4">
        <w:rPr>
          <w:rFonts w:ascii="Times New Roman" w:eastAsia="宋体" w:hAnsi="Times New Roman" w:cs="Times New Roman" w:hint="eastAsia"/>
          <w:color w:val="000000"/>
          <w:sz w:val="24"/>
          <w:szCs w:val="24"/>
        </w:rPr>
        <w:t>5</w:t>
      </w:r>
      <w:r w:rsidRPr="00EE349C">
        <w:rPr>
          <w:rFonts w:ascii="Times New Roman" w:eastAsia="宋体" w:hAnsi="Times New Roman" w:cs="Times New Roman" w:hint="eastAsia"/>
          <w:color w:val="000000"/>
          <w:sz w:val="24"/>
          <w:szCs w:val="24"/>
        </w:rPr>
        <w:t>日起，本基金所有销售网点恢复办理本基金的大额申购业务，届时不再另行公告。</w:t>
      </w:r>
    </w:p>
    <w:p w:rsid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3</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840A7">
        <w:rPr>
          <w:rFonts w:ascii="Times New Roman" w:eastAsia="宋体" w:hAnsi="Times New Roman" w:cs="Times New Roman" w:hint="eastAsia"/>
          <w:color w:val="000000"/>
          <w:sz w:val="24"/>
          <w:szCs w:val="24"/>
        </w:rPr>
        <w:t>4</w:t>
      </w:r>
      <w:r w:rsidRPr="00EE349C">
        <w:rPr>
          <w:rFonts w:ascii="Times New Roman" w:eastAsia="宋体" w:hAnsi="Times New Roman" w:cs="Times New Roman" w:hint="eastAsia"/>
          <w:color w:val="000000"/>
          <w:sz w:val="24"/>
          <w:szCs w:val="24"/>
        </w:rPr>
        <w:t>月</w:t>
      </w:r>
      <w:r w:rsidR="004840A7">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840A7">
        <w:rPr>
          <w:rFonts w:ascii="Times New Roman" w:eastAsia="宋体" w:hAnsi="Times New Roman" w:cs="Times New Roman" w:hint="eastAsia"/>
          <w:color w:val="000000"/>
          <w:sz w:val="24"/>
          <w:szCs w:val="24"/>
        </w:rPr>
        <w:t>4</w:t>
      </w:r>
      <w:r w:rsidRPr="00EE349C">
        <w:rPr>
          <w:rFonts w:ascii="Times New Roman" w:eastAsia="宋体" w:hAnsi="Times New Roman" w:cs="Times New Roman" w:hint="eastAsia"/>
          <w:color w:val="000000"/>
          <w:sz w:val="24"/>
          <w:szCs w:val="24"/>
        </w:rPr>
        <w:t>月</w:t>
      </w:r>
      <w:r w:rsidR="003E67F4">
        <w:rPr>
          <w:rFonts w:ascii="Times New Roman" w:eastAsia="宋体" w:hAnsi="Times New Roman" w:cs="Times New Roman" w:hint="eastAsia"/>
          <w:color w:val="000000"/>
          <w:sz w:val="24"/>
          <w:szCs w:val="24"/>
        </w:rPr>
        <w:t>5</w:t>
      </w:r>
      <w:r w:rsidRPr="00EE349C">
        <w:rPr>
          <w:rFonts w:ascii="Times New Roman" w:eastAsia="宋体" w:hAnsi="Times New Roman" w:cs="Times New Roman" w:hint="eastAsia"/>
          <w:color w:val="000000"/>
          <w:sz w:val="24"/>
          <w:szCs w:val="24"/>
        </w:rPr>
        <w:t>日进行确认，仍享受赎回当日和整个节假日期间本基金的收益。投资者于</w:t>
      </w:r>
      <w:r w:rsidR="003E67F4">
        <w:rPr>
          <w:rFonts w:ascii="Times New Roman" w:eastAsia="宋体" w:hAnsi="Times New Roman" w:cs="Times New Roman" w:hint="eastAsia"/>
          <w:color w:val="000000"/>
          <w:sz w:val="24"/>
          <w:szCs w:val="24"/>
        </w:rPr>
        <w:t>2016</w:t>
      </w:r>
      <w:r w:rsidRPr="00EE349C">
        <w:rPr>
          <w:rFonts w:ascii="Times New Roman" w:eastAsia="宋体" w:hAnsi="Times New Roman" w:cs="Times New Roman" w:hint="eastAsia"/>
          <w:color w:val="000000"/>
          <w:sz w:val="24"/>
          <w:szCs w:val="24"/>
        </w:rPr>
        <w:t>年</w:t>
      </w:r>
      <w:r w:rsidR="004840A7">
        <w:rPr>
          <w:rFonts w:ascii="Times New Roman" w:eastAsia="宋体" w:hAnsi="Times New Roman" w:cs="Times New Roman" w:hint="eastAsia"/>
          <w:color w:val="000000"/>
          <w:sz w:val="24"/>
          <w:szCs w:val="24"/>
        </w:rPr>
        <w:t>4</w:t>
      </w:r>
      <w:r w:rsidRPr="00EE349C">
        <w:rPr>
          <w:rFonts w:ascii="Times New Roman" w:eastAsia="宋体" w:hAnsi="Times New Roman" w:cs="Times New Roman" w:hint="eastAsia"/>
          <w:color w:val="000000"/>
          <w:sz w:val="24"/>
          <w:szCs w:val="24"/>
        </w:rPr>
        <w:t>月</w:t>
      </w:r>
      <w:r w:rsidR="004840A7">
        <w:rPr>
          <w:rFonts w:ascii="Times New Roman" w:eastAsia="宋体" w:hAnsi="Times New Roman" w:cs="Times New Roman" w:hint="eastAsia"/>
          <w:color w:val="000000"/>
          <w:sz w:val="24"/>
          <w:szCs w:val="24"/>
        </w:rPr>
        <w:t>1</w:t>
      </w:r>
      <w:r w:rsidRPr="00EE349C">
        <w:rPr>
          <w:rFonts w:ascii="Times New Roman" w:eastAsia="宋体" w:hAnsi="Times New Roman" w:cs="Times New Roman" w:hint="eastAsia"/>
          <w:color w:val="000000"/>
          <w:sz w:val="24"/>
          <w:szCs w:val="24"/>
        </w:rPr>
        <w:t>日申请申购本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份额的，申购的有效申请将于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840A7">
        <w:rPr>
          <w:rFonts w:ascii="Times New Roman" w:eastAsia="宋体" w:hAnsi="Times New Roman" w:cs="Times New Roman" w:hint="eastAsia"/>
          <w:color w:val="000000"/>
          <w:sz w:val="24"/>
          <w:szCs w:val="24"/>
        </w:rPr>
        <w:t>4</w:t>
      </w:r>
      <w:r w:rsidRPr="00EE349C">
        <w:rPr>
          <w:rFonts w:ascii="Times New Roman" w:eastAsia="宋体" w:hAnsi="Times New Roman" w:cs="Times New Roman" w:hint="eastAsia"/>
          <w:color w:val="000000"/>
          <w:sz w:val="24"/>
          <w:szCs w:val="24"/>
        </w:rPr>
        <w:t>月</w:t>
      </w:r>
      <w:r w:rsidR="003E67F4">
        <w:rPr>
          <w:rFonts w:ascii="Times New Roman" w:eastAsia="宋体" w:hAnsi="Times New Roman" w:cs="Times New Roman" w:hint="eastAsia"/>
          <w:color w:val="000000"/>
          <w:sz w:val="24"/>
          <w:szCs w:val="24"/>
        </w:rPr>
        <w:t>5</w:t>
      </w:r>
      <w:r w:rsidRPr="00EE349C">
        <w:rPr>
          <w:rFonts w:ascii="Times New Roman" w:eastAsia="宋体" w:hAnsi="Times New Roman" w:cs="Times New Roman" w:hint="eastAsia"/>
          <w:color w:val="000000"/>
          <w:sz w:val="24"/>
          <w:szCs w:val="24"/>
        </w:rPr>
        <w:t>日进行确认，并自确认成功日起享受本基金的权益。假期前未确认的交易申请、未到账的赎回款项等，将于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4840A7">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4840A7">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日起继续处理。</w:t>
      </w:r>
    </w:p>
    <w:p w:rsidR="00EE349C" w:rsidRPr="00BD4CEB"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特别提示：</w:t>
      </w:r>
    </w:p>
    <w:p w:rsidR="001A36BE"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（一</w:t>
      </w:r>
      <w:r>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月</w:t>
      </w:r>
      <w:r w:rsidR="003E67F4">
        <w:rPr>
          <w:rFonts w:ascii="Times New Roman" w:eastAsia="宋体" w:hAnsi="Times New Roman" w:cs="Times New Roman"/>
          <w:color w:val="000000"/>
          <w:sz w:val="24"/>
          <w:szCs w:val="24"/>
        </w:rPr>
        <w:t>3</w:t>
      </w:r>
      <w:r w:rsidR="00BD4CEB">
        <w:rPr>
          <w:rFonts w:ascii="Times New Roman" w:eastAsia="宋体" w:hAnsi="Times New Roman" w:cs="Times New Roman"/>
          <w:color w:val="000000"/>
          <w:sz w:val="24"/>
          <w:szCs w:val="24"/>
        </w:rPr>
        <w:t>0</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月</w:t>
      </w:r>
      <w:r w:rsidR="00BD4CEB">
        <w:rPr>
          <w:rFonts w:ascii="Times New Roman" w:eastAsia="宋体" w:hAnsi="Times New Roman" w:cs="Times New Roman"/>
          <w:color w:val="000000"/>
          <w:sz w:val="24"/>
          <w:szCs w:val="24"/>
        </w:rPr>
        <w:t>31</w:t>
      </w:r>
      <w:r w:rsidRPr="00EE349C">
        <w:rPr>
          <w:rFonts w:ascii="Times New Roman" w:eastAsia="宋体" w:hAnsi="Times New Roman" w:cs="Times New Roman" w:hint="eastAsia"/>
          <w:color w:val="000000"/>
          <w:sz w:val="24"/>
          <w:szCs w:val="24"/>
        </w:rPr>
        <w:t>日起不再享受本基金的权益，赎回资金将于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BD4CEB">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日从基金资产划出，但由于资金划转周期，有可能</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BD4CEB">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日之后才能到账。投资者于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3</w:t>
      </w:r>
      <w:r w:rsidRPr="00EE349C">
        <w:rPr>
          <w:rFonts w:ascii="Times New Roman" w:eastAsia="宋体" w:hAnsi="Times New Roman" w:cs="Times New Roman" w:hint="eastAsia"/>
          <w:color w:val="000000"/>
          <w:sz w:val="24"/>
          <w:szCs w:val="24"/>
        </w:rPr>
        <w:t>月</w:t>
      </w:r>
      <w:r w:rsidR="00BD4CEB">
        <w:rPr>
          <w:rFonts w:ascii="Times New Roman" w:eastAsia="宋体" w:hAnsi="Times New Roman" w:cs="Times New Roman"/>
          <w:color w:val="000000"/>
          <w:sz w:val="24"/>
          <w:szCs w:val="24"/>
        </w:rPr>
        <w:t>31</w:t>
      </w:r>
      <w:r w:rsidRPr="00EE349C">
        <w:rPr>
          <w:rFonts w:ascii="Times New Roman" w:eastAsia="宋体" w:hAnsi="Times New Roman" w:cs="Times New Roman" w:hint="eastAsia"/>
          <w:color w:val="000000"/>
          <w:sz w:val="24"/>
          <w:szCs w:val="24"/>
        </w:rPr>
        <w:t>日到期赎回的本</w:t>
      </w:r>
      <w:proofErr w:type="gramStart"/>
      <w:r w:rsidRPr="00EE349C">
        <w:rPr>
          <w:rFonts w:ascii="Times New Roman" w:eastAsia="宋体" w:hAnsi="Times New Roman" w:cs="Times New Roman" w:hint="eastAsia"/>
          <w:color w:val="000000"/>
          <w:sz w:val="24"/>
          <w:szCs w:val="24"/>
        </w:rPr>
        <w:t>基金基金</w:t>
      </w:r>
      <w:proofErr w:type="gramEnd"/>
      <w:r w:rsidRPr="00EE349C">
        <w:rPr>
          <w:rFonts w:ascii="Times New Roman" w:eastAsia="宋体" w:hAnsi="Times New Roman" w:cs="Times New Roman" w:hint="eastAsia"/>
          <w:color w:val="000000"/>
          <w:sz w:val="24"/>
          <w:szCs w:val="24"/>
        </w:rPr>
        <w:t>份额将于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BD4CEB">
        <w:rPr>
          <w:rFonts w:ascii="Times New Roman" w:eastAsia="宋体" w:hAnsi="Times New Roman" w:cs="Times New Roman"/>
          <w:color w:val="000000"/>
          <w:sz w:val="24"/>
          <w:szCs w:val="24"/>
        </w:rPr>
        <w:t>1</w:t>
      </w:r>
      <w:r w:rsidRPr="00EE349C">
        <w:rPr>
          <w:rFonts w:ascii="Times New Roman" w:eastAsia="宋体" w:hAnsi="Times New Roman" w:cs="Times New Roman" w:hint="eastAsia"/>
          <w:color w:val="000000"/>
          <w:sz w:val="24"/>
          <w:szCs w:val="24"/>
        </w:rPr>
        <w:t>日起不再享受本基金的权益，但赎回资金将于</w:t>
      </w:r>
      <w:r w:rsidRPr="00EE349C">
        <w:rPr>
          <w:rFonts w:ascii="Times New Roman" w:eastAsia="宋体" w:hAnsi="Times New Roman" w:cs="Times New Roman" w:hint="eastAsia"/>
          <w:color w:val="000000"/>
          <w:sz w:val="24"/>
          <w:szCs w:val="24"/>
        </w:rPr>
        <w:t>201</w:t>
      </w:r>
      <w:r w:rsidR="003E67F4">
        <w:rPr>
          <w:rFonts w:ascii="Times New Roman" w:eastAsia="宋体" w:hAnsi="Times New Roman" w:cs="Times New Roman"/>
          <w:color w:val="000000"/>
          <w:sz w:val="24"/>
          <w:szCs w:val="24"/>
        </w:rPr>
        <w:t>6</w:t>
      </w:r>
      <w:r w:rsidRPr="00EE349C">
        <w:rPr>
          <w:rFonts w:ascii="Times New Roman" w:eastAsia="宋体" w:hAnsi="Times New Roman" w:cs="Times New Roman" w:hint="eastAsia"/>
          <w:color w:val="000000"/>
          <w:sz w:val="24"/>
          <w:szCs w:val="24"/>
        </w:rPr>
        <w:t>年</w:t>
      </w:r>
      <w:r w:rsidR="00BD4CEB">
        <w:rPr>
          <w:rFonts w:ascii="Times New Roman" w:eastAsia="宋体" w:hAnsi="Times New Roman" w:cs="Times New Roman"/>
          <w:color w:val="000000"/>
          <w:sz w:val="24"/>
          <w:szCs w:val="24"/>
        </w:rPr>
        <w:t>4</w:t>
      </w:r>
      <w:r w:rsidRPr="00EE349C">
        <w:rPr>
          <w:rFonts w:ascii="Times New Roman" w:eastAsia="宋体" w:hAnsi="Times New Roman" w:cs="Times New Roman" w:hint="eastAsia"/>
          <w:color w:val="000000"/>
          <w:sz w:val="24"/>
          <w:szCs w:val="24"/>
        </w:rPr>
        <w:t>月</w:t>
      </w:r>
      <w:r w:rsidR="00BD4CEB">
        <w:rPr>
          <w:rFonts w:ascii="Times New Roman" w:eastAsia="宋体" w:hAnsi="Times New Roman" w:cs="Times New Roman"/>
          <w:color w:val="000000"/>
          <w:sz w:val="24"/>
          <w:szCs w:val="24"/>
        </w:rPr>
        <w:t>5</w:t>
      </w:r>
      <w:r w:rsidRPr="00EE349C">
        <w:rPr>
          <w:rFonts w:ascii="Times New Roman" w:eastAsia="宋体" w:hAnsi="Times New Roman" w:cs="Times New Roman" w:hint="eastAsia"/>
          <w:color w:val="000000"/>
          <w:sz w:val="24"/>
          <w:szCs w:val="24"/>
        </w:rPr>
        <w:t>日从基金资产划出。</w:t>
      </w:r>
    </w:p>
    <w:p w:rsidR="00EE349C" w:rsidRPr="00EE349C" w:rsidRDefault="00EE349C" w:rsidP="00EE349C">
      <w:pPr>
        <w:spacing w:line="360" w:lineRule="auto"/>
        <w:ind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（二）请投资者及早做好交易安排，避免因交易跨越“</w:t>
      </w:r>
      <w:r w:rsidR="004840A7">
        <w:rPr>
          <w:rFonts w:ascii="Times New Roman" w:eastAsia="宋体" w:hAnsi="Times New Roman" w:cs="Times New Roman" w:hint="eastAsia"/>
          <w:color w:val="000000"/>
          <w:sz w:val="24"/>
          <w:szCs w:val="24"/>
        </w:rPr>
        <w:t>清明节</w:t>
      </w:r>
      <w:r w:rsidRPr="00EE349C">
        <w:rPr>
          <w:rFonts w:ascii="Times New Roman" w:eastAsia="宋体" w:hAnsi="Times New Roman" w:cs="Times New Roman" w:hint="eastAsia"/>
          <w:color w:val="000000"/>
          <w:sz w:val="24"/>
          <w:szCs w:val="24"/>
        </w:rPr>
        <w:t>”假期带来不便及资金在途的损失。</w:t>
      </w:r>
    </w:p>
    <w:p w:rsidR="00EE349C" w:rsidRPr="00115439" w:rsidRDefault="00EE349C" w:rsidP="00EE349C">
      <w:pPr>
        <w:spacing w:line="360" w:lineRule="auto"/>
        <w:ind w:firstLineChars="200" w:firstLine="480"/>
        <w:rPr>
          <w:rFonts w:ascii="宋体" w:eastAsia="宋体" w:hAnsi="宋体" w:cs="Times New Roman"/>
          <w:color w:val="000000"/>
          <w:sz w:val="24"/>
          <w:szCs w:val="24"/>
        </w:rPr>
      </w:pPr>
      <w:r w:rsidRPr="00115439">
        <w:rPr>
          <w:rFonts w:ascii="宋体" w:eastAsia="宋体" w:hAnsi="宋体" w:cs="Times New Roman" w:hint="eastAsia"/>
          <w:color w:val="000000"/>
          <w:sz w:val="24"/>
          <w:szCs w:val="24"/>
        </w:rPr>
        <w:t>（三）如果投资者在当期运作期到期日未申请赎回，则自</w:t>
      </w:r>
      <w:proofErr w:type="gramStart"/>
      <w:r w:rsidRPr="00115439">
        <w:rPr>
          <w:rFonts w:ascii="宋体" w:eastAsia="宋体" w:hAnsi="宋体" w:cs="Times New Roman" w:hint="eastAsia"/>
          <w:color w:val="000000"/>
          <w:sz w:val="24"/>
          <w:szCs w:val="24"/>
        </w:rPr>
        <w:t>该运作</w:t>
      </w:r>
      <w:proofErr w:type="gramEnd"/>
      <w:r w:rsidRPr="00115439">
        <w:rPr>
          <w:rFonts w:ascii="宋体" w:eastAsia="宋体" w:hAnsi="宋体" w:cs="Times New Roman" w:hint="eastAsia"/>
          <w:color w:val="000000"/>
          <w:sz w:val="24"/>
          <w:szCs w:val="24"/>
        </w:rPr>
        <w:t>期到期日下</w:t>
      </w:r>
      <w:proofErr w:type="gramStart"/>
      <w:r w:rsidRPr="00115439">
        <w:rPr>
          <w:rFonts w:ascii="宋体" w:eastAsia="宋体" w:hAnsi="宋体" w:cs="Times New Roman" w:hint="eastAsia"/>
          <w:color w:val="000000"/>
          <w:sz w:val="24"/>
          <w:szCs w:val="24"/>
        </w:rPr>
        <w:t>一</w:t>
      </w:r>
      <w:proofErr w:type="gramEnd"/>
      <w:r w:rsidRPr="00115439">
        <w:rPr>
          <w:rFonts w:ascii="宋体" w:eastAsia="宋体" w:hAnsi="宋体" w:cs="Times New Roman" w:hint="eastAsia"/>
          <w:color w:val="000000"/>
          <w:sz w:val="24"/>
          <w:szCs w:val="24"/>
        </w:rPr>
        <w:t>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EE349C" w:rsidRPr="00115439" w:rsidRDefault="00EE349C" w:rsidP="00EE349C">
      <w:pPr>
        <w:widowControl/>
        <w:spacing w:line="360" w:lineRule="auto"/>
        <w:ind w:rightChars="-85" w:right="-178" w:firstLineChars="200" w:firstLine="480"/>
        <w:jc w:val="left"/>
        <w:rPr>
          <w:rFonts w:ascii="宋体" w:eastAsia="宋体" w:hAnsi="宋体" w:cs="Times New Roman"/>
          <w:color w:val="000000"/>
          <w:sz w:val="24"/>
          <w:szCs w:val="24"/>
        </w:rPr>
      </w:pPr>
      <w:r w:rsidRPr="00115439">
        <w:rPr>
          <w:rFonts w:ascii="Times New Roman" w:eastAsia="宋体" w:hAnsi="Times New Roman" w:cs="Times New Roman" w:hint="eastAsia"/>
          <w:color w:val="000000"/>
          <w:sz w:val="24"/>
          <w:szCs w:val="24"/>
        </w:rPr>
        <w:t>（四）</w:t>
      </w:r>
      <w:r w:rsidRPr="00115439">
        <w:rPr>
          <w:rFonts w:ascii="宋体" w:eastAsia="宋体" w:hAnsi="宋体" w:cs="Times New Roman" w:hint="eastAsia"/>
          <w:bCs/>
          <w:sz w:val="24"/>
          <w:szCs w:val="24"/>
        </w:rPr>
        <w:t>投资者在运作期到期日申请赎回的，基金管理人按照本基金最新招募说明书“九、基金份额的申购与赎回”的约定为基金份额持有人办理赎回事宜。</w:t>
      </w:r>
    </w:p>
    <w:p w:rsidR="00EE349C" w:rsidRPr="00EE349C" w:rsidRDefault="00EE349C" w:rsidP="00EE349C">
      <w:pPr>
        <w:ind w:firstLine="480"/>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lastRenderedPageBreak/>
        <w:t>如有疑问，请拨打客户服务热线</w:t>
      </w:r>
      <w:r w:rsidRPr="00EE349C">
        <w:rPr>
          <w:rFonts w:ascii="Times New Roman" w:eastAsia="宋体" w:hAnsi="Times New Roman" w:cs="Times New Roman" w:hint="eastAsia"/>
          <w:color w:val="000000"/>
          <w:sz w:val="24"/>
          <w:szCs w:val="24"/>
        </w:rPr>
        <w:t>: 400-700-5000</w:t>
      </w:r>
      <w:r w:rsidRPr="00EE349C">
        <w:rPr>
          <w:rFonts w:ascii="Times New Roman" w:eastAsia="宋体" w:hAnsi="Times New Roman" w:cs="Times New Roman" w:hint="eastAsia"/>
          <w:color w:val="000000"/>
          <w:sz w:val="24"/>
          <w:szCs w:val="24"/>
        </w:rPr>
        <w:t>（免长途话费），</w:t>
      </w:r>
      <w:r w:rsidRPr="00EE349C">
        <w:rPr>
          <w:rFonts w:ascii="Times New Roman" w:eastAsia="宋体" w:hAnsi="Times New Roman" w:cs="Times New Roman" w:hint="eastAsia"/>
          <w:color w:val="000000"/>
          <w:sz w:val="24"/>
          <w:szCs w:val="24"/>
        </w:rPr>
        <w:t>021-61055000</w:t>
      </w:r>
      <w:r w:rsidRPr="00EE349C">
        <w:rPr>
          <w:rFonts w:ascii="Times New Roman" w:eastAsia="宋体" w:hAnsi="Times New Roman" w:cs="Times New Roman" w:hint="eastAsia"/>
          <w:color w:val="000000"/>
          <w:sz w:val="24"/>
          <w:szCs w:val="24"/>
        </w:rPr>
        <w:t>，或登陆公司网站</w:t>
      </w:r>
      <w:r w:rsidRPr="00EE349C">
        <w:rPr>
          <w:rFonts w:ascii="Times New Roman" w:eastAsia="宋体" w:hAnsi="Times New Roman" w:cs="Times New Roman" w:hint="eastAsia"/>
          <w:color w:val="000000"/>
          <w:sz w:val="24"/>
          <w:szCs w:val="24"/>
        </w:rPr>
        <w:t>www.fund001.com</w:t>
      </w:r>
      <w:r w:rsidRPr="00EE349C">
        <w:rPr>
          <w:rFonts w:ascii="Times New Roman" w:eastAsia="宋体" w:hAnsi="Times New Roman" w:cs="Times New Roman" w:hint="eastAsia"/>
          <w:color w:val="000000"/>
          <w:sz w:val="24"/>
          <w:szCs w:val="24"/>
        </w:rPr>
        <w:t>，</w:t>
      </w:r>
      <w:r w:rsidRPr="00EE349C">
        <w:rPr>
          <w:rFonts w:ascii="Times New Roman" w:eastAsia="宋体" w:hAnsi="Times New Roman" w:cs="Times New Roman" w:hint="eastAsia"/>
          <w:color w:val="000000"/>
          <w:sz w:val="24"/>
          <w:szCs w:val="24"/>
        </w:rPr>
        <w:t>www.bocomschroder.com</w:t>
      </w:r>
      <w:r w:rsidRPr="00EE349C">
        <w:rPr>
          <w:rFonts w:ascii="Times New Roman" w:eastAsia="宋体" w:hAnsi="Times New Roman" w:cs="Times New Roman" w:hint="eastAsia"/>
          <w:color w:val="000000"/>
          <w:sz w:val="24"/>
          <w:szCs w:val="24"/>
        </w:rPr>
        <w:t>获取相关信息。</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p>
    <w:p w:rsidR="00EE349C" w:rsidRPr="00EE349C" w:rsidRDefault="00EE349C" w:rsidP="00EE349C">
      <w:pPr>
        <w:spacing w:line="360" w:lineRule="auto"/>
        <w:ind w:firstLineChars="200" w:firstLine="480"/>
        <w:rPr>
          <w:rFonts w:ascii="Times New Roman" w:eastAsia="宋体" w:hAnsi="Times New Roman" w:cs="Times New Roman"/>
          <w:color w:val="000000"/>
          <w:sz w:val="24"/>
          <w:szCs w:val="24"/>
        </w:rPr>
      </w:pPr>
      <w:r w:rsidRPr="00EE349C">
        <w:rPr>
          <w:rFonts w:ascii="Times New Roman" w:eastAsia="宋体" w:hAnsi="Times New Roman" w:cs="Times New Roman" w:hint="eastAsia"/>
          <w:color w:val="000000"/>
          <w:sz w:val="24"/>
          <w:szCs w:val="24"/>
        </w:rPr>
        <w:t>特此公告。</w:t>
      </w:r>
    </w:p>
    <w:p w:rsidR="00EE349C" w:rsidRPr="00EE349C" w:rsidRDefault="00EE349C" w:rsidP="00EE349C">
      <w:pPr>
        <w:spacing w:line="360" w:lineRule="auto"/>
        <w:rPr>
          <w:rFonts w:ascii="Times New Roman" w:eastAsia="宋体" w:hAnsi="Times New Roman" w:cs="Times New Roman"/>
          <w:color w:val="000000"/>
          <w:sz w:val="24"/>
          <w:szCs w:val="24"/>
        </w:rPr>
      </w:pPr>
    </w:p>
    <w:p w:rsidR="00EE349C" w:rsidRPr="00EE349C" w:rsidRDefault="00EE349C" w:rsidP="00EE349C">
      <w:pPr>
        <w:rPr>
          <w:rFonts w:ascii="Times New Roman" w:eastAsia="宋体" w:hAnsi="Times New Roman" w:cs="Times New Roman"/>
          <w:sz w:val="24"/>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Pr>
        <w:rPr>
          <w:rFonts w:ascii="Times New Roman" w:eastAsia="宋体" w:hAnsi="Times New Roman" w:cs="Times New Roman"/>
          <w:szCs w:val="24"/>
        </w:rPr>
      </w:pPr>
    </w:p>
    <w:p w:rsidR="00EE349C" w:rsidRPr="00EE349C" w:rsidRDefault="00EE349C" w:rsidP="00EE349C"/>
    <w:p w:rsidR="00825AFB" w:rsidRDefault="008D2BF9"/>
    <w:sectPr w:rsidR="00825AFB" w:rsidSect="005401BF">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BF9" w:rsidRDefault="008D2BF9">
      <w:r>
        <w:separator/>
      </w:r>
    </w:p>
  </w:endnote>
  <w:endnote w:type="continuationSeparator" w:id="0">
    <w:p w:rsidR="008D2BF9" w:rsidRDefault="008D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8D2B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EE349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428FD">
      <w:rPr>
        <w:rStyle w:val="a5"/>
        <w:noProof/>
      </w:rPr>
      <w:t>3</w:t>
    </w:r>
    <w:r>
      <w:rPr>
        <w:rStyle w:val="a5"/>
      </w:rPr>
      <w:fldChar w:fldCharType="end"/>
    </w:r>
  </w:p>
  <w:p w:rsidR="005401BF" w:rsidRDefault="008D2BF9"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BF9" w:rsidRDefault="008D2BF9">
      <w:r>
        <w:separator/>
      </w:r>
    </w:p>
  </w:footnote>
  <w:footnote w:type="continuationSeparator" w:id="0">
    <w:p w:rsidR="008D2BF9" w:rsidRDefault="008D2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EE349C" w:rsidP="005401BF">
    <w:pPr>
      <w:pStyle w:val="a3"/>
    </w:pPr>
    <w:r>
      <w:rPr>
        <w:rFonts w:hint="eastAsia"/>
        <w:noProof/>
      </w:rPr>
      <w:drawing>
        <wp:anchor distT="0" distB="0" distL="114300" distR="114300" simplePos="0" relativeHeight="251659264" behindDoc="0" locked="0" layoutInCell="1" allowOverlap="1" wp14:anchorId="6BD68E2E" wp14:editId="211962CA">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3AF"/>
    <w:multiLevelType w:val="hybridMultilevel"/>
    <w:tmpl w:val="9E44427C"/>
    <w:lvl w:ilvl="0" w:tplc="707CA73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79E174CA"/>
    <w:multiLevelType w:val="hybridMultilevel"/>
    <w:tmpl w:val="DF9274AC"/>
    <w:lvl w:ilvl="0" w:tplc="9196B2D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49C"/>
    <w:rsid w:val="001A36BE"/>
    <w:rsid w:val="001B76A6"/>
    <w:rsid w:val="003B47CF"/>
    <w:rsid w:val="003E13F9"/>
    <w:rsid w:val="003E67F4"/>
    <w:rsid w:val="003F2CFB"/>
    <w:rsid w:val="004840A7"/>
    <w:rsid w:val="005A791D"/>
    <w:rsid w:val="005D2B23"/>
    <w:rsid w:val="007C33DD"/>
    <w:rsid w:val="008A1D17"/>
    <w:rsid w:val="008D2BF9"/>
    <w:rsid w:val="00990147"/>
    <w:rsid w:val="00B26E81"/>
    <w:rsid w:val="00B428FD"/>
    <w:rsid w:val="00BD4CEB"/>
    <w:rsid w:val="00CF53E1"/>
    <w:rsid w:val="00CF5B26"/>
    <w:rsid w:val="00D02142"/>
    <w:rsid w:val="00E23CC7"/>
    <w:rsid w:val="00E374B4"/>
    <w:rsid w:val="00EE349C"/>
    <w:rsid w:val="00F01901"/>
    <w:rsid w:val="00F2257A"/>
    <w:rsid w:val="00FC0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0738B8-DFEA-4695-8777-19F869BE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E349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EE349C"/>
    <w:rPr>
      <w:rFonts w:ascii="Times New Roman" w:eastAsia="宋体" w:hAnsi="Times New Roman" w:cs="Times New Roman"/>
      <w:sz w:val="18"/>
      <w:szCs w:val="18"/>
    </w:rPr>
  </w:style>
  <w:style w:type="paragraph" w:styleId="a4">
    <w:name w:val="footer"/>
    <w:basedOn w:val="a"/>
    <w:link w:val="Char0"/>
    <w:rsid w:val="00EE349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EE349C"/>
    <w:rPr>
      <w:rFonts w:ascii="Times New Roman" w:eastAsia="宋体" w:hAnsi="Times New Roman" w:cs="Times New Roman"/>
      <w:sz w:val="18"/>
      <w:szCs w:val="18"/>
    </w:rPr>
  </w:style>
  <w:style w:type="character" w:styleId="a5">
    <w:name w:val="page number"/>
    <w:basedOn w:val="a0"/>
    <w:rsid w:val="00EE349C"/>
  </w:style>
  <w:style w:type="paragraph" w:styleId="a6">
    <w:name w:val="List Paragraph"/>
    <w:basedOn w:val="a"/>
    <w:uiPriority w:val="34"/>
    <w:qFormat/>
    <w:rsid w:val="00EE349C"/>
    <w:pPr>
      <w:ind w:firstLineChars="200" w:firstLine="420"/>
    </w:pPr>
  </w:style>
  <w:style w:type="paragraph" w:styleId="a7">
    <w:name w:val="Balloon Text"/>
    <w:basedOn w:val="a"/>
    <w:link w:val="Char1"/>
    <w:uiPriority w:val="99"/>
    <w:semiHidden/>
    <w:unhideWhenUsed/>
    <w:rsid w:val="00CF53E1"/>
    <w:rPr>
      <w:sz w:val="18"/>
      <w:szCs w:val="18"/>
    </w:rPr>
  </w:style>
  <w:style w:type="character" w:customStyle="1" w:styleId="Char1">
    <w:name w:val="批注框文本 Char"/>
    <w:basedOn w:val="a0"/>
    <w:link w:val="a7"/>
    <w:uiPriority w:val="99"/>
    <w:semiHidden/>
    <w:rsid w:val="00CF53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6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246</Words>
  <Characters>1404</Characters>
  <Application>Microsoft Office Word</Application>
  <DocSecurity>0</DocSecurity>
  <Lines>11</Lines>
  <Paragraphs>3</Paragraphs>
  <ScaleCrop>false</ScaleCrop>
  <Company>Microsoft</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15</cp:revision>
  <dcterms:created xsi:type="dcterms:W3CDTF">2015-09-18T09:02:00Z</dcterms:created>
  <dcterms:modified xsi:type="dcterms:W3CDTF">2016-02-28T13:03:00Z</dcterms:modified>
</cp:coreProperties>
</file>