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E6DF1C" w14:textId="77777777" w:rsidR="00C92FC0" w:rsidRPr="0019336E" w:rsidRDefault="00C92FC0">
      <w:pPr>
        <w:tabs>
          <w:tab w:val="left" w:pos="5580"/>
        </w:tabs>
        <w:spacing w:line="360" w:lineRule="auto"/>
        <w:rPr>
          <w:rFonts w:ascii="宋体" w:hAnsi="宋体"/>
          <w:sz w:val="32"/>
        </w:rPr>
      </w:pPr>
    </w:p>
    <w:p w14:paraId="4809EB1F" w14:textId="77777777" w:rsidR="00C92FC0" w:rsidRPr="0019336E" w:rsidRDefault="00C92FC0">
      <w:pPr>
        <w:spacing w:line="360" w:lineRule="auto"/>
        <w:rPr>
          <w:rFonts w:ascii="宋体" w:hAnsi="宋体"/>
          <w:sz w:val="32"/>
        </w:rPr>
      </w:pPr>
    </w:p>
    <w:p w14:paraId="3F8DD5B6" w14:textId="77777777" w:rsidR="00C92FC0" w:rsidRPr="0019336E" w:rsidRDefault="00C92FC0">
      <w:pPr>
        <w:spacing w:line="360" w:lineRule="auto"/>
        <w:rPr>
          <w:rFonts w:ascii="宋体" w:hAnsi="宋体"/>
          <w:sz w:val="32"/>
        </w:rPr>
      </w:pPr>
    </w:p>
    <w:p w14:paraId="3F4C6B9A" w14:textId="77777777" w:rsidR="00C92FC0" w:rsidRPr="0019336E" w:rsidRDefault="00C92FC0">
      <w:pPr>
        <w:spacing w:line="360" w:lineRule="auto"/>
        <w:rPr>
          <w:rFonts w:ascii="宋体" w:hAnsi="宋体"/>
          <w:sz w:val="32"/>
        </w:rPr>
      </w:pPr>
    </w:p>
    <w:p w14:paraId="71C8CD88" w14:textId="77777777" w:rsidR="00C92FC0" w:rsidRPr="0019336E" w:rsidRDefault="00B123A0">
      <w:pPr>
        <w:spacing w:line="360" w:lineRule="auto"/>
        <w:jc w:val="center"/>
        <w:rPr>
          <w:rFonts w:ascii="宋体" w:hAnsi="宋体"/>
          <w:sz w:val="32"/>
        </w:rPr>
      </w:pPr>
      <w:r w:rsidRPr="0019336E">
        <w:rPr>
          <w:rFonts w:ascii="宋体" w:hAnsi="宋体"/>
          <w:noProof/>
        </w:rPr>
        <w:drawing>
          <wp:inline distT="0" distB="0" distL="0" distR="0" wp14:anchorId="3CB3CF59" wp14:editId="59265FA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F81CB66" w14:textId="77777777" w:rsidR="00C92FC0" w:rsidRPr="0019336E" w:rsidRDefault="00C92FC0">
      <w:pPr>
        <w:spacing w:line="360" w:lineRule="auto"/>
        <w:jc w:val="center"/>
        <w:rPr>
          <w:rFonts w:ascii="宋体" w:hAnsi="宋体"/>
          <w:b/>
          <w:sz w:val="32"/>
        </w:rPr>
      </w:pPr>
    </w:p>
    <w:p w14:paraId="7164DE98" w14:textId="77777777" w:rsidR="00C92FC0" w:rsidRPr="0019336E" w:rsidRDefault="00C92FC0">
      <w:pPr>
        <w:spacing w:line="360" w:lineRule="auto"/>
        <w:jc w:val="center"/>
        <w:rPr>
          <w:rFonts w:ascii="宋体" w:hAnsi="宋体"/>
          <w:b/>
          <w:sz w:val="44"/>
        </w:rPr>
      </w:pPr>
    </w:p>
    <w:p w14:paraId="45BC658E" w14:textId="77777777" w:rsidR="00C92FC0" w:rsidRPr="0019336E" w:rsidRDefault="00C92FC0">
      <w:pPr>
        <w:spacing w:line="360" w:lineRule="auto"/>
        <w:jc w:val="center"/>
        <w:rPr>
          <w:rFonts w:ascii="宋体" w:hAnsi="宋体"/>
          <w:b/>
          <w:sz w:val="44"/>
        </w:rPr>
      </w:pPr>
    </w:p>
    <w:p w14:paraId="6790C7A2" w14:textId="77777777" w:rsidR="00FF1437" w:rsidRPr="0019336E" w:rsidRDefault="00C92FC0">
      <w:pPr>
        <w:adjustRightInd w:val="0"/>
        <w:snapToGrid w:val="0"/>
        <w:spacing w:line="360" w:lineRule="auto"/>
        <w:jc w:val="center"/>
        <w:rPr>
          <w:rFonts w:ascii="宋体" w:hAnsi="宋体"/>
          <w:b/>
          <w:sz w:val="44"/>
        </w:rPr>
      </w:pPr>
      <w:r w:rsidRPr="0019336E">
        <w:rPr>
          <w:rFonts w:ascii="宋体" w:hAnsi="宋体" w:hint="eastAsia"/>
          <w:b/>
          <w:sz w:val="44"/>
        </w:rPr>
        <w:t>交银施罗德</w:t>
      </w:r>
      <w:r w:rsidR="00A06FA7" w:rsidRPr="0019336E">
        <w:rPr>
          <w:rFonts w:ascii="宋体" w:hAnsi="宋体" w:hint="eastAsia"/>
          <w:b/>
          <w:sz w:val="44"/>
        </w:rPr>
        <w:t>荣</w:t>
      </w:r>
      <w:r w:rsidR="00CE3763" w:rsidRPr="0019336E">
        <w:rPr>
          <w:rFonts w:ascii="宋体" w:hAnsi="宋体" w:hint="eastAsia"/>
          <w:b/>
          <w:sz w:val="44"/>
        </w:rPr>
        <w:t>泰</w:t>
      </w:r>
      <w:r w:rsidR="00E56D1B" w:rsidRPr="0019336E">
        <w:rPr>
          <w:rFonts w:ascii="宋体" w:hAnsi="宋体" w:hint="eastAsia"/>
          <w:b/>
          <w:sz w:val="44"/>
        </w:rPr>
        <w:t>保本混合型</w:t>
      </w:r>
      <w:r w:rsidRPr="0019336E">
        <w:rPr>
          <w:rFonts w:ascii="宋体" w:hAnsi="宋体" w:hint="eastAsia"/>
          <w:b/>
          <w:sz w:val="44"/>
        </w:rPr>
        <w:t>证券投资基金</w:t>
      </w:r>
    </w:p>
    <w:p w14:paraId="384783E5" w14:textId="77777777" w:rsidR="00FF1437" w:rsidRPr="0019336E" w:rsidRDefault="00F67577">
      <w:pPr>
        <w:adjustRightInd w:val="0"/>
        <w:snapToGrid w:val="0"/>
        <w:spacing w:line="360" w:lineRule="auto"/>
        <w:jc w:val="center"/>
        <w:rPr>
          <w:rFonts w:ascii="宋体" w:hAnsi="宋体"/>
          <w:b/>
          <w:sz w:val="44"/>
        </w:rPr>
      </w:pPr>
      <w:r w:rsidRPr="0019336E">
        <w:rPr>
          <w:rFonts w:ascii="宋体" w:hAnsi="宋体" w:hint="eastAsia"/>
          <w:b/>
          <w:sz w:val="44"/>
        </w:rPr>
        <w:t>（更新）</w:t>
      </w:r>
      <w:r w:rsidR="00C92FC0" w:rsidRPr="0019336E">
        <w:rPr>
          <w:rFonts w:ascii="宋体" w:hAnsi="宋体" w:hint="eastAsia"/>
          <w:b/>
          <w:sz w:val="44"/>
        </w:rPr>
        <w:t>招募说明书</w:t>
      </w:r>
      <w:r w:rsidR="003B4C3E" w:rsidRPr="0019336E">
        <w:rPr>
          <w:rFonts w:ascii="宋体" w:hAnsi="宋体" w:hint="eastAsia"/>
          <w:b/>
          <w:sz w:val="44"/>
        </w:rPr>
        <w:t>摘要</w:t>
      </w:r>
    </w:p>
    <w:p w14:paraId="2A9BAD34" w14:textId="77777777" w:rsidR="00C92FC0" w:rsidRPr="0019336E" w:rsidRDefault="00C92FC0">
      <w:pPr>
        <w:spacing w:line="360" w:lineRule="auto"/>
        <w:rPr>
          <w:rFonts w:ascii="宋体" w:hAnsi="宋体"/>
          <w:sz w:val="24"/>
        </w:rPr>
      </w:pPr>
    </w:p>
    <w:p w14:paraId="31506288" w14:textId="77777777" w:rsidR="00C92FC0" w:rsidRPr="0019336E" w:rsidRDefault="00C92FC0">
      <w:pPr>
        <w:spacing w:line="360" w:lineRule="auto"/>
        <w:ind w:leftChars="942" w:left="1978"/>
        <w:rPr>
          <w:rFonts w:ascii="宋体" w:hAnsi="宋体"/>
          <w:b/>
          <w:sz w:val="24"/>
        </w:rPr>
      </w:pPr>
    </w:p>
    <w:p w14:paraId="73E0CF8C" w14:textId="77777777" w:rsidR="00F67577" w:rsidRPr="0019336E" w:rsidRDefault="00F67577" w:rsidP="00F67577">
      <w:pPr>
        <w:jc w:val="center"/>
        <w:rPr>
          <w:rFonts w:eastAsia="黑体"/>
          <w:b/>
          <w:sz w:val="24"/>
          <w:szCs w:val="28"/>
        </w:rPr>
      </w:pPr>
      <w:r w:rsidRPr="0019336E">
        <w:rPr>
          <w:rFonts w:ascii="黑体" w:eastAsia="黑体" w:hint="eastAsia"/>
          <w:b/>
          <w:sz w:val="32"/>
          <w:szCs w:val="32"/>
        </w:rPr>
        <w:t>（201</w:t>
      </w:r>
      <w:r w:rsidR="0013390C">
        <w:rPr>
          <w:rFonts w:ascii="黑体" w:eastAsia="黑体" w:hint="eastAsia"/>
          <w:b/>
          <w:sz w:val="32"/>
          <w:szCs w:val="32"/>
        </w:rPr>
        <w:t>5</w:t>
      </w:r>
      <w:r w:rsidRPr="0019336E">
        <w:rPr>
          <w:rFonts w:ascii="黑体" w:eastAsia="黑体" w:hint="eastAsia"/>
          <w:b/>
          <w:sz w:val="32"/>
          <w:szCs w:val="32"/>
        </w:rPr>
        <w:t>年</w:t>
      </w:r>
      <w:r w:rsidR="00C76C0A" w:rsidRPr="0019336E">
        <w:rPr>
          <w:rFonts w:ascii="黑体" w:eastAsia="黑体" w:hint="eastAsia"/>
          <w:b/>
          <w:sz w:val="32"/>
          <w:szCs w:val="32"/>
        </w:rPr>
        <w:t>第</w:t>
      </w:r>
      <w:r w:rsidR="00C76C0A">
        <w:rPr>
          <w:rFonts w:ascii="黑体" w:eastAsia="黑体"/>
          <w:b/>
          <w:sz w:val="32"/>
          <w:szCs w:val="32"/>
        </w:rPr>
        <w:t>2</w:t>
      </w:r>
      <w:r w:rsidRPr="0019336E">
        <w:rPr>
          <w:rFonts w:ascii="黑体" w:eastAsia="黑体" w:hint="eastAsia"/>
          <w:b/>
          <w:sz w:val="32"/>
          <w:szCs w:val="32"/>
        </w:rPr>
        <w:t>号）</w:t>
      </w:r>
    </w:p>
    <w:p w14:paraId="12872D64" w14:textId="77777777" w:rsidR="00C92FC0" w:rsidRPr="0019336E" w:rsidRDefault="00C92FC0">
      <w:pPr>
        <w:spacing w:line="360" w:lineRule="auto"/>
        <w:ind w:leftChars="942" w:left="1978"/>
        <w:rPr>
          <w:rFonts w:ascii="宋体" w:hAnsi="宋体"/>
          <w:b/>
          <w:sz w:val="28"/>
        </w:rPr>
      </w:pPr>
    </w:p>
    <w:p w14:paraId="66E50ECC" w14:textId="77777777" w:rsidR="00FF1437" w:rsidRPr="0019336E" w:rsidRDefault="00FF1437">
      <w:pPr>
        <w:spacing w:line="360" w:lineRule="auto"/>
        <w:rPr>
          <w:rFonts w:ascii="宋体" w:hAnsi="宋体"/>
          <w:b/>
          <w:sz w:val="28"/>
        </w:rPr>
      </w:pPr>
    </w:p>
    <w:p w14:paraId="7C758E29" w14:textId="77777777"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基金管理人：交银施罗德基金管理有限公司</w:t>
      </w:r>
    </w:p>
    <w:p w14:paraId="44DBA3DE" w14:textId="77777777"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基金托管人：</w:t>
      </w:r>
      <w:r w:rsidR="00FC6A21" w:rsidRPr="0019336E">
        <w:rPr>
          <w:rFonts w:ascii="宋体" w:hAnsi="宋体" w:hint="eastAsia"/>
          <w:b/>
          <w:sz w:val="28"/>
        </w:rPr>
        <w:t>中国</w:t>
      </w:r>
      <w:r w:rsidR="00FC6A21">
        <w:rPr>
          <w:rFonts w:ascii="宋体" w:hAnsi="宋体" w:hint="eastAsia"/>
          <w:b/>
          <w:sz w:val="28"/>
        </w:rPr>
        <w:t>建设</w:t>
      </w:r>
      <w:r w:rsidR="00FC6A21" w:rsidRPr="0019336E">
        <w:rPr>
          <w:rFonts w:ascii="宋体" w:hAnsi="宋体" w:hint="eastAsia"/>
          <w:b/>
          <w:sz w:val="28"/>
        </w:rPr>
        <w:t>银行股份有限公司</w:t>
      </w:r>
    </w:p>
    <w:p w14:paraId="392A67EC" w14:textId="77777777" w:rsidR="00C92FC0" w:rsidRPr="0019336E" w:rsidRDefault="00C92FC0">
      <w:pPr>
        <w:widowControl/>
        <w:spacing w:line="360" w:lineRule="auto"/>
        <w:ind w:firstLineChars="200" w:firstLine="420"/>
        <w:rPr>
          <w:rFonts w:ascii="宋体" w:hAnsi="宋体"/>
          <w:kern w:val="0"/>
        </w:rPr>
      </w:pPr>
    </w:p>
    <w:p w14:paraId="2AE18E45" w14:textId="77777777" w:rsidR="00C92FC0" w:rsidRPr="0019336E" w:rsidRDefault="00C76C0A">
      <w:pPr>
        <w:autoSpaceDE w:val="0"/>
        <w:autoSpaceDN w:val="0"/>
        <w:spacing w:line="360" w:lineRule="auto"/>
        <w:ind w:left="2996" w:hanging="2996"/>
        <w:jc w:val="center"/>
        <w:textAlignment w:val="bottom"/>
        <w:rPr>
          <w:rFonts w:ascii="宋体" w:hAnsi="宋体"/>
          <w:b/>
          <w:sz w:val="24"/>
        </w:rPr>
      </w:pPr>
      <w:r w:rsidRPr="0019336E">
        <w:rPr>
          <w:rFonts w:ascii="宋体" w:hAnsi="宋体" w:hint="eastAsia"/>
          <w:b/>
          <w:sz w:val="28"/>
        </w:rPr>
        <w:t>二〇一</w:t>
      </w:r>
      <w:r>
        <w:rPr>
          <w:rFonts w:ascii="宋体" w:hAnsi="宋体" w:hint="eastAsia"/>
          <w:b/>
          <w:sz w:val="28"/>
        </w:rPr>
        <w:t>五</w:t>
      </w:r>
      <w:r w:rsidRPr="0019336E">
        <w:rPr>
          <w:rFonts w:ascii="宋体" w:hAnsi="宋体" w:hint="eastAsia"/>
          <w:b/>
          <w:sz w:val="28"/>
        </w:rPr>
        <w:t>年</w:t>
      </w:r>
      <w:r>
        <w:rPr>
          <w:rFonts w:ascii="宋体" w:hAnsi="宋体" w:hint="eastAsia"/>
          <w:b/>
          <w:sz w:val="28"/>
        </w:rPr>
        <w:t>十二</w:t>
      </w:r>
      <w:r w:rsidRPr="0019336E">
        <w:rPr>
          <w:rFonts w:ascii="宋体" w:hAnsi="宋体" w:hint="eastAsia"/>
          <w:b/>
          <w:sz w:val="28"/>
        </w:rPr>
        <w:t>月</w:t>
      </w:r>
    </w:p>
    <w:p w14:paraId="2A1BB620" w14:textId="77777777" w:rsidR="00FF1437" w:rsidRPr="0019336E" w:rsidRDefault="00C92FC0">
      <w:pPr>
        <w:widowControl/>
        <w:spacing w:line="360" w:lineRule="auto"/>
        <w:jc w:val="left"/>
        <w:rPr>
          <w:kern w:val="0"/>
        </w:rPr>
      </w:pPr>
      <w:r w:rsidRPr="0019336E">
        <w:rPr>
          <w:rFonts w:hAnsi="宋体"/>
          <w:kern w:val="0"/>
        </w:rPr>
        <w:t>基金招募说明书自基金合同生效日起，每</w:t>
      </w:r>
      <w:r w:rsidRPr="0019336E">
        <w:rPr>
          <w:kern w:val="0"/>
        </w:rPr>
        <w:t>6</w:t>
      </w:r>
      <w:r w:rsidRPr="0019336E">
        <w:rPr>
          <w:rFonts w:hAnsi="宋体"/>
          <w:kern w:val="0"/>
        </w:rPr>
        <w:t>个月更新一次，并于每</w:t>
      </w:r>
      <w:r w:rsidRPr="0019336E">
        <w:rPr>
          <w:kern w:val="0"/>
        </w:rPr>
        <w:t>6</w:t>
      </w:r>
      <w:r w:rsidRPr="0019336E">
        <w:rPr>
          <w:rFonts w:hAnsi="宋体"/>
          <w:kern w:val="0"/>
        </w:rPr>
        <w:t>个月结束之日后的</w:t>
      </w:r>
      <w:r w:rsidRPr="0019336E">
        <w:rPr>
          <w:kern w:val="0"/>
        </w:rPr>
        <w:t>45</w:t>
      </w:r>
      <w:r w:rsidRPr="0019336E">
        <w:rPr>
          <w:rFonts w:hAnsi="宋体"/>
          <w:kern w:val="0"/>
        </w:rPr>
        <w:t>日内公告，更新内容截至每</w:t>
      </w:r>
      <w:r w:rsidRPr="0019336E">
        <w:rPr>
          <w:kern w:val="0"/>
        </w:rPr>
        <w:t>6</w:t>
      </w:r>
      <w:r w:rsidRPr="0019336E">
        <w:rPr>
          <w:rFonts w:hAnsi="宋体"/>
          <w:kern w:val="0"/>
        </w:rPr>
        <w:t>个月的最后</w:t>
      </w:r>
      <w:r w:rsidRPr="0019336E">
        <w:rPr>
          <w:kern w:val="0"/>
        </w:rPr>
        <w:t>1</w:t>
      </w:r>
      <w:r w:rsidRPr="0019336E">
        <w:rPr>
          <w:rFonts w:hAnsi="宋体"/>
          <w:kern w:val="0"/>
        </w:rPr>
        <w:t>日。</w:t>
      </w:r>
    </w:p>
    <w:p w14:paraId="0426A0ED" w14:textId="77777777" w:rsidR="00C92FC0" w:rsidRPr="0019336E" w:rsidRDefault="00C92FC0">
      <w:pPr>
        <w:widowControl/>
        <w:spacing w:line="360" w:lineRule="auto"/>
        <w:jc w:val="center"/>
        <w:rPr>
          <w:rFonts w:ascii="宋体" w:hAnsi="宋体"/>
          <w:b/>
          <w:kern w:val="0"/>
          <w:sz w:val="30"/>
        </w:rPr>
      </w:pPr>
      <w:r w:rsidRPr="0019336E">
        <w:rPr>
          <w:rFonts w:ascii="宋体" w:hAnsi="宋体" w:hint="eastAsia"/>
          <w:b/>
          <w:kern w:val="0"/>
          <w:sz w:val="30"/>
        </w:rPr>
        <w:t>【</w:t>
      </w:r>
      <w:r w:rsidRPr="0019336E">
        <w:rPr>
          <w:rFonts w:ascii="宋体" w:hAnsi="宋体"/>
          <w:b/>
          <w:kern w:val="0"/>
          <w:sz w:val="30"/>
        </w:rPr>
        <w:t>重要提示】</w:t>
      </w:r>
    </w:p>
    <w:p w14:paraId="58F85985" w14:textId="77777777"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交银施罗德</w:t>
      </w:r>
      <w:r w:rsidR="00A06FA7" w:rsidRPr="0019336E">
        <w:rPr>
          <w:rFonts w:hAnsi="宋体"/>
          <w:kern w:val="0"/>
          <w:sz w:val="24"/>
        </w:rPr>
        <w:t>荣</w:t>
      </w:r>
      <w:r w:rsidR="00EB15B6" w:rsidRPr="0019336E">
        <w:rPr>
          <w:rFonts w:hAnsi="宋体" w:hint="eastAsia"/>
          <w:kern w:val="0"/>
          <w:sz w:val="24"/>
        </w:rPr>
        <w:t>泰</w:t>
      </w:r>
      <w:r w:rsidR="00C90BEB" w:rsidRPr="0019336E">
        <w:rPr>
          <w:rFonts w:hAnsi="宋体"/>
          <w:kern w:val="0"/>
          <w:sz w:val="24"/>
        </w:rPr>
        <w:t>保本混合型</w:t>
      </w:r>
      <w:r w:rsidRPr="0019336E">
        <w:rPr>
          <w:rFonts w:hAnsi="宋体"/>
          <w:kern w:val="0"/>
          <w:sz w:val="24"/>
        </w:rPr>
        <w:t>证券投资基金（以下简称</w:t>
      </w:r>
      <w:r w:rsidRPr="0019336E">
        <w:rPr>
          <w:kern w:val="0"/>
          <w:sz w:val="24"/>
        </w:rPr>
        <w:t>“</w:t>
      </w:r>
      <w:r w:rsidRPr="0019336E">
        <w:rPr>
          <w:rFonts w:hAnsi="宋体"/>
          <w:kern w:val="0"/>
          <w:sz w:val="24"/>
        </w:rPr>
        <w:t>本基金</w:t>
      </w:r>
      <w:r w:rsidRPr="0019336E">
        <w:rPr>
          <w:kern w:val="0"/>
          <w:sz w:val="24"/>
        </w:rPr>
        <w:t>”</w:t>
      </w:r>
      <w:r w:rsidRPr="0019336E">
        <w:rPr>
          <w:rFonts w:hAnsi="宋体"/>
          <w:kern w:val="0"/>
          <w:sz w:val="24"/>
        </w:rPr>
        <w:t>）经</w:t>
      </w:r>
      <w:r w:rsidR="008854F2" w:rsidRPr="0019336E">
        <w:rPr>
          <w:kern w:val="0"/>
          <w:sz w:val="24"/>
        </w:rPr>
        <w:t>20</w:t>
      </w:r>
      <w:r w:rsidR="004A271A" w:rsidRPr="0019336E">
        <w:rPr>
          <w:rFonts w:hint="eastAsia"/>
          <w:kern w:val="0"/>
          <w:sz w:val="24"/>
        </w:rPr>
        <w:t>13</w:t>
      </w:r>
      <w:r w:rsidRPr="0019336E">
        <w:rPr>
          <w:rFonts w:hAnsi="宋体"/>
          <w:kern w:val="0"/>
          <w:sz w:val="24"/>
        </w:rPr>
        <w:t>年</w:t>
      </w:r>
      <w:r w:rsidR="004A271A" w:rsidRPr="0019336E">
        <w:rPr>
          <w:rFonts w:hint="eastAsia"/>
          <w:kern w:val="0"/>
          <w:sz w:val="24"/>
        </w:rPr>
        <w:t>2</w:t>
      </w:r>
      <w:r w:rsidRPr="0019336E">
        <w:rPr>
          <w:rFonts w:hAnsi="宋体"/>
          <w:kern w:val="0"/>
          <w:sz w:val="24"/>
        </w:rPr>
        <w:t>月</w:t>
      </w:r>
      <w:r w:rsidR="004A271A" w:rsidRPr="0019336E">
        <w:rPr>
          <w:rFonts w:hint="eastAsia"/>
          <w:kern w:val="0"/>
          <w:sz w:val="24"/>
        </w:rPr>
        <w:t>16</w:t>
      </w:r>
      <w:r w:rsidRPr="0019336E">
        <w:rPr>
          <w:rFonts w:hAnsi="宋体"/>
          <w:kern w:val="0"/>
          <w:sz w:val="24"/>
        </w:rPr>
        <w:t>日中国证券监督管理委员会</w:t>
      </w:r>
      <w:r w:rsidR="00092E94" w:rsidRPr="0019336E">
        <w:rPr>
          <w:rFonts w:hAnsi="宋体"/>
          <w:kern w:val="0"/>
          <w:sz w:val="24"/>
        </w:rPr>
        <w:t>（以下简称</w:t>
      </w:r>
      <w:r w:rsidR="00092E94" w:rsidRPr="0019336E">
        <w:rPr>
          <w:kern w:val="0"/>
          <w:sz w:val="24"/>
        </w:rPr>
        <w:t>“</w:t>
      </w:r>
      <w:r w:rsidR="00092E94" w:rsidRPr="0019336E">
        <w:rPr>
          <w:rFonts w:hAnsi="宋体"/>
          <w:kern w:val="0"/>
          <w:sz w:val="24"/>
        </w:rPr>
        <w:t>中国证监会</w:t>
      </w:r>
      <w:r w:rsidR="00092E94" w:rsidRPr="0019336E">
        <w:rPr>
          <w:kern w:val="0"/>
          <w:sz w:val="24"/>
        </w:rPr>
        <w:t>”</w:t>
      </w:r>
      <w:r w:rsidR="00092E94" w:rsidRPr="0019336E">
        <w:rPr>
          <w:rFonts w:hAnsi="宋体"/>
          <w:kern w:val="0"/>
          <w:sz w:val="24"/>
        </w:rPr>
        <w:t>）</w:t>
      </w:r>
      <w:r w:rsidRPr="0019336E">
        <w:rPr>
          <w:rFonts w:hAnsi="宋体"/>
          <w:kern w:val="0"/>
          <w:sz w:val="24"/>
        </w:rPr>
        <w:t>证监</w:t>
      </w:r>
      <w:r w:rsidR="00486AEC" w:rsidRPr="0019336E">
        <w:rPr>
          <w:rFonts w:hAnsi="宋体"/>
          <w:kern w:val="0"/>
          <w:sz w:val="24"/>
        </w:rPr>
        <w:t>许可</w:t>
      </w:r>
      <w:r w:rsidRPr="0019336E">
        <w:rPr>
          <w:rFonts w:hAnsi="宋体"/>
          <w:kern w:val="0"/>
          <w:sz w:val="24"/>
        </w:rPr>
        <w:t>【</w:t>
      </w:r>
      <w:r w:rsidR="008854F2" w:rsidRPr="0019336E">
        <w:rPr>
          <w:kern w:val="0"/>
          <w:sz w:val="24"/>
        </w:rPr>
        <w:t>20</w:t>
      </w:r>
      <w:r w:rsidR="004A271A" w:rsidRPr="0019336E">
        <w:rPr>
          <w:rFonts w:hint="eastAsia"/>
          <w:kern w:val="0"/>
          <w:sz w:val="24"/>
        </w:rPr>
        <w:t>13</w:t>
      </w:r>
      <w:r w:rsidRPr="0019336E">
        <w:rPr>
          <w:rFonts w:hAnsi="宋体"/>
          <w:kern w:val="0"/>
          <w:sz w:val="24"/>
        </w:rPr>
        <w:t>】</w:t>
      </w:r>
      <w:r w:rsidR="004A271A" w:rsidRPr="0019336E">
        <w:rPr>
          <w:rFonts w:hint="eastAsia"/>
          <w:kern w:val="0"/>
          <w:sz w:val="24"/>
        </w:rPr>
        <w:t>15</w:t>
      </w:r>
      <w:r w:rsidR="00CE3763" w:rsidRPr="0019336E">
        <w:rPr>
          <w:kern w:val="0"/>
          <w:sz w:val="24"/>
        </w:rPr>
        <w:t>0</w:t>
      </w:r>
      <w:r w:rsidRPr="0019336E">
        <w:rPr>
          <w:rFonts w:hAnsi="宋体"/>
          <w:kern w:val="0"/>
          <w:sz w:val="24"/>
        </w:rPr>
        <w:t>号文核准募集。</w:t>
      </w:r>
      <w:r w:rsidR="00F67577" w:rsidRPr="0019336E">
        <w:rPr>
          <w:rFonts w:ascii="宋体" w:hAnsi="宋体" w:hint="eastAsia"/>
          <w:kern w:val="0"/>
          <w:sz w:val="24"/>
        </w:rPr>
        <w:t>本基金基金合同于2013年</w:t>
      </w:r>
      <w:r w:rsidR="00CE3763" w:rsidRPr="0019336E">
        <w:rPr>
          <w:rFonts w:ascii="宋体" w:hAnsi="宋体"/>
          <w:kern w:val="0"/>
          <w:sz w:val="24"/>
        </w:rPr>
        <w:t>12</w:t>
      </w:r>
      <w:r w:rsidR="00F67577" w:rsidRPr="0019336E">
        <w:rPr>
          <w:rFonts w:ascii="宋体" w:hAnsi="宋体" w:hint="eastAsia"/>
          <w:kern w:val="0"/>
          <w:sz w:val="24"/>
        </w:rPr>
        <w:t>月2</w:t>
      </w:r>
      <w:r w:rsidR="00CE3763" w:rsidRPr="0019336E">
        <w:rPr>
          <w:rFonts w:ascii="宋体" w:hAnsi="宋体"/>
          <w:kern w:val="0"/>
          <w:sz w:val="24"/>
        </w:rPr>
        <w:t>5</w:t>
      </w:r>
      <w:r w:rsidR="00F67577" w:rsidRPr="0019336E">
        <w:rPr>
          <w:rFonts w:ascii="宋体" w:hAnsi="宋体" w:hint="eastAsia"/>
          <w:kern w:val="0"/>
          <w:sz w:val="24"/>
        </w:rPr>
        <w:t>日正式生效。</w:t>
      </w:r>
    </w:p>
    <w:p w14:paraId="4A8F30B6" w14:textId="77777777"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lastRenderedPageBreak/>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19336E">
        <w:rPr>
          <w:kern w:val="0"/>
          <w:sz w:val="24"/>
        </w:rPr>
        <w:t xml:space="preserve"> </w:t>
      </w:r>
    </w:p>
    <w:p w14:paraId="724C9772" w14:textId="77777777"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F5AEEBD" w14:textId="77777777" w:rsidR="00B55824" w:rsidRPr="0019336E" w:rsidRDefault="00C90BEB" w:rsidP="004509A7">
      <w:pPr>
        <w:widowControl/>
        <w:adjustRightInd w:val="0"/>
        <w:snapToGrid w:val="0"/>
        <w:spacing w:line="360" w:lineRule="auto"/>
        <w:ind w:firstLineChars="200" w:firstLine="480"/>
        <w:rPr>
          <w:sz w:val="24"/>
          <w:szCs w:val="18"/>
        </w:rPr>
      </w:pPr>
      <w:r w:rsidRPr="0019336E">
        <w:rPr>
          <w:kern w:val="0"/>
          <w:sz w:val="24"/>
        </w:rPr>
        <w:t>本基金投资于证券市场，基金净值会因为证券市场波动等因素产生波动。投资</w:t>
      </w:r>
      <w:r w:rsidR="00172632" w:rsidRPr="0019336E">
        <w:rPr>
          <w:kern w:val="0"/>
          <w:sz w:val="24"/>
        </w:rPr>
        <w:t>人</w:t>
      </w:r>
      <w:r w:rsidRPr="0019336E">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19336E">
        <w:rPr>
          <w:kern w:val="0"/>
          <w:sz w:val="24"/>
        </w:rPr>
        <w:t>人</w:t>
      </w:r>
      <w:r w:rsidRPr="0019336E">
        <w:rPr>
          <w:kern w:val="0"/>
          <w:sz w:val="24"/>
        </w:rPr>
        <w:t>根据所持有份额享受基金的收益，但同时也需承担相应的投资风险。投资本基金可能遇到的风险包括：市场风险、</w:t>
      </w:r>
      <w:r w:rsidR="004457B1" w:rsidRPr="0019336E">
        <w:rPr>
          <w:kern w:val="0"/>
          <w:sz w:val="24"/>
        </w:rPr>
        <w:t>管理风险、</w:t>
      </w:r>
      <w:r w:rsidRPr="0019336E">
        <w:rPr>
          <w:kern w:val="0"/>
          <w:sz w:val="24"/>
        </w:rPr>
        <w:t>流动性风险、信用风险、</w:t>
      </w:r>
      <w:r w:rsidR="004457B1" w:rsidRPr="0019336E">
        <w:rPr>
          <w:kern w:val="0"/>
          <w:sz w:val="24"/>
        </w:rPr>
        <w:t>本基金投资策略所特有的风险、担保风险</w:t>
      </w:r>
      <w:r w:rsidR="00D04B59" w:rsidRPr="0019336E">
        <w:rPr>
          <w:kern w:val="0"/>
          <w:sz w:val="24"/>
        </w:rPr>
        <w:t>、本基金到期期间操作所特有的风险</w:t>
      </w:r>
      <w:r w:rsidR="0016423C" w:rsidRPr="0019336E">
        <w:rPr>
          <w:rFonts w:hint="eastAsia"/>
          <w:kern w:val="0"/>
          <w:sz w:val="24"/>
        </w:rPr>
        <w:t>、</w:t>
      </w:r>
      <w:r w:rsidR="0016423C" w:rsidRPr="0019336E">
        <w:rPr>
          <w:rFonts w:hAnsi="宋体"/>
          <w:kern w:val="0"/>
          <w:sz w:val="24"/>
          <w:szCs w:val="24"/>
        </w:rPr>
        <w:t>投资股指期货的特定风险</w:t>
      </w:r>
      <w:r w:rsidR="0016423C" w:rsidRPr="0019336E">
        <w:rPr>
          <w:rFonts w:hAnsi="宋体" w:hint="eastAsia"/>
          <w:kern w:val="0"/>
          <w:sz w:val="24"/>
          <w:szCs w:val="24"/>
        </w:rPr>
        <w:t>和未知价风险</w:t>
      </w:r>
      <w:r w:rsidRPr="0019336E">
        <w:rPr>
          <w:kern w:val="0"/>
          <w:sz w:val="24"/>
        </w:rPr>
        <w:t>等等</w:t>
      </w:r>
      <w:r w:rsidR="00DC7D53" w:rsidRPr="0019336E">
        <w:rPr>
          <w:rFonts w:hint="eastAsia"/>
          <w:kern w:val="0"/>
          <w:sz w:val="24"/>
        </w:rPr>
        <w:t>，并请关注不适用基金合同约定的保本条款的情形</w:t>
      </w:r>
      <w:r w:rsidRPr="0019336E">
        <w:rPr>
          <w:kern w:val="0"/>
          <w:sz w:val="24"/>
        </w:rPr>
        <w:t>。本基金是一只保本混合型基金，</w:t>
      </w:r>
      <w:r w:rsidR="004457B1" w:rsidRPr="0019336E">
        <w:rPr>
          <w:rFonts w:hAnsi="宋体"/>
          <w:sz w:val="24"/>
          <w:szCs w:val="18"/>
        </w:rPr>
        <w:t>在证券投资基金中属于低风险品种。</w:t>
      </w:r>
      <w:r w:rsidR="00B55824" w:rsidRPr="0019336E">
        <w:rPr>
          <w:rFonts w:hAnsi="宋体"/>
          <w:kern w:val="0"/>
          <w:sz w:val="24"/>
        </w:rPr>
        <w:t>投资人投资于本保本基金并不</w:t>
      </w:r>
      <w:r w:rsidR="00B55824" w:rsidRPr="0019336E">
        <w:rPr>
          <w:rFonts w:hAnsi="宋体"/>
          <w:kern w:val="0"/>
          <w:sz w:val="24"/>
        </w:rPr>
        <w:lastRenderedPageBreak/>
        <w:t>等于将资金作为存款存放在银行或存款类金融机构，投资人投资本基金仍然存在本金损失的风险。</w:t>
      </w:r>
    </w:p>
    <w:p w14:paraId="5E85D274" w14:textId="77777777" w:rsidR="00C92FC0" w:rsidRPr="0019336E" w:rsidRDefault="00C92FC0" w:rsidP="00D53368">
      <w:pPr>
        <w:widowControl/>
        <w:adjustRightInd w:val="0"/>
        <w:snapToGrid w:val="0"/>
        <w:spacing w:line="360" w:lineRule="auto"/>
        <w:ind w:firstLineChars="200" w:firstLine="480"/>
        <w:rPr>
          <w:rFonts w:hAnsi="宋体"/>
          <w:kern w:val="0"/>
          <w:sz w:val="24"/>
        </w:rPr>
      </w:pPr>
      <w:r w:rsidRPr="0019336E">
        <w:rPr>
          <w:rFonts w:hAnsi="宋体"/>
          <w:kern w:val="0"/>
          <w:sz w:val="24"/>
        </w:rPr>
        <w:t>投资有风险，投资人在</w:t>
      </w:r>
      <w:r w:rsidR="005120D4" w:rsidRPr="0019336E">
        <w:rPr>
          <w:rFonts w:hAnsi="宋体"/>
          <w:kern w:val="0"/>
          <w:sz w:val="24"/>
        </w:rPr>
        <w:t>投资</w:t>
      </w:r>
      <w:r w:rsidRPr="0019336E">
        <w:rPr>
          <w:rFonts w:hAnsi="宋体"/>
          <w:kern w:val="0"/>
          <w:sz w:val="24"/>
        </w:rPr>
        <w:t>本基金前应认真阅读本招募说明书。基金的过往业绩并不代表未来表现。基金管理人管理的其他基金的业绩并不构成对本基金业绩表现的保证。</w:t>
      </w:r>
    </w:p>
    <w:p w14:paraId="4EE7877A" w14:textId="77777777" w:rsidR="003B4C3E" w:rsidRPr="0019336E" w:rsidRDefault="003B4C3E" w:rsidP="003B4C3E">
      <w:pPr>
        <w:widowControl/>
        <w:adjustRightInd w:val="0"/>
        <w:snapToGrid w:val="0"/>
        <w:spacing w:line="360" w:lineRule="auto"/>
        <w:ind w:firstLineChars="200" w:firstLine="480"/>
        <w:rPr>
          <w:rFonts w:ascii="宋体" w:hAnsi="宋体"/>
          <w:kern w:val="0"/>
          <w:sz w:val="24"/>
        </w:rPr>
      </w:pPr>
      <w:r w:rsidRPr="0019336E">
        <w:rPr>
          <w:rFonts w:ascii="宋体" w:hAnsi="宋体" w:hint="eastAsia"/>
          <w:kern w:val="0"/>
          <w:sz w:val="24"/>
        </w:rPr>
        <w:t>本摘要根据基金合同和基金招募说明书编写。基金合同是约定基金当事人之间权利、义务的法律文件。基金投资人自依基金合同取得</w:t>
      </w:r>
      <w:r w:rsidRPr="0019336E">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3453D45" w14:textId="77777777" w:rsidR="00F67577" w:rsidRPr="0019336E" w:rsidRDefault="00F67577" w:rsidP="00F67577">
      <w:pPr>
        <w:widowControl/>
        <w:spacing w:line="360" w:lineRule="auto"/>
        <w:ind w:firstLineChars="200" w:firstLine="480"/>
        <w:rPr>
          <w:rFonts w:ascii="宋体" w:hAnsi="宋体"/>
          <w:kern w:val="0"/>
          <w:sz w:val="24"/>
        </w:rPr>
      </w:pPr>
      <w:r w:rsidRPr="0019336E">
        <w:rPr>
          <w:rFonts w:ascii="宋体" w:hAnsi="宋体" w:hint="eastAsia"/>
          <w:kern w:val="0"/>
          <w:sz w:val="24"/>
        </w:rPr>
        <w:t>本招募说明书所载内容截止日为</w:t>
      </w:r>
      <w:r w:rsidR="00C76C0A" w:rsidRPr="0019336E">
        <w:rPr>
          <w:rFonts w:ascii="宋体" w:hAnsi="宋体" w:hint="eastAsia"/>
          <w:kern w:val="0"/>
          <w:sz w:val="24"/>
        </w:rPr>
        <w:t>201</w:t>
      </w:r>
      <w:r w:rsidR="00C76C0A">
        <w:rPr>
          <w:rFonts w:ascii="宋体" w:hAnsi="宋体" w:hint="eastAsia"/>
          <w:kern w:val="0"/>
          <w:sz w:val="24"/>
        </w:rPr>
        <w:t>5</w:t>
      </w:r>
      <w:r w:rsidR="00C76C0A" w:rsidRPr="0019336E">
        <w:rPr>
          <w:rFonts w:ascii="宋体" w:hAnsi="宋体" w:hint="eastAsia"/>
          <w:kern w:val="0"/>
          <w:sz w:val="24"/>
        </w:rPr>
        <w:t>年</w:t>
      </w:r>
      <w:r w:rsidR="00C76C0A">
        <w:rPr>
          <w:rFonts w:ascii="宋体" w:hAnsi="宋体"/>
          <w:kern w:val="0"/>
          <w:sz w:val="24"/>
        </w:rPr>
        <w:t>12</w:t>
      </w:r>
      <w:r w:rsidRPr="0019336E">
        <w:rPr>
          <w:rFonts w:ascii="宋体" w:hAnsi="宋体" w:hint="eastAsia"/>
          <w:kern w:val="0"/>
          <w:sz w:val="24"/>
        </w:rPr>
        <w:t>月2</w:t>
      </w:r>
      <w:r w:rsidR="00CE3763" w:rsidRPr="0019336E">
        <w:rPr>
          <w:rFonts w:ascii="宋体" w:hAnsi="宋体"/>
          <w:kern w:val="0"/>
          <w:sz w:val="24"/>
        </w:rPr>
        <w:t>5</w:t>
      </w:r>
      <w:r w:rsidRPr="0019336E">
        <w:rPr>
          <w:rFonts w:ascii="宋体" w:hAnsi="宋体" w:hint="eastAsia"/>
          <w:kern w:val="0"/>
          <w:sz w:val="24"/>
        </w:rPr>
        <w:t>日，有关财务数据和净值表现截止日为</w:t>
      </w:r>
      <w:r w:rsidR="00C76C0A" w:rsidRPr="0019336E">
        <w:rPr>
          <w:rFonts w:ascii="宋体" w:hAnsi="宋体" w:hint="eastAsia"/>
          <w:kern w:val="0"/>
          <w:sz w:val="24"/>
        </w:rPr>
        <w:t>201</w:t>
      </w:r>
      <w:r w:rsidR="00C76C0A">
        <w:rPr>
          <w:rFonts w:ascii="宋体" w:hAnsi="宋体" w:hint="eastAsia"/>
          <w:kern w:val="0"/>
          <w:sz w:val="24"/>
        </w:rPr>
        <w:t>5</w:t>
      </w:r>
      <w:r w:rsidR="00C76C0A" w:rsidRPr="0019336E">
        <w:rPr>
          <w:rFonts w:ascii="宋体" w:hAnsi="宋体" w:hint="eastAsia"/>
          <w:kern w:val="0"/>
          <w:sz w:val="24"/>
        </w:rPr>
        <w:t>年</w:t>
      </w:r>
      <w:r w:rsidR="00C76C0A">
        <w:rPr>
          <w:rFonts w:ascii="宋体" w:hAnsi="宋体"/>
          <w:kern w:val="0"/>
          <w:sz w:val="24"/>
        </w:rPr>
        <w:t>9</w:t>
      </w:r>
      <w:r w:rsidRPr="0019336E">
        <w:rPr>
          <w:rFonts w:ascii="宋体" w:hAnsi="宋体" w:hint="eastAsia"/>
          <w:kern w:val="0"/>
          <w:sz w:val="24"/>
        </w:rPr>
        <w:t>月</w:t>
      </w:r>
      <w:r w:rsidR="00C76C0A" w:rsidRPr="0019336E">
        <w:rPr>
          <w:rFonts w:ascii="宋体" w:hAnsi="宋体" w:hint="eastAsia"/>
          <w:kern w:val="0"/>
          <w:sz w:val="24"/>
        </w:rPr>
        <w:t>3</w:t>
      </w:r>
      <w:r w:rsidR="00C76C0A">
        <w:rPr>
          <w:rFonts w:ascii="宋体" w:hAnsi="宋体"/>
          <w:kern w:val="0"/>
          <w:sz w:val="24"/>
        </w:rPr>
        <w:t>0</w:t>
      </w:r>
      <w:r w:rsidRPr="0019336E">
        <w:rPr>
          <w:rFonts w:ascii="宋体" w:hAnsi="宋体" w:hint="eastAsia"/>
          <w:kern w:val="0"/>
          <w:sz w:val="24"/>
        </w:rPr>
        <w:t>日。本招募说明书所载的财务数据未经审计。</w:t>
      </w:r>
    </w:p>
    <w:p w14:paraId="324C53C3" w14:textId="77777777" w:rsidR="00F67577" w:rsidRPr="0019336E" w:rsidRDefault="00F67577" w:rsidP="00D53368">
      <w:pPr>
        <w:widowControl/>
        <w:adjustRightInd w:val="0"/>
        <w:snapToGrid w:val="0"/>
        <w:spacing w:line="360" w:lineRule="auto"/>
        <w:ind w:firstLineChars="200" w:firstLine="480"/>
        <w:rPr>
          <w:rFonts w:ascii="宋体" w:hAnsi="宋体"/>
          <w:kern w:val="0"/>
          <w:sz w:val="24"/>
        </w:rPr>
      </w:pPr>
    </w:p>
    <w:p w14:paraId="3536358F"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19336E">
        <w:rPr>
          <w:rFonts w:ascii="黑体" w:eastAsia="黑体" w:hAnsi="宋体" w:cs="宋体" w:hint="eastAsia"/>
          <w:b/>
          <w:kern w:val="0"/>
          <w:sz w:val="28"/>
          <w:szCs w:val="28"/>
        </w:rPr>
        <w:t>一、基金管理人</w:t>
      </w:r>
      <w:bookmarkEnd w:id="0"/>
      <w:bookmarkEnd w:id="1"/>
    </w:p>
    <w:p w14:paraId="7BB180FE" w14:textId="77777777" w:rsidR="00CB5196" w:rsidRPr="0019336E"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19336E">
        <w:rPr>
          <w:rFonts w:hAnsi="宋体"/>
          <w:kern w:val="0"/>
          <w:sz w:val="24"/>
        </w:rPr>
        <w:t>（一）基金管理人概况</w:t>
      </w:r>
      <w:r w:rsidRPr="0019336E">
        <w:rPr>
          <w:kern w:val="0"/>
          <w:sz w:val="24"/>
        </w:rPr>
        <w:t xml:space="preserve"> </w:t>
      </w:r>
    </w:p>
    <w:p w14:paraId="63AE8C81"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lastRenderedPageBreak/>
        <w:t>名称：交银施罗德基金管理有限公司</w:t>
      </w:r>
    </w:p>
    <w:p w14:paraId="3A5110FF"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住所：上海市浦东新区银城中路</w:t>
      </w:r>
      <w:r w:rsidRPr="0019336E">
        <w:rPr>
          <w:kern w:val="0"/>
          <w:sz w:val="24"/>
        </w:rPr>
        <w:t>188</w:t>
      </w:r>
      <w:r w:rsidRPr="0019336E">
        <w:rPr>
          <w:rFonts w:hAnsi="宋体"/>
          <w:kern w:val="0"/>
          <w:sz w:val="24"/>
        </w:rPr>
        <w:t>号交通银行大楼二层（裙）</w:t>
      </w:r>
    </w:p>
    <w:p w14:paraId="5305E233" w14:textId="77777777" w:rsidR="001931CB" w:rsidRPr="0019336E" w:rsidRDefault="00CE3763">
      <w:pPr>
        <w:widowControl/>
        <w:adjustRightInd w:val="0"/>
        <w:snapToGrid w:val="0"/>
        <w:spacing w:line="360" w:lineRule="auto"/>
        <w:ind w:firstLineChars="200" w:firstLine="480"/>
        <w:rPr>
          <w:kern w:val="0"/>
          <w:sz w:val="24"/>
        </w:rPr>
      </w:pPr>
      <w:r w:rsidRPr="0019336E">
        <w:rPr>
          <w:rFonts w:hAnsi="宋体" w:hint="eastAsia"/>
          <w:kern w:val="0"/>
          <w:sz w:val="24"/>
        </w:rPr>
        <w:t>办公地址：上海浦东新区世纪大道</w:t>
      </w:r>
      <w:r w:rsidRPr="0019336E">
        <w:rPr>
          <w:rFonts w:hAnsi="宋体" w:hint="eastAsia"/>
          <w:kern w:val="0"/>
          <w:sz w:val="24"/>
        </w:rPr>
        <w:t>8</w:t>
      </w:r>
      <w:r w:rsidRPr="0019336E">
        <w:rPr>
          <w:rFonts w:hAnsi="宋体" w:hint="eastAsia"/>
          <w:kern w:val="0"/>
          <w:sz w:val="24"/>
        </w:rPr>
        <w:t>号国金中心二期</w:t>
      </w:r>
      <w:r w:rsidRPr="0019336E">
        <w:rPr>
          <w:rFonts w:hAnsi="宋体" w:hint="eastAsia"/>
          <w:kern w:val="0"/>
          <w:sz w:val="24"/>
        </w:rPr>
        <w:t>21-22</w:t>
      </w:r>
      <w:r w:rsidRPr="0019336E">
        <w:rPr>
          <w:rFonts w:hAnsi="宋体" w:hint="eastAsia"/>
          <w:kern w:val="0"/>
          <w:sz w:val="24"/>
        </w:rPr>
        <w:t>楼</w:t>
      </w:r>
    </w:p>
    <w:p w14:paraId="23C39705"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sz w:val="24"/>
        </w:rPr>
        <w:t>邮政编码：</w:t>
      </w:r>
      <w:r w:rsidRPr="0019336E">
        <w:rPr>
          <w:sz w:val="24"/>
        </w:rPr>
        <w:t>200120</w:t>
      </w:r>
    </w:p>
    <w:p w14:paraId="21856226"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法定代表人：</w:t>
      </w:r>
      <w:r w:rsidR="00C76C0A">
        <w:rPr>
          <w:rFonts w:hAnsi="宋体" w:hint="eastAsia"/>
          <w:kern w:val="0"/>
          <w:sz w:val="24"/>
        </w:rPr>
        <w:t>于亚利</w:t>
      </w:r>
    </w:p>
    <w:p w14:paraId="151322A6"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19336E">
          <w:rPr>
            <w:kern w:val="0"/>
            <w:sz w:val="24"/>
          </w:rPr>
          <w:t>2005</w:t>
        </w:r>
        <w:r w:rsidRPr="0019336E">
          <w:rPr>
            <w:rFonts w:hAnsi="宋体"/>
            <w:kern w:val="0"/>
            <w:sz w:val="24"/>
          </w:rPr>
          <w:t>年</w:t>
        </w:r>
        <w:r w:rsidRPr="0019336E">
          <w:rPr>
            <w:kern w:val="0"/>
            <w:sz w:val="24"/>
          </w:rPr>
          <w:t>8</w:t>
        </w:r>
        <w:r w:rsidRPr="0019336E">
          <w:rPr>
            <w:rFonts w:hAnsi="宋体"/>
            <w:kern w:val="0"/>
            <w:sz w:val="24"/>
          </w:rPr>
          <w:t>月</w:t>
        </w:r>
        <w:r w:rsidRPr="0019336E">
          <w:rPr>
            <w:kern w:val="0"/>
            <w:sz w:val="24"/>
          </w:rPr>
          <w:t>4</w:t>
        </w:r>
        <w:r w:rsidRPr="0019336E">
          <w:rPr>
            <w:rFonts w:hAnsi="宋体"/>
            <w:kern w:val="0"/>
            <w:sz w:val="24"/>
          </w:rPr>
          <w:t>日</w:t>
        </w:r>
      </w:smartTag>
    </w:p>
    <w:p w14:paraId="1A2501CA"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注册资本：</w:t>
      </w:r>
      <w:r w:rsidR="00775750" w:rsidRPr="0019336E">
        <w:rPr>
          <w:rFonts w:hAnsi="宋体" w:hint="eastAsia"/>
          <w:kern w:val="0"/>
          <w:sz w:val="24"/>
        </w:rPr>
        <w:t>贰</w:t>
      </w:r>
      <w:r w:rsidRPr="0019336E">
        <w:rPr>
          <w:rFonts w:hAnsi="宋体"/>
          <w:kern w:val="0"/>
          <w:sz w:val="24"/>
        </w:rPr>
        <w:t>亿元人民币</w:t>
      </w:r>
    </w:p>
    <w:p w14:paraId="18C260CD"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存续期间：持续经营</w:t>
      </w:r>
    </w:p>
    <w:p w14:paraId="740857B6"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联系人：</w:t>
      </w:r>
      <w:r w:rsidR="00C76C0A">
        <w:rPr>
          <w:rFonts w:hAnsi="宋体" w:hint="eastAsia"/>
          <w:kern w:val="0"/>
          <w:sz w:val="24"/>
        </w:rPr>
        <w:t>何万金</w:t>
      </w:r>
    </w:p>
    <w:p w14:paraId="7F19C6A4"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(021)61055050</w:t>
      </w:r>
    </w:p>
    <w:p w14:paraId="1AE68694"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(021)61055034</w:t>
      </w:r>
    </w:p>
    <w:p w14:paraId="18C59F21" w14:textId="77777777"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交银施罗德基金管理有限公司（以下简称</w:t>
      </w:r>
      <w:r w:rsidRPr="0019336E">
        <w:rPr>
          <w:kern w:val="0"/>
          <w:sz w:val="24"/>
        </w:rPr>
        <w:t>“</w:t>
      </w:r>
      <w:r w:rsidRPr="0019336E">
        <w:rPr>
          <w:rFonts w:hAnsi="宋体"/>
          <w:kern w:val="0"/>
          <w:sz w:val="24"/>
        </w:rPr>
        <w:t>公司</w:t>
      </w:r>
      <w:r w:rsidRPr="0019336E">
        <w:rPr>
          <w:kern w:val="0"/>
          <w:sz w:val="24"/>
        </w:rPr>
        <w:t>”</w:t>
      </w:r>
      <w:r w:rsidRPr="0019336E">
        <w:rPr>
          <w:rFonts w:hAnsi="宋体"/>
          <w:kern w:val="0"/>
          <w:sz w:val="24"/>
        </w:rPr>
        <w:t>）经中国证监会证监基金字</w:t>
      </w:r>
      <w:r w:rsidRPr="0019336E">
        <w:rPr>
          <w:kern w:val="0"/>
          <w:sz w:val="24"/>
        </w:rPr>
        <w:t>[2005]128</w:t>
      </w:r>
      <w:r w:rsidRPr="0019336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92FC0" w:rsidRPr="0019336E" w14:paraId="5D3DE2DF" w14:textId="77777777">
        <w:tc>
          <w:tcPr>
            <w:tcW w:w="5400" w:type="dxa"/>
          </w:tcPr>
          <w:p w14:paraId="707673C7" w14:textId="77777777" w:rsidR="006E1DD9" w:rsidRPr="0019336E" w:rsidRDefault="00C92FC0" w:rsidP="001D7E20">
            <w:pPr>
              <w:widowControl/>
              <w:jc w:val="center"/>
              <w:rPr>
                <w:kern w:val="0"/>
                <w:sz w:val="24"/>
              </w:rPr>
            </w:pPr>
            <w:r w:rsidRPr="0019336E">
              <w:rPr>
                <w:rFonts w:hAnsi="宋体"/>
                <w:kern w:val="0"/>
                <w:sz w:val="24"/>
              </w:rPr>
              <w:t>股东名称</w:t>
            </w:r>
          </w:p>
        </w:tc>
        <w:tc>
          <w:tcPr>
            <w:tcW w:w="3060" w:type="dxa"/>
          </w:tcPr>
          <w:p w14:paraId="0B447B61" w14:textId="77777777" w:rsidR="006E1DD9" w:rsidRPr="0019336E" w:rsidRDefault="00C92FC0" w:rsidP="001D7E20">
            <w:pPr>
              <w:widowControl/>
              <w:jc w:val="center"/>
              <w:rPr>
                <w:kern w:val="0"/>
                <w:sz w:val="24"/>
              </w:rPr>
            </w:pPr>
            <w:r w:rsidRPr="0019336E">
              <w:rPr>
                <w:rFonts w:hAnsi="宋体"/>
                <w:kern w:val="0"/>
                <w:sz w:val="24"/>
              </w:rPr>
              <w:t>股权比例</w:t>
            </w:r>
          </w:p>
        </w:tc>
      </w:tr>
      <w:tr w:rsidR="00C92FC0" w:rsidRPr="0019336E" w14:paraId="5F31D63F" w14:textId="77777777">
        <w:tc>
          <w:tcPr>
            <w:tcW w:w="5400" w:type="dxa"/>
          </w:tcPr>
          <w:p w14:paraId="2A356C6A" w14:textId="77777777" w:rsidR="00C92FC0" w:rsidRPr="0019336E" w:rsidRDefault="00C92FC0" w:rsidP="001D7E20">
            <w:pPr>
              <w:widowControl/>
              <w:rPr>
                <w:kern w:val="0"/>
                <w:sz w:val="24"/>
              </w:rPr>
            </w:pPr>
            <w:r w:rsidRPr="0019336E">
              <w:rPr>
                <w:rFonts w:hAnsi="宋体"/>
                <w:kern w:val="0"/>
                <w:sz w:val="24"/>
              </w:rPr>
              <w:t>交通银行股份有限公司（以下</w:t>
            </w:r>
            <w:r w:rsidR="00F86646" w:rsidRPr="0019336E">
              <w:rPr>
                <w:rFonts w:hAnsi="宋体"/>
                <w:kern w:val="0"/>
                <w:sz w:val="24"/>
              </w:rPr>
              <w:t>使用全称或其</w:t>
            </w:r>
            <w:r w:rsidRPr="0019336E">
              <w:rPr>
                <w:rFonts w:hAnsi="宋体"/>
                <w:kern w:val="0"/>
                <w:sz w:val="24"/>
              </w:rPr>
              <w:t>简称</w:t>
            </w:r>
            <w:r w:rsidRPr="0019336E">
              <w:rPr>
                <w:kern w:val="0"/>
                <w:sz w:val="24"/>
              </w:rPr>
              <w:t>“</w:t>
            </w:r>
            <w:r w:rsidRPr="0019336E">
              <w:rPr>
                <w:rFonts w:hAnsi="宋体"/>
                <w:kern w:val="0"/>
                <w:sz w:val="24"/>
              </w:rPr>
              <w:t>交通银行</w:t>
            </w:r>
            <w:r w:rsidRPr="0019336E">
              <w:rPr>
                <w:kern w:val="0"/>
                <w:sz w:val="24"/>
              </w:rPr>
              <w:t>”</w:t>
            </w:r>
            <w:r w:rsidRPr="0019336E">
              <w:rPr>
                <w:rFonts w:hAnsi="宋体"/>
                <w:kern w:val="0"/>
                <w:sz w:val="24"/>
              </w:rPr>
              <w:t>）</w:t>
            </w:r>
          </w:p>
        </w:tc>
        <w:tc>
          <w:tcPr>
            <w:tcW w:w="3060" w:type="dxa"/>
            <w:vAlign w:val="center"/>
          </w:tcPr>
          <w:p w14:paraId="5E8CEB75" w14:textId="77777777" w:rsidR="006E1DD9" w:rsidRPr="0019336E" w:rsidRDefault="00C92FC0" w:rsidP="001D7E20">
            <w:pPr>
              <w:widowControl/>
              <w:jc w:val="center"/>
              <w:rPr>
                <w:kern w:val="0"/>
                <w:sz w:val="24"/>
              </w:rPr>
            </w:pPr>
            <w:r w:rsidRPr="0019336E">
              <w:rPr>
                <w:kern w:val="0"/>
                <w:sz w:val="24"/>
              </w:rPr>
              <w:t>65%</w:t>
            </w:r>
          </w:p>
        </w:tc>
      </w:tr>
      <w:tr w:rsidR="00C92FC0" w:rsidRPr="0019336E" w14:paraId="24E62AE5" w14:textId="77777777">
        <w:tc>
          <w:tcPr>
            <w:tcW w:w="5400" w:type="dxa"/>
          </w:tcPr>
          <w:p w14:paraId="15F51A90" w14:textId="77777777" w:rsidR="00C92FC0" w:rsidRPr="0019336E" w:rsidRDefault="00C92FC0" w:rsidP="001D7E20">
            <w:pPr>
              <w:widowControl/>
              <w:rPr>
                <w:kern w:val="0"/>
                <w:sz w:val="24"/>
              </w:rPr>
            </w:pPr>
            <w:r w:rsidRPr="0019336E">
              <w:rPr>
                <w:rFonts w:hAnsi="宋体"/>
                <w:kern w:val="0"/>
                <w:sz w:val="24"/>
              </w:rPr>
              <w:t>施罗德投资管理有限公司</w:t>
            </w:r>
          </w:p>
        </w:tc>
        <w:tc>
          <w:tcPr>
            <w:tcW w:w="3060" w:type="dxa"/>
            <w:vAlign w:val="center"/>
          </w:tcPr>
          <w:p w14:paraId="7708BA76" w14:textId="77777777" w:rsidR="006E1DD9" w:rsidRPr="0019336E" w:rsidRDefault="00C92FC0" w:rsidP="001D7E20">
            <w:pPr>
              <w:widowControl/>
              <w:jc w:val="center"/>
              <w:rPr>
                <w:kern w:val="0"/>
                <w:sz w:val="24"/>
              </w:rPr>
            </w:pPr>
            <w:r w:rsidRPr="0019336E">
              <w:rPr>
                <w:kern w:val="0"/>
                <w:sz w:val="24"/>
              </w:rPr>
              <w:t>30%</w:t>
            </w:r>
          </w:p>
        </w:tc>
      </w:tr>
      <w:tr w:rsidR="00C92FC0" w:rsidRPr="0019336E" w14:paraId="09623ED4" w14:textId="77777777">
        <w:tc>
          <w:tcPr>
            <w:tcW w:w="5400" w:type="dxa"/>
          </w:tcPr>
          <w:p w14:paraId="2D084791" w14:textId="77777777" w:rsidR="00C92FC0" w:rsidRPr="0019336E" w:rsidRDefault="00C92FC0" w:rsidP="001D7E20">
            <w:pPr>
              <w:widowControl/>
              <w:rPr>
                <w:kern w:val="0"/>
                <w:sz w:val="24"/>
              </w:rPr>
            </w:pPr>
            <w:r w:rsidRPr="0019336E">
              <w:rPr>
                <w:rFonts w:hAnsi="宋体"/>
                <w:kern w:val="0"/>
                <w:sz w:val="24"/>
              </w:rPr>
              <w:t>中国国际海运集装箱（集团）股份有限公司</w:t>
            </w:r>
          </w:p>
        </w:tc>
        <w:tc>
          <w:tcPr>
            <w:tcW w:w="3060" w:type="dxa"/>
            <w:vAlign w:val="center"/>
          </w:tcPr>
          <w:p w14:paraId="31AE5E3E" w14:textId="77777777" w:rsidR="006E1DD9" w:rsidRPr="0019336E" w:rsidRDefault="00C92FC0" w:rsidP="001D7E20">
            <w:pPr>
              <w:widowControl/>
              <w:jc w:val="center"/>
              <w:rPr>
                <w:kern w:val="0"/>
                <w:sz w:val="24"/>
              </w:rPr>
            </w:pPr>
            <w:r w:rsidRPr="0019336E">
              <w:rPr>
                <w:kern w:val="0"/>
                <w:sz w:val="24"/>
              </w:rPr>
              <w:t>5%</w:t>
            </w:r>
          </w:p>
        </w:tc>
      </w:tr>
    </w:tbl>
    <w:p w14:paraId="1910F760"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（二）主要成员情况</w:t>
      </w:r>
      <w:r w:rsidRPr="0019336E">
        <w:rPr>
          <w:kern w:val="0"/>
          <w:sz w:val="24"/>
        </w:rPr>
        <w:t xml:space="preserve"> </w:t>
      </w:r>
    </w:p>
    <w:p w14:paraId="3AEEE5BB" w14:textId="77777777" w:rsidR="001931CB" w:rsidRPr="0019336E" w:rsidRDefault="00C92FC0">
      <w:pPr>
        <w:widowControl/>
        <w:adjustRightInd w:val="0"/>
        <w:snapToGrid w:val="0"/>
        <w:spacing w:line="360" w:lineRule="auto"/>
        <w:ind w:firstLineChars="200" w:firstLine="480"/>
        <w:rPr>
          <w:kern w:val="0"/>
          <w:sz w:val="24"/>
        </w:rPr>
      </w:pPr>
      <w:r w:rsidRPr="0019336E">
        <w:rPr>
          <w:kern w:val="0"/>
          <w:sz w:val="24"/>
        </w:rPr>
        <w:t>1</w:t>
      </w:r>
      <w:r w:rsidRPr="0019336E">
        <w:rPr>
          <w:rFonts w:hAnsi="宋体"/>
          <w:kern w:val="0"/>
          <w:sz w:val="24"/>
        </w:rPr>
        <w:t>、基金管理人董事会成员</w:t>
      </w:r>
      <w:r w:rsidRPr="0019336E">
        <w:rPr>
          <w:kern w:val="0"/>
          <w:sz w:val="24"/>
        </w:rPr>
        <w:t xml:space="preserve"> </w:t>
      </w:r>
    </w:p>
    <w:p w14:paraId="79F01830" w14:textId="77777777" w:rsidR="00C76C0A" w:rsidRDefault="00C76C0A" w:rsidP="00C76C0A">
      <w:pPr>
        <w:widowControl/>
        <w:spacing w:line="360" w:lineRule="auto"/>
        <w:ind w:firstLineChars="200" w:firstLine="480"/>
        <w:rPr>
          <w:rFonts w:ascii="宋体" w:hAnsi="宋体" w:cs="宋体"/>
          <w:kern w:val="0"/>
          <w:sz w:val="24"/>
        </w:rPr>
      </w:pPr>
      <w:r w:rsidRPr="00FD5078">
        <w:rPr>
          <w:rFonts w:ascii="宋体" w:hAnsi="宋体" w:hint="eastAsia"/>
          <w:sz w:val="24"/>
          <w:szCs w:val="24"/>
        </w:rPr>
        <w:t>于亚利女士，董事</w:t>
      </w:r>
      <w:r>
        <w:rPr>
          <w:rFonts w:ascii="宋体" w:hAnsi="宋体" w:hint="eastAsia"/>
          <w:sz w:val="24"/>
          <w:szCs w:val="24"/>
        </w:rPr>
        <w:t>长</w:t>
      </w:r>
      <w:r w:rsidRPr="00FD5078">
        <w:rPr>
          <w:rFonts w:ascii="宋体" w:hAnsi="宋体" w:hint="eastAsia"/>
          <w:sz w:val="24"/>
          <w:szCs w:val="24"/>
        </w:rPr>
        <w:t>，硕士</w:t>
      </w:r>
      <w:r>
        <w:rPr>
          <w:rFonts w:ascii="宋体" w:hAnsi="宋体" w:hint="eastAsia"/>
          <w:sz w:val="24"/>
          <w:szCs w:val="24"/>
        </w:rPr>
        <w:t>学位</w:t>
      </w:r>
      <w:r w:rsidRPr="00FD5078">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0ADCE0CD" w14:textId="77777777" w:rsidR="00C76C0A" w:rsidRDefault="00C76C0A" w:rsidP="00C76C0A">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56A8D996" w14:textId="77777777" w:rsidR="00C76C0A" w:rsidRDefault="00C76C0A" w:rsidP="00C76C0A">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26B0236A" w14:textId="77777777" w:rsidR="00C76C0A" w:rsidRPr="00FD5078" w:rsidRDefault="00C76C0A" w:rsidP="00C76C0A">
      <w:pPr>
        <w:spacing w:line="360" w:lineRule="auto"/>
        <w:ind w:firstLineChars="200" w:firstLine="480"/>
        <w:rPr>
          <w:rFonts w:ascii="宋体" w:hAnsi="宋体" w:cs="宋体"/>
          <w:kern w:val="0"/>
          <w:sz w:val="24"/>
        </w:rPr>
      </w:pPr>
      <w:r w:rsidRPr="00FD5078">
        <w:rPr>
          <w:rFonts w:ascii="宋体" w:hAnsi="宋体" w:cs="宋体" w:hint="eastAsia"/>
          <w:kern w:val="0"/>
          <w:sz w:val="24"/>
        </w:rPr>
        <w:t>陶文先生，</w:t>
      </w:r>
      <w:r>
        <w:rPr>
          <w:rFonts w:ascii="宋体" w:hAnsi="宋体" w:cs="宋体" w:hint="eastAsia"/>
          <w:kern w:val="0"/>
          <w:sz w:val="24"/>
        </w:rPr>
        <w:t>董事，</w:t>
      </w:r>
      <w:r w:rsidRPr="00FD5078">
        <w:rPr>
          <w:rFonts w:ascii="宋体" w:hAnsi="宋体" w:cs="宋体" w:hint="eastAsia"/>
          <w:kern w:val="0"/>
          <w:sz w:val="24"/>
        </w:rPr>
        <w:t>硕士学位</w:t>
      </w:r>
      <w:r>
        <w:rPr>
          <w:rFonts w:ascii="宋体" w:hAnsi="宋体" w:cs="宋体" w:hint="eastAsia"/>
          <w:kern w:val="0"/>
          <w:sz w:val="24"/>
        </w:rPr>
        <w:t>。</w:t>
      </w:r>
      <w:r w:rsidRPr="00FD5078">
        <w:rPr>
          <w:rFonts w:ascii="宋体" w:hAnsi="宋体" w:cs="宋体" w:hint="eastAsia"/>
          <w:kern w:val="0"/>
          <w:sz w:val="24"/>
        </w:rPr>
        <w:t>现任交通银行个人金融业务部总经理。历任交通银行徐州分行副行长、行长，交通银行南京分行副行长，交通银行海南分行行长。</w:t>
      </w:r>
    </w:p>
    <w:p w14:paraId="4E4B5DC4" w14:textId="77777777" w:rsidR="00C76C0A" w:rsidRPr="00FD5078" w:rsidRDefault="00C76C0A" w:rsidP="00C76C0A">
      <w:pPr>
        <w:spacing w:line="360" w:lineRule="auto"/>
        <w:ind w:firstLineChars="200" w:firstLine="480"/>
        <w:rPr>
          <w:rFonts w:ascii="宋体" w:hAnsi="宋体" w:cs="宋体"/>
          <w:kern w:val="0"/>
          <w:sz w:val="24"/>
        </w:rPr>
      </w:pPr>
      <w:r w:rsidRPr="00FD5078">
        <w:rPr>
          <w:rFonts w:ascii="宋体" w:hAnsi="宋体" w:cs="宋体" w:hint="eastAsia"/>
          <w:kern w:val="0"/>
          <w:sz w:val="24"/>
        </w:rPr>
        <w:t>孙培基先生，</w:t>
      </w:r>
      <w:r>
        <w:rPr>
          <w:rFonts w:ascii="宋体" w:hAnsi="宋体" w:cs="宋体" w:hint="eastAsia"/>
          <w:kern w:val="0"/>
          <w:sz w:val="24"/>
        </w:rPr>
        <w:t>董事，学士学位。</w:t>
      </w:r>
      <w:r w:rsidRPr="00FD5078">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3C591440" w14:textId="77777777" w:rsidR="00C76C0A" w:rsidRDefault="00C76C0A" w:rsidP="00C76C0A">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06AB23E" w14:textId="77777777" w:rsidR="00C76C0A" w:rsidRDefault="00C76C0A" w:rsidP="00C76C0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5844C9F1" w14:textId="77777777" w:rsidR="00C76C0A" w:rsidRPr="00EB5978" w:rsidRDefault="00C76C0A" w:rsidP="00C76C0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6203FF16" w14:textId="77777777" w:rsidR="001931CB" w:rsidRPr="0019336E" w:rsidRDefault="00C76C0A">
      <w:pPr>
        <w:widowControl/>
        <w:adjustRightInd w:val="0"/>
        <w:snapToGrid w:val="0"/>
        <w:spacing w:line="360" w:lineRule="auto"/>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4E5DD558" w14:textId="77777777" w:rsidR="001931CB" w:rsidRPr="0019336E" w:rsidRDefault="00C92FC0">
      <w:pPr>
        <w:widowControl/>
        <w:adjustRightInd w:val="0"/>
        <w:snapToGrid w:val="0"/>
        <w:spacing w:line="360" w:lineRule="auto"/>
        <w:ind w:firstLineChars="200" w:firstLine="480"/>
        <w:rPr>
          <w:kern w:val="0"/>
          <w:sz w:val="24"/>
        </w:rPr>
      </w:pPr>
      <w:r w:rsidRPr="0019336E">
        <w:rPr>
          <w:kern w:val="0"/>
          <w:sz w:val="24"/>
        </w:rPr>
        <w:t>2</w:t>
      </w:r>
      <w:r w:rsidRPr="0019336E">
        <w:rPr>
          <w:rFonts w:hAnsi="宋体"/>
          <w:kern w:val="0"/>
          <w:sz w:val="24"/>
        </w:rPr>
        <w:t>、基金管理人监事会成员</w:t>
      </w:r>
      <w:r w:rsidRPr="0019336E">
        <w:rPr>
          <w:kern w:val="0"/>
          <w:sz w:val="24"/>
        </w:rPr>
        <w:t xml:space="preserve"> </w:t>
      </w:r>
    </w:p>
    <w:p w14:paraId="00CE6F75" w14:textId="77777777" w:rsidR="00C76C0A" w:rsidRDefault="00C76C0A" w:rsidP="00C76C0A">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0A9690DB" w14:textId="77777777" w:rsidR="00C76C0A" w:rsidRDefault="00C76C0A" w:rsidP="00C76C0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4D3FE19F" w14:textId="77777777" w:rsidR="00C76C0A" w:rsidRDefault="00C76C0A" w:rsidP="00C76C0A">
      <w:pPr>
        <w:widowControl/>
        <w:spacing w:line="360" w:lineRule="auto"/>
        <w:ind w:rightChars="-85" w:right="-178"/>
        <w:rPr>
          <w:kern w:val="0"/>
          <w:sz w:val="24"/>
          <w:szCs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14:paraId="26BF81B8" w14:textId="77777777" w:rsidR="00CE3763" w:rsidRPr="0019336E" w:rsidRDefault="00C76C0A" w:rsidP="00CE3763">
      <w:pPr>
        <w:widowControl/>
        <w:spacing w:line="360" w:lineRule="auto"/>
        <w:ind w:rightChars="-85" w:right="-178" w:firstLineChars="200" w:firstLine="480"/>
        <w:rPr>
          <w:rFonts w:ascii="宋体" w:hAnsi="宋体" w:cs="宋体"/>
          <w:kern w:val="0"/>
          <w:sz w:val="24"/>
        </w:rPr>
      </w:pPr>
      <w:r w:rsidRPr="00FD5078">
        <w:rPr>
          <w:rFonts w:hint="eastAsia"/>
          <w:kern w:val="0"/>
          <w:sz w:val="24"/>
          <w:szCs w:val="24"/>
        </w:rPr>
        <w:t>张玲菡女士，</w:t>
      </w:r>
      <w:r>
        <w:rPr>
          <w:rFonts w:hint="eastAsia"/>
          <w:kern w:val="0"/>
          <w:sz w:val="24"/>
          <w:szCs w:val="24"/>
        </w:rPr>
        <w:t>监事</w:t>
      </w:r>
      <w:r>
        <w:rPr>
          <w:kern w:val="0"/>
          <w:sz w:val="24"/>
          <w:szCs w:val="24"/>
        </w:rPr>
        <w:t>、</w:t>
      </w:r>
      <w:r w:rsidRPr="00FD5078">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FD5078">
        <w:rPr>
          <w:rFonts w:hint="eastAsia"/>
          <w:kern w:val="0"/>
          <w:sz w:val="24"/>
          <w:szCs w:val="24"/>
        </w:rPr>
        <w:t>历任中国银行福州分行客户经理</w:t>
      </w:r>
      <w:r>
        <w:rPr>
          <w:rFonts w:hint="eastAsia"/>
          <w:kern w:val="0"/>
          <w:sz w:val="24"/>
          <w:szCs w:val="24"/>
        </w:rPr>
        <w:t>，</w:t>
      </w:r>
      <w:r w:rsidRPr="00FD5078">
        <w:rPr>
          <w:rFonts w:hint="eastAsia"/>
          <w:kern w:val="0"/>
          <w:sz w:val="24"/>
          <w:szCs w:val="24"/>
        </w:rPr>
        <w:t>新华人寿保险公司上海分公司区域经理</w:t>
      </w:r>
      <w:r>
        <w:rPr>
          <w:rFonts w:hint="eastAsia"/>
          <w:kern w:val="0"/>
          <w:sz w:val="24"/>
          <w:szCs w:val="24"/>
        </w:rPr>
        <w:t>，</w:t>
      </w:r>
      <w:r w:rsidRPr="00FD5078">
        <w:rPr>
          <w:rFonts w:hint="eastAsia"/>
          <w:kern w:val="0"/>
          <w:sz w:val="24"/>
          <w:szCs w:val="24"/>
        </w:rPr>
        <w:t>银河基金管理有限公司市场部渠道经理</w:t>
      </w:r>
      <w:r>
        <w:rPr>
          <w:rFonts w:hint="eastAsia"/>
          <w:kern w:val="0"/>
          <w:sz w:val="24"/>
          <w:szCs w:val="24"/>
        </w:rPr>
        <w:t>，</w:t>
      </w:r>
      <w:r w:rsidRPr="00FD5078">
        <w:rPr>
          <w:rFonts w:hint="eastAsia"/>
          <w:kern w:val="0"/>
          <w:sz w:val="24"/>
          <w:szCs w:val="24"/>
        </w:rPr>
        <w:t>交银施罗德基金管理有限公司渠道经理、渠道部副总经理、广州分公司副总经理。</w:t>
      </w:r>
    </w:p>
    <w:p w14:paraId="1BE02FAF" w14:textId="77777777" w:rsidR="00C76C0A" w:rsidRDefault="00C76C0A" w:rsidP="00C76C0A">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02921D20" w14:textId="77777777" w:rsidR="00C76C0A" w:rsidRDefault="00C76C0A" w:rsidP="00C76C0A">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A741237" w14:textId="77777777" w:rsidR="00C76C0A" w:rsidRDefault="00C76C0A" w:rsidP="00C76C0A">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1EBADAA" w14:textId="77777777" w:rsidR="00C76C0A" w:rsidRDefault="00C76C0A" w:rsidP="00C76C0A">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19720988" w14:textId="77777777" w:rsidR="00C76C0A" w:rsidRDefault="00C76C0A" w:rsidP="00C76C0A">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6E477C7" w14:textId="77777777" w:rsidR="00C76C0A" w:rsidRDefault="00C76C0A" w:rsidP="00C76C0A">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5D3F12C" w14:textId="77777777" w:rsidR="001931CB" w:rsidRPr="0019336E" w:rsidRDefault="00C76C0A">
      <w:pPr>
        <w:widowControl/>
        <w:adjustRightInd w:val="0"/>
        <w:snapToGrid w:val="0"/>
        <w:spacing w:line="360" w:lineRule="auto"/>
        <w:ind w:firstLineChars="200" w:firstLine="480"/>
        <w:rPr>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6ED803B1" w14:textId="77777777" w:rsidR="001931CB" w:rsidRPr="0019336E" w:rsidRDefault="00C92FC0">
      <w:pPr>
        <w:widowControl/>
        <w:adjustRightInd w:val="0"/>
        <w:snapToGrid w:val="0"/>
        <w:spacing w:line="360" w:lineRule="auto"/>
        <w:ind w:firstLineChars="200" w:firstLine="480"/>
        <w:rPr>
          <w:kern w:val="0"/>
          <w:sz w:val="24"/>
        </w:rPr>
      </w:pPr>
      <w:r w:rsidRPr="0019336E">
        <w:rPr>
          <w:kern w:val="0"/>
          <w:sz w:val="24"/>
        </w:rPr>
        <w:t>4</w:t>
      </w:r>
      <w:r w:rsidRPr="0019336E">
        <w:rPr>
          <w:rFonts w:hAnsi="宋体"/>
          <w:kern w:val="0"/>
          <w:sz w:val="24"/>
        </w:rPr>
        <w:t>、本基金基金经理</w:t>
      </w:r>
      <w:r w:rsidRPr="0019336E">
        <w:rPr>
          <w:kern w:val="0"/>
          <w:sz w:val="24"/>
        </w:rPr>
        <w:t xml:space="preserve"> </w:t>
      </w:r>
    </w:p>
    <w:p w14:paraId="70128DEA" w14:textId="01F370FF" w:rsidR="00C76C0A" w:rsidRPr="00513674" w:rsidRDefault="00C76C0A" w:rsidP="00C76C0A">
      <w:pPr>
        <w:widowControl/>
        <w:adjustRightInd w:val="0"/>
        <w:snapToGrid w:val="0"/>
        <w:spacing w:line="360" w:lineRule="auto"/>
        <w:ind w:firstLineChars="200" w:firstLine="480"/>
        <w:rPr>
          <w:rFonts w:hAnsi="宋体"/>
          <w:kern w:val="0"/>
          <w:sz w:val="24"/>
        </w:rPr>
      </w:pPr>
      <w:r w:rsidRPr="00513674">
        <w:rPr>
          <w:rFonts w:hAnsi="宋体" w:hint="eastAsia"/>
          <w:kern w:val="0"/>
          <w:sz w:val="24"/>
        </w:rPr>
        <w:t>孙超先生，基金经理。中国人民大学学士，美国哥伦比亚大学硕士。</w:t>
      </w:r>
      <w:r w:rsidRPr="00513674">
        <w:rPr>
          <w:rFonts w:hAnsi="宋体"/>
          <w:kern w:val="0"/>
          <w:sz w:val="24"/>
        </w:rPr>
        <w:t>4</w:t>
      </w:r>
      <w:r w:rsidRPr="00513674">
        <w:rPr>
          <w:rFonts w:hAnsi="宋体" w:hint="eastAsia"/>
          <w:kern w:val="0"/>
          <w:sz w:val="24"/>
        </w:rPr>
        <w:t>年证券从业经验。</w:t>
      </w:r>
      <w:r w:rsidRPr="00513674">
        <w:rPr>
          <w:rFonts w:hAnsi="宋体"/>
          <w:kern w:val="0"/>
          <w:sz w:val="24"/>
        </w:rPr>
        <w:t>2011</w:t>
      </w:r>
      <w:r w:rsidRPr="00513674">
        <w:rPr>
          <w:rFonts w:hAnsi="宋体" w:hint="eastAsia"/>
          <w:kern w:val="0"/>
          <w:sz w:val="24"/>
        </w:rPr>
        <w:t>年</w:t>
      </w:r>
      <w:r w:rsidRPr="00513674">
        <w:rPr>
          <w:rFonts w:hAnsi="宋体"/>
          <w:kern w:val="0"/>
          <w:sz w:val="24"/>
        </w:rPr>
        <w:t>7</w:t>
      </w:r>
      <w:r w:rsidRPr="00513674">
        <w:rPr>
          <w:rFonts w:hAnsi="宋体" w:hint="eastAsia"/>
          <w:kern w:val="0"/>
          <w:sz w:val="24"/>
        </w:rPr>
        <w:t>月至</w:t>
      </w:r>
      <w:r w:rsidRPr="00513674">
        <w:rPr>
          <w:rFonts w:hAnsi="宋体"/>
          <w:kern w:val="0"/>
          <w:sz w:val="24"/>
        </w:rPr>
        <w:t>2013</w:t>
      </w:r>
      <w:r w:rsidRPr="00513674">
        <w:rPr>
          <w:rFonts w:hAnsi="宋体" w:hint="eastAsia"/>
          <w:kern w:val="0"/>
          <w:sz w:val="24"/>
        </w:rPr>
        <w:t>年</w:t>
      </w:r>
      <w:r w:rsidRPr="00513674">
        <w:rPr>
          <w:rFonts w:hAnsi="宋体"/>
          <w:kern w:val="0"/>
          <w:sz w:val="24"/>
        </w:rPr>
        <w:t>6</w:t>
      </w:r>
      <w:r w:rsidRPr="00513674">
        <w:rPr>
          <w:rFonts w:hAnsi="宋体" w:hint="eastAsia"/>
          <w:kern w:val="0"/>
          <w:sz w:val="24"/>
        </w:rPr>
        <w:t>月曾任中信建投证券股份有限公司资产管理部经理、高级经理。</w:t>
      </w:r>
      <w:r w:rsidRPr="00513674">
        <w:rPr>
          <w:rFonts w:hAnsi="宋体"/>
          <w:kern w:val="0"/>
          <w:sz w:val="24"/>
        </w:rPr>
        <w:t>2013</w:t>
      </w:r>
      <w:r w:rsidRPr="00513674">
        <w:rPr>
          <w:rFonts w:hAnsi="宋体" w:hint="eastAsia"/>
          <w:kern w:val="0"/>
          <w:sz w:val="24"/>
        </w:rPr>
        <w:t>年加入交银施罗德基金管理有限公司，自</w:t>
      </w:r>
      <w:r w:rsidRPr="00513674">
        <w:rPr>
          <w:rFonts w:hAnsi="宋体"/>
          <w:kern w:val="0"/>
          <w:sz w:val="24"/>
        </w:rPr>
        <w:t>2013</w:t>
      </w:r>
      <w:r w:rsidRPr="00513674">
        <w:rPr>
          <w:rFonts w:hAnsi="宋体" w:hint="eastAsia"/>
          <w:kern w:val="0"/>
          <w:sz w:val="24"/>
        </w:rPr>
        <w:t>年</w:t>
      </w:r>
      <w:r w:rsidRPr="00513674">
        <w:rPr>
          <w:rFonts w:hAnsi="宋体"/>
          <w:kern w:val="0"/>
          <w:sz w:val="24"/>
        </w:rPr>
        <w:t>7</w:t>
      </w:r>
      <w:r w:rsidRPr="00513674">
        <w:rPr>
          <w:rFonts w:hAnsi="宋体" w:hint="eastAsia"/>
          <w:kern w:val="0"/>
          <w:sz w:val="24"/>
        </w:rPr>
        <w:t>月</w:t>
      </w:r>
      <w:r w:rsidRPr="00513674">
        <w:rPr>
          <w:rFonts w:hAnsi="宋体"/>
          <w:kern w:val="0"/>
          <w:sz w:val="24"/>
        </w:rPr>
        <w:t>8</w:t>
      </w:r>
      <w:r w:rsidRPr="00513674">
        <w:rPr>
          <w:rFonts w:hAnsi="宋体" w:hint="eastAsia"/>
          <w:kern w:val="0"/>
          <w:sz w:val="24"/>
        </w:rPr>
        <w:t>日至</w:t>
      </w:r>
      <w:r w:rsidRPr="00513674">
        <w:rPr>
          <w:rFonts w:hAnsi="宋体"/>
          <w:kern w:val="0"/>
          <w:sz w:val="24"/>
        </w:rPr>
        <w:t>2014</w:t>
      </w:r>
      <w:r w:rsidRPr="00513674">
        <w:rPr>
          <w:rFonts w:hAnsi="宋体" w:hint="eastAsia"/>
          <w:kern w:val="0"/>
          <w:sz w:val="24"/>
        </w:rPr>
        <w:t>年</w:t>
      </w:r>
      <w:r w:rsidRPr="00513674">
        <w:rPr>
          <w:rFonts w:hAnsi="宋体"/>
          <w:kern w:val="0"/>
          <w:sz w:val="24"/>
        </w:rPr>
        <w:t>6</w:t>
      </w:r>
      <w:r w:rsidRPr="00513674">
        <w:rPr>
          <w:rFonts w:hAnsi="宋体" w:hint="eastAsia"/>
          <w:kern w:val="0"/>
          <w:sz w:val="24"/>
        </w:rPr>
        <w:t>月</w:t>
      </w:r>
      <w:r w:rsidRPr="00513674">
        <w:rPr>
          <w:rFonts w:hAnsi="宋体"/>
          <w:kern w:val="0"/>
          <w:sz w:val="24"/>
        </w:rPr>
        <w:t>30</w:t>
      </w:r>
      <w:r w:rsidRPr="00513674">
        <w:rPr>
          <w:rFonts w:hAnsi="宋体" w:hint="eastAsia"/>
          <w:kern w:val="0"/>
          <w:sz w:val="24"/>
        </w:rPr>
        <w:t>日担任交银施罗德纯债债券型发起式证券投资基金基金经理助理，</w:t>
      </w:r>
      <w:r w:rsidRPr="00513674">
        <w:rPr>
          <w:rFonts w:hAnsi="宋体"/>
          <w:kern w:val="0"/>
          <w:sz w:val="24"/>
        </w:rPr>
        <w:t>2013</w:t>
      </w:r>
      <w:r w:rsidRPr="00513674">
        <w:rPr>
          <w:rFonts w:hAnsi="宋体" w:hint="eastAsia"/>
          <w:kern w:val="0"/>
          <w:sz w:val="24"/>
        </w:rPr>
        <w:t>年</w:t>
      </w:r>
      <w:r w:rsidRPr="00513674">
        <w:rPr>
          <w:rFonts w:hAnsi="宋体"/>
          <w:kern w:val="0"/>
          <w:sz w:val="24"/>
        </w:rPr>
        <w:t>7</w:t>
      </w:r>
      <w:r w:rsidRPr="00513674">
        <w:rPr>
          <w:rFonts w:hAnsi="宋体" w:hint="eastAsia"/>
          <w:kern w:val="0"/>
          <w:sz w:val="24"/>
        </w:rPr>
        <w:t>月</w:t>
      </w:r>
      <w:r w:rsidRPr="00513674">
        <w:rPr>
          <w:rFonts w:hAnsi="宋体"/>
          <w:kern w:val="0"/>
          <w:sz w:val="24"/>
        </w:rPr>
        <w:t>8</w:t>
      </w:r>
      <w:r w:rsidRPr="00513674">
        <w:rPr>
          <w:rFonts w:hAnsi="宋体" w:hint="eastAsia"/>
          <w:kern w:val="0"/>
          <w:sz w:val="24"/>
        </w:rPr>
        <w:t>日至</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25</w:t>
      </w:r>
      <w:r w:rsidRPr="00513674">
        <w:rPr>
          <w:rFonts w:hAnsi="宋体" w:hint="eastAsia"/>
          <w:kern w:val="0"/>
          <w:sz w:val="24"/>
        </w:rPr>
        <w:t>日担任交银施罗德理财</w:t>
      </w:r>
      <w:r w:rsidRPr="00513674">
        <w:rPr>
          <w:rFonts w:hAnsi="宋体"/>
          <w:kern w:val="0"/>
          <w:sz w:val="24"/>
        </w:rPr>
        <w:t>60</w:t>
      </w:r>
      <w:r w:rsidRPr="00513674">
        <w:rPr>
          <w:rFonts w:hAnsi="宋体" w:hint="eastAsia"/>
          <w:kern w:val="0"/>
          <w:sz w:val="24"/>
        </w:rPr>
        <w:t>天债券型证券投资基金基金经理助理，</w:t>
      </w:r>
      <w:r w:rsidRPr="00513674">
        <w:rPr>
          <w:rFonts w:hAnsi="宋体"/>
          <w:kern w:val="0"/>
          <w:sz w:val="24"/>
        </w:rPr>
        <w:t>2013</w:t>
      </w:r>
      <w:r w:rsidRPr="00513674">
        <w:rPr>
          <w:rFonts w:hAnsi="宋体" w:hint="eastAsia"/>
          <w:kern w:val="0"/>
          <w:sz w:val="24"/>
        </w:rPr>
        <w:t>年</w:t>
      </w:r>
      <w:r w:rsidRPr="00513674">
        <w:rPr>
          <w:rFonts w:hAnsi="宋体"/>
          <w:kern w:val="0"/>
          <w:sz w:val="24"/>
        </w:rPr>
        <w:t>7</w:t>
      </w:r>
      <w:r w:rsidRPr="00513674">
        <w:rPr>
          <w:rFonts w:hAnsi="宋体" w:hint="eastAsia"/>
          <w:kern w:val="0"/>
          <w:sz w:val="24"/>
        </w:rPr>
        <w:t>月</w:t>
      </w:r>
      <w:r w:rsidRPr="00513674">
        <w:rPr>
          <w:rFonts w:hAnsi="宋体"/>
          <w:kern w:val="0"/>
          <w:sz w:val="24"/>
        </w:rPr>
        <w:t>8</w:t>
      </w:r>
      <w:r w:rsidRPr="00513674">
        <w:rPr>
          <w:rFonts w:hAnsi="宋体" w:hint="eastAsia"/>
          <w:kern w:val="0"/>
          <w:sz w:val="24"/>
        </w:rPr>
        <w:t>日至</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25</w:t>
      </w:r>
      <w:r w:rsidRPr="00513674">
        <w:rPr>
          <w:rFonts w:hAnsi="宋体" w:hint="eastAsia"/>
          <w:kern w:val="0"/>
          <w:sz w:val="24"/>
        </w:rPr>
        <w:t>日担任交银施罗德双轮动债券型证券投资基金基金经理助理，</w:t>
      </w:r>
      <w:r w:rsidRPr="00513674">
        <w:rPr>
          <w:rFonts w:hAnsi="宋体"/>
          <w:kern w:val="0"/>
          <w:sz w:val="24"/>
        </w:rPr>
        <w:t>2014</w:t>
      </w:r>
      <w:r w:rsidRPr="00513674">
        <w:rPr>
          <w:rFonts w:hAnsi="宋体" w:hint="eastAsia"/>
          <w:kern w:val="0"/>
          <w:sz w:val="24"/>
        </w:rPr>
        <w:t>年</w:t>
      </w:r>
      <w:r w:rsidRPr="00513674">
        <w:rPr>
          <w:rFonts w:hAnsi="宋体"/>
          <w:kern w:val="0"/>
          <w:sz w:val="24"/>
        </w:rPr>
        <w:t>7</w:t>
      </w:r>
      <w:r w:rsidRPr="00513674">
        <w:rPr>
          <w:rFonts w:hAnsi="宋体" w:hint="eastAsia"/>
          <w:kern w:val="0"/>
          <w:sz w:val="24"/>
        </w:rPr>
        <w:t>月</w:t>
      </w:r>
      <w:r w:rsidRPr="00513674">
        <w:rPr>
          <w:rFonts w:hAnsi="宋体"/>
          <w:kern w:val="0"/>
          <w:sz w:val="24"/>
        </w:rPr>
        <w:t>1</w:t>
      </w:r>
      <w:r w:rsidRPr="00513674">
        <w:rPr>
          <w:rFonts w:hAnsi="宋体" w:hint="eastAsia"/>
          <w:kern w:val="0"/>
          <w:sz w:val="24"/>
        </w:rPr>
        <w:t>日至</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25</w:t>
      </w:r>
      <w:r w:rsidRPr="00513674">
        <w:rPr>
          <w:rFonts w:hAnsi="宋体" w:hint="eastAsia"/>
          <w:kern w:val="0"/>
          <w:sz w:val="24"/>
        </w:rPr>
        <w:t>日担任交银施罗德定期支付月月丰债券型证券投资基金基金经理助理，</w:t>
      </w:r>
      <w:r w:rsidRPr="00513674">
        <w:rPr>
          <w:rFonts w:hAnsi="宋体"/>
          <w:kern w:val="0"/>
          <w:sz w:val="24"/>
        </w:rPr>
        <w:t>2014</w:t>
      </w:r>
      <w:r w:rsidRPr="00513674">
        <w:rPr>
          <w:rFonts w:hAnsi="宋体" w:hint="eastAsia"/>
          <w:kern w:val="0"/>
          <w:sz w:val="24"/>
        </w:rPr>
        <w:t>年</w:t>
      </w:r>
      <w:r w:rsidRPr="00513674">
        <w:rPr>
          <w:rFonts w:hAnsi="宋体"/>
          <w:kern w:val="0"/>
          <w:sz w:val="24"/>
        </w:rPr>
        <w:t>7</w:t>
      </w:r>
      <w:r w:rsidRPr="00513674">
        <w:rPr>
          <w:rFonts w:hAnsi="宋体" w:hint="eastAsia"/>
          <w:kern w:val="0"/>
          <w:sz w:val="24"/>
        </w:rPr>
        <w:t>月</w:t>
      </w:r>
      <w:r w:rsidRPr="00513674">
        <w:rPr>
          <w:rFonts w:hAnsi="宋体"/>
          <w:kern w:val="0"/>
          <w:sz w:val="24"/>
        </w:rPr>
        <w:t>1</w:t>
      </w:r>
      <w:r w:rsidRPr="00513674">
        <w:rPr>
          <w:rFonts w:hAnsi="宋体" w:hint="eastAsia"/>
          <w:kern w:val="0"/>
          <w:sz w:val="24"/>
        </w:rPr>
        <w:t>日至</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25</w:t>
      </w:r>
      <w:r w:rsidRPr="00513674">
        <w:rPr>
          <w:rFonts w:hAnsi="宋体" w:hint="eastAsia"/>
          <w:kern w:val="0"/>
          <w:sz w:val="24"/>
        </w:rPr>
        <w:t>日担任交银施罗德强化回报债券型证券投资基金基金经理助理。</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26</w:t>
      </w:r>
      <w:r w:rsidRPr="00513674">
        <w:rPr>
          <w:rFonts w:hAnsi="宋体" w:hint="eastAsia"/>
          <w:kern w:val="0"/>
          <w:sz w:val="24"/>
        </w:rPr>
        <w:t>日至</w:t>
      </w:r>
      <w:r w:rsidRPr="00513674">
        <w:rPr>
          <w:rFonts w:hAnsi="宋体"/>
          <w:kern w:val="0"/>
          <w:sz w:val="24"/>
        </w:rPr>
        <w:t>2015</w:t>
      </w:r>
      <w:r w:rsidRPr="00513674">
        <w:rPr>
          <w:rFonts w:hAnsi="宋体" w:hint="eastAsia"/>
          <w:kern w:val="0"/>
          <w:sz w:val="24"/>
        </w:rPr>
        <w:t>年</w:t>
      </w:r>
      <w:r w:rsidRPr="00513674">
        <w:rPr>
          <w:rFonts w:hAnsi="宋体"/>
          <w:kern w:val="0"/>
          <w:sz w:val="24"/>
        </w:rPr>
        <w:t>11</w:t>
      </w:r>
      <w:r w:rsidRPr="00513674">
        <w:rPr>
          <w:rFonts w:hAnsi="宋体" w:hint="eastAsia"/>
          <w:kern w:val="0"/>
          <w:sz w:val="24"/>
        </w:rPr>
        <w:t>月</w:t>
      </w:r>
      <w:r w:rsidR="007C0B5D">
        <w:rPr>
          <w:rFonts w:hAnsi="宋体"/>
          <w:kern w:val="0"/>
          <w:sz w:val="24"/>
        </w:rPr>
        <w:t>17</w:t>
      </w:r>
      <w:r w:rsidRPr="00513674">
        <w:rPr>
          <w:rFonts w:hAnsi="宋体" w:hint="eastAsia"/>
          <w:kern w:val="0"/>
          <w:sz w:val="24"/>
        </w:rPr>
        <w:t>日担任交银施罗德理财</w:t>
      </w:r>
      <w:r w:rsidRPr="00513674">
        <w:rPr>
          <w:rFonts w:hAnsi="宋体"/>
          <w:kern w:val="0"/>
          <w:sz w:val="24"/>
        </w:rPr>
        <w:t>60</w:t>
      </w:r>
      <w:r w:rsidRPr="00513674">
        <w:rPr>
          <w:rFonts w:hAnsi="宋体" w:hint="eastAsia"/>
          <w:kern w:val="0"/>
          <w:sz w:val="24"/>
        </w:rPr>
        <w:t>天债券型证券投资基金基金经理，</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26</w:t>
      </w:r>
      <w:r w:rsidRPr="00513674">
        <w:rPr>
          <w:rFonts w:hAnsi="宋体" w:hint="eastAsia"/>
          <w:kern w:val="0"/>
          <w:sz w:val="24"/>
        </w:rPr>
        <w:t>日至</w:t>
      </w:r>
      <w:r w:rsidRPr="00513674">
        <w:rPr>
          <w:rFonts w:hAnsi="宋体"/>
          <w:kern w:val="0"/>
          <w:sz w:val="24"/>
        </w:rPr>
        <w:t>2015</w:t>
      </w:r>
      <w:r w:rsidRPr="00513674">
        <w:rPr>
          <w:rFonts w:hAnsi="宋体" w:hint="eastAsia"/>
          <w:kern w:val="0"/>
          <w:sz w:val="24"/>
        </w:rPr>
        <w:t>年</w:t>
      </w:r>
      <w:r w:rsidRPr="00513674">
        <w:rPr>
          <w:rFonts w:hAnsi="宋体"/>
          <w:kern w:val="0"/>
          <w:sz w:val="24"/>
        </w:rPr>
        <w:t>11</w:t>
      </w:r>
      <w:r w:rsidRPr="00513674">
        <w:rPr>
          <w:rFonts w:hAnsi="宋体" w:hint="eastAsia"/>
          <w:kern w:val="0"/>
          <w:sz w:val="24"/>
        </w:rPr>
        <w:t>月</w:t>
      </w:r>
      <w:r w:rsidR="007C0B5D">
        <w:rPr>
          <w:rFonts w:hAnsi="宋体"/>
          <w:kern w:val="0"/>
          <w:sz w:val="24"/>
        </w:rPr>
        <w:t>17</w:t>
      </w:r>
      <w:r w:rsidRPr="00513674">
        <w:rPr>
          <w:rFonts w:hAnsi="宋体" w:hint="eastAsia"/>
          <w:kern w:val="0"/>
          <w:sz w:val="24"/>
        </w:rPr>
        <w:t>日担任交银施罗德双轮动债券型证券投资基金基金经理，</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26</w:t>
      </w:r>
      <w:r w:rsidRPr="00513674">
        <w:rPr>
          <w:rFonts w:hAnsi="宋体" w:hint="eastAsia"/>
          <w:kern w:val="0"/>
          <w:sz w:val="24"/>
        </w:rPr>
        <w:t>日起担任交银施罗德定期支付月月丰债券型证券投资基金基金经理至今，</w:t>
      </w:r>
      <w:r w:rsidRPr="00513674">
        <w:rPr>
          <w:rFonts w:hAnsi="宋体"/>
          <w:kern w:val="0"/>
          <w:sz w:val="24"/>
        </w:rPr>
        <w:t>2014</w:t>
      </w:r>
      <w:r w:rsidRPr="00513674">
        <w:rPr>
          <w:rFonts w:hAnsi="宋体" w:hint="eastAsia"/>
          <w:kern w:val="0"/>
          <w:sz w:val="24"/>
        </w:rPr>
        <w:t>年</w:t>
      </w:r>
      <w:r w:rsidRPr="00513674">
        <w:rPr>
          <w:rFonts w:hAnsi="宋体"/>
          <w:kern w:val="0"/>
          <w:sz w:val="24"/>
        </w:rPr>
        <w:t>8</w:t>
      </w:r>
      <w:r w:rsidRPr="00513674">
        <w:rPr>
          <w:rFonts w:hAnsi="宋体" w:hint="eastAsia"/>
          <w:kern w:val="0"/>
          <w:sz w:val="24"/>
        </w:rPr>
        <w:t>月</w:t>
      </w:r>
      <w:r w:rsidRPr="00513674">
        <w:rPr>
          <w:rFonts w:hAnsi="宋体"/>
          <w:kern w:val="0"/>
          <w:sz w:val="24"/>
        </w:rPr>
        <w:t>26</w:t>
      </w:r>
      <w:r w:rsidRPr="00513674">
        <w:rPr>
          <w:rFonts w:hAnsi="宋体" w:hint="eastAsia"/>
          <w:kern w:val="0"/>
          <w:sz w:val="24"/>
        </w:rPr>
        <w:t>日起担任交银施罗德强化回报债券型证券投资基金基金经理至今，</w:t>
      </w:r>
      <w:r w:rsidRPr="00513674">
        <w:rPr>
          <w:rFonts w:hAnsi="宋体"/>
          <w:kern w:val="0"/>
          <w:sz w:val="24"/>
        </w:rPr>
        <w:t>2014</w:t>
      </w:r>
      <w:r w:rsidRPr="00513674">
        <w:rPr>
          <w:rFonts w:hAnsi="宋体" w:hint="eastAsia"/>
          <w:kern w:val="0"/>
          <w:sz w:val="24"/>
        </w:rPr>
        <w:t>年</w:t>
      </w:r>
      <w:r w:rsidRPr="00513674">
        <w:rPr>
          <w:rFonts w:hAnsi="宋体"/>
          <w:kern w:val="0"/>
          <w:sz w:val="24"/>
        </w:rPr>
        <w:t>12</w:t>
      </w:r>
      <w:r w:rsidRPr="00513674">
        <w:rPr>
          <w:rFonts w:hAnsi="宋体" w:hint="eastAsia"/>
          <w:kern w:val="0"/>
          <w:sz w:val="24"/>
        </w:rPr>
        <w:t>月</w:t>
      </w:r>
      <w:r w:rsidRPr="00513674">
        <w:rPr>
          <w:rFonts w:hAnsi="宋体"/>
          <w:kern w:val="0"/>
          <w:sz w:val="24"/>
        </w:rPr>
        <w:t>15</w:t>
      </w:r>
      <w:r w:rsidRPr="00513674">
        <w:rPr>
          <w:rFonts w:hAnsi="宋体" w:hint="eastAsia"/>
          <w:kern w:val="0"/>
          <w:sz w:val="24"/>
        </w:rPr>
        <w:t>日起担任交银施罗德丰润收益债券型证券投资基金基金经理至今，</w:t>
      </w:r>
      <w:r w:rsidRPr="00513674">
        <w:rPr>
          <w:rFonts w:hAnsi="宋体"/>
          <w:kern w:val="0"/>
          <w:sz w:val="24"/>
        </w:rPr>
        <w:t>2015</w:t>
      </w:r>
      <w:r w:rsidRPr="00513674">
        <w:rPr>
          <w:rFonts w:hAnsi="宋体" w:hint="eastAsia"/>
          <w:kern w:val="0"/>
          <w:sz w:val="24"/>
        </w:rPr>
        <w:t>年</w:t>
      </w:r>
      <w:r w:rsidRPr="00513674">
        <w:rPr>
          <w:rFonts w:hAnsi="宋体"/>
          <w:kern w:val="0"/>
          <w:sz w:val="24"/>
        </w:rPr>
        <w:t>1</w:t>
      </w:r>
      <w:r w:rsidRPr="00513674">
        <w:rPr>
          <w:rFonts w:hAnsi="宋体" w:hint="eastAsia"/>
          <w:kern w:val="0"/>
          <w:sz w:val="24"/>
        </w:rPr>
        <w:t>月</w:t>
      </w:r>
      <w:r w:rsidRPr="00513674">
        <w:rPr>
          <w:rFonts w:hAnsi="宋体"/>
          <w:kern w:val="0"/>
          <w:sz w:val="24"/>
        </w:rPr>
        <w:t>19</w:t>
      </w:r>
      <w:r w:rsidRPr="00513674">
        <w:rPr>
          <w:rFonts w:hAnsi="宋体" w:hint="eastAsia"/>
          <w:kern w:val="0"/>
          <w:sz w:val="24"/>
        </w:rPr>
        <w:t>日起担任交银施罗德丰享收益债券型证券投资基金基金经理至今，</w:t>
      </w:r>
      <w:r w:rsidRPr="00513674">
        <w:rPr>
          <w:rFonts w:hAnsi="宋体"/>
          <w:kern w:val="0"/>
          <w:sz w:val="24"/>
        </w:rPr>
        <w:t>2015</w:t>
      </w:r>
      <w:r w:rsidRPr="00513674">
        <w:rPr>
          <w:rFonts w:hAnsi="宋体" w:hint="eastAsia"/>
          <w:kern w:val="0"/>
          <w:sz w:val="24"/>
        </w:rPr>
        <w:t>年</w:t>
      </w:r>
      <w:r w:rsidRPr="00513674">
        <w:rPr>
          <w:rFonts w:hAnsi="宋体"/>
          <w:kern w:val="0"/>
          <w:sz w:val="24"/>
        </w:rPr>
        <w:t>1</w:t>
      </w:r>
      <w:r w:rsidRPr="00513674">
        <w:rPr>
          <w:rFonts w:hAnsi="宋体" w:hint="eastAsia"/>
          <w:kern w:val="0"/>
          <w:sz w:val="24"/>
        </w:rPr>
        <w:t>月</w:t>
      </w:r>
      <w:r w:rsidRPr="00513674">
        <w:rPr>
          <w:rFonts w:hAnsi="宋体"/>
          <w:kern w:val="0"/>
          <w:sz w:val="24"/>
        </w:rPr>
        <w:t>30</w:t>
      </w:r>
      <w:r w:rsidRPr="00513674">
        <w:rPr>
          <w:rFonts w:hAnsi="宋体" w:hint="eastAsia"/>
          <w:kern w:val="0"/>
          <w:sz w:val="24"/>
        </w:rPr>
        <w:t>日起担任交银施罗德丰泽收益债券型证券投资基金基金经理至今，</w:t>
      </w:r>
      <w:r w:rsidRPr="00513674">
        <w:rPr>
          <w:rFonts w:hAnsi="宋体"/>
          <w:kern w:val="0"/>
          <w:sz w:val="24"/>
        </w:rPr>
        <w:t>2015</w:t>
      </w:r>
      <w:r w:rsidRPr="00513674">
        <w:rPr>
          <w:rFonts w:hAnsi="宋体" w:hint="eastAsia"/>
          <w:kern w:val="0"/>
          <w:sz w:val="24"/>
        </w:rPr>
        <w:t>年</w:t>
      </w:r>
      <w:r w:rsidRPr="00513674">
        <w:rPr>
          <w:rFonts w:hAnsi="宋体"/>
          <w:kern w:val="0"/>
          <w:sz w:val="24"/>
        </w:rPr>
        <w:t>5</w:t>
      </w:r>
      <w:r w:rsidRPr="00513674">
        <w:rPr>
          <w:rFonts w:hAnsi="宋体" w:hint="eastAsia"/>
          <w:kern w:val="0"/>
          <w:sz w:val="24"/>
        </w:rPr>
        <w:t>月</w:t>
      </w:r>
      <w:r w:rsidRPr="00513674">
        <w:rPr>
          <w:rFonts w:hAnsi="宋体"/>
          <w:kern w:val="0"/>
          <w:sz w:val="24"/>
        </w:rPr>
        <w:t>9</w:t>
      </w:r>
      <w:r w:rsidRPr="00513674">
        <w:rPr>
          <w:rFonts w:hAnsi="宋体" w:hint="eastAsia"/>
          <w:kern w:val="0"/>
          <w:sz w:val="24"/>
        </w:rPr>
        <w:t>日起担任交银施罗德纯债债券型发起式证券投资基金基金经理至今，</w:t>
      </w:r>
      <w:r w:rsidRPr="00513674">
        <w:rPr>
          <w:rFonts w:hAnsi="宋体"/>
          <w:kern w:val="0"/>
          <w:sz w:val="24"/>
        </w:rPr>
        <w:t>2015</w:t>
      </w:r>
      <w:r w:rsidRPr="00513674">
        <w:rPr>
          <w:rFonts w:hAnsi="宋体" w:hint="eastAsia"/>
          <w:kern w:val="0"/>
          <w:sz w:val="24"/>
        </w:rPr>
        <w:t>年</w:t>
      </w:r>
      <w:r w:rsidRPr="00513674">
        <w:rPr>
          <w:rFonts w:hAnsi="宋体"/>
          <w:kern w:val="0"/>
          <w:sz w:val="24"/>
        </w:rPr>
        <w:t>7</w:t>
      </w:r>
      <w:r w:rsidRPr="00513674">
        <w:rPr>
          <w:rFonts w:hAnsi="宋体" w:hint="eastAsia"/>
          <w:kern w:val="0"/>
          <w:sz w:val="24"/>
        </w:rPr>
        <w:t>月</w:t>
      </w:r>
      <w:r w:rsidRPr="00513674">
        <w:rPr>
          <w:rFonts w:hAnsi="宋体"/>
          <w:kern w:val="0"/>
          <w:sz w:val="24"/>
        </w:rPr>
        <w:t>18</w:t>
      </w:r>
      <w:r w:rsidRPr="00513674">
        <w:rPr>
          <w:rFonts w:hAnsi="宋体" w:hint="eastAsia"/>
          <w:kern w:val="0"/>
          <w:sz w:val="24"/>
        </w:rPr>
        <w:t>日起担任交银施罗德增利债券证券投资基金基金经理至今，</w:t>
      </w:r>
      <w:r w:rsidRPr="00513674">
        <w:rPr>
          <w:rFonts w:hAnsi="宋体"/>
          <w:kern w:val="0"/>
          <w:sz w:val="24"/>
        </w:rPr>
        <w:t>2015</w:t>
      </w:r>
      <w:r w:rsidRPr="00513674">
        <w:rPr>
          <w:rFonts w:hAnsi="宋体" w:hint="eastAsia"/>
          <w:kern w:val="0"/>
          <w:sz w:val="24"/>
        </w:rPr>
        <w:t>年</w:t>
      </w:r>
      <w:r w:rsidRPr="00513674">
        <w:rPr>
          <w:rFonts w:hAnsi="宋体"/>
          <w:kern w:val="0"/>
          <w:sz w:val="24"/>
        </w:rPr>
        <w:t>11</w:t>
      </w:r>
      <w:r w:rsidRPr="00513674">
        <w:rPr>
          <w:rFonts w:hAnsi="宋体" w:hint="eastAsia"/>
          <w:kern w:val="0"/>
          <w:sz w:val="24"/>
        </w:rPr>
        <w:t>月</w:t>
      </w:r>
      <w:r w:rsidRPr="00513674">
        <w:rPr>
          <w:rFonts w:hAnsi="宋体"/>
          <w:kern w:val="0"/>
          <w:sz w:val="24"/>
        </w:rPr>
        <w:t>7</w:t>
      </w:r>
      <w:r w:rsidRPr="00513674">
        <w:rPr>
          <w:rFonts w:hAnsi="宋体" w:hint="eastAsia"/>
          <w:kern w:val="0"/>
          <w:sz w:val="24"/>
        </w:rPr>
        <w:t>日起担任交银施罗德荣泰保本混合型证券投资基金和交银施罗德荣祥保本混合型证券投资基金基金经理至今，</w:t>
      </w:r>
      <w:r w:rsidRPr="00513674">
        <w:rPr>
          <w:rFonts w:hAnsi="宋体"/>
          <w:kern w:val="0"/>
          <w:sz w:val="24"/>
        </w:rPr>
        <w:t>2015</w:t>
      </w:r>
      <w:r w:rsidRPr="00513674">
        <w:rPr>
          <w:rFonts w:hAnsi="宋体" w:hint="eastAsia"/>
          <w:kern w:val="0"/>
          <w:sz w:val="24"/>
        </w:rPr>
        <w:t>年</w:t>
      </w:r>
      <w:r w:rsidRPr="00513674">
        <w:rPr>
          <w:rFonts w:hAnsi="宋体"/>
          <w:kern w:val="0"/>
          <w:sz w:val="24"/>
        </w:rPr>
        <w:t>11</w:t>
      </w:r>
      <w:r w:rsidRPr="00513674">
        <w:rPr>
          <w:rFonts w:hAnsi="宋体" w:hint="eastAsia"/>
          <w:kern w:val="0"/>
          <w:sz w:val="24"/>
        </w:rPr>
        <w:t>月</w:t>
      </w:r>
      <w:r w:rsidRPr="00513674">
        <w:rPr>
          <w:rFonts w:hAnsi="宋体"/>
          <w:kern w:val="0"/>
          <w:sz w:val="24"/>
        </w:rPr>
        <w:t>9</w:t>
      </w:r>
      <w:r w:rsidRPr="00513674">
        <w:rPr>
          <w:rFonts w:hAnsi="宋体" w:hint="eastAsia"/>
          <w:kern w:val="0"/>
          <w:sz w:val="24"/>
        </w:rPr>
        <w:t>日起担任交银施罗德丰硕债券型证券投资基金基金经理至今。</w:t>
      </w:r>
    </w:p>
    <w:p w14:paraId="12DB4A83" w14:textId="77777777" w:rsidR="00C76C0A" w:rsidRPr="00513674" w:rsidRDefault="00C76C0A" w:rsidP="00C76C0A">
      <w:pPr>
        <w:widowControl/>
        <w:adjustRightInd w:val="0"/>
        <w:snapToGrid w:val="0"/>
        <w:spacing w:line="360" w:lineRule="auto"/>
        <w:ind w:firstLineChars="200" w:firstLine="480"/>
        <w:rPr>
          <w:rFonts w:hAnsi="宋体"/>
          <w:kern w:val="0"/>
          <w:sz w:val="24"/>
        </w:rPr>
      </w:pPr>
      <w:r w:rsidRPr="00513674">
        <w:rPr>
          <w:rFonts w:hAnsi="宋体" w:hint="eastAsia"/>
          <w:kern w:val="0"/>
          <w:sz w:val="24"/>
        </w:rPr>
        <w:t>章妍女士，基金经理。复旦大学金融学硕士、中央财经大学统计学学士。</w:t>
      </w:r>
      <w:r w:rsidRPr="00513674">
        <w:rPr>
          <w:rFonts w:hAnsi="宋体"/>
          <w:kern w:val="0"/>
          <w:sz w:val="24"/>
        </w:rPr>
        <w:t>8</w:t>
      </w:r>
      <w:r w:rsidRPr="00513674">
        <w:rPr>
          <w:rFonts w:hAnsi="宋体" w:hint="eastAsia"/>
          <w:kern w:val="0"/>
          <w:sz w:val="24"/>
        </w:rPr>
        <w:t>年金融行业证券投资工作经理。</w:t>
      </w:r>
      <w:r w:rsidRPr="00513674">
        <w:rPr>
          <w:rFonts w:hAnsi="宋体"/>
          <w:kern w:val="0"/>
          <w:sz w:val="24"/>
        </w:rPr>
        <w:t>2007</w:t>
      </w:r>
      <w:r w:rsidRPr="00513674">
        <w:rPr>
          <w:rFonts w:hAnsi="宋体" w:hint="eastAsia"/>
          <w:kern w:val="0"/>
          <w:sz w:val="24"/>
        </w:rPr>
        <w:t>年至</w:t>
      </w:r>
      <w:r w:rsidRPr="00513674">
        <w:rPr>
          <w:rFonts w:hAnsi="宋体"/>
          <w:kern w:val="0"/>
          <w:sz w:val="24"/>
        </w:rPr>
        <w:t>2015</w:t>
      </w:r>
      <w:r w:rsidRPr="00513674">
        <w:rPr>
          <w:rFonts w:hAnsi="宋体" w:hint="eastAsia"/>
          <w:kern w:val="0"/>
          <w:sz w:val="24"/>
        </w:rPr>
        <w:t>年任太平洋资产管理有限公司高级投资经理、资深投资经理。</w:t>
      </w:r>
      <w:r w:rsidRPr="00513674">
        <w:rPr>
          <w:rFonts w:hAnsi="宋体"/>
          <w:kern w:val="0"/>
          <w:sz w:val="24"/>
        </w:rPr>
        <w:t>2015</w:t>
      </w:r>
      <w:r w:rsidRPr="00513674">
        <w:rPr>
          <w:rFonts w:hAnsi="宋体" w:hint="eastAsia"/>
          <w:kern w:val="0"/>
          <w:sz w:val="24"/>
        </w:rPr>
        <w:t>年加入交银施罗德基金管理有限公司，自</w:t>
      </w:r>
      <w:r w:rsidRPr="00513674">
        <w:rPr>
          <w:rFonts w:hAnsi="宋体"/>
          <w:kern w:val="0"/>
          <w:sz w:val="24"/>
        </w:rPr>
        <w:t>2015</w:t>
      </w:r>
      <w:r w:rsidRPr="00513674">
        <w:rPr>
          <w:rFonts w:hAnsi="宋体" w:hint="eastAsia"/>
          <w:kern w:val="0"/>
          <w:sz w:val="24"/>
        </w:rPr>
        <w:t>年</w:t>
      </w:r>
      <w:r w:rsidRPr="00513674">
        <w:rPr>
          <w:rFonts w:hAnsi="宋体"/>
          <w:kern w:val="0"/>
          <w:sz w:val="24"/>
        </w:rPr>
        <w:t>11</w:t>
      </w:r>
      <w:r w:rsidRPr="00513674">
        <w:rPr>
          <w:rFonts w:hAnsi="宋体" w:hint="eastAsia"/>
          <w:kern w:val="0"/>
          <w:sz w:val="24"/>
        </w:rPr>
        <w:t>月</w:t>
      </w:r>
      <w:r w:rsidRPr="00513674">
        <w:rPr>
          <w:rFonts w:hAnsi="宋体"/>
          <w:kern w:val="0"/>
          <w:sz w:val="24"/>
        </w:rPr>
        <w:t>21</w:t>
      </w:r>
      <w:r w:rsidRPr="00513674">
        <w:rPr>
          <w:rFonts w:hAnsi="宋体" w:hint="eastAsia"/>
          <w:kern w:val="0"/>
          <w:sz w:val="24"/>
        </w:rPr>
        <w:t>日起担任交银施罗德荣泰保本混合型证券投资基金基金经理至今。</w:t>
      </w:r>
    </w:p>
    <w:p w14:paraId="01C64ADA" w14:textId="77777777" w:rsidR="00C76C0A" w:rsidRPr="00513674" w:rsidRDefault="00C76C0A" w:rsidP="00C76C0A">
      <w:pPr>
        <w:widowControl/>
        <w:adjustRightInd w:val="0"/>
        <w:snapToGrid w:val="0"/>
        <w:spacing w:line="360" w:lineRule="auto"/>
        <w:ind w:firstLineChars="200" w:firstLine="480"/>
        <w:rPr>
          <w:rFonts w:hAnsi="宋体"/>
          <w:kern w:val="0"/>
          <w:sz w:val="24"/>
        </w:rPr>
      </w:pPr>
      <w:r w:rsidRPr="00513674">
        <w:rPr>
          <w:rFonts w:hAnsi="宋体" w:hint="eastAsia"/>
          <w:kern w:val="0"/>
          <w:sz w:val="24"/>
        </w:rPr>
        <w:t>历任基金经理</w:t>
      </w:r>
    </w:p>
    <w:p w14:paraId="2F3236B5" w14:textId="77777777" w:rsidR="001E2CAB" w:rsidRDefault="00C76C0A" w:rsidP="00C76C0A">
      <w:pPr>
        <w:widowControl/>
        <w:adjustRightInd w:val="0"/>
        <w:snapToGrid w:val="0"/>
        <w:spacing w:line="360" w:lineRule="auto"/>
        <w:ind w:firstLineChars="200" w:firstLine="480"/>
        <w:rPr>
          <w:rFonts w:hAnsi="宋体"/>
          <w:kern w:val="0"/>
          <w:sz w:val="24"/>
        </w:rPr>
      </w:pPr>
      <w:r w:rsidRPr="00513674">
        <w:rPr>
          <w:rFonts w:hAnsi="宋体" w:hint="eastAsia"/>
          <w:kern w:val="0"/>
          <w:sz w:val="24"/>
        </w:rPr>
        <w:t>项廷锋先生，</w:t>
      </w:r>
      <w:r w:rsidRPr="00513674">
        <w:rPr>
          <w:rFonts w:hAnsi="宋体"/>
          <w:kern w:val="0"/>
          <w:sz w:val="24"/>
        </w:rPr>
        <w:t>2013</w:t>
      </w:r>
      <w:r w:rsidRPr="00513674">
        <w:rPr>
          <w:rFonts w:hAnsi="宋体" w:hint="eastAsia"/>
          <w:kern w:val="0"/>
          <w:sz w:val="24"/>
        </w:rPr>
        <w:t>年</w:t>
      </w:r>
      <w:r w:rsidRPr="00513674">
        <w:rPr>
          <w:rFonts w:hAnsi="宋体"/>
          <w:kern w:val="0"/>
          <w:sz w:val="24"/>
        </w:rPr>
        <w:t>12</w:t>
      </w:r>
      <w:r w:rsidRPr="00513674">
        <w:rPr>
          <w:rFonts w:hAnsi="宋体" w:hint="eastAsia"/>
          <w:kern w:val="0"/>
          <w:sz w:val="24"/>
        </w:rPr>
        <w:t>月</w:t>
      </w:r>
      <w:r w:rsidRPr="00513674">
        <w:rPr>
          <w:rFonts w:hAnsi="宋体"/>
          <w:kern w:val="0"/>
          <w:sz w:val="24"/>
        </w:rPr>
        <w:t>25</w:t>
      </w:r>
      <w:r w:rsidRPr="00513674">
        <w:rPr>
          <w:rFonts w:hAnsi="宋体" w:hint="eastAsia"/>
          <w:kern w:val="0"/>
          <w:sz w:val="24"/>
        </w:rPr>
        <w:t>日至</w:t>
      </w:r>
      <w:r w:rsidRPr="00513674">
        <w:rPr>
          <w:rFonts w:hAnsi="宋体"/>
          <w:kern w:val="0"/>
          <w:sz w:val="24"/>
        </w:rPr>
        <w:t>2015</w:t>
      </w:r>
      <w:r w:rsidRPr="00513674">
        <w:rPr>
          <w:rFonts w:hAnsi="宋体" w:hint="eastAsia"/>
          <w:kern w:val="0"/>
          <w:sz w:val="24"/>
        </w:rPr>
        <w:t>年</w:t>
      </w:r>
      <w:r w:rsidRPr="00513674">
        <w:rPr>
          <w:rFonts w:hAnsi="宋体"/>
          <w:kern w:val="0"/>
          <w:sz w:val="24"/>
        </w:rPr>
        <w:t>10</w:t>
      </w:r>
      <w:r w:rsidRPr="00513674">
        <w:rPr>
          <w:rFonts w:hAnsi="宋体" w:hint="eastAsia"/>
          <w:kern w:val="0"/>
          <w:sz w:val="24"/>
        </w:rPr>
        <w:t>月</w:t>
      </w:r>
      <w:r w:rsidRPr="00513674">
        <w:rPr>
          <w:rFonts w:hAnsi="宋体"/>
          <w:kern w:val="0"/>
          <w:sz w:val="24"/>
        </w:rPr>
        <w:t>6</w:t>
      </w:r>
      <w:r w:rsidRPr="00513674">
        <w:rPr>
          <w:rFonts w:hAnsi="宋体" w:hint="eastAsia"/>
          <w:kern w:val="0"/>
          <w:sz w:val="24"/>
        </w:rPr>
        <w:t>日任本基金基金经理</w:t>
      </w:r>
      <w:r>
        <w:rPr>
          <w:rFonts w:hAnsi="宋体" w:hint="eastAsia"/>
          <w:kern w:val="0"/>
          <w:sz w:val="24"/>
        </w:rPr>
        <w:t>。</w:t>
      </w:r>
    </w:p>
    <w:p w14:paraId="3469895C" w14:textId="77777777" w:rsidR="00A745CC" w:rsidRPr="00A745CC" w:rsidRDefault="00A745CC" w:rsidP="00C76C0A">
      <w:pPr>
        <w:widowControl/>
        <w:adjustRightInd w:val="0"/>
        <w:snapToGrid w:val="0"/>
        <w:spacing w:line="360" w:lineRule="auto"/>
        <w:ind w:firstLineChars="200" w:firstLine="480"/>
        <w:rPr>
          <w:rFonts w:hAnsi="宋体"/>
          <w:kern w:val="0"/>
          <w:sz w:val="24"/>
        </w:rPr>
      </w:pPr>
      <w:r w:rsidRPr="00270B72">
        <w:rPr>
          <w:rFonts w:hAnsi="宋体" w:hint="eastAsia"/>
          <w:kern w:val="0"/>
          <w:sz w:val="24"/>
        </w:rPr>
        <w:t>注</w:t>
      </w:r>
      <w:r w:rsidRPr="00270B72">
        <w:rPr>
          <w:rFonts w:hAnsi="宋体"/>
          <w:kern w:val="0"/>
          <w:sz w:val="24"/>
        </w:rPr>
        <w:t>：</w:t>
      </w:r>
      <w:r w:rsidRPr="009A67C1">
        <w:rPr>
          <w:rFonts w:hAnsi="宋体" w:hint="eastAsia"/>
          <w:kern w:val="0"/>
          <w:sz w:val="24"/>
        </w:rPr>
        <w:t>李娜女士于</w:t>
      </w:r>
      <w:r w:rsidRPr="009A67C1">
        <w:rPr>
          <w:rFonts w:hAnsi="宋体" w:hint="eastAsia"/>
          <w:kern w:val="0"/>
          <w:sz w:val="24"/>
        </w:rPr>
        <w:t>2015</w:t>
      </w:r>
      <w:r w:rsidRPr="009A67C1">
        <w:rPr>
          <w:rFonts w:hAnsi="宋体" w:hint="eastAsia"/>
          <w:kern w:val="0"/>
          <w:sz w:val="24"/>
        </w:rPr>
        <w:t>年</w:t>
      </w:r>
      <w:r w:rsidRPr="009A67C1">
        <w:rPr>
          <w:rFonts w:hAnsi="宋体" w:hint="eastAsia"/>
          <w:kern w:val="0"/>
          <w:sz w:val="24"/>
        </w:rPr>
        <w:t>10</w:t>
      </w:r>
      <w:r w:rsidRPr="009A67C1">
        <w:rPr>
          <w:rFonts w:hAnsi="宋体" w:hint="eastAsia"/>
          <w:kern w:val="0"/>
          <w:sz w:val="24"/>
        </w:rPr>
        <w:t>月</w:t>
      </w:r>
      <w:r w:rsidRPr="009A67C1">
        <w:rPr>
          <w:rFonts w:hAnsi="宋体" w:hint="eastAsia"/>
          <w:kern w:val="0"/>
          <w:sz w:val="24"/>
        </w:rPr>
        <w:t>7</w:t>
      </w:r>
      <w:r w:rsidRPr="009A67C1">
        <w:rPr>
          <w:rFonts w:hAnsi="宋体" w:hint="eastAsia"/>
          <w:kern w:val="0"/>
          <w:sz w:val="24"/>
        </w:rPr>
        <w:t>日至</w:t>
      </w:r>
      <w:r w:rsidRPr="009A67C1">
        <w:rPr>
          <w:rFonts w:hAnsi="宋体" w:hint="eastAsia"/>
          <w:kern w:val="0"/>
          <w:sz w:val="24"/>
        </w:rPr>
        <w:t>2015</w:t>
      </w:r>
      <w:r w:rsidRPr="009A67C1">
        <w:rPr>
          <w:rFonts w:hAnsi="宋体" w:hint="eastAsia"/>
          <w:kern w:val="0"/>
          <w:sz w:val="24"/>
        </w:rPr>
        <w:t>年</w:t>
      </w:r>
      <w:r w:rsidRPr="009A67C1">
        <w:rPr>
          <w:rFonts w:hAnsi="宋体" w:hint="eastAsia"/>
          <w:kern w:val="0"/>
          <w:sz w:val="24"/>
        </w:rPr>
        <w:t>11</w:t>
      </w:r>
      <w:r w:rsidRPr="009A67C1">
        <w:rPr>
          <w:rFonts w:hAnsi="宋体" w:hint="eastAsia"/>
          <w:kern w:val="0"/>
          <w:sz w:val="24"/>
        </w:rPr>
        <w:t>月</w:t>
      </w:r>
      <w:r w:rsidRPr="009A67C1">
        <w:rPr>
          <w:rFonts w:hAnsi="宋体" w:hint="eastAsia"/>
          <w:kern w:val="0"/>
          <w:sz w:val="24"/>
        </w:rPr>
        <w:t>6</w:t>
      </w:r>
      <w:r>
        <w:rPr>
          <w:rFonts w:hAnsi="宋体" w:hint="eastAsia"/>
          <w:kern w:val="0"/>
          <w:sz w:val="24"/>
        </w:rPr>
        <w:t>日期间代为履行本基金基金经理职责</w:t>
      </w:r>
      <w:r w:rsidRPr="00270B72">
        <w:rPr>
          <w:rFonts w:hAnsi="宋体" w:hint="eastAsia"/>
          <w:kern w:val="0"/>
          <w:sz w:val="24"/>
        </w:rPr>
        <w:t>。</w:t>
      </w:r>
    </w:p>
    <w:p w14:paraId="4FC76377" w14:textId="77777777" w:rsidR="001931CB" w:rsidRPr="0019336E" w:rsidRDefault="00C92FC0">
      <w:pPr>
        <w:widowControl/>
        <w:adjustRightInd w:val="0"/>
        <w:snapToGrid w:val="0"/>
        <w:spacing w:line="360" w:lineRule="auto"/>
        <w:ind w:firstLineChars="200" w:firstLine="480"/>
        <w:rPr>
          <w:kern w:val="0"/>
          <w:sz w:val="24"/>
        </w:rPr>
      </w:pPr>
      <w:r w:rsidRPr="0019336E">
        <w:rPr>
          <w:kern w:val="0"/>
          <w:sz w:val="24"/>
        </w:rPr>
        <w:t>5</w:t>
      </w:r>
      <w:r w:rsidRPr="0019336E">
        <w:rPr>
          <w:rFonts w:hAnsi="宋体"/>
          <w:kern w:val="0"/>
          <w:sz w:val="24"/>
        </w:rPr>
        <w:t>、投资决策委员会成员</w:t>
      </w:r>
      <w:r w:rsidRPr="0019336E">
        <w:rPr>
          <w:kern w:val="0"/>
          <w:sz w:val="24"/>
        </w:rPr>
        <w:t xml:space="preserve"> </w:t>
      </w:r>
    </w:p>
    <w:p w14:paraId="2F3FAC4A" w14:textId="77777777" w:rsidR="00C76C0A" w:rsidRPr="00FF78F0" w:rsidRDefault="00C86D1F" w:rsidP="00C76C0A">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委员：</w:t>
      </w:r>
      <w:r w:rsidR="00C76C0A" w:rsidRPr="00FF78F0">
        <w:rPr>
          <w:rFonts w:ascii="宋体" w:hAnsi="宋体" w:cs="宋体" w:hint="eastAsia"/>
          <w:kern w:val="0"/>
          <w:sz w:val="24"/>
        </w:rPr>
        <w:t>阮红（总经理）</w:t>
      </w:r>
    </w:p>
    <w:p w14:paraId="38C1677A" w14:textId="77777777" w:rsidR="00C76C0A" w:rsidRPr="00FF78F0" w:rsidRDefault="00C76C0A" w:rsidP="00C76C0A">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6EAB8FEE" w14:textId="77777777" w:rsidR="00C76C0A" w:rsidRPr="00FF78F0" w:rsidRDefault="00C76C0A" w:rsidP="00C76C0A">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46BD8AC8" w14:textId="77777777" w:rsidR="00C76C0A" w:rsidRPr="00FF78F0" w:rsidRDefault="00C76C0A" w:rsidP="00C76C0A">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7081F518" w14:textId="77777777" w:rsidR="00F76FF9" w:rsidRPr="00EF7F7E" w:rsidRDefault="00C76C0A" w:rsidP="00971BE5">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44A47CC6" w14:textId="77777777" w:rsidR="00C86D1F" w:rsidRPr="00EF7F7E" w:rsidRDefault="00C86D1F" w:rsidP="00C86D1F">
      <w:pPr>
        <w:widowControl/>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sidR="00C76C0A">
        <w:rPr>
          <w:rFonts w:ascii="宋体" w:hAnsi="宋体" w:hint="eastAsia"/>
          <w:kern w:val="0"/>
          <w:sz w:val="24"/>
        </w:rPr>
        <w:t>2015</w:t>
      </w:r>
      <w:r w:rsidR="00C76C0A" w:rsidRPr="0040383D">
        <w:rPr>
          <w:rFonts w:ascii="宋体" w:hAnsi="宋体" w:hint="eastAsia"/>
          <w:kern w:val="0"/>
          <w:sz w:val="24"/>
        </w:rPr>
        <w:t>年</w:t>
      </w:r>
      <w:r w:rsidR="00C76C0A">
        <w:rPr>
          <w:rFonts w:ascii="宋体" w:hAnsi="宋体"/>
          <w:kern w:val="0"/>
          <w:sz w:val="24"/>
        </w:rPr>
        <w:t>12</w:t>
      </w:r>
      <w:r w:rsidRPr="0040383D">
        <w:rPr>
          <w:rFonts w:ascii="宋体" w:hAnsi="宋体" w:hint="eastAsia"/>
          <w:kern w:val="0"/>
          <w:sz w:val="24"/>
        </w:rPr>
        <w:t>月</w:t>
      </w:r>
      <w:r>
        <w:rPr>
          <w:rFonts w:ascii="宋体" w:hAnsi="宋体" w:hint="eastAsia"/>
          <w:kern w:val="0"/>
          <w:sz w:val="24"/>
        </w:rPr>
        <w:t>25</w:t>
      </w:r>
      <w:r w:rsidRPr="0040383D">
        <w:rPr>
          <w:rFonts w:ascii="宋体" w:hAnsi="宋体" w:hint="eastAsia"/>
          <w:kern w:val="0"/>
          <w:sz w:val="24"/>
        </w:rPr>
        <w:t>日，期后变动（如有）敬请关注基金管理人发布的相关公告。</w:t>
      </w:r>
    </w:p>
    <w:p w14:paraId="755396DC"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二、基金托管人</w:t>
      </w:r>
    </w:p>
    <w:p w14:paraId="22CF7B72" w14:textId="77777777" w:rsidR="00203D74" w:rsidRPr="00226211" w:rsidRDefault="00203D74" w:rsidP="00203D74">
      <w:pPr>
        <w:widowControl/>
        <w:snapToGrid w:val="0"/>
        <w:spacing w:line="360" w:lineRule="auto"/>
        <w:ind w:firstLine="482"/>
        <w:rPr>
          <w:rFonts w:ascii="宋体" w:hAnsi="宋体" w:cs="宋体"/>
          <w:b/>
          <w:bCs/>
          <w:kern w:val="0"/>
          <w:sz w:val="24"/>
          <w:szCs w:val="24"/>
        </w:rPr>
      </w:pPr>
      <w:r>
        <w:rPr>
          <w:rFonts w:ascii="宋体" w:hAnsi="宋体" w:cs="宋体" w:hint="eastAsia"/>
          <w:b/>
          <w:bCs/>
          <w:kern w:val="0"/>
          <w:sz w:val="24"/>
          <w:szCs w:val="24"/>
        </w:rPr>
        <w:t>（一）</w:t>
      </w:r>
      <w:r w:rsidRPr="00226211">
        <w:rPr>
          <w:rFonts w:ascii="宋体" w:hAnsi="宋体" w:cs="宋体" w:hint="eastAsia"/>
          <w:b/>
          <w:bCs/>
          <w:kern w:val="0"/>
          <w:sz w:val="24"/>
          <w:szCs w:val="24"/>
        </w:rPr>
        <w:t>基金托管人情况</w:t>
      </w:r>
    </w:p>
    <w:p w14:paraId="0CBF9245" w14:textId="77777777" w:rsidR="00203D74" w:rsidRPr="00226211" w:rsidRDefault="00203D74" w:rsidP="00203D74">
      <w:pPr>
        <w:widowControl/>
        <w:snapToGrid w:val="0"/>
        <w:spacing w:line="360" w:lineRule="auto"/>
        <w:ind w:firstLine="482"/>
        <w:rPr>
          <w:rFonts w:ascii="宋体" w:hAnsi="宋体" w:cs="宋体"/>
          <w:bCs/>
          <w:kern w:val="0"/>
          <w:sz w:val="24"/>
          <w:szCs w:val="24"/>
        </w:rPr>
      </w:pPr>
      <w:r w:rsidRPr="00226211">
        <w:rPr>
          <w:rFonts w:ascii="宋体" w:hAnsi="宋体" w:cs="宋体" w:hint="eastAsia"/>
          <w:bCs/>
          <w:kern w:val="0"/>
          <w:sz w:val="24"/>
          <w:szCs w:val="24"/>
        </w:rPr>
        <w:t>1、基本情况</w:t>
      </w:r>
    </w:p>
    <w:p w14:paraId="2C5B09FB" w14:textId="77777777" w:rsidR="00203D74" w:rsidRPr="00C221F2" w:rsidRDefault="00203D74" w:rsidP="00203D74">
      <w:pPr>
        <w:spacing w:line="360" w:lineRule="auto"/>
        <w:ind w:firstLineChars="200" w:firstLine="480"/>
        <w:rPr>
          <w:sz w:val="24"/>
        </w:rPr>
      </w:pPr>
      <w:r w:rsidRPr="00C221F2">
        <w:rPr>
          <w:rFonts w:hint="eastAsia"/>
          <w:sz w:val="24"/>
        </w:rPr>
        <w:t>名称：中国建设银行股份有限公司</w:t>
      </w:r>
      <w:r w:rsidRPr="00C221F2">
        <w:rPr>
          <w:rFonts w:hint="eastAsia"/>
          <w:sz w:val="24"/>
        </w:rPr>
        <w:t>(</w:t>
      </w:r>
      <w:r w:rsidRPr="00C221F2">
        <w:rPr>
          <w:rFonts w:hint="eastAsia"/>
          <w:sz w:val="24"/>
        </w:rPr>
        <w:t>简称：中国建设银行</w:t>
      </w:r>
      <w:r w:rsidRPr="00C221F2">
        <w:rPr>
          <w:rFonts w:hint="eastAsia"/>
          <w:sz w:val="24"/>
        </w:rPr>
        <w:t>)</w:t>
      </w:r>
    </w:p>
    <w:p w14:paraId="3B9A9C67" w14:textId="77777777" w:rsidR="00203D74" w:rsidRPr="00C221F2" w:rsidRDefault="00203D74" w:rsidP="00203D74">
      <w:pPr>
        <w:spacing w:line="360" w:lineRule="auto"/>
        <w:ind w:firstLineChars="200" w:firstLine="480"/>
        <w:rPr>
          <w:sz w:val="24"/>
        </w:rPr>
      </w:pPr>
      <w:r w:rsidRPr="00C221F2">
        <w:rPr>
          <w:rFonts w:hint="eastAsia"/>
          <w:sz w:val="24"/>
        </w:rPr>
        <w:t>住所：北京市西城区金融大街</w:t>
      </w:r>
      <w:r w:rsidRPr="00C221F2">
        <w:rPr>
          <w:rFonts w:hint="eastAsia"/>
          <w:sz w:val="24"/>
        </w:rPr>
        <w:t>25</w:t>
      </w:r>
      <w:r w:rsidRPr="00C221F2">
        <w:rPr>
          <w:rFonts w:hint="eastAsia"/>
          <w:sz w:val="24"/>
        </w:rPr>
        <w:t>号</w:t>
      </w:r>
    </w:p>
    <w:p w14:paraId="356EFA6E" w14:textId="77777777" w:rsidR="00203D74" w:rsidRPr="00C221F2" w:rsidRDefault="00203D74" w:rsidP="00203D74">
      <w:pPr>
        <w:spacing w:line="360" w:lineRule="auto"/>
        <w:ind w:firstLineChars="200" w:firstLine="480"/>
        <w:rPr>
          <w:sz w:val="24"/>
        </w:rPr>
      </w:pPr>
      <w:r w:rsidRPr="00C221F2">
        <w:rPr>
          <w:rFonts w:hint="eastAsia"/>
          <w:sz w:val="24"/>
        </w:rPr>
        <w:t>办公地址：北京市西城区闹市口大街</w:t>
      </w:r>
      <w:r w:rsidRPr="00C221F2">
        <w:rPr>
          <w:rFonts w:hint="eastAsia"/>
          <w:sz w:val="24"/>
        </w:rPr>
        <w:t>1</w:t>
      </w:r>
      <w:r w:rsidRPr="00C221F2">
        <w:rPr>
          <w:rFonts w:hint="eastAsia"/>
          <w:sz w:val="24"/>
        </w:rPr>
        <w:t>号院</w:t>
      </w:r>
      <w:r w:rsidRPr="00C221F2">
        <w:rPr>
          <w:rFonts w:hint="eastAsia"/>
          <w:sz w:val="24"/>
        </w:rPr>
        <w:t>1</w:t>
      </w:r>
      <w:r w:rsidRPr="00C221F2">
        <w:rPr>
          <w:rFonts w:hint="eastAsia"/>
          <w:sz w:val="24"/>
        </w:rPr>
        <w:t>号楼</w:t>
      </w:r>
    </w:p>
    <w:p w14:paraId="7D8A0DB9" w14:textId="77777777" w:rsidR="00203D74" w:rsidRPr="00C221F2" w:rsidRDefault="00203D74" w:rsidP="00203D74">
      <w:pPr>
        <w:spacing w:line="360" w:lineRule="auto"/>
        <w:ind w:firstLineChars="200" w:firstLine="480"/>
        <w:rPr>
          <w:sz w:val="24"/>
        </w:rPr>
      </w:pPr>
      <w:r w:rsidRPr="00C221F2">
        <w:rPr>
          <w:rFonts w:hint="eastAsia"/>
          <w:sz w:val="24"/>
        </w:rPr>
        <w:t>法定代表人：王洪章</w:t>
      </w:r>
    </w:p>
    <w:p w14:paraId="343D6227" w14:textId="77777777" w:rsidR="00203D74" w:rsidRPr="00C221F2" w:rsidRDefault="00203D74" w:rsidP="00203D74">
      <w:pPr>
        <w:spacing w:line="360" w:lineRule="auto"/>
        <w:ind w:firstLineChars="200" w:firstLine="480"/>
        <w:rPr>
          <w:sz w:val="24"/>
        </w:rPr>
      </w:pPr>
      <w:r w:rsidRPr="00C221F2">
        <w:rPr>
          <w:rFonts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C221F2">
          <w:rPr>
            <w:rFonts w:hint="eastAsia"/>
            <w:sz w:val="24"/>
          </w:rPr>
          <w:t>2004</w:t>
        </w:r>
        <w:r w:rsidRPr="00C221F2">
          <w:rPr>
            <w:rFonts w:hint="eastAsia"/>
            <w:sz w:val="24"/>
          </w:rPr>
          <w:t>年</w:t>
        </w:r>
        <w:r w:rsidRPr="00C221F2">
          <w:rPr>
            <w:rFonts w:hint="eastAsia"/>
            <w:sz w:val="24"/>
          </w:rPr>
          <w:t>09</w:t>
        </w:r>
        <w:r w:rsidRPr="00C221F2">
          <w:rPr>
            <w:rFonts w:hint="eastAsia"/>
            <w:sz w:val="24"/>
          </w:rPr>
          <w:t>月</w:t>
        </w:r>
        <w:r w:rsidRPr="00C221F2">
          <w:rPr>
            <w:rFonts w:hint="eastAsia"/>
            <w:sz w:val="24"/>
          </w:rPr>
          <w:t>17</w:t>
        </w:r>
        <w:r w:rsidRPr="00C221F2">
          <w:rPr>
            <w:rFonts w:hint="eastAsia"/>
            <w:sz w:val="24"/>
          </w:rPr>
          <w:t>日</w:t>
        </w:r>
      </w:smartTag>
    </w:p>
    <w:p w14:paraId="31EB3408" w14:textId="77777777" w:rsidR="00203D74" w:rsidRPr="00C221F2" w:rsidRDefault="00203D74" w:rsidP="00203D74">
      <w:pPr>
        <w:spacing w:line="360" w:lineRule="auto"/>
        <w:ind w:firstLineChars="200" w:firstLine="480"/>
        <w:rPr>
          <w:sz w:val="24"/>
        </w:rPr>
      </w:pPr>
      <w:r w:rsidRPr="00C221F2">
        <w:rPr>
          <w:rFonts w:hint="eastAsia"/>
          <w:sz w:val="24"/>
        </w:rPr>
        <w:t>组织形式：股份有限公司</w:t>
      </w:r>
    </w:p>
    <w:p w14:paraId="2737E3C9" w14:textId="77777777" w:rsidR="00203D74" w:rsidRPr="00C221F2" w:rsidRDefault="00203D74" w:rsidP="00203D74">
      <w:pPr>
        <w:spacing w:line="360" w:lineRule="auto"/>
        <w:ind w:firstLineChars="200" w:firstLine="480"/>
        <w:rPr>
          <w:sz w:val="24"/>
        </w:rPr>
      </w:pPr>
      <w:r w:rsidRPr="00C221F2">
        <w:rPr>
          <w:rFonts w:hint="eastAsia"/>
          <w:sz w:val="24"/>
        </w:rPr>
        <w:t>注册资本：贰仟伍佰亿壹仟零玖拾柒万柒仟肆佰捌拾陆元整</w:t>
      </w:r>
    </w:p>
    <w:p w14:paraId="262A576F" w14:textId="77777777" w:rsidR="00203D74" w:rsidRPr="00C221F2" w:rsidRDefault="00203D74" w:rsidP="00203D74">
      <w:pPr>
        <w:spacing w:line="360" w:lineRule="auto"/>
        <w:ind w:firstLineChars="200" w:firstLine="480"/>
        <w:rPr>
          <w:sz w:val="24"/>
        </w:rPr>
      </w:pPr>
      <w:r w:rsidRPr="00C221F2">
        <w:rPr>
          <w:rFonts w:hint="eastAsia"/>
          <w:sz w:val="24"/>
        </w:rPr>
        <w:t>存续期间：持续经营</w:t>
      </w:r>
    </w:p>
    <w:p w14:paraId="416906C1" w14:textId="77777777" w:rsidR="00203D74" w:rsidRPr="00C221F2" w:rsidRDefault="00203D74" w:rsidP="00203D74">
      <w:pPr>
        <w:spacing w:line="360" w:lineRule="auto"/>
        <w:ind w:firstLineChars="200" w:firstLine="480"/>
        <w:rPr>
          <w:sz w:val="24"/>
        </w:rPr>
      </w:pPr>
      <w:r w:rsidRPr="00C221F2">
        <w:rPr>
          <w:rFonts w:hint="eastAsia"/>
          <w:sz w:val="24"/>
        </w:rPr>
        <w:t>基金托管资格批文及文号：中国证监会证监基字</w:t>
      </w:r>
      <w:r w:rsidRPr="00C221F2">
        <w:rPr>
          <w:rFonts w:hint="eastAsia"/>
          <w:sz w:val="24"/>
        </w:rPr>
        <w:t>[1998]12</w:t>
      </w:r>
      <w:r w:rsidRPr="00C221F2">
        <w:rPr>
          <w:rFonts w:hint="eastAsia"/>
          <w:sz w:val="24"/>
        </w:rPr>
        <w:t>号</w:t>
      </w:r>
    </w:p>
    <w:p w14:paraId="7534F440" w14:textId="77777777" w:rsidR="00203D74" w:rsidRPr="00C221F2" w:rsidRDefault="00203D74" w:rsidP="00203D74">
      <w:pPr>
        <w:spacing w:line="360" w:lineRule="auto"/>
        <w:ind w:firstLineChars="200" w:firstLine="480"/>
        <w:rPr>
          <w:sz w:val="24"/>
        </w:rPr>
      </w:pPr>
      <w:r w:rsidRPr="00C221F2">
        <w:rPr>
          <w:rFonts w:hint="eastAsia"/>
          <w:sz w:val="24"/>
        </w:rPr>
        <w:t>联系人：田</w:t>
      </w:r>
      <w:r w:rsidRPr="00C221F2">
        <w:rPr>
          <w:rFonts w:hint="eastAsia"/>
          <w:sz w:val="24"/>
        </w:rPr>
        <w:t xml:space="preserve">  </w:t>
      </w:r>
      <w:r w:rsidRPr="00C221F2">
        <w:rPr>
          <w:rFonts w:hint="eastAsia"/>
          <w:sz w:val="24"/>
        </w:rPr>
        <w:t>青</w:t>
      </w:r>
    </w:p>
    <w:p w14:paraId="0B8B28CC" w14:textId="77777777" w:rsidR="00203D74" w:rsidRPr="00C221F2" w:rsidRDefault="00203D74" w:rsidP="00203D74">
      <w:pPr>
        <w:spacing w:line="360" w:lineRule="auto"/>
        <w:ind w:firstLineChars="200" w:firstLine="480"/>
        <w:rPr>
          <w:sz w:val="24"/>
        </w:rPr>
      </w:pPr>
      <w:r w:rsidRPr="00C221F2">
        <w:rPr>
          <w:rFonts w:hint="eastAsia"/>
          <w:sz w:val="24"/>
        </w:rPr>
        <w:t>联系电话：</w:t>
      </w:r>
      <w:r w:rsidRPr="00C221F2">
        <w:rPr>
          <w:rFonts w:hint="eastAsia"/>
          <w:sz w:val="24"/>
        </w:rPr>
        <w:t>(010)6759 5096</w:t>
      </w:r>
    </w:p>
    <w:p w14:paraId="74A8E329" w14:textId="77777777" w:rsidR="00203D74" w:rsidRPr="00C221F2" w:rsidRDefault="00203D74" w:rsidP="00203D74">
      <w:pPr>
        <w:spacing w:line="360" w:lineRule="auto"/>
        <w:ind w:firstLineChars="200" w:firstLine="480"/>
        <w:rPr>
          <w:sz w:val="24"/>
        </w:rPr>
      </w:pPr>
      <w:r w:rsidRPr="00C221F2">
        <w:rPr>
          <w:rFonts w:hint="eastAsia"/>
          <w:sz w:val="24"/>
        </w:rPr>
        <w:t>中国建设银行成立于</w:t>
      </w:r>
      <w:r w:rsidRPr="00C221F2">
        <w:rPr>
          <w:rFonts w:hint="eastAsia"/>
          <w:sz w:val="24"/>
        </w:rPr>
        <w:t>1954</w:t>
      </w:r>
      <w:r w:rsidRPr="00C221F2">
        <w:rPr>
          <w:rFonts w:hint="eastAsia"/>
          <w:sz w:val="24"/>
        </w:rPr>
        <w:t>年</w:t>
      </w:r>
      <w:r w:rsidRPr="00C221F2">
        <w:rPr>
          <w:rFonts w:hint="eastAsia"/>
          <w:sz w:val="24"/>
        </w:rPr>
        <w:t>10</w:t>
      </w:r>
      <w:r w:rsidRPr="00C221F2">
        <w:rPr>
          <w:rFonts w:hint="eastAsia"/>
          <w:sz w:val="24"/>
        </w:rPr>
        <w:t>月，是一家国内领先、国际知名的大型股份制商业银行，总部设在北京。中国建设银行于</w:t>
      </w:r>
      <w:r w:rsidRPr="00C221F2">
        <w:rPr>
          <w:rFonts w:hint="eastAsia"/>
          <w:sz w:val="24"/>
        </w:rPr>
        <w:t>2005</w:t>
      </w:r>
      <w:r w:rsidRPr="00C221F2">
        <w:rPr>
          <w:rFonts w:hint="eastAsia"/>
          <w:sz w:val="24"/>
        </w:rPr>
        <w:t>年</w:t>
      </w:r>
      <w:r w:rsidRPr="00C221F2">
        <w:rPr>
          <w:rFonts w:hint="eastAsia"/>
          <w:sz w:val="24"/>
        </w:rPr>
        <w:t>10</w:t>
      </w:r>
      <w:r w:rsidRPr="00C221F2">
        <w:rPr>
          <w:rFonts w:hint="eastAsia"/>
          <w:sz w:val="24"/>
        </w:rPr>
        <w:t>月在香港联合交易所挂牌上市</w:t>
      </w:r>
      <w:r w:rsidRPr="00C221F2">
        <w:rPr>
          <w:rFonts w:hint="eastAsia"/>
          <w:sz w:val="24"/>
        </w:rPr>
        <w:t>(</w:t>
      </w:r>
      <w:r w:rsidRPr="00C221F2">
        <w:rPr>
          <w:rFonts w:hint="eastAsia"/>
          <w:sz w:val="24"/>
        </w:rPr>
        <w:t>股票代码</w:t>
      </w:r>
      <w:r w:rsidRPr="00C221F2">
        <w:rPr>
          <w:rFonts w:hint="eastAsia"/>
          <w:sz w:val="24"/>
        </w:rPr>
        <w:t>939)</w:t>
      </w:r>
      <w:r w:rsidRPr="00C221F2">
        <w:rPr>
          <w:rFonts w:hint="eastAsia"/>
          <w:sz w:val="24"/>
        </w:rPr>
        <w:t>，于</w:t>
      </w:r>
      <w:r w:rsidRPr="00C221F2">
        <w:rPr>
          <w:sz w:val="24"/>
        </w:rPr>
        <w:t>2007</w:t>
      </w:r>
      <w:r w:rsidRPr="00C221F2">
        <w:rPr>
          <w:rFonts w:hint="eastAsia"/>
          <w:sz w:val="24"/>
        </w:rPr>
        <w:t>年</w:t>
      </w:r>
      <w:r w:rsidRPr="00C221F2">
        <w:rPr>
          <w:sz w:val="24"/>
        </w:rPr>
        <w:t>9</w:t>
      </w:r>
      <w:r w:rsidRPr="00C221F2">
        <w:rPr>
          <w:rFonts w:hint="eastAsia"/>
          <w:sz w:val="24"/>
        </w:rPr>
        <w:t>月在上海证券交易所挂牌上市</w:t>
      </w:r>
      <w:r w:rsidRPr="00C221F2">
        <w:rPr>
          <w:rFonts w:hint="eastAsia"/>
          <w:sz w:val="24"/>
        </w:rPr>
        <w:t>(</w:t>
      </w:r>
      <w:r w:rsidRPr="00C221F2">
        <w:rPr>
          <w:rFonts w:hint="eastAsia"/>
          <w:sz w:val="24"/>
        </w:rPr>
        <w:t>股票代码</w:t>
      </w:r>
      <w:r w:rsidRPr="00C221F2">
        <w:rPr>
          <w:rFonts w:hint="eastAsia"/>
          <w:sz w:val="24"/>
        </w:rPr>
        <w:t>601939)</w:t>
      </w:r>
      <w:r w:rsidRPr="00C221F2">
        <w:rPr>
          <w:rFonts w:hint="eastAsia"/>
          <w:sz w:val="24"/>
        </w:rPr>
        <w:t>。</w:t>
      </w:r>
    </w:p>
    <w:p w14:paraId="0E1F9FEC" w14:textId="77777777" w:rsidR="00203D74" w:rsidRPr="00C221F2" w:rsidRDefault="00203D74" w:rsidP="00203D74">
      <w:pPr>
        <w:spacing w:line="360" w:lineRule="auto"/>
        <w:ind w:firstLineChars="200" w:firstLine="480"/>
        <w:rPr>
          <w:sz w:val="24"/>
        </w:rPr>
      </w:pP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月末，本集团资产总额</w:t>
      </w:r>
      <w:r w:rsidRPr="00C221F2">
        <w:rPr>
          <w:rFonts w:hint="eastAsia"/>
          <w:sz w:val="24"/>
        </w:rPr>
        <w:t>182,192</w:t>
      </w:r>
      <w:r w:rsidRPr="00C221F2">
        <w:rPr>
          <w:rFonts w:hint="eastAsia"/>
          <w:sz w:val="24"/>
        </w:rPr>
        <w:t>亿元，较上年末增长</w:t>
      </w:r>
      <w:r w:rsidRPr="00C221F2">
        <w:rPr>
          <w:rFonts w:hint="eastAsia"/>
          <w:sz w:val="24"/>
        </w:rPr>
        <w:t>8</w:t>
      </w:r>
      <w:r w:rsidRPr="00C221F2">
        <w:rPr>
          <w:sz w:val="24"/>
        </w:rPr>
        <w:t>.</w:t>
      </w:r>
      <w:r w:rsidRPr="00C221F2">
        <w:rPr>
          <w:rFonts w:hint="eastAsia"/>
          <w:sz w:val="24"/>
        </w:rPr>
        <w:t>81</w:t>
      </w:r>
      <w:r w:rsidRPr="00C221F2">
        <w:rPr>
          <w:sz w:val="24"/>
        </w:rPr>
        <w:t>%</w:t>
      </w:r>
      <w:r w:rsidRPr="00C221F2">
        <w:rPr>
          <w:rFonts w:hint="eastAsia"/>
          <w:sz w:val="24"/>
        </w:rPr>
        <w:t>；客户贷款和垫款总额</w:t>
      </w:r>
      <w:r w:rsidRPr="00C221F2">
        <w:rPr>
          <w:rFonts w:hint="eastAsia"/>
          <w:sz w:val="24"/>
        </w:rPr>
        <w:t>101</w:t>
      </w:r>
      <w:r w:rsidRPr="00C221F2">
        <w:rPr>
          <w:sz w:val="24"/>
        </w:rPr>
        <w:t>,</w:t>
      </w:r>
      <w:r w:rsidRPr="00C221F2">
        <w:rPr>
          <w:rFonts w:hint="eastAsia"/>
          <w:sz w:val="24"/>
        </w:rPr>
        <w:t>571</w:t>
      </w:r>
      <w:r w:rsidRPr="00C221F2">
        <w:rPr>
          <w:rFonts w:hint="eastAsia"/>
          <w:sz w:val="24"/>
        </w:rPr>
        <w:t>亿元，增长</w:t>
      </w:r>
      <w:r w:rsidRPr="00C221F2">
        <w:rPr>
          <w:rFonts w:hint="eastAsia"/>
          <w:sz w:val="24"/>
        </w:rPr>
        <w:t>7</w:t>
      </w:r>
      <w:r w:rsidRPr="00C221F2">
        <w:rPr>
          <w:sz w:val="24"/>
        </w:rPr>
        <w:t>.</w:t>
      </w:r>
      <w:r w:rsidRPr="00C221F2">
        <w:rPr>
          <w:rFonts w:hint="eastAsia"/>
          <w:sz w:val="24"/>
        </w:rPr>
        <w:t>20</w:t>
      </w:r>
      <w:r w:rsidRPr="00C221F2">
        <w:rPr>
          <w:sz w:val="24"/>
        </w:rPr>
        <w:t>%</w:t>
      </w:r>
      <w:r w:rsidRPr="00C221F2">
        <w:rPr>
          <w:rFonts w:hint="eastAsia"/>
          <w:sz w:val="24"/>
        </w:rPr>
        <w:t>；客户存款总额</w:t>
      </w:r>
      <w:r w:rsidRPr="00C221F2">
        <w:rPr>
          <w:sz w:val="24"/>
        </w:rPr>
        <w:t>1</w:t>
      </w:r>
      <w:r w:rsidRPr="00C221F2">
        <w:rPr>
          <w:rFonts w:hint="eastAsia"/>
          <w:sz w:val="24"/>
        </w:rPr>
        <w:t>36</w:t>
      </w:r>
      <w:r w:rsidRPr="00C221F2">
        <w:rPr>
          <w:sz w:val="24"/>
        </w:rPr>
        <w:t>,</w:t>
      </w:r>
      <w:r w:rsidRPr="00C221F2">
        <w:rPr>
          <w:rFonts w:hint="eastAsia"/>
          <w:sz w:val="24"/>
        </w:rPr>
        <w:t>970</w:t>
      </w:r>
      <w:r w:rsidRPr="00C221F2">
        <w:rPr>
          <w:rFonts w:hint="eastAsia"/>
          <w:sz w:val="24"/>
        </w:rPr>
        <w:t>亿元，增长</w:t>
      </w:r>
      <w:r w:rsidRPr="00C221F2">
        <w:rPr>
          <w:rFonts w:hint="eastAsia"/>
          <w:sz w:val="24"/>
        </w:rPr>
        <w:t>6</w:t>
      </w:r>
      <w:r w:rsidRPr="00C221F2">
        <w:rPr>
          <w:sz w:val="24"/>
        </w:rPr>
        <w:t>.</w:t>
      </w:r>
      <w:r w:rsidRPr="00C221F2">
        <w:rPr>
          <w:rFonts w:hint="eastAsia"/>
          <w:sz w:val="24"/>
        </w:rPr>
        <w:t>19</w:t>
      </w:r>
      <w:r w:rsidRPr="00C221F2">
        <w:rPr>
          <w:sz w:val="24"/>
        </w:rPr>
        <w:t>%</w:t>
      </w:r>
      <w:r w:rsidRPr="00C221F2">
        <w:rPr>
          <w:rFonts w:hint="eastAsia"/>
          <w:sz w:val="24"/>
        </w:rPr>
        <w:t>。净利润</w:t>
      </w:r>
      <w:r w:rsidRPr="00C221F2">
        <w:rPr>
          <w:rFonts w:hint="eastAsia"/>
          <w:sz w:val="24"/>
        </w:rPr>
        <w:t>1,322</w:t>
      </w:r>
      <w:r w:rsidRPr="00C221F2">
        <w:rPr>
          <w:rFonts w:hint="eastAsia"/>
          <w:sz w:val="24"/>
        </w:rPr>
        <w:t>亿元，同比增长</w:t>
      </w:r>
      <w:r w:rsidRPr="00C221F2">
        <w:rPr>
          <w:rFonts w:hint="eastAsia"/>
          <w:sz w:val="24"/>
        </w:rPr>
        <w:t>0.97%</w:t>
      </w:r>
      <w:r w:rsidRPr="00C221F2">
        <w:rPr>
          <w:rFonts w:hint="eastAsia"/>
          <w:sz w:val="24"/>
        </w:rPr>
        <w:t>；营业收入</w:t>
      </w:r>
      <w:r w:rsidRPr="00C221F2">
        <w:rPr>
          <w:rFonts w:hint="eastAsia"/>
          <w:sz w:val="24"/>
        </w:rPr>
        <w:t>3,110</w:t>
      </w:r>
      <w:r w:rsidRPr="00C221F2">
        <w:rPr>
          <w:rFonts w:hint="eastAsia"/>
          <w:sz w:val="24"/>
        </w:rPr>
        <w:t>亿元，同比增长</w:t>
      </w:r>
      <w:r w:rsidRPr="00C221F2">
        <w:rPr>
          <w:rFonts w:hint="eastAsia"/>
          <w:sz w:val="24"/>
        </w:rPr>
        <w:t>8.34%</w:t>
      </w:r>
      <w:r w:rsidRPr="00C221F2">
        <w:rPr>
          <w:rFonts w:hint="eastAsia"/>
          <w:sz w:val="24"/>
        </w:rPr>
        <w:t>，其中，利息净收入同比增长</w:t>
      </w:r>
      <w:r w:rsidRPr="00C221F2">
        <w:rPr>
          <w:rFonts w:hint="eastAsia"/>
          <w:sz w:val="24"/>
        </w:rPr>
        <w:t>6</w:t>
      </w:r>
      <w:r w:rsidRPr="00C221F2">
        <w:rPr>
          <w:sz w:val="24"/>
        </w:rPr>
        <w:t>.</w:t>
      </w:r>
      <w:r w:rsidRPr="00C221F2">
        <w:rPr>
          <w:rFonts w:hint="eastAsia"/>
          <w:sz w:val="24"/>
        </w:rPr>
        <w:t>31</w:t>
      </w:r>
      <w:r w:rsidRPr="00C221F2">
        <w:rPr>
          <w:sz w:val="24"/>
        </w:rPr>
        <w:t>%</w:t>
      </w:r>
      <w:r w:rsidRPr="00C221F2">
        <w:rPr>
          <w:rFonts w:hint="eastAsia"/>
          <w:sz w:val="24"/>
        </w:rPr>
        <w:t>，手续费及佣金净收入同比增长</w:t>
      </w:r>
      <w:r w:rsidRPr="00C221F2">
        <w:rPr>
          <w:rFonts w:hint="eastAsia"/>
          <w:sz w:val="24"/>
        </w:rPr>
        <w:t>5</w:t>
      </w:r>
      <w:r w:rsidRPr="00C221F2">
        <w:rPr>
          <w:sz w:val="24"/>
        </w:rPr>
        <w:t>.</w:t>
      </w:r>
      <w:r w:rsidRPr="00C221F2">
        <w:rPr>
          <w:rFonts w:hint="eastAsia"/>
          <w:sz w:val="24"/>
        </w:rPr>
        <w:t>76</w:t>
      </w:r>
      <w:r w:rsidRPr="00C221F2">
        <w:rPr>
          <w:sz w:val="24"/>
        </w:rPr>
        <w:t>%</w:t>
      </w:r>
      <w:r w:rsidRPr="00C221F2">
        <w:rPr>
          <w:rFonts w:hint="eastAsia"/>
          <w:sz w:val="24"/>
        </w:rPr>
        <w:t>。成本收入比</w:t>
      </w:r>
      <w:r w:rsidRPr="00C221F2">
        <w:rPr>
          <w:sz w:val="24"/>
        </w:rPr>
        <w:t>2</w:t>
      </w:r>
      <w:r w:rsidRPr="00C221F2">
        <w:rPr>
          <w:rFonts w:hint="eastAsia"/>
          <w:sz w:val="24"/>
        </w:rPr>
        <w:t>3</w:t>
      </w:r>
      <w:r w:rsidRPr="00C221F2">
        <w:rPr>
          <w:sz w:val="24"/>
        </w:rPr>
        <w:t>.</w:t>
      </w:r>
      <w:r w:rsidRPr="00C221F2">
        <w:rPr>
          <w:rFonts w:hint="eastAsia"/>
          <w:sz w:val="24"/>
        </w:rPr>
        <w:t>23</w:t>
      </w:r>
      <w:r w:rsidRPr="00C221F2">
        <w:rPr>
          <w:sz w:val="24"/>
        </w:rPr>
        <w:t>%</w:t>
      </w:r>
      <w:r w:rsidRPr="00C221F2">
        <w:rPr>
          <w:rFonts w:hint="eastAsia"/>
          <w:sz w:val="24"/>
        </w:rPr>
        <w:t>，同比下降</w:t>
      </w:r>
      <w:r w:rsidRPr="00C221F2">
        <w:rPr>
          <w:rFonts w:hint="eastAsia"/>
          <w:sz w:val="24"/>
        </w:rPr>
        <w:t>0.94</w:t>
      </w:r>
      <w:r w:rsidRPr="00C221F2">
        <w:rPr>
          <w:rFonts w:hint="eastAsia"/>
          <w:sz w:val="24"/>
        </w:rPr>
        <w:t>个百分点。资本充足率</w:t>
      </w:r>
      <w:r w:rsidRPr="00C221F2">
        <w:rPr>
          <w:sz w:val="24"/>
        </w:rPr>
        <w:t>1</w:t>
      </w:r>
      <w:r w:rsidRPr="00C221F2">
        <w:rPr>
          <w:rFonts w:hint="eastAsia"/>
          <w:sz w:val="24"/>
        </w:rPr>
        <w:t>4</w:t>
      </w:r>
      <w:r w:rsidRPr="00C221F2">
        <w:rPr>
          <w:sz w:val="24"/>
        </w:rPr>
        <w:t>.</w:t>
      </w:r>
      <w:r w:rsidRPr="00C221F2">
        <w:rPr>
          <w:rFonts w:hint="eastAsia"/>
          <w:sz w:val="24"/>
        </w:rPr>
        <w:t>70</w:t>
      </w:r>
      <w:r w:rsidRPr="00C221F2">
        <w:rPr>
          <w:sz w:val="24"/>
        </w:rPr>
        <w:t>%</w:t>
      </w:r>
      <w:r w:rsidRPr="00C221F2">
        <w:rPr>
          <w:rFonts w:hint="eastAsia"/>
          <w:sz w:val="24"/>
        </w:rPr>
        <w:t>，处于同业领先地位。</w:t>
      </w:r>
    </w:p>
    <w:p w14:paraId="6E46D64E" w14:textId="77777777" w:rsidR="00203D74" w:rsidRPr="00C221F2" w:rsidRDefault="00203D74" w:rsidP="00203D74">
      <w:pPr>
        <w:spacing w:line="360" w:lineRule="auto"/>
        <w:ind w:firstLineChars="200" w:firstLine="480"/>
        <w:rPr>
          <w:sz w:val="24"/>
        </w:rPr>
      </w:pPr>
      <w:r w:rsidRPr="00C221F2">
        <w:rPr>
          <w:rFonts w:hint="eastAsia"/>
          <w:sz w:val="24"/>
        </w:rPr>
        <w:t>物理与电子渠道协同发展。总行成立了渠道与运营管理部，全面推进渠道整合；营业网点“三综合”建设取得新进展，综合性网点达到</w:t>
      </w:r>
      <w:r w:rsidRPr="00C221F2">
        <w:rPr>
          <w:rFonts w:hint="eastAsia"/>
          <w:sz w:val="24"/>
        </w:rPr>
        <w:t>1.44</w:t>
      </w:r>
      <w:r w:rsidRPr="00C221F2">
        <w:rPr>
          <w:rFonts w:hint="eastAsia"/>
          <w:sz w:val="24"/>
        </w:rPr>
        <w:t>万个，综合营销团队达到</w:t>
      </w:r>
      <w:r w:rsidRPr="00C221F2">
        <w:rPr>
          <w:rFonts w:hint="eastAsia"/>
          <w:sz w:val="24"/>
        </w:rPr>
        <w:t>19,934</w:t>
      </w:r>
      <w:r w:rsidRPr="00C221F2">
        <w:rPr>
          <w:rFonts w:hint="eastAsia"/>
          <w:sz w:val="24"/>
        </w:rPr>
        <w:t>个、综合柜员占比达到</w:t>
      </w:r>
      <w:r w:rsidRPr="00C221F2">
        <w:rPr>
          <w:rFonts w:hint="eastAsia"/>
          <w:sz w:val="24"/>
        </w:rPr>
        <w:t>84%</w:t>
      </w:r>
      <w:r w:rsidRPr="00C221F2">
        <w:rPr>
          <w:rFonts w:hint="eastAsia"/>
          <w:sz w:val="24"/>
        </w:rPr>
        <w:t>，客户可在转型网点享受便捷舒适的“一站式”服务。加快打造电子银行的主渠道建设，有力支持物理渠道的综合化转型，电子银行和自助渠道账务性交易量占比达</w:t>
      </w:r>
      <w:r w:rsidRPr="00C221F2">
        <w:rPr>
          <w:rFonts w:hint="eastAsia"/>
          <w:sz w:val="24"/>
        </w:rPr>
        <w:t>94.32%</w:t>
      </w:r>
      <w:r w:rsidRPr="00C221F2">
        <w:rPr>
          <w:rFonts w:hint="eastAsia"/>
          <w:sz w:val="24"/>
        </w:rPr>
        <w:t>，较上年末提高</w:t>
      </w:r>
      <w:r w:rsidRPr="00C221F2">
        <w:rPr>
          <w:rFonts w:hint="eastAsia"/>
          <w:sz w:val="24"/>
        </w:rPr>
        <w:t>6.29</w:t>
      </w:r>
      <w:r w:rsidRPr="00C221F2">
        <w:rPr>
          <w:rFonts w:hint="eastAsia"/>
          <w:sz w:val="24"/>
        </w:rPr>
        <w:t>个百分点；个人网上银行客户、企业网上银行客户、手机银行客户分别增长</w:t>
      </w:r>
      <w:r w:rsidRPr="00C221F2">
        <w:rPr>
          <w:rFonts w:hint="eastAsia"/>
          <w:sz w:val="24"/>
        </w:rPr>
        <w:t>8.19%</w:t>
      </w:r>
      <w:r w:rsidRPr="00C221F2">
        <w:rPr>
          <w:rFonts w:hint="eastAsia"/>
          <w:sz w:val="24"/>
        </w:rPr>
        <w:t>、</w:t>
      </w:r>
      <w:r w:rsidRPr="00C221F2">
        <w:rPr>
          <w:rFonts w:hint="eastAsia"/>
          <w:sz w:val="24"/>
        </w:rPr>
        <w:t>10.78%</w:t>
      </w:r>
      <w:r w:rsidRPr="00C221F2">
        <w:rPr>
          <w:rFonts w:hint="eastAsia"/>
          <w:sz w:val="24"/>
        </w:rPr>
        <w:t>和</w:t>
      </w:r>
      <w:r w:rsidRPr="00C221F2">
        <w:rPr>
          <w:rFonts w:hint="eastAsia"/>
          <w:sz w:val="24"/>
        </w:rPr>
        <w:t>11.47%</w:t>
      </w:r>
      <w:r w:rsidRPr="00C221F2">
        <w:rPr>
          <w:rFonts w:hint="eastAsia"/>
          <w:sz w:val="24"/>
        </w:rPr>
        <w:t>；善融商务推出精品移动平台，个人商城手机客户端“建行善融商城”正式上线。</w:t>
      </w:r>
    </w:p>
    <w:p w14:paraId="2E9869AB" w14:textId="77777777" w:rsidR="00203D74" w:rsidRPr="00C221F2" w:rsidRDefault="00203D74" w:rsidP="00203D74">
      <w:pPr>
        <w:spacing w:line="360" w:lineRule="auto"/>
        <w:ind w:firstLineChars="200" w:firstLine="480"/>
        <w:rPr>
          <w:sz w:val="24"/>
        </w:rPr>
      </w:pPr>
      <w:r w:rsidRPr="00C221F2">
        <w:rPr>
          <w:rFonts w:hint="eastAsia"/>
          <w:sz w:val="24"/>
        </w:rPr>
        <w:t>转型重点业务快速发展。</w:t>
      </w:r>
      <w:r w:rsidRPr="00C221F2">
        <w:rPr>
          <w:rFonts w:hint="eastAsia"/>
          <w:sz w:val="24"/>
        </w:rPr>
        <w:t>2015</w:t>
      </w:r>
      <w:r w:rsidRPr="00C221F2">
        <w:rPr>
          <w:rFonts w:hint="eastAsia"/>
          <w:sz w:val="24"/>
        </w:rPr>
        <w:t>年</w:t>
      </w:r>
      <w:r w:rsidRPr="00C221F2">
        <w:rPr>
          <w:rFonts w:hint="eastAsia"/>
          <w:sz w:val="24"/>
        </w:rPr>
        <w:t>6</w:t>
      </w:r>
      <w:r w:rsidRPr="00C221F2">
        <w:rPr>
          <w:rFonts w:hint="eastAsia"/>
          <w:sz w:val="24"/>
        </w:rPr>
        <w:t>月末，累计承销非金融企业债务融资工具</w:t>
      </w:r>
      <w:r w:rsidRPr="00C221F2">
        <w:rPr>
          <w:rFonts w:hint="eastAsia"/>
          <w:sz w:val="24"/>
        </w:rPr>
        <w:t>2,374.76</w:t>
      </w:r>
      <w:r w:rsidRPr="00C221F2">
        <w:rPr>
          <w:rFonts w:hint="eastAsia"/>
          <w:sz w:val="24"/>
        </w:rPr>
        <w:t>亿元，承销金额继续保持同业第一；证券投资基金托管只数和新发基金托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w:t>
      </w:r>
      <w:r w:rsidRPr="00C221F2">
        <w:rPr>
          <w:rFonts w:hint="eastAsia"/>
          <w:sz w:val="24"/>
        </w:rPr>
        <w:t>3,076</w:t>
      </w:r>
      <w:r w:rsidRPr="00C221F2">
        <w:rPr>
          <w:rFonts w:hint="eastAsia"/>
          <w:sz w:val="24"/>
        </w:rPr>
        <w:t>万户，管理资金总额</w:t>
      </w:r>
      <w:r w:rsidRPr="00C221F2">
        <w:rPr>
          <w:rFonts w:hint="eastAsia"/>
          <w:sz w:val="24"/>
        </w:rPr>
        <w:t>7,417.41</w:t>
      </w:r>
      <w:r w:rsidRPr="00C221F2">
        <w:rPr>
          <w:rFonts w:hint="eastAsia"/>
          <w:sz w:val="24"/>
        </w:rPr>
        <w:t>亿元，均为行业第一。</w:t>
      </w:r>
    </w:p>
    <w:p w14:paraId="281A9E5D" w14:textId="77777777" w:rsidR="00203D74" w:rsidRPr="00C221F2" w:rsidRDefault="00203D74" w:rsidP="00203D74">
      <w:pPr>
        <w:spacing w:line="360" w:lineRule="auto"/>
        <w:ind w:firstLineChars="200" w:firstLine="480"/>
        <w:rPr>
          <w:sz w:val="24"/>
        </w:rPr>
      </w:pPr>
      <w:r w:rsidRPr="00C221F2">
        <w:rPr>
          <w:sz w:val="24"/>
        </w:rPr>
        <w:t>201</w:t>
      </w:r>
      <w:r w:rsidRPr="00C221F2">
        <w:rPr>
          <w:rFonts w:hint="eastAsia"/>
          <w:sz w:val="24"/>
        </w:rPr>
        <w:t>5</w:t>
      </w:r>
      <w:r w:rsidRPr="00C221F2">
        <w:rPr>
          <w:rFonts w:hint="eastAsia"/>
          <w:sz w:val="24"/>
        </w:rPr>
        <w:t>年上半年，本集团各方面良好表现，得到市场与业界广泛认可，先后荣获国内外知名机构授予的</w:t>
      </w:r>
      <w:r w:rsidRPr="00C221F2">
        <w:rPr>
          <w:rFonts w:hint="eastAsia"/>
          <w:sz w:val="24"/>
        </w:rPr>
        <w:t>4</w:t>
      </w:r>
      <w:r w:rsidRPr="00C221F2">
        <w:rPr>
          <w:sz w:val="24"/>
        </w:rPr>
        <w:t>0</w:t>
      </w:r>
      <w:r w:rsidRPr="00C221F2">
        <w:rPr>
          <w:rFonts w:hint="eastAsia"/>
          <w:sz w:val="24"/>
        </w:rPr>
        <w:t>多项重要奖项。在英国《银行家》杂志</w:t>
      </w:r>
      <w:r w:rsidRPr="00C221F2">
        <w:rPr>
          <w:rFonts w:hint="eastAsia"/>
          <w:sz w:val="24"/>
        </w:rPr>
        <w:t>2015</w:t>
      </w:r>
      <w:r w:rsidRPr="00C221F2">
        <w:rPr>
          <w:rFonts w:hint="eastAsia"/>
          <w:sz w:val="24"/>
        </w:rPr>
        <w:t>年“世界银行</w:t>
      </w:r>
      <w:r w:rsidRPr="00C221F2">
        <w:rPr>
          <w:sz w:val="24"/>
        </w:rPr>
        <w:t>1000</w:t>
      </w:r>
      <w:r w:rsidRPr="00C221F2">
        <w:rPr>
          <w:rFonts w:hint="eastAsia"/>
          <w:sz w:val="24"/>
        </w:rPr>
        <w:t>强排名”中，以一级资本总额继续位列全球第</w:t>
      </w:r>
      <w:r w:rsidRPr="00C221F2">
        <w:rPr>
          <w:rFonts w:hint="eastAsia"/>
          <w:sz w:val="24"/>
        </w:rPr>
        <w:t>2</w:t>
      </w:r>
      <w:r w:rsidRPr="00C221F2">
        <w:rPr>
          <w:rFonts w:hint="eastAsia"/>
          <w:sz w:val="24"/>
        </w:rPr>
        <w:t>；在美国《福布斯》杂志</w:t>
      </w:r>
      <w:r w:rsidRPr="00C221F2">
        <w:rPr>
          <w:sz w:val="24"/>
        </w:rPr>
        <w:t>201</w:t>
      </w:r>
      <w:r w:rsidRPr="00C221F2">
        <w:rPr>
          <w:rFonts w:hint="eastAsia"/>
          <w:sz w:val="24"/>
        </w:rPr>
        <w:t>5</w:t>
      </w:r>
      <w:r w:rsidRPr="00C221F2">
        <w:rPr>
          <w:rFonts w:hint="eastAsia"/>
          <w:sz w:val="24"/>
        </w:rPr>
        <w:t>年全球上市公司</w:t>
      </w:r>
      <w:r w:rsidRPr="00C221F2">
        <w:rPr>
          <w:sz w:val="24"/>
        </w:rPr>
        <w:t>2000</w:t>
      </w:r>
      <w:r w:rsidRPr="00C221F2">
        <w:rPr>
          <w:rFonts w:hint="eastAsia"/>
          <w:sz w:val="24"/>
        </w:rPr>
        <w:t>强排名中继续位列第</w:t>
      </w:r>
      <w:r w:rsidRPr="00C221F2">
        <w:rPr>
          <w:sz w:val="24"/>
        </w:rPr>
        <w:t>2</w:t>
      </w:r>
      <w:r w:rsidRPr="00C221F2">
        <w:rPr>
          <w:rFonts w:hint="eastAsia"/>
          <w:sz w:val="24"/>
        </w:rPr>
        <w:t>；在美国《财富》杂志</w:t>
      </w:r>
      <w:r w:rsidRPr="00C221F2">
        <w:rPr>
          <w:rFonts w:hint="eastAsia"/>
          <w:sz w:val="24"/>
        </w:rPr>
        <w:t>2015</w:t>
      </w:r>
      <w:r w:rsidRPr="00C221F2">
        <w:rPr>
          <w:rFonts w:hint="eastAsia"/>
          <w:sz w:val="24"/>
        </w:rPr>
        <w:t>年世界</w:t>
      </w:r>
      <w:r w:rsidRPr="00C221F2">
        <w:rPr>
          <w:rFonts w:hint="eastAsia"/>
          <w:sz w:val="24"/>
        </w:rPr>
        <w:t>500</w:t>
      </w:r>
      <w:r w:rsidRPr="00C221F2">
        <w:rPr>
          <w:rFonts w:hint="eastAsia"/>
          <w:sz w:val="24"/>
        </w:rPr>
        <w:t>强排名第</w:t>
      </w:r>
      <w:r w:rsidRPr="00C221F2">
        <w:rPr>
          <w:rFonts w:hint="eastAsia"/>
          <w:sz w:val="24"/>
        </w:rPr>
        <w:t>29</w:t>
      </w:r>
      <w:r w:rsidRPr="00C221F2">
        <w:rPr>
          <w:rFonts w:hint="eastAsia"/>
          <w:sz w:val="24"/>
        </w:rPr>
        <w:t>位，较上年上升</w:t>
      </w:r>
      <w:r w:rsidRPr="00C221F2">
        <w:rPr>
          <w:rFonts w:hint="eastAsia"/>
          <w:sz w:val="24"/>
        </w:rPr>
        <w:t>9</w:t>
      </w:r>
      <w:r w:rsidRPr="00C221F2">
        <w:rPr>
          <w:rFonts w:hint="eastAsia"/>
          <w:sz w:val="24"/>
        </w:rPr>
        <w:t>位；荣获美国《环球金融》杂志颁发的“</w:t>
      </w:r>
      <w:r w:rsidRPr="00C221F2">
        <w:rPr>
          <w:rFonts w:hint="eastAsia"/>
          <w:sz w:val="24"/>
        </w:rPr>
        <w:t>2015</w:t>
      </w:r>
      <w:r w:rsidRPr="00C221F2">
        <w:rPr>
          <w:rFonts w:hint="eastAsia"/>
          <w:sz w:val="24"/>
        </w:rPr>
        <w:t>年中国最佳银行”奖项；荣获中国银行业协会授予的“年度最具社会责任金融机构奖”和“年度社会责任最佳民生金融奖”两个综合大奖。</w:t>
      </w:r>
    </w:p>
    <w:p w14:paraId="203A1613" w14:textId="77777777" w:rsidR="00203D74" w:rsidRPr="00C221F2" w:rsidRDefault="00203D74" w:rsidP="00203D74">
      <w:pPr>
        <w:spacing w:line="360" w:lineRule="auto"/>
        <w:ind w:firstLineChars="200" w:firstLine="480"/>
        <w:rPr>
          <w:sz w:val="24"/>
        </w:rPr>
      </w:pPr>
      <w:r w:rsidRPr="00C221F2">
        <w:rPr>
          <w:rFonts w:hint="eastAsia"/>
          <w:sz w:val="24"/>
        </w:rPr>
        <w:t>中国建设银行总行设投资托管业务部，下设综合处、基金市场处、证券保险资产市场处、理财信托股权市场处、</w:t>
      </w:r>
      <w:r w:rsidRPr="00C221F2">
        <w:rPr>
          <w:rFonts w:hint="eastAsia"/>
          <w:sz w:val="24"/>
        </w:rPr>
        <w:t>QFII</w:t>
      </w:r>
      <w:r w:rsidRPr="00C221F2">
        <w:rPr>
          <w:rFonts w:hint="eastAsia"/>
          <w:sz w:val="24"/>
        </w:rPr>
        <w:t>托管处、养老金托管处、清算处、核算处、监督稽核处等</w:t>
      </w:r>
      <w:r w:rsidRPr="00C221F2">
        <w:rPr>
          <w:rFonts w:hint="eastAsia"/>
          <w:sz w:val="24"/>
        </w:rPr>
        <w:t>9</w:t>
      </w:r>
      <w:r w:rsidRPr="00C221F2">
        <w:rPr>
          <w:rFonts w:hint="eastAsia"/>
          <w:sz w:val="24"/>
        </w:rPr>
        <w:t>个职能处室，在上海设有投资托管服务上海备份中心，共有员工</w:t>
      </w:r>
      <w:r w:rsidRPr="00C221F2">
        <w:rPr>
          <w:rFonts w:hint="eastAsia"/>
          <w:sz w:val="24"/>
        </w:rPr>
        <w:t>210</w:t>
      </w:r>
      <w:r w:rsidRPr="00C221F2">
        <w:rPr>
          <w:rFonts w:hint="eastAsia"/>
          <w:sz w:val="24"/>
        </w:rPr>
        <w:t>余人。自</w:t>
      </w:r>
      <w:r w:rsidRPr="00C221F2">
        <w:rPr>
          <w:sz w:val="24"/>
        </w:rPr>
        <w:t>2007</w:t>
      </w:r>
      <w:r w:rsidRPr="00C221F2">
        <w:rPr>
          <w:rFonts w:hint="eastAsia"/>
          <w:sz w:val="24"/>
        </w:rPr>
        <w:t>年起，托管部连续聘请外部会计师事务所对托管业务进行内部控制审计，并已经成为常规化的内控工作手段。</w:t>
      </w:r>
    </w:p>
    <w:p w14:paraId="6F6DAAE5" w14:textId="77777777" w:rsidR="00203D74" w:rsidRPr="00C221F2" w:rsidRDefault="00203D74" w:rsidP="00203D74">
      <w:pPr>
        <w:spacing w:line="360" w:lineRule="auto"/>
        <w:ind w:firstLineChars="200" w:firstLine="480"/>
        <w:rPr>
          <w:sz w:val="24"/>
        </w:rPr>
      </w:pPr>
      <w:r>
        <w:rPr>
          <w:rFonts w:hint="eastAsia"/>
          <w:sz w:val="24"/>
        </w:rPr>
        <w:t>2</w:t>
      </w:r>
      <w:r>
        <w:rPr>
          <w:rFonts w:hint="eastAsia"/>
          <w:sz w:val="24"/>
        </w:rPr>
        <w:t>、</w:t>
      </w:r>
      <w:r w:rsidRPr="00C221F2">
        <w:rPr>
          <w:rFonts w:hint="eastAsia"/>
          <w:sz w:val="24"/>
        </w:rPr>
        <w:t>主要人员情况</w:t>
      </w:r>
    </w:p>
    <w:p w14:paraId="5D4204C8" w14:textId="77777777" w:rsidR="00203D74" w:rsidRPr="00C221F2" w:rsidRDefault="00203D74" w:rsidP="00203D74">
      <w:pPr>
        <w:spacing w:line="360" w:lineRule="auto"/>
        <w:ind w:firstLineChars="200" w:firstLine="480"/>
        <w:rPr>
          <w:sz w:val="24"/>
        </w:rPr>
      </w:pPr>
      <w:r w:rsidRPr="00C221F2">
        <w:rPr>
          <w:rFonts w:hint="eastAsia"/>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48BE5495" w14:textId="77777777" w:rsidR="00203D74" w:rsidRPr="00C221F2" w:rsidRDefault="00203D74" w:rsidP="00203D74">
      <w:pPr>
        <w:spacing w:line="360" w:lineRule="auto"/>
        <w:ind w:firstLineChars="200" w:firstLine="480"/>
        <w:rPr>
          <w:sz w:val="24"/>
        </w:rPr>
      </w:pPr>
      <w:r w:rsidRPr="00C221F2">
        <w:rPr>
          <w:rFonts w:hint="eastAsia"/>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14:paraId="48BFAF7F" w14:textId="77777777" w:rsidR="00203D74" w:rsidRPr="00C221F2" w:rsidRDefault="00203D74" w:rsidP="00203D74">
      <w:pPr>
        <w:spacing w:line="360" w:lineRule="auto"/>
        <w:ind w:firstLineChars="200" w:firstLine="480"/>
        <w:rPr>
          <w:sz w:val="24"/>
        </w:rPr>
      </w:pPr>
      <w:r w:rsidRPr="00C221F2">
        <w:rPr>
          <w:rFonts w:hint="eastAsia"/>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7CBC6D08" w14:textId="77777777" w:rsidR="00203D74" w:rsidRPr="00C221F2" w:rsidRDefault="00203D74" w:rsidP="00203D74">
      <w:pPr>
        <w:spacing w:line="360" w:lineRule="auto"/>
        <w:ind w:firstLineChars="200" w:firstLine="480"/>
        <w:rPr>
          <w:sz w:val="24"/>
        </w:rPr>
      </w:pPr>
      <w:r w:rsidRPr="00C221F2">
        <w:rPr>
          <w:rFonts w:hint="eastAsia"/>
          <w:sz w:val="24"/>
        </w:rPr>
        <w:t>黄秀莲，投资托管业务部副总经理，曾就职于中国建设银行总行会计部，长期从事托管业务管理等工作，具有丰富的客户服务和业务管理经验。</w:t>
      </w:r>
    </w:p>
    <w:p w14:paraId="63AFBA33" w14:textId="77777777" w:rsidR="00203D74" w:rsidRPr="00C221F2" w:rsidRDefault="00203D74" w:rsidP="00203D74">
      <w:pPr>
        <w:spacing w:line="360" w:lineRule="auto"/>
        <w:ind w:firstLineChars="200" w:firstLine="480"/>
        <w:rPr>
          <w:sz w:val="24"/>
        </w:rPr>
      </w:pPr>
      <w:r>
        <w:rPr>
          <w:rFonts w:hint="eastAsia"/>
          <w:sz w:val="24"/>
        </w:rPr>
        <w:t>3</w:t>
      </w:r>
      <w:r>
        <w:rPr>
          <w:rFonts w:hint="eastAsia"/>
          <w:sz w:val="24"/>
        </w:rPr>
        <w:t>、</w:t>
      </w:r>
      <w:r w:rsidRPr="00C221F2">
        <w:rPr>
          <w:rFonts w:hint="eastAsia"/>
          <w:sz w:val="24"/>
        </w:rPr>
        <w:t>基金托管业务经营情况</w:t>
      </w:r>
    </w:p>
    <w:p w14:paraId="67871EC0" w14:textId="77777777" w:rsidR="00203D74" w:rsidRPr="00C221F2" w:rsidRDefault="00203D74" w:rsidP="00203D74">
      <w:pPr>
        <w:spacing w:line="360" w:lineRule="auto"/>
        <w:ind w:firstLineChars="200" w:firstLine="480"/>
        <w:rPr>
          <w:sz w:val="24"/>
        </w:rPr>
      </w:pPr>
      <w:r w:rsidRPr="00C221F2">
        <w:rPr>
          <w:rFonts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221F2">
        <w:rPr>
          <w:rFonts w:hint="eastAsia"/>
          <w:sz w:val="24"/>
        </w:rPr>
        <w:t>QFII</w:t>
      </w:r>
      <w:r w:rsidRPr="00C221F2">
        <w:rPr>
          <w:rFonts w:hint="eastAsia"/>
          <w:sz w:val="24"/>
        </w:rPr>
        <w:t>、企业年金等产品在内的托管业务体系，是目前国内托管业务品种最齐全的商业银行之一。截至</w:t>
      </w:r>
      <w:r w:rsidRPr="00C221F2">
        <w:rPr>
          <w:rFonts w:hint="eastAsia"/>
          <w:sz w:val="24"/>
        </w:rPr>
        <w:t>2015</w:t>
      </w:r>
      <w:r w:rsidRPr="00C221F2">
        <w:rPr>
          <w:rFonts w:hint="eastAsia"/>
          <w:sz w:val="24"/>
        </w:rPr>
        <w:t>年末，中国建设银行已托管</w:t>
      </w:r>
      <w:r w:rsidRPr="00C221F2">
        <w:rPr>
          <w:rFonts w:hint="eastAsia"/>
          <w:sz w:val="24"/>
        </w:rPr>
        <w:t>556</w:t>
      </w:r>
      <w:r w:rsidRPr="00C221F2">
        <w:rPr>
          <w:rFonts w:hint="eastAsia"/>
          <w:sz w:val="24"/>
        </w:rPr>
        <w:t>只证券投资基金。中国建设银行专业高效的托管服务能力和业务水平，赢得了业内的高度认同。中国建设银行自</w:t>
      </w:r>
      <w:r w:rsidRPr="00C221F2">
        <w:rPr>
          <w:rFonts w:hint="eastAsia"/>
          <w:sz w:val="24"/>
        </w:rPr>
        <w:t>2009</w:t>
      </w:r>
      <w:r w:rsidRPr="00C221F2">
        <w:rPr>
          <w:rFonts w:hint="eastAsia"/>
          <w:sz w:val="24"/>
        </w:rPr>
        <w:t>年至今连续五年被国际权威杂志</w:t>
      </w:r>
      <w:r w:rsidRPr="00C221F2">
        <w:rPr>
          <w:sz w:val="24"/>
        </w:rPr>
        <w:t>《全球托管人》</w:t>
      </w:r>
      <w:r w:rsidRPr="00C221F2">
        <w:rPr>
          <w:rFonts w:hint="eastAsia"/>
          <w:sz w:val="24"/>
        </w:rPr>
        <w:t>评为“中国最佳托管银行”。</w:t>
      </w:r>
    </w:p>
    <w:p w14:paraId="45B39EFD" w14:textId="77777777" w:rsidR="00203D74" w:rsidRPr="00226211" w:rsidRDefault="00203D74" w:rsidP="00203D74">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16E737B0" w14:textId="77777777" w:rsidR="00203D74" w:rsidRPr="00C221F2" w:rsidRDefault="00203D74" w:rsidP="00203D74">
      <w:pPr>
        <w:spacing w:line="360" w:lineRule="auto"/>
        <w:ind w:firstLineChars="200" w:firstLine="480"/>
        <w:rPr>
          <w:sz w:val="24"/>
        </w:rPr>
      </w:pPr>
      <w:r>
        <w:rPr>
          <w:sz w:val="24"/>
        </w:rPr>
        <w:t>1</w:t>
      </w:r>
      <w:r>
        <w:rPr>
          <w:rFonts w:hint="eastAsia"/>
          <w:sz w:val="24"/>
        </w:rPr>
        <w:t>、</w:t>
      </w:r>
      <w:r w:rsidRPr="00C221F2">
        <w:rPr>
          <w:rFonts w:hint="eastAsia"/>
          <w:sz w:val="24"/>
        </w:rPr>
        <w:t>内部控制目标</w:t>
      </w:r>
    </w:p>
    <w:p w14:paraId="3F50245E" w14:textId="77777777" w:rsidR="00203D74" w:rsidRPr="00C221F2" w:rsidRDefault="00203D74" w:rsidP="00203D74">
      <w:pPr>
        <w:spacing w:line="360" w:lineRule="auto"/>
        <w:ind w:firstLineChars="200" w:firstLine="480"/>
        <w:rPr>
          <w:sz w:val="24"/>
        </w:rPr>
      </w:pPr>
      <w:r w:rsidRPr="00C221F2">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0090044B" w14:textId="77777777" w:rsidR="00203D74" w:rsidRPr="00C221F2" w:rsidRDefault="00203D74" w:rsidP="00203D74">
      <w:pPr>
        <w:spacing w:line="360" w:lineRule="auto"/>
        <w:ind w:firstLineChars="200" w:firstLine="480"/>
        <w:rPr>
          <w:sz w:val="24"/>
        </w:rPr>
      </w:pPr>
      <w:r>
        <w:rPr>
          <w:rFonts w:hint="eastAsia"/>
          <w:sz w:val="24"/>
        </w:rPr>
        <w:t>2</w:t>
      </w:r>
      <w:r>
        <w:rPr>
          <w:rFonts w:hint="eastAsia"/>
          <w:sz w:val="24"/>
        </w:rPr>
        <w:t>、</w:t>
      </w:r>
      <w:r w:rsidRPr="00C221F2">
        <w:rPr>
          <w:rFonts w:hint="eastAsia"/>
          <w:sz w:val="24"/>
        </w:rPr>
        <w:t>内部控制组织结构</w:t>
      </w:r>
    </w:p>
    <w:p w14:paraId="30015211" w14:textId="77777777" w:rsidR="00203D74" w:rsidRPr="00C221F2" w:rsidRDefault="00203D74" w:rsidP="00203D74">
      <w:pPr>
        <w:spacing w:line="360" w:lineRule="auto"/>
        <w:ind w:firstLineChars="200" w:firstLine="480"/>
        <w:rPr>
          <w:sz w:val="24"/>
        </w:rPr>
      </w:pPr>
      <w:r w:rsidRPr="00C221F2">
        <w:rPr>
          <w:rFonts w:hint="eastAsia"/>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14:paraId="3DB61F15" w14:textId="77777777" w:rsidR="00203D74" w:rsidRPr="00C221F2" w:rsidRDefault="00203D74" w:rsidP="00203D74">
      <w:pPr>
        <w:spacing w:line="360" w:lineRule="auto"/>
        <w:ind w:firstLineChars="200" w:firstLine="480"/>
        <w:rPr>
          <w:sz w:val="24"/>
        </w:rPr>
      </w:pPr>
      <w:r>
        <w:rPr>
          <w:rFonts w:hint="eastAsia"/>
          <w:sz w:val="24"/>
        </w:rPr>
        <w:t>3</w:t>
      </w:r>
      <w:r>
        <w:rPr>
          <w:rFonts w:hint="eastAsia"/>
          <w:sz w:val="24"/>
        </w:rPr>
        <w:t>、</w:t>
      </w:r>
      <w:r w:rsidRPr="00C221F2">
        <w:rPr>
          <w:rFonts w:hint="eastAsia"/>
          <w:sz w:val="24"/>
        </w:rPr>
        <w:t>内部控制制度及措施</w:t>
      </w:r>
    </w:p>
    <w:p w14:paraId="0ED343DC" w14:textId="77777777" w:rsidR="00203D74" w:rsidRPr="00C221F2" w:rsidRDefault="00203D74" w:rsidP="00203D74">
      <w:pPr>
        <w:spacing w:line="360" w:lineRule="auto"/>
        <w:ind w:firstLineChars="200" w:firstLine="480"/>
        <w:rPr>
          <w:sz w:val="24"/>
        </w:rPr>
      </w:pPr>
      <w:r w:rsidRPr="00C221F2">
        <w:rPr>
          <w:rFonts w:hint="eastAsia"/>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9DEF4D6" w14:textId="77777777" w:rsidR="00203D74" w:rsidRPr="00C221F2" w:rsidRDefault="00203D74" w:rsidP="00203D74">
      <w:pPr>
        <w:spacing w:line="360" w:lineRule="auto"/>
        <w:ind w:firstLineChars="200" w:firstLine="480"/>
        <w:rPr>
          <w:sz w:val="24"/>
        </w:rPr>
      </w:pPr>
      <w:r>
        <w:rPr>
          <w:rFonts w:hint="eastAsia"/>
          <w:sz w:val="24"/>
        </w:rPr>
        <w:t>（三</w:t>
      </w:r>
      <w:r>
        <w:rPr>
          <w:sz w:val="24"/>
        </w:rPr>
        <w:t>）</w:t>
      </w:r>
      <w:r w:rsidRPr="00C221F2">
        <w:rPr>
          <w:rFonts w:hint="eastAsia"/>
          <w:sz w:val="24"/>
        </w:rPr>
        <w:t>基金托管人对基金管理人运作基金进行监督的方法和程序</w:t>
      </w:r>
    </w:p>
    <w:p w14:paraId="59638C22" w14:textId="77777777" w:rsidR="00203D74" w:rsidRPr="00C221F2" w:rsidRDefault="00203D74" w:rsidP="00203D74">
      <w:pPr>
        <w:spacing w:line="360" w:lineRule="auto"/>
        <w:ind w:firstLineChars="200" w:firstLine="480"/>
        <w:rPr>
          <w:sz w:val="24"/>
        </w:rPr>
      </w:pPr>
      <w:r>
        <w:rPr>
          <w:rFonts w:hint="eastAsia"/>
          <w:sz w:val="24"/>
        </w:rPr>
        <w:t>1</w:t>
      </w:r>
      <w:r>
        <w:rPr>
          <w:rFonts w:hint="eastAsia"/>
          <w:sz w:val="24"/>
        </w:rPr>
        <w:t>、</w:t>
      </w:r>
      <w:r w:rsidRPr="00C221F2">
        <w:rPr>
          <w:rFonts w:hint="eastAsia"/>
          <w:sz w:val="24"/>
        </w:rPr>
        <w:t>监督方法</w:t>
      </w:r>
    </w:p>
    <w:p w14:paraId="5B03DEC0" w14:textId="77777777" w:rsidR="00203D74" w:rsidRPr="00C221F2" w:rsidRDefault="00203D74" w:rsidP="00203D74">
      <w:pPr>
        <w:spacing w:line="360" w:lineRule="auto"/>
        <w:ind w:firstLineChars="200" w:firstLine="480"/>
        <w:rPr>
          <w:sz w:val="24"/>
        </w:rPr>
      </w:pPr>
      <w:r w:rsidRPr="00C221F2">
        <w:rPr>
          <w:rFonts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3E8542E4" w14:textId="77777777" w:rsidR="00203D74" w:rsidRPr="00C221F2" w:rsidRDefault="00203D74" w:rsidP="00203D74">
      <w:pPr>
        <w:spacing w:line="360" w:lineRule="auto"/>
        <w:ind w:firstLineChars="200" w:firstLine="480"/>
        <w:rPr>
          <w:sz w:val="24"/>
        </w:rPr>
      </w:pPr>
      <w:r>
        <w:rPr>
          <w:rFonts w:hint="eastAsia"/>
          <w:sz w:val="24"/>
        </w:rPr>
        <w:t>2</w:t>
      </w:r>
      <w:r>
        <w:rPr>
          <w:rFonts w:hint="eastAsia"/>
          <w:sz w:val="24"/>
        </w:rPr>
        <w:t>、</w:t>
      </w:r>
      <w:r w:rsidRPr="00C221F2">
        <w:rPr>
          <w:rFonts w:hint="eastAsia"/>
          <w:sz w:val="24"/>
        </w:rPr>
        <w:t>监督流程</w:t>
      </w:r>
    </w:p>
    <w:p w14:paraId="19640830" w14:textId="77777777" w:rsidR="00203D74" w:rsidRPr="00C221F2" w:rsidRDefault="00203D74" w:rsidP="00203D74">
      <w:pPr>
        <w:spacing w:line="360" w:lineRule="auto"/>
        <w:ind w:firstLineChars="200" w:firstLine="480"/>
        <w:rPr>
          <w:sz w:val="24"/>
        </w:rPr>
      </w:pPr>
      <w:r>
        <w:rPr>
          <w:rFonts w:hint="eastAsia"/>
          <w:sz w:val="24"/>
        </w:rPr>
        <w:t>1</w:t>
      </w:r>
      <w:r>
        <w:rPr>
          <w:rFonts w:hint="eastAsia"/>
          <w:sz w:val="24"/>
        </w:rPr>
        <w:t>）</w:t>
      </w:r>
      <w:r w:rsidRPr="00C221F2">
        <w:rPr>
          <w:rFonts w:hint="eastAsia"/>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2D9AC75F" w14:textId="77777777" w:rsidR="00203D74" w:rsidRPr="00C221F2" w:rsidRDefault="00203D74" w:rsidP="00203D74">
      <w:pPr>
        <w:spacing w:line="360" w:lineRule="auto"/>
        <w:ind w:firstLineChars="200" w:firstLine="480"/>
        <w:rPr>
          <w:sz w:val="24"/>
        </w:rPr>
      </w:pPr>
      <w:r>
        <w:rPr>
          <w:rFonts w:hint="eastAsia"/>
          <w:sz w:val="24"/>
        </w:rPr>
        <w:t>2</w:t>
      </w:r>
      <w:r>
        <w:rPr>
          <w:rFonts w:hint="eastAsia"/>
          <w:sz w:val="24"/>
        </w:rPr>
        <w:t>）</w:t>
      </w:r>
      <w:r w:rsidRPr="00C221F2">
        <w:rPr>
          <w:rFonts w:hint="eastAsia"/>
          <w:sz w:val="24"/>
        </w:rPr>
        <w:t>收到基金管理人的划款指令后，对涉及各基金的投资范围、投资对象及交易对手等内容进行合法合规性监督。</w:t>
      </w:r>
    </w:p>
    <w:p w14:paraId="25DF4840" w14:textId="77777777" w:rsidR="00203D74" w:rsidRPr="00C221F2" w:rsidRDefault="00203D74" w:rsidP="00203D74">
      <w:pPr>
        <w:spacing w:line="360" w:lineRule="auto"/>
        <w:ind w:firstLineChars="200" w:firstLine="480"/>
        <w:rPr>
          <w:sz w:val="24"/>
        </w:rPr>
      </w:pPr>
      <w:r>
        <w:rPr>
          <w:rFonts w:hint="eastAsia"/>
          <w:sz w:val="24"/>
        </w:rPr>
        <w:t>3</w:t>
      </w:r>
      <w:r>
        <w:rPr>
          <w:rFonts w:hint="eastAsia"/>
          <w:sz w:val="24"/>
        </w:rPr>
        <w:t>）</w:t>
      </w:r>
      <w:r w:rsidRPr="00C221F2">
        <w:rPr>
          <w:rFonts w:hint="eastAsia"/>
          <w:sz w:val="24"/>
        </w:rPr>
        <w:t>根据基金投资运作监督情况，定期编写基金投资运作监督报告，对各基金投资运作的合法合规性、投资独立性和风格显著性等方面进行评价，报送中国证监会。</w:t>
      </w:r>
    </w:p>
    <w:p w14:paraId="01E396B2" w14:textId="77777777" w:rsidR="00203D74" w:rsidRPr="00C061DD" w:rsidRDefault="00203D74" w:rsidP="00203D74">
      <w:pPr>
        <w:spacing w:line="360" w:lineRule="auto"/>
        <w:ind w:firstLineChars="200" w:firstLine="480"/>
        <w:rPr>
          <w:rFonts w:ascii="楷体_GB2312" w:eastAsia="楷体_GB2312"/>
          <w:color w:val="000000"/>
          <w:sz w:val="24"/>
          <w:szCs w:val="24"/>
        </w:rPr>
      </w:pPr>
      <w:r>
        <w:rPr>
          <w:rFonts w:hint="eastAsia"/>
          <w:sz w:val="24"/>
        </w:rPr>
        <w:t>4</w:t>
      </w:r>
      <w:r>
        <w:rPr>
          <w:rFonts w:hint="eastAsia"/>
          <w:sz w:val="24"/>
        </w:rPr>
        <w:t>）</w:t>
      </w:r>
      <w:r w:rsidRPr="00C221F2">
        <w:rPr>
          <w:rFonts w:hint="eastAsia"/>
          <w:sz w:val="24"/>
        </w:rPr>
        <w:t>通过技术或非技术手段发现基金涉嫌违规交易，电话或书面要求基金管理人进行解释或举证，并及时报告中国证监会。</w:t>
      </w:r>
    </w:p>
    <w:p w14:paraId="1318DD2B"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44108361"/>
      <w:bookmarkStart w:id="7" w:name="_Toc344115184"/>
      <w:r w:rsidRPr="0019336E">
        <w:rPr>
          <w:rFonts w:ascii="黑体" w:eastAsia="黑体" w:hAnsi="宋体" w:cs="宋体" w:hint="eastAsia"/>
          <w:b/>
          <w:kern w:val="0"/>
          <w:sz w:val="28"/>
          <w:szCs w:val="28"/>
        </w:rPr>
        <w:t>三、相关服务机构</w:t>
      </w:r>
    </w:p>
    <w:bookmarkEnd w:id="6"/>
    <w:bookmarkEnd w:id="7"/>
    <w:p w14:paraId="3BE97E6F"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（一）基金份额销售机构</w:t>
      </w:r>
      <w:r w:rsidRPr="0019336E">
        <w:rPr>
          <w:kern w:val="0"/>
          <w:sz w:val="24"/>
        </w:rPr>
        <w:t xml:space="preserve"> </w:t>
      </w:r>
    </w:p>
    <w:p w14:paraId="07A44191" w14:textId="77777777" w:rsidR="00CB5196" w:rsidRPr="0019336E" w:rsidRDefault="00C92FC0" w:rsidP="00CB5196">
      <w:pPr>
        <w:adjustRightInd w:val="0"/>
        <w:snapToGrid w:val="0"/>
        <w:spacing w:line="360" w:lineRule="auto"/>
        <w:ind w:firstLineChars="200" w:firstLine="480"/>
        <w:rPr>
          <w:sz w:val="24"/>
        </w:rPr>
      </w:pPr>
      <w:r w:rsidRPr="0019336E">
        <w:rPr>
          <w:sz w:val="24"/>
        </w:rPr>
        <w:t>1</w:t>
      </w:r>
      <w:r w:rsidRPr="0019336E">
        <w:rPr>
          <w:rFonts w:hAnsi="宋体"/>
          <w:sz w:val="24"/>
        </w:rPr>
        <w:t>、直销机构</w:t>
      </w:r>
      <w:r w:rsidRPr="0019336E">
        <w:rPr>
          <w:sz w:val="24"/>
        </w:rPr>
        <w:t xml:space="preserve"> </w:t>
      </w:r>
    </w:p>
    <w:p w14:paraId="437417F7" w14:textId="77777777" w:rsidR="00CB5196" w:rsidRPr="0019336E" w:rsidRDefault="00C92FC0" w:rsidP="00CB5196">
      <w:pPr>
        <w:widowControl/>
        <w:adjustRightInd w:val="0"/>
        <w:snapToGrid w:val="0"/>
        <w:spacing w:line="360" w:lineRule="auto"/>
        <w:ind w:firstLineChars="200" w:firstLine="480"/>
        <w:rPr>
          <w:kern w:val="0"/>
          <w:sz w:val="24"/>
        </w:rPr>
      </w:pPr>
      <w:r w:rsidRPr="0019336E">
        <w:rPr>
          <w:rFonts w:hAnsi="宋体"/>
          <w:kern w:val="0"/>
          <w:sz w:val="24"/>
        </w:rPr>
        <w:t>本基金直销机构为本公司以及本公司的</w:t>
      </w:r>
      <w:r w:rsidR="009A7F7D" w:rsidRPr="0019336E">
        <w:rPr>
          <w:rFonts w:hAnsi="宋体"/>
          <w:kern w:val="0"/>
          <w:sz w:val="24"/>
        </w:rPr>
        <w:t>网上</w:t>
      </w:r>
      <w:r w:rsidR="00F86646" w:rsidRPr="0019336E">
        <w:rPr>
          <w:rFonts w:hAnsi="宋体"/>
          <w:kern w:val="0"/>
          <w:sz w:val="24"/>
        </w:rPr>
        <w:t>直销</w:t>
      </w:r>
      <w:r w:rsidR="009A7F7D" w:rsidRPr="0019336E">
        <w:rPr>
          <w:rFonts w:hAnsi="宋体"/>
          <w:kern w:val="0"/>
          <w:sz w:val="24"/>
        </w:rPr>
        <w:t>交易平台</w:t>
      </w:r>
      <w:r w:rsidRPr="0019336E">
        <w:rPr>
          <w:rFonts w:hAnsi="宋体"/>
          <w:kern w:val="0"/>
          <w:sz w:val="24"/>
        </w:rPr>
        <w:t>。</w:t>
      </w:r>
    </w:p>
    <w:p w14:paraId="57C832B9"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机构名称：交银施罗德基金管理有限公司</w:t>
      </w:r>
    </w:p>
    <w:p w14:paraId="364ED4CD"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住所：上海市浦东新区银城中路</w:t>
      </w:r>
      <w:r w:rsidRPr="0019336E">
        <w:rPr>
          <w:sz w:val="24"/>
        </w:rPr>
        <w:t>188</w:t>
      </w:r>
      <w:r w:rsidRPr="0019336E">
        <w:rPr>
          <w:rFonts w:hAnsi="宋体"/>
          <w:sz w:val="24"/>
        </w:rPr>
        <w:t>号交通银行大楼二层（裙）</w:t>
      </w:r>
    </w:p>
    <w:p w14:paraId="09467E0A" w14:textId="77777777" w:rsidR="00CB5196" w:rsidRPr="0019336E" w:rsidRDefault="001F2B23" w:rsidP="00CB5196">
      <w:pPr>
        <w:adjustRightInd w:val="0"/>
        <w:snapToGrid w:val="0"/>
        <w:spacing w:line="360" w:lineRule="auto"/>
        <w:ind w:firstLineChars="200" w:firstLine="480"/>
        <w:rPr>
          <w:sz w:val="24"/>
        </w:rPr>
      </w:pPr>
      <w:r w:rsidRPr="0019336E">
        <w:rPr>
          <w:rFonts w:hAnsi="宋体" w:hint="eastAsia"/>
          <w:kern w:val="0"/>
          <w:sz w:val="24"/>
        </w:rPr>
        <w:t>办公地址：上海浦东新区世纪大道</w:t>
      </w:r>
      <w:r w:rsidRPr="0019336E">
        <w:rPr>
          <w:rFonts w:hAnsi="宋体" w:hint="eastAsia"/>
          <w:kern w:val="0"/>
          <w:sz w:val="24"/>
        </w:rPr>
        <w:t>8</w:t>
      </w:r>
      <w:r w:rsidRPr="0019336E">
        <w:rPr>
          <w:rFonts w:hAnsi="宋体" w:hint="eastAsia"/>
          <w:kern w:val="0"/>
          <w:sz w:val="24"/>
        </w:rPr>
        <w:t>号国金中心二期</w:t>
      </w:r>
      <w:r w:rsidRPr="0019336E">
        <w:rPr>
          <w:rFonts w:hAnsi="宋体" w:hint="eastAsia"/>
          <w:kern w:val="0"/>
          <w:sz w:val="24"/>
        </w:rPr>
        <w:t>21-22</w:t>
      </w:r>
      <w:r w:rsidRPr="0019336E">
        <w:rPr>
          <w:rFonts w:hAnsi="宋体" w:hint="eastAsia"/>
          <w:kern w:val="0"/>
          <w:sz w:val="24"/>
        </w:rPr>
        <w:t>楼</w:t>
      </w:r>
    </w:p>
    <w:p w14:paraId="705DF6A2"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法定代表人：</w:t>
      </w:r>
      <w:bookmarkStart w:id="8" w:name="OLE_LINK17"/>
      <w:bookmarkStart w:id="9" w:name="OLE_LINK18"/>
      <w:r w:rsidR="00C76C0A" w:rsidRPr="008D315D">
        <w:rPr>
          <w:rFonts w:hint="eastAsia"/>
          <w:sz w:val="24"/>
        </w:rPr>
        <w:t>于亚利</w:t>
      </w:r>
      <w:bookmarkEnd w:id="8"/>
      <w:bookmarkEnd w:id="9"/>
    </w:p>
    <w:p w14:paraId="5FCB9D1C"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19336E">
          <w:rPr>
            <w:sz w:val="24"/>
          </w:rPr>
          <w:t>2005</w:t>
        </w:r>
        <w:r w:rsidRPr="0019336E">
          <w:rPr>
            <w:rFonts w:hAnsi="宋体"/>
            <w:sz w:val="24"/>
          </w:rPr>
          <w:t>年</w:t>
        </w:r>
        <w:r w:rsidRPr="0019336E">
          <w:rPr>
            <w:sz w:val="24"/>
          </w:rPr>
          <w:t>8</w:t>
        </w:r>
        <w:r w:rsidRPr="0019336E">
          <w:rPr>
            <w:rFonts w:hAnsi="宋体"/>
            <w:sz w:val="24"/>
          </w:rPr>
          <w:t>月</w:t>
        </w:r>
        <w:r w:rsidRPr="0019336E">
          <w:rPr>
            <w:sz w:val="24"/>
          </w:rPr>
          <w:t>4</w:t>
        </w:r>
        <w:r w:rsidRPr="0019336E">
          <w:rPr>
            <w:rFonts w:hAnsi="宋体"/>
            <w:sz w:val="24"/>
          </w:rPr>
          <w:t>日</w:t>
        </w:r>
      </w:smartTag>
      <w:r w:rsidRPr="0019336E">
        <w:rPr>
          <w:sz w:val="24"/>
        </w:rPr>
        <w:t xml:space="preserve"> </w:t>
      </w:r>
    </w:p>
    <w:p w14:paraId="2157298B"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电话：（</w:t>
      </w:r>
      <w:r w:rsidRPr="0019336E">
        <w:rPr>
          <w:sz w:val="24"/>
        </w:rPr>
        <w:t>021</w:t>
      </w:r>
      <w:r w:rsidRPr="0019336E">
        <w:rPr>
          <w:rFonts w:hAnsi="宋体"/>
          <w:sz w:val="24"/>
        </w:rPr>
        <w:t>）</w:t>
      </w:r>
      <w:r w:rsidR="00C76C0A" w:rsidRPr="00513674">
        <w:rPr>
          <w:rFonts w:hAnsi="宋体"/>
          <w:sz w:val="24"/>
        </w:rPr>
        <w:t>61055724</w:t>
      </w:r>
    </w:p>
    <w:p w14:paraId="27E18254"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传真：（</w:t>
      </w:r>
      <w:r w:rsidRPr="0019336E">
        <w:rPr>
          <w:sz w:val="24"/>
        </w:rPr>
        <w:t>021</w:t>
      </w:r>
      <w:r w:rsidRPr="0019336E">
        <w:rPr>
          <w:rFonts w:hAnsi="宋体"/>
          <w:sz w:val="24"/>
        </w:rPr>
        <w:t>）</w:t>
      </w:r>
      <w:r w:rsidRPr="0019336E">
        <w:rPr>
          <w:sz w:val="24"/>
        </w:rPr>
        <w:t>61055054</w:t>
      </w:r>
    </w:p>
    <w:p w14:paraId="11519946"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联系人：</w:t>
      </w:r>
      <w:r w:rsidR="00C76C0A" w:rsidRPr="00513674">
        <w:rPr>
          <w:rFonts w:hAnsi="宋体" w:hint="eastAsia"/>
          <w:sz w:val="24"/>
        </w:rPr>
        <w:t>傅鲸</w:t>
      </w:r>
    </w:p>
    <w:p w14:paraId="0271D439" w14:textId="77777777" w:rsidR="00CB5196" w:rsidRPr="0019336E" w:rsidRDefault="00C92FC0" w:rsidP="00CB5196">
      <w:pPr>
        <w:adjustRightInd w:val="0"/>
        <w:snapToGrid w:val="0"/>
        <w:spacing w:line="360" w:lineRule="auto"/>
        <w:ind w:firstLineChars="200" w:firstLine="480"/>
        <w:rPr>
          <w:sz w:val="24"/>
        </w:rPr>
      </w:pPr>
      <w:r w:rsidRPr="0019336E">
        <w:rPr>
          <w:rFonts w:hAnsi="宋体"/>
          <w:sz w:val="24"/>
        </w:rPr>
        <w:t>客户服务电话：</w:t>
      </w:r>
      <w:r w:rsidRPr="0019336E">
        <w:rPr>
          <w:sz w:val="24"/>
        </w:rPr>
        <w:t>400-700-5000</w:t>
      </w:r>
      <w:r w:rsidRPr="0019336E">
        <w:rPr>
          <w:rFonts w:hAnsi="宋体"/>
          <w:sz w:val="24"/>
        </w:rPr>
        <w:t>（免长途话费），（</w:t>
      </w:r>
      <w:r w:rsidRPr="0019336E">
        <w:rPr>
          <w:sz w:val="24"/>
        </w:rPr>
        <w:t>021</w:t>
      </w:r>
      <w:r w:rsidRPr="0019336E">
        <w:rPr>
          <w:rFonts w:hAnsi="宋体"/>
          <w:sz w:val="24"/>
        </w:rPr>
        <w:t>）</w:t>
      </w:r>
      <w:r w:rsidRPr="0019336E">
        <w:rPr>
          <w:sz w:val="24"/>
        </w:rPr>
        <w:t>61055000</w:t>
      </w:r>
    </w:p>
    <w:p w14:paraId="63E72E40" w14:textId="77777777" w:rsidR="00CB5196" w:rsidRPr="0019336E" w:rsidRDefault="00C92FC0" w:rsidP="00CB5196">
      <w:pPr>
        <w:adjustRightInd w:val="0"/>
        <w:snapToGrid w:val="0"/>
        <w:spacing w:line="360" w:lineRule="auto"/>
        <w:ind w:firstLineChars="200" w:firstLine="480"/>
        <w:rPr>
          <w:rStyle w:val="a6"/>
          <w:color w:val="auto"/>
          <w:sz w:val="24"/>
          <w:u w:val="none"/>
        </w:rPr>
      </w:pPr>
      <w:r w:rsidRPr="0019336E">
        <w:rPr>
          <w:rFonts w:hAnsi="宋体"/>
          <w:sz w:val="24"/>
        </w:rPr>
        <w:t>网址：</w:t>
      </w:r>
      <w:r w:rsidR="00034537" w:rsidRPr="0019336E">
        <w:rPr>
          <w:rStyle w:val="a6"/>
          <w:color w:val="auto"/>
          <w:sz w:val="24"/>
          <w:u w:val="none"/>
        </w:rPr>
        <w:t>www.fund001.com</w:t>
      </w:r>
      <w:r w:rsidRPr="0019336E">
        <w:rPr>
          <w:rStyle w:val="a6"/>
          <w:color w:val="auto"/>
          <w:sz w:val="24"/>
          <w:u w:val="none"/>
        </w:rPr>
        <w:t>，</w:t>
      </w:r>
      <w:r w:rsidRPr="0019336E">
        <w:rPr>
          <w:rStyle w:val="a6"/>
          <w:color w:val="auto"/>
          <w:sz w:val="24"/>
          <w:u w:val="none"/>
        </w:rPr>
        <w:t>www.bocomschroder.com</w:t>
      </w:r>
    </w:p>
    <w:p w14:paraId="36E63926" w14:textId="77777777" w:rsidR="00C92FC0" w:rsidRPr="0019336E" w:rsidRDefault="00C92FC0" w:rsidP="00A0032C">
      <w:pPr>
        <w:widowControl/>
        <w:adjustRightInd w:val="0"/>
        <w:snapToGrid w:val="0"/>
        <w:spacing w:line="360" w:lineRule="auto"/>
        <w:ind w:firstLineChars="200" w:firstLine="480"/>
        <w:rPr>
          <w:rStyle w:val="a6"/>
          <w:color w:val="auto"/>
          <w:kern w:val="0"/>
          <w:sz w:val="24"/>
          <w:u w:val="none"/>
        </w:rPr>
      </w:pPr>
      <w:r w:rsidRPr="0019336E">
        <w:rPr>
          <w:kern w:val="0"/>
          <w:sz w:val="24"/>
        </w:rPr>
        <w:t>个人投资者可以通过本公司</w:t>
      </w:r>
      <w:r w:rsidR="00F86646" w:rsidRPr="0019336E">
        <w:rPr>
          <w:kern w:val="0"/>
          <w:sz w:val="24"/>
        </w:rPr>
        <w:t>网上直销交易平台</w:t>
      </w:r>
      <w:r w:rsidRPr="0019336E">
        <w:rPr>
          <w:kern w:val="0"/>
          <w:sz w:val="24"/>
        </w:rPr>
        <w:t>办理开户、</w:t>
      </w:r>
      <w:r w:rsidR="00F00549" w:rsidRPr="0019336E">
        <w:rPr>
          <w:kern w:val="0"/>
          <w:sz w:val="24"/>
        </w:rPr>
        <w:t>本基金的</w:t>
      </w:r>
      <w:r w:rsidR="00A03254" w:rsidRPr="0019336E">
        <w:rPr>
          <w:kern w:val="0"/>
          <w:sz w:val="24"/>
        </w:rPr>
        <w:t>申购、</w:t>
      </w:r>
      <w:r w:rsidRPr="0019336E">
        <w:rPr>
          <w:kern w:val="0"/>
          <w:sz w:val="24"/>
        </w:rPr>
        <w:t>赎回</w:t>
      </w:r>
      <w:r w:rsidR="00034537" w:rsidRPr="0019336E">
        <w:rPr>
          <w:rFonts w:hAnsi="宋体" w:hint="eastAsia"/>
          <w:kern w:val="0"/>
          <w:sz w:val="24"/>
        </w:rPr>
        <w:t>、定期定额投资、转换</w:t>
      </w:r>
      <w:r w:rsidRPr="0019336E">
        <w:rPr>
          <w:kern w:val="0"/>
          <w:sz w:val="24"/>
        </w:rPr>
        <w:t>等业务，具体交易细则请参阅本公司网站。网上</w:t>
      </w:r>
      <w:r w:rsidR="00034537" w:rsidRPr="0019336E">
        <w:rPr>
          <w:rFonts w:hint="eastAsia"/>
          <w:kern w:val="0"/>
          <w:sz w:val="24"/>
        </w:rPr>
        <w:t>直销</w:t>
      </w:r>
      <w:r w:rsidRPr="0019336E">
        <w:rPr>
          <w:kern w:val="0"/>
          <w:sz w:val="24"/>
        </w:rPr>
        <w:t>交易</w:t>
      </w:r>
      <w:r w:rsidR="00034537" w:rsidRPr="0019336E">
        <w:rPr>
          <w:rFonts w:hint="eastAsia"/>
          <w:kern w:val="0"/>
          <w:sz w:val="24"/>
        </w:rPr>
        <w:t>平台</w:t>
      </w:r>
      <w:r w:rsidRPr="0019336E">
        <w:rPr>
          <w:kern w:val="0"/>
          <w:sz w:val="24"/>
        </w:rPr>
        <w:t>网址：</w:t>
      </w:r>
      <w:r w:rsidR="00034537" w:rsidRPr="0019336E">
        <w:rPr>
          <w:sz w:val="24"/>
        </w:rPr>
        <w:t>www.fund001.com</w:t>
      </w:r>
      <w:r w:rsidR="00034537" w:rsidRPr="0019336E">
        <w:rPr>
          <w:sz w:val="24"/>
        </w:rPr>
        <w:t>，</w:t>
      </w:r>
      <w:hyperlink r:id="rId9" w:history="1">
        <w:r w:rsidRPr="0019336E">
          <w:rPr>
            <w:rStyle w:val="a6"/>
            <w:color w:val="auto"/>
            <w:sz w:val="24"/>
            <w:u w:val="none"/>
          </w:rPr>
          <w:t>www.bocomschroder.com</w:t>
        </w:r>
      </w:hyperlink>
      <w:r w:rsidRPr="0019336E">
        <w:rPr>
          <w:rStyle w:val="a6"/>
          <w:color w:val="auto"/>
          <w:sz w:val="24"/>
          <w:u w:val="none"/>
        </w:rPr>
        <w:t>。</w:t>
      </w:r>
    </w:p>
    <w:p w14:paraId="392B46DD" w14:textId="77777777" w:rsidR="00C92FC0" w:rsidRPr="0019336E" w:rsidRDefault="000925B0" w:rsidP="000925B0">
      <w:pPr>
        <w:adjustRightInd w:val="0"/>
        <w:snapToGrid w:val="0"/>
        <w:spacing w:line="360" w:lineRule="auto"/>
        <w:rPr>
          <w:sz w:val="24"/>
        </w:rPr>
      </w:pPr>
      <w:r w:rsidRPr="0019336E">
        <w:rPr>
          <w:sz w:val="24"/>
        </w:rPr>
        <w:t xml:space="preserve">    </w:t>
      </w:r>
      <w:r w:rsidR="00CB5196" w:rsidRPr="0019336E">
        <w:rPr>
          <w:sz w:val="24"/>
        </w:rPr>
        <w:t>2</w:t>
      </w:r>
      <w:r w:rsidR="00CB5196" w:rsidRPr="0019336E">
        <w:rPr>
          <w:rFonts w:hAnsi="宋体"/>
          <w:sz w:val="24"/>
        </w:rPr>
        <w:t>、代销机构</w:t>
      </w:r>
    </w:p>
    <w:p w14:paraId="4457400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w:t>
      </w:r>
      <w:r w:rsidRPr="004E64A8">
        <w:rPr>
          <w:rFonts w:hint="eastAsia"/>
          <w:sz w:val="24"/>
          <w:szCs w:val="24"/>
        </w:rPr>
        <w:t>）</w:t>
      </w:r>
      <w:r w:rsidRPr="004E64A8">
        <w:rPr>
          <w:rFonts w:hint="eastAsia"/>
          <w:sz w:val="24"/>
          <w:szCs w:val="24"/>
        </w:rPr>
        <w:t xml:space="preserve"> </w:t>
      </w:r>
      <w:r w:rsidRPr="004E64A8">
        <w:rPr>
          <w:rFonts w:hint="eastAsia"/>
          <w:sz w:val="24"/>
          <w:szCs w:val="24"/>
        </w:rPr>
        <w:t>中国建设银行股份有限公司</w:t>
      </w:r>
      <w:r w:rsidRPr="004E64A8">
        <w:rPr>
          <w:rFonts w:hint="eastAsia"/>
          <w:sz w:val="24"/>
          <w:szCs w:val="24"/>
        </w:rPr>
        <w:t xml:space="preserve"> </w:t>
      </w:r>
    </w:p>
    <w:p w14:paraId="624012F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住所：北京市西城区金融大街</w:t>
      </w:r>
      <w:r w:rsidRPr="004E64A8">
        <w:rPr>
          <w:rFonts w:hint="eastAsia"/>
          <w:sz w:val="24"/>
          <w:szCs w:val="24"/>
        </w:rPr>
        <w:t>25</w:t>
      </w:r>
      <w:r w:rsidRPr="004E64A8">
        <w:rPr>
          <w:rFonts w:hint="eastAsia"/>
          <w:sz w:val="24"/>
          <w:szCs w:val="24"/>
        </w:rPr>
        <w:t>号</w:t>
      </w:r>
    </w:p>
    <w:p w14:paraId="4F24D0C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办公地址：北京市西城区闹市口大街</w:t>
      </w:r>
      <w:r w:rsidRPr="004E64A8">
        <w:rPr>
          <w:rFonts w:hint="eastAsia"/>
          <w:sz w:val="24"/>
          <w:szCs w:val="24"/>
        </w:rPr>
        <w:t>1</w:t>
      </w:r>
      <w:r w:rsidRPr="004E64A8">
        <w:rPr>
          <w:rFonts w:hint="eastAsia"/>
          <w:sz w:val="24"/>
          <w:szCs w:val="24"/>
        </w:rPr>
        <w:t>号院</w:t>
      </w:r>
      <w:r w:rsidRPr="004E64A8">
        <w:rPr>
          <w:rFonts w:hint="eastAsia"/>
          <w:sz w:val="24"/>
          <w:szCs w:val="24"/>
        </w:rPr>
        <w:t>1</w:t>
      </w:r>
      <w:r w:rsidRPr="004E64A8">
        <w:rPr>
          <w:rFonts w:hint="eastAsia"/>
          <w:sz w:val="24"/>
          <w:szCs w:val="24"/>
        </w:rPr>
        <w:t>号楼</w:t>
      </w:r>
    </w:p>
    <w:p w14:paraId="5269E82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法定代表人：王洪章</w:t>
      </w:r>
    </w:p>
    <w:p w14:paraId="43FB66F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66275654</w:t>
      </w:r>
    </w:p>
    <w:p w14:paraId="1EAB2E2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66275654</w:t>
      </w:r>
    </w:p>
    <w:p w14:paraId="2815C4F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95533</w:t>
      </w:r>
    </w:p>
    <w:p w14:paraId="6631FFC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www.ccb.com</w:t>
      </w:r>
    </w:p>
    <w:p w14:paraId="272F9E5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w:t>
      </w:r>
      <w:r w:rsidRPr="004E64A8">
        <w:rPr>
          <w:rFonts w:hint="eastAsia"/>
          <w:sz w:val="24"/>
          <w:szCs w:val="24"/>
        </w:rPr>
        <w:t>）</w:t>
      </w:r>
      <w:r w:rsidRPr="004E64A8">
        <w:rPr>
          <w:rFonts w:hint="eastAsia"/>
          <w:sz w:val="24"/>
          <w:szCs w:val="24"/>
        </w:rPr>
        <w:t xml:space="preserve"> </w:t>
      </w:r>
      <w:r w:rsidRPr="004E64A8">
        <w:rPr>
          <w:rFonts w:hint="eastAsia"/>
          <w:sz w:val="24"/>
          <w:szCs w:val="24"/>
        </w:rPr>
        <w:t>交通银行股份有限公司</w:t>
      </w:r>
      <w:r w:rsidRPr="004E64A8">
        <w:rPr>
          <w:rFonts w:hint="eastAsia"/>
          <w:sz w:val="24"/>
          <w:szCs w:val="24"/>
        </w:rPr>
        <w:t xml:space="preserve">  </w:t>
      </w:r>
    </w:p>
    <w:p w14:paraId="68DB1A6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住所：上海市浦东新区银城中路</w:t>
      </w:r>
      <w:r w:rsidRPr="004E64A8">
        <w:rPr>
          <w:rFonts w:hint="eastAsia"/>
          <w:sz w:val="24"/>
          <w:szCs w:val="24"/>
        </w:rPr>
        <w:t>188</w:t>
      </w:r>
      <w:r w:rsidRPr="004E64A8">
        <w:rPr>
          <w:rFonts w:hint="eastAsia"/>
          <w:sz w:val="24"/>
          <w:szCs w:val="24"/>
        </w:rPr>
        <w:t>号</w:t>
      </w:r>
      <w:r w:rsidRPr="004E64A8">
        <w:rPr>
          <w:rFonts w:hint="eastAsia"/>
          <w:sz w:val="24"/>
          <w:szCs w:val="24"/>
        </w:rPr>
        <w:t xml:space="preserve"> </w:t>
      </w:r>
    </w:p>
    <w:p w14:paraId="3891636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办公地址：上海市浦东新区银城中路</w:t>
      </w:r>
      <w:r w:rsidRPr="004E64A8">
        <w:rPr>
          <w:rFonts w:hint="eastAsia"/>
          <w:sz w:val="24"/>
          <w:szCs w:val="24"/>
        </w:rPr>
        <w:t>188</w:t>
      </w:r>
      <w:r w:rsidRPr="004E64A8">
        <w:rPr>
          <w:rFonts w:hint="eastAsia"/>
          <w:sz w:val="24"/>
          <w:szCs w:val="24"/>
        </w:rPr>
        <w:t>号</w:t>
      </w:r>
    </w:p>
    <w:p w14:paraId="3C9F027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法定代表人：牛锡明</w:t>
      </w:r>
    </w:p>
    <w:p w14:paraId="3B2D805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 xml:space="preserve">58781234 </w:t>
      </w:r>
    </w:p>
    <w:p w14:paraId="5BA17AE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 xml:space="preserve">58408483 </w:t>
      </w:r>
    </w:p>
    <w:p w14:paraId="5CF4959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联系人：曹榕</w:t>
      </w:r>
    </w:p>
    <w:p w14:paraId="2E1C432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95559</w:t>
      </w:r>
    </w:p>
    <w:p w14:paraId="0D494C4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www.bankcomm.com</w:t>
      </w:r>
    </w:p>
    <w:p w14:paraId="5000AF4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w:t>
      </w:r>
      <w:r w:rsidRPr="004E64A8">
        <w:rPr>
          <w:rFonts w:hint="eastAsia"/>
          <w:sz w:val="24"/>
          <w:szCs w:val="24"/>
        </w:rPr>
        <w:t>）</w:t>
      </w:r>
      <w:r w:rsidRPr="004E64A8">
        <w:rPr>
          <w:rFonts w:hint="eastAsia"/>
          <w:sz w:val="24"/>
          <w:szCs w:val="24"/>
        </w:rPr>
        <w:t xml:space="preserve"> </w:t>
      </w:r>
      <w:r w:rsidRPr="004E64A8">
        <w:rPr>
          <w:rFonts w:hint="eastAsia"/>
          <w:sz w:val="24"/>
          <w:szCs w:val="24"/>
        </w:rPr>
        <w:t>招商银行股份有限公司</w:t>
      </w:r>
    </w:p>
    <w:p w14:paraId="45508B4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住所：深圳市福田区深南大道</w:t>
      </w:r>
      <w:r w:rsidRPr="004E64A8">
        <w:rPr>
          <w:rFonts w:hint="eastAsia"/>
          <w:sz w:val="24"/>
          <w:szCs w:val="24"/>
        </w:rPr>
        <w:t>7088</w:t>
      </w:r>
      <w:r w:rsidRPr="004E64A8">
        <w:rPr>
          <w:rFonts w:hint="eastAsia"/>
          <w:sz w:val="24"/>
          <w:szCs w:val="24"/>
        </w:rPr>
        <w:t>号</w:t>
      </w:r>
    </w:p>
    <w:p w14:paraId="3DFB4EB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办公地址：深圳市福田区深南大道</w:t>
      </w:r>
      <w:r w:rsidRPr="004E64A8">
        <w:rPr>
          <w:rFonts w:hint="eastAsia"/>
          <w:sz w:val="24"/>
          <w:szCs w:val="24"/>
        </w:rPr>
        <w:t>7088</w:t>
      </w:r>
      <w:r w:rsidRPr="004E64A8">
        <w:rPr>
          <w:rFonts w:hint="eastAsia"/>
          <w:sz w:val="24"/>
          <w:szCs w:val="24"/>
        </w:rPr>
        <w:t>号</w:t>
      </w:r>
    </w:p>
    <w:p w14:paraId="6D07F0B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法定代表人：李建红</w:t>
      </w:r>
    </w:p>
    <w:p w14:paraId="64A975D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0755</w:t>
      </w:r>
      <w:r w:rsidRPr="004E64A8">
        <w:rPr>
          <w:rFonts w:hint="eastAsia"/>
          <w:sz w:val="24"/>
          <w:szCs w:val="24"/>
        </w:rPr>
        <w:t>）</w:t>
      </w:r>
      <w:r w:rsidRPr="004E64A8">
        <w:rPr>
          <w:rFonts w:hint="eastAsia"/>
          <w:sz w:val="24"/>
          <w:szCs w:val="24"/>
        </w:rPr>
        <w:t>83198888</w:t>
      </w:r>
    </w:p>
    <w:p w14:paraId="541A942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0755</w:t>
      </w:r>
      <w:r w:rsidRPr="004E64A8">
        <w:rPr>
          <w:rFonts w:hint="eastAsia"/>
          <w:sz w:val="24"/>
          <w:szCs w:val="24"/>
        </w:rPr>
        <w:t>）</w:t>
      </w:r>
      <w:r w:rsidRPr="004E64A8">
        <w:rPr>
          <w:rFonts w:hint="eastAsia"/>
          <w:sz w:val="24"/>
          <w:szCs w:val="24"/>
        </w:rPr>
        <w:t>83195109</w:t>
      </w:r>
    </w:p>
    <w:p w14:paraId="1AB21D8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联系人：邓炯鹏</w:t>
      </w:r>
    </w:p>
    <w:p w14:paraId="3E23352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95555</w:t>
      </w:r>
    </w:p>
    <w:p w14:paraId="67BA2D9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www.cmbchina.com</w:t>
      </w:r>
    </w:p>
    <w:p w14:paraId="6C731A2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w:t>
      </w:r>
      <w:r w:rsidRPr="004E64A8">
        <w:rPr>
          <w:rFonts w:hint="eastAsia"/>
          <w:sz w:val="24"/>
          <w:szCs w:val="24"/>
        </w:rPr>
        <w:t>）</w:t>
      </w:r>
      <w:r w:rsidRPr="004E64A8">
        <w:rPr>
          <w:rFonts w:hint="eastAsia"/>
          <w:sz w:val="24"/>
          <w:szCs w:val="24"/>
        </w:rPr>
        <w:t xml:space="preserve"> </w:t>
      </w:r>
      <w:r w:rsidRPr="004E64A8">
        <w:rPr>
          <w:rFonts w:hint="eastAsia"/>
          <w:sz w:val="24"/>
          <w:szCs w:val="24"/>
        </w:rPr>
        <w:t>中信银行股份有限公司</w:t>
      </w:r>
    </w:p>
    <w:p w14:paraId="16BFE58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住所：北京市东城区朝阳门北大街</w:t>
      </w:r>
      <w:r w:rsidRPr="004E64A8">
        <w:rPr>
          <w:rFonts w:hint="eastAsia"/>
          <w:sz w:val="24"/>
          <w:szCs w:val="24"/>
        </w:rPr>
        <w:t>8</w:t>
      </w:r>
      <w:r w:rsidRPr="004E64A8">
        <w:rPr>
          <w:rFonts w:hint="eastAsia"/>
          <w:sz w:val="24"/>
          <w:szCs w:val="24"/>
        </w:rPr>
        <w:t>号富华大厦</w:t>
      </w:r>
      <w:r w:rsidRPr="004E64A8">
        <w:rPr>
          <w:rFonts w:hint="eastAsia"/>
          <w:sz w:val="24"/>
          <w:szCs w:val="24"/>
        </w:rPr>
        <w:t>C</w:t>
      </w:r>
      <w:r w:rsidRPr="004E64A8">
        <w:rPr>
          <w:rFonts w:hint="eastAsia"/>
          <w:sz w:val="24"/>
          <w:szCs w:val="24"/>
        </w:rPr>
        <w:t>座</w:t>
      </w:r>
      <w:r w:rsidRPr="004E64A8">
        <w:rPr>
          <w:rFonts w:hint="eastAsia"/>
          <w:sz w:val="24"/>
          <w:szCs w:val="24"/>
        </w:rPr>
        <w:t xml:space="preserve">     </w:t>
      </w:r>
    </w:p>
    <w:p w14:paraId="5AD6048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办公地址：北京市东城区朝阳门北大街</w:t>
      </w:r>
      <w:r w:rsidRPr="004E64A8">
        <w:rPr>
          <w:rFonts w:hint="eastAsia"/>
          <w:sz w:val="24"/>
          <w:szCs w:val="24"/>
        </w:rPr>
        <w:t>9</w:t>
      </w:r>
      <w:r w:rsidRPr="004E64A8">
        <w:rPr>
          <w:rFonts w:hint="eastAsia"/>
          <w:sz w:val="24"/>
          <w:szCs w:val="24"/>
        </w:rPr>
        <w:t>号东方文化大厦北楼</w:t>
      </w:r>
      <w:r w:rsidRPr="004E64A8">
        <w:rPr>
          <w:rFonts w:hint="eastAsia"/>
          <w:sz w:val="24"/>
          <w:szCs w:val="24"/>
        </w:rPr>
        <w:t xml:space="preserve">    </w:t>
      </w:r>
    </w:p>
    <w:p w14:paraId="5F7777C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法定代表人：常振明</w:t>
      </w:r>
    </w:p>
    <w:p w14:paraId="053A8F2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65557083</w:t>
      </w:r>
    </w:p>
    <w:p w14:paraId="32932CD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 xml:space="preserve">65550827 </w:t>
      </w:r>
    </w:p>
    <w:p w14:paraId="532C84E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联系人：丰靖</w:t>
      </w:r>
    </w:p>
    <w:p w14:paraId="6DF4813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95558</w:t>
      </w:r>
    </w:p>
    <w:p w14:paraId="580E044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bank.ecitic.com</w:t>
      </w:r>
    </w:p>
    <w:p w14:paraId="2CC6136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w:t>
      </w:r>
      <w:r w:rsidRPr="004E64A8">
        <w:rPr>
          <w:rFonts w:hint="eastAsia"/>
          <w:sz w:val="24"/>
          <w:szCs w:val="24"/>
        </w:rPr>
        <w:t>）</w:t>
      </w:r>
      <w:r w:rsidRPr="004E64A8">
        <w:rPr>
          <w:rFonts w:hint="eastAsia"/>
          <w:sz w:val="24"/>
          <w:szCs w:val="24"/>
        </w:rPr>
        <w:t xml:space="preserve"> </w:t>
      </w:r>
      <w:r w:rsidRPr="004E64A8">
        <w:rPr>
          <w:rFonts w:hint="eastAsia"/>
          <w:sz w:val="24"/>
          <w:szCs w:val="24"/>
        </w:rPr>
        <w:t>杭州银行股份有限公司</w:t>
      </w:r>
    </w:p>
    <w:p w14:paraId="45E2E51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住所：杭州市庆春路</w:t>
      </w:r>
      <w:r w:rsidRPr="004E64A8">
        <w:rPr>
          <w:rFonts w:hint="eastAsia"/>
          <w:sz w:val="24"/>
          <w:szCs w:val="24"/>
        </w:rPr>
        <w:t>46</w:t>
      </w:r>
      <w:r w:rsidRPr="004E64A8">
        <w:rPr>
          <w:rFonts w:hint="eastAsia"/>
          <w:sz w:val="24"/>
          <w:szCs w:val="24"/>
        </w:rPr>
        <w:t>号杭州银行大厦</w:t>
      </w:r>
    </w:p>
    <w:p w14:paraId="2C7C075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办公地址：杭州市庆春路</w:t>
      </w:r>
      <w:r w:rsidRPr="004E64A8">
        <w:rPr>
          <w:rFonts w:hint="eastAsia"/>
          <w:sz w:val="24"/>
          <w:szCs w:val="24"/>
        </w:rPr>
        <w:t>46</w:t>
      </w:r>
      <w:r w:rsidRPr="004E64A8">
        <w:rPr>
          <w:rFonts w:hint="eastAsia"/>
          <w:sz w:val="24"/>
          <w:szCs w:val="24"/>
        </w:rPr>
        <w:t>号杭州银行大厦</w:t>
      </w:r>
    </w:p>
    <w:p w14:paraId="2D334A5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法定代表人：吴太普</w:t>
      </w:r>
    </w:p>
    <w:p w14:paraId="23B8818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0571</w:t>
      </w:r>
      <w:r w:rsidRPr="004E64A8">
        <w:rPr>
          <w:rFonts w:hint="eastAsia"/>
          <w:sz w:val="24"/>
          <w:szCs w:val="24"/>
        </w:rPr>
        <w:t>）</w:t>
      </w:r>
      <w:r w:rsidRPr="004E64A8">
        <w:rPr>
          <w:rFonts w:hint="eastAsia"/>
          <w:sz w:val="24"/>
          <w:szCs w:val="24"/>
        </w:rPr>
        <w:t>85108309</w:t>
      </w:r>
    </w:p>
    <w:p w14:paraId="784D737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0571</w:t>
      </w:r>
      <w:r w:rsidRPr="004E64A8">
        <w:rPr>
          <w:rFonts w:hint="eastAsia"/>
          <w:sz w:val="24"/>
          <w:szCs w:val="24"/>
        </w:rPr>
        <w:t>）</w:t>
      </w:r>
      <w:r w:rsidRPr="004E64A8">
        <w:rPr>
          <w:rFonts w:hint="eastAsia"/>
          <w:sz w:val="24"/>
          <w:szCs w:val="24"/>
        </w:rPr>
        <w:t>85151339</w:t>
      </w:r>
    </w:p>
    <w:p w14:paraId="4E53F6F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联系人：严峻</w:t>
      </w:r>
    </w:p>
    <w:p w14:paraId="063583D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w:t>
      </w:r>
      <w:r w:rsidRPr="004E64A8">
        <w:rPr>
          <w:rFonts w:hint="eastAsia"/>
          <w:sz w:val="24"/>
          <w:szCs w:val="24"/>
        </w:rPr>
        <w:t>（</w:t>
      </w:r>
      <w:r w:rsidRPr="004E64A8">
        <w:rPr>
          <w:rFonts w:hint="eastAsia"/>
          <w:sz w:val="24"/>
          <w:szCs w:val="24"/>
        </w:rPr>
        <w:t>0571</w:t>
      </w:r>
      <w:r w:rsidRPr="004E64A8">
        <w:rPr>
          <w:rFonts w:hint="eastAsia"/>
          <w:sz w:val="24"/>
          <w:szCs w:val="24"/>
        </w:rPr>
        <w:t>）</w:t>
      </w:r>
      <w:r w:rsidRPr="004E64A8">
        <w:rPr>
          <w:rFonts w:hint="eastAsia"/>
          <w:sz w:val="24"/>
          <w:szCs w:val="24"/>
        </w:rPr>
        <w:t>96523</w:t>
      </w:r>
      <w:r w:rsidRPr="004E64A8">
        <w:rPr>
          <w:rFonts w:hint="eastAsia"/>
          <w:sz w:val="24"/>
          <w:szCs w:val="24"/>
        </w:rPr>
        <w:t>，</w:t>
      </w:r>
      <w:r w:rsidRPr="004E64A8">
        <w:rPr>
          <w:rFonts w:hint="eastAsia"/>
          <w:sz w:val="24"/>
          <w:szCs w:val="24"/>
        </w:rPr>
        <w:t>400-8888-508</w:t>
      </w:r>
    </w:p>
    <w:p w14:paraId="4E0FDED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www.hzbank.com.cn</w:t>
      </w:r>
    </w:p>
    <w:p w14:paraId="51E3E09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6</w:t>
      </w:r>
      <w:r w:rsidRPr="004E64A8">
        <w:rPr>
          <w:rFonts w:hint="eastAsia"/>
          <w:sz w:val="24"/>
          <w:szCs w:val="24"/>
        </w:rPr>
        <w:t>）东莞农村商业银行股份有限公司</w:t>
      </w:r>
    </w:p>
    <w:p w14:paraId="2E2C444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住所：东莞市东城区鸿福东路</w:t>
      </w:r>
      <w:r w:rsidRPr="004E64A8">
        <w:rPr>
          <w:rFonts w:hint="eastAsia"/>
          <w:sz w:val="24"/>
          <w:szCs w:val="24"/>
        </w:rPr>
        <w:t>2</w:t>
      </w:r>
      <w:r w:rsidRPr="004E64A8">
        <w:rPr>
          <w:rFonts w:hint="eastAsia"/>
          <w:sz w:val="24"/>
          <w:szCs w:val="24"/>
        </w:rPr>
        <w:t>号</w:t>
      </w:r>
      <w:r w:rsidRPr="004E64A8">
        <w:rPr>
          <w:rFonts w:hint="eastAsia"/>
          <w:sz w:val="24"/>
          <w:szCs w:val="24"/>
        </w:rPr>
        <w:t xml:space="preserve"> </w:t>
      </w:r>
    </w:p>
    <w:p w14:paraId="7343DA1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办公地址：东莞市东城区鸿福东路</w:t>
      </w:r>
      <w:r w:rsidRPr="004E64A8">
        <w:rPr>
          <w:rFonts w:hint="eastAsia"/>
          <w:sz w:val="24"/>
          <w:szCs w:val="24"/>
        </w:rPr>
        <w:t>2</w:t>
      </w:r>
      <w:r w:rsidRPr="004E64A8">
        <w:rPr>
          <w:rFonts w:hint="eastAsia"/>
          <w:sz w:val="24"/>
          <w:szCs w:val="24"/>
        </w:rPr>
        <w:t>号</w:t>
      </w:r>
    </w:p>
    <w:p w14:paraId="0D137C9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法定代表人：何沛良</w:t>
      </w:r>
    </w:p>
    <w:p w14:paraId="3F9EFEE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0769</w:t>
      </w:r>
      <w:r w:rsidRPr="004E64A8">
        <w:rPr>
          <w:rFonts w:hint="eastAsia"/>
          <w:sz w:val="24"/>
          <w:szCs w:val="24"/>
        </w:rPr>
        <w:t>）</w:t>
      </w:r>
      <w:r w:rsidRPr="004E64A8">
        <w:rPr>
          <w:rFonts w:hint="eastAsia"/>
          <w:sz w:val="24"/>
          <w:szCs w:val="24"/>
        </w:rPr>
        <w:t>22866254</w:t>
      </w:r>
    </w:p>
    <w:p w14:paraId="51A696A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0769</w:t>
      </w:r>
      <w:r w:rsidRPr="004E64A8">
        <w:rPr>
          <w:rFonts w:hint="eastAsia"/>
          <w:sz w:val="24"/>
          <w:szCs w:val="24"/>
        </w:rPr>
        <w:t>）</w:t>
      </w:r>
      <w:r w:rsidRPr="004E64A8">
        <w:rPr>
          <w:rFonts w:hint="eastAsia"/>
          <w:sz w:val="24"/>
          <w:szCs w:val="24"/>
        </w:rPr>
        <w:t>22866282</w:t>
      </w:r>
    </w:p>
    <w:p w14:paraId="7EEF36B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联系人：林培珊</w:t>
      </w:r>
      <w:r w:rsidRPr="004E64A8">
        <w:rPr>
          <w:rFonts w:hint="eastAsia"/>
          <w:sz w:val="24"/>
          <w:szCs w:val="24"/>
        </w:rPr>
        <w:t xml:space="preserve"> </w:t>
      </w:r>
    </w:p>
    <w:p w14:paraId="3A143DA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0769</w:t>
      </w:r>
      <w:r w:rsidRPr="004E64A8">
        <w:rPr>
          <w:rFonts w:hint="eastAsia"/>
          <w:sz w:val="24"/>
          <w:szCs w:val="24"/>
        </w:rPr>
        <w:t>）</w:t>
      </w:r>
      <w:r w:rsidRPr="004E64A8">
        <w:rPr>
          <w:rFonts w:hint="eastAsia"/>
          <w:sz w:val="24"/>
          <w:szCs w:val="24"/>
        </w:rPr>
        <w:t>961122</w:t>
      </w:r>
    </w:p>
    <w:p w14:paraId="358E7B6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www.drcbank.com</w:t>
      </w:r>
    </w:p>
    <w:p w14:paraId="3620CD5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7</w:t>
      </w:r>
      <w:r w:rsidRPr="004E64A8">
        <w:rPr>
          <w:rFonts w:hint="eastAsia"/>
          <w:sz w:val="24"/>
          <w:szCs w:val="24"/>
        </w:rPr>
        <w:t>）</w:t>
      </w:r>
      <w:r w:rsidRPr="004E64A8">
        <w:rPr>
          <w:rFonts w:hint="eastAsia"/>
          <w:sz w:val="24"/>
          <w:szCs w:val="24"/>
        </w:rPr>
        <w:t xml:space="preserve"> </w:t>
      </w:r>
      <w:r w:rsidRPr="004E64A8">
        <w:rPr>
          <w:rFonts w:hint="eastAsia"/>
          <w:sz w:val="24"/>
          <w:szCs w:val="24"/>
        </w:rPr>
        <w:t>光大证券股份有限公司</w:t>
      </w:r>
    </w:p>
    <w:p w14:paraId="2371B7C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住所：上海市静安区新闸路</w:t>
      </w:r>
      <w:r w:rsidRPr="004E64A8">
        <w:rPr>
          <w:rFonts w:hint="eastAsia"/>
          <w:sz w:val="24"/>
          <w:szCs w:val="24"/>
        </w:rPr>
        <w:t>1508</w:t>
      </w:r>
      <w:r w:rsidRPr="004E64A8">
        <w:rPr>
          <w:rFonts w:hint="eastAsia"/>
          <w:sz w:val="24"/>
          <w:szCs w:val="24"/>
        </w:rPr>
        <w:t>号</w:t>
      </w:r>
    </w:p>
    <w:p w14:paraId="5CA32F5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办公地址：上海市静安区新闸路</w:t>
      </w:r>
      <w:r w:rsidRPr="004E64A8">
        <w:rPr>
          <w:rFonts w:hint="eastAsia"/>
          <w:sz w:val="24"/>
          <w:szCs w:val="24"/>
        </w:rPr>
        <w:t>1508</w:t>
      </w:r>
      <w:r w:rsidRPr="004E64A8">
        <w:rPr>
          <w:rFonts w:hint="eastAsia"/>
          <w:sz w:val="24"/>
          <w:szCs w:val="24"/>
        </w:rPr>
        <w:t>号</w:t>
      </w:r>
    </w:p>
    <w:p w14:paraId="7B5C20B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法定代表人：薛峰</w:t>
      </w:r>
    </w:p>
    <w:p w14:paraId="185F7C2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22169999</w:t>
      </w:r>
    </w:p>
    <w:p w14:paraId="222A80D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22169134</w:t>
      </w:r>
    </w:p>
    <w:p w14:paraId="539E8DE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联系人：刘晨</w:t>
      </w:r>
    </w:p>
    <w:p w14:paraId="04B7AFA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 xml:space="preserve"> 10108998</w:t>
      </w:r>
    </w:p>
    <w:p w14:paraId="15DADC2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www.ebscn.com</w:t>
      </w:r>
    </w:p>
    <w:p w14:paraId="083DBF3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8</w:t>
      </w:r>
      <w:r w:rsidRPr="004E64A8">
        <w:rPr>
          <w:rFonts w:hint="eastAsia"/>
          <w:sz w:val="24"/>
          <w:szCs w:val="24"/>
        </w:rPr>
        <w:t>）</w:t>
      </w:r>
      <w:r w:rsidRPr="004E64A8">
        <w:rPr>
          <w:rFonts w:hint="eastAsia"/>
          <w:sz w:val="24"/>
          <w:szCs w:val="24"/>
        </w:rPr>
        <w:t xml:space="preserve"> </w:t>
      </w:r>
      <w:r w:rsidRPr="004E64A8">
        <w:rPr>
          <w:rFonts w:hint="eastAsia"/>
          <w:sz w:val="24"/>
          <w:szCs w:val="24"/>
        </w:rPr>
        <w:t>中信建投证券股份有限公司</w:t>
      </w:r>
    </w:p>
    <w:p w14:paraId="43DE113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住所：北京市朝阳区安立路</w:t>
      </w:r>
      <w:r w:rsidRPr="004E64A8">
        <w:rPr>
          <w:rFonts w:hint="eastAsia"/>
          <w:sz w:val="24"/>
          <w:szCs w:val="24"/>
        </w:rPr>
        <w:t>66</w:t>
      </w:r>
      <w:r w:rsidRPr="004E64A8">
        <w:rPr>
          <w:rFonts w:hint="eastAsia"/>
          <w:sz w:val="24"/>
          <w:szCs w:val="24"/>
        </w:rPr>
        <w:t>号</w:t>
      </w:r>
      <w:r w:rsidRPr="004E64A8">
        <w:rPr>
          <w:rFonts w:hint="eastAsia"/>
          <w:sz w:val="24"/>
          <w:szCs w:val="24"/>
        </w:rPr>
        <w:t>4</w:t>
      </w:r>
      <w:r w:rsidRPr="004E64A8">
        <w:rPr>
          <w:rFonts w:hint="eastAsia"/>
          <w:sz w:val="24"/>
          <w:szCs w:val="24"/>
        </w:rPr>
        <w:t>号楼</w:t>
      </w:r>
    </w:p>
    <w:p w14:paraId="3946B86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办公地址：北京市朝阳门内大街</w:t>
      </w:r>
      <w:r w:rsidRPr="004E64A8">
        <w:rPr>
          <w:rFonts w:hint="eastAsia"/>
          <w:sz w:val="24"/>
          <w:szCs w:val="24"/>
        </w:rPr>
        <w:t>188</w:t>
      </w:r>
      <w:r w:rsidRPr="004E64A8">
        <w:rPr>
          <w:rFonts w:hint="eastAsia"/>
          <w:sz w:val="24"/>
          <w:szCs w:val="24"/>
        </w:rPr>
        <w:t>号</w:t>
      </w:r>
    </w:p>
    <w:p w14:paraId="691D305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法定代表人：王常青</w:t>
      </w:r>
    </w:p>
    <w:p w14:paraId="1FD378A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 xml:space="preserve">85130588 </w:t>
      </w:r>
    </w:p>
    <w:p w14:paraId="0EC887B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 xml:space="preserve">65182261 </w:t>
      </w:r>
    </w:p>
    <w:p w14:paraId="3E0B6AA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联系人：魏明</w:t>
      </w:r>
      <w:r w:rsidRPr="004E64A8">
        <w:rPr>
          <w:rFonts w:hint="eastAsia"/>
          <w:sz w:val="24"/>
          <w:szCs w:val="24"/>
        </w:rPr>
        <w:t xml:space="preserve"> </w:t>
      </w:r>
    </w:p>
    <w:p w14:paraId="57071CB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4008-888-108</w:t>
      </w:r>
    </w:p>
    <w:p w14:paraId="46E6BF4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www.csc108.com</w:t>
      </w:r>
    </w:p>
    <w:p w14:paraId="1D45C6B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9</w:t>
      </w:r>
      <w:r w:rsidRPr="004E64A8">
        <w:rPr>
          <w:rFonts w:hint="eastAsia"/>
          <w:sz w:val="24"/>
          <w:szCs w:val="24"/>
        </w:rPr>
        <w:t>）</w:t>
      </w:r>
      <w:r w:rsidRPr="004E64A8">
        <w:rPr>
          <w:rFonts w:hint="eastAsia"/>
          <w:sz w:val="24"/>
          <w:szCs w:val="24"/>
        </w:rPr>
        <w:t xml:space="preserve"> </w:t>
      </w:r>
      <w:r w:rsidRPr="004E64A8">
        <w:rPr>
          <w:rFonts w:hint="eastAsia"/>
          <w:sz w:val="24"/>
          <w:szCs w:val="24"/>
        </w:rPr>
        <w:t>中国银河证券股份有限公司</w:t>
      </w:r>
    </w:p>
    <w:p w14:paraId="18E60B5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住所：北京市西城区金融大街</w:t>
      </w:r>
      <w:r w:rsidRPr="004E64A8">
        <w:rPr>
          <w:rFonts w:hint="eastAsia"/>
          <w:sz w:val="24"/>
          <w:szCs w:val="24"/>
        </w:rPr>
        <w:t>35</w:t>
      </w:r>
      <w:r w:rsidRPr="004E64A8">
        <w:rPr>
          <w:rFonts w:hint="eastAsia"/>
          <w:sz w:val="24"/>
          <w:szCs w:val="24"/>
        </w:rPr>
        <w:t>号国际企业大厦</w:t>
      </w:r>
      <w:r w:rsidRPr="004E64A8">
        <w:rPr>
          <w:rFonts w:hint="eastAsia"/>
          <w:sz w:val="24"/>
          <w:szCs w:val="24"/>
        </w:rPr>
        <w:t>C</w:t>
      </w:r>
      <w:r w:rsidRPr="004E64A8">
        <w:rPr>
          <w:rFonts w:hint="eastAsia"/>
          <w:sz w:val="24"/>
          <w:szCs w:val="24"/>
        </w:rPr>
        <w:t>座</w:t>
      </w:r>
    </w:p>
    <w:p w14:paraId="4C4ECC4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办公地址：北京市西城区金融大街</w:t>
      </w:r>
      <w:r w:rsidRPr="004E64A8">
        <w:rPr>
          <w:rFonts w:hint="eastAsia"/>
          <w:sz w:val="24"/>
          <w:szCs w:val="24"/>
        </w:rPr>
        <w:t>35</w:t>
      </w:r>
      <w:r w:rsidRPr="004E64A8">
        <w:rPr>
          <w:rFonts w:hint="eastAsia"/>
          <w:sz w:val="24"/>
          <w:szCs w:val="24"/>
        </w:rPr>
        <w:t>号国际企业大厦</w:t>
      </w:r>
      <w:r w:rsidRPr="004E64A8">
        <w:rPr>
          <w:rFonts w:hint="eastAsia"/>
          <w:sz w:val="24"/>
          <w:szCs w:val="24"/>
        </w:rPr>
        <w:t>C</w:t>
      </w:r>
      <w:r w:rsidRPr="004E64A8">
        <w:rPr>
          <w:rFonts w:hint="eastAsia"/>
          <w:sz w:val="24"/>
          <w:szCs w:val="24"/>
        </w:rPr>
        <w:t>座</w:t>
      </w:r>
    </w:p>
    <w:p w14:paraId="06004D7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法定代表人：顾伟国</w:t>
      </w:r>
    </w:p>
    <w:p w14:paraId="54A8772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 xml:space="preserve">66568430 </w:t>
      </w:r>
    </w:p>
    <w:p w14:paraId="5DEF80A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联系人：田薇</w:t>
      </w:r>
    </w:p>
    <w:p w14:paraId="4827B26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400-888-8888</w:t>
      </w:r>
    </w:p>
    <w:p w14:paraId="35F3FF8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 xml:space="preserve">www.chinastock.com.cn </w:t>
      </w:r>
    </w:p>
    <w:p w14:paraId="6C9F677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10</w:t>
      </w:r>
      <w:r w:rsidRPr="004E64A8">
        <w:rPr>
          <w:rFonts w:hint="eastAsia"/>
          <w:sz w:val="24"/>
          <w:szCs w:val="24"/>
        </w:rPr>
        <w:t>）</w:t>
      </w:r>
      <w:r w:rsidRPr="004E64A8">
        <w:rPr>
          <w:rFonts w:hint="eastAsia"/>
          <w:sz w:val="24"/>
          <w:szCs w:val="24"/>
        </w:rPr>
        <w:t xml:space="preserve"> </w:t>
      </w:r>
      <w:r w:rsidRPr="004E64A8">
        <w:rPr>
          <w:rFonts w:hint="eastAsia"/>
          <w:sz w:val="24"/>
          <w:szCs w:val="24"/>
        </w:rPr>
        <w:t>兴业证券股份有限公司</w:t>
      </w:r>
      <w:r w:rsidRPr="004E64A8">
        <w:rPr>
          <w:rFonts w:hint="eastAsia"/>
          <w:sz w:val="24"/>
          <w:szCs w:val="24"/>
        </w:rPr>
        <w:t xml:space="preserve"> </w:t>
      </w:r>
    </w:p>
    <w:p w14:paraId="3A501BC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住所：福州市湖东路</w:t>
      </w:r>
      <w:r w:rsidRPr="004E64A8">
        <w:rPr>
          <w:rFonts w:hint="eastAsia"/>
          <w:sz w:val="24"/>
          <w:szCs w:val="24"/>
        </w:rPr>
        <w:t>268</w:t>
      </w:r>
      <w:r w:rsidRPr="004E64A8">
        <w:rPr>
          <w:rFonts w:hint="eastAsia"/>
          <w:sz w:val="24"/>
          <w:szCs w:val="24"/>
        </w:rPr>
        <w:t>号</w:t>
      </w:r>
    </w:p>
    <w:p w14:paraId="2E45ED3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办公地址：上海市浦东民生路</w:t>
      </w:r>
      <w:r w:rsidRPr="004E64A8">
        <w:rPr>
          <w:rFonts w:hint="eastAsia"/>
          <w:sz w:val="24"/>
          <w:szCs w:val="24"/>
        </w:rPr>
        <w:t>1199</w:t>
      </w:r>
      <w:r w:rsidRPr="004E64A8">
        <w:rPr>
          <w:rFonts w:hint="eastAsia"/>
          <w:sz w:val="24"/>
          <w:szCs w:val="24"/>
        </w:rPr>
        <w:t>弄五道口广场</w:t>
      </w:r>
      <w:r w:rsidRPr="004E64A8">
        <w:rPr>
          <w:rFonts w:hint="eastAsia"/>
          <w:sz w:val="24"/>
          <w:szCs w:val="24"/>
        </w:rPr>
        <w:t>1</w:t>
      </w:r>
      <w:r w:rsidRPr="004E64A8">
        <w:rPr>
          <w:rFonts w:hint="eastAsia"/>
          <w:sz w:val="24"/>
          <w:szCs w:val="24"/>
        </w:rPr>
        <w:t>号楼</w:t>
      </w:r>
      <w:r w:rsidRPr="004E64A8">
        <w:rPr>
          <w:rFonts w:hint="eastAsia"/>
          <w:sz w:val="24"/>
          <w:szCs w:val="24"/>
        </w:rPr>
        <w:t>21</w:t>
      </w:r>
      <w:r w:rsidRPr="004E64A8">
        <w:rPr>
          <w:rFonts w:hint="eastAsia"/>
          <w:sz w:val="24"/>
          <w:szCs w:val="24"/>
        </w:rPr>
        <w:t>层</w:t>
      </w:r>
    </w:p>
    <w:p w14:paraId="4BAA4DF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法定代表人：兰荣</w:t>
      </w:r>
    </w:p>
    <w:p w14:paraId="5F7DE7A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38565785</w:t>
      </w:r>
    </w:p>
    <w:p w14:paraId="7C2CD33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38565955</w:t>
      </w:r>
    </w:p>
    <w:p w14:paraId="5EB01E9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联系人：谢高得</w:t>
      </w:r>
    </w:p>
    <w:p w14:paraId="2591EAC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400-8888-123</w:t>
      </w:r>
    </w:p>
    <w:p w14:paraId="69E7E9E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www.xyzq.com.cn</w:t>
      </w:r>
    </w:p>
    <w:p w14:paraId="0104D2B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11</w:t>
      </w:r>
      <w:r w:rsidRPr="004E64A8">
        <w:rPr>
          <w:rFonts w:hint="eastAsia"/>
          <w:sz w:val="24"/>
          <w:szCs w:val="24"/>
        </w:rPr>
        <w:t>）</w:t>
      </w:r>
      <w:r w:rsidRPr="004E64A8">
        <w:rPr>
          <w:rFonts w:hint="eastAsia"/>
          <w:sz w:val="24"/>
          <w:szCs w:val="24"/>
        </w:rPr>
        <w:t xml:space="preserve"> </w:t>
      </w:r>
      <w:r w:rsidRPr="004E64A8">
        <w:rPr>
          <w:rFonts w:hint="eastAsia"/>
          <w:sz w:val="24"/>
          <w:szCs w:val="24"/>
        </w:rPr>
        <w:t>中信证券股份有限公司</w:t>
      </w:r>
    </w:p>
    <w:p w14:paraId="31150FE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住所：深圳市深南大道</w:t>
      </w:r>
      <w:r w:rsidRPr="004E64A8">
        <w:rPr>
          <w:rFonts w:hint="eastAsia"/>
          <w:sz w:val="24"/>
          <w:szCs w:val="24"/>
        </w:rPr>
        <w:t>7088</w:t>
      </w:r>
      <w:r w:rsidRPr="004E64A8">
        <w:rPr>
          <w:rFonts w:hint="eastAsia"/>
          <w:sz w:val="24"/>
          <w:szCs w:val="24"/>
        </w:rPr>
        <w:t>号招商银行大厦</w:t>
      </w:r>
      <w:r w:rsidRPr="004E64A8">
        <w:rPr>
          <w:rFonts w:hint="eastAsia"/>
          <w:sz w:val="24"/>
          <w:szCs w:val="24"/>
        </w:rPr>
        <w:t>A</w:t>
      </w:r>
      <w:r w:rsidRPr="004E64A8">
        <w:rPr>
          <w:rFonts w:hint="eastAsia"/>
          <w:sz w:val="24"/>
          <w:szCs w:val="24"/>
        </w:rPr>
        <w:t>层</w:t>
      </w:r>
    </w:p>
    <w:p w14:paraId="1010AF3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办公地址：北京市朝阳区亮马桥路</w:t>
      </w:r>
      <w:r w:rsidRPr="004E64A8">
        <w:rPr>
          <w:rFonts w:hint="eastAsia"/>
          <w:sz w:val="24"/>
          <w:szCs w:val="24"/>
        </w:rPr>
        <w:t>48</w:t>
      </w:r>
      <w:r w:rsidRPr="004E64A8">
        <w:rPr>
          <w:rFonts w:hint="eastAsia"/>
          <w:sz w:val="24"/>
          <w:szCs w:val="24"/>
        </w:rPr>
        <w:t>号中信证券大厦</w:t>
      </w:r>
    </w:p>
    <w:p w14:paraId="6B1EDE8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法定代表人：王东明</w:t>
      </w:r>
    </w:p>
    <w:p w14:paraId="1A4CE2A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60838888</w:t>
      </w:r>
    </w:p>
    <w:p w14:paraId="12A0536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60833739</w:t>
      </w:r>
    </w:p>
    <w:p w14:paraId="2BAB458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联系人：陈忠</w:t>
      </w:r>
    </w:p>
    <w:p w14:paraId="6496C94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95558</w:t>
      </w:r>
    </w:p>
    <w:p w14:paraId="07B440A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www.cs.ecitic.com</w:t>
      </w:r>
    </w:p>
    <w:p w14:paraId="291FE47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12</w:t>
      </w:r>
      <w:r w:rsidRPr="004E64A8">
        <w:rPr>
          <w:rFonts w:hint="eastAsia"/>
          <w:sz w:val="24"/>
          <w:szCs w:val="24"/>
        </w:rPr>
        <w:t>）</w:t>
      </w:r>
      <w:r w:rsidRPr="004E64A8">
        <w:rPr>
          <w:rFonts w:hint="eastAsia"/>
          <w:sz w:val="24"/>
          <w:szCs w:val="24"/>
        </w:rPr>
        <w:t xml:space="preserve"> </w:t>
      </w:r>
      <w:r w:rsidRPr="004E64A8">
        <w:rPr>
          <w:rFonts w:hint="eastAsia"/>
          <w:sz w:val="24"/>
          <w:szCs w:val="24"/>
        </w:rPr>
        <w:t>申万宏源证券有限公司</w:t>
      </w:r>
    </w:p>
    <w:p w14:paraId="478C4E6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住所：上海市徐汇区长乐路</w:t>
      </w:r>
      <w:r w:rsidRPr="004E64A8">
        <w:rPr>
          <w:rFonts w:hint="eastAsia"/>
          <w:sz w:val="24"/>
          <w:szCs w:val="24"/>
        </w:rPr>
        <w:t>989</w:t>
      </w:r>
      <w:r w:rsidRPr="004E64A8">
        <w:rPr>
          <w:rFonts w:hint="eastAsia"/>
          <w:sz w:val="24"/>
          <w:szCs w:val="24"/>
        </w:rPr>
        <w:t>号世纪商贸广场</w:t>
      </w:r>
      <w:r w:rsidRPr="004E64A8">
        <w:rPr>
          <w:rFonts w:hint="eastAsia"/>
          <w:sz w:val="24"/>
          <w:szCs w:val="24"/>
        </w:rPr>
        <w:t>45</w:t>
      </w:r>
      <w:r w:rsidRPr="004E64A8">
        <w:rPr>
          <w:rFonts w:hint="eastAsia"/>
          <w:sz w:val="24"/>
          <w:szCs w:val="24"/>
        </w:rPr>
        <w:t>层</w:t>
      </w:r>
      <w:r w:rsidRPr="004E64A8">
        <w:rPr>
          <w:rFonts w:hint="eastAsia"/>
          <w:sz w:val="24"/>
          <w:szCs w:val="24"/>
        </w:rPr>
        <w:t xml:space="preserve"> </w:t>
      </w:r>
    </w:p>
    <w:p w14:paraId="6CA8562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办公地址：上海市徐汇区长乐路</w:t>
      </w:r>
      <w:r w:rsidRPr="004E64A8">
        <w:rPr>
          <w:rFonts w:hint="eastAsia"/>
          <w:sz w:val="24"/>
          <w:szCs w:val="24"/>
        </w:rPr>
        <w:t>989</w:t>
      </w:r>
      <w:r w:rsidRPr="004E64A8">
        <w:rPr>
          <w:rFonts w:hint="eastAsia"/>
          <w:sz w:val="24"/>
          <w:szCs w:val="24"/>
        </w:rPr>
        <w:t>号世纪商贸广场</w:t>
      </w:r>
      <w:r w:rsidRPr="004E64A8">
        <w:rPr>
          <w:rFonts w:hint="eastAsia"/>
          <w:sz w:val="24"/>
          <w:szCs w:val="24"/>
        </w:rPr>
        <w:t>45</w:t>
      </w:r>
      <w:r w:rsidRPr="004E64A8">
        <w:rPr>
          <w:rFonts w:hint="eastAsia"/>
          <w:sz w:val="24"/>
          <w:szCs w:val="24"/>
        </w:rPr>
        <w:t>层</w:t>
      </w:r>
    </w:p>
    <w:p w14:paraId="10FCF6E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法定代表人：李梅</w:t>
      </w:r>
    </w:p>
    <w:p w14:paraId="53979C8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33389888</w:t>
      </w:r>
    </w:p>
    <w:p w14:paraId="7A5DE1B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联系人：李清怡</w:t>
      </w:r>
    </w:p>
    <w:p w14:paraId="7EA99D3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95523</w:t>
      </w:r>
      <w:r w:rsidRPr="004E64A8">
        <w:rPr>
          <w:rFonts w:hint="eastAsia"/>
          <w:sz w:val="24"/>
          <w:szCs w:val="24"/>
        </w:rPr>
        <w:t>或</w:t>
      </w:r>
      <w:r w:rsidRPr="004E64A8">
        <w:rPr>
          <w:rFonts w:hint="eastAsia"/>
          <w:sz w:val="24"/>
          <w:szCs w:val="24"/>
        </w:rPr>
        <w:t>4008895523</w:t>
      </w:r>
    </w:p>
    <w:p w14:paraId="4C0168E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www.sywg.com</w:t>
      </w:r>
    </w:p>
    <w:p w14:paraId="6D222D9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13</w:t>
      </w:r>
      <w:r w:rsidRPr="004E64A8">
        <w:rPr>
          <w:rFonts w:hint="eastAsia"/>
          <w:sz w:val="24"/>
          <w:szCs w:val="24"/>
        </w:rPr>
        <w:t>）</w:t>
      </w:r>
      <w:r w:rsidRPr="004E64A8">
        <w:rPr>
          <w:rFonts w:hint="eastAsia"/>
          <w:sz w:val="24"/>
          <w:szCs w:val="24"/>
        </w:rPr>
        <w:t xml:space="preserve"> </w:t>
      </w:r>
      <w:r w:rsidRPr="004E64A8">
        <w:rPr>
          <w:rFonts w:hint="eastAsia"/>
          <w:sz w:val="24"/>
          <w:szCs w:val="24"/>
        </w:rPr>
        <w:t>国都证券股份有限公司</w:t>
      </w:r>
    </w:p>
    <w:p w14:paraId="533D267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住所：北京市东城区东直门南大街</w:t>
      </w:r>
      <w:r w:rsidRPr="004E64A8">
        <w:rPr>
          <w:rFonts w:hint="eastAsia"/>
          <w:sz w:val="24"/>
          <w:szCs w:val="24"/>
        </w:rPr>
        <w:t>3</w:t>
      </w:r>
      <w:r w:rsidRPr="004E64A8">
        <w:rPr>
          <w:rFonts w:hint="eastAsia"/>
          <w:sz w:val="24"/>
          <w:szCs w:val="24"/>
        </w:rPr>
        <w:t>号国华投资大厦</w:t>
      </w:r>
      <w:r w:rsidRPr="004E64A8">
        <w:rPr>
          <w:rFonts w:hint="eastAsia"/>
          <w:sz w:val="24"/>
          <w:szCs w:val="24"/>
        </w:rPr>
        <w:t>9</w:t>
      </w:r>
      <w:r w:rsidRPr="004E64A8">
        <w:rPr>
          <w:rFonts w:hint="eastAsia"/>
          <w:sz w:val="24"/>
          <w:szCs w:val="24"/>
        </w:rPr>
        <w:t>层</w:t>
      </w:r>
      <w:r w:rsidRPr="004E64A8">
        <w:rPr>
          <w:rFonts w:hint="eastAsia"/>
          <w:sz w:val="24"/>
          <w:szCs w:val="24"/>
        </w:rPr>
        <w:t>10</w:t>
      </w:r>
      <w:r w:rsidRPr="004E64A8">
        <w:rPr>
          <w:rFonts w:hint="eastAsia"/>
          <w:sz w:val="24"/>
          <w:szCs w:val="24"/>
        </w:rPr>
        <w:t>层</w:t>
      </w:r>
    </w:p>
    <w:p w14:paraId="6BF8BCA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办公地址：北京市东城区东直门南大街</w:t>
      </w:r>
      <w:r w:rsidRPr="004E64A8">
        <w:rPr>
          <w:rFonts w:hint="eastAsia"/>
          <w:sz w:val="24"/>
          <w:szCs w:val="24"/>
        </w:rPr>
        <w:t>3</w:t>
      </w:r>
      <w:r w:rsidRPr="004E64A8">
        <w:rPr>
          <w:rFonts w:hint="eastAsia"/>
          <w:sz w:val="24"/>
          <w:szCs w:val="24"/>
        </w:rPr>
        <w:t>号国华投资大厦</w:t>
      </w:r>
      <w:r w:rsidRPr="004E64A8">
        <w:rPr>
          <w:rFonts w:hint="eastAsia"/>
          <w:sz w:val="24"/>
          <w:szCs w:val="24"/>
        </w:rPr>
        <w:t>9</w:t>
      </w:r>
      <w:r w:rsidRPr="004E64A8">
        <w:rPr>
          <w:rFonts w:hint="eastAsia"/>
          <w:sz w:val="24"/>
          <w:szCs w:val="24"/>
        </w:rPr>
        <w:t>层</w:t>
      </w:r>
      <w:r w:rsidRPr="004E64A8">
        <w:rPr>
          <w:rFonts w:hint="eastAsia"/>
          <w:sz w:val="24"/>
          <w:szCs w:val="24"/>
        </w:rPr>
        <w:t>10</w:t>
      </w:r>
      <w:r w:rsidRPr="004E64A8">
        <w:rPr>
          <w:rFonts w:hint="eastAsia"/>
          <w:sz w:val="24"/>
          <w:szCs w:val="24"/>
        </w:rPr>
        <w:t>层</w:t>
      </w:r>
    </w:p>
    <w:p w14:paraId="406A395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法定代表人：常喆</w:t>
      </w:r>
    </w:p>
    <w:p w14:paraId="4625D2E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400-818-8118</w:t>
      </w:r>
    </w:p>
    <w:p w14:paraId="3419F3F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www.guodu.com</w:t>
      </w:r>
    </w:p>
    <w:p w14:paraId="62B2109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14</w:t>
      </w:r>
      <w:r w:rsidRPr="004E64A8">
        <w:rPr>
          <w:rFonts w:hint="eastAsia"/>
          <w:sz w:val="24"/>
          <w:szCs w:val="24"/>
        </w:rPr>
        <w:t>）</w:t>
      </w:r>
      <w:r w:rsidRPr="004E64A8">
        <w:rPr>
          <w:rFonts w:hint="eastAsia"/>
          <w:sz w:val="24"/>
          <w:szCs w:val="24"/>
        </w:rPr>
        <w:t xml:space="preserve"> </w:t>
      </w:r>
      <w:r w:rsidRPr="004E64A8">
        <w:rPr>
          <w:rFonts w:hint="eastAsia"/>
          <w:sz w:val="24"/>
          <w:szCs w:val="24"/>
        </w:rPr>
        <w:t>中信证券（山东）有限责任公司</w:t>
      </w:r>
    </w:p>
    <w:p w14:paraId="64336F5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住所：青岛市崂山区苗岭路</w:t>
      </w:r>
      <w:r w:rsidRPr="004E64A8">
        <w:rPr>
          <w:rFonts w:hint="eastAsia"/>
          <w:sz w:val="24"/>
          <w:szCs w:val="24"/>
        </w:rPr>
        <w:t>29</w:t>
      </w:r>
      <w:r w:rsidRPr="004E64A8">
        <w:rPr>
          <w:rFonts w:hint="eastAsia"/>
          <w:sz w:val="24"/>
          <w:szCs w:val="24"/>
        </w:rPr>
        <w:t>号澳柯玛大厦</w:t>
      </w:r>
      <w:r w:rsidRPr="004E64A8">
        <w:rPr>
          <w:rFonts w:hint="eastAsia"/>
          <w:sz w:val="24"/>
          <w:szCs w:val="24"/>
        </w:rPr>
        <w:t>15</w:t>
      </w:r>
      <w:r w:rsidRPr="004E64A8">
        <w:rPr>
          <w:rFonts w:hint="eastAsia"/>
          <w:sz w:val="24"/>
          <w:szCs w:val="24"/>
        </w:rPr>
        <w:t>层（</w:t>
      </w:r>
      <w:r w:rsidRPr="004E64A8">
        <w:rPr>
          <w:rFonts w:hint="eastAsia"/>
          <w:sz w:val="24"/>
          <w:szCs w:val="24"/>
        </w:rPr>
        <w:t>1507</w:t>
      </w:r>
      <w:r w:rsidRPr="004E64A8">
        <w:rPr>
          <w:rFonts w:hint="eastAsia"/>
          <w:sz w:val="24"/>
          <w:szCs w:val="24"/>
        </w:rPr>
        <w:t>－</w:t>
      </w:r>
      <w:r w:rsidRPr="004E64A8">
        <w:rPr>
          <w:rFonts w:hint="eastAsia"/>
          <w:sz w:val="24"/>
          <w:szCs w:val="24"/>
        </w:rPr>
        <w:t>1510</w:t>
      </w:r>
      <w:r w:rsidRPr="004E64A8">
        <w:rPr>
          <w:rFonts w:hint="eastAsia"/>
          <w:sz w:val="24"/>
          <w:szCs w:val="24"/>
        </w:rPr>
        <w:t>室）</w:t>
      </w:r>
    </w:p>
    <w:p w14:paraId="2443011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办公地址：青岛市崂山区深圳路</w:t>
      </w:r>
      <w:r w:rsidRPr="004E64A8">
        <w:rPr>
          <w:rFonts w:hint="eastAsia"/>
          <w:sz w:val="24"/>
          <w:szCs w:val="24"/>
        </w:rPr>
        <w:t>222</w:t>
      </w:r>
      <w:r w:rsidRPr="004E64A8">
        <w:rPr>
          <w:rFonts w:hint="eastAsia"/>
          <w:sz w:val="24"/>
          <w:szCs w:val="24"/>
        </w:rPr>
        <w:t>号青岛国际金融广场</w:t>
      </w:r>
      <w:r w:rsidRPr="004E64A8">
        <w:rPr>
          <w:rFonts w:hint="eastAsia"/>
          <w:sz w:val="24"/>
          <w:szCs w:val="24"/>
        </w:rPr>
        <w:t>1</w:t>
      </w:r>
      <w:r w:rsidRPr="004E64A8">
        <w:rPr>
          <w:rFonts w:hint="eastAsia"/>
          <w:sz w:val="24"/>
          <w:szCs w:val="24"/>
        </w:rPr>
        <w:t>号楼第</w:t>
      </w:r>
      <w:r w:rsidRPr="004E64A8">
        <w:rPr>
          <w:rFonts w:hint="eastAsia"/>
          <w:sz w:val="24"/>
          <w:szCs w:val="24"/>
        </w:rPr>
        <w:t>20</w:t>
      </w:r>
      <w:r w:rsidRPr="004E64A8">
        <w:rPr>
          <w:rFonts w:hint="eastAsia"/>
          <w:sz w:val="24"/>
          <w:szCs w:val="24"/>
        </w:rPr>
        <w:t>层</w:t>
      </w:r>
    </w:p>
    <w:p w14:paraId="398DE12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法定代表人：杨宝林</w:t>
      </w:r>
    </w:p>
    <w:p w14:paraId="1303F43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0532</w:t>
      </w:r>
      <w:r w:rsidRPr="004E64A8">
        <w:rPr>
          <w:rFonts w:hint="eastAsia"/>
          <w:sz w:val="24"/>
          <w:szCs w:val="24"/>
        </w:rPr>
        <w:t>）</w:t>
      </w:r>
      <w:r w:rsidRPr="004E64A8">
        <w:rPr>
          <w:rFonts w:hint="eastAsia"/>
          <w:sz w:val="24"/>
          <w:szCs w:val="24"/>
        </w:rPr>
        <w:t>85022326</w:t>
      </w:r>
    </w:p>
    <w:p w14:paraId="19BD4B7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0532</w:t>
      </w:r>
      <w:r w:rsidRPr="004E64A8">
        <w:rPr>
          <w:rFonts w:hint="eastAsia"/>
          <w:sz w:val="24"/>
          <w:szCs w:val="24"/>
        </w:rPr>
        <w:t>）</w:t>
      </w:r>
      <w:r w:rsidRPr="004E64A8">
        <w:rPr>
          <w:rFonts w:hint="eastAsia"/>
          <w:sz w:val="24"/>
          <w:szCs w:val="24"/>
        </w:rPr>
        <w:t>85022605</w:t>
      </w:r>
    </w:p>
    <w:p w14:paraId="0E04A10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联系人：吴忠超</w:t>
      </w:r>
    </w:p>
    <w:p w14:paraId="62A2FF2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0532</w:t>
      </w:r>
      <w:r w:rsidRPr="004E64A8">
        <w:rPr>
          <w:rFonts w:hint="eastAsia"/>
          <w:sz w:val="24"/>
          <w:szCs w:val="24"/>
        </w:rPr>
        <w:t>）</w:t>
      </w:r>
      <w:r w:rsidRPr="004E64A8">
        <w:rPr>
          <w:rFonts w:hint="eastAsia"/>
          <w:sz w:val="24"/>
          <w:szCs w:val="24"/>
        </w:rPr>
        <w:t>96577</w:t>
      </w:r>
    </w:p>
    <w:p w14:paraId="22238B6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www.zxwt.com.cn</w:t>
      </w:r>
    </w:p>
    <w:p w14:paraId="48A7E18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w:t>
      </w:r>
      <w:r w:rsidRPr="004E64A8">
        <w:rPr>
          <w:rFonts w:hint="eastAsia"/>
          <w:sz w:val="24"/>
          <w:szCs w:val="24"/>
        </w:rPr>
        <w:t>5</w:t>
      </w:r>
      <w:r w:rsidRPr="004E64A8">
        <w:rPr>
          <w:rFonts w:hint="eastAsia"/>
          <w:sz w:val="24"/>
          <w:szCs w:val="24"/>
        </w:rPr>
        <w:t>）</w:t>
      </w:r>
      <w:r w:rsidRPr="004E64A8">
        <w:rPr>
          <w:rFonts w:hint="eastAsia"/>
          <w:sz w:val="24"/>
          <w:szCs w:val="24"/>
        </w:rPr>
        <w:t xml:space="preserve"> </w:t>
      </w:r>
      <w:r w:rsidRPr="004E64A8">
        <w:rPr>
          <w:rFonts w:hint="eastAsia"/>
          <w:sz w:val="24"/>
          <w:szCs w:val="24"/>
        </w:rPr>
        <w:t>申万宏源西部证券有限公司</w:t>
      </w:r>
    </w:p>
    <w:p w14:paraId="6B83121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住所：新疆乌鲁木齐市建设路</w:t>
      </w:r>
      <w:r w:rsidRPr="004E64A8">
        <w:rPr>
          <w:rFonts w:hint="eastAsia"/>
          <w:sz w:val="24"/>
          <w:szCs w:val="24"/>
        </w:rPr>
        <w:t>2</w:t>
      </w:r>
      <w:r w:rsidRPr="004E64A8">
        <w:rPr>
          <w:rFonts w:hint="eastAsia"/>
          <w:sz w:val="24"/>
          <w:szCs w:val="24"/>
        </w:rPr>
        <w:t>号</w:t>
      </w:r>
    </w:p>
    <w:p w14:paraId="1E58E7D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办公地址：北京市西城区太平桥大街</w:t>
      </w:r>
      <w:r w:rsidRPr="004E64A8">
        <w:rPr>
          <w:rFonts w:hint="eastAsia"/>
          <w:sz w:val="24"/>
          <w:szCs w:val="24"/>
        </w:rPr>
        <w:t>19</w:t>
      </w:r>
      <w:r w:rsidRPr="004E64A8">
        <w:rPr>
          <w:rFonts w:hint="eastAsia"/>
          <w:sz w:val="24"/>
          <w:szCs w:val="24"/>
        </w:rPr>
        <w:t>号宏源证券</w:t>
      </w:r>
    </w:p>
    <w:p w14:paraId="53C3495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法定代表人：冯戎</w:t>
      </w:r>
    </w:p>
    <w:p w14:paraId="05E29DA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88085858</w:t>
      </w:r>
    </w:p>
    <w:p w14:paraId="61C7B95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88085195</w:t>
      </w:r>
    </w:p>
    <w:p w14:paraId="461ECB2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联系人：李巍</w:t>
      </w:r>
    </w:p>
    <w:p w14:paraId="26644AA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4008-000-562</w:t>
      </w:r>
    </w:p>
    <w:p w14:paraId="70906D9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www.hysec.com</w:t>
      </w:r>
    </w:p>
    <w:p w14:paraId="6FC9F96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w:t>
      </w:r>
      <w:r w:rsidRPr="004E64A8">
        <w:rPr>
          <w:rFonts w:hint="eastAsia"/>
          <w:sz w:val="24"/>
          <w:szCs w:val="24"/>
        </w:rPr>
        <w:t>6</w:t>
      </w:r>
      <w:r w:rsidRPr="004E64A8">
        <w:rPr>
          <w:rFonts w:hint="eastAsia"/>
          <w:sz w:val="24"/>
          <w:szCs w:val="24"/>
        </w:rPr>
        <w:t>）</w:t>
      </w:r>
      <w:r w:rsidRPr="004E64A8">
        <w:rPr>
          <w:rFonts w:hint="eastAsia"/>
          <w:sz w:val="24"/>
          <w:szCs w:val="24"/>
        </w:rPr>
        <w:t xml:space="preserve"> </w:t>
      </w:r>
      <w:r w:rsidRPr="004E64A8">
        <w:rPr>
          <w:rFonts w:hint="eastAsia"/>
          <w:sz w:val="24"/>
          <w:szCs w:val="24"/>
        </w:rPr>
        <w:t>长江证券股份有限公司</w:t>
      </w:r>
    </w:p>
    <w:p w14:paraId="327298E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住所：武汉市新华路特</w:t>
      </w:r>
      <w:r w:rsidRPr="004E64A8">
        <w:rPr>
          <w:rFonts w:hint="eastAsia"/>
          <w:sz w:val="24"/>
          <w:szCs w:val="24"/>
        </w:rPr>
        <w:t>8</w:t>
      </w:r>
      <w:r w:rsidRPr="004E64A8">
        <w:rPr>
          <w:rFonts w:hint="eastAsia"/>
          <w:sz w:val="24"/>
          <w:szCs w:val="24"/>
        </w:rPr>
        <w:t>号长江证券大厦</w:t>
      </w:r>
    </w:p>
    <w:p w14:paraId="7160825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办公地址：武汉市新华路特</w:t>
      </w:r>
      <w:r w:rsidRPr="004E64A8">
        <w:rPr>
          <w:rFonts w:hint="eastAsia"/>
          <w:sz w:val="24"/>
          <w:szCs w:val="24"/>
        </w:rPr>
        <w:t>8</w:t>
      </w:r>
      <w:r w:rsidRPr="004E64A8">
        <w:rPr>
          <w:rFonts w:hint="eastAsia"/>
          <w:sz w:val="24"/>
          <w:szCs w:val="24"/>
        </w:rPr>
        <w:t>号长江证券大厦</w:t>
      </w:r>
    </w:p>
    <w:p w14:paraId="1E75858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法定代表人：胡运钊</w:t>
      </w:r>
    </w:p>
    <w:p w14:paraId="1D901C7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027</w:t>
      </w:r>
      <w:r w:rsidRPr="004E64A8">
        <w:rPr>
          <w:rFonts w:hint="eastAsia"/>
          <w:sz w:val="24"/>
          <w:szCs w:val="24"/>
        </w:rPr>
        <w:t>）</w:t>
      </w:r>
      <w:r w:rsidRPr="004E64A8">
        <w:rPr>
          <w:rFonts w:hint="eastAsia"/>
          <w:sz w:val="24"/>
          <w:szCs w:val="24"/>
        </w:rPr>
        <w:t>65799999</w:t>
      </w:r>
    </w:p>
    <w:p w14:paraId="3CA05F8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027</w:t>
      </w:r>
      <w:r w:rsidRPr="004E64A8">
        <w:rPr>
          <w:rFonts w:hint="eastAsia"/>
          <w:sz w:val="24"/>
          <w:szCs w:val="24"/>
        </w:rPr>
        <w:t>）</w:t>
      </w:r>
      <w:r w:rsidRPr="004E64A8">
        <w:rPr>
          <w:rFonts w:hint="eastAsia"/>
          <w:sz w:val="24"/>
          <w:szCs w:val="24"/>
        </w:rPr>
        <w:t>85481900</w:t>
      </w:r>
    </w:p>
    <w:p w14:paraId="6F7D087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联系人：李良</w:t>
      </w:r>
    </w:p>
    <w:p w14:paraId="2ABAC24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95579</w:t>
      </w:r>
      <w:r w:rsidRPr="004E64A8">
        <w:rPr>
          <w:rFonts w:hint="eastAsia"/>
          <w:sz w:val="24"/>
          <w:szCs w:val="24"/>
        </w:rPr>
        <w:t>或</w:t>
      </w:r>
      <w:r w:rsidRPr="004E64A8">
        <w:rPr>
          <w:rFonts w:hint="eastAsia"/>
          <w:sz w:val="24"/>
          <w:szCs w:val="24"/>
        </w:rPr>
        <w:t>4008-888-999</w:t>
      </w:r>
    </w:p>
    <w:p w14:paraId="59BCF49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www.95579.com</w:t>
      </w:r>
    </w:p>
    <w:p w14:paraId="41001EE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17</w:t>
      </w:r>
      <w:r w:rsidRPr="004E64A8">
        <w:rPr>
          <w:rFonts w:hint="eastAsia"/>
          <w:sz w:val="24"/>
          <w:szCs w:val="24"/>
        </w:rPr>
        <w:t>）中泰证券股份有限公司</w:t>
      </w:r>
    </w:p>
    <w:p w14:paraId="3CAF03F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住所：山东省济南市市中区经七路</w:t>
      </w:r>
      <w:r w:rsidRPr="004E64A8">
        <w:rPr>
          <w:rFonts w:hint="eastAsia"/>
          <w:sz w:val="24"/>
          <w:szCs w:val="24"/>
        </w:rPr>
        <w:t>86</w:t>
      </w:r>
      <w:r w:rsidRPr="004E64A8">
        <w:rPr>
          <w:rFonts w:hint="eastAsia"/>
          <w:sz w:val="24"/>
          <w:szCs w:val="24"/>
        </w:rPr>
        <w:t>号</w:t>
      </w:r>
    </w:p>
    <w:p w14:paraId="21374E4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办公地址：山东省济南市市中区经七路</w:t>
      </w:r>
      <w:r w:rsidRPr="004E64A8">
        <w:rPr>
          <w:rFonts w:hint="eastAsia"/>
          <w:sz w:val="24"/>
          <w:szCs w:val="24"/>
        </w:rPr>
        <w:t>86</w:t>
      </w:r>
      <w:r w:rsidRPr="004E64A8">
        <w:rPr>
          <w:rFonts w:hint="eastAsia"/>
          <w:sz w:val="24"/>
          <w:szCs w:val="24"/>
        </w:rPr>
        <w:t>号</w:t>
      </w:r>
    </w:p>
    <w:p w14:paraId="61C3D5A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法定代表人：李玮</w:t>
      </w:r>
    </w:p>
    <w:p w14:paraId="30E9822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0531</w:t>
      </w:r>
      <w:r w:rsidRPr="004E64A8">
        <w:rPr>
          <w:rFonts w:hint="eastAsia"/>
          <w:sz w:val="24"/>
          <w:szCs w:val="24"/>
        </w:rPr>
        <w:t>）</w:t>
      </w:r>
      <w:r w:rsidRPr="004E64A8">
        <w:rPr>
          <w:rFonts w:hint="eastAsia"/>
          <w:sz w:val="24"/>
          <w:szCs w:val="24"/>
        </w:rPr>
        <w:t>68889155</w:t>
      </w:r>
    </w:p>
    <w:p w14:paraId="0931E08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0531</w:t>
      </w:r>
      <w:r w:rsidRPr="004E64A8">
        <w:rPr>
          <w:rFonts w:hint="eastAsia"/>
          <w:sz w:val="24"/>
          <w:szCs w:val="24"/>
        </w:rPr>
        <w:t>）</w:t>
      </w:r>
      <w:r w:rsidRPr="004E64A8">
        <w:rPr>
          <w:rFonts w:hint="eastAsia"/>
          <w:sz w:val="24"/>
          <w:szCs w:val="24"/>
        </w:rPr>
        <w:t>68889752</w:t>
      </w:r>
    </w:p>
    <w:p w14:paraId="597EE81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联系人：吴阳</w:t>
      </w:r>
    </w:p>
    <w:p w14:paraId="749AA6C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95538</w:t>
      </w:r>
    </w:p>
    <w:p w14:paraId="6BFCF3C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www.qlzq.com.cn</w:t>
      </w:r>
    </w:p>
    <w:p w14:paraId="6220672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18</w:t>
      </w:r>
      <w:r w:rsidRPr="004E64A8">
        <w:rPr>
          <w:rFonts w:hint="eastAsia"/>
          <w:sz w:val="24"/>
          <w:szCs w:val="24"/>
        </w:rPr>
        <w:t>）</w:t>
      </w:r>
      <w:r w:rsidRPr="004E64A8">
        <w:rPr>
          <w:rFonts w:hint="eastAsia"/>
          <w:sz w:val="24"/>
          <w:szCs w:val="24"/>
        </w:rPr>
        <w:t xml:space="preserve"> </w:t>
      </w:r>
      <w:r w:rsidRPr="004E64A8">
        <w:rPr>
          <w:rFonts w:hint="eastAsia"/>
          <w:sz w:val="24"/>
          <w:szCs w:val="24"/>
        </w:rPr>
        <w:t>江海证券有限公司</w:t>
      </w:r>
    </w:p>
    <w:p w14:paraId="1022A2A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住所：黑龙江省哈尔滨市香坊区赣水路</w:t>
      </w:r>
      <w:r w:rsidRPr="004E64A8">
        <w:rPr>
          <w:rFonts w:hint="eastAsia"/>
          <w:sz w:val="24"/>
          <w:szCs w:val="24"/>
        </w:rPr>
        <w:t>56</w:t>
      </w:r>
      <w:r w:rsidRPr="004E64A8">
        <w:rPr>
          <w:rFonts w:hint="eastAsia"/>
          <w:sz w:val="24"/>
          <w:szCs w:val="24"/>
        </w:rPr>
        <w:t>号</w:t>
      </w:r>
    </w:p>
    <w:p w14:paraId="1BC7C0A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法定代表人：孙名扬</w:t>
      </w:r>
    </w:p>
    <w:p w14:paraId="5937BA6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0451</w:t>
      </w:r>
      <w:r w:rsidRPr="004E64A8">
        <w:rPr>
          <w:rFonts w:hint="eastAsia"/>
          <w:sz w:val="24"/>
          <w:szCs w:val="24"/>
        </w:rPr>
        <w:t>）</w:t>
      </w:r>
      <w:r w:rsidRPr="004E64A8">
        <w:rPr>
          <w:rFonts w:hint="eastAsia"/>
          <w:sz w:val="24"/>
          <w:szCs w:val="24"/>
        </w:rPr>
        <w:t>85863719</w:t>
      </w:r>
    </w:p>
    <w:p w14:paraId="49F6466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0451</w:t>
      </w:r>
      <w:r w:rsidRPr="004E64A8">
        <w:rPr>
          <w:rFonts w:hint="eastAsia"/>
          <w:sz w:val="24"/>
          <w:szCs w:val="24"/>
        </w:rPr>
        <w:t>）</w:t>
      </w:r>
      <w:r w:rsidRPr="004E64A8">
        <w:rPr>
          <w:rFonts w:hint="eastAsia"/>
          <w:sz w:val="24"/>
          <w:szCs w:val="24"/>
        </w:rPr>
        <w:t>82287211</w:t>
      </w:r>
    </w:p>
    <w:p w14:paraId="07F6A59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联系人：刘爽</w:t>
      </w:r>
    </w:p>
    <w:p w14:paraId="1C3C88F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400-666-2288</w:t>
      </w:r>
    </w:p>
    <w:p w14:paraId="595E90F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www.jhzq.com.cn</w:t>
      </w:r>
    </w:p>
    <w:p w14:paraId="1BED3B6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19</w:t>
      </w:r>
      <w:r w:rsidRPr="004E64A8">
        <w:rPr>
          <w:rFonts w:hint="eastAsia"/>
          <w:sz w:val="24"/>
          <w:szCs w:val="24"/>
        </w:rPr>
        <w:t>）</w:t>
      </w:r>
      <w:r w:rsidRPr="004E64A8">
        <w:rPr>
          <w:rFonts w:hint="eastAsia"/>
          <w:sz w:val="24"/>
          <w:szCs w:val="24"/>
        </w:rPr>
        <w:t xml:space="preserve"> </w:t>
      </w:r>
      <w:r w:rsidRPr="004E64A8">
        <w:rPr>
          <w:rFonts w:hint="eastAsia"/>
          <w:sz w:val="24"/>
          <w:szCs w:val="24"/>
        </w:rPr>
        <w:t>中国国际金融股份有限公司</w:t>
      </w:r>
    </w:p>
    <w:p w14:paraId="770C1A0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住所：北京建国门外大街</w:t>
      </w:r>
      <w:r w:rsidRPr="004E64A8">
        <w:rPr>
          <w:rFonts w:hint="eastAsia"/>
          <w:sz w:val="24"/>
          <w:szCs w:val="24"/>
        </w:rPr>
        <w:t>1</w:t>
      </w:r>
      <w:r w:rsidRPr="004E64A8">
        <w:rPr>
          <w:rFonts w:hint="eastAsia"/>
          <w:sz w:val="24"/>
          <w:szCs w:val="24"/>
        </w:rPr>
        <w:t>号国贸大厦</w:t>
      </w:r>
      <w:r w:rsidRPr="004E64A8">
        <w:rPr>
          <w:rFonts w:hint="eastAsia"/>
          <w:sz w:val="24"/>
          <w:szCs w:val="24"/>
        </w:rPr>
        <w:t>2</w:t>
      </w:r>
      <w:r w:rsidRPr="004E64A8">
        <w:rPr>
          <w:rFonts w:hint="eastAsia"/>
          <w:sz w:val="24"/>
          <w:szCs w:val="24"/>
        </w:rPr>
        <w:t>座</w:t>
      </w:r>
      <w:r w:rsidRPr="004E64A8">
        <w:rPr>
          <w:rFonts w:hint="eastAsia"/>
          <w:sz w:val="24"/>
          <w:szCs w:val="24"/>
        </w:rPr>
        <w:t>27</w:t>
      </w:r>
      <w:r w:rsidRPr="004E64A8">
        <w:rPr>
          <w:rFonts w:hint="eastAsia"/>
          <w:sz w:val="24"/>
          <w:szCs w:val="24"/>
        </w:rPr>
        <w:t>层及</w:t>
      </w:r>
      <w:r w:rsidRPr="004E64A8">
        <w:rPr>
          <w:rFonts w:hint="eastAsia"/>
          <w:sz w:val="24"/>
          <w:szCs w:val="24"/>
        </w:rPr>
        <w:t>28</w:t>
      </w:r>
      <w:r w:rsidRPr="004E64A8">
        <w:rPr>
          <w:rFonts w:hint="eastAsia"/>
          <w:sz w:val="24"/>
          <w:szCs w:val="24"/>
        </w:rPr>
        <w:t>层</w:t>
      </w:r>
    </w:p>
    <w:p w14:paraId="264E9EC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办公地址：北京建国门外大街</w:t>
      </w:r>
      <w:r w:rsidRPr="004E64A8">
        <w:rPr>
          <w:rFonts w:hint="eastAsia"/>
          <w:sz w:val="24"/>
          <w:szCs w:val="24"/>
        </w:rPr>
        <w:t>1</w:t>
      </w:r>
      <w:r w:rsidRPr="004E64A8">
        <w:rPr>
          <w:rFonts w:hint="eastAsia"/>
          <w:sz w:val="24"/>
          <w:szCs w:val="24"/>
        </w:rPr>
        <w:t>号国贸大厦</w:t>
      </w:r>
      <w:r w:rsidRPr="004E64A8">
        <w:rPr>
          <w:rFonts w:hint="eastAsia"/>
          <w:sz w:val="24"/>
          <w:szCs w:val="24"/>
        </w:rPr>
        <w:t>2</w:t>
      </w:r>
      <w:r w:rsidRPr="004E64A8">
        <w:rPr>
          <w:rFonts w:hint="eastAsia"/>
          <w:sz w:val="24"/>
          <w:szCs w:val="24"/>
        </w:rPr>
        <w:t>座</w:t>
      </w:r>
      <w:r w:rsidRPr="004E64A8">
        <w:rPr>
          <w:rFonts w:hint="eastAsia"/>
          <w:sz w:val="24"/>
          <w:szCs w:val="24"/>
        </w:rPr>
        <w:t>27</w:t>
      </w:r>
      <w:r w:rsidRPr="004E64A8">
        <w:rPr>
          <w:rFonts w:hint="eastAsia"/>
          <w:sz w:val="24"/>
          <w:szCs w:val="24"/>
        </w:rPr>
        <w:t>层及</w:t>
      </w:r>
      <w:r w:rsidRPr="004E64A8">
        <w:rPr>
          <w:rFonts w:hint="eastAsia"/>
          <w:sz w:val="24"/>
          <w:szCs w:val="24"/>
        </w:rPr>
        <w:t>28</w:t>
      </w:r>
      <w:r w:rsidRPr="004E64A8">
        <w:rPr>
          <w:rFonts w:hint="eastAsia"/>
          <w:sz w:val="24"/>
          <w:szCs w:val="24"/>
        </w:rPr>
        <w:t>层</w:t>
      </w:r>
    </w:p>
    <w:p w14:paraId="312E59C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法定代表人：丁学东</w:t>
      </w:r>
    </w:p>
    <w:p w14:paraId="5A36786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65051166</w:t>
      </w:r>
    </w:p>
    <w:p w14:paraId="76B5530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85679203</w:t>
      </w:r>
    </w:p>
    <w:p w14:paraId="253FA81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联系人：杨涵宇</w:t>
      </w:r>
    </w:p>
    <w:p w14:paraId="16210F3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www.cicc.com.cn</w:t>
      </w:r>
    </w:p>
    <w:p w14:paraId="0D51910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20</w:t>
      </w:r>
      <w:r w:rsidRPr="004E64A8">
        <w:rPr>
          <w:rFonts w:hint="eastAsia"/>
          <w:sz w:val="24"/>
          <w:szCs w:val="24"/>
        </w:rPr>
        <w:t>）</w:t>
      </w:r>
      <w:r w:rsidRPr="004E64A8">
        <w:rPr>
          <w:rFonts w:hint="eastAsia"/>
          <w:sz w:val="24"/>
          <w:szCs w:val="24"/>
        </w:rPr>
        <w:t xml:space="preserve"> </w:t>
      </w:r>
      <w:r w:rsidRPr="004E64A8">
        <w:rPr>
          <w:rFonts w:hint="eastAsia"/>
          <w:sz w:val="24"/>
          <w:szCs w:val="24"/>
        </w:rPr>
        <w:t>瑞银证券有限责任公司</w:t>
      </w:r>
    </w:p>
    <w:p w14:paraId="0D36013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住所：北京市西城区金融大街</w:t>
      </w:r>
      <w:r w:rsidRPr="004E64A8">
        <w:rPr>
          <w:rFonts w:hint="eastAsia"/>
          <w:sz w:val="24"/>
          <w:szCs w:val="24"/>
        </w:rPr>
        <w:t>7</w:t>
      </w:r>
      <w:r w:rsidRPr="004E64A8">
        <w:rPr>
          <w:rFonts w:hint="eastAsia"/>
          <w:sz w:val="24"/>
          <w:szCs w:val="24"/>
        </w:rPr>
        <w:t>号英蓝国际金融中心</w:t>
      </w:r>
      <w:r w:rsidRPr="004E64A8">
        <w:rPr>
          <w:rFonts w:hint="eastAsia"/>
          <w:sz w:val="24"/>
          <w:szCs w:val="24"/>
        </w:rPr>
        <w:t>12</w:t>
      </w:r>
      <w:r w:rsidRPr="004E64A8">
        <w:rPr>
          <w:rFonts w:hint="eastAsia"/>
          <w:sz w:val="24"/>
          <w:szCs w:val="24"/>
        </w:rPr>
        <w:t>层、</w:t>
      </w:r>
      <w:r w:rsidRPr="004E64A8">
        <w:rPr>
          <w:rFonts w:hint="eastAsia"/>
          <w:sz w:val="24"/>
          <w:szCs w:val="24"/>
        </w:rPr>
        <w:t>15</w:t>
      </w:r>
      <w:r w:rsidRPr="004E64A8">
        <w:rPr>
          <w:rFonts w:hint="eastAsia"/>
          <w:sz w:val="24"/>
          <w:szCs w:val="24"/>
        </w:rPr>
        <w:t>层</w:t>
      </w:r>
    </w:p>
    <w:p w14:paraId="6BD9EAA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办公地址：北京市西城区金融大街</w:t>
      </w:r>
      <w:r w:rsidRPr="004E64A8">
        <w:rPr>
          <w:rFonts w:hint="eastAsia"/>
          <w:sz w:val="24"/>
          <w:szCs w:val="24"/>
        </w:rPr>
        <w:t>7</w:t>
      </w:r>
      <w:r w:rsidRPr="004E64A8">
        <w:rPr>
          <w:rFonts w:hint="eastAsia"/>
          <w:sz w:val="24"/>
          <w:szCs w:val="24"/>
        </w:rPr>
        <w:t>号英蓝国际金融中心</w:t>
      </w:r>
      <w:r w:rsidRPr="004E64A8">
        <w:rPr>
          <w:rFonts w:hint="eastAsia"/>
          <w:sz w:val="24"/>
          <w:szCs w:val="24"/>
        </w:rPr>
        <w:t>12</w:t>
      </w:r>
      <w:r w:rsidRPr="004E64A8">
        <w:rPr>
          <w:rFonts w:hint="eastAsia"/>
          <w:sz w:val="24"/>
          <w:szCs w:val="24"/>
        </w:rPr>
        <w:t>层、</w:t>
      </w:r>
      <w:r w:rsidRPr="004E64A8">
        <w:rPr>
          <w:rFonts w:hint="eastAsia"/>
          <w:sz w:val="24"/>
          <w:szCs w:val="24"/>
        </w:rPr>
        <w:t>15</w:t>
      </w:r>
      <w:r w:rsidRPr="004E64A8">
        <w:rPr>
          <w:rFonts w:hint="eastAsia"/>
          <w:sz w:val="24"/>
          <w:szCs w:val="24"/>
        </w:rPr>
        <w:t>层</w:t>
      </w:r>
    </w:p>
    <w:p w14:paraId="220D028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法定代表人：程宜荪</w:t>
      </w:r>
    </w:p>
    <w:p w14:paraId="6826F5D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58328112</w:t>
      </w:r>
    </w:p>
    <w:p w14:paraId="39B2428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58328740</w:t>
      </w:r>
    </w:p>
    <w:p w14:paraId="06AEED7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联系人：牟冲</w:t>
      </w:r>
    </w:p>
    <w:p w14:paraId="7FD8BF7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400-887-8827</w:t>
      </w:r>
    </w:p>
    <w:p w14:paraId="39359B1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www.ubssecurities.com</w:t>
      </w:r>
    </w:p>
    <w:p w14:paraId="588B5BA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21</w:t>
      </w:r>
      <w:r w:rsidRPr="004E64A8">
        <w:rPr>
          <w:rFonts w:hint="eastAsia"/>
          <w:sz w:val="24"/>
          <w:szCs w:val="24"/>
        </w:rPr>
        <w:t>）</w:t>
      </w:r>
      <w:r w:rsidRPr="004E64A8">
        <w:rPr>
          <w:rFonts w:hint="eastAsia"/>
          <w:sz w:val="24"/>
          <w:szCs w:val="24"/>
        </w:rPr>
        <w:t xml:space="preserve"> </w:t>
      </w:r>
      <w:r w:rsidRPr="004E64A8">
        <w:rPr>
          <w:rFonts w:hint="eastAsia"/>
          <w:sz w:val="24"/>
          <w:szCs w:val="24"/>
        </w:rPr>
        <w:t>长城证券有限责任公司</w:t>
      </w:r>
    </w:p>
    <w:p w14:paraId="75480C8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住所：深圳市福田区深南大道</w:t>
      </w:r>
      <w:r w:rsidRPr="004E64A8">
        <w:rPr>
          <w:rFonts w:hint="eastAsia"/>
          <w:sz w:val="24"/>
          <w:szCs w:val="24"/>
        </w:rPr>
        <w:t>6008</w:t>
      </w:r>
      <w:r w:rsidRPr="004E64A8">
        <w:rPr>
          <w:rFonts w:hint="eastAsia"/>
          <w:sz w:val="24"/>
          <w:szCs w:val="24"/>
        </w:rPr>
        <w:t>号特区报业大厦</w:t>
      </w:r>
      <w:r w:rsidRPr="004E64A8">
        <w:rPr>
          <w:rFonts w:hint="eastAsia"/>
          <w:sz w:val="24"/>
          <w:szCs w:val="24"/>
        </w:rPr>
        <w:t>14</w:t>
      </w:r>
      <w:r w:rsidRPr="004E64A8">
        <w:rPr>
          <w:rFonts w:hint="eastAsia"/>
          <w:sz w:val="24"/>
          <w:szCs w:val="24"/>
        </w:rPr>
        <w:t>、</w:t>
      </w:r>
      <w:r w:rsidRPr="004E64A8">
        <w:rPr>
          <w:rFonts w:hint="eastAsia"/>
          <w:sz w:val="24"/>
          <w:szCs w:val="24"/>
        </w:rPr>
        <w:t>16</w:t>
      </w:r>
      <w:r w:rsidRPr="004E64A8">
        <w:rPr>
          <w:rFonts w:hint="eastAsia"/>
          <w:sz w:val="24"/>
          <w:szCs w:val="24"/>
        </w:rPr>
        <w:t>、</w:t>
      </w:r>
      <w:r w:rsidRPr="004E64A8">
        <w:rPr>
          <w:rFonts w:hint="eastAsia"/>
          <w:sz w:val="24"/>
          <w:szCs w:val="24"/>
        </w:rPr>
        <w:t>17</w:t>
      </w:r>
      <w:r w:rsidRPr="004E64A8">
        <w:rPr>
          <w:rFonts w:hint="eastAsia"/>
          <w:sz w:val="24"/>
          <w:szCs w:val="24"/>
        </w:rPr>
        <w:t>层</w:t>
      </w:r>
    </w:p>
    <w:p w14:paraId="68148DD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法定代表人：黄耀华</w:t>
      </w:r>
    </w:p>
    <w:p w14:paraId="7792A7B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0755</w:t>
      </w:r>
      <w:r w:rsidRPr="004E64A8">
        <w:rPr>
          <w:rFonts w:hint="eastAsia"/>
          <w:sz w:val="24"/>
          <w:szCs w:val="24"/>
        </w:rPr>
        <w:t>）</w:t>
      </w:r>
      <w:r w:rsidRPr="004E64A8">
        <w:rPr>
          <w:rFonts w:hint="eastAsia"/>
          <w:sz w:val="24"/>
          <w:szCs w:val="24"/>
        </w:rPr>
        <w:t>83516289</w:t>
      </w:r>
    </w:p>
    <w:p w14:paraId="5038977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0755</w:t>
      </w:r>
      <w:r w:rsidRPr="004E64A8">
        <w:rPr>
          <w:rFonts w:hint="eastAsia"/>
          <w:sz w:val="24"/>
          <w:szCs w:val="24"/>
        </w:rPr>
        <w:t>）</w:t>
      </w:r>
      <w:r w:rsidRPr="004E64A8">
        <w:rPr>
          <w:rFonts w:hint="eastAsia"/>
          <w:sz w:val="24"/>
          <w:szCs w:val="24"/>
        </w:rPr>
        <w:t>83516199</w:t>
      </w:r>
    </w:p>
    <w:p w14:paraId="2618238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联系人：匡婷</w:t>
      </w:r>
    </w:p>
    <w:p w14:paraId="07179D5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0755</w:t>
      </w:r>
      <w:r w:rsidRPr="004E64A8">
        <w:rPr>
          <w:rFonts w:hint="eastAsia"/>
          <w:sz w:val="24"/>
          <w:szCs w:val="24"/>
        </w:rPr>
        <w:t>）</w:t>
      </w:r>
      <w:r w:rsidRPr="004E64A8">
        <w:rPr>
          <w:rFonts w:hint="eastAsia"/>
          <w:sz w:val="24"/>
          <w:szCs w:val="24"/>
        </w:rPr>
        <w:t>33680000</w:t>
      </w:r>
      <w:r w:rsidRPr="004E64A8">
        <w:rPr>
          <w:rFonts w:hint="eastAsia"/>
          <w:sz w:val="24"/>
          <w:szCs w:val="24"/>
        </w:rPr>
        <w:t>，</w:t>
      </w:r>
      <w:r w:rsidRPr="004E64A8">
        <w:rPr>
          <w:rFonts w:hint="eastAsia"/>
          <w:sz w:val="24"/>
          <w:szCs w:val="24"/>
        </w:rPr>
        <w:t>400-6666-888</w:t>
      </w:r>
    </w:p>
    <w:p w14:paraId="2FFC5F1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www.cc168.com.cn</w:t>
      </w:r>
    </w:p>
    <w:p w14:paraId="7FD89D3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22</w:t>
      </w:r>
      <w:r w:rsidRPr="004E64A8">
        <w:rPr>
          <w:rFonts w:hint="eastAsia"/>
          <w:sz w:val="24"/>
          <w:szCs w:val="24"/>
        </w:rPr>
        <w:t>）</w:t>
      </w:r>
      <w:r w:rsidRPr="004E64A8">
        <w:rPr>
          <w:rFonts w:hint="eastAsia"/>
          <w:sz w:val="24"/>
          <w:szCs w:val="24"/>
        </w:rPr>
        <w:t xml:space="preserve"> </w:t>
      </w:r>
      <w:r w:rsidRPr="004E64A8">
        <w:rPr>
          <w:rFonts w:hint="eastAsia"/>
          <w:sz w:val="24"/>
          <w:szCs w:val="24"/>
        </w:rPr>
        <w:t>国金证券股份有限公司</w:t>
      </w:r>
    </w:p>
    <w:p w14:paraId="3414391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住所：成都市东城根上街</w:t>
      </w:r>
      <w:r w:rsidRPr="004E64A8">
        <w:rPr>
          <w:rFonts w:hint="eastAsia"/>
          <w:sz w:val="24"/>
          <w:szCs w:val="24"/>
        </w:rPr>
        <w:t>95</w:t>
      </w:r>
      <w:r w:rsidRPr="004E64A8">
        <w:rPr>
          <w:rFonts w:hint="eastAsia"/>
          <w:sz w:val="24"/>
          <w:szCs w:val="24"/>
        </w:rPr>
        <w:t>号</w:t>
      </w:r>
    </w:p>
    <w:p w14:paraId="06DF402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办公地址：成都市东城根上街</w:t>
      </w:r>
      <w:r w:rsidRPr="004E64A8">
        <w:rPr>
          <w:rFonts w:hint="eastAsia"/>
          <w:sz w:val="24"/>
          <w:szCs w:val="24"/>
        </w:rPr>
        <w:t>95</w:t>
      </w:r>
      <w:r w:rsidRPr="004E64A8">
        <w:rPr>
          <w:rFonts w:hint="eastAsia"/>
          <w:sz w:val="24"/>
          <w:szCs w:val="24"/>
        </w:rPr>
        <w:t>号</w:t>
      </w:r>
    </w:p>
    <w:p w14:paraId="3DAC403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法定代表人：冉云</w:t>
      </w:r>
      <w:r w:rsidRPr="004E64A8">
        <w:rPr>
          <w:rFonts w:hint="eastAsia"/>
          <w:sz w:val="24"/>
          <w:szCs w:val="24"/>
        </w:rPr>
        <w:t xml:space="preserve"> </w:t>
      </w:r>
    </w:p>
    <w:p w14:paraId="1427DB4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028</w:t>
      </w:r>
      <w:r w:rsidRPr="004E64A8">
        <w:rPr>
          <w:rFonts w:hint="eastAsia"/>
          <w:sz w:val="24"/>
          <w:szCs w:val="24"/>
        </w:rPr>
        <w:t>）</w:t>
      </w:r>
      <w:r w:rsidRPr="004E64A8">
        <w:rPr>
          <w:rFonts w:hint="eastAsia"/>
          <w:sz w:val="24"/>
          <w:szCs w:val="24"/>
        </w:rPr>
        <w:t>86690126</w:t>
      </w:r>
    </w:p>
    <w:p w14:paraId="58147BE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028</w:t>
      </w:r>
      <w:r w:rsidRPr="004E64A8">
        <w:rPr>
          <w:rFonts w:hint="eastAsia"/>
          <w:sz w:val="24"/>
          <w:szCs w:val="24"/>
        </w:rPr>
        <w:t>）</w:t>
      </w:r>
      <w:r w:rsidRPr="004E64A8">
        <w:rPr>
          <w:rFonts w:hint="eastAsia"/>
          <w:sz w:val="24"/>
          <w:szCs w:val="24"/>
        </w:rPr>
        <w:t>86690126</w:t>
      </w:r>
    </w:p>
    <w:p w14:paraId="24E2147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联系人：金喆</w:t>
      </w:r>
    </w:p>
    <w:p w14:paraId="103851B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400-6600-109</w:t>
      </w:r>
    </w:p>
    <w:p w14:paraId="5BA347D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www.gjzq.com.cn</w:t>
      </w:r>
    </w:p>
    <w:p w14:paraId="22091BE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23</w:t>
      </w:r>
      <w:r w:rsidRPr="004E64A8">
        <w:rPr>
          <w:rFonts w:hint="eastAsia"/>
          <w:sz w:val="24"/>
          <w:szCs w:val="24"/>
        </w:rPr>
        <w:t>）</w:t>
      </w:r>
      <w:r w:rsidRPr="004E64A8">
        <w:rPr>
          <w:rFonts w:hint="eastAsia"/>
          <w:sz w:val="24"/>
          <w:szCs w:val="24"/>
        </w:rPr>
        <w:t xml:space="preserve"> </w:t>
      </w:r>
      <w:r w:rsidRPr="004E64A8">
        <w:rPr>
          <w:rFonts w:hint="eastAsia"/>
          <w:sz w:val="24"/>
          <w:szCs w:val="24"/>
        </w:rPr>
        <w:t>渤海证券股份有限公司</w:t>
      </w:r>
    </w:p>
    <w:p w14:paraId="5280BB0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住所：天津经济技术开发区第二大街</w:t>
      </w:r>
      <w:r w:rsidRPr="004E64A8">
        <w:rPr>
          <w:rFonts w:hint="eastAsia"/>
          <w:sz w:val="24"/>
          <w:szCs w:val="24"/>
        </w:rPr>
        <w:t>42</w:t>
      </w:r>
      <w:r w:rsidRPr="004E64A8">
        <w:rPr>
          <w:rFonts w:hint="eastAsia"/>
          <w:sz w:val="24"/>
          <w:szCs w:val="24"/>
        </w:rPr>
        <w:t>号写字楼</w:t>
      </w:r>
      <w:r w:rsidRPr="004E64A8">
        <w:rPr>
          <w:rFonts w:hint="eastAsia"/>
          <w:sz w:val="24"/>
          <w:szCs w:val="24"/>
        </w:rPr>
        <w:t>101</w:t>
      </w:r>
      <w:r w:rsidRPr="004E64A8">
        <w:rPr>
          <w:rFonts w:hint="eastAsia"/>
          <w:sz w:val="24"/>
          <w:szCs w:val="24"/>
        </w:rPr>
        <w:t>室</w:t>
      </w:r>
    </w:p>
    <w:p w14:paraId="2F94897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办公地址：天津市南开区宾水西道</w:t>
      </w:r>
      <w:r w:rsidRPr="004E64A8">
        <w:rPr>
          <w:rFonts w:hint="eastAsia"/>
          <w:sz w:val="24"/>
          <w:szCs w:val="24"/>
        </w:rPr>
        <w:t>8</w:t>
      </w:r>
      <w:r w:rsidRPr="004E64A8">
        <w:rPr>
          <w:rFonts w:hint="eastAsia"/>
          <w:sz w:val="24"/>
          <w:szCs w:val="24"/>
        </w:rPr>
        <w:t>号</w:t>
      </w:r>
    </w:p>
    <w:p w14:paraId="70694B8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法定代表人：王春峰</w:t>
      </w:r>
    </w:p>
    <w:p w14:paraId="1282681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022</w:t>
      </w:r>
      <w:r w:rsidRPr="004E64A8">
        <w:rPr>
          <w:rFonts w:hint="eastAsia"/>
          <w:sz w:val="24"/>
          <w:szCs w:val="24"/>
        </w:rPr>
        <w:t>）</w:t>
      </w:r>
      <w:r w:rsidRPr="004E64A8">
        <w:rPr>
          <w:rFonts w:hint="eastAsia"/>
          <w:sz w:val="24"/>
          <w:szCs w:val="24"/>
        </w:rPr>
        <w:t>28451991</w:t>
      </w:r>
    </w:p>
    <w:p w14:paraId="2FDFCDC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022</w:t>
      </w:r>
      <w:r w:rsidRPr="004E64A8">
        <w:rPr>
          <w:rFonts w:hint="eastAsia"/>
          <w:sz w:val="24"/>
          <w:szCs w:val="24"/>
        </w:rPr>
        <w:t>）</w:t>
      </w:r>
      <w:r w:rsidRPr="004E64A8">
        <w:rPr>
          <w:rFonts w:hint="eastAsia"/>
          <w:sz w:val="24"/>
          <w:szCs w:val="24"/>
        </w:rPr>
        <w:t>28451892</w:t>
      </w:r>
    </w:p>
    <w:p w14:paraId="37E58D6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联系人：蔡霆</w:t>
      </w:r>
    </w:p>
    <w:p w14:paraId="7C6E80E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 400-651-5988</w:t>
      </w:r>
    </w:p>
    <w:p w14:paraId="365431F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www.bhzq.com</w:t>
      </w:r>
    </w:p>
    <w:p w14:paraId="570E1AA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24</w:t>
      </w:r>
      <w:r w:rsidRPr="004E64A8">
        <w:rPr>
          <w:rFonts w:hint="eastAsia"/>
          <w:sz w:val="24"/>
          <w:szCs w:val="24"/>
        </w:rPr>
        <w:t>）</w:t>
      </w:r>
      <w:r w:rsidRPr="004E64A8">
        <w:rPr>
          <w:rFonts w:hint="eastAsia"/>
          <w:sz w:val="24"/>
          <w:szCs w:val="24"/>
        </w:rPr>
        <w:t xml:space="preserve"> </w:t>
      </w:r>
      <w:r w:rsidRPr="004E64A8">
        <w:rPr>
          <w:rFonts w:hint="eastAsia"/>
          <w:sz w:val="24"/>
          <w:szCs w:val="24"/>
        </w:rPr>
        <w:t>信达证券股份有限公司</w:t>
      </w:r>
    </w:p>
    <w:p w14:paraId="5321B33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住所：北京市西城区闹市口大街</w:t>
      </w:r>
      <w:r w:rsidRPr="004E64A8">
        <w:rPr>
          <w:rFonts w:hint="eastAsia"/>
          <w:sz w:val="24"/>
          <w:szCs w:val="24"/>
        </w:rPr>
        <w:t>9</w:t>
      </w:r>
      <w:r w:rsidRPr="004E64A8">
        <w:rPr>
          <w:rFonts w:hint="eastAsia"/>
          <w:sz w:val="24"/>
          <w:szCs w:val="24"/>
        </w:rPr>
        <w:t>号院</w:t>
      </w:r>
      <w:r w:rsidRPr="004E64A8">
        <w:rPr>
          <w:rFonts w:hint="eastAsia"/>
          <w:sz w:val="24"/>
          <w:szCs w:val="24"/>
        </w:rPr>
        <w:t>1</w:t>
      </w:r>
      <w:r w:rsidRPr="004E64A8">
        <w:rPr>
          <w:rFonts w:hint="eastAsia"/>
          <w:sz w:val="24"/>
          <w:szCs w:val="24"/>
        </w:rPr>
        <w:t>号楼信达金融中心</w:t>
      </w:r>
    </w:p>
    <w:p w14:paraId="4EE60FF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办公地址：北京市西城区闹市口大街</w:t>
      </w:r>
      <w:r w:rsidRPr="004E64A8">
        <w:rPr>
          <w:rFonts w:hint="eastAsia"/>
          <w:sz w:val="24"/>
          <w:szCs w:val="24"/>
        </w:rPr>
        <w:t>9</w:t>
      </w:r>
      <w:r w:rsidRPr="004E64A8">
        <w:rPr>
          <w:rFonts w:hint="eastAsia"/>
          <w:sz w:val="24"/>
          <w:szCs w:val="24"/>
        </w:rPr>
        <w:t>号院</w:t>
      </w:r>
      <w:r w:rsidRPr="004E64A8">
        <w:rPr>
          <w:rFonts w:hint="eastAsia"/>
          <w:sz w:val="24"/>
          <w:szCs w:val="24"/>
        </w:rPr>
        <w:t>1</w:t>
      </w:r>
      <w:r w:rsidRPr="004E64A8">
        <w:rPr>
          <w:rFonts w:hint="eastAsia"/>
          <w:sz w:val="24"/>
          <w:szCs w:val="24"/>
        </w:rPr>
        <w:t>号楼信达金融中心</w:t>
      </w:r>
    </w:p>
    <w:p w14:paraId="6AFE4FC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法定代表人：高冠江</w:t>
      </w:r>
    </w:p>
    <w:p w14:paraId="3947DDE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63081000</w:t>
      </w:r>
    </w:p>
    <w:p w14:paraId="1519124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63080978</w:t>
      </w:r>
    </w:p>
    <w:p w14:paraId="7DDF177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联系人：唐静</w:t>
      </w:r>
    </w:p>
    <w:p w14:paraId="7293283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400-800-8899</w:t>
      </w:r>
    </w:p>
    <w:p w14:paraId="127B6C1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www.cindasc.com</w:t>
      </w:r>
    </w:p>
    <w:p w14:paraId="23EDEC7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25</w:t>
      </w:r>
      <w:r w:rsidRPr="004E64A8">
        <w:rPr>
          <w:rFonts w:hint="eastAsia"/>
          <w:sz w:val="24"/>
          <w:szCs w:val="24"/>
        </w:rPr>
        <w:t>）</w:t>
      </w:r>
      <w:r w:rsidRPr="004E64A8">
        <w:rPr>
          <w:rFonts w:hint="eastAsia"/>
          <w:sz w:val="24"/>
          <w:szCs w:val="24"/>
        </w:rPr>
        <w:t xml:space="preserve"> </w:t>
      </w:r>
      <w:r w:rsidRPr="004E64A8">
        <w:rPr>
          <w:rFonts w:hint="eastAsia"/>
          <w:sz w:val="24"/>
          <w:szCs w:val="24"/>
        </w:rPr>
        <w:t>西南证券股份有限公司</w:t>
      </w:r>
    </w:p>
    <w:p w14:paraId="7996849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住所：重庆市江北区桥北苑</w:t>
      </w:r>
      <w:r w:rsidRPr="004E64A8">
        <w:rPr>
          <w:rFonts w:hint="eastAsia"/>
          <w:sz w:val="24"/>
          <w:szCs w:val="24"/>
        </w:rPr>
        <w:t>8</w:t>
      </w:r>
      <w:r w:rsidRPr="004E64A8">
        <w:rPr>
          <w:rFonts w:hint="eastAsia"/>
          <w:sz w:val="24"/>
          <w:szCs w:val="24"/>
        </w:rPr>
        <w:t>号</w:t>
      </w:r>
    </w:p>
    <w:p w14:paraId="1E68DD5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办公地址：重庆市江北区桥北苑</w:t>
      </w:r>
      <w:r w:rsidRPr="004E64A8">
        <w:rPr>
          <w:rFonts w:hint="eastAsia"/>
          <w:sz w:val="24"/>
          <w:szCs w:val="24"/>
        </w:rPr>
        <w:t>8</w:t>
      </w:r>
      <w:r w:rsidRPr="004E64A8">
        <w:rPr>
          <w:rFonts w:hint="eastAsia"/>
          <w:sz w:val="24"/>
          <w:szCs w:val="24"/>
        </w:rPr>
        <w:t>号西南证券大厦</w:t>
      </w:r>
    </w:p>
    <w:p w14:paraId="37FFEF4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法定代表人：余维佳</w:t>
      </w:r>
    </w:p>
    <w:p w14:paraId="708C4C9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023</w:t>
      </w:r>
      <w:r w:rsidRPr="004E64A8">
        <w:rPr>
          <w:rFonts w:hint="eastAsia"/>
          <w:sz w:val="24"/>
          <w:szCs w:val="24"/>
        </w:rPr>
        <w:t>）</w:t>
      </w:r>
      <w:r w:rsidRPr="004E64A8">
        <w:rPr>
          <w:rFonts w:hint="eastAsia"/>
          <w:sz w:val="24"/>
          <w:szCs w:val="24"/>
        </w:rPr>
        <w:t>63786141</w:t>
      </w:r>
    </w:p>
    <w:p w14:paraId="5164159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023</w:t>
      </w:r>
      <w:r w:rsidRPr="004E64A8">
        <w:rPr>
          <w:rFonts w:hint="eastAsia"/>
          <w:sz w:val="24"/>
          <w:szCs w:val="24"/>
        </w:rPr>
        <w:t>）</w:t>
      </w:r>
      <w:r w:rsidRPr="004E64A8">
        <w:rPr>
          <w:rFonts w:hint="eastAsia"/>
          <w:sz w:val="24"/>
          <w:szCs w:val="24"/>
        </w:rPr>
        <w:t>63786212</w:t>
      </w:r>
    </w:p>
    <w:p w14:paraId="079D847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联系人：张煜</w:t>
      </w:r>
    </w:p>
    <w:p w14:paraId="40EED88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400-809-6096</w:t>
      </w:r>
    </w:p>
    <w:p w14:paraId="25F5F8C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www.swsc.com.cn</w:t>
      </w:r>
    </w:p>
    <w:p w14:paraId="6855D18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26</w:t>
      </w:r>
      <w:r w:rsidRPr="004E64A8">
        <w:rPr>
          <w:rFonts w:hint="eastAsia"/>
          <w:sz w:val="24"/>
          <w:szCs w:val="24"/>
        </w:rPr>
        <w:t>）</w:t>
      </w:r>
      <w:r w:rsidRPr="004E64A8">
        <w:rPr>
          <w:rFonts w:hint="eastAsia"/>
          <w:sz w:val="24"/>
          <w:szCs w:val="24"/>
        </w:rPr>
        <w:t xml:space="preserve"> </w:t>
      </w:r>
      <w:r w:rsidRPr="004E64A8">
        <w:rPr>
          <w:rFonts w:hint="eastAsia"/>
          <w:sz w:val="24"/>
          <w:szCs w:val="24"/>
        </w:rPr>
        <w:t>华龙证券有限责任公司</w:t>
      </w:r>
    </w:p>
    <w:p w14:paraId="3F54A6E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住所：兰州市城关区东岗西路</w:t>
      </w:r>
      <w:r w:rsidRPr="004E64A8">
        <w:rPr>
          <w:rFonts w:hint="eastAsia"/>
          <w:sz w:val="24"/>
          <w:szCs w:val="24"/>
        </w:rPr>
        <w:t>638</w:t>
      </w:r>
      <w:r w:rsidRPr="004E64A8">
        <w:rPr>
          <w:rFonts w:hint="eastAsia"/>
          <w:sz w:val="24"/>
          <w:szCs w:val="24"/>
        </w:rPr>
        <w:t>号财富中心</w:t>
      </w:r>
    </w:p>
    <w:p w14:paraId="2D92B00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办公地址：兰州市城关区东岗西路</w:t>
      </w:r>
      <w:r w:rsidRPr="004E64A8">
        <w:rPr>
          <w:rFonts w:hint="eastAsia"/>
          <w:sz w:val="24"/>
          <w:szCs w:val="24"/>
        </w:rPr>
        <w:t>638</w:t>
      </w:r>
      <w:r w:rsidRPr="004E64A8">
        <w:rPr>
          <w:rFonts w:hint="eastAsia"/>
          <w:sz w:val="24"/>
          <w:szCs w:val="24"/>
        </w:rPr>
        <w:t>号财富中心</w:t>
      </w:r>
    </w:p>
    <w:p w14:paraId="6F76B48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法定代表人：李晓安</w:t>
      </w:r>
    </w:p>
    <w:p w14:paraId="37F9B38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0931</w:t>
      </w:r>
      <w:r w:rsidRPr="004E64A8">
        <w:rPr>
          <w:rFonts w:hint="eastAsia"/>
          <w:sz w:val="24"/>
          <w:szCs w:val="24"/>
        </w:rPr>
        <w:t>）</w:t>
      </w:r>
      <w:r w:rsidRPr="004E64A8">
        <w:rPr>
          <w:rFonts w:hint="eastAsia"/>
          <w:sz w:val="24"/>
          <w:szCs w:val="24"/>
        </w:rPr>
        <w:t>4890208</w:t>
      </w:r>
    </w:p>
    <w:p w14:paraId="016848E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0931</w:t>
      </w:r>
      <w:r w:rsidRPr="004E64A8">
        <w:rPr>
          <w:rFonts w:hint="eastAsia"/>
          <w:sz w:val="24"/>
          <w:szCs w:val="24"/>
        </w:rPr>
        <w:t>）</w:t>
      </w:r>
      <w:r w:rsidRPr="004E64A8">
        <w:rPr>
          <w:rFonts w:hint="eastAsia"/>
          <w:sz w:val="24"/>
          <w:szCs w:val="24"/>
        </w:rPr>
        <w:t>4890628</w:t>
      </w:r>
    </w:p>
    <w:p w14:paraId="18C0EAF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联系人：李昕田</w:t>
      </w:r>
    </w:p>
    <w:p w14:paraId="3C027F3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4006898888</w:t>
      </w:r>
      <w:r w:rsidRPr="004E64A8">
        <w:rPr>
          <w:rFonts w:hint="eastAsia"/>
          <w:sz w:val="24"/>
          <w:szCs w:val="24"/>
        </w:rPr>
        <w:t>、（</w:t>
      </w:r>
      <w:r w:rsidRPr="004E64A8">
        <w:rPr>
          <w:rFonts w:hint="eastAsia"/>
          <w:sz w:val="24"/>
          <w:szCs w:val="24"/>
        </w:rPr>
        <w:t>0931</w:t>
      </w:r>
      <w:r w:rsidRPr="004E64A8">
        <w:rPr>
          <w:rFonts w:hint="eastAsia"/>
          <w:sz w:val="24"/>
          <w:szCs w:val="24"/>
        </w:rPr>
        <w:t>）</w:t>
      </w:r>
      <w:r w:rsidRPr="004E64A8">
        <w:rPr>
          <w:rFonts w:hint="eastAsia"/>
          <w:sz w:val="24"/>
          <w:szCs w:val="24"/>
        </w:rPr>
        <w:t>4890208</w:t>
      </w:r>
    </w:p>
    <w:p w14:paraId="46D7278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www.hlzqgs.com</w:t>
      </w:r>
    </w:p>
    <w:p w14:paraId="47142D3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27</w:t>
      </w:r>
      <w:r w:rsidRPr="004E64A8">
        <w:rPr>
          <w:rFonts w:hint="eastAsia"/>
          <w:sz w:val="24"/>
          <w:szCs w:val="24"/>
        </w:rPr>
        <w:t>）</w:t>
      </w:r>
      <w:r w:rsidRPr="004E64A8">
        <w:rPr>
          <w:rFonts w:hint="eastAsia"/>
          <w:sz w:val="24"/>
          <w:szCs w:val="24"/>
        </w:rPr>
        <w:t xml:space="preserve"> </w:t>
      </w:r>
      <w:r w:rsidRPr="004E64A8">
        <w:rPr>
          <w:rFonts w:hint="eastAsia"/>
          <w:sz w:val="24"/>
          <w:szCs w:val="24"/>
        </w:rPr>
        <w:t>中国中投证券有限责任公司</w:t>
      </w:r>
    </w:p>
    <w:p w14:paraId="6C17D2F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住所：深圳市福田区益田路与福中路交界处荣超商务中心</w:t>
      </w:r>
      <w:r w:rsidRPr="004E64A8">
        <w:rPr>
          <w:rFonts w:hint="eastAsia"/>
          <w:sz w:val="24"/>
          <w:szCs w:val="24"/>
        </w:rPr>
        <w:t>A</w:t>
      </w:r>
      <w:r w:rsidRPr="004E64A8">
        <w:rPr>
          <w:rFonts w:hint="eastAsia"/>
          <w:sz w:val="24"/>
          <w:szCs w:val="24"/>
        </w:rPr>
        <w:t>栋第</w:t>
      </w:r>
      <w:r w:rsidRPr="004E64A8">
        <w:rPr>
          <w:rFonts w:hint="eastAsia"/>
          <w:sz w:val="24"/>
          <w:szCs w:val="24"/>
        </w:rPr>
        <w:t>18</w:t>
      </w:r>
      <w:r w:rsidRPr="004E64A8">
        <w:rPr>
          <w:rFonts w:hint="eastAsia"/>
          <w:sz w:val="24"/>
          <w:szCs w:val="24"/>
        </w:rPr>
        <w:t>层</w:t>
      </w:r>
      <w:r w:rsidRPr="004E64A8">
        <w:rPr>
          <w:rFonts w:hint="eastAsia"/>
          <w:sz w:val="24"/>
          <w:szCs w:val="24"/>
        </w:rPr>
        <w:t>-21</w:t>
      </w:r>
      <w:r w:rsidRPr="004E64A8">
        <w:rPr>
          <w:rFonts w:hint="eastAsia"/>
          <w:sz w:val="24"/>
          <w:szCs w:val="24"/>
        </w:rPr>
        <w:t>层及第</w:t>
      </w:r>
      <w:r w:rsidRPr="004E64A8">
        <w:rPr>
          <w:rFonts w:hint="eastAsia"/>
          <w:sz w:val="24"/>
          <w:szCs w:val="24"/>
        </w:rPr>
        <w:t>04</w:t>
      </w:r>
      <w:r w:rsidRPr="004E64A8">
        <w:rPr>
          <w:rFonts w:hint="eastAsia"/>
          <w:sz w:val="24"/>
          <w:szCs w:val="24"/>
        </w:rPr>
        <w:t>层</w:t>
      </w:r>
      <w:r w:rsidRPr="004E64A8">
        <w:rPr>
          <w:rFonts w:hint="eastAsia"/>
          <w:sz w:val="24"/>
          <w:szCs w:val="24"/>
        </w:rPr>
        <w:t>01.02.03.05.11.12.13.15.16.18.19.20.21.22.23</w:t>
      </w:r>
      <w:r w:rsidRPr="004E64A8">
        <w:rPr>
          <w:rFonts w:hint="eastAsia"/>
          <w:sz w:val="24"/>
          <w:szCs w:val="24"/>
        </w:rPr>
        <w:t>单元</w:t>
      </w:r>
    </w:p>
    <w:p w14:paraId="6905908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办公地址：深圳市福田区益田路</w:t>
      </w:r>
      <w:r w:rsidRPr="004E64A8">
        <w:rPr>
          <w:rFonts w:hint="eastAsia"/>
          <w:sz w:val="24"/>
          <w:szCs w:val="24"/>
        </w:rPr>
        <w:t>6003</w:t>
      </w:r>
      <w:r w:rsidRPr="004E64A8">
        <w:rPr>
          <w:rFonts w:hint="eastAsia"/>
          <w:sz w:val="24"/>
          <w:szCs w:val="24"/>
        </w:rPr>
        <w:t>号荣超商务中心</w:t>
      </w:r>
      <w:r w:rsidRPr="004E64A8">
        <w:rPr>
          <w:rFonts w:hint="eastAsia"/>
          <w:sz w:val="24"/>
          <w:szCs w:val="24"/>
        </w:rPr>
        <w:t>A</w:t>
      </w:r>
      <w:r w:rsidRPr="004E64A8">
        <w:rPr>
          <w:rFonts w:hint="eastAsia"/>
          <w:sz w:val="24"/>
          <w:szCs w:val="24"/>
        </w:rPr>
        <w:t>栋第</w:t>
      </w:r>
      <w:r w:rsidRPr="004E64A8">
        <w:rPr>
          <w:rFonts w:hint="eastAsia"/>
          <w:sz w:val="24"/>
          <w:szCs w:val="24"/>
        </w:rPr>
        <w:t>04</w:t>
      </w:r>
      <w:r w:rsidRPr="004E64A8">
        <w:rPr>
          <w:rFonts w:hint="eastAsia"/>
          <w:sz w:val="24"/>
          <w:szCs w:val="24"/>
        </w:rPr>
        <w:t>、</w:t>
      </w:r>
      <w:r w:rsidRPr="004E64A8">
        <w:rPr>
          <w:rFonts w:hint="eastAsia"/>
          <w:sz w:val="24"/>
          <w:szCs w:val="24"/>
        </w:rPr>
        <w:t>18</w:t>
      </w:r>
      <w:r w:rsidRPr="004E64A8">
        <w:rPr>
          <w:rFonts w:hint="eastAsia"/>
          <w:sz w:val="24"/>
          <w:szCs w:val="24"/>
        </w:rPr>
        <w:t>层至</w:t>
      </w:r>
      <w:r w:rsidRPr="004E64A8">
        <w:rPr>
          <w:rFonts w:hint="eastAsia"/>
          <w:sz w:val="24"/>
          <w:szCs w:val="24"/>
        </w:rPr>
        <w:t>21</w:t>
      </w:r>
      <w:r w:rsidRPr="004E64A8">
        <w:rPr>
          <w:rFonts w:hint="eastAsia"/>
          <w:sz w:val="24"/>
          <w:szCs w:val="24"/>
        </w:rPr>
        <w:t>层</w:t>
      </w:r>
    </w:p>
    <w:p w14:paraId="1587088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法定代表人：龙增来</w:t>
      </w:r>
    </w:p>
    <w:p w14:paraId="785EE95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0755</w:t>
      </w:r>
      <w:r w:rsidRPr="004E64A8">
        <w:rPr>
          <w:rFonts w:hint="eastAsia"/>
          <w:sz w:val="24"/>
          <w:szCs w:val="24"/>
        </w:rPr>
        <w:t>）</w:t>
      </w:r>
      <w:r w:rsidRPr="004E64A8">
        <w:rPr>
          <w:rFonts w:hint="eastAsia"/>
          <w:sz w:val="24"/>
          <w:szCs w:val="24"/>
        </w:rPr>
        <w:t>82023442</w:t>
      </w:r>
    </w:p>
    <w:p w14:paraId="6C29FD8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0755</w:t>
      </w:r>
      <w:r w:rsidRPr="004E64A8">
        <w:rPr>
          <w:rFonts w:hint="eastAsia"/>
          <w:sz w:val="24"/>
          <w:szCs w:val="24"/>
        </w:rPr>
        <w:t>）</w:t>
      </w:r>
      <w:r w:rsidRPr="004E64A8">
        <w:rPr>
          <w:rFonts w:hint="eastAsia"/>
          <w:sz w:val="24"/>
          <w:szCs w:val="24"/>
        </w:rPr>
        <w:t>82026539</w:t>
      </w:r>
    </w:p>
    <w:p w14:paraId="21EFFEE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联系人：刘毅</w:t>
      </w:r>
    </w:p>
    <w:p w14:paraId="0F13D70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400-600-8008</w:t>
      </w:r>
    </w:p>
    <w:p w14:paraId="072D67A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www.china-invs.cn</w:t>
      </w:r>
    </w:p>
    <w:p w14:paraId="73EE8DB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28</w:t>
      </w:r>
      <w:r w:rsidRPr="004E64A8">
        <w:rPr>
          <w:rFonts w:hint="eastAsia"/>
          <w:sz w:val="24"/>
          <w:szCs w:val="24"/>
        </w:rPr>
        <w:t>）</w:t>
      </w:r>
      <w:r w:rsidRPr="004E64A8">
        <w:rPr>
          <w:rFonts w:hint="eastAsia"/>
          <w:sz w:val="24"/>
          <w:szCs w:val="24"/>
        </w:rPr>
        <w:t xml:space="preserve"> </w:t>
      </w:r>
      <w:r w:rsidRPr="004E64A8">
        <w:rPr>
          <w:rFonts w:hint="eastAsia"/>
          <w:sz w:val="24"/>
          <w:szCs w:val="24"/>
        </w:rPr>
        <w:t>天相投资顾问有限公司</w:t>
      </w:r>
    </w:p>
    <w:p w14:paraId="21C0999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住所：北京市西城区金融街</w:t>
      </w:r>
      <w:r w:rsidRPr="004E64A8">
        <w:rPr>
          <w:rFonts w:hint="eastAsia"/>
          <w:sz w:val="24"/>
          <w:szCs w:val="24"/>
        </w:rPr>
        <w:t>19</w:t>
      </w:r>
      <w:r w:rsidRPr="004E64A8">
        <w:rPr>
          <w:rFonts w:hint="eastAsia"/>
          <w:sz w:val="24"/>
          <w:szCs w:val="24"/>
        </w:rPr>
        <w:t>号富凯大厦</w:t>
      </w:r>
      <w:r w:rsidRPr="004E64A8">
        <w:rPr>
          <w:rFonts w:hint="eastAsia"/>
          <w:sz w:val="24"/>
          <w:szCs w:val="24"/>
        </w:rPr>
        <w:t>B</w:t>
      </w:r>
      <w:r w:rsidRPr="004E64A8">
        <w:rPr>
          <w:rFonts w:hint="eastAsia"/>
          <w:sz w:val="24"/>
          <w:szCs w:val="24"/>
        </w:rPr>
        <w:t>座</w:t>
      </w:r>
      <w:r w:rsidRPr="004E64A8">
        <w:rPr>
          <w:rFonts w:hint="eastAsia"/>
          <w:sz w:val="24"/>
          <w:szCs w:val="24"/>
        </w:rPr>
        <w:t>701</w:t>
      </w:r>
    </w:p>
    <w:p w14:paraId="74D0777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办公地址：北京市西城区新街口外大街</w:t>
      </w:r>
      <w:r w:rsidRPr="004E64A8">
        <w:rPr>
          <w:rFonts w:hint="eastAsia"/>
          <w:sz w:val="24"/>
          <w:szCs w:val="24"/>
        </w:rPr>
        <w:t>28</w:t>
      </w:r>
      <w:r w:rsidRPr="004E64A8">
        <w:rPr>
          <w:rFonts w:hint="eastAsia"/>
          <w:sz w:val="24"/>
          <w:szCs w:val="24"/>
        </w:rPr>
        <w:t>号</w:t>
      </w:r>
      <w:r w:rsidRPr="004E64A8">
        <w:rPr>
          <w:rFonts w:hint="eastAsia"/>
          <w:sz w:val="24"/>
          <w:szCs w:val="24"/>
        </w:rPr>
        <w:t>C</w:t>
      </w:r>
      <w:r w:rsidRPr="004E64A8">
        <w:rPr>
          <w:rFonts w:hint="eastAsia"/>
          <w:sz w:val="24"/>
          <w:szCs w:val="24"/>
        </w:rPr>
        <w:t>座</w:t>
      </w:r>
      <w:r w:rsidRPr="004E64A8">
        <w:rPr>
          <w:rFonts w:hint="eastAsia"/>
          <w:sz w:val="24"/>
          <w:szCs w:val="24"/>
        </w:rPr>
        <w:t>5</w:t>
      </w:r>
      <w:r w:rsidRPr="004E64A8">
        <w:rPr>
          <w:rFonts w:hint="eastAsia"/>
          <w:sz w:val="24"/>
          <w:szCs w:val="24"/>
        </w:rPr>
        <w:t>层</w:t>
      </w:r>
    </w:p>
    <w:p w14:paraId="7C82F81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法定代表人：林义相</w:t>
      </w:r>
    </w:p>
    <w:p w14:paraId="4775C7F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66045529</w:t>
      </w:r>
    </w:p>
    <w:p w14:paraId="0C84BDE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66045518</w:t>
      </w:r>
    </w:p>
    <w:p w14:paraId="5B74F2D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联系人：尹伶</w:t>
      </w:r>
    </w:p>
    <w:p w14:paraId="30962D3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010</w:t>
      </w:r>
      <w:r w:rsidRPr="004E64A8">
        <w:rPr>
          <w:rFonts w:hint="eastAsia"/>
          <w:sz w:val="24"/>
          <w:szCs w:val="24"/>
        </w:rPr>
        <w:t>）</w:t>
      </w:r>
      <w:r w:rsidRPr="004E64A8">
        <w:rPr>
          <w:rFonts w:hint="eastAsia"/>
          <w:sz w:val="24"/>
          <w:szCs w:val="24"/>
        </w:rPr>
        <w:t>66045678</w:t>
      </w:r>
    </w:p>
    <w:p w14:paraId="0C50F5B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http://www.txsec.com</w:t>
      </w:r>
      <w:r w:rsidRPr="004E64A8">
        <w:rPr>
          <w:rFonts w:hint="eastAsia"/>
          <w:sz w:val="24"/>
          <w:szCs w:val="24"/>
        </w:rPr>
        <w:t>，</w:t>
      </w:r>
      <w:r w:rsidRPr="004E64A8">
        <w:rPr>
          <w:rFonts w:hint="eastAsia"/>
          <w:sz w:val="24"/>
          <w:szCs w:val="24"/>
        </w:rPr>
        <w:t>www.jjm.com.cn</w:t>
      </w:r>
    </w:p>
    <w:p w14:paraId="18EF2E7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29</w:t>
      </w:r>
      <w:r w:rsidRPr="004E64A8">
        <w:rPr>
          <w:rFonts w:hint="eastAsia"/>
          <w:sz w:val="24"/>
          <w:szCs w:val="24"/>
        </w:rPr>
        <w:t>）联讯证券股份有限公司</w:t>
      </w:r>
    </w:p>
    <w:p w14:paraId="2AD5916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w:t>
      </w:r>
      <w:r w:rsidRPr="004E64A8">
        <w:rPr>
          <w:rFonts w:hint="eastAsia"/>
          <w:sz w:val="24"/>
          <w:szCs w:val="24"/>
        </w:rPr>
        <w:t xml:space="preserve"> </w:t>
      </w:r>
      <w:r w:rsidRPr="004E64A8">
        <w:rPr>
          <w:rFonts w:hint="eastAsia"/>
          <w:sz w:val="24"/>
          <w:szCs w:val="24"/>
        </w:rPr>
        <w:t>惠州市江北东江三路</w:t>
      </w:r>
      <w:r w:rsidRPr="004E64A8">
        <w:rPr>
          <w:rFonts w:hint="eastAsia"/>
          <w:sz w:val="24"/>
          <w:szCs w:val="24"/>
        </w:rPr>
        <w:t>55</w:t>
      </w:r>
      <w:r w:rsidRPr="004E64A8">
        <w:rPr>
          <w:rFonts w:hint="eastAsia"/>
          <w:sz w:val="24"/>
          <w:szCs w:val="24"/>
        </w:rPr>
        <w:t>号广播电视新闻中心西面一层大堂和三、四层</w:t>
      </w:r>
    </w:p>
    <w:p w14:paraId="5E37C28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办公地址：惠州市江北东江三路</w:t>
      </w:r>
      <w:r w:rsidRPr="004E64A8">
        <w:rPr>
          <w:rFonts w:hint="eastAsia"/>
          <w:sz w:val="24"/>
          <w:szCs w:val="24"/>
        </w:rPr>
        <w:t>55</w:t>
      </w:r>
      <w:r w:rsidRPr="004E64A8">
        <w:rPr>
          <w:rFonts w:hint="eastAsia"/>
          <w:sz w:val="24"/>
          <w:szCs w:val="24"/>
        </w:rPr>
        <w:t>号广播电视新闻中心西面一层大堂和三、四层</w:t>
      </w:r>
    </w:p>
    <w:p w14:paraId="1C2FACE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法定代表人：徐刚</w:t>
      </w:r>
    </w:p>
    <w:p w14:paraId="6C08382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 xml:space="preserve">33606736 </w:t>
      </w:r>
    </w:p>
    <w:p w14:paraId="125E6EF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 xml:space="preserve">33606760 </w:t>
      </w:r>
    </w:p>
    <w:p w14:paraId="4BD46C2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联系人：陈思</w:t>
      </w:r>
      <w:r w:rsidRPr="004E64A8">
        <w:rPr>
          <w:rFonts w:hint="eastAsia"/>
          <w:sz w:val="24"/>
          <w:szCs w:val="24"/>
        </w:rPr>
        <w:t xml:space="preserve"> </w:t>
      </w:r>
    </w:p>
    <w:p w14:paraId="2F44D26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95564</w:t>
      </w:r>
    </w:p>
    <w:p w14:paraId="7E489DE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www.lxzq.com.cn</w:t>
      </w:r>
    </w:p>
    <w:p w14:paraId="42DE4A4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30</w:t>
      </w:r>
      <w:r w:rsidRPr="004E64A8">
        <w:rPr>
          <w:rFonts w:hint="eastAsia"/>
          <w:sz w:val="24"/>
          <w:szCs w:val="24"/>
        </w:rPr>
        <w:t>）华西证券股份有限公司</w:t>
      </w:r>
    </w:p>
    <w:p w14:paraId="64D4A22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住所：四川省成都市高新区天府二街</w:t>
      </w:r>
      <w:r w:rsidRPr="004E64A8">
        <w:rPr>
          <w:rFonts w:hint="eastAsia"/>
          <w:sz w:val="24"/>
          <w:szCs w:val="24"/>
        </w:rPr>
        <w:t>198</w:t>
      </w:r>
      <w:r w:rsidRPr="004E64A8">
        <w:rPr>
          <w:rFonts w:hint="eastAsia"/>
          <w:sz w:val="24"/>
          <w:szCs w:val="24"/>
        </w:rPr>
        <w:t>号华西证券大厦</w:t>
      </w:r>
    </w:p>
    <w:p w14:paraId="4C5E28A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办公地址：四川省成都市高新区天府二街</w:t>
      </w:r>
      <w:r w:rsidRPr="004E64A8">
        <w:rPr>
          <w:rFonts w:hint="eastAsia"/>
          <w:sz w:val="24"/>
          <w:szCs w:val="24"/>
        </w:rPr>
        <w:t>198</w:t>
      </w:r>
      <w:r w:rsidRPr="004E64A8">
        <w:rPr>
          <w:rFonts w:hint="eastAsia"/>
          <w:sz w:val="24"/>
          <w:szCs w:val="24"/>
        </w:rPr>
        <w:t>号华西证券大厦</w:t>
      </w:r>
    </w:p>
    <w:p w14:paraId="534B8BF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法定代表人：杨炯洋</w:t>
      </w:r>
    </w:p>
    <w:p w14:paraId="1445DDD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028</w:t>
      </w:r>
      <w:r w:rsidRPr="004E64A8">
        <w:rPr>
          <w:rFonts w:hint="eastAsia"/>
          <w:sz w:val="24"/>
          <w:szCs w:val="24"/>
        </w:rPr>
        <w:t>）</w:t>
      </w:r>
      <w:r w:rsidRPr="004E64A8">
        <w:rPr>
          <w:rFonts w:hint="eastAsia"/>
          <w:sz w:val="24"/>
          <w:szCs w:val="24"/>
        </w:rPr>
        <w:t>86135991</w:t>
      </w:r>
    </w:p>
    <w:p w14:paraId="575B9F9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028</w:t>
      </w:r>
      <w:r w:rsidRPr="004E64A8">
        <w:rPr>
          <w:rFonts w:hint="eastAsia"/>
          <w:sz w:val="24"/>
          <w:szCs w:val="24"/>
        </w:rPr>
        <w:t>）</w:t>
      </w:r>
      <w:r w:rsidRPr="004E64A8">
        <w:rPr>
          <w:rFonts w:hint="eastAsia"/>
          <w:sz w:val="24"/>
          <w:szCs w:val="24"/>
        </w:rPr>
        <w:t>86150400</w:t>
      </w:r>
    </w:p>
    <w:p w14:paraId="71078AE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联系人：周志茹</w:t>
      </w:r>
    </w:p>
    <w:p w14:paraId="4968883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95584</w:t>
      </w:r>
    </w:p>
    <w:p w14:paraId="4A3ED77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 xml:space="preserve">www.hx168.com.cn </w:t>
      </w:r>
    </w:p>
    <w:p w14:paraId="67DD95A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31</w:t>
      </w:r>
      <w:r w:rsidRPr="004E64A8">
        <w:rPr>
          <w:rFonts w:hint="eastAsia"/>
          <w:sz w:val="24"/>
          <w:szCs w:val="24"/>
        </w:rPr>
        <w:t>）中信期货有限公司</w:t>
      </w:r>
    </w:p>
    <w:p w14:paraId="3AC2E6D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住所：深圳市福田区中心三路</w:t>
      </w:r>
      <w:r w:rsidRPr="004E64A8">
        <w:rPr>
          <w:rFonts w:hint="eastAsia"/>
          <w:sz w:val="24"/>
          <w:szCs w:val="24"/>
        </w:rPr>
        <w:t>8</w:t>
      </w:r>
      <w:r w:rsidRPr="004E64A8">
        <w:rPr>
          <w:rFonts w:hint="eastAsia"/>
          <w:sz w:val="24"/>
          <w:szCs w:val="24"/>
        </w:rPr>
        <w:t>号卓越时代广场（二期）北座</w:t>
      </w:r>
      <w:r w:rsidRPr="004E64A8">
        <w:rPr>
          <w:rFonts w:hint="eastAsia"/>
          <w:sz w:val="24"/>
          <w:szCs w:val="24"/>
        </w:rPr>
        <w:t>13</w:t>
      </w:r>
      <w:r w:rsidRPr="004E64A8">
        <w:rPr>
          <w:rFonts w:hint="eastAsia"/>
          <w:sz w:val="24"/>
          <w:szCs w:val="24"/>
        </w:rPr>
        <w:t>层</w:t>
      </w:r>
      <w:r w:rsidRPr="004E64A8">
        <w:rPr>
          <w:rFonts w:hint="eastAsia"/>
          <w:sz w:val="24"/>
          <w:szCs w:val="24"/>
        </w:rPr>
        <w:t>1301-1305</w:t>
      </w:r>
      <w:r w:rsidRPr="004E64A8">
        <w:rPr>
          <w:rFonts w:hint="eastAsia"/>
          <w:sz w:val="24"/>
          <w:szCs w:val="24"/>
        </w:rPr>
        <w:t>室、</w:t>
      </w:r>
      <w:r w:rsidRPr="004E64A8">
        <w:rPr>
          <w:rFonts w:hint="eastAsia"/>
          <w:sz w:val="24"/>
          <w:szCs w:val="24"/>
        </w:rPr>
        <w:t>14</w:t>
      </w:r>
      <w:r w:rsidRPr="004E64A8">
        <w:rPr>
          <w:rFonts w:hint="eastAsia"/>
          <w:sz w:val="24"/>
          <w:szCs w:val="24"/>
        </w:rPr>
        <w:t>层</w:t>
      </w:r>
    </w:p>
    <w:p w14:paraId="621E57F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办公地址：深圳市福田区中心三路</w:t>
      </w:r>
      <w:r w:rsidRPr="004E64A8">
        <w:rPr>
          <w:rFonts w:hint="eastAsia"/>
          <w:sz w:val="24"/>
          <w:szCs w:val="24"/>
        </w:rPr>
        <w:t>8</w:t>
      </w:r>
      <w:r w:rsidRPr="004E64A8">
        <w:rPr>
          <w:rFonts w:hint="eastAsia"/>
          <w:sz w:val="24"/>
          <w:szCs w:val="24"/>
        </w:rPr>
        <w:t>号卓越时代广场（二期）北座</w:t>
      </w:r>
      <w:r w:rsidRPr="004E64A8">
        <w:rPr>
          <w:rFonts w:hint="eastAsia"/>
          <w:sz w:val="24"/>
          <w:szCs w:val="24"/>
        </w:rPr>
        <w:t>13</w:t>
      </w:r>
      <w:r w:rsidRPr="004E64A8">
        <w:rPr>
          <w:rFonts w:hint="eastAsia"/>
          <w:sz w:val="24"/>
          <w:szCs w:val="24"/>
        </w:rPr>
        <w:t>层</w:t>
      </w:r>
      <w:r w:rsidRPr="004E64A8">
        <w:rPr>
          <w:rFonts w:hint="eastAsia"/>
          <w:sz w:val="24"/>
          <w:szCs w:val="24"/>
        </w:rPr>
        <w:t>1301-1305</w:t>
      </w:r>
      <w:r w:rsidRPr="004E64A8">
        <w:rPr>
          <w:rFonts w:hint="eastAsia"/>
          <w:sz w:val="24"/>
          <w:szCs w:val="24"/>
        </w:rPr>
        <w:t>室、</w:t>
      </w:r>
      <w:r w:rsidRPr="004E64A8">
        <w:rPr>
          <w:rFonts w:hint="eastAsia"/>
          <w:sz w:val="24"/>
          <w:szCs w:val="24"/>
        </w:rPr>
        <w:t>14</w:t>
      </w:r>
      <w:r w:rsidRPr="004E64A8">
        <w:rPr>
          <w:rFonts w:hint="eastAsia"/>
          <w:sz w:val="24"/>
          <w:szCs w:val="24"/>
        </w:rPr>
        <w:t>层</w:t>
      </w:r>
    </w:p>
    <w:p w14:paraId="412074D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法定代表人：张皓</w:t>
      </w:r>
    </w:p>
    <w:p w14:paraId="15304AF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0755</w:t>
      </w:r>
      <w:r w:rsidRPr="004E64A8">
        <w:rPr>
          <w:rFonts w:hint="eastAsia"/>
          <w:sz w:val="24"/>
          <w:szCs w:val="24"/>
        </w:rPr>
        <w:t>）</w:t>
      </w:r>
      <w:r w:rsidRPr="004E64A8">
        <w:rPr>
          <w:rFonts w:hint="eastAsia"/>
          <w:sz w:val="24"/>
          <w:szCs w:val="24"/>
        </w:rPr>
        <w:t>23953913</w:t>
      </w:r>
    </w:p>
    <w:p w14:paraId="78B8587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0755</w:t>
      </w:r>
      <w:r w:rsidRPr="004E64A8">
        <w:rPr>
          <w:rFonts w:hint="eastAsia"/>
          <w:sz w:val="24"/>
          <w:szCs w:val="24"/>
        </w:rPr>
        <w:t>）</w:t>
      </w:r>
      <w:r w:rsidRPr="004E64A8">
        <w:rPr>
          <w:rFonts w:hint="eastAsia"/>
          <w:sz w:val="24"/>
          <w:szCs w:val="24"/>
        </w:rPr>
        <w:t>83217421</w:t>
      </w:r>
    </w:p>
    <w:p w14:paraId="5326C7A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w:t>
      </w:r>
      <w:r w:rsidRPr="004E64A8">
        <w:rPr>
          <w:rFonts w:hint="eastAsia"/>
          <w:sz w:val="24"/>
          <w:szCs w:val="24"/>
        </w:rPr>
        <w:t xml:space="preserve"> </w:t>
      </w:r>
      <w:r w:rsidRPr="004E64A8">
        <w:rPr>
          <w:rFonts w:hint="eastAsia"/>
          <w:sz w:val="24"/>
          <w:szCs w:val="24"/>
        </w:rPr>
        <w:t>洪诚</w:t>
      </w:r>
    </w:p>
    <w:p w14:paraId="11C6971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400-990-8826</w:t>
      </w:r>
    </w:p>
    <w:p w14:paraId="0A9FB23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www.citicsf.com</w:t>
      </w:r>
    </w:p>
    <w:p w14:paraId="2B83AAF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32</w:t>
      </w:r>
      <w:r w:rsidRPr="004E64A8">
        <w:rPr>
          <w:rFonts w:hint="eastAsia"/>
          <w:sz w:val="24"/>
          <w:szCs w:val="24"/>
        </w:rPr>
        <w:t>）</w:t>
      </w:r>
      <w:r w:rsidRPr="004E64A8">
        <w:rPr>
          <w:rFonts w:hint="eastAsia"/>
          <w:sz w:val="24"/>
          <w:szCs w:val="24"/>
        </w:rPr>
        <w:t xml:space="preserve"> </w:t>
      </w:r>
      <w:r w:rsidRPr="004E64A8">
        <w:rPr>
          <w:rFonts w:hint="eastAsia"/>
          <w:sz w:val="24"/>
          <w:szCs w:val="24"/>
        </w:rPr>
        <w:t>杭州数米基金销售有限公司</w:t>
      </w:r>
    </w:p>
    <w:p w14:paraId="7541884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住所：杭州市余杭区仓前街道海曙路东</w:t>
      </w:r>
      <w:r w:rsidRPr="004E64A8">
        <w:rPr>
          <w:rFonts w:hint="eastAsia"/>
          <w:sz w:val="24"/>
          <w:szCs w:val="24"/>
        </w:rPr>
        <w:t>2</w:t>
      </w:r>
      <w:r w:rsidRPr="004E64A8">
        <w:rPr>
          <w:rFonts w:hint="eastAsia"/>
          <w:sz w:val="24"/>
          <w:szCs w:val="24"/>
        </w:rPr>
        <w:t>号</w:t>
      </w:r>
    </w:p>
    <w:p w14:paraId="6E1737B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办公地址：浙江省杭州市滨江区江南大道</w:t>
      </w:r>
      <w:r w:rsidRPr="004E64A8">
        <w:rPr>
          <w:rFonts w:hint="eastAsia"/>
          <w:sz w:val="24"/>
          <w:szCs w:val="24"/>
        </w:rPr>
        <w:t>3588</w:t>
      </w:r>
      <w:r w:rsidRPr="004E64A8">
        <w:rPr>
          <w:rFonts w:hint="eastAsia"/>
          <w:sz w:val="24"/>
          <w:szCs w:val="24"/>
        </w:rPr>
        <w:t>号恒生大厦</w:t>
      </w:r>
      <w:r w:rsidRPr="004E64A8">
        <w:rPr>
          <w:rFonts w:hint="eastAsia"/>
          <w:sz w:val="24"/>
          <w:szCs w:val="24"/>
        </w:rPr>
        <w:t>12</w:t>
      </w:r>
      <w:r w:rsidRPr="004E64A8">
        <w:rPr>
          <w:rFonts w:hint="eastAsia"/>
          <w:sz w:val="24"/>
          <w:szCs w:val="24"/>
        </w:rPr>
        <w:t>楼</w:t>
      </w:r>
    </w:p>
    <w:p w14:paraId="0BC1021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法定代表人：陈柏青</w:t>
      </w:r>
    </w:p>
    <w:p w14:paraId="0679A5B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0571</w:t>
      </w:r>
      <w:r w:rsidRPr="004E64A8">
        <w:rPr>
          <w:rFonts w:hint="eastAsia"/>
          <w:sz w:val="24"/>
          <w:szCs w:val="24"/>
        </w:rPr>
        <w:t>）</w:t>
      </w:r>
      <w:r w:rsidRPr="004E64A8">
        <w:rPr>
          <w:rFonts w:hint="eastAsia"/>
          <w:sz w:val="24"/>
          <w:szCs w:val="24"/>
        </w:rPr>
        <w:t>28829790</w:t>
      </w:r>
      <w:r w:rsidRPr="004E64A8">
        <w:rPr>
          <w:rFonts w:hint="eastAsia"/>
          <w:sz w:val="24"/>
          <w:szCs w:val="24"/>
        </w:rPr>
        <w:t>，（</w:t>
      </w:r>
      <w:r w:rsidRPr="004E64A8">
        <w:rPr>
          <w:rFonts w:hint="eastAsia"/>
          <w:sz w:val="24"/>
          <w:szCs w:val="24"/>
        </w:rPr>
        <w:t>021</w:t>
      </w:r>
      <w:r w:rsidRPr="004E64A8">
        <w:rPr>
          <w:rFonts w:hint="eastAsia"/>
          <w:sz w:val="24"/>
          <w:szCs w:val="24"/>
        </w:rPr>
        <w:t>）</w:t>
      </w:r>
      <w:r w:rsidRPr="004E64A8">
        <w:rPr>
          <w:rFonts w:hint="eastAsia"/>
          <w:sz w:val="24"/>
          <w:szCs w:val="24"/>
        </w:rPr>
        <w:t>60897869</w:t>
      </w:r>
    </w:p>
    <w:p w14:paraId="03D6246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0571</w:t>
      </w:r>
      <w:r w:rsidRPr="004E64A8">
        <w:rPr>
          <w:rFonts w:hint="eastAsia"/>
          <w:sz w:val="24"/>
          <w:szCs w:val="24"/>
        </w:rPr>
        <w:t>）</w:t>
      </w:r>
      <w:r w:rsidRPr="004E64A8">
        <w:rPr>
          <w:rFonts w:hint="eastAsia"/>
          <w:sz w:val="24"/>
          <w:szCs w:val="24"/>
        </w:rPr>
        <w:t>26698533</w:t>
      </w:r>
    </w:p>
    <w:p w14:paraId="493F90F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联系人：周嬿旻</w:t>
      </w:r>
    </w:p>
    <w:p w14:paraId="26A8E56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4000-766-123</w:t>
      </w:r>
    </w:p>
    <w:p w14:paraId="3875E84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www.fund123.cn</w:t>
      </w:r>
    </w:p>
    <w:p w14:paraId="1E5BC9C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33</w:t>
      </w:r>
      <w:r w:rsidRPr="004E64A8">
        <w:rPr>
          <w:rFonts w:hint="eastAsia"/>
          <w:sz w:val="24"/>
          <w:szCs w:val="24"/>
        </w:rPr>
        <w:t>）</w:t>
      </w:r>
      <w:r w:rsidRPr="004E64A8">
        <w:rPr>
          <w:rFonts w:hint="eastAsia"/>
          <w:sz w:val="24"/>
          <w:szCs w:val="24"/>
        </w:rPr>
        <w:t xml:space="preserve"> </w:t>
      </w:r>
      <w:r w:rsidRPr="004E64A8">
        <w:rPr>
          <w:rFonts w:hint="eastAsia"/>
          <w:sz w:val="24"/>
          <w:szCs w:val="24"/>
        </w:rPr>
        <w:t>深圳众禄基金销售有限公司</w:t>
      </w:r>
    </w:p>
    <w:p w14:paraId="42597C3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住所：深圳市罗湖区梨园路物资控股置地大厦</w:t>
      </w:r>
      <w:r w:rsidRPr="004E64A8">
        <w:rPr>
          <w:rFonts w:hint="eastAsia"/>
          <w:sz w:val="24"/>
          <w:szCs w:val="24"/>
        </w:rPr>
        <w:t>8</w:t>
      </w:r>
      <w:r w:rsidRPr="004E64A8">
        <w:rPr>
          <w:rFonts w:hint="eastAsia"/>
          <w:sz w:val="24"/>
          <w:szCs w:val="24"/>
        </w:rPr>
        <w:t>楼</w:t>
      </w:r>
    </w:p>
    <w:p w14:paraId="7DFE188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办公地址：深圳市罗湖区梨园路物资控股置地大厦</w:t>
      </w:r>
      <w:r w:rsidRPr="004E64A8">
        <w:rPr>
          <w:rFonts w:hint="eastAsia"/>
          <w:sz w:val="24"/>
          <w:szCs w:val="24"/>
        </w:rPr>
        <w:t>8</w:t>
      </w:r>
      <w:r w:rsidRPr="004E64A8">
        <w:rPr>
          <w:rFonts w:hint="eastAsia"/>
          <w:sz w:val="24"/>
          <w:szCs w:val="24"/>
        </w:rPr>
        <w:t>楼</w:t>
      </w:r>
    </w:p>
    <w:p w14:paraId="1800AE4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法定代表人：薛峰</w:t>
      </w:r>
    </w:p>
    <w:p w14:paraId="6D2A46D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0755</w:t>
      </w:r>
      <w:r w:rsidRPr="004E64A8">
        <w:rPr>
          <w:rFonts w:hint="eastAsia"/>
          <w:sz w:val="24"/>
          <w:szCs w:val="24"/>
        </w:rPr>
        <w:t>）</w:t>
      </w:r>
      <w:r w:rsidRPr="004E64A8">
        <w:rPr>
          <w:rFonts w:hint="eastAsia"/>
          <w:sz w:val="24"/>
          <w:szCs w:val="24"/>
        </w:rPr>
        <w:t>33227953</w:t>
      </w:r>
    </w:p>
    <w:p w14:paraId="09EC5B4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0755</w:t>
      </w:r>
      <w:r w:rsidRPr="004E64A8">
        <w:rPr>
          <w:rFonts w:hint="eastAsia"/>
          <w:sz w:val="24"/>
          <w:szCs w:val="24"/>
        </w:rPr>
        <w:t>）</w:t>
      </w:r>
      <w:r w:rsidRPr="004E64A8">
        <w:rPr>
          <w:rFonts w:hint="eastAsia"/>
          <w:sz w:val="24"/>
          <w:szCs w:val="24"/>
        </w:rPr>
        <w:t>33227951</w:t>
      </w:r>
    </w:p>
    <w:p w14:paraId="4B7797F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联系人：汤素娅</w:t>
      </w:r>
    </w:p>
    <w:p w14:paraId="460E271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4006-788-887</w:t>
      </w:r>
    </w:p>
    <w:p w14:paraId="27FE6BF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www.zlfund.cn</w:t>
      </w:r>
      <w:r w:rsidRPr="004E64A8">
        <w:rPr>
          <w:rFonts w:hint="eastAsia"/>
          <w:sz w:val="24"/>
          <w:szCs w:val="24"/>
        </w:rPr>
        <w:t>，</w:t>
      </w:r>
      <w:r w:rsidRPr="004E64A8">
        <w:rPr>
          <w:rFonts w:hint="eastAsia"/>
          <w:sz w:val="24"/>
          <w:szCs w:val="24"/>
        </w:rPr>
        <w:t>www.jjmmw.com</w:t>
      </w:r>
    </w:p>
    <w:p w14:paraId="66805E3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34</w:t>
      </w:r>
      <w:r w:rsidRPr="004E64A8">
        <w:rPr>
          <w:rFonts w:hint="eastAsia"/>
          <w:sz w:val="24"/>
          <w:szCs w:val="24"/>
        </w:rPr>
        <w:t>）</w:t>
      </w:r>
      <w:r w:rsidRPr="004E64A8">
        <w:rPr>
          <w:rFonts w:hint="eastAsia"/>
          <w:sz w:val="24"/>
          <w:szCs w:val="24"/>
        </w:rPr>
        <w:t xml:space="preserve"> </w:t>
      </w:r>
      <w:r w:rsidRPr="004E64A8">
        <w:rPr>
          <w:rFonts w:hint="eastAsia"/>
          <w:sz w:val="24"/>
          <w:szCs w:val="24"/>
        </w:rPr>
        <w:t>上海长量基金销售投资顾问有限公司</w:t>
      </w:r>
    </w:p>
    <w:p w14:paraId="65AC018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住所：上海市浦东新区高翔路</w:t>
      </w:r>
      <w:r w:rsidRPr="004E64A8">
        <w:rPr>
          <w:rFonts w:hint="eastAsia"/>
          <w:sz w:val="24"/>
          <w:szCs w:val="24"/>
        </w:rPr>
        <w:t>526</w:t>
      </w:r>
      <w:r w:rsidRPr="004E64A8">
        <w:rPr>
          <w:rFonts w:hint="eastAsia"/>
          <w:sz w:val="24"/>
          <w:szCs w:val="24"/>
        </w:rPr>
        <w:t>号</w:t>
      </w:r>
      <w:r w:rsidRPr="004E64A8">
        <w:rPr>
          <w:rFonts w:hint="eastAsia"/>
          <w:sz w:val="24"/>
          <w:szCs w:val="24"/>
        </w:rPr>
        <w:t>2</w:t>
      </w:r>
      <w:r w:rsidRPr="004E64A8">
        <w:rPr>
          <w:rFonts w:hint="eastAsia"/>
          <w:sz w:val="24"/>
          <w:szCs w:val="24"/>
        </w:rPr>
        <w:t>幢</w:t>
      </w:r>
      <w:r w:rsidRPr="004E64A8">
        <w:rPr>
          <w:rFonts w:hint="eastAsia"/>
          <w:sz w:val="24"/>
          <w:szCs w:val="24"/>
        </w:rPr>
        <w:t>220</w:t>
      </w:r>
      <w:r w:rsidRPr="004E64A8">
        <w:rPr>
          <w:rFonts w:hint="eastAsia"/>
          <w:sz w:val="24"/>
          <w:szCs w:val="24"/>
        </w:rPr>
        <w:t>室</w:t>
      </w:r>
    </w:p>
    <w:p w14:paraId="12C3A12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办公地址：上海市浦东新区浦东大道</w:t>
      </w:r>
      <w:r w:rsidRPr="004E64A8">
        <w:rPr>
          <w:rFonts w:hint="eastAsia"/>
          <w:sz w:val="24"/>
          <w:szCs w:val="24"/>
        </w:rPr>
        <w:t>555</w:t>
      </w:r>
      <w:r w:rsidRPr="004E64A8">
        <w:rPr>
          <w:rFonts w:hint="eastAsia"/>
          <w:sz w:val="24"/>
          <w:szCs w:val="24"/>
        </w:rPr>
        <w:t>号裕景国际</w:t>
      </w:r>
      <w:r w:rsidRPr="004E64A8">
        <w:rPr>
          <w:rFonts w:hint="eastAsia"/>
          <w:sz w:val="24"/>
          <w:szCs w:val="24"/>
        </w:rPr>
        <w:t>B</w:t>
      </w:r>
      <w:r w:rsidRPr="004E64A8">
        <w:rPr>
          <w:rFonts w:hint="eastAsia"/>
          <w:sz w:val="24"/>
          <w:szCs w:val="24"/>
        </w:rPr>
        <w:t>座</w:t>
      </w:r>
      <w:r w:rsidRPr="004E64A8">
        <w:rPr>
          <w:rFonts w:hint="eastAsia"/>
          <w:sz w:val="24"/>
          <w:szCs w:val="24"/>
        </w:rPr>
        <w:t>16</w:t>
      </w:r>
      <w:r w:rsidRPr="004E64A8">
        <w:rPr>
          <w:rFonts w:hint="eastAsia"/>
          <w:sz w:val="24"/>
          <w:szCs w:val="24"/>
        </w:rPr>
        <w:t>层</w:t>
      </w:r>
    </w:p>
    <w:p w14:paraId="760A8B2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法定代表人：张跃伟</w:t>
      </w:r>
    </w:p>
    <w:p w14:paraId="0D89D25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20691832</w:t>
      </w:r>
    </w:p>
    <w:p w14:paraId="7B56B4F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 xml:space="preserve">20691861 </w:t>
      </w:r>
    </w:p>
    <w:p w14:paraId="4869100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联系人：单丙烨</w:t>
      </w:r>
    </w:p>
    <w:p w14:paraId="0199455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400-820-2899</w:t>
      </w:r>
    </w:p>
    <w:p w14:paraId="7006288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www.erichfund.com</w:t>
      </w:r>
    </w:p>
    <w:p w14:paraId="374D513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35</w:t>
      </w:r>
      <w:r w:rsidRPr="004E64A8">
        <w:rPr>
          <w:rFonts w:hint="eastAsia"/>
          <w:sz w:val="24"/>
          <w:szCs w:val="24"/>
        </w:rPr>
        <w:t>）上海好买基金销售有限公司</w:t>
      </w:r>
      <w:r w:rsidRPr="004E64A8">
        <w:rPr>
          <w:rFonts w:hint="eastAsia"/>
          <w:sz w:val="24"/>
          <w:szCs w:val="24"/>
        </w:rPr>
        <w:t xml:space="preserve"> </w:t>
      </w:r>
    </w:p>
    <w:p w14:paraId="2C312A0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住所：上海市虹口区场中路</w:t>
      </w:r>
      <w:r w:rsidRPr="004E64A8">
        <w:rPr>
          <w:rFonts w:hint="eastAsia"/>
          <w:sz w:val="24"/>
          <w:szCs w:val="24"/>
        </w:rPr>
        <w:t>685</w:t>
      </w:r>
      <w:r w:rsidRPr="004E64A8">
        <w:rPr>
          <w:rFonts w:hint="eastAsia"/>
          <w:sz w:val="24"/>
          <w:szCs w:val="24"/>
        </w:rPr>
        <w:t>弄</w:t>
      </w:r>
      <w:r w:rsidRPr="004E64A8">
        <w:rPr>
          <w:rFonts w:hint="eastAsia"/>
          <w:sz w:val="24"/>
          <w:szCs w:val="24"/>
        </w:rPr>
        <w:t>37</w:t>
      </w:r>
      <w:r w:rsidRPr="004E64A8">
        <w:rPr>
          <w:rFonts w:hint="eastAsia"/>
          <w:sz w:val="24"/>
          <w:szCs w:val="24"/>
        </w:rPr>
        <w:t>号</w:t>
      </w:r>
      <w:r w:rsidRPr="004E64A8">
        <w:rPr>
          <w:rFonts w:hint="eastAsia"/>
          <w:sz w:val="24"/>
          <w:szCs w:val="24"/>
        </w:rPr>
        <w:t>4</w:t>
      </w:r>
      <w:r w:rsidRPr="004E64A8">
        <w:rPr>
          <w:rFonts w:hint="eastAsia"/>
          <w:sz w:val="24"/>
          <w:szCs w:val="24"/>
        </w:rPr>
        <w:t>号楼</w:t>
      </w:r>
      <w:r w:rsidRPr="004E64A8">
        <w:rPr>
          <w:rFonts w:hint="eastAsia"/>
          <w:sz w:val="24"/>
          <w:szCs w:val="24"/>
        </w:rPr>
        <w:t>449</w:t>
      </w:r>
      <w:r w:rsidRPr="004E64A8">
        <w:rPr>
          <w:rFonts w:hint="eastAsia"/>
          <w:sz w:val="24"/>
          <w:szCs w:val="24"/>
        </w:rPr>
        <w:t>室</w:t>
      </w:r>
      <w:r w:rsidRPr="004E64A8">
        <w:rPr>
          <w:rFonts w:hint="eastAsia"/>
          <w:sz w:val="24"/>
          <w:szCs w:val="24"/>
        </w:rPr>
        <w:t xml:space="preserve"> </w:t>
      </w:r>
    </w:p>
    <w:p w14:paraId="75255AB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办公地址：上海市浦东新区浦东南路</w:t>
      </w:r>
      <w:r w:rsidRPr="004E64A8">
        <w:rPr>
          <w:rFonts w:hint="eastAsia"/>
          <w:sz w:val="24"/>
          <w:szCs w:val="24"/>
        </w:rPr>
        <w:t>1118</w:t>
      </w:r>
      <w:r w:rsidRPr="004E64A8">
        <w:rPr>
          <w:rFonts w:hint="eastAsia"/>
          <w:sz w:val="24"/>
          <w:szCs w:val="24"/>
        </w:rPr>
        <w:t>号鄂尔多斯国际大厦</w:t>
      </w:r>
      <w:r w:rsidRPr="004E64A8">
        <w:rPr>
          <w:rFonts w:hint="eastAsia"/>
          <w:sz w:val="24"/>
          <w:szCs w:val="24"/>
        </w:rPr>
        <w:t>903-906</w:t>
      </w:r>
      <w:r w:rsidRPr="004E64A8">
        <w:rPr>
          <w:rFonts w:hint="eastAsia"/>
          <w:sz w:val="24"/>
          <w:szCs w:val="24"/>
        </w:rPr>
        <w:t>室</w:t>
      </w:r>
      <w:r w:rsidRPr="004E64A8">
        <w:rPr>
          <w:rFonts w:hint="eastAsia"/>
          <w:sz w:val="24"/>
          <w:szCs w:val="24"/>
        </w:rPr>
        <w:t xml:space="preserve"> </w:t>
      </w:r>
    </w:p>
    <w:p w14:paraId="35158C4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法定代表人：杨文斌</w:t>
      </w:r>
      <w:r w:rsidRPr="004E64A8">
        <w:rPr>
          <w:rFonts w:hint="eastAsia"/>
          <w:sz w:val="24"/>
          <w:szCs w:val="24"/>
        </w:rPr>
        <w:t xml:space="preserve"> </w:t>
      </w:r>
    </w:p>
    <w:p w14:paraId="16B32E0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 xml:space="preserve">68596916 </w:t>
      </w:r>
    </w:p>
    <w:p w14:paraId="72F978C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联系人：薛年</w:t>
      </w:r>
    </w:p>
    <w:p w14:paraId="679BCAB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 xml:space="preserve">400-700-9665 </w:t>
      </w:r>
    </w:p>
    <w:p w14:paraId="5EBC35D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www.ehowbuy.com</w:t>
      </w:r>
    </w:p>
    <w:p w14:paraId="7569E911"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w:t>
      </w:r>
      <w:r>
        <w:rPr>
          <w:sz w:val="24"/>
          <w:szCs w:val="24"/>
        </w:rPr>
        <w:t>36</w:t>
      </w:r>
      <w:r w:rsidRPr="00094316">
        <w:rPr>
          <w:rFonts w:hint="eastAsia"/>
          <w:sz w:val="24"/>
          <w:szCs w:val="24"/>
        </w:rPr>
        <w:t>）诺亚正行</w:t>
      </w:r>
      <w:r w:rsidRPr="00094316">
        <w:rPr>
          <w:rFonts w:hint="eastAsia"/>
          <w:sz w:val="24"/>
          <w:szCs w:val="24"/>
        </w:rPr>
        <w:t>(</w:t>
      </w:r>
      <w:r w:rsidRPr="00094316">
        <w:rPr>
          <w:rFonts w:hint="eastAsia"/>
          <w:sz w:val="24"/>
          <w:szCs w:val="24"/>
        </w:rPr>
        <w:t>上海</w:t>
      </w:r>
      <w:r w:rsidRPr="00094316">
        <w:rPr>
          <w:rFonts w:hint="eastAsia"/>
          <w:sz w:val="24"/>
          <w:szCs w:val="24"/>
        </w:rPr>
        <w:t>)</w:t>
      </w:r>
      <w:r w:rsidRPr="00094316">
        <w:rPr>
          <w:rFonts w:hint="eastAsia"/>
          <w:sz w:val="24"/>
          <w:szCs w:val="24"/>
        </w:rPr>
        <w:t>基金销售投资顾问有限公司</w:t>
      </w:r>
    </w:p>
    <w:p w14:paraId="7B1F3652"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住所：上海市虹口区飞虹路</w:t>
      </w:r>
      <w:r w:rsidRPr="00094316">
        <w:rPr>
          <w:rFonts w:hint="eastAsia"/>
          <w:sz w:val="24"/>
          <w:szCs w:val="24"/>
        </w:rPr>
        <w:t>360</w:t>
      </w:r>
      <w:r w:rsidRPr="00094316">
        <w:rPr>
          <w:rFonts w:hint="eastAsia"/>
          <w:sz w:val="24"/>
          <w:szCs w:val="24"/>
        </w:rPr>
        <w:t>弄</w:t>
      </w:r>
      <w:r w:rsidRPr="00094316">
        <w:rPr>
          <w:rFonts w:hint="eastAsia"/>
          <w:sz w:val="24"/>
          <w:szCs w:val="24"/>
        </w:rPr>
        <w:t>9</w:t>
      </w:r>
      <w:r w:rsidRPr="00094316">
        <w:rPr>
          <w:rFonts w:hint="eastAsia"/>
          <w:sz w:val="24"/>
          <w:szCs w:val="24"/>
        </w:rPr>
        <w:t>号</w:t>
      </w:r>
      <w:r w:rsidRPr="00094316">
        <w:rPr>
          <w:rFonts w:hint="eastAsia"/>
          <w:sz w:val="24"/>
          <w:szCs w:val="24"/>
        </w:rPr>
        <w:t>3724</w:t>
      </w:r>
      <w:r w:rsidRPr="00094316">
        <w:rPr>
          <w:rFonts w:hint="eastAsia"/>
          <w:sz w:val="24"/>
          <w:szCs w:val="24"/>
        </w:rPr>
        <w:t>室</w:t>
      </w:r>
    </w:p>
    <w:p w14:paraId="7773DF72"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办公地址：上海杨浦区秦皇岛路</w:t>
      </w:r>
      <w:r w:rsidRPr="00094316">
        <w:rPr>
          <w:rFonts w:hint="eastAsia"/>
          <w:sz w:val="24"/>
          <w:szCs w:val="24"/>
        </w:rPr>
        <w:t>32</w:t>
      </w:r>
      <w:r w:rsidRPr="00094316">
        <w:rPr>
          <w:rFonts w:hint="eastAsia"/>
          <w:sz w:val="24"/>
          <w:szCs w:val="24"/>
        </w:rPr>
        <w:t>号</w:t>
      </w:r>
      <w:r w:rsidRPr="00094316">
        <w:rPr>
          <w:rFonts w:hint="eastAsia"/>
          <w:sz w:val="24"/>
          <w:szCs w:val="24"/>
        </w:rPr>
        <w:t>C</w:t>
      </w:r>
      <w:r w:rsidRPr="00094316">
        <w:rPr>
          <w:rFonts w:hint="eastAsia"/>
          <w:sz w:val="24"/>
          <w:szCs w:val="24"/>
        </w:rPr>
        <w:t>栋</w:t>
      </w:r>
      <w:r w:rsidRPr="00094316">
        <w:rPr>
          <w:rFonts w:hint="eastAsia"/>
          <w:sz w:val="24"/>
          <w:szCs w:val="24"/>
        </w:rPr>
        <w:t xml:space="preserve"> 2</w:t>
      </w:r>
      <w:r w:rsidRPr="00094316">
        <w:rPr>
          <w:rFonts w:hint="eastAsia"/>
          <w:sz w:val="24"/>
          <w:szCs w:val="24"/>
        </w:rPr>
        <w:t>楼</w:t>
      </w:r>
    </w:p>
    <w:p w14:paraId="33501BC4"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法定代表人：汪静波</w:t>
      </w:r>
    </w:p>
    <w:p w14:paraId="2345F1B7"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电话：（</w:t>
      </w:r>
      <w:r w:rsidRPr="00094316">
        <w:rPr>
          <w:rFonts w:hint="eastAsia"/>
          <w:sz w:val="24"/>
          <w:szCs w:val="24"/>
        </w:rPr>
        <w:t>021</w:t>
      </w:r>
      <w:r w:rsidRPr="00094316">
        <w:rPr>
          <w:rFonts w:hint="eastAsia"/>
          <w:sz w:val="24"/>
          <w:szCs w:val="24"/>
        </w:rPr>
        <w:t>）</w:t>
      </w:r>
      <w:r w:rsidRPr="00094316">
        <w:rPr>
          <w:rFonts w:hint="eastAsia"/>
          <w:sz w:val="24"/>
          <w:szCs w:val="24"/>
        </w:rPr>
        <w:t>38600735</w:t>
      </w:r>
    </w:p>
    <w:p w14:paraId="4D56C635"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传真：（</w:t>
      </w:r>
      <w:r w:rsidRPr="00094316">
        <w:rPr>
          <w:rFonts w:hint="eastAsia"/>
          <w:sz w:val="24"/>
          <w:szCs w:val="24"/>
        </w:rPr>
        <w:t>021</w:t>
      </w:r>
      <w:r w:rsidRPr="00094316">
        <w:rPr>
          <w:rFonts w:hint="eastAsia"/>
          <w:sz w:val="24"/>
          <w:szCs w:val="24"/>
        </w:rPr>
        <w:t>）</w:t>
      </w:r>
      <w:r w:rsidRPr="00094316">
        <w:rPr>
          <w:rFonts w:hint="eastAsia"/>
          <w:sz w:val="24"/>
          <w:szCs w:val="24"/>
        </w:rPr>
        <w:t>38509777</w:t>
      </w:r>
    </w:p>
    <w:p w14:paraId="14FEB919"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联系人：方成</w:t>
      </w:r>
    </w:p>
    <w:p w14:paraId="0B0F9F65"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客户服务电话：</w:t>
      </w:r>
      <w:r w:rsidRPr="00094316">
        <w:rPr>
          <w:rFonts w:hint="eastAsia"/>
          <w:sz w:val="24"/>
          <w:szCs w:val="24"/>
        </w:rPr>
        <w:t>400-821-5399</w:t>
      </w:r>
    </w:p>
    <w:p w14:paraId="716298B7" w14:textId="77777777" w:rsidR="00845520" w:rsidRPr="00094316" w:rsidRDefault="00845520" w:rsidP="00845520">
      <w:pPr>
        <w:spacing w:line="360" w:lineRule="auto"/>
        <w:ind w:firstLineChars="200" w:firstLine="480"/>
        <w:rPr>
          <w:rFonts w:hint="eastAsia"/>
          <w:sz w:val="24"/>
          <w:szCs w:val="24"/>
        </w:rPr>
      </w:pPr>
      <w:r w:rsidRPr="00094316">
        <w:rPr>
          <w:rFonts w:hint="eastAsia"/>
          <w:sz w:val="24"/>
          <w:szCs w:val="24"/>
        </w:rPr>
        <w:t>网址：</w:t>
      </w:r>
      <w:r w:rsidRPr="00094316">
        <w:rPr>
          <w:rFonts w:hint="eastAsia"/>
          <w:sz w:val="24"/>
          <w:szCs w:val="24"/>
        </w:rPr>
        <w:t>www.noah-fund.com</w:t>
      </w:r>
    </w:p>
    <w:p w14:paraId="6E899911" w14:textId="77777777" w:rsidR="00845520" w:rsidRDefault="00845520" w:rsidP="00845520">
      <w:pPr>
        <w:spacing w:line="360" w:lineRule="auto"/>
        <w:ind w:firstLineChars="200" w:firstLine="480"/>
        <w:rPr>
          <w:sz w:val="24"/>
          <w:szCs w:val="24"/>
        </w:rPr>
      </w:pPr>
    </w:p>
    <w:p w14:paraId="2FC2134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37</w:t>
      </w:r>
      <w:r w:rsidRPr="004E64A8">
        <w:rPr>
          <w:rFonts w:hint="eastAsia"/>
          <w:sz w:val="24"/>
          <w:szCs w:val="24"/>
        </w:rPr>
        <w:t>）和讯信息科技有限公司</w:t>
      </w:r>
      <w:r w:rsidRPr="004E64A8">
        <w:rPr>
          <w:rFonts w:hint="eastAsia"/>
          <w:sz w:val="24"/>
          <w:szCs w:val="24"/>
        </w:rPr>
        <w:t xml:space="preserve"> </w:t>
      </w:r>
    </w:p>
    <w:p w14:paraId="436AF04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住所：北京市朝阳区朝外大街</w:t>
      </w:r>
      <w:r w:rsidRPr="004E64A8">
        <w:rPr>
          <w:rFonts w:hint="eastAsia"/>
          <w:sz w:val="24"/>
          <w:szCs w:val="24"/>
        </w:rPr>
        <w:t>22</w:t>
      </w:r>
      <w:r w:rsidRPr="004E64A8">
        <w:rPr>
          <w:rFonts w:hint="eastAsia"/>
          <w:sz w:val="24"/>
          <w:szCs w:val="24"/>
        </w:rPr>
        <w:t>号泛利大厦</w:t>
      </w:r>
      <w:r w:rsidRPr="004E64A8">
        <w:rPr>
          <w:rFonts w:hint="eastAsia"/>
          <w:sz w:val="24"/>
          <w:szCs w:val="24"/>
        </w:rPr>
        <w:t>10</w:t>
      </w:r>
      <w:r w:rsidRPr="004E64A8">
        <w:rPr>
          <w:rFonts w:hint="eastAsia"/>
          <w:sz w:val="24"/>
          <w:szCs w:val="24"/>
        </w:rPr>
        <w:t>层</w:t>
      </w:r>
    </w:p>
    <w:p w14:paraId="78917B7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办公地址：北京市朝阳区朝外大街</w:t>
      </w:r>
      <w:r w:rsidRPr="004E64A8">
        <w:rPr>
          <w:rFonts w:hint="eastAsia"/>
          <w:sz w:val="24"/>
          <w:szCs w:val="24"/>
        </w:rPr>
        <w:t>22</w:t>
      </w:r>
      <w:r w:rsidRPr="004E64A8">
        <w:rPr>
          <w:rFonts w:hint="eastAsia"/>
          <w:sz w:val="24"/>
          <w:szCs w:val="24"/>
        </w:rPr>
        <w:t>号泛利大厦</w:t>
      </w:r>
      <w:r w:rsidRPr="004E64A8">
        <w:rPr>
          <w:rFonts w:hint="eastAsia"/>
          <w:sz w:val="24"/>
          <w:szCs w:val="24"/>
        </w:rPr>
        <w:t>10</w:t>
      </w:r>
      <w:r w:rsidRPr="004E64A8">
        <w:rPr>
          <w:rFonts w:hint="eastAsia"/>
          <w:sz w:val="24"/>
          <w:szCs w:val="24"/>
        </w:rPr>
        <w:t>层</w:t>
      </w:r>
    </w:p>
    <w:p w14:paraId="003A2E4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法定代表人：王莉</w:t>
      </w:r>
    </w:p>
    <w:p w14:paraId="530DBCC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20835789</w:t>
      </w:r>
    </w:p>
    <w:p w14:paraId="5110ACA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20835879</w:t>
      </w:r>
    </w:p>
    <w:p w14:paraId="07BBB8D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联系人：周轶</w:t>
      </w:r>
    </w:p>
    <w:p w14:paraId="47AFD35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4009200022</w:t>
      </w:r>
    </w:p>
    <w:p w14:paraId="3F4BC7B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http://licaike.hexun.com/</w:t>
      </w:r>
    </w:p>
    <w:p w14:paraId="593A5F4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38</w:t>
      </w:r>
      <w:r w:rsidRPr="004E64A8">
        <w:rPr>
          <w:rFonts w:hint="eastAsia"/>
          <w:sz w:val="24"/>
          <w:szCs w:val="24"/>
        </w:rPr>
        <w:t>）上海天天基金销售有限公司</w:t>
      </w:r>
      <w:r w:rsidRPr="004E64A8">
        <w:rPr>
          <w:rFonts w:hint="eastAsia"/>
          <w:sz w:val="24"/>
          <w:szCs w:val="24"/>
        </w:rPr>
        <w:t xml:space="preserve"> </w:t>
      </w:r>
    </w:p>
    <w:p w14:paraId="2F66C4F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住所：上海市徐汇区龙田路</w:t>
      </w:r>
      <w:r w:rsidRPr="004E64A8">
        <w:rPr>
          <w:rFonts w:hint="eastAsia"/>
          <w:sz w:val="24"/>
          <w:szCs w:val="24"/>
        </w:rPr>
        <w:t>190</w:t>
      </w:r>
      <w:r w:rsidRPr="004E64A8">
        <w:rPr>
          <w:rFonts w:hint="eastAsia"/>
          <w:sz w:val="24"/>
          <w:szCs w:val="24"/>
        </w:rPr>
        <w:t>号</w:t>
      </w:r>
      <w:r w:rsidRPr="004E64A8">
        <w:rPr>
          <w:rFonts w:hint="eastAsia"/>
          <w:sz w:val="24"/>
          <w:szCs w:val="24"/>
        </w:rPr>
        <w:t>2</w:t>
      </w:r>
      <w:r w:rsidRPr="004E64A8">
        <w:rPr>
          <w:rFonts w:hint="eastAsia"/>
          <w:sz w:val="24"/>
          <w:szCs w:val="24"/>
        </w:rPr>
        <w:t>号楼</w:t>
      </w:r>
      <w:r w:rsidRPr="004E64A8">
        <w:rPr>
          <w:rFonts w:hint="eastAsia"/>
          <w:sz w:val="24"/>
          <w:szCs w:val="24"/>
        </w:rPr>
        <w:t>2</w:t>
      </w:r>
      <w:r w:rsidRPr="004E64A8">
        <w:rPr>
          <w:rFonts w:hint="eastAsia"/>
          <w:sz w:val="24"/>
          <w:szCs w:val="24"/>
        </w:rPr>
        <w:t>层</w:t>
      </w:r>
      <w:r w:rsidRPr="004E64A8">
        <w:rPr>
          <w:rFonts w:hint="eastAsia"/>
          <w:sz w:val="24"/>
          <w:szCs w:val="24"/>
        </w:rPr>
        <w:t xml:space="preserve"> </w:t>
      </w:r>
    </w:p>
    <w:p w14:paraId="149E45B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办公地址：上海市徐汇区龙田路</w:t>
      </w:r>
      <w:r w:rsidRPr="004E64A8">
        <w:rPr>
          <w:rFonts w:hint="eastAsia"/>
          <w:sz w:val="24"/>
          <w:szCs w:val="24"/>
        </w:rPr>
        <w:t>195</w:t>
      </w:r>
      <w:r w:rsidRPr="004E64A8">
        <w:rPr>
          <w:rFonts w:hint="eastAsia"/>
          <w:sz w:val="24"/>
          <w:szCs w:val="24"/>
        </w:rPr>
        <w:t>号</w:t>
      </w:r>
      <w:r w:rsidRPr="004E64A8">
        <w:rPr>
          <w:rFonts w:hint="eastAsia"/>
          <w:sz w:val="24"/>
          <w:szCs w:val="24"/>
        </w:rPr>
        <w:t>3C</w:t>
      </w:r>
      <w:r w:rsidRPr="004E64A8">
        <w:rPr>
          <w:rFonts w:hint="eastAsia"/>
          <w:sz w:val="24"/>
          <w:szCs w:val="24"/>
        </w:rPr>
        <w:t>座</w:t>
      </w:r>
      <w:r w:rsidRPr="004E64A8">
        <w:rPr>
          <w:rFonts w:hint="eastAsia"/>
          <w:sz w:val="24"/>
          <w:szCs w:val="24"/>
        </w:rPr>
        <w:t>10</w:t>
      </w:r>
      <w:r w:rsidRPr="004E64A8">
        <w:rPr>
          <w:rFonts w:hint="eastAsia"/>
          <w:sz w:val="24"/>
          <w:szCs w:val="24"/>
        </w:rPr>
        <w:t>楼</w:t>
      </w:r>
    </w:p>
    <w:p w14:paraId="16E45F9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法定代表人：其实</w:t>
      </w:r>
    </w:p>
    <w:p w14:paraId="5234A20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54509998</w:t>
      </w:r>
    </w:p>
    <w:p w14:paraId="48382BB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64385308</w:t>
      </w:r>
    </w:p>
    <w:p w14:paraId="2DF241D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联系人：潘世友</w:t>
      </w:r>
    </w:p>
    <w:p w14:paraId="41D54CB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400-1818-188</w:t>
      </w:r>
    </w:p>
    <w:p w14:paraId="2EEDFB3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www.1234567.com.cn</w:t>
      </w:r>
    </w:p>
    <w:p w14:paraId="7ACBB09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39</w:t>
      </w:r>
      <w:r w:rsidRPr="004E64A8">
        <w:rPr>
          <w:rFonts w:hint="eastAsia"/>
          <w:sz w:val="24"/>
          <w:szCs w:val="24"/>
        </w:rPr>
        <w:t>）北京钱景财富投资管理有限公司</w:t>
      </w:r>
      <w:r w:rsidRPr="004E64A8">
        <w:rPr>
          <w:rFonts w:hint="eastAsia"/>
          <w:sz w:val="24"/>
          <w:szCs w:val="24"/>
        </w:rPr>
        <w:t xml:space="preserve"> </w:t>
      </w:r>
    </w:p>
    <w:p w14:paraId="7343815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住所：北京市海淀区丹棱街</w:t>
      </w:r>
      <w:r w:rsidRPr="004E64A8">
        <w:rPr>
          <w:rFonts w:hint="eastAsia"/>
          <w:sz w:val="24"/>
          <w:szCs w:val="24"/>
        </w:rPr>
        <w:t>6</w:t>
      </w:r>
      <w:r w:rsidRPr="004E64A8">
        <w:rPr>
          <w:rFonts w:hint="eastAsia"/>
          <w:sz w:val="24"/>
          <w:szCs w:val="24"/>
        </w:rPr>
        <w:t>幢</w:t>
      </w:r>
      <w:r w:rsidRPr="004E64A8">
        <w:rPr>
          <w:rFonts w:hint="eastAsia"/>
          <w:sz w:val="24"/>
          <w:szCs w:val="24"/>
        </w:rPr>
        <w:t>1</w:t>
      </w:r>
      <w:r w:rsidRPr="004E64A8">
        <w:rPr>
          <w:rFonts w:hint="eastAsia"/>
          <w:sz w:val="24"/>
          <w:szCs w:val="24"/>
        </w:rPr>
        <w:t>号</w:t>
      </w:r>
      <w:r w:rsidRPr="004E64A8">
        <w:rPr>
          <w:rFonts w:hint="eastAsia"/>
          <w:sz w:val="24"/>
          <w:szCs w:val="24"/>
        </w:rPr>
        <w:t>9</w:t>
      </w:r>
      <w:r w:rsidRPr="004E64A8">
        <w:rPr>
          <w:rFonts w:hint="eastAsia"/>
          <w:sz w:val="24"/>
          <w:szCs w:val="24"/>
        </w:rPr>
        <w:t>层</w:t>
      </w:r>
      <w:r w:rsidRPr="004E64A8">
        <w:rPr>
          <w:rFonts w:hint="eastAsia"/>
          <w:sz w:val="24"/>
          <w:szCs w:val="24"/>
        </w:rPr>
        <w:t>1008-1012</w:t>
      </w:r>
    </w:p>
    <w:p w14:paraId="7FC63F8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办公地址：北京市海淀区丹棱街</w:t>
      </w:r>
      <w:r w:rsidRPr="004E64A8">
        <w:rPr>
          <w:rFonts w:hint="eastAsia"/>
          <w:sz w:val="24"/>
          <w:szCs w:val="24"/>
        </w:rPr>
        <w:t>6</w:t>
      </w:r>
      <w:r w:rsidRPr="004E64A8">
        <w:rPr>
          <w:rFonts w:hint="eastAsia"/>
          <w:sz w:val="24"/>
          <w:szCs w:val="24"/>
        </w:rPr>
        <w:t>幢</w:t>
      </w:r>
      <w:r w:rsidRPr="004E64A8">
        <w:rPr>
          <w:rFonts w:hint="eastAsia"/>
          <w:sz w:val="24"/>
          <w:szCs w:val="24"/>
        </w:rPr>
        <w:t>1</w:t>
      </w:r>
      <w:r w:rsidRPr="004E64A8">
        <w:rPr>
          <w:rFonts w:hint="eastAsia"/>
          <w:sz w:val="24"/>
          <w:szCs w:val="24"/>
        </w:rPr>
        <w:t>号</w:t>
      </w:r>
      <w:r w:rsidRPr="004E64A8">
        <w:rPr>
          <w:rFonts w:hint="eastAsia"/>
          <w:sz w:val="24"/>
          <w:szCs w:val="24"/>
        </w:rPr>
        <w:t>9</w:t>
      </w:r>
      <w:r w:rsidRPr="004E64A8">
        <w:rPr>
          <w:rFonts w:hint="eastAsia"/>
          <w:sz w:val="24"/>
          <w:szCs w:val="24"/>
        </w:rPr>
        <w:t>层</w:t>
      </w:r>
      <w:r w:rsidRPr="004E64A8">
        <w:rPr>
          <w:rFonts w:hint="eastAsia"/>
          <w:sz w:val="24"/>
          <w:szCs w:val="24"/>
        </w:rPr>
        <w:t>1008-1012</w:t>
      </w:r>
    </w:p>
    <w:p w14:paraId="737FCBD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法定代表人：赵荣春</w:t>
      </w:r>
    </w:p>
    <w:p w14:paraId="08BB36E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57418829</w:t>
      </w:r>
    </w:p>
    <w:p w14:paraId="1135AF8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57569671</w:t>
      </w:r>
    </w:p>
    <w:p w14:paraId="539CB58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w:t>
      </w:r>
      <w:r w:rsidRPr="004E64A8">
        <w:rPr>
          <w:rFonts w:hint="eastAsia"/>
          <w:sz w:val="24"/>
          <w:szCs w:val="24"/>
        </w:rPr>
        <w:t xml:space="preserve"> </w:t>
      </w:r>
      <w:r w:rsidRPr="004E64A8">
        <w:rPr>
          <w:rFonts w:hint="eastAsia"/>
          <w:sz w:val="24"/>
          <w:szCs w:val="24"/>
        </w:rPr>
        <w:t>魏争</w:t>
      </w:r>
    </w:p>
    <w:p w14:paraId="3DEDA95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 xml:space="preserve"> 400-678-5095</w:t>
      </w:r>
    </w:p>
    <w:p w14:paraId="6185E3D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www.niuji.net</w:t>
      </w:r>
    </w:p>
    <w:p w14:paraId="68819CC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40</w:t>
      </w:r>
      <w:r w:rsidRPr="004E64A8">
        <w:rPr>
          <w:rFonts w:hint="eastAsia"/>
          <w:sz w:val="24"/>
          <w:szCs w:val="24"/>
        </w:rPr>
        <w:t>）深圳市新兰德证券投资咨询有限公司</w:t>
      </w:r>
    </w:p>
    <w:p w14:paraId="4F68153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住所：深圳市福田区华强北路赛格科技园</w:t>
      </w:r>
      <w:r w:rsidRPr="004E64A8">
        <w:rPr>
          <w:rFonts w:hint="eastAsia"/>
          <w:sz w:val="24"/>
          <w:szCs w:val="24"/>
        </w:rPr>
        <w:t>4</w:t>
      </w:r>
      <w:r w:rsidRPr="004E64A8">
        <w:rPr>
          <w:rFonts w:hint="eastAsia"/>
          <w:sz w:val="24"/>
          <w:szCs w:val="24"/>
        </w:rPr>
        <w:t>栋</w:t>
      </w:r>
      <w:r w:rsidRPr="004E64A8">
        <w:rPr>
          <w:rFonts w:hint="eastAsia"/>
          <w:sz w:val="24"/>
          <w:szCs w:val="24"/>
        </w:rPr>
        <w:t>10</w:t>
      </w:r>
      <w:r w:rsidRPr="004E64A8">
        <w:rPr>
          <w:rFonts w:hint="eastAsia"/>
          <w:sz w:val="24"/>
          <w:szCs w:val="24"/>
        </w:rPr>
        <w:t>层</w:t>
      </w:r>
      <w:r w:rsidRPr="004E64A8">
        <w:rPr>
          <w:rFonts w:hint="eastAsia"/>
          <w:sz w:val="24"/>
          <w:szCs w:val="24"/>
        </w:rPr>
        <w:t>1006#</w:t>
      </w:r>
    </w:p>
    <w:p w14:paraId="6702F58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办公地址：北京市西城区金融大街</w:t>
      </w:r>
      <w:r w:rsidRPr="004E64A8">
        <w:rPr>
          <w:rFonts w:hint="eastAsia"/>
          <w:sz w:val="24"/>
          <w:szCs w:val="24"/>
        </w:rPr>
        <w:t>35</w:t>
      </w:r>
      <w:r w:rsidRPr="004E64A8">
        <w:rPr>
          <w:rFonts w:hint="eastAsia"/>
          <w:sz w:val="24"/>
          <w:szCs w:val="24"/>
        </w:rPr>
        <w:t>号国际企业大厦</w:t>
      </w:r>
      <w:r w:rsidRPr="004E64A8">
        <w:rPr>
          <w:rFonts w:hint="eastAsia"/>
          <w:sz w:val="24"/>
          <w:szCs w:val="24"/>
        </w:rPr>
        <w:t>C</w:t>
      </w:r>
      <w:r w:rsidRPr="004E64A8">
        <w:rPr>
          <w:rFonts w:hint="eastAsia"/>
          <w:sz w:val="24"/>
          <w:szCs w:val="24"/>
        </w:rPr>
        <w:t>座</w:t>
      </w:r>
      <w:r w:rsidRPr="004E64A8">
        <w:rPr>
          <w:rFonts w:hint="eastAsia"/>
          <w:sz w:val="24"/>
          <w:szCs w:val="24"/>
        </w:rPr>
        <w:t>9</w:t>
      </w:r>
      <w:r w:rsidRPr="004E64A8">
        <w:rPr>
          <w:rFonts w:hint="eastAsia"/>
          <w:sz w:val="24"/>
          <w:szCs w:val="24"/>
        </w:rPr>
        <w:t>层</w:t>
      </w:r>
    </w:p>
    <w:p w14:paraId="7791793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法定代表人：陈操</w:t>
      </w:r>
    </w:p>
    <w:p w14:paraId="22E3BF3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58325395</w:t>
      </w:r>
    </w:p>
    <w:p w14:paraId="162AAC0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58325282</w:t>
      </w:r>
    </w:p>
    <w:p w14:paraId="7E1600E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联系人：刘宝文</w:t>
      </w:r>
      <w:r w:rsidRPr="004E64A8">
        <w:rPr>
          <w:rFonts w:hint="eastAsia"/>
          <w:sz w:val="24"/>
          <w:szCs w:val="24"/>
        </w:rPr>
        <w:t xml:space="preserve"> </w:t>
      </w:r>
    </w:p>
    <w:p w14:paraId="2D2D638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400-850-7771</w:t>
      </w:r>
    </w:p>
    <w:p w14:paraId="4150022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http://8.jrj.com.cn/</w:t>
      </w:r>
    </w:p>
    <w:p w14:paraId="356EFF9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41</w:t>
      </w:r>
      <w:r w:rsidRPr="004E64A8">
        <w:rPr>
          <w:rFonts w:hint="eastAsia"/>
          <w:sz w:val="24"/>
          <w:szCs w:val="24"/>
        </w:rPr>
        <w:t>）北京展恒基金销售股份有限公司</w:t>
      </w:r>
    </w:p>
    <w:p w14:paraId="7E4FF58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住所：北京市顺义区后沙峪镇安富街</w:t>
      </w:r>
      <w:r w:rsidRPr="004E64A8">
        <w:rPr>
          <w:rFonts w:hint="eastAsia"/>
          <w:sz w:val="24"/>
          <w:szCs w:val="24"/>
        </w:rPr>
        <w:t>6</w:t>
      </w:r>
      <w:r w:rsidRPr="004E64A8">
        <w:rPr>
          <w:rFonts w:hint="eastAsia"/>
          <w:sz w:val="24"/>
          <w:szCs w:val="24"/>
        </w:rPr>
        <w:t>号</w:t>
      </w:r>
    </w:p>
    <w:p w14:paraId="5C8B4CA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办公地址：北京市朝阳区安苑路</w:t>
      </w:r>
      <w:r w:rsidRPr="004E64A8">
        <w:rPr>
          <w:rFonts w:hint="eastAsia"/>
          <w:sz w:val="24"/>
          <w:szCs w:val="24"/>
        </w:rPr>
        <w:t>15-1</w:t>
      </w:r>
      <w:r w:rsidRPr="004E64A8">
        <w:rPr>
          <w:rFonts w:hint="eastAsia"/>
          <w:sz w:val="24"/>
          <w:szCs w:val="24"/>
        </w:rPr>
        <w:t>号邮电新闻大厦</w:t>
      </w:r>
      <w:r w:rsidRPr="004E64A8">
        <w:rPr>
          <w:rFonts w:hint="eastAsia"/>
          <w:sz w:val="24"/>
          <w:szCs w:val="24"/>
        </w:rPr>
        <w:t>2</w:t>
      </w:r>
      <w:r w:rsidRPr="004E64A8">
        <w:rPr>
          <w:rFonts w:hint="eastAsia"/>
          <w:sz w:val="24"/>
          <w:szCs w:val="24"/>
        </w:rPr>
        <w:t>层</w:t>
      </w:r>
    </w:p>
    <w:p w14:paraId="6708926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法定代表人：闫振杰</w:t>
      </w:r>
    </w:p>
    <w:p w14:paraId="4EE4B32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59601366-7024</w:t>
      </w:r>
    </w:p>
    <w:p w14:paraId="36B9110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62020355</w:t>
      </w:r>
    </w:p>
    <w:p w14:paraId="74CEB55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w:t>
      </w:r>
      <w:r w:rsidRPr="004E64A8">
        <w:rPr>
          <w:rFonts w:hint="eastAsia"/>
          <w:sz w:val="24"/>
          <w:szCs w:val="24"/>
        </w:rPr>
        <w:t xml:space="preserve">  </w:t>
      </w:r>
      <w:r w:rsidRPr="004E64A8">
        <w:rPr>
          <w:rFonts w:hint="eastAsia"/>
          <w:sz w:val="24"/>
          <w:szCs w:val="24"/>
        </w:rPr>
        <w:t>马林</w:t>
      </w:r>
    </w:p>
    <w:p w14:paraId="390FEA9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400-888-6661</w:t>
      </w:r>
    </w:p>
    <w:p w14:paraId="32A7021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 xml:space="preserve">www.myfund.com </w:t>
      </w:r>
    </w:p>
    <w:p w14:paraId="4C08DDE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42</w:t>
      </w:r>
      <w:r w:rsidRPr="004E64A8">
        <w:rPr>
          <w:rFonts w:hint="eastAsia"/>
          <w:sz w:val="24"/>
          <w:szCs w:val="24"/>
        </w:rPr>
        <w:t>）一路财富（北京）信息科技有限公司</w:t>
      </w:r>
    </w:p>
    <w:p w14:paraId="0B36298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住所：北京市西城区车公庄大街</w:t>
      </w:r>
      <w:r w:rsidRPr="004E64A8">
        <w:rPr>
          <w:rFonts w:hint="eastAsia"/>
          <w:sz w:val="24"/>
          <w:szCs w:val="24"/>
        </w:rPr>
        <w:t>9</w:t>
      </w:r>
      <w:r w:rsidRPr="004E64A8">
        <w:rPr>
          <w:rFonts w:hint="eastAsia"/>
          <w:sz w:val="24"/>
          <w:szCs w:val="24"/>
        </w:rPr>
        <w:t>号五栋大楼</w:t>
      </w:r>
      <w:r w:rsidRPr="004E64A8">
        <w:rPr>
          <w:rFonts w:hint="eastAsia"/>
          <w:sz w:val="24"/>
          <w:szCs w:val="24"/>
        </w:rPr>
        <w:t>C</w:t>
      </w:r>
      <w:r w:rsidRPr="004E64A8">
        <w:rPr>
          <w:rFonts w:hint="eastAsia"/>
          <w:sz w:val="24"/>
          <w:szCs w:val="24"/>
        </w:rPr>
        <w:t>座</w:t>
      </w:r>
      <w:r w:rsidRPr="004E64A8">
        <w:rPr>
          <w:rFonts w:hint="eastAsia"/>
          <w:sz w:val="24"/>
          <w:szCs w:val="24"/>
        </w:rPr>
        <w:t>702</w:t>
      </w:r>
    </w:p>
    <w:p w14:paraId="37E32F5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办公地址：北京西城区阜成门大街</w:t>
      </w:r>
      <w:r w:rsidRPr="004E64A8">
        <w:rPr>
          <w:rFonts w:hint="eastAsia"/>
          <w:sz w:val="24"/>
          <w:szCs w:val="24"/>
        </w:rPr>
        <w:t>2</w:t>
      </w:r>
      <w:r w:rsidRPr="004E64A8">
        <w:rPr>
          <w:rFonts w:hint="eastAsia"/>
          <w:sz w:val="24"/>
          <w:szCs w:val="24"/>
        </w:rPr>
        <w:t>号万通新世界广场</w:t>
      </w:r>
      <w:r w:rsidRPr="004E64A8">
        <w:rPr>
          <w:rFonts w:hint="eastAsia"/>
          <w:sz w:val="24"/>
          <w:szCs w:val="24"/>
        </w:rPr>
        <w:t>A</w:t>
      </w:r>
      <w:r w:rsidRPr="004E64A8">
        <w:rPr>
          <w:rFonts w:hint="eastAsia"/>
          <w:sz w:val="24"/>
          <w:szCs w:val="24"/>
        </w:rPr>
        <w:t>座</w:t>
      </w:r>
      <w:r w:rsidRPr="004E64A8">
        <w:rPr>
          <w:rFonts w:hint="eastAsia"/>
          <w:sz w:val="24"/>
          <w:szCs w:val="24"/>
        </w:rPr>
        <w:t>22</w:t>
      </w:r>
      <w:r w:rsidRPr="004E64A8">
        <w:rPr>
          <w:rFonts w:hint="eastAsia"/>
          <w:sz w:val="24"/>
          <w:szCs w:val="24"/>
        </w:rPr>
        <w:t>层</w:t>
      </w:r>
      <w:r w:rsidRPr="004E64A8">
        <w:rPr>
          <w:rFonts w:hint="eastAsia"/>
          <w:sz w:val="24"/>
          <w:szCs w:val="24"/>
        </w:rPr>
        <w:t>2208</w:t>
      </w:r>
    </w:p>
    <w:p w14:paraId="219C625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w:t>
      </w:r>
      <w:r w:rsidRPr="004E64A8">
        <w:rPr>
          <w:rFonts w:hint="eastAsia"/>
          <w:sz w:val="24"/>
          <w:szCs w:val="24"/>
        </w:rPr>
        <w:t xml:space="preserve"> </w:t>
      </w:r>
      <w:r w:rsidRPr="004E64A8">
        <w:rPr>
          <w:rFonts w:hint="eastAsia"/>
          <w:sz w:val="24"/>
          <w:szCs w:val="24"/>
        </w:rPr>
        <w:t>吴雪秀</w:t>
      </w:r>
    </w:p>
    <w:p w14:paraId="07758AD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4E64A8">
        <w:rPr>
          <w:rFonts w:hint="eastAsia"/>
          <w:sz w:val="24"/>
          <w:szCs w:val="24"/>
        </w:rPr>
        <w:t>88312877</w:t>
      </w:r>
    </w:p>
    <w:p w14:paraId="435CD8F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Pr>
          <w:rFonts w:hint="eastAsia"/>
          <w:sz w:val="24"/>
          <w:szCs w:val="24"/>
        </w:rPr>
        <w:t>（</w:t>
      </w:r>
      <w:r>
        <w:rPr>
          <w:rFonts w:hint="eastAsia"/>
          <w:sz w:val="24"/>
          <w:szCs w:val="24"/>
        </w:rPr>
        <w:t>010</w:t>
      </w:r>
      <w:r>
        <w:rPr>
          <w:rFonts w:hint="eastAsia"/>
          <w:sz w:val="24"/>
          <w:szCs w:val="24"/>
        </w:rPr>
        <w:t>）</w:t>
      </w:r>
      <w:r w:rsidRPr="004E64A8">
        <w:rPr>
          <w:rFonts w:hint="eastAsia"/>
          <w:sz w:val="24"/>
          <w:szCs w:val="24"/>
        </w:rPr>
        <w:t>88312099</w:t>
      </w:r>
    </w:p>
    <w:p w14:paraId="5BFB3FC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w:t>
      </w:r>
      <w:r w:rsidRPr="004E64A8">
        <w:rPr>
          <w:rFonts w:hint="eastAsia"/>
          <w:sz w:val="24"/>
          <w:szCs w:val="24"/>
        </w:rPr>
        <w:t xml:space="preserve"> </w:t>
      </w:r>
      <w:r w:rsidRPr="004E64A8">
        <w:rPr>
          <w:rFonts w:hint="eastAsia"/>
          <w:sz w:val="24"/>
          <w:szCs w:val="24"/>
        </w:rPr>
        <w:t>苏昊</w:t>
      </w:r>
    </w:p>
    <w:p w14:paraId="50CBD31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400-001-1566</w:t>
      </w:r>
    </w:p>
    <w:p w14:paraId="366F2DD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http://www.yilucaifu.com/</w:t>
      </w:r>
    </w:p>
    <w:p w14:paraId="623D97C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43</w:t>
      </w:r>
      <w:r w:rsidRPr="004E64A8">
        <w:rPr>
          <w:rFonts w:hint="eastAsia"/>
          <w:sz w:val="24"/>
          <w:szCs w:val="24"/>
        </w:rPr>
        <w:t>）上海大智慧财富管理有限公司</w:t>
      </w:r>
    </w:p>
    <w:p w14:paraId="6FF5440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住所：上海市浦东新区杨高南路</w:t>
      </w:r>
      <w:r w:rsidRPr="004E64A8">
        <w:rPr>
          <w:rFonts w:hint="eastAsia"/>
          <w:sz w:val="24"/>
          <w:szCs w:val="24"/>
        </w:rPr>
        <w:t>428</w:t>
      </w:r>
      <w:r w:rsidRPr="004E64A8">
        <w:rPr>
          <w:rFonts w:hint="eastAsia"/>
          <w:sz w:val="24"/>
          <w:szCs w:val="24"/>
        </w:rPr>
        <w:t>号</w:t>
      </w:r>
      <w:r w:rsidRPr="004E64A8">
        <w:rPr>
          <w:rFonts w:hint="eastAsia"/>
          <w:sz w:val="24"/>
          <w:szCs w:val="24"/>
        </w:rPr>
        <w:t>1</w:t>
      </w:r>
      <w:r w:rsidRPr="004E64A8">
        <w:rPr>
          <w:rFonts w:hint="eastAsia"/>
          <w:sz w:val="24"/>
          <w:szCs w:val="24"/>
        </w:rPr>
        <w:t>号楼</w:t>
      </w:r>
      <w:r w:rsidRPr="004E64A8">
        <w:rPr>
          <w:rFonts w:hint="eastAsia"/>
          <w:sz w:val="24"/>
          <w:szCs w:val="24"/>
        </w:rPr>
        <w:t>10-11</w:t>
      </w:r>
      <w:r w:rsidRPr="004E64A8">
        <w:rPr>
          <w:rFonts w:hint="eastAsia"/>
          <w:sz w:val="24"/>
          <w:szCs w:val="24"/>
        </w:rPr>
        <w:t>层</w:t>
      </w:r>
      <w:r w:rsidRPr="004E64A8">
        <w:rPr>
          <w:rFonts w:hint="eastAsia"/>
          <w:sz w:val="24"/>
          <w:szCs w:val="24"/>
        </w:rPr>
        <w:t xml:space="preserve"> </w:t>
      </w:r>
    </w:p>
    <w:p w14:paraId="2F3F8EF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办公地址：上海市浦东新区杨高南路</w:t>
      </w:r>
      <w:r w:rsidRPr="004E64A8">
        <w:rPr>
          <w:rFonts w:hint="eastAsia"/>
          <w:sz w:val="24"/>
          <w:szCs w:val="24"/>
        </w:rPr>
        <w:t>428</w:t>
      </w:r>
      <w:r w:rsidRPr="004E64A8">
        <w:rPr>
          <w:rFonts w:hint="eastAsia"/>
          <w:sz w:val="24"/>
          <w:szCs w:val="24"/>
        </w:rPr>
        <w:t>号</w:t>
      </w:r>
      <w:r w:rsidRPr="004E64A8">
        <w:rPr>
          <w:rFonts w:hint="eastAsia"/>
          <w:sz w:val="24"/>
          <w:szCs w:val="24"/>
        </w:rPr>
        <w:t>1</w:t>
      </w:r>
      <w:r w:rsidRPr="004E64A8">
        <w:rPr>
          <w:rFonts w:hint="eastAsia"/>
          <w:sz w:val="24"/>
          <w:szCs w:val="24"/>
        </w:rPr>
        <w:t>号楼</w:t>
      </w:r>
      <w:r w:rsidRPr="004E64A8">
        <w:rPr>
          <w:rFonts w:hint="eastAsia"/>
          <w:sz w:val="24"/>
          <w:szCs w:val="24"/>
        </w:rPr>
        <w:t>10-11</w:t>
      </w:r>
      <w:r w:rsidRPr="004E64A8">
        <w:rPr>
          <w:rFonts w:hint="eastAsia"/>
          <w:sz w:val="24"/>
          <w:szCs w:val="24"/>
        </w:rPr>
        <w:t>层</w:t>
      </w:r>
      <w:r w:rsidRPr="004E64A8">
        <w:rPr>
          <w:rFonts w:hint="eastAsia"/>
          <w:sz w:val="24"/>
          <w:szCs w:val="24"/>
        </w:rPr>
        <w:t xml:space="preserve"> </w:t>
      </w:r>
    </w:p>
    <w:p w14:paraId="345D870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法定代表人：申健</w:t>
      </w:r>
    </w:p>
    <w:p w14:paraId="03111E5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4E64A8">
        <w:rPr>
          <w:rFonts w:hint="eastAsia"/>
          <w:sz w:val="24"/>
          <w:szCs w:val="24"/>
        </w:rPr>
        <w:t>20219931</w:t>
      </w:r>
    </w:p>
    <w:p w14:paraId="42C49A9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4E64A8">
        <w:rPr>
          <w:rFonts w:hint="eastAsia"/>
          <w:sz w:val="24"/>
          <w:szCs w:val="24"/>
        </w:rPr>
        <w:t>20219923</w:t>
      </w:r>
    </w:p>
    <w:p w14:paraId="0B6B36D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联系人：付江</w:t>
      </w:r>
      <w:r w:rsidRPr="004E64A8">
        <w:rPr>
          <w:rFonts w:hint="eastAsia"/>
          <w:sz w:val="24"/>
          <w:szCs w:val="24"/>
        </w:rPr>
        <w:t xml:space="preserve"> </w:t>
      </w:r>
    </w:p>
    <w:p w14:paraId="2B230E5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021-20219931</w:t>
      </w:r>
    </w:p>
    <w:p w14:paraId="7AE95F8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https://8.gw.com.cn</w:t>
      </w:r>
    </w:p>
    <w:p w14:paraId="660325B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44</w:t>
      </w:r>
      <w:r w:rsidRPr="004E64A8">
        <w:rPr>
          <w:rFonts w:hint="eastAsia"/>
          <w:sz w:val="24"/>
          <w:szCs w:val="24"/>
        </w:rPr>
        <w:t>）上海联泰资产管理有限公司</w:t>
      </w:r>
    </w:p>
    <w:p w14:paraId="21CAF5F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住所：中国（上海）自由贸易试验区富特北路</w:t>
      </w:r>
      <w:r w:rsidRPr="004E64A8">
        <w:rPr>
          <w:rFonts w:hint="eastAsia"/>
          <w:sz w:val="24"/>
          <w:szCs w:val="24"/>
        </w:rPr>
        <w:t>277</w:t>
      </w:r>
      <w:r w:rsidRPr="004E64A8">
        <w:rPr>
          <w:rFonts w:hint="eastAsia"/>
          <w:sz w:val="24"/>
          <w:szCs w:val="24"/>
        </w:rPr>
        <w:t>号</w:t>
      </w:r>
      <w:r w:rsidRPr="004E64A8">
        <w:rPr>
          <w:rFonts w:hint="eastAsia"/>
          <w:sz w:val="24"/>
          <w:szCs w:val="24"/>
        </w:rPr>
        <w:t>3</w:t>
      </w:r>
      <w:r w:rsidRPr="004E64A8">
        <w:rPr>
          <w:rFonts w:hint="eastAsia"/>
          <w:sz w:val="24"/>
          <w:szCs w:val="24"/>
        </w:rPr>
        <w:t>层</w:t>
      </w:r>
      <w:r w:rsidRPr="004E64A8">
        <w:rPr>
          <w:rFonts w:hint="eastAsia"/>
          <w:sz w:val="24"/>
          <w:szCs w:val="24"/>
        </w:rPr>
        <w:t>310</w:t>
      </w:r>
      <w:r w:rsidRPr="004E64A8">
        <w:rPr>
          <w:rFonts w:hint="eastAsia"/>
          <w:sz w:val="24"/>
          <w:szCs w:val="24"/>
        </w:rPr>
        <w:t>室</w:t>
      </w:r>
    </w:p>
    <w:p w14:paraId="024AAA5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办公地址：上海市长宁区福泉北路</w:t>
      </w:r>
      <w:r w:rsidRPr="004E64A8">
        <w:rPr>
          <w:rFonts w:hint="eastAsia"/>
          <w:sz w:val="24"/>
          <w:szCs w:val="24"/>
        </w:rPr>
        <w:t>518</w:t>
      </w:r>
      <w:r w:rsidRPr="004E64A8">
        <w:rPr>
          <w:rFonts w:hint="eastAsia"/>
          <w:sz w:val="24"/>
          <w:szCs w:val="24"/>
        </w:rPr>
        <w:t>号</w:t>
      </w:r>
      <w:r w:rsidRPr="004E64A8">
        <w:rPr>
          <w:rFonts w:hint="eastAsia"/>
          <w:sz w:val="24"/>
          <w:szCs w:val="24"/>
        </w:rPr>
        <w:t>8</w:t>
      </w:r>
      <w:r w:rsidRPr="004E64A8">
        <w:rPr>
          <w:rFonts w:hint="eastAsia"/>
          <w:sz w:val="24"/>
          <w:szCs w:val="24"/>
        </w:rPr>
        <w:t>座</w:t>
      </w:r>
      <w:r w:rsidRPr="004E64A8">
        <w:rPr>
          <w:rFonts w:hint="eastAsia"/>
          <w:sz w:val="24"/>
          <w:szCs w:val="24"/>
        </w:rPr>
        <w:t>3</w:t>
      </w:r>
      <w:r w:rsidRPr="004E64A8">
        <w:rPr>
          <w:rFonts w:hint="eastAsia"/>
          <w:sz w:val="24"/>
          <w:szCs w:val="24"/>
        </w:rPr>
        <w:t>楼</w:t>
      </w:r>
    </w:p>
    <w:p w14:paraId="0575D2D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法定代表人：燕斌</w:t>
      </w:r>
    </w:p>
    <w:p w14:paraId="1426C9B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4E64A8">
        <w:rPr>
          <w:rFonts w:hint="eastAsia"/>
          <w:sz w:val="24"/>
          <w:szCs w:val="24"/>
        </w:rPr>
        <w:t>52822063</w:t>
      </w:r>
    </w:p>
    <w:p w14:paraId="2F155E1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4E64A8">
        <w:rPr>
          <w:rFonts w:hint="eastAsia"/>
          <w:sz w:val="24"/>
          <w:szCs w:val="24"/>
        </w:rPr>
        <w:t>52975270</w:t>
      </w:r>
    </w:p>
    <w:p w14:paraId="61C87E0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联系人：凌秋艳</w:t>
      </w:r>
    </w:p>
    <w:p w14:paraId="63979B8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4000-466-788</w:t>
      </w:r>
    </w:p>
    <w:p w14:paraId="4A37AA5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www.66zichan.com</w:t>
      </w:r>
    </w:p>
    <w:p w14:paraId="548ED34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45</w:t>
      </w:r>
      <w:r w:rsidRPr="004E64A8">
        <w:rPr>
          <w:rFonts w:hint="eastAsia"/>
          <w:sz w:val="24"/>
          <w:szCs w:val="24"/>
        </w:rPr>
        <w:t>）宜信普泽投资顾问（北京）有限公司</w:t>
      </w:r>
    </w:p>
    <w:p w14:paraId="064D08F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住所：北京市朝阳区建国路</w:t>
      </w:r>
      <w:r w:rsidRPr="004E64A8">
        <w:rPr>
          <w:rFonts w:hint="eastAsia"/>
          <w:sz w:val="24"/>
          <w:szCs w:val="24"/>
        </w:rPr>
        <w:t>88</w:t>
      </w:r>
      <w:r w:rsidRPr="004E64A8">
        <w:rPr>
          <w:rFonts w:hint="eastAsia"/>
          <w:sz w:val="24"/>
          <w:szCs w:val="24"/>
        </w:rPr>
        <w:t>号</w:t>
      </w:r>
      <w:r w:rsidRPr="004E64A8">
        <w:rPr>
          <w:rFonts w:hint="eastAsia"/>
          <w:sz w:val="24"/>
          <w:szCs w:val="24"/>
        </w:rPr>
        <w:t>9</w:t>
      </w:r>
      <w:r w:rsidRPr="004E64A8">
        <w:rPr>
          <w:rFonts w:hint="eastAsia"/>
          <w:sz w:val="24"/>
          <w:szCs w:val="24"/>
        </w:rPr>
        <w:t>号楼</w:t>
      </w:r>
      <w:r w:rsidRPr="004E64A8">
        <w:rPr>
          <w:rFonts w:hint="eastAsia"/>
          <w:sz w:val="24"/>
          <w:szCs w:val="24"/>
        </w:rPr>
        <w:t>15</w:t>
      </w:r>
      <w:r w:rsidRPr="004E64A8">
        <w:rPr>
          <w:rFonts w:hint="eastAsia"/>
          <w:sz w:val="24"/>
          <w:szCs w:val="24"/>
        </w:rPr>
        <w:t>层</w:t>
      </w:r>
      <w:r w:rsidRPr="004E64A8">
        <w:rPr>
          <w:rFonts w:hint="eastAsia"/>
          <w:sz w:val="24"/>
          <w:szCs w:val="24"/>
        </w:rPr>
        <w:t xml:space="preserve">1809 </w:t>
      </w:r>
    </w:p>
    <w:p w14:paraId="545CC27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办公地址：北京市朝阳区建国路</w:t>
      </w:r>
      <w:r w:rsidRPr="004E64A8">
        <w:rPr>
          <w:rFonts w:hint="eastAsia"/>
          <w:sz w:val="24"/>
          <w:szCs w:val="24"/>
        </w:rPr>
        <w:t>88</w:t>
      </w:r>
      <w:r w:rsidRPr="004E64A8">
        <w:rPr>
          <w:rFonts w:hint="eastAsia"/>
          <w:sz w:val="24"/>
          <w:szCs w:val="24"/>
        </w:rPr>
        <w:t>号</w:t>
      </w:r>
      <w:r w:rsidRPr="004E64A8">
        <w:rPr>
          <w:rFonts w:hint="eastAsia"/>
          <w:sz w:val="24"/>
          <w:szCs w:val="24"/>
        </w:rPr>
        <w:t>SOHO</w:t>
      </w:r>
      <w:r w:rsidRPr="004E64A8">
        <w:rPr>
          <w:rFonts w:hint="eastAsia"/>
          <w:sz w:val="24"/>
          <w:szCs w:val="24"/>
        </w:rPr>
        <w:t>现代城</w:t>
      </w:r>
      <w:r w:rsidRPr="004E64A8">
        <w:rPr>
          <w:rFonts w:hint="eastAsia"/>
          <w:sz w:val="24"/>
          <w:szCs w:val="24"/>
        </w:rPr>
        <w:t>C</w:t>
      </w:r>
      <w:r w:rsidRPr="004E64A8">
        <w:rPr>
          <w:rFonts w:hint="eastAsia"/>
          <w:sz w:val="24"/>
          <w:szCs w:val="24"/>
        </w:rPr>
        <w:t>座</w:t>
      </w:r>
      <w:r w:rsidRPr="004E64A8">
        <w:rPr>
          <w:rFonts w:hint="eastAsia"/>
          <w:sz w:val="24"/>
          <w:szCs w:val="24"/>
        </w:rPr>
        <w:t>1809</w:t>
      </w:r>
    </w:p>
    <w:p w14:paraId="059D42E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法定代表人：沈伟桦</w:t>
      </w:r>
    </w:p>
    <w:p w14:paraId="7D1D1C9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Pr>
          <w:rFonts w:hint="eastAsia"/>
          <w:sz w:val="24"/>
          <w:szCs w:val="24"/>
        </w:rPr>
        <w:t>（</w:t>
      </w:r>
      <w:r>
        <w:rPr>
          <w:rFonts w:hint="eastAsia"/>
          <w:sz w:val="24"/>
          <w:szCs w:val="24"/>
        </w:rPr>
        <w:t>010</w:t>
      </w:r>
      <w:r>
        <w:rPr>
          <w:rFonts w:hint="eastAsia"/>
          <w:sz w:val="24"/>
          <w:szCs w:val="24"/>
        </w:rPr>
        <w:t>）</w:t>
      </w:r>
      <w:r w:rsidRPr="004E64A8">
        <w:rPr>
          <w:rFonts w:hint="eastAsia"/>
          <w:sz w:val="24"/>
          <w:szCs w:val="24"/>
        </w:rPr>
        <w:t>52855713</w:t>
      </w:r>
    </w:p>
    <w:p w14:paraId="60DECA4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Pr>
          <w:rFonts w:hint="eastAsia"/>
          <w:sz w:val="24"/>
          <w:szCs w:val="24"/>
        </w:rPr>
        <w:t>（</w:t>
      </w:r>
      <w:r>
        <w:rPr>
          <w:rFonts w:hint="eastAsia"/>
          <w:sz w:val="24"/>
          <w:szCs w:val="24"/>
        </w:rPr>
        <w:t>010</w:t>
      </w:r>
      <w:r>
        <w:rPr>
          <w:rFonts w:hint="eastAsia"/>
          <w:sz w:val="24"/>
          <w:szCs w:val="24"/>
        </w:rPr>
        <w:t>）</w:t>
      </w:r>
      <w:r w:rsidRPr="004E64A8">
        <w:rPr>
          <w:rFonts w:hint="eastAsia"/>
          <w:sz w:val="24"/>
          <w:szCs w:val="24"/>
        </w:rPr>
        <w:t>85894285</w:t>
      </w:r>
    </w:p>
    <w:p w14:paraId="5E032F0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联系人：程刚</w:t>
      </w:r>
    </w:p>
    <w:p w14:paraId="3B31127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400-6099-200</w:t>
      </w:r>
    </w:p>
    <w:p w14:paraId="649D312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www.yixinfund.com</w:t>
      </w:r>
    </w:p>
    <w:p w14:paraId="7D7440B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46</w:t>
      </w:r>
      <w:r w:rsidRPr="004E64A8">
        <w:rPr>
          <w:rFonts w:hint="eastAsia"/>
          <w:sz w:val="24"/>
          <w:szCs w:val="24"/>
        </w:rPr>
        <w:t>）浙江同花顺基金销售有限公司</w:t>
      </w:r>
    </w:p>
    <w:p w14:paraId="6FE2D31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住所：浙江省杭州市文二西路</w:t>
      </w:r>
      <w:r w:rsidRPr="004E64A8">
        <w:rPr>
          <w:rFonts w:hint="eastAsia"/>
          <w:sz w:val="24"/>
          <w:szCs w:val="24"/>
        </w:rPr>
        <w:t>1</w:t>
      </w:r>
      <w:r w:rsidRPr="004E64A8">
        <w:rPr>
          <w:rFonts w:hint="eastAsia"/>
          <w:sz w:val="24"/>
          <w:szCs w:val="24"/>
        </w:rPr>
        <w:t>号元茂大厦</w:t>
      </w:r>
      <w:r w:rsidRPr="004E64A8">
        <w:rPr>
          <w:rFonts w:hint="eastAsia"/>
          <w:sz w:val="24"/>
          <w:szCs w:val="24"/>
        </w:rPr>
        <w:t>903</w:t>
      </w:r>
    </w:p>
    <w:p w14:paraId="6BC8FEE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办公地址：浙江省杭州市西湖区翠柏路</w:t>
      </w:r>
      <w:r w:rsidRPr="004E64A8">
        <w:rPr>
          <w:rFonts w:hint="eastAsia"/>
          <w:sz w:val="24"/>
          <w:szCs w:val="24"/>
        </w:rPr>
        <w:t>7</w:t>
      </w:r>
      <w:r w:rsidRPr="004E64A8">
        <w:rPr>
          <w:rFonts w:hint="eastAsia"/>
          <w:sz w:val="24"/>
          <w:szCs w:val="24"/>
        </w:rPr>
        <w:t>号电子商务产业园</w:t>
      </w:r>
      <w:r w:rsidRPr="004E64A8">
        <w:rPr>
          <w:rFonts w:hint="eastAsia"/>
          <w:sz w:val="24"/>
          <w:szCs w:val="24"/>
        </w:rPr>
        <w:t>2</w:t>
      </w:r>
      <w:r w:rsidRPr="004E64A8">
        <w:rPr>
          <w:rFonts w:hint="eastAsia"/>
          <w:sz w:val="24"/>
          <w:szCs w:val="24"/>
        </w:rPr>
        <w:t>号楼</w:t>
      </w:r>
      <w:r w:rsidRPr="004E64A8">
        <w:rPr>
          <w:rFonts w:hint="eastAsia"/>
          <w:sz w:val="24"/>
          <w:szCs w:val="24"/>
        </w:rPr>
        <w:t xml:space="preserve"> 2</w:t>
      </w:r>
      <w:r w:rsidRPr="004E64A8">
        <w:rPr>
          <w:rFonts w:hint="eastAsia"/>
          <w:sz w:val="24"/>
          <w:szCs w:val="24"/>
        </w:rPr>
        <w:t>楼</w:t>
      </w:r>
    </w:p>
    <w:p w14:paraId="18E702B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法定代表人：凌顺平</w:t>
      </w:r>
      <w:r w:rsidRPr="004E64A8">
        <w:rPr>
          <w:rFonts w:hint="eastAsia"/>
          <w:sz w:val="24"/>
          <w:szCs w:val="24"/>
        </w:rPr>
        <w:t xml:space="preserve"> </w:t>
      </w:r>
    </w:p>
    <w:p w14:paraId="7160D00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0571</w:t>
      </w:r>
      <w:r w:rsidRPr="004E64A8">
        <w:rPr>
          <w:rFonts w:hint="eastAsia"/>
          <w:sz w:val="24"/>
          <w:szCs w:val="24"/>
        </w:rPr>
        <w:t>）</w:t>
      </w:r>
      <w:r w:rsidRPr="004E64A8">
        <w:rPr>
          <w:rFonts w:hint="eastAsia"/>
          <w:sz w:val="24"/>
          <w:szCs w:val="24"/>
        </w:rPr>
        <w:t>88911818</w:t>
      </w:r>
    </w:p>
    <w:p w14:paraId="2A1934F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0571</w:t>
      </w:r>
      <w:r w:rsidRPr="004E64A8">
        <w:rPr>
          <w:rFonts w:hint="eastAsia"/>
          <w:sz w:val="24"/>
          <w:szCs w:val="24"/>
        </w:rPr>
        <w:t>）</w:t>
      </w:r>
      <w:r w:rsidRPr="004E64A8">
        <w:rPr>
          <w:rFonts w:hint="eastAsia"/>
          <w:sz w:val="24"/>
          <w:szCs w:val="24"/>
        </w:rPr>
        <w:t>86800423</w:t>
      </w:r>
    </w:p>
    <w:p w14:paraId="2411F05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联系人：吴强</w:t>
      </w:r>
      <w:r w:rsidRPr="004E64A8">
        <w:rPr>
          <w:rFonts w:hint="eastAsia"/>
          <w:sz w:val="24"/>
          <w:szCs w:val="24"/>
        </w:rPr>
        <w:t xml:space="preserve"> </w:t>
      </w:r>
    </w:p>
    <w:p w14:paraId="5F3D7F0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400-877-3772</w:t>
      </w:r>
    </w:p>
    <w:p w14:paraId="553E6E4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www.5ifund.com</w:t>
      </w:r>
    </w:p>
    <w:p w14:paraId="571991F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47</w:t>
      </w:r>
      <w:r w:rsidRPr="004E64A8">
        <w:rPr>
          <w:rFonts w:hint="eastAsia"/>
          <w:sz w:val="24"/>
          <w:szCs w:val="24"/>
        </w:rPr>
        <w:t>）北京增财基金销售有限公司</w:t>
      </w:r>
    </w:p>
    <w:p w14:paraId="0B020B2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住所：北京市西城区南礼士路</w:t>
      </w:r>
      <w:r w:rsidRPr="004E64A8">
        <w:rPr>
          <w:rFonts w:hint="eastAsia"/>
          <w:sz w:val="24"/>
          <w:szCs w:val="24"/>
        </w:rPr>
        <w:t>66</w:t>
      </w:r>
      <w:r w:rsidRPr="004E64A8">
        <w:rPr>
          <w:rFonts w:hint="eastAsia"/>
          <w:sz w:val="24"/>
          <w:szCs w:val="24"/>
        </w:rPr>
        <w:t>号建威大厦</w:t>
      </w:r>
      <w:r w:rsidRPr="004E64A8">
        <w:rPr>
          <w:rFonts w:hint="eastAsia"/>
          <w:sz w:val="24"/>
          <w:szCs w:val="24"/>
        </w:rPr>
        <w:t>1208</w:t>
      </w:r>
    </w:p>
    <w:p w14:paraId="687276C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办公地址：北京市西城区南礼士路</w:t>
      </w:r>
      <w:r w:rsidRPr="004E64A8">
        <w:rPr>
          <w:rFonts w:hint="eastAsia"/>
          <w:sz w:val="24"/>
          <w:szCs w:val="24"/>
        </w:rPr>
        <w:t>66</w:t>
      </w:r>
      <w:r w:rsidRPr="004E64A8">
        <w:rPr>
          <w:rFonts w:hint="eastAsia"/>
          <w:sz w:val="24"/>
          <w:szCs w:val="24"/>
        </w:rPr>
        <w:t>号建威大厦</w:t>
      </w:r>
      <w:r w:rsidRPr="004E64A8">
        <w:rPr>
          <w:rFonts w:hint="eastAsia"/>
          <w:sz w:val="24"/>
          <w:szCs w:val="24"/>
        </w:rPr>
        <w:t>1208</w:t>
      </w:r>
    </w:p>
    <w:p w14:paraId="0A43EFE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法定代表人：罗细安</w:t>
      </w:r>
    </w:p>
    <w:p w14:paraId="6B569C6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670009888</w:t>
      </w:r>
    </w:p>
    <w:p w14:paraId="74BAD31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670009888-6000</w:t>
      </w:r>
    </w:p>
    <w:p w14:paraId="3E40F1B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联系人：李皓</w:t>
      </w:r>
    </w:p>
    <w:p w14:paraId="5C85197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400-001-8811</w:t>
      </w:r>
    </w:p>
    <w:p w14:paraId="7930033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www.zengcaiwang.com</w:t>
      </w:r>
    </w:p>
    <w:p w14:paraId="41F7316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48</w:t>
      </w:r>
      <w:r w:rsidRPr="004E64A8">
        <w:rPr>
          <w:rFonts w:hint="eastAsia"/>
          <w:sz w:val="24"/>
          <w:szCs w:val="24"/>
        </w:rPr>
        <w:t>）泰诚财富基金销售（大连）有限公司</w:t>
      </w:r>
    </w:p>
    <w:p w14:paraId="432F756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住所：辽宁省大连市沙河口区星海中龙园</w:t>
      </w:r>
      <w:r w:rsidRPr="004E64A8">
        <w:rPr>
          <w:rFonts w:hint="eastAsia"/>
          <w:sz w:val="24"/>
          <w:szCs w:val="24"/>
        </w:rPr>
        <w:t>3</w:t>
      </w:r>
      <w:r w:rsidRPr="004E64A8">
        <w:rPr>
          <w:rFonts w:hint="eastAsia"/>
          <w:sz w:val="24"/>
          <w:szCs w:val="24"/>
        </w:rPr>
        <w:t>号</w:t>
      </w:r>
    </w:p>
    <w:p w14:paraId="0EB84F6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w:t>
      </w:r>
      <w:r w:rsidRPr="004E64A8">
        <w:rPr>
          <w:rFonts w:hint="eastAsia"/>
          <w:sz w:val="24"/>
          <w:szCs w:val="24"/>
        </w:rPr>
        <w:t xml:space="preserve"> </w:t>
      </w:r>
      <w:r w:rsidRPr="004E64A8">
        <w:rPr>
          <w:rFonts w:hint="eastAsia"/>
          <w:sz w:val="24"/>
          <w:szCs w:val="24"/>
        </w:rPr>
        <w:t>辽宁省大连市沙河口区星海中龙园</w:t>
      </w:r>
      <w:r w:rsidRPr="004E64A8">
        <w:rPr>
          <w:rFonts w:hint="eastAsia"/>
          <w:sz w:val="24"/>
          <w:szCs w:val="24"/>
        </w:rPr>
        <w:t>3</w:t>
      </w:r>
      <w:r w:rsidRPr="004E64A8">
        <w:rPr>
          <w:rFonts w:hint="eastAsia"/>
          <w:sz w:val="24"/>
          <w:szCs w:val="24"/>
        </w:rPr>
        <w:t>号</w:t>
      </w:r>
    </w:p>
    <w:p w14:paraId="4FCB11D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法定代表人：林卓</w:t>
      </w:r>
    </w:p>
    <w:p w14:paraId="3C781C6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0411</w:t>
      </w:r>
      <w:r w:rsidRPr="004E64A8">
        <w:rPr>
          <w:rFonts w:hint="eastAsia"/>
          <w:sz w:val="24"/>
          <w:szCs w:val="24"/>
        </w:rPr>
        <w:t>）</w:t>
      </w:r>
      <w:r w:rsidRPr="004E64A8">
        <w:rPr>
          <w:rFonts w:hint="eastAsia"/>
          <w:sz w:val="24"/>
          <w:szCs w:val="24"/>
        </w:rPr>
        <w:t>88891212</w:t>
      </w:r>
    </w:p>
    <w:p w14:paraId="66E6773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0411</w:t>
      </w:r>
      <w:r w:rsidRPr="004E64A8">
        <w:rPr>
          <w:rFonts w:hint="eastAsia"/>
          <w:sz w:val="24"/>
          <w:szCs w:val="24"/>
        </w:rPr>
        <w:t>）</w:t>
      </w:r>
      <w:r w:rsidRPr="004E64A8">
        <w:rPr>
          <w:rFonts w:hint="eastAsia"/>
          <w:sz w:val="24"/>
          <w:szCs w:val="24"/>
        </w:rPr>
        <w:t>84396536</w:t>
      </w:r>
    </w:p>
    <w:p w14:paraId="3277F34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联系人：薛长平</w:t>
      </w:r>
      <w:r w:rsidRPr="004E64A8">
        <w:rPr>
          <w:rFonts w:hint="eastAsia"/>
          <w:sz w:val="24"/>
          <w:szCs w:val="24"/>
        </w:rPr>
        <w:t xml:space="preserve"> </w:t>
      </w:r>
    </w:p>
    <w:p w14:paraId="3EBD18D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4006411999</w:t>
      </w:r>
    </w:p>
    <w:p w14:paraId="776F3B2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www.taichengcaifu.com</w:t>
      </w:r>
    </w:p>
    <w:p w14:paraId="013D772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49</w:t>
      </w:r>
      <w:r w:rsidRPr="004E64A8">
        <w:rPr>
          <w:rFonts w:hint="eastAsia"/>
          <w:sz w:val="24"/>
          <w:szCs w:val="24"/>
        </w:rPr>
        <w:t>）上海基煜基金销售有限公司</w:t>
      </w:r>
    </w:p>
    <w:p w14:paraId="2E11C6C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住所：上海市崇明县长兴镇路潘园公路</w:t>
      </w:r>
      <w:r w:rsidRPr="004E64A8">
        <w:rPr>
          <w:rFonts w:hint="eastAsia"/>
          <w:sz w:val="24"/>
          <w:szCs w:val="24"/>
        </w:rPr>
        <w:t>1800</w:t>
      </w:r>
      <w:r w:rsidRPr="004E64A8">
        <w:rPr>
          <w:rFonts w:hint="eastAsia"/>
          <w:sz w:val="24"/>
          <w:szCs w:val="24"/>
        </w:rPr>
        <w:t>号</w:t>
      </w:r>
      <w:r w:rsidRPr="004E64A8">
        <w:rPr>
          <w:rFonts w:hint="eastAsia"/>
          <w:sz w:val="24"/>
          <w:szCs w:val="24"/>
        </w:rPr>
        <w:t>2</w:t>
      </w:r>
      <w:r w:rsidRPr="004E64A8">
        <w:rPr>
          <w:rFonts w:hint="eastAsia"/>
          <w:sz w:val="24"/>
          <w:szCs w:val="24"/>
        </w:rPr>
        <w:t>号楼</w:t>
      </w:r>
      <w:r w:rsidRPr="004E64A8">
        <w:rPr>
          <w:rFonts w:hint="eastAsia"/>
          <w:sz w:val="24"/>
          <w:szCs w:val="24"/>
        </w:rPr>
        <w:t>6153</w:t>
      </w:r>
      <w:r w:rsidRPr="004E64A8">
        <w:rPr>
          <w:rFonts w:hint="eastAsia"/>
          <w:sz w:val="24"/>
          <w:szCs w:val="24"/>
        </w:rPr>
        <w:t>室（上海泰和经济发展区）</w:t>
      </w:r>
      <w:r w:rsidRPr="004E64A8">
        <w:rPr>
          <w:rFonts w:hint="eastAsia"/>
          <w:sz w:val="24"/>
          <w:szCs w:val="24"/>
        </w:rPr>
        <w:t xml:space="preserve"> </w:t>
      </w:r>
    </w:p>
    <w:p w14:paraId="7B027F9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办公地址：上海市杨浦区昆明路</w:t>
      </w:r>
      <w:r w:rsidRPr="004E64A8">
        <w:rPr>
          <w:rFonts w:hint="eastAsia"/>
          <w:sz w:val="24"/>
          <w:szCs w:val="24"/>
        </w:rPr>
        <w:t>518</w:t>
      </w:r>
      <w:r w:rsidRPr="004E64A8">
        <w:rPr>
          <w:rFonts w:hint="eastAsia"/>
          <w:sz w:val="24"/>
          <w:szCs w:val="24"/>
        </w:rPr>
        <w:t>号</w:t>
      </w:r>
      <w:r w:rsidRPr="004E64A8">
        <w:rPr>
          <w:rFonts w:hint="eastAsia"/>
          <w:sz w:val="24"/>
          <w:szCs w:val="24"/>
        </w:rPr>
        <w:t>A1002</w:t>
      </w:r>
      <w:r w:rsidRPr="004E64A8">
        <w:rPr>
          <w:rFonts w:hint="eastAsia"/>
          <w:sz w:val="24"/>
          <w:szCs w:val="24"/>
        </w:rPr>
        <w:t>室</w:t>
      </w:r>
    </w:p>
    <w:p w14:paraId="29E52F3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法定代表人：王翔</w:t>
      </w:r>
    </w:p>
    <w:p w14:paraId="5851162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65370077</w:t>
      </w:r>
    </w:p>
    <w:p w14:paraId="39CB2FA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55085991</w:t>
      </w:r>
    </w:p>
    <w:p w14:paraId="42F00BE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联系人：俞申莉</w:t>
      </w:r>
    </w:p>
    <w:p w14:paraId="0E06A9B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021</w:t>
      </w:r>
      <w:r w:rsidRPr="004E64A8">
        <w:rPr>
          <w:rFonts w:hint="eastAsia"/>
          <w:sz w:val="24"/>
          <w:szCs w:val="24"/>
        </w:rPr>
        <w:t>）</w:t>
      </w:r>
      <w:r w:rsidRPr="004E64A8">
        <w:rPr>
          <w:rFonts w:hint="eastAsia"/>
          <w:sz w:val="24"/>
          <w:szCs w:val="24"/>
        </w:rPr>
        <w:t>65370077</w:t>
      </w:r>
    </w:p>
    <w:p w14:paraId="30AA904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www.jiyufund.com.cn</w:t>
      </w:r>
    </w:p>
    <w:p w14:paraId="1A6EAF3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50</w:t>
      </w:r>
      <w:r w:rsidRPr="004E64A8">
        <w:rPr>
          <w:rFonts w:hint="eastAsia"/>
          <w:sz w:val="24"/>
          <w:szCs w:val="24"/>
        </w:rPr>
        <w:t>）珠海盈米财富管理有限公司</w:t>
      </w:r>
    </w:p>
    <w:p w14:paraId="2345AC2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住所：珠海市横琴新区宝华路</w:t>
      </w:r>
      <w:r w:rsidRPr="004E64A8">
        <w:rPr>
          <w:rFonts w:hint="eastAsia"/>
          <w:sz w:val="24"/>
          <w:szCs w:val="24"/>
        </w:rPr>
        <w:t>6</w:t>
      </w:r>
      <w:r w:rsidRPr="004E64A8">
        <w:rPr>
          <w:rFonts w:hint="eastAsia"/>
          <w:sz w:val="24"/>
          <w:szCs w:val="24"/>
        </w:rPr>
        <w:t>号</w:t>
      </w:r>
      <w:r w:rsidRPr="004E64A8">
        <w:rPr>
          <w:rFonts w:hint="eastAsia"/>
          <w:sz w:val="24"/>
          <w:szCs w:val="24"/>
        </w:rPr>
        <w:t>105</w:t>
      </w:r>
      <w:r w:rsidRPr="004E64A8">
        <w:rPr>
          <w:rFonts w:hint="eastAsia"/>
          <w:sz w:val="24"/>
          <w:szCs w:val="24"/>
        </w:rPr>
        <w:t>室</w:t>
      </w:r>
      <w:r w:rsidRPr="004E64A8">
        <w:rPr>
          <w:rFonts w:hint="eastAsia"/>
          <w:sz w:val="24"/>
          <w:szCs w:val="24"/>
        </w:rPr>
        <w:t xml:space="preserve">-3491 </w:t>
      </w:r>
    </w:p>
    <w:p w14:paraId="42E90FD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办公地址：广州市海珠区琶洲大道东</w:t>
      </w:r>
      <w:r w:rsidRPr="004E64A8">
        <w:rPr>
          <w:rFonts w:hint="eastAsia"/>
          <w:sz w:val="24"/>
          <w:szCs w:val="24"/>
        </w:rPr>
        <w:t>1</w:t>
      </w:r>
      <w:r w:rsidRPr="004E64A8">
        <w:rPr>
          <w:rFonts w:hint="eastAsia"/>
          <w:sz w:val="24"/>
          <w:szCs w:val="24"/>
        </w:rPr>
        <w:t>号保利国际广场南塔</w:t>
      </w:r>
      <w:r w:rsidRPr="004E64A8">
        <w:rPr>
          <w:rFonts w:hint="eastAsia"/>
          <w:sz w:val="24"/>
          <w:szCs w:val="24"/>
        </w:rPr>
        <w:t>12</w:t>
      </w:r>
      <w:r w:rsidRPr="004E64A8">
        <w:rPr>
          <w:rFonts w:hint="eastAsia"/>
          <w:sz w:val="24"/>
          <w:szCs w:val="24"/>
        </w:rPr>
        <w:t>楼</w:t>
      </w:r>
      <w:r w:rsidRPr="004E64A8">
        <w:rPr>
          <w:rFonts w:hint="eastAsia"/>
          <w:sz w:val="24"/>
          <w:szCs w:val="24"/>
        </w:rPr>
        <w:t xml:space="preserve">B1201-1203 </w:t>
      </w:r>
    </w:p>
    <w:p w14:paraId="0212224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法定代表人：肖雯</w:t>
      </w:r>
      <w:r w:rsidRPr="004E64A8">
        <w:rPr>
          <w:rFonts w:hint="eastAsia"/>
          <w:sz w:val="24"/>
          <w:szCs w:val="24"/>
        </w:rPr>
        <w:t xml:space="preserve"> </w:t>
      </w:r>
    </w:p>
    <w:p w14:paraId="0CBA7A0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020</w:t>
      </w:r>
      <w:r w:rsidRPr="004E64A8">
        <w:rPr>
          <w:rFonts w:hint="eastAsia"/>
          <w:sz w:val="24"/>
          <w:szCs w:val="24"/>
        </w:rPr>
        <w:t>）</w:t>
      </w:r>
      <w:r w:rsidRPr="004E64A8">
        <w:rPr>
          <w:rFonts w:hint="eastAsia"/>
          <w:sz w:val="24"/>
          <w:szCs w:val="24"/>
        </w:rPr>
        <w:t xml:space="preserve">89629099 </w:t>
      </w:r>
    </w:p>
    <w:p w14:paraId="68E73B4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020</w:t>
      </w:r>
      <w:r w:rsidRPr="004E64A8">
        <w:rPr>
          <w:rFonts w:hint="eastAsia"/>
          <w:sz w:val="24"/>
          <w:szCs w:val="24"/>
        </w:rPr>
        <w:t>）</w:t>
      </w:r>
      <w:r w:rsidRPr="004E64A8">
        <w:rPr>
          <w:rFonts w:hint="eastAsia"/>
          <w:sz w:val="24"/>
          <w:szCs w:val="24"/>
        </w:rPr>
        <w:t xml:space="preserve">89629011 </w:t>
      </w:r>
    </w:p>
    <w:p w14:paraId="09D9E52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联系人：黄敏嫦</w:t>
      </w:r>
      <w:r w:rsidRPr="004E64A8">
        <w:rPr>
          <w:rFonts w:hint="eastAsia"/>
          <w:sz w:val="24"/>
          <w:szCs w:val="24"/>
        </w:rPr>
        <w:t xml:space="preserve"> </w:t>
      </w:r>
    </w:p>
    <w:p w14:paraId="0738057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020</w:t>
      </w:r>
      <w:r w:rsidRPr="004E64A8">
        <w:rPr>
          <w:rFonts w:hint="eastAsia"/>
          <w:sz w:val="24"/>
          <w:szCs w:val="24"/>
        </w:rPr>
        <w:t>）</w:t>
      </w:r>
      <w:r w:rsidRPr="004E64A8">
        <w:rPr>
          <w:rFonts w:hint="eastAsia"/>
          <w:sz w:val="24"/>
          <w:szCs w:val="24"/>
        </w:rPr>
        <w:t>89629066</w:t>
      </w:r>
    </w:p>
    <w:p w14:paraId="0B35B3D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www.yingmi.cn</w:t>
      </w:r>
    </w:p>
    <w:p w14:paraId="264024C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51</w:t>
      </w:r>
      <w:r w:rsidRPr="004E64A8">
        <w:rPr>
          <w:rFonts w:hint="eastAsia"/>
          <w:sz w:val="24"/>
          <w:szCs w:val="24"/>
        </w:rPr>
        <w:t>）深圳富济财富管理有限公司</w:t>
      </w:r>
    </w:p>
    <w:p w14:paraId="05CED31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住所：深圳市前海深港合作区前湾一路</w:t>
      </w:r>
      <w:r w:rsidRPr="004E64A8">
        <w:rPr>
          <w:rFonts w:hint="eastAsia"/>
          <w:sz w:val="24"/>
          <w:szCs w:val="24"/>
        </w:rPr>
        <w:t>1</w:t>
      </w:r>
      <w:r w:rsidRPr="004E64A8">
        <w:rPr>
          <w:rFonts w:hint="eastAsia"/>
          <w:sz w:val="24"/>
          <w:szCs w:val="24"/>
        </w:rPr>
        <w:t>号</w:t>
      </w:r>
      <w:r w:rsidRPr="004E64A8">
        <w:rPr>
          <w:rFonts w:hint="eastAsia"/>
          <w:sz w:val="24"/>
          <w:szCs w:val="24"/>
        </w:rPr>
        <w:t>A</w:t>
      </w:r>
      <w:r w:rsidRPr="004E64A8">
        <w:rPr>
          <w:rFonts w:hint="eastAsia"/>
          <w:sz w:val="24"/>
          <w:szCs w:val="24"/>
        </w:rPr>
        <w:t>栋</w:t>
      </w:r>
      <w:r w:rsidRPr="004E64A8">
        <w:rPr>
          <w:rFonts w:hint="eastAsia"/>
          <w:sz w:val="24"/>
          <w:szCs w:val="24"/>
        </w:rPr>
        <w:t>201</w:t>
      </w:r>
      <w:r w:rsidRPr="004E64A8">
        <w:rPr>
          <w:rFonts w:hint="eastAsia"/>
          <w:sz w:val="24"/>
          <w:szCs w:val="24"/>
        </w:rPr>
        <w:t>室</w:t>
      </w:r>
    </w:p>
    <w:p w14:paraId="6A83C33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办公地址：深圳市南山区高新南七道</w:t>
      </w:r>
      <w:r w:rsidRPr="004E64A8">
        <w:rPr>
          <w:rFonts w:hint="eastAsia"/>
          <w:sz w:val="24"/>
          <w:szCs w:val="24"/>
        </w:rPr>
        <w:t>12</w:t>
      </w:r>
      <w:r w:rsidRPr="004E64A8">
        <w:rPr>
          <w:rFonts w:hint="eastAsia"/>
          <w:sz w:val="24"/>
          <w:szCs w:val="24"/>
        </w:rPr>
        <w:t>号惠恒集团二期</w:t>
      </w:r>
      <w:r w:rsidRPr="004E64A8">
        <w:rPr>
          <w:rFonts w:hint="eastAsia"/>
          <w:sz w:val="24"/>
          <w:szCs w:val="24"/>
        </w:rPr>
        <w:t>418</w:t>
      </w:r>
      <w:r w:rsidRPr="004E64A8">
        <w:rPr>
          <w:rFonts w:hint="eastAsia"/>
          <w:sz w:val="24"/>
          <w:szCs w:val="24"/>
        </w:rPr>
        <w:t>室</w:t>
      </w:r>
    </w:p>
    <w:p w14:paraId="5BE4C38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法定代表人：齐小贺</w:t>
      </w:r>
    </w:p>
    <w:p w14:paraId="722D4AB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0755</w:t>
      </w:r>
      <w:r w:rsidRPr="004E64A8">
        <w:rPr>
          <w:rFonts w:hint="eastAsia"/>
          <w:sz w:val="24"/>
          <w:szCs w:val="24"/>
        </w:rPr>
        <w:t>）</w:t>
      </w:r>
      <w:r w:rsidRPr="004E64A8">
        <w:rPr>
          <w:rFonts w:hint="eastAsia"/>
          <w:sz w:val="24"/>
          <w:szCs w:val="24"/>
        </w:rPr>
        <w:t>83999907-802</w:t>
      </w:r>
    </w:p>
    <w:p w14:paraId="4E9804F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0755</w:t>
      </w:r>
      <w:r w:rsidRPr="004E64A8">
        <w:rPr>
          <w:rFonts w:hint="eastAsia"/>
          <w:sz w:val="24"/>
          <w:szCs w:val="24"/>
        </w:rPr>
        <w:t>）</w:t>
      </w:r>
      <w:r w:rsidRPr="004E64A8">
        <w:rPr>
          <w:rFonts w:hint="eastAsia"/>
          <w:sz w:val="24"/>
          <w:szCs w:val="24"/>
        </w:rPr>
        <w:t>83999926</w:t>
      </w:r>
    </w:p>
    <w:p w14:paraId="3902E09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w:t>
      </w:r>
      <w:r w:rsidRPr="004E64A8">
        <w:rPr>
          <w:rFonts w:hint="eastAsia"/>
          <w:sz w:val="24"/>
          <w:szCs w:val="24"/>
        </w:rPr>
        <w:t xml:space="preserve"> </w:t>
      </w:r>
      <w:r w:rsidRPr="004E64A8">
        <w:rPr>
          <w:rFonts w:hint="eastAsia"/>
          <w:sz w:val="24"/>
          <w:szCs w:val="24"/>
        </w:rPr>
        <w:t>马力佳</w:t>
      </w:r>
    </w:p>
    <w:p w14:paraId="3E6E62B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0755</w:t>
      </w:r>
      <w:r w:rsidRPr="004E64A8">
        <w:rPr>
          <w:rFonts w:hint="eastAsia"/>
          <w:sz w:val="24"/>
          <w:szCs w:val="24"/>
        </w:rPr>
        <w:t>）</w:t>
      </w:r>
      <w:r w:rsidRPr="004E64A8">
        <w:rPr>
          <w:rFonts w:hint="eastAsia"/>
          <w:sz w:val="24"/>
          <w:szCs w:val="24"/>
        </w:rPr>
        <w:t>83999907</w:t>
      </w:r>
    </w:p>
    <w:p w14:paraId="2BCE9F6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www.jinqianwo.com</w:t>
      </w:r>
    </w:p>
    <w:p w14:paraId="30C571A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52</w:t>
      </w:r>
      <w:r w:rsidRPr="004E64A8">
        <w:rPr>
          <w:rFonts w:hint="eastAsia"/>
          <w:sz w:val="24"/>
          <w:szCs w:val="24"/>
        </w:rPr>
        <w:t>）上海陆金所资产管理有限公司</w:t>
      </w:r>
    </w:p>
    <w:p w14:paraId="21A6FC73"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住所：上海市浦东新区陆家嘴环路</w:t>
      </w:r>
      <w:r w:rsidRPr="004E64A8">
        <w:rPr>
          <w:rFonts w:hint="eastAsia"/>
          <w:sz w:val="24"/>
          <w:szCs w:val="24"/>
        </w:rPr>
        <w:t>1333</w:t>
      </w:r>
      <w:r w:rsidRPr="004E64A8">
        <w:rPr>
          <w:rFonts w:hint="eastAsia"/>
          <w:sz w:val="24"/>
          <w:szCs w:val="24"/>
        </w:rPr>
        <w:t>号</w:t>
      </w:r>
      <w:r w:rsidRPr="004E64A8">
        <w:rPr>
          <w:rFonts w:hint="eastAsia"/>
          <w:sz w:val="24"/>
          <w:szCs w:val="24"/>
        </w:rPr>
        <w:t>14</w:t>
      </w:r>
      <w:r w:rsidRPr="004E64A8">
        <w:rPr>
          <w:rFonts w:hint="eastAsia"/>
          <w:sz w:val="24"/>
          <w:szCs w:val="24"/>
        </w:rPr>
        <w:t>楼</w:t>
      </w:r>
      <w:r w:rsidRPr="004E64A8">
        <w:rPr>
          <w:rFonts w:hint="eastAsia"/>
          <w:sz w:val="24"/>
          <w:szCs w:val="24"/>
        </w:rPr>
        <w:t>09</w:t>
      </w:r>
      <w:r w:rsidRPr="004E64A8">
        <w:rPr>
          <w:rFonts w:hint="eastAsia"/>
          <w:sz w:val="24"/>
          <w:szCs w:val="24"/>
        </w:rPr>
        <w:t>单元</w:t>
      </w:r>
    </w:p>
    <w:p w14:paraId="1E2F924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办公地址：上海市浦东新区陆家嘴环路</w:t>
      </w:r>
      <w:r w:rsidRPr="004E64A8">
        <w:rPr>
          <w:rFonts w:hint="eastAsia"/>
          <w:sz w:val="24"/>
          <w:szCs w:val="24"/>
        </w:rPr>
        <w:t>1333</w:t>
      </w:r>
      <w:r w:rsidRPr="004E64A8">
        <w:rPr>
          <w:rFonts w:hint="eastAsia"/>
          <w:sz w:val="24"/>
          <w:szCs w:val="24"/>
        </w:rPr>
        <w:t>号</w:t>
      </w:r>
      <w:r w:rsidRPr="004E64A8">
        <w:rPr>
          <w:rFonts w:hint="eastAsia"/>
          <w:sz w:val="24"/>
          <w:szCs w:val="24"/>
        </w:rPr>
        <w:t>14</w:t>
      </w:r>
      <w:r w:rsidRPr="004E64A8">
        <w:rPr>
          <w:rFonts w:hint="eastAsia"/>
          <w:sz w:val="24"/>
          <w:szCs w:val="24"/>
        </w:rPr>
        <w:t>楼</w:t>
      </w:r>
    </w:p>
    <w:p w14:paraId="220AB69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法定代表人：郭坚</w:t>
      </w:r>
    </w:p>
    <w:p w14:paraId="100B4C59"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20665952</w:t>
      </w:r>
    </w:p>
    <w:p w14:paraId="1C7C9A1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22066653</w:t>
      </w:r>
    </w:p>
    <w:p w14:paraId="73315C0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联系人：宁博宇</w:t>
      </w:r>
    </w:p>
    <w:p w14:paraId="47A5087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4008219031</w:t>
      </w:r>
    </w:p>
    <w:p w14:paraId="2142511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www.lufunds.com</w:t>
      </w:r>
    </w:p>
    <w:p w14:paraId="082D980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53</w:t>
      </w:r>
      <w:r w:rsidRPr="004E64A8">
        <w:rPr>
          <w:rFonts w:hint="eastAsia"/>
          <w:sz w:val="24"/>
          <w:szCs w:val="24"/>
        </w:rPr>
        <w:t>）上海汇付金融服务有限公司</w:t>
      </w:r>
    </w:p>
    <w:p w14:paraId="582D1E2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住所：上海市中山南路</w:t>
      </w:r>
      <w:r w:rsidRPr="004E64A8">
        <w:rPr>
          <w:rFonts w:hint="eastAsia"/>
          <w:sz w:val="24"/>
          <w:szCs w:val="24"/>
        </w:rPr>
        <w:t>100</w:t>
      </w:r>
      <w:r w:rsidRPr="004E64A8">
        <w:rPr>
          <w:rFonts w:hint="eastAsia"/>
          <w:sz w:val="24"/>
          <w:szCs w:val="24"/>
        </w:rPr>
        <w:t>号金外滩国际广场</w:t>
      </w:r>
      <w:r w:rsidRPr="004E64A8">
        <w:rPr>
          <w:rFonts w:hint="eastAsia"/>
          <w:sz w:val="24"/>
          <w:szCs w:val="24"/>
        </w:rPr>
        <w:t>19</w:t>
      </w:r>
      <w:r w:rsidRPr="004E64A8">
        <w:rPr>
          <w:rFonts w:hint="eastAsia"/>
          <w:sz w:val="24"/>
          <w:szCs w:val="24"/>
        </w:rPr>
        <w:t>楼</w:t>
      </w:r>
    </w:p>
    <w:p w14:paraId="55E9A191"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办公地址：上海市虹梅路</w:t>
      </w:r>
      <w:r w:rsidRPr="004E64A8">
        <w:rPr>
          <w:rFonts w:hint="eastAsia"/>
          <w:sz w:val="24"/>
          <w:szCs w:val="24"/>
        </w:rPr>
        <w:t>1801</w:t>
      </w:r>
      <w:r w:rsidRPr="004E64A8">
        <w:rPr>
          <w:rFonts w:hint="eastAsia"/>
          <w:sz w:val="24"/>
          <w:szCs w:val="24"/>
        </w:rPr>
        <w:t>号凯科国际大厦</w:t>
      </w:r>
      <w:r w:rsidRPr="004E64A8">
        <w:rPr>
          <w:rFonts w:hint="eastAsia"/>
          <w:sz w:val="24"/>
          <w:szCs w:val="24"/>
        </w:rPr>
        <w:t>7</w:t>
      </w:r>
      <w:r w:rsidRPr="004E64A8">
        <w:rPr>
          <w:rFonts w:hint="eastAsia"/>
          <w:sz w:val="24"/>
          <w:szCs w:val="24"/>
        </w:rPr>
        <w:t>楼</w:t>
      </w:r>
    </w:p>
    <w:p w14:paraId="7EE81FB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法定代表人：冯修敏</w:t>
      </w:r>
    </w:p>
    <w:p w14:paraId="2A16EE0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w:t>
      </w:r>
      <w:r w:rsidRPr="004E64A8">
        <w:rPr>
          <w:rFonts w:hint="eastAsia"/>
          <w:sz w:val="24"/>
          <w:szCs w:val="24"/>
        </w:rPr>
        <w:t>）</w:t>
      </w:r>
      <w:r w:rsidRPr="004E64A8">
        <w:rPr>
          <w:rFonts w:hint="eastAsia"/>
          <w:sz w:val="24"/>
          <w:szCs w:val="24"/>
        </w:rPr>
        <w:t>33323999</w:t>
      </w:r>
    </w:p>
    <w:p w14:paraId="4CB758B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w:t>
      </w:r>
      <w:r w:rsidRPr="004E64A8">
        <w:rPr>
          <w:rFonts w:hint="eastAsia"/>
          <w:sz w:val="24"/>
          <w:szCs w:val="24"/>
        </w:rPr>
        <w:t>）</w:t>
      </w:r>
      <w:r w:rsidRPr="004E64A8">
        <w:rPr>
          <w:rFonts w:hint="eastAsia"/>
          <w:sz w:val="24"/>
          <w:szCs w:val="24"/>
        </w:rPr>
        <w:t>33323837</w:t>
      </w:r>
    </w:p>
    <w:p w14:paraId="30D439B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联系人：陈云卉</w:t>
      </w:r>
      <w:r w:rsidRPr="004E64A8">
        <w:rPr>
          <w:rFonts w:hint="eastAsia"/>
          <w:sz w:val="24"/>
          <w:szCs w:val="24"/>
        </w:rPr>
        <w:t xml:space="preserve"> </w:t>
      </w:r>
    </w:p>
    <w:p w14:paraId="58B68F9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4008213999</w:t>
      </w:r>
    </w:p>
    <w:p w14:paraId="6EAEC46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https://tty.chinapnr.com</w:t>
      </w:r>
    </w:p>
    <w:p w14:paraId="41B29B7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54</w:t>
      </w:r>
      <w:r w:rsidRPr="004E64A8">
        <w:rPr>
          <w:rFonts w:hint="eastAsia"/>
          <w:sz w:val="24"/>
          <w:szCs w:val="24"/>
        </w:rPr>
        <w:t>）北京乐融多源投资咨询有限公司</w:t>
      </w:r>
    </w:p>
    <w:p w14:paraId="7C03B0B2"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住所：北京市朝阳区西大望路</w:t>
      </w:r>
      <w:r w:rsidRPr="004E64A8">
        <w:rPr>
          <w:rFonts w:hint="eastAsia"/>
          <w:sz w:val="24"/>
          <w:szCs w:val="24"/>
        </w:rPr>
        <w:t>1</w:t>
      </w:r>
      <w:r w:rsidRPr="004E64A8">
        <w:rPr>
          <w:rFonts w:hint="eastAsia"/>
          <w:sz w:val="24"/>
          <w:szCs w:val="24"/>
        </w:rPr>
        <w:t>号</w:t>
      </w:r>
      <w:r w:rsidRPr="004E64A8">
        <w:rPr>
          <w:rFonts w:hint="eastAsia"/>
          <w:sz w:val="24"/>
          <w:szCs w:val="24"/>
        </w:rPr>
        <w:t>1</w:t>
      </w:r>
      <w:r w:rsidRPr="004E64A8">
        <w:rPr>
          <w:rFonts w:hint="eastAsia"/>
          <w:sz w:val="24"/>
          <w:szCs w:val="24"/>
        </w:rPr>
        <w:t>号楼</w:t>
      </w:r>
      <w:r w:rsidRPr="004E64A8">
        <w:rPr>
          <w:rFonts w:hint="eastAsia"/>
          <w:sz w:val="24"/>
          <w:szCs w:val="24"/>
        </w:rPr>
        <w:t>16</w:t>
      </w:r>
      <w:r w:rsidRPr="004E64A8">
        <w:rPr>
          <w:rFonts w:hint="eastAsia"/>
          <w:sz w:val="24"/>
          <w:szCs w:val="24"/>
        </w:rPr>
        <w:t>层</w:t>
      </w:r>
      <w:r w:rsidRPr="004E64A8">
        <w:rPr>
          <w:rFonts w:hint="eastAsia"/>
          <w:sz w:val="24"/>
          <w:szCs w:val="24"/>
        </w:rPr>
        <w:t>1603</w:t>
      </w:r>
      <w:r w:rsidRPr="004E64A8">
        <w:rPr>
          <w:rFonts w:hint="eastAsia"/>
          <w:sz w:val="24"/>
          <w:szCs w:val="24"/>
        </w:rPr>
        <w:t>室</w:t>
      </w:r>
    </w:p>
    <w:p w14:paraId="349E95E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办公地址：北京市朝阳区西大望路</w:t>
      </w:r>
      <w:r w:rsidRPr="004E64A8">
        <w:rPr>
          <w:rFonts w:hint="eastAsia"/>
          <w:sz w:val="24"/>
          <w:szCs w:val="24"/>
        </w:rPr>
        <w:t>1</w:t>
      </w:r>
      <w:r w:rsidRPr="004E64A8">
        <w:rPr>
          <w:rFonts w:hint="eastAsia"/>
          <w:sz w:val="24"/>
          <w:szCs w:val="24"/>
        </w:rPr>
        <w:t>号</w:t>
      </w:r>
      <w:r w:rsidRPr="004E64A8">
        <w:rPr>
          <w:rFonts w:hint="eastAsia"/>
          <w:sz w:val="24"/>
          <w:szCs w:val="24"/>
        </w:rPr>
        <w:t>1</w:t>
      </w:r>
      <w:r w:rsidRPr="004E64A8">
        <w:rPr>
          <w:rFonts w:hint="eastAsia"/>
          <w:sz w:val="24"/>
          <w:szCs w:val="24"/>
        </w:rPr>
        <w:t>号楼</w:t>
      </w:r>
      <w:r w:rsidRPr="004E64A8">
        <w:rPr>
          <w:rFonts w:hint="eastAsia"/>
          <w:sz w:val="24"/>
          <w:szCs w:val="24"/>
        </w:rPr>
        <w:t>16</w:t>
      </w:r>
      <w:r w:rsidRPr="004E64A8">
        <w:rPr>
          <w:rFonts w:hint="eastAsia"/>
          <w:sz w:val="24"/>
          <w:szCs w:val="24"/>
        </w:rPr>
        <w:t>层</w:t>
      </w:r>
      <w:r w:rsidRPr="004E64A8">
        <w:rPr>
          <w:rFonts w:hint="eastAsia"/>
          <w:sz w:val="24"/>
          <w:szCs w:val="24"/>
        </w:rPr>
        <w:t>1603</w:t>
      </w:r>
      <w:r w:rsidRPr="004E64A8">
        <w:rPr>
          <w:rFonts w:hint="eastAsia"/>
          <w:sz w:val="24"/>
          <w:szCs w:val="24"/>
        </w:rPr>
        <w:t>室</w:t>
      </w:r>
    </w:p>
    <w:p w14:paraId="42E96E7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法定代表人：董浩</w:t>
      </w:r>
    </w:p>
    <w:p w14:paraId="1040E51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010</w:t>
      </w:r>
      <w:r w:rsidRPr="004E64A8">
        <w:rPr>
          <w:rFonts w:hint="eastAsia"/>
          <w:sz w:val="24"/>
          <w:szCs w:val="24"/>
        </w:rPr>
        <w:t>）</w:t>
      </w:r>
      <w:r w:rsidRPr="004E64A8">
        <w:rPr>
          <w:rFonts w:hint="eastAsia"/>
          <w:sz w:val="24"/>
          <w:szCs w:val="24"/>
        </w:rPr>
        <w:t>56580666</w:t>
      </w:r>
    </w:p>
    <w:p w14:paraId="24A16CDD"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010</w:t>
      </w:r>
      <w:r w:rsidRPr="004E64A8">
        <w:rPr>
          <w:rFonts w:hint="eastAsia"/>
          <w:sz w:val="24"/>
          <w:szCs w:val="24"/>
        </w:rPr>
        <w:t>）</w:t>
      </w:r>
      <w:r w:rsidRPr="004E64A8">
        <w:rPr>
          <w:rFonts w:hint="eastAsia"/>
          <w:sz w:val="24"/>
          <w:szCs w:val="24"/>
        </w:rPr>
        <w:t>56580660</w:t>
      </w:r>
    </w:p>
    <w:p w14:paraId="5FDA150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联系人：张婷婷</w:t>
      </w:r>
    </w:p>
    <w:p w14:paraId="4C6596F7"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客户服务电话：</w:t>
      </w:r>
      <w:r w:rsidRPr="004E64A8">
        <w:rPr>
          <w:rFonts w:hint="eastAsia"/>
          <w:sz w:val="24"/>
          <w:szCs w:val="24"/>
        </w:rPr>
        <w:t>400-068-1176</w:t>
      </w:r>
    </w:p>
    <w:p w14:paraId="705D715F"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www.jimufund.com</w:t>
      </w:r>
    </w:p>
    <w:p w14:paraId="4BD33C1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55</w:t>
      </w:r>
      <w:r w:rsidRPr="004E64A8">
        <w:rPr>
          <w:rFonts w:hint="eastAsia"/>
          <w:sz w:val="24"/>
          <w:szCs w:val="24"/>
        </w:rPr>
        <w:t>）上海凯石财富基金销售有限公司</w:t>
      </w:r>
    </w:p>
    <w:p w14:paraId="01B49AC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住所：上海市黄浦区西藏南路</w:t>
      </w:r>
      <w:r w:rsidRPr="004E64A8">
        <w:rPr>
          <w:rFonts w:hint="eastAsia"/>
          <w:sz w:val="24"/>
          <w:szCs w:val="24"/>
        </w:rPr>
        <w:t>765</w:t>
      </w:r>
      <w:r w:rsidRPr="004E64A8">
        <w:rPr>
          <w:rFonts w:hint="eastAsia"/>
          <w:sz w:val="24"/>
          <w:szCs w:val="24"/>
        </w:rPr>
        <w:t>号</w:t>
      </w:r>
      <w:r w:rsidRPr="004E64A8">
        <w:rPr>
          <w:rFonts w:hint="eastAsia"/>
          <w:sz w:val="24"/>
          <w:szCs w:val="24"/>
        </w:rPr>
        <w:t>602-115</w:t>
      </w:r>
      <w:r w:rsidRPr="004E64A8">
        <w:rPr>
          <w:rFonts w:hint="eastAsia"/>
          <w:sz w:val="24"/>
          <w:szCs w:val="24"/>
        </w:rPr>
        <w:t>室</w:t>
      </w:r>
    </w:p>
    <w:p w14:paraId="08A2205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办公地址：上海市黄浦区延安东路</w:t>
      </w:r>
      <w:r w:rsidRPr="004E64A8">
        <w:rPr>
          <w:rFonts w:hint="eastAsia"/>
          <w:sz w:val="24"/>
          <w:szCs w:val="24"/>
        </w:rPr>
        <w:t>1</w:t>
      </w:r>
      <w:r w:rsidRPr="004E64A8">
        <w:rPr>
          <w:rFonts w:hint="eastAsia"/>
          <w:sz w:val="24"/>
          <w:szCs w:val="24"/>
        </w:rPr>
        <w:t>号凯石大厦</w:t>
      </w:r>
      <w:r w:rsidRPr="004E64A8">
        <w:rPr>
          <w:rFonts w:hint="eastAsia"/>
          <w:sz w:val="24"/>
          <w:szCs w:val="24"/>
        </w:rPr>
        <w:t>4</w:t>
      </w:r>
      <w:r w:rsidRPr="004E64A8">
        <w:rPr>
          <w:rFonts w:hint="eastAsia"/>
          <w:sz w:val="24"/>
          <w:szCs w:val="24"/>
        </w:rPr>
        <w:t>楼</w:t>
      </w:r>
    </w:p>
    <w:p w14:paraId="4EBF092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法定代表人：陈继武</w:t>
      </w:r>
    </w:p>
    <w:p w14:paraId="11CF682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Pr>
          <w:rFonts w:hint="eastAsia"/>
          <w:sz w:val="24"/>
          <w:szCs w:val="24"/>
        </w:rPr>
        <w:t>（</w:t>
      </w:r>
      <w:r>
        <w:rPr>
          <w:rFonts w:hint="eastAsia"/>
          <w:sz w:val="24"/>
          <w:szCs w:val="24"/>
        </w:rPr>
        <w:t>021</w:t>
      </w:r>
      <w:r>
        <w:rPr>
          <w:rFonts w:hint="eastAsia"/>
          <w:sz w:val="24"/>
          <w:szCs w:val="24"/>
        </w:rPr>
        <w:t>）</w:t>
      </w:r>
      <w:r w:rsidRPr="004E64A8">
        <w:rPr>
          <w:rFonts w:hint="eastAsia"/>
          <w:sz w:val="24"/>
          <w:szCs w:val="24"/>
        </w:rPr>
        <w:t>63333319</w:t>
      </w:r>
    </w:p>
    <w:p w14:paraId="5CDAFA1A"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Pr>
          <w:rFonts w:hint="eastAsia"/>
          <w:sz w:val="24"/>
          <w:szCs w:val="24"/>
        </w:rPr>
        <w:t>（</w:t>
      </w:r>
      <w:r>
        <w:rPr>
          <w:rFonts w:hint="eastAsia"/>
          <w:sz w:val="24"/>
          <w:szCs w:val="24"/>
        </w:rPr>
        <w:t>021</w:t>
      </w:r>
      <w:r>
        <w:rPr>
          <w:rFonts w:hint="eastAsia"/>
          <w:sz w:val="24"/>
          <w:szCs w:val="24"/>
        </w:rPr>
        <w:t>）</w:t>
      </w:r>
      <w:r w:rsidRPr="004E64A8">
        <w:rPr>
          <w:rFonts w:hint="eastAsia"/>
          <w:sz w:val="24"/>
          <w:szCs w:val="24"/>
        </w:rPr>
        <w:t>63332523</w:t>
      </w:r>
    </w:p>
    <w:p w14:paraId="57B9AD28"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联系人：李晓明</w:t>
      </w:r>
    </w:p>
    <w:p w14:paraId="0934BF16"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客服电话：</w:t>
      </w:r>
      <w:r w:rsidRPr="004E64A8">
        <w:rPr>
          <w:rFonts w:hint="eastAsia"/>
          <w:sz w:val="24"/>
          <w:szCs w:val="24"/>
        </w:rPr>
        <w:t>4000 178 000</w:t>
      </w:r>
    </w:p>
    <w:p w14:paraId="4793638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www.lingxianfund.com</w:t>
      </w:r>
    </w:p>
    <w:p w14:paraId="7C5DA57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w:t>
      </w:r>
      <w:r>
        <w:rPr>
          <w:sz w:val="24"/>
          <w:szCs w:val="24"/>
        </w:rPr>
        <w:t>56</w:t>
      </w:r>
      <w:r w:rsidRPr="004E64A8">
        <w:rPr>
          <w:rFonts w:hint="eastAsia"/>
          <w:sz w:val="24"/>
          <w:szCs w:val="24"/>
        </w:rPr>
        <w:t>）上海利得基金销售有限公司</w:t>
      </w:r>
    </w:p>
    <w:p w14:paraId="2FA13F90"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住所：</w:t>
      </w:r>
      <w:r w:rsidRPr="004E64A8">
        <w:rPr>
          <w:rFonts w:hint="eastAsia"/>
          <w:sz w:val="24"/>
          <w:szCs w:val="24"/>
        </w:rPr>
        <w:t xml:space="preserve"> </w:t>
      </w:r>
      <w:r w:rsidRPr="004E64A8">
        <w:rPr>
          <w:rFonts w:hint="eastAsia"/>
          <w:sz w:val="24"/>
          <w:szCs w:val="24"/>
        </w:rPr>
        <w:t>上海浦东新区峨山路</w:t>
      </w:r>
      <w:r w:rsidRPr="004E64A8">
        <w:rPr>
          <w:rFonts w:hint="eastAsia"/>
          <w:sz w:val="24"/>
          <w:szCs w:val="24"/>
        </w:rPr>
        <w:t>91</w:t>
      </w:r>
      <w:r w:rsidRPr="004E64A8">
        <w:rPr>
          <w:rFonts w:hint="eastAsia"/>
          <w:sz w:val="24"/>
          <w:szCs w:val="24"/>
        </w:rPr>
        <w:t>弄</w:t>
      </w:r>
      <w:r w:rsidRPr="004E64A8">
        <w:rPr>
          <w:rFonts w:hint="eastAsia"/>
          <w:sz w:val="24"/>
          <w:szCs w:val="24"/>
        </w:rPr>
        <w:t>61</w:t>
      </w:r>
      <w:r w:rsidRPr="004E64A8">
        <w:rPr>
          <w:rFonts w:hint="eastAsia"/>
          <w:sz w:val="24"/>
          <w:szCs w:val="24"/>
        </w:rPr>
        <w:t>号陆家嘴软件园</w:t>
      </w:r>
      <w:r w:rsidRPr="004E64A8">
        <w:rPr>
          <w:rFonts w:hint="eastAsia"/>
          <w:sz w:val="24"/>
          <w:szCs w:val="24"/>
        </w:rPr>
        <w:t>10</w:t>
      </w:r>
      <w:r w:rsidRPr="004E64A8">
        <w:rPr>
          <w:rFonts w:hint="eastAsia"/>
          <w:sz w:val="24"/>
          <w:szCs w:val="24"/>
        </w:rPr>
        <w:t>号楼</w:t>
      </w:r>
      <w:r w:rsidRPr="004E64A8">
        <w:rPr>
          <w:rFonts w:hint="eastAsia"/>
          <w:sz w:val="24"/>
          <w:szCs w:val="24"/>
        </w:rPr>
        <w:t>12</w:t>
      </w:r>
      <w:r w:rsidRPr="004E64A8">
        <w:rPr>
          <w:rFonts w:hint="eastAsia"/>
          <w:sz w:val="24"/>
          <w:szCs w:val="24"/>
        </w:rPr>
        <w:t>楼</w:t>
      </w:r>
    </w:p>
    <w:p w14:paraId="58104AD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办公地址：上海浦东新区峨山路</w:t>
      </w:r>
      <w:r w:rsidRPr="004E64A8">
        <w:rPr>
          <w:rFonts w:hint="eastAsia"/>
          <w:sz w:val="24"/>
          <w:szCs w:val="24"/>
        </w:rPr>
        <w:t>91</w:t>
      </w:r>
      <w:r w:rsidRPr="004E64A8">
        <w:rPr>
          <w:rFonts w:hint="eastAsia"/>
          <w:sz w:val="24"/>
          <w:szCs w:val="24"/>
        </w:rPr>
        <w:t>弄</w:t>
      </w:r>
      <w:r w:rsidRPr="004E64A8">
        <w:rPr>
          <w:rFonts w:hint="eastAsia"/>
          <w:sz w:val="24"/>
          <w:szCs w:val="24"/>
        </w:rPr>
        <w:t>61</w:t>
      </w:r>
      <w:r w:rsidRPr="004E64A8">
        <w:rPr>
          <w:rFonts w:hint="eastAsia"/>
          <w:sz w:val="24"/>
          <w:szCs w:val="24"/>
        </w:rPr>
        <w:t>号陆家嘴软件园</w:t>
      </w:r>
      <w:r w:rsidRPr="004E64A8">
        <w:rPr>
          <w:rFonts w:hint="eastAsia"/>
          <w:sz w:val="24"/>
          <w:szCs w:val="24"/>
        </w:rPr>
        <w:t>10</w:t>
      </w:r>
      <w:r w:rsidRPr="004E64A8">
        <w:rPr>
          <w:rFonts w:hint="eastAsia"/>
          <w:sz w:val="24"/>
          <w:szCs w:val="24"/>
        </w:rPr>
        <w:t>号楼</w:t>
      </w:r>
      <w:r w:rsidRPr="004E64A8">
        <w:rPr>
          <w:rFonts w:hint="eastAsia"/>
          <w:sz w:val="24"/>
          <w:szCs w:val="24"/>
        </w:rPr>
        <w:t>12</w:t>
      </w:r>
      <w:r w:rsidRPr="004E64A8">
        <w:rPr>
          <w:rFonts w:hint="eastAsia"/>
          <w:sz w:val="24"/>
          <w:szCs w:val="24"/>
        </w:rPr>
        <w:t>楼</w:t>
      </w:r>
    </w:p>
    <w:p w14:paraId="0414A1B5"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法定代表人：沈继伟</w:t>
      </w:r>
    </w:p>
    <w:p w14:paraId="268C50AE"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电话：</w:t>
      </w:r>
      <w:r w:rsidRPr="004E64A8">
        <w:rPr>
          <w:rFonts w:hint="eastAsia"/>
          <w:sz w:val="24"/>
          <w:szCs w:val="24"/>
        </w:rPr>
        <w:t>021-50583533</w:t>
      </w:r>
    </w:p>
    <w:p w14:paraId="6FFFF854"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传真：</w:t>
      </w:r>
      <w:r w:rsidRPr="004E64A8">
        <w:rPr>
          <w:rFonts w:hint="eastAsia"/>
          <w:sz w:val="24"/>
          <w:szCs w:val="24"/>
        </w:rPr>
        <w:t>021-50583633</w:t>
      </w:r>
    </w:p>
    <w:p w14:paraId="49E6958B"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联系人：</w:t>
      </w:r>
      <w:r w:rsidRPr="004E64A8">
        <w:rPr>
          <w:rFonts w:hint="eastAsia"/>
          <w:sz w:val="24"/>
          <w:szCs w:val="24"/>
        </w:rPr>
        <w:t xml:space="preserve"> </w:t>
      </w:r>
      <w:r w:rsidRPr="004E64A8">
        <w:rPr>
          <w:rFonts w:hint="eastAsia"/>
          <w:sz w:val="24"/>
          <w:szCs w:val="24"/>
        </w:rPr>
        <w:t>徐鹏</w:t>
      </w:r>
    </w:p>
    <w:p w14:paraId="2E03C60C" w14:textId="77777777" w:rsidR="00845520" w:rsidRPr="004E64A8" w:rsidRDefault="00845520" w:rsidP="00845520">
      <w:pPr>
        <w:spacing w:line="360" w:lineRule="auto"/>
        <w:ind w:firstLineChars="200" w:firstLine="480"/>
        <w:rPr>
          <w:sz w:val="24"/>
          <w:szCs w:val="24"/>
        </w:rPr>
      </w:pPr>
      <w:r w:rsidRPr="004E64A8">
        <w:rPr>
          <w:rFonts w:hint="eastAsia"/>
          <w:sz w:val="24"/>
          <w:szCs w:val="24"/>
        </w:rPr>
        <w:t>客服电话：</w:t>
      </w:r>
      <w:r w:rsidRPr="004E64A8">
        <w:rPr>
          <w:rFonts w:hint="eastAsia"/>
          <w:sz w:val="24"/>
          <w:szCs w:val="24"/>
        </w:rPr>
        <w:t>400-005-6355</w:t>
      </w:r>
    </w:p>
    <w:p w14:paraId="7ECE89CD" w14:textId="69A1E89E" w:rsidR="00C86D1F" w:rsidRPr="00817D58" w:rsidRDefault="00845520" w:rsidP="00C86D1F">
      <w:pPr>
        <w:spacing w:line="360" w:lineRule="auto"/>
        <w:ind w:firstLineChars="200" w:firstLine="480"/>
        <w:rPr>
          <w:sz w:val="24"/>
          <w:szCs w:val="24"/>
        </w:rPr>
      </w:pPr>
      <w:r w:rsidRPr="004E64A8">
        <w:rPr>
          <w:rFonts w:hint="eastAsia"/>
          <w:sz w:val="24"/>
          <w:szCs w:val="24"/>
        </w:rPr>
        <w:t>网址：</w:t>
      </w:r>
      <w:r w:rsidRPr="004E64A8">
        <w:rPr>
          <w:rFonts w:hint="eastAsia"/>
          <w:sz w:val="24"/>
          <w:szCs w:val="24"/>
        </w:rPr>
        <w:t>admin.leadfund.com.cn</w:t>
      </w:r>
    </w:p>
    <w:p w14:paraId="54898637" w14:textId="77777777" w:rsidR="00621288" w:rsidRPr="0019336E" w:rsidRDefault="00C92FC0" w:rsidP="00621288">
      <w:pPr>
        <w:spacing w:line="360" w:lineRule="auto"/>
        <w:ind w:firstLineChars="200" w:firstLine="480"/>
        <w:rPr>
          <w:kern w:val="0"/>
          <w:sz w:val="24"/>
        </w:rPr>
      </w:pPr>
      <w:r w:rsidRPr="0019336E">
        <w:rPr>
          <w:rFonts w:hAnsi="宋体"/>
          <w:kern w:val="0"/>
          <w:sz w:val="24"/>
        </w:rPr>
        <w:t>基金管理人可根据有关法律法规的要求，选择其它符合要求的机构代理销售本基金，并及时公告。</w:t>
      </w:r>
    </w:p>
    <w:p w14:paraId="3AEED8DA"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（二）登记机构</w:t>
      </w:r>
      <w:r w:rsidRPr="0019336E">
        <w:rPr>
          <w:kern w:val="0"/>
          <w:sz w:val="24"/>
        </w:rPr>
        <w:t xml:space="preserve"> </w:t>
      </w:r>
    </w:p>
    <w:p w14:paraId="7801FA1C" w14:textId="77777777"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名称：中国证券登记结算有限责任公司</w:t>
      </w:r>
      <w:r w:rsidRPr="0019336E">
        <w:rPr>
          <w:kern w:val="0"/>
          <w:sz w:val="24"/>
        </w:rPr>
        <w:t xml:space="preserve"> </w:t>
      </w:r>
    </w:p>
    <w:p w14:paraId="7EE4F8FB" w14:textId="77777777"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住所：北京市西城区太平桥大街</w:t>
      </w:r>
      <w:r w:rsidRPr="0019336E">
        <w:rPr>
          <w:kern w:val="0"/>
          <w:sz w:val="24"/>
        </w:rPr>
        <w:t>17</w:t>
      </w:r>
      <w:r w:rsidRPr="0019336E">
        <w:rPr>
          <w:rFonts w:hAnsi="宋体"/>
          <w:kern w:val="0"/>
          <w:sz w:val="24"/>
        </w:rPr>
        <w:t>号</w:t>
      </w:r>
      <w:r w:rsidRPr="0019336E">
        <w:rPr>
          <w:kern w:val="0"/>
          <w:sz w:val="24"/>
        </w:rPr>
        <w:t xml:space="preserve"> </w:t>
      </w:r>
    </w:p>
    <w:p w14:paraId="3130BC48" w14:textId="77777777"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办公地址：北京市西城区太平桥大街</w:t>
      </w:r>
      <w:r w:rsidRPr="0019336E">
        <w:rPr>
          <w:kern w:val="0"/>
          <w:sz w:val="24"/>
        </w:rPr>
        <w:t>17</w:t>
      </w:r>
      <w:r w:rsidRPr="0019336E">
        <w:rPr>
          <w:rFonts w:hAnsi="宋体"/>
          <w:kern w:val="0"/>
          <w:sz w:val="24"/>
        </w:rPr>
        <w:t>号</w:t>
      </w:r>
    </w:p>
    <w:p w14:paraId="35B3DCD1" w14:textId="77777777"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法定代表人：</w:t>
      </w:r>
      <w:r w:rsidR="00D74366" w:rsidRPr="0019336E">
        <w:rPr>
          <w:rFonts w:hAnsi="宋体" w:hint="eastAsia"/>
          <w:kern w:val="0"/>
          <w:sz w:val="24"/>
        </w:rPr>
        <w:t>周明</w:t>
      </w:r>
      <w:r w:rsidRPr="0019336E">
        <w:rPr>
          <w:kern w:val="0"/>
          <w:sz w:val="24"/>
        </w:rPr>
        <w:t xml:space="preserve"> </w:t>
      </w:r>
    </w:p>
    <w:p w14:paraId="502AFC6A" w14:textId="77777777"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010</w:t>
      </w:r>
      <w:r w:rsidRPr="0019336E">
        <w:rPr>
          <w:rFonts w:hAnsi="宋体"/>
          <w:kern w:val="0"/>
          <w:sz w:val="24"/>
        </w:rPr>
        <w:t>）</w:t>
      </w:r>
      <w:r w:rsidRPr="0019336E">
        <w:rPr>
          <w:kern w:val="0"/>
          <w:sz w:val="24"/>
        </w:rPr>
        <w:t>59378839</w:t>
      </w:r>
    </w:p>
    <w:p w14:paraId="1C225B15" w14:textId="77777777"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010</w:t>
      </w:r>
      <w:r w:rsidRPr="0019336E">
        <w:rPr>
          <w:rFonts w:hAnsi="宋体"/>
          <w:kern w:val="0"/>
          <w:sz w:val="24"/>
        </w:rPr>
        <w:t>）</w:t>
      </w:r>
      <w:r w:rsidRPr="0019336E">
        <w:rPr>
          <w:kern w:val="0"/>
          <w:sz w:val="24"/>
        </w:rPr>
        <w:t>59378907</w:t>
      </w:r>
    </w:p>
    <w:p w14:paraId="6D0CEFAC" w14:textId="77777777"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联系人：朱立元</w:t>
      </w:r>
      <w:r w:rsidRPr="0019336E">
        <w:rPr>
          <w:kern w:val="0"/>
          <w:sz w:val="24"/>
        </w:rPr>
        <w:t xml:space="preserve"> </w:t>
      </w:r>
    </w:p>
    <w:p w14:paraId="2453786C"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（三）出具法律意见书的律师事务所</w:t>
      </w:r>
      <w:r w:rsidRPr="0019336E">
        <w:rPr>
          <w:kern w:val="0"/>
          <w:sz w:val="24"/>
        </w:rPr>
        <w:t xml:space="preserve"> </w:t>
      </w:r>
    </w:p>
    <w:p w14:paraId="313F801B"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名称：上海市通力律师事务所</w:t>
      </w:r>
      <w:r w:rsidRPr="0019336E">
        <w:rPr>
          <w:kern w:val="0"/>
          <w:sz w:val="24"/>
        </w:rPr>
        <w:t xml:space="preserve"> </w:t>
      </w:r>
    </w:p>
    <w:p w14:paraId="6C22607A"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14:paraId="7DDC0BE6"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14:paraId="7DC15FD3"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负责人：</w:t>
      </w:r>
      <w:r w:rsidR="004D3B48" w:rsidRPr="0019336E">
        <w:rPr>
          <w:rFonts w:hAnsi="宋体" w:hint="eastAsia"/>
          <w:kern w:val="0"/>
          <w:sz w:val="24"/>
        </w:rPr>
        <w:t>俞卫锋</w:t>
      </w:r>
    </w:p>
    <w:p w14:paraId="7E8629CB"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Pr="0019336E">
        <w:rPr>
          <w:kern w:val="0"/>
          <w:sz w:val="24"/>
        </w:rPr>
        <w:t xml:space="preserve">31358666  </w:t>
      </w:r>
    </w:p>
    <w:p w14:paraId="7BFE5298"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Pr="0019336E">
        <w:rPr>
          <w:kern w:val="0"/>
          <w:sz w:val="24"/>
        </w:rPr>
        <w:t xml:space="preserve">31358600  </w:t>
      </w:r>
    </w:p>
    <w:p w14:paraId="66B3892D"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联系人：黎明</w:t>
      </w:r>
    </w:p>
    <w:p w14:paraId="10A27C36" w14:textId="77777777" w:rsidR="00C92FC0" w:rsidRPr="0019336E" w:rsidRDefault="00354142" w:rsidP="000925B0">
      <w:pPr>
        <w:adjustRightInd w:val="0"/>
        <w:snapToGrid w:val="0"/>
        <w:spacing w:line="360" w:lineRule="auto"/>
        <w:ind w:firstLineChars="200" w:firstLine="480"/>
        <w:rPr>
          <w:kern w:val="0"/>
          <w:sz w:val="24"/>
        </w:rPr>
      </w:pPr>
      <w:r w:rsidRPr="0019336E">
        <w:rPr>
          <w:rFonts w:hAnsi="宋体"/>
          <w:kern w:val="0"/>
          <w:sz w:val="24"/>
        </w:rPr>
        <w:t>经办律师：吕红、黎明</w:t>
      </w:r>
    </w:p>
    <w:p w14:paraId="4483D692" w14:textId="77777777"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（四）审计基金财产的会计师事务所</w:t>
      </w:r>
      <w:r w:rsidRPr="0019336E">
        <w:rPr>
          <w:kern w:val="0"/>
          <w:sz w:val="24"/>
        </w:rPr>
        <w:t xml:space="preserve"> </w:t>
      </w:r>
    </w:p>
    <w:p w14:paraId="10CB664D"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名称：普华永道中天会计师事务所</w:t>
      </w:r>
      <w:r w:rsidR="00034537" w:rsidRPr="0019336E">
        <w:rPr>
          <w:rFonts w:hint="eastAsia"/>
          <w:kern w:val="0"/>
          <w:sz w:val="24"/>
        </w:rPr>
        <w:t>（特殊普通合伙）</w:t>
      </w:r>
    </w:p>
    <w:p w14:paraId="6620417B"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住所：上海市浦东新区陆家嘴环路</w:t>
      </w:r>
      <w:r w:rsidRPr="0019336E">
        <w:rPr>
          <w:kern w:val="0"/>
          <w:sz w:val="24"/>
        </w:rPr>
        <w:t>1318</w:t>
      </w:r>
      <w:r w:rsidRPr="0019336E">
        <w:rPr>
          <w:rFonts w:hAnsi="宋体"/>
          <w:kern w:val="0"/>
          <w:sz w:val="24"/>
        </w:rPr>
        <w:t>号星展银行大厦</w:t>
      </w:r>
      <w:r w:rsidRPr="0019336E">
        <w:rPr>
          <w:kern w:val="0"/>
          <w:sz w:val="24"/>
        </w:rPr>
        <w:t>6</w:t>
      </w:r>
      <w:r w:rsidRPr="0019336E">
        <w:rPr>
          <w:rFonts w:hAnsi="宋体"/>
          <w:kern w:val="0"/>
          <w:sz w:val="24"/>
        </w:rPr>
        <w:t>楼</w:t>
      </w:r>
    </w:p>
    <w:p w14:paraId="7E7CFDA5" w14:textId="77777777"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w:t>
      </w:r>
      <w:r w:rsidR="00F00549" w:rsidRPr="0019336E">
        <w:rPr>
          <w:rFonts w:hAnsi="宋体"/>
          <w:kern w:val="0"/>
          <w:sz w:val="24"/>
        </w:rPr>
        <w:t>上海市湖滨路</w:t>
      </w:r>
      <w:r w:rsidR="00F00549" w:rsidRPr="0019336E">
        <w:rPr>
          <w:kern w:val="0"/>
          <w:sz w:val="24"/>
        </w:rPr>
        <w:t>202</w:t>
      </w:r>
      <w:r w:rsidR="00F00549" w:rsidRPr="0019336E">
        <w:rPr>
          <w:rFonts w:hAnsi="宋体"/>
          <w:kern w:val="0"/>
          <w:sz w:val="24"/>
        </w:rPr>
        <w:t>号普华永道中心</w:t>
      </w:r>
      <w:r w:rsidR="00F00549" w:rsidRPr="0019336E">
        <w:rPr>
          <w:kern w:val="0"/>
          <w:sz w:val="24"/>
        </w:rPr>
        <w:t>11</w:t>
      </w:r>
      <w:r w:rsidR="00F00549" w:rsidRPr="0019336E">
        <w:rPr>
          <w:rFonts w:hAnsi="宋体"/>
          <w:kern w:val="0"/>
          <w:sz w:val="24"/>
        </w:rPr>
        <w:t>楼</w:t>
      </w:r>
    </w:p>
    <w:p w14:paraId="1C1BADB6"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6CE3E1E0"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7D5D4881"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7EB3800F" w14:textId="77777777" w:rsidR="00C76C0A" w:rsidRDefault="00C76C0A" w:rsidP="00C76C0A">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4744C1C0" w14:textId="77777777" w:rsidR="002926DC" w:rsidRPr="0019336E" w:rsidRDefault="00C76C0A" w:rsidP="002926DC">
      <w:pPr>
        <w:adjustRightInd w:val="0"/>
        <w:snapToGrid w:val="0"/>
        <w:spacing w:line="360" w:lineRule="auto"/>
        <w:ind w:firstLineChars="200" w:firstLine="480"/>
        <w:rPr>
          <w:kern w:val="0"/>
          <w:sz w:val="24"/>
        </w:rPr>
      </w:pPr>
      <w:r w:rsidRPr="00F37466">
        <w:rPr>
          <w:rFonts w:hint="eastAsia"/>
          <w:kern w:val="0"/>
          <w:sz w:val="24"/>
        </w:rPr>
        <w:t>经办注册会计师：薛竞、沈兆杰</w:t>
      </w:r>
      <w:bookmarkStart w:id="10" w:name="_Toc344108362"/>
      <w:bookmarkStart w:id="11" w:name="_Toc344115185"/>
    </w:p>
    <w:p w14:paraId="33C9B7CB"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四、基金的</w:t>
      </w:r>
      <w:bookmarkEnd w:id="10"/>
      <w:bookmarkEnd w:id="11"/>
      <w:r w:rsidRPr="0019336E">
        <w:rPr>
          <w:rFonts w:ascii="黑体" w:eastAsia="黑体" w:hAnsi="宋体" w:cs="宋体" w:hint="eastAsia"/>
          <w:b/>
          <w:kern w:val="0"/>
          <w:sz w:val="28"/>
          <w:szCs w:val="28"/>
        </w:rPr>
        <w:t>名称</w:t>
      </w:r>
    </w:p>
    <w:p w14:paraId="5C9CC6CE" w14:textId="77777777" w:rsidR="003B4C3E" w:rsidRPr="0019336E" w:rsidRDefault="003B4C3E" w:rsidP="003B4C3E">
      <w:pPr>
        <w:widowControl/>
        <w:spacing w:line="360" w:lineRule="auto"/>
        <w:ind w:rightChars="-85" w:right="-178" w:firstLineChars="200" w:firstLine="480"/>
        <w:rPr>
          <w:rFonts w:ascii="宋体" w:hAnsi="宋体"/>
          <w:sz w:val="24"/>
        </w:rPr>
      </w:pPr>
      <w:r w:rsidRPr="0019336E">
        <w:rPr>
          <w:rFonts w:ascii="宋体" w:hAnsi="宋体" w:cs="宋体"/>
          <w:kern w:val="0"/>
          <w:sz w:val="24"/>
        </w:rPr>
        <w:t>本基金</w:t>
      </w:r>
      <w:r w:rsidRPr="0019336E">
        <w:rPr>
          <w:rFonts w:ascii="宋体" w:hAnsi="宋体" w:cs="宋体" w:hint="eastAsia"/>
          <w:kern w:val="0"/>
          <w:sz w:val="24"/>
        </w:rPr>
        <w:t>名称：交银施罗德荣</w:t>
      </w:r>
      <w:r w:rsidR="001A22FA" w:rsidRPr="0019336E">
        <w:rPr>
          <w:rFonts w:ascii="宋体" w:hAnsi="宋体" w:cs="宋体" w:hint="eastAsia"/>
          <w:kern w:val="0"/>
          <w:sz w:val="24"/>
        </w:rPr>
        <w:t>泰</w:t>
      </w:r>
      <w:r w:rsidRPr="0019336E">
        <w:rPr>
          <w:rFonts w:ascii="宋体" w:hAnsi="宋体" w:cs="宋体" w:hint="eastAsia"/>
          <w:kern w:val="0"/>
          <w:sz w:val="24"/>
        </w:rPr>
        <w:t>保本混合型证券投资基金</w:t>
      </w:r>
    </w:p>
    <w:p w14:paraId="0583A16F"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sidRPr="0019336E">
        <w:rPr>
          <w:rFonts w:ascii="黑体" w:eastAsia="黑体" w:hAnsi="宋体" w:cs="宋体" w:hint="eastAsia"/>
          <w:b/>
          <w:kern w:val="0"/>
          <w:sz w:val="28"/>
          <w:szCs w:val="28"/>
        </w:rPr>
        <w:t>五、基金的</w:t>
      </w:r>
      <w:bookmarkEnd w:id="12"/>
      <w:bookmarkEnd w:id="13"/>
      <w:r w:rsidRPr="0019336E">
        <w:rPr>
          <w:rFonts w:ascii="黑体" w:eastAsia="黑体" w:hAnsi="宋体" w:cs="宋体" w:hint="eastAsia"/>
          <w:b/>
          <w:kern w:val="0"/>
          <w:sz w:val="28"/>
          <w:szCs w:val="28"/>
        </w:rPr>
        <w:t>类型</w:t>
      </w:r>
    </w:p>
    <w:p w14:paraId="25D4D593" w14:textId="77777777" w:rsidR="003B4C3E" w:rsidRPr="0019336E"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19336E">
        <w:rPr>
          <w:rFonts w:ascii="宋体" w:hAnsi="宋体" w:hint="eastAsia"/>
          <w:bCs/>
          <w:sz w:val="24"/>
          <w:szCs w:val="21"/>
        </w:rPr>
        <w:t>本基金类型：契约型开放式</w:t>
      </w:r>
    </w:p>
    <w:p w14:paraId="71122F5B"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236558882"/>
      <w:r w:rsidRPr="0019336E">
        <w:rPr>
          <w:rFonts w:ascii="黑体" w:eastAsia="黑体" w:hAnsi="宋体" w:cs="宋体" w:hint="eastAsia"/>
          <w:b/>
          <w:kern w:val="0"/>
          <w:sz w:val="28"/>
          <w:szCs w:val="28"/>
        </w:rPr>
        <w:t>六、基金的保本</w:t>
      </w:r>
      <w:bookmarkEnd w:id="14"/>
    </w:p>
    <w:p w14:paraId="61AFB6C9" w14:textId="77777777"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2D041942" w14:textId="77777777"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19336E">
        <w:rPr>
          <w:bCs/>
          <w:sz w:val="24"/>
        </w:rPr>
        <w:t>“</w:t>
      </w:r>
      <w:r w:rsidRPr="0019336E">
        <w:rPr>
          <w:rFonts w:hAnsi="宋体"/>
          <w:bCs/>
          <w:sz w:val="24"/>
        </w:rPr>
        <w:t>保本赔付差额</w:t>
      </w:r>
      <w:r w:rsidRPr="0019336E">
        <w:rPr>
          <w:bCs/>
          <w:sz w:val="24"/>
        </w:rPr>
        <w:t>”</w:t>
      </w:r>
      <w:r w:rsidRPr="0019336E">
        <w:rPr>
          <w:rFonts w:hAnsi="宋体"/>
          <w:bCs/>
          <w:sz w:val="24"/>
        </w:rPr>
        <w:t>），则基金管理人或保本义务人应补足该保本赔付差额，并在保本周期到期日后</w:t>
      </w:r>
      <w:r w:rsidRPr="0019336E">
        <w:rPr>
          <w:bCs/>
          <w:sz w:val="24"/>
        </w:rPr>
        <w:t>20</w:t>
      </w:r>
      <w:r w:rsidRPr="0019336E">
        <w:rPr>
          <w:rFonts w:hAnsi="宋体"/>
          <w:bCs/>
          <w:sz w:val="24"/>
        </w:rPr>
        <w:t>个工作日</w:t>
      </w:r>
      <w:r w:rsidRPr="0019336E">
        <w:rPr>
          <w:rFonts w:hAnsi="宋体"/>
          <w:sz w:val="24"/>
          <w:szCs w:val="24"/>
        </w:rPr>
        <w:t>（含第</w:t>
      </w:r>
      <w:r w:rsidRPr="0019336E">
        <w:rPr>
          <w:sz w:val="24"/>
          <w:szCs w:val="24"/>
        </w:rPr>
        <w:t>20</w:t>
      </w:r>
      <w:r w:rsidRPr="0019336E">
        <w:rPr>
          <w:rFonts w:hAnsi="宋体"/>
          <w:sz w:val="24"/>
          <w:szCs w:val="24"/>
        </w:rPr>
        <w:t>个工作日）</w:t>
      </w:r>
      <w:r w:rsidRPr="0019336E">
        <w:rPr>
          <w:rFonts w:hAnsi="宋体"/>
          <w:bCs/>
          <w:sz w:val="24"/>
        </w:rPr>
        <w:t>内将该保本赔付差额支付给基金份额持有人。</w:t>
      </w:r>
    </w:p>
    <w:p w14:paraId="1149C375" w14:textId="77777777" w:rsidR="003B4C3E" w:rsidRPr="0019336E" w:rsidRDefault="003B4C3E" w:rsidP="003B4C3E">
      <w:pPr>
        <w:adjustRightInd w:val="0"/>
        <w:snapToGrid w:val="0"/>
        <w:spacing w:line="360" w:lineRule="auto"/>
        <w:ind w:firstLineChars="200" w:firstLine="480"/>
        <w:rPr>
          <w:sz w:val="24"/>
        </w:rPr>
      </w:pPr>
      <w:r w:rsidRPr="0019336E">
        <w:rPr>
          <w:rFonts w:hAnsi="宋体"/>
          <w:bCs/>
          <w:sz w:val="24"/>
        </w:rPr>
        <w:t>发生基金合同约定的不适用保本条款情形的，相应基金份额不适用本保本条款。</w:t>
      </w:r>
    </w:p>
    <w:p w14:paraId="55DC281C" w14:textId="77777777"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七、基金的投资目标</w:t>
      </w:r>
    </w:p>
    <w:p w14:paraId="79FB9462" w14:textId="77777777" w:rsidR="00A415B3" w:rsidRPr="0019336E" w:rsidRDefault="001A22FA" w:rsidP="00A415B3">
      <w:pPr>
        <w:pStyle w:val="af3"/>
        <w:adjustRightInd w:val="0"/>
        <w:snapToGrid w:val="0"/>
        <w:spacing w:after="0" w:line="360" w:lineRule="auto"/>
        <w:ind w:firstLineChars="200" w:firstLine="480"/>
        <w:rPr>
          <w:sz w:val="24"/>
          <w:szCs w:val="24"/>
        </w:rPr>
      </w:pPr>
      <w:r w:rsidRPr="0019336E">
        <w:rPr>
          <w:bCs/>
          <w:sz w:val="24"/>
          <w:szCs w:val="24"/>
        </w:rPr>
        <w:t>本基金在追求保本周期到期时本金安全的基础上，通过稳健资产与风险资产的动态配置和有效的组合管理，力争实现基金资产的稳定增长。</w:t>
      </w:r>
    </w:p>
    <w:p w14:paraId="4378681D"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八、基金的</w:t>
      </w:r>
      <w:r w:rsidRPr="0019336E">
        <w:rPr>
          <w:rFonts w:ascii="黑体" w:eastAsia="黑体" w:hAnsi="宋体" w:cs="宋体"/>
          <w:b/>
          <w:kern w:val="0"/>
          <w:sz w:val="28"/>
          <w:szCs w:val="28"/>
        </w:rPr>
        <w:t>投资</w:t>
      </w:r>
      <w:r w:rsidRPr="0019336E">
        <w:rPr>
          <w:rFonts w:ascii="黑体" w:eastAsia="黑体" w:hAnsi="宋体" w:cs="宋体" w:hint="eastAsia"/>
          <w:b/>
          <w:kern w:val="0"/>
          <w:sz w:val="28"/>
          <w:szCs w:val="28"/>
        </w:rPr>
        <w:t>方向</w:t>
      </w:r>
    </w:p>
    <w:p w14:paraId="7D3F0BC1" w14:textId="77777777"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14:paraId="76B2E88A" w14:textId="77777777"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488FF908" w14:textId="77777777"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如法律法规或监管机构以后允许基金投资其他品种，基金管理人在履行适当程序后，可以将其纳入投资范围。</w:t>
      </w:r>
    </w:p>
    <w:p w14:paraId="56518E55"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hint="eastAsia"/>
          <w:sz w:val="24"/>
          <w:szCs w:val="24"/>
        </w:rPr>
        <w:t>基金的投资组合比例为：债券、货币市场工具等稳健资产占基金资产的比例不低于</w:t>
      </w:r>
      <w:r w:rsidRPr="0019336E">
        <w:rPr>
          <w:rFonts w:hAnsi="宋体" w:hint="eastAsia"/>
          <w:sz w:val="24"/>
          <w:szCs w:val="24"/>
        </w:rPr>
        <w:t>60%</w:t>
      </w:r>
      <w:r w:rsidRPr="0019336E">
        <w:rPr>
          <w:rFonts w:hAnsi="宋体" w:hint="eastAsia"/>
          <w:sz w:val="24"/>
          <w:szCs w:val="24"/>
        </w:rPr>
        <w:t>，其中基金应保留不低于基金资产净值</w:t>
      </w:r>
      <w:r w:rsidRPr="0019336E">
        <w:rPr>
          <w:rFonts w:hAnsi="宋体" w:hint="eastAsia"/>
          <w:sz w:val="24"/>
          <w:szCs w:val="24"/>
        </w:rPr>
        <w:t>5%</w:t>
      </w:r>
      <w:r w:rsidRPr="0019336E">
        <w:rPr>
          <w:rFonts w:hAnsi="宋体" w:hint="eastAsia"/>
          <w:sz w:val="24"/>
          <w:szCs w:val="24"/>
        </w:rPr>
        <w:t>的现金或到期日在一年以内的政府债券；股票、权证、股指期货等风险资产占基金资产的比例不高于</w:t>
      </w:r>
      <w:r w:rsidRPr="0019336E">
        <w:rPr>
          <w:rFonts w:hAnsi="宋体" w:hint="eastAsia"/>
          <w:sz w:val="24"/>
          <w:szCs w:val="24"/>
        </w:rPr>
        <w:t>40%</w:t>
      </w:r>
      <w:r w:rsidRPr="0019336E">
        <w:rPr>
          <w:rFonts w:hAnsi="宋体" w:hint="eastAsia"/>
          <w:sz w:val="24"/>
          <w:szCs w:val="24"/>
        </w:rPr>
        <w:t>，其中，基金持有的全部权证的市值不超过基金资产净值的</w:t>
      </w:r>
      <w:r w:rsidRPr="0019336E">
        <w:rPr>
          <w:rFonts w:hAnsi="宋体" w:hint="eastAsia"/>
          <w:sz w:val="24"/>
          <w:szCs w:val="24"/>
        </w:rPr>
        <w:t>3%</w:t>
      </w:r>
      <w:r w:rsidRPr="0019336E">
        <w:rPr>
          <w:rFonts w:hAnsi="宋体" w:hint="eastAsia"/>
          <w:sz w:val="24"/>
          <w:szCs w:val="24"/>
        </w:rPr>
        <w:t>。</w:t>
      </w:r>
    </w:p>
    <w:p w14:paraId="11CE3856"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九、基金的</w:t>
      </w:r>
      <w:r w:rsidRPr="0019336E">
        <w:rPr>
          <w:rFonts w:ascii="黑体" w:eastAsia="黑体" w:hAnsi="宋体" w:cs="宋体"/>
          <w:b/>
          <w:kern w:val="0"/>
          <w:sz w:val="28"/>
          <w:szCs w:val="28"/>
        </w:rPr>
        <w:t xml:space="preserve">投资策略 </w:t>
      </w:r>
    </w:p>
    <w:p w14:paraId="2F53EC79" w14:textId="77777777" w:rsidR="00A415B3" w:rsidRPr="0019336E" w:rsidRDefault="00A415B3" w:rsidP="00A415B3">
      <w:pPr>
        <w:adjustRightInd w:val="0"/>
        <w:snapToGrid w:val="0"/>
        <w:spacing w:line="360" w:lineRule="auto"/>
        <w:ind w:firstLineChars="200" w:firstLine="480"/>
        <w:rPr>
          <w:rFonts w:ascii="宋体"/>
          <w:sz w:val="24"/>
          <w:szCs w:val="18"/>
        </w:rPr>
      </w:pPr>
      <w:r w:rsidRPr="0019336E">
        <w:rPr>
          <w:rFonts w:hAnsi="宋体"/>
          <w:sz w:val="24"/>
          <w:szCs w:val="18"/>
        </w:rPr>
        <w:t>本基金运用恒定比例组合保险（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）原理，动态调整稳健资产与风险资产在基金组合中的投资比例，以确保本基金在保本周期到期时的本金安全，并实现基金资产在保本基础上的保值增值目的。</w:t>
      </w:r>
    </w:p>
    <w:p w14:paraId="41A39E65" w14:textId="77777777"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具体而言，本基金的投资策略包括资产配置策略、稳健资产投资策略和风险资产投资策略。</w:t>
      </w:r>
    </w:p>
    <w:p w14:paraId="3D006AA0"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1</w:t>
      </w:r>
      <w:r w:rsidRPr="0019336E">
        <w:rPr>
          <w:rFonts w:hAnsi="宋体"/>
          <w:sz w:val="24"/>
          <w:szCs w:val="24"/>
        </w:rPr>
        <w:t>）资产配置策略</w:t>
      </w:r>
    </w:p>
    <w:p w14:paraId="54073F1C" w14:textId="77777777"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本基金基于恒定比例组合保险（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350CFDD9" w14:textId="77777777" w:rsidR="00A415B3" w:rsidRPr="0019336E" w:rsidRDefault="00A415B3" w:rsidP="00A415B3">
      <w:pPr>
        <w:adjustRightInd w:val="0"/>
        <w:snapToGrid w:val="0"/>
        <w:spacing w:line="360" w:lineRule="auto"/>
        <w:ind w:firstLineChars="200" w:firstLine="480"/>
        <w:rPr>
          <w:sz w:val="24"/>
        </w:rPr>
      </w:pPr>
      <w:r w:rsidRPr="0019336E">
        <w:rPr>
          <w:rFonts w:hAnsi="宋体"/>
          <w:sz w:val="24"/>
          <w:szCs w:val="18"/>
        </w:rPr>
        <w:t>第一步</w:t>
      </w:r>
      <w:r w:rsidRPr="0019336E">
        <w:rPr>
          <w:rFonts w:hint="eastAsia"/>
          <w:sz w:val="24"/>
          <w:szCs w:val="18"/>
        </w:rPr>
        <w:t>，</w:t>
      </w:r>
      <w:r w:rsidRPr="0019336E">
        <w:rPr>
          <w:rFonts w:hAnsi="宋体"/>
          <w:sz w:val="24"/>
          <w:szCs w:val="18"/>
        </w:rPr>
        <w:t>确定本基金的价值底线（</w:t>
      </w:r>
      <w:r w:rsidRPr="0019336E">
        <w:rPr>
          <w:sz w:val="24"/>
          <w:szCs w:val="18"/>
        </w:rPr>
        <w:t>Floor</w:t>
      </w:r>
      <w:r w:rsidRPr="0019336E">
        <w:rPr>
          <w:rFonts w:hAnsi="宋体"/>
          <w:sz w:val="24"/>
          <w:szCs w:val="18"/>
        </w:rPr>
        <w:t>）。根据本基金保本周期到期时投资组合的最低目标价值（本基金的最低保本值为投资本金的</w:t>
      </w:r>
      <w:r w:rsidRPr="0019336E">
        <w:rPr>
          <w:sz w:val="24"/>
          <w:szCs w:val="18"/>
        </w:rPr>
        <w:t>100%</w:t>
      </w:r>
      <w:r w:rsidRPr="0019336E">
        <w:rPr>
          <w:rFonts w:hAnsi="宋体"/>
          <w:sz w:val="24"/>
          <w:szCs w:val="18"/>
        </w:rPr>
        <w:t>）和合理的贴现率，确定本基金当前应持有的稳健资产数额，亦即本基金的价值底线（</w:t>
      </w:r>
      <w:r w:rsidRPr="0019336E">
        <w:rPr>
          <w:sz w:val="24"/>
          <w:szCs w:val="18"/>
        </w:rPr>
        <w:t>Floor</w:t>
      </w:r>
      <w:r w:rsidRPr="0019336E">
        <w:rPr>
          <w:rFonts w:hAnsi="宋体"/>
          <w:sz w:val="24"/>
          <w:szCs w:val="18"/>
        </w:rPr>
        <w:t>）。</w:t>
      </w:r>
    </w:p>
    <w:p w14:paraId="4E733E28" w14:textId="77777777"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第二步，计算本基金的安全垫（</w:t>
      </w:r>
      <w:r w:rsidRPr="0019336E">
        <w:rPr>
          <w:sz w:val="24"/>
          <w:szCs w:val="18"/>
        </w:rPr>
        <w:t>Cushion</w:t>
      </w:r>
      <w:r w:rsidRPr="0019336E">
        <w:rPr>
          <w:rFonts w:hAnsi="宋体"/>
          <w:sz w:val="24"/>
          <w:szCs w:val="18"/>
        </w:rPr>
        <w:t>）。通过计算基金投资组合现时净值超越价值底线的数额，得到本基金的安全垫（</w:t>
      </w:r>
      <w:r w:rsidRPr="0019336E">
        <w:rPr>
          <w:sz w:val="24"/>
          <w:szCs w:val="18"/>
        </w:rPr>
        <w:t>Cushion</w:t>
      </w:r>
      <w:r w:rsidRPr="0019336E">
        <w:rPr>
          <w:rFonts w:hAnsi="宋体"/>
          <w:sz w:val="24"/>
          <w:szCs w:val="18"/>
        </w:rPr>
        <w:t>）。</w:t>
      </w:r>
    </w:p>
    <w:p w14:paraId="36245395" w14:textId="77777777"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第三步，确定风险乘数（</w:t>
      </w:r>
      <w:r w:rsidRPr="0019336E">
        <w:rPr>
          <w:sz w:val="24"/>
          <w:szCs w:val="18"/>
        </w:rPr>
        <w:t>Multiplier</w:t>
      </w:r>
      <w:r w:rsidRPr="0019336E">
        <w:rPr>
          <w:rFonts w:hAnsi="宋体"/>
          <w:sz w:val="24"/>
          <w:szCs w:val="18"/>
        </w:rPr>
        <w:t>）。本基金通过对宏观经济和证券市场运行状况和趋势的判断，并结合基金的风险收益情况，确定安全垫的放大倍数</w:t>
      </w:r>
      <w:r w:rsidRPr="0019336E">
        <w:rPr>
          <w:sz w:val="24"/>
          <w:szCs w:val="18"/>
        </w:rPr>
        <w:t>——</w:t>
      </w:r>
      <w:r w:rsidRPr="0019336E">
        <w:rPr>
          <w:rFonts w:hAnsi="宋体"/>
          <w:sz w:val="24"/>
          <w:szCs w:val="18"/>
        </w:rPr>
        <w:t>风险乘数，并在安全垫和风险乘数确定的基础上，得到当期风险资产的最高配置规模与比例。</w:t>
      </w:r>
    </w:p>
    <w:p w14:paraId="2AA746CF" w14:textId="77777777" w:rsidR="00A415B3" w:rsidRPr="0019336E" w:rsidRDefault="00A415B3" w:rsidP="00A415B3">
      <w:pPr>
        <w:adjustRightInd w:val="0"/>
        <w:snapToGrid w:val="0"/>
        <w:spacing w:line="360" w:lineRule="auto"/>
        <w:ind w:firstLineChars="200" w:firstLine="480"/>
        <w:rPr>
          <w:rFonts w:hAnsi="宋体"/>
          <w:sz w:val="24"/>
          <w:szCs w:val="18"/>
        </w:rPr>
      </w:pPr>
      <w:r w:rsidRPr="0019336E">
        <w:rPr>
          <w:rFonts w:hAnsi="宋体"/>
          <w:sz w:val="24"/>
          <w:szCs w:val="18"/>
        </w:rPr>
        <w:t>第四步，动态调整稳健资产和风险资产的配置比例，并结合市场实际运行态势制定风险资产投资策略，进行投资组合管理，实现基金资产在保本基础上的保值增值。</w:t>
      </w:r>
    </w:p>
    <w:p w14:paraId="6E543835"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 xml:space="preserve">CPPI </w:t>
      </w:r>
      <w:r w:rsidRPr="0019336E">
        <w:rPr>
          <w:rFonts w:hint="eastAsia"/>
          <w:sz w:val="24"/>
          <w:szCs w:val="24"/>
        </w:rPr>
        <w:t>投资配置策略示例：</w:t>
      </w:r>
    </w:p>
    <w:p w14:paraId="2FFD2E42"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假设本基金初始募集规模为</w:t>
      </w:r>
      <w:r w:rsidRPr="0019336E">
        <w:rPr>
          <w:rFonts w:hint="eastAsia"/>
          <w:sz w:val="24"/>
          <w:szCs w:val="24"/>
        </w:rPr>
        <w:t xml:space="preserve">30 </w:t>
      </w:r>
      <w:r w:rsidRPr="0019336E">
        <w:rPr>
          <w:rFonts w:hint="eastAsia"/>
          <w:sz w:val="24"/>
          <w:szCs w:val="24"/>
        </w:rPr>
        <w:t>亿元，当期三年期无风险利率为年化</w:t>
      </w:r>
      <w:r w:rsidRPr="0019336E">
        <w:rPr>
          <w:rFonts w:hint="eastAsia"/>
          <w:sz w:val="24"/>
          <w:szCs w:val="24"/>
        </w:rPr>
        <w:t>3.33%</w:t>
      </w:r>
      <w:r w:rsidRPr="0019336E">
        <w:rPr>
          <w:rFonts w:hint="eastAsia"/>
          <w:sz w:val="24"/>
          <w:szCs w:val="24"/>
        </w:rPr>
        <w:t>，本基金认购费率最高一档为</w:t>
      </w:r>
      <w:r w:rsidRPr="0019336E">
        <w:rPr>
          <w:rFonts w:hint="eastAsia"/>
          <w:sz w:val="24"/>
          <w:szCs w:val="24"/>
        </w:rPr>
        <w:t>1.0%</w:t>
      </w:r>
      <w:r w:rsidRPr="0019336E">
        <w:rPr>
          <w:rFonts w:hint="eastAsia"/>
          <w:sz w:val="24"/>
          <w:szCs w:val="24"/>
        </w:rPr>
        <w:t>，假设本基金份额保本周期到期日最低目标价值为人民币</w:t>
      </w:r>
      <w:r w:rsidRPr="0019336E">
        <w:rPr>
          <w:rFonts w:hint="eastAsia"/>
          <w:sz w:val="24"/>
          <w:szCs w:val="24"/>
        </w:rPr>
        <w:t xml:space="preserve">1.01 </w:t>
      </w:r>
      <w:r w:rsidRPr="0019336E">
        <w:rPr>
          <w:rFonts w:hint="eastAsia"/>
          <w:sz w:val="24"/>
          <w:szCs w:val="24"/>
        </w:rPr>
        <w:t>元</w:t>
      </w:r>
      <w:r w:rsidRPr="0019336E">
        <w:rPr>
          <w:rFonts w:hint="eastAsia"/>
          <w:sz w:val="24"/>
          <w:szCs w:val="24"/>
        </w:rPr>
        <w:t>/</w:t>
      </w:r>
      <w:r w:rsidRPr="0019336E">
        <w:rPr>
          <w:rFonts w:hint="eastAsia"/>
          <w:sz w:val="24"/>
          <w:szCs w:val="24"/>
        </w:rPr>
        <w:t>基金份额，则基金合同生效期初投资组合的价值底线为</w:t>
      </w:r>
      <w:r w:rsidRPr="0019336E">
        <w:rPr>
          <w:rFonts w:hint="eastAsia"/>
          <w:sz w:val="24"/>
          <w:szCs w:val="24"/>
        </w:rPr>
        <w:t>27.4640</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3</w:t>
      </w:r>
      <w:r w:rsidRPr="0019336E">
        <w:rPr>
          <w:rFonts w:hint="eastAsia"/>
          <w:sz w:val="24"/>
          <w:szCs w:val="24"/>
        </w:rPr>
        <w:t>=27.4640</w:t>
      </w:r>
      <w:r w:rsidRPr="0019336E">
        <w:rPr>
          <w:rFonts w:hint="eastAsia"/>
          <w:sz w:val="24"/>
          <w:szCs w:val="24"/>
        </w:rPr>
        <w:t>），此时本基金的安全垫为</w:t>
      </w:r>
      <w:r w:rsidRPr="0019336E">
        <w:rPr>
          <w:rFonts w:hint="eastAsia"/>
          <w:sz w:val="24"/>
          <w:szCs w:val="24"/>
        </w:rPr>
        <w:t>2.5360</w:t>
      </w:r>
      <w:r w:rsidRPr="0019336E">
        <w:rPr>
          <w:rFonts w:hint="eastAsia"/>
          <w:sz w:val="24"/>
          <w:szCs w:val="24"/>
        </w:rPr>
        <w:t>亿元（</w:t>
      </w:r>
      <w:r w:rsidRPr="0019336E">
        <w:rPr>
          <w:rFonts w:hint="eastAsia"/>
          <w:sz w:val="24"/>
          <w:szCs w:val="24"/>
        </w:rPr>
        <w:t>3</w:t>
      </w:r>
      <w:r w:rsidRPr="0019336E">
        <w:rPr>
          <w:sz w:val="24"/>
          <w:szCs w:val="24"/>
        </w:rPr>
        <w:t>0-</w:t>
      </w:r>
      <w:r w:rsidRPr="0019336E">
        <w:rPr>
          <w:rFonts w:hint="eastAsia"/>
          <w:sz w:val="24"/>
          <w:szCs w:val="24"/>
        </w:rPr>
        <w:t>27.4640</w:t>
      </w:r>
      <w:r w:rsidRPr="0019336E">
        <w:rPr>
          <w:sz w:val="24"/>
          <w:szCs w:val="24"/>
        </w:rPr>
        <w:t>=</w:t>
      </w:r>
      <w:r w:rsidRPr="0019336E">
        <w:rPr>
          <w:rFonts w:hint="eastAsia"/>
          <w:sz w:val="24"/>
          <w:szCs w:val="24"/>
        </w:rPr>
        <w:t>2.5360</w:t>
      </w:r>
      <w:r w:rsidRPr="0019336E">
        <w:rPr>
          <w:rFonts w:hint="eastAsia"/>
          <w:sz w:val="24"/>
          <w:szCs w:val="24"/>
        </w:rPr>
        <w:t>）。假设本基金运作首日，基金管理人根据市场状况确定的当期风险乘数为</w:t>
      </w:r>
      <w:r w:rsidRPr="0019336E">
        <w:rPr>
          <w:rFonts w:hint="eastAsia"/>
          <w:sz w:val="24"/>
          <w:szCs w:val="24"/>
        </w:rPr>
        <w:t>1</w:t>
      </w:r>
      <w:r w:rsidRPr="0019336E">
        <w:rPr>
          <w:rFonts w:hint="eastAsia"/>
          <w:sz w:val="24"/>
          <w:szCs w:val="24"/>
        </w:rPr>
        <w:t>，则本基金投资于风险资产的最高配置规模为</w:t>
      </w:r>
      <w:r w:rsidRPr="0019336E">
        <w:rPr>
          <w:rFonts w:hint="eastAsia"/>
          <w:sz w:val="24"/>
          <w:szCs w:val="24"/>
        </w:rPr>
        <w:t>2.5360</w:t>
      </w:r>
      <w:r w:rsidRPr="0019336E">
        <w:rPr>
          <w:rFonts w:hint="eastAsia"/>
          <w:sz w:val="24"/>
          <w:szCs w:val="24"/>
        </w:rPr>
        <w:t>亿元（</w:t>
      </w:r>
      <w:r w:rsidRPr="0019336E">
        <w:rPr>
          <w:rFonts w:hint="eastAsia"/>
          <w:sz w:val="24"/>
          <w:szCs w:val="24"/>
        </w:rPr>
        <w:t>2.5360</w:t>
      </w:r>
      <w:r w:rsidRPr="0019336E">
        <w:rPr>
          <w:rFonts w:ascii="宋体" w:hAnsi="宋体"/>
          <w:sz w:val="24"/>
          <w:szCs w:val="24"/>
        </w:rPr>
        <w:t>×</w:t>
      </w:r>
      <w:r w:rsidRPr="0019336E">
        <w:rPr>
          <w:sz w:val="24"/>
          <w:szCs w:val="24"/>
        </w:rPr>
        <w:t>1</w:t>
      </w:r>
      <w:r w:rsidRPr="0019336E">
        <w:rPr>
          <w:rFonts w:hint="eastAsia"/>
          <w:sz w:val="24"/>
          <w:szCs w:val="24"/>
        </w:rPr>
        <w:t>=2.5360</w:t>
      </w:r>
      <w:r w:rsidRPr="0019336E">
        <w:rPr>
          <w:rFonts w:hint="eastAsia"/>
          <w:sz w:val="24"/>
          <w:szCs w:val="24"/>
        </w:rPr>
        <w:t>，</w:t>
      </w:r>
      <w:r w:rsidRPr="0019336E">
        <w:rPr>
          <w:sz w:val="24"/>
          <w:szCs w:val="24"/>
        </w:rPr>
        <w:t>1</w:t>
      </w:r>
      <w:r w:rsidRPr="0019336E">
        <w:rPr>
          <w:rFonts w:hint="eastAsia"/>
          <w:sz w:val="24"/>
          <w:szCs w:val="24"/>
        </w:rPr>
        <w:t>为放大倍数），初始投资于稳健资产的规模不低于</w:t>
      </w:r>
      <w:r w:rsidRPr="0019336E">
        <w:rPr>
          <w:rFonts w:hint="eastAsia"/>
          <w:sz w:val="24"/>
          <w:szCs w:val="24"/>
        </w:rPr>
        <w:t>27.4640</w:t>
      </w:r>
      <w:r w:rsidRPr="0019336E">
        <w:rPr>
          <w:rFonts w:hint="eastAsia"/>
          <w:sz w:val="24"/>
          <w:szCs w:val="24"/>
        </w:rPr>
        <w:t>亿元。</w:t>
      </w:r>
    </w:p>
    <w:p w14:paraId="1EE46E20"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假设经过</w:t>
      </w:r>
      <w:r w:rsidRPr="0019336E">
        <w:rPr>
          <w:rFonts w:hint="eastAsia"/>
          <w:sz w:val="24"/>
          <w:szCs w:val="24"/>
        </w:rPr>
        <w:t>1</w:t>
      </w:r>
      <w:r w:rsidRPr="0019336E">
        <w:rPr>
          <w:rFonts w:hint="eastAsia"/>
          <w:sz w:val="24"/>
          <w:szCs w:val="24"/>
        </w:rPr>
        <w:t>年的运作，股票市场出现一定程度的上涨，本基金的净资产变为</w:t>
      </w:r>
      <w:r w:rsidRPr="0019336E">
        <w:rPr>
          <w:rFonts w:hint="eastAsia"/>
          <w:sz w:val="24"/>
          <w:szCs w:val="24"/>
        </w:rPr>
        <w:t>32</w:t>
      </w:r>
      <w:r w:rsidRPr="0019336E">
        <w:rPr>
          <w:rFonts w:hint="eastAsia"/>
          <w:sz w:val="24"/>
          <w:szCs w:val="24"/>
        </w:rPr>
        <w:t>亿元（假设期间不发生申购赎回），此时本基金投资组合的价值底线变为</w:t>
      </w:r>
      <w:r w:rsidRPr="0019336E">
        <w:rPr>
          <w:rFonts w:hint="eastAsia"/>
          <w:sz w:val="24"/>
          <w:szCs w:val="24"/>
        </w:rPr>
        <w:t>28.3785</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2</w:t>
      </w:r>
      <w:r w:rsidRPr="0019336E">
        <w:rPr>
          <w:rFonts w:hint="eastAsia"/>
          <w:sz w:val="24"/>
          <w:szCs w:val="24"/>
        </w:rPr>
        <w:t>=28.3785</w:t>
      </w:r>
      <w:r w:rsidRPr="0019336E">
        <w:rPr>
          <w:rFonts w:hint="eastAsia"/>
          <w:sz w:val="24"/>
          <w:szCs w:val="24"/>
        </w:rPr>
        <w:t>），此时本基金的安全垫为</w:t>
      </w:r>
      <w:r w:rsidRPr="0019336E">
        <w:rPr>
          <w:rFonts w:hint="eastAsia"/>
          <w:sz w:val="24"/>
          <w:szCs w:val="24"/>
        </w:rPr>
        <w:t>3.6215</w:t>
      </w:r>
      <w:r w:rsidRPr="0019336E">
        <w:rPr>
          <w:rFonts w:hint="eastAsia"/>
          <w:sz w:val="24"/>
          <w:szCs w:val="24"/>
        </w:rPr>
        <w:t>亿元（</w:t>
      </w:r>
      <w:r w:rsidRPr="0019336E">
        <w:rPr>
          <w:rFonts w:hint="eastAsia"/>
          <w:sz w:val="24"/>
          <w:szCs w:val="24"/>
        </w:rPr>
        <w:t>32</w:t>
      </w:r>
      <w:r w:rsidRPr="0019336E">
        <w:rPr>
          <w:sz w:val="24"/>
          <w:szCs w:val="24"/>
        </w:rPr>
        <w:t>-</w:t>
      </w:r>
      <w:r w:rsidRPr="0019336E">
        <w:rPr>
          <w:rFonts w:hint="eastAsia"/>
          <w:sz w:val="24"/>
          <w:szCs w:val="24"/>
        </w:rPr>
        <w:t>28.3785</w:t>
      </w:r>
      <w:r w:rsidRPr="0019336E">
        <w:rPr>
          <w:sz w:val="24"/>
          <w:szCs w:val="24"/>
        </w:rPr>
        <w:t>=</w:t>
      </w:r>
      <w:r w:rsidRPr="0019336E">
        <w:rPr>
          <w:rFonts w:hint="eastAsia"/>
          <w:sz w:val="24"/>
          <w:szCs w:val="24"/>
        </w:rPr>
        <w:t>3.6215</w:t>
      </w:r>
      <w:r w:rsidRPr="0019336E">
        <w:rPr>
          <w:rFonts w:hint="eastAsia"/>
          <w:sz w:val="24"/>
          <w:szCs w:val="24"/>
        </w:rPr>
        <w:t>）。假设此时基金管理人根据市场状况确定的当期风险乘数为</w:t>
      </w:r>
      <w:r w:rsidRPr="0019336E">
        <w:rPr>
          <w:rFonts w:hint="eastAsia"/>
          <w:sz w:val="24"/>
          <w:szCs w:val="24"/>
        </w:rPr>
        <w:t>2</w:t>
      </w:r>
      <w:r w:rsidRPr="0019336E">
        <w:rPr>
          <w:rFonts w:hint="eastAsia"/>
          <w:sz w:val="24"/>
          <w:szCs w:val="24"/>
        </w:rPr>
        <w:t>，则本基金投资于风险资产的最高配置规模为</w:t>
      </w:r>
      <w:r w:rsidRPr="0019336E">
        <w:rPr>
          <w:rFonts w:hint="eastAsia"/>
          <w:sz w:val="24"/>
          <w:szCs w:val="24"/>
        </w:rPr>
        <w:t>7.2430</w:t>
      </w:r>
      <w:r w:rsidRPr="0019336E">
        <w:rPr>
          <w:rFonts w:hint="eastAsia"/>
          <w:sz w:val="24"/>
          <w:szCs w:val="24"/>
        </w:rPr>
        <w:t>亿元（</w:t>
      </w:r>
      <w:r w:rsidRPr="0019336E">
        <w:rPr>
          <w:rFonts w:hint="eastAsia"/>
          <w:sz w:val="24"/>
          <w:szCs w:val="24"/>
        </w:rPr>
        <w:t>3.6215</w:t>
      </w:r>
      <w:r w:rsidRPr="0019336E">
        <w:rPr>
          <w:rFonts w:ascii="宋体" w:hAnsi="宋体"/>
          <w:sz w:val="24"/>
          <w:szCs w:val="24"/>
        </w:rPr>
        <w:t>×</w:t>
      </w:r>
      <w:r w:rsidRPr="0019336E">
        <w:rPr>
          <w:rFonts w:hint="eastAsia"/>
          <w:sz w:val="24"/>
          <w:szCs w:val="24"/>
        </w:rPr>
        <w:t>2=7.2430</w:t>
      </w:r>
      <w:r w:rsidRPr="0019336E">
        <w:rPr>
          <w:rFonts w:hint="eastAsia"/>
          <w:sz w:val="24"/>
          <w:szCs w:val="24"/>
        </w:rPr>
        <w:t>，</w:t>
      </w:r>
      <w:r w:rsidRPr="0019336E">
        <w:rPr>
          <w:rFonts w:hint="eastAsia"/>
          <w:sz w:val="24"/>
          <w:szCs w:val="24"/>
        </w:rPr>
        <w:t>2</w:t>
      </w:r>
      <w:r w:rsidRPr="0019336E">
        <w:rPr>
          <w:rFonts w:hint="eastAsia"/>
          <w:sz w:val="24"/>
          <w:szCs w:val="24"/>
        </w:rPr>
        <w:t>为放大倍数）。</w:t>
      </w:r>
    </w:p>
    <w:p w14:paraId="3C61746D"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2</w:t>
      </w:r>
      <w:r w:rsidRPr="0019336E">
        <w:rPr>
          <w:rFonts w:hAnsi="宋体"/>
          <w:sz w:val="24"/>
          <w:szCs w:val="24"/>
        </w:rPr>
        <w:t>）稳健资产投资策略</w:t>
      </w:r>
    </w:p>
    <w:p w14:paraId="01BC5949" w14:textId="77777777"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31B9F746"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）免疫策略</w:t>
      </w:r>
    </w:p>
    <w:p w14:paraId="46500349"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w:t>
      </w:r>
      <w:r w:rsidRPr="0019336E">
        <w:rPr>
          <w:sz w:val="24"/>
        </w:rPr>
        <w:t>采用剩余期限与保本周期到期期限匹配的积极投资策略，</w:t>
      </w:r>
      <w:r w:rsidRPr="0019336E">
        <w:rPr>
          <w:rFonts w:hAnsi="宋体"/>
          <w:sz w:val="24"/>
          <w:szCs w:val="18"/>
        </w:rPr>
        <w:t>根据保本周期的剩余期限动态调整稳健资产债券组合久期，有效控制债券利率、收益率曲线等各种风险，保证债券组合收益的稳定性。</w:t>
      </w:r>
    </w:p>
    <w:p w14:paraId="069AE39C"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）收益率曲线策略</w:t>
      </w:r>
    </w:p>
    <w:p w14:paraId="7F1A9436" w14:textId="77777777" w:rsidR="00A415B3" w:rsidRPr="0019336E" w:rsidRDefault="00A415B3" w:rsidP="00A415B3">
      <w:pPr>
        <w:adjustRightInd w:val="0"/>
        <w:snapToGrid w:val="0"/>
        <w:spacing w:line="360" w:lineRule="auto"/>
        <w:ind w:firstLineChars="200" w:firstLine="480"/>
        <w:rPr>
          <w:sz w:val="24"/>
          <w:szCs w:val="24"/>
        </w:rPr>
      </w:pPr>
      <w:r w:rsidRPr="0019336E">
        <w:rPr>
          <w:sz w:val="24"/>
        </w:rPr>
        <w:t>本基金将结合对收益率曲线变化的预测，适时采用子弹、杠铃或梯形策略构造组合，并进行动态调整，从短、中、长期债券的相对价格变化中获取收益。</w:t>
      </w:r>
    </w:p>
    <w:p w14:paraId="39B4D2D4"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3</w:t>
      </w:r>
      <w:r w:rsidRPr="0019336E">
        <w:rPr>
          <w:rFonts w:hAnsi="宋体"/>
          <w:sz w:val="24"/>
          <w:szCs w:val="24"/>
        </w:rPr>
        <w:t>）相对价值策略</w:t>
      </w:r>
    </w:p>
    <w:p w14:paraId="6908E88E"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本基金通过对不同债券市场、债券品种及信用等级的债券间利差的分析判断，获取不合理的市场定价所带来的投资机会。</w:t>
      </w:r>
    </w:p>
    <w:p w14:paraId="15CE6BC0"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4</w:t>
      </w:r>
      <w:r w:rsidRPr="0019336E">
        <w:rPr>
          <w:rFonts w:hAnsi="宋体"/>
          <w:sz w:val="24"/>
          <w:szCs w:val="24"/>
        </w:rPr>
        <w:t>）骑乘策略</w:t>
      </w:r>
    </w:p>
    <w:p w14:paraId="2B086843"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14:paraId="7C949F10"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5</w:t>
      </w:r>
      <w:r w:rsidRPr="0019336E">
        <w:rPr>
          <w:rFonts w:hAnsi="宋体"/>
          <w:sz w:val="24"/>
          <w:szCs w:val="24"/>
        </w:rPr>
        <w:t>）回购策略</w:t>
      </w:r>
    </w:p>
    <w:p w14:paraId="6CA72903" w14:textId="77777777" w:rsidR="00A415B3" w:rsidRPr="0019336E" w:rsidRDefault="00A415B3" w:rsidP="00A415B3">
      <w:pPr>
        <w:adjustRightInd w:val="0"/>
        <w:snapToGrid w:val="0"/>
        <w:spacing w:line="360" w:lineRule="auto"/>
        <w:ind w:firstLineChars="200" w:firstLine="480"/>
        <w:rPr>
          <w:sz w:val="24"/>
          <w:szCs w:val="24"/>
        </w:rPr>
      </w:pPr>
      <w:r w:rsidRPr="0019336E">
        <w:rPr>
          <w:sz w:val="24"/>
        </w:rPr>
        <w:t>本基金将适时运用回购交易套利策略，在确保基金资产安全的前提下增强债券组合的收益率。</w:t>
      </w:r>
    </w:p>
    <w:p w14:paraId="63DD5033"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6</w:t>
      </w:r>
      <w:r w:rsidRPr="0019336E">
        <w:rPr>
          <w:sz w:val="24"/>
          <w:szCs w:val="24"/>
        </w:rPr>
        <w:t>）</w:t>
      </w:r>
      <w:r w:rsidRPr="0019336E">
        <w:rPr>
          <w:rFonts w:hAnsi="宋体"/>
          <w:sz w:val="24"/>
          <w:szCs w:val="24"/>
        </w:rPr>
        <w:t>信用债投资策略</w:t>
      </w:r>
    </w:p>
    <w:p w14:paraId="3C5A94F6" w14:textId="77777777" w:rsidR="00A415B3" w:rsidRPr="0019336E" w:rsidRDefault="00A415B3" w:rsidP="00A415B3">
      <w:pPr>
        <w:autoSpaceDE w:val="0"/>
        <w:autoSpaceDN w:val="0"/>
        <w:adjustRightInd w:val="0"/>
        <w:snapToGrid w:val="0"/>
        <w:spacing w:line="360" w:lineRule="auto"/>
        <w:ind w:firstLineChars="200" w:firstLine="480"/>
        <w:jc w:val="left"/>
        <w:rPr>
          <w:sz w:val="24"/>
          <w:szCs w:val="24"/>
        </w:rPr>
      </w:pPr>
      <w:r w:rsidRPr="0019336E">
        <w:rPr>
          <w:rFonts w:hAnsi="宋体"/>
          <w:sz w:val="24"/>
        </w:rPr>
        <w:t>本基金将采用内部信用评级和外部信用评级相结合的方法，通过对信用产品基本面的研究</w:t>
      </w:r>
      <w:r w:rsidRPr="0019336E">
        <w:rPr>
          <w:rFonts w:hint="eastAsia"/>
          <w:sz w:val="24"/>
        </w:rPr>
        <w:t>，</w:t>
      </w:r>
      <w:r w:rsidRPr="0019336E">
        <w:rPr>
          <w:rFonts w:hAnsi="宋体"/>
          <w:sz w:val="24"/>
        </w:rPr>
        <w:t>形成对该信用产品信用级别综合评定，并通过调整组合内信用产品在信用等级和剩余期限方面的分布，获取超额收益。</w:t>
      </w:r>
    </w:p>
    <w:p w14:paraId="7A117270"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3</w:t>
      </w:r>
      <w:r w:rsidRPr="0019336E">
        <w:rPr>
          <w:rFonts w:hAnsi="宋体"/>
          <w:sz w:val="24"/>
          <w:szCs w:val="24"/>
        </w:rPr>
        <w:t>）风险资产投资策略</w:t>
      </w:r>
    </w:p>
    <w:p w14:paraId="0A60210F"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）股票投资策略</w:t>
      </w:r>
    </w:p>
    <w:p w14:paraId="24E1055B"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79743C8" w14:textId="77777777"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行业配置</w:t>
      </w:r>
    </w:p>
    <w:p w14:paraId="311033B0"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559BAD38" w14:textId="77777777"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个股选择</w:t>
      </w:r>
    </w:p>
    <w:p w14:paraId="505125B8"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14:paraId="5420DEA8"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a</w:t>
      </w:r>
      <w:r w:rsidRPr="0019336E">
        <w:rPr>
          <w:rFonts w:hAnsi="宋体"/>
          <w:sz w:val="24"/>
          <w:szCs w:val="24"/>
        </w:rPr>
        <w:t>）品质筛选</w:t>
      </w:r>
    </w:p>
    <w:p w14:paraId="0C0AB291"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筛选出在公司治理、财务及管理品质上符合基本品质要求的上市公司，构建备选股票池。主要筛选指标包括：盈利能力（如</w:t>
      </w:r>
      <w:r w:rsidRPr="0019336E">
        <w:rPr>
          <w:sz w:val="24"/>
          <w:szCs w:val="18"/>
        </w:rPr>
        <w:t xml:space="preserve"> P/E</w:t>
      </w:r>
      <w:r w:rsidRPr="0019336E">
        <w:rPr>
          <w:rFonts w:hAnsi="宋体"/>
          <w:sz w:val="24"/>
          <w:szCs w:val="18"/>
        </w:rPr>
        <w:t>、</w:t>
      </w:r>
      <w:r w:rsidRPr="0019336E">
        <w:rPr>
          <w:sz w:val="24"/>
          <w:szCs w:val="18"/>
        </w:rPr>
        <w:t>P/Cash Flow</w:t>
      </w:r>
      <w:r w:rsidRPr="0019336E">
        <w:rPr>
          <w:rFonts w:hAnsi="宋体"/>
          <w:sz w:val="24"/>
          <w:szCs w:val="18"/>
        </w:rPr>
        <w:t>、</w:t>
      </w:r>
      <w:r w:rsidRPr="0019336E">
        <w:rPr>
          <w:sz w:val="24"/>
          <w:szCs w:val="18"/>
        </w:rPr>
        <w:t>P/FCF</w:t>
      </w:r>
      <w:r w:rsidRPr="0019336E">
        <w:rPr>
          <w:rFonts w:hAnsi="宋体"/>
          <w:sz w:val="24"/>
          <w:szCs w:val="18"/>
        </w:rPr>
        <w:t>、</w:t>
      </w:r>
      <w:r w:rsidRPr="0019336E">
        <w:rPr>
          <w:sz w:val="24"/>
          <w:szCs w:val="18"/>
        </w:rPr>
        <w:t>P/S</w:t>
      </w:r>
      <w:r w:rsidRPr="0019336E">
        <w:rPr>
          <w:rFonts w:hAnsi="宋体"/>
          <w:sz w:val="24"/>
          <w:szCs w:val="18"/>
        </w:rPr>
        <w:t>、</w:t>
      </w:r>
      <w:r w:rsidRPr="0019336E">
        <w:rPr>
          <w:sz w:val="24"/>
          <w:szCs w:val="18"/>
        </w:rPr>
        <w:t>P/EBIT</w:t>
      </w:r>
      <w:r w:rsidRPr="0019336E">
        <w:rPr>
          <w:rFonts w:hAnsi="宋体"/>
          <w:sz w:val="24"/>
          <w:szCs w:val="18"/>
        </w:rPr>
        <w:t>等），经营效率（如</w:t>
      </w:r>
      <w:r w:rsidRPr="0019336E">
        <w:rPr>
          <w:sz w:val="24"/>
          <w:szCs w:val="18"/>
        </w:rPr>
        <w:t xml:space="preserve"> ROE</w:t>
      </w:r>
      <w:r w:rsidRPr="0019336E">
        <w:rPr>
          <w:rFonts w:hAnsi="宋体"/>
          <w:sz w:val="24"/>
          <w:szCs w:val="18"/>
        </w:rPr>
        <w:t>、</w:t>
      </w:r>
      <w:r w:rsidRPr="0019336E">
        <w:rPr>
          <w:sz w:val="24"/>
          <w:szCs w:val="18"/>
        </w:rPr>
        <w:t>ROA</w:t>
      </w:r>
      <w:r w:rsidRPr="0019336E">
        <w:rPr>
          <w:rFonts w:hAnsi="宋体"/>
          <w:sz w:val="24"/>
          <w:szCs w:val="18"/>
        </w:rPr>
        <w:t>、</w:t>
      </w:r>
      <w:r w:rsidRPr="0019336E">
        <w:rPr>
          <w:sz w:val="24"/>
          <w:szCs w:val="18"/>
        </w:rPr>
        <w:t>Return on operating assets</w:t>
      </w:r>
      <w:r w:rsidRPr="0019336E">
        <w:rPr>
          <w:rFonts w:hAnsi="宋体"/>
          <w:sz w:val="24"/>
          <w:szCs w:val="18"/>
        </w:rPr>
        <w:t>等）和财务状况（如</w:t>
      </w:r>
      <w:r w:rsidRPr="0019336E">
        <w:rPr>
          <w:sz w:val="24"/>
          <w:szCs w:val="18"/>
        </w:rPr>
        <w:t xml:space="preserve"> D/A</w:t>
      </w:r>
      <w:r w:rsidRPr="0019336E">
        <w:rPr>
          <w:rFonts w:hAnsi="宋体"/>
          <w:sz w:val="24"/>
          <w:szCs w:val="18"/>
        </w:rPr>
        <w:t>、流动比率等）等。</w:t>
      </w:r>
    </w:p>
    <w:p w14:paraId="11712EDC"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b</w:t>
      </w:r>
      <w:r w:rsidRPr="0019336E">
        <w:rPr>
          <w:rFonts w:hAnsi="宋体"/>
          <w:sz w:val="24"/>
          <w:szCs w:val="24"/>
        </w:rPr>
        <w:t>）公司质量评价</w:t>
      </w:r>
    </w:p>
    <w:p w14:paraId="3E1F5AA8"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53E5A35D"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c</w:t>
      </w:r>
      <w:r w:rsidRPr="0019336E">
        <w:rPr>
          <w:rFonts w:hAnsi="宋体"/>
          <w:sz w:val="24"/>
          <w:szCs w:val="24"/>
        </w:rPr>
        <w:t>）多元化价值评估</w:t>
      </w:r>
    </w:p>
    <w:p w14:paraId="2BB919CD"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14:paraId="771FA057" w14:textId="77777777"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）权证投资策略</w:t>
      </w:r>
    </w:p>
    <w:p w14:paraId="135725C4"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19336E">
        <w:rPr>
          <w:rFonts w:hAnsi="宋体"/>
          <w:sz w:val="24"/>
        </w:rPr>
        <w:t>益。</w:t>
      </w:r>
    </w:p>
    <w:p w14:paraId="115082EF" w14:textId="77777777" w:rsidR="00A415B3" w:rsidRPr="0019336E" w:rsidRDefault="00A415B3" w:rsidP="00A415B3">
      <w:pPr>
        <w:adjustRightInd w:val="0"/>
        <w:snapToGrid w:val="0"/>
        <w:spacing w:line="360" w:lineRule="auto"/>
        <w:ind w:firstLineChars="200" w:firstLine="480"/>
        <w:rPr>
          <w:bCs/>
          <w:sz w:val="24"/>
          <w:szCs w:val="24"/>
        </w:rPr>
      </w:pPr>
      <w:r w:rsidRPr="0019336E">
        <w:rPr>
          <w:bCs/>
          <w:sz w:val="24"/>
          <w:szCs w:val="24"/>
        </w:rPr>
        <w:t>3</w:t>
      </w:r>
      <w:r w:rsidRPr="0019336E">
        <w:rPr>
          <w:bCs/>
          <w:sz w:val="24"/>
          <w:szCs w:val="24"/>
        </w:rPr>
        <w:t>）股指期货投资策略</w:t>
      </w:r>
    </w:p>
    <w:p w14:paraId="58BBBD2D" w14:textId="77777777"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35554396" w14:textId="77777777"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230E9BF9" w14:textId="77777777"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02826811" w14:textId="77777777" w:rsidR="00A415B3" w:rsidRPr="0019336E" w:rsidRDefault="00A415B3" w:rsidP="00A415B3">
      <w:pPr>
        <w:adjustRightInd w:val="0"/>
        <w:snapToGrid w:val="0"/>
        <w:spacing w:line="360" w:lineRule="auto"/>
        <w:ind w:firstLineChars="200" w:firstLine="480"/>
        <w:rPr>
          <w:sz w:val="24"/>
          <w:szCs w:val="24"/>
        </w:rPr>
      </w:pPr>
      <w:r w:rsidRPr="001933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FDF0806"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十、基金的</w:t>
      </w:r>
      <w:r w:rsidRPr="0019336E">
        <w:rPr>
          <w:rFonts w:ascii="黑体" w:eastAsia="黑体" w:hAnsi="宋体" w:cs="宋体"/>
          <w:b/>
          <w:kern w:val="0"/>
          <w:sz w:val="28"/>
          <w:szCs w:val="28"/>
        </w:rPr>
        <w:t xml:space="preserve">业绩比较标准 </w:t>
      </w:r>
    </w:p>
    <w:p w14:paraId="0A43C2B3" w14:textId="77777777" w:rsidR="00A415B3" w:rsidRPr="0019336E" w:rsidRDefault="00A415B3" w:rsidP="00A415B3">
      <w:pPr>
        <w:adjustRightInd w:val="0"/>
        <w:snapToGrid w:val="0"/>
        <w:spacing w:line="360" w:lineRule="auto"/>
        <w:ind w:firstLineChars="200" w:firstLine="480"/>
        <w:rPr>
          <w:sz w:val="24"/>
        </w:rPr>
      </w:pPr>
      <w:r w:rsidRPr="0019336E">
        <w:rPr>
          <w:rFonts w:hAnsi="宋体"/>
          <w:sz w:val="24"/>
        </w:rPr>
        <w:t>本基金的业绩比较基准采用：三年期银行定期存款税后收益率。</w:t>
      </w:r>
    </w:p>
    <w:p w14:paraId="64910273" w14:textId="77777777" w:rsidR="007F49BF" w:rsidRPr="0019336E" w:rsidRDefault="00A415B3">
      <w:pPr>
        <w:adjustRightInd w:val="0"/>
        <w:snapToGrid w:val="0"/>
        <w:spacing w:line="360" w:lineRule="auto"/>
        <w:ind w:firstLineChars="200" w:firstLine="480"/>
        <w:rPr>
          <w:sz w:val="24"/>
        </w:rPr>
      </w:pPr>
      <w:r w:rsidRPr="0019336E">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19336E">
        <w:rPr>
          <w:sz w:val="24"/>
        </w:rPr>
        <w:t xml:space="preserve">2 </w:t>
      </w:r>
      <w:r w:rsidRPr="0019336E">
        <w:rPr>
          <w:rFonts w:hAnsi="宋体"/>
          <w:sz w:val="24"/>
        </w:rPr>
        <w:t>位，单位为百分数）计算的与当期保本周期同期限的税后收益率。</w:t>
      </w:r>
    </w:p>
    <w:p w14:paraId="2A17E32D" w14:textId="77777777" w:rsidR="007F49BF" w:rsidRPr="0019336E" w:rsidRDefault="00A415B3">
      <w:pPr>
        <w:adjustRightInd w:val="0"/>
        <w:snapToGrid w:val="0"/>
        <w:spacing w:line="360" w:lineRule="auto"/>
        <w:ind w:firstLineChars="200" w:firstLine="480"/>
        <w:rPr>
          <w:rFonts w:ascii="宋体" w:hAnsi="宋体"/>
          <w:sz w:val="24"/>
        </w:rPr>
      </w:pPr>
      <w:r w:rsidRPr="0019336E">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7172F050" w14:textId="77777777" w:rsidR="00A415B3" w:rsidRPr="0019336E" w:rsidRDefault="00A415B3" w:rsidP="002512FA">
      <w:pPr>
        <w:adjustRightInd w:val="0"/>
        <w:snapToGrid w:val="0"/>
        <w:spacing w:line="360" w:lineRule="auto"/>
        <w:ind w:firstLineChars="200" w:firstLine="480"/>
        <w:rPr>
          <w:sz w:val="24"/>
          <w:szCs w:val="24"/>
        </w:rPr>
      </w:pPr>
      <w:r w:rsidRPr="0019336E">
        <w:rPr>
          <w:rFonts w:ascii="宋体" w:hAnsi="宋体" w:hint="eastAsia"/>
          <w:sz w:val="24"/>
        </w:rPr>
        <w:t>如果今后法律法规发生变化，或者市场变化导致本业绩比较基准不再适用，又或者市场出现更具权威、且更能够表征本基金风险收益特征的业绩比较基准，则本基金管理人将视情况经与本基金托管人协商同意后调整本基金的业绩比较基准并报中国证监会备案</w:t>
      </w:r>
      <w:r w:rsidRPr="0019336E">
        <w:rPr>
          <w:rFonts w:ascii="宋体" w:hAnsi="宋体"/>
          <w:sz w:val="24"/>
        </w:rPr>
        <w:t>,</w:t>
      </w:r>
      <w:r w:rsidRPr="0019336E">
        <w:rPr>
          <w:rFonts w:ascii="宋体" w:hAnsi="宋体" w:hint="eastAsia"/>
          <w:sz w:val="24"/>
        </w:rPr>
        <w:t>并及时公告，但不需要召开基金份额持有人大会。</w:t>
      </w:r>
    </w:p>
    <w:p w14:paraId="617A2B64"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十一、基金的风险收益特征</w:t>
      </w:r>
    </w:p>
    <w:p w14:paraId="26DF7EC3" w14:textId="77777777" w:rsidR="00A415B3" w:rsidRPr="0019336E" w:rsidRDefault="00A415B3" w:rsidP="00382597">
      <w:pPr>
        <w:adjustRightInd w:val="0"/>
        <w:snapToGrid w:val="0"/>
        <w:spacing w:line="360" w:lineRule="auto"/>
        <w:ind w:firstLineChars="200" w:firstLine="480"/>
        <w:rPr>
          <w:sz w:val="24"/>
          <w:szCs w:val="24"/>
        </w:rPr>
      </w:pPr>
      <w:r w:rsidRPr="0019336E">
        <w:rPr>
          <w:rFonts w:hAnsi="宋体"/>
          <w:sz w:val="24"/>
          <w:szCs w:val="24"/>
        </w:rPr>
        <w:t>本基金是一只保本混合型基金，在证券投资基金中属于低风险品种。</w:t>
      </w:r>
    </w:p>
    <w:p w14:paraId="670EB3BD" w14:textId="77777777"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十二、基金投资组合报告</w:t>
      </w:r>
    </w:p>
    <w:p w14:paraId="3A123CA4"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本基金管理人的董事会及董事保证本报告所载资料不存在虚假记载、误导性陈述或重大遗漏</w:t>
      </w:r>
      <w:r w:rsidRPr="0019336E">
        <w:rPr>
          <w:rFonts w:hAnsi="宋体"/>
          <w:sz w:val="24"/>
          <w:szCs w:val="21"/>
        </w:rPr>
        <w:t>,</w:t>
      </w:r>
      <w:r w:rsidRPr="0019336E">
        <w:rPr>
          <w:rFonts w:hAnsi="宋体" w:hint="eastAsia"/>
          <w:sz w:val="24"/>
          <w:szCs w:val="21"/>
        </w:rPr>
        <w:t>并对其内容的真实性、准确性和完整性承担个别及连带责任。</w:t>
      </w:r>
    </w:p>
    <w:p w14:paraId="68AD3764"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本基金托管人</w:t>
      </w:r>
      <w:r w:rsidRPr="0019336E">
        <w:rPr>
          <w:rFonts w:hint="eastAsia"/>
          <w:sz w:val="24"/>
        </w:rPr>
        <w:t>中国</w:t>
      </w:r>
      <w:r w:rsidR="001130B6" w:rsidRPr="0019336E">
        <w:rPr>
          <w:rFonts w:hint="eastAsia"/>
          <w:sz w:val="24"/>
        </w:rPr>
        <w:t>建设</w:t>
      </w:r>
      <w:r w:rsidRPr="0019336E">
        <w:rPr>
          <w:rFonts w:hint="eastAsia"/>
          <w:sz w:val="24"/>
        </w:rPr>
        <w:t>银行股份有限公司</w:t>
      </w:r>
      <w:r w:rsidRPr="0019336E">
        <w:rPr>
          <w:rFonts w:hAnsi="宋体" w:hint="eastAsia"/>
          <w:sz w:val="24"/>
          <w:szCs w:val="21"/>
        </w:rPr>
        <w:t>根据本基金合同规定，于</w:t>
      </w:r>
      <w:r w:rsidR="00C76C0A" w:rsidRPr="00A309C2">
        <w:rPr>
          <w:rFonts w:hint="eastAsia"/>
          <w:sz w:val="24"/>
          <w:szCs w:val="24"/>
        </w:rPr>
        <w:t>201</w:t>
      </w:r>
      <w:r w:rsidR="00C76C0A">
        <w:rPr>
          <w:rFonts w:hint="eastAsia"/>
          <w:sz w:val="24"/>
          <w:szCs w:val="24"/>
        </w:rPr>
        <w:t>5</w:t>
      </w:r>
      <w:r w:rsidR="00C76C0A" w:rsidRPr="00A309C2">
        <w:rPr>
          <w:rFonts w:hint="eastAsia"/>
          <w:sz w:val="24"/>
          <w:szCs w:val="24"/>
        </w:rPr>
        <w:t>年</w:t>
      </w:r>
      <w:r w:rsidR="00C76C0A">
        <w:rPr>
          <w:sz w:val="24"/>
          <w:szCs w:val="24"/>
        </w:rPr>
        <w:t>10</w:t>
      </w:r>
      <w:r w:rsidR="00C76C0A" w:rsidRPr="00A309C2">
        <w:rPr>
          <w:rFonts w:hint="eastAsia"/>
          <w:sz w:val="24"/>
          <w:szCs w:val="24"/>
        </w:rPr>
        <w:t>月</w:t>
      </w:r>
      <w:r w:rsidR="00C76C0A">
        <w:rPr>
          <w:sz w:val="24"/>
          <w:szCs w:val="24"/>
        </w:rPr>
        <w:t>26</w:t>
      </w:r>
      <w:r w:rsidR="00C76C0A" w:rsidRPr="00A309C2">
        <w:rPr>
          <w:rFonts w:hint="eastAsia"/>
          <w:sz w:val="24"/>
          <w:szCs w:val="24"/>
        </w:rPr>
        <w:t>日</w:t>
      </w:r>
      <w:r w:rsidRPr="0019336E">
        <w:rPr>
          <w:rFonts w:hAnsi="宋体" w:hint="eastAsia"/>
          <w:sz w:val="24"/>
          <w:szCs w:val="21"/>
        </w:rPr>
        <w:t>复核了本报告中的财务指标、净值表现和投资组合报告等内容，保证复核内容不存在虚假记载、误导性陈述或者重大遗漏。</w:t>
      </w:r>
    </w:p>
    <w:p w14:paraId="5832F309"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本报告期为</w:t>
      </w:r>
      <w:r w:rsidR="00C76C0A" w:rsidRPr="00A309C2">
        <w:rPr>
          <w:rFonts w:hint="eastAsia"/>
          <w:sz w:val="24"/>
          <w:szCs w:val="24"/>
        </w:rPr>
        <w:t>201</w:t>
      </w:r>
      <w:r w:rsidR="00C76C0A">
        <w:rPr>
          <w:rFonts w:hint="eastAsia"/>
          <w:sz w:val="24"/>
          <w:szCs w:val="24"/>
        </w:rPr>
        <w:t>5</w:t>
      </w:r>
      <w:r w:rsidR="00C76C0A" w:rsidRPr="00A309C2">
        <w:rPr>
          <w:rFonts w:hint="eastAsia"/>
          <w:sz w:val="24"/>
          <w:szCs w:val="24"/>
        </w:rPr>
        <w:t>年</w:t>
      </w:r>
      <w:r w:rsidR="00C76C0A">
        <w:rPr>
          <w:sz w:val="24"/>
          <w:szCs w:val="24"/>
        </w:rPr>
        <w:t>7</w:t>
      </w:r>
      <w:r w:rsidR="00C76C0A" w:rsidRPr="00A309C2">
        <w:rPr>
          <w:rFonts w:hint="eastAsia"/>
          <w:sz w:val="24"/>
          <w:szCs w:val="24"/>
        </w:rPr>
        <w:t>月</w:t>
      </w:r>
      <w:r w:rsidR="00C76C0A" w:rsidRPr="00A309C2">
        <w:rPr>
          <w:rFonts w:hint="eastAsia"/>
          <w:sz w:val="24"/>
          <w:szCs w:val="24"/>
        </w:rPr>
        <w:t>1</w:t>
      </w:r>
      <w:r w:rsidR="00C76C0A" w:rsidRPr="00A309C2">
        <w:rPr>
          <w:rFonts w:hint="eastAsia"/>
          <w:sz w:val="24"/>
          <w:szCs w:val="24"/>
        </w:rPr>
        <w:t>日至</w:t>
      </w:r>
      <w:r w:rsidR="00C76C0A" w:rsidRPr="00A309C2">
        <w:rPr>
          <w:rFonts w:hint="eastAsia"/>
          <w:sz w:val="24"/>
          <w:szCs w:val="24"/>
        </w:rPr>
        <w:t>201</w:t>
      </w:r>
      <w:r w:rsidR="00C76C0A">
        <w:rPr>
          <w:rFonts w:hint="eastAsia"/>
          <w:sz w:val="24"/>
          <w:szCs w:val="24"/>
        </w:rPr>
        <w:t>5</w:t>
      </w:r>
      <w:r w:rsidR="00C76C0A" w:rsidRPr="00A309C2">
        <w:rPr>
          <w:rFonts w:hint="eastAsia"/>
          <w:sz w:val="24"/>
          <w:szCs w:val="24"/>
        </w:rPr>
        <w:t>年</w:t>
      </w:r>
      <w:r w:rsidR="00C76C0A">
        <w:rPr>
          <w:sz w:val="24"/>
          <w:szCs w:val="24"/>
        </w:rPr>
        <w:t>9</w:t>
      </w:r>
      <w:r w:rsidR="00C76C0A" w:rsidRPr="00A309C2">
        <w:rPr>
          <w:rFonts w:hint="eastAsia"/>
          <w:sz w:val="24"/>
          <w:szCs w:val="24"/>
        </w:rPr>
        <w:t>月</w:t>
      </w:r>
      <w:r w:rsidR="00C76C0A" w:rsidRPr="00A309C2">
        <w:rPr>
          <w:rFonts w:hint="eastAsia"/>
          <w:sz w:val="24"/>
          <w:szCs w:val="24"/>
        </w:rPr>
        <w:t>3</w:t>
      </w:r>
      <w:r w:rsidR="00C76C0A">
        <w:rPr>
          <w:sz w:val="24"/>
          <w:szCs w:val="24"/>
        </w:rPr>
        <w:t>0</w:t>
      </w:r>
      <w:r w:rsidR="00C76C0A" w:rsidRPr="00A309C2">
        <w:rPr>
          <w:rFonts w:hint="eastAsia"/>
          <w:sz w:val="24"/>
          <w:szCs w:val="24"/>
        </w:rPr>
        <w:t>日</w:t>
      </w:r>
      <w:r w:rsidRPr="0019336E">
        <w:rPr>
          <w:rFonts w:hAnsi="宋体" w:hint="eastAsia"/>
          <w:sz w:val="24"/>
          <w:szCs w:val="21"/>
        </w:rPr>
        <w:t>。本报告财务资料未经审计师审计。</w:t>
      </w:r>
    </w:p>
    <w:p w14:paraId="35A275D7" w14:textId="77777777" w:rsidR="00C76C0A" w:rsidRPr="001E2CAB" w:rsidRDefault="00E904A5" w:rsidP="001E2CAB">
      <w:pPr>
        <w:pStyle w:val="af6"/>
        <w:widowControl/>
        <w:numPr>
          <w:ilvl w:val="0"/>
          <w:numId w:val="51"/>
        </w:numPr>
        <w:adjustRightInd w:val="0"/>
        <w:snapToGrid w:val="0"/>
        <w:spacing w:line="360" w:lineRule="auto"/>
        <w:ind w:firstLineChars="0"/>
        <w:rPr>
          <w:sz w:val="24"/>
        </w:rPr>
      </w:pPr>
      <w:r w:rsidRPr="001E2CAB">
        <w:rPr>
          <w:rFonts w:hint="eastAsia"/>
          <w:sz w:val="24"/>
        </w:rPr>
        <w:t>报告期末基金资产组合情况</w:t>
      </w:r>
    </w:p>
    <w:tbl>
      <w:tblPr>
        <w:tblStyle w:val="12"/>
        <w:tblW w:w="8868" w:type="dxa"/>
        <w:jc w:val="center"/>
        <w:tblLayout w:type="fixed"/>
        <w:tblLook w:val="04A0" w:firstRow="1" w:lastRow="0" w:firstColumn="1" w:lastColumn="0" w:noHBand="0" w:noVBand="1"/>
      </w:tblPr>
      <w:tblGrid>
        <w:gridCol w:w="718"/>
        <w:gridCol w:w="3346"/>
        <w:gridCol w:w="2967"/>
        <w:gridCol w:w="1837"/>
      </w:tblGrid>
      <w:tr w:rsidR="00C76C0A" w:rsidRPr="00414345" w14:paraId="52B98B21" w14:textId="77777777" w:rsidTr="00C76C0A">
        <w:trPr>
          <w:jc w:val="center"/>
        </w:trPr>
        <w:tc>
          <w:tcPr>
            <w:tcW w:w="718" w:type="dxa"/>
            <w:vAlign w:val="center"/>
          </w:tcPr>
          <w:p w14:paraId="348F7D37"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7FC38516"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0AD5A298"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vAlign w:val="center"/>
          </w:tcPr>
          <w:p w14:paraId="40CB4F9A"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C76C0A" w:rsidRPr="00414345" w14:paraId="5B75E320" w14:textId="77777777" w:rsidTr="00C76C0A">
        <w:trPr>
          <w:jc w:val="center"/>
        </w:trPr>
        <w:tc>
          <w:tcPr>
            <w:tcW w:w="718" w:type="dxa"/>
            <w:vAlign w:val="center"/>
          </w:tcPr>
          <w:p w14:paraId="331B5611"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3AC1A54A" w14:textId="77777777" w:rsidR="00C76C0A" w:rsidRPr="00414345" w:rsidRDefault="00C76C0A" w:rsidP="00C76C0A">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31EEDCED"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55,892,928.73</w:t>
            </w:r>
          </w:p>
        </w:tc>
        <w:tc>
          <w:tcPr>
            <w:tcW w:w="1837" w:type="dxa"/>
            <w:vAlign w:val="center"/>
          </w:tcPr>
          <w:p w14:paraId="339E5028"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31.18</w:t>
            </w:r>
          </w:p>
        </w:tc>
      </w:tr>
      <w:tr w:rsidR="00C76C0A" w:rsidRPr="00414345" w14:paraId="63C58D80" w14:textId="77777777" w:rsidTr="00C76C0A">
        <w:trPr>
          <w:jc w:val="center"/>
        </w:trPr>
        <w:tc>
          <w:tcPr>
            <w:tcW w:w="718" w:type="dxa"/>
            <w:vAlign w:val="center"/>
          </w:tcPr>
          <w:p w14:paraId="54971F3C" w14:textId="77777777" w:rsidR="00C76C0A" w:rsidRPr="00414345" w:rsidRDefault="00C76C0A" w:rsidP="00C76C0A">
            <w:pPr>
              <w:spacing w:before="29" w:line="288" w:lineRule="auto"/>
              <w:ind w:left="17"/>
              <w:jc w:val="center"/>
              <w:rPr>
                <w:color w:val="000000"/>
                <w:sz w:val="24"/>
                <w:szCs w:val="24"/>
              </w:rPr>
            </w:pPr>
          </w:p>
        </w:tc>
        <w:tc>
          <w:tcPr>
            <w:tcW w:w="3346" w:type="dxa"/>
            <w:vAlign w:val="center"/>
          </w:tcPr>
          <w:p w14:paraId="44962E1E" w14:textId="77777777" w:rsidR="00C76C0A" w:rsidRPr="00414345" w:rsidRDefault="00C76C0A" w:rsidP="00C76C0A">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50740F43"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55,892,928.73</w:t>
            </w:r>
          </w:p>
        </w:tc>
        <w:tc>
          <w:tcPr>
            <w:tcW w:w="1837" w:type="dxa"/>
            <w:vAlign w:val="center"/>
          </w:tcPr>
          <w:p w14:paraId="0F7A596E"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31.18</w:t>
            </w:r>
          </w:p>
        </w:tc>
      </w:tr>
      <w:tr w:rsidR="00C76C0A" w:rsidRPr="00414345" w14:paraId="74EF705E" w14:textId="77777777" w:rsidTr="00C76C0A">
        <w:trPr>
          <w:jc w:val="center"/>
        </w:trPr>
        <w:tc>
          <w:tcPr>
            <w:tcW w:w="718" w:type="dxa"/>
            <w:vAlign w:val="center"/>
          </w:tcPr>
          <w:p w14:paraId="2CD25EB6"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1D884596" w14:textId="77777777" w:rsidR="00C76C0A" w:rsidRPr="00414345" w:rsidRDefault="00C76C0A" w:rsidP="00C76C0A">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0FE23A53"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113,216,000.00</w:t>
            </w:r>
          </w:p>
        </w:tc>
        <w:tc>
          <w:tcPr>
            <w:tcW w:w="1837" w:type="dxa"/>
            <w:vAlign w:val="center"/>
          </w:tcPr>
          <w:p w14:paraId="74E449C8"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63.16</w:t>
            </w:r>
          </w:p>
        </w:tc>
      </w:tr>
      <w:tr w:rsidR="00C76C0A" w:rsidRPr="00414345" w14:paraId="090F2618" w14:textId="77777777" w:rsidTr="00C76C0A">
        <w:trPr>
          <w:jc w:val="center"/>
        </w:trPr>
        <w:tc>
          <w:tcPr>
            <w:tcW w:w="718" w:type="dxa"/>
            <w:vAlign w:val="center"/>
          </w:tcPr>
          <w:p w14:paraId="20B6C9F3" w14:textId="77777777" w:rsidR="00C76C0A" w:rsidRPr="00414345" w:rsidRDefault="00C76C0A" w:rsidP="00C76C0A">
            <w:pPr>
              <w:spacing w:before="29" w:line="288" w:lineRule="auto"/>
              <w:ind w:left="17"/>
              <w:jc w:val="center"/>
              <w:rPr>
                <w:color w:val="000000"/>
                <w:sz w:val="24"/>
                <w:szCs w:val="24"/>
              </w:rPr>
            </w:pPr>
          </w:p>
        </w:tc>
        <w:tc>
          <w:tcPr>
            <w:tcW w:w="3346" w:type="dxa"/>
            <w:vAlign w:val="center"/>
          </w:tcPr>
          <w:p w14:paraId="1F6E363D" w14:textId="77777777" w:rsidR="00C76C0A" w:rsidRPr="00414345" w:rsidRDefault="00C76C0A" w:rsidP="00C76C0A">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62237629"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113,216,000.00</w:t>
            </w:r>
          </w:p>
        </w:tc>
        <w:tc>
          <w:tcPr>
            <w:tcW w:w="1837" w:type="dxa"/>
            <w:vAlign w:val="center"/>
          </w:tcPr>
          <w:p w14:paraId="0578DEFC"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63.16</w:t>
            </w:r>
          </w:p>
        </w:tc>
      </w:tr>
      <w:tr w:rsidR="00C76C0A" w:rsidRPr="00414345" w14:paraId="5216BB1C" w14:textId="77777777" w:rsidTr="00C76C0A">
        <w:trPr>
          <w:jc w:val="center"/>
        </w:trPr>
        <w:tc>
          <w:tcPr>
            <w:tcW w:w="718" w:type="dxa"/>
            <w:vAlign w:val="center"/>
          </w:tcPr>
          <w:p w14:paraId="25351134" w14:textId="77777777" w:rsidR="00C76C0A" w:rsidRPr="00414345" w:rsidRDefault="00C76C0A" w:rsidP="00C76C0A">
            <w:pPr>
              <w:spacing w:before="29" w:line="288" w:lineRule="auto"/>
              <w:ind w:left="17"/>
              <w:jc w:val="center"/>
              <w:rPr>
                <w:color w:val="000000"/>
                <w:sz w:val="24"/>
                <w:szCs w:val="24"/>
              </w:rPr>
            </w:pPr>
          </w:p>
        </w:tc>
        <w:tc>
          <w:tcPr>
            <w:tcW w:w="3346" w:type="dxa"/>
            <w:vAlign w:val="center"/>
          </w:tcPr>
          <w:p w14:paraId="7FE1D15A" w14:textId="77777777" w:rsidR="00C76C0A" w:rsidRPr="00414345" w:rsidRDefault="00C76C0A" w:rsidP="00C76C0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15296541"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701E3651"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744CB631" w14:textId="77777777" w:rsidTr="00C76C0A">
        <w:trPr>
          <w:jc w:val="center"/>
        </w:trPr>
        <w:tc>
          <w:tcPr>
            <w:tcW w:w="718" w:type="dxa"/>
            <w:vAlign w:val="center"/>
          </w:tcPr>
          <w:p w14:paraId="4D14FA69"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38D774CC" w14:textId="77777777" w:rsidR="00C76C0A" w:rsidRPr="00414345" w:rsidRDefault="00C76C0A" w:rsidP="00C76C0A">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3CA88A1B" w14:textId="77777777" w:rsidR="00C76C0A" w:rsidRPr="00414345" w:rsidRDefault="00C76C0A" w:rsidP="00C76C0A">
            <w:pPr>
              <w:spacing w:before="29" w:line="288" w:lineRule="auto"/>
              <w:ind w:left="17"/>
              <w:jc w:val="right"/>
              <w:rPr>
                <w:color w:val="000000"/>
                <w:sz w:val="24"/>
                <w:szCs w:val="24"/>
              </w:rPr>
            </w:pPr>
            <w:r w:rsidRPr="00513674">
              <w:rPr>
                <w:color w:val="000000"/>
                <w:sz w:val="24"/>
                <w:szCs w:val="24"/>
              </w:rPr>
              <w:t>-</w:t>
            </w:r>
          </w:p>
        </w:tc>
        <w:tc>
          <w:tcPr>
            <w:tcW w:w="1837" w:type="dxa"/>
            <w:vAlign w:val="center"/>
          </w:tcPr>
          <w:p w14:paraId="28C6F90A" w14:textId="77777777" w:rsidR="00C76C0A" w:rsidRPr="00513674" w:rsidRDefault="00C76C0A" w:rsidP="00C76C0A">
            <w:pPr>
              <w:spacing w:before="29" w:line="288" w:lineRule="auto"/>
              <w:ind w:left="17"/>
              <w:jc w:val="right"/>
              <w:rPr>
                <w:color w:val="000000"/>
                <w:sz w:val="24"/>
                <w:szCs w:val="24"/>
              </w:rPr>
            </w:pPr>
            <w:r w:rsidRPr="00513674">
              <w:rPr>
                <w:color w:val="000000"/>
                <w:sz w:val="24"/>
                <w:szCs w:val="24"/>
              </w:rPr>
              <w:t>-</w:t>
            </w:r>
          </w:p>
        </w:tc>
      </w:tr>
      <w:tr w:rsidR="00C76C0A" w:rsidRPr="00414345" w14:paraId="6481E9BE" w14:textId="77777777" w:rsidTr="00C76C0A">
        <w:trPr>
          <w:jc w:val="center"/>
        </w:trPr>
        <w:tc>
          <w:tcPr>
            <w:tcW w:w="718" w:type="dxa"/>
            <w:vAlign w:val="center"/>
          </w:tcPr>
          <w:p w14:paraId="3DF67388"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32BAFA74" w14:textId="77777777" w:rsidR="00C76C0A" w:rsidRPr="00414345" w:rsidRDefault="00C76C0A" w:rsidP="00C76C0A">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4A270A02"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6B7CEB5"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22B5FB13" w14:textId="77777777" w:rsidTr="00C76C0A">
        <w:trPr>
          <w:jc w:val="center"/>
        </w:trPr>
        <w:tc>
          <w:tcPr>
            <w:tcW w:w="718" w:type="dxa"/>
            <w:vAlign w:val="center"/>
          </w:tcPr>
          <w:p w14:paraId="66F0FEC1"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466A1F0F" w14:textId="77777777" w:rsidR="00C76C0A" w:rsidRPr="00414345" w:rsidRDefault="00C76C0A" w:rsidP="00C76C0A">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70366055"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711A8D92"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2FCFE6B2" w14:textId="77777777" w:rsidTr="00C76C0A">
        <w:trPr>
          <w:jc w:val="center"/>
        </w:trPr>
        <w:tc>
          <w:tcPr>
            <w:tcW w:w="718" w:type="dxa"/>
            <w:vAlign w:val="center"/>
          </w:tcPr>
          <w:p w14:paraId="3A6DC412" w14:textId="77777777" w:rsidR="00C76C0A" w:rsidRPr="00414345" w:rsidRDefault="00C76C0A" w:rsidP="00C76C0A">
            <w:pPr>
              <w:spacing w:before="29" w:line="288" w:lineRule="auto"/>
              <w:ind w:left="17"/>
              <w:jc w:val="center"/>
              <w:rPr>
                <w:color w:val="000000"/>
                <w:sz w:val="24"/>
                <w:szCs w:val="24"/>
              </w:rPr>
            </w:pPr>
          </w:p>
        </w:tc>
        <w:tc>
          <w:tcPr>
            <w:tcW w:w="3346" w:type="dxa"/>
            <w:vAlign w:val="center"/>
          </w:tcPr>
          <w:p w14:paraId="2007BAE9" w14:textId="77777777" w:rsidR="00C76C0A" w:rsidRPr="00414345" w:rsidRDefault="00C76C0A" w:rsidP="00C76C0A">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639A4459"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03D0404"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4B781230" w14:textId="77777777" w:rsidTr="00C76C0A">
        <w:trPr>
          <w:jc w:val="center"/>
        </w:trPr>
        <w:tc>
          <w:tcPr>
            <w:tcW w:w="718" w:type="dxa"/>
            <w:vAlign w:val="center"/>
          </w:tcPr>
          <w:p w14:paraId="55D1FAF4"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739536A2" w14:textId="77777777" w:rsidR="00C76C0A" w:rsidRPr="00414345" w:rsidRDefault="00C76C0A" w:rsidP="00C76C0A">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3E5DD671"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5,474,359.59</w:t>
            </w:r>
          </w:p>
        </w:tc>
        <w:tc>
          <w:tcPr>
            <w:tcW w:w="1837" w:type="dxa"/>
            <w:vAlign w:val="center"/>
          </w:tcPr>
          <w:p w14:paraId="30F894FA"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3.05</w:t>
            </w:r>
          </w:p>
        </w:tc>
      </w:tr>
      <w:tr w:rsidR="00C76C0A" w:rsidRPr="00414345" w14:paraId="0962918E" w14:textId="77777777" w:rsidTr="00C76C0A">
        <w:trPr>
          <w:jc w:val="center"/>
        </w:trPr>
        <w:tc>
          <w:tcPr>
            <w:tcW w:w="718" w:type="dxa"/>
            <w:vAlign w:val="center"/>
          </w:tcPr>
          <w:p w14:paraId="585E8D55"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3E60E42C" w14:textId="77777777" w:rsidR="00C76C0A" w:rsidRPr="00414345" w:rsidRDefault="00C76C0A" w:rsidP="00C76C0A">
            <w:pPr>
              <w:spacing w:before="29" w:line="288" w:lineRule="auto"/>
              <w:jc w:val="left"/>
              <w:rPr>
                <w:sz w:val="24"/>
                <w:szCs w:val="24"/>
              </w:rPr>
            </w:pPr>
            <w:r w:rsidRPr="00414345">
              <w:rPr>
                <w:color w:val="000000"/>
                <w:sz w:val="24"/>
                <w:szCs w:val="24"/>
              </w:rPr>
              <w:t>其他资产</w:t>
            </w:r>
          </w:p>
        </w:tc>
        <w:tc>
          <w:tcPr>
            <w:tcW w:w="2967" w:type="dxa"/>
            <w:vAlign w:val="center"/>
          </w:tcPr>
          <w:p w14:paraId="261E5436" w14:textId="77777777" w:rsidR="00C76C0A" w:rsidRPr="00414345" w:rsidRDefault="00C76C0A" w:rsidP="00C76C0A">
            <w:pPr>
              <w:spacing w:before="29" w:line="288" w:lineRule="auto"/>
              <w:jc w:val="right"/>
              <w:rPr>
                <w:color w:val="000000"/>
                <w:sz w:val="24"/>
                <w:szCs w:val="24"/>
              </w:rPr>
            </w:pPr>
            <w:r w:rsidRPr="00414345">
              <w:rPr>
                <w:color w:val="000000"/>
                <w:sz w:val="24"/>
                <w:szCs w:val="24"/>
              </w:rPr>
              <w:t>4,680,978.48</w:t>
            </w:r>
          </w:p>
        </w:tc>
        <w:tc>
          <w:tcPr>
            <w:tcW w:w="1837" w:type="dxa"/>
            <w:vAlign w:val="center"/>
          </w:tcPr>
          <w:p w14:paraId="7491687E" w14:textId="77777777" w:rsidR="00C76C0A" w:rsidRPr="00414345" w:rsidRDefault="00C76C0A" w:rsidP="00C76C0A">
            <w:pPr>
              <w:spacing w:before="29" w:line="288" w:lineRule="auto"/>
              <w:jc w:val="right"/>
              <w:rPr>
                <w:color w:val="000000"/>
                <w:sz w:val="24"/>
                <w:szCs w:val="24"/>
              </w:rPr>
            </w:pPr>
            <w:r w:rsidRPr="00414345">
              <w:rPr>
                <w:color w:val="000000"/>
                <w:sz w:val="24"/>
                <w:szCs w:val="24"/>
              </w:rPr>
              <w:t>2.61</w:t>
            </w:r>
          </w:p>
        </w:tc>
      </w:tr>
      <w:tr w:rsidR="00C76C0A" w:rsidRPr="00414345" w14:paraId="58DA8D51" w14:textId="77777777" w:rsidTr="00C76C0A">
        <w:trPr>
          <w:jc w:val="center"/>
        </w:trPr>
        <w:tc>
          <w:tcPr>
            <w:tcW w:w="718" w:type="dxa"/>
            <w:vAlign w:val="center"/>
          </w:tcPr>
          <w:p w14:paraId="257697BB"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51A79BAD" w14:textId="77777777" w:rsidR="00C76C0A" w:rsidRPr="00414345" w:rsidRDefault="00C76C0A" w:rsidP="00C76C0A">
            <w:pPr>
              <w:spacing w:before="29" w:line="288" w:lineRule="auto"/>
              <w:jc w:val="left"/>
              <w:rPr>
                <w:sz w:val="24"/>
                <w:szCs w:val="24"/>
              </w:rPr>
            </w:pPr>
            <w:r w:rsidRPr="00414345">
              <w:rPr>
                <w:color w:val="000000"/>
                <w:sz w:val="24"/>
                <w:szCs w:val="24"/>
              </w:rPr>
              <w:t>合计</w:t>
            </w:r>
          </w:p>
        </w:tc>
        <w:tc>
          <w:tcPr>
            <w:tcW w:w="2967" w:type="dxa"/>
            <w:vAlign w:val="center"/>
          </w:tcPr>
          <w:p w14:paraId="260C2546" w14:textId="77777777" w:rsidR="00C76C0A" w:rsidRPr="00414345" w:rsidRDefault="00C76C0A" w:rsidP="00C76C0A">
            <w:pPr>
              <w:spacing w:before="29" w:line="288" w:lineRule="auto"/>
              <w:jc w:val="right"/>
              <w:rPr>
                <w:color w:val="000000"/>
                <w:sz w:val="24"/>
                <w:szCs w:val="24"/>
              </w:rPr>
            </w:pPr>
            <w:r w:rsidRPr="00414345">
              <w:rPr>
                <w:color w:val="000000"/>
                <w:sz w:val="24"/>
                <w:szCs w:val="24"/>
              </w:rPr>
              <w:t>179,264,266.80</w:t>
            </w:r>
          </w:p>
        </w:tc>
        <w:tc>
          <w:tcPr>
            <w:tcW w:w="1837" w:type="dxa"/>
            <w:vAlign w:val="center"/>
          </w:tcPr>
          <w:p w14:paraId="3AFEB7B6" w14:textId="77777777" w:rsidR="00C76C0A" w:rsidRPr="00414345" w:rsidRDefault="00C76C0A" w:rsidP="00C76C0A">
            <w:pPr>
              <w:spacing w:before="29" w:line="288" w:lineRule="auto"/>
              <w:jc w:val="right"/>
              <w:rPr>
                <w:color w:val="000000"/>
                <w:sz w:val="24"/>
                <w:szCs w:val="24"/>
              </w:rPr>
            </w:pPr>
            <w:r w:rsidRPr="00414345">
              <w:rPr>
                <w:color w:val="000000"/>
                <w:sz w:val="24"/>
                <w:szCs w:val="24"/>
              </w:rPr>
              <w:t>100.00</w:t>
            </w:r>
          </w:p>
        </w:tc>
      </w:tr>
    </w:tbl>
    <w:p w14:paraId="536C5236" w14:textId="77777777" w:rsidR="00C76C0A"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C76C0A" w:rsidRPr="00414345" w14:paraId="102871D8" w14:textId="77777777" w:rsidTr="00C76C0A">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9AD022"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72FA57C"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EC46B6"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618497"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占基金资产净值比例（％）</w:t>
            </w:r>
          </w:p>
        </w:tc>
      </w:tr>
      <w:tr w:rsidR="00C76C0A" w:rsidRPr="00414345" w14:paraId="421E8BC1"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A42EE7"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8400B"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AD9DAB" w14:textId="77777777" w:rsidR="00C76C0A" w:rsidRPr="00414345" w:rsidRDefault="00C76C0A" w:rsidP="00C76C0A">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868164" w14:textId="77777777" w:rsidR="00C76C0A" w:rsidRPr="00414345" w:rsidRDefault="00C76C0A" w:rsidP="00C76C0A">
            <w:pPr>
              <w:autoSpaceDE w:val="0"/>
              <w:autoSpaceDN w:val="0"/>
              <w:adjustRightInd w:val="0"/>
              <w:spacing w:before="29" w:line="288" w:lineRule="auto"/>
              <w:ind w:left="15"/>
              <w:jc w:val="right"/>
              <w:rPr>
                <w:sz w:val="24"/>
                <w:szCs w:val="24"/>
              </w:rPr>
            </w:pPr>
            <w:r w:rsidRPr="00414345">
              <w:rPr>
                <w:sz w:val="24"/>
                <w:szCs w:val="24"/>
              </w:rPr>
              <w:t>-</w:t>
            </w:r>
          </w:p>
        </w:tc>
      </w:tr>
      <w:tr w:rsidR="00C76C0A" w:rsidRPr="00414345" w14:paraId="0F77EF07"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E44E52"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9D6625"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6488CA" w14:textId="77777777" w:rsidR="00C76C0A" w:rsidRPr="00414345" w:rsidRDefault="00C76C0A" w:rsidP="00C76C0A">
            <w:pPr>
              <w:spacing w:before="29" w:line="288" w:lineRule="auto"/>
              <w:jc w:val="right"/>
              <w:rPr>
                <w:sz w:val="24"/>
                <w:szCs w:val="24"/>
              </w:rPr>
            </w:pPr>
            <w:r w:rsidRPr="00414345">
              <w:rPr>
                <w:sz w:val="24"/>
                <w:szCs w:val="24"/>
              </w:rPr>
              <w:t>2,088,000.00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E05DB6" w14:textId="77777777" w:rsidR="00C76C0A" w:rsidRPr="00414345" w:rsidRDefault="00C76C0A" w:rsidP="00C76C0A">
            <w:pPr>
              <w:spacing w:before="29" w:line="288" w:lineRule="auto"/>
              <w:jc w:val="right"/>
              <w:rPr>
                <w:sz w:val="24"/>
                <w:szCs w:val="24"/>
              </w:rPr>
            </w:pPr>
            <w:r w:rsidRPr="00414345">
              <w:rPr>
                <w:sz w:val="24"/>
                <w:szCs w:val="24"/>
              </w:rPr>
              <w:t>1.34</w:t>
            </w:r>
          </w:p>
        </w:tc>
      </w:tr>
      <w:tr w:rsidR="00C76C0A" w:rsidRPr="00414345" w14:paraId="3256971D"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19A634"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09D761"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9890CF" w14:textId="77777777" w:rsidR="00C76C0A" w:rsidRPr="00414345" w:rsidRDefault="00C76C0A" w:rsidP="00C76C0A">
            <w:pPr>
              <w:spacing w:before="29" w:line="288" w:lineRule="auto"/>
              <w:jc w:val="right"/>
              <w:rPr>
                <w:sz w:val="24"/>
                <w:szCs w:val="24"/>
              </w:rPr>
            </w:pPr>
            <w:r w:rsidRPr="00414345">
              <w:rPr>
                <w:sz w:val="24"/>
                <w:szCs w:val="24"/>
              </w:rPr>
              <w:t>33,189,261.23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F836AF" w14:textId="77777777" w:rsidR="00C76C0A" w:rsidRPr="00414345" w:rsidRDefault="00C76C0A" w:rsidP="00C76C0A">
            <w:pPr>
              <w:spacing w:before="29" w:line="288" w:lineRule="auto"/>
              <w:jc w:val="right"/>
              <w:rPr>
                <w:sz w:val="24"/>
                <w:szCs w:val="24"/>
              </w:rPr>
            </w:pPr>
            <w:r w:rsidRPr="00414345">
              <w:rPr>
                <w:sz w:val="24"/>
                <w:szCs w:val="24"/>
              </w:rPr>
              <w:t>21.25</w:t>
            </w:r>
          </w:p>
        </w:tc>
      </w:tr>
      <w:tr w:rsidR="00C76C0A" w:rsidRPr="00414345" w14:paraId="5DBE4FFA"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00E93"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6BEB7B"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358B80" w14:textId="77777777" w:rsidR="00C76C0A" w:rsidRPr="00414345" w:rsidRDefault="00C76C0A" w:rsidP="00C76C0A">
            <w:pPr>
              <w:spacing w:before="29" w:line="288" w:lineRule="auto"/>
              <w:jc w:val="right"/>
              <w:rPr>
                <w:sz w:val="24"/>
                <w:szCs w:val="24"/>
              </w:rPr>
            </w:pPr>
            <w:r w:rsidRPr="00414345">
              <w:rPr>
                <w:sz w:val="24"/>
                <w:szCs w:val="24"/>
              </w:rPr>
              <w:t>1,770,400.00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3581B8" w14:textId="77777777" w:rsidR="00C76C0A" w:rsidRPr="00414345" w:rsidRDefault="00C76C0A" w:rsidP="00C76C0A">
            <w:pPr>
              <w:spacing w:before="29" w:line="288" w:lineRule="auto"/>
              <w:jc w:val="right"/>
              <w:rPr>
                <w:sz w:val="24"/>
                <w:szCs w:val="24"/>
              </w:rPr>
            </w:pPr>
            <w:r w:rsidRPr="00414345">
              <w:rPr>
                <w:sz w:val="24"/>
                <w:szCs w:val="24"/>
              </w:rPr>
              <w:t>1.13</w:t>
            </w:r>
          </w:p>
        </w:tc>
      </w:tr>
      <w:tr w:rsidR="00C76C0A" w:rsidRPr="00414345" w14:paraId="2A22B28C"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0F0561"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4E5919"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BCB50D" w14:textId="77777777" w:rsidR="00C76C0A" w:rsidRPr="00414345" w:rsidRDefault="00C76C0A" w:rsidP="00C76C0A">
            <w:pPr>
              <w:spacing w:before="29" w:line="288" w:lineRule="auto"/>
              <w:jc w:val="right"/>
              <w:rPr>
                <w:sz w:val="24"/>
                <w:szCs w:val="24"/>
              </w:rPr>
            </w:pPr>
            <w:r w:rsidRPr="00414345">
              <w:rPr>
                <w:sz w:val="24"/>
                <w:szCs w:val="24"/>
              </w:rPr>
              <w:t>1,364,317.50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7A8A91" w14:textId="77777777" w:rsidR="00C76C0A" w:rsidRPr="00414345" w:rsidRDefault="00C76C0A" w:rsidP="00C76C0A">
            <w:pPr>
              <w:spacing w:before="29" w:line="288" w:lineRule="auto"/>
              <w:jc w:val="right"/>
              <w:rPr>
                <w:sz w:val="24"/>
                <w:szCs w:val="24"/>
              </w:rPr>
            </w:pPr>
            <w:r w:rsidRPr="00414345">
              <w:rPr>
                <w:sz w:val="24"/>
                <w:szCs w:val="24"/>
              </w:rPr>
              <w:t>0.87</w:t>
            </w:r>
          </w:p>
        </w:tc>
      </w:tr>
      <w:tr w:rsidR="00C76C0A" w:rsidRPr="00414345" w14:paraId="7216E309"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285E7C"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BD624E"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771516F"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DD5FC"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21857FE7"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10BCD6"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296596"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B1179" w14:textId="77777777" w:rsidR="00C76C0A" w:rsidRPr="00414345" w:rsidRDefault="00C76C0A" w:rsidP="00C76C0A">
            <w:pPr>
              <w:spacing w:before="29" w:line="288" w:lineRule="auto"/>
              <w:jc w:val="right"/>
              <w:rPr>
                <w:sz w:val="24"/>
                <w:szCs w:val="24"/>
              </w:rPr>
            </w:pPr>
            <w:r w:rsidRPr="00414345">
              <w:rPr>
                <w:sz w:val="24"/>
                <w:szCs w:val="24"/>
              </w:rPr>
              <w:t>2,004,000.00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4A0A9A" w14:textId="77777777" w:rsidR="00C76C0A" w:rsidRPr="00414345" w:rsidRDefault="00C76C0A" w:rsidP="00C76C0A">
            <w:pPr>
              <w:spacing w:before="29" w:line="288" w:lineRule="auto"/>
              <w:jc w:val="right"/>
              <w:rPr>
                <w:sz w:val="24"/>
                <w:szCs w:val="24"/>
              </w:rPr>
            </w:pPr>
            <w:r w:rsidRPr="00414345">
              <w:rPr>
                <w:sz w:val="24"/>
                <w:szCs w:val="24"/>
              </w:rPr>
              <w:t>1.28</w:t>
            </w:r>
          </w:p>
        </w:tc>
      </w:tr>
      <w:tr w:rsidR="00C76C0A" w:rsidRPr="00414345" w14:paraId="4A8845EC"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887F1C"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8125DF" w14:textId="77777777" w:rsidR="00C76C0A" w:rsidRPr="00414345" w:rsidRDefault="00C76C0A" w:rsidP="00C76C0A">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96A78B"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A63691"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08FB08B8"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EF4247" w14:textId="77777777" w:rsidR="00C76C0A" w:rsidRPr="00414345" w:rsidRDefault="00C76C0A" w:rsidP="00C76C0A">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CE8BF0" w14:textId="77777777" w:rsidR="00C76C0A" w:rsidRPr="00414345" w:rsidRDefault="00C76C0A" w:rsidP="00C76C0A">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7DB507A" w14:textId="77777777" w:rsidR="00C76C0A" w:rsidRPr="00414345" w:rsidRDefault="00C76C0A" w:rsidP="00C76C0A">
            <w:pPr>
              <w:spacing w:before="29" w:line="288" w:lineRule="auto"/>
              <w:jc w:val="right"/>
              <w:rPr>
                <w:sz w:val="24"/>
                <w:szCs w:val="24"/>
              </w:rPr>
            </w:pPr>
            <w:r w:rsidRPr="00414345">
              <w:rPr>
                <w:sz w:val="24"/>
                <w:szCs w:val="24"/>
              </w:rPr>
              <w:t>9,948,150.00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AB2D70" w14:textId="77777777" w:rsidR="00C76C0A" w:rsidRPr="00414345" w:rsidRDefault="00C76C0A" w:rsidP="00C76C0A">
            <w:pPr>
              <w:spacing w:before="29" w:line="288" w:lineRule="auto"/>
              <w:jc w:val="right"/>
              <w:rPr>
                <w:sz w:val="24"/>
                <w:szCs w:val="24"/>
              </w:rPr>
            </w:pPr>
            <w:r w:rsidRPr="00414345">
              <w:rPr>
                <w:sz w:val="24"/>
                <w:szCs w:val="24"/>
              </w:rPr>
              <w:t>6.37</w:t>
            </w:r>
          </w:p>
        </w:tc>
      </w:tr>
      <w:tr w:rsidR="00C76C0A" w:rsidRPr="00414345" w14:paraId="081ECBE4"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8A2508"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BB617F"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982AD0"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F5A0F"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38A6AEC5"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80A686"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811B1B"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F985AB" w14:textId="77777777" w:rsidR="00C76C0A" w:rsidRPr="00414345" w:rsidRDefault="00C76C0A" w:rsidP="00C76C0A">
            <w:pPr>
              <w:spacing w:before="29" w:line="288" w:lineRule="auto"/>
              <w:jc w:val="right"/>
              <w:rPr>
                <w:sz w:val="24"/>
                <w:szCs w:val="24"/>
              </w:rPr>
            </w:pPr>
            <w:r w:rsidRPr="00414345">
              <w:rPr>
                <w:sz w:val="24"/>
                <w:szCs w:val="24"/>
              </w:rPr>
              <w:t>4,168,600.00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89C711" w14:textId="77777777" w:rsidR="00C76C0A" w:rsidRPr="00414345" w:rsidRDefault="00C76C0A" w:rsidP="00C76C0A">
            <w:pPr>
              <w:spacing w:before="29" w:line="288" w:lineRule="auto"/>
              <w:jc w:val="right"/>
              <w:rPr>
                <w:sz w:val="24"/>
                <w:szCs w:val="24"/>
              </w:rPr>
            </w:pPr>
            <w:r w:rsidRPr="00414345">
              <w:rPr>
                <w:sz w:val="24"/>
                <w:szCs w:val="24"/>
              </w:rPr>
              <w:t>2.67</w:t>
            </w:r>
          </w:p>
        </w:tc>
      </w:tr>
      <w:tr w:rsidR="00C76C0A" w:rsidRPr="00414345" w14:paraId="00AF5869"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8B7C01"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21144C"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146AAB"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D11C4"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6489397C"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DF5D34"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1078269"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22D861" w14:textId="77777777" w:rsidR="00C76C0A" w:rsidRPr="00414345" w:rsidRDefault="00C76C0A" w:rsidP="00C76C0A">
            <w:pPr>
              <w:spacing w:before="29" w:line="288" w:lineRule="auto"/>
              <w:jc w:val="right"/>
              <w:rPr>
                <w:sz w:val="24"/>
                <w:szCs w:val="24"/>
              </w:rPr>
            </w:pPr>
            <w:r w:rsidRPr="00414345">
              <w:rPr>
                <w:sz w:val="24"/>
                <w:szCs w:val="24"/>
              </w:rPr>
              <w:t>609,000.00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D3B9BC" w14:textId="77777777" w:rsidR="00C76C0A" w:rsidRPr="00414345" w:rsidRDefault="00C76C0A" w:rsidP="00C76C0A">
            <w:pPr>
              <w:spacing w:before="29" w:line="288" w:lineRule="auto"/>
              <w:jc w:val="right"/>
              <w:rPr>
                <w:sz w:val="24"/>
                <w:szCs w:val="24"/>
              </w:rPr>
            </w:pPr>
            <w:r w:rsidRPr="00414345">
              <w:rPr>
                <w:sz w:val="24"/>
                <w:szCs w:val="24"/>
              </w:rPr>
              <w:t>0.39</w:t>
            </w:r>
          </w:p>
        </w:tc>
      </w:tr>
      <w:tr w:rsidR="00C76C0A" w:rsidRPr="00414345" w14:paraId="021C125C"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6F423A"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4CB8C2"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58D6E6"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90907"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1B255747"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F90B79"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9CF57"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D417C8"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A146C8"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6C69DA95"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1F27F"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10B25A"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96F3B8"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10E68F"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2DCC936E"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F36FC7"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403A1"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DC0544"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2CA02"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1D7DA48D"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40C199"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4FCDDD"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F999BD5" w14:textId="77777777" w:rsidR="00C76C0A" w:rsidRPr="00414345" w:rsidRDefault="00C76C0A" w:rsidP="00C76C0A">
            <w:pPr>
              <w:spacing w:before="29" w:line="288" w:lineRule="auto"/>
              <w:jc w:val="right"/>
              <w:rPr>
                <w:sz w:val="24"/>
                <w:szCs w:val="24"/>
              </w:rPr>
            </w:pPr>
            <w:r w:rsidRPr="00414345">
              <w:rPr>
                <w:sz w:val="24"/>
                <w:szCs w:val="24"/>
              </w:rPr>
              <w:t>751,200.00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FC20A9" w14:textId="77777777" w:rsidR="00C76C0A" w:rsidRPr="00414345" w:rsidRDefault="00C76C0A" w:rsidP="00C76C0A">
            <w:pPr>
              <w:spacing w:before="29" w:line="288" w:lineRule="auto"/>
              <w:jc w:val="right"/>
              <w:rPr>
                <w:sz w:val="24"/>
                <w:szCs w:val="24"/>
              </w:rPr>
            </w:pPr>
            <w:r w:rsidRPr="00414345">
              <w:rPr>
                <w:sz w:val="24"/>
                <w:szCs w:val="24"/>
              </w:rPr>
              <w:t>0.48</w:t>
            </w:r>
          </w:p>
        </w:tc>
      </w:tr>
      <w:tr w:rsidR="00C76C0A" w:rsidRPr="00414345" w14:paraId="1A35B37F"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1E6EB1" w14:textId="77777777" w:rsidR="00C76C0A" w:rsidRPr="00414345" w:rsidRDefault="00C76C0A" w:rsidP="00C76C0A">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89795B"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01780B" w14:textId="77777777" w:rsidR="00C76C0A" w:rsidRPr="00414345" w:rsidRDefault="00C76C0A" w:rsidP="00C76C0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70B9F" w14:textId="77777777" w:rsidR="00C76C0A" w:rsidRPr="00414345" w:rsidRDefault="00C76C0A" w:rsidP="00C76C0A">
            <w:pPr>
              <w:spacing w:before="29" w:line="288" w:lineRule="auto"/>
              <w:jc w:val="right"/>
              <w:rPr>
                <w:sz w:val="24"/>
                <w:szCs w:val="24"/>
              </w:rPr>
            </w:pPr>
            <w:r w:rsidRPr="00414345">
              <w:rPr>
                <w:sz w:val="24"/>
                <w:szCs w:val="24"/>
              </w:rPr>
              <w:t>-</w:t>
            </w:r>
          </w:p>
        </w:tc>
      </w:tr>
      <w:tr w:rsidR="00C76C0A" w:rsidRPr="00414345" w14:paraId="7B39E30A" w14:textId="77777777" w:rsidTr="00C76C0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33D5B9" w14:textId="77777777" w:rsidR="00C76C0A" w:rsidRPr="00414345" w:rsidRDefault="00C76C0A" w:rsidP="00C76C0A">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9AD1BA" w14:textId="77777777" w:rsidR="00C76C0A" w:rsidRPr="00414345" w:rsidRDefault="00C76C0A" w:rsidP="00C76C0A">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6CBD42" w14:textId="77777777" w:rsidR="00C76C0A" w:rsidRPr="00414345" w:rsidRDefault="00C76C0A" w:rsidP="00C76C0A">
            <w:pPr>
              <w:spacing w:before="29" w:line="288" w:lineRule="auto"/>
              <w:jc w:val="right"/>
              <w:rPr>
                <w:sz w:val="24"/>
                <w:szCs w:val="24"/>
              </w:rPr>
            </w:pPr>
            <w:r w:rsidRPr="00414345">
              <w:rPr>
                <w:sz w:val="24"/>
                <w:szCs w:val="24"/>
              </w:rPr>
              <w:t>55,892,928.73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A5945F" w14:textId="77777777" w:rsidR="00C76C0A" w:rsidRPr="00414345" w:rsidRDefault="00C76C0A" w:rsidP="00C76C0A">
            <w:pPr>
              <w:spacing w:before="29" w:line="288" w:lineRule="auto"/>
              <w:jc w:val="right"/>
              <w:rPr>
                <w:sz w:val="24"/>
                <w:szCs w:val="24"/>
              </w:rPr>
            </w:pPr>
            <w:r w:rsidRPr="00414345">
              <w:rPr>
                <w:sz w:val="24"/>
                <w:szCs w:val="24"/>
              </w:rPr>
              <w:t>35.78</w:t>
            </w:r>
          </w:p>
        </w:tc>
      </w:tr>
    </w:tbl>
    <w:p w14:paraId="76C7F15D" w14:textId="77777777" w:rsidR="00C76C0A"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C76C0A" w:rsidRPr="00414345" w14:paraId="5C3EA207" w14:textId="77777777" w:rsidTr="00C76C0A">
        <w:trPr>
          <w:jc w:val="center"/>
        </w:trPr>
        <w:tc>
          <w:tcPr>
            <w:tcW w:w="855" w:type="dxa"/>
            <w:vAlign w:val="center"/>
          </w:tcPr>
          <w:p w14:paraId="6F836B01"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序号</w:t>
            </w:r>
          </w:p>
        </w:tc>
        <w:tc>
          <w:tcPr>
            <w:tcW w:w="1334" w:type="dxa"/>
            <w:vAlign w:val="center"/>
          </w:tcPr>
          <w:p w14:paraId="1FACE6B3"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股票代码</w:t>
            </w:r>
          </w:p>
        </w:tc>
        <w:tc>
          <w:tcPr>
            <w:tcW w:w="1777" w:type="dxa"/>
            <w:vAlign w:val="center"/>
          </w:tcPr>
          <w:p w14:paraId="471B12B4"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股票名称</w:t>
            </w:r>
          </w:p>
        </w:tc>
        <w:tc>
          <w:tcPr>
            <w:tcW w:w="1334" w:type="dxa"/>
            <w:vAlign w:val="center"/>
          </w:tcPr>
          <w:p w14:paraId="74A96DA3"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（股）</w:t>
            </w:r>
          </w:p>
        </w:tc>
        <w:tc>
          <w:tcPr>
            <w:tcW w:w="1924" w:type="dxa"/>
            <w:vAlign w:val="center"/>
          </w:tcPr>
          <w:p w14:paraId="22DFF5C9" w14:textId="77777777" w:rsidR="00C76C0A" w:rsidRPr="00414345" w:rsidRDefault="00C76C0A" w:rsidP="00C76C0A">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44" w:type="dxa"/>
            <w:vAlign w:val="center"/>
          </w:tcPr>
          <w:p w14:paraId="04E4E555"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C76C0A" w14:paraId="22EB932E" w14:textId="77777777" w:rsidTr="00C76C0A">
        <w:trPr>
          <w:jc w:val="center"/>
        </w:trPr>
        <w:tc>
          <w:tcPr>
            <w:tcW w:w="855" w:type="dxa"/>
            <w:vAlign w:val="center"/>
          </w:tcPr>
          <w:p w14:paraId="69DAD090" w14:textId="77777777" w:rsidR="00C76C0A" w:rsidRDefault="00C76C0A" w:rsidP="00C76C0A">
            <w:pPr>
              <w:jc w:val="center"/>
            </w:pPr>
            <w:r>
              <w:rPr>
                <w:color w:val="000000"/>
                <w:sz w:val="24"/>
                <w:szCs w:val="24"/>
              </w:rPr>
              <w:t>1</w:t>
            </w:r>
          </w:p>
        </w:tc>
        <w:tc>
          <w:tcPr>
            <w:tcW w:w="1334" w:type="dxa"/>
            <w:vAlign w:val="center"/>
          </w:tcPr>
          <w:p w14:paraId="0A802558" w14:textId="77777777" w:rsidR="00C76C0A" w:rsidRDefault="00C76C0A" w:rsidP="00C76C0A">
            <w:pPr>
              <w:jc w:val="center"/>
            </w:pPr>
            <w:r>
              <w:rPr>
                <w:color w:val="000000"/>
                <w:sz w:val="24"/>
                <w:szCs w:val="24"/>
              </w:rPr>
              <w:t>300159</w:t>
            </w:r>
          </w:p>
        </w:tc>
        <w:tc>
          <w:tcPr>
            <w:tcW w:w="1777" w:type="dxa"/>
            <w:vAlign w:val="center"/>
          </w:tcPr>
          <w:p w14:paraId="71254C33" w14:textId="77777777" w:rsidR="00C76C0A" w:rsidRDefault="00C76C0A" w:rsidP="00C76C0A">
            <w:pPr>
              <w:jc w:val="center"/>
            </w:pPr>
            <w:r>
              <w:rPr>
                <w:color w:val="000000"/>
                <w:sz w:val="24"/>
                <w:szCs w:val="24"/>
              </w:rPr>
              <w:t>新研股份</w:t>
            </w:r>
          </w:p>
        </w:tc>
        <w:tc>
          <w:tcPr>
            <w:tcW w:w="1334" w:type="dxa"/>
            <w:vAlign w:val="center"/>
          </w:tcPr>
          <w:p w14:paraId="3EE93950" w14:textId="77777777" w:rsidR="00C76C0A" w:rsidRDefault="00C76C0A" w:rsidP="00C76C0A">
            <w:pPr>
              <w:jc w:val="right"/>
            </w:pPr>
            <w:r>
              <w:rPr>
                <w:color w:val="000000"/>
                <w:sz w:val="24"/>
                <w:szCs w:val="24"/>
              </w:rPr>
              <w:t>300,000</w:t>
            </w:r>
          </w:p>
        </w:tc>
        <w:tc>
          <w:tcPr>
            <w:tcW w:w="1924" w:type="dxa"/>
            <w:vAlign w:val="center"/>
          </w:tcPr>
          <w:p w14:paraId="14488469" w14:textId="77777777" w:rsidR="00C76C0A" w:rsidRDefault="00C76C0A" w:rsidP="00C76C0A">
            <w:pPr>
              <w:jc w:val="right"/>
            </w:pPr>
            <w:r>
              <w:rPr>
                <w:color w:val="000000"/>
                <w:sz w:val="24"/>
                <w:szCs w:val="24"/>
              </w:rPr>
              <w:t>4,443,000.00</w:t>
            </w:r>
          </w:p>
        </w:tc>
        <w:tc>
          <w:tcPr>
            <w:tcW w:w="1644" w:type="dxa"/>
            <w:vAlign w:val="center"/>
          </w:tcPr>
          <w:p w14:paraId="3D0C7B86" w14:textId="77777777" w:rsidR="00C76C0A" w:rsidRDefault="00C76C0A" w:rsidP="00C76C0A">
            <w:pPr>
              <w:jc w:val="right"/>
            </w:pPr>
            <w:r>
              <w:rPr>
                <w:color w:val="000000"/>
                <w:sz w:val="24"/>
                <w:szCs w:val="24"/>
              </w:rPr>
              <w:t>2.84</w:t>
            </w:r>
          </w:p>
        </w:tc>
      </w:tr>
      <w:tr w:rsidR="00C76C0A" w14:paraId="05ECECEE" w14:textId="77777777" w:rsidTr="00C76C0A">
        <w:trPr>
          <w:jc w:val="center"/>
        </w:trPr>
        <w:tc>
          <w:tcPr>
            <w:tcW w:w="855" w:type="dxa"/>
            <w:vAlign w:val="center"/>
          </w:tcPr>
          <w:p w14:paraId="427A1AD6" w14:textId="77777777" w:rsidR="00C76C0A" w:rsidRDefault="00C76C0A" w:rsidP="00C76C0A">
            <w:pPr>
              <w:jc w:val="center"/>
            </w:pPr>
            <w:r>
              <w:rPr>
                <w:color w:val="000000"/>
                <w:sz w:val="24"/>
                <w:szCs w:val="24"/>
              </w:rPr>
              <w:t>2</w:t>
            </w:r>
          </w:p>
        </w:tc>
        <w:tc>
          <w:tcPr>
            <w:tcW w:w="1334" w:type="dxa"/>
            <w:vAlign w:val="center"/>
          </w:tcPr>
          <w:p w14:paraId="61645663" w14:textId="77777777" w:rsidR="00C76C0A" w:rsidRDefault="00C76C0A" w:rsidP="00C76C0A">
            <w:pPr>
              <w:jc w:val="center"/>
            </w:pPr>
            <w:r>
              <w:rPr>
                <w:color w:val="000000"/>
                <w:sz w:val="24"/>
                <w:szCs w:val="24"/>
              </w:rPr>
              <w:t>600565</w:t>
            </w:r>
          </w:p>
        </w:tc>
        <w:tc>
          <w:tcPr>
            <w:tcW w:w="1777" w:type="dxa"/>
            <w:vAlign w:val="center"/>
          </w:tcPr>
          <w:p w14:paraId="6152FB37" w14:textId="77777777" w:rsidR="00C76C0A" w:rsidRDefault="00C76C0A" w:rsidP="00C76C0A">
            <w:pPr>
              <w:jc w:val="center"/>
            </w:pPr>
            <w:r>
              <w:rPr>
                <w:color w:val="000000"/>
                <w:sz w:val="24"/>
                <w:szCs w:val="24"/>
              </w:rPr>
              <w:t>迪马股份</w:t>
            </w:r>
          </w:p>
        </w:tc>
        <w:tc>
          <w:tcPr>
            <w:tcW w:w="1334" w:type="dxa"/>
            <w:vAlign w:val="center"/>
          </w:tcPr>
          <w:p w14:paraId="477C525C" w14:textId="77777777" w:rsidR="00C76C0A" w:rsidRDefault="00C76C0A" w:rsidP="00C76C0A">
            <w:pPr>
              <w:jc w:val="right"/>
            </w:pPr>
            <w:r>
              <w:rPr>
                <w:color w:val="000000"/>
                <w:sz w:val="24"/>
                <w:szCs w:val="24"/>
              </w:rPr>
              <w:t>380,000</w:t>
            </w:r>
          </w:p>
        </w:tc>
        <w:tc>
          <w:tcPr>
            <w:tcW w:w="1924" w:type="dxa"/>
            <w:vAlign w:val="center"/>
          </w:tcPr>
          <w:p w14:paraId="0770640C" w14:textId="77777777" w:rsidR="00C76C0A" w:rsidRDefault="00C76C0A" w:rsidP="00C76C0A">
            <w:pPr>
              <w:jc w:val="right"/>
            </w:pPr>
            <w:r>
              <w:rPr>
                <w:color w:val="000000"/>
                <w:sz w:val="24"/>
                <w:szCs w:val="24"/>
              </w:rPr>
              <w:t>3,636,600.00</w:t>
            </w:r>
          </w:p>
        </w:tc>
        <w:tc>
          <w:tcPr>
            <w:tcW w:w="1644" w:type="dxa"/>
            <w:vAlign w:val="center"/>
          </w:tcPr>
          <w:p w14:paraId="7DBAE4EA" w14:textId="77777777" w:rsidR="00C76C0A" w:rsidRDefault="00C76C0A" w:rsidP="00C76C0A">
            <w:pPr>
              <w:jc w:val="right"/>
            </w:pPr>
            <w:r>
              <w:rPr>
                <w:color w:val="000000"/>
                <w:sz w:val="24"/>
                <w:szCs w:val="24"/>
              </w:rPr>
              <w:t>2.33</w:t>
            </w:r>
          </w:p>
        </w:tc>
      </w:tr>
      <w:tr w:rsidR="00C76C0A" w14:paraId="68D466F6" w14:textId="77777777" w:rsidTr="00C76C0A">
        <w:trPr>
          <w:jc w:val="center"/>
        </w:trPr>
        <w:tc>
          <w:tcPr>
            <w:tcW w:w="855" w:type="dxa"/>
            <w:vAlign w:val="center"/>
          </w:tcPr>
          <w:p w14:paraId="6D4A2D1E" w14:textId="77777777" w:rsidR="00C76C0A" w:rsidRDefault="00C76C0A" w:rsidP="00C76C0A">
            <w:pPr>
              <w:jc w:val="center"/>
            </w:pPr>
            <w:r>
              <w:rPr>
                <w:color w:val="000000"/>
                <w:sz w:val="24"/>
                <w:szCs w:val="24"/>
              </w:rPr>
              <w:t>3</w:t>
            </w:r>
          </w:p>
        </w:tc>
        <w:tc>
          <w:tcPr>
            <w:tcW w:w="1334" w:type="dxa"/>
            <w:vAlign w:val="center"/>
          </w:tcPr>
          <w:p w14:paraId="51B1BCC0" w14:textId="77777777" w:rsidR="00C76C0A" w:rsidRDefault="00C76C0A" w:rsidP="00C76C0A">
            <w:pPr>
              <w:jc w:val="center"/>
            </w:pPr>
            <w:r>
              <w:rPr>
                <w:color w:val="000000"/>
                <w:sz w:val="24"/>
                <w:szCs w:val="24"/>
              </w:rPr>
              <w:t>601989</w:t>
            </w:r>
          </w:p>
        </w:tc>
        <w:tc>
          <w:tcPr>
            <w:tcW w:w="1777" w:type="dxa"/>
            <w:vAlign w:val="center"/>
          </w:tcPr>
          <w:p w14:paraId="2AA2FE79" w14:textId="77777777" w:rsidR="00C76C0A" w:rsidRDefault="00C76C0A" w:rsidP="00C76C0A">
            <w:pPr>
              <w:jc w:val="center"/>
            </w:pPr>
            <w:r>
              <w:rPr>
                <w:color w:val="000000"/>
                <w:sz w:val="24"/>
                <w:szCs w:val="24"/>
              </w:rPr>
              <w:t>中国重工</w:t>
            </w:r>
          </w:p>
        </w:tc>
        <w:tc>
          <w:tcPr>
            <w:tcW w:w="1334" w:type="dxa"/>
            <w:vAlign w:val="center"/>
          </w:tcPr>
          <w:p w14:paraId="4A0930F0" w14:textId="77777777" w:rsidR="00C76C0A" w:rsidRDefault="00C76C0A" w:rsidP="00C76C0A">
            <w:pPr>
              <w:jc w:val="right"/>
            </w:pPr>
            <w:r>
              <w:rPr>
                <w:color w:val="000000"/>
                <w:sz w:val="24"/>
                <w:szCs w:val="24"/>
              </w:rPr>
              <w:t>300,000</w:t>
            </w:r>
          </w:p>
        </w:tc>
        <w:tc>
          <w:tcPr>
            <w:tcW w:w="1924" w:type="dxa"/>
            <w:vAlign w:val="center"/>
          </w:tcPr>
          <w:p w14:paraId="5DA73DE1" w14:textId="77777777" w:rsidR="00C76C0A" w:rsidRDefault="00C76C0A" w:rsidP="00C76C0A">
            <w:pPr>
              <w:jc w:val="right"/>
            </w:pPr>
            <w:r>
              <w:rPr>
                <w:color w:val="000000"/>
                <w:sz w:val="24"/>
                <w:szCs w:val="24"/>
              </w:rPr>
              <w:t>3,003,000.00</w:t>
            </w:r>
          </w:p>
        </w:tc>
        <w:tc>
          <w:tcPr>
            <w:tcW w:w="1644" w:type="dxa"/>
            <w:vAlign w:val="center"/>
          </w:tcPr>
          <w:p w14:paraId="73FDC0A5" w14:textId="77777777" w:rsidR="00C76C0A" w:rsidRDefault="00C76C0A" w:rsidP="00C76C0A">
            <w:pPr>
              <w:jc w:val="right"/>
            </w:pPr>
            <w:r>
              <w:rPr>
                <w:color w:val="000000"/>
                <w:sz w:val="24"/>
                <w:szCs w:val="24"/>
              </w:rPr>
              <w:t>1.92</w:t>
            </w:r>
          </w:p>
        </w:tc>
      </w:tr>
      <w:tr w:rsidR="00C76C0A" w14:paraId="6FF7716E" w14:textId="77777777" w:rsidTr="00C76C0A">
        <w:trPr>
          <w:jc w:val="center"/>
        </w:trPr>
        <w:tc>
          <w:tcPr>
            <w:tcW w:w="855" w:type="dxa"/>
            <w:vAlign w:val="center"/>
          </w:tcPr>
          <w:p w14:paraId="377ED04C" w14:textId="77777777" w:rsidR="00C76C0A" w:rsidRDefault="00C76C0A" w:rsidP="00C76C0A">
            <w:pPr>
              <w:jc w:val="center"/>
            </w:pPr>
            <w:r>
              <w:rPr>
                <w:color w:val="000000"/>
                <w:sz w:val="24"/>
                <w:szCs w:val="24"/>
              </w:rPr>
              <w:t>4</w:t>
            </w:r>
          </w:p>
        </w:tc>
        <w:tc>
          <w:tcPr>
            <w:tcW w:w="1334" w:type="dxa"/>
            <w:vAlign w:val="center"/>
          </w:tcPr>
          <w:p w14:paraId="1709C0CA" w14:textId="77777777" w:rsidR="00C76C0A" w:rsidRDefault="00C76C0A" w:rsidP="00C76C0A">
            <w:pPr>
              <w:jc w:val="center"/>
            </w:pPr>
            <w:r>
              <w:rPr>
                <w:color w:val="000000"/>
                <w:sz w:val="24"/>
                <w:szCs w:val="24"/>
              </w:rPr>
              <w:t>000938</w:t>
            </w:r>
          </w:p>
        </w:tc>
        <w:tc>
          <w:tcPr>
            <w:tcW w:w="1777" w:type="dxa"/>
            <w:vAlign w:val="center"/>
          </w:tcPr>
          <w:p w14:paraId="6C35BC4E" w14:textId="77777777" w:rsidR="00C76C0A" w:rsidRDefault="00C76C0A" w:rsidP="00C76C0A">
            <w:pPr>
              <w:jc w:val="center"/>
            </w:pPr>
            <w:r>
              <w:rPr>
                <w:color w:val="000000"/>
                <w:sz w:val="24"/>
                <w:szCs w:val="24"/>
              </w:rPr>
              <w:t>紫光股份</w:t>
            </w:r>
          </w:p>
        </w:tc>
        <w:tc>
          <w:tcPr>
            <w:tcW w:w="1334" w:type="dxa"/>
            <w:vAlign w:val="center"/>
          </w:tcPr>
          <w:p w14:paraId="6485DBA5" w14:textId="77777777" w:rsidR="00C76C0A" w:rsidRDefault="00C76C0A" w:rsidP="00C76C0A">
            <w:pPr>
              <w:jc w:val="right"/>
            </w:pPr>
            <w:r>
              <w:rPr>
                <w:color w:val="000000"/>
                <w:sz w:val="24"/>
                <w:szCs w:val="24"/>
              </w:rPr>
              <w:t>39,975</w:t>
            </w:r>
          </w:p>
        </w:tc>
        <w:tc>
          <w:tcPr>
            <w:tcW w:w="1924" w:type="dxa"/>
            <w:vAlign w:val="center"/>
          </w:tcPr>
          <w:p w14:paraId="7E482493" w14:textId="77777777" w:rsidR="00C76C0A" w:rsidRDefault="00C76C0A" w:rsidP="00C76C0A">
            <w:pPr>
              <w:jc w:val="right"/>
            </w:pPr>
            <w:r>
              <w:rPr>
                <w:color w:val="000000"/>
                <w:sz w:val="24"/>
                <w:szCs w:val="24"/>
              </w:rPr>
              <w:t>2,789,055.75</w:t>
            </w:r>
          </w:p>
        </w:tc>
        <w:tc>
          <w:tcPr>
            <w:tcW w:w="1644" w:type="dxa"/>
            <w:vAlign w:val="center"/>
          </w:tcPr>
          <w:p w14:paraId="30B0213A" w14:textId="77777777" w:rsidR="00C76C0A" w:rsidRDefault="00C76C0A" w:rsidP="00C76C0A">
            <w:pPr>
              <w:jc w:val="right"/>
            </w:pPr>
            <w:r>
              <w:rPr>
                <w:color w:val="000000"/>
                <w:sz w:val="24"/>
                <w:szCs w:val="24"/>
              </w:rPr>
              <w:t>1.79</w:t>
            </w:r>
          </w:p>
        </w:tc>
      </w:tr>
      <w:tr w:rsidR="00C76C0A" w14:paraId="40A160A5" w14:textId="77777777" w:rsidTr="00C76C0A">
        <w:trPr>
          <w:jc w:val="center"/>
        </w:trPr>
        <w:tc>
          <w:tcPr>
            <w:tcW w:w="855" w:type="dxa"/>
            <w:vAlign w:val="center"/>
          </w:tcPr>
          <w:p w14:paraId="02C76E1E" w14:textId="77777777" w:rsidR="00C76C0A" w:rsidRDefault="00C76C0A" w:rsidP="00C76C0A">
            <w:pPr>
              <w:jc w:val="center"/>
            </w:pPr>
            <w:r>
              <w:rPr>
                <w:color w:val="000000"/>
                <w:sz w:val="24"/>
                <w:szCs w:val="24"/>
              </w:rPr>
              <w:t>5</w:t>
            </w:r>
          </w:p>
        </w:tc>
        <w:tc>
          <w:tcPr>
            <w:tcW w:w="1334" w:type="dxa"/>
            <w:vAlign w:val="center"/>
          </w:tcPr>
          <w:p w14:paraId="37D830C4" w14:textId="77777777" w:rsidR="00C76C0A" w:rsidRDefault="00C76C0A" w:rsidP="00C76C0A">
            <w:pPr>
              <w:jc w:val="center"/>
            </w:pPr>
            <w:r>
              <w:rPr>
                <w:color w:val="000000"/>
                <w:sz w:val="24"/>
                <w:szCs w:val="24"/>
              </w:rPr>
              <w:t>600584</w:t>
            </w:r>
          </w:p>
        </w:tc>
        <w:tc>
          <w:tcPr>
            <w:tcW w:w="1777" w:type="dxa"/>
            <w:vAlign w:val="center"/>
          </w:tcPr>
          <w:p w14:paraId="7BD3AE10" w14:textId="77777777" w:rsidR="00C76C0A" w:rsidRDefault="00C76C0A" w:rsidP="00C76C0A">
            <w:pPr>
              <w:jc w:val="center"/>
            </w:pPr>
            <w:r>
              <w:rPr>
                <w:color w:val="000000"/>
                <w:sz w:val="24"/>
                <w:szCs w:val="24"/>
              </w:rPr>
              <w:t>长电科技</w:t>
            </w:r>
          </w:p>
        </w:tc>
        <w:tc>
          <w:tcPr>
            <w:tcW w:w="1334" w:type="dxa"/>
            <w:vAlign w:val="center"/>
          </w:tcPr>
          <w:p w14:paraId="02C98B03" w14:textId="77777777" w:rsidR="00C76C0A" w:rsidRDefault="00C76C0A" w:rsidP="00C76C0A">
            <w:pPr>
              <w:jc w:val="right"/>
            </w:pPr>
            <w:r>
              <w:rPr>
                <w:color w:val="000000"/>
                <w:sz w:val="24"/>
                <w:szCs w:val="24"/>
              </w:rPr>
              <w:t>200,000</w:t>
            </w:r>
          </w:p>
        </w:tc>
        <w:tc>
          <w:tcPr>
            <w:tcW w:w="1924" w:type="dxa"/>
            <w:vAlign w:val="center"/>
          </w:tcPr>
          <w:p w14:paraId="08E6947C" w14:textId="77777777" w:rsidR="00C76C0A" w:rsidRDefault="00C76C0A" w:rsidP="00C76C0A">
            <w:pPr>
              <w:jc w:val="right"/>
            </w:pPr>
            <w:r>
              <w:rPr>
                <w:color w:val="000000"/>
                <w:sz w:val="24"/>
                <w:szCs w:val="24"/>
              </w:rPr>
              <w:t>2,630,000.00</w:t>
            </w:r>
          </w:p>
        </w:tc>
        <w:tc>
          <w:tcPr>
            <w:tcW w:w="1644" w:type="dxa"/>
            <w:vAlign w:val="center"/>
          </w:tcPr>
          <w:p w14:paraId="10DB1AD7" w14:textId="77777777" w:rsidR="00C76C0A" w:rsidRDefault="00C76C0A" w:rsidP="00C76C0A">
            <w:pPr>
              <w:jc w:val="right"/>
            </w:pPr>
            <w:r>
              <w:rPr>
                <w:color w:val="000000"/>
                <w:sz w:val="24"/>
                <w:szCs w:val="24"/>
              </w:rPr>
              <w:t>1.68</w:t>
            </w:r>
          </w:p>
        </w:tc>
      </w:tr>
      <w:tr w:rsidR="00C76C0A" w14:paraId="51DE086D" w14:textId="77777777" w:rsidTr="00C76C0A">
        <w:trPr>
          <w:jc w:val="center"/>
        </w:trPr>
        <w:tc>
          <w:tcPr>
            <w:tcW w:w="855" w:type="dxa"/>
            <w:vAlign w:val="center"/>
          </w:tcPr>
          <w:p w14:paraId="0A056D87" w14:textId="77777777" w:rsidR="00C76C0A" w:rsidRDefault="00C76C0A" w:rsidP="00C76C0A">
            <w:pPr>
              <w:jc w:val="center"/>
            </w:pPr>
            <w:r>
              <w:rPr>
                <w:color w:val="000000"/>
                <w:sz w:val="24"/>
                <w:szCs w:val="24"/>
              </w:rPr>
              <w:t>6</w:t>
            </w:r>
          </w:p>
        </w:tc>
        <w:tc>
          <w:tcPr>
            <w:tcW w:w="1334" w:type="dxa"/>
            <w:vAlign w:val="center"/>
          </w:tcPr>
          <w:p w14:paraId="0D478C18" w14:textId="77777777" w:rsidR="00C76C0A" w:rsidRDefault="00C76C0A" w:rsidP="00C76C0A">
            <w:pPr>
              <w:jc w:val="center"/>
            </w:pPr>
            <w:r>
              <w:rPr>
                <w:color w:val="000000"/>
                <w:sz w:val="24"/>
                <w:szCs w:val="24"/>
              </w:rPr>
              <w:t>603993</w:t>
            </w:r>
          </w:p>
        </w:tc>
        <w:tc>
          <w:tcPr>
            <w:tcW w:w="1777" w:type="dxa"/>
            <w:vAlign w:val="center"/>
          </w:tcPr>
          <w:p w14:paraId="0CD6231A" w14:textId="77777777" w:rsidR="00C76C0A" w:rsidRDefault="00C76C0A" w:rsidP="00C76C0A">
            <w:pPr>
              <w:jc w:val="center"/>
            </w:pPr>
            <w:r>
              <w:rPr>
                <w:color w:val="000000"/>
                <w:sz w:val="24"/>
                <w:szCs w:val="24"/>
              </w:rPr>
              <w:t>洛阳钼业</w:t>
            </w:r>
          </w:p>
        </w:tc>
        <w:tc>
          <w:tcPr>
            <w:tcW w:w="1334" w:type="dxa"/>
            <w:vAlign w:val="center"/>
          </w:tcPr>
          <w:p w14:paraId="0E0D60A2" w14:textId="77777777" w:rsidR="00C76C0A" w:rsidRDefault="00C76C0A" w:rsidP="00C76C0A">
            <w:pPr>
              <w:jc w:val="right"/>
            </w:pPr>
            <w:r>
              <w:rPr>
                <w:color w:val="000000"/>
                <w:sz w:val="24"/>
                <w:szCs w:val="24"/>
              </w:rPr>
              <w:t>200,000</w:t>
            </w:r>
          </w:p>
        </w:tc>
        <w:tc>
          <w:tcPr>
            <w:tcW w:w="1924" w:type="dxa"/>
            <w:vAlign w:val="center"/>
          </w:tcPr>
          <w:p w14:paraId="3240E591" w14:textId="77777777" w:rsidR="00C76C0A" w:rsidRDefault="00C76C0A" w:rsidP="00C76C0A">
            <w:pPr>
              <w:jc w:val="right"/>
            </w:pPr>
            <w:r>
              <w:rPr>
                <w:color w:val="000000"/>
                <w:sz w:val="24"/>
                <w:szCs w:val="24"/>
              </w:rPr>
              <w:t>2,088,000.00</w:t>
            </w:r>
          </w:p>
        </w:tc>
        <w:tc>
          <w:tcPr>
            <w:tcW w:w="1644" w:type="dxa"/>
            <w:vAlign w:val="center"/>
          </w:tcPr>
          <w:p w14:paraId="7EB3C6C9" w14:textId="77777777" w:rsidR="00C76C0A" w:rsidRDefault="00C76C0A" w:rsidP="00C76C0A">
            <w:pPr>
              <w:jc w:val="right"/>
            </w:pPr>
            <w:r>
              <w:rPr>
                <w:color w:val="000000"/>
                <w:sz w:val="24"/>
                <w:szCs w:val="24"/>
              </w:rPr>
              <w:t>1.34</w:t>
            </w:r>
          </w:p>
        </w:tc>
      </w:tr>
      <w:tr w:rsidR="00C76C0A" w14:paraId="0F31AF5D" w14:textId="77777777" w:rsidTr="00C76C0A">
        <w:trPr>
          <w:jc w:val="center"/>
        </w:trPr>
        <w:tc>
          <w:tcPr>
            <w:tcW w:w="855" w:type="dxa"/>
            <w:vAlign w:val="center"/>
          </w:tcPr>
          <w:p w14:paraId="4DF61DBB" w14:textId="77777777" w:rsidR="00C76C0A" w:rsidRDefault="00C76C0A" w:rsidP="00C76C0A">
            <w:pPr>
              <w:jc w:val="center"/>
            </w:pPr>
            <w:r>
              <w:rPr>
                <w:color w:val="000000"/>
                <w:sz w:val="24"/>
                <w:szCs w:val="24"/>
              </w:rPr>
              <w:t>7</w:t>
            </w:r>
          </w:p>
        </w:tc>
        <w:tc>
          <w:tcPr>
            <w:tcW w:w="1334" w:type="dxa"/>
            <w:vAlign w:val="center"/>
          </w:tcPr>
          <w:p w14:paraId="75DF6A7E" w14:textId="77777777" w:rsidR="00C76C0A" w:rsidRDefault="00C76C0A" w:rsidP="00C76C0A">
            <w:pPr>
              <w:jc w:val="center"/>
            </w:pPr>
            <w:r>
              <w:rPr>
                <w:color w:val="000000"/>
                <w:sz w:val="24"/>
                <w:szCs w:val="24"/>
              </w:rPr>
              <w:t>600787</w:t>
            </w:r>
          </w:p>
        </w:tc>
        <w:tc>
          <w:tcPr>
            <w:tcW w:w="1777" w:type="dxa"/>
            <w:vAlign w:val="center"/>
          </w:tcPr>
          <w:p w14:paraId="170562A1" w14:textId="77777777" w:rsidR="00C76C0A" w:rsidRDefault="00C76C0A" w:rsidP="00C76C0A">
            <w:pPr>
              <w:jc w:val="center"/>
            </w:pPr>
            <w:r>
              <w:rPr>
                <w:color w:val="000000"/>
                <w:sz w:val="24"/>
                <w:szCs w:val="24"/>
              </w:rPr>
              <w:t>中储股份</w:t>
            </w:r>
          </w:p>
        </w:tc>
        <w:tc>
          <w:tcPr>
            <w:tcW w:w="1334" w:type="dxa"/>
            <w:vAlign w:val="center"/>
          </w:tcPr>
          <w:p w14:paraId="44A581E5" w14:textId="77777777" w:rsidR="00C76C0A" w:rsidRDefault="00C76C0A" w:rsidP="00C76C0A">
            <w:pPr>
              <w:jc w:val="right"/>
            </w:pPr>
            <w:r>
              <w:rPr>
                <w:color w:val="000000"/>
                <w:sz w:val="24"/>
                <w:szCs w:val="24"/>
              </w:rPr>
              <w:t>200,000</w:t>
            </w:r>
          </w:p>
        </w:tc>
        <w:tc>
          <w:tcPr>
            <w:tcW w:w="1924" w:type="dxa"/>
            <w:vAlign w:val="center"/>
          </w:tcPr>
          <w:p w14:paraId="1C750C01" w14:textId="77777777" w:rsidR="00C76C0A" w:rsidRDefault="00C76C0A" w:rsidP="00C76C0A">
            <w:pPr>
              <w:jc w:val="right"/>
            </w:pPr>
            <w:r>
              <w:rPr>
                <w:color w:val="000000"/>
                <w:sz w:val="24"/>
                <w:szCs w:val="24"/>
              </w:rPr>
              <w:t>2,004,000.00</w:t>
            </w:r>
          </w:p>
        </w:tc>
        <w:tc>
          <w:tcPr>
            <w:tcW w:w="1644" w:type="dxa"/>
            <w:vAlign w:val="center"/>
          </w:tcPr>
          <w:p w14:paraId="515A45B9" w14:textId="77777777" w:rsidR="00C76C0A" w:rsidRDefault="00C76C0A" w:rsidP="00C76C0A">
            <w:pPr>
              <w:jc w:val="right"/>
            </w:pPr>
            <w:r>
              <w:rPr>
                <w:color w:val="000000"/>
                <w:sz w:val="24"/>
                <w:szCs w:val="24"/>
              </w:rPr>
              <w:t>1.28</w:t>
            </w:r>
          </w:p>
        </w:tc>
      </w:tr>
      <w:tr w:rsidR="00C76C0A" w14:paraId="16DC0323" w14:textId="77777777" w:rsidTr="00C76C0A">
        <w:trPr>
          <w:jc w:val="center"/>
        </w:trPr>
        <w:tc>
          <w:tcPr>
            <w:tcW w:w="855" w:type="dxa"/>
            <w:vAlign w:val="center"/>
          </w:tcPr>
          <w:p w14:paraId="00213E82" w14:textId="77777777" w:rsidR="00C76C0A" w:rsidRDefault="00C76C0A" w:rsidP="00C76C0A">
            <w:pPr>
              <w:jc w:val="center"/>
            </w:pPr>
            <w:r>
              <w:rPr>
                <w:color w:val="000000"/>
                <w:sz w:val="24"/>
                <w:szCs w:val="24"/>
              </w:rPr>
              <w:t>8</w:t>
            </w:r>
          </w:p>
        </w:tc>
        <w:tc>
          <w:tcPr>
            <w:tcW w:w="1334" w:type="dxa"/>
            <w:vAlign w:val="center"/>
          </w:tcPr>
          <w:p w14:paraId="1667ABCA" w14:textId="77777777" w:rsidR="00C76C0A" w:rsidRDefault="00C76C0A" w:rsidP="00C76C0A">
            <w:pPr>
              <w:jc w:val="center"/>
            </w:pPr>
            <w:r>
              <w:rPr>
                <w:color w:val="000000"/>
                <w:sz w:val="24"/>
                <w:szCs w:val="24"/>
              </w:rPr>
              <w:t>300166</w:t>
            </w:r>
          </w:p>
        </w:tc>
        <w:tc>
          <w:tcPr>
            <w:tcW w:w="1777" w:type="dxa"/>
            <w:vAlign w:val="center"/>
          </w:tcPr>
          <w:p w14:paraId="22361E75" w14:textId="77777777" w:rsidR="00C76C0A" w:rsidRDefault="00C76C0A" w:rsidP="00C76C0A">
            <w:pPr>
              <w:jc w:val="center"/>
            </w:pPr>
            <w:r>
              <w:rPr>
                <w:color w:val="000000"/>
                <w:sz w:val="24"/>
                <w:szCs w:val="24"/>
              </w:rPr>
              <w:t>东方国信</w:t>
            </w:r>
          </w:p>
        </w:tc>
        <w:tc>
          <w:tcPr>
            <w:tcW w:w="1334" w:type="dxa"/>
            <w:vAlign w:val="center"/>
          </w:tcPr>
          <w:p w14:paraId="113B2795" w14:textId="77777777" w:rsidR="00C76C0A" w:rsidRDefault="00C76C0A" w:rsidP="00C76C0A">
            <w:pPr>
              <w:jc w:val="right"/>
            </w:pPr>
            <w:r>
              <w:rPr>
                <w:color w:val="000000"/>
                <w:sz w:val="24"/>
                <w:szCs w:val="24"/>
              </w:rPr>
              <w:t>60,000</w:t>
            </w:r>
          </w:p>
        </w:tc>
        <w:tc>
          <w:tcPr>
            <w:tcW w:w="1924" w:type="dxa"/>
            <w:vAlign w:val="center"/>
          </w:tcPr>
          <w:p w14:paraId="256A4A36" w14:textId="77777777" w:rsidR="00C76C0A" w:rsidRDefault="00C76C0A" w:rsidP="00C76C0A">
            <w:pPr>
              <w:jc w:val="right"/>
            </w:pPr>
            <w:r>
              <w:rPr>
                <w:color w:val="000000"/>
                <w:sz w:val="24"/>
                <w:szCs w:val="24"/>
              </w:rPr>
              <w:t>1,767,000.00</w:t>
            </w:r>
          </w:p>
        </w:tc>
        <w:tc>
          <w:tcPr>
            <w:tcW w:w="1644" w:type="dxa"/>
            <w:vAlign w:val="center"/>
          </w:tcPr>
          <w:p w14:paraId="79ADAD3D" w14:textId="77777777" w:rsidR="00C76C0A" w:rsidRDefault="00C76C0A" w:rsidP="00C76C0A">
            <w:pPr>
              <w:jc w:val="right"/>
            </w:pPr>
            <w:r>
              <w:rPr>
                <w:color w:val="000000"/>
                <w:sz w:val="24"/>
                <w:szCs w:val="24"/>
              </w:rPr>
              <w:t>1.13</w:t>
            </w:r>
          </w:p>
        </w:tc>
      </w:tr>
      <w:tr w:rsidR="00C76C0A" w14:paraId="4462AC1D" w14:textId="77777777" w:rsidTr="00C76C0A">
        <w:trPr>
          <w:jc w:val="center"/>
        </w:trPr>
        <w:tc>
          <w:tcPr>
            <w:tcW w:w="855" w:type="dxa"/>
            <w:vAlign w:val="center"/>
          </w:tcPr>
          <w:p w14:paraId="11710081" w14:textId="77777777" w:rsidR="00C76C0A" w:rsidRDefault="00C76C0A" w:rsidP="00C76C0A">
            <w:pPr>
              <w:jc w:val="center"/>
            </w:pPr>
            <w:r>
              <w:rPr>
                <w:color w:val="000000"/>
                <w:sz w:val="24"/>
                <w:szCs w:val="24"/>
              </w:rPr>
              <w:t>9</w:t>
            </w:r>
          </w:p>
        </w:tc>
        <w:tc>
          <w:tcPr>
            <w:tcW w:w="1334" w:type="dxa"/>
            <w:vAlign w:val="center"/>
          </w:tcPr>
          <w:p w14:paraId="372CFD7A" w14:textId="77777777" w:rsidR="00C76C0A" w:rsidRDefault="00C76C0A" w:rsidP="00C76C0A">
            <w:pPr>
              <w:jc w:val="center"/>
            </w:pPr>
            <w:r>
              <w:rPr>
                <w:color w:val="000000"/>
                <w:sz w:val="24"/>
                <w:szCs w:val="24"/>
              </w:rPr>
              <w:t>002280</w:t>
            </w:r>
          </w:p>
        </w:tc>
        <w:tc>
          <w:tcPr>
            <w:tcW w:w="1777" w:type="dxa"/>
            <w:vAlign w:val="center"/>
          </w:tcPr>
          <w:p w14:paraId="5404F607" w14:textId="77777777" w:rsidR="00C76C0A" w:rsidRDefault="00C76C0A" w:rsidP="00C76C0A">
            <w:pPr>
              <w:jc w:val="center"/>
            </w:pPr>
            <w:r>
              <w:rPr>
                <w:color w:val="000000"/>
                <w:sz w:val="24"/>
                <w:szCs w:val="24"/>
              </w:rPr>
              <w:t>联络互动</w:t>
            </w:r>
          </w:p>
        </w:tc>
        <w:tc>
          <w:tcPr>
            <w:tcW w:w="1334" w:type="dxa"/>
            <w:vAlign w:val="center"/>
          </w:tcPr>
          <w:p w14:paraId="5D5F5A09" w14:textId="77777777" w:rsidR="00C76C0A" w:rsidRDefault="00C76C0A" w:rsidP="00C76C0A">
            <w:pPr>
              <w:jc w:val="right"/>
            </w:pPr>
            <w:r>
              <w:rPr>
                <w:color w:val="000000"/>
                <w:sz w:val="24"/>
                <w:szCs w:val="24"/>
              </w:rPr>
              <w:t>50,000</w:t>
            </w:r>
          </w:p>
        </w:tc>
        <w:tc>
          <w:tcPr>
            <w:tcW w:w="1924" w:type="dxa"/>
            <w:vAlign w:val="center"/>
          </w:tcPr>
          <w:p w14:paraId="2E0DEFE6" w14:textId="77777777" w:rsidR="00C76C0A" w:rsidRDefault="00C76C0A" w:rsidP="00C76C0A">
            <w:pPr>
              <w:jc w:val="right"/>
            </w:pPr>
            <w:r>
              <w:rPr>
                <w:color w:val="000000"/>
                <w:sz w:val="24"/>
                <w:szCs w:val="24"/>
              </w:rPr>
              <w:t>1,763,000.00</w:t>
            </w:r>
          </w:p>
        </w:tc>
        <w:tc>
          <w:tcPr>
            <w:tcW w:w="1644" w:type="dxa"/>
            <w:vAlign w:val="center"/>
          </w:tcPr>
          <w:p w14:paraId="67B92238" w14:textId="77777777" w:rsidR="00C76C0A" w:rsidRDefault="00C76C0A" w:rsidP="00C76C0A">
            <w:pPr>
              <w:jc w:val="right"/>
            </w:pPr>
            <w:r>
              <w:rPr>
                <w:color w:val="000000"/>
                <w:sz w:val="24"/>
                <w:szCs w:val="24"/>
              </w:rPr>
              <w:t>1.13</w:t>
            </w:r>
          </w:p>
        </w:tc>
      </w:tr>
      <w:tr w:rsidR="00C76C0A" w14:paraId="7FC6D7CE" w14:textId="77777777" w:rsidTr="00C76C0A">
        <w:trPr>
          <w:jc w:val="center"/>
        </w:trPr>
        <w:tc>
          <w:tcPr>
            <w:tcW w:w="855" w:type="dxa"/>
            <w:vAlign w:val="center"/>
          </w:tcPr>
          <w:p w14:paraId="1871B259" w14:textId="77777777" w:rsidR="00C76C0A" w:rsidRDefault="00C76C0A" w:rsidP="00C76C0A">
            <w:pPr>
              <w:jc w:val="center"/>
            </w:pPr>
            <w:r>
              <w:rPr>
                <w:color w:val="000000"/>
                <w:sz w:val="24"/>
                <w:szCs w:val="24"/>
              </w:rPr>
              <w:t>10</w:t>
            </w:r>
          </w:p>
        </w:tc>
        <w:tc>
          <w:tcPr>
            <w:tcW w:w="1334" w:type="dxa"/>
            <w:vAlign w:val="center"/>
          </w:tcPr>
          <w:p w14:paraId="5CD3C3B1" w14:textId="77777777" w:rsidR="00C76C0A" w:rsidRDefault="00C76C0A" w:rsidP="00C76C0A">
            <w:pPr>
              <w:jc w:val="center"/>
            </w:pPr>
            <w:r>
              <w:rPr>
                <w:color w:val="000000"/>
                <w:sz w:val="24"/>
                <w:szCs w:val="24"/>
              </w:rPr>
              <w:t>300075</w:t>
            </w:r>
          </w:p>
        </w:tc>
        <w:tc>
          <w:tcPr>
            <w:tcW w:w="1777" w:type="dxa"/>
            <w:vAlign w:val="center"/>
          </w:tcPr>
          <w:p w14:paraId="43074274" w14:textId="77777777" w:rsidR="00C76C0A" w:rsidRDefault="00C76C0A" w:rsidP="00C76C0A">
            <w:pPr>
              <w:jc w:val="center"/>
            </w:pPr>
            <w:r>
              <w:rPr>
                <w:color w:val="000000"/>
                <w:sz w:val="24"/>
                <w:szCs w:val="24"/>
              </w:rPr>
              <w:t>数字政通</w:t>
            </w:r>
          </w:p>
        </w:tc>
        <w:tc>
          <w:tcPr>
            <w:tcW w:w="1334" w:type="dxa"/>
            <w:vAlign w:val="center"/>
          </w:tcPr>
          <w:p w14:paraId="088D3E3A" w14:textId="77777777" w:rsidR="00C76C0A" w:rsidRDefault="00C76C0A" w:rsidP="00C76C0A">
            <w:pPr>
              <w:jc w:val="right"/>
            </w:pPr>
            <w:r>
              <w:rPr>
                <w:color w:val="000000"/>
                <w:sz w:val="24"/>
                <w:szCs w:val="24"/>
              </w:rPr>
              <w:t>70,000</w:t>
            </w:r>
          </w:p>
        </w:tc>
        <w:tc>
          <w:tcPr>
            <w:tcW w:w="1924" w:type="dxa"/>
            <w:vAlign w:val="center"/>
          </w:tcPr>
          <w:p w14:paraId="2D98E1A2" w14:textId="77777777" w:rsidR="00C76C0A" w:rsidRDefault="00C76C0A" w:rsidP="00C76C0A">
            <w:pPr>
              <w:jc w:val="right"/>
            </w:pPr>
            <w:r>
              <w:rPr>
                <w:color w:val="000000"/>
                <w:sz w:val="24"/>
                <w:szCs w:val="24"/>
              </w:rPr>
              <w:t>1,641,500.00</w:t>
            </w:r>
          </w:p>
        </w:tc>
        <w:tc>
          <w:tcPr>
            <w:tcW w:w="1644" w:type="dxa"/>
            <w:vAlign w:val="center"/>
          </w:tcPr>
          <w:p w14:paraId="5D14BDEB" w14:textId="77777777" w:rsidR="00C76C0A" w:rsidRDefault="00C76C0A" w:rsidP="00C76C0A">
            <w:pPr>
              <w:jc w:val="right"/>
            </w:pPr>
            <w:r>
              <w:rPr>
                <w:color w:val="000000"/>
                <w:sz w:val="24"/>
                <w:szCs w:val="24"/>
              </w:rPr>
              <w:t>1.05</w:t>
            </w:r>
          </w:p>
        </w:tc>
      </w:tr>
    </w:tbl>
    <w:p w14:paraId="0A51E835" w14:textId="77777777" w:rsidR="00C86D1F" w:rsidRDefault="00C86D1F" w:rsidP="001E2CAB">
      <w:pPr>
        <w:widowControl/>
        <w:adjustRightInd w:val="0"/>
        <w:snapToGrid w:val="0"/>
        <w:spacing w:line="360" w:lineRule="auto"/>
        <w:rPr>
          <w:rFonts w:hAnsi="宋体"/>
          <w:sz w:val="24"/>
          <w:szCs w:val="21"/>
        </w:rPr>
      </w:pPr>
    </w:p>
    <w:p w14:paraId="0346022A" w14:textId="77777777" w:rsidR="00C76C0A" w:rsidRPr="001E2CAB" w:rsidRDefault="00E904A5" w:rsidP="001E2CAB">
      <w:pPr>
        <w:pStyle w:val="af6"/>
        <w:widowControl/>
        <w:numPr>
          <w:ilvl w:val="0"/>
          <w:numId w:val="51"/>
        </w:numPr>
        <w:adjustRightInd w:val="0"/>
        <w:snapToGrid w:val="0"/>
        <w:spacing w:line="360" w:lineRule="auto"/>
        <w:ind w:firstLineChars="0"/>
        <w:rPr>
          <w:kern w:val="0"/>
          <w:sz w:val="24"/>
        </w:rPr>
      </w:pPr>
      <w:r w:rsidRPr="001E2CAB">
        <w:rPr>
          <w:rFonts w:hint="eastAsia"/>
          <w:kern w:val="0"/>
          <w:sz w:val="24"/>
        </w:rPr>
        <w:t>报告期末按债券品种分类的债券投资组合</w:t>
      </w:r>
    </w:p>
    <w:tbl>
      <w:tblPr>
        <w:tblStyle w:val="32"/>
        <w:tblW w:w="8868" w:type="dxa"/>
        <w:jc w:val="center"/>
        <w:tblLayout w:type="fixed"/>
        <w:tblLook w:val="04A0" w:firstRow="1" w:lastRow="0" w:firstColumn="1" w:lastColumn="0" w:noHBand="0" w:noVBand="1"/>
      </w:tblPr>
      <w:tblGrid>
        <w:gridCol w:w="828"/>
        <w:gridCol w:w="3302"/>
        <w:gridCol w:w="2987"/>
        <w:gridCol w:w="1751"/>
      </w:tblGrid>
      <w:tr w:rsidR="00C76C0A" w:rsidRPr="00414345" w14:paraId="41BB394E" w14:textId="77777777" w:rsidTr="00C76C0A">
        <w:trPr>
          <w:jc w:val="center"/>
        </w:trPr>
        <w:tc>
          <w:tcPr>
            <w:tcW w:w="828" w:type="dxa"/>
            <w:vAlign w:val="center"/>
          </w:tcPr>
          <w:p w14:paraId="2FCDAE9F"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00B0C76F"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18DFA440"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56ACE432"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C76C0A" w:rsidRPr="00414345" w14:paraId="0BDA3D83" w14:textId="77777777" w:rsidTr="00C76C0A">
        <w:trPr>
          <w:jc w:val="center"/>
        </w:trPr>
        <w:tc>
          <w:tcPr>
            <w:tcW w:w="828" w:type="dxa"/>
            <w:vAlign w:val="center"/>
          </w:tcPr>
          <w:p w14:paraId="46922D1E"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70D9B22F"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6A95B08E"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BA31E9E"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54CD6713" w14:textId="77777777" w:rsidTr="00C76C0A">
        <w:trPr>
          <w:jc w:val="center"/>
        </w:trPr>
        <w:tc>
          <w:tcPr>
            <w:tcW w:w="828" w:type="dxa"/>
            <w:vAlign w:val="center"/>
          </w:tcPr>
          <w:p w14:paraId="4E768136"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3347DE6B"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672C74A1"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F832273"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7B5E8704" w14:textId="77777777" w:rsidTr="00C76C0A">
        <w:trPr>
          <w:jc w:val="center"/>
        </w:trPr>
        <w:tc>
          <w:tcPr>
            <w:tcW w:w="828" w:type="dxa"/>
            <w:vAlign w:val="center"/>
          </w:tcPr>
          <w:p w14:paraId="66F820D0"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580FAE64"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6CA22291"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113,216,000.00</w:t>
            </w:r>
          </w:p>
        </w:tc>
        <w:tc>
          <w:tcPr>
            <w:tcW w:w="1751" w:type="dxa"/>
            <w:vAlign w:val="center"/>
          </w:tcPr>
          <w:p w14:paraId="231518A0"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72.48</w:t>
            </w:r>
          </w:p>
        </w:tc>
      </w:tr>
      <w:tr w:rsidR="00C76C0A" w:rsidRPr="00414345" w14:paraId="1F7816BE" w14:textId="77777777" w:rsidTr="00C76C0A">
        <w:trPr>
          <w:jc w:val="center"/>
        </w:trPr>
        <w:tc>
          <w:tcPr>
            <w:tcW w:w="828" w:type="dxa"/>
            <w:vAlign w:val="center"/>
          </w:tcPr>
          <w:p w14:paraId="746E9CEF" w14:textId="77777777" w:rsidR="00C76C0A" w:rsidRPr="00414345" w:rsidRDefault="00C76C0A" w:rsidP="00C76C0A">
            <w:pPr>
              <w:spacing w:before="29" w:line="288" w:lineRule="auto"/>
              <w:ind w:left="17"/>
              <w:jc w:val="center"/>
              <w:rPr>
                <w:color w:val="000000"/>
                <w:sz w:val="24"/>
                <w:szCs w:val="24"/>
              </w:rPr>
            </w:pPr>
          </w:p>
        </w:tc>
        <w:tc>
          <w:tcPr>
            <w:tcW w:w="3302" w:type="dxa"/>
            <w:vAlign w:val="center"/>
          </w:tcPr>
          <w:p w14:paraId="52878006"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347421E"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113,216,000.00</w:t>
            </w:r>
          </w:p>
        </w:tc>
        <w:tc>
          <w:tcPr>
            <w:tcW w:w="1751" w:type="dxa"/>
            <w:vAlign w:val="center"/>
          </w:tcPr>
          <w:p w14:paraId="4FC04DDE"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72.48</w:t>
            </w:r>
          </w:p>
        </w:tc>
      </w:tr>
      <w:tr w:rsidR="00C76C0A" w:rsidRPr="00414345" w14:paraId="10C0E2AB" w14:textId="77777777" w:rsidTr="00C76C0A">
        <w:trPr>
          <w:jc w:val="center"/>
        </w:trPr>
        <w:tc>
          <w:tcPr>
            <w:tcW w:w="828" w:type="dxa"/>
            <w:vAlign w:val="center"/>
          </w:tcPr>
          <w:p w14:paraId="5D0D2960"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5CF9241C"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5CEB3703"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6AA5D0F"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08671A0C" w14:textId="77777777" w:rsidTr="00C76C0A">
        <w:trPr>
          <w:jc w:val="center"/>
        </w:trPr>
        <w:tc>
          <w:tcPr>
            <w:tcW w:w="828" w:type="dxa"/>
            <w:vAlign w:val="center"/>
          </w:tcPr>
          <w:p w14:paraId="52C461E8"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52ECEC6E"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14:paraId="6637080F"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83D07F4"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46C3801C" w14:textId="77777777" w:rsidTr="00C76C0A">
        <w:trPr>
          <w:jc w:val="center"/>
        </w:trPr>
        <w:tc>
          <w:tcPr>
            <w:tcW w:w="828" w:type="dxa"/>
            <w:vAlign w:val="center"/>
          </w:tcPr>
          <w:p w14:paraId="765F023E"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35E5F418"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51D20207"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0A4A10F"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3577023B" w14:textId="77777777" w:rsidTr="00C76C0A">
        <w:trPr>
          <w:jc w:val="center"/>
        </w:trPr>
        <w:tc>
          <w:tcPr>
            <w:tcW w:w="828" w:type="dxa"/>
            <w:vAlign w:val="center"/>
          </w:tcPr>
          <w:p w14:paraId="55168CD6"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5D25CACD"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14:paraId="0DE20B3E"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3D60B29"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689A9A70" w14:textId="77777777" w:rsidTr="00C76C0A">
        <w:trPr>
          <w:jc w:val="center"/>
        </w:trPr>
        <w:tc>
          <w:tcPr>
            <w:tcW w:w="828" w:type="dxa"/>
            <w:vAlign w:val="center"/>
          </w:tcPr>
          <w:p w14:paraId="319D5F36" w14:textId="77777777" w:rsidR="00C76C0A" w:rsidRPr="007A70C2" w:rsidRDefault="00C76C0A" w:rsidP="00C76C0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7D5A62EB" w14:textId="77777777" w:rsidR="00C76C0A" w:rsidRPr="007A70C2" w:rsidRDefault="00C76C0A" w:rsidP="00C76C0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0F91DC71" w14:textId="77777777" w:rsidR="00C76C0A" w:rsidRPr="007A70C2" w:rsidRDefault="00C76C0A" w:rsidP="00C76C0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69C29352" w14:textId="77777777" w:rsidR="00C76C0A" w:rsidRPr="007A70C2" w:rsidRDefault="00C76C0A" w:rsidP="00C76C0A">
            <w:pPr>
              <w:spacing w:before="29" w:line="288" w:lineRule="auto"/>
              <w:ind w:left="17"/>
              <w:jc w:val="right"/>
              <w:rPr>
                <w:color w:val="000000"/>
                <w:sz w:val="24"/>
                <w:szCs w:val="24"/>
              </w:rPr>
            </w:pPr>
            <w:r w:rsidRPr="007A70C2">
              <w:rPr>
                <w:rFonts w:hint="eastAsia"/>
                <w:color w:val="000000"/>
                <w:sz w:val="24"/>
                <w:szCs w:val="24"/>
              </w:rPr>
              <w:t>-</w:t>
            </w:r>
          </w:p>
        </w:tc>
      </w:tr>
      <w:tr w:rsidR="00C76C0A" w:rsidRPr="00414345" w14:paraId="78F3AD50" w14:textId="77777777" w:rsidTr="00C76C0A">
        <w:trPr>
          <w:jc w:val="center"/>
        </w:trPr>
        <w:tc>
          <w:tcPr>
            <w:tcW w:w="828" w:type="dxa"/>
            <w:vAlign w:val="center"/>
          </w:tcPr>
          <w:p w14:paraId="0E2398E0"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06AC8938"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2418D388"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6777C5FF"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w:t>
            </w:r>
          </w:p>
        </w:tc>
      </w:tr>
      <w:tr w:rsidR="00C76C0A" w:rsidRPr="00414345" w14:paraId="2B87562B" w14:textId="77777777" w:rsidTr="00C76C0A">
        <w:trPr>
          <w:jc w:val="center"/>
        </w:trPr>
        <w:tc>
          <w:tcPr>
            <w:tcW w:w="828" w:type="dxa"/>
            <w:vAlign w:val="center"/>
          </w:tcPr>
          <w:p w14:paraId="374CC28F"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16D0C264" w14:textId="77777777" w:rsidR="00C76C0A" w:rsidRPr="00414345" w:rsidRDefault="00C76C0A" w:rsidP="00C76C0A">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61BE3305"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113,216,000.00</w:t>
            </w:r>
          </w:p>
        </w:tc>
        <w:tc>
          <w:tcPr>
            <w:tcW w:w="1751" w:type="dxa"/>
            <w:vAlign w:val="center"/>
          </w:tcPr>
          <w:p w14:paraId="58B82599" w14:textId="77777777" w:rsidR="00C76C0A" w:rsidRPr="00414345" w:rsidRDefault="00C76C0A" w:rsidP="00C76C0A">
            <w:pPr>
              <w:spacing w:before="29" w:line="288" w:lineRule="auto"/>
              <w:ind w:left="17"/>
              <w:jc w:val="right"/>
              <w:rPr>
                <w:color w:val="000000"/>
                <w:sz w:val="24"/>
                <w:szCs w:val="24"/>
              </w:rPr>
            </w:pPr>
            <w:r w:rsidRPr="00414345">
              <w:rPr>
                <w:color w:val="000000"/>
                <w:sz w:val="24"/>
                <w:szCs w:val="24"/>
              </w:rPr>
              <w:t>72.48</w:t>
            </w:r>
          </w:p>
        </w:tc>
      </w:tr>
    </w:tbl>
    <w:p w14:paraId="02018591" w14:textId="77777777" w:rsidR="00326A4B" w:rsidRPr="001E2CAB" w:rsidRDefault="00326A4B" w:rsidP="001E2CAB">
      <w:pPr>
        <w:pStyle w:val="af6"/>
        <w:widowControl/>
        <w:adjustRightInd w:val="0"/>
        <w:snapToGrid w:val="0"/>
        <w:spacing w:line="360" w:lineRule="auto"/>
        <w:ind w:left="840" w:firstLineChars="0" w:firstLine="0"/>
        <w:rPr>
          <w:rFonts w:hAnsi="宋体"/>
          <w:sz w:val="24"/>
          <w:szCs w:val="21"/>
        </w:rPr>
      </w:pPr>
    </w:p>
    <w:p w14:paraId="0F6DCC44" w14:textId="77777777" w:rsidR="00C76C0A"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5</w:t>
      </w:r>
      <w:r w:rsidRPr="0019336E">
        <w:rPr>
          <w:rFonts w:hAnsi="宋体" w:hint="eastAsia"/>
          <w:sz w:val="24"/>
          <w:szCs w:val="21"/>
        </w:rPr>
        <w:t>、</w:t>
      </w:r>
      <w:r w:rsidR="00E904A5" w:rsidRPr="0019336E">
        <w:rPr>
          <w:kern w:val="0"/>
          <w:sz w:val="24"/>
        </w:rPr>
        <w:t>报告期末按公允价值占基金资产净值比例大小</w:t>
      </w:r>
      <w:r w:rsidR="00E904A5" w:rsidRPr="0019336E">
        <w:rPr>
          <w:rFonts w:hint="eastAsia"/>
          <w:kern w:val="0"/>
          <w:sz w:val="24"/>
        </w:rPr>
        <w:t>排序</w:t>
      </w:r>
      <w:r w:rsidR="00E904A5" w:rsidRPr="0019336E">
        <w:rPr>
          <w:kern w:val="0"/>
          <w:sz w:val="24"/>
        </w:rPr>
        <w:t>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C76C0A" w:rsidRPr="00414345" w14:paraId="654B84AC" w14:textId="77777777" w:rsidTr="00C76C0A">
        <w:trPr>
          <w:jc w:val="center"/>
        </w:trPr>
        <w:tc>
          <w:tcPr>
            <w:tcW w:w="850" w:type="dxa"/>
            <w:vAlign w:val="center"/>
          </w:tcPr>
          <w:p w14:paraId="02421637"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14:paraId="3C5AE75D"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14:paraId="066ABB26"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14:paraId="479A5B8C"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150" w:type="dxa"/>
            <w:vAlign w:val="center"/>
          </w:tcPr>
          <w:p w14:paraId="07B6F34A"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14:paraId="10A000CD"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C76C0A" w14:paraId="1CC34E30" w14:textId="77777777" w:rsidTr="00C76C0A">
        <w:trPr>
          <w:jc w:val="center"/>
        </w:trPr>
        <w:tc>
          <w:tcPr>
            <w:tcW w:w="850" w:type="dxa"/>
            <w:vAlign w:val="center"/>
          </w:tcPr>
          <w:p w14:paraId="1D2DB046" w14:textId="77777777" w:rsidR="00C76C0A" w:rsidRDefault="00C76C0A" w:rsidP="00C76C0A">
            <w:pPr>
              <w:jc w:val="center"/>
            </w:pPr>
            <w:r>
              <w:rPr>
                <w:color w:val="000000"/>
                <w:sz w:val="24"/>
                <w:szCs w:val="24"/>
              </w:rPr>
              <w:t>1</w:t>
            </w:r>
          </w:p>
        </w:tc>
        <w:tc>
          <w:tcPr>
            <w:tcW w:w="1475" w:type="dxa"/>
            <w:vAlign w:val="center"/>
          </w:tcPr>
          <w:p w14:paraId="7CD03595" w14:textId="77777777" w:rsidR="00C76C0A" w:rsidRDefault="00C76C0A" w:rsidP="00C76C0A">
            <w:pPr>
              <w:jc w:val="center"/>
            </w:pPr>
            <w:r>
              <w:rPr>
                <w:color w:val="000000"/>
                <w:sz w:val="24"/>
                <w:szCs w:val="24"/>
              </w:rPr>
              <w:t>140424</w:t>
            </w:r>
          </w:p>
        </w:tc>
        <w:tc>
          <w:tcPr>
            <w:tcW w:w="1769" w:type="dxa"/>
            <w:vAlign w:val="center"/>
          </w:tcPr>
          <w:p w14:paraId="5AA49242" w14:textId="77777777" w:rsidR="00C76C0A" w:rsidRDefault="00C76C0A" w:rsidP="00C76C0A">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14:paraId="768BD500" w14:textId="77777777" w:rsidR="00C76C0A" w:rsidRDefault="00C76C0A" w:rsidP="00C76C0A">
            <w:pPr>
              <w:jc w:val="right"/>
            </w:pPr>
            <w:r>
              <w:rPr>
                <w:color w:val="000000"/>
                <w:sz w:val="24"/>
                <w:szCs w:val="24"/>
              </w:rPr>
              <w:t>500,000</w:t>
            </w:r>
          </w:p>
        </w:tc>
        <w:tc>
          <w:tcPr>
            <w:tcW w:w="2150" w:type="dxa"/>
            <w:vAlign w:val="center"/>
          </w:tcPr>
          <w:p w14:paraId="6D7757D5" w14:textId="77777777" w:rsidR="00C76C0A" w:rsidRDefault="00C76C0A" w:rsidP="00C76C0A">
            <w:pPr>
              <w:jc w:val="right"/>
            </w:pPr>
            <w:r>
              <w:rPr>
                <w:color w:val="000000"/>
                <w:sz w:val="24"/>
                <w:szCs w:val="24"/>
              </w:rPr>
              <w:t>51,570,000.00</w:t>
            </w:r>
          </w:p>
        </w:tc>
        <w:tc>
          <w:tcPr>
            <w:tcW w:w="1237" w:type="dxa"/>
            <w:vAlign w:val="center"/>
          </w:tcPr>
          <w:p w14:paraId="167189E2" w14:textId="77777777" w:rsidR="00C76C0A" w:rsidRDefault="00C76C0A" w:rsidP="00C76C0A">
            <w:pPr>
              <w:jc w:val="right"/>
            </w:pPr>
            <w:r>
              <w:rPr>
                <w:color w:val="000000"/>
                <w:sz w:val="24"/>
                <w:szCs w:val="24"/>
              </w:rPr>
              <w:t>33.01</w:t>
            </w:r>
          </w:p>
        </w:tc>
      </w:tr>
      <w:tr w:rsidR="00C76C0A" w14:paraId="24D24C29" w14:textId="77777777" w:rsidTr="00C76C0A">
        <w:trPr>
          <w:jc w:val="center"/>
        </w:trPr>
        <w:tc>
          <w:tcPr>
            <w:tcW w:w="850" w:type="dxa"/>
            <w:vAlign w:val="center"/>
          </w:tcPr>
          <w:p w14:paraId="0B9B4BED" w14:textId="77777777" w:rsidR="00C76C0A" w:rsidRDefault="00C76C0A" w:rsidP="00C76C0A">
            <w:pPr>
              <w:jc w:val="center"/>
            </w:pPr>
            <w:r>
              <w:rPr>
                <w:color w:val="000000"/>
                <w:sz w:val="24"/>
                <w:szCs w:val="24"/>
              </w:rPr>
              <w:t>2</w:t>
            </w:r>
          </w:p>
        </w:tc>
        <w:tc>
          <w:tcPr>
            <w:tcW w:w="1475" w:type="dxa"/>
            <w:vAlign w:val="center"/>
          </w:tcPr>
          <w:p w14:paraId="5FBC7752" w14:textId="77777777" w:rsidR="00C76C0A" w:rsidRDefault="00C76C0A" w:rsidP="00C76C0A">
            <w:pPr>
              <w:jc w:val="center"/>
            </w:pPr>
            <w:r>
              <w:rPr>
                <w:color w:val="000000"/>
                <w:sz w:val="24"/>
                <w:szCs w:val="24"/>
              </w:rPr>
              <w:t>140407</w:t>
            </w:r>
          </w:p>
        </w:tc>
        <w:tc>
          <w:tcPr>
            <w:tcW w:w="1769" w:type="dxa"/>
            <w:vAlign w:val="center"/>
          </w:tcPr>
          <w:p w14:paraId="5C3A75C8" w14:textId="77777777" w:rsidR="00C76C0A" w:rsidRDefault="00C76C0A" w:rsidP="00C76C0A">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14:paraId="49C55033" w14:textId="77777777" w:rsidR="00C76C0A" w:rsidRDefault="00C76C0A" w:rsidP="00C76C0A">
            <w:pPr>
              <w:jc w:val="right"/>
            </w:pPr>
            <w:r>
              <w:rPr>
                <w:color w:val="000000"/>
                <w:sz w:val="24"/>
                <w:szCs w:val="24"/>
              </w:rPr>
              <w:t>500,000</w:t>
            </w:r>
          </w:p>
        </w:tc>
        <w:tc>
          <w:tcPr>
            <w:tcW w:w="2150" w:type="dxa"/>
            <w:vAlign w:val="center"/>
          </w:tcPr>
          <w:p w14:paraId="31A28680" w14:textId="77777777" w:rsidR="00C76C0A" w:rsidRDefault="00C76C0A" w:rsidP="00C76C0A">
            <w:pPr>
              <w:jc w:val="right"/>
            </w:pPr>
            <w:r>
              <w:rPr>
                <w:color w:val="000000"/>
                <w:sz w:val="24"/>
                <w:szCs w:val="24"/>
              </w:rPr>
              <w:t>51,555,000.00</w:t>
            </w:r>
          </w:p>
        </w:tc>
        <w:tc>
          <w:tcPr>
            <w:tcW w:w="1237" w:type="dxa"/>
            <w:vAlign w:val="center"/>
          </w:tcPr>
          <w:p w14:paraId="430EAB66" w14:textId="77777777" w:rsidR="00C76C0A" w:rsidRDefault="00C76C0A" w:rsidP="00C76C0A">
            <w:pPr>
              <w:jc w:val="right"/>
            </w:pPr>
            <w:r>
              <w:rPr>
                <w:color w:val="000000"/>
                <w:sz w:val="24"/>
                <w:szCs w:val="24"/>
              </w:rPr>
              <w:t>33.00</w:t>
            </w:r>
          </w:p>
        </w:tc>
      </w:tr>
      <w:tr w:rsidR="00C76C0A" w14:paraId="0C6BAA88" w14:textId="77777777" w:rsidTr="00C76C0A">
        <w:trPr>
          <w:jc w:val="center"/>
        </w:trPr>
        <w:tc>
          <w:tcPr>
            <w:tcW w:w="850" w:type="dxa"/>
            <w:vAlign w:val="center"/>
          </w:tcPr>
          <w:p w14:paraId="32C08E26" w14:textId="77777777" w:rsidR="00C76C0A" w:rsidRDefault="00C76C0A" w:rsidP="00C76C0A">
            <w:pPr>
              <w:jc w:val="center"/>
            </w:pPr>
            <w:r>
              <w:rPr>
                <w:color w:val="000000"/>
                <w:sz w:val="24"/>
                <w:szCs w:val="24"/>
              </w:rPr>
              <w:t>3</w:t>
            </w:r>
          </w:p>
        </w:tc>
        <w:tc>
          <w:tcPr>
            <w:tcW w:w="1475" w:type="dxa"/>
            <w:vAlign w:val="center"/>
          </w:tcPr>
          <w:p w14:paraId="201A05B3" w14:textId="77777777" w:rsidR="00C76C0A" w:rsidRDefault="00C76C0A" w:rsidP="00C76C0A">
            <w:pPr>
              <w:jc w:val="center"/>
            </w:pPr>
            <w:r>
              <w:rPr>
                <w:color w:val="000000"/>
                <w:sz w:val="24"/>
                <w:szCs w:val="24"/>
              </w:rPr>
              <w:t>018001</w:t>
            </w:r>
          </w:p>
        </w:tc>
        <w:tc>
          <w:tcPr>
            <w:tcW w:w="1769" w:type="dxa"/>
            <w:vAlign w:val="center"/>
          </w:tcPr>
          <w:p w14:paraId="215958DB" w14:textId="77777777" w:rsidR="00C76C0A" w:rsidRDefault="00C76C0A" w:rsidP="00C76C0A">
            <w:pPr>
              <w:jc w:val="center"/>
            </w:pPr>
            <w:r>
              <w:rPr>
                <w:color w:val="000000"/>
                <w:sz w:val="24"/>
                <w:szCs w:val="24"/>
              </w:rPr>
              <w:t>国开</w:t>
            </w:r>
            <w:r>
              <w:rPr>
                <w:color w:val="000000"/>
                <w:sz w:val="24"/>
                <w:szCs w:val="24"/>
              </w:rPr>
              <w:t>1301</w:t>
            </w:r>
          </w:p>
        </w:tc>
        <w:tc>
          <w:tcPr>
            <w:tcW w:w="1387" w:type="dxa"/>
            <w:vAlign w:val="center"/>
          </w:tcPr>
          <w:p w14:paraId="7BB27F34" w14:textId="77777777" w:rsidR="00C76C0A" w:rsidRDefault="00C76C0A" w:rsidP="00C76C0A">
            <w:pPr>
              <w:jc w:val="right"/>
            </w:pPr>
            <w:r>
              <w:rPr>
                <w:color w:val="000000"/>
                <w:sz w:val="24"/>
                <w:szCs w:val="24"/>
              </w:rPr>
              <w:t>100,000</w:t>
            </w:r>
          </w:p>
        </w:tc>
        <w:tc>
          <w:tcPr>
            <w:tcW w:w="2150" w:type="dxa"/>
            <w:vAlign w:val="center"/>
          </w:tcPr>
          <w:p w14:paraId="09C6F032" w14:textId="77777777" w:rsidR="00C76C0A" w:rsidRDefault="00C76C0A" w:rsidP="00C76C0A">
            <w:pPr>
              <w:jc w:val="right"/>
            </w:pPr>
            <w:r>
              <w:rPr>
                <w:color w:val="000000"/>
                <w:sz w:val="24"/>
                <w:szCs w:val="24"/>
              </w:rPr>
              <w:t>10,091,000.00</w:t>
            </w:r>
          </w:p>
        </w:tc>
        <w:tc>
          <w:tcPr>
            <w:tcW w:w="1237" w:type="dxa"/>
            <w:vAlign w:val="center"/>
          </w:tcPr>
          <w:p w14:paraId="2FF95CD8" w14:textId="77777777" w:rsidR="00C76C0A" w:rsidRDefault="00C76C0A" w:rsidP="00C76C0A">
            <w:pPr>
              <w:jc w:val="right"/>
            </w:pPr>
            <w:r>
              <w:rPr>
                <w:color w:val="000000"/>
                <w:sz w:val="24"/>
                <w:szCs w:val="24"/>
              </w:rPr>
              <w:t>6.46</w:t>
            </w:r>
          </w:p>
        </w:tc>
      </w:tr>
    </w:tbl>
    <w:p w14:paraId="1979D1A4" w14:textId="77777777" w:rsidR="00E904A5" w:rsidRPr="0019336E" w:rsidRDefault="00A415B3" w:rsidP="00E904A5">
      <w:pPr>
        <w:spacing w:line="360" w:lineRule="auto"/>
        <w:ind w:firstLineChars="200" w:firstLine="480"/>
        <w:rPr>
          <w:sz w:val="24"/>
          <w:szCs w:val="24"/>
        </w:rPr>
      </w:pPr>
      <w:r w:rsidRPr="0019336E">
        <w:rPr>
          <w:rFonts w:hAnsi="宋体"/>
          <w:sz w:val="24"/>
          <w:szCs w:val="21"/>
        </w:rPr>
        <w:t>6</w:t>
      </w:r>
      <w:r w:rsidRPr="0019336E">
        <w:rPr>
          <w:rFonts w:hAnsi="宋体" w:hint="eastAsia"/>
          <w:sz w:val="24"/>
          <w:szCs w:val="21"/>
        </w:rPr>
        <w:t>、</w:t>
      </w:r>
      <w:r w:rsidR="00E904A5" w:rsidRPr="0019336E">
        <w:rPr>
          <w:sz w:val="24"/>
          <w:szCs w:val="24"/>
        </w:rPr>
        <w:t>报告期末按公允价值占基金资产净值比例大小排序的前十名资产支持证券投资明细</w:t>
      </w:r>
    </w:p>
    <w:p w14:paraId="716C36D3" w14:textId="77777777" w:rsidR="00A415B3" w:rsidRPr="0019336E" w:rsidRDefault="00E904A5" w:rsidP="00E904A5">
      <w:pPr>
        <w:widowControl/>
        <w:adjustRightInd w:val="0"/>
        <w:snapToGrid w:val="0"/>
        <w:spacing w:line="360" w:lineRule="auto"/>
        <w:ind w:firstLineChars="200" w:firstLine="480"/>
        <w:rPr>
          <w:rFonts w:hAnsi="宋体"/>
          <w:sz w:val="24"/>
          <w:szCs w:val="21"/>
        </w:rPr>
      </w:pPr>
      <w:r w:rsidRPr="0019336E">
        <w:rPr>
          <w:sz w:val="24"/>
          <w:szCs w:val="24"/>
        </w:rPr>
        <w:t>本基金本报告期末未持有资产支持证券</w:t>
      </w:r>
      <w:r w:rsidR="00A415B3" w:rsidRPr="0019336E">
        <w:rPr>
          <w:rFonts w:hAnsi="宋体" w:hint="eastAsia"/>
          <w:sz w:val="24"/>
          <w:szCs w:val="21"/>
        </w:rPr>
        <w:t>。</w:t>
      </w:r>
    </w:p>
    <w:p w14:paraId="5F8029F9"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7</w:t>
      </w:r>
      <w:r w:rsidRPr="0019336E">
        <w:rPr>
          <w:rFonts w:hAnsi="宋体" w:hint="eastAsia"/>
          <w:sz w:val="24"/>
          <w:szCs w:val="21"/>
        </w:rPr>
        <w:t>、</w:t>
      </w:r>
      <w:r w:rsidR="004B787E" w:rsidRPr="0019336E">
        <w:rPr>
          <w:kern w:val="0"/>
          <w:sz w:val="24"/>
        </w:rPr>
        <w:t>报告期末按公允价值占基金资产净值比例大小排序的前五名贵金属投资明细</w:t>
      </w:r>
    </w:p>
    <w:p w14:paraId="52D70FE5"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本基金本报告期末未持有贵金属。</w:t>
      </w:r>
    </w:p>
    <w:p w14:paraId="1F89A740" w14:textId="77777777"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8</w:t>
      </w:r>
      <w:r w:rsidRPr="0019336E">
        <w:rPr>
          <w:rFonts w:hAnsi="宋体" w:hint="eastAsia"/>
          <w:sz w:val="24"/>
          <w:szCs w:val="21"/>
        </w:rPr>
        <w:t>、</w:t>
      </w:r>
      <w:r w:rsidR="004B787E" w:rsidRPr="0019336E">
        <w:rPr>
          <w:kern w:val="0"/>
          <w:sz w:val="24"/>
        </w:rPr>
        <w:t>报告期末按公允价值占基金资产净值比例大小排</w:t>
      </w:r>
      <w:r w:rsidR="004B787E" w:rsidRPr="0019336E">
        <w:rPr>
          <w:rFonts w:hint="eastAsia"/>
          <w:kern w:val="0"/>
          <w:sz w:val="24"/>
        </w:rPr>
        <w:t>序</w:t>
      </w:r>
      <w:r w:rsidR="004B787E" w:rsidRPr="0019336E">
        <w:rPr>
          <w:kern w:val="0"/>
          <w:sz w:val="24"/>
        </w:rPr>
        <w:t>的前五名权证投资明细</w:t>
      </w:r>
    </w:p>
    <w:p w14:paraId="7EE1FAAB" w14:textId="77777777" w:rsidR="004B787E" w:rsidRPr="0019336E" w:rsidRDefault="004B787E" w:rsidP="004B787E">
      <w:pPr>
        <w:autoSpaceDE w:val="0"/>
        <w:autoSpaceDN w:val="0"/>
        <w:adjustRightInd w:val="0"/>
        <w:spacing w:before="29" w:line="288" w:lineRule="auto"/>
        <w:ind w:leftChars="7" w:left="15" w:firstLineChars="200" w:firstLine="480"/>
        <w:jc w:val="left"/>
        <w:rPr>
          <w:sz w:val="24"/>
        </w:rPr>
      </w:pPr>
      <w:r w:rsidRPr="0019336E">
        <w:rPr>
          <w:sz w:val="24"/>
        </w:rPr>
        <w:t>本基金本报告期末未持有权证。</w:t>
      </w:r>
    </w:p>
    <w:p w14:paraId="3E5A69B5"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9</w:t>
      </w:r>
      <w:r w:rsidRPr="0019336E">
        <w:rPr>
          <w:kern w:val="0"/>
          <w:sz w:val="24"/>
        </w:rPr>
        <w:t>、</w:t>
      </w:r>
      <w:r w:rsidRPr="0019336E">
        <w:rPr>
          <w:rFonts w:hint="eastAsia"/>
          <w:kern w:val="0"/>
          <w:sz w:val="24"/>
        </w:rPr>
        <w:t>报告期末本基金投资的股指期货交易情况说明</w:t>
      </w:r>
    </w:p>
    <w:p w14:paraId="2D961AB3"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本基金本报告期末未持有股指期货。</w:t>
      </w:r>
    </w:p>
    <w:p w14:paraId="728B059D" w14:textId="77777777"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10</w:t>
      </w:r>
      <w:r w:rsidRPr="0019336E">
        <w:rPr>
          <w:rFonts w:hint="eastAsia"/>
          <w:sz w:val="24"/>
        </w:rPr>
        <w:t>、报告期末本基金投资的国债期货交易情况说明</w:t>
      </w:r>
    </w:p>
    <w:p w14:paraId="5A6347E7" w14:textId="77777777"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本基金本报告期末未持有国债期货。</w:t>
      </w:r>
    </w:p>
    <w:p w14:paraId="2DCA4A1A" w14:textId="77777777" w:rsidR="004B787E" w:rsidRPr="0019336E" w:rsidRDefault="004B787E" w:rsidP="004B787E">
      <w:pPr>
        <w:autoSpaceDE w:val="0"/>
        <w:autoSpaceDN w:val="0"/>
        <w:adjustRightInd w:val="0"/>
        <w:spacing w:before="29" w:line="288" w:lineRule="auto"/>
        <w:ind w:leftChars="7" w:left="15" w:firstLineChars="195" w:firstLine="468"/>
        <w:jc w:val="left"/>
        <w:rPr>
          <w:kern w:val="0"/>
          <w:sz w:val="24"/>
        </w:rPr>
      </w:pPr>
      <w:r w:rsidRPr="0019336E">
        <w:rPr>
          <w:rFonts w:hint="eastAsia"/>
          <w:sz w:val="24"/>
        </w:rPr>
        <w:t>11</w:t>
      </w:r>
      <w:r w:rsidRPr="0019336E">
        <w:rPr>
          <w:rFonts w:hint="eastAsia"/>
          <w:sz w:val="24"/>
        </w:rPr>
        <w:t>、</w:t>
      </w:r>
      <w:r w:rsidRPr="0019336E">
        <w:rPr>
          <w:kern w:val="0"/>
          <w:sz w:val="24"/>
        </w:rPr>
        <w:t>投资组合报告附注</w:t>
      </w:r>
    </w:p>
    <w:p w14:paraId="44899179" w14:textId="77777777"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11.1 </w:t>
      </w:r>
      <w:r w:rsidR="004B787E" w:rsidRPr="0019336E">
        <w:rPr>
          <w:kern w:val="0"/>
          <w:sz w:val="24"/>
        </w:rPr>
        <w:t>报告期内本基金投资的前十名证券的发行主体未被监管部门立案调查，在本报告编制日前一年内本基金投资的前十名证券的发行主体未受到公开谴责和处罚。</w:t>
      </w:r>
    </w:p>
    <w:p w14:paraId="6C9EBA7A" w14:textId="77777777"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11.2 </w:t>
      </w:r>
      <w:r w:rsidR="004B787E" w:rsidRPr="0019336E">
        <w:rPr>
          <w:kern w:val="0"/>
          <w:sz w:val="24"/>
        </w:rPr>
        <w:t>本基金投资的前十名股票中，没有超出基金合同规定的备选股票库之外的股票。</w:t>
      </w:r>
    </w:p>
    <w:p w14:paraId="2064CD43" w14:textId="77777777" w:rsidR="00C76C0A"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11.3 </w:t>
      </w:r>
      <w:r w:rsidR="004B787E" w:rsidRPr="0019336E">
        <w:rPr>
          <w:kern w:val="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76C0A" w:rsidRPr="00414345" w14:paraId="3BBA5831" w14:textId="77777777" w:rsidTr="00C76C0A">
        <w:trPr>
          <w:jc w:val="center"/>
        </w:trPr>
        <w:tc>
          <w:tcPr>
            <w:tcW w:w="1235" w:type="dxa"/>
            <w:vAlign w:val="center"/>
          </w:tcPr>
          <w:p w14:paraId="56234F64" w14:textId="77777777" w:rsidR="00C76C0A" w:rsidRPr="00414345" w:rsidRDefault="00C76C0A" w:rsidP="00C76C0A">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23A9972E" w14:textId="77777777" w:rsidR="00C76C0A" w:rsidRPr="00414345" w:rsidRDefault="00C76C0A" w:rsidP="00C76C0A">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3C19901C" w14:textId="77777777" w:rsidR="00C76C0A" w:rsidRPr="00414345" w:rsidRDefault="00C76C0A" w:rsidP="00C76C0A">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C76C0A" w:rsidRPr="00414345" w14:paraId="56597A12" w14:textId="77777777" w:rsidTr="00C76C0A">
        <w:trPr>
          <w:jc w:val="center"/>
        </w:trPr>
        <w:tc>
          <w:tcPr>
            <w:tcW w:w="1235" w:type="dxa"/>
            <w:vAlign w:val="center"/>
          </w:tcPr>
          <w:p w14:paraId="76D6175B"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0E4AE9CF"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6AF86577"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145,216.96</w:t>
            </w:r>
          </w:p>
        </w:tc>
      </w:tr>
      <w:tr w:rsidR="00C76C0A" w:rsidRPr="00414345" w14:paraId="52CF88D7" w14:textId="77777777" w:rsidTr="00C76C0A">
        <w:trPr>
          <w:jc w:val="center"/>
        </w:trPr>
        <w:tc>
          <w:tcPr>
            <w:tcW w:w="1235" w:type="dxa"/>
            <w:vAlign w:val="center"/>
          </w:tcPr>
          <w:p w14:paraId="41ACD77C"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1ED38CCF"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34CDB618"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1,149,933.20</w:t>
            </w:r>
          </w:p>
        </w:tc>
      </w:tr>
      <w:tr w:rsidR="00C76C0A" w:rsidRPr="00414345" w14:paraId="55A1F52D" w14:textId="77777777" w:rsidTr="00C76C0A">
        <w:trPr>
          <w:jc w:val="center"/>
        </w:trPr>
        <w:tc>
          <w:tcPr>
            <w:tcW w:w="1235" w:type="dxa"/>
            <w:vAlign w:val="center"/>
          </w:tcPr>
          <w:p w14:paraId="7EC17CF0"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5FE30569"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235381A9"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C76C0A" w:rsidRPr="00414345" w14:paraId="7AB06711" w14:textId="77777777" w:rsidTr="00C76C0A">
        <w:trPr>
          <w:jc w:val="center"/>
        </w:trPr>
        <w:tc>
          <w:tcPr>
            <w:tcW w:w="1235" w:type="dxa"/>
            <w:vAlign w:val="center"/>
          </w:tcPr>
          <w:p w14:paraId="4147B5CF"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7716A6B4"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3B0645CC"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3,384,883.98</w:t>
            </w:r>
          </w:p>
        </w:tc>
      </w:tr>
      <w:tr w:rsidR="00C76C0A" w:rsidRPr="00414345" w14:paraId="79A7421E" w14:textId="77777777" w:rsidTr="00C76C0A">
        <w:trPr>
          <w:jc w:val="center"/>
        </w:trPr>
        <w:tc>
          <w:tcPr>
            <w:tcW w:w="1235" w:type="dxa"/>
            <w:vAlign w:val="center"/>
          </w:tcPr>
          <w:p w14:paraId="5C6EEDB6"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26A246BF"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3A80C8E1"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944.34</w:t>
            </w:r>
          </w:p>
        </w:tc>
      </w:tr>
      <w:tr w:rsidR="00C76C0A" w:rsidRPr="00414345" w14:paraId="0A24C498" w14:textId="77777777" w:rsidTr="00C76C0A">
        <w:trPr>
          <w:jc w:val="center"/>
        </w:trPr>
        <w:tc>
          <w:tcPr>
            <w:tcW w:w="1235" w:type="dxa"/>
            <w:vAlign w:val="center"/>
          </w:tcPr>
          <w:p w14:paraId="20A065B2"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446A2D9D"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3864B29B"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C76C0A" w:rsidRPr="00414345" w14:paraId="529D2F74" w14:textId="77777777" w:rsidTr="00C76C0A">
        <w:trPr>
          <w:jc w:val="center"/>
        </w:trPr>
        <w:tc>
          <w:tcPr>
            <w:tcW w:w="1235" w:type="dxa"/>
            <w:vAlign w:val="center"/>
          </w:tcPr>
          <w:p w14:paraId="3F96BE5B"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1511794F"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5A6793C7"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C76C0A" w:rsidRPr="00414345" w14:paraId="34047CE2" w14:textId="77777777" w:rsidTr="00C76C0A">
        <w:trPr>
          <w:jc w:val="center"/>
        </w:trPr>
        <w:tc>
          <w:tcPr>
            <w:tcW w:w="1235" w:type="dxa"/>
            <w:vAlign w:val="center"/>
          </w:tcPr>
          <w:p w14:paraId="73326023"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6E9F073D"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65E597FC"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C76C0A" w:rsidRPr="00414345" w14:paraId="77FCE6A9" w14:textId="77777777" w:rsidTr="00C76C0A">
        <w:trPr>
          <w:jc w:val="center"/>
        </w:trPr>
        <w:tc>
          <w:tcPr>
            <w:tcW w:w="1235" w:type="dxa"/>
            <w:vAlign w:val="center"/>
          </w:tcPr>
          <w:p w14:paraId="2B37B7E1" w14:textId="77777777" w:rsidR="00C76C0A" w:rsidRPr="00414345" w:rsidRDefault="00C76C0A" w:rsidP="00C76C0A">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1395FB0C" w14:textId="77777777" w:rsidR="00C76C0A" w:rsidRPr="00414345" w:rsidRDefault="00C76C0A" w:rsidP="00C76C0A">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7BCCB9B2" w14:textId="77777777" w:rsidR="00C76C0A" w:rsidRPr="00414345" w:rsidRDefault="00C76C0A" w:rsidP="00C76C0A">
            <w:pPr>
              <w:autoSpaceDE w:val="0"/>
              <w:autoSpaceDN w:val="0"/>
              <w:adjustRightInd w:val="0"/>
              <w:spacing w:before="29" w:line="288" w:lineRule="auto"/>
              <w:ind w:left="15"/>
              <w:jc w:val="right"/>
              <w:rPr>
                <w:color w:val="000000"/>
                <w:sz w:val="24"/>
                <w:szCs w:val="24"/>
              </w:rPr>
            </w:pPr>
            <w:r w:rsidRPr="00414345">
              <w:rPr>
                <w:color w:val="000000"/>
                <w:sz w:val="24"/>
                <w:szCs w:val="24"/>
              </w:rPr>
              <w:t>4,680,978.48</w:t>
            </w:r>
          </w:p>
        </w:tc>
      </w:tr>
    </w:tbl>
    <w:p w14:paraId="3C29CB1E"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p>
    <w:p w14:paraId="2A622321" w14:textId="77777777" w:rsidR="004B787E" w:rsidRPr="001E2CAB"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11.4</w:t>
      </w:r>
      <w:r w:rsidR="002F2C5B" w:rsidRPr="0019336E">
        <w:rPr>
          <w:rFonts w:hint="eastAsia"/>
          <w:kern w:val="0"/>
          <w:sz w:val="24"/>
        </w:rPr>
        <w:t xml:space="preserve"> </w:t>
      </w:r>
      <w:r w:rsidR="00E904A5" w:rsidRPr="001E2CAB">
        <w:rPr>
          <w:rFonts w:hint="eastAsia"/>
          <w:kern w:val="0"/>
          <w:sz w:val="24"/>
        </w:rPr>
        <w:t>报告期末持有的处于转股期的可转换债券明细</w:t>
      </w:r>
    </w:p>
    <w:p w14:paraId="11EA6BAD" w14:textId="77777777" w:rsidR="00326A4B" w:rsidRPr="00326A4B" w:rsidRDefault="00326A4B">
      <w:pPr>
        <w:autoSpaceDE w:val="0"/>
        <w:autoSpaceDN w:val="0"/>
        <w:adjustRightInd w:val="0"/>
        <w:spacing w:before="29" w:line="288" w:lineRule="auto"/>
        <w:ind w:leftChars="7" w:left="15" w:firstLineChars="200" w:firstLine="480"/>
        <w:jc w:val="left"/>
        <w:rPr>
          <w:kern w:val="0"/>
          <w:sz w:val="24"/>
        </w:rPr>
      </w:pPr>
      <w:r w:rsidRPr="001E2CAB">
        <w:rPr>
          <w:rFonts w:hint="eastAsia"/>
          <w:kern w:val="0"/>
          <w:sz w:val="24"/>
        </w:rPr>
        <w:t>本基金本报告期末未持有处于转股期的可转换债券。</w:t>
      </w:r>
    </w:p>
    <w:p w14:paraId="693198A6" w14:textId="77777777" w:rsidR="00C76C0A" w:rsidRDefault="00DE6820" w:rsidP="004B787E">
      <w:pPr>
        <w:autoSpaceDE w:val="0"/>
        <w:autoSpaceDN w:val="0"/>
        <w:adjustRightInd w:val="0"/>
        <w:spacing w:before="29" w:line="288" w:lineRule="auto"/>
        <w:ind w:leftChars="7" w:left="15" w:firstLineChars="200" w:firstLine="480"/>
        <w:jc w:val="left"/>
        <w:rPr>
          <w:bCs/>
          <w:kern w:val="0"/>
          <w:sz w:val="24"/>
          <w:szCs w:val="24"/>
        </w:rPr>
      </w:pPr>
      <w:r w:rsidRPr="0019336E">
        <w:rPr>
          <w:rFonts w:hint="eastAsia"/>
          <w:kern w:val="0"/>
          <w:sz w:val="24"/>
        </w:rPr>
        <w:t>11.5</w:t>
      </w:r>
      <w:r w:rsidR="002F2C5B" w:rsidRPr="0019336E">
        <w:rPr>
          <w:rFonts w:hint="eastAsia"/>
          <w:kern w:val="0"/>
          <w:sz w:val="24"/>
        </w:rPr>
        <w:t xml:space="preserve"> </w:t>
      </w:r>
      <w:r w:rsidR="00E904A5" w:rsidRPr="0019336E">
        <w:rPr>
          <w:bCs/>
          <w:kern w:val="0"/>
          <w:sz w:val="24"/>
          <w:szCs w:val="24"/>
        </w:rPr>
        <w:t>报告期末前十名股票中存在流通受限情况的说明</w:t>
      </w:r>
    </w:p>
    <w:tbl>
      <w:tblPr>
        <w:tblStyle w:val="50"/>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C76C0A" w:rsidRPr="00414345" w14:paraId="507C8C39" w14:textId="77777777" w:rsidTr="00C76C0A">
        <w:trPr>
          <w:jc w:val="center"/>
        </w:trPr>
        <w:tc>
          <w:tcPr>
            <w:tcW w:w="1129" w:type="dxa"/>
            <w:vAlign w:val="center"/>
          </w:tcPr>
          <w:p w14:paraId="2EB9F91D"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14:paraId="2F969B16"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14:paraId="3FC874C2"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14:paraId="0834012F"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14:paraId="4E1E1F39"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424" w:type="dxa"/>
            <w:vAlign w:val="center"/>
          </w:tcPr>
          <w:p w14:paraId="74A09B8E" w14:textId="77777777" w:rsidR="00C76C0A" w:rsidRPr="00414345" w:rsidRDefault="00C76C0A" w:rsidP="00C76C0A">
            <w:pPr>
              <w:spacing w:before="29" w:line="288" w:lineRule="auto"/>
              <w:ind w:left="17"/>
              <w:jc w:val="center"/>
              <w:rPr>
                <w:color w:val="000000"/>
                <w:sz w:val="24"/>
                <w:szCs w:val="24"/>
              </w:rPr>
            </w:pPr>
            <w:r w:rsidRPr="00414345">
              <w:rPr>
                <w:color w:val="000000"/>
                <w:sz w:val="24"/>
                <w:szCs w:val="24"/>
              </w:rPr>
              <w:t>流通受限情况说明</w:t>
            </w:r>
          </w:p>
        </w:tc>
      </w:tr>
      <w:tr w:rsidR="00C76C0A" w14:paraId="44382421" w14:textId="77777777" w:rsidTr="00C76C0A">
        <w:trPr>
          <w:jc w:val="center"/>
        </w:trPr>
        <w:tc>
          <w:tcPr>
            <w:tcW w:w="1129" w:type="dxa"/>
            <w:vAlign w:val="center"/>
          </w:tcPr>
          <w:p w14:paraId="551C4770" w14:textId="77777777" w:rsidR="00C76C0A" w:rsidRDefault="00C76C0A" w:rsidP="00C76C0A">
            <w:pPr>
              <w:jc w:val="center"/>
            </w:pPr>
            <w:r>
              <w:rPr>
                <w:color w:val="000000"/>
                <w:sz w:val="24"/>
                <w:szCs w:val="24"/>
              </w:rPr>
              <w:t>1</w:t>
            </w:r>
          </w:p>
        </w:tc>
        <w:tc>
          <w:tcPr>
            <w:tcW w:w="1356" w:type="dxa"/>
            <w:vAlign w:val="center"/>
          </w:tcPr>
          <w:p w14:paraId="38ED80A2" w14:textId="77777777" w:rsidR="00C76C0A" w:rsidRDefault="00C76C0A" w:rsidP="00C76C0A">
            <w:pPr>
              <w:jc w:val="center"/>
            </w:pPr>
            <w:r>
              <w:rPr>
                <w:color w:val="000000"/>
                <w:sz w:val="24"/>
                <w:szCs w:val="24"/>
              </w:rPr>
              <w:t>600565</w:t>
            </w:r>
          </w:p>
        </w:tc>
        <w:tc>
          <w:tcPr>
            <w:tcW w:w="1355" w:type="dxa"/>
            <w:vAlign w:val="center"/>
          </w:tcPr>
          <w:p w14:paraId="0A6CA4BE" w14:textId="77777777" w:rsidR="00C76C0A" w:rsidRDefault="00C76C0A" w:rsidP="00C76C0A">
            <w:pPr>
              <w:jc w:val="center"/>
            </w:pPr>
            <w:r>
              <w:rPr>
                <w:color w:val="000000"/>
                <w:sz w:val="24"/>
                <w:szCs w:val="24"/>
              </w:rPr>
              <w:t>迪马股份</w:t>
            </w:r>
          </w:p>
        </w:tc>
        <w:tc>
          <w:tcPr>
            <w:tcW w:w="1880" w:type="dxa"/>
            <w:vAlign w:val="center"/>
          </w:tcPr>
          <w:p w14:paraId="04F8B0FE" w14:textId="77777777" w:rsidR="00C76C0A" w:rsidRDefault="00C76C0A" w:rsidP="00C76C0A">
            <w:pPr>
              <w:jc w:val="right"/>
            </w:pPr>
            <w:r>
              <w:rPr>
                <w:color w:val="000000"/>
                <w:sz w:val="24"/>
                <w:szCs w:val="24"/>
              </w:rPr>
              <w:t>3,636,600.00</w:t>
            </w:r>
          </w:p>
        </w:tc>
        <w:tc>
          <w:tcPr>
            <w:tcW w:w="1724" w:type="dxa"/>
            <w:vAlign w:val="center"/>
          </w:tcPr>
          <w:p w14:paraId="53AABAF1" w14:textId="77777777" w:rsidR="00C76C0A" w:rsidRDefault="00C76C0A" w:rsidP="00C76C0A">
            <w:pPr>
              <w:jc w:val="right"/>
            </w:pPr>
            <w:r>
              <w:rPr>
                <w:color w:val="000000"/>
                <w:sz w:val="24"/>
                <w:szCs w:val="24"/>
              </w:rPr>
              <w:t>2.33</w:t>
            </w:r>
          </w:p>
        </w:tc>
        <w:tc>
          <w:tcPr>
            <w:tcW w:w="1424" w:type="dxa"/>
            <w:vAlign w:val="center"/>
          </w:tcPr>
          <w:p w14:paraId="57D29201" w14:textId="77777777" w:rsidR="00C76C0A" w:rsidRDefault="00C76C0A" w:rsidP="00C76C0A">
            <w:pPr>
              <w:jc w:val="right"/>
            </w:pPr>
            <w:r>
              <w:rPr>
                <w:color w:val="000000"/>
                <w:sz w:val="24"/>
                <w:szCs w:val="24"/>
              </w:rPr>
              <w:t>重大事项</w:t>
            </w:r>
          </w:p>
        </w:tc>
      </w:tr>
      <w:tr w:rsidR="00C76C0A" w14:paraId="25776779" w14:textId="77777777" w:rsidTr="00C76C0A">
        <w:trPr>
          <w:jc w:val="center"/>
        </w:trPr>
        <w:tc>
          <w:tcPr>
            <w:tcW w:w="1129" w:type="dxa"/>
            <w:vAlign w:val="center"/>
          </w:tcPr>
          <w:p w14:paraId="38CED1D1" w14:textId="77777777" w:rsidR="00C76C0A" w:rsidRDefault="00C76C0A" w:rsidP="00C76C0A">
            <w:pPr>
              <w:jc w:val="center"/>
            </w:pPr>
            <w:r>
              <w:rPr>
                <w:color w:val="000000"/>
                <w:sz w:val="24"/>
                <w:szCs w:val="24"/>
              </w:rPr>
              <w:t>2</w:t>
            </w:r>
          </w:p>
        </w:tc>
        <w:tc>
          <w:tcPr>
            <w:tcW w:w="1356" w:type="dxa"/>
            <w:vAlign w:val="center"/>
          </w:tcPr>
          <w:p w14:paraId="715411DE" w14:textId="77777777" w:rsidR="00C76C0A" w:rsidRDefault="00C76C0A" w:rsidP="00C76C0A">
            <w:pPr>
              <w:jc w:val="center"/>
            </w:pPr>
            <w:r>
              <w:rPr>
                <w:color w:val="000000"/>
                <w:sz w:val="24"/>
                <w:szCs w:val="24"/>
              </w:rPr>
              <w:t>000938</w:t>
            </w:r>
          </w:p>
        </w:tc>
        <w:tc>
          <w:tcPr>
            <w:tcW w:w="1355" w:type="dxa"/>
            <w:vAlign w:val="center"/>
          </w:tcPr>
          <w:p w14:paraId="413E74C6" w14:textId="77777777" w:rsidR="00C76C0A" w:rsidRDefault="00C76C0A" w:rsidP="00C76C0A">
            <w:pPr>
              <w:jc w:val="center"/>
            </w:pPr>
            <w:r>
              <w:rPr>
                <w:color w:val="000000"/>
                <w:sz w:val="24"/>
                <w:szCs w:val="24"/>
              </w:rPr>
              <w:t>紫光股份</w:t>
            </w:r>
          </w:p>
        </w:tc>
        <w:tc>
          <w:tcPr>
            <w:tcW w:w="1880" w:type="dxa"/>
            <w:vAlign w:val="center"/>
          </w:tcPr>
          <w:p w14:paraId="1412A4FA" w14:textId="77777777" w:rsidR="00C76C0A" w:rsidRDefault="00C76C0A" w:rsidP="00C76C0A">
            <w:pPr>
              <w:jc w:val="right"/>
            </w:pPr>
            <w:r>
              <w:rPr>
                <w:color w:val="000000"/>
                <w:sz w:val="24"/>
                <w:szCs w:val="24"/>
              </w:rPr>
              <w:t>2,789,055.75</w:t>
            </w:r>
          </w:p>
        </w:tc>
        <w:tc>
          <w:tcPr>
            <w:tcW w:w="1724" w:type="dxa"/>
            <w:vAlign w:val="center"/>
          </w:tcPr>
          <w:p w14:paraId="2A4FC484" w14:textId="77777777" w:rsidR="00C76C0A" w:rsidRDefault="00C76C0A" w:rsidP="00C76C0A">
            <w:pPr>
              <w:jc w:val="right"/>
            </w:pPr>
            <w:r>
              <w:rPr>
                <w:color w:val="000000"/>
                <w:sz w:val="24"/>
                <w:szCs w:val="24"/>
              </w:rPr>
              <w:t>1.79</w:t>
            </w:r>
          </w:p>
        </w:tc>
        <w:tc>
          <w:tcPr>
            <w:tcW w:w="1424" w:type="dxa"/>
            <w:vAlign w:val="center"/>
          </w:tcPr>
          <w:p w14:paraId="5132D08C" w14:textId="77777777" w:rsidR="00C76C0A" w:rsidRDefault="00C76C0A" w:rsidP="00C76C0A">
            <w:pPr>
              <w:jc w:val="right"/>
            </w:pPr>
            <w:r>
              <w:rPr>
                <w:color w:val="000000"/>
                <w:sz w:val="24"/>
                <w:szCs w:val="24"/>
              </w:rPr>
              <w:t>重大事项</w:t>
            </w:r>
          </w:p>
        </w:tc>
      </w:tr>
    </w:tbl>
    <w:p w14:paraId="70C953E9" w14:textId="77777777" w:rsidR="00326A4B" w:rsidRPr="0019336E" w:rsidRDefault="00326A4B" w:rsidP="004B787E">
      <w:pPr>
        <w:autoSpaceDE w:val="0"/>
        <w:autoSpaceDN w:val="0"/>
        <w:adjustRightInd w:val="0"/>
        <w:spacing w:before="29" w:line="288" w:lineRule="auto"/>
        <w:ind w:leftChars="7" w:left="15" w:firstLineChars="200" w:firstLine="480"/>
        <w:jc w:val="left"/>
        <w:rPr>
          <w:kern w:val="0"/>
          <w:sz w:val="24"/>
        </w:rPr>
      </w:pPr>
    </w:p>
    <w:p w14:paraId="76A5125E" w14:textId="77777777"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11.6 </w:t>
      </w:r>
      <w:r w:rsidR="004B787E" w:rsidRPr="0019336E">
        <w:rPr>
          <w:kern w:val="0"/>
          <w:sz w:val="24"/>
        </w:rPr>
        <w:t>投资组合报告附注的其他文字描述部分</w:t>
      </w:r>
    </w:p>
    <w:p w14:paraId="35BEA2C0" w14:textId="77777777"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kern w:val="0"/>
          <w:sz w:val="24"/>
        </w:rPr>
        <w:t>由于四舍五入的原因，分项之和与合计项之间可能存在尾差。</w:t>
      </w:r>
    </w:p>
    <w:p w14:paraId="6D766A4D" w14:textId="77777777" w:rsidR="001D5B5A" w:rsidRPr="0019336E" w:rsidRDefault="00985B05" w:rsidP="00FC6A21">
      <w:pPr>
        <w:spacing w:beforeLines="50" w:before="120" w:afterLines="50" w:after="120" w:line="288" w:lineRule="auto"/>
        <w:ind w:firstLineChars="200" w:firstLine="560"/>
        <w:rPr>
          <w:rFonts w:ascii="黑体" w:eastAsia="黑体" w:hAnsi="宋体" w:cs="宋体"/>
          <w:b/>
          <w:kern w:val="0"/>
          <w:sz w:val="28"/>
          <w:szCs w:val="28"/>
        </w:rPr>
      </w:pPr>
      <w:r w:rsidRPr="0019336E">
        <w:rPr>
          <w:rFonts w:ascii="黑体" w:eastAsia="黑体" w:hAnsi="宋体" w:hint="eastAsia"/>
          <w:sz w:val="28"/>
          <w:szCs w:val="28"/>
        </w:rPr>
        <w:t>十</w:t>
      </w:r>
      <w:r w:rsidR="00A415B3" w:rsidRPr="0019336E">
        <w:rPr>
          <w:rFonts w:ascii="黑体" w:eastAsia="黑体" w:hAnsi="宋体" w:cs="宋体" w:hint="eastAsia"/>
          <w:b/>
          <w:kern w:val="0"/>
          <w:sz w:val="28"/>
          <w:szCs w:val="28"/>
        </w:rPr>
        <w:t>三、基金的业绩</w:t>
      </w:r>
    </w:p>
    <w:p w14:paraId="72D901E8" w14:textId="77777777" w:rsidR="00A415B3" w:rsidRPr="0019336E" w:rsidRDefault="00A415B3" w:rsidP="00A415B3">
      <w:pPr>
        <w:spacing w:line="360" w:lineRule="auto"/>
        <w:ind w:firstLineChars="200" w:firstLine="480"/>
        <w:rPr>
          <w:sz w:val="24"/>
        </w:rPr>
      </w:pPr>
      <w:r w:rsidRPr="0019336E">
        <w:rPr>
          <w:sz w:val="24"/>
        </w:rPr>
        <w:t>基金业绩截止日为</w:t>
      </w:r>
      <w:r w:rsidR="00C76C0A" w:rsidRPr="0019336E">
        <w:rPr>
          <w:sz w:val="24"/>
        </w:rPr>
        <w:t>201</w:t>
      </w:r>
      <w:r w:rsidR="00C76C0A">
        <w:rPr>
          <w:rFonts w:hint="eastAsia"/>
          <w:sz w:val="24"/>
        </w:rPr>
        <w:t>5</w:t>
      </w:r>
      <w:r w:rsidR="00C76C0A" w:rsidRPr="0019336E">
        <w:rPr>
          <w:sz w:val="24"/>
        </w:rPr>
        <w:t>年</w:t>
      </w:r>
      <w:r w:rsidR="00C76C0A">
        <w:rPr>
          <w:sz w:val="24"/>
        </w:rPr>
        <w:t>9</w:t>
      </w:r>
      <w:r w:rsidRPr="0019336E">
        <w:rPr>
          <w:sz w:val="24"/>
        </w:rPr>
        <w:t>月</w:t>
      </w:r>
      <w:r w:rsidR="00C76C0A" w:rsidRPr="0019336E">
        <w:rPr>
          <w:sz w:val="24"/>
        </w:rPr>
        <w:t>3</w:t>
      </w:r>
      <w:r w:rsidR="00C76C0A">
        <w:rPr>
          <w:sz w:val="24"/>
        </w:rPr>
        <w:t>0</w:t>
      </w:r>
      <w:r w:rsidRPr="0019336E">
        <w:rPr>
          <w:sz w:val="24"/>
        </w:rPr>
        <w:t>日，所载财务数据未经审计师审计。</w:t>
      </w:r>
    </w:p>
    <w:p w14:paraId="0A2B1DE4" w14:textId="77777777" w:rsidR="00A415B3" w:rsidRPr="0019336E" w:rsidRDefault="00A415B3" w:rsidP="00A415B3">
      <w:pPr>
        <w:spacing w:line="360" w:lineRule="auto"/>
        <w:ind w:firstLineChars="200" w:firstLine="480"/>
        <w:rPr>
          <w:sz w:val="24"/>
        </w:rPr>
      </w:pPr>
      <w:r w:rsidRPr="0019336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3266A01" w14:textId="77777777" w:rsidR="00A415B3" w:rsidRPr="0019336E" w:rsidRDefault="00A415B3" w:rsidP="00A415B3">
      <w:pPr>
        <w:pStyle w:val="af3"/>
        <w:spacing w:after="0" w:line="360" w:lineRule="auto"/>
        <w:ind w:rightChars="-85" w:right="-178" w:firstLineChars="200" w:firstLine="480"/>
        <w:rPr>
          <w:sz w:val="24"/>
        </w:rPr>
      </w:pPr>
      <w:r w:rsidRPr="0019336E">
        <w:rPr>
          <w:sz w:val="24"/>
        </w:rPr>
        <w:t>下述基金业绩指标不包括持有人认购或交易基金的各项费用，计入费用后实际收益水平要低于所列数字。</w:t>
      </w:r>
    </w:p>
    <w:p w14:paraId="63BD685A" w14:textId="77777777" w:rsidR="00A415B3" w:rsidRPr="0019336E" w:rsidRDefault="00A415B3" w:rsidP="00A415B3">
      <w:pPr>
        <w:spacing w:line="360" w:lineRule="auto"/>
        <w:ind w:firstLineChars="200" w:firstLine="480"/>
        <w:rPr>
          <w:sz w:val="24"/>
        </w:rPr>
      </w:pPr>
      <w:r w:rsidRPr="0019336E">
        <w:rPr>
          <w:sz w:val="24"/>
        </w:rPr>
        <w:t xml:space="preserve"> 1</w:t>
      </w:r>
      <w:r w:rsidRPr="0019336E">
        <w:rPr>
          <w:sz w:val="24"/>
        </w:rPr>
        <w:t>、基金份额净值增长率及其与同期业绩比较基准收益率</w:t>
      </w:r>
      <w:r w:rsidR="002F2C5B" w:rsidRPr="0019336E">
        <w:rPr>
          <w:rFonts w:hint="eastAsia"/>
          <w:sz w:val="24"/>
        </w:rPr>
        <w:t>的</w:t>
      </w:r>
      <w:r w:rsidRPr="0019336E">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DE6820" w:rsidRPr="0019336E" w14:paraId="48F7E261" w14:textId="77777777" w:rsidTr="008D1C95">
        <w:trPr>
          <w:jc w:val="center"/>
        </w:trPr>
        <w:tc>
          <w:tcPr>
            <w:tcW w:w="1701" w:type="dxa"/>
            <w:vAlign w:val="center"/>
          </w:tcPr>
          <w:p w14:paraId="7459232D"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阶段</w:t>
            </w:r>
          </w:p>
        </w:tc>
        <w:tc>
          <w:tcPr>
            <w:tcW w:w="1045" w:type="dxa"/>
            <w:vAlign w:val="center"/>
          </w:tcPr>
          <w:p w14:paraId="1AA7776D"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w:t>
            </w:r>
            <w:r w:rsidRPr="0019336E">
              <w:rPr>
                <w:rFonts w:hAnsi="宋体"/>
                <w:kern w:val="0"/>
                <w:sz w:val="24"/>
                <w:szCs w:val="24"/>
              </w:rPr>
              <w:t>①</w:t>
            </w:r>
          </w:p>
        </w:tc>
        <w:tc>
          <w:tcPr>
            <w:tcW w:w="1344" w:type="dxa"/>
            <w:vAlign w:val="center"/>
          </w:tcPr>
          <w:p w14:paraId="259D50AA"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净值增长率标准差</w:t>
            </w:r>
            <w:r w:rsidRPr="0019336E">
              <w:rPr>
                <w:rFonts w:hAnsi="宋体"/>
                <w:kern w:val="0"/>
                <w:sz w:val="24"/>
                <w:szCs w:val="24"/>
              </w:rPr>
              <w:t>②</w:t>
            </w:r>
          </w:p>
        </w:tc>
        <w:tc>
          <w:tcPr>
            <w:tcW w:w="1194" w:type="dxa"/>
            <w:vAlign w:val="center"/>
          </w:tcPr>
          <w:p w14:paraId="1F2C48DA"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w:t>
            </w:r>
            <w:r w:rsidRPr="0019336E">
              <w:rPr>
                <w:rFonts w:hAnsi="宋体"/>
                <w:kern w:val="0"/>
                <w:sz w:val="24"/>
                <w:szCs w:val="24"/>
              </w:rPr>
              <w:t>③</w:t>
            </w:r>
          </w:p>
        </w:tc>
        <w:tc>
          <w:tcPr>
            <w:tcW w:w="1492" w:type="dxa"/>
            <w:vAlign w:val="center"/>
          </w:tcPr>
          <w:p w14:paraId="00F3846D"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业绩比较基准收益率标准差</w:t>
            </w:r>
            <w:r w:rsidRPr="0019336E">
              <w:rPr>
                <w:rFonts w:hAnsi="宋体"/>
                <w:kern w:val="0"/>
                <w:sz w:val="24"/>
                <w:szCs w:val="24"/>
              </w:rPr>
              <w:t>④</w:t>
            </w:r>
          </w:p>
        </w:tc>
        <w:tc>
          <w:tcPr>
            <w:tcW w:w="1194" w:type="dxa"/>
            <w:vAlign w:val="center"/>
          </w:tcPr>
          <w:p w14:paraId="192C0A0A"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①</w:t>
            </w:r>
            <w:r w:rsidRPr="0019336E">
              <w:rPr>
                <w:kern w:val="0"/>
                <w:sz w:val="24"/>
                <w:szCs w:val="24"/>
              </w:rPr>
              <w:t>-</w:t>
            </w:r>
            <w:r w:rsidRPr="0019336E">
              <w:rPr>
                <w:rFonts w:hAnsi="宋体"/>
                <w:kern w:val="0"/>
                <w:sz w:val="24"/>
                <w:szCs w:val="24"/>
              </w:rPr>
              <w:t>③</w:t>
            </w:r>
          </w:p>
        </w:tc>
        <w:tc>
          <w:tcPr>
            <w:tcW w:w="898" w:type="dxa"/>
            <w:vAlign w:val="center"/>
          </w:tcPr>
          <w:p w14:paraId="4989DD34" w14:textId="77777777" w:rsidR="00DE6820" w:rsidRPr="0019336E" w:rsidRDefault="00DE6820" w:rsidP="008D1C95">
            <w:pPr>
              <w:autoSpaceDE w:val="0"/>
              <w:autoSpaceDN w:val="0"/>
              <w:adjustRightInd w:val="0"/>
              <w:spacing w:before="29" w:line="288" w:lineRule="auto"/>
              <w:ind w:left="17"/>
              <w:jc w:val="center"/>
              <w:rPr>
                <w:kern w:val="0"/>
                <w:sz w:val="24"/>
                <w:szCs w:val="24"/>
              </w:rPr>
            </w:pPr>
            <w:r w:rsidRPr="0019336E">
              <w:rPr>
                <w:rFonts w:hAnsi="宋体"/>
                <w:kern w:val="0"/>
                <w:sz w:val="24"/>
                <w:szCs w:val="24"/>
              </w:rPr>
              <w:t>②</w:t>
            </w:r>
            <w:r w:rsidRPr="0019336E">
              <w:rPr>
                <w:kern w:val="0"/>
                <w:sz w:val="24"/>
                <w:szCs w:val="24"/>
              </w:rPr>
              <w:t>-</w:t>
            </w:r>
            <w:r w:rsidRPr="0019336E">
              <w:rPr>
                <w:rFonts w:hAnsi="宋体"/>
                <w:kern w:val="0"/>
                <w:sz w:val="24"/>
                <w:szCs w:val="24"/>
              </w:rPr>
              <w:t>④</w:t>
            </w:r>
          </w:p>
        </w:tc>
      </w:tr>
      <w:tr w:rsidR="00C76C0A" w:rsidRPr="0019336E" w14:paraId="0A4FE8F0" w14:textId="77777777" w:rsidTr="008D1C95">
        <w:trPr>
          <w:jc w:val="center"/>
        </w:trPr>
        <w:tc>
          <w:tcPr>
            <w:tcW w:w="1701" w:type="dxa"/>
            <w:vAlign w:val="center"/>
          </w:tcPr>
          <w:p w14:paraId="68B47429" w14:textId="77777777" w:rsidR="00C76C0A" w:rsidRPr="0019336E" w:rsidRDefault="00C76C0A" w:rsidP="00C76C0A">
            <w:pPr>
              <w:jc w:val="left"/>
              <w:rPr>
                <w:kern w:val="0"/>
                <w:sz w:val="20"/>
              </w:rPr>
            </w:pPr>
            <w:r w:rsidRPr="00A309C2">
              <w:rPr>
                <w:color w:val="000000"/>
                <w:kern w:val="0"/>
                <w:sz w:val="24"/>
                <w:szCs w:val="24"/>
              </w:rPr>
              <w:t>过去三个月</w:t>
            </w:r>
          </w:p>
        </w:tc>
        <w:tc>
          <w:tcPr>
            <w:tcW w:w="1045" w:type="dxa"/>
            <w:vAlign w:val="center"/>
          </w:tcPr>
          <w:p w14:paraId="6DD92953" w14:textId="77777777" w:rsidR="00C76C0A" w:rsidRPr="0019336E" w:rsidRDefault="00C76C0A" w:rsidP="00C76C0A">
            <w:pPr>
              <w:jc w:val="center"/>
              <w:rPr>
                <w:kern w:val="0"/>
                <w:sz w:val="20"/>
              </w:rPr>
            </w:pPr>
            <w:r>
              <w:rPr>
                <w:color w:val="000000"/>
                <w:sz w:val="24"/>
                <w:szCs w:val="24"/>
              </w:rPr>
              <w:t>-12.51%</w:t>
            </w:r>
          </w:p>
        </w:tc>
        <w:tc>
          <w:tcPr>
            <w:tcW w:w="1344" w:type="dxa"/>
            <w:vAlign w:val="center"/>
          </w:tcPr>
          <w:p w14:paraId="3F134C97" w14:textId="77777777" w:rsidR="00C76C0A" w:rsidRPr="0019336E" w:rsidRDefault="00C76C0A" w:rsidP="00C76C0A">
            <w:pPr>
              <w:jc w:val="center"/>
              <w:rPr>
                <w:kern w:val="0"/>
                <w:sz w:val="20"/>
              </w:rPr>
            </w:pPr>
            <w:r>
              <w:rPr>
                <w:color w:val="000000"/>
                <w:sz w:val="24"/>
                <w:szCs w:val="24"/>
              </w:rPr>
              <w:t>1.38%</w:t>
            </w:r>
          </w:p>
        </w:tc>
        <w:tc>
          <w:tcPr>
            <w:tcW w:w="1194" w:type="dxa"/>
            <w:vAlign w:val="center"/>
          </w:tcPr>
          <w:p w14:paraId="626E0502" w14:textId="77777777" w:rsidR="00C76C0A" w:rsidRPr="0019336E" w:rsidRDefault="00C76C0A" w:rsidP="00C76C0A">
            <w:pPr>
              <w:jc w:val="center"/>
              <w:rPr>
                <w:kern w:val="0"/>
                <w:sz w:val="20"/>
              </w:rPr>
            </w:pPr>
            <w:r>
              <w:rPr>
                <w:color w:val="000000"/>
                <w:sz w:val="24"/>
                <w:szCs w:val="24"/>
              </w:rPr>
              <w:t>0.81%</w:t>
            </w:r>
          </w:p>
        </w:tc>
        <w:tc>
          <w:tcPr>
            <w:tcW w:w="1492" w:type="dxa"/>
            <w:vAlign w:val="center"/>
          </w:tcPr>
          <w:p w14:paraId="31C31ADC" w14:textId="77777777" w:rsidR="00C76C0A" w:rsidRPr="0019336E" w:rsidRDefault="00C76C0A" w:rsidP="00C76C0A">
            <w:pPr>
              <w:jc w:val="center"/>
              <w:rPr>
                <w:kern w:val="0"/>
                <w:sz w:val="20"/>
              </w:rPr>
            </w:pPr>
            <w:r>
              <w:rPr>
                <w:color w:val="000000"/>
                <w:sz w:val="24"/>
                <w:szCs w:val="24"/>
              </w:rPr>
              <w:t>0.01%</w:t>
            </w:r>
          </w:p>
        </w:tc>
        <w:tc>
          <w:tcPr>
            <w:tcW w:w="1194" w:type="dxa"/>
            <w:vAlign w:val="center"/>
          </w:tcPr>
          <w:p w14:paraId="24EA2A70" w14:textId="77777777" w:rsidR="00C76C0A" w:rsidRPr="0019336E" w:rsidRDefault="00C76C0A" w:rsidP="00C76C0A">
            <w:pPr>
              <w:jc w:val="center"/>
              <w:rPr>
                <w:kern w:val="0"/>
                <w:sz w:val="20"/>
              </w:rPr>
            </w:pPr>
            <w:r>
              <w:rPr>
                <w:color w:val="000000"/>
                <w:sz w:val="24"/>
                <w:szCs w:val="24"/>
              </w:rPr>
              <w:t>-13.32%</w:t>
            </w:r>
          </w:p>
        </w:tc>
        <w:tc>
          <w:tcPr>
            <w:tcW w:w="898" w:type="dxa"/>
            <w:vAlign w:val="center"/>
          </w:tcPr>
          <w:p w14:paraId="466ACD39" w14:textId="77777777" w:rsidR="00C76C0A" w:rsidRPr="0019336E" w:rsidRDefault="00C76C0A" w:rsidP="00C76C0A">
            <w:pPr>
              <w:jc w:val="center"/>
              <w:rPr>
                <w:kern w:val="0"/>
                <w:sz w:val="20"/>
              </w:rPr>
            </w:pPr>
            <w:r>
              <w:rPr>
                <w:color w:val="000000"/>
                <w:sz w:val="24"/>
                <w:szCs w:val="24"/>
              </w:rPr>
              <w:t>1.37%</w:t>
            </w:r>
          </w:p>
        </w:tc>
      </w:tr>
      <w:tr w:rsidR="00C76C0A" w:rsidRPr="0019336E" w14:paraId="3E07AABE" w14:textId="77777777" w:rsidTr="008D1C95">
        <w:trPr>
          <w:jc w:val="center"/>
        </w:trPr>
        <w:tc>
          <w:tcPr>
            <w:tcW w:w="1701" w:type="dxa"/>
            <w:vAlign w:val="center"/>
          </w:tcPr>
          <w:p w14:paraId="36A801E0" w14:textId="77777777" w:rsidR="00C76C0A" w:rsidRPr="00655C4A" w:rsidRDefault="00C76C0A" w:rsidP="00C76C0A">
            <w:pPr>
              <w:jc w:val="left"/>
              <w:rPr>
                <w:color w:val="000000"/>
                <w:kern w:val="0"/>
                <w:sz w:val="24"/>
              </w:rPr>
            </w:pPr>
            <w:r>
              <w:rPr>
                <w:rFonts w:hint="eastAsia"/>
                <w:color w:val="000000"/>
                <w:kern w:val="0"/>
                <w:sz w:val="24"/>
              </w:rPr>
              <w:t>2015</w:t>
            </w:r>
            <w:r>
              <w:rPr>
                <w:rFonts w:hint="eastAsia"/>
                <w:color w:val="000000"/>
                <w:kern w:val="0"/>
                <w:sz w:val="24"/>
              </w:rPr>
              <w:t>年</w:t>
            </w:r>
            <w:r>
              <w:rPr>
                <w:color w:val="000000"/>
                <w:kern w:val="0"/>
                <w:sz w:val="24"/>
              </w:rPr>
              <w:t>度上半年</w:t>
            </w:r>
          </w:p>
        </w:tc>
        <w:tc>
          <w:tcPr>
            <w:tcW w:w="1045" w:type="dxa"/>
            <w:vAlign w:val="center"/>
          </w:tcPr>
          <w:p w14:paraId="665CBB2D" w14:textId="77777777" w:rsidR="00C76C0A" w:rsidRDefault="00C76C0A" w:rsidP="00C76C0A">
            <w:pPr>
              <w:jc w:val="center"/>
              <w:rPr>
                <w:color w:val="000000"/>
                <w:sz w:val="24"/>
              </w:rPr>
            </w:pPr>
            <w:r>
              <w:rPr>
                <w:rFonts w:hint="eastAsia"/>
                <w:color w:val="000000"/>
                <w:sz w:val="24"/>
              </w:rPr>
              <w:t>24</w:t>
            </w:r>
            <w:r>
              <w:rPr>
                <w:color w:val="000000"/>
                <w:sz w:val="24"/>
              </w:rPr>
              <w:t>.42%</w:t>
            </w:r>
          </w:p>
        </w:tc>
        <w:tc>
          <w:tcPr>
            <w:tcW w:w="1344" w:type="dxa"/>
            <w:vAlign w:val="center"/>
          </w:tcPr>
          <w:p w14:paraId="0E858E29" w14:textId="77777777" w:rsidR="00C76C0A" w:rsidRDefault="00C76C0A" w:rsidP="00C76C0A">
            <w:pPr>
              <w:jc w:val="center"/>
              <w:rPr>
                <w:color w:val="000000"/>
                <w:sz w:val="24"/>
              </w:rPr>
            </w:pPr>
            <w:r>
              <w:rPr>
                <w:rFonts w:hint="eastAsia"/>
                <w:color w:val="000000"/>
                <w:sz w:val="24"/>
              </w:rPr>
              <w:t>0</w:t>
            </w:r>
            <w:r>
              <w:rPr>
                <w:color w:val="000000"/>
                <w:sz w:val="24"/>
              </w:rPr>
              <w:t>.86%</w:t>
            </w:r>
          </w:p>
        </w:tc>
        <w:tc>
          <w:tcPr>
            <w:tcW w:w="1194" w:type="dxa"/>
            <w:vAlign w:val="center"/>
          </w:tcPr>
          <w:p w14:paraId="34AB6215" w14:textId="77777777" w:rsidR="00C76C0A" w:rsidRDefault="00C76C0A" w:rsidP="00C76C0A">
            <w:pPr>
              <w:jc w:val="center"/>
              <w:rPr>
                <w:color w:val="000000"/>
                <w:sz w:val="24"/>
              </w:rPr>
            </w:pPr>
            <w:r>
              <w:rPr>
                <w:rFonts w:hint="eastAsia"/>
                <w:color w:val="000000"/>
                <w:sz w:val="24"/>
              </w:rPr>
              <w:t>1</w:t>
            </w:r>
            <w:r>
              <w:rPr>
                <w:color w:val="000000"/>
                <w:sz w:val="24"/>
              </w:rPr>
              <w:t>.89%</w:t>
            </w:r>
          </w:p>
        </w:tc>
        <w:tc>
          <w:tcPr>
            <w:tcW w:w="1492" w:type="dxa"/>
            <w:vAlign w:val="center"/>
          </w:tcPr>
          <w:p w14:paraId="2DDE9965" w14:textId="77777777" w:rsidR="00C76C0A" w:rsidRDefault="00C76C0A" w:rsidP="00C76C0A">
            <w:pPr>
              <w:jc w:val="center"/>
              <w:rPr>
                <w:color w:val="000000"/>
                <w:sz w:val="24"/>
              </w:rPr>
            </w:pPr>
            <w:r>
              <w:rPr>
                <w:rFonts w:hint="eastAsia"/>
                <w:color w:val="000000"/>
                <w:sz w:val="24"/>
              </w:rPr>
              <w:t>0</w:t>
            </w:r>
            <w:r>
              <w:rPr>
                <w:color w:val="000000"/>
                <w:sz w:val="24"/>
              </w:rPr>
              <w:t>.01%</w:t>
            </w:r>
          </w:p>
        </w:tc>
        <w:tc>
          <w:tcPr>
            <w:tcW w:w="1194" w:type="dxa"/>
            <w:vAlign w:val="center"/>
          </w:tcPr>
          <w:p w14:paraId="4FAF8265" w14:textId="77777777" w:rsidR="00C76C0A" w:rsidRDefault="00C76C0A" w:rsidP="00C76C0A">
            <w:pPr>
              <w:jc w:val="center"/>
              <w:rPr>
                <w:color w:val="000000"/>
                <w:sz w:val="24"/>
              </w:rPr>
            </w:pPr>
            <w:r>
              <w:rPr>
                <w:rFonts w:hint="eastAsia"/>
                <w:color w:val="000000"/>
                <w:sz w:val="24"/>
              </w:rPr>
              <w:t>22</w:t>
            </w:r>
            <w:r>
              <w:rPr>
                <w:color w:val="000000"/>
                <w:sz w:val="24"/>
              </w:rPr>
              <w:t>.53%</w:t>
            </w:r>
          </w:p>
        </w:tc>
        <w:tc>
          <w:tcPr>
            <w:tcW w:w="898" w:type="dxa"/>
            <w:vAlign w:val="center"/>
          </w:tcPr>
          <w:p w14:paraId="1B2A3A34" w14:textId="77777777" w:rsidR="00C76C0A" w:rsidRDefault="00C76C0A" w:rsidP="00C76C0A">
            <w:pPr>
              <w:jc w:val="center"/>
              <w:rPr>
                <w:color w:val="000000"/>
                <w:sz w:val="24"/>
              </w:rPr>
            </w:pPr>
            <w:r>
              <w:rPr>
                <w:rFonts w:hint="eastAsia"/>
                <w:color w:val="000000"/>
                <w:sz w:val="24"/>
              </w:rPr>
              <w:t>0</w:t>
            </w:r>
            <w:r>
              <w:rPr>
                <w:color w:val="000000"/>
                <w:sz w:val="24"/>
              </w:rPr>
              <w:t>.85%</w:t>
            </w:r>
          </w:p>
        </w:tc>
      </w:tr>
      <w:tr w:rsidR="00054B91" w:rsidRPr="0019336E" w14:paraId="4192AC29" w14:textId="77777777" w:rsidTr="008D1C95">
        <w:trPr>
          <w:jc w:val="center"/>
        </w:trPr>
        <w:tc>
          <w:tcPr>
            <w:tcW w:w="1701" w:type="dxa"/>
            <w:vAlign w:val="center"/>
          </w:tcPr>
          <w:p w14:paraId="472E0A4C" w14:textId="77777777" w:rsidR="00054B91" w:rsidRPr="0019336E" w:rsidRDefault="00054B91" w:rsidP="00054B91">
            <w:pPr>
              <w:jc w:val="left"/>
              <w:rPr>
                <w:kern w:val="0"/>
                <w:sz w:val="24"/>
                <w:szCs w:val="24"/>
              </w:rPr>
            </w:pPr>
            <w:r w:rsidRPr="00655C4A">
              <w:rPr>
                <w:color w:val="000000"/>
                <w:kern w:val="0"/>
                <w:sz w:val="24"/>
              </w:rPr>
              <w:t>2014</w:t>
            </w:r>
            <w:r w:rsidRPr="00655C4A">
              <w:rPr>
                <w:color w:val="000000"/>
                <w:kern w:val="0"/>
                <w:sz w:val="24"/>
              </w:rPr>
              <w:t>年度</w:t>
            </w:r>
            <w:r w:rsidRPr="00655C4A" w:rsidDel="00561D1A">
              <w:rPr>
                <w:color w:val="000000"/>
                <w:kern w:val="0"/>
                <w:sz w:val="24"/>
              </w:rPr>
              <w:t xml:space="preserve"> </w:t>
            </w:r>
          </w:p>
        </w:tc>
        <w:tc>
          <w:tcPr>
            <w:tcW w:w="1045" w:type="dxa"/>
            <w:vAlign w:val="center"/>
          </w:tcPr>
          <w:p w14:paraId="4C4DE631" w14:textId="77777777" w:rsidR="00054B91" w:rsidRPr="0019336E" w:rsidRDefault="00054B91" w:rsidP="00054B91">
            <w:pPr>
              <w:jc w:val="center"/>
              <w:rPr>
                <w:kern w:val="0"/>
                <w:sz w:val="24"/>
                <w:szCs w:val="24"/>
              </w:rPr>
            </w:pPr>
            <w:r>
              <w:rPr>
                <w:color w:val="000000"/>
                <w:sz w:val="24"/>
              </w:rPr>
              <w:t>17.02%</w:t>
            </w:r>
          </w:p>
        </w:tc>
        <w:tc>
          <w:tcPr>
            <w:tcW w:w="1344" w:type="dxa"/>
            <w:vAlign w:val="center"/>
          </w:tcPr>
          <w:p w14:paraId="6384C4CF" w14:textId="77777777" w:rsidR="00054B91" w:rsidRPr="0019336E" w:rsidRDefault="00054B91" w:rsidP="00054B91">
            <w:pPr>
              <w:jc w:val="center"/>
              <w:rPr>
                <w:kern w:val="0"/>
                <w:sz w:val="24"/>
                <w:szCs w:val="24"/>
              </w:rPr>
            </w:pPr>
            <w:r>
              <w:rPr>
                <w:color w:val="000000"/>
                <w:sz w:val="24"/>
              </w:rPr>
              <w:t>0.37%</w:t>
            </w:r>
          </w:p>
        </w:tc>
        <w:tc>
          <w:tcPr>
            <w:tcW w:w="1194" w:type="dxa"/>
            <w:vAlign w:val="center"/>
          </w:tcPr>
          <w:p w14:paraId="777F1F53" w14:textId="77777777" w:rsidR="00054B91" w:rsidRPr="0019336E" w:rsidRDefault="00054B91" w:rsidP="00054B91">
            <w:pPr>
              <w:jc w:val="center"/>
              <w:rPr>
                <w:kern w:val="0"/>
                <w:sz w:val="24"/>
                <w:szCs w:val="24"/>
              </w:rPr>
            </w:pPr>
            <w:r>
              <w:rPr>
                <w:color w:val="000000"/>
                <w:sz w:val="24"/>
              </w:rPr>
              <w:t>4.28%</w:t>
            </w:r>
          </w:p>
        </w:tc>
        <w:tc>
          <w:tcPr>
            <w:tcW w:w="1492" w:type="dxa"/>
            <w:vAlign w:val="center"/>
          </w:tcPr>
          <w:p w14:paraId="62E1A318" w14:textId="77777777" w:rsidR="00054B91" w:rsidRPr="0019336E" w:rsidRDefault="00054B91" w:rsidP="00054B91">
            <w:pPr>
              <w:jc w:val="center"/>
              <w:rPr>
                <w:kern w:val="0"/>
                <w:sz w:val="24"/>
                <w:szCs w:val="24"/>
              </w:rPr>
            </w:pPr>
            <w:r>
              <w:rPr>
                <w:color w:val="000000"/>
                <w:sz w:val="24"/>
              </w:rPr>
              <w:t>0.01%</w:t>
            </w:r>
          </w:p>
        </w:tc>
        <w:tc>
          <w:tcPr>
            <w:tcW w:w="1194" w:type="dxa"/>
            <w:vAlign w:val="center"/>
          </w:tcPr>
          <w:p w14:paraId="053AB7F3" w14:textId="77777777" w:rsidR="00054B91" w:rsidRPr="0019336E" w:rsidRDefault="00054B91" w:rsidP="00054B91">
            <w:pPr>
              <w:jc w:val="center"/>
              <w:rPr>
                <w:kern w:val="0"/>
                <w:sz w:val="24"/>
                <w:szCs w:val="24"/>
              </w:rPr>
            </w:pPr>
            <w:r>
              <w:rPr>
                <w:color w:val="000000"/>
                <w:sz w:val="24"/>
              </w:rPr>
              <w:t>12.74%</w:t>
            </w:r>
          </w:p>
        </w:tc>
        <w:tc>
          <w:tcPr>
            <w:tcW w:w="898" w:type="dxa"/>
            <w:vAlign w:val="center"/>
          </w:tcPr>
          <w:p w14:paraId="38AF8BCB" w14:textId="77777777" w:rsidR="00054B91" w:rsidRPr="0019336E" w:rsidRDefault="00054B91" w:rsidP="00054B91">
            <w:pPr>
              <w:jc w:val="center"/>
              <w:rPr>
                <w:kern w:val="0"/>
                <w:sz w:val="24"/>
                <w:szCs w:val="24"/>
              </w:rPr>
            </w:pPr>
            <w:r>
              <w:rPr>
                <w:color w:val="000000"/>
                <w:sz w:val="24"/>
              </w:rPr>
              <w:t>0.36%</w:t>
            </w:r>
          </w:p>
        </w:tc>
      </w:tr>
      <w:tr w:rsidR="00C2415E" w:rsidRPr="0019336E" w14:paraId="7D1054AA" w14:textId="77777777" w:rsidTr="00125CFE">
        <w:trPr>
          <w:jc w:val="center"/>
        </w:trPr>
        <w:tc>
          <w:tcPr>
            <w:tcW w:w="1701" w:type="dxa"/>
            <w:vAlign w:val="center"/>
          </w:tcPr>
          <w:p w14:paraId="32E36A53" w14:textId="77777777" w:rsidR="00C2415E" w:rsidRPr="0019336E" w:rsidRDefault="00BC2491" w:rsidP="00C2415E">
            <w:pPr>
              <w:jc w:val="left"/>
              <w:rPr>
                <w:kern w:val="0"/>
                <w:sz w:val="24"/>
                <w:szCs w:val="24"/>
              </w:rPr>
            </w:pPr>
            <w:r>
              <w:rPr>
                <w:sz w:val="24"/>
              </w:rPr>
              <w:t>2013</w:t>
            </w:r>
            <w:r>
              <w:rPr>
                <w:rFonts w:hint="eastAsia"/>
                <w:sz w:val="24"/>
              </w:rPr>
              <w:t>年度</w:t>
            </w:r>
            <w:r>
              <w:rPr>
                <w:rFonts w:ascii="宋体" w:hAnsi="宋体" w:hint="eastAsia"/>
                <w:sz w:val="24"/>
              </w:rPr>
              <w:t>（自基金合同生效日至</w:t>
            </w:r>
            <w:r>
              <w:rPr>
                <w:color w:val="000000"/>
                <w:sz w:val="24"/>
              </w:rPr>
              <w:t>2013</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r>
              <w:rPr>
                <w:rFonts w:ascii="宋体" w:hAnsi="宋体" w:hint="eastAsia"/>
                <w:sz w:val="24"/>
              </w:rPr>
              <w:t>）</w:t>
            </w:r>
          </w:p>
        </w:tc>
        <w:tc>
          <w:tcPr>
            <w:tcW w:w="1045" w:type="dxa"/>
            <w:tcBorders>
              <w:top w:val="nil"/>
              <w:left w:val="nil"/>
              <w:bottom w:val="single" w:sz="8" w:space="0" w:color="auto"/>
              <w:right w:val="single" w:sz="8" w:space="0" w:color="auto"/>
            </w:tcBorders>
            <w:vAlign w:val="center"/>
          </w:tcPr>
          <w:p w14:paraId="5972CC4A" w14:textId="77777777" w:rsidR="00C2415E" w:rsidRPr="0019336E" w:rsidRDefault="00C2415E" w:rsidP="00C2415E">
            <w:pPr>
              <w:jc w:val="center"/>
              <w:rPr>
                <w:kern w:val="0"/>
                <w:sz w:val="24"/>
                <w:szCs w:val="24"/>
              </w:rPr>
            </w:pPr>
            <w:r>
              <w:rPr>
                <w:rFonts w:hint="eastAsia"/>
                <w:color w:val="000000"/>
                <w:sz w:val="24"/>
              </w:rPr>
              <w:t>0.10</w:t>
            </w:r>
            <w:r w:rsidRPr="00356219">
              <w:rPr>
                <w:color w:val="000000"/>
                <w:sz w:val="24"/>
              </w:rPr>
              <w:t>%</w:t>
            </w:r>
          </w:p>
        </w:tc>
        <w:tc>
          <w:tcPr>
            <w:tcW w:w="1344" w:type="dxa"/>
            <w:tcBorders>
              <w:top w:val="nil"/>
              <w:left w:val="nil"/>
              <w:bottom w:val="single" w:sz="8" w:space="0" w:color="auto"/>
              <w:right w:val="single" w:sz="8" w:space="0" w:color="auto"/>
            </w:tcBorders>
            <w:vAlign w:val="center"/>
          </w:tcPr>
          <w:p w14:paraId="2414206E" w14:textId="77777777" w:rsidR="00C2415E" w:rsidRPr="0019336E" w:rsidRDefault="00C2415E" w:rsidP="00C2415E">
            <w:pPr>
              <w:jc w:val="center"/>
              <w:rPr>
                <w:kern w:val="0"/>
                <w:sz w:val="24"/>
                <w:szCs w:val="24"/>
              </w:rPr>
            </w:pPr>
            <w:r w:rsidRPr="00356219">
              <w:rPr>
                <w:color w:val="000000"/>
                <w:sz w:val="24"/>
              </w:rPr>
              <w:t>0</w:t>
            </w:r>
            <w:r>
              <w:rPr>
                <w:rFonts w:hint="eastAsia"/>
                <w:color w:val="000000"/>
                <w:sz w:val="24"/>
              </w:rPr>
              <w:t>.04</w:t>
            </w:r>
            <w:r w:rsidRPr="00356219">
              <w:rPr>
                <w:color w:val="000000"/>
                <w:sz w:val="24"/>
              </w:rPr>
              <w:t>%</w:t>
            </w:r>
          </w:p>
        </w:tc>
        <w:tc>
          <w:tcPr>
            <w:tcW w:w="1194" w:type="dxa"/>
            <w:tcBorders>
              <w:top w:val="nil"/>
              <w:left w:val="nil"/>
              <w:bottom w:val="single" w:sz="8" w:space="0" w:color="auto"/>
              <w:right w:val="single" w:sz="8" w:space="0" w:color="auto"/>
            </w:tcBorders>
            <w:vAlign w:val="center"/>
          </w:tcPr>
          <w:p w14:paraId="332CE4DE" w14:textId="77777777" w:rsidR="00C2415E" w:rsidRPr="0019336E" w:rsidRDefault="00C2415E" w:rsidP="00C2415E">
            <w:pPr>
              <w:jc w:val="center"/>
              <w:rPr>
                <w:kern w:val="0"/>
                <w:sz w:val="24"/>
                <w:szCs w:val="24"/>
              </w:rPr>
            </w:pPr>
            <w:r>
              <w:rPr>
                <w:rFonts w:hint="eastAsia"/>
                <w:color w:val="000000"/>
                <w:sz w:val="24"/>
              </w:rPr>
              <w:t>0.08</w:t>
            </w:r>
            <w:r w:rsidRPr="00356219">
              <w:rPr>
                <w:color w:val="000000"/>
                <w:sz w:val="24"/>
              </w:rPr>
              <w:t>%</w:t>
            </w:r>
          </w:p>
        </w:tc>
        <w:tc>
          <w:tcPr>
            <w:tcW w:w="1492" w:type="dxa"/>
            <w:tcBorders>
              <w:top w:val="nil"/>
              <w:left w:val="nil"/>
              <w:bottom w:val="single" w:sz="8" w:space="0" w:color="auto"/>
              <w:right w:val="single" w:sz="8" w:space="0" w:color="auto"/>
            </w:tcBorders>
            <w:vAlign w:val="center"/>
          </w:tcPr>
          <w:p w14:paraId="5C54E85F" w14:textId="77777777" w:rsidR="00C2415E" w:rsidRPr="0019336E" w:rsidRDefault="00C2415E" w:rsidP="00C2415E">
            <w:pPr>
              <w:jc w:val="center"/>
              <w:rPr>
                <w:kern w:val="0"/>
                <w:sz w:val="24"/>
                <w:szCs w:val="24"/>
              </w:rPr>
            </w:pPr>
            <w:r w:rsidRPr="00356219">
              <w:rPr>
                <w:color w:val="000000"/>
                <w:sz w:val="24"/>
              </w:rPr>
              <w:t>0.01%</w:t>
            </w:r>
          </w:p>
        </w:tc>
        <w:tc>
          <w:tcPr>
            <w:tcW w:w="1194" w:type="dxa"/>
            <w:tcBorders>
              <w:top w:val="nil"/>
              <w:left w:val="nil"/>
              <w:bottom w:val="single" w:sz="8" w:space="0" w:color="auto"/>
              <w:right w:val="single" w:sz="8" w:space="0" w:color="auto"/>
            </w:tcBorders>
            <w:vAlign w:val="center"/>
          </w:tcPr>
          <w:p w14:paraId="4063688B" w14:textId="77777777" w:rsidR="00C2415E" w:rsidRPr="0019336E" w:rsidRDefault="00C2415E" w:rsidP="00C2415E">
            <w:pPr>
              <w:jc w:val="center"/>
              <w:rPr>
                <w:kern w:val="0"/>
                <w:sz w:val="24"/>
                <w:szCs w:val="24"/>
              </w:rPr>
            </w:pPr>
            <w:r>
              <w:rPr>
                <w:rFonts w:hint="eastAsia"/>
                <w:color w:val="000000"/>
                <w:sz w:val="24"/>
              </w:rPr>
              <w:t>0.02</w:t>
            </w:r>
            <w:r w:rsidRPr="00356219">
              <w:rPr>
                <w:color w:val="000000"/>
                <w:sz w:val="24"/>
              </w:rPr>
              <w:t>%</w:t>
            </w:r>
          </w:p>
        </w:tc>
        <w:tc>
          <w:tcPr>
            <w:tcW w:w="898" w:type="dxa"/>
            <w:tcBorders>
              <w:top w:val="nil"/>
              <w:left w:val="nil"/>
              <w:bottom w:val="single" w:sz="8" w:space="0" w:color="auto"/>
              <w:right w:val="single" w:sz="8" w:space="0" w:color="auto"/>
            </w:tcBorders>
            <w:vAlign w:val="center"/>
          </w:tcPr>
          <w:p w14:paraId="40AE62C7" w14:textId="77777777" w:rsidR="00C2415E" w:rsidRPr="0019336E" w:rsidRDefault="00C2415E" w:rsidP="00C2415E">
            <w:pPr>
              <w:jc w:val="center"/>
              <w:rPr>
                <w:kern w:val="0"/>
                <w:sz w:val="24"/>
                <w:szCs w:val="24"/>
              </w:rPr>
            </w:pPr>
            <w:r w:rsidRPr="00356219">
              <w:rPr>
                <w:color w:val="000000"/>
                <w:sz w:val="24"/>
              </w:rPr>
              <w:t>0</w:t>
            </w:r>
            <w:r>
              <w:rPr>
                <w:rFonts w:hint="eastAsia"/>
                <w:color w:val="000000"/>
                <w:sz w:val="24"/>
              </w:rPr>
              <w:t>.03</w:t>
            </w:r>
            <w:r w:rsidRPr="00356219">
              <w:rPr>
                <w:color w:val="000000"/>
                <w:sz w:val="24"/>
              </w:rPr>
              <w:t>%</w:t>
            </w:r>
          </w:p>
        </w:tc>
      </w:tr>
    </w:tbl>
    <w:p w14:paraId="768CFEEE" w14:textId="77777777" w:rsidR="00A415B3" w:rsidRPr="0019336E" w:rsidRDefault="00A415B3" w:rsidP="00A415B3">
      <w:pPr>
        <w:spacing w:line="360" w:lineRule="auto"/>
        <w:ind w:firstLineChars="200" w:firstLine="480"/>
        <w:rPr>
          <w:sz w:val="24"/>
        </w:rPr>
      </w:pPr>
      <w:r w:rsidRPr="0019336E">
        <w:rPr>
          <w:sz w:val="24"/>
        </w:rPr>
        <w:t>2</w:t>
      </w:r>
      <w:r w:rsidRPr="0019336E">
        <w:rPr>
          <w:sz w:val="24"/>
        </w:rPr>
        <w:t>、自基金合同生效以来基金份额累计净值增长率变动及其与同期业绩比较基准收益率变动的比较</w:t>
      </w:r>
    </w:p>
    <w:p w14:paraId="1A1CF65C" w14:textId="77777777" w:rsidR="00C76C0A" w:rsidRPr="00414345" w:rsidRDefault="00C76C0A" w:rsidP="00C76C0A">
      <w:pPr>
        <w:spacing w:before="29" w:line="288" w:lineRule="auto"/>
        <w:jc w:val="center"/>
        <w:rPr>
          <w:color w:val="000000"/>
          <w:sz w:val="24"/>
          <w:szCs w:val="24"/>
        </w:rPr>
      </w:pPr>
      <w:r w:rsidRPr="00414345">
        <w:rPr>
          <w:color w:val="000000"/>
          <w:sz w:val="24"/>
          <w:szCs w:val="24"/>
        </w:rPr>
        <w:t>交银施罗德荣泰保本混合型证券投资基金</w:t>
      </w:r>
    </w:p>
    <w:p w14:paraId="6423F1AD" w14:textId="77777777" w:rsidR="00C76C0A" w:rsidRPr="00414345" w:rsidRDefault="00C76C0A" w:rsidP="00C76C0A">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51FB53E9" w14:textId="77777777" w:rsidR="00C76C0A" w:rsidRPr="00414345" w:rsidRDefault="00C76C0A" w:rsidP="00C76C0A">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12</w:t>
      </w:r>
      <w:r w:rsidRPr="00414345">
        <w:rPr>
          <w:rFonts w:ascii="Times New Roman" w:hAnsi="Times New Roman"/>
          <w:sz w:val="24"/>
          <w:szCs w:val="24"/>
        </w:rPr>
        <w:t>月</w:t>
      </w:r>
      <w:r w:rsidRPr="00414345">
        <w:rPr>
          <w:rFonts w:ascii="Times New Roman" w:hAnsi="Times New Roman"/>
          <w:sz w:val="24"/>
          <w:szCs w:val="24"/>
        </w:rPr>
        <w:t>25</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31CEF839" w14:textId="77777777" w:rsidR="00C76C0A" w:rsidRPr="00414345" w:rsidRDefault="00C76C0A" w:rsidP="00C76C0A">
      <w:pPr>
        <w:pStyle w:val="a7"/>
        <w:snapToGrid w:val="0"/>
        <w:spacing w:before="29" w:line="288" w:lineRule="auto"/>
        <w:jc w:val="center"/>
        <w:rPr>
          <w:rFonts w:ascii="Times New Roman" w:hAnsi="Times New Roman"/>
          <w:color w:val="000000"/>
          <w:sz w:val="24"/>
          <w:szCs w:val="24"/>
        </w:rPr>
      </w:pPr>
      <w:r w:rsidRPr="0063393C">
        <w:rPr>
          <w:rFonts w:ascii="Times New Roman" w:hAnsi="Times New Roman"/>
          <w:noProof/>
          <w:color w:val="000000"/>
          <w:sz w:val="24"/>
          <w:szCs w:val="24"/>
        </w:rPr>
        <w:drawing>
          <wp:inline distT="0" distB="0" distL="0" distR="0" wp14:anchorId="303046BC" wp14:editId="4716758F">
            <wp:extent cx="5734050" cy="3352800"/>
            <wp:effectExtent l="0" t="0" r="0" b="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6C156FBB" w14:textId="77777777" w:rsidR="00326A4B" w:rsidRPr="00414345" w:rsidRDefault="00C76C0A" w:rsidP="00326A4B">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0D6C4EA6" w14:textId="77777777" w:rsidR="00A415B3" w:rsidRPr="0019336E"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十四、基金的费用与税收</w:t>
      </w:r>
    </w:p>
    <w:p w14:paraId="0F11F792" w14:textId="77777777"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（一）基金费用的种类</w:t>
      </w:r>
      <w:r w:rsidRPr="0019336E">
        <w:rPr>
          <w:sz w:val="24"/>
        </w:rPr>
        <w:t xml:space="preserve"> </w:t>
      </w:r>
    </w:p>
    <w:p w14:paraId="3F535788" w14:textId="77777777" w:rsidR="00621288" w:rsidRPr="0019336E" w:rsidRDefault="00A415B3" w:rsidP="00621288">
      <w:pPr>
        <w:adjustRightInd w:val="0"/>
        <w:snapToGrid w:val="0"/>
        <w:spacing w:line="360" w:lineRule="auto"/>
        <w:ind w:firstLineChars="200" w:firstLine="480"/>
        <w:rPr>
          <w:sz w:val="24"/>
        </w:rPr>
      </w:pPr>
      <w:r w:rsidRPr="0019336E">
        <w:rPr>
          <w:sz w:val="24"/>
        </w:rPr>
        <w:t>1</w:t>
      </w:r>
      <w:r w:rsidRPr="0019336E">
        <w:rPr>
          <w:rFonts w:hAnsi="宋体"/>
          <w:sz w:val="24"/>
        </w:rPr>
        <w:t>、基金管理人的管理费；</w:t>
      </w:r>
    </w:p>
    <w:p w14:paraId="7B51DEC9" w14:textId="77777777" w:rsidR="00A415B3" w:rsidRPr="0019336E" w:rsidRDefault="00A415B3" w:rsidP="00A415B3">
      <w:pPr>
        <w:adjustRightInd w:val="0"/>
        <w:snapToGrid w:val="0"/>
        <w:spacing w:line="360" w:lineRule="auto"/>
        <w:ind w:firstLineChars="200" w:firstLine="480"/>
        <w:rPr>
          <w:sz w:val="24"/>
        </w:rPr>
      </w:pPr>
      <w:r w:rsidRPr="0019336E">
        <w:rPr>
          <w:sz w:val="24"/>
        </w:rPr>
        <w:t>2</w:t>
      </w:r>
      <w:r w:rsidRPr="0019336E">
        <w:rPr>
          <w:rFonts w:hAnsi="宋体"/>
          <w:sz w:val="24"/>
        </w:rPr>
        <w:t>、基金托管人的托管费；</w:t>
      </w:r>
    </w:p>
    <w:p w14:paraId="0EDCB1D2"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、基金合同生效后与基金相关的信息披露费用；</w:t>
      </w:r>
    </w:p>
    <w:p w14:paraId="439E6EE0"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4</w:t>
      </w:r>
      <w:r w:rsidRPr="0019336E">
        <w:rPr>
          <w:bCs/>
          <w:sz w:val="24"/>
        </w:rPr>
        <w:t>、基金合同生效后与基金相关的会计师费、律师费和诉讼费；</w:t>
      </w:r>
    </w:p>
    <w:p w14:paraId="301059F3"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5</w:t>
      </w:r>
      <w:r w:rsidRPr="0019336E">
        <w:rPr>
          <w:bCs/>
          <w:sz w:val="24"/>
        </w:rPr>
        <w:t>、基金份额持有人大会费用；</w:t>
      </w:r>
    </w:p>
    <w:p w14:paraId="7E577932"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6</w:t>
      </w:r>
      <w:r w:rsidRPr="0019336E">
        <w:rPr>
          <w:bCs/>
          <w:sz w:val="24"/>
        </w:rPr>
        <w:t>、基金的证券交易费用；</w:t>
      </w:r>
    </w:p>
    <w:p w14:paraId="7CD15CA9"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7</w:t>
      </w:r>
      <w:r w:rsidRPr="0019336E">
        <w:rPr>
          <w:bCs/>
          <w:sz w:val="24"/>
        </w:rPr>
        <w:t>、基金的银行汇划费用；</w:t>
      </w:r>
    </w:p>
    <w:p w14:paraId="06DCB603"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8</w:t>
      </w:r>
      <w:r w:rsidRPr="0019336E">
        <w:rPr>
          <w:bCs/>
          <w:sz w:val="24"/>
        </w:rPr>
        <w:t>、</w:t>
      </w:r>
      <w:r w:rsidRPr="0019336E">
        <w:rPr>
          <w:rFonts w:hAnsi="宋体"/>
          <w:sz w:val="24"/>
        </w:rPr>
        <w:t>基金的开户费用、账户维护费用；</w:t>
      </w:r>
    </w:p>
    <w:p w14:paraId="5C3F32E2"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9</w:t>
      </w:r>
      <w:r w:rsidRPr="0019336E">
        <w:rPr>
          <w:bCs/>
          <w:sz w:val="24"/>
        </w:rPr>
        <w:t>、按照国家有关规定和基金合同约定，可以在基金财产中列支的其他费用。</w:t>
      </w:r>
    </w:p>
    <w:p w14:paraId="7F8FDEDD" w14:textId="77777777"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（二）基金费用计提方法、计提标准和支付方式</w:t>
      </w:r>
      <w:r w:rsidRPr="0019336E">
        <w:rPr>
          <w:sz w:val="24"/>
        </w:rPr>
        <w:t xml:space="preserve"> </w:t>
      </w:r>
    </w:p>
    <w:p w14:paraId="4D65D186" w14:textId="77777777" w:rsidR="00621288" w:rsidRPr="0019336E" w:rsidRDefault="00A415B3" w:rsidP="00621288">
      <w:pPr>
        <w:spacing w:line="360" w:lineRule="auto"/>
        <w:ind w:firstLineChars="200" w:firstLine="480"/>
        <w:outlineLvl w:val="2"/>
        <w:rPr>
          <w:bCs/>
          <w:sz w:val="24"/>
        </w:rPr>
      </w:pPr>
      <w:r w:rsidRPr="0019336E">
        <w:rPr>
          <w:bCs/>
          <w:sz w:val="24"/>
        </w:rPr>
        <w:t>1</w:t>
      </w:r>
      <w:r w:rsidRPr="0019336E">
        <w:rPr>
          <w:rFonts w:hint="eastAsia"/>
          <w:bCs/>
          <w:sz w:val="24"/>
        </w:rPr>
        <w:t>、与基金运作有关的费用</w:t>
      </w:r>
    </w:p>
    <w:p w14:paraId="5623EAA7" w14:textId="77777777"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1</w:t>
      </w:r>
      <w:r w:rsidRPr="0019336E">
        <w:rPr>
          <w:rFonts w:hAnsi="宋体" w:hint="eastAsia"/>
          <w:sz w:val="24"/>
        </w:rPr>
        <w:t>）</w:t>
      </w:r>
      <w:r w:rsidRPr="0019336E">
        <w:rPr>
          <w:rFonts w:hAnsi="宋体"/>
          <w:sz w:val="24"/>
        </w:rPr>
        <w:t>基金管理人的管理费</w:t>
      </w:r>
    </w:p>
    <w:p w14:paraId="3AEDF4DD" w14:textId="77777777" w:rsidR="00A415B3" w:rsidRPr="0019336E" w:rsidRDefault="00A415B3" w:rsidP="00A415B3">
      <w:pPr>
        <w:adjustRightInd w:val="0"/>
        <w:snapToGrid w:val="0"/>
        <w:spacing w:line="360" w:lineRule="auto"/>
        <w:ind w:firstLineChars="200" w:firstLine="480"/>
        <w:rPr>
          <w:sz w:val="24"/>
        </w:rPr>
      </w:pPr>
      <w:r w:rsidRPr="0019336E">
        <w:rPr>
          <w:bCs/>
          <w:sz w:val="24"/>
        </w:rPr>
        <w:t>本基金的管理费</w:t>
      </w:r>
      <w:r w:rsidRPr="0019336E">
        <w:rPr>
          <w:rFonts w:hAnsi="宋体"/>
          <w:sz w:val="24"/>
        </w:rPr>
        <w:t>按前一日基金资产净值的</w:t>
      </w:r>
      <w:r w:rsidRPr="0019336E">
        <w:rPr>
          <w:sz w:val="24"/>
        </w:rPr>
        <w:t>1.2%</w:t>
      </w:r>
      <w:r w:rsidRPr="0019336E">
        <w:rPr>
          <w:rFonts w:hAnsi="宋体"/>
          <w:sz w:val="24"/>
        </w:rPr>
        <w:t>年费率计提。</w:t>
      </w:r>
      <w:r w:rsidRPr="0019336E">
        <w:rPr>
          <w:bCs/>
          <w:sz w:val="24"/>
        </w:rPr>
        <w:t>管理费的</w:t>
      </w:r>
      <w:r w:rsidRPr="0019336E">
        <w:rPr>
          <w:rFonts w:hAnsi="宋体"/>
          <w:sz w:val="24"/>
        </w:rPr>
        <w:t>计算方法如下：</w:t>
      </w:r>
    </w:p>
    <w:p w14:paraId="55D7A736"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E×1.2%÷</w:t>
      </w:r>
      <w:r w:rsidRPr="0019336E">
        <w:rPr>
          <w:rFonts w:hAnsi="宋体"/>
          <w:sz w:val="24"/>
        </w:rPr>
        <w:t>当年天数</w:t>
      </w:r>
    </w:p>
    <w:p w14:paraId="4D36B628"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为每日应计提的基金管理费</w:t>
      </w:r>
    </w:p>
    <w:p w14:paraId="46F6F9D1" w14:textId="77777777"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14:paraId="0BDAA63D" w14:textId="77777777" w:rsidR="00A415B3" w:rsidRPr="0019336E" w:rsidRDefault="00F82659" w:rsidP="00F82659">
      <w:pPr>
        <w:adjustRightInd w:val="0"/>
        <w:snapToGrid w:val="0"/>
        <w:spacing w:line="360" w:lineRule="auto"/>
        <w:ind w:firstLineChars="200" w:firstLine="480"/>
        <w:rPr>
          <w:sz w:val="24"/>
        </w:rPr>
      </w:pPr>
      <w:r w:rsidRPr="0019336E">
        <w:rPr>
          <w:rFonts w:hint="eastAsia"/>
          <w:bCs/>
          <w:sz w:val="24"/>
        </w:rPr>
        <w:t>基金管理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5E28276F" w14:textId="77777777" w:rsidR="00A415B3" w:rsidRPr="0019336E" w:rsidRDefault="00A415B3" w:rsidP="00A415B3">
      <w:pPr>
        <w:adjustRightInd w:val="0"/>
        <w:snapToGrid w:val="0"/>
        <w:spacing w:line="360" w:lineRule="auto"/>
        <w:ind w:firstLineChars="200" w:firstLine="480"/>
        <w:rPr>
          <w:sz w:val="24"/>
        </w:rPr>
      </w:pPr>
      <w:r w:rsidRPr="0019336E">
        <w:rPr>
          <w:rFonts w:hAnsi="宋体"/>
          <w:sz w:val="24"/>
        </w:rPr>
        <w:t>在保本周期内，本基金的保证费用或风险买断费用从基金管理人的管理费收入中列支，向担保人或保本义务人支付。</w:t>
      </w:r>
    </w:p>
    <w:p w14:paraId="457DACC8" w14:textId="77777777"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2</w:t>
      </w:r>
      <w:r w:rsidRPr="0019336E">
        <w:rPr>
          <w:rFonts w:hAnsi="宋体" w:hint="eastAsia"/>
          <w:sz w:val="24"/>
        </w:rPr>
        <w:t>）</w:t>
      </w:r>
      <w:r w:rsidRPr="0019336E">
        <w:rPr>
          <w:rFonts w:hAnsi="宋体"/>
          <w:sz w:val="24"/>
        </w:rPr>
        <w:t>基金托管人的托管费</w:t>
      </w:r>
    </w:p>
    <w:p w14:paraId="015A5E3C" w14:textId="77777777" w:rsidR="00A415B3" w:rsidRPr="0019336E" w:rsidRDefault="00A415B3" w:rsidP="00A415B3">
      <w:pPr>
        <w:adjustRightInd w:val="0"/>
        <w:snapToGrid w:val="0"/>
        <w:spacing w:line="360" w:lineRule="auto"/>
        <w:ind w:firstLineChars="200" w:firstLine="480"/>
        <w:rPr>
          <w:sz w:val="24"/>
        </w:rPr>
      </w:pPr>
      <w:r w:rsidRPr="0019336E">
        <w:rPr>
          <w:bCs/>
          <w:sz w:val="24"/>
        </w:rPr>
        <w:t>本基金的托管费按前一日基金资产净值的</w:t>
      </w:r>
      <w:r w:rsidRPr="0019336E">
        <w:rPr>
          <w:bCs/>
          <w:sz w:val="24"/>
        </w:rPr>
        <w:t>0.2%</w:t>
      </w:r>
      <w:r w:rsidRPr="0019336E">
        <w:rPr>
          <w:bCs/>
          <w:sz w:val="24"/>
        </w:rPr>
        <w:t>的年费率计提。托管费的计算方法如下</w:t>
      </w:r>
      <w:r w:rsidRPr="0019336E">
        <w:rPr>
          <w:rFonts w:hAnsi="宋体"/>
          <w:sz w:val="24"/>
        </w:rPr>
        <w:t>：</w:t>
      </w:r>
    </w:p>
    <w:p w14:paraId="02DDD4A7"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E×0.2%÷</w:t>
      </w:r>
      <w:r w:rsidRPr="0019336E">
        <w:rPr>
          <w:rFonts w:hAnsi="宋体"/>
          <w:sz w:val="24"/>
        </w:rPr>
        <w:t>当年天数</w:t>
      </w:r>
    </w:p>
    <w:p w14:paraId="1333CEA2" w14:textId="77777777"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为每日应计提的基金托管费</w:t>
      </w:r>
    </w:p>
    <w:p w14:paraId="458AD229" w14:textId="77777777"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14:paraId="79AD4E03" w14:textId="77777777" w:rsidR="00A415B3" w:rsidRPr="0019336E" w:rsidRDefault="0064490E" w:rsidP="0064490E">
      <w:pPr>
        <w:adjustRightInd w:val="0"/>
        <w:snapToGrid w:val="0"/>
        <w:spacing w:line="360" w:lineRule="auto"/>
        <w:ind w:firstLineChars="200" w:firstLine="480"/>
        <w:rPr>
          <w:bCs/>
          <w:sz w:val="24"/>
        </w:rPr>
      </w:pPr>
      <w:r w:rsidRPr="0019336E">
        <w:rPr>
          <w:rFonts w:hint="eastAsia"/>
          <w:bCs/>
          <w:sz w:val="24"/>
        </w:rPr>
        <w:t>基金托管费每日计提，逐日累计至每月月末，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A415B3" w:rsidRPr="0019336E">
        <w:rPr>
          <w:bCs/>
          <w:sz w:val="24"/>
        </w:rPr>
        <w:t>。</w:t>
      </w:r>
    </w:p>
    <w:p w14:paraId="0896CCD1" w14:textId="77777777" w:rsidR="00C55547" w:rsidRPr="0019336E" w:rsidRDefault="00C55547" w:rsidP="00C55547">
      <w:pPr>
        <w:adjustRightInd w:val="0"/>
        <w:snapToGrid w:val="0"/>
        <w:spacing w:line="360" w:lineRule="auto"/>
        <w:ind w:firstLineChars="200" w:firstLine="480"/>
        <w:rPr>
          <w:sz w:val="24"/>
        </w:rPr>
      </w:pPr>
      <w:r w:rsidRPr="0019336E">
        <w:rPr>
          <w:rFonts w:hint="eastAsia"/>
          <w:bCs/>
          <w:sz w:val="24"/>
        </w:rPr>
        <w:t>（</w:t>
      </w:r>
      <w:r w:rsidRPr="0019336E">
        <w:rPr>
          <w:bCs/>
          <w:sz w:val="24"/>
        </w:rPr>
        <w:t>3</w:t>
      </w:r>
      <w:r w:rsidRPr="0019336E">
        <w:rPr>
          <w:rFonts w:hint="eastAsia"/>
          <w:bCs/>
          <w:sz w:val="24"/>
        </w:rPr>
        <w:t>）</w:t>
      </w:r>
      <w:r w:rsidRPr="0019336E">
        <w:rPr>
          <w:bCs/>
          <w:sz w:val="24"/>
        </w:rPr>
        <w:t>上述</w:t>
      </w:r>
      <w:r w:rsidRPr="0019336E">
        <w:rPr>
          <w:bCs/>
          <w:sz w:val="24"/>
        </w:rPr>
        <w:t>“</w:t>
      </w:r>
      <w:r w:rsidRPr="0019336E">
        <w:rPr>
          <w:bCs/>
          <w:sz w:val="24"/>
        </w:rPr>
        <w:t>一、基金费用的种类中第</w:t>
      </w:r>
      <w:r w:rsidRPr="0019336E">
        <w:rPr>
          <w:bCs/>
          <w:sz w:val="24"/>
        </w:rPr>
        <w:t>3</w:t>
      </w:r>
      <w:r w:rsidRPr="0019336E">
        <w:rPr>
          <w:bCs/>
          <w:sz w:val="24"/>
        </w:rPr>
        <w:t>－</w:t>
      </w:r>
      <w:r w:rsidRPr="0019336E">
        <w:rPr>
          <w:bCs/>
          <w:sz w:val="24"/>
        </w:rPr>
        <w:t>9</w:t>
      </w:r>
      <w:r w:rsidRPr="0019336E">
        <w:rPr>
          <w:bCs/>
          <w:sz w:val="24"/>
        </w:rPr>
        <w:t>项费用</w:t>
      </w:r>
      <w:r w:rsidRPr="0019336E">
        <w:rPr>
          <w:bCs/>
          <w:sz w:val="24"/>
        </w:rPr>
        <w:t>”</w:t>
      </w:r>
      <w:r w:rsidRPr="0019336E">
        <w:rPr>
          <w:bCs/>
          <w:sz w:val="24"/>
        </w:rPr>
        <w:t>，根据有关法律法规及相应协议规定，按费用实际支出金额列入当期费用，由基金托管人从基金财产中支付。</w:t>
      </w:r>
    </w:p>
    <w:p w14:paraId="1C3C2DFE" w14:textId="77777777"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4</w:t>
      </w:r>
      <w:r w:rsidRPr="0019336E">
        <w:rPr>
          <w:rFonts w:hAnsi="宋体" w:hint="eastAsia"/>
          <w:sz w:val="24"/>
        </w:rPr>
        <w:t>）</w:t>
      </w:r>
      <w:r w:rsidRPr="0019336E">
        <w:rPr>
          <w:rFonts w:hAnsi="宋体"/>
          <w:sz w:val="24"/>
        </w:rPr>
        <w:t>本基金在到期期间（除保本周期到期日）和过渡期内，基金管理人和基金托管人免收基金管理费和基金托管费。</w:t>
      </w:r>
    </w:p>
    <w:p w14:paraId="4BBD285D" w14:textId="77777777"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5</w:t>
      </w:r>
      <w:r w:rsidRPr="0019336E">
        <w:rPr>
          <w:rFonts w:hAnsi="宋体" w:hint="eastAsia"/>
          <w:sz w:val="24"/>
        </w:rPr>
        <w:t>）</w:t>
      </w:r>
      <w:r w:rsidRPr="0019336E">
        <w:rPr>
          <w:rFonts w:hAnsi="宋体"/>
          <w:sz w:val="24"/>
        </w:rPr>
        <w:t>若保本周期到期后，本基金不符合保本基金存续条件</w:t>
      </w:r>
      <w:r w:rsidRPr="0019336E">
        <w:rPr>
          <w:rFonts w:hAnsi="宋体"/>
          <w:bCs/>
          <w:sz w:val="24"/>
        </w:rPr>
        <w:t>但符合法律法规和基金合同对基金的存续要求，本基金根据基金合同约定变更为</w:t>
      </w:r>
      <w:r w:rsidRPr="0019336E">
        <w:rPr>
          <w:sz w:val="24"/>
        </w:rPr>
        <w:t>“</w:t>
      </w:r>
      <w:r w:rsidR="00A819CF" w:rsidRPr="0019336E">
        <w:rPr>
          <w:rFonts w:hAnsi="宋体" w:hint="eastAsia"/>
          <w:sz w:val="24"/>
        </w:rPr>
        <w:t>交银施罗德增强收益债券型证券投资基金</w:t>
      </w:r>
      <w:r w:rsidRPr="0019336E">
        <w:rPr>
          <w:sz w:val="24"/>
        </w:rPr>
        <w:t>”</w:t>
      </w:r>
      <w:r w:rsidRPr="0019336E">
        <w:rPr>
          <w:rFonts w:hAnsi="宋体"/>
          <w:sz w:val="24"/>
        </w:rPr>
        <w:t>后，基金管理费按前一日基金资产净值的</w:t>
      </w:r>
      <w:r w:rsidRPr="0019336E">
        <w:rPr>
          <w:sz w:val="24"/>
        </w:rPr>
        <w:t>0.7%</w:t>
      </w:r>
      <w:r w:rsidRPr="0019336E">
        <w:rPr>
          <w:rFonts w:hAnsi="宋体"/>
          <w:sz w:val="24"/>
        </w:rPr>
        <w:t>的年费率计提，基金托管费仍按前一日基金资产净值的</w:t>
      </w:r>
      <w:r w:rsidRPr="0019336E">
        <w:rPr>
          <w:sz w:val="24"/>
        </w:rPr>
        <w:t>0.2%</w:t>
      </w:r>
      <w:r w:rsidRPr="0019336E">
        <w:rPr>
          <w:rFonts w:hAnsi="宋体"/>
          <w:sz w:val="24"/>
        </w:rPr>
        <w:t>的年费率计提。计算方法同上。</w:t>
      </w:r>
    </w:p>
    <w:p w14:paraId="32C24F61" w14:textId="77777777" w:rsidR="00621288" w:rsidRPr="0019336E" w:rsidRDefault="00A415B3" w:rsidP="00621288">
      <w:pPr>
        <w:spacing w:line="360" w:lineRule="auto"/>
        <w:ind w:firstLineChars="200" w:firstLine="480"/>
        <w:outlineLvl w:val="2"/>
        <w:rPr>
          <w:rFonts w:ascii="宋体" w:hAnsi="宋体"/>
          <w:sz w:val="24"/>
        </w:rPr>
      </w:pPr>
      <w:r w:rsidRPr="0019336E">
        <w:rPr>
          <w:rFonts w:ascii="宋体" w:hAnsi="宋体" w:hint="eastAsia"/>
          <w:sz w:val="24"/>
        </w:rPr>
        <w:t>2、与基金销售有关的费用</w:t>
      </w:r>
    </w:p>
    <w:p w14:paraId="636BFCAD"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（1）申购费用</w:t>
      </w:r>
    </w:p>
    <w:p w14:paraId="40C95AC7" w14:textId="77777777" w:rsidR="00A415B3" w:rsidRPr="0019336E" w:rsidRDefault="00A415B3" w:rsidP="00A415B3">
      <w:pPr>
        <w:widowControl/>
        <w:adjustRightInd w:val="0"/>
        <w:snapToGrid w:val="0"/>
        <w:spacing w:line="360" w:lineRule="auto"/>
        <w:ind w:firstLineChars="200" w:firstLine="480"/>
        <w:rPr>
          <w:sz w:val="24"/>
          <w:szCs w:val="24"/>
        </w:rPr>
      </w:pPr>
      <w:r w:rsidRPr="0019336E">
        <w:rPr>
          <w:sz w:val="24"/>
          <w:szCs w:val="24"/>
        </w:rPr>
        <w:t>本基金的申购费用由基金份额申购人承担，不列入基金财产，主要用于本基金的市场推广、销售、注册登记等各项费用。</w:t>
      </w:r>
    </w:p>
    <w:p w14:paraId="07AC6DA5" w14:textId="77777777"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在本基金的保本周期内，</w:t>
      </w:r>
      <w:r w:rsidRPr="0019336E">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A415B3" w:rsidRPr="0019336E" w14:paraId="7ED07C3C" w14:textId="77777777" w:rsidTr="00A415B3">
        <w:trPr>
          <w:cantSplit/>
          <w:trHeight w:val="132"/>
        </w:trPr>
        <w:tc>
          <w:tcPr>
            <w:tcW w:w="3100" w:type="dxa"/>
            <w:shd w:val="clear" w:color="auto" w:fill="FFFFFF"/>
            <w:vAlign w:val="center"/>
          </w:tcPr>
          <w:p w14:paraId="7CF71540" w14:textId="77777777" w:rsidR="00A415B3" w:rsidRPr="0019336E" w:rsidRDefault="00A415B3" w:rsidP="00A415B3">
            <w:pPr>
              <w:jc w:val="center"/>
              <w:rPr>
                <w:b/>
                <w:sz w:val="24"/>
                <w:szCs w:val="24"/>
              </w:rPr>
            </w:pPr>
            <w:r w:rsidRPr="0019336E">
              <w:rPr>
                <w:rFonts w:hAnsi="宋体"/>
                <w:b/>
                <w:sz w:val="24"/>
                <w:szCs w:val="24"/>
              </w:rPr>
              <w:t>申购金额（含申购费）</w:t>
            </w:r>
          </w:p>
        </w:tc>
        <w:tc>
          <w:tcPr>
            <w:tcW w:w="2003" w:type="dxa"/>
            <w:shd w:val="clear" w:color="auto" w:fill="FFFFFF"/>
            <w:vAlign w:val="center"/>
          </w:tcPr>
          <w:p w14:paraId="2DF72EF0" w14:textId="77777777" w:rsidR="00A415B3" w:rsidRPr="0019336E" w:rsidRDefault="00A415B3" w:rsidP="00A415B3">
            <w:pPr>
              <w:jc w:val="center"/>
              <w:rPr>
                <w:b/>
                <w:sz w:val="24"/>
                <w:szCs w:val="24"/>
              </w:rPr>
            </w:pPr>
            <w:r w:rsidRPr="0019336E">
              <w:rPr>
                <w:rFonts w:hAnsi="宋体"/>
                <w:b/>
                <w:sz w:val="24"/>
                <w:szCs w:val="24"/>
              </w:rPr>
              <w:t>申购费率</w:t>
            </w:r>
          </w:p>
        </w:tc>
      </w:tr>
      <w:tr w:rsidR="00A415B3" w:rsidRPr="0019336E" w14:paraId="7D9AF947" w14:textId="77777777" w:rsidTr="00A415B3">
        <w:trPr>
          <w:cantSplit/>
          <w:trHeight w:val="285"/>
        </w:trPr>
        <w:tc>
          <w:tcPr>
            <w:tcW w:w="3100" w:type="dxa"/>
          </w:tcPr>
          <w:p w14:paraId="1F3AFBD7" w14:textId="77777777" w:rsidR="00A415B3" w:rsidRPr="0019336E" w:rsidRDefault="00A415B3" w:rsidP="00A415B3">
            <w:pPr>
              <w:rPr>
                <w:sz w:val="24"/>
                <w:szCs w:val="24"/>
              </w:rPr>
            </w:pPr>
            <w:r w:rsidRPr="0019336E">
              <w:rPr>
                <w:sz w:val="24"/>
                <w:szCs w:val="24"/>
              </w:rPr>
              <w:t>50</w:t>
            </w:r>
            <w:r w:rsidRPr="0019336E">
              <w:rPr>
                <w:rFonts w:hAnsi="宋体"/>
                <w:sz w:val="24"/>
                <w:szCs w:val="24"/>
              </w:rPr>
              <w:t>万元以下</w:t>
            </w:r>
          </w:p>
        </w:tc>
        <w:tc>
          <w:tcPr>
            <w:tcW w:w="2003" w:type="dxa"/>
          </w:tcPr>
          <w:p w14:paraId="34DC2C44" w14:textId="77777777" w:rsidR="00A415B3" w:rsidRPr="0019336E" w:rsidRDefault="00A415B3" w:rsidP="00A415B3">
            <w:pPr>
              <w:jc w:val="center"/>
              <w:rPr>
                <w:sz w:val="24"/>
                <w:szCs w:val="24"/>
              </w:rPr>
            </w:pPr>
            <w:r w:rsidRPr="0019336E">
              <w:rPr>
                <w:sz w:val="24"/>
                <w:szCs w:val="24"/>
              </w:rPr>
              <w:t>1.2%</w:t>
            </w:r>
          </w:p>
        </w:tc>
      </w:tr>
      <w:tr w:rsidR="00A415B3" w:rsidRPr="0019336E" w14:paraId="0821604D" w14:textId="77777777" w:rsidTr="00A415B3">
        <w:trPr>
          <w:cantSplit/>
          <w:trHeight w:val="131"/>
        </w:trPr>
        <w:tc>
          <w:tcPr>
            <w:tcW w:w="3100" w:type="dxa"/>
          </w:tcPr>
          <w:p w14:paraId="3D5A0B0F" w14:textId="77777777" w:rsidR="00A415B3" w:rsidRPr="0019336E" w:rsidRDefault="00A415B3" w:rsidP="00A415B3">
            <w:pPr>
              <w:rPr>
                <w:sz w:val="24"/>
                <w:szCs w:val="24"/>
              </w:rPr>
            </w:pPr>
            <w:r w:rsidRPr="0019336E">
              <w:rPr>
                <w:sz w:val="24"/>
                <w:szCs w:val="24"/>
              </w:rPr>
              <w:t>50</w:t>
            </w:r>
            <w:r w:rsidRPr="0019336E">
              <w:rPr>
                <w:rFonts w:hAnsi="宋体"/>
                <w:sz w:val="24"/>
                <w:szCs w:val="24"/>
              </w:rPr>
              <w:t>万元（含）至</w:t>
            </w:r>
            <w:r w:rsidRPr="0019336E">
              <w:rPr>
                <w:sz w:val="24"/>
                <w:szCs w:val="24"/>
              </w:rPr>
              <w:t>100</w:t>
            </w:r>
            <w:r w:rsidRPr="0019336E">
              <w:rPr>
                <w:rFonts w:hAnsi="宋体"/>
                <w:sz w:val="24"/>
                <w:szCs w:val="24"/>
              </w:rPr>
              <w:t>万元</w:t>
            </w:r>
          </w:p>
        </w:tc>
        <w:tc>
          <w:tcPr>
            <w:tcW w:w="2003" w:type="dxa"/>
          </w:tcPr>
          <w:p w14:paraId="42671870" w14:textId="77777777" w:rsidR="00A415B3" w:rsidRPr="0019336E" w:rsidRDefault="00A415B3" w:rsidP="00A415B3">
            <w:pPr>
              <w:jc w:val="center"/>
              <w:rPr>
                <w:sz w:val="24"/>
                <w:szCs w:val="24"/>
              </w:rPr>
            </w:pPr>
            <w:r w:rsidRPr="0019336E">
              <w:rPr>
                <w:sz w:val="24"/>
                <w:szCs w:val="24"/>
              </w:rPr>
              <w:t>1.0%</w:t>
            </w:r>
          </w:p>
        </w:tc>
      </w:tr>
      <w:tr w:rsidR="00A415B3" w:rsidRPr="0019336E" w14:paraId="7CC697D9" w14:textId="77777777" w:rsidTr="00A415B3">
        <w:trPr>
          <w:cantSplit/>
          <w:trHeight w:val="131"/>
        </w:trPr>
        <w:tc>
          <w:tcPr>
            <w:tcW w:w="3100" w:type="dxa"/>
          </w:tcPr>
          <w:p w14:paraId="037814C3" w14:textId="77777777" w:rsidR="00A415B3" w:rsidRPr="0019336E" w:rsidRDefault="00A415B3" w:rsidP="00A415B3">
            <w:pPr>
              <w:rPr>
                <w:sz w:val="24"/>
                <w:szCs w:val="24"/>
              </w:rPr>
            </w:pPr>
            <w:r w:rsidRPr="0019336E">
              <w:rPr>
                <w:sz w:val="24"/>
                <w:szCs w:val="24"/>
              </w:rPr>
              <w:t>100</w:t>
            </w:r>
            <w:r w:rsidRPr="0019336E">
              <w:rPr>
                <w:rFonts w:hAnsi="宋体"/>
                <w:sz w:val="24"/>
                <w:szCs w:val="24"/>
              </w:rPr>
              <w:t>万元（含）至</w:t>
            </w:r>
            <w:r w:rsidRPr="0019336E">
              <w:rPr>
                <w:sz w:val="24"/>
                <w:szCs w:val="24"/>
              </w:rPr>
              <w:t>200</w:t>
            </w:r>
            <w:r w:rsidRPr="0019336E">
              <w:rPr>
                <w:rFonts w:hAnsi="宋体"/>
                <w:sz w:val="24"/>
                <w:szCs w:val="24"/>
              </w:rPr>
              <w:t>万元</w:t>
            </w:r>
          </w:p>
        </w:tc>
        <w:tc>
          <w:tcPr>
            <w:tcW w:w="2003" w:type="dxa"/>
          </w:tcPr>
          <w:p w14:paraId="30C12574" w14:textId="77777777" w:rsidR="00A415B3" w:rsidRPr="0019336E" w:rsidRDefault="00A415B3" w:rsidP="00A415B3">
            <w:pPr>
              <w:jc w:val="center"/>
              <w:rPr>
                <w:sz w:val="24"/>
                <w:szCs w:val="24"/>
              </w:rPr>
            </w:pPr>
            <w:r w:rsidRPr="0019336E">
              <w:rPr>
                <w:sz w:val="24"/>
                <w:szCs w:val="24"/>
              </w:rPr>
              <w:t>0.8%</w:t>
            </w:r>
          </w:p>
        </w:tc>
      </w:tr>
      <w:tr w:rsidR="00A415B3" w:rsidRPr="0019336E" w14:paraId="32035B53" w14:textId="77777777" w:rsidTr="00A415B3">
        <w:trPr>
          <w:cantSplit/>
          <w:trHeight w:val="131"/>
        </w:trPr>
        <w:tc>
          <w:tcPr>
            <w:tcW w:w="3100" w:type="dxa"/>
          </w:tcPr>
          <w:p w14:paraId="69BC4F53" w14:textId="77777777" w:rsidR="00A415B3" w:rsidRPr="0019336E" w:rsidRDefault="00A415B3" w:rsidP="00A415B3">
            <w:pPr>
              <w:rPr>
                <w:sz w:val="24"/>
                <w:szCs w:val="24"/>
              </w:rPr>
            </w:pPr>
            <w:r w:rsidRPr="0019336E">
              <w:rPr>
                <w:sz w:val="24"/>
                <w:szCs w:val="24"/>
              </w:rPr>
              <w:t>200</w:t>
            </w:r>
            <w:r w:rsidRPr="0019336E">
              <w:rPr>
                <w:rFonts w:hAnsi="宋体"/>
                <w:sz w:val="24"/>
                <w:szCs w:val="24"/>
              </w:rPr>
              <w:t>万元（含）至</w:t>
            </w:r>
            <w:r w:rsidRPr="0019336E">
              <w:rPr>
                <w:sz w:val="24"/>
                <w:szCs w:val="24"/>
              </w:rPr>
              <w:t>500</w:t>
            </w:r>
            <w:r w:rsidRPr="0019336E">
              <w:rPr>
                <w:rFonts w:hAnsi="宋体"/>
                <w:sz w:val="24"/>
                <w:szCs w:val="24"/>
              </w:rPr>
              <w:t>万元</w:t>
            </w:r>
          </w:p>
        </w:tc>
        <w:tc>
          <w:tcPr>
            <w:tcW w:w="2003" w:type="dxa"/>
          </w:tcPr>
          <w:p w14:paraId="783C07C7" w14:textId="77777777" w:rsidR="00A415B3" w:rsidRPr="0019336E" w:rsidRDefault="00A415B3" w:rsidP="00A415B3">
            <w:pPr>
              <w:jc w:val="center"/>
              <w:rPr>
                <w:sz w:val="24"/>
                <w:szCs w:val="24"/>
              </w:rPr>
            </w:pPr>
            <w:r w:rsidRPr="0019336E">
              <w:rPr>
                <w:sz w:val="24"/>
                <w:szCs w:val="24"/>
              </w:rPr>
              <w:t>0.6%</w:t>
            </w:r>
          </w:p>
        </w:tc>
      </w:tr>
      <w:tr w:rsidR="00A415B3" w:rsidRPr="0019336E" w14:paraId="71DE04FB" w14:textId="77777777" w:rsidTr="00A415B3">
        <w:trPr>
          <w:cantSplit/>
          <w:trHeight w:val="131"/>
        </w:trPr>
        <w:tc>
          <w:tcPr>
            <w:tcW w:w="3100" w:type="dxa"/>
          </w:tcPr>
          <w:p w14:paraId="45D346B5" w14:textId="77777777" w:rsidR="00A415B3" w:rsidRPr="0019336E" w:rsidRDefault="00A415B3" w:rsidP="00A415B3">
            <w:pPr>
              <w:rPr>
                <w:sz w:val="24"/>
                <w:szCs w:val="24"/>
              </w:rPr>
            </w:pPr>
            <w:r w:rsidRPr="0019336E">
              <w:rPr>
                <w:sz w:val="24"/>
                <w:szCs w:val="24"/>
              </w:rPr>
              <w:t>500</w:t>
            </w:r>
            <w:r w:rsidRPr="0019336E">
              <w:rPr>
                <w:rFonts w:hAnsi="宋体"/>
                <w:sz w:val="24"/>
                <w:szCs w:val="24"/>
              </w:rPr>
              <w:t>万元以上（含</w:t>
            </w:r>
            <w:r w:rsidRPr="0019336E">
              <w:rPr>
                <w:sz w:val="24"/>
                <w:szCs w:val="24"/>
              </w:rPr>
              <w:t>500</w:t>
            </w:r>
            <w:r w:rsidRPr="0019336E">
              <w:rPr>
                <w:rFonts w:hAnsi="宋体"/>
                <w:sz w:val="24"/>
                <w:szCs w:val="24"/>
              </w:rPr>
              <w:t>万）</w:t>
            </w:r>
          </w:p>
        </w:tc>
        <w:tc>
          <w:tcPr>
            <w:tcW w:w="2003" w:type="dxa"/>
          </w:tcPr>
          <w:p w14:paraId="554C7980" w14:textId="77777777" w:rsidR="00A415B3" w:rsidRPr="0019336E" w:rsidRDefault="00A415B3" w:rsidP="00A415B3">
            <w:pPr>
              <w:jc w:val="center"/>
              <w:rPr>
                <w:sz w:val="24"/>
                <w:szCs w:val="24"/>
              </w:rPr>
            </w:pPr>
            <w:r w:rsidRPr="0019336E">
              <w:rPr>
                <w:rFonts w:hAnsi="宋体"/>
                <w:sz w:val="24"/>
                <w:szCs w:val="24"/>
              </w:rPr>
              <w:t>每笔交易</w:t>
            </w:r>
            <w:r w:rsidRPr="0019336E">
              <w:rPr>
                <w:sz w:val="24"/>
                <w:szCs w:val="24"/>
              </w:rPr>
              <w:t>1000</w:t>
            </w:r>
            <w:r w:rsidRPr="0019336E">
              <w:rPr>
                <w:rFonts w:hAnsi="宋体"/>
                <w:sz w:val="24"/>
                <w:szCs w:val="24"/>
              </w:rPr>
              <w:t>元</w:t>
            </w:r>
          </w:p>
        </w:tc>
      </w:tr>
    </w:tbl>
    <w:p w14:paraId="6D71F715" w14:textId="77777777" w:rsidR="00A415B3" w:rsidRPr="0019336E" w:rsidRDefault="00A415B3" w:rsidP="00FC6A21">
      <w:pPr>
        <w:widowControl/>
        <w:adjustRightInd w:val="0"/>
        <w:snapToGrid w:val="0"/>
        <w:spacing w:beforeLines="50" w:before="120" w:line="360" w:lineRule="auto"/>
        <w:ind w:firstLineChars="200" w:firstLine="480"/>
        <w:rPr>
          <w:sz w:val="24"/>
          <w:szCs w:val="24"/>
        </w:rPr>
      </w:pPr>
      <w:r w:rsidRPr="0019336E">
        <w:rPr>
          <w:rFonts w:hAnsi="宋体"/>
          <w:sz w:val="24"/>
          <w:szCs w:val="24"/>
        </w:rPr>
        <w:t>若保本周期到期后，本基金不符合保本基金存续条件，转型为</w:t>
      </w:r>
      <w:r w:rsidRPr="0019336E">
        <w:rPr>
          <w:sz w:val="24"/>
          <w:szCs w:val="24"/>
        </w:rPr>
        <w:t>“</w:t>
      </w:r>
      <w:r w:rsidR="00B5046C" w:rsidRPr="0019336E">
        <w:rPr>
          <w:rFonts w:hAnsi="宋体" w:hint="eastAsia"/>
          <w:sz w:val="24"/>
          <w:szCs w:val="24"/>
        </w:rPr>
        <w:t>交银施罗德增强收益债券型证券投资基金</w:t>
      </w:r>
      <w:r w:rsidRPr="0019336E">
        <w:rPr>
          <w:sz w:val="24"/>
          <w:szCs w:val="24"/>
        </w:rPr>
        <w:t>”</w:t>
      </w:r>
      <w:r w:rsidRPr="0019336E">
        <w:rPr>
          <w:rFonts w:hAnsi="宋体"/>
          <w:sz w:val="24"/>
          <w:szCs w:val="24"/>
        </w:rPr>
        <w:t>，申购费率不高于基金申购金额的</w:t>
      </w:r>
      <w:r w:rsidRPr="0019336E">
        <w:rPr>
          <w:sz w:val="24"/>
          <w:szCs w:val="24"/>
        </w:rPr>
        <w:t>5%</w:t>
      </w:r>
      <w:r w:rsidRPr="0019336E">
        <w:rPr>
          <w:rFonts w:hAnsi="宋体"/>
          <w:sz w:val="24"/>
          <w:szCs w:val="24"/>
        </w:rPr>
        <w:t>，具体费率以届时公告为准。</w:t>
      </w:r>
    </w:p>
    <w:p w14:paraId="4820E208" w14:textId="77777777"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本基金自</w:t>
      </w:r>
      <w:r w:rsidR="00C96149" w:rsidRPr="0019336E">
        <w:rPr>
          <w:rFonts w:hAnsi="宋体"/>
          <w:sz w:val="24"/>
          <w:szCs w:val="24"/>
        </w:rPr>
        <w:t>201</w:t>
      </w:r>
      <w:r w:rsidR="00C96149" w:rsidRPr="0019336E">
        <w:rPr>
          <w:rFonts w:hAnsi="宋体" w:hint="eastAsia"/>
          <w:sz w:val="24"/>
          <w:szCs w:val="24"/>
        </w:rPr>
        <w:t>4</w:t>
      </w:r>
      <w:r w:rsidRPr="0019336E">
        <w:rPr>
          <w:rFonts w:hAnsi="宋体" w:hint="eastAsia"/>
          <w:sz w:val="24"/>
          <w:szCs w:val="24"/>
        </w:rPr>
        <w:t>年</w:t>
      </w:r>
      <w:r w:rsidR="00C96149" w:rsidRPr="0019336E">
        <w:rPr>
          <w:rFonts w:hAnsi="宋体" w:hint="eastAsia"/>
          <w:sz w:val="24"/>
          <w:szCs w:val="24"/>
        </w:rPr>
        <w:t>3</w:t>
      </w:r>
      <w:r w:rsidRPr="0019336E">
        <w:rPr>
          <w:rFonts w:hAnsi="宋体" w:hint="eastAsia"/>
          <w:sz w:val="24"/>
          <w:szCs w:val="24"/>
        </w:rPr>
        <w:t>月</w:t>
      </w:r>
      <w:r w:rsidR="00C96149" w:rsidRPr="0019336E">
        <w:rPr>
          <w:rFonts w:hAnsi="宋体" w:hint="eastAsia"/>
          <w:sz w:val="24"/>
          <w:szCs w:val="24"/>
        </w:rPr>
        <w:t>25</w:t>
      </w:r>
      <w:r w:rsidRPr="0019336E">
        <w:rPr>
          <w:rFonts w:hAnsi="宋体" w:hint="eastAsia"/>
          <w:sz w:val="24"/>
          <w:szCs w:val="24"/>
        </w:rPr>
        <w:t>日起，对通过本公司直销柜台申购本基金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的养老金客户实施特定申购费率。</w:t>
      </w:r>
    </w:p>
    <w:p w14:paraId="308C1B0F" w14:textId="77777777"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9F6D33D" w14:textId="77777777" w:rsidR="00C10ABC" w:rsidRPr="0019336E" w:rsidRDefault="00A415B3"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通过本公司直销柜台申购本基金</w:t>
      </w:r>
      <w:r w:rsidR="00C96149" w:rsidRPr="0019336E">
        <w:rPr>
          <w:rFonts w:hAnsi="宋体" w:hint="eastAsia"/>
          <w:sz w:val="24"/>
          <w:szCs w:val="24"/>
        </w:rPr>
        <w:t>基金份额</w:t>
      </w:r>
      <w:r w:rsidRPr="0019336E">
        <w:rPr>
          <w:rFonts w:hAnsi="宋体" w:hint="eastAsia"/>
          <w:sz w:val="24"/>
          <w:szCs w:val="24"/>
        </w:rPr>
        <w:t>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A415B3" w:rsidRPr="0019336E" w14:paraId="1D93E8CE" w14:textId="77777777"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14:paraId="5D1274E5" w14:textId="77777777" w:rsidR="00A415B3" w:rsidRPr="0019336E" w:rsidRDefault="00A415B3" w:rsidP="00A415B3">
            <w:pPr>
              <w:ind w:firstLine="210"/>
              <w:rPr>
                <w:rFonts w:ascii="宋体" w:hAnsi="宋体"/>
                <w:sz w:val="24"/>
              </w:rPr>
            </w:pPr>
            <w:r w:rsidRPr="0019336E">
              <w:rPr>
                <w:rFonts w:ascii="宋体" w:hAnsi="宋体" w:hint="eastAsia"/>
                <w:sz w:val="24"/>
              </w:rPr>
              <w:t>特定申购费率</w:t>
            </w:r>
          </w:p>
          <w:p w14:paraId="281B55B3" w14:textId="77777777" w:rsidR="00A415B3" w:rsidRPr="0019336E"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3BB38C12" w14:textId="77777777" w:rsidR="00A415B3" w:rsidRPr="0019336E" w:rsidRDefault="00A415B3" w:rsidP="00A415B3">
            <w:pPr>
              <w:spacing w:line="360" w:lineRule="auto"/>
              <w:rPr>
                <w:rFonts w:ascii="宋体" w:hAnsi="宋体"/>
                <w:b/>
                <w:sz w:val="24"/>
              </w:rPr>
            </w:pPr>
            <w:r w:rsidRPr="0019336E">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14:paraId="7211526C" w14:textId="77777777" w:rsidR="00A415B3" w:rsidRPr="0019336E" w:rsidRDefault="00A415B3" w:rsidP="00A415B3">
            <w:pPr>
              <w:spacing w:line="360" w:lineRule="auto"/>
              <w:jc w:val="center"/>
              <w:rPr>
                <w:rFonts w:ascii="宋体" w:hAnsi="宋体"/>
                <w:b/>
                <w:sz w:val="24"/>
              </w:rPr>
            </w:pPr>
            <w:r w:rsidRPr="0019336E">
              <w:rPr>
                <w:rFonts w:ascii="宋体" w:hAnsi="宋体" w:hint="eastAsia"/>
                <w:b/>
                <w:sz w:val="24"/>
              </w:rPr>
              <w:t>特定申购费率</w:t>
            </w:r>
          </w:p>
        </w:tc>
      </w:tr>
      <w:tr w:rsidR="00A415B3" w:rsidRPr="0019336E" w14:paraId="79508F7E"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4E56EC25"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77AE21F4" w14:textId="77777777" w:rsidR="00A415B3" w:rsidRPr="0019336E" w:rsidRDefault="00A415B3" w:rsidP="00A415B3">
            <w:pPr>
              <w:spacing w:line="360" w:lineRule="auto"/>
              <w:rPr>
                <w:rFonts w:ascii="宋体" w:hAnsi="宋体"/>
                <w:sz w:val="24"/>
              </w:rPr>
            </w:pPr>
            <w:r w:rsidRPr="0019336E">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6E5977A9"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0.48%</w:t>
            </w:r>
          </w:p>
        </w:tc>
      </w:tr>
      <w:tr w:rsidR="00A415B3" w:rsidRPr="0019336E" w14:paraId="4D351B21"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229DD3C7"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1BD24EA4" w14:textId="77777777" w:rsidR="00A415B3" w:rsidRPr="0019336E" w:rsidRDefault="00A415B3" w:rsidP="00A415B3">
            <w:pPr>
              <w:spacing w:line="360" w:lineRule="auto"/>
              <w:rPr>
                <w:rFonts w:ascii="宋体" w:hAnsi="宋体"/>
                <w:sz w:val="24"/>
              </w:rPr>
            </w:pPr>
            <w:r w:rsidRPr="0019336E">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6E1F98C8"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0.40%</w:t>
            </w:r>
          </w:p>
        </w:tc>
      </w:tr>
      <w:tr w:rsidR="00A415B3" w:rsidRPr="0019336E" w14:paraId="3A020D80"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095E9F2D"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0E0D4131" w14:textId="77777777" w:rsidR="00A415B3" w:rsidRPr="0019336E" w:rsidRDefault="00A415B3" w:rsidP="00A415B3">
            <w:pPr>
              <w:spacing w:line="360" w:lineRule="auto"/>
              <w:rPr>
                <w:rFonts w:ascii="宋体" w:hAnsi="宋体"/>
                <w:sz w:val="24"/>
              </w:rPr>
            </w:pPr>
            <w:r w:rsidRPr="0019336E">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2D8A9EFD"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0.32%</w:t>
            </w:r>
          </w:p>
        </w:tc>
      </w:tr>
      <w:tr w:rsidR="00A415B3" w:rsidRPr="0019336E" w14:paraId="30077A6A"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7BCCCD2D"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7AE823D7" w14:textId="77777777" w:rsidR="00A415B3" w:rsidRPr="0019336E" w:rsidRDefault="00A415B3" w:rsidP="00A415B3">
            <w:pPr>
              <w:spacing w:line="360" w:lineRule="auto"/>
              <w:rPr>
                <w:rFonts w:ascii="宋体" w:hAnsi="宋体"/>
                <w:sz w:val="24"/>
              </w:rPr>
            </w:pPr>
            <w:r w:rsidRPr="0019336E">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14:paraId="36B3EFE8" w14:textId="77777777"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0.24%</w:t>
            </w:r>
          </w:p>
        </w:tc>
      </w:tr>
      <w:tr w:rsidR="00A415B3" w:rsidRPr="0019336E" w14:paraId="263373C4" w14:textId="77777777"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14:paraId="29EFF3E6" w14:textId="77777777"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14:paraId="756C8BA7" w14:textId="77777777" w:rsidR="00A415B3" w:rsidRPr="0019336E" w:rsidRDefault="00A415B3" w:rsidP="00A415B3">
            <w:pPr>
              <w:spacing w:line="360" w:lineRule="auto"/>
              <w:rPr>
                <w:rFonts w:ascii="宋体" w:hAnsi="宋体"/>
                <w:sz w:val="24"/>
              </w:rPr>
            </w:pPr>
            <w:r w:rsidRPr="0019336E">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14:paraId="60368259" w14:textId="77777777" w:rsidR="00A415B3" w:rsidRPr="0019336E" w:rsidRDefault="00A415B3" w:rsidP="00A415B3">
            <w:pPr>
              <w:spacing w:line="360" w:lineRule="auto"/>
              <w:jc w:val="center"/>
              <w:rPr>
                <w:rFonts w:ascii="宋体" w:hAnsi="宋体"/>
                <w:sz w:val="24"/>
              </w:rPr>
            </w:pPr>
            <w:r w:rsidRPr="0019336E">
              <w:rPr>
                <w:rFonts w:ascii="宋体" w:hAnsi="宋体" w:hint="eastAsia"/>
                <w:sz w:val="24"/>
              </w:rPr>
              <w:t>每笔交易1000元</w:t>
            </w:r>
          </w:p>
        </w:tc>
      </w:tr>
    </w:tbl>
    <w:p w14:paraId="1EECDB1B" w14:textId="77777777" w:rsidR="00A415B3" w:rsidRPr="0019336E" w:rsidRDefault="009D282B" w:rsidP="00FC6A21">
      <w:pPr>
        <w:widowControl/>
        <w:adjustRightInd w:val="0"/>
        <w:snapToGrid w:val="0"/>
        <w:spacing w:beforeLines="50" w:before="120" w:line="360" w:lineRule="auto"/>
        <w:ind w:firstLineChars="200" w:firstLine="480"/>
        <w:rPr>
          <w:rFonts w:hAnsi="宋体"/>
          <w:szCs w:val="24"/>
        </w:rPr>
      </w:pPr>
      <w:r w:rsidRPr="0019336E">
        <w:rPr>
          <w:rFonts w:hAnsi="宋体" w:hint="eastAsia"/>
          <w:sz w:val="24"/>
          <w:szCs w:val="24"/>
        </w:rPr>
        <w:t>有关养老金客户实施特定申购费率的具体规定以及活动时间如有变化，敬请投资人留意本公司发布的相关公告。</w:t>
      </w:r>
    </w:p>
    <w:p w14:paraId="7F9E576C"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（2）申购份额的计算</w:t>
      </w:r>
    </w:p>
    <w:p w14:paraId="788CC869"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申请</w:t>
      </w:r>
      <w:r w:rsidRPr="0019336E">
        <w:rPr>
          <w:rFonts w:hAnsi="宋体"/>
          <w:sz w:val="24"/>
          <w:szCs w:val="24"/>
        </w:rPr>
        <w:t>总金额</w:t>
      </w:r>
    </w:p>
    <w:p w14:paraId="4BF15FDA"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净</w:t>
      </w:r>
      <w:r w:rsidRPr="0019336E">
        <w:rPr>
          <w:rFonts w:hAnsi="宋体"/>
          <w:kern w:val="0"/>
          <w:sz w:val="24"/>
          <w:szCs w:val="24"/>
        </w:rPr>
        <w:t>申购</w:t>
      </w:r>
      <w:r w:rsidRPr="0019336E">
        <w:rPr>
          <w:rFonts w:hAnsi="宋体"/>
          <w:sz w:val="24"/>
          <w:szCs w:val="24"/>
        </w:rPr>
        <w:t>金额</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w:t>
      </w:r>
      <w:r w:rsidRPr="0019336E">
        <w:rPr>
          <w:sz w:val="24"/>
          <w:szCs w:val="24"/>
        </w:rPr>
        <w:t>1+</w:t>
      </w:r>
      <w:r w:rsidRPr="0019336E">
        <w:rPr>
          <w:rFonts w:hAnsi="宋体"/>
          <w:kern w:val="0"/>
          <w:sz w:val="24"/>
          <w:szCs w:val="24"/>
        </w:rPr>
        <w:t>申购</w:t>
      </w:r>
      <w:r w:rsidRPr="0019336E">
        <w:rPr>
          <w:rFonts w:hAnsi="宋体"/>
          <w:sz w:val="24"/>
          <w:szCs w:val="24"/>
        </w:rPr>
        <w:t>费率）</w:t>
      </w:r>
    </w:p>
    <w:p w14:paraId="05F703D8"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（注：对于适用固定金额申购费用的申购，净申购金额＝申购总金额－固定申购费用金额）</w:t>
      </w:r>
    </w:p>
    <w:p w14:paraId="705B1A2E"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费用</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净</w:t>
      </w:r>
      <w:r w:rsidRPr="0019336E">
        <w:rPr>
          <w:rFonts w:hAnsi="宋体"/>
          <w:kern w:val="0"/>
          <w:sz w:val="24"/>
          <w:szCs w:val="24"/>
        </w:rPr>
        <w:t>申购</w:t>
      </w:r>
      <w:r w:rsidRPr="0019336E">
        <w:rPr>
          <w:rFonts w:hAnsi="宋体"/>
          <w:sz w:val="24"/>
          <w:szCs w:val="24"/>
        </w:rPr>
        <w:t>金额</w:t>
      </w:r>
    </w:p>
    <w:p w14:paraId="7208570F"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（注：对于适用固定金额申购费用的申购，申购费用＝固定申购费用金额）</w:t>
      </w:r>
    </w:p>
    <w:p w14:paraId="4500E07F" w14:textId="77777777"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份额</w:t>
      </w:r>
      <w:r w:rsidRPr="0019336E">
        <w:rPr>
          <w:sz w:val="24"/>
          <w:szCs w:val="24"/>
        </w:rPr>
        <w:t>=</w:t>
      </w:r>
      <w:r w:rsidRPr="0019336E">
        <w:rPr>
          <w:rFonts w:hAnsi="宋体"/>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申购</w:t>
      </w:r>
      <w:r w:rsidRPr="0019336E">
        <w:rPr>
          <w:rFonts w:hAnsi="宋体"/>
          <w:sz w:val="24"/>
          <w:szCs w:val="24"/>
        </w:rPr>
        <w:t>费用）</w:t>
      </w:r>
      <w:r w:rsidRPr="0019336E">
        <w:rPr>
          <w:sz w:val="24"/>
          <w:szCs w:val="24"/>
        </w:rPr>
        <w:t>/ T</w:t>
      </w:r>
      <w:r w:rsidRPr="0019336E">
        <w:rPr>
          <w:rFonts w:hAnsi="宋体"/>
          <w:sz w:val="24"/>
          <w:szCs w:val="24"/>
        </w:rPr>
        <w:t>日基金份额净值</w:t>
      </w:r>
    </w:p>
    <w:p w14:paraId="4DB14054"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例</w:t>
      </w:r>
      <w:r w:rsidRPr="0019336E">
        <w:rPr>
          <w:rFonts w:hAnsi="宋体" w:hint="eastAsia"/>
          <w:kern w:val="0"/>
          <w:sz w:val="24"/>
          <w:szCs w:val="24"/>
        </w:rPr>
        <w:t>一</w:t>
      </w:r>
      <w:r w:rsidRPr="0019336E">
        <w:rPr>
          <w:rFonts w:hAnsi="宋体"/>
          <w:kern w:val="0"/>
          <w:sz w:val="24"/>
          <w:szCs w:val="24"/>
        </w:rPr>
        <w:t>：在保本周期内，某投资人投资</w:t>
      </w:r>
      <w:r w:rsidRPr="0019336E">
        <w:rPr>
          <w:kern w:val="0"/>
          <w:sz w:val="24"/>
          <w:szCs w:val="24"/>
        </w:rPr>
        <w:t>40,000</w:t>
      </w:r>
      <w:r w:rsidRPr="0019336E">
        <w:rPr>
          <w:rFonts w:hAnsi="宋体"/>
          <w:kern w:val="0"/>
          <w:sz w:val="24"/>
          <w:szCs w:val="24"/>
        </w:rPr>
        <w:t>元申购本基金（非网上交易），假设对应的申购费率为</w:t>
      </w:r>
      <w:r w:rsidRPr="0019336E">
        <w:rPr>
          <w:kern w:val="0"/>
          <w:sz w:val="24"/>
          <w:szCs w:val="24"/>
        </w:rPr>
        <w:t>1.2%</w:t>
      </w:r>
      <w:r w:rsidRPr="0019336E">
        <w:rPr>
          <w:rFonts w:hAnsi="宋体"/>
          <w:kern w:val="0"/>
          <w:sz w:val="24"/>
          <w:szCs w:val="24"/>
        </w:rPr>
        <w:t>，假设申购当日基金份额净值为</w:t>
      </w:r>
      <w:r w:rsidRPr="0019336E">
        <w:rPr>
          <w:kern w:val="0"/>
          <w:sz w:val="24"/>
          <w:szCs w:val="24"/>
        </w:rPr>
        <w:t>1.040</w:t>
      </w:r>
      <w:r w:rsidRPr="0019336E">
        <w:rPr>
          <w:rFonts w:hAnsi="宋体"/>
          <w:kern w:val="0"/>
          <w:sz w:val="24"/>
          <w:szCs w:val="24"/>
        </w:rPr>
        <w:t>元，则其可得到的申购份额为：</w:t>
      </w:r>
      <w:r w:rsidRPr="0019336E">
        <w:rPr>
          <w:kern w:val="0"/>
          <w:sz w:val="24"/>
          <w:szCs w:val="24"/>
        </w:rPr>
        <w:t xml:space="preserve"> </w:t>
      </w:r>
    </w:p>
    <w:p w14:paraId="23FDA857"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申购总金额＝</w:t>
      </w:r>
      <w:r w:rsidRPr="0019336E">
        <w:rPr>
          <w:kern w:val="0"/>
          <w:sz w:val="24"/>
          <w:szCs w:val="24"/>
        </w:rPr>
        <w:t>40,000</w:t>
      </w:r>
      <w:r w:rsidRPr="0019336E">
        <w:rPr>
          <w:rFonts w:hAnsi="宋体"/>
          <w:kern w:val="0"/>
          <w:sz w:val="24"/>
          <w:szCs w:val="24"/>
        </w:rPr>
        <w:t>元</w:t>
      </w:r>
    </w:p>
    <w:p w14:paraId="552FD291"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净申购金额</w:t>
      </w:r>
      <w:r w:rsidRPr="0019336E">
        <w:rPr>
          <w:kern w:val="0"/>
          <w:sz w:val="24"/>
          <w:szCs w:val="24"/>
        </w:rPr>
        <w:t>=40,000/</w:t>
      </w:r>
      <w:r w:rsidRPr="0019336E">
        <w:rPr>
          <w:rFonts w:hAnsi="宋体"/>
          <w:kern w:val="0"/>
          <w:sz w:val="24"/>
          <w:szCs w:val="24"/>
        </w:rPr>
        <w:t>（</w:t>
      </w:r>
      <w:r w:rsidRPr="0019336E">
        <w:rPr>
          <w:kern w:val="0"/>
          <w:sz w:val="24"/>
          <w:szCs w:val="24"/>
        </w:rPr>
        <w:t>1+1.2%</w:t>
      </w:r>
      <w:r w:rsidRPr="0019336E">
        <w:rPr>
          <w:rFonts w:hAnsi="宋体"/>
          <w:kern w:val="0"/>
          <w:sz w:val="24"/>
          <w:szCs w:val="24"/>
        </w:rPr>
        <w:t>）</w:t>
      </w:r>
      <w:r w:rsidRPr="0019336E">
        <w:rPr>
          <w:kern w:val="0"/>
          <w:sz w:val="24"/>
          <w:szCs w:val="24"/>
        </w:rPr>
        <w:t>=39,525.69</w:t>
      </w:r>
      <w:r w:rsidRPr="0019336E">
        <w:rPr>
          <w:rFonts w:hAnsi="宋体"/>
          <w:kern w:val="0"/>
          <w:sz w:val="24"/>
          <w:szCs w:val="24"/>
        </w:rPr>
        <w:t>元</w:t>
      </w:r>
    </w:p>
    <w:p w14:paraId="26ADF106"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w:t>
      </w:r>
      <w:r w:rsidRPr="0019336E">
        <w:rPr>
          <w:rFonts w:hAnsi="宋体"/>
          <w:sz w:val="24"/>
          <w:szCs w:val="24"/>
        </w:rPr>
        <w:t>费用</w:t>
      </w:r>
      <w:r w:rsidRPr="0019336E">
        <w:rPr>
          <w:kern w:val="0"/>
          <w:sz w:val="24"/>
          <w:szCs w:val="24"/>
        </w:rPr>
        <w:t>=40,000-39,525.69=474.31</w:t>
      </w:r>
      <w:r w:rsidRPr="0019336E">
        <w:rPr>
          <w:rFonts w:hAnsi="宋体"/>
          <w:kern w:val="0"/>
          <w:sz w:val="24"/>
          <w:szCs w:val="24"/>
        </w:rPr>
        <w:t>元</w:t>
      </w:r>
    </w:p>
    <w:p w14:paraId="7A043FAE"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申购份额</w:t>
      </w:r>
      <w:r w:rsidRPr="0019336E">
        <w:rPr>
          <w:kern w:val="0"/>
          <w:sz w:val="24"/>
          <w:szCs w:val="24"/>
        </w:rPr>
        <w:t>=</w:t>
      </w:r>
      <w:r w:rsidRPr="0019336E">
        <w:rPr>
          <w:rFonts w:hAnsi="宋体"/>
          <w:kern w:val="0"/>
          <w:sz w:val="24"/>
          <w:szCs w:val="24"/>
        </w:rPr>
        <w:t>（</w:t>
      </w:r>
      <w:r w:rsidRPr="0019336E">
        <w:rPr>
          <w:kern w:val="0"/>
          <w:sz w:val="24"/>
          <w:szCs w:val="24"/>
        </w:rPr>
        <w:t>40,000-474.31</w:t>
      </w:r>
      <w:r w:rsidRPr="0019336E">
        <w:rPr>
          <w:rFonts w:hAnsi="宋体"/>
          <w:kern w:val="0"/>
          <w:sz w:val="24"/>
          <w:szCs w:val="24"/>
        </w:rPr>
        <w:t>）</w:t>
      </w:r>
      <w:r w:rsidRPr="0019336E">
        <w:rPr>
          <w:kern w:val="0"/>
          <w:sz w:val="24"/>
          <w:szCs w:val="24"/>
        </w:rPr>
        <w:t>/1.040=38,005.47</w:t>
      </w:r>
      <w:r w:rsidRPr="0019336E">
        <w:rPr>
          <w:rFonts w:hAnsi="宋体"/>
          <w:kern w:val="0"/>
          <w:sz w:val="24"/>
          <w:szCs w:val="24"/>
        </w:rPr>
        <w:t>份</w:t>
      </w:r>
    </w:p>
    <w:p w14:paraId="100BE183"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即：投资人投资</w:t>
      </w:r>
      <w:r w:rsidRPr="0019336E">
        <w:rPr>
          <w:kern w:val="0"/>
          <w:sz w:val="24"/>
          <w:szCs w:val="24"/>
        </w:rPr>
        <w:t>40,000</w:t>
      </w:r>
      <w:r w:rsidRPr="0019336E">
        <w:rPr>
          <w:rFonts w:hAnsi="宋体"/>
          <w:kern w:val="0"/>
          <w:sz w:val="24"/>
          <w:szCs w:val="24"/>
        </w:rPr>
        <w:t>元申购本基金（非网上交易），可得到</w:t>
      </w:r>
      <w:r w:rsidRPr="0019336E">
        <w:rPr>
          <w:kern w:val="0"/>
          <w:sz w:val="24"/>
          <w:szCs w:val="24"/>
        </w:rPr>
        <w:t>38,005.47</w:t>
      </w:r>
      <w:r w:rsidRPr="0019336E">
        <w:rPr>
          <w:rFonts w:hAnsi="宋体"/>
          <w:kern w:val="0"/>
          <w:sz w:val="24"/>
          <w:szCs w:val="24"/>
        </w:rPr>
        <w:t>份基金份额。</w:t>
      </w:r>
    </w:p>
    <w:p w14:paraId="32D71643"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（3）赎回费用</w:t>
      </w:r>
    </w:p>
    <w:p w14:paraId="007DE09C" w14:textId="77777777"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赎回费用由赎回基金份额的基金份额持有人承担，不低于赎回费总额的</w:t>
      </w:r>
      <w:r w:rsidRPr="0019336E">
        <w:rPr>
          <w:sz w:val="24"/>
          <w:szCs w:val="24"/>
        </w:rPr>
        <w:t>25%</w:t>
      </w:r>
      <w:r w:rsidRPr="0019336E">
        <w:rPr>
          <w:rFonts w:hAnsi="宋体"/>
          <w:sz w:val="24"/>
          <w:szCs w:val="24"/>
        </w:rPr>
        <w:t>应归基金财产，其余用于支付注册登记费和其他必要的手续费。</w:t>
      </w:r>
    </w:p>
    <w:p w14:paraId="781E7318"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A415B3" w:rsidRPr="0019336E" w14:paraId="50637996" w14:textId="77777777" w:rsidTr="00A415B3">
        <w:trPr>
          <w:cantSplit/>
          <w:trHeight w:val="132"/>
          <w:jc w:val="center"/>
        </w:trPr>
        <w:tc>
          <w:tcPr>
            <w:tcW w:w="3060" w:type="dxa"/>
            <w:shd w:val="clear" w:color="auto" w:fill="FFFFFF"/>
            <w:vAlign w:val="center"/>
          </w:tcPr>
          <w:p w14:paraId="4332694A" w14:textId="77777777" w:rsidR="00A415B3" w:rsidRPr="0019336E" w:rsidRDefault="00A415B3" w:rsidP="00A415B3">
            <w:pPr>
              <w:jc w:val="center"/>
              <w:rPr>
                <w:b/>
                <w:sz w:val="24"/>
                <w:szCs w:val="24"/>
              </w:rPr>
            </w:pPr>
            <w:r w:rsidRPr="0019336E">
              <w:rPr>
                <w:rFonts w:hAnsi="宋体"/>
                <w:b/>
                <w:sz w:val="24"/>
                <w:szCs w:val="24"/>
              </w:rPr>
              <w:t>持有期限</w:t>
            </w:r>
          </w:p>
        </w:tc>
        <w:tc>
          <w:tcPr>
            <w:tcW w:w="3420" w:type="dxa"/>
            <w:shd w:val="clear" w:color="auto" w:fill="FFFFFF"/>
            <w:vAlign w:val="center"/>
          </w:tcPr>
          <w:p w14:paraId="7FFE0DC7" w14:textId="77777777" w:rsidR="00A415B3" w:rsidRPr="0019336E" w:rsidRDefault="00A415B3" w:rsidP="00A415B3">
            <w:pPr>
              <w:jc w:val="center"/>
              <w:rPr>
                <w:b/>
                <w:sz w:val="24"/>
                <w:szCs w:val="24"/>
              </w:rPr>
            </w:pPr>
            <w:r w:rsidRPr="0019336E">
              <w:rPr>
                <w:rFonts w:hAnsi="宋体"/>
                <w:b/>
                <w:sz w:val="24"/>
                <w:szCs w:val="24"/>
              </w:rPr>
              <w:t>赎回费率</w:t>
            </w:r>
          </w:p>
        </w:tc>
      </w:tr>
      <w:tr w:rsidR="00DF1E8A" w:rsidRPr="0019336E" w14:paraId="06884CA0" w14:textId="77777777" w:rsidTr="00A415B3">
        <w:trPr>
          <w:cantSplit/>
          <w:trHeight w:val="131"/>
          <w:jc w:val="center"/>
        </w:trPr>
        <w:tc>
          <w:tcPr>
            <w:tcW w:w="3060" w:type="dxa"/>
            <w:shd w:val="clear" w:color="auto" w:fill="FFFFFF"/>
          </w:tcPr>
          <w:p w14:paraId="133C57B8" w14:textId="77777777" w:rsidR="00DF1E8A" w:rsidRPr="0019336E" w:rsidRDefault="00DF1E8A" w:rsidP="00A415B3">
            <w:pPr>
              <w:jc w:val="left"/>
              <w:rPr>
                <w:sz w:val="24"/>
                <w:szCs w:val="24"/>
              </w:rPr>
            </w:pPr>
            <w:r w:rsidRPr="0019336E">
              <w:rPr>
                <w:sz w:val="24"/>
                <w:szCs w:val="24"/>
              </w:rPr>
              <w:t>1</w:t>
            </w:r>
            <w:r w:rsidRPr="0019336E">
              <w:rPr>
                <w:rFonts w:hAnsi="宋体"/>
                <w:sz w:val="24"/>
                <w:szCs w:val="24"/>
              </w:rPr>
              <w:t>年以内（含）</w:t>
            </w:r>
          </w:p>
        </w:tc>
        <w:tc>
          <w:tcPr>
            <w:tcW w:w="3420" w:type="dxa"/>
            <w:shd w:val="clear" w:color="auto" w:fill="FFFFFF"/>
          </w:tcPr>
          <w:p w14:paraId="0CFDFAB9" w14:textId="77777777" w:rsidR="00DF1E8A" w:rsidRPr="0019336E" w:rsidRDefault="00DF1E8A" w:rsidP="00A415B3">
            <w:pPr>
              <w:jc w:val="center"/>
              <w:rPr>
                <w:sz w:val="24"/>
                <w:szCs w:val="24"/>
              </w:rPr>
            </w:pPr>
            <w:r w:rsidRPr="0019336E">
              <w:rPr>
                <w:rFonts w:hint="eastAsia"/>
                <w:sz w:val="24"/>
                <w:szCs w:val="24"/>
              </w:rPr>
              <w:t>2.0</w:t>
            </w:r>
            <w:r w:rsidRPr="0019336E">
              <w:rPr>
                <w:sz w:val="24"/>
                <w:szCs w:val="24"/>
              </w:rPr>
              <w:t>%</w:t>
            </w:r>
          </w:p>
        </w:tc>
      </w:tr>
      <w:tr w:rsidR="00DF1E8A" w:rsidRPr="0019336E" w14:paraId="2B7E72BC" w14:textId="77777777" w:rsidTr="00A415B3">
        <w:trPr>
          <w:cantSplit/>
          <w:trHeight w:val="131"/>
          <w:jc w:val="center"/>
        </w:trPr>
        <w:tc>
          <w:tcPr>
            <w:tcW w:w="3060" w:type="dxa"/>
            <w:shd w:val="clear" w:color="auto" w:fill="FFFFFF"/>
          </w:tcPr>
          <w:p w14:paraId="35F03931" w14:textId="77777777" w:rsidR="00DF1E8A" w:rsidRPr="0019336E" w:rsidRDefault="00DF1E8A" w:rsidP="00A415B3">
            <w:pPr>
              <w:jc w:val="left"/>
              <w:rPr>
                <w:sz w:val="24"/>
                <w:szCs w:val="24"/>
              </w:rPr>
            </w:pPr>
            <w:r w:rsidRPr="0019336E">
              <w:rPr>
                <w:sz w:val="24"/>
                <w:szCs w:val="24"/>
              </w:rPr>
              <w:t>1</w:t>
            </w:r>
            <w:r w:rsidRPr="0019336E">
              <w:rPr>
                <w:rFonts w:hAnsi="宋体"/>
                <w:sz w:val="24"/>
                <w:szCs w:val="24"/>
              </w:rPr>
              <w:t>年至</w:t>
            </w:r>
            <w:r w:rsidRPr="0019336E">
              <w:rPr>
                <w:sz w:val="24"/>
                <w:szCs w:val="24"/>
              </w:rPr>
              <w:t>2</w:t>
            </w:r>
            <w:r w:rsidRPr="0019336E">
              <w:rPr>
                <w:rFonts w:hAnsi="宋体"/>
                <w:sz w:val="24"/>
                <w:szCs w:val="24"/>
              </w:rPr>
              <w:t>年（含）</w:t>
            </w:r>
          </w:p>
        </w:tc>
        <w:tc>
          <w:tcPr>
            <w:tcW w:w="3420" w:type="dxa"/>
            <w:shd w:val="clear" w:color="auto" w:fill="FFFFFF"/>
          </w:tcPr>
          <w:p w14:paraId="5BCEE6F0" w14:textId="77777777" w:rsidR="00DF1E8A" w:rsidRPr="0019336E" w:rsidRDefault="00DF1E8A" w:rsidP="00A415B3">
            <w:pPr>
              <w:jc w:val="center"/>
              <w:rPr>
                <w:sz w:val="24"/>
                <w:szCs w:val="24"/>
              </w:rPr>
            </w:pPr>
            <w:r w:rsidRPr="0019336E">
              <w:rPr>
                <w:sz w:val="24"/>
                <w:szCs w:val="24"/>
              </w:rPr>
              <w:t>1.</w:t>
            </w:r>
            <w:r w:rsidRPr="0019336E">
              <w:rPr>
                <w:rFonts w:hint="eastAsia"/>
                <w:sz w:val="24"/>
                <w:szCs w:val="24"/>
              </w:rPr>
              <w:t>6</w:t>
            </w:r>
            <w:r w:rsidRPr="0019336E">
              <w:rPr>
                <w:sz w:val="24"/>
                <w:szCs w:val="24"/>
              </w:rPr>
              <w:t>%</w:t>
            </w:r>
          </w:p>
        </w:tc>
      </w:tr>
      <w:tr w:rsidR="00DF1E8A" w:rsidRPr="0019336E" w14:paraId="740DF410" w14:textId="77777777" w:rsidTr="00A415B3">
        <w:trPr>
          <w:cantSplit/>
          <w:trHeight w:val="131"/>
          <w:jc w:val="center"/>
        </w:trPr>
        <w:tc>
          <w:tcPr>
            <w:tcW w:w="3060" w:type="dxa"/>
            <w:shd w:val="clear" w:color="auto" w:fill="FFFFFF"/>
          </w:tcPr>
          <w:p w14:paraId="2D045F34" w14:textId="77777777" w:rsidR="00DF1E8A" w:rsidRPr="0019336E" w:rsidRDefault="00DF1E8A" w:rsidP="00A415B3">
            <w:pPr>
              <w:jc w:val="left"/>
              <w:rPr>
                <w:sz w:val="24"/>
                <w:szCs w:val="24"/>
              </w:rPr>
            </w:pPr>
            <w:r w:rsidRPr="0019336E">
              <w:rPr>
                <w:sz w:val="24"/>
                <w:szCs w:val="24"/>
              </w:rPr>
              <w:t>2</w:t>
            </w:r>
            <w:r w:rsidRPr="0019336E">
              <w:rPr>
                <w:rFonts w:hAnsi="宋体"/>
                <w:sz w:val="24"/>
                <w:szCs w:val="24"/>
              </w:rPr>
              <w:t>年至</w:t>
            </w:r>
            <w:r w:rsidRPr="0019336E">
              <w:rPr>
                <w:sz w:val="24"/>
                <w:szCs w:val="24"/>
              </w:rPr>
              <w:t>3</w:t>
            </w:r>
            <w:r w:rsidRPr="0019336E">
              <w:rPr>
                <w:rFonts w:hAnsi="宋体"/>
                <w:sz w:val="24"/>
                <w:szCs w:val="24"/>
              </w:rPr>
              <w:t>年</w:t>
            </w:r>
          </w:p>
        </w:tc>
        <w:tc>
          <w:tcPr>
            <w:tcW w:w="3420" w:type="dxa"/>
            <w:shd w:val="clear" w:color="auto" w:fill="FFFFFF"/>
          </w:tcPr>
          <w:p w14:paraId="1BC51D9E" w14:textId="77777777" w:rsidR="00DF1E8A" w:rsidRPr="0019336E" w:rsidRDefault="00DF1E8A" w:rsidP="00A415B3">
            <w:pPr>
              <w:jc w:val="center"/>
              <w:rPr>
                <w:sz w:val="24"/>
                <w:szCs w:val="24"/>
              </w:rPr>
            </w:pPr>
            <w:r w:rsidRPr="0019336E">
              <w:rPr>
                <w:rFonts w:hint="eastAsia"/>
                <w:sz w:val="24"/>
                <w:szCs w:val="24"/>
              </w:rPr>
              <w:t>1.2</w:t>
            </w:r>
            <w:r w:rsidRPr="0019336E">
              <w:rPr>
                <w:sz w:val="24"/>
                <w:szCs w:val="24"/>
              </w:rPr>
              <w:t>%</w:t>
            </w:r>
          </w:p>
        </w:tc>
      </w:tr>
      <w:tr w:rsidR="00DF1E8A" w:rsidRPr="0019336E" w14:paraId="7D5A284A" w14:textId="77777777" w:rsidTr="00A415B3">
        <w:trPr>
          <w:cantSplit/>
          <w:trHeight w:val="131"/>
          <w:jc w:val="center"/>
        </w:trPr>
        <w:tc>
          <w:tcPr>
            <w:tcW w:w="3060" w:type="dxa"/>
            <w:shd w:val="clear" w:color="auto" w:fill="FFFFFF"/>
          </w:tcPr>
          <w:p w14:paraId="5658F675" w14:textId="77777777" w:rsidR="00DF1E8A" w:rsidRPr="0019336E" w:rsidRDefault="00DF1E8A" w:rsidP="00A415B3">
            <w:pPr>
              <w:jc w:val="left"/>
              <w:rPr>
                <w:sz w:val="24"/>
                <w:szCs w:val="24"/>
              </w:rPr>
            </w:pPr>
            <w:r w:rsidRPr="0019336E">
              <w:rPr>
                <w:rFonts w:hAnsi="宋体"/>
                <w:sz w:val="24"/>
                <w:szCs w:val="24"/>
              </w:rPr>
              <w:t>持有到保本周期到期日</w:t>
            </w:r>
          </w:p>
        </w:tc>
        <w:tc>
          <w:tcPr>
            <w:tcW w:w="3420" w:type="dxa"/>
            <w:shd w:val="clear" w:color="auto" w:fill="FFFFFF"/>
          </w:tcPr>
          <w:p w14:paraId="2DF3CF08" w14:textId="77777777" w:rsidR="00DF1E8A" w:rsidRPr="0019336E" w:rsidRDefault="00DF1E8A" w:rsidP="00A415B3">
            <w:pPr>
              <w:jc w:val="center"/>
              <w:rPr>
                <w:sz w:val="24"/>
                <w:szCs w:val="24"/>
              </w:rPr>
            </w:pPr>
            <w:r w:rsidRPr="0019336E">
              <w:rPr>
                <w:sz w:val="24"/>
                <w:szCs w:val="24"/>
              </w:rPr>
              <w:t>0</w:t>
            </w:r>
          </w:p>
        </w:tc>
      </w:tr>
    </w:tbl>
    <w:p w14:paraId="06C89C8B" w14:textId="77777777" w:rsidR="002726FB"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上表中的“年”指的是</w:t>
      </w:r>
      <w:r w:rsidRPr="0019336E">
        <w:rPr>
          <w:rFonts w:hAnsi="宋体" w:hint="eastAsia"/>
          <w:sz w:val="24"/>
          <w:szCs w:val="24"/>
        </w:rPr>
        <w:t>365</w:t>
      </w:r>
      <w:r w:rsidRPr="0019336E">
        <w:rPr>
          <w:rFonts w:hAnsi="宋体" w:hint="eastAsia"/>
          <w:sz w:val="24"/>
          <w:szCs w:val="24"/>
        </w:rPr>
        <w:t>个自然日</w:t>
      </w:r>
      <w:r w:rsidRPr="0019336E">
        <w:rPr>
          <w:rFonts w:hAnsi="宋体" w:hint="eastAsia"/>
          <w:sz w:val="24"/>
          <w:szCs w:val="24"/>
        </w:rPr>
        <w:t>.</w:t>
      </w:r>
      <w:r w:rsidRPr="0019336E">
        <w:rPr>
          <w:rFonts w:hAnsi="宋体" w:hint="eastAsia"/>
          <w:sz w:val="24"/>
          <w:szCs w:val="24"/>
        </w:rPr>
        <w:t>。</w:t>
      </w:r>
    </w:p>
    <w:p w14:paraId="592A2523" w14:textId="77777777" w:rsidR="00C10ABC" w:rsidRPr="0019336E" w:rsidRDefault="002726FB"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若保本周期到期后，本基金不符合保本基金存续条件，转型为“交银施罗德增强收益债券型证券投资基金”，赎回费率最高不超过</w:t>
      </w:r>
      <w:r w:rsidRPr="0019336E">
        <w:rPr>
          <w:rFonts w:hAnsi="宋体" w:hint="eastAsia"/>
          <w:sz w:val="24"/>
          <w:szCs w:val="24"/>
        </w:rPr>
        <w:t>5%</w:t>
      </w:r>
      <w:r w:rsidRPr="0019336E">
        <w:rPr>
          <w:rFonts w:hAnsi="宋体" w:hint="eastAsia"/>
          <w:sz w:val="24"/>
          <w:szCs w:val="24"/>
        </w:rPr>
        <w:t>，具体费率以届时公告为准。</w:t>
      </w:r>
    </w:p>
    <w:p w14:paraId="40DF82BC"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（4）赎回金额的计算</w:t>
      </w:r>
    </w:p>
    <w:p w14:paraId="59A74A06"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赎回费用</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赎回费率</w:t>
      </w:r>
    </w:p>
    <w:p w14:paraId="01CFBF52" w14:textId="77777777"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赎回金额</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赎回费用</w:t>
      </w:r>
    </w:p>
    <w:p w14:paraId="19EB58ED"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例二：某投资人在保本周期到期前赎回</w:t>
      </w:r>
      <w:r w:rsidRPr="0019336E">
        <w:rPr>
          <w:rFonts w:hAnsi="宋体" w:hint="eastAsia"/>
          <w:kern w:val="0"/>
          <w:sz w:val="24"/>
          <w:szCs w:val="24"/>
        </w:rPr>
        <w:t>1</w:t>
      </w:r>
      <w:r w:rsidRPr="0019336E">
        <w:rPr>
          <w:rFonts w:hAnsi="宋体" w:hint="eastAsia"/>
          <w:kern w:val="0"/>
          <w:sz w:val="24"/>
          <w:szCs w:val="24"/>
        </w:rPr>
        <w:t>万份基金份额，对应的赎回费率为</w:t>
      </w:r>
      <w:r w:rsidRPr="0019336E">
        <w:rPr>
          <w:rFonts w:hAnsi="宋体" w:hint="eastAsia"/>
          <w:kern w:val="0"/>
          <w:sz w:val="24"/>
          <w:szCs w:val="24"/>
        </w:rPr>
        <w:t>2.0%</w:t>
      </w:r>
      <w:r w:rsidRPr="0019336E">
        <w:rPr>
          <w:rFonts w:hAnsi="宋体" w:hint="eastAsia"/>
          <w:kern w:val="0"/>
          <w:sz w:val="24"/>
          <w:szCs w:val="24"/>
        </w:rPr>
        <w:t>，假设赎回当日基金份额净值是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 xml:space="preserve"> </w:t>
      </w:r>
    </w:p>
    <w:p w14:paraId="74BF2F0C"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赎回费用</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w:t>
      </w:r>
      <w:r w:rsidRPr="0019336E">
        <w:rPr>
          <w:rFonts w:hAnsi="宋体" w:hint="eastAsia"/>
          <w:kern w:val="0"/>
          <w:sz w:val="24"/>
          <w:szCs w:val="24"/>
        </w:rPr>
        <w:t>×</w:t>
      </w:r>
      <w:r w:rsidRPr="0019336E">
        <w:rPr>
          <w:rFonts w:hAnsi="宋体" w:hint="eastAsia"/>
          <w:kern w:val="0"/>
          <w:sz w:val="24"/>
          <w:szCs w:val="24"/>
        </w:rPr>
        <w:t>2.0%</w:t>
      </w:r>
      <w:r w:rsidRPr="0019336E">
        <w:rPr>
          <w:rFonts w:hAnsi="宋体" w:hint="eastAsia"/>
          <w:kern w:val="0"/>
          <w:sz w:val="24"/>
          <w:szCs w:val="24"/>
        </w:rPr>
        <w:t>＝</w:t>
      </w:r>
      <w:r w:rsidRPr="0019336E">
        <w:rPr>
          <w:rFonts w:hAnsi="宋体" w:hint="eastAsia"/>
          <w:kern w:val="0"/>
          <w:sz w:val="24"/>
          <w:szCs w:val="24"/>
        </w:rPr>
        <w:t>203.20</w:t>
      </w:r>
      <w:r w:rsidRPr="0019336E">
        <w:rPr>
          <w:rFonts w:hAnsi="宋体" w:hint="eastAsia"/>
          <w:kern w:val="0"/>
          <w:sz w:val="24"/>
          <w:szCs w:val="24"/>
        </w:rPr>
        <w:t>元</w:t>
      </w:r>
      <w:r w:rsidRPr="0019336E">
        <w:rPr>
          <w:rFonts w:hAnsi="宋体" w:hint="eastAsia"/>
          <w:kern w:val="0"/>
          <w:sz w:val="24"/>
          <w:szCs w:val="24"/>
        </w:rPr>
        <w:t xml:space="preserve"> </w:t>
      </w:r>
    </w:p>
    <w:p w14:paraId="657CE3FB"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赎回金额</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1.016-203.20</w:t>
      </w:r>
      <w:r w:rsidRPr="0019336E">
        <w:rPr>
          <w:rFonts w:hAnsi="宋体" w:hint="eastAsia"/>
          <w:kern w:val="0"/>
          <w:sz w:val="24"/>
          <w:szCs w:val="24"/>
        </w:rPr>
        <w:t>＝</w:t>
      </w:r>
      <w:r w:rsidRPr="0019336E">
        <w:rPr>
          <w:rFonts w:hAnsi="宋体" w:hint="eastAsia"/>
          <w:kern w:val="0"/>
          <w:sz w:val="24"/>
          <w:szCs w:val="24"/>
        </w:rPr>
        <w:t>9,956.80</w:t>
      </w:r>
      <w:r w:rsidRPr="0019336E">
        <w:rPr>
          <w:rFonts w:hAnsi="宋体" w:hint="eastAsia"/>
          <w:kern w:val="0"/>
          <w:sz w:val="24"/>
          <w:szCs w:val="24"/>
        </w:rPr>
        <w:t>元</w:t>
      </w:r>
    </w:p>
    <w:p w14:paraId="03430182" w14:textId="77777777"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即：投资人在保本周期到期前赎回本基金</w:t>
      </w:r>
      <w:r w:rsidRPr="0019336E">
        <w:rPr>
          <w:rFonts w:hAnsi="宋体" w:hint="eastAsia"/>
          <w:kern w:val="0"/>
          <w:sz w:val="24"/>
          <w:szCs w:val="24"/>
        </w:rPr>
        <w:t>1</w:t>
      </w:r>
      <w:r w:rsidRPr="0019336E">
        <w:rPr>
          <w:rFonts w:hAnsi="宋体" w:hint="eastAsia"/>
          <w:kern w:val="0"/>
          <w:sz w:val="24"/>
          <w:szCs w:val="24"/>
        </w:rPr>
        <w:t>万份基金份额，假设赎回当日基金份额净值是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9,956.80</w:t>
      </w:r>
      <w:r w:rsidRPr="0019336E">
        <w:rPr>
          <w:rFonts w:hAnsi="宋体" w:hint="eastAsia"/>
          <w:kern w:val="0"/>
          <w:sz w:val="24"/>
          <w:szCs w:val="24"/>
        </w:rPr>
        <w:t>元。</w:t>
      </w:r>
    </w:p>
    <w:p w14:paraId="3C9D8C3A" w14:textId="77777777" w:rsidR="00A415B3" w:rsidRPr="0019336E" w:rsidRDefault="00E73A51" w:rsidP="00E73A51">
      <w:pPr>
        <w:widowControl/>
        <w:adjustRightInd w:val="0"/>
        <w:snapToGrid w:val="0"/>
        <w:spacing w:line="360" w:lineRule="auto"/>
        <w:ind w:firstLineChars="200" w:firstLine="480"/>
        <w:rPr>
          <w:kern w:val="0"/>
          <w:sz w:val="24"/>
          <w:szCs w:val="24"/>
        </w:rPr>
      </w:pPr>
      <w:r w:rsidRPr="0019336E">
        <w:rPr>
          <w:rFonts w:hAnsi="宋体" w:hint="eastAsia"/>
          <w:kern w:val="0"/>
          <w:sz w:val="24"/>
          <w:szCs w:val="24"/>
        </w:rPr>
        <w:t>保本周期到期日的赎回安排按本基金到期保本条款执行。</w:t>
      </w:r>
    </w:p>
    <w:p w14:paraId="0319692A" w14:textId="77777777"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（5）转换费</w:t>
      </w:r>
    </w:p>
    <w:p w14:paraId="00E41D72" w14:textId="77777777"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）每笔基金转换视为一笔赎回和一笔申购，基金转换费用相应由转出基金的赎回费用及转出、转入基金的申购补差费用构成。</w:t>
      </w:r>
    </w:p>
    <w:p w14:paraId="4A4A3FD6" w14:textId="77777777" w:rsidR="00A415B3" w:rsidRPr="0019336E" w:rsidRDefault="00A415B3" w:rsidP="00A415B3">
      <w:pPr>
        <w:spacing w:line="360" w:lineRule="auto"/>
        <w:ind w:firstLineChars="200" w:firstLine="480"/>
        <w:rPr>
          <w:bCs/>
          <w:sz w:val="24"/>
        </w:rPr>
      </w:pPr>
      <w:r w:rsidRPr="0019336E">
        <w:rPr>
          <w:rFonts w:hint="eastAsia"/>
          <w:bCs/>
          <w:sz w:val="24"/>
        </w:rPr>
        <w:t>2</w:t>
      </w:r>
      <w:r w:rsidRPr="0019336E">
        <w:rPr>
          <w:rFonts w:hint="eastAsia"/>
          <w:bCs/>
          <w:sz w:val="24"/>
        </w:rPr>
        <w:t>）转出基金的赎回费用</w:t>
      </w:r>
    </w:p>
    <w:p w14:paraId="1D7FBFAB" w14:textId="77777777" w:rsidR="00126AAC" w:rsidRPr="0019336E" w:rsidRDefault="00A415B3" w:rsidP="00126AAC">
      <w:pPr>
        <w:spacing w:line="360" w:lineRule="auto"/>
        <w:ind w:firstLineChars="200" w:firstLine="480"/>
        <w:rPr>
          <w:bCs/>
          <w:sz w:val="24"/>
        </w:rPr>
      </w:pPr>
      <w:r w:rsidRPr="0019336E">
        <w:rPr>
          <w:rFonts w:hint="eastAsia"/>
          <w:bCs/>
          <w:sz w:val="24"/>
        </w:rPr>
        <w:t>转出基金的赎回费用按照各基金最新的更新招募说明书及相关公告规定的赎回费率和计费方式收取，赎回费用的</w:t>
      </w:r>
      <w:r w:rsidRPr="0019336E">
        <w:rPr>
          <w:rFonts w:hint="eastAsia"/>
          <w:bCs/>
          <w:sz w:val="24"/>
        </w:rPr>
        <w:t>25%</w:t>
      </w:r>
      <w:r w:rsidRPr="0019336E">
        <w:rPr>
          <w:rFonts w:hint="eastAsia"/>
          <w:bCs/>
          <w:sz w:val="24"/>
        </w:rPr>
        <w:t>归入基金财产，其余部分用于支付注册登记费等相关手续费</w:t>
      </w:r>
    </w:p>
    <w:p w14:paraId="48E8BC11" w14:textId="77777777" w:rsidR="00A415B3" w:rsidRPr="0019336E" w:rsidRDefault="00A415B3" w:rsidP="00126AAC">
      <w:pPr>
        <w:spacing w:line="360" w:lineRule="auto"/>
        <w:ind w:firstLineChars="200" w:firstLine="480"/>
        <w:rPr>
          <w:bCs/>
          <w:sz w:val="24"/>
        </w:rPr>
      </w:pPr>
      <w:r w:rsidRPr="0019336E">
        <w:rPr>
          <w:bCs/>
          <w:sz w:val="24"/>
        </w:rPr>
        <w:t>3</w:t>
      </w:r>
      <w:r w:rsidRPr="0019336E">
        <w:rPr>
          <w:rFonts w:hint="eastAsia"/>
          <w:bCs/>
          <w:sz w:val="24"/>
        </w:rPr>
        <w:t>）前端收费模式下转出与转入基金的申购补差费用</w:t>
      </w:r>
    </w:p>
    <w:p w14:paraId="2383B3D1" w14:textId="77777777" w:rsidR="00C32C25" w:rsidRPr="0019336E" w:rsidRDefault="00A415B3" w:rsidP="00C32C25">
      <w:pPr>
        <w:spacing w:line="360" w:lineRule="auto"/>
        <w:ind w:firstLineChars="200" w:firstLine="480"/>
        <w:rPr>
          <w:bCs/>
          <w:sz w:val="24"/>
        </w:rPr>
      </w:pPr>
      <w:r w:rsidRPr="0019336E">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E961206" w14:textId="77777777" w:rsidR="00A415B3" w:rsidRPr="0019336E" w:rsidRDefault="00A415B3" w:rsidP="00A415B3">
      <w:pPr>
        <w:spacing w:line="360" w:lineRule="auto"/>
        <w:ind w:firstLineChars="200" w:firstLine="480"/>
        <w:rPr>
          <w:bCs/>
          <w:sz w:val="24"/>
        </w:rPr>
      </w:pPr>
      <w:r w:rsidRPr="0019336E">
        <w:rPr>
          <w:bCs/>
          <w:sz w:val="24"/>
        </w:rPr>
        <w:t>4</w:t>
      </w:r>
      <w:r w:rsidRPr="0019336E">
        <w:rPr>
          <w:rFonts w:hint="eastAsia"/>
          <w:bCs/>
          <w:sz w:val="24"/>
        </w:rPr>
        <w:t>）后端收费模式下转出与转入基金的申购补差费用</w:t>
      </w:r>
    </w:p>
    <w:p w14:paraId="2E3E3364" w14:textId="77777777" w:rsidR="00A415B3" w:rsidRPr="0019336E" w:rsidRDefault="00A415B3" w:rsidP="00C32C25">
      <w:pPr>
        <w:spacing w:line="360" w:lineRule="auto"/>
        <w:ind w:firstLineChars="200" w:firstLine="480"/>
        <w:rPr>
          <w:bCs/>
          <w:sz w:val="24"/>
        </w:rPr>
      </w:pPr>
      <w:r w:rsidRPr="0019336E">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65A8C" w14:textId="77777777" w:rsidR="00A415B3" w:rsidRPr="0019336E" w:rsidRDefault="00A415B3" w:rsidP="00A415B3">
      <w:pPr>
        <w:spacing w:line="360" w:lineRule="auto"/>
        <w:ind w:firstLineChars="200" w:firstLine="480"/>
        <w:rPr>
          <w:bCs/>
          <w:sz w:val="24"/>
        </w:rPr>
      </w:pPr>
      <w:r w:rsidRPr="0019336E">
        <w:rPr>
          <w:rFonts w:hint="eastAsia"/>
          <w:bCs/>
          <w:sz w:val="24"/>
        </w:rPr>
        <w:t>5</w:t>
      </w:r>
      <w:r w:rsidRPr="0019336E">
        <w:rPr>
          <w:rFonts w:hint="eastAsia"/>
          <w:bCs/>
          <w:sz w:val="24"/>
        </w:rPr>
        <w:t>）网上直销的申购补差费率优惠</w:t>
      </w:r>
    </w:p>
    <w:p w14:paraId="5D0C70D1" w14:textId="77777777" w:rsidR="00975E82" w:rsidRPr="0019336E" w:rsidRDefault="00975E82" w:rsidP="00975E82">
      <w:pPr>
        <w:spacing w:line="360" w:lineRule="auto"/>
        <w:ind w:firstLineChars="200" w:firstLine="480"/>
        <w:rPr>
          <w:bCs/>
          <w:sz w:val="24"/>
        </w:rPr>
      </w:pPr>
      <w:r w:rsidRPr="0019336E">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50F876" w14:textId="77777777" w:rsidR="00A415B3" w:rsidRPr="0019336E" w:rsidRDefault="00975E82" w:rsidP="00975E82">
      <w:pPr>
        <w:spacing w:line="360" w:lineRule="auto"/>
        <w:ind w:firstLineChars="200" w:firstLine="480"/>
        <w:rPr>
          <w:bCs/>
          <w:sz w:val="24"/>
        </w:rPr>
      </w:pPr>
      <w:r w:rsidRPr="0019336E">
        <w:rPr>
          <w:rFonts w:hint="eastAsia"/>
          <w:bCs/>
          <w:sz w:val="24"/>
        </w:rPr>
        <w:t>具体转换费率水平请参见本基金管理人网站（</w:t>
      </w:r>
      <w:r w:rsidRPr="0019336E">
        <w:rPr>
          <w:rFonts w:hint="eastAsia"/>
          <w:bCs/>
          <w:sz w:val="24"/>
        </w:rPr>
        <w:t>www.fund001.com</w:t>
      </w:r>
      <w:r w:rsidRPr="0019336E">
        <w:rPr>
          <w:rFonts w:hint="eastAsia"/>
          <w:bCs/>
          <w:sz w:val="24"/>
        </w:rPr>
        <w:t>，</w:t>
      </w:r>
      <w:r w:rsidRPr="0019336E">
        <w:rPr>
          <w:rFonts w:hint="eastAsia"/>
          <w:bCs/>
          <w:sz w:val="24"/>
        </w:rPr>
        <w:t>www.bocomschroder.com</w:t>
      </w:r>
      <w:r w:rsidRPr="0019336E">
        <w:rPr>
          <w:rFonts w:hint="eastAsia"/>
          <w:bCs/>
          <w:sz w:val="24"/>
        </w:rPr>
        <w:t>）列示的相关转换费率表或相关公告。</w:t>
      </w:r>
    </w:p>
    <w:p w14:paraId="5A58AE58" w14:textId="77777777" w:rsidR="00A415B3" w:rsidRPr="0019336E" w:rsidRDefault="00A415B3" w:rsidP="00BC0A33">
      <w:pPr>
        <w:spacing w:line="360" w:lineRule="auto"/>
        <w:ind w:firstLineChars="200" w:firstLine="480"/>
        <w:rPr>
          <w:bCs/>
          <w:sz w:val="24"/>
        </w:rPr>
      </w:pPr>
      <w:r w:rsidRPr="0019336E">
        <w:rPr>
          <w:rFonts w:hint="eastAsia"/>
          <w:bCs/>
          <w:sz w:val="24"/>
        </w:rPr>
        <w:t>6</w:t>
      </w:r>
      <w:r w:rsidRPr="0019336E">
        <w:rPr>
          <w:rFonts w:hint="eastAsia"/>
          <w:bCs/>
          <w:sz w:val="24"/>
        </w:rPr>
        <w:t>）</w:t>
      </w:r>
      <w:r w:rsidR="00BC0A33" w:rsidRPr="0019336E">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72539E4" w14:textId="77777777" w:rsidR="00621288" w:rsidRPr="0019336E" w:rsidRDefault="00A415B3"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rFonts w:hint="eastAsia"/>
          <w:kern w:val="0"/>
          <w:sz w:val="24"/>
        </w:rPr>
        <w:t>6</w:t>
      </w:r>
      <w:r w:rsidRPr="0019336E">
        <w:rPr>
          <w:rFonts w:hint="eastAsia"/>
          <w:kern w:val="0"/>
          <w:sz w:val="24"/>
        </w:rPr>
        <w:t>）基金转换份额的计算公式</w:t>
      </w:r>
    </w:p>
    <w:p w14:paraId="0A2AA417" w14:textId="77777777"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）前端收费模式下基金转换份额的计算公式及举例</w:t>
      </w:r>
    </w:p>
    <w:p w14:paraId="20E5CC0A"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rFonts w:hint="eastAsia"/>
          <w:bCs/>
          <w:sz w:val="24"/>
        </w:rPr>
        <w:t>=</w:t>
      </w:r>
      <w:r w:rsidRPr="0019336E">
        <w:rPr>
          <w:rFonts w:hint="eastAsia"/>
          <w:bCs/>
          <w:sz w:val="24"/>
        </w:rPr>
        <w:t>转出的基金份额×转换申请当日转出基金的基金份额净值</w:t>
      </w:r>
    </w:p>
    <w:p w14:paraId="2AD172A0"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rFonts w:hint="eastAsia"/>
          <w:bCs/>
          <w:sz w:val="24"/>
        </w:rPr>
        <w:t>=</w:t>
      </w:r>
      <w:r w:rsidRPr="0019336E">
        <w:rPr>
          <w:rFonts w:hint="eastAsia"/>
          <w:bCs/>
          <w:sz w:val="24"/>
        </w:rPr>
        <w:t>转出确认金额×对应的转出基金的赎回费率</w:t>
      </w:r>
    </w:p>
    <w:p w14:paraId="4027398B"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14:paraId="3BD76608"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r w:rsidRPr="0019336E">
        <w:rPr>
          <w:bCs/>
          <w:sz w:val="24"/>
        </w:rPr>
        <w:t>/</w:t>
      </w:r>
      <w:r w:rsidRPr="0019336E">
        <w:rPr>
          <w:rFonts w:hint="eastAsia"/>
          <w:bCs/>
          <w:sz w:val="24"/>
        </w:rPr>
        <w:t>（</w:t>
      </w:r>
      <w:r w:rsidRPr="0019336E">
        <w:rPr>
          <w:bCs/>
          <w:sz w:val="24"/>
        </w:rPr>
        <w:t>1+</w:t>
      </w:r>
      <w:r w:rsidRPr="0019336E">
        <w:rPr>
          <w:rFonts w:hint="eastAsia"/>
          <w:bCs/>
          <w:sz w:val="24"/>
        </w:rPr>
        <w:t>对应的转出与转入基金的申购补差费率）</w:t>
      </w:r>
    </w:p>
    <w:p w14:paraId="51722742" w14:textId="77777777" w:rsidR="00A415B3" w:rsidRPr="0019336E" w:rsidRDefault="00A415B3" w:rsidP="00A415B3">
      <w:pPr>
        <w:spacing w:line="360" w:lineRule="auto"/>
        <w:ind w:firstLineChars="200" w:firstLine="480"/>
        <w:rPr>
          <w:bCs/>
          <w:sz w:val="24"/>
        </w:rPr>
      </w:pPr>
      <w:r w:rsidRPr="0019336E">
        <w:rPr>
          <w:rFonts w:hint="eastAsia"/>
          <w:bCs/>
          <w:sz w:val="24"/>
        </w:rPr>
        <w:t>（注：对于适用固定金额申购补差费用的，转出与转入基金的申购补差费＝固定金额的申购补差费）</w:t>
      </w:r>
    </w:p>
    <w:p w14:paraId="2358ED77"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14:paraId="259AA395" w14:textId="77777777" w:rsidR="00A415B3" w:rsidRPr="0019336E" w:rsidRDefault="00A415B3" w:rsidP="00A415B3">
      <w:pPr>
        <w:spacing w:line="360" w:lineRule="auto"/>
        <w:ind w:firstLineChars="200" w:firstLine="480"/>
        <w:rPr>
          <w:bCs/>
          <w:sz w:val="24"/>
        </w:rPr>
      </w:pPr>
      <w:r w:rsidRPr="0019336E">
        <w:rPr>
          <w:rFonts w:hint="eastAsia"/>
          <w:bCs/>
          <w:sz w:val="24"/>
        </w:rPr>
        <w:t>其中：</w:t>
      </w:r>
    </w:p>
    <w:p w14:paraId="38824B32" w14:textId="77777777"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为货币市场基金转出的基金份额按比例结转的账户当前累计待支付收益（仅限转出基金为货币市场基金的情形，否则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14:paraId="798B7C40"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14:paraId="772AA134" w14:textId="77777777" w:rsidR="00A415B3" w:rsidRPr="0019336E" w:rsidRDefault="00A415B3" w:rsidP="00A415B3">
      <w:pPr>
        <w:spacing w:line="360" w:lineRule="auto"/>
        <w:ind w:firstLineChars="200" w:firstLine="480"/>
        <w:rPr>
          <w:bCs/>
          <w:sz w:val="24"/>
        </w:rPr>
      </w:pPr>
      <w:r w:rsidRPr="0019336E">
        <w:rPr>
          <w:rFonts w:hint="eastAsia"/>
          <w:bCs/>
          <w:sz w:val="24"/>
        </w:rPr>
        <w:t>例一：某投资者持有交银趋势前端收费模式的基金份额</w:t>
      </w:r>
      <w:r w:rsidRPr="0019336E">
        <w:rPr>
          <w:bCs/>
          <w:sz w:val="24"/>
        </w:rPr>
        <w:t>100,000</w:t>
      </w:r>
      <w:r w:rsidRPr="0019336E">
        <w:rPr>
          <w:rFonts w:hint="eastAsia"/>
          <w:bCs/>
          <w:sz w:val="24"/>
        </w:rPr>
        <w:t>份，持有期半年，转换申请当日交银趋势的基金份额净值为</w:t>
      </w:r>
      <w:r w:rsidRPr="0019336E">
        <w:rPr>
          <w:bCs/>
          <w:sz w:val="24"/>
        </w:rPr>
        <w:t>1.010</w:t>
      </w:r>
      <w:r w:rsidRPr="0019336E">
        <w:rPr>
          <w:rFonts w:hint="eastAsia"/>
          <w:bCs/>
          <w:sz w:val="24"/>
        </w:rPr>
        <w:t>元，交银成长的基金份额净值为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份交银趋势前端基金份额转换为交银成长前端基金份额，则转入交银成长确认的基金份额为：</w:t>
      </w:r>
    </w:p>
    <w:p w14:paraId="39772EC5"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1.010=101,000</w:t>
      </w:r>
      <w:r w:rsidRPr="0019336E">
        <w:rPr>
          <w:rFonts w:hint="eastAsia"/>
          <w:bCs/>
          <w:sz w:val="24"/>
        </w:rPr>
        <w:t>元</w:t>
      </w:r>
    </w:p>
    <w:p w14:paraId="2C49FE2E"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=101,000</w:t>
      </w:r>
      <w:r w:rsidRPr="0019336E">
        <w:rPr>
          <w:rFonts w:hint="eastAsia"/>
          <w:bCs/>
          <w:sz w:val="24"/>
        </w:rPr>
        <w:t>×</w:t>
      </w:r>
      <w:r w:rsidRPr="0019336E">
        <w:rPr>
          <w:bCs/>
          <w:sz w:val="24"/>
        </w:rPr>
        <w:t>0.5%=505</w:t>
      </w:r>
      <w:r w:rsidRPr="0019336E">
        <w:rPr>
          <w:rFonts w:hint="eastAsia"/>
          <w:bCs/>
          <w:sz w:val="24"/>
        </w:rPr>
        <w:t>元</w:t>
      </w:r>
    </w:p>
    <w:p w14:paraId="2DA8F08C"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=101,000-505=100,495</w:t>
      </w:r>
      <w:r w:rsidRPr="0019336E">
        <w:rPr>
          <w:rFonts w:hint="eastAsia"/>
          <w:bCs/>
          <w:sz w:val="24"/>
        </w:rPr>
        <w:t>元</w:t>
      </w:r>
    </w:p>
    <w:p w14:paraId="4520E96D"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=100,495</w:t>
      </w:r>
      <w:r w:rsidRPr="0019336E">
        <w:rPr>
          <w:rFonts w:hint="eastAsia"/>
          <w:bCs/>
          <w:sz w:val="24"/>
        </w:rPr>
        <w:t>×</w:t>
      </w:r>
      <w:r w:rsidRPr="0019336E">
        <w:rPr>
          <w:bCs/>
          <w:sz w:val="24"/>
        </w:rPr>
        <w:t>0/</w:t>
      </w:r>
      <w:r w:rsidRPr="0019336E">
        <w:rPr>
          <w:rFonts w:hint="eastAsia"/>
          <w:bCs/>
          <w:sz w:val="24"/>
        </w:rPr>
        <w:t>（</w:t>
      </w:r>
      <w:r w:rsidRPr="0019336E">
        <w:rPr>
          <w:bCs/>
          <w:sz w:val="24"/>
        </w:rPr>
        <w:t>1+0</w:t>
      </w:r>
      <w:r w:rsidRPr="0019336E">
        <w:rPr>
          <w:rFonts w:hint="eastAsia"/>
          <w:bCs/>
          <w:sz w:val="24"/>
        </w:rPr>
        <w:t>）</w:t>
      </w:r>
      <w:r w:rsidRPr="0019336E">
        <w:rPr>
          <w:bCs/>
          <w:sz w:val="24"/>
        </w:rPr>
        <w:t>=0</w:t>
      </w:r>
      <w:r w:rsidRPr="0019336E">
        <w:rPr>
          <w:rFonts w:hint="eastAsia"/>
          <w:bCs/>
          <w:sz w:val="24"/>
        </w:rPr>
        <w:t>元</w:t>
      </w:r>
    </w:p>
    <w:p w14:paraId="1AA7C7C7"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100,495-0</w:t>
      </w:r>
      <w:r w:rsidRPr="0019336E">
        <w:rPr>
          <w:rFonts w:hint="eastAsia"/>
          <w:bCs/>
          <w:sz w:val="24"/>
        </w:rPr>
        <w:t>）</w:t>
      </w:r>
      <w:r w:rsidRPr="0019336E">
        <w:rPr>
          <w:bCs/>
          <w:sz w:val="24"/>
        </w:rPr>
        <w:t>/2.2700=44,270.93</w:t>
      </w:r>
      <w:r w:rsidRPr="0019336E">
        <w:rPr>
          <w:rFonts w:hint="eastAsia"/>
          <w:bCs/>
          <w:sz w:val="24"/>
        </w:rPr>
        <w:t>份</w:t>
      </w:r>
    </w:p>
    <w:p w14:paraId="31A7D437" w14:textId="77777777" w:rsidR="00A415B3" w:rsidRPr="0019336E" w:rsidRDefault="00A415B3" w:rsidP="00A415B3">
      <w:pPr>
        <w:spacing w:line="360" w:lineRule="auto"/>
        <w:ind w:firstLineChars="200" w:firstLine="480"/>
        <w:rPr>
          <w:bCs/>
          <w:sz w:val="24"/>
        </w:rPr>
      </w:pPr>
      <w:r w:rsidRPr="0019336E">
        <w:rPr>
          <w:rFonts w:hint="eastAsia"/>
          <w:bCs/>
          <w:sz w:val="24"/>
        </w:rPr>
        <w:t>例二：某投资者持有交银增利</w:t>
      </w:r>
      <w:r w:rsidRPr="0019336E">
        <w:rPr>
          <w:bCs/>
          <w:sz w:val="24"/>
        </w:rPr>
        <w:t>A</w:t>
      </w:r>
      <w:r w:rsidRPr="0019336E">
        <w:rPr>
          <w:rFonts w:hint="eastAsia"/>
          <w:bCs/>
          <w:sz w:val="24"/>
        </w:rPr>
        <w:t>类基金份额</w:t>
      </w:r>
      <w:r w:rsidRPr="0019336E">
        <w:rPr>
          <w:bCs/>
          <w:sz w:val="24"/>
        </w:rPr>
        <w:t>1,000,000</w:t>
      </w:r>
      <w:r w:rsidRPr="0019336E">
        <w:rPr>
          <w:rFonts w:hint="eastAsia"/>
          <w:bCs/>
          <w:sz w:val="24"/>
        </w:rPr>
        <w:t>份，持有期一年半，转换申请当日交银增利</w:t>
      </w:r>
      <w:r w:rsidRPr="0019336E">
        <w:rPr>
          <w:bCs/>
          <w:sz w:val="24"/>
        </w:rPr>
        <w:t>A</w:t>
      </w:r>
      <w:r w:rsidRPr="0019336E">
        <w:rPr>
          <w:rFonts w:hint="eastAsia"/>
          <w:bCs/>
          <w:sz w:val="24"/>
        </w:rPr>
        <w:t>类基金份额的基金份额净值为</w:t>
      </w:r>
      <w:r w:rsidRPr="0019336E">
        <w:rPr>
          <w:bCs/>
          <w:sz w:val="24"/>
        </w:rPr>
        <w:t>1.0200</w:t>
      </w:r>
      <w:r w:rsidRPr="0019336E">
        <w:rPr>
          <w:rFonts w:hint="eastAsia"/>
          <w:bCs/>
          <w:sz w:val="24"/>
        </w:rPr>
        <w:t>元，交银趋势的基金份额净值为</w:t>
      </w:r>
      <w:r w:rsidRPr="0019336E">
        <w:rPr>
          <w:bCs/>
          <w:sz w:val="24"/>
        </w:rPr>
        <w:t>1.010</w:t>
      </w:r>
      <w:r w:rsidRPr="0019336E">
        <w:rPr>
          <w:rFonts w:hint="eastAsia"/>
          <w:bCs/>
          <w:sz w:val="24"/>
        </w:rPr>
        <w:t>元。若该投资者将</w:t>
      </w:r>
      <w:r w:rsidRPr="0019336E">
        <w:rPr>
          <w:bCs/>
          <w:sz w:val="24"/>
        </w:rPr>
        <w:t>1,000,000</w:t>
      </w:r>
      <w:r w:rsidRPr="0019336E">
        <w:rPr>
          <w:rFonts w:hint="eastAsia"/>
          <w:bCs/>
          <w:sz w:val="24"/>
        </w:rPr>
        <w:t>份交银增利</w:t>
      </w:r>
      <w:r w:rsidRPr="0019336E">
        <w:rPr>
          <w:bCs/>
          <w:sz w:val="24"/>
        </w:rPr>
        <w:t>A</w:t>
      </w:r>
      <w:r w:rsidRPr="0019336E">
        <w:rPr>
          <w:rFonts w:hint="eastAsia"/>
          <w:bCs/>
          <w:sz w:val="24"/>
        </w:rPr>
        <w:t>类基金份额转换为交银趋势前端基金份额（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），则转入交银趋势确认的基金份额为：</w:t>
      </w:r>
    </w:p>
    <w:p w14:paraId="0E85214B"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=1,000,000</w:t>
      </w:r>
      <w:r w:rsidRPr="0019336E">
        <w:rPr>
          <w:rFonts w:hint="eastAsia"/>
          <w:bCs/>
          <w:sz w:val="24"/>
        </w:rPr>
        <w:t>×</w:t>
      </w:r>
      <w:r w:rsidRPr="0019336E">
        <w:rPr>
          <w:bCs/>
          <w:sz w:val="24"/>
        </w:rPr>
        <w:t>1.0200=1,020,000</w:t>
      </w:r>
      <w:r w:rsidRPr="0019336E">
        <w:rPr>
          <w:rFonts w:hint="eastAsia"/>
          <w:bCs/>
          <w:sz w:val="24"/>
        </w:rPr>
        <w:t>元</w:t>
      </w:r>
    </w:p>
    <w:p w14:paraId="245AEF86"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=1,020,000</w:t>
      </w:r>
      <w:r w:rsidRPr="0019336E">
        <w:rPr>
          <w:rFonts w:hint="eastAsia"/>
          <w:bCs/>
          <w:sz w:val="24"/>
        </w:rPr>
        <w:t>×</w:t>
      </w:r>
      <w:r w:rsidRPr="0019336E">
        <w:rPr>
          <w:bCs/>
          <w:sz w:val="24"/>
        </w:rPr>
        <w:t>0.05%=510</w:t>
      </w:r>
      <w:r w:rsidRPr="0019336E">
        <w:rPr>
          <w:rFonts w:hint="eastAsia"/>
          <w:bCs/>
          <w:sz w:val="24"/>
        </w:rPr>
        <w:t>元</w:t>
      </w:r>
    </w:p>
    <w:p w14:paraId="4FA3A0C6"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=1,020,000-510=1,019,490</w:t>
      </w:r>
      <w:r w:rsidRPr="0019336E">
        <w:rPr>
          <w:rFonts w:hint="eastAsia"/>
          <w:bCs/>
          <w:sz w:val="24"/>
        </w:rPr>
        <w:t>元</w:t>
      </w:r>
    </w:p>
    <w:p w14:paraId="535BB581"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=1,019,490</w:t>
      </w:r>
      <w:r w:rsidRPr="0019336E">
        <w:rPr>
          <w:rFonts w:hint="eastAsia"/>
          <w:bCs/>
          <w:sz w:val="24"/>
        </w:rPr>
        <w:t>×</w:t>
      </w:r>
      <w:r w:rsidRPr="0019336E">
        <w:rPr>
          <w:bCs/>
          <w:sz w:val="24"/>
        </w:rPr>
        <w:t>0.5%/</w:t>
      </w:r>
      <w:r w:rsidRPr="0019336E">
        <w:rPr>
          <w:rFonts w:hint="eastAsia"/>
          <w:bCs/>
          <w:sz w:val="24"/>
        </w:rPr>
        <w:t>（</w:t>
      </w:r>
      <w:r w:rsidRPr="0019336E">
        <w:rPr>
          <w:bCs/>
          <w:sz w:val="24"/>
        </w:rPr>
        <w:t>1+0.5%</w:t>
      </w:r>
      <w:r w:rsidRPr="0019336E">
        <w:rPr>
          <w:rFonts w:hint="eastAsia"/>
          <w:bCs/>
          <w:sz w:val="24"/>
        </w:rPr>
        <w:t>）</w:t>
      </w:r>
      <w:r w:rsidRPr="0019336E">
        <w:rPr>
          <w:bCs/>
          <w:sz w:val="24"/>
        </w:rPr>
        <w:t>=5,072.09</w:t>
      </w:r>
      <w:r w:rsidRPr="0019336E">
        <w:rPr>
          <w:rFonts w:hint="eastAsia"/>
          <w:bCs/>
          <w:sz w:val="24"/>
        </w:rPr>
        <w:t>元</w:t>
      </w:r>
    </w:p>
    <w:p w14:paraId="004EED16"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1,019,490-5,072.09</w:t>
      </w:r>
      <w:r w:rsidRPr="0019336E">
        <w:rPr>
          <w:rFonts w:hint="eastAsia"/>
          <w:bCs/>
          <w:sz w:val="24"/>
        </w:rPr>
        <w:t>）</w:t>
      </w:r>
      <w:r w:rsidRPr="0019336E">
        <w:rPr>
          <w:bCs/>
          <w:sz w:val="24"/>
        </w:rPr>
        <w:t>/1.010=1,004,374.17</w:t>
      </w:r>
      <w:r w:rsidRPr="0019336E">
        <w:rPr>
          <w:rFonts w:hint="eastAsia"/>
          <w:bCs/>
          <w:sz w:val="24"/>
        </w:rPr>
        <w:t>份</w:t>
      </w:r>
    </w:p>
    <w:p w14:paraId="6EEA0296" w14:textId="77777777" w:rsidR="00A415B3" w:rsidRPr="0019336E" w:rsidRDefault="00A415B3" w:rsidP="00A415B3">
      <w:pPr>
        <w:spacing w:line="360" w:lineRule="auto"/>
        <w:ind w:firstLineChars="200" w:firstLine="480"/>
        <w:rPr>
          <w:bCs/>
          <w:sz w:val="24"/>
        </w:rPr>
      </w:pPr>
      <w:r w:rsidRPr="0019336E">
        <w:rPr>
          <w:rFonts w:hint="eastAsia"/>
          <w:bCs/>
          <w:sz w:val="24"/>
        </w:rPr>
        <w:t>例三：某投资者持有交银增利</w:t>
      </w:r>
      <w:r w:rsidRPr="0019336E">
        <w:rPr>
          <w:bCs/>
          <w:sz w:val="24"/>
        </w:rPr>
        <w:t xml:space="preserve">C </w:t>
      </w:r>
      <w:r w:rsidRPr="0019336E">
        <w:rPr>
          <w:rFonts w:hint="eastAsia"/>
          <w:bCs/>
          <w:sz w:val="24"/>
        </w:rPr>
        <w:t>类基金份额</w:t>
      </w:r>
      <w:r w:rsidRPr="0019336E">
        <w:rPr>
          <w:bCs/>
          <w:sz w:val="24"/>
        </w:rPr>
        <w:t>100,000</w:t>
      </w:r>
      <w:r w:rsidRPr="0019336E">
        <w:rPr>
          <w:rFonts w:hint="eastAsia"/>
          <w:bCs/>
          <w:sz w:val="24"/>
        </w:rPr>
        <w:t>份，转换申请当日交银增利</w:t>
      </w:r>
      <w:r w:rsidRPr="0019336E">
        <w:rPr>
          <w:bCs/>
          <w:sz w:val="24"/>
        </w:rPr>
        <w:t>C</w:t>
      </w:r>
      <w:r w:rsidRPr="0019336E">
        <w:rPr>
          <w:rFonts w:hint="eastAsia"/>
          <w:bCs/>
          <w:sz w:val="24"/>
        </w:rPr>
        <w:t>类基金份额净值为</w:t>
      </w:r>
      <w:r w:rsidRPr="0019336E">
        <w:rPr>
          <w:bCs/>
          <w:sz w:val="24"/>
        </w:rPr>
        <w:t>1.2500</w:t>
      </w:r>
      <w:r w:rsidRPr="0019336E">
        <w:rPr>
          <w:rFonts w:hint="eastAsia"/>
          <w:bCs/>
          <w:sz w:val="24"/>
        </w:rPr>
        <w:t>元，交银精选的基金份额净值为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份交银增利</w:t>
      </w:r>
      <w:r w:rsidRPr="0019336E">
        <w:rPr>
          <w:bCs/>
          <w:sz w:val="24"/>
        </w:rPr>
        <w:t>C</w:t>
      </w:r>
      <w:r w:rsidRPr="0019336E">
        <w:rPr>
          <w:rFonts w:hint="eastAsia"/>
          <w:bCs/>
          <w:sz w:val="24"/>
        </w:rPr>
        <w:t>类基金份额转换为交银精选前端基金份额（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），则转入交银精选确认的基金份额为：</w:t>
      </w:r>
    </w:p>
    <w:p w14:paraId="22722B08"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1.2500=125,000</w:t>
      </w:r>
      <w:r w:rsidRPr="0019336E">
        <w:rPr>
          <w:rFonts w:hint="eastAsia"/>
          <w:bCs/>
          <w:sz w:val="24"/>
        </w:rPr>
        <w:t>元</w:t>
      </w:r>
    </w:p>
    <w:p w14:paraId="10E9A169"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14:paraId="6DE1E1E7"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=125,000-0=125,000</w:t>
      </w:r>
      <w:r w:rsidRPr="0019336E">
        <w:rPr>
          <w:rFonts w:hint="eastAsia"/>
          <w:bCs/>
          <w:sz w:val="24"/>
        </w:rPr>
        <w:t>元</w:t>
      </w:r>
    </w:p>
    <w:p w14:paraId="0DA453EE"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=125,000</w:t>
      </w:r>
      <w:r w:rsidRPr="0019336E">
        <w:rPr>
          <w:rFonts w:hint="eastAsia"/>
          <w:bCs/>
          <w:sz w:val="24"/>
        </w:rPr>
        <w:t>×</w:t>
      </w:r>
      <w:r w:rsidRPr="0019336E">
        <w:rPr>
          <w:bCs/>
          <w:sz w:val="24"/>
        </w:rPr>
        <w:t>1.5%/</w:t>
      </w:r>
      <w:r w:rsidRPr="0019336E">
        <w:rPr>
          <w:rFonts w:hint="eastAsia"/>
          <w:bCs/>
          <w:sz w:val="24"/>
        </w:rPr>
        <w:t>（</w:t>
      </w:r>
      <w:r w:rsidRPr="0019336E">
        <w:rPr>
          <w:bCs/>
          <w:sz w:val="24"/>
        </w:rPr>
        <w:t>1+1.5%</w:t>
      </w:r>
      <w:r w:rsidRPr="0019336E">
        <w:rPr>
          <w:rFonts w:hint="eastAsia"/>
          <w:bCs/>
          <w:sz w:val="24"/>
        </w:rPr>
        <w:t>）</w:t>
      </w:r>
      <w:r w:rsidRPr="0019336E">
        <w:rPr>
          <w:bCs/>
          <w:sz w:val="24"/>
        </w:rPr>
        <w:t>=1,847.29</w:t>
      </w:r>
      <w:r w:rsidRPr="0019336E">
        <w:rPr>
          <w:rFonts w:hint="eastAsia"/>
          <w:bCs/>
          <w:sz w:val="24"/>
        </w:rPr>
        <w:t>元</w:t>
      </w:r>
    </w:p>
    <w:p w14:paraId="7434926C"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125,000-1,847.29</w:t>
      </w:r>
      <w:r w:rsidRPr="0019336E">
        <w:rPr>
          <w:rFonts w:hint="eastAsia"/>
          <w:bCs/>
          <w:sz w:val="24"/>
        </w:rPr>
        <w:t>）</w:t>
      </w:r>
      <w:r w:rsidRPr="0019336E">
        <w:rPr>
          <w:bCs/>
          <w:sz w:val="24"/>
        </w:rPr>
        <w:t>/2.2700=54,252.30</w:t>
      </w:r>
      <w:r w:rsidRPr="0019336E">
        <w:rPr>
          <w:rFonts w:hint="eastAsia"/>
          <w:bCs/>
          <w:sz w:val="24"/>
        </w:rPr>
        <w:t>份</w:t>
      </w:r>
    </w:p>
    <w:p w14:paraId="1FE22595" w14:textId="77777777" w:rsidR="00A415B3" w:rsidRPr="0019336E" w:rsidRDefault="00A415B3" w:rsidP="00A415B3">
      <w:pPr>
        <w:spacing w:line="360" w:lineRule="auto"/>
        <w:ind w:firstLineChars="200" w:firstLine="480"/>
        <w:rPr>
          <w:bCs/>
          <w:sz w:val="24"/>
        </w:rPr>
      </w:pPr>
      <w:r w:rsidRPr="0019336E">
        <w:rPr>
          <w:rFonts w:hint="eastAsia"/>
          <w:bCs/>
          <w:sz w:val="24"/>
        </w:rPr>
        <w:t>例四：某投资者持有交银货币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A/B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A</w:t>
      </w:r>
      <w:r w:rsidRPr="0019336E">
        <w:rPr>
          <w:rFonts w:hint="eastAsia"/>
          <w:bCs/>
          <w:sz w:val="24"/>
        </w:rPr>
        <w:t>类基金份额（</w:t>
      </w:r>
      <w:r w:rsidR="00A76460" w:rsidRPr="0019336E">
        <w:rPr>
          <w:rFonts w:hint="eastAsia"/>
          <w:bCs/>
          <w:sz w:val="24"/>
        </w:rPr>
        <w:t>非网上</w:t>
      </w:r>
      <w:r w:rsidR="00A76460" w:rsidRPr="0019336E">
        <w:rPr>
          <w:bCs/>
          <w:sz w:val="24"/>
        </w:rPr>
        <w:t>交易</w:t>
      </w:r>
      <w:r w:rsidRPr="0019336E">
        <w:rPr>
          <w:rFonts w:hint="eastAsia"/>
          <w:bCs/>
          <w:sz w:val="24"/>
        </w:rPr>
        <w:t>），则转入确认的交银增利</w:t>
      </w:r>
      <w:r w:rsidRPr="0019336E">
        <w:rPr>
          <w:bCs/>
          <w:sz w:val="24"/>
        </w:rPr>
        <w:t>A</w:t>
      </w:r>
      <w:r w:rsidRPr="0019336E">
        <w:rPr>
          <w:rFonts w:hint="eastAsia"/>
          <w:bCs/>
          <w:sz w:val="24"/>
        </w:rPr>
        <w:t>类基金份额为：</w:t>
      </w:r>
    </w:p>
    <w:p w14:paraId="41C891C8"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14:paraId="468D7887"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14:paraId="3C55A8D6"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14:paraId="3D3AF2C2"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0.8%/</w:t>
      </w:r>
      <w:r w:rsidRPr="0019336E">
        <w:rPr>
          <w:rFonts w:hint="eastAsia"/>
          <w:bCs/>
          <w:sz w:val="24"/>
        </w:rPr>
        <w:t>（</w:t>
      </w:r>
      <w:r w:rsidRPr="0019336E">
        <w:rPr>
          <w:bCs/>
          <w:sz w:val="24"/>
        </w:rPr>
        <w:t>1+0.8%</w:t>
      </w:r>
      <w:r w:rsidRPr="0019336E">
        <w:rPr>
          <w:rFonts w:hint="eastAsia"/>
          <w:bCs/>
          <w:sz w:val="24"/>
        </w:rPr>
        <w:t>）</w:t>
      </w:r>
      <w:r w:rsidRPr="0019336E">
        <w:rPr>
          <w:bCs/>
          <w:sz w:val="24"/>
        </w:rPr>
        <w:t>=793.65</w:t>
      </w:r>
      <w:r w:rsidRPr="0019336E">
        <w:rPr>
          <w:rFonts w:hint="eastAsia"/>
          <w:bCs/>
          <w:sz w:val="24"/>
        </w:rPr>
        <w:t>元</w:t>
      </w:r>
    </w:p>
    <w:p w14:paraId="197FCE3A"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100,000-793.65+61.52</w:t>
      </w:r>
      <w:r w:rsidRPr="0019336E">
        <w:rPr>
          <w:rFonts w:hint="eastAsia"/>
          <w:bCs/>
          <w:sz w:val="24"/>
        </w:rPr>
        <w:t>）</w:t>
      </w:r>
      <w:r w:rsidRPr="0019336E">
        <w:rPr>
          <w:bCs/>
          <w:sz w:val="24"/>
        </w:rPr>
        <w:t>/1.2700=78,163.68</w:t>
      </w:r>
      <w:r w:rsidRPr="0019336E">
        <w:rPr>
          <w:rFonts w:hint="eastAsia"/>
          <w:bCs/>
          <w:sz w:val="24"/>
        </w:rPr>
        <w:t>份</w:t>
      </w:r>
    </w:p>
    <w:p w14:paraId="57174110" w14:textId="77777777" w:rsidR="00A415B3" w:rsidRPr="0019336E" w:rsidRDefault="00A415B3" w:rsidP="00A415B3">
      <w:pPr>
        <w:spacing w:line="360" w:lineRule="auto"/>
        <w:ind w:firstLineChars="200" w:firstLine="480"/>
        <w:rPr>
          <w:bCs/>
          <w:sz w:val="24"/>
        </w:rPr>
      </w:pPr>
      <w:r w:rsidRPr="0019336E">
        <w:rPr>
          <w:bCs/>
          <w:sz w:val="24"/>
        </w:rPr>
        <w:t>2</w:t>
      </w:r>
      <w:r w:rsidRPr="0019336E">
        <w:rPr>
          <w:rFonts w:hint="eastAsia"/>
          <w:bCs/>
          <w:sz w:val="24"/>
        </w:rPr>
        <w:t>）后端收费模式下基金转换份额的计算公式及举例</w:t>
      </w:r>
    </w:p>
    <w:p w14:paraId="3227F348"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w:t>
      </w:r>
      <w:r w:rsidRPr="0019336E">
        <w:rPr>
          <w:rFonts w:hint="eastAsia"/>
          <w:bCs/>
          <w:sz w:val="24"/>
        </w:rPr>
        <w:t>转出的基金份额×转换申请当日转出基金的基金份额净值</w:t>
      </w:r>
    </w:p>
    <w:p w14:paraId="41ACDD49"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w:t>
      </w:r>
      <w:r w:rsidRPr="0019336E">
        <w:rPr>
          <w:rFonts w:hint="eastAsia"/>
          <w:bCs/>
          <w:sz w:val="24"/>
        </w:rPr>
        <w:t>转出确认金额×对应的转出基金的赎回费率</w:t>
      </w:r>
    </w:p>
    <w:p w14:paraId="1FB201FA"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14:paraId="0B02A01A"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p>
    <w:p w14:paraId="7EC4B579"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14:paraId="5B72CD5B" w14:textId="77777777" w:rsidR="00A415B3" w:rsidRPr="0019336E" w:rsidRDefault="00A415B3" w:rsidP="00A415B3">
      <w:pPr>
        <w:spacing w:line="360" w:lineRule="auto"/>
        <w:ind w:firstLineChars="200" w:firstLine="480"/>
        <w:rPr>
          <w:bCs/>
          <w:sz w:val="24"/>
        </w:rPr>
      </w:pPr>
      <w:r w:rsidRPr="0019336E">
        <w:rPr>
          <w:rFonts w:hint="eastAsia"/>
          <w:bCs/>
          <w:sz w:val="24"/>
        </w:rPr>
        <w:t>其中：</w:t>
      </w:r>
    </w:p>
    <w:p w14:paraId="5E3CF333" w14:textId="77777777"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为货币市场基金转出的基金份额按比例结转的账户当前累计待支付收益（仅限转出基金为货币市场基金的情形，否则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14:paraId="634ACEE1"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转入基金确认份额的计算精确到小数点后两位，小数点后两位以后的部分四舍五入，误差部分归基金财产。</w:t>
      </w:r>
    </w:p>
    <w:p w14:paraId="47EF8865" w14:textId="77777777" w:rsidR="00A415B3" w:rsidRPr="0019336E" w:rsidRDefault="00A415B3" w:rsidP="00A415B3">
      <w:pPr>
        <w:spacing w:line="360" w:lineRule="auto"/>
        <w:ind w:firstLineChars="200" w:firstLine="480"/>
        <w:rPr>
          <w:bCs/>
          <w:sz w:val="24"/>
        </w:rPr>
      </w:pPr>
      <w:r w:rsidRPr="0019336E">
        <w:rPr>
          <w:rFonts w:hint="eastAsia"/>
          <w:bCs/>
          <w:sz w:val="24"/>
        </w:rPr>
        <w:t>例五：某投资者持有交银主题后端收费模式的基金份额</w:t>
      </w:r>
      <w:r w:rsidRPr="0019336E">
        <w:rPr>
          <w:bCs/>
          <w:sz w:val="24"/>
        </w:rPr>
        <w:t>100,000</w:t>
      </w:r>
      <w:r w:rsidRPr="0019336E">
        <w:rPr>
          <w:rFonts w:hint="eastAsia"/>
          <w:bCs/>
          <w:sz w:val="24"/>
        </w:rPr>
        <w:t>份，持有期一年半，转换申请当日交银主题的基金份额净值为</w:t>
      </w:r>
      <w:r w:rsidRPr="0019336E">
        <w:rPr>
          <w:bCs/>
          <w:sz w:val="24"/>
        </w:rPr>
        <w:t>1.2500</w:t>
      </w:r>
      <w:r w:rsidRPr="0019336E">
        <w:rPr>
          <w:rFonts w:hint="eastAsia"/>
          <w:bCs/>
          <w:sz w:val="24"/>
        </w:rPr>
        <w:t>元，交银稳健的基金份额净值为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份交银主题后端基金份额转换为交银稳健后端基金份额，则转入交银稳健确认的基金份额为：</w:t>
      </w:r>
    </w:p>
    <w:p w14:paraId="4B5071CB"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14:paraId="682A502F"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14:paraId="3A531A4E"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14:paraId="2124E626"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0=0</w:t>
      </w:r>
      <w:r w:rsidRPr="0019336E">
        <w:rPr>
          <w:rFonts w:hint="eastAsia"/>
          <w:bCs/>
          <w:sz w:val="24"/>
        </w:rPr>
        <w:t>元</w:t>
      </w:r>
    </w:p>
    <w:p w14:paraId="1F9E020B"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124,750-0</w:t>
      </w:r>
      <w:r w:rsidRPr="0019336E">
        <w:rPr>
          <w:rFonts w:hint="eastAsia"/>
          <w:bCs/>
          <w:sz w:val="24"/>
        </w:rPr>
        <w:t>）</w:t>
      </w:r>
      <w:r w:rsidRPr="0019336E">
        <w:rPr>
          <w:bCs/>
          <w:sz w:val="24"/>
        </w:rPr>
        <w:t>/2.2700=54,955.95</w:t>
      </w:r>
      <w:r w:rsidRPr="0019336E">
        <w:rPr>
          <w:rFonts w:hint="eastAsia"/>
          <w:bCs/>
          <w:sz w:val="24"/>
        </w:rPr>
        <w:t>份</w:t>
      </w:r>
    </w:p>
    <w:p w14:paraId="0BC1295B" w14:textId="77777777" w:rsidR="00A415B3" w:rsidRPr="0019336E" w:rsidRDefault="00A415B3" w:rsidP="00A415B3">
      <w:pPr>
        <w:spacing w:line="360" w:lineRule="auto"/>
        <w:ind w:firstLineChars="200" w:firstLine="480"/>
        <w:rPr>
          <w:bCs/>
          <w:sz w:val="24"/>
        </w:rPr>
      </w:pPr>
      <w:r w:rsidRPr="0019336E">
        <w:rPr>
          <w:rFonts w:hint="eastAsia"/>
          <w:bCs/>
          <w:sz w:val="24"/>
        </w:rPr>
        <w:t>例六：某投资者持有交银先锋后端收费模式的基金份额</w:t>
      </w:r>
      <w:r w:rsidRPr="0019336E">
        <w:rPr>
          <w:bCs/>
          <w:sz w:val="24"/>
        </w:rPr>
        <w:t>100,000</w:t>
      </w:r>
      <w:r w:rsidRPr="0019336E">
        <w:rPr>
          <w:rFonts w:hint="eastAsia"/>
          <w:bCs/>
          <w:sz w:val="24"/>
        </w:rPr>
        <w:t>份，持有期一年半，转换申请当日交银先锋的基金份额净值为</w:t>
      </w:r>
      <w:r w:rsidRPr="0019336E">
        <w:rPr>
          <w:bCs/>
          <w:sz w:val="24"/>
        </w:rPr>
        <w:t>1.2500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份交银先锋后端基金份额转换为交银货币，则转入交银货币的基金份额为：</w:t>
      </w:r>
    </w:p>
    <w:p w14:paraId="0C5C34DF"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14:paraId="4864F3F4"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14:paraId="63EFA02B"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14:paraId="7AE08B3A"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1.2%=1497</w:t>
      </w:r>
      <w:r w:rsidRPr="0019336E">
        <w:rPr>
          <w:rFonts w:hint="eastAsia"/>
          <w:bCs/>
          <w:sz w:val="24"/>
        </w:rPr>
        <w:t>元</w:t>
      </w:r>
    </w:p>
    <w:p w14:paraId="134A28B5"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124,750-1497</w:t>
      </w:r>
      <w:r w:rsidRPr="0019336E">
        <w:rPr>
          <w:rFonts w:hint="eastAsia"/>
          <w:bCs/>
          <w:sz w:val="24"/>
        </w:rPr>
        <w:t>）</w:t>
      </w:r>
      <w:r w:rsidRPr="0019336E">
        <w:rPr>
          <w:bCs/>
          <w:sz w:val="24"/>
        </w:rPr>
        <w:t>/1.00=123,253.00</w:t>
      </w:r>
      <w:r w:rsidRPr="0019336E">
        <w:rPr>
          <w:rFonts w:hint="eastAsia"/>
          <w:bCs/>
          <w:sz w:val="24"/>
        </w:rPr>
        <w:t>份</w:t>
      </w:r>
    </w:p>
    <w:p w14:paraId="1F086C51" w14:textId="77777777" w:rsidR="00A415B3" w:rsidRPr="0019336E" w:rsidRDefault="00A415B3" w:rsidP="00A415B3">
      <w:pPr>
        <w:spacing w:line="360" w:lineRule="auto"/>
        <w:ind w:firstLineChars="200" w:firstLine="480"/>
        <w:rPr>
          <w:bCs/>
          <w:sz w:val="24"/>
        </w:rPr>
      </w:pPr>
      <w:r w:rsidRPr="0019336E">
        <w:rPr>
          <w:rFonts w:hint="eastAsia"/>
          <w:bCs/>
          <w:sz w:val="24"/>
        </w:rPr>
        <w:t>例七：某投资者持有交银蓝筹后端收费模式的基金份额</w:t>
      </w:r>
      <w:r w:rsidRPr="0019336E">
        <w:rPr>
          <w:bCs/>
          <w:sz w:val="24"/>
        </w:rPr>
        <w:t>100,000</w:t>
      </w:r>
      <w:r w:rsidRPr="0019336E">
        <w:rPr>
          <w:rFonts w:hint="eastAsia"/>
          <w:bCs/>
          <w:sz w:val="24"/>
        </w:rPr>
        <w:t>份，持有期三年半，转换申请当日交银蓝筹的基金份额净值为</w:t>
      </w:r>
      <w:r w:rsidRPr="0019336E">
        <w:rPr>
          <w:bCs/>
          <w:sz w:val="24"/>
        </w:rPr>
        <w:t>0.8500</w:t>
      </w:r>
      <w:r w:rsidRPr="0019336E">
        <w:rPr>
          <w:rFonts w:hint="eastAsia"/>
          <w:bCs/>
          <w:sz w:val="24"/>
        </w:rPr>
        <w:t>元，交银增利</w:t>
      </w:r>
      <w:r w:rsidRPr="0019336E">
        <w:rPr>
          <w:bCs/>
          <w:sz w:val="24"/>
        </w:rPr>
        <w:t>B</w:t>
      </w:r>
      <w:r w:rsidRPr="0019336E">
        <w:rPr>
          <w:rFonts w:hint="eastAsia"/>
          <w:bCs/>
          <w:sz w:val="24"/>
        </w:rPr>
        <w:t>类基金份额的基金份额净值为</w:t>
      </w:r>
      <w:r w:rsidRPr="0019336E">
        <w:rPr>
          <w:bCs/>
          <w:sz w:val="24"/>
        </w:rPr>
        <w:t>1.0500</w:t>
      </w:r>
      <w:r w:rsidRPr="0019336E">
        <w:rPr>
          <w:rFonts w:hint="eastAsia"/>
          <w:bCs/>
          <w:sz w:val="24"/>
        </w:rPr>
        <w:t>。若该投资者将</w:t>
      </w:r>
      <w:r w:rsidRPr="0019336E">
        <w:rPr>
          <w:bCs/>
          <w:sz w:val="24"/>
        </w:rPr>
        <w:t>100,000</w:t>
      </w:r>
      <w:r w:rsidRPr="0019336E">
        <w:rPr>
          <w:rFonts w:hint="eastAsia"/>
          <w:bCs/>
          <w:sz w:val="24"/>
        </w:rPr>
        <w:t>份交银蓝筹后端基金份额转换为交银增利</w:t>
      </w:r>
      <w:r w:rsidRPr="0019336E">
        <w:rPr>
          <w:bCs/>
          <w:sz w:val="24"/>
        </w:rPr>
        <w:t>B</w:t>
      </w:r>
      <w:r w:rsidRPr="0019336E">
        <w:rPr>
          <w:rFonts w:hint="eastAsia"/>
          <w:bCs/>
          <w:sz w:val="24"/>
        </w:rPr>
        <w:t>类基金份额，则转入交银增利</w:t>
      </w:r>
      <w:r w:rsidRPr="0019336E">
        <w:rPr>
          <w:bCs/>
          <w:sz w:val="24"/>
        </w:rPr>
        <w:t>B</w:t>
      </w:r>
      <w:r w:rsidRPr="0019336E">
        <w:rPr>
          <w:rFonts w:hint="eastAsia"/>
          <w:bCs/>
          <w:sz w:val="24"/>
        </w:rPr>
        <w:t>类基金份额的基金份额为：</w:t>
      </w:r>
    </w:p>
    <w:p w14:paraId="21301A9F"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0.850=85,000</w:t>
      </w:r>
      <w:r w:rsidRPr="0019336E">
        <w:rPr>
          <w:rFonts w:hint="eastAsia"/>
          <w:bCs/>
          <w:sz w:val="24"/>
        </w:rPr>
        <w:t>元</w:t>
      </w:r>
    </w:p>
    <w:p w14:paraId="4D7A0C45"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=85,000</w:t>
      </w:r>
      <w:r w:rsidRPr="0019336E">
        <w:rPr>
          <w:rFonts w:hint="eastAsia"/>
          <w:bCs/>
          <w:sz w:val="24"/>
        </w:rPr>
        <w:t>×</w:t>
      </w:r>
      <w:r w:rsidRPr="0019336E">
        <w:rPr>
          <w:bCs/>
          <w:sz w:val="24"/>
        </w:rPr>
        <w:t>0=0</w:t>
      </w:r>
      <w:r w:rsidRPr="0019336E">
        <w:rPr>
          <w:rFonts w:hint="eastAsia"/>
          <w:bCs/>
          <w:sz w:val="24"/>
        </w:rPr>
        <w:t>元</w:t>
      </w:r>
    </w:p>
    <w:p w14:paraId="5E3589FB"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=85,000-0=85,000</w:t>
      </w:r>
      <w:r w:rsidRPr="0019336E">
        <w:rPr>
          <w:rFonts w:hint="eastAsia"/>
          <w:bCs/>
          <w:sz w:val="24"/>
        </w:rPr>
        <w:t>元</w:t>
      </w:r>
    </w:p>
    <w:p w14:paraId="46FB56FF"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=85,000</w:t>
      </w:r>
      <w:r w:rsidRPr="0019336E">
        <w:rPr>
          <w:rFonts w:hint="eastAsia"/>
          <w:bCs/>
          <w:sz w:val="24"/>
        </w:rPr>
        <w:t>×</w:t>
      </w:r>
      <w:r w:rsidRPr="0019336E">
        <w:rPr>
          <w:bCs/>
          <w:sz w:val="24"/>
        </w:rPr>
        <w:t>0.2%=170</w:t>
      </w:r>
      <w:r w:rsidRPr="0019336E">
        <w:rPr>
          <w:rFonts w:hint="eastAsia"/>
          <w:bCs/>
          <w:sz w:val="24"/>
        </w:rPr>
        <w:t>元</w:t>
      </w:r>
    </w:p>
    <w:p w14:paraId="3345554C"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85,000-170</w:t>
      </w:r>
      <w:r w:rsidRPr="0019336E">
        <w:rPr>
          <w:rFonts w:hint="eastAsia"/>
          <w:bCs/>
          <w:sz w:val="24"/>
        </w:rPr>
        <w:t>）</w:t>
      </w:r>
      <w:r w:rsidRPr="0019336E">
        <w:rPr>
          <w:bCs/>
          <w:sz w:val="24"/>
        </w:rPr>
        <w:t>/1.0500=80,790.48</w:t>
      </w:r>
      <w:r w:rsidRPr="0019336E">
        <w:rPr>
          <w:rFonts w:hint="eastAsia"/>
          <w:bCs/>
          <w:sz w:val="24"/>
        </w:rPr>
        <w:t>份</w:t>
      </w:r>
    </w:p>
    <w:p w14:paraId="05E6043A" w14:textId="77777777" w:rsidR="00A415B3" w:rsidRPr="0019336E" w:rsidRDefault="00A415B3" w:rsidP="00A415B3">
      <w:pPr>
        <w:spacing w:line="360" w:lineRule="auto"/>
        <w:ind w:firstLineChars="200" w:firstLine="480"/>
        <w:rPr>
          <w:bCs/>
          <w:sz w:val="24"/>
        </w:rPr>
      </w:pPr>
      <w:r w:rsidRPr="0019336E">
        <w:rPr>
          <w:rFonts w:hint="eastAsia"/>
          <w:bCs/>
          <w:sz w:val="24"/>
        </w:rPr>
        <w:t>例八：某投资者持有交银货币</w:t>
      </w:r>
      <w:r w:rsidRPr="0019336E">
        <w:rPr>
          <w:bCs/>
          <w:sz w:val="24"/>
        </w:rPr>
        <w:t>A</w:t>
      </w:r>
      <w:r w:rsidRPr="0019336E">
        <w:rPr>
          <w:rFonts w:hint="eastAsia"/>
          <w:bCs/>
          <w:sz w:val="24"/>
        </w:rPr>
        <w:t>级基金份额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份基金份额未结转的待支付收益为</w:t>
      </w:r>
      <w:r w:rsidRPr="0019336E">
        <w:rPr>
          <w:bCs/>
          <w:sz w:val="24"/>
        </w:rPr>
        <w:t>61.52</w:t>
      </w:r>
      <w:r w:rsidRPr="0019336E">
        <w:rPr>
          <w:rFonts w:hint="eastAsia"/>
          <w:bCs/>
          <w:sz w:val="24"/>
        </w:rPr>
        <w:t>元，转换申请当日交银增利</w:t>
      </w:r>
      <w:r w:rsidRPr="0019336E">
        <w:rPr>
          <w:bCs/>
          <w:sz w:val="24"/>
        </w:rPr>
        <w:t>B</w:t>
      </w:r>
      <w:r w:rsidRPr="0019336E">
        <w:rPr>
          <w:rFonts w:hint="eastAsia"/>
          <w:bCs/>
          <w:sz w:val="24"/>
        </w:rPr>
        <w:t>类基金份额净值为</w:t>
      </w:r>
      <w:r w:rsidRPr="0019336E">
        <w:rPr>
          <w:bCs/>
          <w:sz w:val="24"/>
        </w:rPr>
        <w:t>1.2700</w:t>
      </w:r>
      <w:r w:rsidRPr="0019336E">
        <w:rPr>
          <w:rFonts w:hint="eastAsia"/>
          <w:bCs/>
          <w:sz w:val="24"/>
        </w:rPr>
        <w:t>元，交银货币的基金份额净值为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份交银货币</w:t>
      </w:r>
      <w:r w:rsidRPr="0019336E">
        <w:rPr>
          <w:bCs/>
          <w:sz w:val="24"/>
        </w:rPr>
        <w:t>A</w:t>
      </w:r>
      <w:r w:rsidRPr="0019336E">
        <w:rPr>
          <w:rFonts w:hint="eastAsia"/>
          <w:bCs/>
          <w:sz w:val="24"/>
        </w:rPr>
        <w:t>级基金份额转换为交银增利</w:t>
      </w:r>
      <w:r w:rsidRPr="0019336E">
        <w:rPr>
          <w:bCs/>
          <w:sz w:val="24"/>
        </w:rPr>
        <w:t>B</w:t>
      </w:r>
      <w:r w:rsidRPr="0019336E">
        <w:rPr>
          <w:rFonts w:hint="eastAsia"/>
          <w:bCs/>
          <w:sz w:val="24"/>
        </w:rPr>
        <w:t>类基金份额，则转入确认的交银增利</w:t>
      </w:r>
      <w:r w:rsidRPr="0019336E">
        <w:rPr>
          <w:bCs/>
          <w:sz w:val="24"/>
        </w:rPr>
        <w:t>B</w:t>
      </w:r>
      <w:r w:rsidRPr="0019336E">
        <w:rPr>
          <w:rFonts w:hint="eastAsia"/>
          <w:bCs/>
          <w:sz w:val="24"/>
        </w:rPr>
        <w:t>类基金份额为：</w:t>
      </w:r>
    </w:p>
    <w:p w14:paraId="643CE0B6" w14:textId="77777777"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14:paraId="0E859670" w14:textId="77777777"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14:paraId="35E904E1" w14:textId="77777777"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14:paraId="476CFC70" w14:textId="77777777"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0=0</w:t>
      </w:r>
      <w:r w:rsidRPr="0019336E">
        <w:rPr>
          <w:rFonts w:hint="eastAsia"/>
          <w:bCs/>
          <w:sz w:val="24"/>
        </w:rPr>
        <w:t>元</w:t>
      </w:r>
    </w:p>
    <w:p w14:paraId="3B1D2037" w14:textId="77777777"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100,000-0+61.52</w:t>
      </w:r>
      <w:r w:rsidRPr="0019336E">
        <w:rPr>
          <w:rFonts w:hint="eastAsia"/>
          <w:bCs/>
          <w:sz w:val="24"/>
        </w:rPr>
        <w:t>）</w:t>
      </w:r>
      <w:r w:rsidRPr="0019336E">
        <w:rPr>
          <w:bCs/>
          <w:sz w:val="24"/>
        </w:rPr>
        <w:t>/1.2700=78,788.60</w:t>
      </w:r>
      <w:r w:rsidRPr="0019336E">
        <w:rPr>
          <w:rFonts w:hint="eastAsia"/>
          <w:bCs/>
          <w:sz w:val="24"/>
        </w:rPr>
        <w:t>份</w:t>
      </w:r>
    </w:p>
    <w:p w14:paraId="6769BB6A" w14:textId="77777777" w:rsidR="00621288" w:rsidRPr="0019336E" w:rsidRDefault="00621288"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kern w:val="0"/>
          <w:sz w:val="24"/>
        </w:rPr>
        <w:t>7</w:t>
      </w:r>
      <w:r w:rsidRPr="0019336E">
        <w:rPr>
          <w:rFonts w:hint="eastAsia"/>
          <w:kern w:val="0"/>
          <w:sz w:val="24"/>
        </w:rPr>
        <w:t>）网上直销的有关费率</w:t>
      </w:r>
    </w:p>
    <w:p w14:paraId="5E47BEC0" w14:textId="0365E665" w:rsidR="00A415B3"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sidRPr="0019336E">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19336E">
        <w:rPr>
          <w:rFonts w:hAnsi="宋体" w:hint="eastAsia"/>
          <w:sz w:val="24"/>
          <w:szCs w:val="24"/>
        </w:rPr>
        <w:t>，其他费率标准不变。具体优惠费率请参见公司网站列示的网上直销交易平台申购、定期定额投资及转换费率表或相关公告。</w:t>
      </w:r>
    </w:p>
    <w:p w14:paraId="016DC583" w14:textId="77777777"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本公司基金网上直销业务已开通的银行卡及各银行卡交易金额限额请参阅本公司网站。</w:t>
      </w:r>
    </w:p>
    <w:p w14:paraId="6B3EEC6F" w14:textId="77777777"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个人投资者通过本基金管理人网上直销交易平台申购本基金基金份额的单笔最低金额为</w:t>
      </w:r>
      <w:r w:rsidRPr="0019336E">
        <w:rPr>
          <w:rFonts w:hAnsi="宋体"/>
          <w:sz w:val="24"/>
          <w:szCs w:val="24"/>
        </w:rPr>
        <w:t>10</w:t>
      </w:r>
      <w:r w:rsidRPr="0019336E">
        <w:rPr>
          <w:rFonts w:hAnsi="宋体" w:hint="eastAsia"/>
          <w:sz w:val="24"/>
          <w:szCs w:val="24"/>
        </w:rPr>
        <w:t>元（含），单笔定期定额投资最低金额为</w:t>
      </w:r>
      <w:r w:rsidRPr="0019336E">
        <w:rPr>
          <w:rFonts w:hAnsi="宋体"/>
          <w:sz w:val="24"/>
          <w:szCs w:val="24"/>
        </w:rPr>
        <w:t>10</w:t>
      </w:r>
      <w:r w:rsidRPr="0019336E">
        <w:rPr>
          <w:rFonts w:hAnsi="宋体" w:hint="eastAsia"/>
          <w:sz w:val="24"/>
          <w:szCs w:val="24"/>
        </w:rPr>
        <w:t>元（含），单笔转换份额不得低于</w:t>
      </w:r>
      <w:r w:rsidRPr="0019336E">
        <w:rPr>
          <w:rFonts w:hAnsi="宋体"/>
          <w:sz w:val="24"/>
          <w:szCs w:val="24"/>
        </w:rPr>
        <w:t>100</w:t>
      </w:r>
      <w:r w:rsidRPr="0019336E">
        <w:rPr>
          <w:rFonts w:hAnsi="宋体" w:hint="eastAsia"/>
          <w:sz w:val="24"/>
          <w:szCs w:val="24"/>
        </w:rPr>
        <w:t>份，投资者可将其全部或部分基金份额转换成其它基金，单笔转换申请不受转入基金最低申购限额限制。</w:t>
      </w:r>
    </w:p>
    <w:p w14:paraId="680140DB" w14:textId="77777777" w:rsidR="00C10ABC" w:rsidRPr="0019336E" w:rsidRDefault="00A415B3" w:rsidP="00FC6A21">
      <w:pPr>
        <w:widowControl/>
        <w:adjustRightInd w:val="0"/>
        <w:snapToGrid w:val="0"/>
        <w:spacing w:beforeLines="50" w:before="120" w:line="360" w:lineRule="auto"/>
        <w:ind w:firstLineChars="200" w:firstLine="480"/>
        <w:rPr>
          <w:rFonts w:hAnsi="宋体"/>
          <w:sz w:val="24"/>
          <w:szCs w:val="24"/>
        </w:rPr>
      </w:pPr>
      <w:r w:rsidRPr="0019336E">
        <w:rPr>
          <w:rFonts w:hAnsi="宋体" w:hint="eastAsia"/>
          <w:sz w:val="24"/>
          <w:szCs w:val="24"/>
        </w:rPr>
        <w:t>本基金管理人可根据业务情况调整上述交易费用和限额要求，并依据相关法规的要求提前进行公告。</w:t>
      </w:r>
    </w:p>
    <w:p w14:paraId="1321F18B" w14:textId="77777777" w:rsidR="00A415B3" w:rsidRPr="0019336E" w:rsidRDefault="00A415B3" w:rsidP="001103F6">
      <w:pPr>
        <w:adjustRightInd w:val="0"/>
        <w:snapToGrid w:val="0"/>
        <w:spacing w:line="360" w:lineRule="auto"/>
        <w:ind w:firstLineChars="200" w:firstLine="480"/>
        <w:outlineLvl w:val="1"/>
        <w:rPr>
          <w:sz w:val="24"/>
        </w:rPr>
      </w:pPr>
      <w:r w:rsidRPr="0019336E">
        <w:rPr>
          <w:rFonts w:hAnsi="宋体"/>
          <w:sz w:val="24"/>
        </w:rPr>
        <w:t>（三）不列入基金费用的项目</w:t>
      </w:r>
      <w:r w:rsidRPr="0019336E">
        <w:rPr>
          <w:sz w:val="24"/>
        </w:rPr>
        <w:t xml:space="preserve"> </w:t>
      </w:r>
    </w:p>
    <w:p w14:paraId="183C2F20"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下列费用不列入基金费用：</w:t>
      </w:r>
    </w:p>
    <w:p w14:paraId="57E898FE"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1</w:t>
      </w:r>
      <w:r w:rsidRPr="0019336E">
        <w:rPr>
          <w:bCs/>
          <w:sz w:val="24"/>
        </w:rPr>
        <w:t>、基金管理人和基金托管人因未履行或未完全履行义务导致的费用支出或基金财产的损失；</w:t>
      </w:r>
    </w:p>
    <w:p w14:paraId="11423539"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2</w:t>
      </w:r>
      <w:r w:rsidRPr="0019336E">
        <w:rPr>
          <w:bCs/>
          <w:sz w:val="24"/>
        </w:rPr>
        <w:t>、基金管理人和基金托管人处理与基金运作无关的事项发生的费用；</w:t>
      </w:r>
    </w:p>
    <w:p w14:paraId="3400833B" w14:textId="77777777"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、基金合同生效前的相关费用；</w:t>
      </w:r>
    </w:p>
    <w:p w14:paraId="12B738C4" w14:textId="77777777" w:rsidR="00A415B3" w:rsidRPr="0019336E" w:rsidRDefault="00A415B3" w:rsidP="00A415B3">
      <w:pPr>
        <w:adjustRightInd w:val="0"/>
        <w:snapToGrid w:val="0"/>
        <w:spacing w:line="360" w:lineRule="auto"/>
        <w:ind w:firstLineChars="200" w:firstLine="480"/>
        <w:rPr>
          <w:sz w:val="24"/>
        </w:rPr>
      </w:pPr>
      <w:r w:rsidRPr="0019336E">
        <w:rPr>
          <w:bCs/>
          <w:sz w:val="24"/>
        </w:rPr>
        <w:t>4</w:t>
      </w:r>
      <w:r w:rsidRPr="0019336E">
        <w:rPr>
          <w:bCs/>
          <w:sz w:val="24"/>
        </w:rPr>
        <w:t>、其他根据相关法律法规及中国证监会的有关规定不得列入基金费用的项目。</w:t>
      </w:r>
    </w:p>
    <w:p w14:paraId="1A0971E0" w14:textId="77777777"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（四）基金税收</w:t>
      </w:r>
      <w:r w:rsidRPr="0019336E">
        <w:rPr>
          <w:sz w:val="24"/>
        </w:rPr>
        <w:t xml:space="preserve"> </w:t>
      </w:r>
    </w:p>
    <w:p w14:paraId="77625A77" w14:textId="77777777" w:rsidR="00A415B3" w:rsidRDefault="00A415B3" w:rsidP="00A415B3">
      <w:pPr>
        <w:adjustRightInd w:val="0"/>
        <w:snapToGrid w:val="0"/>
        <w:spacing w:line="360" w:lineRule="auto"/>
        <w:ind w:firstLineChars="200" w:firstLine="480"/>
        <w:rPr>
          <w:bCs/>
          <w:sz w:val="24"/>
        </w:rPr>
      </w:pPr>
      <w:r w:rsidRPr="0019336E">
        <w:rPr>
          <w:bCs/>
          <w:sz w:val="24"/>
        </w:rPr>
        <w:t>本基金运作过程中涉及的各纳税主体，其纳税义务按国家税收法律、法规执行。</w:t>
      </w:r>
    </w:p>
    <w:p w14:paraId="1BD97203" w14:textId="77777777" w:rsidR="00C10DD5" w:rsidRDefault="00C10DD5" w:rsidP="00A415B3">
      <w:pPr>
        <w:adjustRightInd w:val="0"/>
        <w:snapToGrid w:val="0"/>
        <w:spacing w:line="360" w:lineRule="auto"/>
        <w:ind w:firstLineChars="200" w:firstLine="480"/>
        <w:rPr>
          <w:sz w:val="24"/>
        </w:rPr>
      </w:pPr>
    </w:p>
    <w:p w14:paraId="735028C2" w14:textId="77777777" w:rsidR="00C10DD5" w:rsidRDefault="00C10DD5" w:rsidP="00A415B3">
      <w:pPr>
        <w:adjustRightInd w:val="0"/>
        <w:snapToGrid w:val="0"/>
        <w:spacing w:line="360" w:lineRule="auto"/>
        <w:ind w:firstLineChars="200" w:firstLine="480"/>
        <w:rPr>
          <w:sz w:val="24"/>
        </w:rPr>
      </w:pPr>
    </w:p>
    <w:p w14:paraId="291C16D5" w14:textId="77777777" w:rsidR="00C10DD5" w:rsidRPr="0019336E" w:rsidRDefault="00C10DD5" w:rsidP="00A415B3">
      <w:pPr>
        <w:adjustRightInd w:val="0"/>
        <w:snapToGrid w:val="0"/>
        <w:spacing w:line="360" w:lineRule="auto"/>
        <w:ind w:firstLineChars="200" w:firstLine="480"/>
        <w:rPr>
          <w:rFonts w:hint="eastAsia"/>
          <w:sz w:val="24"/>
        </w:rPr>
      </w:pPr>
      <w:bookmarkStart w:id="15" w:name="_GoBack"/>
      <w:bookmarkEnd w:id="15"/>
    </w:p>
    <w:p w14:paraId="13357AFF" w14:textId="77777777" w:rsidR="003E3E16" w:rsidRPr="0019336E" w:rsidRDefault="003E3E16" w:rsidP="007262EA">
      <w:pPr>
        <w:widowControl/>
        <w:spacing w:before="100" w:before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十五、对招募说明书更新部分的说明</w:t>
      </w:r>
    </w:p>
    <w:p w14:paraId="05BC548B" w14:textId="77777777" w:rsidR="00326A4B" w:rsidRDefault="00326A4B" w:rsidP="00326A4B">
      <w:pPr>
        <w:spacing w:line="360" w:lineRule="auto"/>
        <w:ind w:firstLineChars="200" w:firstLine="482"/>
        <w:outlineLvl w:val="1"/>
        <w:rPr>
          <w:b/>
          <w:sz w:val="24"/>
        </w:rPr>
      </w:pPr>
      <w:r w:rsidRPr="00F12C2F">
        <w:rPr>
          <w:b/>
          <w:sz w:val="24"/>
        </w:rPr>
        <w:t>总体更新</w:t>
      </w:r>
      <w:r w:rsidRPr="00F12C2F">
        <w:rPr>
          <w:b/>
          <w:sz w:val="24"/>
        </w:rPr>
        <w:t xml:space="preserve"> </w:t>
      </w:r>
    </w:p>
    <w:p w14:paraId="25040C0C"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14:paraId="274F0100"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14:paraId="1CE63245"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14:paraId="46234FAB"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14:paraId="53B41B5A" w14:textId="77777777" w:rsidR="00C76C0A" w:rsidRDefault="00C76C0A"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五）更新了</w:t>
      </w:r>
      <w:r>
        <w:rPr>
          <w:rFonts w:ascii="宋体" w:hAnsi="宋体" w:cs="宋体" w:hint="eastAsia"/>
          <w:kern w:val="0"/>
          <w:sz w:val="24"/>
        </w:rPr>
        <w:t>“八</w:t>
      </w:r>
      <w:r>
        <w:rPr>
          <w:rFonts w:ascii="宋体" w:hAnsi="宋体" w:cs="宋体"/>
          <w:kern w:val="0"/>
          <w:sz w:val="24"/>
        </w:rPr>
        <w:t>、基金份额的申购与赎回</w:t>
      </w:r>
      <w:r>
        <w:rPr>
          <w:rFonts w:ascii="宋体" w:hAnsi="宋体" w:cs="宋体" w:hint="eastAsia"/>
          <w:kern w:val="0"/>
          <w:sz w:val="24"/>
        </w:rPr>
        <w:t>”中</w:t>
      </w:r>
      <w:r>
        <w:rPr>
          <w:rFonts w:ascii="宋体" w:hAnsi="宋体" w:cs="宋体"/>
          <w:kern w:val="0"/>
          <w:sz w:val="24"/>
        </w:rPr>
        <w:t>相关内容。</w:t>
      </w:r>
    </w:p>
    <w:p w14:paraId="3F8A296E"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76C0A">
        <w:rPr>
          <w:rFonts w:ascii="宋体" w:hAnsi="宋体" w:cs="宋体" w:hint="eastAsia"/>
          <w:kern w:val="0"/>
          <w:sz w:val="24"/>
        </w:rPr>
        <w:t>六</w:t>
      </w:r>
      <w:r>
        <w:rPr>
          <w:rFonts w:ascii="宋体" w:hAnsi="宋体" w:cs="宋体" w:hint="eastAsia"/>
          <w:kern w:val="0"/>
          <w:sz w:val="24"/>
        </w:rPr>
        <w:t>）更新了“十二、基金的投资”中“基金投资组合报告”相关内容，数据截止到</w:t>
      </w:r>
      <w:r w:rsidR="00C76C0A">
        <w:rPr>
          <w:rFonts w:ascii="宋体" w:hAnsi="宋体" w:cs="宋体" w:hint="eastAsia"/>
          <w:kern w:val="0"/>
          <w:sz w:val="24"/>
        </w:rPr>
        <w:t>2015年</w:t>
      </w:r>
      <w:r w:rsidR="00C76C0A">
        <w:rPr>
          <w:rFonts w:ascii="宋体" w:hAnsi="宋体" w:cs="宋体"/>
          <w:kern w:val="0"/>
          <w:sz w:val="24"/>
        </w:rPr>
        <w:t>9</w:t>
      </w:r>
      <w:r>
        <w:rPr>
          <w:rFonts w:ascii="宋体" w:hAnsi="宋体" w:cs="宋体" w:hint="eastAsia"/>
          <w:kern w:val="0"/>
          <w:sz w:val="24"/>
        </w:rPr>
        <w:t>月</w:t>
      </w:r>
      <w:r w:rsidR="00C76C0A">
        <w:rPr>
          <w:rFonts w:ascii="宋体" w:hAnsi="宋体" w:cs="宋体" w:hint="eastAsia"/>
          <w:kern w:val="0"/>
          <w:sz w:val="24"/>
        </w:rPr>
        <w:t>3</w:t>
      </w:r>
      <w:r w:rsidR="00C76C0A">
        <w:rPr>
          <w:rFonts w:ascii="宋体" w:hAnsi="宋体" w:cs="宋体"/>
          <w:kern w:val="0"/>
          <w:sz w:val="24"/>
        </w:rPr>
        <w:t>0</w:t>
      </w:r>
      <w:r>
        <w:rPr>
          <w:rFonts w:ascii="宋体" w:hAnsi="宋体" w:cs="宋体" w:hint="eastAsia"/>
          <w:kern w:val="0"/>
          <w:sz w:val="24"/>
        </w:rPr>
        <w:t>日。</w:t>
      </w:r>
    </w:p>
    <w:p w14:paraId="326443B8" w14:textId="77777777" w:rsidR="00326A4B" w:rsidRDefault="00326A4B" w:rsidP="00326A4B">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C76C0A">
        <w:rPr>
          <w:rFonts w:ascii="宋体" w:hAnsi="宋体" w:cs="宋体" w:hint="eastAsia"/>
          <w:kern w:val="0"/>
          <w:sz w:val="24"/>
        </w:rPr>
        <w:t>七</w:t>
      </w:r>
      <w:r>
        <w:rPr>
          <w:rFonts w:ascii="宋体" w:hAnsi="宋体" w:cs="宋体" w:hint="eastAsia"/>
          <w:kern w:val="0"/>
          <w:sz w:val="24"/>
        </w:rPr>
        <w:t>）更新了“十三、基金的业绩”中相关内容，数据截止到</w:t>
      </w:r>
      <w:r w:rsidR="00C76C0A">
        <w:rPr>
          <w:rFonts w:ascii="宋体" w:hAnsi="宋体" w:cs="宋体" w:hint="eastAsia"/>
          <w:kern w:val="0"/>
          <w:sz w:val="24"/>
        </w:rPr>
        <w:t>2015年</w:t>
      </w:r>
      <w:r w:rsidR="00C76C0A">
        <w:rPr>
          <w:rFonts w:ascii="宋体" w:hAnsi="宋体" w:cs="宋体"/>
          <w:kern w:val="0"/>
          <w:sz w:val="24"/>
        </w:rPr>
        <w:t>9</w:t>
      </w:r>
      <w:r>
        <w:rPr>
          <w:rFonts w:ascii="宋体" w:hAnsi="宋体" w:cs="宋体" w:hint="eastAsia"/>
          <w:kern w:val="0"/>
          <w:sz w:val="24"/>
        </w:rPr>
        <w:t>月</w:t>
      </w:r>
      <w:r w:rsidR="00C76C0A">
        <w:rPr>
          <w:rFonts w:ascii="宋体" w:hAnsi="宋体" w:cs="宋体" w:hint="eastAsia"/>
          <w:kern w:val="0"/>
          <w:sz w:val="24"/>
        </w:rPr>
        <w:t>3</w:t>
      </w:r>
      <w:r w:rsidR="00C76C0A">
        <w:rPr>
          <w:rFonts w:ascii="宋体" w:hAnsi="宋体" w:cs="宋体"/>
          <w:kern w:val="0"/>
          <w:sz w:val="24"/>
        </w:rPr>
        <w:t>0</w:t>
      </w:r>
      <w:r>
        <w:rPr>
          <w:rFonts w:ascii="宋体" w:hAnsi="宋体" w:cs="宋体" w:hint="eastAsia"/>
          <w:kern w:val="0"/>
          <w:sz w:val="24"/>
        </w:rPr>
        <w:t>日。</w:t>
      </w:r>
    </w:p>
    <w:p w14:paraId="4B86ACC1" w14:textId="77777777" w:rsidR="00054B91" w:rsidRPr="00326A4B" w:rsidRDefault="00054B91" w:rsidP="00054B9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（八）更新了“二十四、</w:t>
      </w:r>
      <w:r w:rsidRPr="00054B91">
        <w:rPr>
          <w:rFonts w:ascii="宋体" w:hAnsi="宋体" w:cs="宋体" w:hint="eastAsia"/>
          <w:kern w:val="0"/>
          <w:sz w:val="24"/>
        </w:rPr>
        <w:t>托管协议的内容摘要</w:t>
      </w:r>
      <w:r>
        <w:rPr>
          <w:rFonts w:ascii="宋体" w:hAnsi="宋体" w:cs="宋体" w:hint="eastAsia"/>
          <w:kern w:val="0"/>
          <w:sz w:val="24"/>
        </w:rPr>
        <w:t>”中的相关内容。</w:t>
      </w:r>
    </w:p>
    <w:p w14:paraId="24B4E7F9" w14:textId="76A1D846" w:rsidR="00326A4B" w:rsidRDefault="00326A4B" w:rsidP="006D5D32">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（九）更新了“</w:t>
      </w:r>
      <w:bookmarkStart w:id="16" w:name="_Toc329676704"/>
      <w:bookmarkStart w:id="17" w:name="_Toc329676639"/>
      <w:bookmarkStart w:id="18" w:name="_Toc154909627"/>
      <w:r>
        <w:rPr>
          <w:rFonts w:ascii="宋体" w:hAnsi="宋体" w:cs="宋体" w:hint="eastAsia"/>
          <w:kern w:val="0"/>
          <w:sz w:val="24"/>
        </w:rPr>
        <w:t>二十六、其他应披露事项</w:t>
      </w:r>
      <w:bookmarkEnd w:id="16"/>
      <w:bookmarkEnd w:id="17"/>
      <w:bookmarkEnd w:id="18"/>
      <w:r>
        <w:rPr>
          <w:rFonts w:ascii="宋体" w:hAnsi="宋体" w:cs="宋体" w:hint="eastAsia"/>
          <w:kern w:val="0"/>
          <w:sz w:val="24"/>
        </w:rPr>
        <w:t>”中的相关内容。</w:t>
      </w:r>
    </w:p>
    <w:p w14:paraId="286BF3D3" w14:textId="77777777" w:rsidR="00C10DD5" w:rsidRPr="00F12C2F" w:rsidRDefault="00C10DD5" w:rsidP="006D5D32">
      <w:pPr>
        <w:widowControl/>
        <w:spacing w:line="360" w:lineRule="auto"/>
        <w:ind w:rightChars="-85" w:right="-178" w:firstLineChars="200" w:firstLine="480"/>
        <w:rPr>
          <w:rFonts w:hint="eastAsia"/>
          <w:bCs/>
          <w:sz w:val="24"/>
        </w:rPr>
      </w:pPr>
    </w:p>
    <w:p w14:paraId="4B340AA8" w14:textId="77777777" w:rsidR="00326A4B" w:rsidRPr="00F12C2F" w:rsidRDefault="00326A4B" w:rsidP="00326A4B">
      <w:pPr>
        <w:widowControl/>
        <w:spacing w:line="360" w:lineRule="auto"/>
        <w:ind w:rightChars="-85" w:right="-178" w:firstLineChars="225" w:firstLine="540"/>
        <w:jc w:val="right"/>
        <w:rPr>
          <w:sz w:val="24"/>
        </w:rPr>
      </w:pPr>
      <w:r w:rsidRPr="00F12C2F">
        <w:rPr>
          <w:sz w:val="24"/>
        </w:rPr>
        <w:t>交银施罗德基金管理有限公司</w:t>
      </w:r>
    </w:p>
    <w:p w14:paraId="2689A8A6" w14:textId="16EB6864" w:rsidR="00326A4B" w:rsidRPr="002074AF" w:rsidRDefault="00326A4B" w:rsidP="00326A4B">
      <w:pPr>
        <w:widowControl/>
        <w:spacing w:line="360" w:lineRule="auto"/>
        <w:ind w:rightChars="-85" w:right="-178" w:firstLineChars="225" w:firstLine="540"/>
        <w:jc w:val="right"/>
        <w:rPr>
          <w:bCs/>
          <w:sz w:val="24"/>
        </w:rPr>
      </w:pPr>
      <w:r w:rsidRPr="00F12C2F">
        <w:rPr>
          <w:sz w:val="24"/>
        </w:rPr>
        <w:t xml:space="preserve">    </w:t>
      </w:r>
      <w:r w:rsidR="00742B61" w:rsidRPr="00F12C2F">
        <w:rPr>
          <w:sz w:val="24"/>
        </w:rPr>
        <w:t>二〇一</w:t>
      </w:r>
      <w:r w:rsidR="00742B61">
        <w:rPr>
          <w:rFonts w:hint="eastAsia"/>
          <w:sz w:val="24"/>
        </w:rPr>
        <w:t>六</w:t>
      </w:r>
      <w:r w:rsidR="00742B61" w:rsidRPr="00F12C2F">
        <w:rPr>
          <w:sz w:val="24"/>
        </w:rPr>
        <w:t>年</w:t>
      </w:r>
      <w:r w:rsidR="00742B61">
        <w:rPr>
          <w:rFonts w:hint="eastAsia"/>
          <w:sz w:val="24"/>
        </w:rPr>
        <w:t>二</w:t>
      </w:r>
      <w:r w:rsidR="00742B61" w:rsidRPr="00F12C2F">
        <w:rPr>
          <w:sz w:val="24"/>
        </w:rPr>
        <w:t>月</w:t>
      </w:r>
      <w:r w:rsidR="00742B61">
        <w:rPr>
          <w:rFonts w:hint="eastAsia"/>
          <w:sz w:val="24"/>
        </w:rPr>
        <w:t>六</w:t>
      </w:r>
      <w:r w:rsidR="00742B61" w:rsidRPr="00F12C2F">
        <w:rPr>
          <w:sz w:val="24"/>
        </w:rPr>
        <w:t>日</w:t>
      </w:r>
    </w:p>
    <w:p w14:paraId="4824894B" w14:textId="77777777" w:rsidR="00CB5196" w:rsidRPr="0019336E" w:rsidRDefault="003E3E16" w:rsidP="00C10DD5">
      <w:pPr>
        <w:widowControl/>
        <w:spacing w:line="360" w:lineRule="auto"/>
        <w:ind w:rightChars="-85" w:right="-178" w:firstLineChars="225" w:firstLine="540"/>
        <w:jc w:val="right"/>
        <w:rPr>
          <w:rFonts w:ascii="宋体" w:hAnsi="宋体"/>
          <w:kern w:val="0"/>
          <w:sz w:val="24"/>
        </w:rPr>
      </w:pPr>
      <w:r w:rsidRPr="0019336E">
        <w:rPr>
          <w:rFonts w:ascii="宋体" w:hAnsi="宋体" w:hint="eastAsia"/>
          <w:sz w:val="24"/>
        </w:rPr>
        <w:t xml:space="preserve">  </w:t>
      </w:r>
    </w:p>
    <w:sectPr w:rsidR="00CB5196" w:rsidRPr="0019336E"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BF9A4" w14:textId="77777777" w:rsidR="00280F9E" w:rsidRDefault="00280F9E" w:rsidP="00081717">
      <w:r>
        <w:separator/>
      </w:r>
    </w:p>
  </w:endnote>
  <w:endnote w:type="continuationSeparator" w:id="0">
    <w:p w14:paraId="15977D74" w14:textId="77777777" w:rsidR="00280F9E" w:rsidRDefault="00280F9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9B554" w14:textId="77777777" w:rsidR="00C76C0A" w:rsidRDefault="00C76C0A">
    <w:pPr>
      <w:pStyle w:val="ae"/>
      <w:jc w:val="center"/>
    </w:pPr>
    <w:r>
      <w:fldChar w:fldCharType="begin"/>
    </w:r>
    <w:r>
      <w:instrText xml:space="preserve"> PAGE   \* MERGEFORMAT </w:instrText>
    </w:r>
    <w:r>
      <w:fldChar w:fldCharType="separate"/>
    </w:r>
    <w:r w:rsidR="00C10DD5" w:rsidRPr="00C10DD5">
      <w:rPr>
        <w:noProof/>
        <w:lang w:val="zh-CN"/>
      </w:rPr>
      <w:t>41</w:t>
    </w:r>
    <w:r>
      <w:rPr>
        <w:noProof/>
        <w:lang w:val="zh-CN"/>
      </w:rPr>
      <w:fldChar w:fldCharType="end"/>
    </w:r>
  </w:p>
  <w:p w14:paraId="148E1436" w14:textId="77777777" w:rsidR="00C76C0A" w:rsidRDefault="00C76C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24463" w14:textId="77777777" w:rsidR="00280F9E" w:rsidRDefault="00280F9E"/>
    <w:p w14:paraId="0EF66E86" w14:textId="77777777" w:rsidR="00280F9E" w:rsidRDefault="00280F9E"/>
  </w:footnote>
  <w:footnote w:type="continuationSeparator" w:id="0">
    <w:p w14:paraId="12FF25FC" w14:textId="77777777" w:rsidR="00280F9E" w:rsidRDefault="00280F9E"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102F" w14:textId="77777777" w:rsidR="00C76C0A" w:rsidRDefault="00C76C0A">
    <w:pPr>
      <w:pStyle w:val="af2"/>
      <w:jc w:val="right"/>
    </w:pPr>
    <w:r>
      <w:rPr>
        <w:noProof/>
      </w:rPr>
      <w:drawing>
        <wp:anchor distT="0" distB="0" distL="114300" distR="114300" simplePos="0" relativeHeight="251658240" behindDoc="0" locked="0" layoutInCell="1" allowOverlap="1" wp14:anchorId="428E6B80" wp14:editId="6CBEF486">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交银施罗德荣泰保本混合型证券投资基金</w:t>
    </w:r>
  </w:p>
  <w:p w14:paraId="3F03C0C1" w14:textId="77777777" w:rsidR="00C76C0A" w:rsidRDefault="00C76C0A">
    <w:pPr>
      <w:pStyle w:val="af2"/>
      <w:jc w:val="right"/>
    </w:pPr>
    <w:r>
      <w:rPr>
        <w:rFonts w:hint="eastAsia"/>
      </w:rPr>
      <w:t>（更新）招募说明书摘要（</w:t>
    </w:r>
    <w:r>
      <w:rPr>
        <w:rFonts w:hint="eastAsia"/>
      </w:rPr>
      <w:t>2015</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0216623"/>
    <w:multiLevelType w:val="hybridMultilevel"/>
    <w:tmpl w:val="A4E22292"/>
    <w:lvl w:ilvl="0" w:tplc="84B0DC78">
      <w:start w:val="1"/>
      <w:numFmt w:val="decimal"/>
      <w:lvlText w:val="%1、"/>
      <w:lvlJc w:val="left"/>
      <w:pPr>
        <w:ind w:left="840" w:hanging="36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6"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8"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4"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5"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6"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9"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1"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2"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4"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5"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9"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6"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9"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0"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8"/>
  </w:num>
  <w:num w:numId="8">
    <w:abstractNumId w:val="9"/>
  </w:num>
  <w:num w:numId="9">
    <w:abstractNumId w:val="21"/>
  </w:num>
  <w:num w:numId="10">
    <w:abstractNumId w:val="40"/>
  </w:num>
  <w:num w:numId="11">
    <w:abstractNumId w:val="12"/>
  </w:num>
  <w:num w:numId="12">
    <w:abstractNumId w:val="17"/>
  </w:num>
  <w:num w:numId="13">
    <w:abstractNumId w:val="31"/>
  </w:num>
  <w:num w:numId="14">
    <w:abstractNumId w:val="46"/>
  </w:num>
  <w:num w:numId="15">
    <w:abstractNumId w:val="33"/>
  </w:num>
  <w:num w:numId="16">
    <w:abstractNumId w:val="43"/>
  </w:num>
  <w:num w:numId="17">
    <w:abstractNumId w:val="16"/>
  </w:num>
  <w:num w:numId="18">
    <w:abstractNumId w:val="30"/>
  </w:num>
  <w:num w:numId="19">
    <w:abstractNumId w:val="8"/>
  </w:num>
  <w:num w:numId="20">
    <w:abstractNumId w:val="35"/>
  </w:num>
  <w:num w:numId="21">
    <w:abstractNumId w:val="42"/>
  </w:num>
  <w:num w:numId="22">
    <w:abstractNumId w:val="26"/>
  </w:num>
  <w:num w:numId="23">
    <w:abstractNumId w:val="49"/>
  </w:num>
  <w:num w:numId="24">
    <w:abstractNumId w:val="10"/>
  </w:num>
  <w:num w:numId="25">
    <w:abstractNumId w:val="38"/>
  </w:num>
  <w:num w:numId="26">
    <w:abstractNumId w:val="14"/>
  </w:num>
  <w:num w:numId="27">
    <w:abstractNumId w:val="50"/>
  </w:num>
  <w:num w:numId="28">
    <w:abstractNumId w:val="28"/>
  </w:num>
  <w:num w:numId="29">
    <w:abstractNumId w:val="22"/>
  </w:num>
  <w:num w:numId="30">
    <w:abstractNumId w:val="24"/>
  </w:num>
  <w:num w:numId="31">
    <w:abstractNumId w:val="15"/>
  </w:num>
  <w:num w:numId="32">
    <w:abstractNumId w:val="25"/>
  </w:num>
  <w:num w:numId="33">
    <w:abstractNumId w:val="41"/>
  </w:num>
  <w:num w:numId="34">
    <w:abstractNumId w:val="6"/>
  </w:num>
  <w:num w:numId="35">
    <w:abstractNumId w:val="47"/>
  </w:num>
  <w:num w:numId="36">
    <w:abstractNumId w:val="23"/>
  </w:num>
  <w:num w:numId="37">
    <w:abstractNumId w:val="32"/>
  </w:num>
  <w:num w:numId="38">
    <w:abstractNumId w:val="29"/>
  </w:num>
  <w:num w:numId="39">
    <w:abstractNumId w:val="27"/>
  </w:num>
  <w:num w:numId="40">
    <w:abstractNumId w:val="36"/>
  </w:num>
  <w:num w:numId="41">
    <w:abstractNumId w:val="44"/>
  </w:num>
  <w:num w:numId="42">
    <w:abstractNumId w:val="11"/>
  </w:num>
  <w:num w:numId="43">
    <w:abstractNumId w:val="37"/>
  </w:num>
  <w:num w:numId="44">
    <w:abstractNumId w:val="39"/>
  </w:num>
  <w:num w:numId="45">
    <w:abstractNumId w:val="18"/>
  </w:num>
  <w:num w:numId="46">
    <w:abstractNumId w:val="45"/>
  </w:num>
  <w:num w:numId="47">
    <w:abstractNumId w:val="7"/>
  </w:num>
  <w:num w:numId="48">
    <w:abstractNumId w:val="34"/>
  </w:num>
  <w:num w:numId="49">
    <w:abstractNumId w:val="19"/>
  </w:num>
  <w:num w:numId="50">
    <w:abstractNumId w:val="20"/>
  </w:num>
  <w:num w:numId="5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26599"/>
    <w:rsid w:val="00034537"/>
    <w:rsid w:val="000372EC"/>
    <w:rsid w:val="000376EB"/>
    <w:rsid w:val="000461B1"/>
    <w:rsid w:val="000467E8"/>
    <w:rsid w:val="00047E47"/>
    <w:rsid w:val="00051A7C"/>
    <w:rsid w:val="00053490"/>
    <w:rsid w:val="00053D85"/>
    <w:rsid w:val="00054B91"/>
    <w:rsid w:val="000563F7"/>
    <w:rsid w:val="00057796"/>
    <w:rsid w:val="00065B95"/>
    <w:rsid w:val="0006786A"/>
    <w:rsid w:val="00071F2F"/>
    <w:rsid w:val="00072162"/>
    <w:rsid w:val="00072525"/>
    <w:rsid w:val="0007459F"/>
    <w:rsid w:val="000766E4"/>
    <w:rsid w:val="00080148"/>
    <w:rsid w:val="0008018D"/>
    <w:rsid w:val="000816D0"/>
    <w:rsid w:val="00081717"/>
    <w:rsid w:val="00083FEA"/>
    <w:rsid w:val="00084506"/>
    <w:rsid w:val="00087162"/>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435E"/>
    <w:rsid w:val="00124732"/>
    <w:rsid w:val="00125AB2"/>
    <w:rsid w:val="00125CFE"/>
    <w:rsid w:val="00126AAC"/>
    <w:rsid w:val="00126BA9"/>
    <w:rsid w:val="00132970"/>
    <w:rsid w:val="001336A1"/>
    <w:rsid w:val="0013390C"/>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6528"/>
    <w:rsid w:val="00186FD4"/>
    <w:rsid w:val="001931CB"/>
    <w:rsid w:val="0019336E"/>
    <w:rsid w:val="001940CA"/>
    <w:rsid w:val="001A1652"/>
    <w:rsid w:val="001A22FA"/>
    <w:rsid w:val="001A6485"/>
    <w:rsid w:val="001B1F76"/>
    <w:rsid w:val="001B2491"/>
    <w:rsid w:val="001B285B"/>
    <w:rsid w:val="001B64EE"/>
    <w:rsid w:val="001B65BB"/>
    <w:rsid w:val="001C32A6"/>
    <w:rsid w:val="001D0048"/>
    <w:rsid w:val="001D3529"/>
    <w:rsid w:val="001D5262"/>
    <w:rsid w:val="001D5B5A"/>
    <w:rsid w:val="001D6A52"/>
    <w:rsid w:val="001D7E20"/>
    <w:rsid w:val="001E1BAA"/>
    <w:rsid w:val="001E2CAB"/>
    <w:rsid w:val="001E3FDB"/>
    <w:rsid w:val="001F1BCF"/>
    <w:rsid w:val="001F267C"/>
    <w:rsid w:val="001F2812"/>
    <w:rsid w:val="001F2B00"/>
    <w:rsid w:val="001F2B23"/>
    <w:rsid w:val="001F4802"/>
    <w:rsid w:val="001F52BC"/>
    <w:rsid w:val="00200C88"/>
    <w:rsid w:val="0020102F"/>
    <w:rsid w:val="00202A26"/>
    <w:rsid w:val="00203D74"/>
    <w:rsid w:val="0020442C"/>
    <w:rsid w:val="002053F4"/>
    <w:rsid w:val="00205D62"/>
    <w:rsid w:val="002112D0"/>
    <w:rsid w:val="00211327"/>
    <w:rsid w:val="002148CD"/>
    <w:rsid w:val="002159EF"/>
    <w:rsid w:val="00220281"/>
    <w:rsid w:val="0022028D"/>
    <w:rsid w:val="002229B0"/>
    <w:rsid w:val="0022369D"/>
    <w:rsid w:val="0022586B"/>
    <w:rsid w:val="002344C9"/>
    <w:rsid w:val="00234677"/>
    <w:rsid w:val="0023502A"/>
    <w:rsid w:val="00236FA1"/>
    <w:rsid w:val="00237DF6"/>
    <w:rsid w:val="00244DEF"/>
    <w:rsid w:val="00246BFC"/>
    <w:rsid w:val="00247C7B"/>
    <w:rsid w:val="00250E84"/>
    <w:rsid w:val="002512FA"/>
    <w:rsid w:val="00253250"/>
    <w:rsid w:val="0025352F"/>
    <w:rsid w:val="002564B8"/>
    <w:rsid w:val="002617B8"/>
    <w:rsid w:val="00264191"/>
    <w:rsid w:val="00265DE6"/>
    <w:rsid w:val="00265FD2"/>
    <w:rsid w:val="00266CFA"/>
    <w:rsid w:val="002726FB"/>
    <w:rsid w:val="00280F9E"/>
    <w:rsid w:val="00281867"/>
    <w:rsid w:val="002833E7"/>
    <w:rsid w:val="002860B5"/>
    <w:rsid w:val="002869FF"/>
    <w:rsid w:val="00287E74"/>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871"/>
    <w:rsid w:val="002F2C5B"/>
    <w:rsid w:val="002F3CDD"/>
    <w:rsid w:val="002F3DC0"/>
    <w:rsid w:val="002F4FB5"/>
    <w:rsid w:val="002F60EF"/>
    <w:rsid w:val="00301328"/>
    <w:rsid w:val="003036B1"/>
    <w:rsid w:val="00306876"/>
    <w:rsid w:val="003077EA"/>
    <w:rsid w:val="00307F19"/>
    <w:rsid w:val="0031041C"/>
    <w:rsid w:val="003117F5"/>
    <w:rsid w:val="003122E8"/>
    <w:rsid w:val="00316FC1"/>
    <w:rsid w:val="00322DA4"/>
    <w:rsid w:val="00323779"/>
    <w:rsid w:val="00326A4B"/>
    <w:rsid w:val="0033142F"/>
    <w:rsid w:val="00333470"/>
    <w:rsid w:val="00334DC0"/>
    <w:rsid w:val="003403CE"/>
    <w:rsid w:val="00340B73"/>
    <w:rsid w:val="003446B3"/>
    <w:rsid w:val="00344829"/>
    <w:rsid w:val="00345B42"/>
    <w:rsid w:val="00345EBD"/>
    <w:rsid w:val="00354142"/>
    <w:rsid w:val="00354B5F"/>
    <w:rsid w:val="0035527F"/>
    <w:rsid w:val="00357EBD"/>
    <w:rsid w:val="00362F93"/>
    <w:rsid w:val="00363BA1"/>
    <w:rsid w:val="003643EC"/>
    <w:rsid w:val="00366575"/>
    <w:rsid w:val="00366EF9"/>
    <w:rsid w:val="0036725F"/>
    <w:rsid w:val="003709B2"/>
    <w:rsid w:val="00372E5D"/>
    <w:rsid w:val="003745A7"/>
    <w:rsid w:val="00375DCF"/>
    <w:rsid w:val="003775BF"/>
    <w:rsid w:val="00380150"/>
    <w:rsid w:val="00381452"/>
    <w:rsid w:val="00382597"/>
    <w:rsid w:val="00383134"/>
    <w:rsid w:val="00385CDC"/>
    <w:rsid w:val="00387671"/>
    <w:rsid w:val="003909E2"/>
    <w:rsid w:val="00393344"/>
    <w:rsid w:val="003950D0"/>
    <w:rsid w:val="00397050"/>
    <w:rsid w:val="003A13EF"/>
    <w:rsid w:val="003A377A"/>
    <w:rsid w:val="003A4073"/>
    <w:rsid w:val="003A4A6F"/>
    <w:rsid w:val="003B3B84"/>
    <w:rsid w:val="003B4C3E"/>
    <w:rsid w:val="003B6313"/>
    <w:rsid w:val="003B66E3"/>
    <w:rsid w:val="003C0901"/>
    <w:rsid w:val="003C0ED9"/>
    <w:rsid w:val="003C0F87"/>
    <w:rsid w:val="003C1E5E"/>
    <w:rsid w:val="003D08F8"/>
    <w:rsid w:val="003D1D93"/>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4529"/>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2C4"/>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87E"/>
    <w:rsid w:val="004B7D31"/>
    <w:rsid w:val="004C269F"/>
    <w:rsid w:val="004C3D0A"/>
    <w:rsid w:val="004C5241"/>
    <w:rsid w:val="004C5D4B"/>
    <w:rsid w:val="004C7F8A"/>
    <w:rsid w:val="004D340D"/>
    <w:rsid w:val="004D3B48"/>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30A28"/>
    <w:rsid w:val="005337AF"/>
    <w:rsid w:val="00533A67"/>
    <w:rsid w:val="00533B6B"/>
    <w:rsid w:val="00535786"/>
    <w:rsid w:val="005358B3"/>
    <w:rsid w:val="00536122"/>
    <w:rsid w:val="005368C2"/>
    <w:rsid w:val="00540141"/>
    <w:rsid w:val="0054149C"/>
    <w:rsid w:val="0054196D"/>
    <w:rsid w:val="00541B25"/>
    <w:rsid w:val="00543CBF"/>
    <w:rsid w:val="00544E5D"/>
    <w:rsid w:val="0054537D"/>
    <w:rsid w:val="00552A56"/>
    <w:rsid w:val="00552CE5"/>
    <w:rsid w:val="00552FC3"/>
    <w:rsid w:val="005550E5"/>
    <w:rsid w:val="005565C9"/>
    <w:rsid w:val="00556A03"/>
    <w:rsid w:val="00557E93"/>
    <w:rsid w:val="005621B2"/>
    <w:rsid w:val="005621CB"/>
    <w:rsid w:val="00563EF2"/>
    <w:rsid w:val="00565375"/>
    <w:rsid w:val="00566FCD"/>
    <w:rsid w:val="00571009"/>
    <w:rsid w:val="00571B4E"/>
    <w:rsid w:val="00574190"/>
    <w:rsid w:val="005778A7"/>
    <w:rsid w:val="00582518"/>
    <w:rsid w:val="005829DC"/>
    <w:rsid w:val="00586B2A"/>
    <w:rsid w:val="0058765F"/>
    <w:rsid w:val="0059094D"/>
    <w:rsid w:val="0059215F"/>
    <w:rsid w:val="00593096"/>
    <w:rsid w:val="00596AAE"/>
    <w:rsid w:val="005A19FA"/>
    <w:rsid w:val="005A392B"/>
    <w:rsid w:val="005A3F7F"/>
    <w:rsid w:val="005B045A"/>
    <w:rsid w:val="005B30A8"/>
    <w:rsid w:val="005B3676"/>
    <w:rsid w:val="005B7856"/>
    <w:rsid w:val="005C3188"/>
    <w:rsid w:val="005C533D"/>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21288"/>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25B3"/>
    <w:rsid w:val="006956D6"/>
    <w:rsid w:val="00695B1F"/>
    <w:rsid w:val="00697E15"/>
    <w:rsid w:val="006A2F2F"/>
    <w:rsid w:val="006A3CDB"/>
    <w:rsid w:val="006A5AC9"/>
    <w:rsid w:val="006B3B15"/>
    <w:rsid w:val="006B4FA1"/>
    <w:rsid w:val="006B5339"/>
    <w:rsid w:val="006C78F5"/>
    <w:rsid w:val="006D30C2"/>
    <w:rsid w:val="006D3C17"/>
    <w:rsid w:val="006D52FC"/>
    <w:rsid w:val="006D5D32"/>
    <w:rsid w:val="006D5E6E"/>
    <w:rsid w:val="006E196F"/>
    <w:rsid w:val="006E1DD9"/>
    <w:rsid w:val="006E4796"/>
    <w:rsid w:val="006F10F8"/>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2EA"/>
    <w:rsid w:val="00726CD6"/>
    <w:rsid w:val="007347DE"/>
    <w:rsid w:val="00735D1E"/>
    <w:rsid w:val="00736735"/>
    <w:rsid w:val="007405DF"/>
    <w:rsid w:val="00741040"/>
    <w:rsid w:val="00742B61"/>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9E4"/>
    <w:rsid w:val="00795EB8"/>
    <w:rsid w:val="007A4519"/>
    <w:rsid w:val="007A6585"/>
    <w:rsid w:val="007A75A4"/>
    <w:rsid w:val="007A7819"/>
    <w:rsid w:val="007B1EB1"/>
    <w:rsid w:val="007B2608"/>
    <w:rsid w:val="007B709A"/>
    <w:rsid w:val="007C0B5D"/>
    <w:rsid w:val="007C19C3"/>
    <w:rsid w:val="007C3D3A"/>
    <w:rsid w:val="007D44A5"/>
    <w:rsid w:val="007D679D"/>
    <w:rsid w:val="007D7967"/>
    <w:rsid w:val="007E0C0D"/>
    <w:rsid w:val="007E20B7"/>
    <w:rsid w:val="007E255C"/>
    <w:rsid w:val="007E5F88"/>
    <w:rsid w:val="007F2154"/>
    <w:rsid w:val="007F49BF"/>
    <w:rsid w:val="007F6178"/>
    <w:rsid w:val="00802901"/>
    <w:rsid w:val="00806E91"/>
    <w:rsid w:val="00810BC2"/>
    <w:rsid w:val="00813E21"/>
    <w:rsid w:val="00815613"/>
    <w:rsid w:val="0082285D"/>
    <w:rsid w:val="00823153"/>
    <w:rsid w:val="00823DAC"/>
    <w:rsid w:val="00826C9B"/>
    <w:rsid w:val="00827B78"/>
    <w:rsid w:val="00831027"/>
    <w:rsid w:val="00831A12"/>
    <w:rsid w:val="008324FB"/>
    <w:rsid w:val="00835298"/>
    <w:rsid w:val="00836272"/>
    <w:rsid w:val="00836C67"/>
    <w:rsid w:val="00840CBE"/>
    <w:rsid w:val="00840FFD"/>
    <w:rsid w:val="00842E10"/>
    <w:rsid w:val="008445DA"/>
    <w:rsid w:val="00845520"/>
    <w:rsid w:val="00847B3F"/>
    <w:rsid w:val="008512F2"/>
    <w:rsid w:val="00851F67"/>
    <w:rsid w:val="00853D16"/>
    <w:rsid w:val="00854F1C"/>
    <w:rsid w:val="00856DCD"/>
    <w:rsid w:val="0086069E"/>
    <w:rsid w:val="00861580"/>
    <w:rsid w:val="00867ED0"/>
    <w:rsid w:val="00872620"/>
    <w:rsid w:val="008730D9"/>
    <w:rsid w:val="00881894"/>
    <w:rsid w:val="00881EEB"/>
    <w:rsid w:val="008827EB"/>
    <w:rsid w:val="00884821"/>
    <w:rsid w:val="008854F2"/>
    <w:rsid w:val="008865D6"/>
    <w:rsid w:val="008917A2"/>
    <w:rsid w:val="00893094"/>
    <w:rsid w:val="00897661"/>
    <w:rsid w:val="008A2DC2"/>
    <w:rsid w:val="008A6158"/>
    <w:rsid w:val="008B291A"/>
    <w:rsid w:val="008B7A5D"/>
    <w:rsid w:val="008C3274"/>
    <w:rsid w:val="008C44A1"/>
    <w:rsid w:val="008C4BE2"/>
    <w:rsid w:val="008C4DFF"/>
    <w:rsid w:val="008D1C95"/>
    <w:rsid w:val="008D3942"/>
    <w:rsid w:val="008D4293"/>
    <w:rsid w:val="008E4285"/>
    <w:rsid w:val="008E7649"/>
    <w:rsid w:val="008F216B"/>
    <w:rsid w:val="008F2CA9"/>
    <w:rsid w:val="008F41B8"/>
    <w:rsid w:val="008F766D"/>
    <w:rsid w:val="00902AA8"/>
    <w:rsid w:val="00905EEF"/>
    <w:rsid w:val="00907F7D"/>
    <w:rsid w:val="00912F7B"/>
    <w:rsid w:val="00914FFD"/>
    <w:rsid w:val="00915A60"/>
    <w:rsid w:val="009176C6"/>
    <w:rsid w:val="009213D1"/>
    <w:rsid w:val="00922324"/>
    <w:rsid w:val="00925609"/>
    <w:rsid w:val="00926A0A"/>
    <w:rsid w:val="00927BE1"/>
    <w:rsid w:val="00934191"/>
    <w:rsid w:val="009342C2"/>
    <w:rsid w:val="00937392"/>
    <w:rsid w:val="0093773C"/>
    <w:rsid w:val="00940139"/>
    <w:rsid w:val="009405BA"/>
    <w:rsid w:val="00941251"/>
    <w:rsid w:val="0094265C"/>
    <w:rsid w:val="00944C73"/>
    <w:rsid w:val="00946097"/>
    <w:rsid w:val="00947216"/>
    <w:rsid w:val="00951235"/>
    <w:rsid w:val="00951520"/>
    <w:rsid w:val="00951F20"/>
    <w:rsid w:val="00954085"/>
    <w:rsid w:val="0095654F"/>
    <w:rsid w:val="00961B6B"/>
    <w:rsid w:val="00961CA9"/>
    <w:rsid w:val="0096420F"/>
    <w:rsid w:val="00965FEE"/>
    <w:rsid w:val="00970694"/>
    <w:rsid w:val="00971BE5"/>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5CE"/>
    <w:rsid w:val="009C4A09"/>
    <w:rsid w:val="009C5587"/>
    <w:rsid w:val="009D25A2"/>
    <w:rsid w:val="009D282B"/>
    <w:rsid w:val="009D4988"/>
    <w:rsid w:val="009D5B81"/>
    <w:rsid w:val="009F057F"/>
    <w:rsid w:val="009F2F79"/>
    <w:rsid w:val="009F40F3"/>
    <w:rsid w:val="009F494E"/>
    <w:rsid w:val="009F6DF8"/>
    <w:rsid w:val="00A00093"/>
    <w:rsid w:val="00A0032C"/>
    <w:rsid w:val="00A03254"/>
    <w:rsid w:val="00A04962"/>
    <w:rsid w:val="00A04E1C"/>
    <w:rsid w:val="00A06743"/>
    <w:rsid w:val="00A06FA7"/>
    <w:rsid w:val="00A07C85"/>
    <w:rsid w:val="00A1070F"/>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40FA4"/>
    <w:rsid w:val="00A415B3"/>
    <w:rsid w:val="00A4447D"/>
    <w:rsid w:val="00A45D3B"/>
    <w:rsid w:val="00A4653E"/>
    <w:rsid w:val="00A50977"/>
    <w:rsid w:val="00A51D39"/>
    <w:rsid w:val="00A53987"/>
    <w:rsid w:val="00A5611C"/>
    <w:rsid w:val="00A568AB"/>
    <w:rsid w:val="00A60AF2"/>
    <w:rsid w:val="00A62782"/>
    <w:rsid w:val="00A65D79"/>
    <w:rsid w:val="00A72B47"/>
    <w:rsid w:val="00A7451C"/>
    <w:rsid w:val="00A745CC"/>
    <w:rsid w:val="00A74910"/>
    <w:rsid w:val="00A75CB3"/>
    <w:rsid w:val="00A76460"/>
    <w:rsid w:val="00A767AF"/>
    <w:rsid w:val="00A768E3"/>
    <w:rsid w:val="00A76CC4"/>
    <w:rsid w:val="00A819CF"/>
    <w:rsid w:val="00A832CD"/>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59F7"/>
    <w:rsid w:val="00B07069"/>
    <w:rsid w:val="00B123A0"/>
    <w:rsid w:val="00B20E02"/>
    <w:rsid w:val="00B22951"/>
    <w:rsid w:val="00B22E33"/>
    <w:rsid w:val="00B322DF"/>
    <w:rsid w:val="00B325D4"/>
    <w:rsid w:val="00B36067"/>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7008"/>
    <w:rsid w:val="00B877F7"/>
    <w:rsid w:val="00B8789A"/>
    <w:rsid w:val="00B90D6C"/>
    <w:rsid w:val="00B92CDA"/>
    <w:rsid w:val="00BA1B67"/>
    <w:rsid w:val="00BA2F9E"/>
    <w:rsid w:val="00BA4DAC"/>
    <w:rsid w:val="00BB0619"/>
    <w:rsid w:val="00BB368F"/>
    <w:rsid w:val="00BB60EF"/>
    <w:rsid w:val="00BC0A33"/>
    <w:rsid w:val="00BC19D7"/>
    <w:rsid w:val="00BC2491"/>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0ABC"/>
    <w:rsid w:val="00C10DD5"/>
    <w:rsid w:val="00C1263B"/>
    <w:rsid w:val="00C13C02"/>
    <w:rsid w:val="00C1553E"/>
    <w:rsid w:val="00C15A17"/>
    <w:rsid w:val="00C16291"/>
    <w:rsid w:val="00C20625"/>
    <w:rsid w:val="00C20931"/>
    <w:rsid w:val="00C21A8A"/>
    <w:rsid w:val="00C23DEB"/>
    <w:rsid w:val="00C24137"/>
    <w:rsid w:val="00C2415E"/>
    <w:rsid w:val="00C260B4"/>
    <w:rsid w:val="00C32C25"/>
    <w:rsid w:val="00C36293"/>
    <w:rsid w:val="00C37B5F"/>
    <w:rsid w:val="00C42030"/>
    <w:rsid w:val="00C45352"/>
    <w:rsid w:val="00C455EB"/>
    <w:rsid w:val="00C46D9E"/>
    <w:rsid w:val="00C50C84"/>
    <w:rsid w:val="00C51BC3"/>
    <w:rsid w:val="00C52D17"/>
    <w:rsid w:val="00C53244"/>
    <w:rsid w:val="00C53A0A"/>
    <w:rsid w:val="00C5476B"/>
    <w:rsid w:val="00C55547"/>
    <w:rsid w:val="00C564BB"/>
    <w:rsid w:val="00C5796F"/>
    <w:rsid w:val="00C579A8"/>
    <w:rsid w:val="00C621FA"/>
    <w:rsid w:val="00C63347"/>
    <w:rsid w:val="00C6413A"/>
    <w:rsid w:val="00C64C16"/>
    <w:rsid w:val="00C65558"/>
    <w:rsid w:val="00C66B3D"/>
    <w:rsid w:val="00C66C19"/>
    <w:rsid w:val="00C66DDE"/>
    <w:rsid w:val="00C672E8"/>
    <w:rsid w:val="00C72954"/>
    <w:rsid w:val="00C729E5"/>
    <w:rsid w:val="00C765DA"/>
    <w:rsid w:val="00C76C0A"/>
    <w:rsid w:val="00C8105A"/>
    <w:rsid w:val="00C82DAF"/>
    <w:rsid w:val="00C8570D"/>
    <w:rsid w:val="00C86D1F"/>
    <w:rsid w:val="00C8718C"/>
    <w:rsid w:val="00C90BEB"/>
    <w:rsid w:val="00C92A46"/>
    <w:rsid w:val="00C92FC0"/>
    <w:rsid w:val="00C93673"/>
    <w:rsid w:val="00C93E00"/>
    <w:rsid w:val="00C95C09"/>
    <w:rsid w:val="00C9609D"/>
    <w:rsid w:val="00C96149"/>
    <w:rsid w:val="00CA3F1D"/>
    <w:rsid w:val="00CA4C6D"/>
    <w:rsid w:val="00CA6660"/>
    <w:rsid w:val="00CA77CA"/>
    <w:rsid w:val="00CB47FD"/>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3763"/>
    <w:rsid w:val="00CE42D0"/>
    <w:rsid w:val="00CE65D8"/>
    <w:rsid w:val="00CE6A0A"/>
    <w:rsid w:val="00CF1C42"/>
    <w:rsid w:val="00CF5041"/>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2790"/>
    <w:rsid w:val="00D963A1"/>
    <w:rsid w:val="00D97B4A"/>
    <w:rsid w:val="00DA01B3"/>
    <w:rsid w:val="00DA1E29"/>
    <w:rsid w:val="00DA2F32"/>
    <w:rsid w:val="00DA59CC"/>
    <w:rsid w:val="00DB2204"/>
    <w:rsid w:val="00DB22EE"/>
    <w:rsid w:val="00DB429A"/>
    <w:rsid w:val="00DB783F"/>
    <w:rsid w:val="00DC2BAE"/>
    <w:rsid w:val="00DC2E5F"/>
    <w:rsid w:val="00DC3323"/>
    <w:rsid w:val="00DC34F0"/>
    <w:rsid w:val="00DC50D8"/>
    <w:rsid w:val="00DC5A19"/>
    <w:rsid w:val="00DC7D53"/>
    <w:rsid w:val="00DD04EC"/>
    <w:rsid w:val="00DD0508"/>
    <w:rsid w:val="00DD2240"/>
    <w:rsid w:val="00DD4185"/>
    <w:rsid w:val="00DD45C1"/>
    <w:rsid w:val="00DE2175"/>
    <w:rsid w:val="00DE5F00"/>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072"/>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CE9"/>
    <w:rsid w:val="00E53D03"/>
    <w:rsid w:val="00E5438D"/>
    <w:rsid w:val="00E56D1B"/>
    <w:rsid w:val="00E60A51"/>
    <w:rsid w:val="00E621A3"/>
    <w:rsid w:val="00E72C8E"/>
    <w:rsid w:val="00E72EF2"/>
    <w:rsid w:val="00E73A51"/>
    <w:rsid w:val="00E74ACA"/>
    <w:rsid w:val="00E77042"/>
    <w:rsid w:val="00E8065F"/>
    <w:rsid w:val="00E82664"/>
    <w:rsid w:val="00E8302D"/>
    <w:rsid w:val="00E84ACE"/>
    <w:rsid w:val="00E8691A"/>
    <w:rsid w:val="00E87D0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D0091"/>
    <w:rsid w:val="00ED099E"/>
    <w:rsid w:val="00ED0A7C"/>
    <w:rsid w:val="00ED3825"/>
    <w:rsid w:val="00ED3B38"/>
    <w:rsid w:val="00ED3F31"/>
    <w:rsid w:val="00ED4537"/>
    <w:rsid w:val="00ED5679"/>
    <w:rsid w:val="00ED5F98"/>
    <w:rsid w:val="00EE0B1C"/>
    <w:rsid w:val="00EE2057"/>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6FF9"/>
    <w:rsid w:val="00F773B5"/>
    <w:rsid w:val="00F77B96"/>
    <w:rsid w:val="00F80DEF"/>
    <w:rsid w:val="00F81B74"/>
    <w:rsid w:val="00F82659"/>
    <w:rsid w:val="00F86646"/>
    <w:rsid w:val="00F87930"/>
    <w:rsid w:val="00F9038C"/>
    <w:rsid w:val="00F90E76"/>
    <w:rsid w:val="00F91184"/>
    <w:rsid w:val="00F92B5B"/>
    <w:rsid w:val="00F9417B"/>
    <w:rsid w:val="00F942D1"/>
    <w:rsid w:val="00F94B3D"/>
    <w:rsid w:val="00F94D75"/>
    <w:rsid w:val="00FA174A"/>
    <w:rsid w:val="00FA6A90"/>
    <w:rsid w:val="00FA746B"/>
    <w:rsid w:val="00FB179C"/>
    <w:rsid w:val="00FB1DC4"/>
    <w:rsid w:val="00FB1ED8"/>
    <w:rsid w:val="00FB7412"/>
    <w:rsid w:val="00FC0874"/>
    <w:rsid w:val="00FC3966"/>
    <w:rsid w:val="00FC49AB"/>
    <w:rsid w:val="00FC6A21"/>
    <w:rsid w:val="00FC7025"/>
    <w:rsid w:val="00FD5CEE"/>
    <w:rsid w:val="00FE051B"/>
    <w:rsid w:val="00FE2904"/>
    <w:rsid w:val="00FE4FF2"/>
    <w:rsid w:val="00FE5605"/>
    <w:rsid w:val="00FE5B92"/>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45D53817"/>
  <w15:docId w15:val="{BCEC7CE8-16D6-405D-AE18-A7B0EBF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86D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C76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85CD8-1EE3-4B4C-BA7C-32BC801B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54</Pages>
  <Words>26581</Words>
  <Characters>7611</Characters>
  <Application>Microsoft Office Word</Application>
  <DocSecurity>0</DocSecurity>
  <PresentationFormat/>
  <Lines>63</Lines>
  <Paragraphs>68</Paragraphs>
  <Slides>0</Slides>
  <Notes>0</Notes>
  <HiddenSlides>0</HiddenSlides>
  <MMClips>0</MMClips>
  <ScaleCrop>false</ScaleCrop>
  <Company>jysld</Company>
  <LinksUpToDate>false</LinksUpToDate>
  <CharactersWithSpaces>34124</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张雨珊</cp:lastModifiedBy>
  <cp:revision>4</cp:revision>
  <cp:lastPrinted>2016-01-22T09:30:00Z</cp:lastPrinted>
  <dcterms:created xsi:type="dcterms:W3CDTF">2016-01-22T06:35:00Z</dcterms:created>
  <dcterms:modified xsi:type="dcterms:W3CDTF">2016-01-22T09:30:00Z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