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5F152" w14:textId="70591904"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交银施罗德基金管理有限公司关于增聘韩威俊</w:t>
      </w:r>
      <w:r w:rsidR="007376E6">
        <w:rPr>
          <w:rFonts w:asciiTheme="minorEastAsia" w:eastAsiaTheme="minorEastAsia" w:hAnsiTheme="minorEastAsia" w:cs="宋体" w:hint="eastAsia"/>
          <w:b/>
          <w:kern w:val="0"/>
          <w:sz w:val="30"/>
          <w:szCs w:val="30"/>
        </w:rPr>
        <w:t>先生</w:t>
      </w:r>
      <w:r w:rsidRPr="002A51E8">
        <w:rPr>
          <w:rFonts w:asciiTheme="minorEastAsia" w:eastAsiaTheme="minorEastAsia" w:hAnsiTheme="minorEastAsia" w:cs="宋体" w:hint="eastAsia"/>
          <w:b/>
          <w:kern w:val="0"/>
          <w:sz w:val="30"/>
          <w:szCs w:val="30"/>
        </w:rPr>
        <w:t>担任交银施罗德策略回报灵活配置混合型证券投资基金基金经理的公告</w:t>
      </w:r>
    </w:p>
    <w:p w14:paraId="3AD7A8FC"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2016年1月20日</w:t>
      </w:r>
    </w:p>
    <w:p w14:paraId="7E7AAF59"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p>
    <w:p w14:paraId="43A5E770"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14:paraId="40B6777D" w14:textId="77777777" w:rsidTr="009C0DF9">
        <w:trPr>
          <w:jc w:val="center"/>
        </w:trPr>
        <w:tc>
          <w:tcPr>
            <w:tcW w:w="4353" w:type="dxa"/>
            <w:vAlign w:val="center"/>
          </w:tcPr>
          <w:p w14:paraId="4EAC8223"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14:paraId="4B09595F"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交银施罗德策略回报灵活配置混合型证券投资基金</w:t>
            </w:r>
          </w:p>
        </w:tc>
      </w:tr>
      <w:tr w:rsidR="00070317" w:rsidRPr="0000418A" w14:paraId="67146534" w14:textId="77777777" w:rsidTr="009C0DF9">
        <w:trPr>
          <w:jc w:val="center"/>
        </w:trPr>
        <w:tc>
          <w:tcPr>
            <w:tcW w:w="4353" w:type="dxa"/>
            <w:vAlign w:val="center"/>
          </w:tcPr>
          <w:p w14:paraId="3312D86B"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14:paraId="75054AD3"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交银策略回报灵活配置混合</w:t>
            </w:r>
          </w:p>
        </w:tc>
      </w:tr>
      <w:tr w:rsidR="00A63D9B" w:rsidRPr="0000418A" w14:paraId="724D10D6" w14:textId="77777777" w:rsidTr="009C0DF9">
        <w:trPr>
          <w:jc w:val="center"/>
        </w:trPr>
        <w:tc>
          <w:tcPr>
            <w:tcW w:w="4353" w:type="dxa"/>
            <w:vAlign w:val="center"/>
          </w:tcPr>
          <w:p w14:paraId="147B731B"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14:paraId="5EFB85E8"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519710</w:t>
            </w:r>
          </w:p>
        </w:tc>
      </w:tr>
      <w:tr w:rsidR="00A63D9B" w:rsidRPr="0000418A" w14:paraId="03301A74" w14:textId="77777777" w:rsidTr="009C0DF9">
        <w:trPr>
          <w:jc w:val="center"/>
        </w:trPr>
        <w:tc>
          <w:tcPr>
            <w:tcW w:w="4353" w:type="dxa"/>
            <w:vAlign w:val="center"/>
          </w:tcPr>
          <w:p w14:paraId="118BCFBD"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14:paraId="3BAD5203"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14:paraId="21346EC9" w14:textId="77777777" w:rsidTr="009C0DF9">
        <w:trPr>
          <w:jc w:val="center"/>
        </w:trPr>
        <w:tc>
          <w:tcPr>
            <w:tcW w:w="4353" w:type="dxa"/>
            <w:vAlign w:val="center"/>
          </w:tcPr>
          <w:p w14:paraId="6773940D"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14:paraId="5803B49A"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14:paraId="2D201AFF" w14:textId="77777777" w:rsidTr="009C0DF9">
        <w:trPr>
          <w:jc w:val="center"/>
        </w:trPr>
        <w:tc>
          <w:tcPr>
            <w:tcW w:w="4353" w:type="dxa"/>
            <w:vAlign w:val="center"/>
          </w:tcPr>
          <w:p w14:paraId="738ACBA4"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14:paraId="2EB33C61"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E8164E" w14:paraId="262DD0A7" w14:textId="77777777">
        <w:trPr>
          <w:jc w:val="center"/>
        </w:trPr>
        <w:tc>
          <w:tcPr>
            <w:tcW w:w="4353" w:type="dxa"/>
            <w:vAlign w:val="center"/>
          </w:tcPr>
          <w:p w14:paraId="43B88699" w14:textId="77777777" w:rsidR="00E8164E" w:rsidRDefault="007B4268">
            <w:pPr>
              <w:jc w:val="left"/>
            </w:pPr>
            <w:r>
              <w:rPr>
                <w:rFonts w:asciiTheme="minorEastAsia" w:eastAsiaTheme="minorEastAsia" w:hAnsiTheme="minorEastAsia"/>
                <w:sz w:val="24"/>
                <w:szCs w:val="24"/>
              </w:rPr>
              <w:t>新任基金经理姓名</w:t>
            </w:r>
          </w:p>
        </w:tc>
        <w:tc>
          <w:tcPr>
            <w:tcW w:w="5286" w:type="dxa"/>
            <w:vAlign w:val="center"/>
          </w:tcPr>
          <w:p w14:paraId="19106CE2" w14:textId="77777777" w:rsidR="00E8164E" w:rsidRDefault="007B4268">
            <w:pPr>
              <w:jc w:val="left"/>
            </w:pPr>
            <w:r>
              <w:rPr>
                <w:rFonts w:asciiTheme="minorEastAsia" w:eastAsiaTheme="minorEastAsia" w:hAnsiTheme="minorEastAsia"/>
                <w:sz w:val="24"/>
                <w:szCs w:val="24"/>
              </w:rPr>
              <w:t>韩威俊</w:t>
            </w:r>
          </w:p>
        </w:tc>
      </w:tr>
      <w:tr w:rsidR="00E8164E" w14:paraId="45E2B7CE" w14:textId="77777777">
        <w:trPr>
          <w:jc w:val="center"/>
        </w:trPr>
        <w:tc>
          <w:tcPr>
            <w:tcW w:w="4353" w:type="dxa"/>
            <w:vAlign w:val="center"/>
          </w:tcPr>
          <w:p w14:paraId="46AA5323" w14:textId="77777777" w:rsidR="00E8164E" w:rsidRDefault="007B4268">
            <w:pPr>
              <w:jc w:val="left"/>
            </w:pPr>
            <w:r>
              <w:rPr>
                <w:rFonts w:asciiTheme="minorEastAsia" w:eastAsiaTheme="minorEastAsia" w:hAnsiTheme="minorEastAsia"/>
                <w:sz w:val="24"/>
                <w:szCs w:val="24"/>
              </w:rPr>
              <w:t>共同管理本基金的其他基金经理姓名</w:t>
            </w:r>
          </w:p>
        </w:tc>
        <w:tc>
          <w:tcPr>
            <w:tcW w:w="5286" w:type="dxa"/>
            <w:vAlign w:val="center"/>
          </w:tcPr>
          <w:p w14:paraId="0F442F99" w14:textId="77777777" w:rsidR="00E8164E" w:rsidRDefault="007B4268">
            <w:pPr>
              <w:jc w:val="left"/>
            </w:pPr>
            <w:r>
              <w:rPr>
                <w:rFonts w:asciiTheme="minorEastAsia" w:eastAsiaTheme="minorEastAsia" w:hAnsiTheme="minorEastAsia"/>
                <w:sz w:val="24"/>
                <w:szCs w:val="24"/>
              </w:rPr>
              <w:t>王少成</w:t>
            </w:r>
          </w:p>
        </w:tc>
      </w:tr>
    </w:tbl>
    <w:p w14:paraId="25B22EA8"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57"/>
        <w:gridCol w:w="1559"/>
        <w:gridCol w:w="1212"/>
        <w:gridCol w:w="1260"/>
        <w:gridCol w:w="1260"/>
      </w:tblGrid>
      <w:tr w:rsidR="00042A21" w:rsidRPr="0000418A" w14:paraId="21A56865" w14:textId="77777777" w:rsidTr="007179FB">
        <w:trPr>
          <w:jc w:val="center"/>
        </w:trPr>
        <w:tc>
          <w:tcPr>
            <w:tcW w:w="4357" w:type="dxa"/>
          </w:tcPr>
          <w:p w14:paraId="3FB4AE2F"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14:paraId="118B2209" w14:textId="77777777"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韩威俊</w:t>
            </w:r>
          </w:p>
        </w:tc>
      </w:tr>
      <w:tr w:rsidR="00070317" w:rsidRPr="0000418A" w14:paraId="22A959CB" w14:textId="77777777" w:rsidTr="007179FB">
        <w:trPr>
          <w:jc w:val="center"/>
        </w:trPr>
        <w:tc>
          <w:tcPr>
            <w:tcW w:w="4357" w:type="dxa"/>
          </w:tcPr>
          <w:p w14:paraId="61A2BC36"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14:paraId="3B1B556F"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2016年1月20日</w:t>
            </w:r>
          </w:p>
        </w:tc>
      </w:tr>
      <w:tr w:rsidR="00070317" w:rsidRPr="0000418A" w14:paraId="0178C44D" w14:textId="77777777" w:rsidTr="007179FB">
        <w:trPr>
          <w:jc w:val="center"/>
        </w:trPr>
        <w:tc>
          <w:tcPr>
            <w:tcW w:w="4357" w:type="dxa"/>
          </w:tcPr>
          <w:p w14:paraId="55E68BC0" w14:textId="77777777"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14:paraId="088C17C6" w14:textId="77777777" w:rsidR="00070317" w:rsidRPr="0000418A" w:rsidRDefault="007B4268" w:rsidP="007239D8">
            <w:p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r>
      <w:tr w:rsidR="00070317" w:rsidRPr="0000418A" w14:paraId="663B85E5" w14:textId="77777777" w:rsidTr="007179FB">
        <w:trPr>
          <w:jc w:val="center"/>
        </w:trPr>
        <w:tc>
          <w:tcPr>
            <w:tcW w:w="4357" w:type="dxa"/>
          </w:tcPr>
          <w:p w14:paraId="110F6863"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14:paraId="17244A1A" w14:textId="77777777" w:rsidR="00070317" w:rsidRPr="0000418A" w:rsidRDefault="007B4268" w:rsidP="007239D8">
            <w:p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r>
      <w:tr w:rsidR="00070317" w:rsidRPr="0000418A" w14:paraId="511057D9" w14:textId="77777777" w:rsidTr="007179FB">
        <w:trPr>
          <w:jc w:val="center"/>
        </w:trPr>
        <w:tc>
          <w:tcPr>
            <w:tcW w:w="4357" w:type="dxa"/>
          </w:tcPr>
          <w:p w14:paraId="148C9E77"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14:paraId="71A7E530" w14:textId="52B9B565"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2005年7月至2008年9月担任申银万国证券研究所助理分析师，2008年9月至2009年4月担任北京鼎天资产</w:t>
            </w:r>
            <w:r w:rsidR="008973DE">
              <w:rPr>
                <w:rFonts w:asciiTheme="minorEastAsia" w:eastAsiaTheme="minorEastAsia" w:hAnsiTheme="minorEastAsia" w:hint="eastAsia"/>
                <w:sz w:val="24"/>
                <w:szCs w:val="24"/>
              </w:rPr>
              <w:t>管理有限公司</w:t>
            </w:r>
            <w:bookmarkStart w:id="2" w:name="_GoBack"/>
            <w:bookmarkEnd w:id="2"/>
            <w:r w:rsidRPr="0000418A">
              <w:rPr>
                <w:rFonts w:asciiTheme="minorEastAsia" w:eastAsiaTheme="minorEastAsia" w:hAnsiTheme="minorEastAsia"/>
                <w:sz w:val="24"/>
                <w:szCs w:val="24"/>
              </w:rPr>
              <w:t>董事助理，2009年4月至2010年10月担任申银万国证券研究所行业分析师，2010年10月至2013年5月担任信诚基金管理有</w:t>
            </w:r>
            <w:r w:rsidRPr="0000418A">
              <w:rPr>
                <w:rFonts w:asciiTheme="minorEastAsia" w:eastAsiaTheme="minorEastAsia" w:hAnsiTheme="minorEastAsia"/>
                <w:sz w:val="24"/>
                <w:szCs w:val="24"/>
              </w:rPr>
              <w:lastRenderedPageBreak/>
              <w:t>限公司投资分析师。2013年加入交银施罗德基金管理有限公司，曾任行业分析师。</w:t>
            </w:r>
          </w:p>
        </w:tc>
      </w:tr>
      <w:tr w:rsidR="00042A21" w:rsidRPr="0000418A" w14:paraId="743E0AD2" w14:textId="77777777" w:rsidTr="00EB10D5">
        <w:trPr>
          <w:jc w:val="center"/>
        </w:trPr>
        <w:tc>
          <w:tcPr>
            <w:tcW w:w="4357" w:type="dxa"/>
            <w:vMerge w:val="restart"/>
          </w:tcPr>
          <w:p w14:paraId="7B0711F2"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14:paraId="59486341"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14:paraId="491495A5"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14:paraId="35BDBD66"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14:paraId="4B17BF75"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14:paraId="6918B754"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E8164E" w14:paraId="1AACE3BF" w14:textId="77777777">
        <w:trPr>
          <w:jc w:val="center"/>
        </w:trPr>
        <w:tc>
          <w:tcPr>
            <w:tcW w:w="0" w:type="auto"/>
            <w:vMerge/>
          </w:tcPr>
          <w:p w14:paraId="0B321D6B" w14:textId="77777777" w:rsidR="00E8164E" w:rsidRDefault="00E8164E"/>
        </w:tc>
        <w:tc>
          <w:tcPr>
            <w:tcW w:w="0" w:type="auto"/>
            <w:vAlign w:val="center"/>
          </w:tcPr>
          <w:p w14:paraId="1C9F408E" w14:textId="77777777" w:rsidR="00E8164E" w:rsidRDefault="007B4268">
            <w:pPr>
              <w:jc w:val="center"/>
            </w:pPr>
            <w:r>
              <w:rPr>
                <w:rFonts w:asciiTheme="minorEastAsia" w:eastAsiaTheme="minorEastAsia" w:hAnsiTheme="minorEastAsia"/>
                <w:color w:val="000000"/>
                <w:sz w:val="24"/>
                <w:szCs w:val="24"/>
              </w:rPr>
              <w:t>-</w:t>
            </w:r>
          </w:p>
        </w:tc>
        <w:tc>
          <w:tcPr>
            <w:tcW w:w="0" w:type="auto"/>
            <w:vAlign w:val="center"/>
          </w:tcPr>
          <w:p w14:paraId="247C4148" w14:textId="77777777" w:rsidR="00E8164E" w:rsidRDefault="007B4268">
            <w:pPr>
              <w:jc w:val="center"/>
            </w:pPr>
            <w:r>
              <w:rPr>
                <w:rFonts w:asciiTheme="minorEastAsia" w:eastAsiaTheme="minorEastAsia" w:hAnsiTheme="minorEastAsia"/>
                <w:color w:val="000000"/>
                <w:sz w:val="24"/>
                <w:szCs w:val="24"/>
              </w:rPr>
              <w:t>-</w:t>
            </w:r>
          </w:p>
        </w:tc>
        <w:tc>
          <w:tcPr>
            <w:tcW w:w="0" w:type="auto"/>
            <w:vAlign w:val="center"/>
          </w:tcPr>
          <w:p w14:paraId="4DE13BC0" w14:textId="77777777" w:rsidR="00E8164E" w:rsidRDefault="007B4268">
            <w:pPr>
              <w:jc w:val="center"/>
            </w:pPr>
            <w:r>
              <w:rPr>
                <w:rFonts w:asciiTheme="minorEastAsia" w:eastAsiaTheme="minorEastAsia" w:hAnsiTheme="minorEastAsia"/>
                <w:color w:val="000000"/>
                <w:sz w:val="24"/>
                <w:szCs w:val="24"/>
              </w:rPr>
              <w:t>-</w:t>
            </w:r>
          </w:p>
        </w:tc>
        <w:tc>
          <w:tcPr>
            <w:tcW w:w="0" w:type="auto"/>
            <w:vAlign w:val="center"/>
          </w:tcPr>
          <w:p w14:paraId="54BE115C" w14:textId="77777777" w:rsidR="00E8164E" w:rsidRDefault="007B4268">
            <w:pPr>
              <w:jc w:val="center"/>
            </w:pPr>
            <w:r>
              <w:rPr>
                <w:rFonts w:asciiTheme="minorEastAsia" w:eastAsiaTheme="minorEastAsia" w:hAnsiTheme="minorEastAsia"/>
                <w:color w:val="000000"/>
                <w:sz w:val="24"/>
                <w:szCs w:val="24"/>
              </w:rPr>
              <w:t>-</w:t>
            </w:r>
          </w:p>
        </w:tc>
      </w:tr>
      <w:tr w:rsidR="00042A21" w:rsidRPr="0000418A" w14:paraId="02FC19B5" w14:textId="77777777" w:rsidTr="00EB10D5">
        <w:trPr>
          <w:jc w:val="center"/>
        </w:trPr>
        <w:tc>
          <w:tcPr>
            <w:tcW w:w="4357" w:type="dxa"/>
          </w:tcPr>
          <w:p w14:paraId="75A9CA62"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14:paraId="0DC6140E"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14:paraId="4B185E27" w14:textId="77777777" w:rsidTr="00EB10D5">
        <w:trPr>
          <w:jc w:val="center"/>
        </w:trPr>
        <w:tc>
          <w:tcPr>
            <w:tcW w:w="4357" w:type="dxa"/>
          </w:tcPr>
          <w:p w14:paraId="1C72E636"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14:paraId="7EF65499"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14:paraId="2963D14B" w14:textId="77777777" w:rsidTr="00EB10D5">
        <w:trPr>
          <w:jc w:val="center"/>
        </w:trPr>
        <w:tc>
          <w:tcPr>
            <w:tcW w:w="4357" w:type="dxa"/>
          </w:tcPr>
          <w:p w14:paraId="00E0DFA7"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14:paraId="4DF0C935"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14:paraId="605558BC" w14:textId="77777777" w:rsidTr="00EB10D5">
        <w:trPr>
          <w:jc w:val="center"/>
        </w:trPr>
        <w:tc>
          <w:tcPr>
            <w:tcW w:w="4357" w:type="dxa"/>
          </w:tcPr>
          <w:p w14:paraId="756103C8"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14:paraId="25DB122F"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14:paraId="09207A28" w14:textId="77777777" w:rsidTr="00EB10D5">
        <w:trPr>
          <w:jc w:val="center"/>
        </w:trPr>
        <w:tc>
          <w:tcPr>
            <w:tcW w:w="4357" w:type="dxa"/>
          </w:tcPr>
          <w:p w14:paraId="4539FEF6"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14:paraId="5CF6F4F6"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本科学历、硕士学位</w:t>
            </w:r>
          </w:p>
        </w:tc>
      </w:tr>
      <w:tr w:rsidR="00042A21" w:rsidRPr="0000418A" w14:paraId="45DCCF61" w14:textId="77777777" w:rsidTr="00EB10D5">
        <w:trPr>
          <w:jc w:val="center"/>
        </w:trPr>
        <w:tc>
          <w:tcPr>
            <w:tcW w:w="4357" w:type="dxa"/>
          </w:tcPr>
          <w:p w14:paraId="3DFAFC84"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14:paraId="60B61F54"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14:paraId="430C8B5D" w14:textId="77777777"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14:paraId="534B416E" w14:textId="6F97905D"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韩威俊先生担任交银施罗德策略回报灵活配置混合型证券投资基金基金经理。交银施罗德策略回报灵活配置混合型证券投资基金由王少成先生和韩威俊先生共同管理。上述事项已在中国证券投资基金业协会完成注册</w:t>
      </w:r>
      <w:r w:rsidR="001C2F26">
        <w:rPr>
          <w:rFonts w:asciiTheme="minorEastAsia" w:eastAsiaTheme="minorEastAsia" w:hAnsiTheme="minorEastAsia" w:hint="eastAsia"/>
          <w:color w:val="000000"/>
          <w:sz w:val="24"/>
          <w:szCs w:val="24"/>
        </w:rPr>
        <w:t>登记</w:t>
      </w:r>
      <w:r w:rsidRPr="0000418A">
        <w:rPr>
          <w:rFonts w:asciiTheme="minorEastAsia" w:eastAsiaTheme="minorEastAsia" w:hAnsiTheme="minorEastAsia"/>
          <w:color w:val="000000"/>
          <w:sz w:val="24"/>
          <w:szCs w:val="24"/>
        </w:rPr>
        <w:t>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F63B4" w14:textId="77777777" w:rsidR="00BC2995" w:rsidRDefault="00BC2995" w:rsidP="00070317">
      <w:r>
        <w:separator/>
      </w:r>
    </w:p>
  </w:endnote>
  <w:endnote w:type="continuationSeparator" w:id="0">
    <w:p w14:paraId="2214124C" w14:textId="77777777" w:rsidR="00BC2995" w:rsidRDefault="00BC2995"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7B09C" w14:textId="77777777" w:rsidR="00BC2995" w:rsidRDefault="00BC2995" w:rsidP="00070317">
      <w:r>
        <w:separator/>
      </w:r>
    </w:p>
  </w:footnote>
  <w:footnote w:type="continuationSeparator" w:id="0">
    <w:p w14:paraId="5B4531D8" w14:textId="77777777" w:rsidR="00BC2995" w:rsidRDefault="00BC2995"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C2F26"/>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7376E6"/>
    <w:rsid w:val="007B4268"/>
    <w:rsid w:val="00803A3A"/>
    <w:rsid w:val="00807FC2"/>
    <w:rsid w:val="00872E95"/>
    <w:rsid w:val="0087717F"/>
    <w:rsid w:val="008973DE"/>
    <w:rsid w:val="008F0ACC"/>
    <w:rsid w:val="009C0DF9"/>
    <w:rsid w:val="009D65C6"/>
    <w:rsid w:val="009E3ABA"/>
    <w:rsid w:val="00A61621"/>
    <w:rsid w:val="00A63D9B"/>
    <w:rsid w:val="00A66507"/>
    <w:rsid w:val="00B03319"/>
    <w:rsid w:val="00B27750"/>
    <w:rsid w:val="00B51C4A"/>
    <w:rsid w:val="00BC2995"/>
    <w:rsid w:val="00BE716F"/>
    <w:rsid w:val="00BE7AA2"/>
    <w:rsid w:val="00D0195C"/>
    <w:rsid w:val="00D047E3"/>
    <w:rsid w:val="00D21C32"/>
    <w:rsid w:val="00D31E6D"/>
    <w:rsid w:val="00D60C9F"/>
    <w:rsid w:val="00D64B1C"/>
    <w:rsid w:val="00DD624E"/>
    <w:rsid w:val="00DE5519"/>
    <w:rsid w:val="00E435FE"/>
    <w:rsid w:val="00E8164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7A0CF7"/>
  <w15:docId w15:val="{B1D2B5BA-180B-4A41-8CBC-5256A6F4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character" w:styleId="a9">
    <w:name w:val="annotation reference"/>
    <w:basedOn w:val="a0"/>
    <w:uiPriority w:val="99"/>
    <w:semiHidden/>
    <w:unhideWhenUsed/>
    <w:rsid w:val="001C2F26"/>
    <w:rPr>
      <w:sz w:val="21"/>
      <w:szCs w:val="21"/>
    </w:rPr>
  </w:style>
  <w:style w:type="paragraph" w:styleId="aa">
    <w:name w:val="annotation text"/>
    <w:basedOn w:val="a"/>
    <w:link w:val="Char4"/>
    <w:uiPriority w:val="99"/>
    <w:semiHidden/>
    <w:unhideWhenUsed/>
    <w:rsid w:val="001C2F26"/>
    <w:pPr>
      <w:jc w:val="left"/>
    </w:pPr>
  </w:style>
  <w:style w:type="character" w:customStyle="1" w:styleId="Char4">
    <w:name w:val="批注文字 Char"/>
    <w:basedOn w:val="a0"/>
    <w:link w:val="aa"/>
    <w:uiPriority w:val="99"/>
    <w:semiHidden/>
    <w:rsid w:val="001C2F26"/>
    <w:rPr>
      <w:rFonts w:ascii="Times New Roman" w:eastAsia="方正仿宋简体" w:hAnsi="Times New Roman" w:cs="Times New Roman"/>
      <w:sz w:val="32"/>
      <w:szCs w:val="20"/>
    </w:rPr>
  </w:style>
  <w:style w:type="paragraph" w:styleId="ab">
    <w:name w:val="annotation subject"/>
    <w:basedOn w:val="aa"/>
    <w:next w:val="aa"/>
    <w:link w:val="Char5"/>
    <w:uiPriority w:val="99"/>
    <w:semiHidden/>
    <w:unhideWhenUsed/>
    <w:rsid w:val="001C2F26"/>
    <w:rPr>
      <w:b/>
      <w:bCs/>
    </w:rPr>
  </w:style>
  <w:style w:type="character" w:customStyle="1" w:styleId="Char5">
    <w:name w:val="批注主题 Char"/>
    <w:basedOn w:val="Char4"/>
    <w:link w:val="ab"/>
    <w:uiPriority w:val="99"/>
    <w:semiHidden/>
    <w:rsid w:val="001C2F26"/>
    <w:rPr>
      <w:rFonts w:ascii="Times New Roman" w:eastAsia="方正仿宋简体" w:hAnsi="Times New Roman" w:cs="Times New Roman"/>
      <w:b/>
      <w:bCs/>
      <w:sz w:val="32"/>
      <w:szCs w:val="20"/>
    </w:rPr>
  </w:style>
  <w:style w:type="paragraph" w:styleId="ac">
    <w:name w:val="Revision"/>
    <w:hidden/>
    <w:uiPriority w:val="99"/>
    <w:semiHidden/>
    <w:rsid w:val="001C2F26"/>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D627-BD90-48EB-85A7-36D7020C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6</cp:revision>
  <dcterms:created xsi:type="dcterms:W3CDTF">2016-01-18T07:29:00Z</dcterms:created>
  <dcterms:modified xsi:type="dcterms:W3CDTF">2016-01-19T09:50:00Z</dcterms:modified>
</cp:coreProperties>
</file>