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交银施罗德基金管理有限公司关于增聘周中先生担任交银施罗德全球自然资源证券投资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2015年12月12日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交银施罗德全球自然资源证券投资基金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w:t>
            </w:r>
            <w:proofErr w:type="gramStart"/>
            <w:r w:rsidRPr="0000418A">
              <w:rPr>
                <w:rFonts w:asciiTheme="minorEastAsia" w:eastAsiaTheme="minorEastAsia" w:hAnsiTheme="minorEastAsia"/>
                <w:sz w:val="24"/>
                <w:szCs w:val="24"/>
              </w:rPr>
              <w:t>银全球</w:t>
            </w:r>
            <w:proofErr w:type="gramEnd"/>
            <w:r w:rsidRPr="0000418A">
              <w:rPr>
                <w:rFonts w:asciiTheme="minorEastAsia" w:eastAsiaTheme="minorEastAsia" w:hAnsiTheme="minorEastAsia"/>
                <w:sz w:val="24"/>
                <w:szCs w:val="24"/>
              </w:rPr>
              <w:t>资源混合(QDII)</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5515E9">
        <w:trPr>
          <w:jc w:val="center"/>
        </w:trPr>
        <w:tc>
          <w:tcPr>
            <w:tcW w:w="4353" w:type="dxa"/>
            <w:vAlign w:val="center"/>
          </w:tcPr>
          <w:p w:rsidR="005515E9" w:rsidRDefault="00783CB9">
            <w:pPr>
              <w:jc w:val="left"/>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5286" w:type="dxa"/>
            <w:vAlign w:val="center"/>
          </w:tcPr>
          <w:p w:rsidR="005515E9" w:rsidRDefault="00783CB9">
            <w:pPr>
              <w:jc w:val="left"/>
            </w:pPr>
            <w:r>
              <w:rPr>
                <w:rFonts w:asciiTheme="minorEastAsia" w:eastAsiaTheme="minorEastAsia" w:hAnsiTheme="minorEastAsia"/>
                <w:sz w:val="24"/>
                <w:szCs w:val="24"/>
              </w:rPr>
              <w:t>周中</w:t>
            </w:r>
          </w:p>
        </w:tc>
      </w:tr>
      <w:tr w:rsidR="005515E9">
        <w:trPr>
          <w:jc w:val="center"/>
        </w:trPr>
        <w:tc>
          <w:tcPr>
            <w:tcW w:w="4353" w:type="dxa"/>
            <w:vMerge w:val="restart"/>
            <w:vAlign w:val="center"/>
          </w:tcPr>
          <w:p w:rsidR="005515E9" w:rsidRDefault="00783CB9">
            <w:pPr>
              <w:jc w:val="left"/>
            </w:pPr>
            <w:r>
              <w:rPr>
                <w:rFonts w:asciiTheme="minorEastAsia" w:eastAsiaTheme="minorEastAsia" w:hAnsiTheme="minorEastAsia"/>
                <w:sz w:val="24"/>
                <w:szCs w:val="24"/>
              </w:rPr>
              <w:t>共同管理本基金的其他基金经理姓名</w:t>
            </w:r>
          </w:p>
        </w:tc>
        <w:tc>
          <w:tcPr>
            <w:tcW w:w="5286" w:type="dxa"/>
            <w:vAlign w:val="center"/>
          </w:tcPr>
          <w:p w:rsidR="005515E9" w:rsidRDefault="00783CB9">
            <w:pPr>
              <w:jc w:val="left"/>
            </w:pPr>
            <w:r>
              <w:rPr>
                <w:rFonts w:asciiTheme="minorEastAsia" w:eastAsiaTheme="minorEastAsia" w:hAnsiTheme="minorEastAsia"/>
                <w:sz w:val="24"/>
                <w:szCs w:val="24"/>
              </w:rPr>
              <w:t>蔡铮</w:t>
            </w:r>
          </w:p>
        </w:tc>
      </w:tr>
      <w:tr w:rsidR="005515E9">
        <w:trPr>
          <w:jc w:val="center"/>
        </w:trPr>
        <w:tc>
          <w:tcPr>
            <w:tcW w:w="4353" w:type="dxa"/>
            <w:vMerge/>
          </w:tcPr>
          <w:p w:rsidR="005515E9" w:rsidRDefault="005515E9"/>
        </w:tc>
        <w:tc>
          <w:tcPr>
            <w:tcW w:w="5286" w:type="dxa"/>
            <w:vAlign w:val="center"/>
          </w:tcPr>
          <w:p w:rsidR="005515E9" w:rsidRDefault="00783CB9">
            <w:pPr>
              <w:jc w:val="left"/>
            </w:pPr>
            <w:r>
              <w:rPr>
                <w:rFonts w:asciiTheme="minorEastAsia" w:eastAsiaTheme="minorEastAsia" w:hAnsiTheme="minorEastAsia"/>
                <w:sz w:val="24"/>
                <w:szCs w:val="24"/>
              </w:rPr>
              <w:t>陈俊华</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周中</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2015年12月12日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2009年至2010年任野村证券亚太区股票研究部研究助理，2010年至2013年任中银国际证券研究部研究员、高级经理，2013年至2015年任瑞银证券研究</w:t>
            </w:r>
            <w:proofErr w:type="gramStart"/>
            <w:r w:rsidRPr="0000418A">
              <w:rPr>
                <w:rFonts w:asciiTheme="minorEastAsia" w:eastAsiaTheme="minorEastAsia" w:hAnsiTheme="minorEastAsia"/>
                <w:sz w:val="24"/>
                <w:szCs w:val="24"/>
              </w:rPr>
              <w:t>部行业</w:t>
            </w:r>
            <w:proofErr w:type="gramEnd"/>
            <w:r w:rsidRPr="0000418A">
              <w:rPr>
                <w:rFonts w:asciiTheme="minorEastAsia" w:eastAsiaTheme="minorEastAsia" w:hAnsiTheme="minorEastAsia"/>
                <w:sz w:val="24"/>
                <w:szCs w:val="24"/>
              </w:rPr>
              <w:t>分析师、董事。2015年加入交</w:t>
            </w:r>
            <w:r w:rsidRPr="0000418A">
              <w:rPr>
                <w:rFonts w:asciiTheme="minorEastAsia" w:eastAsiaTheme="minorEastAsia" w:hAnsiTheme="minorEastAsia"/>
                <w:sz w:val="24"/>
                <w:szCs w:val="24"/>
              </w:rPr>
              <w:lastRenderedPageBreak/>
              <w:t>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5515E9">
        <w:trPr>
          <w:jc w:val="center"/>
        </w:trPr>
        <w:tc>
          <w:tcPr>
            <w:tcW w:w="0" w:type="auto"/>
            <w:vMerge/>
          </w:tcPr>
          <w:p w:rsidR="005515E9" w:rsidRDefault="005515E9"/>
        </w:tc>
        <w:tc>
          <w:tcPr>
            <w:tcW w:w="0" w:type="auto"/>
            <w:vAlign w:val="center"/>
          </w:tcPr>
          <w:p w:rsidR="005515E9" w:rsidRDefault="00783CB9">
            <w:pPr>
              <w:jc w:val="center"/>
            </w:pPr>
            <w:r>
              <w:rPr>
                <w:rFonts w:asciiTheme="minorEastAsia" w:eastAsiaTheme="minorEastAsia" w:hAnsiTheme="minorEastAsia"/>
                <w:color w:val="000000"/>
                <w:sz w:val="24"/>
                <w:szCs w:val="24"/>
              </w:rPr>
              <w:t>-</w:t>
            </w:r>
          </w:p>
        </w:tc>
        <w:tc>
          <w:tcPr>
            <w:tcW w:w="0" w:type="auto"/>
            <w:vAlign w:val="center"/>
          </w:tcPr>
          <w:p w:rsidR="005515E9" w:rsidRDefault="00783CB9">
            <w:pPr>
              <w:jc w:val="center"/>
            </w:pPr>
            <w:r>
              <w:rPr>
                <w:rFonts w:asciiTheme="minorEastAsia" w:eastAsiaTheme="minorEastAsia" w:hAnsiTheme="minorEastAsia"/>
                <w:color w:val="000000"/>
                <w:sz w:val="24"/>
                <w:szCs w:val="24"/>
              </w:rPr>
              <w:t>-</w:t>
            </w:r>
          </w:p>
        </w:tc>
        <w:tc>
          <w:tcPr>
            <w:tcW w:w="0" w:type="auto"/>
            <w:vAlign w:val="center"/>
          </w:tcPr>
          <w:p w:rsidR="005515E9" w:rsidRDefault="00783CB9">
            <w:pPr>
              <w:jc w:val="center"/>
            </w:pPr>
            <w:r>
              <w:rPr>
                <w:rFonts w:asciiTheme="minorEastAsia" w:eastAsiaTheme="minorEastAsia" w:hAnsiTheme="minorEastAsia"/>
                <w:color w:val="000000"/>
                <w:sz w:val="24"/>
                <w:szCs w:val="24"/>
              </w:rPr>
              <w:t>-</w:t>
            </w:r>
          </w:p>
        </w:tc>
        <w:tc>
          <w:tcPr>
            <w:tcW w:w="0" w:type="auto"/>
            <w:vAlign w:val="center"/>
          </w:tcPr>
          <w:p w:rsidR="005515E9" w:rsidRDefault="00783CB9">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因工作需要，经交银施罗德基金管理有限公司领导办公会审议通过，增聘周中先生担任交银施罗德全球自然资源证券投资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经理。交银施罗德全球自然资源证券投资基金由蔡铮先生、陈俊华女士和周中先生共同管理。上述事项已在中国证券投资基金业协会完成注册登记手续，并报中国证券监督管理委员会上海监管局备案。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515E9"/>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83CB9"/>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2015-12-10T02:27:00Z</dcterms:created>
  <dcterms:modified xsi:type="dcterms:W3CDTF">2015-12-10T02:27:00Z</dcterms:modified>
</cp:coreProperties>
</file>