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5D1A06" w:rsidRDefault="00C92FC0">
      <w:pPr>
        <w:tabs>
          <w:tab w:val="left" w:pos="5580"/>
        </w:tabs>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C92FC0">
      <w:pPr>
        <w:spacing w:line="360" w:lineRule="auto"/>
        <w:rPr>
          <w:rFonts w:ascii="宋体" w:hAnsi="宋体"/>
          <w:sz w:val="32"/>
        </w:rPr>
      </w:pPr>
    </w:p>
    <w:p w:rsidR="00C92FC0" w:rsidRPr="005D1A06" w:rsidRDefault="00B123A0">
      <w:pPr>
        <w:spacing w:line="360" w:lineRule="auto"/>
        <w:jc w:val="center"/>
        <w:rPr>
          <w:rFonts w:ascii="宋体" w:hAnsi="宋体"/>
          <w:sz w:val="32"/>
        </w:rPr>
      </w:pPr>
      <w:r w:rsidRPr="005D1A06">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5D1A06" w:rsidRDefault="00C92FC0">
      <w:pPr>
        <w:spacing w:line="360" w:lineRule="auto"/>
        <w:jc w:val="center"/>
        <w:rPr>
          <w:rFonts w:ascii="宋体" w:hAnsi="宋体"/>
          <w:b/>
          <w:sz w:val="32"/>
        </w:rPr>
      </w:pPr>
    </w:p>
    <w:p w:rsidR="00C92FC0" w:rsidRPr="005D1A06" w:rsidRDefault="00C92FC0">
      <w:pPr>
        <w:spacing w:line="360" w:lineRule="auto"/>
        <w:jc w:val="center"/>
        <w:rPr>
          <w:rFonts w:ascii="宋体" w:hAnsi="宋体"/>
          <w:b/>
          <w:sz w:val="44"/>
        </w:rPr>
      </w:pPr>
    </w:p>
    <w:p w:rsidR="00C92FC0" w:rsidRPr="005D1A06" w:rsidRDefault="00C92FC0">
      <w:pPr>
        <w:spacing w:line="360" w:lineRule="auto"/>
        <w:jc w:val="center"/>
        <w:rPr>
          <w:rFonts w:ascii="宋体" w:hAnsi="宋体"/>
          <w:b/>
          <w:sz w:val="44"/>
        </w:rPr>
      </w:pPr>
    </w:p>
    <w:p w:rsidR="00FF1437" w:rsidRPr="005D1A06" w:rsidRDefault="00C92FC0">
      <w:pPr>
        <w:adjustRightInd w:val="0"/>
        <w:snapToGrid w:val="0"/>
        <w:spacing w:line="360" w:lineRule="auto"/>
        <w:jc w:val="center"/>
        <w:rPr>
          <w:rFonts w:ascii="宋体" w:hAnsi="宋体"/>
          <w:b/>
          <w:sz w:val="44"/>
        </w:rPr>
      </w:pPr>
      <w:r w:rsidRPr="005D1A06">
        <w:rPr>
          <w:rFonts w:ascii="宋体" w:hAnsi="宋体" w:hint="eastAsia"/>
          <w:b/>
          <w:sz w:val="44"/>
        </w:rPr>
        <w:t>交银施罗德</w:t>
      </w:r>
      <w:r w:rsidR="00A06FA7" w:rsidRPr="005D1A06">
        <w:rPr>
          <w:rFonts w:ascii="宋体" w:hAnsi="宋体" w:hint="eastAsia"/>
          <w:b/>
          <w:sz w:val="44"/>
        </w:rPr>
        <w:t>荣祥</w:t>
      </w:r>
      <w:r w:rsidR="00E56D1B" w:rsidRPr="005D1A06">
        <w:rPr>
          <w:rFonts w:ascii="宋体" w:hAnsi="宋体" w:hint="eastAsia"/>
          <w:b/>
          <w:sz w:val="44"/>
        </w:rPr>
        <w:t>保本混合型</w:t>
      </w:r>
      <w:r w:rsidRPr="005D1A06">
        <w:rPr>
          <w:rFonts w:ascii="宋体" w:hAnsi="宋体" w:hint="eastAsia"/>
          <w:b/>
          <w:sz w:val="44"/>
        </w:rPr>
        <w:t>证券投资基金</w:t>
      </w:r>
    </w:p>
    <w:p w:rsidR="00FF1437" w:rsidRPr="005D1A06" w:rsidRDefault="00F67577">
      <w:pPr>
        <w:adjustRightInd w:val="0"/>
        <w:snapToGrid w:val="0"/>
        <w:spacing w:line="360" w:lineRule="auto"/>
        <w:jc w:val="center"/>
        <w:rPr>
          <w:rFonts w:ascii="宋体" w:hAnsi="宋体"/>
          <w:b/>
          <w:sz w:val="44"/>
        </w:rPr>
      </w:pPr>
      <w:r w:rsidRPr="005D1A06">
        <w:rPr>
          <w:rFonts w:ascii="宋体" w:hAnsi="宋体" w:hint="eastAsia"/>
          <w:b/>
          <w:sz w:val="44"/>
        </w:rPr>
        <w:t>（更新）</w:t>
      </w:r>
      <w:r w:rsidR="00C92FC0" w:rsidRPr="005D1A06">
        <w:rPr>
          <w:rFonts w:ascii="宋体" w:hAnsi="宋体" w:hint="eastAsia"/>
          <w:b/>
          <w:sz w:val="44"/>
        </w:rPr>
        <w:t>招募说明书</w:t>
      </w:r>
      <w:r w:rsidR="003B4C3E" w:rsidRPr="005D1A06">
        <w:rPr>
          <w:rFonts w:ascii="宋体" w:hAnsi="宋体" w:hint="eastAsia"/>
          <w:b/>
          <w:sz w:val="44"/>
        </w:rPr>
        <w:t>摘要</w:t>
      </w:r>
    </w:p>
    <w:p w:rsidR="00C92FC0" w:rsidRPr="005D1A06" w:rsidRDefault="00C92FC0">
      <w:pPr>
        <w:spacing w:line="360" w:lineRule="auto"/>
        <w:rPr>
          <w:rFonts w:ascii="宋体" w:hAnsi="宋体"/>
          <w:sz w:val="24"/>
        </w:rPr>
      </w:pPr>
    </w:p>
    <w:p w:rsidR="00C92FC0" w:rsidRPr="005D1A06" w:rsidRDefault="00C92FC0">
      <w:pPr>
        <w:spacing w:line="360" w:lineRule="auto"/>
        <w:ind w:leftChars="942" w:left="1978"/>
        <w:rPr>
          <w:rFonts w:ascii="宋体" w:hAnsi="宋体"/>
          <w:b/>
          <w:sz w:val="24"/>
        </w:rPr>
      </w:pPr>
    </w:p>
    <w:p w:rsidR="00F67577" w:rsidRPr="005D1A06" w:rsidRDefault="00F67577" w:rsidP="00F67577">
      <w:pPr>
        <w:jc w:val="center"/>
        <w:rPr>
          <w:rFonts w:eastAsia="黑体"/>
          <w:b/>
          <w:sz w:val="24"/>
          <w:szCs w:val="28"/>
        </w:rPr>
      </w:pPr>
      <w:r w:rsidRPr="005D1A06">
        <w:rPr>
          <w:rFonts w:ascii="黑体" w:eastAsia="黑体" w:hint="eastAsia"/>
          <w:b/>
          <w:sz w:val="32"/>
          <w:szCs w:val="32"/>
        </w:rPr>
        <w:lastRenderedPageBreak/>
        <w:t>（201</w:t>
      </w:r>
      <w:r w:rsidR="000F3BF8">
        <w:rPr>
          <w:rFonts w:ascii="黑体" w:eastAsia="黑体" w:hint="eastAsia"/>
          <w:b/>
          <w:sz w:val="32"/>
          <w:szCs w:val="32"/>
        </w:rPr>
        <w:t>5</w:t>
      </w:r>
      <w:r w:rsidRPr="005D1A06">
        <w:rPr>
          <w:rFonts w:ascii="黑体" w:eastAsia="黑体" w:hint="eastAsia"/>
          <w:b/>
          <w:sz w:val="32"/>
          <w:szCs w:val="32"/>
        </w:rPr>
        <w:t>年</w:t>
      </w:r>
      <w:r w:rsidR="00894D3C" w:rsidRPr="005D1A06">
        <w:rPr>
          <w:rFonts w:ascii="黑体" w:eastAsia="黑体" w:hint="eastAsia"/>
          <w:b/>
          <w:sz w:val="32"/>
          <w:szCs w:val="32"/>
        </w:rPr>
        <w:t>第</w:t>
      </w:r>
      <w:r w:rsidR="00894D3C">
        <w:rPr>
          <w:rFonts w:ascii="黑体" w:eastAsia="黑体"/>
          <w:b/>
          <w:sz w:val="32"/>
          <w:szCs w:val="32"/>
        </w:rPr>
        <w:t>2</w:t>
      </w:r>
      <w:r w:rsidRPr="005D1A06">
        <w:rPr>
          <w:rFonts w:ascii="黑体" w:eastAsia="黑体" w:hint="eastAsia"/>
          <w:b/>
          <w:sz w:val="32"/>
          <w:szCs w:val="32"/>
        </w:rPr>
        <w:t>号）</w:t>
      </w:r>
    </w:p>
    <w:p w:rsidR="00C92FC0" w:rsidRPr="005D1A06" w:rsidRDefault="00C92FC0">
      <w:pPr>
        <w:spacing w:line="360" w:lineRule="auto"/>
        <w:ind w:leftChars="942" w:left="1978"/>
        <w:rPr>
          <w:rFonts w:ascii="宋体" w:hAnsi="宋体"/>
          <w:b/>
          <w:sz w:val="28"/>
        </w:rPr>
      </w:pPr>
    </w:p>
    <w:p w:rsidR="00FF1437" w:rsidRPr="005D1A06" w:rsidRDefault="00FF1437">
      <w:pPr>
        <w:spacing w:line="360" w:lineRule="auto"/>
        <w:rPr>
          <w:rFonts w:ascii="宋体" w:hAnsi="宋体"/>
          <w:b/>
          <w:sz w:val="28"/>
        </w:rPr>
      </w:pPr>
    </w:p>
    <w:p w:rsidR="00C92FC0" w:rsidRPr="005D1A06" w:rsidRDefault="00C92FC0">
      <w:pPr>
        <w:spacing w:line="360" w:lineRule="auto"/>
        <w:ind w:leftChars="942" w:left="1978"/>
        <w:rPr>
          <w:rFonts w:ascii="宋体" w:hAnsi="宋体"/>
          <w:b/>
          <w:sz w:val="28"/>
        </w:rPr>
      </w:pPr>
      <w:r w:rsidRPr="005D1A06">
        <w:rPr>
          <w:rFonts w:ascii="宋体" w:hAnsi="宋体" w:hint="eastAsia"/>
          <w:b/>
          <w:sz w:val="28"/>
        </w:rPr>
        <w:t>基金管理人：交银施罗德基金管理有限公司</w:t>
      </w:r>
    </w:p>
    <w:p w:rsidR="00C92FC0" w:rsidRPr="005D1A06" w:rsidRDefault="00C92FC0">
      <w:pPr>
        <w:spacing w:line="360" w:lineRule="auto"/>
        <w:ind w:leftChars="942" w:left="1978"/>
        <w:rPr>
          <w:rFonts w:ascii="宋体" w:hAnsi="宋体"/>
          <w:b/>
          <w:sz w:val="28"/>
        </w:rPr>
      </w:pPr>
      <w:r w:rsidRPr="005D1A06">
        <w:rPr>
          <w:rFonts w:ascii="宋体" w:hAnsi="宋体" w:hint="eastAsia"/>
          <w:b/>
          <w:sz w:val="28"/>
        </w:rPr>
        <w:t>基金托管人：</w:t>
      </w:r>
      <w:r w:rsidR="008854F2" w:rsidRPr="005D1A06">
        <w:rPr>
          <w:rFonts w:ascii="宋体" w:hAnsi="宋体" w:hint="eastAsia"/>
          <w:b/>
          <w:sz w:val="28"/>
        </w:rPr>
        <w:t>中国</w:t>
      </w:r>
      <w:r w:rsidR="00DF6733" w:rsidRPr="005D1A06">
        <w:rPr>
          <w:rFonts w:ascii="宋体" w:hAnsi="宋体" w:hint="eastAsia"/>
          <w:b/>
          <w:sz w:val="28"/>
        </w:rPr>
        <w:t>农业</w:t>
      </w:r>
      <w:r w:rsidR="008854F2" w:rsidRPr="005D1A06">
        <w:rPr>
          <w:rFonts w:ascii="宋体" w:hAnsi="宋体" w:hint="eastAsia"/>
          <w:b/>
          <w:sz w:val="28"/>
        </w:rPr>
        <w:t>银行</w:t>
      </w:r>
      <w:r w:rsidRPr="005D1A06">
        <w:rPr>
          <w:rFonts w:ascii="宋体" w:hAnsi="宋体" w:hint="eastAsia"/>
          <w:b/>
          <w:sz w:val="28"/>
        </w:rPr>
        <w:t>股份有限公司</w:t>
      </w:r>
    </w:p>
    <w:p w:rsidR="00C92FC0" w:rsidRPr="005D1A06" w:rsidRDefault="00C92FC0">
      <w:pPr>
        <w:widowControl/>
        <w:spacing w:line="360" w:lineRule="auto"/>
        <w:ind w:firstLineChars="200" w:firstLine="420"/>
        <w:rPr>
          <w:rFonts w:ascii="宋体" w:hAnsi="宋体"/>
          <w:kern w:val="0"/>
        </w:rPr>
      </w:pPr>
    </w:p>
    <w:p w:rsidR="00C92FC0" w:rsidRPr="005D1A06" w:rsidRDefault="00894D3C">
      <w:pPr>
        <w:autoSpaceDE w:val="0"/>
        <w:autoSpaceDN w:val="0"/>
        <w:spacing w:line="360" w:lineRule="auto"/>
        <w:ind w:left="2996" w:hanging="2996"/>
        <w:jc w:val="center"/>
        <w:textAlignment w:val="bottom"/>
        <w:rPr>
          <w:rFonts w:ascii="宋体" w:hAnsi="宋体"/>
          <w:b/>
          <w:sz w:val="24"/>
        </w:rPr>
      </w:pPr>
      <w:r w:rsidRPr="005D1A06">
        <w:rPr>
          <w:rFonts w:ascii="宋体" w:hAnsi="宋体" w:hint="eastAsia"/>
          <w:b/>
          <w:sz w:val="28"/>
        </w:rPr>
        <w:t>二〇一</w:t>
      </w:r>
      <w:r>
        <w:rPr>
          <w:rFonts w:ascii="宋体" w:hAnsi="宋体" w:hint="eastAsia"/>
          <w:b/>
          <w:sz w:val="28"/>
        </w:rPr>
        <w:t>五</w:t>
      </w:r>
      <w:r w:rsidRPr="005D1A06">
        <w:rPr>
          <w:rFonts w:ascii="宋体" w:hAnsi="宋体" w:hint="eastAsia"/>
          <w:b/>
          <w:sz w:val="28"/>
        </w:rPr>
        <w:t>年</w:t>
      </w:r>
      <w:r>
        <w:rPr>
          <w:rFonts w:ascii="宋体" w:hAnsi="宋体" w:hint="eastAsia"/>
          <w:b/>
          <w:sz w:val="28"/>
        </w:rPr>
        <w:t>十</w:t>
      </w:r>
      <w:r w:rsidRPr="005D1A06">
        <w:rPr>
          <w:rFonts w:ascii="宋体" w:hAnsi="宋体" w:hint="eastAsia"/>
          <w:b/>
          <w:sz w:val="28"/>
        </w:rPr>
        <w:t>月</w:t>
      </w:r>
    </w:p>
    <w:p w:rsidR="00FF1437" w:rsidRPr="005D1A06" w:rsidRDefault="00C92FC0">
      <w:pPr>
        <w:widowControl/>
        <w:spacing w:line="360" w:lineRule="auto"/>
        <w:jc w:val="left"/>
        <w:rPr>
          <w:kern w:val="0"/>
        </w:rPr>
      </w:pPr>
      <w:r w:rsidRPr="005D1A06">
        <w:rPr>
          <w:rFonts w:hAnsi="宋体"/>
          <w:kern w:val="0"/>
        </w:rPr>
        <w:t>基金招募说明书自基金合同生效日起，每</w:t>
      </w:r>
      <w:r w:rsidRPr="005D1A06">
        <w:rPr>
          <w:kern w:val="0"/>
        </w:rPr>
        <w:t>6</w:t>
      </w:r>
      <w:r w:rsidRPr="005D1A06">
        <w:rPr>
          <w:rFonts w:hAnsi="宋体"/>
          <w:kern w:val="0"/>
        </w:rPr>
        <w:t>个月更新一次，并于每</w:t>
      </w:r>
      <w:r w:rsidRPr="005D1A06">
        <w:rPr>
          <w:kern w:val="0"/>
        </w:rPr>
        <w:t>6</w:t>
      </w:r>
      <w:r w:rsidRPr="005D1A06">
        <w:rPr>
          <w:rFonts w:hAnsi="宋体"/>
          <w:kern w:val="0"/>
        </w:rPr>
        <w:t>个月结束之日后的</w:t>
      </w:r>
      <w:r w:rsidRPr="005D1A06">
        <w:rPr>
          <w:kern w:val="0"/>
        </w:rPr>
        <w:t>45</w:t>
      </w:r>
      <w:r w:rsidRPr="005D1A06">
        <w:rPr>
          <w:rFonts w:hAnsi="宋体"/>
          <w:kern w:val="0"/>
        </w:rPr>
        <w:t>日内公告，更新内容截至每</w:t>
      </w:r>
      <w:r w:rsidRPr="005D1A06">
        <w:rPr>
          <w:kern w:val="0"/>
        </w:rPr>
        <w:t>6</w:t>
      </w:r>
      <w:r w:rsidRPr="005D1A06">
        <w:rPr>
          <w:rFonts w:hAnsi="宋体"/>
          <w:kern w:val="0"/>
        </w:rPr>
        <w:t>个月的最后</w:t>
      </w:r>
      <w:r w:rsidRPr="005D1A06">
        <w:rPr>
          <w:kern w:val="0"/>
        </w:rPr>
        <w:t>1</w:t>
      </w:r>
      <w:r w:rsidRPr="005D1A06">
        <w:rPr>
          <w:rFonts w:hAnsi="宋体"/>
          <w:kern w:val="0"/>
        </w:rPr>
        <w:t>日。</w:t>
      </w:r>
    </w:p>
    <w:p w:rsidR="00C92FC0" w:rsidRPr="005D1A06" w:rsidRDefault="00C92FC0">
      <w:pPr>
        <w:widowControl/>
        <w:spacing w:line="360" w:lineRule="auto"/>
        <w:jc w:val="center"/>
        <w:rPr>
          <w:rFonts w:ascii="宋体" w:hAnsi="宋体"/>
          <w:b/>
          <w:kern w:val="0"/>
          <w:sz w:val="30"/>
        </w:rPr>
      </w:pPr>
      <w:r w:rsidRPr="005D1A06">
        <w:rPr>
          <w:rFonts w:ascii="宋体" w:hAnsi="宋体" w:hint="eastAsia"/>
          <w:b/>
          <w:kern w:val="0"/>
          <w:sz w:val="30"/>
        </w:rPr>
        <w:lastRenderedPageBreak/>
        <w:t>【</w:t>
      </w:r>
      <w:r w:rsidRPr="005D1A06">
        <w:rPr>
          <w:rFonts w:ascii="宋体" w:hAnsi="宋体"/>
          <w:b/>
          <w:kern w:val="0"/>
          <w:sz w:val="30"/>
        </w:rPr>
        <w:t>重要提示】</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交银施罗德</w:t>
      </w:r>
      <w:r w:rsidR="00A06FA7" w:rsidRPr="005D1A06">
        <w:rPr>
          <w:rFonts w:hAnsi="宋体"/>
          <w:kern w:val="0"/>
          <w:sz w:val="24"/>
        </w:rPr>
        <w:t>荣祥</w:t>
      </w:r>
      <w:r w:rsidR="00C90BEB" w:rsidRPr="005D1A06">
        <w:rPr>
          <w:rFonts w:hAnsi="宋体"/>
          <w:kern w:val="0"/>
          <w:sz w:val="24"/>
        </w:rPr>
        <w:t>保本混合型</w:t>
      </w:r>
      <w:r w:rsidRPr="005D1A06">
        <w:rPr>
          <w:rFonts w:hAnsi="宋体"/>
          <w:kern w:val="0"/>
          <w:sz w:val="24"/>
        </w:rPr>
        <w:t>证券投资基金（以下简称</w:t>
      </w:r>
      <w:r w:rsidRPr="005D1A06">
        <w:rPr>
          <w:kern w:val="0"/>
          <w:sz w:val="24"/>
        </w:rPr>
        <w:t>“</w:t>
      </w:r>
      <w:r w:rsidRPr="005D1A06">
        <w:rPr>
          <w:rFonts w:hAnsi="宋体"/>
          <w:kern w:val="0"/>
          <w:sz w:val="24"/>
        </w:rPr>
        <w:t>本基金</w:t>
      </w:r>
      <w:r w:rsidRPr="005D1A06">
        <w:rPr>
          <w:kern w:val="0"/>
          <w:sz w:val="24"/>
        </w:rPr>
        <w:t>”</w:t>
      </w:r>
      <w:r w:rsidRPr="005D1A06">
        <w:rPr>
          <w:rFonts w:hAnsi="宋体"/>
          <w:kern w:val="0"/>
          <w:sz w:val="24"/>
        </w:rPr>
        <w:t>）经</w:t>
      </w:r>
      <w:r w:rsidR="008854F2" w:rsidRPr="005D1A06">
        <w:rPr>
          <w:kern w:val="0"/>
          <w:sz w:val="24"/>
        </w:rPr>
        <w:t>20</w:t>
      </w:r>
      <w:r w:rsidR="004A271A" w:rsidRPr="005D1A06">
        <w:rPr>
          <w:rFonts w:hint="eastAsia"/>
          <w:kern w:val="0"/>
          <w:sz w:val="24"/>
        </w:rPr>
        <w:t>13</w:t>
      </w:r>
      <w:r w:rsidRPr="005D1A06">
        <w:rPr>
          <w:rFonts w:hAnsi="宋体"/>
          <w:kern w:val="0"/>
          <w:sz w:val="24"/>
        </w:rPr>
        <w:t>年</w:t>
      </w:r>
      <w:r w:rsidR="004A271A" w:rsidRPr="005D1A06">
        <w:rPr>
          <w:rFonts w:hint="eastAsia"/>
          <w:kern w:val="0"/>
          <w:sz w:val="24"/>
        </w:rPr>
        <w:t>2</w:t>
      </w:r>
      <w:r w:rsidRPr="005D1A06">
        <w:rPr>
          <w:rFonts w:hAnsi="宋体"/>
          <w:kern w:val="0"/>
          <w:sz w:val="24"/>
        </w:rPr>
        <w:t>月</w:t>
      </w:r>
      <w:r w:rsidR="004A271A" w:rsidRPr="005D1A06">
        <w:rPr>
          <w:rFonts w:hint="eastAsia"/>
          <w:kern w:val="0"/>
          <w:sz w:val="24"/>
        </w:rPr>
        <w:t>16</w:t>
      </w:r>
      <w:r w:rsidRPr="005D1A06">
        <w:rPr>
          <w:rFonts w:hAnsi="宋体"/>
          <w:kern w:val="0"/>
          <w:sz w:val="24"/>
        </w:rPr>
        <w:t>日中国证券监督管理委员会</w:t>
      </w:r>
      <w:r w:rsidR="00092E94" w:rsidRPr="005D1A06">
        <w:rPr>
          <w:rFonts w:hAnsi="宋体"/>
          <w:kern w:val="0"/>
          <w:sz w:val="24"/>
        </w:rPr>
        <w:t>（以下简称</w:t>
      </w:r>
      <w:r w:rsidR="00092E94" w:rsidRPr="005D1A06">
        <w:rPr>
          <w:kern w:val="0"/>
          <w:sz w:val="24"/>
        </w:rPr>
        <w:t>“</w:t>
      </w:r>
      <w:r w:rsidR="00092E94" w:rsidRPr="005D1A06">
        <w:rPr>
          <w:rFonts w:hAnsi="宋体"/>
          <w:kern w:val="0"/>
          <w:sz w:val="24"/>
        </w:rPr>
        <w:t>中国证监会</w:t>
      </w:r>
      <w:r w:rsidR="00092E94" w:rsidRPr="005D1A06">
        <w:rPr>
          <w:kern w:val="0"/>
          <w:sz w:val="24"/>
        </w:rPr>
        <w:t>”</w:t>
      </w:r>
      <w:r w:rsidR="00092E94" w:rsidRPr="005D1A06">
        <w:rPr>
          <w:rFonts w:hAnsi="宋体"/>
          <w:kern w:val="0"/>
          <w:sz w:val="24"/>
        </w:rPr>
        <w:t>）</w:t>
      </w:r>
      <w:r w:rsidRPr="005D1A06">
        <w:rPr>
          <w:rFonts w:hAnsi="宋体"/>
          <w:kern w:val="0"/>
          <w:sz w:val="24"/>
        </w:rPr>
        <w:t>证监</w:t>
      </w:r>
      <w:r w:rsidR="00486AEC" w:rsidRPr="005D1A06">
        <w:rPr>
          <w:rFonts w:hAnsi="宋体"/>
          <w:kern w:val="0"/>
          <w:sz w:val="24"/>
        </w:rPr>
        <w:t>许可</w:t>
      </w:r>
      <w:r w:rsidRPr="005D1A06">
        <w:rPr>
          <w:rFonts w:hAnsi="宋体"/>
          <w:kern w:val="0"/>
          <w:sz w:val="24"/>
        </w:rPr>
        <w:t>【</w:t>
      </w:r>
      <w:r w:rsidR="008854F2" w:rsidRPr="005D1A06">
        <w:rPr>
          <w:kern w:val="0"/>
          <w:sz w:val="24"/>
        </w:rPr>
        <w:t>20</w:t>
      </w:r>
      <w:r w:rsidR="004A271A" w:rsidRPr="005D1A06">
        <w:rPr>
          <w:rFonts w:hint="eastAsia"/>
          <w:kern w:val="0"/>
          <w:sz w:val="24"/>
        </w:rPr>
        <w:t>13</w:t>
      </w:r>
      <w:r w:rsidRPr="005D1A06">
        <w:rPr>
          <w:rFonts w:hAnsi="宋体"/>
          <w:kern w:val="0"/>
          <w:sz w:val="24"/>
        </w:rPr>
        <w:t>】</w:t>
      </w:r>
      <w:r w:rsidR="004A271A" w:rsidRPr="005D1A06">
        <w:rPr>
          <w:rFonts w:hint="eastAsia"/>
          <w:kern w:val="0"/>
          <w:sz w:val="24"/>
        </w:rPr>
        <w:t>151</w:t>
      </w:r>
      <w:r w:rsidRPr="005D1A06">
        <w:rPr>
          <w:rFonts w:hAnsi="宋体"/>
          <w:kern w:val="0"/>
          <w:sz w:val="24"/>
        </w:rPr>
        <w:t>号文核准募集。</w:t>
      </w:r>
      <w:r w:rsidR="00F67577" w:rsidRPr="005D1A06">
        <w:rPr>
          <w:rFonts w:ascii="宋体" w:hAnsi="宋体" w:hint="eastAsia"/>
          <w:kern w:val="0"/>
          <w:sz w:val="24"/>
        </w:rPr>
        <w:t>本基金基金合同于2013年4月24日正式生效。</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5D1A06">
        <w:rPr>
          <w:kern w:val="0"/>
          <w:sz w:val="24"/>
        </w:rPr>
        <w:t xml:space="preserve"> </w:t>
      </w:r>
    </w:p>
    <w:p w:rsidR="00C92FC0" w:rsidRPr="005D1A06" w:rsidRDefault="00C92FC0" w:rsidP="00D53368">
      <w:pPr>
        <w:widowControl/>
        <w:adjustRightInd w:val="0"/>
        <w:snapToGrid w:val="0"/>
        <w:spacing w:line="360" w:lineRule="auto"/>
        <w:ind w:firstLineChars="200" w:firstLine="480"/>
        <w:rPr>
          <w:kern w:val="0"/>
          <w:sz w:val="24"/>
        </w:rPr>
      </w:pPr>
      <w:r w:rsidRPr="005D1A06">
        <w:rPr>
          <w:rFonts w:hAnsi="宋体"/>
          <w:kern w:val="0"/>
          <w:sz w:val="24"/>
        </w:rPr>
        <w:lastRenderedPageBreak/>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5D1A06" w:rsidRDefault="00C90BEB" w:rsidP="004509A7">
      <w:pPr>
        <w:widowControl/>
        <w:adjustRightInd w:val="0"/>
        <w:snapToGrid w:val="0"/>
        <w:spacing w:line="360" w:lineRule="auto"/>
        <w:ind w:firstLineChars="200" w:firstLine="480"/>
        <w:rPr>
          <w:sz w:val="24"/>
          <w:szCs w:val="18"/>
        </w:rPr>
      </w:pPr>
      <w:r w:rsidRPr="005D1A06">
        <w:rPr>
          <w:kern w:val="0"/>
          <w:sz w:val="24"/>
        </w:rPr>
        <w:t>本基金投资于证券市场，基金净值会因为证券市场波动等因素产生波动。投资</w:t>
      </w:r>
      <w:r w:rsidR="00172632" w:rsidRPr="005D1A06">
        <w:rPr>
          <w:kern w:val="0"/>
          <w:sz w:val="24"/>
        </w:rPr>
        <w:t>人</w:t>
      </w:r>
      <w:r w:rsidRPr="005D1A06">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D1A06">
        <w:rPr>
          <w:kern w:val="0"/>
          <w:sz w:val="24"/>
        </w:rPr>
        <w:t>人</w:t>
      </w:r>
      <w:r w:rsidRPr="005D1A06">
        <w:rPr>
          <w:kern w:val="0"/>
          <w:sz w:val="24"/>
        </w:rPr>
        <w:t>根据所持有份额享受基金的收益，但同时也需承担相应的投资风险。投资本基金可能遇到的风险包括：市场风险、</w:t>
      </w:r>
      <w:r w:rsidR="004457B1" w:rsidRPr="005D1A06">
        <w:rPr>
          <w:kern w:val="0"/>
          <w:sz w:val="24"/>
        </w:rPr>
        <w:t>管理风险、</w:t>
      </w:r>
      <w:r w:rsidRPr="005D1A06">
        <w:rPr>
          <w:kern w:val="0"/>
          <w:sz w:val="24"/>
        </w:rPr>
        <w:t>流动性风险、信用风险、</w:t>
      </w:r>
      <w:r w:rsidR="004457B1" w:rsidRPr="005D1A06">
        <w:rPr>
          <w:kern w:val="0"/>
          <w:sz w:val="24"/>
        </w:rPr>
        <w:t>本基金投资策略</w:t>
      </w:r>
      <w:r w:rsidR="004457B1" w:rsidRPr="005D1A06">
        <w:rPr>
          <w:kern w:val="0"/>
          <w:sz w:val="24"/>
        </w:rPr>
        <w:lastRenderedPageBreak/>
        <w:t>所特有的风险、担保风险</w:t>
      </w:r>
      <w:r w:rsidR="00D04B59" w:rsidRPr="005D1A06">
        <w:rPr>
          <w:kern w:val="0"/>
          <w:sz w:val="24"/>
        </w:rPr>
        <w:t>、本基金到期期间操作所特有的风险</w:t>
      </w:r>
      <w:r w:rsidR="0016423C" w:rsidRPr="005D1A06">
        <w:rPr>
          <w:rFonts w:hint="eastAsia"/>
          <w:kern w:val="0"/>
          <w:sz w:val="24"/>
        </w:rPr>
        <w:t>、</w:t>
      </w:r>
      <w:r w:rsidR="0016423C" w:rsidRPr="005D1A06">
        <w:rPr>
          <w:rFonts w:hAnsi="宋体"/>
          <w:kern w:val="0"/>
          <w:sz w:val="24"/>
          <w:szCs w:val="24"/>
        </w:rPr>
        <w:t>投资股指期货的特定风险</w:t>
      </w:r>
      <w:r w:rsidR="0016423C" w:rsidRPr="005D1A06">
        <w:rPr>
          <w:rFonts w:hAnsi="宋体" w:hint="eastAsia"/>
          <w:kern w:val="0"/>
          <w:sz w:val="24"/>
          <w:szCs w:val="24"/>
        </w:rPr>
        <w:t>和未知价风险</w:t>
      </w:r>
      <w:r w:rsidRPr="005D1A06">
        <w:rPr>
          <w:kern w:val="0"/>
          <w:sz w:val="24"/>
        </w:rPr>
        <w:t>等等。本基金是一只保本混合型基金，</w:t>
      </w:r>
      <w:r w:rsidR="004457B1" w:rsidRPr="005D1A06">
        <w:rPr>
          <w:rFonts w:hAnsi="宋体"/>
          <w:sz w:val="24"/>
          <w:szCs w:val="18"/>
        </w:rPr>
        <w:t>在证券投资基金中属于低风险品种。</w:t>
      </w:r>
      <w:r w:rsidR="00B55824" w:rsidRPr="005D1A06">
        <w:rPr>
          <w:rFonts w:hAnsi="宋体"/>
          <w:kern w:val="0"/>
          <w:sz w:val="24"/>
        </w:rPr>
        <w:t>投资人投资于本保本基金并不等于将资金作为存款存放在银行或存款类金融机构，投资人投资本基金仍然存在本金损失的风险。</w:t>
      </w:r>
    </w:p>
    <w:p w:rsidR="00C92FC0" w:rsidRPr="005D1A06" w:rsidRDefault="00C92FC0" w:rsidP="00D53368">
      <w:pPr>
        <w:widowControl/>
        <w:adjustRightInd w:val="0"/>
        <w:snapToGrid w:val="0"/>
        <w:spacing w:line="360" w:lineRule="auto"/>
        <w:ind w:firstLineChars="200" w:firstLine="480"/>
        <w:rPr>
          <w:rFonts w:hAnsi="宋体"/>
          <w:kern w:val="0"/>
          <w:sz w:val="24"/>
        </w:rPr>
      </w:pPr>
      <w:r w:rsidRPr="005D1A06">
        <w:rPr>
          <w:rFonts w:hAnsi="宋体"/>
          <w:kern w:val="0"/>
          <w:sz w:val="24"/>
        </w:rPr>
        <w:t>投资有风险，投资人在</w:t>
      </w:r>
      <w:r w:rsidR="005120D4" w:rsidRPr="005D1A06">
        <w:rPr>
          <w:rFonts w:hAnsi="宋体"/>
          <w:kern w:val="0"/>
          <w:sz w:val="24"/>
        </w:rPr>
        <w:t>投资</w:t>
      </w:r>
      <w:r w:rsidRPr="005D1A06">
        <w:rPr>
          <w:rFonts w:hAnsi="宋体"/>
          <w:kern w:val="0"/>
          <w:sz w:val="24"/>
        </w:rPr>
        <w:t>本基金前应认真阅读本招募说明书。基金的过往业绩并不代表未来表现。基金管理人管理的其他基金的业绩并不构成对本基金业绩表现的保证。</w:t>
      </w:r>
    </w:p>
    <w:p w:rsidR="003B4C3E" w:rsidRPr="005D1A06" w:rsidRDefault="003B4C3E" w:rsidP="003B4C3E">
      <w:pPr>
        <w:widowControl/>
        <w:adjustRightInd w:val="0"/>
        <w:snapToGrid w:val="0"/>
        <w:spacing w:line="360" w:lineRule="auto"/>
        <w:ind w:firstLineChars="200" w:firstLine="480"/>
        <w:rPr>
          <w:rFonts w:ascii="宋体" w:hAnsi="宋体"/>
          <w:kern w:val="0"/>
          <w:sz w:val="24"/>
        </w:rPr>
      </w:pPr>
      <w:r w:rsidRPr="005D1A06">
        <w:rPr>
          <w:rFonts w:ascii="宋体" w:hAnsi="宋体" w:hint="eastAsia"/>
          <w:kern w:val="0"/>
          <w:sz w:val="24"/>
        </w:rPr>
        <w:t>本摘要根据基金合同和基金招募说明书编写。基金合同是约定基金当事人之间权利、义务的法律文件。基金投资人自依基金合同取得</w:t>
      </w:r>
      <w:r w:rsidRPr="005D1A06">
        <w:rPr>
          <w:rFonts w:ascii="宋体" w:hAnsi="宋体" w:cs="宋体" w:hint="eastAsia"/>
          <w:kern w:val="0"/>
          <w:sz w:val="24"/>
        </w:rPr>
        <w:t>基金份额，</w:t>
      </w:r>
      <w:r w:rsidRPr="005D1A06">
        <w:rPr>
          <w:rFonts w:ascii="宋体" w:hAnsi="宋体" w:cs="宋体" w:hint="eastAsia"/>
          <w:kern w:val="0"/>
          <w:sz w:val="24"/>
        </w:rPr>
        <w:lastRenderedPageBreak/>
        <w:t>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F67577" w:rsidRPr="005D1A06" w:rsidRDefault="00F67577" w:rsidP="00F67577">
      <w:pPr>
        <w:widowControl/>
        <w:spacing w:line="360" w:lineRule="auto"/>
        <w:ind w:firstLineChars="200" w:firstLine="480"/>
        <w:rPr>
          <w:rFonts w:ascii="宋体" w:hAnsi="宋体"/>
          <w:kern w:val="0"/>
          <w:sz w:val="24"/>
        </w:rPr>
      </w:pPr>
      <w:r w:rsidRPr="005D1A06">
        <w:rPr>
          <w:rFonts w:ascii="宋体" w:hAnsi="宋体" w:hint="eastAsia"/>
          <w:kern w:val="0"/>
          <w:sz w:val="24"/>
        </w:rPr>
        <w:t>本招募说明书所载内容截止日为</w:t>
      </w:r>
      <w:r w:rsidR="00894D3C" w:rsidRPr="005D1A06">
        <w:rPr>
          <w:rFonts w:ascii="宋体" w:hAnsi="宋体" w:hint="eastAsia"/>
          <w:kern w:val="0"/>
          <w:sz w:val="24"/>
        </w:rPr>
        <w:t>201</w:t>
      </w:r>
      <w:r w:rsidR="00894D3C">
        <w:rPr>
          <w:rFonts w:ascii="宋体" w:hAnsi="宋体" w:hint="eastAsia"/>
          <w:kern w:val="0"/>
          <w:sz w:val="24"/>
        </w:rPr>
        <w:t>5</w:t>
      </w:r>
      <w:r w:rsidR="00894D3C" w:rsidRPr="005D1A06">
        <w:rPr>
          <w:rFonts w:ascii="宋体" w:hAnsi="宋体" w:hint="eastAsia"/>
          <w:kern w:val="0"/>
          <w:sz w:val="24"/>
        </w:rPr>
        <w:t>年</w:t>
      </w:r>
      <w:r w:rsidR="00894D3C">
        <w:rPr>
          <w:rFonts w:ascii="宋体" w:hAnsi="宋体"/>
          <w:kern w:val="0"/>
          <w:sz w:val="24"/>
        </w:rPr>
        <w:t>10</w:t>
      </w:r>
      <w:r w:rsidRPr="005D1A06">
        <w:rPr>
          <w:rFonts w:ascii="宋体" w:hAnsi="宋体" w:hint="eastAsia"/>
          <w:kern w:val="0"/>
          <w:sz w:val="24"/>
        </w:rPr>
        <w:t>月24日，有关财务数据和净值表现截止日为</w:t>
      </w:r>
      <w:r w:rsidR="00894D3C" w:rsidRPr="005D1A06">
        <w:rPr>
          <w:rFonts w:ascii="宋体" w:hAnsi="宋体" w:hint="eastAsia"/>
          <w:kern w:val="0"/>
          <w:sz w:val="24"/>
        </w:rPr>
        <w:t>201</w:t>
      </w:r>
      <w:r w:rsidR="00894D3C">
        <w:rPr>
          <w:rFonts w:ascii="宋体" w:hAnsi="宋体" w:hint="eastAsia"/>
          <w:kern w:val="0"/>
          <w:sz w:val="24"/>
        </w:rPr>
        <w:t>5</w:t>
      </w:r>
      <w:r w:rsidR="00894D3C" w:rsidRPr="005D1A06">
        <w:rPr>
          <w:rFonts w:ascii="宋体" w:hAnsi="宋体" w:hint="eastAsia"/>
          <w:kern w:val="0"/>
          <w:sz w:val="24"/>
        </w:rPr>
        <w:t>年</w:t>
      </w:r>
      <w:r w:rsidR="00894D3C">
        <w:rPr>
          <w:rFonts w:ascii="宋体" w:hAnsi="宋体"/>
          <w:kern w:val="0"/>
          <w:sz w:val="24"/>
        </w:rPr>
        <w:t>9</w:t>
      </w:r>
      <w:r w:rsidRPr="005D1A06">
        <w:rPr>
          <w:rFonts w:ascii="宋体" w:hAnsi="宋体" w:hint="eastAsia"/>
          <w:kern w:val="0"/>
          <w:sz w:val="24"/>
        </w:rPr>
        <w:t>月</w:t>
      </w:r>
      <w:r w:rsidR="00894D3C" w:rsidRPr="005D1A06">
        <w:rPr>
          <w:rFonts w:ascii="宋体" w:hAnsi="宋体" w:hint="eastAsia"/>
          <w:kern w:val="0"/>
          <w:sz w:val="24"/>
        </w:rPr>
        <w:t>3</w:t>
      </w:r>
      <w:r w:rsidR="00894D3C">
        <w:rPr>
          <w:rFonts w:ascii="宋体" w:hAnsi="宋体"/>
          <w:kern w:val="0"/>
          <w:sz w:val="24"/>
        </w:rPr>
        <w:t>0</w:t>
      </w:r>
      <w:r w:rsidRPr="005D1A06">
        <w:rPr>
          <w:rFonts w:ascii="宋体" w:hAnsi="宋体" w:hint="eastAsia"/>
          <w:kern w:val="0"/>
          <w:sz w:val="24"/>
        </w:rPr>
        <w:t>日。本招募说明书所载的财务数据未经审计。</w:t>
      </w:r>
    </w:p>
    <w:p w:rsidR="00F67577" w:rsidRPr="005D1A06" w:rsidRDefault="00F67577" w:rsidP="00D53368">
      <w:pPr>
        <w:widowControl/>
        <w:adjustRightInd w:val="0"/>
        <w:snapToGrid w:val="0"/>
        <w:spacing w:line="360" w:lineRule="auto"/>
        <w:ind w:firstLineChars="200" w:firstLine="480"/>
        <w:rPr>
          <w:rFonts w:ascii="宋体" w:hAnsi="宋体"/>
          <w:kern w:val="0"/>
          <w:sz w:val="24"/>
        </w:rPr>
      </w:pP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5D1A06">
        <w:rPr>
          <w:rFonts w:ascii="黑体" w:eastAsia="黑体" w:hAnsi="宋体" w:cs="宋体" w:hint="eastAsia"/>
          <w:b/>
          <w:kern w:val="0"/>
          <w:sz w:val="28"/>
          <w:szCs w:val="28"/>
        </w:rPr>
        <w:t>一、基金管理人</w:t>
      </w:r>
      <w:bookmarkEnd w:id="0"/>
      <w:bookmarkEnd w:id="1"/>
    </w:p>
    <w:p w:rsidR="00CB5196" w:rsidRPr="005D1A06" w:rsidRDefault="00CB5196" w:rsidP="007D7967">
      <w:pPr>
        <w:widowControl/>
        <w:adjustRightInd w:val="0"/>
        <w:snapToGrid w:val="0"/>
        <w:spacing w:line="360" w:lineRule="auto"/>
        <w:ind w:firstLineChars="200" w:firstLine="480"/>
        <w:outlineLvl w:val="1"/>
        <w:rPr>
          <w:kern w:val="0"/>
          <w:sz w:val="24"/>
        </w:rPr>
      </w:pPr>
      <w:bookmarkStart w:id="4" w:name="_Hlt80961854"/>
      <w:bookmarkStart w:id="5" w:name="_Hlt81034163"/>
      <w:bookmarkEnd w:id="2"/>
      <w:bookmarkEnd w:id="3"/>
      <w:bookmarkEnd w:id="4"/>
      <w:bookmarkEnd w:id="5"/>
      <w:r w:rsidRPr="005D1A06">
        <w:rPr>
          <w:rFonts w:hAnsi="宋体"/>
          <w:kern w:val="0"/>
          <w:sz w:val="24"/>
        </w:rPr>
        <w:lastRenderedPageBreak/>
        <w:t>（一）基金管理人概况</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名称：交银施罗德基金管理有限公司</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住所：上海市浦东新区银城中路</w:t>
      </w:r>
      <w:r w:rsidRPr="005D1A06">
        <w:rPr>
          <w:kern w:val="0"/>
          <w:sz w:val="24"/>
        </w:rPr>
        <w:t>188</w:t>
      </w:r>
      <w:r w:rsidRPr="005D1A06">
        <w:rPr>
          <w:rFonts w:hAnsi="宋体"/>
          <w:kern w:val="0"/>
          <w:sz w:val="24"/>
        </w:rPr>
        <w:t>号交通银行大楼二层（裙）</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办公地址：</w:t>
      </w:r>
      <w:r w:rsidR="005179CB" w:rsidRPr="007111AA">
        <w:rPr>
          <w:rFonts w:hAnsi="宋体" w:hint="eastAsia"/>
          <w:kern w:val="0"/>
          <w:sz w:val="24"/>
        </w:rPr>
        <w:t>上海浦东新区世纪大道</w:t>
      </w:r>
      <w:r w:rsidR="005179CB" w:rsidRPr="007111AA">
        <w:rPr>
          <w:rFonts w:hAnsi="宋体" w:hint="eastAsia"/>
          <w:kern w:val="0"/>
          <w:sz w:val="24"/>
        </w:rPr>
        <w:t>8</w:t>
      </w:r>
      <w:r w:rsidR="005179CB" w:rsidRPr="007111AA">
        <w:rPr>
          <w:rFonts w:hAnsi="宋体" w:hint="eastAsia"/>
          <w:kern w:val="0"/>
          <w:sz w:val="24"/>
        </w:rPr>
        <w:t>号国金中心二期</w:t>
      </w:r>
      <w:r w:rsidR="005179CB" w:rsidRPr="007111AA">
        <w:rPr>
          <w:rFonts w:hAnsi="宋体" w:hint="eastAsia"/>
          <w:kern w:val="0"/>
          <w:sz w:val="24"/>
        </w:rPr>
        <w:t>21-22</w:t>
      </w:r>
      <w:r w:rsidR="005179CB" w:rsidRPr="007111AA">
        <w:rPr>
          <w:rFonts w:hAnsi="宋体" w:hint="eastAsia"/>
          <w:kern w:val="0"/>
          <w:sz w:val="24"/>
        </w:rPr>
        <w:t>楼</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sz w:val="24"/>
        </w:rPr>
        <w:t>邮政编码：</w:t>
      </w:r>
      <w:r w:rsidRPr="005D1A06">
        <w:rPr>
          <w:sz w:val="24"/>
        </w:rPr>
        <w:t>200120</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法定代表人：</w:t>
      </w:r>
      <w:r w:rsidR="00894D3C">
        <w:rPr>
          <w:rFonts w:hAnsi="宋体" w:hint="eastAsia"/>
          <w:kern w:val="0"/>
          <w:sz w:val="24"/>
        </w:rPr>
        <w:t>于亚利</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5D1A06">
          <w:rPr>
            <w:kern w:val="0"/>
            <w:sz w:val="24"/>
          </w:rPr>
          <w:t>2005</w:t>
        </w:r>
        <w:r w:rsidRPr="005D1A06">
          <w:rPr>
            <w:rFonts w:hAnsi="宋体"/>
            <w:kern w:val="0"/>
            <w:sz w:val="24"/>
          </w:rPr>
          <w:t>年</w:t>
        </w:r>
        <w:r w:rsidRPr="005D1A06">
          <w:rPr>
            <w:kern w:val="0"/>
            <w:sz w:val="24"/>
          </w:rPr>
          <w:t>8</w:t>
        </w:r>
        <w:r w:rsidRPr="005D1A06">
          <w:rPr>
            <w:rFonts w:hAnsi="宋体"/>
            <w:kern w:val="0"/>
            <w:sz w:val="24"/>
          </w:rPr>
          <w:t>月</w:t>
        </w:r>
        <w:r w:rsidRPr="005D1A06">
          <w:rPr>
            <w:kern w:val="0"/>
            <w:sz w:val="24"/>
          </w:rPr>
          <w:t>4</w:t>
        </w:r>
        <w:r w:rsidRPr="005D1A06">
          <w:rPr>
            <w:rFonts w:hAnsi="宋体"/>
            <w:kern w:val="0"/>
            <w:sz w:val="24"/>
          </w:rPr>
          <w:t>日</w:t>
        </w:r>
      </w:smartTag>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注册资本：</w:t>
      </w:r>
      <w:r w:rsidR="00DB429A" w:rsidRPr="005D1A06">
        <w:rPr>
          <w:rFonts w:hAnsi="宋体" w:hint="eastAsia"/>
          <w:kern w:val="0"/>
          <w:sz w:val="24"/>
        </w:rPr>
        <w:t>2</w:t>
      </w:r>
      <w:r w:rsidRPr="005D1A06">
        <w:rPr>
          <w:rFonts w:hAnsi="宋体"/>
          <w:kern w:val="0"/>
          <w:sz w:val="24"/>
        </w:rPr>
        <w:t>亿元人民币</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存续期间：持续经营</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联系人：</w:t>
      </w:r>
      <w:r w:rsidR="00894D3C">
        <w:rPr>
          <w:rFonts w:hAnsi="宋体" w:hint="eastAsia"/>
          <w:kern w:val="0"/>
          <w:sz w:val="24"/>
        </w:rPr>
        <w:t>何万金</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lastRenderedPageBreak/>
        <w:t>电话：</w:t>
      </w:r>
      <w:r w:rsidRPr="005D1A06">
        <w:rPr>
          <w:kern w:val="0"/>
          <w:sz w:val="24"/>
        </w:rPr>
        <w:t>(021)61055050</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传真：</w:t>
      </w:r>
      <w:r w:rsidRPr="005D1A06">
        <w:rPr>
          <w:kern w:val="0"/>
          <w:sz w:val="24"/>
        </w:rPr>
        <w:t>(021)61055034</w:t>
      </w:r>
    </w:p>
    <w:p w:rsidR="001931CB" w:rsidRPr="005D1A06" w:rsidRDefault="00C92FC0">
      <w:pPr>
        <w:widowControl/>
        <w:adjustRightInd w:val="0"/>
        <w:snapToGrid w:val="0"/>
        <w:spacing w:line="360" w:lineRule="auto"/>
        <w:ind w:firstLineChars="200" w:firstLine="480"/>
        <w:rPr>
          <w:kern w:val="0"/>
          <w:sz w:val="24"/>
        </w:rPr>
      </w:pPr>
      <w:r w:rsidRPr="005D1A06">
        <w:rPr>
          <w:rFonts w:hAnsi="宋体"/>
          <w:kern w:val="0"/>
          <w:sz w:val="24"/>
        </w:rPr>
        <w:t>交银施罗德基金管理有限公司（以下简称</w:t>
      </w:r>
      <w:r w:rsidRPr="005D1A06">
        <w:rPr>
          <w:kern w:val="0"/>
          <w:sz w:val="24"/>
        </w:rPr>
        <w:t>“</w:t>
      </w:r>
      <w:r w:rsidRPr="005D1A06">
        <w:rPr>
          <w:rFonts w:hAnsi="宋体"/>
          <w:kern w:val="0"/>
          <w:sz w:val="24"/>
        </w:rPr>
        <w:t>公司</w:t>
      </w:r>
      <w:r w:rsidRPr="005D1A06">
        <w:rPr>
          <w:kern w:val="0"/>
          <w:sz w:val="24"/>
        </w:rPr>
        <w:t>”</w:t>
      </w:r>
      <w:r w:rsidRPr="005D1A06">
        <w:rPr>
          <w:rFonts w:hAnsi="宋体"/>
          <w:kern w:val="0"/>
          <w:sz w:val="24"/>
        </w:rPr>
        <w:t>）经中国证监会证监基金字</w:t>
      </w:r>
      <w:r w:rsidRPr="005D1A06">
        <w:rPr>
          <w:kern w:val="0"/>
          <w:sz w:val="24"/>
        </w:rPr>
        <w:t>[2005]128</w:t>
      </w:r>
      <w:r w:rsidRPr="005D1A06">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5D1A06">
        <w:tc>
          <w:tcPr>
            <w:tcW w:w="5400" w:type="dxa"/>
          </w:tcPr>
          <w:p w:rsidR="006E1DD9" w:rsidRPr="005D1A06" w:rsidRDefault="00C92FC0" w:rsidP="001D7E20">
            <w:pPr>
              <w:widowControl/>
              <w:jc w:val="center"/>
              <w:rPr>
                <w:kern w:val="0"/>
                <w:sz w:val="24"/>
              </w:rPr>
            </w:pPr>
            <w:r w:rsidRPr="005D1A06">
              <w:rPr>
                <w:rFonts w:hAnsi="宋体"/>
                <w:kern w:val="0"/>
                <w:sz w:val="24"/>
              </w:rPr>
              <w:t>股东名称</w:t>
            </w:r>
          </w:p>
        </w:tc>
        <w:tc>
          <w:tcPr>
            <w:tcW w:w="3060" w:type="dxa"/>
          </w:tcPr>
          <w:p w:rsidR="006E1DD9" w:rsidRPr="005D1A06" w:rsidRDefault="00C92FC0" w:rsidP="001D7E20">
            <w:pPr>
              <w:widowControl/>
              <w:jc w:val="center"/>
              <w:rPr>
                <w:kern w:val="0"/>
                <w:sz w:val="24"/>
              </w:rPr>
            </w:pPr>
            <w:r w:rsidRPr="005D1A06">
              <w:rPr>
                <w:rFonts w:hAnsi="宋体"/>
                <w:kern w:val="0"/>
                <w:sz w:val="24"/>
              </w:rPr>
              <w:t>股权比例</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交通银行股份有限公司（以下</w:t>
            </w:r>
            <w:r w:rsidR="00F86646" w:rsidRPr="005D1A06">
              <w:rPr>
                <w:rFonts w:hAnsi="宋体"/>
                <w:kern w:val="0"/>
                <w:sz w:val="24"/>
              </w:rPr>
              <w:t>使用全称或其</w:t>
            </w:r>
            <w:r w:rsidRPr="005D1A06">
              <w:rPr>
                <w:rFonts w:hAnsi="宋体"/>
                <w:kern w:val="0"/>
                <w:sz w:val="24"/>
              </w:rPr>
              <w:t>简称</w:t>
            </w:r>
            <w:r w:rsidRPr="005D1A06">
              <w:rPr>
                <w:kern w:val="0"/>
                <w:sz w:val="24"/>
              </w:rPr>
              <w:t>“</w:t>
            </w:r>
            <w:r w:rsidRPr="005D1A06">
              <w:rPr>
                <w:rFonts w:hAnsi="宋体"/>
                <w:kern w:val="0"/>
                <w:sz w:val="24"/>
              </w:rPr>
              <w:t>交通银行</w:t>
            </w:r>
            <w:r w:rsidRPr="005D1A06">
              <w:rPr>
                <w:kern w:val="0"/>
                <w:sz w:val="24"/>
              </w:rPr>
              <w:t>”</w:t>
            </w:r>
            <w:r w:rsidRPr="005D1A06">
              <w:rPr>
                <w:rFonts w:hAnsi="宋体"/>
                <w:kern w:val="0"/>
                <w:sz w:val="24"/>
              </w:rPr>
              <w:t>）</w:t>
            </w:r>
          </w:p>
        </w:tc>
        <w:tc>
          <w:tcPr>
            <w:tcW w:w="3060" w:type="dxa"/>
            <w:vAlign w:val="center"/>
          </w:tcPr>
          <w:p w:rsidR="006E1DD9" w:rsidRPr="005D1A06" w:rsidRDefault="00C92FC0" w:rsidP="001D7E20">
            <w:pPr>
              <w:widowControl/>
              <w:jc w:val="center"/>
              <w:rPr>
                <w:kern w:val="0"/>
                <w:sz w:val="24"/>
              </w:rPr>
            </w:pPr>
            <w:r w:rsidRPr="005D1A06">
              <w:rPr>
                <w:kern w:val="0"/>
                <w:sz w:val="24"/>
              </w:rPr>
              <w:t>65%</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施罗德投资管理有限公司</w:t>
            </w:r>
          </w:p>
        </w:tc>
        <w:tc>
          <w:tcPr>
            <w:tcW w:w="3060" w:type="dxa"/>
            <w:vAlign w:val="center"/>
          </w:tcPr>
          <w:p w:rsidR="006E1DD9" w:rsidRPr="005D1A06" w:rsidRDefault="00C92FC0" w:rsidP="001D7E20">
            <w:pPr>
              <w:widowControl/>
              <w:jc w:val="center"/>
              <w:rPr>
                <w:kern w:val="0"/>
                <w:sz w:val="24"/>
              </w:rPr>
            </w:pPr>
            <w:r w:rsidRPr="005D1A06">
              <w:rPr>
                <w:kern w:val="0"/>
                <w:sz w:val="24"/>
              </w:rPr>
              <w:t>30%</w:t>
            </w:r>
          </w:p>
        </w:tc>
      </w:tr>
      <w:tr w:rsidR="00C92FC0" w:rsidRPr="005D1A06">
        <w:tc>
          <w:tcPr>
            <w:tcW w:w="5400" w:type="dxa"/>
          </w:tcPr>
          <w:p w:rsidR="00C92FC0" w:rsidRPr="005D1A06" w:rsidRDefault="00C92FC0" w:rsidP="001D7E20">
            <w:pPr>
              <w:widowControl/>
              <w:rPr>
                <w:kern w:val="0"/>
                <w:sz w:val="24"/>
              </w:rPr>
            </w:pPr>
            <w:r w:rsidRPr="005D1A06">
              <w:rPr>
                <w:rFonts w:hAnsi="宋体"/>
                <w:kern w:val="0"/>
                <w:sz w:val="24"/>
              </w:rPr>
              <w:t>中国国际海运集装箱（集团）股份有限公司</w:t>
            </w:r>
          </w:p>
        </w:tc>
        <w:tc>
          <w:tcPr>
            <w:tcW w:w="3060" w:type="dxa"/>
            <w:vAlign w:val="center"/>
          </w:tcPr>
          <w:p w:rsidR="006E1DD9" w:rsidRPr="005D1A06" w:rsidRDefault="00C92FC0" w:rsidP="001D7E20">
            <w:pPr>
              <w:widowControl/>
              <w:jc w:val="center"/>
              <w:rPr>
                <w:kern w:val="0"/>
                <w:sz w:val="24"/>
              </w:rPr>
            </w:pPr>
            <w:r w:rsidRPr="005D1A06">
              <w:rPr>
                <w:kern w:val="0"/>
                <w:sz w:val="24"/>
              </w:rPr>
              <w:t>5%</w:t>
            </w:r>
          </w:p>
        </w:tc>
      </w:tr>
    </w:tbl>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（二）主要成员情况</w:t>
      </w:r>
      <w:r w:rsidRPr="005D1A06">
        <w:rPr>
          <w:kern w:val="0"/>
          <w:sz w:val="24"/>
        </w:rPr>
        <w:t xml:space="preserve"> </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1</w:t>
      </w:r>
      <w:r w:rsidRPr="005D1A06">
        <w:rPr>
          <w:rFonts w:hAnsi="宋体"/>
          <w:kern w:val="0"/>
          <w:sz w:val="24"/>
        </w:rPr>
        <w:t>、基金管理人董事会成员</w:t>
      </w:r>
      <w:r w:rsidRPr="005D1A06">
        <w:rPr>
          <w:kern w:val="0"/>
          <w:sz w:val="24"/>
        </w:rPr>
        <w:t xml:space="preserve"> </w:t>
      </w:r>
    </w:p>
    <w:p w:rsidR="00894D3C" w:rsidRDefault="00894D3C" w:rsidP="00894D3C">
      <w:pPr>
        <w:widowControl/>
        <w:spacing w:line="360" w:lineRule="auto"/>
        <w:ind w:firstLineChars="200" w:firstLine="480"/>
        <w:rPr>
          <w:rFonts w:ascii="宋体" w:hAnsi="宋体" w:cs="宋体"/>
          <w:kern w:val="0"/>
          <w:sz w:val="24"/>
        </w:rPr>
      </w:pPr>
      <w:r w:rsidRPr="00FB3334">
        <w:rPr>
          <w:rFonts w:ascii="宋体" w:hAnsi="宋体" w:hint="eastAsia"/>
          <w:sz w:val="24"/>
          <w:szCs w:val="24"/>
        </w:rPr>
        <w:t>于亚利女士，董事</w:t>
      </w:r>
      <w:r>
        <w:rPr>
          <w:rFonts w:ascii="宋体" w:hAnsi="宋体" w:hint="eastAsia"/>
          <w:sz w:val="24"/>
          <w:szCs w:val="24"/>
        </w:rPr>
        <w:t>长</w:t>
      </w:r>
      <w:r w:rsidRPr="00FB3334">
        <w:rPr>
          <w:rFonts w:ascii="宋体" w:hAnsi="宋体" w:hint="eastAsia"/>
          <w:sz w:val="24"/>
          <w:szCs w:val="24"/>
        </w:rPr>
        <w:t>，硕士</w:t>
      </w:r>
      <w:r>
        <w:rPr>
          <w:rFonts w:ascii="宋体" w:hAnsi="宋体" w:hint="eastAsia"/>
          <w:sz w:val="24"/>
          <w:szCs w:val="24"/>
        </w:rPr>
        <w:t>学位</w:t>
      </w:r>
      <w:r w:rsidRPr="00FB3334">
        <w:rPr>
          <w:rFonts w:ascii="宋体" w:hAnsi="宋体" w:hint="eastAsia"/>
          <w:sz w:val="24"/>
          <w:szCs w:val="24"/>
        </w:rPr>
        <w:t>。现任交通银行执行董事、副行长。历任交通银行郑州分行财务会计处处长、郑州分行副行长，交通银行财务会</w:t>
      </w:r>
      <w:r w:rsidRPr="00FB3334">
        <w:rPr>
          <w:rFonts w:ascii="宋体" w:hAnsi="宋体" w:hint="eastAsia"/>
          <w:sz w:val="24"/>
          <w:szCs w:val="24"/>
        </w:rPr>
        <w:lastRenderedPageBreak/>
        <w:t>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w:t>
      </w:r>
      <w:r w:rsidR="00AA40FF">
        <w:rPr>
          <w:rFonts w:ascii="宋体" w:hAnsi="宋体" w:hint="eastAsia"/>
          <w:kern w:val="0"/>
          <w:sz w:val="24"/>
          <w:szCs w:val="24"/>
        </w:rPr>
        <w:t>通</w:t>
      </w:r>
      <w:r>
        <w:rPr>
          <w:rFonts w:ascii="宋体" w:hAnsi="宋体" w:hint="eastAsia"/>
          <w:kern w:val="0"/>
          <w:sz w:val="24"/>
          <w:szCs w:val="24"/>
        </w:rPr>
        <w:t>银行首席财务官</w:t>
      </w:r>
      <w:r>
        <w:rPr>
          <w:rFonts w:ascii="宋体" w:hAnsi="宋体" w:hint="eastAsia"/>
          <w:sz w:val="24"/>
          <w:szCs w:val="24"/>
        </w:rPr>
        <w:t>。</w:t>
      </w:r>
    </w:p>
    <w:p w:rsidR="00894D3C" w:rsidRDefault="00894D3C" w:rsidP="00894D3C">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894D3C" w:rsidRDefault="00894D3C" w:rsidP="00894D3C">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894D3C" w:rsidRPr="00FB3334" w:rsidRDefault="00894D3C" w:rsidP="00894D3C">
      <w:pPr>
        <w:spacing w:line="360" w:lineRule="auto"/>
        <w:ind w:firstLineChars="200" w:firstLine="480"/>
        <w:rPr>
          <w:rFonts w:ascii="宋体" w:hAnsi="宋体" w:cs="宋体"/>
          <w:kern w:val="0"/>
          <w:sz w:val="24"/>
        </w:rPr>
      </w:pPr>
      <w:r w:rsidRPr="00FB3334">
        <w:rPr>
          <w:rFonts w:ascii="宋体" w:hAnsi="宋体" w:cs="宋体" w:hint="eastAsia"/>
          <w:kern w:val="0"/>
          <w:sz w:val="24"/>
        </w:rPr>
        <w:lastRenderedPageBreak/>
        <w:t>陶文先生，</w:t>
      </w:r>
      <w:r>
        <w:rPr>
          <w:rFonts w:ascii="宋体" w:hAnsi="宋体" w:cs="宋体" w:hint="eastAsia"/>
          <w:kern w:val="0"/>
          <w:sz w:val="24"/>
        </w:rPr>
        <w:t>董事，</w:t>
      </w:r>
      <w:r w:rsidRPr="00FB3334">
        <w:rPr>
          <w:rFonts w:ascii="宋体" w:hAnsi="宋体" w:cs="宋体" w:hint="eastAsia"/>
          <w:kern w:val="0"/>
          <w:sz w:val="24"/>
        </w:rPr>
        <w:t>硕士学位</w:t>
      </w:r>
      <w:r>
        <w:rPr>
          <w:rFonts w:ascii="宋体" w:hAnsi="宋体" w:cs="宋体" w:hint="eastAsia"/>
          <w:kern w:val="0"/>
          <w:sz w:val="24"/>
        </w:rPr>
        <w:t>。</w:t>
      </w:r>
      <w:r w:rsidRPr="00FB3334">
        <w:rPr>
          <w:rFonts w:ascii="宋体" w:hAnsi="宋体" w:cs="宋体" w:hint="eastAsia"/>
          <w:kern w:val="0"/>
          <w:sz w:val="24"/>
        </w:rPr>
        <w:t>现任交通银行个人金融业务部总经理。历任交通银行徐州分行副行长、行长，交通银行南京分行副行长，交通银行海南分行行长。</w:t>
      </w:r>
    </w:p>
    <w:p w:rsidR="00894D3C" w:rsidRPr="00FB3334" w:rsidRDefault="00894D3C" w:rsidP="00894D3C">
      <w:pPr>
        <w:spacing w:line="360" w:lineRule="auto"/>
        <w:ind w:firstLineChars="200" w:firstLine="480"/>
        <w:rPr>
          <w:rFonts w:ascii="宋体" w:hAnsi="宋体" w:cs="宋体"/>
          <w:kern w:val="0"/>
          <w:sz w:val="24"/>
        </w:rPr>
      </w:pPr>
      <w:r w:rsidRPr="00FB3334">
        <w:rPr>
          <w:rFonts w:ascii="宋体" w:hAnsi="宋体" w:cs="宋体" w:hint="eastAsia"/>
          <w:kern w:val="0"/>
          <w:sz w:val="24"/>
        </w:rPr>
        <w:t>孙培基先生，</w:t>
      </w:r>
      <w:r>
        <w:rPr>
          <w:rFonts w:ascii="宋体" w:hAnsi="宋体" w:cs="宋体" w:hint="eastAsia"/>
          <w:kern w:val="0"/>
          <w:sz w:val="24"/>
        </w:rPr>
        <w:t>董事，学士学位。</w:t>
      </w:r>
      <w:r w:rsidRPr="00FB3334">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894D3C" w:rsidRDefault="00894D3C" w:rsidP="00894D3C">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w:t>
      </w:r>
      <w:r>
        <w:rPr>
          <w:rFonts w:ascii="宋体" w:hAnsi="宋体" w:hint="eastAsia"/>
          <w:sz w:val="24"/>
        </w:rPr>
        <w:lastRenderedPageBreak/>
        <w:t>德投资管理（卢森堡）有限公司总经理，施罗德投资管理（日本）有限公司总经理，施罗德投资管理有限公司英国区总经理及销售总监、全球渠道销售业务总监。</w:t>
      </w:r>
    </w:p>
    <w:p w:rsidR="00894D3C" w:rsidRDefault="00894D3C" w:rsidP="00894D3C">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894D3C" w:rsidRPr="00EB5978" w:rsidRDefault="00894D3C" w:rsidP="00894D3C">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0F2C8D" w:rsidRPr="005D1A06" w:rsidRDefault="00894D3C">
      <w:pPr>
        <w:widowControl/>
        <w:spacing w:line="360" w:lineRule="auto"/>
        <w:ind w:firstLineChars="200" w:firstLine="480"/>
        <w:rPr>
          <w:kern w:val="0"/>
          <w:sz w:val="24"/>
        </w:rPr>
      </w:pPr>
      <w:r w:rsidRPr="00EB5978">
        <w:rPr>
          <w:rFonts w:ascii="宋体" w:hAnsi="宋体" w:cs="宋体" w:hint="eastAsia"/>
          <w:kern w:val="0"/>
          <w:sz w:val="24"/>
        </w:rPr>
        <w:lastRenderedPageBreak/>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2</w:t>
      </w:r>
      <w:r w:rsidRPr="005D1A06">
        <w:rPr>
          <w:rFonts w:hAnsi="宋体"/>
          <w:kern w:val="0"/>
          <w:sz w:val="24"/>
        </w:rPr>
        <w:t>、基金管理人监事会成员</w:t>
      </w:r>
      <w:r w:rsidRPr="005D1A06">
        <w:rPr>
          <w:kern w:val="0"/>
          <w:sz w:val="24"/>
        </w:rPr>
        <w:t xml:space="preserve"> </w:t>
      </w:r>
    </w:p>
    <w:p w:rsidR="00894D3C" w:rsidRDefault="00894D3C" w:rsidP="00894D3C">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rsidR="00894D3C" w:rsidRDefault="00894D3C" w:rsidP="00894D3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894D3C" w:rsidRDefault="00894D3C" w:rsidP="00894D3C">
      <w:pPr>
        <w:widowControl/>
        <w:spacing w:line="360" w:lineRule="auto"/>
        <w:ind w:rightChars="-85" w:right="-178"/>
        <w:rPr>
          <w:kern w:val="0"/>
          <w:sz w:val="24"/>
          <w:szCs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szCs w:val="24"/>
        </w:rPr>
        <w:t>张丽女士，监事，</w:t>
      </w:r>
      <w:r w:rsidRPr="005076C5">
        <w:rPr>
          <w:rFonts w:hint="eastAsia"/>
          <w:kern w:val="0"/>
          <w:sz w:val="24"/>
          <w:szCs w:val="24"/>
        </w:rPr>
        <w:t>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rsidR="00F67577" w:rsidRPr="005D1A06" w:rsidRDefault="00894D3C" w:rsidP="00F67577">
      <w:pPr>
        <w:widowControl/>
        <w:spacing w:line="360" w:lineRule="auto"/>
        <w:ind w:firstLineChars="200" w:firstLine="480"/>
        <w:rPr>
          <w:rFonts w:ascii="宋体" w:hAnsi="宋体" w:cs="宋体"/>
          <w:kern w:val="0"/>
          <w:sz w:val="24"/>
        </w:rPr>
      </w:pPr>
      <w:r w:rsidRPr="00FB3334">
        <w:rPr>
          <w:rFonts w:hint="eastAsia"/>
          <w:kern w:val="0"/>
          <w:sz w:val="24"/>
          <w:szCs w:val="24"/>
        </w:rPr>
        <w:lastRenderedPageBreak/>
        <w:t>张玲菡女士，</w:t>
      </w:r>
      <w:r>
        <w:rPr>
          <w:rFonts w:hint="eastAsia"/>
          <w:kern w:val="0"/>
          <w:sz w:val="24"/>
          <w:szCs w:val="24"/>
        </w:rPr>
        <w:t>监事</w:t>
      </w:r>
      <w:r>
        <w:rPr>
          <w:kern w:val="0"/>
          <w:sz w:val="24"/>
          <w:szCs w:val="24"/>
        </w:rPr>
        <w:t>、</w:t>
      </w:r>
      <w:r w:rsidRPr="00FB3334">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营销管理部</w:t>
      </w:r>
      <w:r w:rsidRPr="00747F33">
        <w:rPr>
          <w:rFonts w:hint="eastAsia"/>
          <w:kern w:val="0"/>
          <w:sz w:val="24"/>
          <w:szCs w:val="24"/>
        </w:rPr>
        <w:t>总经理。</w:t>
      </w:r>
      <w:r w:rsidRPr="00FB3334">
        <w:rPr>
          <w:rFonts w:hint="eastAsia"/>
          <w:kern w:val="0"/>
          <w:sz w:val="24"/>
          <w:szCs w:val="24"/>
        </w:rPr>
        <w:t>历任中国银行福州分行客户经理</w:t>
      </w:r>
      <w:r>
        <w:rPr>
          <w:rFonts w:hint="eastAsia"/>
          <w:kern w:val="0"/>
          <w:sz w:val="24"/>
          <w:szCs w:val="24"/>
        </w:rPr>
        <w:t>，</w:t>
      </w:r>
      <w:r w:rsidRPr="00FB3334">
        <w:rPr>
          <w:rFonts w:hint="eastAsia"/>
          <w:kern w:val="0"/>
          <w:sz w:val="24"/>
          <w:szCs w:val="24"/>
        </w:rPr>
        <w:t>新华人寿保险公司上海分公司区域经理</w:t>
      </w:r>
      <w:r>
        <w:rPr>
          <w:rFonts w:hint="eastAsia"/>
          <w:kern w:val="0"/>
          <w:sz w:val="24"/>
          <w:szCs w:val="24"/>
        </w:rPr>
        <w:t>，</w:t>
      </w:r>
      <w:r w:rsidRPr="00FB3334">
        <w:rPr>
          <w:rFonts w:hint="eastAsia"/>
          <w:kern w:val="0"/>
          <w:sz w:val="24"/>
          <w:szCs w:val="24"/>
        </w:rPr>
        <w:t>银河基金管理有限公司市场部渠道经理</w:t>
      </w:r>
      <w:r>
        <w:rPr>
          <w:rFonts w:hint="eastAsia"/>
          <w:kern w:val="0"/>
          <w:sz w:val="24"/>
          <w:szCs w:val="24"/>
        </w:rPr>
        <w:t>，</w:t>
      </w:r>
      <w:r w:rsidRPr="00FB3334">
        <w:rPr>
          <w:rFonts w:hint="eastAsia"/>
          <w:kern w:val="0"/>
          <w:sz w:val="24"/>
          <w:szCs w:val="24"/>
        </w:rPr>
        <w:t>交银施罗德基金管理有限公司渠道经理、渠道部副总经理、广州分公司副总经理。</w:t>
      </w:r>
      <w:r w:rsidR="00077A7D" w:rsidRPr="005D1A06" w:rsidDel="00077A7D">
        <w:rPr>
          <w:rFonts w:ascii="宋体" w:hAnsi="宋体" w:cs="宋体" w:hint="eastAsia"/>
          <w:kern w:val="0"/>
          <w:sz w:val="24"/>
        </w:rPr>
        <w:t xml:space="preserve"> </w:t>
      </w:r>
    </w:p>
    <w:p w:rsidR="00894D3C" w:rsidRDefault="00894D3C" w:rsidP="00894D3C">
      <w:pPr>
        <w:spacing w:line="360" w:lineRule="auto"/>
        <w:ind w:firstLine="480"/>
        <w:rPr>
          <w:sz w:val="24"/>
        </w:rPr>
      </w:pP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rsidR="00894D3C" w:rsidRDefault="00894D3C" w:rsidP="00894D3C">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rsidR="00894D3C" w:rsidRDefault="00894D3C" w:rsidP="00894D3C">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894D3C" w:rsidRDefault="00894D3C" w:rsidP="00894D3C">
      <w:pPr>
        <w:snapToGrid w:val="0"/>
        <w:spacing w:line="360" w:lineRule="auto"/>
        <w:ind w:firstLine="480"/>
        <w:rPr>
          <w:sz w:val="24"/>
        </w:rPr>
      </w:pPr>
      <w:r>
        <w:rPr>
          <w:rFonts w:ascii="宋体" w:hAnsi="宋体" w:hint="eastAsia"/>
          <w:sz w:val="24"/>
        </w:rPr>
        <w:lastRenderedPageBreak/>
        <w:t>夏华龙先生，副总经理，博士学历。历任中国地质大学经济管理系教师、经济学院教研室副主任、主任、经济学院副院长；交通银行资产托管部副处长、处长、高级经理、副总经理；云南省曲靖市市委常委、副市长（挂职）。</w:t>
      </w:r>
    </w:p>
    <w:p w:rsidR="00894D3C" w:rsidRDefault="00894D3C" w:rsidP="00894D3C">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894D3C" w:rsidRDefault="00894D3C" w:rsidP="00894D3C">
      <w:pPr>
        <w:snapToGrid w:val="0"/>
        <w:spacing w:line="360" w:lineRule="auto"/>
        <w:ind w:firstLine="480"/>
        <w:rPr>
          <w:sz w:val="24"/>
        </w:rPr>
      </w:pPr>
      <w:r>
        <w:rPr>
          <w:rFonts w:ascii="宋体" w:hAnsi="宋体" w:hint="eastAsia"/>
          <w:sz w:val="24"/>
        </w:rPr>
        <w:t>苏奋先生，督察长，纽约城市大学工商管理硕士。历任交通银行广州分</w:t>
      </w:r>
      <w:r>
        <w:rPr>
          <w:rFonts w:ascii="宋体" w:hAnsi="宋体" w:hint="eastAsia"/>
          <w:sz w:val="24"/>
        </w:rPr>
        <w:lastRenderedPageBreak/>
        <w:t>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5D1A06" w:rsidRDefault="00894D3C">
      <w:pPr>
        <w:widowControl/>
        <w:adjustRightInd w:val="0"/>
        <w:snapToGrid w:val="0"/>
        <w:spacing w:line="360" w:lineRule="auto"/>
        <w:ind w:firstLineChars="200" w:firstLine="480"/>
        <w:rPr>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4</w:t>
      </w:r>
      <w:r w:rsidRPr="005D1A06">
        <w:rPr>
          <w:rFonts w:hAnsi="宋体"/>
          <w:kern w:val="0"/>
          <w:sz w:val="24"/>
        </w:rPr>
        <w:t>、本基金基金经理</w:t>
      </w:r>
      <w:r w:rsidRPr="005D1A06">
        <w:rPr>
          <w:kern w:val="0"/>
          <w:sz w:val="24"/>
        </w:rPr>
        <w:t xml:space="preserve"> </w:t>
      </w:r>
    </w:p>
    <w:p w:rsidR="00CF7E7F" w:rsidRDefault="00CF7E7F" w:rsidP="00CF7E7F">
      <w:pPr>
        <w:widowControl/>
        <w:adjustRightInd w:val="0"/>
        <w:snapToGrid w:val="0"/>
        <w:spacing w:line="360" w:lineRule="auto"/>
        <w:ind w:firstLineChars="200" w:firstLine="480"/>
        <w:rPr>
          <w:rFonts w:hAnsi="宋体"/>
          <w:kern w:val="0"/>
          <w:sz w:val="24"/>
        </w:rPr>
      </w:pPr>
      <w:r w:rsidRPr="0048673E">
        <w:rPr>
          <w:rFonts w:hAnsi="宋体" w:hint="eastAsia"/>
          <w:kern w:val="0"/>
          <w:sz w:val="24"/>
        </w:rPr>
        <w:t>孙超先生，基金经理。中国人民大学学士，美国哥伦比亚大学硕士。</w:t>
      </w:r>
      <w:r w:rsidRPr="0048673E">
        <w:rPr>
          <w:rFonts w:hAnsi="宋体"/>
          <w:kern w:val="0"/>
          <w:sz w:val="24"/>
        </w:rPr>
        <w:t>4</w:t>
      </w:r>
      <w:r w:rsidRPr="0048673E">
        <w:rPr>
          <w:rFonts w:hAnsi="宋体" w:hint="eastAsia"/>
          <w:kern w:val="0"/>
          <w:sz w:val="24"/>
        </w:rPr>
        <w:t>年证券从业经验。</w:t>
      </w:r>
      <w:r w:rsidRPr="0048673E">
        <w:rPr>
          <w:rFonts w:hAnsi="宋体"/>
          <w:kern w:val="0"/>
          <w:sz w:val="24"/>
        </w:rPr>
        <w:t>2011</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月至</w:t>
      </w:r>
      <w:r w:rsidRPr="0048673E">
        <w:rPr>
          <w:rFonts w:hAnsi="宋体"/>
          <w:kern w:val="0"/>
          <w:sz w:val="24"/>
        </w:rPr>
        <w:t>2013</w:t>
      </w:r>
      <w:r w:rsidRPr="0048673E">
        <w:rPr>
          <w:rFonts w:hAnsi="宋体" w:hint="eastAsia"/>
          <w:kern w:val="0"/>
          <w:sz w:val="24"/>
        </w:rPr>
        <w:t>年</w:t>
      </w:r>
      <w:r w:rsidRPr="0048673E">
        <w:rPr>
          <w:rFonts w:hAnsi="宋体"/>
          <w:kern w:val="0"/>
          <w:sz w:val="24"/>
        </w:rPr>
        <w:t>6</w:t>
      </w:r>
      <w:r w:rsidRPr="0048673E">
        <w:rPr>
          <w:rFonts w:hAnsi="宋体" w:hint="eastAsia"/>
          <w:kern w:val="0"/>
          <w:sz w:val="24"/>
        </w:rPr>
        <w:t>月曾任中信建投证券股份有限</w:t>
      </w:r>
      <w:r w:rsidRPr="0048673E">
        <w:rPr>
          <w:rFonts w:hAnsi="宋体" w:hint="eastAsia"/>
          <w:kern w:val="0"/>
          <w:sz w:val="24"/>
        </w:rPr>
        <w:lastRenderedPageBreak/>
        <w:t>公司资产管理部经理、高级经理。</w:t>
      </w:r>
      <w:r w:rsidRPr="0048673E">
        <w:rPr>
          <w:rFonts w:hAnsi="宋体"/>
          <w:kern w:val="0"/>
          <w:sz w:val="24"/>
        </w:rPr>
        <w:t>2013</w:t>
      </w:r>
      <w:r w:rsidRPr="0048673E">
        <w:rPr>
          <w:rFonts w:hAnsi="宋体" w:hint="eastAsia"/>
          <w:kern w:val="0"/>
          <w:sz w:val="24"/>
        </w:rPr>
        <w:t>年加入交银施罗德基金管理有限公司，自</w:t>
      </w:r>
      <w:r w:rsidRPr="0048673E">
        <w:rPr>
          <w:rFonts w:hAnsi="宋体"/>
          <w:kern w:val="0"/>
          <w:sz w:val="24"/>
        </w:rPr>
        <w:t>2013</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8</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6</w:t>
      </w:r>
      <w:r w:rsidRPr="0048673E">
        <w:rPr>
          <w:rFonts w:hAnsi="宋体" w:hint="eastAsia"/>
          <w:kern w:val="0"/>
          <w:sz w:val="24"/>
        </w:rPr>
        <w:t>月</w:t>
      </w:r>
      <w:r w:rsidRPr="0048673E">
        <w:rPr>
          <w:rFonts w:hAnsi="宋体"/>
          <w:kern w:val="0"/>
          <w:sz w:val="24"/>
        </w:rPr>
        <w:t>30</w:t>
      </w:r>
      <w:r w:rsidRPr="0048673E">
        <w:rPr>
          <w:rFonts w:hAnsi="宋体" w:hint="eastAsia"/>
          <w:kern w:val="0"/>
          <w:sz w:val="24"/>
        </w:rPr>
        <w:t>日担任交银施罗德纯债债券型发起式证券投资基金基金经理助理，</w:t>
      </w:r>
      <w:r w:rsidRPr="0048673E">
        <w:rPr>
          <w:rFonts w:hAnsi="宋体"/>
          <w:kern w:val="0"/>
          <w:sz w:val="24"/>
        </w:rPr>
        <w:t>2013</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8</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25</w:t>
      </w:r>
      <w:r w:rsidRPr="0048673E">
        <w:rPr>
          <w:rFonts w:hAnsi="宋体" w:hint="eastAsia"/>
          <w:kern w:val="0"/>
          <w:sz w:val="24"/>
        </w:rPr>
        <w:t>日担任交银施罗德理财</w:t>
      </w:r>
      <w:r w:rsidRPr="0048673E">
        <w:rPr>
          <w:rFonts w:hAnsi="宋体"/>
          <w:kern w:val="0"/>
          <w:sz w:val="24"/>
        </w:rPr>
        <w:t>60</w:t>
      </w:r>
      <w:r w:rsidRPr="0048673E">
        <w:rPr>
          <w:rFonts w:hAnsi="宋体" w:hint="eastAsia"/>
          <w:kern w:val="0"/>
          <w:sz w:val="24"/>
        </w:rPr>
        <w:t>天债券型证券投资基金基金经理助理，</w:t>
      </w:r>
      <w:r w:rsidRPr="0048673E">
        <w:rPr>
          <w:rFonts w:hAnsi="宋体"/>
          <w:kern w:val="0"/>
          <w:sz w:val="24"/>
        </w:rPr>
        <w:t>2013</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8</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25</w:t>
      </w:r>
      <w:r w:rsidRPr="0048673E">
        <w:rPr>
          <w:rFonts w:hAnsi="宋体" w:hint="eastAsia"/>
          <w:kern w:val="0"/>
          <w:sz w:val="24"/>
        </w:rPr>
        <w:t>日担任交银施罗德双轮动债券型证券投资基金基金经理助理，</w:t>
      </w:r>
      <w:r w:rsidRPr="0048673E">
        <w:rPr>
          <w:rFonts w:hAnsi="宋体"/>
          <w:kern w:val="0"/>
          <w:sz w:val="24"/>
        </w:rPr>
        <w:t>2014</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1</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25</w:t>
      </w:r>
      <w:r w:rsidRPr="0048673E">
        <w:rPr>
          <w:rFonts w:hAnsi="宋体" w:hint="eastAsia"/>
          <w:kern w:val="0"/>
          <w:sz w:val="24"/>
        </w:rPr>
        <w:t>日担任交银施罗德定期支付月月丰债券型证券投资基金基金经理助理，</w:t>
      </w:r>
      <w:r w:rsidRPr="0048673E">
        <w:rPr>
          <w:rFonts w:hAnsi="宋体"/>
          <w:kern w:val="0"/>
          <w:sz w:val="24"/>
        </w:rPr>
        <w:t>2014</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1</w:t>
      </w:r>
      <w:r w:rsidRPr="0048673E">
        <w:rPr>
          <w:rFonts w:hAnsi="宋体" w:hint="eastAsia"/>
          <w:kern w:val="0"/>
          <w:sz w:val="24"/>
        </w:rPr>
        <w:t>日至</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25</w:t>
      </w:r>
      <w:r w:rsidRPr="0048673E">
        <w:rPr>
          <w:rFonts w:hAnsi="宋体" w:hint="eastAsia"/>
          <w:kern w:val="0"/>
          <w:sz w:val="24"/>
        </w:rPr>
        <w:t>日担任交银施罗德强化回报债券型证券投资基金基金经理助理。</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26</w:t>
      </w:r>
      <w:r w:rsidRPr="0048673E">
        <w:rPr>
          <w:rFonts w:hAnsi="宋体" w:hint="eastAsia"/>
          <w:kern w:val="0"/>
          <w:sz w:val="24"/>
        </w:rPr>
        <w:t>日起担任交银施罗德理财</w:t>
      </w:r>
      <w:r w:rsidRPr="0048673E">
        <w:rPr>
          <w:rFonts w:hAnsi="宋体"/>
          <w:kern w:val="0"/>
          <w:sz w:val="24"/>
        </w:rPr>
        <w:t>60</w:t>
      </w:r>
      <w:r w:rsidRPr="0048673E">
        <w:rPr>
          <w:rFonts w:hAnsi="宋体" w:hint="eastAsia"/>
          <w:kern w:val="0"/>
          <w:sz w:val="24"/>
        </w:rPr>
        <w:t>天债券型证券投资基金基金经理至今，</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26</w:t>
      </w:r>
      <w:r w:rsidRPr="0048673E">
        <w:rPr>
          <w:rFonts w:hAnsi="宋体" w:hint="eastAsia"/>
          <w:kern w:val="0"/>
          <w:sz w:val="24"/>
        </w:rPr>
        <w:t>日起担任交银施罗德双轮动债券型证券投资基</w:t>
      </w:r>
      <w:r w:rsidRPr="0048673E">
        <w:rPr>
          <w:rFonts w:hAnsi="宋体" w:hint="eastAsia"/>
          <w:kern w:val="0"/>
          <w:sz w:val="24"/>
        </w:rPr>
        <w:lastRenderedPageBreak/>
        <w:t>金基金经理至今，</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26</w:t>
      </w:r>
      <w:r w:rsidRPr="0048673E">
        <w:rPr>
          <w:rFonts w:hAnsi="宋体" w:hint="eastAsia"/>
          <w:kern w:val="0"/>
          <w:sz w:val="24"/>
        </w:rPr>
        <w:t>日起担任交银施罗德定期支付月月丰债券型证券投资基金基金经理至今，</w:t>
      </w:r>
      <w:r w:rsidRPr="0048673E">
        <w:rPr>
          <w:rFonts w:hAnsi="宋体"/>
          <w:kern w:val="0"/>
          <w:sz w:val="24"/>
        </w:rPr>
        <w:t>2014</w:t>
      </w:r>
      <w:r w:rsidRPr="0048673E">
        <w:rPr>
          <w:rFonts w:hAnsi="宋体" w:hint="eastAsia"/>
          <w:kern w:val="0"/>
          <w:sz w:val="24"/>
        </w:rPr>
        <w:t>年</w:t>
      </w:r>
      <w:r w:rsidRPr="0048673E">
        <w:rPr>
          <w:rFonts w:hAnsi="宋体"/>
          <w:kern w:val="0"/>
          <w:sz w:val="24"/>
        </w:rPr>
        <w:t>8</w:t>
      </w:r>
      <w:r w:rsidRPr="0048673E">
        <w:rPr>
          <w:rFonts w:hAnsi="宋体" w:hint="eastAsia"/>
          <w:kern w:val="0"/>
          <w:sz w:val="24"/>
        </w:rPr>
        <w:t>月</w:t>
      </w:r>
      <w:r w:rsidRPr="0048673E">
        <w:rPr>
          <w:rFonts w:hAnsi="宋体"/>
          <w:kern w:val="0"/>
          <w:sz w:val="24"/>
        </w:rPr>
        <w:t>26</w:t>
      </w:r>
      <w:r w:rsidRPr="0048673E">
        <w:rPr>
          <w:rFonts w:hAnsi="宋体" w:hint="eastAsia"/>
          <w:kern w:val="0"/>
          <w:sz w:val="24"/>
        </w:rPr>
        <w:t>日起担任交银施罗德强化回报债券型证券投资基金基金经理至今，</w:t>
      </w:r>
      <w:r w:rsidRPr="0048673E">
        <w:rPr>
          <w:rFonts w:hAnsi="宋体"/>
          <w:kern w:val="0"/>
          <w:sz w:val="24"/>
        </w:rPr>
        <w:t>2014</w:t>
      </w:r>
      <w:r w:rsidRPr="0048673E">
        <w:rPr>
          <w:rFonts w:hAnsi="宋体" w:hint="eastAsia"/>
          <w:kern w:val="0"/>
          <w:sz w:val="24"/>
        </w:rPr>
        <w:t>年</w:t>
      </w:r>
      <w:r w:rsidRPr="0048673E">
        <w:rPr>
          <w:rFonts w:hAnsi="宋体"/>
          <w:kern w:val="0"/>
          <w:sz w:val="24"/>
        </w:rPr>
        <w:t>12</w:t>
      </w:r>
      <w:r w:rsidRPr="0048673E">
        <w:rPr>
          <w:rFonts w:hAnsi="宋体" w:hint="eastAsia"/>
          <w:kern w:val="0"/>
          <w:sz w:val="24"/>
        </w:rPr>
        <w:t>月</w:t>
      </w:r>
      <w:r w:rsidRPr="0048673E">
        <w:rPr>
          <w:rFonts w:hAnsi="宋体"/>
          <w:kern w:val="0"/>
          <w:sz w:val="24"/>
        </w:rPr>
        <w:t>15</w:t>
      </w:r>
      <w:r w:rsidRPr="0048673E">
        <w:rPr>
          <w:rFonts w:hAnsi="宋体" w:hint="eastAsia"/>
          <w:kern w:val="0"/>
          <w:sz w:val="24"/>
        </w:rPr>
        <w:t>日起担任交银施罗德丰润收益债券型证券投资基金基金经理至今，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1</w:t>
      </w:r>
      <w:r w:rsidRPr="0048673E">
        <w:rPr>
          <w:rFonts w:hAnsi="宋体" w:hint="eastAsia"/>
          <w:kern w:val="0"/>
          <w:sz w:val="24"/>
        </w:rPr>
        <w:t>月</w:t>
      </w:r>
      <w:r w:rsidRPr="0048673E">
        <w:rPr>
          <w:rFonts w:hAnsi="宋体"/>
          <w:kern w:val="0"/>
          <w:sz w:val="24"/>
        </w:rPr>
        <w:t>19</w:t>
      </w:r>
      <w:r w:rsidRPr="0048673E">
        <w:rPr>
          <w:rFonts w:hAnsi="宋体" w:hint="eastAsia"/>
          <w:kern w:val="0"/>
          <w:sz w:val="24"/>
        </w:rPr>
        <w:t>日起担任交银施罗德丰享收益债券型证券投资基金基金经理至今，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1</w:t>
      </w:r>
      <w:r w:rsidRPr="0048673E">
        <w:rPr>
          <w:rFonts w:hAnsi="宋体" w:hint="eastAsia"/>
          <w:kern w:val="0"/>
          <w:sz w:val="24"/>
        </w:rPr>
        <w:t>月</w:t>
      </w:r>
      <w:r w:rsidRPr="0048673E">
        <w:rPr>
          <w:rFonts w:hAnsi="宋体"/>
          <w:kern w:val="0"/>
          <w:sz w:val="24"/>
        </w:rPr>
        <w:t>30</w:t>
      </w:r>
      <w:r w:rsidRPr="0048673E">
        <w:rPr>
          <w:rFonts w:hAnsi="宋体" w:hint="eastAsia"/>
          <w:kern w:val="0"/>
          <w:sz w:val="24"/>
        </w:rPr>
        <w:t>日起担任交银施罗德丰泽收益债券型证券投资基金基金经理至今，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5</w:t>
      </w:r>
      <w:r w:rsidRPr="0048673E">
        <w:rPr>
          <w:rFonts w:hAnsi="宋体" w:hint="eastAsia"/>
          <w:kern w:val="0"/>
          <w:sz w:val="24"/>
        </w:rPr>
        <w:t>月</w:t>
      </w:r>
      <w:r w:rsidRPr="0048673E">
        <w:rPr>
          <w:rFonts w:hAnsi="宋体"/>
          <w:kern w:val="0"/>
          <w:sz w:val="24"/>
        </w:rPr>
        <w:t>9</w:t>
      </w:r>
      <w:r w:rsidRPr="0048673E">
        <w:rPr>
          <w:rFonts w:hAnsi="宋体" w:hint="eastAsia"/>
          <w:kern w:val="0"/>
          <w:sz w:val="24"/>
        </w:rPr>
        <w:t>日起担任交银施罗德纯债债券型发起式证券投资基金基金经理至今，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7</w:t>
      </w:r>
      <w:r w:rsidRPr="0048673E">
        <w:rPr>
          <w:rFonts w:hAnsi="宋体" w:hint="eastAsia"/>
          <w:kern w:val="0"/>
          <w:sz w:val="24"/>
        </w:rPr>
        <w:t>月</w:t>
      </w:r>
      <w:r w:rsidRPr="0048673E">
        <w:rPr>
          <w:rFonts w:hAnsi="宋体"/>
          <w:kern w:val="0"/>
          <w:sz w:val="24"/>
        </w:rPr>
        <w:t>18</w:t>
      </w:r>
      <w:r w:rsidRPr="0048673E">
        <w:rPr>
          <w:rFonts w:hAnsi="宋体" w:hint="eastAsia"/>
          <w:kern w:val="0"/>
          <w:sz w:val="24"/>
        </w:rPr>
        <w:t>日起担任交银施罗德增利债券证券投资基金基金经理至今，</w:t>
      </w:r>
      <w:r w:rsidRPr="0048673E">
        <w:rPr>
          <w:rFonts w:hAnsi="宋体"/>
          <w:kern w:val="0"/>
          <w:sz w:val="24"/>
        </w:rPr>
        <w:t>2015</w:t>
      </w:r>
      <w:r w:rsidRPr="0048673E">
        <w:rPr>
          <w:rFonts w:hAnsi="宋体" w:hint="eastAsia"/>
          <w:kern w:val="0"/>
          <w:sz w:val="24"/>
        </w:rPr>
        <w:t>年</w:t>
      </w:r>
      <w:r w:rsidRPr="0048673E">
        <w:rPr>
          <w:rFonts w:hAnsi="宋体"/>
          <w:kern w:val="0"/>
          <w:sz w:val="24"/>
        </w:rPr>
        <w:t>11</w:t>
      </w:r>
      <w:r w:rsidRPr="0048673E">
        <w:rPr>
          <w:rFonts w:hAnsi="宋体" w:hint="eastAsia"/>
          <w:kern w:val="0"/>
          <w:sz w:val="24"/>
        </w:rPr>
        <w:t>月</w:t>
      </w:r>
      <w:r w:rsidRPr="0048673E">
        <w:rPr>
          <w:rFonts w:hAnsi="宋体"/>
          <w:kern w:val="0"/>
          <w:sz w:val="24"/>
        </w:rPr>
        <w:t>7</w:t>
      </w:r>
      <w:r w:rsidRPr="0048673E">
        <w:rPr>
          <w:rFonts w:hAnsi="宋体" w:hint="eastAsia"/>
          <w:kern w:val="0"/>
          <w:sz w:val="24"/>
        </w:rPr>
        <w:t>日起担任交银施罗德</w:t>
      </w:r>
      <w:bookmarkStart w:id="6" w:name="_GoBack"/>
      <w:r w:rsidR="0072044A">
        <w:rPr>
          <w:rFonts w:hAnsi="宋体" w:hint="eastAsia"/>
          <w:kern w:val="0"/>
          <w:sz w:val="24"/>
        </w:rPr>
        <w:t>荣祥</w:t>
      </w:r>
      <w:bookmarkEnd w:id="6"/>
      <w:r w:rsidRPr="0048673E">
        <w:rPr>
          <w:rFonts w:hAnsi="宋体" w:hint="eastAsia"/>
          <w:kern w:val="0"/>
          <w:sz w:val="24"/>
        </w:rPr>
        <w:t>保本混合型证券投资基金和交银施罗德荣泰保本混合型证券投资基金基金经理至今。</w:t>
      </w:r>
    </w:p>
    <w:p w:rsidR="00CF7E7F" w:rsidRDefault="00CF7E7F" w:rsidP="00CF7E7F">
      <w:pPr>
        <w:widowControl/>
        <w:adjustRightInd w:val="0"/>
        <w:snapToGrid w:val="0"/>
        <w:spacing w:line="360" w:lineRule="auto"/>
        <w:ind w:firstLineChars="200" w:firstLine="480"/>
        <w:rPr>
          <w:rFonts w:hAnsi="宋体"/>
          <w:kern w:val="0"/>
          <w:sz w:val="24"/>
        </w:rPr>
      </w:pPr>
    </w:p>
    <w:p w:rsidR="00CF7E7F" w:rsidRPr="0048673E" w:rsidRDefault="00CF7E7F" w:rsidP="00CF7E7F">
      <w:pPr>
        <w:widowControl/>
        <w:adjustRightInd w:val="0"/>
        <w:snapToGrid w:val="0"/>
        <w:spacing w:line="360" w:lineRule="auto"/>
        <w:ind w:firstLineChars="200" w:firstLine="480"/>
        <w:rPr>
          <w:rFonts w:hAnsi="宋体"/>
          <w:kern w:val="0"/>
          <w:sz w:val="24"/>
        </w:rPr>
      </w:pPr>
      <w:r w:rsidRPr="0048673E">
        <w:rPr>
          <w:rFonts w:hAnsi="宋体" w:hint="eastAsia"/>
          <w:kern w:val="0"/>
          <w:sz w:val="24"/>
        </w:rPr>
        <w:t>历任基金经理</w:t>
      </w:r>
    </w:p>
    <w:p w:rsidR="00CF7E7F" w:rsidRPr="0048673E" w:rsidRDefault="00CF7E7F" w:rsidP="00CF7E7F">
      <w:pPr>
        <w:widowControl/>
        <w:adjustRightInd w:val="0"/>
        <w:snapToGrid w:val="0"/>
        <w:spacing w:line="360" w:lineRule="auto"/>
        <w:ind w:firstLineChars="200" w:firstLine="480"/>
        <w:rPr>
          <w:rFonts w:hAnsi="宋体"/>
          <w:kern w:val="0"/>
          <w:sz w:val="24"/>
        </w:rPr>
      </w:pPr>
      <w:r w:rsidRPr="0048673E">
        <w:rPr>
          <w:rFonts w:hAnsi="宋体" w:hint="eastAsia"/>
          <w:kern w:val="0"/>
          <w:sz w:val="24"/>
        </w:rPr>
        <w:t>项廷锋先生，</w:t>
      </w:r>
      <w:r w:rsidRPr="0048673E">
        <w:rPr>
          <w:rFonts w:hAnsi="宋体"/>
          <w:kern w:val="0"/>
          <w:sz w:val="24"/>
        </w:rPr>
        <w:t>2013</w:t>
      </w:r>
      <w:r w:rsidRPr="0048673E">
        <w:rPr>
          <w:rFonts w:hAnsi="宋体" w:hint="eastAsia"/>
          <w:kern w:val="0"/>
          <w:sz w:val="24"/>
        </w:rPr>
        <w:t>年</w:t>
      </w:r>
      <w:r w:rsidRPr="0048673E">
        <w:rPr>
          <w:rFonts w:hAnsi="宋体"/>
          <w:kern w:val="0"/>
          <w:sz w:val="24"/>
        </w:rPr>
        <w:t>4</w:t>
      </w:r>
      <w:r w:rsidRPr="0048673E">
        <w:rPr>
          <w:rFonts w:hAnsi="宋体" w:hint="eastAsia"/>
          <w:kern w:val="0"/>
          <w:sz w:val="24"/>
        </w:rPr>
        <w:t>月</w:t>
      </w:r>
      <w:r w:rsidRPr="0048673E">
        <w:rPr>
          <w:rFonts w:hAnsi="宋体"/>
          <w:kern w:val="0"/>
          <w:sz w:val="24"/>
        </w:rPr>
        <w:t>24</w:t>
      </w:r>
      <w:r w:rsidRPr="0048673E">
        <w:rPr>
          <w:rFonts w:hAnsi="宋体" w:hint="eastAsia"/>
          <w:kern w:val="0"/>
          <w:sz w:val="24"/>
        </w:rPr>
        <w:t>日至</w:t>
      </w:r>
      <w:r w:rsidRPr="0048673E">
        <w:rPr>
          <w:rFonts w:hAnsi="宋体"/>
          <w:kern w:val="0"/>
          <w:sz w:val="24"/>
        </w:rPr>
        <w:t>2015</w:t>
      </w:r>
      <w:r w:rsidRPr="0048673E">
        <w:rPr>
          <w:rFonts w:hAnsi="宋体" w:hint="eastAsia"/>
          <w:kern w:val="0"/>
          <w:sz w:val="24"/>
        </w:rPr>
        <w:t>年</w:t>
      </w:r>
      <w:r w:rsidRPr="0048673E">
        <w:rPr>
          <w:rFonts w:hAnsi="宋体"/>
          <w:kern w:val="0"/>
          <w:sz w:val="24"/>
        </w:rPr>
        <w:t>10</w:t>
      </w:r>
      <w:r w:rsidRPr="0048673E">
        <w:rPr>
          <w:rFonts w:hAnsi="宋体" w:hint="eastAsia"/>
          <w:kern w:val="0"/>
          <w:sz w:val="24"/>
        </w:rPr>
        <w:t>月</w:t>
      </w:r>
      <w:r w:rsidRPr="0048673E">
        <w:rPr>
          <w:rFonts w:hAnsi="宋体"/>
          <w:kern w:val="0"/>
          <w:sz w:val="24"/>
        </w:rPr>
        <w:t>6</w:t>
      </w:r>
      <w:r w:rsidRPr="0048673E">
        <w:rPr>
          <w:rFonts w:hAnsi="宋体" w:hint="eastAsia"/>
          <w:kern w:val="0"/>
          <w:sz w:val="24"/>
        </w:rPr>
        <w:t>日任本基金基金经理。</w:t>
      </w:r>
    </w:p>
    <w:p w:rsidR="001931CB" w:rsidRPr="005D1A06" w:rsidRDefault="00C92FC0">
      <w:pPr>
        <w:widowControl/>
        <w:adjustRightInd w:val="0"/>
        <w:snapToGrid w:val="0"/>
        <w:spacing w:line="360" w:lineRule="auto"/>
        <w:ind w:firstLineChars="200" w:firstLine="480"/>
        <w:rPr>
          <w:kern w:val="0"/>
          <w:sz w:val="24"/>
        </w:rPr>
      </w:pPr>
      <w:r w:rsidRPr="005D1A06">
        <w:rPr>
          <w:kern w:val="0"/>
          <w:sz w:val="24"/>
        </w:rPr>
        <w:t>5</w:t>
      </w:r>
      <w:r w:rsidRPr="005D1A06">
        <w:rPr>
          <w:rFonts w:hAnsi="宋体"/>
          <w:kern w:val="0"/>
          <w:sz w:val="24"/>
        </w:rPr>
        <w:t>、投资决策委员会成员</w:t>
      </w:r>
      <w:r w:rsidRPr="005D1A06">
        <w:rPr>
          <w:kern w:val="0"/>
          <w:sz w:val="24"/>
        </w:rPr>
        <w:t xml:space="preserve"> </w:t>
      </w:r>
    </w:p>
    <w:p w:rsidR="00894D3C" w:rsidRPr="00FF78F0" w:rsidRDefault="00894D3C" w:rsidP="00894D3C">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rsidR="00894D3C" w:rsidRPr="00FF78F0" w:rsidRDefault="00894D3C" w:rsidP="00894D3C">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rsidR="00894D3C" w:rsidRPr="00FF78F0" w:rsidRDefault="00894D3C" w:rsidP="00894D3C">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rsidR="00894D3C" w:rsidRPr="00FF78F0" w:rsidRDefault="00894D3C" w:rsidP="00894D3C">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rsidR="002E50FF" w:rsidRPr="0003451B" w:rsidRDefault="00894D3C" w:rsidP="002E50FF">
      <w:pPr>
        <w:spacing w:line="360" w:lineRule="auto"/>
        <w:ind w:firstLine="1200"/>
        <w:rPr>
          <w:sz w:val="24"/>
        </w:rPr>
      </w:pPr>
      <w:r w:rsidRPr="00FF78F0">
        <w:rPr>
          <w:rFonts w:ascii="宋体" w:hAnsi="宋体" w:cs="宋体" w:hint="eastAsia"/>
          <w:kern w:val="0"/>
          <w:sz w:val="24"/>
        </w:rPr>
        <w:t>齐皓（跨境投资总监、投资经理）</w:t>
      </w:r>
    </w:p>
    <w:p w:rsidR="00B03BB5" w:rsidRDefault="002E50FF" w:rsidP="002E50FF">
      <w:pPr>
        <w:adjustRightInd w:val="0"/>
        <w:snapToGrid w:val="0"/>
        <w:spacing w:line="360" w:lineRule="auto"/>
        <w:ind w:firstLineChars="200" w:firstLine="480"/>
        <w:rPr>
          <w:kern w:val="0"/>
          <w:sz w:val="24"/>
        </w:rPr>
      </w:pPr>
      <w:r w:rsidRPr="0003451B">
        <w:rPr>
          <w:rFonts w:ascii="宋体" w:hAnsi="宋体" w:cs="宋体" w:hint="eastAsia"/>
          <w:kern w:val="0"/>
          <w:sz w:val="24"/>
        </w:rPr>
        <w:lastRenderedPageBreak/>
        <w:t>上述人员之间无近亲属关系。</w:t>
      </w:r>
      <w:r>
        <w:rPr>
          <w:rFonts w:ascii="宋体" w:hAnsi="宋体" w:cs="宋体" w:hint="eastAsia"/>
          <w:kern w:val="0"/>
          <w:sz w:val="24"/>
        </w:rPr>
        <w:t>上述各项人员信息更新截止日为</w:t>
      </w:r>
      <w:r w:rsidR="00894D3C">
        <w:rPr>
          <w:rFonts w:ascii="宋体" w:hAnsi="宋体" w:cs="宋体" w:hint="eastAsia"/>
          <w:kern w:val="0"/>
          <w:sz w:val="24"/>
        </w:rPr>
        <w:t>2015年</w:t>
      </w:r>
      <w:r w:rsidR="00894D3C">
        <w:rPr>
          <w:rFonts w:ascii="宋体" w:hAnsi="宋体" w:cs="宋体"/>
          <w:kern w:val="0"/>
          <w:sz w:val="24"/>
        </w:rPr>
        <w:t>10</w:t>
      </w:r>
      <w:r>
        <w:rPr>
          <w:rFonts w:ascii="宋体" w:hAnsi="宋体" w:cs="宋体" w:hint="eastAsia"/>
          <w:kern w:val="0"/>
          <w:sz w:val="24"/>
        </w:rPr>
        <w:t>月2</w:t>
      </w:r>
      <w:r w:rsidR="00334EF3">
        <w:rPr>
          <w:rFonts w:ascii="宋体" w:hAnsi="宋体" w:cs="宋体" w:hint="eastAsia"/>
          <w:kern w:val="0"/>
          <w:sz w:val="24"/>
        </w:rPr>
        <w:t>4</w:t>
      </w:r>
      <w:r>
        <w:rPr>
          <w:rFonts w:ascii="宋体" w:hAnsi="宋体" w:cs="宋体" w:hint="eastAsia"/>
          <w:kern w:val="0"/>
          <w:sz w:val="24"/>
        </w:rPr>
        <w:t>日，期后变动（如有）敬请关注基金管理人发布的相关公告。</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二、基金托管人</w:t>
      </w:r>
    </w:p>
    <w:p w:rsidR="00456662" w:rsidRPr="007705FD" w:rsidRDefault="00456662" w:rsidP="00456662">
      <w:pPr>
        <w:spacing w:line="360" w:lineRule="auto"/>
        <w:ind w:firstLineChars="200" w:firstLine="480"/>
        <w:rPr>
          <w:rFonts w:ascii="宋体" w:hAnsi="宋体" w:cs="宋体"/>
          <w:sz w:val="24"/>
          <w:szCs w:val="24"/>
        </w:rPr>
      </w:pPr>
      <w:bookmarkStart w:id="7" w:name="_Toc116970834"/>
      <w:bookmarkStart w:id="8" w:name="_Toc116971000"/>
      <w:bookmarkStart w:id="9" w:name="_Toc116971120"/>
      <w:r w:rsidRPr="007705FD">
        <w:rPr>
          <w:rFonts w:ascii="宋体" w:hAnsi="宋体" w:cs="宋体" w:hint="eastAsia"/>
          <w:sz w:val="24"/>
          <w:szCs w:val="24"/>
        </w:rPr>
        <w:t>（一）基金托管人情况</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sz w:val="24"/>
          <w:szCs w:val="24"/>
        </w:rPr>
        <w:t>1、基本情况</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名称：中国农业银行股份有限公司（简称中国农业银行）</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住所：北京市东城区建国门内大街</w:t>
      </w:r>
      <w:r w:rsidRPr="007705FD">
        <w:rPr>
          <w:rFonts w:ascii="宋体" w:hAnsi="宋体" w:cs="宋体"/>
          <w:sz w:val="24"/>
          <w:szCs w:val="24"/>
        </w:rPr>
        <w:t>69号</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办公地址：</w:t>
      </w:r>
      <w:r w:rsidRPr="007705FD">
        <w:rPr>
          <w:rFonts w:ascii="宋体" w:hAnsi="宋体" w:cs="宋体" w:hint="eastAsia"/>
          <w:kern w:val="0"/>
          <w:sz w:val="24"/>
          <w:szCs w:val="24"/>
        </w:rPr>
        <w:t>北京市西城区复兴门内大街</w:t>
      </w:r>
      <w:r w:rsidRPr="007705FD">
        <w:rPr>
          <w:rFonts w:ascii="宋体" w:hAnsi="宋体" w:cs="宋体"/>
          <w:kern w:val="0"/>
          <w:sz w:val="24"/>
          <w:szCs w:val="24"/>
        </w:rPr>
        <w:t>28号凯晨世贸中心东座</w:t>
      </w:r>
    </w:p>
    <w:p w:rsidR="00456662" w:rsidRPr="007705FD" w:rsidRDefault="00456662" w:rsidP="00456662">
      <w:pPr>
        <w:spacing w:line="360" w:lineRule="auto"/>
        <w:ind w:rightChars="-85" w:right="-178" w:firstLineChars="200" w:firstLine="480"/>
        <w:rPr>
          <w:rFonts w:ascii="宋体" w:hAnsi="宋体" w:cs="宋体"/>
          <w:sz w:val="24"/>
          <w:szCs w:val="24"/>
        </w:rPr>
      </w:pPr>
      <w:r w:rsidRPr="007705FD">
        <w:rPr>
          <w:rFonts w:ascii="宋体" w:hAnsi="宋体" w:cs="宋体" w:hint="eastAsia"/>
          <w:sz w:val="24"/>
          <w:szCs w:val="24"/>
        </w:rPr>
        <w:t>法定代表人：刘士余</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lastRenderedPageBreak/>
        <w:t>成立日期：</w:t>
      </w:r>
      <w:r w:rsidRPr="007705FD">
        <w:rPr>
          <w:rFonts w:ascii="宋体" w:hAnsi="宋体" w:cs="宋体"/>
          <w:sz w:val="24"/>
          <w:szCs w:val="24"/>
        </w:rPr>
        <w:t>2009年1月15日</w:t>
      </w:r>
    </w:p>
    <w:p w:rsidR="00456662" w:rsidRPr="007705FD" w:rsidRDefault="00456662" w:rsidP="00456662">
      <w:pPr>
        <w:spacing w:line="360" w:lineRule="auto"/>
        <w:ind w:firstLineChars="200" w:firstLine="480"/>
        <w:rPr>
          <w:rFonts w:ascii="宋体" w:hAnsi="宋体" w:cs="宋体"/>
          <w:bCs/>
          <w:sz w:val="24"/>
          <w:szCs w:val="24"/>
        </w:rPr>
      </w:pPr>
      <w:r w:rsidRPr="007705FD">
        <w:rPr>
          <w:rFonts w:ascii="宋体" w:hAnsi="宋体" w:cs="宋体" w:hint="eastAsia"/>
          <w:bCs/>
          <w:sz w:val="24"/>
          <w:szCs w:val="24"/>
        </w:rPr>
        <w:t>批准设立机关和批准设立文号：中国银监会银监复</w:t>
      </w:r>
      <w:r w:rsidRPr="007705FD">
        <w:rPr>
          <w:rFonts w:ascii="宋体" w:hAnsi="宋体" w:cs="宋体"/>
          <w:bCs/>
          <w:sz w:val="24"/>
          <w:szCs w:val="24"/>
        </w:rPr>
        <w:t>[2009]13号</w:t>
      </w:r>
    </w:p>
    <w:p w:rsidR="00456662" w:rsidRPr="007705FD" w:rsidRDefault="00456662" w:rsidP="00456662">
      <w:pPr>
        <w:spacing w:line="360" w:lineRule="auto"/>
        <w:ind w:rightChars="-85" w:right="-178" w:firstLineChars="200" w:firstLine="480"/>
        <w:rPr>
          <w:rFonts w:ascii="宋体" w:hAnsi="宋体" w:cs="宋体"/>
          <w:bCs/>
          <w:sz w:val="24"/>
          <w:szCs w:val="24"/>
        </w:rPr>
      </w:pPr>
      <w:r w:rsidRPr="007705FD">
        <w:rPr>
          <w:rFonts w:ascii="宋体" w:hAnsi="宋体" w:cs="宋体" w:hint="eastAsia"/>
          <w:sz w:val="24"/>
          <w:szCs w:val="24"/>
        </w:rPr>
        <w:t>基金托管业务批准文号：中国证监会证监基字</w:t>
      </w:r>
      <w:r w:rsidRPr="007705FD">
        <w:rPr>
          <w:rFonts w:ascii="宋体" w:hAnsi="宋体" w:cs="宋体"/>
          <w:sz w:val="24"/>
          <w:szCs w:val="24"/>
        </w:rPr>
        <w:t>[1998]23号</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注册资本：</w:t>
      </w:r>
      <w:r w:rsidRPr="007705FD">
        <w:rPr>
          <w:rFonts w:ascii="宋体" w:hAnsi="宋体" w:cs="宋体"/>
          <w:sz w:val="24"/>
          <w:szCs w:val="24"/>
        </w:rPr>
        <w:t>32,479,411.7万元人民币</w:t>
      </w:r>
    </w:p>
    <w:p w:rsidR="00456662" w:rsidRPr="007705FD" w:rsidRDefault="00456662" w:rsidP="00456662">
      <w:pPr>
        <w:pStyle w:val="c"/>
        <w:spacing w:line="360" w:lineRule="auto"/>
        <w:ind w:firstLineChars="200" w:firstLine="480"/>
        <w:rPr>
          <w:rFonts w:ascii="宋体" w:eastAsia="宋体" w:hAnsi="宋体" w:cs="宋体"/>
          <w:kern w:val="2"/>
          <w:szCs w:val="24"/>
        </w:rPr>
      </w:pPr>
      <w:r w:rsidRPr="007705FD">
        <w:rPr>
          <w:rFonts w:ascii="宋体" w:eastAsia="宋体" w:hAnsi="宋体" w:cs="宋体" w:hint="eastAsia"/>
          <w:kern w:val="2"/>
          <w:szCs w:val="24"/>
        </w:rPr>
        <w:t>存续期间：持续经营</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联系电话：</w:t>
      </w:r>
      <w:r w:rsidRPr="007705FD">
        <w:rPr>
          <w:rFonts w:ascii="宋体" w:hAnsi="宋体" w:cs="宋体"/>
          <w:sz w:val="24"/>
          <w:szCs w:val="24"/>
        </w:rPr>
        <w:t>010-66060069</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传真：</w:t>
      </w:r>
      <w:r w:rsidRPr="007705FD">
        <w:rPr>
          <w:rFonts w:ascii="宋体" w:hAnsi="宋体" w:cs="宋体"/>
          <w:sz w:val="24"/>
          <w:szCs w:val="24"/>
        </w:rPr>
        <w:t>010-68121816</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联系人：林葛</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中国农业银行股份有限公司是中国金融体系的重要组成部分</w:t>
      </w:r>
      <w:r w:rsidRPr="007705FD">
        <w:rPr>
          <w:rFonts w:ascii="宋体" w:hAnsi="宋体" w:cs="宋体"/>
          <w:sz w:val="24"/>
          <w:szCs w:val="24"/>
        </w:rPr>
        <w:t>,总行设在北京。经国务院批准，中国农业银行整体改制为中国农业银行股份有限</w:t>
      </w:r>
      <w:r w:rsidRPr="007705FD">
        <w:rPr>
          <w:rFonts w:ascii="宋体" w:hAnsi="宋体" w:cs="宋体"/>
          <w:sz w:val="24"/>
          <w:szCs w:val="24"/>
        </w:rPr>
        <w:lastRenderedPageBreak/>
        <w:t>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w:t>
      </w:r>
      <w:r w:rsidRPr="007705FD">
        <w:rPr>
          <w:rFonts w:ascii="宋体" w:hAnsi="宋体" w:cs="宋体"/>
          <w:sz w:val="24"/>
          <w:szCs w:val="24"/>
        </w:rPr>
        <w:lastRenderedPageBreak/>
        <w:t>大客户共创价值、共同成长。</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中国农业银行是中国第一批开展托管业务的国内商业银行，经验丰富，服务优质，业绩突出，</w:t>
      </w:r>
      <w:r w:rsidRPr="007705FD">
        <w:rPr>
          <w:rFonts w:ascii="宋体" w:hAnsi="宋体" w:cs="宋体"/>
          <w:sz w:val="24"/>
          <w:szCs w:val="24"/>
        </w:rPr>
        <w:t>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中国农业银行证券投资基金托管部于</w:t>
      </w:r>
      <w:r w:rsidRPr="007705FD">
        <w:rPr>
          <w:rFonts w:ascii="宋体" w:hAnsi="宋体" w:cs="宋体"/>
          <w:sz w:val="24"/>
          <w:szCs w:val="24"/>
        </w:rPr>
        <w:t>1998年5月经中国证监会和中国</w:t>
      </w:r>
      <w:r w:rsidRPr="007705FD">
        <w:rPr>
          <w:rFonts w:ascii="宋体" w:hAnsi="宋体" w:cs="宋体"/>
          <w:sz w:val="24"/>
          <w:szCs w:val="24"/>
        </w:rPr>
        <w:lastRenderedPageBreak/>
        <w:t>人民银行批准成立，2004年9月更名为托管业务部，内设养老金管理中心、技术保障处、营</w:t>
      </w:r>
      <w:r w:rsidRPr="007705FD">
        <w:rPr>
          <w:rFonts w:ascii="宋体" w:hAnsi="宋体" w:cs="宋体" w:hint="eastAsia"/>
          <w:sz w:val="24"/>
          <w:szCs w:val="24"/>
        </w:rPr>
        <w:t>运中心、委托资产托管处、保险资产托管处、证券投资基金托管处、境外资产托管处、综合管理处、风险管理处，拥有先进的安全防范设施和基金托管业务系统。</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sz w:val="24"/>
          <w:szCs w:val="24"/>
        </w:rPr>
        <w:t>2、主要人员情况</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hint="eastAsia"/>
          <w:sz w:val="24"/>
          <w:szCs w:val="24"/>
        </w:rPr>
        <w:t>中国农业银行托管业务部现有员工</w:t>
      </w:r>
      <w:r w:rsidRPr="007705FD">
        <w:rPr>
          <w:rFonts w:ascii="宋体" w:hAnsi="宋体" w:cs="宋体"/>
          <w:sz w:val="24"/>
          <w:szCs w:val="24"/>
        </w:rPr>
        <w:t>140余名，其中高级会计师、高级经济师、高级工程师、律师等专家10余名，服务团队成员专业水平高、业务素质好、服务能力强，高级管理层均有20年以上金融从业经验和高级技术职称，精通国内外证券市场的运作。</w:t>
      </w:r>
    </w:p>
    <w:p w:rsidR="00456662" w:rsidRPr="007705FD" w:rsidRDefault="00456662" w:rsidP="00456662">
      <w:pPr>
        <w:spacing w:line="360" w:lineRule="auto"/>
        <w:ind w:firstLineChars="200" w:firstLine="480"/>
        <w:rPr>
          <w:rFonts w:ascii="宋体" w:hAnsi="宋体" w:cs="宋体"/>
          <w:sz w:val="24"/>
          <w:szCs w:val="24"/>
        </w:rPr>
      </w:pPr>
      <w:r w:rsidRPr="007705FD">
        <w:rPr>
          <w:rFonts w:ascii="宋体" w:hAnsi="宋体" w:cs="宋体"/>
          <w:sz w:val="24"/>
          <w:szCs w:val="24"/>
        </w:rPr>
        <w:t>3、基金托管业务经营情况</w:t>
      </w:r>
    </w:p>
    <w:p w:rsidR="00894D3C" w:rsidRPr="007A1C23" w:rsidRDefault="00894D3C" w:rsidP="00894D3C">
      <w:pPr>
        <w:spacing w:line="360" w:lineRule="auto"/>
        <w:ind w:firstLineChars="200" w:firstLine="480"/>
        <w:rPr>
          <w:rFonts w:ascii="宋体" w:hAnsi="宋体" w:cs="宋体"/>
          <w:sz w:val="24"/>
          <w:szCs w:val="24"/>
        </w:rPr>
      </w:pPr>
      <w:r w:rsidRPr="007A1C23">
        <w:rPr>
          <w:rFonts w:ascii="宋体" w:hAnsi="宋体" w:cs="宋体" w:hint="eastAsia"/>
          <w:sz w:val="24"/>
          <w:szCs w:val="24"/>
        </w:rPr>
        <w:lastRenderedPageBreak/>
        <w:t>截止2015年</w:t>
      </w:r>
      <w:r>
        <w:rPr>
          <w:rFonts w:ascii="宋体" w:hAnsi="宋体" w:cs="宋体"/>
          <w:sz w:val="24"/>
          <w:szCs w:val="24"/>
        </w:rPr>
        <w:t>9</w:t>
      </w:r>
      <w:r>
        <w:rPr>
          <w:rFonts w:ascii="宋体" w:hAnsi="宋体" w:cs="宋体" w:hint="eastAsia"/>
          <w:sz w:val="24"/>
          <w:szCs w:val="24"/>
        </w:rPr>
        <w:t>月30日</w:t>
      </w:r>
      <w:r w:rsidRPr="007A1C23">
        <w:rPr>
          <w:rFonts w:ascii="宋体" w:hAnsi="宋体" w:cs="宋体" w:hint="eastAsia"/>
          <w:sz w:val="24"/>
          <w:szCs w:val="24"/>
        </w:rPr>
        <w:t>，中国农业银行托管的封闭式证券投资基金和开放式证券投资基金共</w:t>
      </w:r>
      <w:r>
        <w:rPr>
          <w:rFonts w:ascii="宋体" w:hAnsi="宋体" w:cs="宋体"/>
          <w:sz w:val="24"/>
          <w:szCs w:val="24"/>
        </w:rPr>
        <w:t>306</w:t>
      </w:r>
      <w:r w:rsidRPr="007A1C23">
        <w:rPr>
          <w:rFonts w:ascii="宋体" w:hAnsi="宋体" w:cs="宋体" w:hint="eastAsia"/>
          <w:sz w:val="24"/>
          <w:szCs w:val="24"/>
        </w:rPr>
        <w:t>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w:t>
      </w:r>
      <w:r w:rsidRPr="007A1C23">
        <w:rPr>
          <w:rFonts w:ascii="宋体" w:hAnsi="宋体" w:cs="宋体" w:hint="eastAsia"/>
          <w:sz w:val="24"/>
          <w:szCs w:val="24"/>
        </w:rPr>
        <w:lastRenderedPageBreak/>
        <w:t>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w:t>
      </w:r>
      <w:r>
        <w:rPr>
          <w:rFonts w:ascii="宋体" w:hAnsi="宋体" w:cs="宋体" w:hint="eastAsia"/>
          <w:sz w:val="24"/>
          <w:szCs w:val="24"/>
        </w:rPr>
        <w:t>混合型</w:t>
      </w:r>
      <w:r w:rsidRPr="007A1C23">
        <w:rPr>
          <w:rFonts w:ascii="宋体" w:hAnsi="宋体" w:cs="宋体" w:hint="eastAsia"/>
          <w:sz w:val="24"/>
          <w:szCs w:val="24"/>
        </w:rPr>
        <w:t>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w:t>
      </w:r>
      <w:r w:rsidRPr="007A1C23">
        <w:rPr>
          <w:rFonts w:ascii="宋体" w:hAnsi="宋体" w:cs="宋体" w:hint="eastAsia"/>
          <w:sz w:val="24"/>
          <w:szCs w:val="24"/>
        </w:rPr>
        <w:lastRenderedPageBreak/>
        <w:t>票型证券投资基金、景顺长城内需增长贰号股票型证券投资基金、交银施罗德成长</w:t>
      </w:r>
      <w:r>
        <w:rPr>
          <w:rFonts w:ascii="宋体" w:hAnsi="宋体" w:cs="宋体" w:hint="eastAsia"/>
          <w:sz w:val="24"/>
          <w:szCs w:val="24"/>
        </w:rPr>
        <w:t>混合型</w:t>
      </w:r>
      <w:r w:rsidRPr="007A1C23">
        <w:rPr>
          <w:rFonts w:ascii="宋体" w:hAnsi="宋体" w:cs="宋体" w:hint="eastAsia"/>
          <w:sz w:val="24"/>
          <w:szCs w:val="24"/>
        </w:rPr>
        <w:t>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7A1C23">
        <w:rPr>
          <w:rFonts w:ascii="宋体" w:hAnsi="宋体" w:cs="宋体" w:hint="eastAsia"/>
          <w:sz w:val="24"/>
          <w:szCs w:val="24"/>
          <w:lang w:val="zh-CN"/>
        </w:rPr>
        <w:t>富兰克林国海深化价值</w:t>
      </w:r>
      <w:r w:rsidRPr="007A1C23">
        <w:rPr>
          <w:rFonts w:ascii="宋体" w:hAnsi="宋体" w:cs="宋体" w:hint="eastAsia"/>
          <w:sz w:val="24"/>
          <w:szCs w:val="24"/>
        </w:rPr>
        <w:t>股票型证券投资基金、</w:t>
      </w:r>
      <w:r w:rsidRPr="007A1C23">
        <w:rPr>
          <w:rFonts w:ascii="宋体" w:hAnsi="宋体" w:cs="宋体" w:hint="eastAsia"/>
          <w:sz w:val="24"/>
          <w:szCs w:val="24"/>
          <w:lang w:val="zh-CN"/>
        </w:rPr>
        <w:t>申万巴黎竞争优势</w:t>
      </w:r>
      <w:r w:rsidRPr="007A1C23">
        <w:rPr>
          <w:rFonts w:ascii="宋体" w:hAnsi="宋体" w:cs="宋体" w:hint="eastAsia"/>
          <w:sz w:val="24"/>
          <w:szCs w:val="24"/>
        </w:rPr>
        <w:t>股票型证券投资基金、</w:t>
      </w:r>
      <w:r w:rsidRPr="007A1C23">
        <w:rPr>
          <w:rFonts w:ascii="宋体" w:hAnsi="宋体" w:cs="宋体" w:hint="eastAsia"/>
          <w:sz w:val="24"/>
          <w:szCs w:val="24"/>
          <w:lang w:val="zh-CN"/>
        </w:rPr>
        <w:t>新华优选成长</w:t>
      </w:r>
      <w:r w:rsidRPr="007A1C23">
        <w:rPr>
          <w:rFonts w:ascii="宋体" w:hAnsi="宋体" w:cs="宋体" w:hint="eastAsia"/>
          <w:sz w:val="24"/>
          <w:szCs w:val="24"/>
        </w:rPr>
        <w:t>股票型证券投资基金、金元惠理成长动力灵活配置混合型证券投资基金、</w:t>
      </w:r>
      <w:r w:rsidRPr="007A1C23">
        <w:rPr>
          <w:rFonts w:ascii="宋体" w:hAnsi="宋体" w:cs="宋体" w:hint="eastAsia"/>
          <w:sz w:val="24"/>
          <w:szCs w:val="24"/>
          <w:lang w:val="zh-CN"/>
        </w:rPr>
        <w:t>天治稳健双盈</w:t>
      </w:r>
      <w:r w:rsidRPr="007A1C23">
        <w:rPr>
          <w:rFonts w:ascii="宋体" w:hAnsi="宋体" w:cs="宋体" w:hint="eastAsia"/>
          <w:sz w:val="24"/>
          <w:szCs w:val="24"/>
        </w:rPr>
        <w:t>债券</w:t>
      </w:r>
      <w:r w:rsidRPr="007A1C23">
        <w:rPr>
          <w:rFonts w:ascii="宋体" w:hAnsi="宋体" w:cs="宋体" w:hint="eastAsia"/>
          <w:sz w:val="24"/>
          <w:szCs w:val="24"/>
        </w:rPr>
        <w:lastRenderedPageBreak/>
        <w:t>型证券投资基金、</w:t>
      </w:r>
      <w:r w:rsidRPr="007A1C23">
        <w:rPr>
          <w:rFonts w:ascii="宋体" w:hAnsi="宋体" w:cs="宋体" w:hint="eastAsia"/>
          <w:sz w:val="24"/>
          <w:szCs w:val="24"/>
          <w:lang w:val="zh-CN"/>
        </w:rPr>
        <w:t>中海蓝筹灵活配置</w:t>
      </w:r>
      <w:r w:rsidRPr="007A1C23">
        <w:rPr>
          <w:rFonts w:ascii="宋体" w:hAnsi="宋体" w:cs="宋体" w:hint="eastAsia"/>
          <w:sz w:val="24"/>
          <w:szCs w:val="24"/>
        </w:rPr>
        <w:t>混合型证券投资基金、</w:t>
      </w:r>
      <w:r w:rsidRPr="007A1C23">
        <w:rPr>
          <w:rFonts w:ascii="宋体" w:hAnsi="宋体" w:cs="宋体" w:hint="eastAsia"/>
          <w:sz w:val="24"/>
          <w:szCs w:val="24"/>
          <w:lang w:val="zh-CN"/>
        </w:rPr>
        <w:t>长信利丰</w:t>
      </w:r>
      <w:r w:rsidRPr="007A1C23">
        <w:rPr>
          <w:rFonts w:ascii="宋体" w:hAnsi="宋体" w:cs="宋体" w:hint="eastAsia"/>
          <w:sz w:val="24"/>
          <w:szCs w:val="24"/>
        </w:rPr>
        <w:t>债券型证券投资基金、</w:t>
      </w:r>
      <w:r w:rsidRPr="007A1C23">
        <w:rPr>
          <w:rFonts w:ascii="宋体" w:hAnsi="宋体" w:cs="宋体" w:hint="eastAsia"/>
          <w:sz w:val="24"/>
          <w:szCs w:val="24"/>
          <w:lang w:val="zh-CN"/>
        </w:rPr>
        <w:t>金元惠理丰利</w:t>
      </w:r>
      <w:r w:rsidRPr="007A1C23">
        <w:rPr>
          <w:rFonts w:ascii="宋体" w:hAnsi="宋体" w:cs="宋体" w:hint="eastAsia"/>
          <w:sz w:val="24"/>
          <w:szCs w:val="24"/>
        </w:rPr>
        <w:t>债券型证券投资基金、交银施罗德先锋</w:t>
      </w:r>
      <w:r>
        <w:rPr>
          <w:rFonts w:ascii="宋体" w:hAnsi="宋体" w:cs="宋体" w:hint="eastAsia"/>
          <w:sz w:val="24"/>
          <w:szCs w:val="24"/>
        </w:rPr>
        <w:t>混合型</w:t>
      </w:r>
      <w:r w:rsidRPr="007A1C23">
        <w:rPr>
          <w:rFonts w:ascii="宋体" w:hAnsi="宋体" w:cs="宋体" w:hint="eastAsia"/>
          <w:sz w:val="24"/>
          <w:szCs w:val="24"/>
        </w:rPr>
        <w:t>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7A1C23">
        <w:rPr>
          <w:rFonts w:ascii="宋体" w:hAnsi="宋体" w:cs="宋体" w:hint="eastAsia"/>
          <w:kern w:val="0"/>
          <w:sz w:val="24"/>
          <w:szCs w:val="24"/>
          <w:lang w:val="zh-CN"/>
        </w:rPr>
        <w:t>工银瑞信中小盘成长股票型证券投资基金、</w:t>
      </w:r>
      <w:r w:rsidRPr="007A1C23">
        <w:rPr>
          <w:rFonts w:ascii="宋体" w:hAnsi="宋体" w:cs="宋体" w:hint="eastAsia"/>
          <w:kern w:val="0"/>
          <w:sz w:val="24"/>
          <w:szCs w:val="24"/>
        </w:rPr>
        <w:t>东吴</w:t>
      </w:r>
      <w:r w:rsidRPr="007A1C23">
        <w:rPr>
          <w:rFonts w:ascii="宋体" w:hAnsi="宋体" w:cs="宋体" w:hint="eastAsia"/>
          <w:sz w:val="24"/>
          <w:szCs w:val="24"/>
        </w:rPr>
        <w:t>货币市场证</w:t>
      </w:r>
      <w:r w:rsidRPr="007A1C23">
        <w:rPr>
          <w:rFonts w:ascii="宋体" w:hAnsi="宋体" w:cs="宋体" w:hint="eastAsia"/>
          <w:sz w:val="24"/>
          <w:szCs w:val="24"/>
        </w:rPr>
        <w:lastRenderedPageBreak/>
        <w:t>券投资基金、博时创业成长股票型证券投资基金、招商信用添利债券型证券投资基金、易方达消费行业股票型证券投资基金、富国汇利分级债券型证券投资基金、</w:t>
      </w:r>
      <w:r w:rsidRPr="007A1C23">
        <w:rPr>
          <w:rFonts w:ascii="宋体" w:hAnsi="宋体" w:cs="宋体" w:hint="eastAsia"/>
          <w:kern w:val="0"/>
          <w:sz w:val="24"/>
          <w:szCs w:val="24"/>
        </w:rPr>
        <w:t>大成景丰分级债券型证券投资基金、兴全沪深300指数增强型证券投资基金</w:t>
      </w:r>
      <w:r w:rsidRPr="007A1C23">
        <w:rPr>
          <w:rFonts w:ascii="宋体" w:hAnsi="宋体" w:cs="宋体" w:hint="eastAsia"/>
          <w:sz w:val="24"/>
          <w:szCs w:val="24"/>
        </w:rPr>
        <w:t>(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w:t>
      </w:r>
      <w:r w:rsidRPr="007A1C23">
        <w:rPr>
          <w:rFonts w:ascii="宋体" w:hAnsi="宋体" w:cs="宋体" w:hint="eastAsia"/>
          <w:sz w:val="24"/>
          <w:szCs w:val="24"/>
        </w:rPr>
        <w:lastRenderedPageBreak/>
        <w:t>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w:t>
      </w:r>
      <w:r>
        <w:rPr>
          <w:rFonts w:ascii="宋体" w:hAnsi="宋体" w:cs="宋体" w:hint="eastAsia"/>
          <w:sz w:val="24"/>
          <w:szCs w:val="24"/>
        </w:rPr>
        <w:t>混合型</w:t>
      </w:r>
      <w:r w:rsidRPr="007A1C23">
        <w:rPr>
          <w:rFonts w:ascii="宋体" w:hAnsi="宋体" w:cs="宋体" w:hint="eastAsia"/>
          <w:sz w:val="24"/>
          <w:szCs w:val="24"/>
        </w:rPr>
        <w:t>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w:t>
      </w:r>
      <w:r w:rsidRPr="007A1C23">
        <w:rPr>
          <w:rFonts w:ascii="宋体" w:hAnsi="宋体" w:cs="宋体" w:hint="eastAsia"/>
          <w:sz w:val="24"/>
          <w:szCs w:val="24"/>
        </w:rPr>
        <w:lastRenderedPageBreak/>
        <w:t>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w:t>
      </w:r>
      <w:r w:rsidRPr="007A1C23">
        <w:rPr>
          <w:rFonts w:ascii="宋体" w:hAnsi="宋体" w:cs="宋体" w:hint="eastAsia"/>
          <w:sz w:val="24"/>
          <w:szCs w:val="24"/>
        </w:rPr>
        <w:lastRenderedPageBreak/>
        <w:t>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w:t>
      </w:r>
      <w:r w:rsidRPr="007A1C23">
        <w:rPr>
          <w:rFonts w:ascii="宋体" w:hAnsi="宋体" w:cs="宋体" w:hint="eastAsia"/>
          <w:sz w:val="24"/>
          <w:szCs w:val="24"/>
        </w:rPr>
        <w:lastRenderedPageBreak/>
        <w:t>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w:t>
      </w:r>
      <w:r w:rsidRPr="007A1C23">
        <w:rPr>
          <w:rFonts w:ascii="宋体" w:hAnsi="宋体" w:cs="宋体" w:hint="eastAsia"/>
          <w:sz w:val="24"/>
          <w:szCs w:val="24"/>
        </w:rPr>
        <w:lastRenderedPageBreak/>
        <w:t>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w:t>
      </w:r>
      <w:r w:rsidRPr="007A1C23">
        <w:rPr>
          <w:rFonts w:ascii="宋体" w:hAnsi="宋体" w:cs="宋体" w:hint="eastAsia"/>
          <w:sz w:val="24"/>
          <w:szCs w:val="24"/>
        </w:rPr>
        <w:lastRenderedPageBreak/>
        <w:t>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w:t>
      </w:r>
      <w:r w:rsidRPr="007A1C23">
        <w:rPr>
          <w:rFonts w:ascii="宋体" w:hAnsi="宋体" w:cs="宋体" w:hint="eastAsia"/>
          <w:sz w:val="24"/>
          <w:szCs w:val="24"/>
        </w:rPr>
        <w:lastRenderedPageBreak/>
        <w:t>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w:t>
      </w:r>
      <w:r w:rsidRPr="007A1C23">
        <w:rPr>
          <w:rFonts w:ascii="宋体" w:hAnsi="宋体" w:cs="宋体" w:hint="eastAsia"/>
          <w:sz w:val="24"/>
          <w:szCs w:val="24"/>
        </w:rPr>
        <w:lastRenderedPageBreak/>
        <w:t>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w:t>
      </w:r>
      <w:r w:rsidRPr="007A1C23">
        <w:rPr>
          <w:rFonts w:ascii="宋体" w:hAnsi="宋体" w:cs="宋体" w:hint="eastAsia"/>
          <w:sz w:val="24"/>
          <w:szCs w:val="24"/>
        </w:rPr>
        <w:lastRenderedPageBreak/>
        <w:t>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w:t>
      </w:r>
      <w:r w:rsidRPr="007A1C23">
        <w:rPr>
          <w:rFonts w:ascii="宋体" w:hAnsi="宋体" w:cs="宋体" w:hint="eastAsia"/>
          <w:sz w:val="24"/>
          <w:szCs w:val="24"/>
        </w:rPr>
        <w:lastRenderedPageBreak/>
        <w:t>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w:t>
      </w:r>
      <w:r w:rsidRPr="00760BDE">
        <w:rPr>
          <w:rFonts w:ascii="宋体" w:hAnsi="宋体" w:cs="宋体" w:hint="eastAsia"/>
          <w:sz w:val="24"/>
          <w:szCs w:val="24"/>
        </w:rPr>
        <w:t>、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w:t>
      </w:r>
      <w:r w:rsidRPr="00760BDE">
        <w:rPr>
          <w:rFonts w:ascii="宋体" w:hAnsi="宋体" w:cs="宋体" w:hint="eastAsia"/>
          <w:sz w:val="24"/>
          <w:szCs w:val="24"/>
        </w:rPr>
        <w:lastRenderedPageBreak/>
        <w:t>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w:t>
      </w:r>
      <w:r w:rsidRPr="00760BDE">
        <w:rPr>
          <w:rFonts w:ascii="宋体" w:hAnsi="宋体" w:cs="宋体" w:hint="eastAsia"/>
          <w:sz w:val="24"/>
          <w:szCs w:val="24"/>
        </w:rPr>
        <w:lastRenderedPageBreak/>
        <w:t>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东吴新趋势价值线灵活配置混合型证券投资基金、南方中证互联网指数分级证券投资基金、东方新价值混合型证券投资基金、华安创业板50指数分级证券投资基金、大成正向回报灵活配置混合型证券投资基金、招商招利1个月期理财债券型证券投资基金、九泰天宝灵活配置混合型证券投资基</w:t>
      </w:r>
      <w:r w:rsidRPr="00760BDE">
        <w:rPr>
          <w:rFonts w:ascii="宋体" w:hAnsi="宋体" w:cs="宋体" w:hint="eastAsia"/>
          <w:sz w:val="24"/>
          <w:szCs w:val="24"/>
        </w:rPr>
        <w:lastRenderedPageBreak/>
        <w:t>金、中邮创新优势灵活配置混合型证券投资基金、易方达瑞惠灵活配置混合型发起式证券投资基金、新华行业轮换灵活配置混合型证券投资基金、万家品质生活股票型证券投资基金、长盛中证全指证券公司指数分级证券投资基金、融通中证大农业指数分级证券投资基金、华融新利灵活配置混合型证券投资基金、新华鑫回报混合型证券投资基金、东兴改革精选灵活配置混合型证券投资基金、前海开源中国稀缺资产灵活配置混合型证券投资基金、嘉实丰益信用定期开放债券型证券投资基金、大成绝对收益策略混合型发起式证券投资基金</w:t>
      </w:r>
      <w:r w:rsidRPr="007A1C23">
        <w:rPr>
          <w:rFonts w:ascii="宋体" w:hAnsi="宋体" w:cs="宋体" w:hint="eastAsia"/>
          <w:sz w:val="24"/>
          <w:szCs w:val="24"/>
        </w:rPr>
        <w:t>。</w:t>
      </w:r>
    </w:p>
    <w:p w:rsidR="00456662" w:rsidRPr="007705FD" w:rsidRDefault="00456662" w:rsidP="00456662">
      <w:pPr>
        <w:spacing w:line="360" w:lineRule="auto"/>
        <w:ind w:firstLineChars="200" w:firstLine="480"/>
        <w:rPr>
          <w:rFonts w:ascii="宋体" w:hAnsi="宋体" w:cs="宋体"/>
          <w:kern w:val="0"/>
          <w:sz w:val="24"/>
          <w:szCs w:val="24"/>
        </w:rPr>
      </w:pPr>
      <w:r w:rsidRPr="007705FD">
        <w:rPr>
          <w:rFonts w:ascii="宋体" w:hAnsi="宋体" w:cs="宋体" w:hint="eastAsia"/>
          <w:kern w:val="0"/>
          <w:sz w:val="24"/>
          <w:szCs w:val="24"/>
        </w:rPr>
        <w:t>（二）基金托管人的内部风险控制制度说明</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1、内部控制目标</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lastRenderedPageBreak/>
        <w:t>严格遵守国家有关托管业务的法律法规、行业监管规章和行内有关管理规定</w:t>
      </w:r>
      <w:r w:rsidRPr="007705FD">
        <w:rPr>
          <w:rFonts w:ascii="宋体" w:hAnsi="宋体" w:cs="宋体"/>
          <w:sz w:val="24"/>
          <w:szCs w:val="24"/>
        </w:rPr>
        <w:t>,守法经营、规范运作、严格监察,确保业务的稳健运行,保证基金财产的安全完整,</w:t>
      </w:r>
      <w:r w:rsidRPr="007705FD">
        <w:rPr>
          <w:rFonts w:ascii="宋体" w:hAnsi="宋体" w:cs="宋体" w:hint="eastAsia"/>
          <w:sz w:val="24"/>
          <w:szCs w:val="24"/>
        </w:rPr>
        <w:t>确保有关信息的真实、准确、完整、及时</w:t>
      </w:r>
      <w:r w:rsidRPr="007705FD">
        <w:rPr>
          <w:rFonts w:ascii="宋体" w:hAnsi="宋体" w:cs="宋体"/>
          <w:sz w:val="24"/>
          <w:szCs w:val="24"/>
        </w:rPr>
        <w:t>,保护基金份额持有人的合法权益。</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2、内部控制组织结构</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t>风险管理委员会总体负责中国农业银行的风险管理与内部控制工作</w:t>
      </w:r>
      <w:r w:rsidRPr="007705FD">
        <w:rPr>
          <w:rFonts w:ascii="宋体" w:hAnsi="宋体" w:cs="宋体"/>
          <w:sz w:val="24"/>
          <w:szCs w:val="24"/>
        </w:rPr>
        <w:t>,对托管业务风险管理和内部控制工作进行监督和评价。托管业务部专门设置了风险管理处,配备了专职内控监督人员负责托管业务的内控监督工作,独立行使监督稽核职权。</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3、内部控制制度及措施</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lastRenderedPageBreak/>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7705FD">
        <w:rPr>
          <w:rFonts w:ascii="宋体" w:hAnsi="宋体" w:cs="宋体"/>
          <w:sz w:val="24"/>
          <w:szCs w:val="24"/>
        </w:rPr>
        <w:t>,实施音像监控；业务信息由专职信息披露人负责,防止泄密；业务实现自动化操作，防止人为事故的发生，技术系统完整、独立。</w:t>
      </w:r>
    </w:p>
    <w:p w:rsidR="00456662" w:rsidRPr="007705FD" w:rsidRDefault="00456662" w:rsidP="00456662">
      <w:pPr>
        <w:snapToGrid w:val="0"/>
        <w:spacing w:line="360" w:lineRule="auto"/>
        <w:ind w:firstLine="540"/>
        <w:rPr>
          <w:rFonts w:ascii="宋体" w:hAnsi="宋体" w:cs="宋体"/>
          <w:sz w:val="24"/>
          <w:szCs w:val="24"/>
        </w:rPr>
      </w:pPr>
    </w:p>
    <w:p w:rsidR="00456662" w:rsidRPr="007705FD" w:rsidRDefault="00456662" w:rsidP="00456662">
      <w:pPr>
        <w:widowControl/>
        <w:spacing w:line="360" w:lineRule="auto"/>
        <w:ind w:rightChars="-85" w:right="-178" w:firstLineChars="200" w:firstLine="480"/>
        <w:rPr>
          <w:rFonts w:ascii="宋体" w:hAnsi="宋体" w:cs="宋体"/>
          <w:kern w:val="0"/>
          <w:sz w:val="24"/>
          <w:szCs w:val="24"/>
        </w:rPr>
      </w:pPr>
      <w:r w:rsidRPr="007705FD">
        <w:rPr>
          <w:rFonts w:ascii="宋体" w:hAnsi="宋体" w:cs="宋体" w:hint="eastAsia"/>
          <w:kern w:val="0"/>
          <w:sz w:val="24"/>
          <w:szCs w:val="24"/>
        </w:rPr>
        <w:t>（三）基金托管人对基金管理人运作基金进行监督的方法和程序</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t>基金托管人通过参数设置将《基金法》、《运作办法》、基金合同、托管</w:t>
      </w:r>
      <w:r w:rsidRPr="007705FD">
        <w:rPr>
          <w:rFonts w:ascii="宋体" w:hAnsi="宋体" w:cs="宋体" w:hint="eastAsia"/>
          <w:sz w:val="24"/>
          <w:szCs w:val="24"/>
        </w:rPr>
        <w:lastRenderedPageBreak/>
        <w:t>协议规定的投资比例和禁止投资品种输入监控系统，每日登录监控系统监督基金管理人的投资运作，并通过基金资金账户、基金管理人的投资指令等监督基金管理人的其他行为。</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hint="eastAsia"/>
          <w:sz w:val="24"/>
          <w:szCs w:val="24"/>
        </w:rPr>
        <w:t>当基金出现异常交易行为时，基金托管人应当针对不同情况进行以下方式的处理：</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1、电话提示。对媒体和舆论反映集中的问题，电话提示基金管理人；</w:t>
      </w:r>
    </w:p>
    <w:p w:rsidR="00456662" w:rsidRPr="007705FD" w:rsidRDefault="00456662" w:rsidP="00456662">
      <w:pPr>
        <w:snapToGrid w:val="0"/>
        <w:spacing w:line="360" w:lineRule="auto"/>
        <w:ind w:firstLine="540"/>
        <w:rPr>
          <w:rFonts w:ascii="宋体" w:hAnsi="宋体" w:cs="宋体"/>
          <w:sz w:val="24"/>
          <w:szCs w:val="24"/>
        </w:rPr>
      </w:pPr>
      <w:r w:rsidRPr="007705FD">
        <w:rPr>
          <w:rFonts w:ascii="宋体" w:hAnsi="宋体" w:cs="宋体"/>
          <w:sz w:val="24"/>
          <w:szCs w:val="24"/>
        </w:rPr>
        <w:t>2、书面警示。对本基金投资比例接近超标、资金头寸不足等问题，以书面方式对基金管理人进行提示；</w:t>
      </w:r>
    </w:p>
    <w:p w:rsidR="001931CB" w:rsidRPr="005D1A06" w:rsidRDefault="00456662">
      <w:pPr>
        <w:adjustRightInd w:val="0"/>
        <w:snapToGrid w:val="0"/>
        <w:spacing w:line="360" w:lineRule="auto"/>
        <w:ind w:firstLineChars="200" w:firstLine="480"/>
        <w:rPr>
          <w:sz w:val="24"/>
        </w:rPr>
      </w:pPr>
      <w:r w:rsidRPr="007705FD">
        <w:rPr>
          <w:rFonts w:ascii="宋体" w:hAnsi="宋体" w:cs="宋体"/>
          <w:sz w:val="24"/>
          <w:szCs w:val="24"/>
        </w:rPr>
        <w:t>3、书面报告。对投资比例超标、清算资金透支以及其他涉嫌违规交易等行为，书面提示有关基金管理人并报中国证监会。</w:t>
      </w:r>
      <w:bookmarkEnd w:id="7"/>
      <w:bookmarkEnd w:id="8"/>
      <w:bookmarkEnd w:id="9"/>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344108361"/>
      <w:bookmarkStart w:id="11" w:name="_Toc344115184"/>
      <w:r w:rsidRPr="005D1A06">
        <w:rPr>
          <w:rFonts w:ascii="黑体" w:eastAsia="黑体" w:hAnsi="宋体" w:cs="宋体" w:hint="eastAsia"/>
          <w:b/>
          <w:kern w:val="0"/>
          <w:sz w:val="28"/>
          <w:szCs w:val="28"/>
        </w:rPr>
        <w:lastRenderedPageBreak/>
        <w:t>三、相关服务机构</w:t>
      </w:r>
    </w:p>
    <w:bookmarkEnd w:id="10"/>
    <w:bookmarkEnd w:id="11"/>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（一）基金份额销售机构</w:t>
      </w:r>
      <w:r w:rsidRPr="005D1A06">
        <w:rPr>
          <w:kern w:val="0"/>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sz w:val="24"/>
        </w:rPr>
        <w:t>1</w:t>
      </w:r>
      <w:r w:rsidRPr="005D1A06">
        <w:rPr>
          <w:rFonts w:hAnsi="宋体"/>
          <w:sz w:val="24"/>
        </w:rPr>
        <w:t>、直销机构</w:t>
      </w:r>
      <w:r w:rsidRPr="005D1A06">
        <w:rPr>
          <w:sz w:val="24"/>
        </w:rPr>
        <w:t xml:space="preserve"> </w:t>
      </w:r>
    </w:p>
    <w:p w:rsidR="00CB5196" w:rsidRPr="005D1A06" w:rsidRDefault="00C92FC0" w:rsidP="00CB5196">
      <w:pPr>
        <w:widowControl/>
        <w:adjustRightInd w:val="0"/>
        <w:snapToGrid w:val="0"/>
        <w:spacing w:line="360" w:lineRule="auto"/>
        <w:ind w:firstLineChars="200" w:firstLine="480"/>
        <w:rPr>
          <w:kern w:val="0"/>
          <w:sz w:val="24"/>
        </w:rPr>
      </w:pPr>
      <w:r w:rsidRPr="005D1A06">
        <w:rPr>
          <w:rFonts w:hAnsi="宋体"/>
          <w:kern w:val="0"/>
          <w:sz w:val="24"/>
        </w:rPr>
        <w:t>本基金直销机构为本公司以及本公司的</w:t>
      </w:r>
      <w:r w:rsidR="009A7F7D" w:rsidRPr="005D1A06">
        <w:rPr>
          <w:rFonts w:hAnsi="宋体"/>
          <w:kern w:val="0"/>
          <w:sz w:val="24"/>
        </w:rPr>
        <w:t>网上</w:t>
      </w:r>
      <w:r w:rsidR="00F86646" w:rsidRPr="005D1A06">
        <w:rPr>
          <w:rFonts w:hAnsi="宋体"/>
          <w:kern w:val="0"/>
          <w:sz w:val="24"/>
        </w:rPr>
        <w:t>直销</w:t>
      </w:r>
      <w:r w:rsidR="009A7F7D" w:rsidRPr="005D1A06">
        <w:rPr>
          <w:rFonts w:hAnsi="宋体"/>
          <w:kern w:val="0"/>
          <w:sz w:val="24"/>
        </w:rPr>
        <w:t>交易平台</w:t>
      </w:r>
      <w:r w:rsidRPr="005D1A06">
        <w:rPr>
          <w:rFonts w:hAnsi="宋体"/>
          <w:kern w:val="0"/>
          <w:sz w:val="24"/>
        </w:rPr>
        <w:t>。</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机构名称：交银施罗德基金管理有限公司</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住所：上海市浦东新区银城中路</w:t>
      </w:r>
      <w:r w:rsidRPr="005D1A06">
        <w:rPr>
          <w:sz w:val="24"/>
        </w:rPr>
        <w:t>188</w:t>
      </w:r>
      <w:r w:rsidRPr="005D1A06">
        <w:rPr>
          <w:rFonts w:hAnsi="宋体"/>
          <w:sz w:val="24"/>
        </w:rPr>
        <w:t>号交通银行大楼二层（裙）</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办公地址：</w:t>
      </w:r>
      <w:r w:rsidR="005179CB" w:rsidRPr="007111AA">
        <w:rPr>
          <w:rFonts w:hAnsi="宋体" w:hint="eastAsia"/>
          <w:kern w:val="0"/>
          <w:sz w:val="24"/>
        </w:rPr>
        <w:t>上海浦东新区世纪大道</w:t>
      </w:r>
      <w:r w:rsidR="005179CB" w:rsidRPr="007111AA">
        <w:rPr>
          <w:rFonts w:hAnsi="宋体" w:hint="eastAsia"/>
          <w:kern w:val="0"/>
          <w:sz w:val="24"/>
        </w:rPr>
        <w:t>8</w:t>
      </w:r>
      <w:r w:rsidR="005179CB" w:rsidRPr="007111AA">
        <w:rPr>
          <w:rFonts w:hAnsi="宋体" w:hint="eastAsia"/>
          <w:kern w:val="0"/>
          <w:sz w:val="24"/>
        </w:rPr>
        <w:t>号国金中心二期</w:t>
      </w:r>
      <w:r w:rsidR="005179CB" w:rsidRPr="007111AA">
        <w:rPr>
          <w:rFonts w:hAnsi="宋体" w:hint="eastAsia"/>
          <w:kern w:val="0"/>
          <w:sz w:val="24"/>
        </w:rPr>
        <w:t>21-22</w:t>
      </w:r>
      <w:r w:rsidR="005179CB" w:rsidRPr="007111AA">
        <w:rPr>
          <w:rFonts w:hAnsi="宋体" w:hint="eastAsia"/>
          <w:kern w:val="0"/>
          <w:sz w:val="24"/>
        </w:rPr>
        <w:t>楼</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法定代表人：</w:t>
      </w:r>
      <w:bookmarkStart w:id="12" w:name="OLE_LINK17"/>
      <w:bookmarkStart w:id="13" w:name="OLE_LINK18"/>
      <w:r w:rsidR="00894D3C" w:rsidRPr="008D315D">
        <w:rPr>
          <w:rFonts w:hint="eastAsia"/>
          <w:sz w:val="24"/>
        </w:rPr>
        <w:t>于亚利</w:t>
      </w:r>
      <w:bookmarkEnd w:id="12"/>
      <w:bookmarkEnd w:id="13"/>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D1A06">
          <w:rPr>
            <w:sz w:val="24"/>
          </w:rPr>
          <w:t>2005</w:t>
        </w:r>
        <w:r w:rsidRPr="005D1A06">
          <w:rPr>
            <w:rFonts w:hAnsi="宋体"/>
            <w:sz w:val="24"/>
          </w:rPr>
          <w:t>年</w:t>
        </w:r>
        <w:r w:rsidRPr="005D1A06">
          <w:rPr>
            <w:sz w:val="24"/>
          </w:rPr>
          <w:t>8</w:t>
        </w:r>
        <w:r w:rsidRPr="005D1A06">
          <w:rPr>
            <w:rFonts w:hAnsi="宋体"/>
            <w:sz w:val="24"/>
          </w:rPr>
          <w:t>月</w:t>
        </w:r>
        <w:r w:rsidRPr="005D1A06">
          <w:rPr>
            <w:sz w:val="24"/>
          </w:rPr>
          <w:t>4</w:t>
        </w:r>
        <w:r w:rsidRPr="005D1A06">
          <w:rPr>
            <w:rFonts w:hAnsi="宋体"/>
            <w:sz w:val="24"/>
          </w:rPr>
          <w:t>日</w:t>
        </w:r>
      </w:smartTag>
      <w:r w:rsidRPr="005D1A06">
        <w:rPr>
          <w:sz w:val="24"/>
        </w:rPr>
        <w:t xml:space="preserve"> </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lastRenderedPageBreak/>
        <w:t>电话：（</w:t>
      </w:r>
      <w:r w:rsidRPr="005D1A06">
        <w:rPr>
          <w:sz w:val="24"/>
        </w:rPr>
        <w:t>021</w:t>
      </w:r>
      <w:r w:rsidRPr="005D1A06">
        <w:rPr>
          <w:rFonts w:hAnsi="宋体"/>
          <w:sz w:val="24"/>
        </w:rPr>
        <w:t>）</w:t>
      </w:r>
      <w:r w:rsidR="00894D3C" w:rsidRPr="00F13AE1">
        <w:rPr>
          <w:sz w:val="24"/>
        </w:rPr>
        <w:t>61055</w:t>
      </w:r>
      <w:r w:rsidR="00894D3C">
        <w:rPr>
          <w:sz w:val="24"/>
        </w:rPr>
        <w:t>724</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传真：（</w:t>
      </w:r>
      <w:r w:rsidRPr="005D1A06">
        <w:rPr>
          <w:sz w:val="24"/>
        </w:rPr>
        <w:t>021</w:t>
      </w:r>
      <w:r w:rsidRPr="005D1A06">
        <w:rPr>
          <w:rFonts w:hAnsi="宋体"/>
          <w:sz w:val="24"/>
        </w:rPr>
        <w:t>）</w:t>
      </w:r>
      <w:r w:rsidRPr="005D1A06">
        <w:rPr>
          <w:sz w:val="24"/>
        </w:rPr>
        <w:t>61055054</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联系人：</w:t>
      </w:r>
      <w:r w:rsidR="00894D3C" w:rsidRPr="00911CC5">
        <w:rPr>
          <w:rFonts w:hAnsi="宋体" w:hint="eastAsia"/>
          <w:sz w:val="24"/>
        </w:rPr>
        <w:t>傅鲸</w:t>
      </w:r>
    </w:p>
    <w:p w:rsidR="00CB5196" w:rsidRPr="005D1A06" w:rsidRDefault="00C92FC0" w:rsidP="00CB5196">
      <w:pPr>
        <w:adjustRightInd w:val="0"/>
        <w:snapToGrid w:val="0"/>
        <w:spacing w:line="360" w:lineRule="auto"/>
        <w:ind w:firstLineChars="200" w:firstLine="480"/>
        <w:rPr>
          <w:sz w:val="24"/>
        </w:rPr>
      </w:pPr>
      <w:r w:rsidRPr="005D1A06">
        <w:rPr>
          <w:rFonts w:hAnsi="宋体"/>
          <w:sz w:val="24"/>
        </w:rPr>
        <w:t>客户服务电话：</w:t>
      </w:r>
      <w:r w:rsidRPr="005D1A06">
        <w:rPr>
          <w:sz w:val="24"/>
        </w:rPr>
        <w:t>400-700-5000</w:t>
      </w:r>
      <w:r w:rsidRPr="005D1A06">
        <w:rPr>
          <w:rFonts w:hAnsi="宋体"/>
          <w:sz w:val="24"/>
        </w:rPr>
        <w:t>（免长途话费），（</w:t>
      </w:r>
      <w:r w:rsidRPr="005D1A06">
        <w:rPr>
          <w:sz w:val="24"/>
        </w:rPr>
        <w:t>021</w:t>
      </w:r>
      <w:r w:rsidRPr="005D1A06">
        <w:rPr>
          <w:rFonts w:hAnsi="宋体"/>
          <w:sz w:val="24"/>
        </w:rPr>
        <w:t>）</w:t>
      </w:r>
      <w:r w:rsidRPr="005D1A06">
        <w:rPr>
          <w:sz w:val="24"/>
        </w:rPr>
        <w:t>61055000</w:t>
      </w:r>
    </w:p>
    <w:p w:rsidR="00CB5196" w:rsidRPr="005D1A06" w:rsidRDefault="00C92FC0" w:rsidP="00CB5196">
      <w:pPr>
        <w:adjustRightInd w:val="0"/>
        <w:snapToGrid w:val="0"/>
        <w:spacing w:line="360" w:lineRule="auto"/>
        <w:ind w:firstLineChars="200" w:firstLine="480"/>
        <w:rPr>
          <w:rStyle w:val="a6"/>
          <w:color w:val="auto"/>
          <w:sz w:val="24"/>
          <w:u w:val="none"/>
        </w:rPr>
      </w:pPr>
      <w:r w:rsidRPr="005D1A06">
        <w:rPr>
          <w:rFonts w:hAnsi="宋体"/>
          <w:sz w:val="24"/>
        </w:rPr>
        <w:t>网址：</w:t>
      </w:r>
      <w:r w:rsidR="00034537" w:rsidRPr="005D1A06">
        <w:rPr>
          <w:rStyle w:val="a6"/>
          <w:color w:val="auto"/>
          <w:sz w:val="24"/>
          <w:u w:val="none"/>
        </w:rPr>
        <w:t>www.fund001.com</w:t>
      </w:r>
      <w:r w:rsidRPr="005D1A06">
        <w:rPr>
          <w:rStyle w:val="a6"/>
          <w:color w:val="auto"/>
          <w:sz w:val="24"/>
          <w:u w:val="none"/>
        </w:rPr>
        <w:t>，</w:t>
      </w:r>
      <w:r w:rsidRPr="005D1A06">
        <w:rPr>
          <w:rStyle w:val="a6"/>
          <w:color w:val="auto"/>
          <w:sz w:val="24"/>
          <w:u w:val="none"/>
        </w:rPr>
        <w:t>www.bocomschroder.com</w:t>
      </w:r>
    </w:p>
    <w:p w:rsidR="00C92FC0" w:rsidRPr="005D1A06" w:rsidRDefault="00C92FC0" w:rsidP="00A0032C">
      <w:pPr>
        <w:widowControl/>
        <w:adjustRightInd w:val="0"/>
        <w:snapToGrid w:val="0"/>
        <w:spacing w:line="360" w:lineRule="auto"/>
        <w:ind w:firstLineChars="200" w:firstLine="480"/>
        <w:rPr>
          <w:rStyle w:val="a6"/>
          <w:color w:val="auto"/>
          <w:kern w:val="0"/>
          <w:sz w:val="24"/>
          <w:u w:val="none"/>
        </w:rPr>
      </w:pPr>
      <w:r w:rsidRPr="005D1A06">
        <w:rPr>
          <w:kern w:val="0"/>
          <w:sz w:val="24"/>
        </w:rPr>
        <w:t>个人投资者可以通过本公司</w:t>
      </w:r>
      <w:r w:rsidR="00F86646" w:rsidRPr="005D1A06">
        <w:rPr>
          <w:kern w:val="0"/>
          <w:sz w:val="24"/>
        </w:rPr>
        <w:t>网上直销交易平台</w:t>
      </w:r>
      <w:r w:rsidRPr="005D1A06">
        <w:rPr>
          <w:kern w:val="0"/>
          <w:sz w:val="24"/>
        </w:rPr>
        <w:t>办理开户、</w:t>
      </w:r>
      <w:r w:rsidR="00F00549" w:rsidRPr="005D1A06">
        <w:rPr>
          <w:kern w:val="0"/>
          <w:sz w:val="24"/>
        </w:rPr>
        <w:t>本基金的</w:t>
      </w:r>
      <w:r w:rsidR="00A03254" w:rsidRPr="005D1A06">
        <w:rPr>
          <w:kern w:val="0"/>
          <w:sz w:val="24"/>
        </w:rPr>
        <w:t>申购、</w:t>
      </w:r>
      <w:r w:rsidRPr="005D1A06">
        <w:rPr>
          <w:kern w:val="0"/>
          <w:sz w:val="24"/>
        </w:rPr>
        <w:t>赎回</w:t>
      </w:r>
      <w:r w:rsidR="00034537" w:rsidRPr="005D1A06">
        <w:rPr>
          <w:rFonts w:hAnsi="宋体" w:hint="eastAsia"/>
          <w:kern w:val="0"/>
          <w:sz w:val="24"/>
        </w:rPr>
        <w:t>、定期定额投资、转换</w:t>
      </w:r>
      <w:r w:rsidRPr="005D1A06">
        <w:rPr>
          <w:kern w:val="0"/>
          <w:sz w:val="24"/>
        </w:rPr>
        <w:t>等业务，具体交易细则请参阅本公司网站。网上</w:t>
      </w:r>
      <w:r w:rsidR="00034537" w:rsidRPr="005D1A06">
        <w:rPr>
          <w:rFonts w:hint="eastAsia"/>
          <w:kern w:val="0"/>
          <w:sz w:val="24"/>
        </w:rPr>
        <w:t>直销</w:t>
      </w:r>
      <w:r w:rsidRPr="005D1A06">
        <w:rPr>
          <w:kern w:val="0"/>
          <w:sz w:val="24"/>
        </w:rPr>
        <w:t>交易</w:t>
      </w:r>
      <w:r w:rsidR="00034537" w:rsidRPr="005D1A06">
        <w:rPr>
          <w:rFonts w:hint="eastAsia"/>
          <w:kern w:val="0"/>
          <w:sz w:val="24"/>
        </w:rPr>
        <w:t>平台</w:t>
      </w:r>
      <w:r w:rsidRPr="005D1A06">
        <w:rPr>
          <w:kern w:val="0"/>
          <w:sz w:val="24"/>
        </w:rPr>
        <w:t>网址：</w:t>
      </w:r>
      <w:r w:rsidR="00034537" w:rsidRPr="005D1A06">
        <w:rPr>
          <w:sz w:val="24"/>
        </w:rPr>
        <w:t>www.fund001.com</w:t>
      </w:r>
      <w:r w:rsidR="00034537" w:rsidRPr="005D1A06">
        <w:rPr>
          <w:sz w:val="24"/>
        </w:rPr>
        <w:t>，</w:t>
      </w:r>
      <w:hyperlink r:id="rId9" w:history="1">
        <w:r w:rsidRPr="005D1A06">
          <w:rPr>
            <w:rStyle w:val="a6"/>
            <w:color w:val="auto"/>
            <w:sz w:val="24"/>
            <w:u w:val="none"/>
          </w:rPr>
          <w:t>www.bocomschroder.com</w:t>
        </w:r>
      </w:hyperlink>
      <w:r w:rsidRPr="005D1A06">
        <w:rPr>
          <w:rStyle w:val="a6"/>
          <w:color w:val="auto"/>
          <w:sz w:val="24"/>
          <w:u w:val="none"/>
        </w:rPr>
        <w:t>。</w:t>
      </w:r>
    </w:p>
    <w:p w:rsidR="00C92FC0" w:rsidRPr="005D1A06" w:rsidRDefault="000925B0" w:rsidP="000925B0">
      <w:pPr>
        <w:adjustRightInd w:val="0"/>
        <w:snapToGrid w:val="0"/>
        <w:spacing w:line="360" w:lineRule="auto"/>
        <w:rPr>
          <w:sz w:val="24"/>
        </w:rPr>
      </w:pPr>
      <w:r w:rsidRPr="005D1A06">
        <w:rPr>
          <w:sz w:val="24"/>
        </w:rPr>
        <w:t xml:space="preserve">    </w:t>
      </w:r>
      <w:r w:rsidR="00CB5196" w:rsidRPr="005D1A06">
        <w:rPr>
          <w:sz w:val="24"/>
        </w:rPr>
        <w:t>2</w:t>
      </w:r>
      <w:r w:rsidR="00CB5196" w:rsidRPr="005D1A06">
        <w:rPr>
          <w:rFonts w:hAnsi="宋体"/>
          <w:sz w:val="24"/>
        </w:rPr>
        <w:t>、代销机构</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w:t>
      </w:r>
      <w:r w:rsidRPr="00911CC5">
        <w:rPr>
          <w:rFonts w:hint="eastAsia"/>
          <w:sz w:val="24"/>
          <w:szCs w:val="24"/>
        </w:rPr>
        <w:t>）</w:t>
      </w:r>
      <w:r w:rsidRPr="00911CC5">
        <w:rPr>
          <w:rFonts w:hint="eastAsia"/>
          <w:sz w:val="24"/>
          <w:szCs w:val="24"/>
        </w:rPr>
        <w:t xml:space="preserve"> </w:t>
      </w:r>
      <w:r w:rsidRPr="00911CC5">
        <w:rPr>
          <w:rFonts w:hint="eastAsia"/>
          <w:sz w:val="24"/>
          <w:szCs w:val="24"/>
        </w:rPr>
        <w:t>中国农业银行股份有限公司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住所：北京市东城区建国门内大街</w:t>
      </w:r>
      <w:r w:rsidRPr="00911CC5">
        <w:rPr>
          <w:rFonts w:hint="eastAsia"/>
          <w:sz w:val="24"/>
          <w:szCs w:val="24"/>
        </w:rPr>
        <w:t>69</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办公地址：北京市西城区复兴门内大街</w:t>
      </w:r>
      <w:r w:rsidRPr="00911CC5">
        <w:rPr>
          <w:rFonts w:hint="eastAsia"/>
          <w:sz w:val="24"/>
          <w:szCs w:val="24"/>
        </w:rPr>
        <w:t>28</w:t>
      </w:r>
      <w:r w:rsidRPr="00911CC5">
        <w:rPr>
          <w:rFonts w:hint="eastAsia"/>
          <w:sz w:val="24"/>
          <w:szCs w:val="24"/>
        </w:rPr>
        <w:t>号凯晨世贸中心东座</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法定代表人：刘士余</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85109219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95599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www.abchina.com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w:t>
      </w:r>
      <w:r w:rsidRPr="00911CC5">
        <w:rPr>
          <w:rFonts w:hint="eastAsia"/>
          <w:sz w:val="24"/>
          <w:szCs w:val="24"/>
        </w:rPr>
        <w:t>）</w:t>
      </w:r>
      <w:r w:rsidRPr="00911CC5">
        <w:rPr>
          <w:rFonts w:hint="eastAsia"/>
          <w:sz w:val="24"/>
          <w:szCs w:val="24"/>
        </w:rPr>
        <w:t xml:space="preserve"> </w:t>
      </w:r>
      <w:r w:rsidRPr="00911CC5">
        <w:rPr>
          <w:rFonts w:hint="eastAsia"/>
          <w:sz w:val="24"/>
          <w:szCs w:val="24"/>
        </w:rPr>
        <w:t>交通银行股份有限公司</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住所：上海市浦东新区银城中路</w:t>
      </w:r>
      <w:r w:rsidRPr="00911CC5">
        <w:rPr>
          <w:rFonts w:hint="eastAsia"/>
          <w:sz w:val="24"/>
          <w:szCs w:val="24"/>
        </w:rPr>
        <w:t>188</w:t>
      </w:r>
      <w:r w:rsidRPr="00911CC5">
        <w:rPr>
          <w:rFonts w:hint="eastAsia"/>
          <w:sz w:val="24"/>
          <w:szCs w:val="24"/>
        </w:rPr>
        <w:t>号</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办公地址：上海市浦东新区银城中路</w:t>
      </w:r>
      <w:r w:rsidRPr="00911CC5">
        <w:rPr>
          <w:rFonts w:hint="eastAsia"/>
          <w:sz w:val="24"/>
          <w:szCs w:val="24"/>
        </w:rPr>
        <w:t>188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法定代表人：牛锡明</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电话：（</w:t>
      </w:r>
      <w:r w:rsidRPr="00911CC5">
        <w:rPr>
          <w:rFonts w:hint="eastAsia"/>
          <w:sz w:val="24"/>
          <w:szCs w:val="24"/>
        </w:rPr>
        <w:t>021</w:t>
      </w:r>
      <w:r w:rsidRPr="00911CC5">
        <w:rPr>
          <w:rFonts w:hint="eastAsia"/>
          <w:sz w:val="24"/>
          <w:szCs w:val="24"/>
        </w:rPr>
        <w:t>）</w:t>
      </w:r>
      <w:r w:rsidRPr="00911CC5">
        <w:rPr>
          <w:rFonts w:hint="eastAsia"/>
          <w:sz w:val="24"/>
          <w:szCs w:val="24"/>
        </w:rPr>
        <w:t xml:space="preserve">58781234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 xml:space="preserve">58408483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联系人：曹榕</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95559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www.bankcomm.com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w:t>
      </w:r>
      <w:r w:rsidRPr="00911CC5">
        <w:rPr>
          <w:rFonts w:hint="eastAsia"/>
          <w:sz w:val="24"/>
          <w:szCs w:val="24"/>
        </w:rPr>
        <w:t>）</w:t>
      </w:r>
      <w:r w:rsidRPr="00911CC5">
        <w:rPr>
          <w:rFonts w:hint="eastAsia"/>
          <w:sz w:val="24"/>
          <w:szCs w:val="24"/>
        </w:rPr>
        <w:t xml:space="preserve"> </w:t>
      </w:r>
      <w:r w:rsidRPr="00911CC5">
        <w:rPr>
          <w:rFonts w:hint="eastAsia"/>
          <w:sz w:val="24"/>
          <w:szCs w:val="24"/>
        </w:rPr>
        <w:t>招商银行股份有限公司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住所：深圳市福田区深南大道</w:t>
      </w:r>
      <w:r w:rsidRPr="00911CC5">
        <w:rPr>
          <w:rFonts w:hint="eastAsia"/>
          <w:sz w:val="24"/>
          <w:szCs w:val="24"/>
        </w:rPr>
        <w:t>7088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办公地址：深圳市福田区深南大道</w:t>
      </w:r>
      <w:r w:rsidRPr="00911CC5">
        <w:rPr>
          <w:rFonts w:hint="eastAsia"/>
          <w:sz w:val="24"/>
          <w:szCs w:val="24"/>
        </w:rPr>
        <w:t>7088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法定代表人：李建红</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83198888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传真：（</w:t>
      </w:r>
      <w:r w:rsidRPr="00911CC5">
        <w:rPr>
          <w:rFonts w:hint="eastAsia"/>
          <w:sz w:val="24"/>
          <w:szCs w:val="24"/>
        </w:rPr>
        <w:t>0755</w:t>
      </w:r>
      <w:r w:rsidRPr="00911CC5">
        <w:rPr>
          <w:rFonts w:hint="eastAsia"/>
          <w:sz w:val="24"/>
          <w:szCs w:val="24"/>
        </w:rPr>
        <w:t>）</w:t>
      </w:r>
      <w:r w:rsidRPr="00911CC5">
        <w:rPr>
          <w:rFonts w:hint="eastAsia"/>
          <w:sz w:val="24"/>
          <w:szCs w:val="24"/>
        </w:rPr>
        <w:t>83195109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联系人：邓炯鹏</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95555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www.cmbchina.com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w:t>
      </w:r>
      <w:r w:rsidRPr="00911CC5">
        <w:rPr>
          <w:rFonts w:hint="eastAsia"/>
          <w:sz w:val="24"/>
          <w:szCs w:val="24"/>
        </w:rPr>
        <w:t>）</w:t>
      </w:r>
      <w:r w:rsidRPr="00911CC5">
        <w:rPr>
          <w:rFonts w:hint="eastAsia"/>
          <w:sz w:val="24"/>
          <w:szCs w:val="24"/>
        </w:rPr>
        <w:t xml:space="preserve"> </w:t>
      </w:r>
      <w:r w:rsidRPr="00911CC5">
        <w:rPr>
          <w:rFonts w:hint="eastAsia"/>
          <w:sz w:val="24"/>
          <w:szCs w:val="24"/>
        </w:rPr>
        <w:t>宁波银行股份有限公司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住所：宁波市江东区中山东路</w:t>
      </w:r>
      <w:r w:rsidRPr="00911CC5">
        <w:rPr>
          <w:rFonts w:hint="eastAsia"/>
          <w:sz w:val="24"/>
          <w:szCs w:val="24"/>
        </w:rPr>
        <w:t>294</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法定代表人：陆华裕</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63586210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63586215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联系人：胡技勋</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客户服务电话：</w:t>
      </w:r>
      <w:r w:rsidRPr="00911CC5">
        <w:rPr>
          <w:rFonts w:hint="eastAsia"/>
          <w:sz w:val="24"/>
          <w:szCs w:val="24"/>
        </w:rPr>
        <w:t>96528</w:t>
      </w:r>
      <w:r w:rsidRPr="00911CC5">
        <w:rPr>
          <w:rFonts w:hint="eastAsia"/>
          <w:sz w:val="24"/>
          <w:szCs w:val="24"/>
        </w:rPr>
        <w:t>（上海地区</w:t>
      </w:r>
      <w:r w:rsidRPr="00911CC5">
        <w:rPr>
          <w:rFonts w:hint="eastAsia"/>
          <w:sz w:val="24"/>
          <w:szCs w:val="24"/>
        </w:rPr>
        <w:t>962528</w:t>
      </w:r>
      <w:r w:rsidRPr="00911CC5">
        <w:rPr>
          <w:rFonts w:hint="eastAsia"/>
          <w:sz w:val="24"/>
          <w:szCs w:val="24"/>
        </w:rPr>
        <w:t>）</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www.nbcb.com.cn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5</w:t>
      </w:r>
      <w:r w:rsidRPr="00911CC5">
        <w:rPr>
          <w:rFonts w:hint="eastAsia"/>
          <w:sz w:val="24"/>
          <w:szCs w:val="24"/>
        </w:rPr>
        <w:t>）</w:t>
      </w:r>
      <w:r w:rsidRPr="00911CC5">
        <w:rPr>
          <w:rFonts w:hint="eastAsia"/>
          <w:sz w:val="24"/>
          <w:szCs w:val="24"/>
        </w:rPr>
        <w:t xml:space="preserve"> </w:t>
      </w:r>
      <w:r w:rsidRPr="00911CC5">
        <w:rPr>
          <w:rFonts w:hint="eastAsia"/>
          <w:sz w:val="24"/>
          <w:szCs w:val="24"/>
        </w:rPr>
        <w:t>杭州银行股份有限公司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住所：杭州市庆春路</w:t>
      </w:r>
      <w:r w:rsidRPr="00911CC5">
        <w:rPr>
          <w:rFonts w:hint="eastAsia"/>
          <w:sz w:val="24"/>
          <w:szCs w:val="24"/>
        </w:rPr>
        <w:t>46</w:t>
      </w:r>
      <w:r w:rsidRPr="00911CC5">
        <w:rPr>
          <w:rFonts w:hint="eastAsia"/>
          <w:sz w:val="24"/>
          <w:szCs w:val="24"/>
        </w:rPr>
        <w:t>号杭州银行大厦</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办公地址：杭州市庆春路</w:t>
      </w:r>
      <w:r w:rsidRPr="00911CC5">
        <w:rPr>
          <w:rFonts w:hint="eastAsia"/>
          <w:sz w:val="24"/>
          <w:szCs w:val="24"/>
        </w:rPr>
        <w:t>46</w:t>
      </w:r>
      <w:r w:rsidRPr="00911CC5">
        <w:rPr>
          <w:rFonts w:hint="eastAsia"/>
          <w:sz w:val="24"/>
          <w:szCs w:val="24"/>
        </w:rPr>
        <w:t>号杭州银行大厦</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法定代表人：吴太普</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0571</w:t>
      </w:r>
      <w:r w:rsidRPr="00911CC5">
        <w:rPr>
          <w:rFonts w:hint="eastAsia"/>
          <w:sz w:val="24"/>
          <w:szCs w:val="24"/>
        </w:rPr>
        <w:t>）</w:t>
      </w:r>
      <w:r w:rsidRPr="00911CC5">
        <w:rPr>
          <w:rFonts w:hint="eastAsia"/>
          <w:sz w:val="24"/>
          <w:szCs w:val="24"/>
        </w:rPr>
        <w:t>85108309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0571</w:t>
      </w:r>
      <w:r w:rsidRPr="00911CC5">
        <w:rPr>
          <w:rFonts w:hint="eastAsia"/>
          <w:sz w:val="24"/>
          <w:szCs w:val="24"/>
        </w:rPr>
        <w:t>）</w:t>
      </w:r>
      <w:r w:rsidRPr="00911CC5">
        <w:rPr>
          <w:rFonts w:hint="eastAsia"/>
          <w:sz w:val="24"/>
          <w:szCs w:val="24"/>
        </w:rPr>
        <w:t>85151339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联系人：严峻</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w:t>
      </w:r>
      <w:r w:rsidRPr="00911CC5">
        <w:rPr>
          <w:rFonts w:hint="eastAsia"/>
          <w:sz w:val="24"/>
          <w:szCs w:val="24"/>
        </w:rPr>
        <w:t>（</w:t>
      </w:r>
      <w:r w:rsidRPr="00911CC5">
        <w:rPr>
          <w:rFonts w:hint="eastAsia"/>
          <w:sz w:val="24"/>
          <w:szCs w:val="24"/>
        </w:rPr>
        <w:t>0571</w:t>
      </w:r>
      <w:r w:rsidRPr="00911CC5">
        <w:rPr>
          <w:rFonts w:hint="eastAsia"/>
          <w:sz w:val="24"/>
          <w:szCs w:val="24"/>
        </w:rPr>
        <w:t>）</w:t>
      </w:r>
      <w:r w:rsidRPr="00911CC5">
        <w:rPr>
          <w:rFonts w:hint="eastAsia"/>
          <w:sz w:val="24"/>
          <w:szCs w:val="24"/>
        </w:rPr>
        <w:t>96523</w:t>
      </w:r>
      <w:r w:rsidRPr="00911CC5">
        <w:rPr>
          <w:rFonts w:hint="eastAsia"/>
          <w:sz w:val="24"/>
          <w:szCs w:val="24"/>
        </w:rPr>
        <w:t>，</w:t>
      </w:r>
      <w:r w:rsidRPr="00911CC5">
        <w:rPr>
          <w:rFonts w:hint="eastAsia"/>
          <w:sz w:val="24"/>
          <w:szCs w:val="24"/>
        </w:rPr>
        <w:t>400-8888-508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网址：</w:t>
      </w:r>
      <w:r w:rsidRPr="00911CC5">
        <w:rPr>
          <w:rFonts w:hint="eastAsia"/>
          <w:sz w:val="24"/>
          <w:szCs w:val="24"/>
        </w:rPr>
        <w:t>www.hzbank.com.cn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6</w:t>
      </w:r>
      <w:r w:rsidRPr="00911CC5">
        <w:rPr>
          <w:rFonts w:hint="eastAsia"/>
          <w:sz w:val="24"/>
          <w:szCs w:val="24"/>
        </w:rPr>
        <w:t>）江苏常熟农村商业银行股份有限公司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住所：江苏省常熟市新世纪大道</w:t>
      </w:r>
      <w:r w:rsidRPr="00911CC5">
        <w:rPr>
          <w:rFonts w:hint="eastAsia"/>
          <w:sz w:val="24"/>
          <w:szCs w:val="24"/>
        </w:rPr>
        <w:t>58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办公地址：江苏省常熟市新世纪大道</w:t>
      </w:r>
      <w:r w:rsidRPr="00911CC5">
        <w:rPr>
          <w:rFonts w:hint="eastAsia"/>
          <w:sz w:val="24"/>
          <w:szCs w:val="24"/>
        </w:rPr>
        <w:t>58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法定代表人：宋建明</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联系电话：（</w:t>
      </w:r>
      <w:r w:rsidRPr="00911CC5">
        <w:rPr>
          <w:rFonts w:hint="eastAsia"/>
          <w:sz w:val="24"/>
          <w:szCs w:val="24"/>
        </w:rPr>
        <w:t>0512</w:t>
      </w:r>
      <w:r w:rsidRPr="00911CC5">
        <w:rPr>
          <w:rFonts w:hint="eastAsia"/>
          <w:sz w:val="24"/>
          <w:szCs w:val="24"/>
        </w:rPr>
        <w:t>）</w:t>
      </w:r>
      <w:r w:rsidRPr="00911CC5">
        <w:rPr>
          <w:rFonts w:hint="eastAsia"/>
          <w:sz w:val="24"/>
          <w:szCs w:val="24"/>
        </w:rPr>
        <w:t>52909128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0512</w:t>
      </w:r>
      <w:r w:rsidRPr="00911CC5">
        <w:rPr>
          <w:rFonts w:hint="eastAsia"/>
          <w:sz w:val="24"/>
          <w:szCs w:val="24"/>
        </w:rPr>
        <w:t>）</w:t>
      </w:r>
      <w:r w:rsidRPr="00911CC5">
        <w:rPr>
          <w:rFonts w:hint="eastAsia"/>
          <w:sz w:val="24"/>
          <w:szCs w:val="24"/>
        </w:rPr>
        <w:t>52909122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联系人：黄晓</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962000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www.csrcbank.com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w:t>
      </w:r>
      <w:r w:rsidRPr="00911CC5">
        <w:rPr>
          <w:rFonts w:hint="eastAsia"/>
          <w:sz w:val="24"/>
          <w:szCs w:val="24"/>
        </w:rPr>
        <w:t>7</w:t>
      </w:r>
      <w:r w:rsidRPr="00911CC5">
        <w:rPr>
          <w:rFonts w:hint="eastAsia"/>
          <w:sz w:val="24"/>
          <w:szCs w:val="24"/>
        </w:rPr>
        <w:t>）</w:t>
      </w:r>
      <w:r w:rsidRPr="00911CC5">
        <w:rPr>
          <w:rFonts w:hint="eastAsia"/>
          <w:sz w:val="24"/>
          <w:szCs w:val="24"/>
        </w:rPr>
        <w:t xml:space="preserve"> </w:t>
      </w:r>
      <w:r w:rsidRPr="00911CC5">
        <w:rPr>
          <w:rFonts w:hint="eastAsia"/>
          <w:sz w:val="24"/>
          <w:szCs w:val="24"/>
        </w:rPr>
        <w:t>光大证券股份有限公司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住所：上海市静安区新闸路</w:t>
      </w:r>
      <w:r w:rsidRPr="00911CC5">
        <w:rPr>
          <w:rFonts w:hint="eastAsia"/>
          <w:sz w:val="24"/>
          <w:szCs w:val="24"/>
        </w:rPr>
        <w:t>1508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办公地址：上海市静安区新闸路</w:t>
      </w:r>
      <w:r w:rsidRPr="00911CC5">
        <w:rPr>
          <w:rFonts w:hint="eastAsia"/>
          <w:sz w:val="24"/>
          <w:szCs w:val="24"/>
        </w:rPr>
        <w:t>1508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法定代表人：薛峰</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22169999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22169134</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联系人：刘晨</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 xml:space="preserve"> 10108998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www.ebscn.com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8</w:t>
      </w:r>
      <w:r w:rsidRPr="00911CC5">
        <w:rPr>
          <w:rFonts w:hint="eastAsia"/>
          <w:sz w:val="24"/>
          <w:szCs w:val="24"/>
        </w:rPr>
        <w:t>）</w:t>
      </w:r>
      <w:r w:rsidRPr="00911CC5">
        <w:rPr>
          <w:rFonts w:hint="eastAsia"/>
          <w:sz w:val="24"/>
          <w:szCs w:val="24"/>
        </w:rPr>
        <w:t xml:space="preserve"> </w:t>
      </w:r>
      <w:r w:rsidRPr="00911CC5">
        <w:rPr>
          <w:rFonts w:hint="eastAsia"/>
          <w:sz w:val="24"/>
          <w:szCs w:val="24"/>
        </w:rPr>
        <w:t>国泰君安证券股份有限公司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住所：上海市浦东新区商城路</w:t>
      </w:r>
      <w:r w:rsidRPr="00911CC5">
        <w:rPr>
          <w:rFonts w:hint="eastAsia"/>
          <w:sz w:val="24"/>
          <w:szCs w:val="24"/>
        </w:rPr>
        <w:t>618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办公地址：上海市浦东新区银城中路</w:t>
      </w:r>
      <w:r w:rsidRPr="00911CC5">
        <w:rPr>
          <w:rFonts w:hint="eastAsia"/>
          <w:sz w:val="24"/>
          <w:szCs w:val="24"/>
        </w:rPr>
        <w:t>168</w:t>
      </w:r>
      <w:r w:rsidRPr="00911CC5">
        <w:rPr>
          <w:rFonts w:hint="eastAsia"/>
          <w:sz w:val="24"/>
          <w:szCs w:val="24"/>
        </w:rPr>
        <w:t>号上海银行大厦</w:t>
      </w:r>
      <w:r w:rsidRPr="00911CC5">
        <w:rPr>
          <w:rFonts w:hint="eastAsia"/>
          <w:sz w:val="24"/>
          <w:szCs w:val="24"/>
        </w:rPr>
        <w:t>29</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法定代表人：万建华</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 xml:space="preserve">38676161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38670161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联系人：芮敏棋</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95521</w:t>
      </w:r>
      <w:r w:rsidRPr="00911CC5">
        <w:rPr>
          <w:rFonts w:hint="eastAsia"/>
          <w:sz w:val="24"/>
          <w:szCs w:val="24"/>
        </w:rPr>
        <w:t>，</w:t>
      </w:r>
      <w:r w:rsidRPr="00911CC5">
        <w:rPr>
          <w:rFonts w:hint="eastAsia"/>
          <w:sz w:val="24"/>
          <w:szCs w:val="24"/>
        </w:rPr>
        <w:t>400-8888-666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www.gtja.com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9</w:t>
      </w:r>
      <w:r w:rsidRPr="00911CC5">
        <w:rPr>
          <w:rFonts w:hint="eastAsia"/>
          <w:sz w:val="24"/>
          <w:szCs w:val="24"/>
        </w:rPr>
        <w:t>）</w:t>
      </w:r>
      <w:r w:rsidRPr="00911CC5">
        <w:rPr>
          <w:rFonts w:hint="eastAsia"/>
          <w:sz w:val="24"/>
          <w:szCs w:val="24"/>
        </w:rPr>
        <w:t xml:space="preserve"> </w:t>
      </w:r>
      <w:r w:rsidRPr="00911CC5">
        <w:rPr>
          <w:rFonts w:hint="eastAsia"/>
          <w:sz w:val="24"/>
          <w:szCs w:val="24"/>
        </w:rPr>
        <w:t>中信建投证券股份有限公司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住所：北京市朝阳区安立路</w:t>
      </w:r>
      <w:r w:rsidRPr="00911CC5">
        <w:rPr>
          <w:rFonts w:hint="eastAsia"/>
          <w:sz w:val="24"/>
          <w:szCs w:val="24"/>
        </w:rPr>
        <w:t>66</w:t>
      </w:r>
      <w:r w:rsidRPr="00911CC5">
        <w:rPr>
          <w:rFonts w:hint="eastAsia"/>
          <w:sz w:val="24"/>
          <w:szCs w:val="24"/>
        </w:rPr>
        <w:t>号</w:t>
      </w:r>
      <w:r w:rsidRPr="00911CC5">
        <w:rPr>
          <w:rFonts w:hint="eastAsia"/>
          <w:sz w:val="24"/>
          <w:szCs w:val="24"/>
        </w:rPr>
        <w:t>4</w:t>
      </w:r>
      <w:r w:rsidRPr="00911CC5">
        <w:rPr>
          <w:rFonts w:hint="eastAsia"/>
          <w:sz w:val="24"/>
          <w:szCs w:val="24"/>
        </w:rPr>
        <w:t>号楼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办公地址：北京市朝阳门内大街</w:t>
      </w:r>
      <w:r w:rsidRPr="00911CC5">
        <w:rPr>
          <w:rFonts w:hint="eastAsia"/>
          <w:sz w:val="24"/>
          <w:szCs w:val="24"/>
        </w:rPr>
        <w:t>188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法定代表人：王常青</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 xml:space="preserve">85130588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 xml:space="preserve">65182261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联系人：魏明</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4008-888-108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www.csc108.com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10</w:t>
      </w:r>
      <w:r w:rsidRPr="00911CC5">
        <w:rPr>
          <w:rFonts w:hint="eastAsia"/>
          <w:sz w:val="24"/>
          <w:szCs w:val="24"/>
        </w:rPr>
        <w:t>）</w:t>
      </w:r>
      <w:r w:rsidRPr="00911CC5">
        <w:rPr>
          <w:rFonts w:hint="eastAsia"/>
          <w:sz w:val="24"/>
          <w:szCs w:val="24"/>
        </w:rPr>
        <w:t xml:space="preserve"> </w:t>
      </w:r>
      <w:r w:rsidRPr="00911CC5">
        <w:rPr>
          <w:rFonts w:hint="eastAsia"/>
          <w:sz w:val="24"/>
          <w:szCs w:val="24"/>
        </w:rPr>
        <w:t>海通证券股份有限公司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住所：上海市淮海中路</w:t>
      </w:r>
      <w:r w:rsidRPr="00911CC5">
        <w:rPr>
          <w:rFonts w:hint="eastAsia"/>
          <w:sz w:val="24"/>
          <w:szCs w:val="24"/>
        </w:rPr>
        <w:t>98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办公地址：上海市广东路</w:t>
      </w:r>
      <w:r w:rsidRPr="00911CC5">
        <w:rPr>
          <w:rFonts w:hint="eastAsia"/>
          <w:sz w:val="24"/>
          <w:szCs w:val="24"/>
        </w:rPr>
        <w:t>689</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法定代表人：王开国</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23219000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23219100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联系人：李笑鸣</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95553</w:t>
      </w:r>
      <w:r w:rsidRPr="00911CC5">
        <w:rPr>
          <w:rFonts w:hint="eastAsia"/>
          <w:sz w:val="24"/>
          <w:szCs w:val="24"/>
        </w:rPr>
        <w:t>或拨打各城市营业网点咨询电话</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www.htsec.com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11</w:t>
      </w:r>
      <w:r w:rsidRPr="00911CC5">
        <w:rPr>
          <w:rFonts w:hint="eastAsia"/>
          <w:sz w:val="24"/>
          <w:szCs w:val="24"/>
        </w:rPr>
        <w:t>）</w:t>
      </w:r>
      <w:r w:rsidRPr="00911CC5">
        <w:rPr>
          <w:rFonts w:hint="eastAsia"/>
          <w:sz w:val="24"/>
          <w:szCs w:val="24"/>
        </w:rPr>
        <w:t xml:space="preserve"> </w:t>
      </w:r>
      <w:r w:rsidRPr="00911CC5">
        <w:rPr>
          <w:rFonts w:hint="eastAsia"/>
          <w:sz w:val="24"/>
          <w:szCs w:val="24"/>
        </w:rPr>
        <w:t>中国银河证券股份有限公司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住所：北京市西城区金融大街</w:t>
      </w:r>
      <w:r w:rsidRPr="00911CC5">
        <w:rPr>
          <w:rFonts w:hint="eastAsia"/>
          <w:sz w:val="24"/>
          <w:szCs w:val="24"/>
        </w:rPr>
        <w:t>35</w:t>
      </w:r>
      <w:r w:rsidRPr="00911CC5">
        <w:rPr>
          <w:rFonts w:hint="eastAsia"/>
          <w:sz w:val="24"/>
          <w:szCs w:val="24"/>
        </w:rPr>
        <w:t>号国际企业大厦</w:t>
      </w:r>
      <w:r w:rsidRPr="00911CC5">
        <w:rPr>
          <w:rFonts w:hint="eastAsia"/>
          <w:sz w:val="24"/>
          <w:szCs w:val="24"/>
        </w:rPr>
        <w:t>C</w:t>
      </w:r>
      <w:r w:rsidRPr="00911CC5">
        <w:rPr>
          <w:rFonts w:hint="eastAsia"/>
          <w:sz w:val="24"/>
          <w:szCs w:val="24"/>
        </w:rPr>
        <w:t>座</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办公地址：北京市西城区金融大街</w:t>
      </w:r>
      <w:r w:rsidRPr="00911CC5">
        <w:rPr>
          <w:rFonts w:hint="eastAsia"/>
          <w:sz w:val="24"/>
          <w:szCs w:val="24"/>
        </w:rPr>
        <w:t>35</w:t>
      </w:r>
      <w:r w:rsidRPr="00911CC5">
        <w:rPr>
          <w:rFonts w:hint="eastAsia"/>
          <w:sz w:val="24"/>
          <w:szCs w:val="24"/>
        </w:rPr>
        <w:t>号国际企业大厦</w:t>
      </w:r>
      <w:r w:rsidRPr="00911CC5">
        <w:rPr>
          <w:rFonts w:hint="eastAsia"/>
          <w:sz w:val="24"/>
          <w:szCs w:val="24"/>
        </w:rPr>
        <w:t>C</w:t>
      </w:r>
      <w:r w:rsidRPr="00911CC5">
        <w:rPr>
          <w:rFonts w:hint="eastAsia"/>
          <w:sz w:val="24"/>
          <w:szCs w:val="24"/>
        </w:rPr>
        <w:t>座</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法定代表人：顾伟国</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电话：（</w:t>
      </w:r>
      <w:r w:rsidRPr="00911CC5">
        <w:rPr>
          <w:rFonts w:hint="eastAsia"/>
          <w:sz w:val="24"/>
          <w:szCs w:val="24"/>
        </w:rPr>
        <w:t>010</w:t>
      </w:r>
      <w:r w:rsidRPr="00911CC5">
        <w:rPr>
          <w:rFonts w:hint="eastAsia"/>
          <w:sz w:val="24"/>
          <w:szCs w:val="24"/>
        </w:rPr>
        <w:t>）</w:t>
      </w:r>
      <w:r w:rsidRPr="00911CC5">
        <w:rPr>
          <w:rFonts w:hint="eastAsia"/>
          <w:sz w:val="24"/>
          <w:szCs w:val="24"/>
        </w:rPr>
        <w:t xml:space="preserve">66568430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联系人：田薇</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400-888-8888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 xml:space="preserve">www.chinastock.com.cn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12</w:t>
      </w:r>
      <w:r w:rsidRPr="00911CC5">
        <w:rPr>
          <w:rFonts w:hint="eastAsia"/>
          <w:sz w:val="24"/>
          <w:szCs w:val="24"/>
        </w:rPr>
        <w:t>）</w:t>
      </w:r>
      <w:r w:rsidRPr="00911CC5">
        <w:rPr>
          <w:rFonts w:hint="eastAsia"/>
          <w:sz w:val="24"/>
          <w:szCs w:val="24"/>
        </w:rPr>
        <w:t xml:space="preserve"> </w:t>
      </w:r>
      <w:r w:rsidRPr="00911CC5">
        <w:rPr>
          <w:rFonts w:hint="eastAsia"/>
          <w:sz w:val="24"/>
          <w:szCs w:val="24"/>
        </w:rPr>
        <w:t>招商证券股份有限公司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住所：深圳市福田区益田路江苏大厦</w:t>
      </w:r>
      <w:r w:rsidRPr="00911CC5">
        <w:rPr>
          <w:rFonts w:hint="eastAsia"/>
          <w:sz w:val="24"/>
          <w:szCs w:val="24"/>
        </w:rPr>
        <w:t>A</w:t>
      </w:r>
      <w:r w:rsidRPr="00911CC5">
        <w:rPr>
          <w:rFonts w:hint="eastAsia"/>
          <w:sz w:val="24"/>
          <w:szCs w:val="24"/>
        </w:rPr>
        <w:t>座</w:t>
      </w:r>
      <w:r w:rsidRPr="00911CC5">
        <w:rPr>
          <w:rFonts w:hint="eastAsia"/>
          <w:sz w:val="24"/>
          <w:szCs w:val="24"/>
        </w:rPr>
        <w:t>38</w:t>
      </w:r>
      <w:r w:rsidRPr="00911CC5">
        <w:rPr>
          <w:rFonts w:hint="eastAsia"/>
          <w:sz w:val="24"/>
          <w:szCs w:val="24"/>
        </w:rPr>
        <w:t>－</w:t>
      </w:r>
      <w:r w:rsidRPr="00911CC5">
        <w:rPr>
          <w:rFonts w:hint="eastAsia"/>
          <w:sz w:val="24"/>
          <w:szCs w:val="24"/>
        </w:rPr>
        <w:t>45</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办公地址：深圳市福田区益田路江苏大厦</w:t>
      </w:r>
      <w:r w:rsidRPr="00911CC5">
        <w:rPr>
          <w:rFonts w:hint="eastAsia"/>
          <w:sz w:val="24"/>
          <w:szCs w:val="24"/>
        </w:rPr>
        <w:t>A</w:t>
      </w:r>
      <w:r w:rsidRPr="00911CC5">
        <w:rPr>
          <w:rFonts w:hint="eastAsia"/>
          <w:sz w:val="24"/>
          <w:szCs w:val="24"/>
        </w:rPr>
        <w:t>座</w:t>
      </w:r>
      <w:r w:rsidRPr="00911CC5">
        <w:rPr>
          <w:rFonts w:hint="eastAsia"/>
          <w:sz w:val="24"/>
          <w:szCs w:val="24"/>
        </w:rPr>
        <w:t>38-45</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法定代表人：宫少林</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82943666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0755</w:t>
      </w:r>
      <w:r w:rsidRPr="00911CC5">
        <w:rPr>
          <w:rFonts w:hint="eastAsia"/>
          <w:sz w:val="24"/>
          <w:szCs w:val="24"/>
        </w:rPr>
        <w:t>）</w:t>
      </w:r>
      <w:r w:rsidRPr="00911CC5">
        <w:rPr>
          <w:rFonts w:hint="eastAsia"/>
          <w:sz w:val="24"/>
          <w:szCs w:val="24"/>
        </w:rPr>
        <w:t>82943636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联系人：黄健</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400-8888-111</w:t>
      </w:r>
      <w:r w:rsidRPr="00911CC5">
        <w:rPr>
          <w:rFonts w:hint="eastAsia"/>
          <w:sz w:val="24"/>
          <w:szCs w:val="24"/>
        </w:rPr>
        <w:t>，</w:t>
      </w:r>
      <w:r w:rsidRPr="00911CC5">
        <w:rPr>
          <w:rFonts w:hint="eastAsia"/>
          <w:sz w:val="24"/>
          <w:szCs w:val="24"/>
        </w:rPr>
        <w:t>95565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www.newone.com.cn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13</w:t>
      </w:r>
      <w:r w:rsidRPr="00911CC5">
        <w:rPr>
          <w:rFonts w:hint="eastAsia"/>
          <w:sz w:val="24"/>
          <w:szCs w:val="24"/>
        </w:rPr>
        <w:t>）</w:t>
      </w:r>
      <w:r w:rsidRPr="00911CC5">
        <w:rPr>
          <w:rFonts w:hint="eastAsia"/>
          <w:sz w:val="24"/>
          <w:szCs w:val="24"/>
        </w:rPr>
        <w:t xml:space="preserve"> </w:t>
      </w:r>
      <w:r w:rsidRPr="00911CC5">
        <w:rPr>
          <w:rFonts w:hint="eastAsia"/>
          <w:sz w:val="24"/>
          <w:szCs w:val="24"/>
        </w:rPr>
        <w:t>中信证券股份有限公司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住所：深圳市深南大道</w:t>
      </w:r>
      <w:r w:rsidRPr="00911CC5">
        <w:rPr>
          <w:rFonts w:hint="eastAsia"/>
          <w:sz w:val="24"/>
          <w:szCs w:val="24"/>
        </w:rPr>
        <w:t>7088</w:t>
      </w:r>
      <w:r w:rsidRPr="00911CC5">
        <w:rPr>
          <w:rFonts w:hint="eastAsia"/>
          <w:sz w:val="24"/>
          <w:szCs w:val="24"/>
        </w:rPr>
        <w:t>号招商银行大厦</w:t>
      </w:r>
      <w:r w:rsidRPr="00911CC5">
        <w:rPr>
          <w:rFonts w:hint="eastAsia"/>
          <w:sz w:val="24"/>
          <w:szCs w:val="24"/>
        </w:rPr>
        <w:t>A</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办公地址：北京市朝阳区亮马桥路</w:t>
      </w:r>
      <w:r w:rsidRPr="00911CC5">
        <w:rPr>
          <w:rFonts w:hint="eastAsia"/>
          <w:sz w:val="24"/>
          <w:szCs w:val="24"/>
        </w:rPr>
        <w:t>48</w:t>
      </w:r>
      <w:r w:rsidRPr="00911CC5">
        <w:rPr>
          <w:rFonts w:hint="eastAsia"/>
          <w:sz w:val="24"/>
          <w:szCs w:val="24"/>
        </w:rPr>
        <w:t>号中信证券大厦</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法定代表人：王东明</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60838888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60833739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联系人：陈忠</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客户服务电话：</w:t>
      </w:r>
      <w:r w:rsidRPr="00911CC5">
        <w:rPr>
          <w:rFonts w:hint="eastAsia"/>
          <w:sz w:val="24"/>
          <w:szCs w:val="24"/>
        </w:rPr>
        <w:t>95558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www.cs.ecitic.com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14</w:t>
      </w:r>
      <w:r w:rsidRPr="00911CC5">
        <w:rPr>
          <w:rFonts w:hint="eastAsia"/>
          <w:sz w:val="24"/>
          <w:szCs w:val="24"/>
        </w:rPr>
        <w:t>）</w:t>
      </w:r>
      <w:r w:rsidRPr="00911CC5">
        <w:rPr>
          <w:rFonts w:hint="eastAsia"/>
          <w:sz w:val="24"/>
          <w:szCs w:val="24"/>
        </w:rPr>
        <w:t xml:space="preserve"> </w:t>
      </w:r>
      <w:r w:rsidRPr="00911CC5">
        <w:rPr>
          <w:rFonts w:hint="eastAsia"/>
          <w:sz w:val="24"/>
          <w:szCs w:val="24"/>
        </w:rPr>
        <w:t>国都证券股份有限公司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住所：北京市东城区东直门南大街</w:t>
      </w:r>
      <w:r w:rsidRPr="00911CC5">
        <w:rPr>
          <w:rFonts w:hint="eastAsia"/>
          <w:sz w:val="24"/>
          <w:szCs w:val="24"/>
        </w:rPr>
        <w:t>3</w:t>
      </w:r>
      <w:r w:rsidRPr="00911CC5">
        <w:rPr>
          <w:rFonts w:hint="eastAsia"/>
          <w:sz w:val="24"/>
          <w:szCs w:val="24"/>
        </w:rPr>
        <w:t>号国华投资大厦</w:t>
      </w:r>
      <w:r w:rsidRPr="00911CC5">
        <w:rPr>
          <w:rFonts w:hint="eastAsia"/>
          <w:sz w:val="24"/>
          <w:szCs w:val="24"/>
        </w:rPr>
        <w:t>9</w:t>
      </w:r>
      <w:r w:rsidRPr="00911CC5">
        <w:rPr>
          <w:rFonts w:hint="eastAsia"/>
          <w:sz w:val="24"/>
          <w:szCs w:val="24"/>
        </w:rPr>
        <w:t>层</w:t>
      </w:r>
      <w:r w:rsidRPr="00911CC5">
        <w:rPr>
          <w:rFonts w:hint="eastAsia"/>
          <w:sz w:val="24"/>
          <w:szCs w:val="24"/>
        </w:rPr>
        <w:t>10</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办公地址：北京市东城区东直门南大街</w:t>
      </w:r>
      <w:r w:rsidRPr="00911CC5">
        <w:rPr>
          <w:rFonts w:hint="eastAsia"/>
          <w:sz w:val="24"/>
          <w:szCs w:val="24"/>
        </w:rPr>
        <w:t>3</w:t>
      </w:r>
      <w:r w:rsidRPr="00911CC5">
        <w:rPr>
          <w:rFonts w:hint="eastAsia"/>
          <w:sz w:val="24"/>
          <w:szCs w:val="24"/>
        </w:rPr>
        <w:t>号国华投资大厦</w:t>
      </w:r>
      <w:r w:rsidRPr="00911CC5">
        <w:rPr>
          <w:rFonts w:hint="eastAsia"/>
          <w:sz w:val="24"/>
          <w:szCs w:val="24"/>
        </w:rPr>
        <w:t>9</w:t>
      </w:r>
      <w:r w:rsidRPr="00911CC5">
        <w:rPr>
          <w:rFonts w:hint="eastAsia"/>
          <w:sz w:val="24"/>
          <w:szCs w:val="24"/>
        </w:rPr>
        <w:t>层</w:t>
      </w:r>
      <w:r w:rsidRPr="00911CC5">
        <w:rPr>
          <w:rFonts w:hint="eastAsia"/>
          <w:sz w:val="24"/>
          <w:szCs w:val="24"/>
        </w:rPr>
        <w:t>10</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法定代表人：常喆</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400-818-8118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www.guodu.com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15</w:t>
      </w:r>
      <w:r w:rsidRPr="00911CC5">
        <w:rPr>
          <w:rFonts w:hint="eastAsia"/>
          <w:sz w:val="24"/>
          <w:szCs w:val="24"/>
        </w:rPr>
        <w:t>）</w:t>
      </w:r>
      <w:r w:rsidRPr="00911CC5">
        <w:rPr>
          <w:rFonts w:hint="eastAsia"/>
          <w:sz w:val="24"/>
          <w:szCs w:val="24"/>
        </w:rPr>
        <w:t xml:space="preserve"> </w:t>
      </w:r>
      <w:r w:rsidRPr="00911CC5">
        <w:rPr>
          <w:rFonts w:hint="eastAsia"/>
          <w:sz w:val="24"/>
          <w:szCs w:val="24"/>
        </w:rPr>
        <w:t>中银国际证券有限责任公司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住所：上海市银城中路</w:t>
      </w:r>
      <w:r w:rsidRPr="00911CC5">
        <w:rPr>
          <w:rFonts w:hint="eastAsia"/>
          <w:sz w:val="24"/>
          <w:szCs w:val="24"/>
        </w:rPr>
        <w:t>200</w:t>
      </w:r>
      <w:r w:rsidRPr="00911CC5">
        <w:rPr>
          <w:rFonts w:hint="eastAsia"/>
          <w:sz w:val="24"/>
          <w:szCs w:val="24"/>
        </w:rPr>
        <w:t>号</w:t>
      </w:r>
      <w:r w:rsidRPr="00911CC5">
        <w:rPr>
          <w:rFonts w:hint="eastAsia"/>
          <w:sz w:val="24"/>
          <w:szCs w:val="24"/>
        </w:rPr>
        <w:t>39</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办公地址：中国上海浦东银城中路</w:t>
      </w:r>
      <w:r w:rsidRPr="00911CC5">
        <w:rPr>
          <w:rFonts w:hint="eastAsia"/>
          <w:sz w:val="24"/>
          <w:szCs w:val="24"/>
        </w:rPr>
        <w:t>200</w:t>
      </w:r>
      <w:r w:rsidRPr="00911CC5">
        <w:rPr>
          <w:rFonts w:hint="eastAsia"/>
          <w:sz w:val="24"/>
          <w:szCs w:val="24"/>
        </w:rPr>
        <w:t>号中银大厦</w:t>
      </w:r>
      <w:r w:rsidRPr="00911CC5">
        <w:rPr>
          <w:rFonts w:hint="eastAsia"/>
          <w:sz w:val="24"/>
          <w:szCs w:val="24"/>
        </w:rPr>
        <w:t>39-40</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法定代表人：许刚</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联系人：李丹</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400-620-8888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www.bocichina.com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16</w:t>
      </w:r>
      <w:r w:rsidRPr="00911CC5">
        <w:rPr>
          <w:rFonts w:hint="eastAsia"/>
          <w:sz w:val="24"/>
          <w:szCs w:val="24"/>
        </w:rPr>
        <w:t>）</w:t>
      </w:r>
      <w:r w:rsidRPr="00911CC5">
        <w:rPr>
          <w:rFonts w:hint="eastAsia"/>
          <w:sz w:val="24"/>
          <w:szCs w:val="24"/>
        </w:rPr>
        <w:t xml:space="preserve"> </w:t>
      </w:r>
      <w:r w:rsidRPr="00911CC5">
        <w:rPr>
          <w:rFonts w:hint="eastAsia"/>
          <w:sz w:val="24"/>
          <w:szCs w:val="24"/>
        </w:rPr>
        <w:t>中信证券（山东）有限责任公司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住所：青岛市崂山区苗岭路</w:t>
      </w:r>
      <w:r w:rsidRPr="00911CC5">
        <w:rPr>
          <w:rFonts w:hint="eastAsia"/>
          <w:sz w:val="24"/>
          <w:szCs w:val="24"/>
        </w:rPr>
        <w:t>29</w:t>
      </w:r>
      <w:r w:rsidRPr="00911CC5">
        <w:rPr>
          <w:rFonts w:hint="eastAsia"/>
          <w:sz w:val="24"/>
          <w:szCs w:val="24"/>
        </w:rPr>
        <w:t>号澳柯玛大厦</w:t>
      </w:r>
      <w:r w:rsidRPr="00911CC5">
        <w:rPr>
          <w:rFonts w:hint="eastAsia"/>
          <w:sz w:val="24"/>
          <w:szCs w:val="24"/>
        </w:rPr>
        <w:t>15</w:t>
      </w:r>
      <w:r w:rsidRPr="00911CC5">
        <w:rPr>
          <w:rFonts w:hint="eastAsia"/>
          <w:sz w:val="24"/>
          <w:szCs w:val="24"/>
        </w:rPr>
        <w:t>层（</w:t>
      </w:r>
      <w:r w:rsidRPr="00911CC5">
        <w:rPr>
          <w:rFonts w:hint="eastAsia"/>
          <w:sz w:val="24"/>
          <w:szCs w:val="24"/>
        </w:rPr>
        <w:t>1507</w:t>
      </w:r>
      <w:r w:rsidRPr="00911CC5">
        <w:rPr>
          <w:rFonts w:hint="eastAsia"/>
          <w:sz w:val="24"/>
          <w:szCs w:val="24"/>
        </w:rPr>
        <w:t>－</w:t>
      </w:r>
      <w:r w:rsidRPr="00911CC5">
        <w:rPr>
          <w:rFonts w:hint="eastAsia"/>
          <w:sz w:val="24"/>
          <w:szCs w:val="24"/>
        </w:rPr>
        <w:t>1510</w:t>
      </w:r>
      <w:r w:rsidRPr="00911CC5">
        <w:rPr>
          <w:rFonts w:hint="eastAsia"/>
          <w:sz w:val="24"/>
          <w:szCs w:val="24"/>
        </w:rPr>
        <w:t>室）</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办公地址：青岛市崂山区深圳路</w:t>
      </w:r>
      <w:r w:rsidRPr="00911CC5">
        <w:rPr>
          <w:rFonts w:hint="eastAsia"/>
          <w:sz w:val="24"/>
          <w:szCs w:val="24"/>
        </w:rPr>
        <w:t>222</w:t>
      </w:r>
      <w:r w:rsidRPr="00911CC5">
        <w:rPr>
          <w:rFonts w:hint="eastAsia"/>
          <w:sz w:val="24"/>
          <w:szCs w:val="24"/>
        </w:rPr>
        <w:t>号青岛国际金融广场</w:t>
      </w:r>
      <w:r w:rsidRPr="00911CC5">
        <w:rPr>
          <w:rFonts w:hint="eastAsia"/>
          <w:sz w:val="24"/>
          <w:szCs w:val="24"/>
        </w:rPr>
        <w:t>1</w:t>
      </w:r>
      <w:r w:rsidRPr="00911CC5">
        <w:rPr>
          <w:rFonts w:hint="eastAsia"/>
          <w:sz w:val="24"/>
          <w:szCs w:val="24"/>
        </w:rPr>
        <w:t>号楼第</w:t>
      </w:r>
      <w:r w:rsidRPr="00911CC5">
        <w:rPr>
          <w:rFonts w:hint="eastAsia"/>
          <w:sz w:val="24"/>
          <w:szCs w:val="24"/>
        </w:rPr>
        <w:t>20</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法定代表人：杨宝林</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电话：（</w:t>
      </w:r>
      <w:r w:rsidRPr="00911CC5">
        <w:rPr>
          <w:rFonts w:hint="eastAsia"/>
          <w:sz w:val="24"/>
          <w:szCs w:val="24"/>
        </w:rPr>
        <w:t>0532</w:t>
      </w:r>
      <w:r w:rsidRPr="00911CC5">
        <w:rPr>
          <w:rFonts w:hint="eastAsia"/>
          <w:sz w:val="24"/>
          <w:szCs w:val="24"/>
        </w:rPr>
        <w:t>）</w:t>
      </w:r>
      <w:r w:rsidRPr="00911CC5">
        <w:rPr>
          <w:rFonts w:hint="eastAsia"/>
          <w:sz w:val="24"/>
          <w:szCs w:val="24"/>
        </w:rPr>
        <w:t>85022326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0532</w:t>
      </w:r>
      <w:r w:rsidRPr="00911CC5">
        <w:rPr>
          <w:rFonts w:hint="eastAsia"/>
          <w:sz w:val="24"/>
          <w:szCs w:val="24"/>
        </w:rPr>
        <w:t>）</w:t>
      </w:r>
      <w:r w:rsidRPr="00911CC5">
        <w:rPr>
          <w:rFonts w:hint="eastAsia"/>
          <w:sz w:val="24"/>
          <w:szCs w:val="24"/>
        </w:rPr>
        <w:t>85022605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联系人：吴忠超</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0532</w:t>
      </w:r>
      <w:r w:rsidRPr="00911CC5">
        <w:rPr>
          <w:rFonts w:hint="eastAsia"/>
          <w:sz w:val="24"/>
          <w:szCs w:val="24"/>
        </w:rPr>
        <w:t>）</w:t>
      </w:r>
      <w:r w:rsidRPr="00911CC5">
        <w:rPr>
          <w:rFonts w:hint="eastAsia"/>
          <w:sz w:val="24"/>
          <w:szCs w:val="24"/>
        </w:rPr>
        <w:t>96577</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www.zxwt.com.cn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17</w:t>
      </w:r>
      <w:r w:rsidRPr="00911CC5">
        <w:rPr>
          <w:rFonts w:hint="eastAsia"/>
          <w:sz w:val="24"/>
          <w:szCs w:val="24"/>
        </w:rPr>
        <w:t>）</w:t>
      </w:r>
      <w:r w:rsidRPr="00911CC5">
        <w:rPr>
          <w:rFonts w:hint="eastAsia"/>
          <w:sz w:val="24"/>
          <w:szCs w:val="24"/>
        </w:rPr>
        <w:t xml:space="preserve"> </w:t>
      </w:r>
      <w:r w:rsidRPr="00911CC5">
        <w:rPr>
          <w:rFonts w:hint="eastAsia"/>
          <w:sz w:val="24"/>
          <w:szCs w:val="24"/>
        </w:rPr>
        <w:t>中航证券有限公司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住所：南昌市红谷滩新区红谷中大道</w:t>
      </w:r>
      <w:r w:rsidRPr="00911CC5">
        <w:rPr>
          <w:rFonts w:hint="eastAsia"/>
          <w:sz w:val="24"/>
          <w:szCs w:val="24"/>
        </w:rPr>
        <w:t>1619</w:t>
      </w:r>
      <w:r w:rsidRPr="00911CC5">
        <w:rPr>
          <w:rFonts w:hint="eastAsia"/>
          <w:sz w:val="24"/>
          <w:szCs w:val="24"/>
        </w:rPr>
        <w:t>号国际金融大厦</w:t>
      </w:r>
      <w:r w:rsidRPr="00911CC5">
        <w:rPr>
          <w:rFonts w:hint="eastAsia"/>
          <w:sz w:val="24"/>
          <w:szCs w:val="24"/>
        </w:rPr>
        <w:t>41</w:t>
      </w:r>
      <w:r w:rsidRPr="00911CC5">
        <w:rPr>
          <w:rFonts w:hint="eastAsia"/>
          <w:sz w:val="24"/>
          <w:szCs w:val="24"/>
        </w:rPr>
        <w:t>楼</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办公地址：南昌市红谷滩新区红谷中大道</w:t>
      </w:r>
      <w:r w:rsidRPr="00911CC5">
        <w:rPr>
          <w:rFonts w:hint="eastAsia"/>
          <w:sz w:val="24"/>
          <w:szCs w:val="24"/>
        </w:rPr>
        <w:t>1619</w:t>
      </w:r>
      <w:r w:rsidRPr="00911CC5">
        <w:rPr>
          <w:rFonts w:hint="eastAsia"/>
          <w:sz w:val="24"/>
          <w:szCs w:val="24"/>
        </w:rPr>
        <w:t>号国际金融大厦</w:t>
      </w:r>
      <w:r w:rsidRPr="00911CC5">
        <w:rPr>
          <w:rFonts w:hint="eastAsia"/>
          <w:sz w:val="24"/>
          <w:szCs w:val="24"/>
        </w:rPr>
        <w:t>41</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法定代表人：杜航</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0791</w:t>
      </w:r>
      <w:r w:rsidRPr="00911CC5">
        <w:rPr>
          <w:rFonts w:hint="eastAsia"/>
          <w:sz w:val="24"/>
          <w:szCs w:val="24"/>
        </w:rPr>
        <w:t>）</w:t>
      </w:r>
      <w:r w:rsidRPr="00911CC5">
        <w:rPr>
          <w:rFonts w:hint="eastAsia"/>
          <w:sz w:val="24"/>
          <w:szCs w:val="24"/>
        </w:rPr>
        <w:t>86768681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传真：（</w:t>
      </w:r>
      <w:r w:rsidRPr="00911CC5">
        <w:rPr>
          <w:rFonts w:hint="eastAsia"/>
          <w:sz w:val="24"/>
          <w:szCs w:val="24"/>
        </w:rPr>
        <w:t>0791</w:t>
      </w:r>
      <w:r w:rsidRPr="00911CC5">
        <w:rPr>
          <w:rFonts w:hint="eastAsia"/>
          <w:sz w:val="24"/>
          <w:szCs w:val="24"/>
        </w:rPr>
        <w:t>）</w:t>
      </w:r>
      <w:r w:rsidRPr="00911CC5">
        <w:rPr>
          <w:rFonts w:hint="eastAsia"/>
          <w:sz w:val="24"/>
          <w:szCs w:val="24"/>
        </w:rPr>
        <w:t>86770178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联系人：戴蕾</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400-8866-567</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www.avicsec.com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18</w:t>
      </w:r>
      <w:r w:rsidRPr="00911CC5">
        <w:rPr>
          <w:rFonts w:hint="eastAsia"/>
          <w:sz w:val="24"/>
          <w:szCs w:val="24"/>
        </w:rPr>
        <w:t>）</w:t>
      </w:r>
      <w:r w:rsidRPr="00911CC5">
        <w:rPr>
          <w:rFonts w:hint="eastAsia"/>
          <w:sz w:val="24"/>
          <w:szCs w:val="24"/>
        </w:rPr>
        <w:t xml:space="preserve"> </w:t>
      </w:r>
      <w:r w:rsidRPr="00911CC5">
        <w:rPr>
          <w:rFonts w:hint="eastAsia"/>
          <w:sz w:val="24"/>
          <w:szCs w:val="24"/>
        </w:rPr>
        <w:t>申万宏源西部证券有限公司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住所：新疆乌鲁木齐市建设路</w:t>
      </w:r>
      <w:r w:rsidRPr="00911CC5">
        <w:rPr>
          <w:rFonts w:hint="eastAsia"/>
          <w:sz w:val="24"/>
          <w:szCs w:val="24"/>
        </w:rPr>
        <w:t>2</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办公地址：北京市西城区太平桥大街</w:t>
      </w:r>
      <w:r w:rsidRPr="00911CC5">
        <w:rPr>
          <w:rFonts w:hint="eastAsia"/>
          <w:sz w:val="24"/>
          <w:szCs w:val="24"/>
        </w:rPr>
        <w:t>19</w:t>
      </w:r>
      <w:r w:rsidRPr="00911CC5">
        <w:rPr>
          <w:rFonts w:hint="eastAsia"/>
          <w:sz w:val="24"/>
          <w:szCs w:val="24"/>
        </w:rPr>
        <w:t>号宏源证券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法定代表人：冯戎</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88085858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88085195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联系人：李巍</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4008-000-562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www.hysec.com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19</w:t>
      </w:r>
      <w:r w:rsidRPr="00911CC5">
        <w:rPr>
          <w:rFonts w:hint="eastAsia"/>
          <w:sz w:val="24"/>
          <w:szCs w:val="24"/>
        </w:rPr>
        <w:t>）</w:t>
      </w:r>
      <w:r w:rsidRPr="00911CC5">
        <w:rPr>
          <w:rFonts w:hint="eastAsia"/>
          <w:sz w:val="24"/>
          <w:szCs w:val="24"/>
        </w:rPr>
        <w:t xml:space="preserve"> </w:t>
      </w:r>
      <w:r w:rsidRPr="00911CC5">
        <w:rPr>
          <w:rFonts w:hint="eastAsia"/>
          <w:sz w:val="24"/>
          <w:szCs w:val="24"/>
        </w:rPr>
        <w:t>德邦证券有限责任公司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住所：上海市普陀区曹杨路</w:t>
      </w:r>
      <w:r w:rsidRPr="00911CC5">
        <w:rPr>
          <w:rFonts w:hint="eastAsia"/>
          <w:sz w:val="24"/>
          <w:szCs w:val="24"/>
        </w:rPr>
        <w:t>510</w:t>
      </w:r>
      <w:r w:rsidRPr="00911CC5">
        <w:rPr>
          <w:rFonts w:hint="eastAsia"/>
          <w:sz w:val="24"/>
          <w:szCs w:val="24"/>
        </w:rPr>
        <w:t>号南半幢</w:t>
      </w:r>
      <w:r w:rsidRPr="00911CC5">
        <w:rPr>
          <w:rFonts w:hint="eastAsia"/>
          <w:sz w:val="24"/>
          <w:szCs w:val="24"/>
        </w:rPr>
        <w:t>9</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办公地址：上海市福山路</w:t>
      </w:r>
      <w:r w:rsidRPr="00911CC5">
        <w:rPr>
          <w:rFonts w:hint="eastAsia"/>
          <w:sz w:val="24"/>
          <w:szCs w:val="24"/>
        </w:rPr>
        <w:t>500</w:t>
      </w:r>
      <w:r w:rsidRPr="00911CC5">
        <w:rPr>
          <w:rFonts w:hint="eastAsia"/>
          <w:sz w:val="24"/>
          <w:szCs w:val="24"/>
        </w:rPr>
        <w:t>号城建大厦</w:t>
      </w:r>
      <w:r w:rsidRPr="00911CC5">
        <w:rPr>
          <w:rFonts w:hint="eastAsia"/>
          <w:sz w:val="24"/>
          <w:szCs w:val="24"/>
        </w:rPr>
        <w:t>26</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法定代表人：姚文平</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68761616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68767981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4008-888-128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网址：</w:t>
      </w:r>
      <w:r w:rsidRPr="00911CC5">
        <w:rPr>
          <w:rFonts w:hint="eastAsia"/>
          <w:sz w:val="24"/>
          <w:szCs w:val="24"/>
        </w:rPr>
        <w:t>www.tebon.com.cn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20</w:t>
      </w:r>
      <w:r w:rsidRPr="00911CC5">
        <w:rPr>
          <w:rFonts w:hint="eastAsia"/>
          <w:sz w:val="24"/>
          <w:szCs w:val="24"/>
        </w:rPr>
        <w:t>）</w:t>
      </w:r>
      <w:r w:rsidRPr="00911CC5">
        <w:rPr>
          <w:rFonts w:hint="eastAsia"/>
          <w:sz w:val="24"/>
          <w:szCs w:val="24"/>
        </w:rPr>
        <w:t xml:space="preserve"> </w:t>
      </w:r>
      <w:r w:rsidRPr="00911CC5">
        <w:rPr>
          <w:rFonts w:hint="eastAsia"/>
          <w:sz w:val="24"/>
          <w:szCs w:val="24"/>
        </w:rPr>
        <w:t>齐鲁证券有限公司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住所：山东省济南市市中区经七路</w:t>
      </w:r>
      <w:r w:rsidRPr="00911CC5">
        <w:rPr>
          <w:rFonts w:hint="eastAsia"/>
          <w:sz w:val="24"/>
          <w:szCs w:val="24"/>
        </w:rPr>
        <w:t>86</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办公地址：山东省济南市市中区经七路</w:t>
      </w:r>
      <w:r w:rsidRPr="00911CC5">
        <w:rPr>
          <w:rFonts w:hint="eastAsia"/>
          <w:sz w:val="24"/>
          <w:szCs w:val="24"/>
        </w:rPr>
        <w:t>86</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法定代表人：李玮</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0531</w:t>
      </w:r>
      <w:r w:rsidRPr="00911CC5">
        <w:rPr>
          <w:rFonts w:hint="eastAsia"/>
          <w:sz w:val="24"/>
          <w:szCs w:val="24"/>
        </w:rPr>
        <w:t>）</w:t>
      </w:r>
      <w:r w:rsidRPr="00911CC5">
        <w:rPr>
          <w:rFonts w:hint="eastAsia"/>
          <w:sz w:val="24"/>
          <w:szCs w:val="24"/>
        </w:rPr>
        <w:t>68889155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0531</w:t>
      </w:r>
      <w:r w:rsidRPr="00911CC5">
        <w:rPr>
          <w:rFonts w:hint="eastAsia"/>
          <w:sz w:val="24"/>
          <w:szCs w:val="24"/>
        </w:rPr>
        <w:t>）</w:t>
      </w:r>
      <w:r w:rsidRPr="00911CC5">
        <w:rPr>
          <w:rFonts w:hint="eastAsia"/>
          <w:sz w:val="24"/>
          <w:szCs w:val="24"/>
        </w:rPr>
        <w:t>68889752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联系人：吴阳</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95538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www.qlzq.com.cn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w:t>
      </w:r>
      <w:r w:rsidRPr="00911CC5">
        <w:rPr>
          <w:rFonts w:hint="eastAsia"/>
          <w:sz w:val="24"/>
          <w:szCs w:val="24"/>
        </w:rPr>
        <w:t>21</w:t>
      </w:r>
      <w:r w:rsidRPr="00911CC5">
        <w:rPr>
          <w:rFonts w:hint="eastAsia"/>
          <w:sz w:val="24"/>
          <w:szCs w:val="24"/>
        </w:rPr>
        <w:t>）</w:t>
      </w:r>
      <w:r w:rsidRPr="00911CC5">
        <w:rPr>
          <w:rFonts w:hint="eastAsia"/>
          <w:sz w:val="24"/>
          <w:szCs w:val="24"/>
        </w:rPr>
        <w:t xml:space="preserve"> </w:t>
      </w:r>
      <w:r w:rsidRPr="00911CC5">
        <w:rPr>
          <w:rFonts w:hint="eastAsia"/>
          <w:sz w:val="24"/>
          <w:szCs w:val="24"/>
        </w:rPr>
        <w:t>江海证券有限公司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住所：黑龙江省哈尔滨市香坊区赣水路</w:t>
      </w:r>
      <w:r w:rsidRPr="00911CC5">
        <w:rPr>
          <w:rFonts w:hint="eastAsia"/>
          <w:sz w:val="24"/>
          <w:szCs w:val="24"/>
        </w:rPr>
        <w:t>56</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法定代表人：孙名扬</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0451</w:t>
      </w:r>
      <w:r w:rsidRPr="00911CC5">
        <w:rPr>
          <w:rFonts w:hint="eastAsia"/>
          <w:sz w:val="24"/>
          <w:szCs w:val="24"/>
        </w:rPr>
        <w:t>）</w:t>
      </w:r>
      <w:r w:rsidRPr="00911CC5">
        <w:rPr>
          <w:rFonts w:hint="eastAsia"/>
          <w:sz w:val="24"/>
          <w:szCs w:val="24"/>
        </w:rPr>
        <w:t>85863719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0451</w:t>
      </w:r>
      <w:r w:rsidRPr="00911CC5">
        <w:rPr>
          <w:rFonts w:hint="eastAsia"/>
          <w:sz w:val="24"/>
          <w:szCs w:val="24"/>
        </w:rPr>
        <w:t>）</w:t>
      </w:r>
      <w:r w:rsidRPr="00911CC5">
        <w:rPr>
          <w:rFonts w:hint="eastAsia"/>
          <w:sz w:val="24"/>
          <w:szCs w:val="24"/>
        </w:rPr>
        <w:t>82287211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联系人：刘爽</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400-666-2288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www.jhzq.com.cn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22</w:t>
      </w:r>
      <w:r w:rsidRPr="00911CC5">
        <w:rPr>
          <w:rFonts w:hint="eastAsia"/>
          <w:sz w:val="24"/>
          <w:szCs w:val="24"/>
        </w:rPr>
        <w:t>）</w:t>
      </w:r>
      <w:r w:rsidRPr="00911CC5">
        <w:rPr>
          <w:rFonts w:hint="eastAsia"/>
          <w:sz w:val="24"/>
          <w:szCs w:val="24"/>
        </w:rPr>
        <w:t xml:space="preserve"> </w:t>
      </w:r>
      <w:r w:rsidRPr="00911CC5">
        <w:rPr>
          <w:rFonts w:hint="eastAsia"/>
          <w:sz w:val="24"/>
          <w:szCs w:val="24"/>
        </w:rPr>
        <w:t>平安证券有限责任公司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住所：深圳市福田区金田路大中华国际交易广场裙楼</w:t>
      </w:r>
      <w:r w:rsidRPr="00911CC5">
        <w:rPr>
          <w:rFonts w:hint="eastAsia"/>
          <w:sz w:val="24"/>
          <w:szCs w:val="24"/>
        </w:rPr>
        <w:t>8</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办公地址：深圳市福田区金田路大中华国际交易广场裙楼</w:t>
      </w:r>
      <w:r w:rsidRPr="00911CC5">
        <w:rPr>
          <w:rFonts w:hint="eastAsia"/>
          <w:sz w:val="24"/>
          <w:szCs w:val="24"/>
        </w:rPr>
        <w:t>8</w:t>
      </w:r>
      <w:r w:rsidRPr="00911CC5">
        <w:rPr>
          <w:rFonts w:hint="eastAsia"/>
          <w:sz w:val="24"/>
          <w:szCs w:val="24"/>
        </w:rPr>
        <w:t>楼</w:t>
      </w:r>
      <w:r w:rsidRPr="00911CC5">
        <w:rPr>
          <w:rFonts w:hint="eastAsia"/>
          <w:sz w:val="24"/>
          <w:szCs w:val="24"/>
        </w:rPr>
        <w:t>(518048)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法定代表人：杨宇翔</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22627802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0755</w:t>
      </w:r>
      <w:r w:rsidRPr="00911CC5">
        <w:rPr>
          <w:rFonts w:hint="eastAsia"/>
          <w:sz w:val="24"/>
          <w:szCs w:val="24"/>
        </w:rPr>
        <w:t>）</w:t>
      </w:r>
      <w:r w:rsidRPr="00911CC5">
        <w:rPr>
          <w:rFonts w:hint="eastAsia"/>
          <w:sz w:val="24"/>
          <w:szCs w:val="24"/>
        </w:rPr>
        <w:t>82400862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联系人：郑舒丽</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95511-8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www.pingan.com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23</w:t>
      </w:r>
      <w:r w:rsidRPr="00911CC5">
        <w:rPr>
          <w:rFonts w:hint="eastAsia"/>
          <w:sz w:val="24"/>
          <w:szCs w:val="24"/>
        </w:rPr>
        <w:t>）</w:t>
      </w:r>
      <w:r w:rsidRPr="00911CC5">
        <w:rPr>
          <w:rFonts w:hint="eastAsia"/>
          <w:sz w:val="24"/>
          <w:szCs w:val="24"/>
        </w:rPr>
        <w:t xml:space="preserve"> </w:t>
      </w:r>
      <w:r w:rsidRPr="00911CC5">
        <w:rPr>
          <w:rFonts w:hint="eastAsia"/>
          <w:sz w:val="24"/>
          <w:szCs w:val="24"/>
        </w:rPr>
        <w:t>长城国瑞证券有限公司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住所：厦门市莲前西路</w:t>
      </w:r>
      <w:r w:rsidRPr="00911CC5">
        <w:rPr>
          <w:rFonts w:hint="eastAsia"/>
          <w:sz w:val="24"/>
          <w:szCs w:val="24"/>
        </w:rPr>
        <w:t>2</w:t>
      </w:r>
      <w:r w:rsidRPr="00911CC5">
        <w:rPr>
          <w:rFonts w:hint="eastAsia"/>
          <w:sz w:val="24"/>
          <w:szCs w:val="24"/>
        </w:rPr>
        <w:t>号莲富大厦</w:t>
      </w:r>
      <w:r w:rsidRPr="00911CC5">
        <w:rPr>
          <w:rFonts w:hint="eastAsia"/>
          <w:sz w:val="24"/>
          <w:szCs w:val="24"/>
        </w:rPr>
        <w:t>17</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办公地址：厦门市莲前西路</w:t>
      </w:r>
      <w:r w:rsidRPr="00911CC5">
        <w:rPr>
          <w:rFonts w:hint="eastAsia"/>
          <w:sz w:val="24"/>
          <w:szCs w:val="24"/>
        </w:rPr>
        <w:t>2</w:t>
      </w:r>
      <w:r w:rsidRPr="00911CC5">
        <w:rPr>
          <w:rFonts w:hint="eastAsia"/>
          <w:sz w:val="24"/>
          <w:szCs w:val="24"/>
        </w:rPr>
        <w:t>号莲富大厦</w:t>
      </w:r>
      <w:r w:rsidRPr="00911CC5">
        <w:rPr>
          <w:rFonts w:hint="eastAsia"/>
          <w:sz w:val="24"/>
          <w:szCs w:val="24"/>
        </w:rPr>
        <w:t>17</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法定代表人：王勇</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0592</w:t>
      </w:r>
      <w:r w:rsidRPr="00911CC5">
        <w:rPr>
          <w:rFonts w:hint="eastAsia"/>
          <w:sz w:val="24"/>
          <w:szCs w:val="24"/>
        </w:rPr>
        <w:t>）</w:t>
      </w:r>
      <w:r w:rsidRPr="00911CC5">
        <w:rPr>
          <w:rFonts w:hint="eastAsia"/>
          <w:sz w:val="24"/>
          <w:szCs w:val="24"/>
        </w:rPr>
        <w:t>5161642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0592</w:t>
      </w:r>
      <w:r w:rsidRPr="00911CC5">
        <w:rPr>
          <w:rFonts w:hint="eastAsia"/>
          <w:sz w:val="24"/>
          <w:szCs w:val="24"/>
        </w:rPr>
        <w:t>）</w:t>
      </w:r>
      <w:r w:rsidRPr="00911CC5">
        <w:rPr>
          <w:rFonts w:hint="eastAsia"/>
          <w:sz w:val="24"/>
          <w:szCs w:val="24"/>
        </w:rPr>
        <w:t>5161640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联系人：赵钦</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0592</w:t>
      </w:r>
      <w:r w:rsidRPr="00911CC5">
        <w:rPr>
          <w:rFonts w:hint="eastAsia"/>
          <w:sz w:val="24"/>
          <w:szCs w:val="24"/>
        </w:rPr>
        <w:t>）</w:t>
      </w:r>
      <w:r w:rsidRPr="00911CC5">
        <w:rPr>
          <w:rFonts w:hint="eastAsia"/>
          <w:sz w:val="24"/>
          <w:szCs w:val="24"/>
        </w:rPr>
        <w:t>5163588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www.xmzq.cn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24</w:t>
      </w:r>
      <w:r w:rsidRPr="00911CC5">
        <w:rPr>
          <w:rFonts w:hint="eastAsia"/>
          <w:sz w:val="24"/>
          <w:szCs w:val="24"/>
        </w:rPr>
        <w:t>）</w:t>
      </w:r>
      <w:r w:rsidRPr="00911CC5">
        <w:rPr>
          <w:rFonts w:hint="eastAsia"/>
          <w:sz w:val="24"/>
          <w:szCs w:val="24"/>
        </w:rPr>
        <w:t xml:space="preserve"> </w:t>
      </w:r>
      <w:r w:rsidRPr="00911CC5">
        <w:rPr>
          <w:rFonts w:hint="eastAsia"/>
          <w:sz w:val="24"/>
          <w:szCs w:val="24"/>
        </w:rPr>
        <w:t>中国国际金融股份有限公司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住所：北京建国门外大街</w:t>
      </w:r>
      <w:r w:rsidRPr="00911CC5">
        <w:rPr>
          <w:rFonts w:hint="eastAsia"/>
          <w:sz w:val="24"/>
          <w:szCs w:val="24"/>
        </w:rPr>
        <w:t>1</w:t>
      </w:r>
      <w:r w:rsidRPr="00911CC5">
        <w:rPr>
          <w:rFonts w:hint="eastAsia"/>
          <w:sz w:val="24"/>
          <w:szCs w:val="24"/>
        </w:rPr>
        <w:t>号国贸大厦</w:t>
      </w:r>
      <w:r w:rsidRPr="00911CC5">
        <w:rPr>
          <w:rFonts w:hint="eastAsia"/>
          <w:sz w:val="24"/>
          <w:szCs w:val="24"/>
        </w:rPr>
        <w:t>2</w:t>
      </w:r>
      <w:r w:rsidRPr="00911CC5">
        <w:rPr>
          <w:rFonts w:hint="eastAsia"/>
          <w:sz w:val="24"/>
          <w:szCs w:val="24"/>
        </w:rPr>
        <w:t>座</w:t>
      </w:r>
      <w:r w:rsidRPr="00911CC5">
        <w:rPr>
          <w:rFonts w:hint="eastAsia"/>
          <w:sz w:val="24"/>
          <w:szCs w:val="24"/>
        </w:rPr>
        <w:t>27</w:t>
      </w:r>
      <w:r w:rsidRPr="00911CC5">
        <w:rPr>
          <w:rFonts w:hint="eastAsia"/>
          <w:sz w:val="24"/>
          <w:szCs w:val="24"/>
        </w:rPr>
        <w:t>层及</w:t>
      </w:r>
      <w:r w:rsidRPr="00911CC5">
        <w:rPr>
          <w:rFonts w:hint="eastAsia"/>
          <w:sz w:val="24"/>
          <w:szCs w:val="24"/>
        </w:rPr>
        <w:t>28</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办公地址：北京建国门外大街</w:t>
      </w:r>
      <w:r w:rsidRPr="00911CC5">
        <w:rPr>
          <w:rFonts w:hint="eastAsia"/>
          <w:sz w:val="24"/>
          <w:szCs w:val="24"/>
        </w:rPr>
        <w:t>1</w:t>
      </w:r>
      <w:r w:rsidRPr="00911CC5">
        <w:rPr>
          <w:rFonts w:hint="eastAsia"/>
          <w:sz w:val="24"/>
          <w:szCs w:val="24"/>
        </w:rPr>
        <w:t>号国贸大厦</w:t>
      </w:r>
      <w:r w:rsidRPr="00911CC5">
        <w:rPr>
          <w:rFonts w:hint="eastAsia"/>
          <w:sz w:val="24"/>
          <w:szCs w:val="24"/>
        </w:rPr>
        <w:t>2</w:t>
      </w:r>
      <w:r w:rsidRPr="00911CC5">
        <w:rPr>
          <w:rFonts w:hint="eastAsia"/>
          <w:sz w:val="24"/>
          <w:szCs w:val="24"/>
        </w:rPr>
        <w:t>座</w:t>
      </w:r>
      <w:r w:rsidRPr="00911CC5">
        <w:rPr>
          <w:rFonts w:hint="eastAsia"/>
          <w:sz w:val="24"/>
          <w:szCs w:val="24"/>
        </w:rPr>
        <w:t>27</w:t>
      </w:r>
      <w:r w:rsidRPr="00911CC5">
        <w:rPr>
          <w:rFonts w:hint="eastAsia"/>
          <w:sz w:val="24"/>
          <w:szCs w:val="24"/>
        </w:rPr>
        <w:t>层及</w:t>
      </w:r>
      <w:r w:rsidRPr="00911CC5">
        <w:rPr>
          <w:rFonts w:hint="eastAsia"/>
          <w:sz w:val="24"/>
          <w:szCs w:val="24"/>
        </w:rPr>
        <w:t>28</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法定代表人：丁学东</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电话：（</w:t>
      </w:r>
      <w:r w:rsidRPr="00911CC5">
        <w:rPr>
          <w:rFonts w:hint="eastAsia"/>
          <w:sz w:val="24"/>
          <w:szCs w:val="24"/>
        </w:rPr>
        <w:t>010</w:t>
      </w:r>
      <w:r w:rsidRPr="00911CC5">
        <w:rPr>
          <w:rFonts w:hint="eastAsia"/>
          <w:sz w:val="24"/>
          <w:szCs w:val="24"/>
        </w:rPr>
        <w:t>）</w:t>
      </w:r>
      <w:r w:rsidRPr="00911CC5">
        <w:rPr>
          <w:rFonts w:hint="eastAsia"/>
          <w:sz w:val="24"/>
          <w:szCs w:val="24"/>
        </w:rPr>
        <w:t>65051166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85679203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联系人：杨涵宇</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www.cicc.com.cn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25</w:t>
      </w:r>
      <w:r w:rsidRPr="00911CC5">
        <w:rPr>
          <w:rFonts w:hint="eastAsia"/>
          <w:sz w:val="24"/>
          <w:szCs w:val="24"/>
        </w:rPr>
        <w:t>）</w:t>
      </w:r>
      <w:r w:rsidRPr="00911CC5">
        <w:rPr>
          <w:rFonts w:hint="eastAsia"/>
          <w:sz w:val="24"/>
          <w:szCs w:val="24"/>
        </w:rPr>
        <w:t xml:space="preserve"> </w:t>
      </w:r>
      <w:r w:rsidRPr="00911CC5">
        <w:rPr>
          <w:rFonts w:hint="eastAsia"/>
          <w:sz w:val="24"/>
          <w:szCs w:val="24"/>
        </w:rPr>
        <w:t>瑞银证券有限责任公司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住所：北京市西城区金融大街</w:t>
      </w:r>
      <w:r w:rsidRPr="00911CC5">
        <w:rPr>
          <w:rFonts w:hint="eastAsia"/>
          <w:sz w:val="24"/>
          <w:szCs w:val="24"/>
        </w:rPr>
        <w:t>7</w:t>
      </w:r>
      <w:r w:rsidRPr="00911CC5">
        <w:rPr>
          <w:rFonts w:hint="eastAsia"/>
          <w:sz w:val="24"/>
          <w:szCs w:val="24"/>
        </w:rPr>
        <w:t>号英蓝国际金融中心</w:t>
      </w:r>
      <w:r w:rsidRPr="00911CC5">
        <w:rPr>
          <w:rFonts w:hint="eastAsia"/>
          <w:sz w:val="24"/>
          <w:szCs w:val="24"/>
        </w:rPr>
        <w:t>12</w:t>
      </w:r>
      <w:r w:rsidRPr="00911CC5">
        <w:rPr>
          <w:rFonts w:hint="eastAsia"/>
          <w:sz w:val="24"/>
          <w:szCs w:val="24"/>
        </w:rPr>
        <w:t>层、</w:t>
      </w:r>
      <w:r w:rsidRPr="00911CC5">
        <w:rPr>
          <w:rFonts w:hint="eastAsia"/>
          <w:sz w:val="24"/>
          <w:szCs w:val="24"/>
        </w:rPr>
        <w:t>15</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办公地址：北京市西城区金融大街</w:t>
      </w:r>
      <w:r w:rsidRPr="00911CC5">
        <w:rPr>
          <w:rFonts w:hint="eastAsia"/>
          <w:sz w:val="24"/>
          <w:szCs w:val="24"/>
        </w:rPr>
        <w:t>7</w:t>
      </w:r>
      <w:r w:rsidRPr="00911CC5">
        <w:rPr>
          <w:rFonts w:hint="eastAsia"/>
          <w:sz w:val="24"/>
          <w:szCs w:val="24"/>
        </w:rPr>
        <w:t>号英蓝国际金融中心</w:t>
      </w:r>
      <w:r w:rsidRPr="00911CC5">
        <w:rPr>
          <w:rFonts w:hint="eastAsia"/>
          <w:sz w:val="24"/>
          <w:szCs w:val="24"/>
        </w:rPr>
        <w:t>12</w:t>
      </w:r>
      <w:r w:rsidRPr="00911CC5">
        <w:rPr>
          <w:rFonts w:hint="eastAsia"/>
          <w:sz w:val="24"/>
          <w:szCs w:val="24"/>
        </w:rPr>
        <w:t>层、</w:t>
      </w:r>
      <w:r w:rsidRPr="00911CC5">
        <w:rPr>
          <w:rFonts w:hint="eastAsia"/>
          <w:sz w:val="24"/>
          <w:szCs w:val="24"/>
        </w:rPr>
        <w:t>15</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法定代表人：程宜荪</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58328112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58328740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联系人：牟冲</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400-887-8827</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www.ubssecurities.com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26</w:t>
      </w:r>
      <w:r w:rsidRPr="00911CC5">
        <w:rPr>
          <w:rFonts w:hint="eastAsia"/>
          <w:sz w:val="24"/>
          <w:szCs w:val="24"/>
        </w:rPr>
        <w:t>）</w:t>
      </w:r>
      <w:r w:rsidRPr="00911CC5">
        <w:rPr>
          <w:rFonts w:hint="eastAsia"/>
          <w:sz w:val="24"/>
          <w:szCs w:val="24"/>
        </w:rPr>
        <w:t xml:space="preserve"> </w:t>
      </w:r>
      <w:r w:rsidRPr="00911CC5">
        <w:rPr>
          <w:rFonts w:hint="eastAsia"/>
          <w:sz w:val="24"/>
          <w:szCs w:val="24"/>
        </w:rPr>
        <w:t>国金证券股份有限公司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住所：成都市东城根上街</w:t>
      </w:r>
      <w:r w:rsidRPr="00911CC5">
        <w:rPr>
          <w:rFonts w:hint="eastAsia"/>
          <w:sz w:val="24"/>
          <w:szCs w:val="24"/>
        </w:rPr>
        <w:t>95</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办公地址：成都市东城根上街</w:t>
      </w:r>
      <w:r w:rsidRPr="00911CC5">
        <w:rPr>
          <w:rFonts w:hint="eastAsia"/>
          <w:sz w:val="24"/>
          <w:szCs w:val="24"/>
        </w:rPr>
        <w:t>95</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法定代表人：冉云</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028</w:t>
      </w:r>
      <w:r w:rsidRPr="00911CC5">
        <w:rPr>
          <w:rFonts w:hint="eastAsia"/>
          <w:sz w:val="24"/>
          <w:szCs w:val="24"/>
        </w:rPr>
        <w:t>）</w:t>
      </w:r>
      <w:r w:rsidRPr="00911CC5">
        <w:rPr>
          <w:rFonts w:hint="eastAsia"/>
          <w:sz w:val="24"/>
          <w:szCs w:val="24"/>
        </w:rPr>
        <w:t>86690126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028</w:t>
      </w:r>
      <w:r w:rsidRPr="00911CC5">
        <w:rPr>
          <w:rFonts w:hint="eastAsia"/>
          <w:sz w:val="24"/>
          <w:szCs w:val="24"/>
        </w:rPr>
        <w:t>）</w:t>
      </w:r>
      <w:r w:rsidRPr="00911CC5">
        <w:rPr>
          <w:rFonts w:hint="eastAsia"/>
          <w:sz w:val="24"/>
          <w:szCs w:val="24"/>
        </w:rPr>
        <w:t>86690126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联系人：金喆</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客户服务电话：</w:t>
      </w:r>
      <w:r w:rsidRPr="00911CC5">
        <w:rPr>
          <w:rFonts w:hint="eastAsia"/>
          <w:sz w:val="24"/>
          <w:szCs w:val="24"/>
        </w:rPr>
        <w:t>400-6600-109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www.gjzq.com.cn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27</w:t>
      </w:r>
      <w:r w:rsidRPr="00911CC5">
        <w:rPr>
          <w:rFonts w:hint="eastAsia"/>
          <w:sz w:val="24"/>
          <w:szCs w:val="24"/>
        </w:rPr>
        <w:t>）</w:t>
      </w:r>
      <w:r w:rsidRPr="00911CC5">
        <w:rPr>
          <w:rFonts w:hint="eastAsia"/>
          <w:sz w:val="24"/>
          <w:szCs w:val="24"/>
        </w:rPr>
        <w:t xml:space="preserve"> </w:t>
      </w:r>
      <w:r w:rsidRPr="00911CC5">
        <w:rPr>
          <w:rFonts w:hint="eastAsia"/>
          <w:sz w:val="24"/>
          <w:szCs w:val="24"/>
        </w:rPr>
        <w:t>渤海证券股份有限公司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住所：天津经济技术开发区第二大街</w:t>
      </w:r>
      <w:r w:rsidRPr="00911CC5">
        <w:rPr>
          <w:rFonts w:hint="eastAsia"/>
          <w:sz w:val="24"/>
          <w:szCs w:val="24"/>
        </w:rPr>
        <w:t>42</w:t>
      </w:r>
      <w:r w:rsidRPr="00911CC5">
        <w:rPr>
          <w:rFonts w:hint="eastAsia"/>
          <w:sz w:val="24"/>
          <w:szCs w:val="24"/>
        </w:rPr>
        <w:t>号写字楼</w:t>
      </w:r>
      <w:r w:rsidRPr="00911CC5">
        <w:rPr>
          <w:rFonts w:hint="eastAsia"/>
          <w:sz w:val="24"/>
          <w:szCs w:val="24"/>
        </w:rPr>
        <w:t>101</w:t>
      </w:r>
      <w:r w:rsidRPr="00911CC5">
        <w:rPr>
          <w:rFonts w:hint="eastAsia"/>
          <w:sz w:val="24"/>
          <w:szCs w:val="24"/>
        </w:rPr>
        <w:t>室</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办公地址：天津市南开区宾水西道</w:t>
      </w:r>
      <w:r w:rsidRPr="00911CC5">
        <w:rPr>
          <w:rFonts w:hint="eastAsia"/>
          <w:sz w:val="24"/>
          <w:szCs w:val="24"/>
        </w:rPr>
        <w:t>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法定代表人：王春峰</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022</w:t>
      </w:r>
      <w:r w:rsidRPr="00911CC5">
        <w:rPr>
          <w:rFonts w:hint="eastAsia"/>
          <w:sz w:val="24"/>
          <w:szCs w:val="24"/>
        </w:rPr>
        <w:t>）</w:t>
      </w:r>
      <w:r w:rsidRPr="00911CC5">
        <w:rPr>
          <w:rFonts w:hint="eastAsia"/>
          <w:sz w:val="24"/>
          <w:szCs w:val="24"/>
        </w:rPr>
        <w:t>28451991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022</w:t>
      </w:r>
      <w:r w:rsidRPr="00911CC5">
        <w:rPr>
          <w:rFonts w:hint="eastAsia"/>
          <w:sz w:val="24"/>
          <w:szCs w:val="24"/>
        </w:rPr>
        <w:t>）</w:t>
      </w:r>
      <w:r w:rsidRPr="00911CC5">
        <w:rPr>
          <w:rFonts w:hint="eastAsia"/>
          <w:sz w:val="24"/>
          <w:szCs w:val="24"/>
        </w:rPr>
        <w:t>28451892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联系人：蔡霆</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 400-651-5988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网址：</w:t>
      </w:r>
      <w:r w:rsidRPr="00911CC5">
        <w:rPr>
          <w:rFonts w:hint="eastAsia"/>
          <w:sz w:val="24"/>
          <w:szCs w:val="24"/>
        </w:rPr>
        <w:t>www.bhzq.com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28</w:t>
      </w:r>
      <w:r w:rsidRPr="00911CC5">
        <w:rPr>
          <w:rFonts w:hint="eastAsia"/>
          <w:sz w:val="24"/>
          <w:szCs w:val="24"/>
        </w:rPr>
        <w:t>）</w:t>
      </w:r>
      <w:r w:rsidRPr="00911CC5">
        <w:rPr>
          <w:rFonts w:hint="eastAsia"/>
          <w:sz w:val="24"/>
          <w:szCs w:val="24"/>
        </w:rPr>
        <w:t xml:space="preserve"> </w:t>
      </w:r>
      <w:r w:rsidRPr="00911CC5">
        <w:rPr>
          <w:rFonts w:hint="eastAsia"/>
          <w:sz w:val="24"/>
          <w:szCs w:val="24"/>
        </w:rPr>
        <w:t>信达证券股份有限公司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住所：北京市西城区闹市口大街</w:t>
      </w:r>
      <w:r w:rsidRPr="00911CC5">
        <w:rPr>
          <w:rFonts w:hint="eastAsia"/>
          <w:sz w:val="24"/>
          <w:szCs w:val="24"/>
        </w:rPr>
        <w:t>9</w:t>
      </w:r>
      <w:r w:rsidRPr="00911CC5">
        <w:rPr>
          <w:rFonts w:hint="eastAsia"/>
          <w:sz w:val="24"/>
          <w:szCs w:val="24"/>
        </w:rPr>
        <w:t>号院</w:t>
      </w:r>
      <w:r w:rsidRPr="00911CC5">
        <w:rPr>
          <w:rFonts w:hint="eastAsia"/>
          <w:sz w:val="24"/>
          <w:szCs w:val="24"/>
        </w:rPr>
        <w:t>1</w:t>
      </w:r>
      <w:r w:rsidRPr="00911CC5">
        <w:rPr>
          <w:rFonts w:hint="eastAsia"/>
          <w:sz w:val="24"/>
          <w:szCs w:val="24"/>
        </w:rPr>
        <w:t>号楼信达金融中心</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办公地址：北京市西城区闹市口大街</w:t>
      </w:r>
      <w:r w:rsidRPr="00911CC5">
        <w:rPr>
          <w:rFonts w:hint="eastAsia"/>
          <w:sz w:val="24"/>
          <w:szCs w:val="24"/>
        </w:rPr>
        <w:t>9</w:t>
      </w:r>
      <w:r w:rsidRPr="00911CC5">
        <w:rPr>
          <w:rFonts w:hint="eastAsia"/>
          <w:sz w:val="24"/>
          <w:szCs w:val="24"/>
        </w:rPr>
        <w:t>号院</w:t>
      </w:r>
      <w:r w:rsidRPr="00911CC5">
        <w:rPr>
          <w:rFonts w:hint="eastAsia"/>
          <w:sz w:val="24"/>
          <w:szCs w:val="24"/>
        </w:rPr>
        <w:t>1</w:t>
      </w:r>
      <w:r w:rsidRPr="00911CC5">
        <w:rPr>
          <w:rFonts w:hint="eastAsia"/>
          <w:sz w:val="24"/>
          <w:szCs w:val="24"/>
        </w:rPr>
        <w:t>号楼信达金融中心</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法定代表人：高冠江</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63081000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63080978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联系人：唐静</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400-800-8899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www.cindasc.com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w:t>
      </w:r>
      <w:r w:rsidRPr="00911CC5">
        <w:rPr>
          <w:rFonts w:hint="eastAsia"/>
          <w:sz w:val="24"/>
          <w:szCs w:val="24"/>
        </w:rPr>
        <w:t>29</w:t>
      </w:r>
      <w:r w:rsidRPr="00911CC5">
        <w:rPr>
          <w:rFonts w:hint="eastAsia"/>
          <w:sz w:val="24"/>
          <w:szCs w:val="24"/>
        </w:rPr>
        <w:t>）</w:t>
      </w:r>
      <w:r w:rsidRPr="00911CC5">
        <w:rPr>
          <w:rFonts w:hint="eastAsia"/>
          <w:sz w:val="24"/>
          <w:szCs w:val="24"/>
        </w:rPr>
        <w:t xml:space="preserve"> </w:t>
      </w:r>
      <w:r w:rsidRPr="00911CC5">
        <w:rPr>
          <w:rFonts w:hint="eastAsia"/>
          <w:sz w:val="24"/>
          <w:szCs w:val="24"/>
        </w:rPr>
        <w:t>西南证券股份有限公司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住所：重庆市江北区桥北苑</w:t>
      </w:r>
      <w:r w:rsidRPr="00911CC5">
        <w:rPr>
          <w:rFonts w:hint="eastAsia"/>
          <w:sz w:val="24"/>
          <w:szCs w:val="24"/>
        </w:rPr>
        <w:t>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办公地址：重庆市江北区桥北苑</w:t>
      </w:r>
      <w:r w:rsidRPr="00911CC5">
        <w:rPr>
          <w:rFonts w:hint="eastAsia"/>
          <w:sz w:val="24"/>
          <w:szCs w:val="24"/>
        </w:rPr>
        <w:t>8</w:t>
      </w:r>
      <w:r w:rsidRPr="00911CC5">
        <w:rPr>
          <w:rFonts w:hint="eastAsia"/>
          <w:sz w:val="24"/>
          <w:szCs w:val="24"/>
        </w:rPr>
        <w:t>号西南证券大厦</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法定代表人：余维佳</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023</w:t>
      </w:r>
      <w:r w:rsidRPr="00911CC5">
        <w:rPr>
          <w:rFonts w:hint="eastAsia"/>
          <w:sz w:val="24"/>
          <w:szCs w:val="24"/>
        </w:rPr>
        <w:t>）</w:t>
      </w:r>
      <w:r w:rsidRPr="00911CC5">
        <w:rPr>
          <w:rFonts w:hint="eastAsia"/>
          <w:sz w:val="24"/>
          <w:szCs w:val="24"/>
        </w:rPr>
        <w:t>63786141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023</w:t>
      </w:r>
      <w:r w:rsidRPr="00911CC5">
        <w:rPr>
          <w:rFonts w:hint="eastAsia"/>
          <w:sz w:val="24"/>
          <w:szCs w:val="24"/>
        </w:rPr>
        <w:t>）</w:t>
      </w:r>
      <w:r w:rsidRPr="00911CC5">
        <w:rPr>
          <w:rFonts w:hint="eastAsia"/>
          <w:sz w:val="24"/>
          <w:szCs w:val="24"/>
        </w:rPr>
        <w:t>63786212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联系人：张煜</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400-809-6096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www.swsc.com.cn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30</w:t>
      </w:r>
      <w:r w:rsidRPr="00911CC5">
        <w:rPr>
          <w:rFonts w:hint="eastAsia"/>
          <w:sz w:val="24"/>
          <w:szCs w:val="24"/>
        </w:rPr>
        <w:t>）</w:t>
      </w:r>
      <w:r w:rsidRPr="00911CC5">
        <w:rPr>
          <w:rFonts w:hint="eastAsia"/>
          <w:sz w:val="24"/>
          <w:szCs w:val="24"/>
        </w:rPr>
        <w:t xml:space="preserve"> </w:t>
      </w:r>
      <w:r w:rsidRPr="00911CC5">
        <w:rPr>
          <w:rFonts w:hint="eastAsia"/>
          <w:sz w:val="24"/>
          <w:szCs w:val="24"/>
        </w:rPr>
        <w:t>东兴证券股份有限公司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住所：北京市西城区金融大街</w:t>
      </w:r>
      <w:r w:rsidRPr="00911CC5">
        <w:rPr>
          <w:rFonts w:hint="eastAsia"/>
          <w:sz w:val="24"/>
          <w:szCs w:val="24"/>
        </w:rPr>
        <w:t>5</w:t>
      </w:r>
      <w:r w:rsidRPr="00911CC5">
        <w:rPr>
          <w:rFonts w:hint="eastAsia"/>
          <w:sz w:val="24"/>
          <w:szCs w:val="24"/>
        </w:rPr>
        <w:t>号新盛大厦</w:t>
      </w:r>
      <w:r w:rsidRPr="00911CC5">
        <w:rPr>
          <w:rFonts w:hint="eastAsia"/>
          <w:sz w:val="24"/>
          <w:szCs w:val="24"/>
        </w:rPr>
        <w:t>B</w:t>
      </w:r>
      <w:r w:rsidRPr="00911CC5">
        <w:rPr>
          <w:rFonts w:hint="eastAsia"/>
          <w:sz w:val="24"/>
          <w:szCs w:val="24"/>
        </w:rPr>
        <w:t>座</w:t>
      </w:r>
      <w:r w:rsidRPr="00911CC5">
        <w:rPr>
          <w:rFonts w:hint="eastAsia"/>
          <w:sz w:val="24"/>
          <w:szCs w:val="24"/>
        </w:rPr>
        <w:t>12-15</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法定代表人：徐勇力</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66555316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66555246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联系人：汤漫川</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 400-8888-993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www.dxzq.net</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31</w:t>
      </w:r>
      <w:r w:rsidRPr="00911CC5">
        <w:rPr>
          <w:rFonts w:hint="eastAsia"/>
          <w:sz w:val="24"/>
          <w:szCs w:val="24"/>
        </w:rPr>
        <w:t>）</w:t>
      </w:r>
      <w:r w:rsidRPr="00911CC5">
        <w:rPr>
          <w:rFonts w:hint="eastAsia"/>
          <w:sz w:val="24"/>
          <w:szCs w:val="24"/>
        </w:rPr>
        <w:t xml:space="preserve"> </w:t>
      </w:r>
      <w:r w:rsidRPr="00911CC5">
        <w:rPr>
          <w:rFonts w:hint="eastAsia"/>
          <w:sz w:val="24"/>
          <w:szCs w:val="24"/>
        </w:rPr>
        <w:t>华福证券有限责任公司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住所：福州市五四路</w:t>
      </w:r>
      <w:r w:rsidRPr="00911CC5">
        <w:rPr>
          <w:rFonts w:hint="eastAsia"/>
          <w:sz w:val="24"/>
          <w:szCs w:val="24"/>
        </w:rPr>
        <w:t>157</w:t>
      </w:r>
      <w:r w:rsidRPr="00911CC5">
        <w:rPr>
          <w:rFonts w:hint="eastAsia"/>
          <w:sz w:val="24"/>
          <w:szCs w:val="24"/>
        </w:rPr>
        <w:t>号新天地大厦</w:t>
      </w:r>
      <w:r w:rsidRPr="00911CC5">
        <w:rPr>
          <w:rFonts w:hint="eastAsia"/>
          <w:sz w:val="24"/>
          <w:szCs w:val="24"/>
        </w:rPr>
        <w:t>7</w:t>
      </w:r>
      <w:r w:rsidRPr="00911CC5">
        <w:rPr>
          <w:rFonts w:hint="eastAsia"/>
          <w:sz w:val="24"/>
          <w:szCs w:val="24"/>
        </w:rPr>
        <w:t>、</w:t>
      </w:r>
      <w:r w:rsidRPr="00911CC5">
        <w:rPr>
          <w:rFonts w:hint="eastAsia"/>
          <w:sz w:val="24"/>
          <w:szCs w:val="24"/>
        </w:rPr>
        <w:t>8</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办公地址：福州市五四路新天地大厦</w:t>
      </w:r>
      <w:r w:rsidRPr="00911CC5">
        <w:rPr>
          <w:rFonts w:hint="eastAsia"/>
          <w:sz w:val="24"/>
          <w:szCs w:val="24"/>
        </w:rPr>
        <w:t>7</w:t>
      </w:r>
      <w:r w:rsidRPr="00911CC5">
        <w:rPr>
          <w:rFonts w:hint="eastAsia"/>
          <w:sz w:val="24"/>
          <w:szCs w:val="24"/>
        </w:rPr>
        <w:t>至</w:t>
      </w:r>
      <w:r w:rsidRPr="00911CC5">
        <w:rPr>
          <w:rFonts w:hint="eastAsia"/>
          <w:sz w:val="24"/>
          <w:szCs w:val="24"/>
        </w:rPr>
        <w:t>10</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法定代表人：黄金琳</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0591</w:t>
      </w:r>
      <w:r w:rsidRPr="00911CC5">
        <w:rPr>
          <w:rFonts w:hint="eastAsia"/>
          <w:sz w:val="24"/>
          <w:szCs w:val="24"/>
        </w:rPr>
        <w:t>）</w:t>
      </w:r>
      <w:r w:rsidRPr="00911CC5">
        <w:rPr>
          <w:rFonts w:hint="eastAsia"/>
          <w:sz w:val="24"/>
          <w:szCs w:val="24"/>
        </w:rPr>
        <w:t>87383623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0591</w:t>
      </w:r>
      <w:r w:rsidRPr="00911CC5">
        <w:rPr>
          <w:rFonts w:hint="eastAsia"/>
          <w:sz w:val="24"/>
          <w:szCs w:val="24"/>
        </w:rPr>
        <w:t>）</w:t>
      </w:r>
      <w:r w:rsidRPr="00911CC5">
        <w:rPr>
          <w:rFonts w:hint="eastAsia"/>
          <w:sz w:val="24"/>
          <w:szCs w:val="24"/>
        </w:rPr>
        <w:t>87383610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0591</w:t>
      </w:r>
      <w:r w:rsidRPr="00911CC5">
        <w:rPr>
          <w:rFonts w:hint="eastAsia"/>
          <w:sz w:val="24"/>
          <w:szCs w:val="24"/>
        </w:rPr>
        <w:t>）</w:t>
      </w:r>
      <w:r w:rsidRPr="00911CC5">
        <w:rPr>
          <w:rFonts w:hint="eastAsia"/>
          <w:sz w:val="24"/>
          <w:szCs w:val="24"/>
        </w:rPr>
        <w:t>96326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www.hfzq.com.cn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32</w:t>
      </w:r>
      <w:r w:rsidRPr="00911CC5">
        <w:rPr>
          <w:rFonts w:hint="eastAsia"/>
          <w:sz w:val="24"/>
          <w:szCs w:val="24"/>
        </w:rPr>
        <w:t>）</w:t>
      </w:r>
      <w:r w:rsidRPr="00911CC5">
        <w:rPr>
          <w:rFonts w:hint="eastAsia"/>
          <w:sz w:val="24"/>
          <w:szCs w:val="24"/>
        </w:rPr>
        <w:t xml:space="preserve"> </w:t>
      </w:r>
      <w:r w:rsidRPr="00911CC5">
        <w:rPr>
          <w:rFonts w:hint="eastAsia"/>
          <w:sz w:val="24"/>
          <w:szCs w:val="24"/>
        </w:rPr>
        <w:t>中国中投证券有限责任公司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住所：深圳市福田区益田路与福中路交界处荣超商务中心</w:t>
      </w:r>
      <w:r w:rsidRPr="00911CC5">
        <w:rPr>
          <w:rFonts w:hint="eastAsia"/>
          <w:sz w:val="24"/>
          <w:szCs w:val="24"/>
        </w:rPr>
        <w:t>A</w:t>
      </w:r>
      <w:r w:rsidRPr="00911CC5">
        <w:rPr>
          <w:rFonts w:hint="eastAsia"/>
          <w:sz w:val="24"/>
          <w:szCs w:val="24"/>
        </w:rPr>
        <w:t>栋第</w:t>
      </w:r>
      <w:r w:rsidRPr="00911CC5">
        <w:rPr>
          <w:rFonts w:hint="eastAsia"/>
          <w:sz w:val="24"/>
          <w:szCs w:val="24"/>
        </w:rPr>
        <w:t>18</w:t>
      </w:r>
      <w:r w:rsidRPr="00911CC5">
        <w:rPr>
          <w:rFonts w:hint="eastAsia"/>
          <w:sz w:val="24"/>
          <w:szCs w:val="24"/>
        </w:rPr>
        <w:t>层</w:t>
      </w:r>
      <w:r w:rsidRPr="00911CC5">
        <w:rPr>
          <w:rFonts w:hint="eastAsia"/>
          <w:sz w:val="24"/>
          <w:szCs w:val="24"/>
        </w:rPr>
        <w:t>-21</w:t>
      </w:r>
      <w:r w:rsidRPr="00911CC5">
        <w:rPr>
          <w:rFonts w:hint="eastAsia"/>
          <w:sz w:val="24"/>
          <w:szCs w:val="24"/>
        </w:rPr>
        <w:t>层及第</w:t>
      </w:r>
      <w:r w:rsidRPr="00911CC5">
        <w:rPr>
          <w:rFonts w:hint="eastAsia"/>
          <w:sz w:val="24"/>
          <w:szCs w:val="24"/>
        </w:rPr>
        <w:t>04</w:t>
      </w:r>
      <w:r w:rsidRPr="00911CC5">
        <w:rPr>
          <w:rFonts w:hint="eastAsia"/>
          <w:sz w:val="24"/>
          <w:szCs w:val="24"/>
        </w:rPr>
        <w:t>层</w:t>
      </w:r>
      <w:r w:rsidRPr="00911CC5">
        <w:rPr>
          <w:rFonts w:hint="eastAsia"/>
          <w:sz w:val="24"/>
          <w:szCs w:val="24"/>
        </w:rPr>
        <w:t>01.02.03.05.11.12.13.15.16.18.19.20.21.22.23</w:t>
      </w:r>
      <w:r w:rsidRPr="00911CC5">
        <w:rPr>
          <w:rFonts w:hint="eastAsia"/>
          <w:sz w:val="24"/>
          <w:szCs w:val="24"/>
        </w:rPr>
        <w:t>单元</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办公地址：深圳市福田区益田路</w:t>
      </w:r>
      <w:r w:rsidRPr="00911CC5">
        <w:rPr>
          <w:rFonts w:hint="eastAsia"/>
          <w:sz w:val="24"/>
          <w:szCs w:val="24"/>
        </w:rPr>
        <w:t>6003</w:t>
      </w:r>
      <w:r w:rsidRPr="00911CC5">
        <w:rPr>
          <w:rFonts w:hint="eastAsia"/>
          <w:sz w:val="24"/>
          <w:szCs w:val="24"/>
        </w:rPr>
        <w:t>号荣超商务中心</w:t>
      </w:r>
      <w:r w:rsidRPr="00911CC5">
        <w:rPr>
          <w:rFonts w:hint="eastAsia"/>
          <w:sz w:val="24"/>
          <w:szCs w:val="24"/>
        </w:rPr>
        <w:t>A</w:t>
      </w:r>
      <w:r w:rsidRPr="00911CC5">
        <w:rPr>
          <w:rFonts w:hint="eastAsia"/>
          <w:sz w:val="24"/>
          <w:szCs w:val="24"/>
        </w:rPr>
        <w:t>栋第</w:t>
      </w:r>
      <w:r w:rsidRPr="00911CC5">
        <w:rPr>
          <w:rFonts w:hint="eastAsia"/>
          <w:sz w:val="24"/>
          <w:szCs w:val="24"/>
        </w:rPr>
        <w:t>04</w:t>
      </w:r>
      <w:r w:rsidRPr="00911CC5">
        <w:rPr>
          <w:rFonts w:hint="eastAsia"/>
          <w:sz w:val="24"/>
          <w:szCs w:val="24"/>
        </w:rPr>
        <w:t>、</w:t>
      </w:r>
      <w:r w:rsidRPr="00911CC5">
        <w:rPr>
          <w:rFonts w:hint="eastAsia"/>
          <w:sz w:val="24"/>
          <w:szCs w:val="24"/>
        </w:rPr>
        <w:t>18</w:t>
      </w:r>
      <w:r w:rsidRPr="00911CC5">
        <w:rPr>
          <w:rFonts w:hint="eastAsia"/>
          <w:sz w:val="24"/>
          <w:szCs w:val="24"/>
        </w:rPr>
        <w:t>层至</w:t>
      </w:r>
      <w:r w:rsidRPr="00911CC5">
        <w:rPr>
          <w:rFonts w:hint="eastAsia"/>
          <w:sz w:val="24"/>
          <w:szCs w:val="24"/>
        </w:rPr>
        <w:t>21</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法定代表人：龙增来</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82023442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0755</w:t>
      </w:r>
      <w:r w:rsidRPr="00911CC5">
        <w:rPr>
          <w:rFonts w:hint="eastAsia"/>
          <w:sz w:val="24"/>
          <w:szCs w:val="24"/>
        </w:rPr>
        <w:t>）</w:t>
      </w:r>
      <w:r w:rsidRPr="00911CC5">
        <w:rPr>
          <w:rFonts w:hint="eastAsia"/>
          <w:sz w:val="24"/>
          <w:szCs w:val="24"/>
        </w:rPr>
        <w:t>82026539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联系人：刘毅</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400-600-8008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www.china-invs.cn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33</w:t>
      </w:r>
      <w:r w:rsidRPr="00911CC5">
        <w:rPr>
          <w:rFonts w:hint="eastAsia"/>
          <w:sz w:val="24"/>
          <w:szCs w:val="24"/>
        </w:rPr>
        <w:t>）</w:t>
      </w:r>
      <w:r w:rsidRPr="00911CC5">
        <w:rPr>
          <w:rFonts w:hint="eastAsia"/>
          <w:sz w:val="24"/>
          <w:szCs w:val="24"/>
        </w:rPr>
        <w:t xml:space="preserve"> </w:t>
      </w:r>
      <w:r w:rsidRPr="00911CC5">
        <w:rPr>
          <w:rFonts w:hint="eastAsia"/>
          <w:sz w:val="24"/>
          <w:szCs w:val="24"/>
        </w:rPr>
        <w:t>华融证券股份有限公司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住所：北京市西城区金融大街</w:t>
      </w:r>
      <w:r w:rsidRPr="00911CC5">
        <w:rPr>
          <w:rFonts w:hint="eastAsia"/>
          <w:sz w:val="24"/>
          <w:szCs w:val="24"/>
        </w:rPr>
        <w:t>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办公地址：北京市西城区金融大街</w:t>
      </w:r>
      <w:r w:rsidRPr="00911CC5">
        <w:rPr>
          <w:rFonts w:hint="eastAsia"/>
          <w:sz w:val="24"/>
          <w:szCs w:val="24"/>
        </w:rPr>
        <w:t>8</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法定代表人：宋德清</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电话：（</w:t>
      </w:r>
      <w:r w:rsidRPr="00911CC5">
        <w:rPr>
          <w:rFonts w:hint="eastAsia"/>
          <w:sz w:val="24"/>
          <w:szCs w:val="24"/>
        </w:rPr>
        <w:t>010</w:t>
      </w:r>
      <w:r w:rsidRPr="00911CC5">
        <w:rPr>
          <w:rFonts w:hint="eastAsia"/>
          <w:sz w:val="24"/>
          <w:szCs w:val="24"/>
        </w:rPr>
        <w:t>）</w:t>
      </w:r>
      <w:r w:rsidRPr="00911CC5">
        <w:rPr>
          <w:rFonts w:hint="eastAsia"/>
          <w:sz w:val="24"/>
          <w:szCs w:val="24"/>
        </w:rPr>
        <w:t>58568235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58568062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联系人：黄恒</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010</w:t>
      </w:r>
      <w:r w:rsidRPr="00911CC5">
        <w:rPr>
          <w:rFonts w:hint="eastAsia"/>
          <w:sz w:val="24"/>
          <w:szCs w:val="24"/>
        </w:rPr>
        <w:t>）</w:t>
      </w:r>
      <w:r w:rsidRPr="00911CC5">
        <w:rPr>
          <w:rFonts w:hint="eastAsia"/>
          <w:sz w:val="24"/>
          <w:szCs w:val="24"/>
        </w:rPr>
        <w:t>58568118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www.hrsec.com.cn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34</w:t>
      </w:r>
      <w:r w:rsidRPr="00911CC5">
        <w:rPr>
          <w:rFonts w:hint="eastAsia"/>
          <w:sz w:val="24"/>
          <w:szCs w:val="24"/>
        </w:rPr>
        <w:t>）</w:t>
      </w:r>
      <w:r w:rsidRPr="00911CC5">
        <w:rPr>
          <w:rFonts w:hint="eastAsia"/>
          <w:sz w:val="24"/>
          <w:szCs w:val="24"/>
        </w:rPr>
        <w:t xml:space="preserve"> </w:t>
      </w:r>
      <w:r w:rsidRPr="00911CC5">
        <w:rPr>
          <w:rFonts w:hint="eastAsia"/>
          <w:sz w:val="24"/>
          <w:szCs w:val="24"/>
        </w:rPr>
        <w:t>天相投资顾问有限公司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住所：北京市西城区金融街</w:t>
      </w:r>
      <w:r w:rsidRPr="00911CC5">
        <w:rPr>
          <w:rFonts w:hint="eastAsia"/>
          <w:sz w:val="24"/>
          <w:szCs w:val="24"/>
        </w:rPr>
        <w:t>19</w:t>
      </w:r>
      <w:r w:rsidRPr="00911CC5">
        <w:rPr>
          <w:rFonts w:hint="eastAsia"/>
          <w:sz w:val="24"/>
          <w:szCs w:val="24"/>
        </w:rPr>
        <w:t>号富凯大厦</w:t>
      </w:r>
      <w:r w:rsidRPr="00911CC5">
        <w:rPr>
          <w:rFonts w:hint="eastAsia"/>
          <w:sz w:val="24"/>
          <w:szCs w:val="24"/>
        </w:rPr>
        <w:t>B</w:t>
      </w:r>
      <w:r w:rsidRPr="00911CC5">
        <w:rPr>
          <w:rFonts w:hint="eastAsia"/>
          <w:sz w:val="24"/>
          <w:szCs w:val="24"/>
        </w:rPr>
        <w:t>座</w:t>
      </w:r>
      <w:r w:rsidRPr="00911CC5">
        <w:rPr>
          <w:rFonts w:hint="eastAsia"/>
          <w:sz w:val="24"/>
          <w:szCs w:val="24"/>
        </w:rPr>
        <w:t>701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办公地址：北京市西城区新街口外大街</w:t>
      </w:r>
      <w:r w:rsidRPr="00911CC5">
        <w:rPr>
          <w:rFonts w:hint="eastAsia"/>
          <w:sz w:val="24"/>
          <w:szCs w:val="24"/>
        </w:rPr>
        <w:t>28</w:t>
      </w:r>
      <w:r w:rsidRPr="00911CC5">
        <w:rPr>
          <w:rFonts w:hint="eastAsia"/>
          <w:sz w:val="24"/>
          <w:szCs w:val="24"/>
        </w:rPr>
        <w:t>号</w:t>
      </w:r>
      <w:r w:rsidRPr="00911CC5">
        <w:rPr>
          <w:rFonts w:hint="eastAsia"/>
          <w:sz w:val="24"/>
          <w:szCs w:val="24"/>
        </w:rPr>
        <w:t>C</w:t>
      </w:r>
      <w:r w:rsidRPr="00911CC5">
        <w:rPr>
          <w:rFonts w:hint="eastAsia"/>
          <w:sz w:val="24"/>
          <w:szCs w:val="24"/>
        </w:rPr>
        <w:t>座</w:t>
      </w:r>
      <w:r w:rsidRPr="00911CC5">
        <w:rPr>
          <w:rFonts w:hint="eastAsia"/>
          <w:sz w:val="24"/>
          <w:szCs w:val="24"/>
        </w:rPr>
        <w:t>5</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法定代表人：林义相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66045529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传真：（</w:t>
      </w:r>
      <w:r w:rsidRPr="00911CC5">
        <w:rPr>
          <w:rFonts w:hint="eastAsia"/>
          <w:sz w:val="24"/>
          <w:szCs w:val="24"/>
        </w:rPr>
        <w:t>010</w:t>
      </w:r>
      <w:r w:rsidRPr="00911CC5">
        <w:rPr>
          <w:rFonts w:hint="eastAsia"/>
          <w:sz w:val="24"/>
          <w:szCs w:val="24"/>
        </w:rPr>
        <w:t>）</w:t>
      </w:r>
      <w:r w:rsidRPr="00911CC5">
        <w:rPr>
          <w:rFonts w:hint="eastAsia"/>
          <w:sz w:val="24"/>
          <w:szCs w:val="24"/>
        </w:rPr>
        <w:t>66045518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联系人：尹伶</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010</w:t>
      </w:r>
      <w:r w:rsidRPr="00911CC5">
        <w:rPr>
          <w:rFonts w:hint="eastAsia"/>
          <w:sz w:val="24"/>
          <w:szCs w:val="24"/>
        </w:rPr>
        <w:t>）</w:t>
      </w:r>
      <w:r w:rsidRPr="00911CC5">
        <w:rPr>
          <w:rFonts w:hint="eastAsia"/>
          <w:sz w:val="24"/>
          <w:szCs w:val="24"/>
        </w:rPr>
        <w:t>66045678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http://www.txsec.com</w:t>
      </w:r>
      <w:r w:rsidRPr="00911CC5">
        <w:rPr>
          <w:rFonts w:hint="eastAsia"/>
          <w:sz w:val="24"/>
          <w:szCs w:val="24"/>
        </w:rPr>
        <w:t>，</w:t>
      </w:r>
      <w:r w:rsidRPr="00911CC5">
        <w:rPr>
          <w:rFonts w:hint="eastAsia"/>
          <w:sz w:val="24"/>
          <w:szCs w:val="24"/>
        </w:rPr>
        <w:t>www.jjm.com.cn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35</w:t>
      </w:r>
      <w:r w:rsidRPr="00911CC5">
        <w:rPr>
          <w:rFonts w:hint="eastAsia"/>
          <w:sz w:val="24"/>
          <w:szCs w:val="24"/>
        </w:rPr>
        <w:t>）联讯证券股份有限公司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w:t>
      </w:r>
      <w:r w:rsidRPr="00911CC5">
        <w:rPr>
          <w:rFonts w:hint="eastAsia"/>
          <w:sz w:val="24"/>
          <w:szCs w:val="24"/>
        </w:rPr>
        <w:t xml:space="preserve"> </w:t>
      </w:r>
      <w:r w:rsidRPr="00911CC5">
        <w:rPr>
          <w:rFonts w:hint="eastAsia"/>
          <w:sz w:val="24"/>
          <w:szCs w:val="24"/>
        </w:rPr>
        <w:t>惠州市江北东江三路</w:t>
      </w:r>
      <w:r w:rsidRPr="00911CC5">
        <w:rPr>
          <w:rFonts w:hint="eastAsia"/>
          <w:sz w:val="24"/>
          <w:szCs w:val="24"/>
        </w:rPr>
        <w:t>55</w:t>
      </w:r>
      <w:r w:rsidRPr="00911CC5">
        <w:rPr>
          <w:rFonts w:hint="eastAsia"/>
          <w:sz w:val="24"/>
          <w:szCs w:val="24"/>
        </w:rPr>
        <w:t>号广播电视新闻中心西面一层大堂和三、四层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办公地址：惠州市江北东江三路</w:t>
      </w:r>
      <w:r w:rsidRPr="00911CC5">
        <w:rPr>
          <w:rFonts w:hint="eastAsia"/>
          <w:sz w:val="24"/>
          <w:szCs w:val="24"/>
        </w:rPr>
        <w:t>55</w:t>
      </w:r>
      <w:r w:rsidRPr="00911CC5">
        <w:rPr>
          <w:rFonts w:hint="eastAsia"/>
          <w:sz w:val="24"/>
          <w:szCs w:val="24"/>
        </w:rPr>
        <w:t>号广播电视新闻中心西面一层大堂和三、四层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法定代表人：徐刚</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电话：（</w:t>
      </w:r>
      <w:r w:rsidRPr="00911CC5">
        <w:rPr>
          <w:rFonts w:hint="eastAsia"/>
          <w:sz w:val="24"/>
          <w:szCs w:val="24"/>
        </w:rPr>
        <w:t>021</w:t>
      </w:r>
      <w:r w:rsidRPr="00911CC5">
        <w:rPr>
          <w:rFonts w:hint="eastAsia"/>
          <w:sz w:val="24"/>
          <w:szCs w:val="24"/>
        </w:rPr>
        <w:t>）</w:t>
      </w:r>
      <w:r w:rsidRPr="00911CC5">
        <w:rPr>
          <w:rFonts w:hint="eastAsia"/>
          <w:sz w:val="24"/>
          <w:szCs w:val="24"/>
        </w:rPr>
        <w:t xml:space="preserve">33606736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 xml:space="preserve">33606760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联系人：陈思</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95564</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www.lxzq.com.cn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36</w:t>
      </w:r>
      <w:r w:rsidRPr="00911CC5">
        <w:rPr>
          <w:rFonts w:hint="eastAsia"/>
          <w:sz w:val="24"/>
          <w:szCs w:val="24"/>
        </w:rPr>
        <w:t>）华西证券股份有限公司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住所：四川省成都市高新区天府二街</w:t>
      </w:r>
      <w:r w:rsidRPr="00911CC5">
        <w:rPr>
          <w:rFonts w:hint="eastAsia"/>
          <w:sz w:val="24"/>
          <w:szCs w:val="24"/>
        </w:rPr>
        <w:t>198</w:t>
      </w:r>
      <w:r w:rsidRPr="00911CC5">
        <w:rPr>
          <w:rFonts w:hint="eastAsia"/>
          <w:sz w:val="24"/>
          <w:szCs w:val="24"/>
        </w:rPr>
        <w:t>号华西证券大厦</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办公地址：四川省成都市高新区天府二街</w:t>
      </w:r>
      <w:r w:rsidRPr="00911CC5">
        <w:rPr>
          <w:rFonts w:hint="eastAsia"/>
          <w:sz w:val="24"/>
          <w:szCs w:val="24"/>
        </w:rPr>
        <w:t>198</w:t>
      </w:r>
      <w:r w:rsidRPr="00911CC5">
        <w:rPr>
          <w:rFonts w:hint="eastAsia"/>
          <w:sz w:val="24"/>
          <w:szCs w:val="24"/>
        </w:rPr>
        <w:t>号华西证券大厦</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法定代表人：杨炯洋</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028</w:t>
      </w:r>
      <w:r w:rsidRPr="00911CC5">
        <w:rPr>
          <w:rFonts w:hint="eastAsia"/>
          <w:sz w:val="24"/>
          <w:szCs w:val="24"/>
        </w:rPr>
        <w:t>）</w:t>
      </w:r>
      <w:r w:rsidRPr="00911CC5">
        <w:rPr>
          <w:rFonts w:hint="eastAsia"/>
          <w:sz w:val="24"/>
          <w:szCs w:val="24"/>
        </w:rPr>
        <w:t>86135991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传真：（</w:t>
      </w:r>
      <w:r w:rsidRPr="00911CC5">
        <w:rPr>
          <w:rFonts w:hint="eastAsia"/>
          <w:sz w:val="24"/>
          <w:szCs w:val="24"/>
        </w:rPr>
        <w:t>028</w:t>
      </w:r>
      <w:r w:rsidRPr="00911CC5">
        <w:rPr>
          <w:rFonts w:hint="eastAsia"/>
          <w:sz w:val="24"/>
          <w:szCs w:val="24"/>
        </w:rPr>
        <w:t>）</w:t>
      </w:r>
      <w:r w:rsidRPr="00911CC5">
        <w:rPr>
          <w:rFonts w:hint="eastAsia"/>
          <w:sz w:val="24"/>
          <w:szCs w:val="24"/>
        </w:rPr>
        <w:t>86150400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联系人：周志茹</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95584</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 xml:space="preserve">www.hx168.com.cn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37</w:t>
      </w:r>
      <w:r w:rsidRPr="00911CC5">
        <w:rPr>
          <w:rFonts w:hint="eastAsia"/>
          <w:sz w:val="24"/>
          <w:szCs w:val="24"/>
        </w:rPr>
        <w:t>）</w:t>
      </w:r>
      <w:r w:rsidRPr="00911CC5">
        <w:rPr>
          <w:rFonts w:hint="eastAsia"/>
          <w:sz w:val="24"/>
          <w:szCs w:val="24"/>
        </w:rPr>
        <w:t xml:space="preserve"> </w:t>
      </w:r>
      <w:r w:rsidRPr="00911CC5">
        <w:rPr>
          <w:rFonts w:hint="eastAsia"/>
          <w:sz w:val="24"/>
          <w:szCs w:val="24"/>
        </w:rPr>
        <w:t>杭州数米基金销售有限公司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住所：杭州市余杭区仓前街道海曙路东</w:t>
      </w:r>
      <w:r w:rsidRPr="00911CC5">
        <w:rPr>
          <w:rFonts w:hint="eastAsia"/>
          <w:sz w:val="24"/>
          <w:szCs w:val="24"/>
        </w:rPr>
        <w:t>2</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办公地址：浙江省杭州市滨江区江南大道</w:t>
      </w:r>
      <w:r w:rsidRPr="00911CC5">
        <w:rPr>
          <w:rFonts w:hint="eastAsia"/>
          <w:sz w:val="24"/>
          <w:szCs w:val="24"/>
        </w:rPr>
        <w:t>3588</w:t>
      </w:r>
      <w:r w:rsidRPr="00911CC5">
        <w:rPr>
          <w:rFonts w:hint="eastAsia"/>
          <w:sz w:val="24"/>
          <w:szCs w:val="24"/>
        </w:rPr>
        <w:t>号恒生大厦</w:t>
      </w:r>
      <w:r w:rsidRPr="00911CC5">
        <w:rPr>
          <w:rFonts w:hint="eastAsia"/>
          <w:sz w:val="24"/>
          <w:szCs w:val="24"/>
        </w:rPr>
        <w:t>12</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法定代表人：陈柏青</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0571</w:t>
      </w:r>
      <w:r w:rsidRPr="00911CC5">
        <w:rPr>
          <w:rFonts w:hint="eastAsia"/>
          <w:sz w:val="24"/>
          <w:szCs w:val="24"/>
        </w:rPr>
        <w:t>）</w:t>
      </w:r>
      <w:r w:rsidRPr="00911CC5">
        <w:rPr>
          <w:rFonts w:hint="eastAsia"/>
          <w:sz w:val="24"/>
          <w:szCs w:val="24"/>
        </w:rPr>
        <w:t>28829790</w:t>
      </w:r>
      <w:r w:rsidRPr="00911CC5">
        <w:rPr>
          <w:rFonts w:hint="eastAsia"/>
          <w:sz w:val="24"/>
          <w:szCs w:val="24"/>
        </w:rPr>
        <w:t>，（</w:t>
      </w:r>
      <w:r w:rsidRPr="00911CC5">
        <w:rPr>
          <w:rFonts w:hint="eastAsia"/>
          <w:sz w:val="24"/>
          <w:szCs w:val="24"/>
        </w:rPr>
        <w:t>021</w:t>
      </w:r>
      <w:r w:rsidRPr="00911CC5">
        <w:rPr>
          <w:rFonts w:hint="eastAsia"/>
          <w:sz w:val="24"/>
          <w:szCs w:val="24"/>
        </w:rPr>
        <w:t>）</w:t>
      </w:r>
      <w:r w:rsidRPr="00911CC5">
        <w:rPr>
          <w:rFonts w:hint="eastAsia"/>
          <w:sz w:val="24"/>
          <w:szCs w:val="24"/>
        </w:rPr>
        <w:t>60897869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0571</w:t>
      </w:r>
      <w:r w:rsidRPr="00911CC5">
        <w:rPr>
          <w:rFonts w:hint="eastAsia"/>
          <w:sz w:val="24"/>
          <w:szCs w:val="24"/>
        </w:rPr>
        <w:t>）</w:t>
      </w:r>
      <w:r w:rsidRPr="00911CC5">
        <w:rPr>
          <w:rFonts w:hint="eastAsia"/>
          <w:sz w:val="24"/>
          <w:szCs w:val="24"/>
        </w:rPr>
        <w:t>26698533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联系人：周嬿旻</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4000-766-123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www.fund123.cn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38</w:t>
      </w:r>
      <w:r w:rsidRPr="00911CC5">
        <w:rPr>
          <w:rFonts w:hint="eastAsia"/>
          <w:sz w:val="24"/>
          <w:szCs w:val="24"/>
        </w:rPr>
        <w:t>）</w:t>
      </w:r>
      <w:r w:rsidRPr="00911CC5">
        <w:rPr>
          <w:rFonts w:hint="eastAsia"/>
          <w:sz w:val="24"/>
          <w:szCs w:val="24"/>
        </w:rPr>
        <w:t xml:space="preserve"> </w:t>
      </w:r>
      <w:r w:rsidRPr="00911CC5">
        <w:rPr>
          <w:rFonts w:hint="eastAsia"/>
          <w:sz w:val="24"/>
          <w:szCs w:val="24"/>
        </w:rPr>
        <w:t>深圳众禄基金销售有限公司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住所：深圳市罗湖区梨园路物资控股置地大厦</w:t>
      </w:r>
      <w:r w:rsidRPr="00911CC5">
        <w:rPr>
          <w:rFonts w:hint="eastAsia"/>
          <w:sz w:val="24"/>
          <w:szCs w:val="24"/>
        </w:rPr>
        <w:t>8</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办公地址：深圳市罗湖区梨园路物资控股置地大厦</w:t>
      </w:r>
      <w:r w:rsidRPr="00911CC5">
        <w:rPr>
          <w:rFonts w:hint="eastAsia"/>
          <w:sz w:val="24"/>
          <w:szCs w:val="24"/>
        </w:rPr>
        <w:t>8</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法定代表人：薛峰</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0755</w:t>
      </w:r>
      <w:r w:rsidRPr="00911CC5">
        <w:rPr>
          <w:rFonts w:hint="eastAsia"/>
          <w:sz w:val="24"/>
          <w:szCs w:val="24"/>
        </w:rPr>
        <w:t>）</w:t>
      </w:r>
      <w:r w:rsidRPr="00911CC5">
        <w:rPr>
          <w:rFonts w:hint="eastAsia"/>
          <w:sz w:val="24"/>
          <w:szCs w:val="24"/>
        </w:rPr>
        <w:t>33227953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0755</w:t>
      </w:r>
      <w:r w:rsidRPr="00911CC5">
        <w:rPr>
          <w:rFonts w:hint="eastAsia"/>
          <w:sz w:val="24"/>
          <w:szCs w:val="24"/>
        </w:rPr>
        <w:t>）</w:t>
      </w:r>
      <w:r w:rsidRPr="00911CC5">
        <w:rPr>
          <w:rFonts w:hint="eastAsia"/>
          <w:sz w:val="24"/>
          <w:szCs w:val="24"/>
        </w:rPr>
        <w:t>33227951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联系人：汤素娅</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客户服务电话：</w:t>
      </w:r>
      <w:r w:rsidRPr="00911CC5">
        <w:rPr>
          <w:rFonts w:hint="eastAsia"/>
          <w:sz w:val="24"/>
          <w:szCs w:val="24"/>
        </w:rPr>
        <w:t>4006-788-887</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www.zlfund.cn</w:t>
      </w:r>
      <w:r w:rsidRPr="00911CC5">
        <w:rPr>
          <w:rFonts w:hint="eastAsia"/>
          <w:sz w:val="24"/>
          <w:szCs w:val="24"/>
        </w:rPr>
        <w:t>，</w:t>
      </w:r>
      <w:r w:rsidRPr="00911CC5">
        <w:rPr>
          <w:rFonts w:hint="eastAsia"/>
          <w:sz w:val="24"/>
          <w:szCs w:val="24"/>
        </w:rPr>
        <w:t>www.jjmmw.com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39</w:t>
      </w:r>
      <w:r w:rsidRPr="00911CC5">
        <w:rPr>
          <w:rFonts w:hint="eastAsia"/>
          <w:sz w:val="24"/>
          <w:szCs w:val="24"/>
        </w:rPr>
        <w:t>）</w:t>
      </w:r>
      <w:r w:rsidRPr="00911CC5">
        <w:rPr>
          <w:rFonts w:hint="eastAsia"/>
          <w:sz w:val="24"/>
          <w:szCs w:val="24"/>
        </w:rPr>
        <w:t xml:space="preserve"> </w:t>
      </w:r>
      <w:r w:rsidRPr="00911CC5">
        <w:rPr>
          <w:rFonts w:hint="eastAsia"/>
          <w:sz w:val="24"/>
          <w:szCs w:val="24"/>
        </w:rPr>
        <w:t>上海长量基金销售投资顾问有限公司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住所：上海市浦东新区高翔路</w:t>
      </w:r>
      <w:r w:rsidRPr="00911CC5">
        <w:rPr>
          <w:rFonts w:hint="eastAsia"/>
          <w:sz w:val="24"/>
          <w:szCs w:val="24"/>
        </w:rPr>
        <w:t>526</w:t>
      </w:r>
      <w:r w:rsidRPr="00911CC5">
        <w:rPr>
          <w:rFonts w:hint="eastAsia"/>
          <w:sz w:val="24"/>
          <w:szCs w:val="24"/>
        </w:rPr>
        <w:t>号</w:t>
      </w:r>
      <w:r w:rsidRPr="00911CC5">
        <w:rPr>
          <w:rFonts w:hint="eastAsia"/>
          <w:sz w:val="24"/>
          <w:szCs w:val="24"/>
        </w:rPr>
        <w:t>2</w:t>
      </w:r>
      <w:r w:rsidRPr="00911CC5">
        <w:rPr>
          <w:rFonts w:hint="eastAsia"/>
          <w:sz w:val="24"/>
          <w:szCs w:val="24"/>
        </w:rPr>
        <w:t>幢</w:t>
      </w:r>
      <w:r w:rsidRPr="00911CC5">
        <w:rPr>
          <w:rFonts w:hint="eastAsia"/>
          <w:sz w:val="24"/>
          <w:szCs w:val="24"/>
        </w:rPr>
        <w:t>220</w:t>
      </w:r>
      <w:r w:rsidRPr="00911CC5">
        <w:rPr>
          <w:rFonts w:hint="eastAsia"/>
          <w:sz w:val="24"/>
          <w:szCs w:val="24"/>
        </w:rPr>
        <w:t>室</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办公地址：上海市浦东新区浦东大道</w:t>
      </w:r>
      <w:r w:rsidRPr="00911CC5">
        <w:rPr>
          <w:rFonts w:hint="eastAsia"/>
          <w:sz w:val="24"/>
          <w:szCs w:val="24"/>
        </w:rPr>
        <w:t>555</w:t>
      </w:r>
      <w:r w:rsidRPr="00911CC5">
        <w:rPr>
          <w:rFonts w:hint="eastAsia"/>
          <w:sz w:val="24"/>
          <w:szCs w:val="24"/>
        </w:rPr>
        <w:t>号裕景国际</w:t>
      </w:r>
      <w:r w:rsidRPr="00911CC5">
        <w:rPr>
          <w:rFonts w:hint="eastAsia"/>
          <w:sz w:val="24"/>
          <w:szCs w:val="24"/>
        </w:rPr>
        <w:t>B</w:t>
      </w:r>
      <w:r w:rsidRPr="00911CC5">
        <w:rPr>
          <w:rFonts w:hint="eastAsia"/>
          <w:sz w:val="24"/>
          <w:szCs w:val="24"/>
        </w:rPr>
        <w:t>座</w:t>
      </w:r>
      <w:r w:rsidRPr="00911CC5">
        <w:rPr>
          <w:rFonts w:hint="eastAsia"/>
          <w:sz w:val="24"/>
          <w:szCs w:val="24"/>
        </w:rPr>
        <w:t>16</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法定代表人：张跃伟</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20691832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 xml:space="preserve">20691861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联系人：单丙烨</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400-820-2899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网址：</w:t>
      </w:r>
      <w:r w:rsidRPr="00911CC5">
        <w:rPr>
          <w:rFonts w:hint="eastAsia"/>
          <w:sz w:val="24"/>
          <w:szCs w:val="24"/>
        </w:rPr>
        <w:t>www.erichfund.com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40</w:t>
      </w:r>
      <w:r w:rsidRPr="00911CC5">
        <w:rPr>
          <w:rFonts w:hint="eastAsia"/>
          <w:sz w:val="24"/>
          <w:szCs w:val="24"/>
        </w:rPr>
        <w:t>）上海好买基金销售有限公司</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住所：上海市虹口区场中路</w:t>
      </w:r>
      <w:r w:rsidRPr="00911CC5">
        <w:rPr>
          <w:rFonts w:hint="eastAsia"/>
          <w:sz w:val="24"/>
          <w:szCs w:val="24"/>
        </w:rPr>
        <w:t>685</w:t>
      </w:r>
      <w:r w:rsidRPr="00911CC5">
        <w:rPr>
          <w:rFonts w:hint="eastAsia"/>
          <w:sz w:val="24"/>
          <w:szCs w:val="24"/>
        </w:rPr>
        <w:t>弄</w:t>
      </w:r>
      <w:r w:rsidRPr="00911CC5">
        <w:rPr>
          <w:rFonts w:hint="eastAsia"/>
          <w:sz w:val="24"/>
          <w:szCs w:val="24"/>
        </w:rPr>
        <w:t>37</w:t>
      </w:r>
      <w:r w:rsidRPr="00911CC5">
        <w:rPr>
          <w:rFonts w:hint="eastAsia"/>
          <w:sz w:val="24"/>
          <w:szCs w:val="24"/>
        </w:rPr>
        <w:t>号</w:t>
      </w:r>
      <w:r w:rsidRPr="00911CC5">
        <w:rPr>
          <w:rFonts w:hint="eastAsia"/>
          <w:sz w:val="24"/>
          <w:szCs w:val="24"/>
        </w:rPr>
        <w:t>4</w:t>
      </w:r>
      <w:r w:rsidRPr="00911CC5">
        <w:rPr>
          <w:rFonts w:hint="eastAsia"/>
          <w:sz w:val="24"/>
          <w:szCs w:val="24"/>
        </w:rPr>
        <w:t>号楼</w:t>
      </w:r>
      <w:r w:rsidRPr="00911CC5">
        <w:rPr>
          <w:rFonts w:hint="eastAsia"/>
          <w:sz w:val="24"/>
          <w:szCs w:val="24"/>
        </w:rPr>
        <w:t>449</w:t>
      </w:r>
      <w:r w:rsidRPr="00911CC5">
        <w:rPr>
          <w:rFonts w:hint="eastAsia"/>
          <w:sz w:val="24"/>
          <w:szCs w:val="24"/>
        </w:rPr>
        <w:t>室</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办公地址：上海市浦东新区浦东南路</w:t>
      </w:r>
      <w:r w:rsidRPr="00911CC5">
        <w:rPr>
          <w:rFonts w:hint="eastAsia"/>
          <w:sz w:val="24"/>
          <w:szCs w:val="24"/>
        </w:rPr>
        <w:t>1118</w:t>
      </w:r>
      <w:r w:rsidRPr="00911CC5">
        <w:rPr>
          <w:rFonts w:hint="eastAsia"/>
          <w:sz w:val="24"/>
          <w:szCs w:val="24"/>
        </w:rPr>
        <w:t>号鄂尔多斯国际大厦</w:t>
      </w:r>
      <w:r w:rsidRPr="00911CC5">
        <w:rPr>
          <w:rFonts w:hint="eastAsia"/>
          <w:sz w:val="24"/>
          <w:szCs w:val="24"/>
        </w:rPr>
        <w:t>903-906</w:t>
      </w:r>
      <w:r w:rsidRPr="00911CC5">
        <w:rPr>
          <w:rFonts w:hint="eastAsia"/>
          <w:sz w:val="24"/>
          <w:szCs w:val="24"/>
        </w:rPr>
        <w:t>室</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法定代表人：杨文斌</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 xml:space="preserve">68596916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联系人：薛年</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 xml:space="preserve">400-700-9665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www.ehowbuy.com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w:t>
      </w:r>
      <w:r w:rsidRPr="00911CC5">
        <w:rPr>
          <w:rFonts w:hint="eastAsia"/>
          <w:sz w:val="24"/>
          <w:szCs w:val="24"/>
        </w:rPr>
        <w:t>41</w:t>
      </w:r>
      <w:r w:rsidRPr="00911CC5">
        <w:rPr>
          <w:rFonts w:hint="eastAsia"/>
          <w:sz w:val="24"/>
          <w:szCs w:val="24"/>
        </w:rPr>
        <w:t>）诺亚正行</w:t>
      </w:r>
      <w:r w:rsidRPr="00911CC5">
        <w:rPr>
          <w:rFonts w:hint="eastAsia"/>
          <w:sz w:val="24"/>
          <w:szCs w:val="24"/>
        </w:rPr>
        <w:t>(</w:t>
      </w:r>
      <w:r w:rsidRPr="00911CC5">
        <w:rPr>
          <w:rFonts w:hint="eastAsia"/>
          <w:sz w:val="24"/>
          <w:szCs w:val="24"/>
        </w:rPr>
        <w:t>上海</w:t>
      </w:r>
      <w:r w:rsidRPr="00911CC5">
        <w:rPr>
          <w:rFonts w:hint="eastAsia"/>
          <w:sz w:val="24"/>
          <w:szCs w:val="24"/>
        </w:rPr>
        <w:t>)</w:t>
      </w:r>
      <w:r w:rsidRPr="00911CC5">
        <w:rPr>
          <w:rFonts w:hint="eastAsia"/>
          <w:sz w:val="24"/>
          <w:szCs w:val="24"/>
        </w:rPr>
        <w:t>基金销售投资顾问有限公司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住所：上海市虹口区飞虹路</w:t>
      </w:r>
      <w:r w:rsidRPr="00911CC5">
        <w:rPr>
          <w:rFonts w:hint="eastAsia"/>
          <w:sz w:val="24"/>
          <w:szCs w:val="24"/>
        </w:rPr>
        <w:t>360</w:t>
      </w:r>
      <w:r w:rsidRPr="00911CC5">
        <w:rPr>
          <w:rFonts w:hint="eastAsia"/>
          <w:sz w:val="24"/>
          <w:szCs w:val="24"/>
        </w:rPr>
        <w:t>弄</w:t>
      </w:r>
      <w:r w:rsidRPr="00911CC5">
        <w:rPr>
          <w:rFonts w:hint="eastAsia"/>
          <w:sz w:val="24"/>
          <w:szCs w:val="24"/>
        </w:rPr>
        <w:t>9</w:t>
      </w:r>
      <w:r w:rsidRPr="00911CC5">
        <w:rPr>
          <w:rFonts w:hint="eastAsia"/>
          <w:sz w:val="24"/>
          <w:szCs w:val="24"/>
        </w:rPr>
        <w:t>号</w:t>
      </w:r>
      <w:r w:rsidRPr="00911CC5">
        <w:rPr>
          <w:rFonts w:hint="eastAsia"/>
          <w:sz w:val="24"/>
          <w:szCs w:val="24"/>
        </w:rPr>
        <w:t>3724</w:t>
      </w:r>
      <w:r w:rsidRPr="00911CC5">
        <w:rPr>
          <w:rFonts w:hint="eastAsia"/>
          <w:sz w:val="24"/>
          <w:szCs w:val="24"/>
        </w:rPr>
        <w:t>室</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办公地址：上海杨浦区秦皇岛路</w:t>
      </w:r>
      <w:r w:rsidRPr="00911CC5">
        <w:rPr>
          <w:rFonts w:hint="eastAsia"/>
          <w:sz w:val="24"/>
          <w:szCs w:val="24"/>
        </w:rPr>
        <w:t>32</w:t>
      </w:r>
      <w:r w:rsidRPr="00911CC5">
        <w:rPr>
          <w:rFonts w:hint="eastAsia"/>
          <w:sz w:val="24"/>
          <w:szCs w:val="24"/>
        </w:rPr>
        <w:t>号</w:t>
      </w:r>
      <w:r w:rsidRPr="00911CC5">
        <w:rPr>
          <w:rFonts w:hint="eastAsia"/>
          <w:sz w:val="24"/>
          <w:szCs w:val="24"/>
        </w:rPr>
        <w:t>C</w:t>
      </w:r>
      <w:r w:rsidRPr="00911CC5">
        <w:rPr>
          <w:rFonts w:hint="eastAsia"/>
          <w:sz w:val="24"/>
          <w:szCs w:val="24"/>
        </w:rPr>
        <w:t>栋</w:t>
      </w:r>
      <w:r w:rsidRPr="00911CC5">
        <w:rPr>
          <w:rFonts w:hint="eastAsia"/>
          <w:sz w:val="24"/>
          <w:szCs w:val="24"/>
        </w:rPr>
        <w:t xml:space="preserve"> 2</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法定代表人：汪静波</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38600735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38509777</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联系人：方成</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400-821-5399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www.noah-fund.com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42</w:t>
      </w:r>
      <w:r w:rsidRPr="00911CC5">
        <w:rPr>
          <w:rFonts w:hint="eastAsia"/>
          <w:sz w:val="24"/>
          <w:szCs w:val="24"/>
        </w:rPr>
        <w:t>）和讯信息科技有限公司</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住所：北京市朝阳区朝外大街</w:t>
      </w:r>
      <w:r w:rsidRPr="00911CC5">
        <w:rPr>
          <w:rFonts w:hint="eastAsia"/>
          <w:sz w:val="24"/>
          <w:szCs w:val="24"/>
        </w:rPr>
        <w:t>22</w:t>
      </w:r>
      <w:r w:rsidRPr="00911CC5">
        <w:rPr>
          <w:rFonts w:hint="eastAsia"/>
          <w:sz w:val="24"/>
          <w:szCs w:val="24"/>
        </w:rPr>
        <w:t>号泛利大厦</w:t>
      </w:r>
      <w:r w:rsidRPr="00911CC5">
        <w:rPr>
          <w:rFonts w:hint="eastAsia"/>
          <w:sz w:val="24"/>
          <w:szCs w:val="24"/>
        </w:rPr>
        <w:t>10</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办公地址：北京市朝阳区朝外大街</w:t>
      </w:r>
      <w:r w:rsidRPr="00911CC5">
        <w:rPr>
          <w:rFonts w:hint="eastAsia"/>
          <w:sz w:val="24"/>
          <w:szCs w:val="24"/>
        </w:rPr>
        <w:t>22</w:t>
      </w:r>
      <w:r w:rsidRPr="00911CC5">
        <w:rPr>
          <w:rFonts w:hint="eastAsia"/>
          <w:sz w:val="24"/>
          <w:szCs w:val="24"/>
        </w:rPr>
        <w:t>号泛利大厦</w:t>
      </w:r>
      <w:r w:rsidRPr="00911CC5">
        <w:rPr>
          <w:rFonts w:hint="eastAsia"/>
          <w:sz w:val="24"/>
          <w:szCs w:val="24"/>
        </w:rPr>
        <w:t>10</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法定代表人：王莉</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20835789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20835879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联系人：周轶</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4009200022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http://licaike.hexun.com/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43</w:t>
      </w:r>
      <w:r w:rsidRPr="00911CC5">
        <w:rPr>
          <w:rFonts w:hint="eastAsia"/>
          <w:sz w:val="24"/>
          <w:szCs w:val="24"/>
        </w:rPr>
        <w:t>）上海天天基金销售有限公司</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住所：上海市徐汇区龙田路</w:t>
      </w:r>
      <w:r w:rsidRPr="00911CC5">
        <w:rPr>
          <w:rFonts w:hint="eastAsia"/>
          <w:sz w:val="24"/>
          <w:szCs w:val="24"/>
        </w:rPr>
        <w:t>190</w:t>
      </w:r>
      <w:r w:rsidRPr="00911CC5">
        <w:rPr>
          <w:rFonts w:hint="eastAsia"/>
          <w:sz w:val="24"/>
          <w:szCs w:val="24"/>
        </w:rPr>
        <w:t>号</w:t>
      </w:r>
      <w:r w:rsidRPr="00911CC5">
        <w:rPr>
          <w:rFonts w:hint="eastAsia"/>
          <w:sz w:val="24"/>
          <w:szCs w:val="24"/>
        </w:rPr>
        <w:t>2</w:t>
      </w:r>
      <w:r w:rsidRPr="00911CC5">
        <w:rPr>
          <w:rFonts w:hint="eastAsia"/>
          <w:sz w:val="24"/>
          <w:szCs w:val="24"/>
        </w:rPr>
        <w:t>号楼</w:t>
      </w:r>
      <w:r w:rsidRPr="00911CC5">
        <w:rPr>
          <w:rFonts w:hint="eastAsia"/>
          <w:sz w:val="24"/>
          <w:szCs w:val="24"/>
        </w:rPr>
        <w:t>2</w:t>
      </w:r>
      <w:r w:rsidRPr="00911CC5">
        <w:rPr>
          <w:rFonts w:hint="eastAsia"/>
          <w:sz w:val="24"/>
          <w:szCs w:val="24"/>
        </w:rPr>
        <w:t>层</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办公地址：上海市徐汇区龙田路</w:t>
      </w:r>
      <w:r w:rsidRPr="00911CC5">
        <w:rPr>
          <w:rFonts w:hint="eastAsia"/>
          <w:sz w:val="24"/>
          <w:szCs w:val="24"/>
        </w:rPr>
        <w:t>195</w:t>
      </w:r>
      <w:r w:rsidRPr="00911CC5">
        <w:rPr>
          <w:rFonts w:hint="eastAsia"/>
          <w:sz w:val="24"/>
          <w:szCs w:val="24"/>
        </w:rPr>
        <w:t>号</w:t>
      </w:r>
      <w:r w:rsidRPr="00911CC5">
        <w:rPr>
          <w:rFonts w:hint="eastAsia"/>
          <w:sz w:val="24"/>
          <w:szCs w:val="24"/>
        </w:rPr>
        <w:t>3C</w:t>
      </w:r>
      <w:r w:rsidRPr="00911CC5">
        <w:rPr>
          <w:rFonts w:hint="eastAsia"/>
          <w:sz w:val="24"/>
          <w:szCs w:val="24"/>
        </w:rPr>
        <w:t>座</w:t>
      </w:r>
      <w:r w:rsidRPr="00911CC5">
        <w:rPr>
          <w:rFonts w:hint="eastAsia"/>
          <w:sz w:val="24"/>
          <w:szCs w:val="24"/>
        </w:rPr>
        <w:t>10</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法定代表人：其实</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021</w:t>
      </w:r>
      <w:r w:rsidRPr="00911CC5">
        <w:rPr>
          <w:rFonts w:hint="eastAsia"/>
          <w:sz w:val="24"/>
          <w:szCs w:val="24"/>
        </w:rPr>
        <w:t>）</w:t>
      </w:r>
      <w:r w:rsidRPr="00911CC5">
        <w:rPr>
          <w:rFonts w:hint="eastAsia"/>
          <w:sz w:val="24"/>
          <w:szCs w:val="24"/>
        </w:rPr>
        <w:t>54509998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021</w:t>
      </w:r>
      <w:r w:rsidRPr="00911CC5">
        <w:rPr>
          <w:rFonts w:hint="eastAsia"/>
          <w:sz w:val="24"/>
          <w:szCs w:val="24"/>
        </w:rPr>
        <w:t>）</w:t>
      </w:r>
      <w:r w:rsidRPr="00911CC5">
        <w:rPr>
          <w:rFonts w:hint="eastAsia"/>
          <w:sz w:val="24"/>
          <w:szCs w:val="24"/>
        </w:rPr>
        <w:t>64385308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联系人：潘世友</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400-1818-188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www.1234567.com.cn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44</w:t>
      </w:r>
      <w:r w:rsidRPr="00911CC5">
        <w:rPr>
          <w:rFonts w:hint="eastAsia"/>
          <w:sz w:val="24"/>
          <w:szCs w:val="24"/>
        </w:rPr>
        <w:t>）北京钱景财富投资管理有限公司</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住所：北京市海淀区丹棱街</w:t>
      </w:r>
      <w:r w:rsidRPr="00911CC5">
        <w:rPr>
          <w:rFonts w:hint="eastAsia"/>
          <w:sz w:val="24"/>
          <w:szCs w:val="24"/>
        </w:rPr>
        <w:t>6</w:t>
      </w:r>
      <w:r w:rsidRPr="00911CC5">
        <w:rPr>
          <w:rFonts w:hint="eastAsia"/>
          <w:sz w:val="24"/>
          <w:szCs w:val="24"/>
        </w:rPr>
        <w:t>幢</w:t>
      </w:r>
      <w:r w:rsidRPr="00911CC5">
        <w:rPr>
          <w:rFonts w:hint="eastAsia"/>
          <w:sz w:val="24"/>
          <w:szCs w:val="24"/>
        </w:rPr>
        <w:t>1</w:t>
      </w:r>
      <w:r w:rsidRPr="00911CC5">
        <w:rPr>
          <w:rFonts w:hint="eastAsia"/>
          <w:sz w:val="24"/>
          <w:szCs w:val="24"/>
        </w:rPr>
        <w:t>号</w:t>
      </w:r>
      <w:r w:rsidRPr="00911CC5">
        <w:rPr>
          <w:rFonts w:hint="eastAsia"/>
          <w:sz w:val="24"/>
          <w:szCs w:val="24"/>
        </w:rPr>
        <w:t>9</w:t>
      </w:r>
      <w:r w:rsidRPr="00911CC5">
        <w:rPr>
          <w:rFonts w:hint="eastAsia"/>
          <w:sz w:val="24"/>
          <w:szCs w:val="24"/>
        </w:rPr>
        <w:t>层</w:t>
      </w:r>
      <w:r w:rsidRPr="00911CC5">
        <w:rPr>
          <w:rFonts w:hint="eastAsia"/>
          <w:sz w:val="24"/>
          <w:szCs w:val="24"/>
        </w:rPr>
        <w:t>1008-1012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办公地址：北京市海淀区丹棱街</w:t>
      </w:r>
      <w:r w:rsidRPr="00911CC5">
        <w:rPr>
          <w:rFonts w:hint="eastAsia"/>
          <w:sz w:val="24"/>
          <w:szCs w:val="24"/>
        </w:rPr>
        <w:t>6</w:t>
      </w:r>
      <w:r w:rsidRPr="00911CC5">
        <w:rPr>
          <w:rFonts w:hint="eastAsia"/>
          <w:sz w:val="24"/>
          <w:szCs w:val="24"/>
        </w:rPr>
        <w:t>幢</w:t>
      </w:r>
      <w:r w:rsidRPr="00911CC5">
        <w:rPr>
          <w:rFonts w:hint="eastAsia"/>
          <w:sz w:val="24"/>
          <w:szCs w:val="24"/>
        </w:rPr>
        <w:t>1</w:t>
      </w:r>
      <w:r w:rsidRPr="00911CC5">
        <w:rPr>
          <w:rFonts w:hint="eastAsia"/>
          <w:sz w:val="24"/>
          <w:szCs w:val="24"/>
        </w:rPr>
        <w:t>号</w:t>
      </w:r>
      <w:r w:rsidRPr="00911CC5">
        <w:rPr>
          <w:rFonts w:hint="eastAsia"/>
          <w:sz w:val="24"/>
          <w:szCs w:val="24"/>
        </w:rPr>
        <w:t>9</w:t>
      </w:r>
      <w:r w:rsidRPr="00911CC5">
        <w:rPr>
          <w:rFonts w:hint="eastAsia"/>
          <w:sz w:val="24"/>
          <w:szCs w:val="24"/>
        </w:rPr>
        <w:t>层</w:t>
      </w:r>
      <w:r w:rsidRPr="00911CC5">
        <w:rPr>
          <w:rFonts w:hint="eastAsia"/>
          <w:sz w:val="24"/>
          <w:szCs w:val="24"/>
        </w:rPr>
        <w:t>1008-1012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法定代表人：赵荣春</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57418829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57569671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w:t>
      </w:r>
      <w:r w:rsidRPr="00911CC5">
        <w:rPr>
          <w:rFonts w:hint="eastAsia"/>
          <w:sz w:val="24"/>
          <w:szCs w:val="24"/>
        </w:rPr>
        <w:t xml:space="preserve"> </w:t>
      </w:r>
      <w:r w:rsidRPr="00911CC5">
        <w:rPr>
          <w:rFonts w:hint="eastAsia"/>
          <w:sz w:val="24"/>
          <w:szCs w:val="24"/>
        </w:rPr>
        <w:t>魏争</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 xml:space="preserve"> 400-678-5095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www.niuji.net</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45</w:t>
      </w:r>
      <w:r w:rsidRPr="00911CC5">
        <w:rPr>
          <w:rFonts w:hint="eastAsia"/>
          <w:sz w:val="24"/>
          <w:szCs w:val="24"/>
        </w:rPr>
        <w:t>）深圳市新兰德证券投资咨询有限公司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住所：深圳市福田区华强北路赛格科技园</w:t>
      </w:r>
      <w:r w:rsidRPr="00911CC5">
        <w:rPr>
          <w:rFonts w:hint="eastAsia"/>
          <w:sz w:val="24"/>
          <w:szCs w:val="24"/>
        </w:rPr>
        <w:t>4</w:t>
      </w:r>
      <w:r w:rsidRPr="00911CC5">
        <w:rPr>
          <w:rFonts w:hint="eastAsia"/>
          <w:sz w:val="24"/>
          <w:szCs w:val="24"/>
        </w:rPr>
        <w:t>栋</w:t>
      </w:r>
      <w:r w:rsidRPr="00911CC5">
        <w:rPr>
          <w:rFonts w:hint="eastAsia"/>
          <w:sz w:val="24"/>
          <w:szCs w:val="24"/>
        </w:rPr>
        <w:t>10</w:t>
      </w:r>
      <w:r w:rsidRPr="00911CC5">
        <w:rPr>
          <w:rFonts w:hint="eastAsia"/>
          <w:sz w:val="24"/>
          <w:szCs w:val="24"/>
        </w:rPr>
        <w:t>层</w:t>
      </w:r>
      <w:r w:rsidRPr="00911CC5">
        <w:rPr>
          <w:rFonts w:hint="eastAsia"/>
          <w:sz w:val="24"/>
          <w:szCs w:val="24"/>
        </w:rPr>
        <w:t>1006#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办公地址：北京市西城区金融大街</w:t>
      </w:r>
      <w:r w:rsidRPr="00911CC5">
        <w:rPr>
          <w:rFonts w:hint="eastAsia"/>
          <w:sz w:val="24"/>
          <w:szCs w:val="24"/>
        </w:rPr>
        <w:t>35</w:t>
      </w:r>
      <w:r w:rsidRPr="00911CC5">
        <w:rPr>
          <w:rFonts w:hint="eastAsia"/>
          <w:sz w:val="24"/>
          <w:szCs w:val="24"/>
        </w:rPr>
        <w:t>号国际企业大厦</w:t>
      </w:r>
      <w:r w:rsidRPr="00911CC5">
        <w:rPr>
          <w:rFonts w:hint="eastAsia"/>
          <w:sz w:val="24"/>
          <w:szCs w:val="24"/>
        </w:rPr>
        <w:t>C</w:t>
      </w:r>
      <w:r w:rsidRPr="00911CC5">
        <w:rPr>
          <w:rFonts w:hint="eastAsia"/>
          <w:sz w:val="24"/>
          <w:szCs w:val="24"/>
        </w:rPr>
        <w:t>座</w:t>
      </w:r>
      <w:r w:rsidRPr="00911CC5">
        <w:rPr>
          <w:rFonts w:hint="eastAsia"/>
          <w:sz w:val="24"/>
          <w:szCs w:val="24"/>
        </w:rPr>
        <w:t>9</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法定代表人：陈操</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电话：（</w:t>
      </w:r>
      <w:r w:rsidRPr="00911CC5">
        <w:rPr>
          <w:rFonts w:hint="eastAsia"/>
          <w:sz w:val="24"/>
          <w:szCs w:val="24"/>
        </w:rPr>
        <w:t>010</w:t>
      </w:r>
      <w:r w:rsidRPr="00911CC5">
        <w:rPr>
          <w:rFonts w:hint="eastAsia"/>
          <w:sz w:val="24"/>
          <w:szCs w:val="24"/>
        </w:rPr>
        <w:t>）</w:t>
      </w:r>
      <w:r w:rsidRPr="00911CC5">
        <w:rPr>
          <w:rFonts w:hint="eastAsia"/>
          <w:sz w:val="24"/>
          <w:szCs w:val="24"/>
        </w:rPr>
        <w:t>58325395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58325282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联系人：刘宝文</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400-850-7771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http://8.jrj.com.cn/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46</w:t>
      </w:r>
      <w:r w:rsidRPr="00911CC5">
        <w:rPr>
          <w:rFonts w:hint="eastAsia"/>
          <w:sz w:val="24"/>
          <w:szCs w:val="24"/>
        </w:rPr>
        <w:t>）北京展恒基金销售股份有限公司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住所：北京市顺义区后沙峪镇安富街</w:t>
      </w:r>
      <w:r w:rsidRPr="00911CC5">
        <w:rPr>
          <w:rFonts w:hint="eastAsia"/>
          <w:sz w:val="24"/>
          <w:szCs w:val="24"/>
        </w:rPr>
        <w:t>6</w:t>
      </w:r>
      <w:r w:rsidRPr="00911CC5">
        <w:rPr>
          <w:rFonts w:hint="eastAsia"/>
          <w:sz w:val="24"/>
          <w:szCs w:val="24"/>
        </w:rPr>
        <w:t>号</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办公地址：北京市朝阳区华严北里</w:t>
      </w:r>
      <w:r w:rsidRPr="00911CC5">
        <w:rPr>
          <w:rFonts w:hint="eastAsia"/>
          <w:sz w:val="24"/>
          <w:szCs w:val="24"/>
        </w:rPr>
        <w:t>2</w:t>
      </w:r>
      <w:r w:rsidRPr="00911CC5">
        <w:rPr>
          <w:rFonts w:hint="eastAsia"/>
          <w:sz w:val="24"/>
          <w:szCs w:val="24"/>
        </w:rPr>
        <w:t>号民建大厦</w:t>
      </w:r>
      <w:r w:rsidRPr="00911CC5">
        <w:rPr>
          <w:rFonts w:hint="eastAsia"/>
          <w:sz w:val="24"/>
          <w:szCs w:val="24"/>
        </w:rPr>
        <w:t>6</w:t>
      </w:r>
      <w:r w:rsidRPr="00911CC5">
        <w:rPr>
          <w:rFonts w:hint="eastAsia"/>
          <w:sz w:val="24"/>
          <w:szCs w:val="24"/>
        </w:rPr>
        <w:t>层</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法定代表人：闫振杰</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62020088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传真：（</w:t>
      </w:r>
      <w:r w:rsidRPr="00911CC5">
        <w:rPr>
          <w:rFonts w:hint="eastAsia"/>
          <w:sz w:val="24"/>
          <w:szCs w:val="24"/>
        </w:rPr>
        <w:t>010</w:t>
      </w:r>
      <w:r w:rsidRPr="00911CC5">
        <w:rPr>
          <w:rFonts w:hint="eastAsia"/>
          <w:sz w:val="24"/>
          <w:szCs w:val="24"/>
        </w:rPr>
        <w:t>）</w:t>
      </w:r>
      <w:r w:rsidRPr="00911CC5">
        <w:rPr>
          <w:rFonts w:hint="eastAsia"/>
          <w:sz w:val="24"/>
          <w:szCs w:val="24"/>
        </w:rPr>
        <w:t>62020355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w:t>
      </w:r>
      <w:r w:rsidRPr="00911CC5">
        <w:rPr>
          <w:rFonts w:hint="eastAsia"/>
          <w:sz w:val="24"/>
          <w:szCs w:val="24"/>
        </w:rPr>
        <w:t xml:space="preserve"> </w:t>
      </w:r>
      <w:r w:rsidRPr="00911CC5">
        <w:rPr>
          <w:rFonts w:hint="eastAsia"/>
          <w:sz w:val="24"/>
          <w:szCs w:val="24"/>
        </w:rPr>
        <w:t>翟飞飞</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400-888-6661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 xml:space="preserve">www.myfund.com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47</w:t>
      </w:r>
      <w:r w:rsidRPr="00911CC5">
        <w:rPr>
          <w:rFonts w:hint="eastAsia"/>
          <w:sz w:val="24"/>
          <w:szCs w:val="24"/>
        </w:rPr>
        <w:t>）一路财富（北京）信息科技有限公司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住所：北京市西城区车公庄大街</w:t>
      </w:r>
      <w:r w:rsidRPr="00911CC5">
        <w:rPr>
          <w:rFonts w:hint="eastAsia"/>
          <w:sz w:val="24"/>
          <w:szCs w:val="24"/>
        </w:rPr>
        <w:t>9</w:t>
      </w:r>
      <w:r w:rsidRPr="00911CC5">
        <w:rPr>
          <w:rFonts w:hint="eastAsia"/>
          <w:sz w:val="24"/>
          <w:szCs w:val="24"/>
        </w:rPr>
        <w:t>号五栋大楼</w:t>
      </w:r>
      <w:r w:rsidRPr="00911CC5">
        <w:rPr>
          <w:rFonts w:hint="eastAsia"/>
          <w:sz w:val="24"/>
          <w:szCs w:val="24"/>
        </w:rPr>
        <w:t>C</w:t>
      </w:r>
      <w:r w:rsidRPr="00911CC5">
        <w:rPr>
          <w:rFonts w:hint="eastAsia"/>
          <w:sz w:val="24"/>
          <w:szCs w:val="24"/>
        </w:rPr>
        <w:t>座</w:t>
      </w:r>
      <w:r w:rsidRPr="00911CC5">
        <w:rPr>
          <w:rFonts w:hint="eastAsia"/>
          <w:sz w:val="24"/>
          <w:szCs w:val="24"/>
        </w:rPr>
        <w:t>702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办公地址：北京西城区阜成门大街</w:t>
      </w:r>
      <w:r w:rsidRPr="00911CC5">
        <w:rPr>
          <w:rFonts w:hint="eastAsia"/>
          <w:sz w:val="24"/>
          <w:szCs w:val="24"/>
        </w:rPr>
        <w:t>2</w:t>
      </w:r>
      <w:r w:rsidRPr="00911CC5">
        <w:rPr>
          <w:rFonts w:hint="eastAsia"/>
          <w:sz w:val="24"/>
          <w:szCs w:val="24"/>
        </w:rPr>
        <w:t>号万通新世界广场</w:t>
      </w:r>
      <w:r w:rsidRPr="00911CC5">
        <w:rPr>
          <w:rFonts w:hint="eastAsia"/>
          <w:sz w:val="24"/>
          <w:szCs w:val="24"/>
        </w:rPr>
        <w:t>A</w:t>
      </w:r>
      <w:r w:rsidRPr="00911CC5">
        <w:rPr>
          <w:rFonts w:hint="eastAsia"/>
          <w:sz w:val="24"/>
          <w:szCs w:val="24"/>
        </w:rPr>
        <w:t>座</w:t>
      </w:r>
      <w:r w:rsidRPr="00911CC5">
        <w:rPr>
          <w:rFonts w:hint="eastAsia"/>
          <w:sz w:val="24"/>
          <w:szCs w:val="24"/>
        </w:rPr>
        <w:t>22</w:t>
      </w:r>
      <w:r w:rsidRPr="00911CC5">
        <w:rPr>
          <w:rFonts w:hint="eastAsia"/>
          <w:sz w:val="24"/>
          <w:szCs w:val="24"/>
        </w:rPr>
        <w:t>层</w:t>
      </w:r>
      <w:r w:rsidRPr="00911CC5">
        <w:rPr>
          <w:rFonts w:hint="eastAsia"/>
          <w:sz w:val="24"/>
          <w:szCs w:val="24"/>
        </w:rPr>
        <w:t>2208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w:t>
      </w:r>
      <w:r w:rsidRPr="00911CC5">
        <w:rPr>
          <w:rFonts w:hint="eastAsia"/>
          <w:sz w:val="24"/>
          <w:szCs w:val="24"/>
        </w:rPr>
        <w:t xml:space="preserve"> </w:t>
      </w:r>
      <w:r w:rsidRPr="00911CC5">
        <w:rPr>
          <w:rFonts w:hint="eastAsia"/>
          <w:sz w:val="24"/>
          <w:szCs w:val="24"/>
        </w:rPr>
        <w:t>吴雪秀</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Pr>
          <w:rFonts w:hint="eastAsia"/>
          <w:sz w:val="24"/>
          <w:szCs w:val="24"/>
        </w:rPr>
        <w:t>（</w:t>
      </w:r>
      <w:r>
        <w:rPr>
          <w:rFonts w:hint="eastAsia"/>
          <w:sz w:val="24"/>
          <w:szCs w:val="24"/>
        </w:rPr>
        <w:t>010</w:t>
      </w:r>
      <w:r>
        <w:rPr>
          <w:rFonts w:hint="eastAsia"/>
          <w:sz w:val="24"/>
          <w:szCs w:val="24"/>
        </w:rPr>
        <w:t>）</w:t>
      </w:r>
      <w:r w:rsidRPr="00911CC5">
        <w:rPr>
          <w:rFonts w:hint="eastAsia"/>
          <w:sz w:val="24"/>
          <w:szCs w:val="24"/>
        </w:rPr>
        <w:t>88312877</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Pr>
          <w:rFonts w:hint="eastAsia"/>
          <w:sz w:val="24"/>
          <w:szCs w:val="24"/>
        </w:rPr>
        <w:t>（</w:t>
      </w:r>
      <w:r>
        <w:rPr>
          <w:rFonts w:hint="eastAsia"/>
          <w:sz w:val="24"/>
          <w:szCs w:val="24"/>
        </w:rPr>
        <w:t>010</w:t>
      </w:r>
      <w:r>
        <w:rPr>
          <w:rFonts w:hint="eastAsia"/>
          <w:sz w:val="24"/>
          <w:szCs w:val="24"/>
        </w:rPr>
        <w:t>）</w:t>
      </w:r>
      <w:r w:rsidRPr="00911CC5">
        <w:rPr>
          <w:rFonts w:hint="eastAsia"/>
          <w:sz w:val="24"/>
          <w:szCs w:val="24"/>
        </w:rPr>
        <w:t>88312099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联系人：</w:t>
      </w:r>
      <w:r w:rsidRPr="00911CC5">
        <w:rPr>
          <w:rFonts w:hint="eastAsia"/>
          <w:sz w:val="24"/>
          <w:szCs w:val="24"/>
        </w:rPr>
        <w:t xml:space="preserve"> </w:t>
      </w:r>
      <w:r w:rsidRPr="00911CC5">
        <w:rPr>
          <w:rFonts w:hint="eastAsia"/>
          <w:sz w:val="24"/>
          <w:szCs w:val="24"/>
        </w:rPr>
        <w:t>苏昊</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400-001-1566</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http://www.yilucaifu.com/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48</w:t>
      </w:r>
      <w:r w:rsidRPr="00911CC5">
        <w:rPr>
          <w:rFonts w:hint="eastAsia"/>
          <w:sz w:val="24"/>
          <w:szCs w:val="24"/>
        </w:rPr>
        <w:t>）上海大智慧财富管理有限公司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住所：上海市浦东新区杨高南路</w:t>
      </w:r>
      <w:r w:rsidRPr="00911CC5">
        <w:rPr>
          <w:rFonts w:hint="eastAsia"/>
          <w:sz w:val="24"/>
          <w:szCs w:val="24"/>
        </w:rPr>
        <w:t>428</w:t>
      </w:r>
      <w:r w:rsidRPr="00911CC5">
        <w:rPr>
          <w:rFonts w:hint="eastAsia"/>
          <w:sz w:val="24"/>
          <w:szCs w:val="24"/>
        </w:rPr>
        <w:t>号</w:t>
      </w:r>
      <w:r w:rsidRPr="00911CC5">
        <w:rPr>
          <w:rFonts w:hint="eastAsia"/>
          <w:sz w:val="24"/>
          <w:szCs w:val="24"/>
        </w:rPr>
        <w:t>1</w:t>
      </w:r>
      <w:r w:rsidRPr="00911CC5">
        <w:rPr>
          <w:rFonts w:hint="eastAsia"/>
          <w:sz w:val="24"/>
          <w:szCs w:val="24"/>
        </w:rPr>
        <w:t>号楼</w:t>
      </w:r>
      <w:r w:rsidRPr="00911CC5">
        <w:rPr>
          <w:rFonts w:hint="eastAsia"/>
          <w:sz w:val="24"/>
          <w:szCs w:val="24"/>
        </w:rPr>
        <w:t>10-11</w:t>
      </w:r>
      <w:r w:rsidRPr="00911CC5">
        <w:rPr>
          <w:rFonts w:hint="eastAsia"/>
          <w:sz w:val="24"/>
          <w:szCs w:val="24"/>
        </w:rPr>
        <w:t>层</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办公地址：上海市浦东新区杨高南路</w:t>
      </w:r>
      <w:r w:rsidRPr="00911CC5">
        <w:rPr>
          <w:rFonts w:hint="eastAsia"/>
          <w:sz w:val="24"/>
          <w:szCs w:val="24"/>
        </w:rPr>
        <w:t>428</w:t>
      </w:r>
      <w:r w:rsidRPr="00911CC5">
        <w:rPr>
          <w:rFonts w:hint="eastAsia"/>
          <w:sz w:val="24"/>
          <w:szCs w:val="24"/>
        </w:rPr>
        <w:t>号</w:t>
      </w:r>
      <w:r w:rsidRPr="00911CC5">
        <w:rPr>
          <w:rFonts w:hint="eastAsia"/>
          <w:sz w:val="24"/>
          <w:szCs w:val="24"/>
        </w:rPr>
        <w:t>1</w:t>
      </w:r>
      <w:r w:rsidRPr="00911CC5">
        <w:rPr>
          <w:rFonts w:hint="eastAsia"/>
          <w:sz w:val="24"/>
          <w:szCs w:val="24"/>
        </w:rPr>
        <w:t>号楼</w:t>
      </w:r>
      <w:r w:rsidRPr="00911CC5">
        <w:rPr>
          <w:rFonts w:hint="eastAsia"/>
          <w:sz w:val="24"/>
          <w:szCs w:val="24"/>
        </w:rPr>
        <w:t>10-11</w:t>
      </w:r>
      <w:r w:rsidRPr="00911CC5">
        <w:rPr>
          <w:rFonts w:hint="eastAsia"/>
          <w:sz w:val="24"/>
          <w:szCs w:val="24"/>
        </w:rPr>
        <w:t>层</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法定代表人：申健</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911CC5">
        <w:rPr>
          <w:rFonts w:hint="eastAsia"/>
          <w:sz w:val="24"/>
          <w:szCs w:val="24"/>
        </w:rPr>
        <w:t>20219931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911CC5">
        <w:rPr>
          <w:rFonts w:hint="eastAsia"/>
          <w:sz w:val="24"/>
          <w:szCs w:val="24"/>
        </w:rPr>
        <w:t>20219923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联系人：付江</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客户服务电话：</w:t>
      </w:r>
      <w:r w:rsidRPr="00911CC5">
        <w:rPr>
          <w:rFonts w:hint="eastAsia"/>
          <w:sz w:val="24"/>
          <w:szCs w:val="24"/>
        </w:rPr>
        <w:t>021-20219931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https://8.gw.com.cn</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49</w:t>
      </w:r>
      <w:r w:rsidRPr="00911CC5">
        <w:rPr>
          <w:rFonts w:hint="eastAsia"/>
          <w:sz w:val="24"/>
          <w:szCs w:val="24"/>
        </w:rPr>
        <w:t>）上海联泰资产管理有限公司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住所：中国（上海）自由贸易试验区富特北路</w:t>
      </w:r>
      <w:r w:rsidRPr="00911CC5">
        <w:rPr>
          <w:rFonts w:hint="eastAsia"/>
          <w:sz w:val="24"/>
          <w:szCs w:val="24"/>
        </w:rPr>
        <w:t>277</w:t>
      </w:r>
      <w:r w:rsidRPr="00911CC5">
        <w:rPr>
          <w:rFonts w:hint="eastAsia"/>
          <w:sz w:val="24"/>
          <w:szCs w:val="24"/>
        </w:rPr>
        <w:t>号</w:t>
      </w:r>
      <w:r w:rsidRPr="00911CC5">
        <w:rPr>
          <w:rFonts w:hint="eastAsia"/>
          <w:sz w:val="24"/>
          <w:szCs w:val="24"/>
        </w:rPr>
        <w:t>3</w:t>
      </w:r>
      <w:r w:rsidRPr="00911CC5">
        <w:rPr>
          <w:rFonts w:hint="eastAsia"/>
          <w:sz w:val="24"/>
          <w:szCs w:val="24"/>
        </w:rPr>
        <w:t>层</w:t>
      </w:r>
      <w:r w:rsidRPr="00911CC5">
        <w:rPr>
          <w:rFonts w:hint="eastAsia"/>
          <w:sz w:val="24"/>
          <w:szCs w:val="24"/>
        </w:rPr>
        <w:t>310</w:t>
      </w:r>
      <w:r w:rsidRPr="00911CC5">
        <w:rPr>
          <w:rFonts w:hint="eastAsia"/>
          <w:sz w:val="24"/>
          <w:szCs w:val="24"/>
        </w:rPr>
        <w:t>室</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办公地址：上海市长宁区金钟路</w:t>
      </w:r>
      <w:r w:rsidRPr="00911CC5">
        <w:rPr>
          <w:rFonts w:hint="eastAsia"/>
          <w:sz w:val="24"/>
          <w:szCs w:val="24"/>
        </w:rPr>
        <w:t>658</w:t>
      </w:r>
      <w:r w:rsidRPr="00911CC5">
        <w:rPr>
          <w:rFonts w:hint="eastAsia"/>
          <w:sz w:val="24"/>
          <w:szCs w:val="24"/>
        </w:rPr>
        <w:t>弄</w:t>
      </w:r>
      <w:r w:rsidRPr="00911CC5">
        <w:rPr>
          <w:rFonts w:hint="eastAsia"/>
          <w:sz w:val="24"/>
          <w:szCs w:val="24"/>
        </w:rPr>
        <w:t>2</w:t>
      </w:r>
      <w:r w:rsidRPr="00911CC5">
        <w:rPr>
          <w:rFonts w:hint="eastAsia"/>
          <w:sz w:val="24"/>
          <w:szCs w:val="24"/>
        </w:rPr>
        <w:t>号楼</w:t>
      </w:r>
      <w:r w:rsidRPr="00911CC5">
        <w:rPr>
          <w:rFonts w:hint="eastAsia"/>
          <w:sz w:val="24"/>
          <w:szCs w:val="24"/>
        </w:rPr>
        <w:t>B</w:t>
      </w:r>
      <w:r w:rsidRPr="00911CC5">
        <w:rPr>
          <w:rFonts w:hint="eastAsia"/>
          <w:sz w:val="24"/>
          <w:szCs w:val="24"/>
        </w:rPr>
        <w:t>座</w:t>
      </w:r>
      <w:r w:rsidRPr="00911CC5">
        <w:rPr>
          <w:rFonts w:hint="eastAsia"/>
          <w:sz w:val="24"/>
          <w:szCs w:val="24"/>
        </w:rPr>
        <w:t>6</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法定代表人：燕斌</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911CC5">
        <w:rPr>
          <w:rFonts w:hint="eastAsia"/>
          <w:sz w:val="24"/>
          <w:szCs w:val="24"/>
        </w:rPr>
        <w:t>51507071</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911CC5">
        <w:rPr>
          <w:rFonts w:hint="eastAsia"/>
          <w:sz w:val="24"/>
          <w:szCs w:val="24"/>
        </w:rPr>
        <w:t>62990063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联系人：凌秋艳</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4000-466-788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网址：</w:t>
      </w:r>
      <w:r w:rsidRPr="00911CC5">
        <w:rPr>
          <w:rFonts w:hint="eastAsia"/>
          <w:sz w:val="24"/>
          <w:szCs w:val="24"/>
        </w:rPr>
        <w:t>www.66zichan.com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w:t>
      </w:r>
      <w:r w:rsidRPr="00911CC5">
        <w:rPr>
          <w:rFonts w:hint="eastAsia"/>
          <w:sz w:val="24"/>
          <w:szCs w:val="24"/>
        </w:rPr>
        <w:t>50</w:t>
      </w:r>
      <w:r w:rsidRPr="00911CC5">
        <w:rPr>
          <w:rFonts w:hint="eastAsia"/>
          <w:sz w:val="24"/>
          <w:szCs w:val="24"/>
        </w:rPr>
        <w:t>）宜信普泽投资顾问（北京）有限公司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住所：北京市朝阳区建国路</w:t>
      </w:r>
      <w:r w:rsidRPr="00911CC5">
        <w:rPr>
          <w:rFonts w:hint="eastAsia"/>
          <w:sz w:val="24"/>
          <w:szCs w:val="24"/>
        </w:rPr>
        <w:t>88</w:t>
      </w:r>
      <w:r w:rsidRPr="00911CC5">
        <w:rPr>
          <w:rFonts w:hint="eastAsia"/>
          <w:sz w:val="24"/>
          <w:szCs w:val="24"/>
        </w:rPr>
        <w:t>号</w:t>
      </w:r>
      <w:r w:rsidRPr="00911CC5">
        <w:rPr>
          <w:rFonts w:hint="eastAsia"/>
          <w:sz w:val="24"/>
          <w:szCs w:val="24"/>
        </w:rPr>
        <w:t>9</w:t>
      </w:r>
      <w:r w:rsidRPr="00911CC5">
        <w:rPr>
          <w:rFonts w:hint="eastAsia"/>
          <w:sz w:val="24"/>
          <w:szCs w:val="24"/>
        </w:rPr>
        <w:t>号楼</w:t>
      </w:r>
      <w:r w:rsidRPr="00911CC5">
        <w:rPr>
          <w:rFonts w:hint="eastAsia"/>
          <w:sz w:val="24"/>
          <w:szCs w:val="24"/>
        </w:rPr>
        <w:t>15</w:t>
      </w:r>
      <w:r w:rsidRPr="00911CC5">
        <w:rPr>
          <w:rFonts w:hint="eastAsia"/>
          <w:sz w:val="24"/>
          <w:szCs w:val="24"/>
        </w:rPr>
        <w:t>层</w:t>
      </w:r>
      <w:r w:rsidRPr="00911CC5">
        <w:rPr>
          <w:rFonts w:hint="eastAsia"/>
          <w:sz w:val="24"/>
          <w:szCs w:val="24"/>
        </w:rPr>
        <w:t xml:space="preserve">1809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办公地址：北京市朝阳区建国路</w:t>
      </w:r>
      <w:r w:rsidRPr="00911CC5">
        <w:rPr>
          <w:rFonts w:hint="eastAsia"/>
          <w:sz w:val="24"/>
          <w:szCs w:val="24"/>
        </w:rPr>
        <w:t>88</w:t>
      </w:r>
      <w:r w:rsidRPr="00911CC5">
        <w:rPr>
          <w:rFonts w:hint="eastAsia"/>
          <w:sz w:val="24"/>
          <w:szCs w:val="24"/>
        </w:rPr>
        <w:t>号</w:t>
      </w:r>
      <w:r w:rsidRPr="00911CC5">
        <w:rPr>
          <w:rFonts w:hint="eastAsia"/>
          <w:sz w:val="24"/>
          <w:szCs w:val="24"/>
        </w:rPr>
        <w:t>SOHO</w:t>
      </w:r>
      <w:r w:rsidRPr="00911CC5">
        <w:rPr>
          <w:rFonts w:hint="eastAsia"/>
          <w:sz w:val="24"/>
          <w:szCs w:val="24"/>
        </w:rPr>
        <w:t>现代城</w:t>
      </w:r>
      <w:r w:rsidRPr="00911CC5">
        <w:rPr>
          <w:rFonts w:hint="eastAsia"/>
          <w:sz w:val="24"/>
          <w:szCs w:val="24"/>
        </w:rPr>
        <w:t>C</w:t>
      </w:r>
      <w:r w:rsidRPr="00911CC5">
        <w:rPr>
          <w:rFonts w:hint="eastAsia"/>
          <w:sz w:val="24"/>
          <w:szCs w:val="24"/>
        </w:rPr>
        <w:t>座</w:t>
      </w:r>
      <w:r w:rsidRPr="00911CC5">
        <w:rPr>
          <w:rFonts w:hint="eastAsia"/>
          <w:sz w:val="24"/>
          <w:szCs w:val="24"/>
        </w:rPr>
        <w:t>1809</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法定代表人：沈伟桦</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Pr>
          <w:rFonts w:hint="eastAsia"/>
          <w:sz w:val="24"/>
          <w:szCs w:val="24"/>
        </w:rPr>
        <w:t>（</w:t>
      </w:r>
      <w:r>
        <w:rPr>
          <w:rFonts w:hint="eastAsia"/>
          <w:sz w:val="24"/>
          <w:szCs w:val="24"/>
        </w:rPr>
        <w:t>010</w:t>
      </w:r>
      <w:r>
        <w:rPr>
          <w:rFonts w:hint="eastAsia"/>
          <w:sz w:val="24"/>
          <w:szCs w:val="24"/>
        </w:rPr>
        <w:t>）</w:t>
      </w:r>
      <w:r w:rsidRPr="00911CC5">
        <w:rPr>
          <w:rFonts w:hint="eastAsia"/>
          <w:sz w:val="24"/>
          <w:szCs w:val="24"/>
        </w:rPr>
        <w:t>52855713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Pr>
          <w:rFonts w:hint="eastAsia"/>
          <w:sz w:val="24"/>
          <w:szCs w:val="24"/>
        </w:rPr>
        <w:t>（</w:t>
      </w:r>
      <w:r>
        <w:rPr>
          <w:rFonts w:hint="eastAsia"/>
          <w:sz w:val="24"/>
          <w:szCs w:val="24"/>
        </w:rPr>
        <w:t>010</w:t>
      </w:r>
      <w:r>
        <w:rPr>
          <w:rFonts w:hint="eastAsia"/>
          <w:sz w:val="24"/>
          <w:szCs w:val="24"/>
        </w:rPr>
        <w:t>）</w:t>
      </w:r>
      <w:r w:rsidRPr="00911CC5">
        <w:rPr>
          <w:rFonts w:hint="eastAsia"/>
          <w:sz w:val="24"/>
          <w:szCs w:val="24"/>
        </w:rPr>
        <w:t>85894285</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联系人：程刚</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400-6099-200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www.yixinfund.com</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w:t>
      </w:r>
      <w:r w:rsidRPr="00911CC5">
        <w:rPr>
          <w:rFonts w:hint="eastAsia"/>
          <w:sz w:val="24"/>
          <w:szCs w:val="24"/>
        </w:rPr>
        <w:t>51</w:t>
      </w:r>
      <w:r w:rsidRPr="00911CC5">
        <w:rPr>
          <w:rFonts w:hint="eastAsia"/>
          <w:sz w:val="24"/>
          <w:szCs w:val="24"/>
        </w:rPr>
        <w:t>）浙江同花顺基金销售有限公司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住所：浙江省杭州市文二西路</w:t>
      </w:r>
      <w:r w:rsidRPr="00911CC5">
        <w:rPr>
          <w:rFonts w:hint="eastAsia"/>
          <w:sz w:val="24"/>
          <w:szCs w:val="24"/>
        </w:rPr>
        <w:t>1</w:t>
      </w:r>
      <w:r w:rsidRPr="00911CC5">
        <w:rPr>
          <w:rFonts w:hint="eastAsia"/>
          <w:sz w:val="24"/>
          <w:szCs w:val="24"/>
        </w:rPr>
        <w:t>号元茂大厦</w:t>
      </w:r>
      <w:r w:rsidRPr="00911CC5">
        <w:rPr>
          <w:rFonts w:hint="eastAsia"/>
          <w:sz w:val="24"/>
          <w:szCs w:val="24"/>
        </w:rPr>
        <w:t>903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办公地址：浙江省杭州市西湖区翠柏路</w:t>
      </w:r>
      <w:r w:rsidRPr="00911CC5">
        <w:rPr>
          <w:rFonts w:hint="eastAsia"/>
          <w:sz w:val="24"/>
          <w:szCs w:val="24"/>
        </w:rPr>
        <w:t>7</w:t>
      </w:r>
      <w:r w:rsidRPr="00911CC5">
        <w:rPr>
          <w:rFonts w:hint="eastAsia"/>
          <w:sz w:val="24"/>
          <w:szCs w:val="24"/>
        </w:rPr>
        <w:t>号电子商务产业园</w:t>
      </w:r>
      <w:r w:rsidRPr="00911CC5">
        <w:rPr>
          <w:rFonts w:hint="eastAsia"/>
          <w:sz w:val="24"/>
          <w:szCs w:val="24"/>
        </w:rPr>
        <w:t>2</w:t>
      </w:r>
      <w:r w:rsidRPr="00911CC5">
        <w:rPr>
          <w:rFonts w:hint="eastAsia"/>
          <w:sz w:val="24"/>
          <w:szCs w:val="24"/>
        </w:rPr>
        <w:t>号楼</w:t>
      </w:r>
      <w:r w:rsidRPr="00911CC5">
        <w:rPr>
          <w:rFonts w:hint="eastAsia"/>
          <w:sz w:val="24"/>
          <w:szCs w:val="24"/>
        </w:rPr>
        <w:t xml:space="preserve"> 2</w:t>
      </w:r>
      <w:r w:rsidRPr="00911CC5">
        <w:rPr>
          <w:rFonts w:hint="eastAsia"/>
          <w:sz w:val="24"/>
          <w:szCs w:val="24"/>
        </w:rPr>
        <w:t>楼</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法定代表人：凌顺平</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0571</w:t>
      </w:r>
      <w:r w:rsidRPr="00911CC5">
        <w:rPr>
          <w:rFonts w:hint="eastAsia"/>
          <w:sz w:val="24"/>
          <w:szCs w:val="24"/>
        </w:rPr>
        <w:t>）</w:t>
      </w:r>
      <w:r w:rsidRPr="00911CC5">
        <w:rPr>
          <w:rFonts w:hint="eastAsia"/>
          <w:sz w:val="24"/>
          <w:szCs w:val="24"/>
        </w:rPr>
        <w:t>88911818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0571</w:t>
      </w:r>
      <w:r w:rsidRPr="00911CC5">
        <w:rPr>
          <w:rFonts w:hint="eastAsia"/>
          <w:sz w:val="24"/>
          <w:szCs w:val="24"/>
        </w:rPr>
        <w:t>）</w:t>
      </w:r>
      <w:r w:rsidRPr="00911CC5">
        <w:rPr>
          <w:rFonts w:hint="eastAsia"/>
          <w:sz w:val="24"/>
          <w:szCs w:val="24"/>
        </w:rPr>
        <w:t>86800423</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联系人：吴强</w:t>
      </w:r>
      <w:r w:rsidRPr="00911CC5">
        <w:rPr>
          <w:rFonts w:hint="eastAsia"/>
          <w:sz w:val="24"/>
          <w:szCs w:val="24"/>
        </w:rPr>
        <w:t xml:space="preserve"> </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400-877-3772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网址：</w:t>
      </w:r>
      <w:r w:rsidRPr="00911CC5">
        <w:rPr>
          <w:rFonts w:hint="eastAsia"/>
          <w:sz w:val="24"/>
          <w:szCs w:val="24"/>
        </w:rPr>
        <w:t>400-877-3772</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lastRenderedPageBreak/>
        <w:t>（</w:t>
      </w:r>
      <w:r w:rsidRPr="00911CC5">
        <w:rPr>
          <w:rFonts w:hint="eastAsia"/>
          <w:sz w:val="24"/>
          <w:szCs w:val="24"/>
        </w:rPr>
        <w:t>52</w:t>
      </w:r>
      <w:r w:rsidRPr="00911CC5">
        <w:rPr>
          <w:rFonts w:hint="eastAsia"/>
          <w:sz w:val="24"/>
          <w:szCs w:val="24"/>
        </w:rPr>
        <w:t>）北京增财基金销售有限公司</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住所：北京市西城区南礼士路</w:t>
      </w:r>
      <w:r w:rsidRPr="00911CC5">
        <w:rPr>
          <w:rFonts w:hint="eastAsia"/>
          <w:sz w:val="24"/>
          <w:szCs w:val="24"/>
        </w:rPr>
        <w:t>66</w:t>
      </w:r>
      <w:r w:rsidRPr="00911CC5">
        <w:rPr>
          <w:rFonts w:hint="eastAsia"/>
          <w:sz w:val="24"/>
          <w:szCs w:val="24"/>
        </w:rPr>
        <w:t>号建威大厦</w:t>
      </w:r>
      <w:r w:rsidRPr="00911CC5">
        <w:rPr>
          <w:rFonts w:hint="eastAsia"/>
          <w:sz w:val="24"/>
          <w:szCs w:val="24"/>
        </w:rPr>
        <w:t>1208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办公地址：北京市西城区南礼士路</w:t>
      </w:r>
      <w:r w:rsidRPr="00911CC5">
        <w:rPr>
          <w:rFonts w:hint="eastAsia"/>
          <w:sz w:val="24"/>
          <w:szCs w:val="24"/>
        </w:rPr>
        <w:t>66</w:t>
      </w:r>
      <w:r w:rsidRPr="00911CC5">
        <w:rPr>
          <w:rFonts w:hint="eastAsia"/>
          <w:sz w:val="24"/>
          <w:szCs w:val="24"/>
        </w:rPr>
        <w:t>号建威大厦</w:t>
      </w:r>
      <w:r w:rsidRPr="00911CC5">
        <w:rPr>
          <w:rFonts w:hint="eastAsia"/>
          <w:sz w:val="24"/>
          <w:szCs w:val="24"/>
        </w:rPr>
        <w:t>1208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法定代表人：罗细安</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电话：（</w:t>
      </w:r>
      <w:r w:rsidRPr="00911CC5">
        <w:rPr>
          <w:rFonts w:hint="eastAsia"/>
          <w:sz w:val="24"/>
          <w:szCs w:val="24"/>
        </w:rPr>
        <w:t>010</w:t>
      </w:r>
      <w:r w:rsidRPr="00911CC5">
        <w:rPr>
          <w:rFonts w:hint="eastAsia"/>
          <w:sz w:val="24"/>
          <w:szCs w:val="24"/>
        </w:rPr>
        <w:t>）</w:t>
      </w:r>
      <w:r w:rsidRPr="00911CC5">
        <w:rPr>
          <w:rFonts w:hint="eastAsia"/>
          <w:sz w:val="24"/>
          <w:szCs w:val="24"/>
        </w:rPr>
        <w:t>670009888</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传真：（</w:t>
      </w:r>
      <w:r w:rsidRPr="00911CC5">
        <w:rPr>
          <w:rFonts w:hint="eastAsia"/>
          <w:sz w:val="24"/>
          <w:szCs w:val="24"/>
        </w:rPr>
        <w:t>010</w:t>
      </w:r>
      <w:r w:rsidRPr="00911CC5">
        <w:rPr>
          <w:rFonts w:hint="eastAsia"/>
          <w:sz w:val="24"/>
          <w:szCs w:val="24"/>
        </w:rPr>
        <w:t>）</w:t>
      </w:r>
      <w:r w:rsidRPr="00911CC5">
        <w:rPr>
          <w:rFonts w:hint="eastAsia"/>
          <w:sz w:val="24"/>
          <w:szCs w:val="24"/>
        </w:rPr>
        <w:t>670009888-6000</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联系人：李皓</w:t>
      </w:r>
    </w:p>
    <w:p w:rsidR="00894D3C" w:rsidRPr="00911CC5" w:rsidRDefault="00894D3C" w:rsidP="00894D3C">
      <w:pPr>
        <w:adjustRightInd w:val="0"/>
        <w:snapToGrid w:val="0"/>
        <w:spacing w:line="360" w:lineRule="auto"/>
        <w:ind w:firstLineChars="177" w:firstLine="425"/>
        <w:rPr>
          <w:sz w:val="24"/>
          <w:szCs w:val="24"/>
        </w:rPr>
      </w:pPr>
      <w:r w:rsidRPr="00911CC5">
        <w:rPr>
          <w:rFonts w:hint="eastAsia"/>
          <w:sz w:val="24"/>
          <w:szCs w:val="24"/>
        </w:rPr>
        <w:t>客户服务电话：</w:t>
      </w:r>
      <w:r w:rsidRPr="00911CC5">
        <w:rPr>
          <w:rFonts w:hint="eastAsia"/>
          <w:sz w:val="24"/>
          <w:szCs w:val="24"/>
        </w:rPr>
        <w:t>400-001-8811</w:t>
      </w:r>
    </w:p>
    <w:p w:rsidR="00C03CE5" w:rsidRPr="00642DB1" w:rsidRDefault="00894D3C" w:rsidP="00C03CE5">
      <w:pPr>
        <w:spacing w:line="360" w:lineRule="auto"/>
        <w:ind w:firstLineChars="200" w:firstLine="480"/>
        <w:rPr>
          <w:sz w:val="24"/>
          <w:szCs w:val="24"/>
        </w:rPr>
      </w:pPr>
      <w:r w:rsidRPr="00911CC5">
        <w:rPr>
          <w:rFonts w:hint="eastAsia"/>
          <w:sz w:val="24"/>
          <w:szCs w:val="24"/>
        </w:rPr>
        <w:t>网址：</w:t>
      </w:r>
      <w:r w:rsidRPr="00911CC5">
        <w:rPr>
          <w:rFonts w:hint="eastAsia"/>
          <w:sz w:val="24"/>
          <w:szCs w:val="24"/>
        </w:rPr>
        <w:t>www.zengcaiwang.com</w:t>
      </w:r>
    </w:p>
    <w:p w:rsidR="00C92FC0" w:rsidRPr="005D1A06" w:rsidRDefault="00C92FC0" w:rsidP="00C04C75">
      <w:pPr>
        <w:adjustRightInd w:val="0"/>
        <w:snapToGrid w:val="0"/>
        <w:spacing w:line="360" w:lineRule="auto"/>
        <w:ind w:firstLineChars="200" w:firstLine="480"/>
        <w:rPr>
          <w:kern w:val="0"/>
          <w:sz w:val="24"/>
        </w:rPr>
      </w:pPr>
      <w:r w:rsidRPr="005D1A06">
        <w:rPr>
          <w:rFonts w:hAnsi="宋体"/>
          <w:kern w:val="0"/>
          <w:sz w:val="24"/>
        </w:rPr>
        <w:t>基金管理人可根据有关法律法规的要求，选择其它符合要求的机构代</w:t>
      </w:r>
      <w:r w:rsidRPr="005D1A06">
        <w:rPr>
          <w:rFonts w:hAnsi="宋体"/>
          <w:kern w:val="0"/>
          <w:sz w:val="24"/>
        </w:rPr>
        <w:lastRenderedPageBreak/>
        <w:t>理销售本基金，并及时公告。</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（二）登记机构</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名称：中国证券登记结算有限责任公司</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住所：北京市西城区太平桥大街</w:t>
      </w:r>
      <w:r w:rsidRPr="005D1A06">
        <w:rPr>
          <w:kern w:val="0"/>
          <w:sz w:val="24"/>
        </w:rPr>
        <w:t>17</w:t>
      </w:r>
      <w:r w:rsidRPr="005D1A06">
        <w:rPr>
          <w:rFonts w:hAnsi="宋体"/>
          <w:kern w:val="0"/>
          <w:sz w:val="24"/>
        </w:rPr>
        <w:t>号</w:t>
      </w:r>
      <w:r w:rsidRPr="005D1A06">
        <w:rPr>
          <w:kern w:val="0"/>
          <w:sz w:val="24"/>
        </w:rPr>
        <w:t xml:space="preserve"> </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办公地址：北京市西城区太平桥大街</w:t>
      </w:r>
      <w:r w:rsidRPr="005D1A06">
        <w:rPr>
          <w:kern w:val="0"/>
          <w:sz w:val="24"/>
        </w:rPr>
        <w:t>17</w:t>
      </w:r>
      <w:r w:rsidRPr="005D1A06">
        <w:rPr>
          <w:rFonts w:hAnsi="宋体"/>
          <w:kern w:val="0"/>
          <w:sz w:val="24"/>
        </w:rPr>
        <w:t>号</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法定代表人：</w:t>
      </w:r>
      <w:r w:rsidR="005179CB" w:rsidRPr="007111AA">
        <w:rPr>
          <w:rFonts w:hAnsi="宋体" w:hint="eastAsia"/>
          <w:kern w:val="0"/>
          <w:sz w:val="24"/>
        </w:rPr>
        <w:t>周明</w:t>
      </w:r>
      <w:r w:rsidRPr="005D1A06">
        <w:rPr>
          <w:kern w:val="0"/>
          <w:sz w:val="24"/>
        </w:rPr>
        <w:t xml:space="preserve"> </w:t>
      </w:r>
    </w:p>
    <w:p w:rsidR="00C92FC0" w:rsidRPr="005D1A06" w:rsidRDefault="00C92FC0" w:rsidP="000925B0">
      <w:pPr>
        <w:widowControl/>
        <w:adjustRightInd w:val="0"/>
        <w:snapToGrid w:val="0"/>
        <w:spacing w:line="360" w:lineRule="auto"/>
        <w:ind w:firstLineChars="200" w:firstLine="480"/>
        <w:rPr>
          <w:kern w:val="0"/>
          <w:sz w:val="24"/>
        </w:rPr>
      </w:pPr>
      <w:r w:rsidRPr="005D1A06">
        <w:rPr>
          <w:rFonts w:hAnsi="宋体"/>
          <w:kern w:val="0"/>
          <w:sz w:val="24"/>
        </w:rPr>
        <w:t>电话：（</w:t>
      </w:r>
      <w:r w:rsidRPr="005D1A06">
        <w:rPr>
          <w:kern w:val="0"/>
          <w:sz w:val="24"/>
        </w:rPr>
        <w:t>010</w:t>
      </w:r>
      <w:r w:rsidRPr="005D1A06">
        <w:rPr>
          <w:rFonts w:hAnsi="宋体"/>
          <w:kern w:val="0"/>
          <w:sz w:val="24"/>
        </w:rPr>
        <w:t>）</w:t>
      </w:r>
      <w:r w:rsidRPr="005D1A06">
        <w:rPr>
          <w:kern w:val="0"/>
          <w:sz w:val="24"/>
        </w:rPr>
        <w:t>59378839</w:t>
      </w:r>
    </w:p>
    <w:p w:rsidR="00C92FC0" w:rsidRPr="005D1A06" w:rsidRDefault="00C92FC0" w:rsidP="000925B0">
      <w:pPr>
        <w:widowControl/>
        <w:adjustRightInd w:val="0"/>
        <w:snapToGrid w:val="0"/>
        <w:spacing w:line="360" w:lineRule="auto"/>
        <w:ind w:firstLineChars="200" w:firstLine="480"/>
        <w:rPr>
          <w:kern w:val="0"/>
          <w:sz w:val="24"/>
        </w:rPr>
      </w:pPr>
      <w:r w:rsidRPr="005D1A06">
        <w:rPr>
          <w:rFonts w:hAnsi="宋体"/>
          <w:kern w:val="0"/>
          <w:sz w:val="24"/>
        </w:rPr>
        <w:t>传真：（</w:t>
      </w:r>
      <w:r w:rsidRPr="005D1A06">
        <w:rPr>
          <w:kern w:val="0"/>
          <w:sz w:val="24"/>
        </w:rPr>
        <w:t>010</w:t>
      </w:r>
      <w:r w:rsidRPr="005D1A06">
        <w:rPr>
          <w:rFonts w:hAnsi="宋体"/>
          <w:kern w:val="0"/>
          <w:sz w:val="24"/>
        </w:rPr>
        <w:t>）</w:t>
      </w:r>
      <w:r w:rsidRPr="005D1A06">
        <w:rPr>
          <w:kern w:val="0"/>
          <w:sz w:val="24"/>
        </w:rPr>
        <w:t>59378907</w:t>
      </w:r>
    </w:p>
    <w:p w:rsidR="00C92FC0" w:rsidRPr="005D1A06" w:rsidRDefault="00C92FC0" w:rsidP="000925B0">
      <w:pPr>
        <w:adjustRightInd w:val="0"/>
        <w:snapToGrid w:val="0"/>
        <w:spacing w:line="360" w:lineRule="auto"/>
        <w:ind w:firstLineChars="200" w:firstLine="480"/>
        <w:rPr>
          <w:kern w:val="0"/>
          <w:sz w:val="24"/>
        </w:rPr>
      </w:pPr>
      <w:r w:rsidRPr="005D1A06">
        <w:rPr>
          <w:rFonts w:hAnsi="宋体"/>
          <w:kern w:val="0"/>
          <w:sz w:val="24"/>
        </w:rPr>
        <w:t>联系人：朱立元</w:t>
      </w:r>
      <w:r w:rsidRPr="005D1A06">
        <w:rPr>
          <w:kern w:val="0"/>
          <w:sz w:val="24"/>
        </w:rPr>
        <w:t xml:space="preserve"> </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（三）出具法律意见书的律师事务所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lastRenderedPageBreak/>
        <w:t>名称：上海市通力律师事务所</w:t>
      </w:r>
      <w:r w:rsidRPr="005D1A06">
        <w:rPr>
          <w:kern w:val="0"/>
          <w:sz w:val="24"/>
        </w:rPr>
        <w:t xml:space="preserve">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住所：上海市银城中路</w:t>
      </w:r>
      <w:r w:rsidRPr="005D1A06">
        <w:rPr>
          <w:kern w:val="0"/>
          <w:sz w:val="24"/>
        </w:rPr>
        <w:t>68</w:t>
      </w:r>
      <w:r w:rsidRPr="005D1A06">
        <w:rPr>
          <w:rFonts w:hAnsi="宋体"/>
          <w:kern w:val="0"/>
          <w:sz w:val="24"/>
        </w:rPr>
        <w:t>号时代金融中心</w:t>
      </w:r>
      <w:r w:rsidRPr="005D1A06">
        <w:rPr>
          <w:kern w:val="0"/>
          <w:sz w:val="24"/>
        </w:rPr>
        <w:t>19</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办公地址：上海市银城中路</w:t>
      </w:r>
      <w:r w:rsidRPr="005D1A06">
        <w:rPr>
          <w:kern w:val="0"/>
          <w:sz w:val="24"/>
        </w:rPr>
        <w:t>68</w:t>
      </w:r>
      <w:r w:rsidRPr="005D1A06">
        <w:rPr>
          <w:rFonts w:hAnsi="宋体"/>
          <w:kern w:val="0"/>
          <w:sz w:val="24"/>
        </w:rPr>
        <w:t>号时代金融中心</w:t>
      </w:r>
      <w:r w:rsidRPr="005D1A06">
        <w:rPr>
          <w:kern w:val="0"/>
          <w:sz w:val="24"/>
        </w:rPr>
        <w:t>19</w:t>
      </w:r>
      <w:r w:rsidRPr="005D1A06">
        <w:rPr>
          <w:rFonts w:hAnsi="宋体"/>
          <w:kern w:val="0"/>
          <w:sz w:val="24"/>
        </w:rPr>
        <w:t>楼</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负责人：</w:t>
      </w:r>
      <w:r w:rsidR="005179CB" w:rsidRPr="008C13EA">
        <w:rPr>
          <w:rFonts w:hAnsi="宋体" w:hint="eastAsia"/>
          <w:kern w:val="0"/>
          <w:sz w:val="24"/>
        </w:rPr>
        <w:t>俞卫锋</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电话：（</w:t>
      </w:r>
      <w:r w:rsidRPr="005D1A06">
        <w:rPr>
          <w:kern w:val="0"/>
          <w:sz w:val="24"/>
        </w:rPr>
        <w:t>021</w:t>
      </w:r>
      <w:r w:rsidRPr="005D1A06">
        <w:rPr>
          <w:rFonts w:hAnsi="宋体"/>
          <w:kern w:val="0"/>
          <w:sz w:val="24"/>
        </w:rPr>
        <w:t>）</w:t>
      </w:r>
      <w:r w:rsidRPr="005D1A06">
        <w:rPr>
          <w:kern w:val="0"/>
          <w:sz w:val="24"/>
        </w:rPr>
        <w:t xml:space="preserve">31358666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传真：（</w:t>
      </w:r>
      <w:r w:rsidRPr="005D1A06">
        <w:rPr>
          <w:kern w:val="0"/>
          <w:sz w:val="24"/>
        </w:rPr>
        <w:t>021</w:t>
      </w:r>
      <w:r w:rsidRPr="005D1A06">
        <w:rPr>
          <w:rFonts w:hAnsi="宋体"/>
          <w:kern w:val="0"/>
          <w:sz w:val="24"/>
        </w:rPr>
        <w:t>）</w:t>
      </w:r>
      <w:r w:rsidRPr="005D1A06">
        <w:rPr>
          <w:kern w:val="0"/>
          <w:sz w:val="24"/>
        </w:rPr>
        <w:t xml:space="preserve">31358600  </w:t>
      </w:r>
    </w:p>
    <w:p w:rsidR="00354142" w:rsidRPr="005D1A06" w:rsidRDefault="00354142" w:rsidP="000925B0">
      <w:pPr>
        <w:widowControl/>
        <w:adjustRightInd w:val="0"/>
        <w:snapToGrid w:val="0"/>
        <w:spacing w:line="360" w:lineRule="auto"/>
        <w:ind w:firstLineChars="200" w:firstLine="480"/>
        <w:outlineLvl w:val="1"/>
        <w:rPr>
          <w:kern w:val="0"/>
          <w:sz w:val="24"/>
        </w:rPr>
      </w:pPr>
      <w:r w:rsidRPr="005D1A06">
        <w:rPr>
          <w:rFonts w:hAnsi="宋体"/>
          <w:kern w:val="0"/>
          <w:sz w:val="24"/>
        </w:rPr>
        <w:t>联系人：黎明</w:t>
      </w:r>
    </w:p>
    <w:p w:rsidR="00C92FC0" w:rsidRPr="005D1A06" w:rsidRDefault="00354142" w:rsidP="000925B0">
      <w:pPr>
        <w:adjustRightInd w:val="0"/>
        <w:snapToGrid w:val="0"/>
        <w:spacing w:line="360" w:lineRule="auto"/>
        <w:ind w:firstLineChars="200" w:firstLine="480"/>
        <w:rPr>
          <w:kern w:val="0"/>
          <w:sz w:val="24"/>
        </w:rPr>
      </w:pPr>
      <w:r w:rsidRPr="005D1A06">
        <w:rPr>
          <w:rFonts w:hAnsi="宋体"/>
          <w:kern w:val="0"/>
          <w:sz w:val="24"/>
        </w:rPr>
        <w:t>经办律师：吕红、黎明</w:t>
      </w:r>
    </w:p>
    <w:p w:rsidR="00CB5196" w:rsidRPr="005D1A06" w:rsidRDefault="00CB5196" w:rsidP="007D7967">
      <w:pPr>
        <w:widowControl/>
        <w:adjustRightInd w:val="0"/>
        <w:snapToGrid w:val="0"/>
        <w:spacing w:line="360" w:lineRule="auto"/>
        <w:ind w:firstLineChars="200" w:firstLine="480"/>
        <w:outlineLvl w:val="1"/>
        <w:rPr>
          <w:kern w:val="0"/>
          <w:sz w:val="24"/>
        </w:rPr>
      </w:pPr>
      <w:r w:rsidRPr="005D1A06">
        <w:rPr>
          <w:rFonts w:hAnsi="宋体"/>
          <w:kern w:val="0"/>
          <w:sz w:val="24"/>
        </w:rPr>
        <w:t>（四）审计基金财产的会计师事务所</w:t>
      </w:r>
      <w:r w:rsidRPr="005D1A06">
        <w:rPr>
          <w:kern w:val="0"/>
          <w:sz w:val="24"/>
        </w:rPr>
        <w:t xml:space="preserve"> </w:t>
      </w:r>
    </w:p>
    <w:p w:rsidR="00894D3C" w:rsidRPr="00911CC5" w:rsidRDefault="00894D3C" w:rsidP="00894D3C">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名称：普华永道中天会计师事务所</w:t>
      </w:r>
      <w:r w:rsidRPr="00911CC5">
        <w:rPr>
          <w:rFonts w:hAnsi="宋体" w:hint="eastAsia"/>
          <w:kern w:val="0"/>
          <w:sz w:val="24"/>
        </w:rPr>
        <w:t>(</w:t>
      </w:r>
      <w:r w:rsidRPr="00911CC5">
        <w:rPr>
          <w:rFonts w:hAnsi="宋体" w:hint="eastAsia"/>
          <w:kern w:val="0"/>
          <w:sz w:val="24"/>
        </w:rPr>
        <w:t>特殊普通合伙）</w:t>
      </w:r>
    </w:p>
    <w:p w:rsidR="00894D3C" w:rsidRPr="00911CC5" w:rsidRDefault="00894D3C" w:rsidP="00894D3C">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lastRenderedPageBreak/>
        <w:t>住所：上海市浦东新区陆家嘴环路</w:t>
      </w:r>
      <w:r w:rsidRPr="00911CC5">
        <w:rPr>
          <w:rFonts w:hAnsi="宋体" w:hint="eastAsia"/>
          <w:kern w:val="0"/>
          <w:sz w:val="24"/>
        </w:rPr>
        <w:t>1318</w:t>
      </w:r>
      <w:r w:rsidRPr="00911CC5">
        <w:rPr>
          <w:rFonts w:hAnsi="宋体" w:hint="eastAsia"/>
          <w:kern w:val="0"/>
          <w:sz w:val="24"/>
        </w:rPr>
        <w:t>号星展银行大厦</w:t>
      </w:r>
      <w:r w:rsidRPr="00911CC5">
        <w:rPr>
          <w:rFonts w:hAnsi="宋体" w:hint="eastAsia"/>
          <w:kern w:val="0"/>
          <w:sz w:val="24"/>
        </w:rPr>
        <w:t>6</w:t>
      </w:r>
      <w:r w:rsidRPr="00911CC5">
        <w:rPr>
          <w:rFonts w:hAnsi="宋体" w:hint="eastAsia"/>
          <w:kern w:val="0"/>
          <w:sz w:val="24"/>
        </w:rPr>
        <w:t>楼</w:t>
      </w:r>
      <w:r w:rsidRPr="00911CC5">
        <w:rPr>
          <w:rFonts w:hAnsi="宋体" w:hint="eastAsia"/>
          <w:kern w:val="0"/>
          <w:sz w:val="24"/>
        </w:rPr>
        <w:t xml:space="preserve"> </w:t>
      </w:r>
    </w:p>
    <w:p w:rsidR="00894D3C" w:rsidRPr="00911CC5" w:rsidRDefault="00894D3C" w:rsidP="00894D3C">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办公地址：上海市湖滨路</w:t>
      </w:r>
      <w:r w:rsidRPr="00911CC5">
        <w:rPr>
          <w:rFonts w:hAnsi="宋体" w:hint="eastAsia"/>
          <w:kern w:val="0"/>
          <w:sz w:val="24"/>
        </w:rPr>
        <w:t>202</w:t>
      </w:r>
      <w:r w:rsidRPr="00911CC5">
        <w:rPr>
          <w:rFonts w:hAnsi="宋体" w:hint="eastAsia"/>
          <w:kern w:val="0"/>
          <w:sz w:val="24"/>
        </w:rPr>
        <w:t>号普华永道中心</w:t>
      </w:r>
      <w:r w:rsidRPr="00911CC5">
        <w:rPr>
          <w:rFonts w:hAnsi="宋体" w:hint="eastAsia"/>
          <w:kern w:val="0"/>
          <w:sz w:val="24"/>
        </w:rPr>
        <w:t>11</w:t>
      </w:r>
      <w:r w:rsidRPr="00911CC5">
        <w:rPr>
          <w:rFonts w:hAnsi="宋体" w:hint="eastAsia"/>
          <w:kern w:val="0"/>
          <w:sz w:val="24"/>
        </w:rPr>
        <w:t>楼</w:t>
      </w:r>
      <w:r w:rsidRPr="00911CC5">
        <w:rPr>
          <w:rFonts w:hAnsi="宋体" w:hint="eastAsia"/>
          <w:kern w:val="0"/>
          <w:sz w:val="24"/>
        </w:rPr>
        <w:t xml:space="preserve"> </w:t>
      </w:r>
    </w:p>
    <w:p w:rsidR="00894D3C" w:rsidRPr="00911CC5" w:rsidRDefault="00894D3C" w:rsidP="00894D3C">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执行事务合伙人：李丹</w:t>
      </w:r>
      <w:r w:rsidRPr="00911CC5">
        <w:rPr>
          <w:rFonts w:hAnsi="宋体" w:hint="eastAsia"/>
          <w:kern w:val="0"/>
          <w:sz w:val="24"/>
        </w:rPr>
        <w:t xml:space="preserve"> </w:t>
      </w:r>
    </w:p>
    <w:p w:rsidR="00894D3C" w:rsidRPr="00911CC5" w:rsidRDefault="00894D3C" w:rsidP="00894D3C">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联系电话：（</w:t>
      </w:r>
      <w:r w:rsidRPr="00911CC5">
        <w:rPr>
          <w:rFonts w:hAnsi="宋体" w:hint="eastAsia"/>
          <w:kern w:val="0"/>
          <w:sz w:val="24"/>
        </w:rPr>
        <w:t>021</w:t>
      </w:r>
      <w:r w:rsidRPr="00911CC5">
        <w:rPr>
          <w:rFonts w:hAnsi="宋体" w:hint="eastAsia"/>
          <w:kern w:val="0"/>
          <w:sz w:val="24"/>
        </w:rPr>
        <w:t>）</w:t>
      </w:r>
      <w:r w:rsidRPr="00911CC5">
        <w:rPr>
          <w:rFonts w:hAnsi="宋体" w:hint="eastAsia"/>
          <w:kern w:val="0"/>
          <w:sz w:val="24"/>
        </w:rPr>
        <w:t xml:space="preserve">23238888 </w:t>
      </w:r>
    </w:p>
    <w:p w:rsidR="00894D3C" w:rsidRPr="00911CC5" w:rsidRDefault="00894D3C" w:rsidP="00894D3C">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传真：（</w:t>
      </w:r>
      <w:r w:rsidRPr="00911CC5">
        <w:rPr>
          <w:rFonts w:hAnsi="宋体" w:hint="eastAsia"/>
          <w:kern w:val="0"/>
          <w:sz w:val="24"/>
        </w:rPr>
        <w:t>021</w:t>
      </w:r>
      <w:r w:rsidRPr="00911CC5">
        <w:rPr>
          <w:rFonts w:hAnsi="宋体" w:hint="eastAsia"/>
          <w:kern w:val="0"/>
          <w:sz w:val="24"/>
        </w:rPr>
        <w:t>）</w:t>
      </w:r>
      <w:r w:rsidRPr="00911CC5">
        <w:rPr>
          <w:rFonts w:hAnsi="宋体" w:hint="eastAsia"/>
          <w:kern w:val="0"/>
          <w:sz w:val="24"/>
        </w:rPr>
        <w:t xml:space="preserve">23238800 </w:t>
      </w:r>
    </w:p>
    <w:p w:rsidR="00894D3C" w:rsidRPr="00911CC5" w:rsidRDefault="00894D3C" w:rsidP="00894D3C">
      <w:pPr>
        <w:widowControl/>
        <w:adjustRightInd w:val="0"/>
        <w:snapToGrid w:val="0"/>
        <w:spacing w:line="360" w:lineRule="auto"/>
        <w:ind w:firstLineChars="200" w:firstLine="480"/>
        <w:outlineLvl w:val="1"/>
        <w:rPr>
          <w:rFonts w:hAnsi="宋体"/>
          <w:kern w:val="0"/>
          <w:sz w:val="24"/>
        </w:rPr>
      </w:pPr>
      <w:r w:rsidRPr="00911CC5">
        <w:rPr>
          <w:rFonts w:hAnsi="宋体" w:hint="eastAsia"/>
          <w:kern w:val="0"/>
          <w:sz w:val="24"/>
        </w:rPr>
        <w:t>联系人：沈兆杰</w:t>
      </w:r>
      <w:r w:rsidRPr="00911CC5">
        <w:rPr>
          <w:rFonts w:hAnsi="宋体" w:hint="eastAsia"/>
          <w:kern w:val="0"/>
          <w:sz w:val="24"/>
        </w:rPr>
        <w:t xml:space="preserve"> </w:t>
      </w:r>
    </w:p>
    <w:p w:rsidR="002926DC" w:rsidRPr="005D1A06" w:rsidRDefault="00894D3C" w:rsidP="002926DC">
      <w:pPr>
        <w:adjustRightInd w:val="0"/>
        <w:snapToGrid w:val="0"/>
        <w:spacing w:line="360" w:lineRule="auto"/>
        <w:ind w:firstLineChars="200" w:firstLine="480"/>
        <w:rPr>
          <w:kern w:val="0"/>
          <w:sz w:val="24"/>
        </w:rPr>
      </w:pPr>
      <w:r w:rsidRPr="00911CC5">
        <w:rPr>
          <w:rFonts w:hAnsi="宋体" w:hint="eastAsia"/>
          <w:kern w:val="0"/>
          <w:sz w:val="24"/>
        </w:rPr>
        <w:t>经办注册会计师：薛竞、沈兆杰</w:t>
      </w:r>
      <w:bookmarkStart w:id="14" w:name="_Toc344108362"/>
      <w:bookmarkStart w:id="15" w:name="_Toc344115185"/>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四、基金的</w:t>
      </w:r>
      <w:bookmarkEnd w:id="14"/>
      <w:bookmarkEnd w:id="15"/>
      <w:r w:rsidRPr="005D1A06">
        <w:rPr>
          <w:rFonts w:ascii="黑体" w:eastAsia="黑体" w:hAnsi="宋体" w:cs="宋体" w:hint="eastAsia"/>
          <w:b/>
          <w:kern w:val="0"/>
          <w:sz w:val="28"/>
          <w:szCs w:val="28"/>
        </w:rPr>
        <w:t>名称</w:t>
      </w:r>
    </w:p>
    <w:p w:rsidR="003B4C3E" w:rsidRPr="005D1A06" w:rsidRDefault="003B4C3E" w:rsidP="003B4C3E">
      <w:pPr>
        <w:widowControl/>
        <w:spacing w:line="360" w:lineRule="auto"/>
        <w:ind w:rightChars="-85" w:right="-178" w:firstLineChars="200" w:firstLine="480"/>
        <w:rPr>
          <w:rFonts w:ascii="宋体" w:hAnsi="宋体"/>
          <w:sz w:val="24"/>
        </w:rPr>
      </w:pPr>
      <w:r w:rsidRPr="005D1A06">
        <w:rPr>
          <w:rFonts w:ascii="宋体" w:hAnsi="宋体" w:cs="宋体"/>
          <w:kern w:val="0"/>
          <w:sz w:val="24"/>
        </w:rPr>
        <w:t>本基金</w:t>
      </w:r>
      <w:r w:rsidRPr="005D1A06">
        <w:rPr>
          <w:rFonts w:ascii="宋体" w:hAnsi="宋体" w:cs="宋体" w:hint="eastAsia"/>
          <w:kern w:val="0"/>
          <w:sz w:val="24"/>
        </w:rPr>
        <w:t>名称：交银施罗德荣祥保本混合型证券投资基金</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1"/>
      <w:bookmarkStart w:id="17" w:name="_Toc155690780"/>
      <w:r w:rsidRPr="005D1A06">
        <w:rPr>
          <w:rFonts w:ascii="黑体" w:eastAsia="黑体" w:hAnsi="宋体" w:cs="宋体" w:hint="eastAsia"/>
          <w:b/>
          <w:kern w:val="0"/>
          <w:sz w:val="28"/>
          <w:szCs w:val="28"/>
        </w:rPr>
        <w:lastRenderedPageBreak/>
        <w:t>五、基金的</w:t>
      </w:r>
      <w:bookmarkEnd w:id="16"/>
      <w:bookmarkEnd w:id="17"/>
      <w:r w:rsidRPr="005D1A06">
        <w:rPr>
          <w:rFonts w:ascii="黑体" w:eastAsia="黑体" w:hAnsi="宋体" w:cs="宋体" w:hint="eastAsia"/>
          <w:b/>
          <w:kern w:val="0"/>
          <w:sz w:val="28"/>
          <w:szCs w:val="28"/>
        </w:rPr>
        <w:t>类型</w:t>
      </w:r>
    </w:p>
    <w:p w:rsidR="003B4C3E" w:rsidRPr="005D1A06"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5D1A06">
        <w:rPr>
          <w:rFonts w:ascii="宋体" w:hAnsi="宋体" w:hint="eastAsia"/>
          <w:bCs/>
          <w:sz w:val="24"/>
          <w:szCs w:val="21"/>
        </w:rPr>
        <w:t>本基金类型：契约型开放式</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8" w:name="_Toc236558882"/>
      <w:r w:rsidRPr="005D1A06">
        <w:rPr>
          <w:rFonts w:ascii="黑体" w:eastAsia="黑体" w:hAnsi="宋体" w:cs="宋体" w:hint="eastAsia"/>
          <w:b/>
          <w:kern w:val="0"/>
          <w:sz w:val="28"/>
          <w:szCs w:val="28"/>
        </w:rPr>
        <w:t>六、基金的保本</w:t>
      </w:r>
      <w:bookmarkEnd w:id="18"/>
    </w:p>
    <w:p w:rsidR="003B4C3E" w:rsidRPr="005D1A06" w:rsidRDefault="003B4C3E" w:rsidP="003B4C3E">
      <w:pPr>
        <w:adjustRightInd w:val="0"/>
        <w:snapToGrid w:val="0"/>
        <w:spacing w:line="360" w:lineRule="auto"/>
        <w:ind w:firstLineChars="200" w:firstLine="480"/>
        <w:rPr>
          <w:bCs/>
          <w:sz w:val="24"/>
        </w:rPr>
      </w:pPr>
      <w:r w:rsidRPr="005D1A06">
        <w:rPr>
          <w:rFonts w:hAnsi="宋体"/>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w:t>
      </w:r>
      <w:r w:rsidRPr="005D1A06">
        <w:rPr>
          <w:rFonts w:hAnsi="宋体"/>
          <w:bCs/>
          <w:sz w:val="24"/>
        </w:rPr>
        <w:lastRenderedPageBreak/>
        <w:t>结束后默认选择转入当期保本周期的基金份额持有人在上一个保本周期持有到期的基金份额在折算日所代表的资产净值，按照基金合同其他约定未获得可享受保本条款确认的基金份额除外。</w:t>
      </w:r>
    </w:p>
    <w:p w:rsidR="003B4C3E" w:rsidRPr="005D1A06" w:rsidRDefault="003B4C3E" w:rsidP="003B4C3E">
      <w:pPr>
        <w:adjustRightInd w:val="0"/>
        <w:snapToGrid w:val="0"/>
        <w:spacing w:line="360" w:lineRule="auto"/>
        <w:ind w:firstLineChars="200" w:firstLine="480"/>
        <w:rPr>
          <w:bCs/>
          <w:sz w:val="24"/>
        </w:rPr>
      </w:pPr>
      <w:r w:rsidRPr="005D1A06">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5D1A06">
        <w:rPr>
          <w:bCs/>
          <w:sz w:val="24"/>
        </w:rPr>
        <w:t>“</w:t>
      </w:r>
      <w:r w:rsidRPr="005D1A06">
        <w:rPr>
          <w:rFonts w:hAnsi="宋体"/>
          <w:bCs/>
          <w:sz w:val="24"/>
        </w:rPr>
        <w:t>保本赔付差额</w:t>
      </w:r>
      <w:r w:rsidRPr="005D1A06">
        <w:rPr>
          <w:bCs/>
          <w:sz w:val="24"/>
        </w:rPr>
        <w:t>”</w:t>
      </w:r>
      <w:r w:rsidRPr="005D1A06">
        <w:rPr>
          <w:rFonts w:hAnsi="宋体"/>
          <w:bCs/>
          <w:sz w:val="24"/>
        </w:rPr>
        <w:t>），则基金管理人或保本义务人应补足该保本赔付差额，并在保本周期到期日后</w:t>
      </w:r>
      <w:r w:rsidRPr="005D1A06">
        <w:rPr>
          <w:bCs/>
          <w:sz w:val="24"/>
        </w:rPr>
        <w:t>20</w:t>
      </w:r>
      <w:r w:rsidRPr="005D1A06">
        <w:rPr>
          <w:rFonts w:hAnsi="宋体"/>
          <w:bCs/>
          <w:sz w:val="24"/>
        </w:rPr>
        <w:t>个工作日</w:t>
      </w:r>
      <w:r w:rsidRPr="005D1A06">
        <w:rPr>
          <w:rFonts w:hAnsi="宋体"/>
          <w:sz w:val="24"/>
          <w:szCs w:val="24"/>
        </w:rPr>
        <w:t>（含第</w:t>
      </w:r>
      <w:r w:rsidRPr="005D1A06">
        <w:rPr>
          <w:sz w:val="24"/>
          <w:szCs w:val="24"/>
        </w:rPr>
        <w:t>20</w:t>
      </w:r>
      <w:r w:rsidRPr="005D1A06">
        <w:rPr>
          <w:rFonts w:hAnsi="宋体"/>
          <w:sz w:val="24"/>
          <w:szCs w:val="24"/>
        </w:rPr>
        <w:t>个工作日）</w:t>
      </w:r>
      <w:r w:rsidRPr="005D1A06">
        <w:rPr>
          <w:rFonts w:hAnsi="宋体"/>
          <w:bCs/>
          <w:sz w:val="24"/>
        </w:rPr>
        <w:t>内将该保本赔付差额支付给基金份额持有人。</w:t>
      </w:r>
    </w:p>
    <w:p w:rsidR="003B4C3E" w:rsidRPr="005D1A06" w:rsidRDefault="003B4C3E" w:rsidP="003B4C3E">
      <w:pPr>
        <w:adjustRightInd w:val="0"/>
        <w:snapToGrid w:val="0"/>
        <w:spacing w:line="360" w:lineRule="auto"/>
        <w:ind w:firstLineChars="200" w:firstLine="480"/>
        <w:rPr>
          <w:sz w:val="24"/>
        </w:rPr>
      </w:pPr>
      <w:r w:rsidRPr="005D1A06">
        <w:rPr>
          <w:rFonts w:hAnsi="宋体"/>
          <w:bCs/>
          <w:sz w:val="24"/>
        </w:rPr>
        <w:t>发生基金合同约定的不适用保本条款情形的，相应基金份额不适用本</w:t>
      </w:r>
      <w:r w:rsidRPr="005D1A06">
        <w:rPr>
          <w:rFonts w:hAnsi="宋体"/>
          <w:bCs/>
          <w:sz w:val="24"/>
        </w:rPr>
        <w:lastRenderedPageBreak/>
        <w:t>保本条款。</w:t>
      </w:r>
    </w:p>
    <w:p w:rsidR="003B4C3E" w:rsidRPr="005D1A06"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七、基金的投资目标</w:t>
      </w:r>
    </w:p>
    <w:p w:rsidR="00A415B3" w:rsidRPr="005D1A06" w:rsidRDefault="00A415B3" w:rsidP="00A415B3">
      <w:pPr>
        <w:pStyle w:val="af3"/>
        <w:adjustRightInd w:val="0"/>
        <w:snapToGrid w:val="0"/>
        <w:spacing w:after="0" w:line="360" w:lineRule="auto"/>
        <w:ind w:firstLineChars="200" w:firstLine="480"/>
        <w:rPr>
          <w:sz w:val="24"/>
          <w:szCs w:val="24"/>
        </w:rPr>
      </w:pPr>
      <w:r w:rsidRPr="005D1A06">
        <w:rPr>
          <w:bCs/>
          <w:sz w:val="24"/>
        </w:rPr>
        <w:t>本基金在</w:t>
      </w:r>
      <w:r w:rsidRPr="005D1A06">
        <w:rPr>
          <w:rFonts w:hint="eastAsia"/>
          <w:bCs/>
          <w:sz w:val="24"/>
        </w:rPr>
        <w:t>严格控制风险和追求</w:t>
      </w:r>
      <w:r w:rsidRPr="005D1A06">
        <w:rPr>
          <w:bCs/>
          <w:sz w:val="24"/>
        </w:rPr>
        <w:t>本金安全的</w:t>
      </w:r>
      <w:r w:rsidRPr="005D1A06">
        <w:rPr>
          <w:rFonts w:hint="eastAsia"/>
          <w:bCs/>
          <w:sz w:val="24"/>
        </w:rPr>
        <w:t>前提下</w:t>
      </w:r>
      <w:r w:rsidRPr="005D1A06">
        <w:rPr>
          <w:bCs/>
          <w:sz w:val="24"/>
        </w:rPr>
        <w:t>，</w:t>
      </w:r>
      <w:r w:rsidRPr="005D1A06">
        <w:rPr>
          <w:rFonts w:hint="eastAsia"/>
          <w:bCs/>
          <w:sz w:val="24"/>
        </w:rPr>
        <w:t>力争实现基金资产在保本周期内的</w:t>
      </w:r>
      <w:r w:rsidRPr="005D1A06">
        <w:rPr>
          <w:bCs/>
          <w:sz w:val="24"/>
        </w:rPr>
        <w:t>稳定增</w:t>
      </w:r>
      <w:r w:rsidRPr="005D1A06">
        <w:rPr>
          <w:rFonts w:hint="eastAsia"/>
          <w:bCs/>
          <w:sz w:val="24"/>
        </w:rPr>
        <w:t>值。</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八、基金的</w:t>
      </w:r>
      <w:r w:rsidRPr="005D1A06">
        <w:rPr>
          <w:rFonts w:ascii="黑体" w:eastAsia="黑体" w:hAnsi="宋体" w:cs="宋体"/>
          <w:b/>
          <w:kern w:val="0"/>
          <w:sz w:val="28"/>
          <w:szCs w:val="28"/>
        </w:rPr>
        <w:t>投资</w:t>
      </w:r>
      <w:r w:rsidRPr="005D1A06">
        <w:rPr>
          <w:rFonts w:ascii="黑体" w:eastAsia="黑体" w:hAnsi="宋体" w:cs="宋体" w:hint="eastAsia"/>
          <w:b/>
          <w:kern w:val="0"/>
          <w:sz w:val="28"/>
          <w:szCs w:val="28"/>
        </w:rPr>
        <w:t>方向</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w:t>
      </w:r>
      <w:r w:rsidRPr="005D1A06">
        <w:rPr>
          <w:rFonts w:hAnsi="宋体" w:hint="eastAsia"/>
          <w:sz w:val="24"/>
          <w:szCs w:val="24"/>
        </w:rPr>
        <w:lastRenderedPageBreak/>
        <w:t>允许基金投资的其他金融工具，但需符合中国证监会的相关规定。</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A415B3" w:rsidRPr="005D1A06" w:rsidRDefault="00A415B3" w:rsidP="00A415B3">
      <w:pPr>
        <w:adjustRightInd w:val="0"/>
        <w:snapToGrid w:val="0"/>
        <w:spacing w:line="360" w:lineRule="auto"/>
        <w:ind w:firstLineChars="200" w:firstLine="480"/>
        <w:rPr>
          <w:rFonts w:hAnsi="宋体"/>
          <w:sz w:val="24"/>
          <w:szCs w:val="24"/>
        </w:rPr>
      </w:pPr>
      <w:r w:rsidRPr="005D1A06">
        <w:rPr>
          <w:rFonts w:hAnsi="宋体" w:hint="eastAsia"/>
          <w:sz w:val="24"/>
          <w:szCs w:val="24"/>
        </w:rPr>
        <w:t>如法律法规或监管机构以后允许基金投资其他品种，基金管理人在履行适当程序后，可以将其纳入投资范围。</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hint="eastAsia"/>
          <w:sz w:val="24"/>
          <w:szCs w:val="24"/>
        </w:rPr>
        <w:t>基金的投资组合比例为：债券、货币市场工具等稳健资产占基金资产的</w:t>
      </w:r>
      <w:r w:rsidRPr="005D1A06">
        <w:rPr>
          <w:rFonts w:hAnsi="宋体" w:hint="eastAsia"/>
          <w:sz w:val="24"/>
          <w:szCs w:val="24"/>
        </w:rPr>
        <w:lastRenderedPageBreak/>
        <w:t>比例不低于</w:t>
      </w:r>
      <w:r w:rsidRPr="005D1A06">
        <w:rPr>
          <w:rFonts w:hAnsi="宋体" w:hint="eastAsia"/>
          <w:sz w:val="24"/>
          <w:szCs w:val="24"/>
        </w:rPr>
        <w:t>60%</w:t>
      </w:r>
      <w:r w:rsidRPr="005D1A06">
        <w:rPr>
          <w:rFonts w:hAnsi="宋体" w:hint="eastAsia"/>
          <w:sz w:val="24"/>
          <w:szCs w:val="24"/>
        </w:rPr>
        <w:t>，其中基金应保留不低于基金资产净值</w:t>
      </w:r>
      <w:r w:rsidRPr="005D1A06">
        <w:rPr>
          <w:rFonts w:hAnsi="宋体" w:hint="eastAsia"/>
          <w:sz w:val="24"/>
          <w:szCs w:val="24"/>
        </w:rPr>
        <w:t>5%</w:t>
      </w:r>
      <w:r w:rsidRPr="005D1A06">
        <w:rPr>
          <w:rFonts w:hAnsi="宋体" w:hint="eastAsia"/>
          <w:sz w:val="24"/>
          <w:szCs w:val="24"/>
        </w:rPr>
        <w:t>的现金或到期日在一年以内的政府债券；股票、权证、股指期货等风险资产占基金资产的比例不高于</w:t>
      </w:r>
      <w:r w:rsidRPr="005D1A06">
        <w:rPr>
          <w:rFonts w:hAnsi="宋体" w:hint="eastAsia"/>
          <w:sz w:val="24"/>
          <w:szCs w:val="24"/>
        </w:rPr>
        <w:t>40%</w:t>
      </w:r>
      <w:r w:rsidRPr="005D1A06">
        <w:rPr>
          <w:rFonts w:hAnsi="宋体" w:hint="eastAsia"/>
          <w:sz w:val="24"/>
          <w:szCs w:val="24"/>
        </w:rPr>
        <w:t>，其中，基金持有的全部权证的市值不超过基金资产净值的</w:t>
      </w:r>
      <w:r w:rsidRPr="005D1A06">
        <w:rPr>
          <w:rFonts w:hAnsi="宋体" w:hint="eastAsia"/>
          <w:sz w:val="24"/>
          <w:szCs w:val="24"/>
        </w:rPr>
        <w:t>3%</w:t>
      </w:r>
      <w:r w:rsidRPr="005D1A06">
        <w:rPr>
          <w:rFonts w:hAnsi="宋体" w:hint="eastAsia"/>
          <w:sz w:val="24"/>
          <w:szCs w:val="24"/>
        </w:rPr>
        <w:t>。</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九、基金的</w:t>
      </w:r>
      <w:r w:rsidRPr="005D1A06">
        <w:rPr>
          <w:rFonts w:ascii="黑体" w:eastAsia="黑体" w:hAnsi="宋体" w:cs="宋体"/>
          <w:b/>
          <w:kern w:val="0"/>
          <w:sz w:val="28"/>
          <w:szCs w:val="28"/>
        </w:rPr>
        <w:t xml:space="preserve">投资策略 </w:t>
      </w:r>
    </w:p>
    <w:p w:rsidR="00A415B3" w:rsidRPr="005D1A06" w:rsidRDefault="00A415B3" w:rsidP="00A415B3">
      <w:pPr>
        <w:adjustRightInd w:val="0"/>
        <w:snapToGrid w:val="0"/>
        <w:spacing w:line="360" w:lineRule="auto"/>
        <w:ind w:firstLineChars="200" w:firstLine="480"/>
        <w:rPr>
          <w:rFonts w:ascii="宋体"/>
          <w:sz w:val="24"/>
          <w:szCs w:val="18"/>
        </w:rPr>
      </w:pPr>
      <w:r w:rsidRPr="005D1A06">
        <w:rPr>
          <w:rFonts w:hAnsi="宋体"/>
          <w:sz w:val="24"/>
          <w:szCs w:val="18"/>
        </w:rPr>
        <w:t>本基金运用恒定比例组合保险（</w:t>
      </w:r>
      <w:r w:rsidRPr="005D1A06">
        <w:rPr>
          <w:sz w:val="24"/>
          <w:szCs w:val="18"/>
        </w:rPr>
        <w:t>CPPI</w:t>
      </w:r>
      <w:r w:rsidRPr="005D1A06">
        <w:rPr>
          <w:rFonts w:hAnsi="宋体"/>
          <w:sz w:val="24"/>
          <w:szCs w:val="18"/>
        </w:rPr>
        <w:t>，</w:t>
      </w:r>
      <w:r w:rsidRPr="005D1A06">
        <w:rPr>
          <w:sz w:val="24"/>
          <w:szCs w:val="18"/>
        </w:rPr>
        <w:t>Constant Proportion Portfolio Insurance</w:t>
      </w:r>
      <w:r w:rsidRPr="005D1A06">
        <w:rPr>
          <w:rFonts w:hAnsi="宋体"/>
          <w:sz w:val="24"/>
          <w:szCs w:val="18"/>
        </w:rPr>
        <w:t>）原理，动态调整稳健资产与风险资产在基金组合中的投资比例，以确保本基金在保本周期到期时的本金安全，并实现基金资产在保本基础上的保值增值目的。</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szCs w:val="18"/>
        </w:rPr>
        <w:lastRenderedPageBreak/>
        <w:t>具体而言，本基金的投资策略包括资产配置策略、稳健资产投资策略和风险资产投资策略。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1</w:t>
      </w:r>
      <w:r w:rsidRPr="005D1A06">
        <w:rPr>
          <w:rFonts w:hAnsi="宋体"/>
          <w:sz w:val="24"/>
          <w:szCs w:val="24"/>
        </w:rPr>
        <w:t>）资产配置策略</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本基金基于恒定比例组合保险（</w:t>
      </w:r>
      <w:r w:rsidRPr="005D1A06">
        <w:rPr>
          <w:sz w:val="24"/>
          <w:szCs w:val="18"/>
        </w:rPr>
        <w:t>CPPI</w:t>
      </w:r>
      <w:r w:rsidRPr="005D1A06">
        <w:rPr>
          <w:rFonts w:hAnsi="宋体"/>
          <w:sz w:val="24"/>
          <w:szCs w:val="18"/>
        </w:rPr>
        <w:t>，</w:t>
      </w:r>
      <w:r w:rsidRPr="005D1A06">
        <w:rPr>
          <w:sz w:val="24"/>
          <w:szCs w:val="18"/>
        </w:rPr>
        <w:t>Constant Proportion Portfolio Insurance</w:t>
      </w:r>
      <w:r w:rsidRPr="005D1A06">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szCs w:val="18"/>
        </w:rPr>
        <w:t>第一步</w:t>
      </w:r>
      <w:r w:rsidRPr="005D1A06">
        <w:rPr>
          <w:rFonts w:hint="eastAsia"/>
          <w:sz w:val="24"/>
          <w:szCs w:val="18"/>
        </w:rPr>
        <w:t>，</w:t>
      </w:r>
      <w:r w:rsidRPr="005D1A06">
        <w:rPr>
          <w:rFonts w:hAnsi="宋体"/>
          <w:sz w:val="24"/>
          <w:szCs w:val="18"/>
        </w:rPr>
        <w:t>确定本基金的价值底线（</w:t>
      </w:r>
      <w:r w:rsidRPr="005D1A06">
        <w:rPr>
          <w:sz w:val="24"/>
          <w:szCs w:val="18"/>
        </w:rPr>
        <w:t>Floor</w:t>
      </w:r>
      <w:r w:rsidRPr="005D1A06">
        <w:rPr>
          <w:rFonts w:hAnsi="宋体"/>
          <w:sz w:val="24"/>
          <w:szCs w:val="18"/>
        </w:rPr>
        <w:t>）。根据本基金保本周期到期时投资组合的最低目标价值（本基金的最低保本值为投资本金的</w:t>
      </w:r>
      <w:r w:rsidRPr="005D1A06">
        <w:rPr>
          <w:sz w:val="24"/>
          <w:szCs w:val="18"/>
        </w:rPr>
        <w:t>100%</w:t>
      </w:r>
      <w:r w:rsidRPr="005D1A06">
        <w:rPr>
          <w:rFonts w:hAnsi="宋体"/>
          <w:sz w:val="24"/>
          <w:szCs w:val="18"/>
        </w:rPr>
        <w:t>）和</w:t>
      </w:r>
      <w:r w:rsidRPr="005D1A06">
        <w:rPr>
          <w:rFonts w:hAnsi="宋体"/>
          <w:sz w:val="24"/>
          <w:szCs w:val="18"/>
        </w:rPr>
        <w:lastRenderedPageBreak/>
        <w:t>合理的贴现率，确定本基金当前应持有的稳健资产数额，亦即本基金的价值底线（</w:t>
      </w:r>
      <w:r w:rsidRPr="005D1A06">
        <w:rPr>
          <w:sz w:val="24"/>
          <w:szCs w:val="18"/>
        </w:rPr>
        <w:t>Floor</w:t>
      </w:r>
      <w:r w:rsidRPr="005D1A06">
        <w:rPr>
          <w:rFonts w:hAnsi="宋体"/>
          <w:sz w:val="24"/>
          <w:szCs w:val="18"/>
        </w:rPr>
        <w:t>）。</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第二步，计算本基金的安全垫（</w:t>
      </w:r>
      <w:r w:rsidRPr="005D1A06">
        <w:rPr>
          <w:sz w:val="24"/>
          <w:szCs w:val="18"/>
        </w:rPr>
        <w:t>Cushion</w:t>
      </w:r>
      <w:r w:rsidRPr="005D1A06">
        <w:rPr>
          <w:rFonts w:hAnsi="宋体"/>
          <w:sz w:val="24"/>
          <w:szCs w:val="18"/>
        </w:rPr>
        <w:t>）。通过计算基金投资组合现时净值超越价值底线的数额，得到本基金的安全垫（</w:t>
      </w:r>
      <w:r w:rsidRPr="005D1A06">
        <w:rPr>
          <w:sz w:val="24"/>
          <w:szCs w:val="18"/>
        </w:rPr>
        <w:t>Cushion</w:t>
      </w:r>
      <w:r w:rsidRPr="005D1A06">
        <w:rPr>
          <w:rFonts w:hAnsi="宋体"/>
          <w:sz w:val="24"/>
          <w:szCs w:val="18"/>
        </w:rPr>
        <w:t>）。</w:t>
      </w:r>
    </w:p>
    <w:p w:rsidR="00A415B3" w:rsidRPr="005D1A06" w:rsidRDefault="00A415B3" w:rsidP="00A415B3">
      <w:pPr>
        <w:adjustRightInd w:val="0"/>
        <w:snapToGrid w:val="0"/>
        <w:spacing w:line="360" w:lineRule="auto"/>
        <w:ind w:firstLineChars="200" w:firstLine="480"/>
        <w:rPr>
          <w:sz w:val="24"/>
          <w:szCs w:val="18"/>
        </w:rPr>
      </w:pPr>
      <w:r w:rsidRPr="005D1A06">
        <w:rPr>
          <w:rFonts w:hAnsi="宋体"/>
          <w:sz w:val="24"/>
          <w:szCs w:val="18"/>
        </w:rPr>
        <w:t>第三步，确定风险乘数（</w:t>
      </w:r>
      <w:r w:rsidRPr="005D1A06">
        <w:rPr>
          <w:sz w:val="24"/>
          <w:szCs w:val="18"/>
        </w:rPr>
        <w:t>Multiplier</w:t>
      </w:r>
      <w:r w:rsidRPr="005D1A06">
        <w:rPr>
          <w:rFonts w:hAnsi="宋体"/>
          <w:sz w:val="24"/>
          <w:szCs w:val="18"/>
        </w:rPr>
        <w:t>）。本基金通过对宏观经济和证券市场运行状况和趋势的判断，并结合基金的风险收益情况，确定安全垫的放大倍数</w:t>
      </w:r>
      <w:r w:rsidRPr="005D1A06">
        <w:rPr>
          <w:sz w:val="24"/>
          <w:szCs w:val="18"/>
        </w:rPr>
        <w:t>——</w:t>
      </w:r>
      <w:r w:rsidRPr="005D1A06">
        <w:rPr>
          <w:rFonts w:hAnsi="宋体"/>
          <w:sz w:val="24"/>
          <w:szCs w:val="18"/>
        </w:rPr>
        <w:t>风险乘数，并在安全垫和风险乘数确定的基础上，得到当期风险资产的最高配置规模与比例。</w:t>
      </w:r>
    </w:p>
    <w:p w:rsidR="00A415B3" w:rsidRPr="005D1A06" w:rsidRDefault="00A415B3" w:rsidP="00A415B3">
      <w:pPr>
        <w:adjustRightInd w:val="0"/>
        <w:snapToGrid w:val="0"/>
        <w:spacing w:line="360" w:lineRule="auto"/>
        <w:ind w:firstLineChars="200" w:firstLine="480"/>
        <w:rPr>
          <w:rFonts w:hAnsi="宋体"/>
          <w:sz w:val="24"/>
          <w:szCs w:val="18"/>
        </w:rPr>
      </w:pPr>
      <w:r w:rsidRPr="005D1A06">
        <w:rPr>
          <w:rFonts w:hAnsi="宋体"/>
          <w:sz w:val="24"/>
          <w:szCs w:val="18"/>
        </w:rPr>
        <w:t>第四步，动态调整稳健资产和风险资产的配置比例，并结合市场实际运行态势制定风险资产投资策略，进行投资组合管理，实现基金资产在保本</w:t>
      </w:r>
      <w:r w:rsidRPr="005D1A06">
        <w:rPr>
          <w:rFonts w:hAnsi="宋体"/>
          <w:sz w:val="24"/>
          <w:szCs w:val="18"/>
        </w:rPr>
        <w:lastRenderedPageBreak/>
        <w:t>基础上的保值增值。</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 xml:space="preserve">CPPI </w:t>
      </w:r>
      <w:r w:rsidRPr="005D1A06">
        <w:rPr>
          <w:rFonts w:hint="eastAsia"/>
          <w:sz w:val="24"/>
          <w:szCs w:val="24"/>
        </w:rPr>
        <w:t>投资配置策略示例：</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t>假设本基金初始募集规模为</w:t>
      </w:r>
      <w:r w:rsidRPr="005D1A06">
        <w:rPr>
          <w:rFonts w:hint="eastAsia"/>
          <w:sz w:val="24"/>
          <w:szCs w:val="24"/>
        </w:rPr>
        <w:t xml:space="preserve">30 </w:t>
      </w:r>
      <w:r w:rsidRPr="005D1A06">
        <w:rPr>
          <w:rFonts w:hint="eastAsia"/>
          <w:sz w:val="24"/>
          <w:szCs w:val="24"/>
        </w:rPr>
        <w:t>亿元，当期三年期无风险利率为年化</w:t>
      </w:r>
      <w:r w:rsidRPr="005D1A06">
        <w:rPr>
          <w:rFonts w:hint="eastAsia"/>
          <w:sz w:val="24"/>
          <w:szCs w:val="24"/>
        </w:rPr>
        <w:t>3.33%</w:t>
      </w:r>
      <w:r w:rsidRPr="005D1A06">
        <w:rPr>
          <w:rFonts w:hint="eastAsia"/>
          <w:sz w:val="24"/>
          <w:szCs w:val="24"/>
        </w:rPr>
        <w:t>，本基金认购费率最高一档为</w:t>
      </w:r>
      <w:r w:rsidRPr="005D1A06">
        <w:rPr>
          <w:rFonts w:hint="eastAsia"/>
          <w:sz w:val="24"/>
          <w:szCs w:val="24"/>
        </w:rPr>
        <w:t>1.0%</w:t>
      </w:r>
      <w:r w:rsidRPr="005D1A06">
        <w:rPr>
          <w:rFonts w:hint="eastAsia"/>
          <w:sz w:val="24"/>
          <w:szCs w:val="24"/>
        </w:rPr>
        <w:t>，假设本基金份额保本周期到期日最低目标价值为人民币</w:t>
      </w:r>
      <w:r w:rsidRPr="005D1A06">
        <w:rPr>
          <w:rFonts w:hint="eastAsia"/>
          <w:sz w:val="24"/>
          <w:szCs w:val="24"/>
        </w:rPr>
        <w:t xml:space="preserve">1.01 </w:t>
      </w:r>
      <w:r w:rsidRPr="005D1A06">
        <w:rPr>
          <w:rFonts w:hint="eastAsia"/>
          <w:sz w:val="24"/>
          <w:szCs w:val="24"/>
        </w:rPr>
        <w:t>元</w:t>
      </w:r>
      <w:r w:rsidRPr="005D1A06">
        <w:rPr>
          <w:rFonts w:hint="eastAsia"/>
          <w:sz w:val="24"/>
          <w:szCs w:val="24"/>
        </w:rPr>
        <w:t>/</w:t>
      </w:r>
      <w:r w:rsidRPr="005D1A06">
        <w:rPr>
          <w:rFonts w:hint="eastAsia"/>
          <w:sz w:val="24"/>
          <w:szCs w:val="24"/>
        </w:rPr>
        <w:t>基金份额，则基金合同生效期初投资组合的价值底线为</w:t>
      </w:r>
      <w:r w:rsidRPr="005D1A06">
        <w:rPr>
          <w:rFonts w:hint="eastAsia"/>
          <w:sz w:val="24"/>
          <w:szCs w:val="24"/>
        </w:rPr>
        <w:t>27.4640</w:t>
      </w:r>
      <w:r w:rsidRPr="005D1A06">
        <w:rPr>
          <w:rFonts w:hint="eastAsia"/>
          <w:sz w:val="24"/>
          <w:szCs w:val="24"/>
        </w:rPr>
        <w:t>亿元（即：（</w:t>
      </w:r>
      <w:r w:rsidRPr="005D1A06">
        <w:rPr>
          <w:rFonts w:hint="eastAsia"/>
          <w:sz w:val="24"/>
          <w:szCs w:val="24"/>
        </w:rPr>
        <w:t>1.01</w:t>
      </w:r>
      <w:r w:rsidRPr="005D1A06">
        <w:rPr>
          <w:rFonts w:ascii="宋体" w:hAnsi="宋体"/>
          <w:sz w:val="24"/>
          <w:szCs w:val="24"/>
        </w:rPr>
        <w:t>×</w:t>
      </w:r>
      <w:r w:rsidRPr="005D1A06">
        <w:rPr>
          <w:rFonts w:hint="eastAsia"/>
          <w:sz w:val="24"/>
          <w:szCs w:val="24"/>
        </w:rPr>
        <w:t>30</w:t>
      </w:r>
      <w:r w:rsidRPr="005D1A06">
        <w:rPr>
          <w:rFonts w:hint="eastAsia"/>
          <w:sz w:val="24"/>
          <w:szCs w:val="24"/>
        </w:rPr>
        <w:t>）</w:t>
      </w:r>
      <w:r w:rsidRPr="005D1A06">
        <w:rPr>
          <w:rFonts w:hint="eastAsia"/>
          <w:sz w:val="24"/>
          <w:szCs w:val="24"/>
        </w:rPr>
        <w:t>/</w:t>
      </w:r>
      <w:r w:rsidRPr="005D1A06">
        <w:rPr>
          <w:rFonts w:hint="eastAsia"/>
          <w:sz w:val="24"/>
          <w:szCs w:val="24"/>
        </w:rPr>
        <w:t>（</w:t>
      </w:r>
      <w:r w:rsidRPr="005D1A06">
        <w:rPr>
          <w:rFonts w:hint="eastAsia"/>
          <w:sz w:val="24"/>
          <w:szCs w:val="24"/>
        </w:rPr>
        <w:t>1+3.33%</w:t>
      </w:r>
      <w:r w:rsidRPr="005D1A06">
        <w:rPr>
          <w:rFonts w:hint="eastAsia"/>
          <w:sz w:val="24"/>
          <w:szCs w:val="24"/>
        </w:rPr>
        <w:t>）</w:t>
      </w:r>
      <w:r w:rsidRPr="005D1A06">
        <w:rPr>
          <w:rFonts w:hint="eastAsia"/>
          <w:sz w:val="24"/>
          <w:szCs w:val="24"/>
          <w:vertAlign w:val="superscript"/>
        </w:rPr>
        <w:t>3</w:t>
      </w:r>
      <w:r w:rsidRPr="005D1A06">
        <w:rPr>
          <w:rFonts w:hint="eastAsia"/>
          <w:sz w:val="24"/>
          <w:szCs w:val="24"/>
        </w:rPr>
        <w:t>=27.4640</w:t>
      </w:r>
      <w:r w:rsidRPr="005D1A06">
        <w:rPr>
          <w:rFonts w:hint="eastAsia"/>
          <w:sz w:val="24"/>
          <w:szCs w:val="24"/>
        </w:rPr>
        <w:t>），此时本基金的安全垫为</w:t>
      </w:r>
      <w:r w:rsidRPr="005D1A06">
        <w:rPr>
          <w:rFonts w:hint="eastAsia"/>
          <w:sz w:val="24"/>
          <w:szCs w:val="24"/>
        </w:rPr>
        <w:t>2.5360</w:t>
      </w:r>
      <w:r w:rsidRPr="005D1A06">
        <w:rPr>
          <w:rFonts w:hint="eastAsia"/>
          <w:sz w:val="24"/>
          <w:szCs w:val="24"/>
        </w:rPr>
        <w:t>亿元（</w:t>
      </w:r>
      <w:r w:rsidRPr="005D1A06">
        <w:rPr>
          <w:rFonts w:hint="eastAsia"/>
          <w:sz w:val="24"/>
          <w:szCs w:val="24"/>
        </w:rPr>
        <w:t>3</w:t>
      </w:r>
      <w:r w:rsidRPr="005D1A06">
        <w:rPr>
          <w:sz w:val="24"/>
          <w:szCs w:val="24"/>
        </w:rPr>
        <w:t>0-</w:t>
      </w:r>
      <w:r w:rsidRPr="005D1A06">
        <w:rPr>
          <w:rFonts w:hint="eastAsia"/>
          <w:sz w:val="24"/>
          <w:szCs w:val="24"/>
        </w:rPr>
        <w:t>27.4640</w:t>
      </w:r>
      <w:r w:rsidRPr="005D1A06">
        <w:rPr>
          <w:sz w:val="24"/>
          <w:szCs w:val="24"/>
        </w:rPr>
        <w:t>=</w:t>
      </w:r>
      <w:r w:rsidRPr="005D1A06">
        <w:rPr>
          <w:rFonts w:hint="eastAsia"/>
          <w:sz w:val="24"/>
          <w:szCs w:val="24"/>
        </w:rPr>
        <w:t>2.5360</w:t>
      </w:r>
      <w:r w:rsidRPr="005D1A06">
        <w:rPr>
          <w:rFonts w:hint="eastAsia"/>
          <w:sz w:val="24"/>
          <w:szCs w:val="24"/>
        </w:rPr>
        <w:t>）。假设本基金运作首日，基金管理人根据市场状况确定的当期风险乘数为</w:t>
      </w:r>
      <w:r w:rsidRPr="005D1A06">
        <w:rPr>
          <w:rFonts w:hint="eastAsia"/>
          <w:sz w:val="24"/>
          <w:szCs w:val="24"/>
        </w:rPr>
        <w:t>1</w:t>
      </w:r>
      <w:r w:rsidRPr="005D1A06">
        <w:rPr>
          <w:rFonts w:hint="eastAsia"/>
          <w:sz w:val="24"/>
          <w:szCs w:val="24"/>
        </w:rPr>
        <w:t>，则本基金投资于风险资产的最高配置规模为</w:t>
      </w:r>
      <w:r w:rsidRPr="005D1A06">
        <w:rPr>
          <w:rFonts w:hint="eastAsia"/>
          <w:sz w:val="24"/>
          <w:szCs w:val="24"/>
        </w:rPr>
        <w:t>2.5360</w:t>
      </w:r>
      <w:r w:rsidRPr="005D1A06">
        <w:rPr>
          <w:rFonts w:hint="eastAsia"/>
          <w:sz w:val="24"/>
          <w:szCs w:val="24"/>
        </w:rPr>
        <w:t>亿元（</w:t>
      </w:r>
      <w:r w:rsidRPr="005D1A06">
        <w:rPr>
          <w:rFonts w:hint="eastAsia"/>
          <w:sz w:val="24"/>
          <w:szCs w:val="24"/>
        </w:rPr>
        <w:t>2.5360</w:t>
      </w:r>
      <w:r w:rsidRPr="005D1A06">
        <w:rPr>
          <w:rFonts w:ascii="宋体" w:hAnsi="宋体"/>
          <w:sz w:val="24"/>
          <w:szCs w:val="24"/>
        </w:rPr>
        <w:t>×</w:t>
      </w:r>
      <w:r w:rsidRPr="005D1A06">
        <w:rPr>
          <w:sz w:val="24"/>
          <w:szCs w:val="24"/>
        </w:rPr>
        <w:t>1</w:t>
      </w:r>
      <w:r w:rsidRPr="005D1A06">
        <w:rPr>
          <w:rFonts w:hint="eastAsia"/>
          <w:sz w:val="24"/>
          <w:szCs w:val="24"/>
        </w:rPr>
        <w:t>=2.5360</w:t>
      </w:r>
      <w:r w:rsidRPr="005D1A06">
        <w:rPr>
          <w:rFonts w:hint="eastAsia"/>
          <w:sz w:val="24"/>
          <w:szCs w:val="24"/>
        </w:rPr>
        <w:t>，</w:t>
      </w:r>
      <w:r w:rsidRPr="005D1A06">
        <w:rPr>
          <w:sz w:val="24"/>
          <w:szCs w:val="24"/>
        </w:rPr>
        <w:t>1</w:t>
      </w:r>
      <w:r w:rsidRPr="005D1A06">
        <w:rPr>
          <w:rFonts w:hint="eastAsia"/>
          <w:sz w:val="24"/>
          <w:szCs w:val="24"/>
        </w:rPr>
        <w:t>为放大倍数），初始投资于稳健资产的规模不低于</w:t>
      </w:r>
      <w:r w:rsidRPr="005D1A06">
        <w:rPr>
          <w:rFonts w:hint="eastAsia"/>
          <w:sz w:val="24"/>
          <w:szCs w:val="24"/>
        </w:rPr>
        <w:t>27.4640</w:t>
      </w:r>
      <w:r w:rsidRPr="005D1A06">
        <w:rPr>
          <w:rFonts w:hint="eastAsia"/>
          <w:sz w:val="24"/>
          <w:szCs w:val="24"/>
        </w:rPr>
        <w:t>亿元。</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sz w:val="24"/>
          <w:szCs w:val="24"/>
        </w:rPr>
        <w:lastRenderedPageBreak/>
        <w:t>假设经过</w:t>
      </w:r>
      <w:r w:rsidRPr="005D1A06">
        <w:rPr>
          <w:rFonts w:hint="eastAsia"/>
          <w:sz w:val="24"/>
          <w:szCs w:val="24"/>
        </w:rPr>
        <w:t>1</w:t>
      </w:r>
      <w:r w:rsidRPr="005D1A06">
        <w:rPr>
          <w:rFonts w:hint="eastAsia"/>
          <w:sz w:val="24"/>
          <w:szCs w:val="24"/>
        </w:rPr>
        <w:t>年的运作，股票市场出现一定程度的上涨，本基金的净资产变为</w:t>
      </w:r>
      <w:r w:rsidRPr="005D1A06">
        <w:rPr>
          <w:rFonts w:hint="eastAsia"/>
          <w:sz w:val="24"/>
          <w:szCs w:val="24"/>
        </w:rPr>
        <w:t>32</w:t>
      </w:r>
      <w:r w:rsidRPr="005D1A06">
        <w:rPr>
          <w:rFonts w:hint="eastAsia"/>
          <w:sz w:val="24"/>
          <w:szCs w:val="24"/>
        </w:rPr>
        <w:t>亿元（假设期间不发生申购赎回），此时本基金投资组合的价值底线变为</w:t>
      </w:r>
      <w:r w:rsidRPr="005D1A06">
        <w:rPr>
          <w:rFonts w:hint="eastAsia"/>
          <w:sz w:val="24"/>
          <w:szCs w:val="24"/>
        </w:rPr>
        <w:t>28.3785</w:t>
      </w:r>
      <w:r w:rsidRPr="005D1A06">
        <w:rPr>
          <w:rFonts w:hint="eastAsia"/>
          <w:sz w:val="24"/>
          <w:szCs w:val="24"/>
        </w:rPr>
        <w:t>亿元（即：（</w:t>
      </w:r>
      <w:r w:rsidRPr="005D1A06">
        <w:rPr>
          <w:rFonts w:hint="eastAsia"/>
          <w:sz w:val="24"/>
          <w:szCs w:val="24"/>
        </w:rPr>
        <w:t>1.01</w:t>
      </w:r>
      <w:r w:rsidRPr="005D1A06">
        <w:rPr>
          <w:rFonts w:ascii="宋体" w:hAnsi="宋体"/>
          <w:sz w:val="24"/>
          <w:szCs w:val="24"/>
        </w:rPr>
        <w:t>×</w:t>
      </w:r>
      <w:r w:rsidRPr="005D1A06">
        <w:rPr>
          <w:rFonts w:hint="eastAsia"/>
          <w:sz w:val="24"/>
          <w:szCs w:val="24"/>
        </w:rPr>
        <w:t>30</w:t>
      </w:r>
      <w:r w:rsidRPr="005D1A06">
        <w:rPr>
          <w:rFonts w:hint="eastAsia"/>
          <w:sz w:val="24"/>
          <w:szCs w:val="24"/>
        </w:rPr>
        <w:t>）</w:t>
      </w:r>
      <w:r w:rsidRPr="005D1A06">
        <w:rPr>
          <w:rFonts w:hint="eastAsia"/>
          <w:sz w:val="24"/>
          <w:szCs w:val="24"/>
        </w:rPr>
        <w:t>/</w:t>
      </w:r>
      <w:r w:rsidRPr="005D1A06">
        <w:rPr>
          <w:rFonts w:hint="eastAsia"/>
          <w:sz w:val="24"/>
          <w:szCs w:val="24"/>
        </w:rPr>
        <w:t>（</w:t>
      </w:r>
      <w:r w:rsidRPr="005D1A06">
        <w:rPr>
          <w:rFonts w:hint="eastAsia"/>
          <w:sz w:val="24"/>
          <w:szCs w:val="24"/>
        </w:rPr>
        <w:t>1+3.33%</w:t>
      </w:r>
      <w:r w:rsidRPr="005D1A06">
        <w:rPr>
          <w:rFonts w:hint="eastAsia"/>
          <w:sz w:val="24"/>
          <w:szCs w:val="24"/>
        </w:rPr>
        <w:t>）</w:t>
      </w:r>
      <w:r w:rsidRPr="005D1A06">
        <w:rPr>
          <w:rFonts w:hint="eastAsia"/>
          <w:sz w:val="24"/>
          <w:szCs w:val="24"/>
          <w:vertAlign w:val="superscript"/>
        </w:rPr>
        <w:t>2</w:t>
      </w:r>
      <w:r w:rsidRPr="005D1A06">
        <w:rPr>
          <w:rFonts w:hint="eastAsia"/>
          <w:sz w:val="24"/>
          <w:szCs w:val="24"/>
        </w:rPr>
        <w:t>=28.3785</w:t>
      </w:r>
      <w:r w:rsidRPr="005D1A06">
        <w:rPr>
          <w:rFonts w:hint="eastAsia"/>
          <w:sz w:val="24"/>
          <w:szCs w:val="24"/>
        </w:rPr>
        <w:t>），此时本基金的安全垫为</w:t>
      </w:r>
      <w:r w:rsidRPr="005D1A06">
        <w:rPr>
          <w:rFonts w:hint="eastAsia"/>
          <w:sz w:val="24"/>
          <w:szCs w:val="24"/>
        </w:rPr>
        <w:t>3.6215</w:t>
      </w:r>
      <w:r w:rsidRPr="005D1A06">
        <w:rPr>
          <w:rFonts w:hint="eastAsia"/>
          <w:sz w:val="24"/>
          <w:szCs w:val="24"/>
        </w:rPr>
        <w:t>亿元（</w:t>
      </w:r>
      <w:r w:rsidRPr="005D1A06">
        <w:rPr>
          <w:rFonts w:hint="eastAsia"/>
          <w:sz w:val="24"/>
          <w:szCs w:val="24"/>
        </w:rPr>
        <w:t>32</w:t>
      </w:r>
      <w:r w:rsidRPr="005D1A06">
        <w:rPr>
          <w:sz w:val="24"/>
          <w:szCs w:val="24"/>
        </w:rPr>
        <w:t>-</w:t>
      </w:r>
      <w:r w:rsidRPr="005D1A06">
        <w:rPr>
          <w:rFonts w:hint="eastAsia"/>
          <w:sz w:val="24"/>
          <w:szCs w:val="24"/>
        </w:rPr>
        <w:t>28.3785</w:t>
      </w:r>
      <w:r w:rsidRPr="005D1A06">
        <w:rPr>
          <w:sz w:val="24"/>
          <w:szCs w:val="24"/>
        </w:rPr>
        <w:t>=</w:t>
      </w:r>
      <w:r w:rsidRPr="005D1A06">
        <w:rPr>
          <w:rFonts w:hint="eastAsia"/>
          <w:sz w:val="24"/>
          <w:szCs w:val="24"/>
        </w:rPr>
        <w:t>3.6215</w:t>
      </w:r>
      <w:r w:rsidRPr="005D1A06">
        <w:rPr>
          <w:rFonts w:hint="eastAsia"/>
          <w:sz w:val="24"/>
          <w:szCs w:val="24"/>
        </w:rPr>
        <w:t>）。假设此时基金管理人根据市场状况确定的当期风险乘数为</w:t>
      </w:r>
      <w:r w:rsidRPr="005D1A06">
        <w:rPr>
          <w:rFonts w:hint="eastAsia"/>
          <w:sz w:val="24"/>
          <w:szCs w:val="24"/>
        </w:rPr>
        <w:t>2</w:t>
      </w:r>
      <w:r w:rsidRPr="005D1A06">
        <w:rPr>
          <w:rFonts w:hint="eastAsia"/>
          <w:sz w:val="24"/>
          <w:szCs w:val="24"/>
        </w:rPr>
        <w:t>，则本基金投资于风险资产的最高配置规模为</w:t>
      </w:r>
      <w:r w:rsidRPr="005D1A06">
        <w:rPr>
          <w:rFonts w:hint="eastAsia"/>
          <w:sz w:val="24"/>
          <w:szCs w:val="24"/>
        </w:rPr>
        <w:t>7.2430</w:t>
      </w:r>
      <w:r w:rsidRPr="005D1A06">
        <w:rPr>
          <w:rFonts w:hint="eastAsia"/>
          <w:sz w:val="24"/>
          <w:szCs w:val="24"/>
        </w:rPr>
        <w:t>亿元（</w:t>
      </w:r>
      <w:r w:rsidRPr="005D1A06">
        <w:rPr>
          <w:rFonts w:hint="eastAsia"/>
          <w:sz w:val="24"/>
          <w:szCs w:val="24"/>
        </w:rPr>
        <w:t>3.6215</w:t>
      </w:r>
      <w:r w:rsidRPr="005D1A06">
        <w:rPr>
          <w:rFonts w:ascii="宋体" w:hAnsi="宋体"/>
          <w:sz w:val="24"/>
          <w:szCs w:val="24"/>
        </w:rPr>
        <w:t>×</w:t>
      </w:r>
      <w:r w:rsidRPr="005D1A06">
        <w:rPr>
          <w:rFonts w:hint="eastAsia"/>
          <w:sz w:val="24"/>
          <w:szCs w:val="24"/>
        </w:rPr>
        <w:t>2=7.2430</w:t>
      </w:r>
      <w:r w:rsidRPr="005D1A06">
        <w:rPr>
          <w:rFonts w:hint="eastAsia"/>
          <w:sz w:val="24"/>
          <w:szCs w:val="24"/>
        </w:rPr>
        <w:t>，</w:t>
      </w:r>
      <w:r w:rsidRPr="005D1A06">
        <w:rPr>
          <w:rFonts w:hint="eastAsia"/>
          <w:sz w:val="24"/>
          <w:szCs w:val="24"/>
        </w:rPr>
        <w:t>2</w:t>
      </w:r>
      <w:r w:rsidRPr="005D1A06">
        <w:rPr>
          <w:rFonts w:hint="eastAsia"/>
          <w:sz w:val="24"/>
          <w:szCs w:val="24"/>
        </w:rPr>
        <w:t>为放大倍数）。</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2</w:t>
      </w:r>
      <w:r w:rsidRPr="005D1A06">
        <w:rPr>
          <w:rFonts w:hAnsi="宋体"/>
          <w:sz w:val="24"/>
          <w:szCs w:val="24"/>
        </w:rPr>
        <w:t>）稳健资产投资策略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w:t>
      </w:r>
      <w:r w:rsidRPr="005D1A06">
        <w:rPr>
          <w:rFonts w:ascii="宋体" w:hAnsi="宋体" w:hint="eastAsia"/>
          <w:sz w:val="24"/>
          <w:szCs w:val="18"/>
        </w:rPr>
        <w:lastRenderedPageBreak/>
        <w:t>等因素，在确保基金资产收益安全性和稳定性的基础上，构造债券组合。</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）免疫策略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w:t>
      </w:r>
      <w:r w:rsidRPr="005D1A06">
        <w:rPr>
          <w:sz w:val="24"/>
        </w:rPr>
        <w:t>采用剩余期限与保本周期到期期限匹配的积极投资策略，</w:t>
      </w:r>
      <w:r w:rsidRPr="005D1A06">
        <w:rPr>
          <w:rFonts w:hAnsi="宋体"/>
          <w:sz w:val="24"/>
          <w:szCs w:val="18"/>
        </w:rPr>
        <w:t>根据保本周期的剩余期限动态调整稳健资产债券组合久期，有效控制债券利率、收益率曲线等各种风险，保证债券组合收益的稳定性。</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2</w:t>
      </w:r>
      <w:r w:rsidRPr="005D1A06">
        <w:rPr>
          <w:rFonts w:hAnsi="宋体"/>
          <w:sz w:val="24"/>
          <w:szCs w:val="24"/>
        </w:rPr>
        <w:t>）收益率曲线策略</w:t>
      </w:r>
    </w:p>
    <w:p w:rsidR="00A415B3" w:rsidRPr="005D1A06" w:rsidRDefault="00A415B3" w:rsidP="00A415B3">
      <w:pPr>
        <w:adjustRightInd w:val="0"/>
        <w:snapToGrid w:val="0"/>
        <w:spacing w:line="360" w:lineRule="auto"/>
        <w:ind w:firstLineChars="200" w:firstLine="480"/>
        <w:rPr>
          <w:sz w:val="24"/>
          <w:szCs w:val="24"/>
        </w:rPr>
      </w:pPr>
      <w:r w:rsidRPr="005D1A06">
        <w:rPr>
          <w:sz w:val="24"/>
        </w:rPr>
        <w:t>本基金将结合对收益率曲线变化的预测，适时采用子弹、杠铃或梯形策略构造组合，并进行动态调整，从短、中、长期债券的相对价格变化中获取收益。</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3</w:t>
      </w:r>
      <w:r w:rsidRPr="005D1A06">
        <w:rPr>
          <w:rFonts w:hAnsi="宋体"/>
          <w:sz w:val="24"/>
          <w:szCs w:val="24"/>
        </w:rPr>
        <w:t>）相对价值策略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lastRenderedPageBreak/>
        <w:t>本基金通过对不同债券市场、债券品种及信用等级的债券间利差的分析判断，获取不合理的市场定价所带来的投资机会。</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4</w:t>
      </w:r>
      <w:r w:rsidRPr="005D1A06">
        <w:rPr>
          <w:rFonts w:hAnsi="宋体"/>
          <w:sz w:val="24"/>
          <w:szCs w:val="24"/>
        </w:rPr>
        <w:t>）骑乘策略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5</w:t>
      </w:r>
      <w:r w:rsidRPr="005D1A06">
        <w:rPr>
          <w:rFonts w:hAnsi="宋体"/>
          <w:sz w:val="24"/>
          <w:szCs w:val="24"/>
        </w:rPr>
        <w:t>）回购策略</w:t>
      </w:r>
    </w:p>
    <w:p w:rsidR="00A415B3" w:rsidRPr="005D1A06" w:rsidRDefault="00A415B3" w:rsidP="00A415B3">
      <w:pPr>
        <w:adjustRightInd w:val="0"/>
        <w:snapToGrid w:val="0"/>
        <w:spacing w:line="360" w:lineRule="auto"/>
        <w:ind w:firstLineChars="200" w:firstLine="480"/>
        <w:rPr>
          <w:sz w:val="24"/>
          <w:szCs w:val="24"/>
        </w:rPr>
      </w:pPr>
      <w:r w:rsidRPr="005D1A06">
        <w:rPr>
          <w:sz w:val="24"/>
        </w:rPr>
        <w:t>本基金将适时运用回购交易套利策略，在确保基金资产安全的前提下增强债券组合的收益率。</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6</w:t>
      </w:r>
      <w:r w:rsidRPr="005D1A06">
        <w:rPr>
          <w:sz w:val="24"/>
          <w:szCs w:val="24"/>
        </w:rPr>
        <w:t>）</w:t>
      </w:r>
      <w:r w:rsidRPr="005D1A06">
        <w:rPr>
          <w:rFonts w:hAnsi="宋体"/>
          <w:sz w:val="24"/>
          <w:szCs w:val="24"/>
        </w:rPr>
        <w:t>信用债投资策略</w:t>
      </w:r>
    </w:p>
    <w:p w:rsidR="00A415B3" w:rsidRPr="005D1A06" w:rsidRDefault="00A415B3" w:rsidP="00A415B3">
      <w:pPr>
        <w:autoSpaceDE w:val="0"/>
        <w:autoSpaceDN w:val="0"/>
        <w:adjustRightInd w:val="0"/>
        <w:snapToGrid w:val="0"/>
        <w:spacing w:line="360" w:lineRule="auto"/>
        <w:ind w:firstLineChars="200" w:firstLine="480"/>
        <w:jc w:val="left"/>
        <w:rPr>
          <w:sz w:val="24"/>
          <w:szCs w:val="24"/>
        </w:rPr>
      </w:pPr>
      <w:r w:rsidRPr="005D1A06">
        <w:rPr>
          <w:rFonts w:hAnsi="宋体"/>
          <w:sz w:val="24"/>
        </w:rPr>
        <w:lastRenderedPageBreak/>
        <w:t>本基金将采用内部信用评级和外部信用评级相结合的方法，通过对信用产品基本面的研究</w:t>
      </w:r>
      <w:r w:rsidRPr="005D1A06">
        <w:rPr>
          <w:rFonts w:hint="eastAsia"/>
          <w:sz w:val="24"/>
        </w:rPr>
        <w:t>，</w:t>
      </w:r>
      <w:r w:rsidRPr="005D1A06">
        <w:rPr>
          <w:rFonts w:hAnsi="宋体"/>
          <w:sz w:val="24"/>
        </w:rPr>
        <w:t>形成对该信用产品信用级别综合评定，并通过调整组合内信用产品在信用等级和剩余期限方面的分布，获取超额收益。</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w:t>
      </w:r>
      <w:r w:rsidRPr="005D1A06">
        <w:rPr>
          <w:sz w:val="24"/>
          <w:szCs w:val="24"/>
        </w:rPr>
        <w:t>3</w:t>
      </w:r>
      <w:r w:rsidRPr="005D1A06">
        <w:rPr>
          <w:rFonts w:hAnsi="宋体"/>
          <w:sz w:val="24"/>
          <w:szCs w:val="24"/>
        </w:rPr>
        <w:t>）风险资产投资策略</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1</w:t>
      </w:r>
      <w:r w:rsidRPr="005D1A06">
        <w:rPr>
          <w:rFonts w:hAnsi="宋体"/>
          <w:sz w:val="24"/>
          <w:szCs w:val="24"/>
        </w:rPr>
        <w:t>）股票投资策略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A415B3" w:rsidRPr="005D1A06" w:rsidRDefault="00A415B3" w:rsidP="00A415B3">
      <w:pPr>
        <w:numPr>
          <w:ilvl w:val="0"/>
          <w:numId w:val="8"/>
        </w:numPr>
        <w:adjustRightInd w:val="0"/>
        <w:snapToGrid w:val="0"/>
        <w:spacing w:line="360" w:lineRule="auto"/>
        <w:ind w:left="0" w:firstLineChars="200" w:firstLine="480"/>
        <w:rPr>
          <w:sz w:val="24"/>
          <w:szCs w:val="24"/>
        </w:rPr>
      </w:pPr>
      <w:r w:rsidRPr="005D1A06">
        <w:rPr>
          <w:rFonts w:hAnsi="宋体"/>
          <w:sz w:val="24"/>
          <w:szCs w:val="24"/>
        </w:rPr>
        <w:t>行业配置</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lastRenderedPageBreak/>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A415B3" w:rsidRPr="005D1A06" w:rsidRDefault="00A415B3" w:rsidP="00A415B3">
      <w:pPr>
        <w:numPr>
          <w:ilvl w:val="0"/>
          <w:numId w:val="8"/>
        </w:numPr>
        <w:adjustRightInd w:val="0"/>
        <w:snapToGrid w:val="0"/>
        <w:spacing w:line="360" w:lineRule="auto"/>
        <w:ind w:left="0" w:firstLineChars="200" w:firstLine="480"/>
        <w:rPr>
          <w:sz w:val="24"/>
          <w:szCs w:val="24"/>
        </w:rPr>
      </w:pPr>
      <w:r w:rsidRPr="005D1A06">
        <w:rPr>
          <w:rFonts w:hAnsi="宋体"/>
          <w:sz w:val="24"/>
          <w:szCs w:val="24"/>
        </w:rPr>
        <w:t>个股选择</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a</w:t>
      </w:r>
      <w:r w:rsidRPr="005D1A06">
        <w:rPr>
          <w:rFonts w:hAnsi="宋体"/>
          <w:sz w:val="24"/>
          <w:szCs w:val="24"/>
        </w:rPr>
        <w:t>）品质筛选</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筛选出在公司治理、财务及管理品质上符合基本品质要求的上市公司，</w:t>
      </w:r>
      <w:r w:rsidRPr="005D1A06">
        <w:rPr>
          <w:rFonts w:hAnsi="宋体"/>
          <w:sz w:val="24"/>
          <w:szCs w:val="18"/>
        </w:rPr>
        <w:lastRenderedPageBreak/>
        <w:t>构建备选股票池。主要筛选指标包括：盈利能力（如</w:t>
      </w:r>
      <w:r w:rsidRPr="005D1A06">
        <w:rPr>
          <w:sz w:val="24"/>
          <w:szCs w:val="18"/>
        </w:rPr>
        <w:t xml:space="preserve"> P/E</w:t>
      </w:r>
      <w:r w:rsidRPr="005D1A06">
        <w:rPr>
          <w:rFonts w:hAnsi="宋体"/>
          <w:sz w:val="24"/>
          <w:szCs w:val="18"/>
        </w:rPr>
        <w:t>、</w:t>
      </w:r>
      <w:r w:rsidRPr="005D1A06">
        <w:rPr>
          <w:sz w:val="24"/>
          <w:szCs w:val="18"/>
        </w:rPr>
        <w:t>P/Cash Flow</w:t>
      </w:r>
      <w:r w:rsidRPr="005D1A06">
        <w:rPr>
          <w:rFonts w:hAnsi="宋体"/>
          <w:sz w:val="24"/>
          <w:szCs w:val="18"/>
        </w:rPr>
        <w:t>、</w:t>
      </w:r>
      <w:r w:rsidRPr="005D1A06">
        <w:rPr>
          <w:sz w:val="24"/>
          <w:szCs w:val="18"/>
        </w:rPr>
        <w:t>P/FCF</w:t>
      </w:r>
      <w:r w:rsidRPr="005D1A06">
        <w:rPr>
          <w:rFonts w:hAnsi="宋体"/>
          <w:sz w:val="24"/>
          <w:szCs w:val="18"/>
        </w:rPr>
        <w:t>、</w:t>
      </w:r>
      <w:r w:rsidRPr="005D1A06">
        <w:rPr>
          <w:sz w:val="24"/>
          <w:szCs w:val="18"/>
        </w:rPr>
        <w:t>P/S</w:t>
      </w:r>
      <w:r w:rsidRPr="005D1A06">
        <w:rPr>
          <w:rFonts w:hAnsi="宋体"/>
          <w:sz w:val="24"/>
          <w:szCs w:val="18"/>
        </w:rPr>
        <w:t>、</w:t>
      </w:r>
      <w:r w:rsidRPr="005D1A06">
        <w:rPr>
          <w:sz w:val="24"/>
          <w:szCs w:val="18"/>
        </w:rPr>
        <w:t>P/EBIT</w:t>
      </w:r>
      <w:r w:rsidRPr="005D1A06">
        <w:rPr>
          <w:rFonts w:hAnsi="宋体"/>
          <w:sz w:val="24"/>
          <w:szCs w:val="18"/>
        </w:rPr>
        <w:t>等），经营效率（如</w:t>
      </w:r>
      <w:r w:rsidRPr="005D1A06">
        <w:rPr>
          <w:sz w:val="24"/>
          <w:szCs w:val="18"/>
        </w:rPr>
        <w:t xml:space="preserve"> ROE</w:t>
      </w:r>
      <w:r w:rsidRPr="005D1A06">
        <w:rPr>
          <w:rFonts w:hAnsi="宋体"/>
          <w:sz w:val="24"/>
          <w:szCs w:val="18"/>
        </w:rPr>
        <w:t>、</w:t>
      </w:r>
      <w:r w:rsidRPr="005D1A06">
        <w:rPr>
          <w:sz w:val="24"/>
          <w:szCs w:val="18"/>
        </w:rPr>
        <w:t>ROA</w:t>
      </w:r>
      <w:r w:rsidRPr="005D1A06">
        <w:rPr>
          <w:rFonts w:hAnsi="宋体"/>
          <w:sz w:val="24"/>
          <w:szCs w:val="18"/>
        </w:rPr>
        <w:t>、</w:t>
      </w:r>
      <w:r w:rsidRPr="005D1A06">
        <w:rPr>
          <w:sz w:val="24"/>
          <w:szCs w:val="18"/>
        </w:rPr>
        <w:t>Return on operating assets</w:t>
      </w:r>
      <w:r w:rsidRPr="005D1A06">
        <w:rPr>
          <w:rFonts w:hAnsi="宋体"/>
          <w:sz w:val="24"/>
          <w:szCs w:val="18"/>
        </w:rPr>
        <w:t>等）和财务状况（如</w:t>
      </w:r>
      <w:r w:rsidRPr="005D1A06">
        <w:rPr>
          <w:sz w:val="24"/>
          <w:szCs w:val="18"/>
        </w:rPr>
        <w:t xml:space="preserve"> D/A</w:t>
      </w:r>
      <w:r w:rsidRPr="005D1A06">
        <w:rPr>
          <w:rFonts w:hAnsi="宋体"/>
          <w:sz w:val="24"/>
          <w:szCs w:val="18"/>
        </w:rPr>
        <w:t>、流动比率等）等。</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b</w:t>
      </w:r>
      <w:r w:rsidRPr="005D1A06">
        <w:rPr>
          <w:rFonts w:hAnsi="宋体"/>
          <w:sz w:val="24"/>
          <w:szCs w:val="24"/>
        </w:rPr>
        <w:t>）公司质量评价</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c</w:t>
      </w:r>
      <w:r w:rsidRPr="005D1A06">
        <w:rPr>
          <w:rFonts w:hAnsi="宋体"/>
          <w:sz w:val="24"/>
          <w:szCs w:val="24"/>
        </w:rPr>
        <w:t>）多元化价值评估</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lastRenderedPageBreak/>
        <w:t>在质量评估的基础上，根据上市公司所处的不同行业特点，综合运用多元化的股票估值指标，对股票进行合理估值，并评定投资级别。在明确的价值评估基础上选择价值被低估的投资标的。</w:t>
      </w:r>
    </w:p>
    <w:p w:rsidR="00A415B3" w:rsidRPr="005D1A06" w:rsidRDefault="00A415B3" w:rsidP="00A415B3">
      <w:pPr>
        <w:adjustRightInd w:val="0"/>
        <w:snapToGrid w:val="0"/>
        <w:spacing w:line="360" w:lineRule="auto"/>
        <w:ind w:firstLineChars="200" w:firstLine="480"/>
        <w:rPr>
          <w:sz w:val="24"/>
          <w:szCs w:val="24"/>
        </w:rPr>
      </w:pPr>
      <w:r w:rsidRPr="005D1A06">
        <w:rPr>
          <w:sz w:val="24"/>
          <w:szCs w:val="24"/>
        </w:rPr>
        <w:t>2</w:t>
      </w:r>
      <w:r w:rsidRPr="005D1A06">
        <w:rPr>
          <w:rFonts w:hAnsi="宋体"/>
          <w:sz w:val="24"/>
          <w:szCs w:val="24"/>
        </w:rPr>
        <w:t>）权证投资策略</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5D1A06">
        <w:rPr>
          <w:rFonts w:hAnsi="宋体"/>
          <w:sz w:val="24"/>
        </w:rPr>
        <w:t>益。</w:t>
      </w:r>
    </w:p>
    <w:p w:rsidR="00A415B3" w:rsidRPr="005D1A06" w:rsidRDefault="00A415B3" w:rsidP="00A415B3">
      <w:pPr>
        <w:adjustRightInd w:val="0"/>
        <w:snapToGrid w:val="0"/>
        <w:spacing w:line="360" w:lineRule="auto"/>
        <w:ind w:firstLineChars="200" w:firstLine="480"/>
        <w:rPr>
          <w:bCs/>
          <w:sz w:val="24"/>
          <w:szCs w:val="24"/>
        </w:rPr>
      </w:pPr>
      <w:r w:rsidRPr="005D1A06">
        <w:rPr>
          <w:bCs/>
          <w:sz w:val="24"/>
          <w:szCs w:val="24"/>
        </w:rPr>
        <w:t>3</w:t>
      </w:r>
      <w:r w:rsidRPr="005D1A06">
        <w:rPr>
          <w:bCs/>
          <w:sz w:val="24"/>
          <w:szCs w:val="24"/>
        </w:rPr>
        <w:t>）股指期货投资策略</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本基金参与股指期货的投资应符合基金合同规定的保本策略和投资目</w:t>
      </w:r>
      <w:r w:rsidRPr="005D1A06">
        <w:rPr>
          <w:rFonts w:hint="eastAsia"/>
          <w:bCs/>
          <w:sz w:val="24"/>
        </w:rPr>
        <w:lastRenderedPageBreak/>
        <w:t>标。本基金以套期保值为目的，根据风险管理的原则，在风险可控的前提下，投资于流动性好、交易活跃的股指期货合约，有效管理投资组合的系统性风险，积极改善组合的风险收益特征。</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A415B3" w:rsidRPr="005D1A06" w:rsidRDefault="00A415B3" w:rsidP="00A415B3">
      <w:pPr>
        <w:adjustRightInd w:val="0"/>
        <w:snapToGrid w:val="0"/>
        <w:spacing w:line="360" w:lineRule="auto"/>
        <w:ind w:firstLineChars="200" w:firstLine="480"/>
        <w:rPr>
          <w:bCs/>
          <w:sz w:val="24"/>
        </w:rPr>
      </w:pPr>
      <w:r w:rsidRPr="005D1A06">
        <w:rPr>
          <w:rFonts w:hint="eastAsia"/>
          <w:bCs/>
          <w:sz w:val="24"/>
        </w:rPr>
        <w:t>本基金在运用股指期货控制风险的基础上，将审慎地获取相应的超额收益，通过股指期货对股票的多头替代和稳健资产仓位的增加，实现可转</w:t>
      </w:r>
      <w:r w:rsidRPr="005D1A06">
        <w:rPr>
          <w:rFonts w:hint="eastAsia"/>
          <w:bCs/>
          <w:sz w:val="24"/>
        </w:rPr>
        <w:lastRenderedPageBreak/>
        <w:t>移阿尔法，并通过股指期货与股票的多空比例调整，获取风险资产的选股阿尔法。</w:t>
      </w:r>
    </w:p>
    <w:p w:rsidR="00A415B3" w:rsidRPr="005D1A06" w:rsidRDefault="00A415B3" w:rsidP="00A415B3">
      <w:pPr>
        <w:adjustRightInd w:val="0"/>
        <w:snapToGrid w:val="0"/>
        <w:spacing w:line="360" w:lineRule="auto"/>
        <w:ind w:firstLineChars="200" w:firstLine="480"/>
        <w:rPr>
          <w:sz w:val="24"/>
          <w:szCs w:val="24"/>
        </w:rPr>
      </w:pPr>
      <w:r w:rsidRPr="005D1A06">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十、基金的</w:t>
      </w:r>
      <w:r w:rsidRPr="005D1A06">
        <w:rPr>
          <w:rFonts w:ascii="黑体" w:eastAsia="黑体" w:hAnsi="宋体" w:cs="宋体"/>
          <w:b/>
          <w:kern w:val="0"/>
          <w:sz w:val="28"/>
          <w:szCs w:val="28"/>
        </w:rPr>
        <w:t xml:space="preserve">业绩比较标准 </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本基金的业绩比较基准采用：</w:t>
      </w:r>
      <w:r w:rsidRPr="005D1A06">
        <w:rPr>
          <w:sz w:val="24"/>
        </w:rPr>
        <w:t xml:space="preserve"> </w:t>
      </w:r>
      <w:r w:rsidRPr="005D1A06">
        <w:rPr>
          <w:rFonts w:hAnsi="宋体"/>
          <w:sz w:val="24"/>
        </w:rPr>
        <w:t>三年期银行定期存款税后收益率。</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三年期银行定期存款税后收益率指按照基金合同生效日或新的保本周</w:t>
      </w:r>
      <w:r w:rsidRPr="005D1A06">
        <w:rPr>
          <w:rFonts w:hAnsi="宋体"/>
          <w:sz w:val="24"/>
        </w:rPr>
        <w:lastRenderedPageBreak/>
        <w:t>期开始日中国人民银行公布并执行的同期金融机构人民币存款基准利率（按照四舍五入的方法保留到小数点后第</w:t>
      </w:r>
      <w:r w:rsidRPr="005D1A06">
        <w:rPr>
          <w:sz w:val="24"/>
        </w:rPr>
        <w:t xml:space="preserve">2 </w:t>
      </w:r>
      <w:r w:rsidRPr="005D1A06">
        <w:rPr>
          <w:rFonts w:hAnsi="宋体"/>
          <w:sz w:val="24"/>
        </w:rPr>
        <w:t>位，单位为百分数）计算的与当期保本周期同期限的税后收益率。</w:t>
      </w:r>
    </w:p>
    <w:p w:rsidR="00A415B3" w:rsidRPr="005D1A06" w:rsidRDefault="00A415B3" w:rsidP="00A415B3">
      <w:pPr>
        <w:adjustRightInd w:val="0"/>
        <w:snapToGrid w:val="0"/>
        <w:spacing w:line="360" w:lineRule="auto"/>
        <w:ind w:firstLineChars="200" w:firstLine="480"/>
        <w:rPr>
          <w:rFonts w:ascii="宋体" w:hAnsi="宋体"/>
          <w:sz w:val="24"/>
        </w:rPr>
      </w:pPr>
      <w:r w:rsidRPr="005D1A06">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A415B3" w:rsidRPr="005D1A06" w:rsidRDefault="00A415B3" w:rsidP="00A415B3">
      <w:pPr>
        <w:adjustRightInd w:val="0"/>
        <w:snapToGrid w:val="0"/>
        <w:spacing w:line="360" w:lineRule="auto"/>
        <w:ind w:firstLineChars="200" w:firstLine="480"/>
        <w:rPr>
          <w:sz w:val="24"/>
          <w:szCs w:val="24"/>
        </w:rPr>
      </w:pPr>
      <w:r w:rsidRPr="005D1A06">
        <w:rPr>
          <w:rFonts w:ascii="宋体" w:hAnsi="宋体" w:hint="eastAsia"/>
          <w:sz w:val="24"/>
        </w:rPr>
        <w:t>如果今后法律法规发生变化，或者市场变化导致本业绩比较基准不再适用，又或者市场出现更具权威、且更能够表征本基金风险收益特征的业绩比较基准，则本基金管理人将视情况经与本基金托管人协商同意后调</w:t>
      </w:r>
      <w:r w:rsidRPr="005D1A06">
        <w:rPr>
          <w:rFonts w:ascii="宋体" w:hAnsi="宋体" w:hint="eastAsia"/>
          <w:sz w:val="24"/>
        </w:rPr>
        <w:lastRenderedPageBreak/>
        <w:t>整本基金的业绩比较基准并报中国证监会备案</w:t>
      </w:r>
      <w:r w:rsidRPr="005D1A06">
        <w:rPr>
          <w:rFonts w:ascii="宋体" w:hAnsi="宋体"/>
          <w:sz w:val="24"/>
        </w:rPr>
        <w:t>,</w:t>
      </w:r>
      <w:r w:rsidRPr="005D1A06">
        <w:rPr>
          <w:rFonts w:ascii="宋体" w:hAnsi="宋体" w:hint="eastAsia"/>
          <w:sz w:val="24"/>
        </w:rPr>
        <w:t>并及时公告，但不需要召开基金份额持有人大会。</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十一、基金的风险收益特征</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本基金是一只保本混合型基金，在证券投资基金中属于低风险品种。</w:t>
      </w:r>
    </w:p>
    <w:p w:rsidR="00A415B3" w:rsidRPr="005D1A06"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十二、基金投资组合报告</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本基金管理人的董事会及董事保证本报告所载资料不存在虚假记载、误导性陈述或重大遗漏</w:t>
      </w:r>
      <w:r w:rsidRPr="005D1A06">
        <w:rPr>
          <w:rFonts w:hAnsi="宋体"/>
          <w:sz w:val="24"/>
          <w:szCs w:val="21"/>
        </w:rPr>
        <w:t>,</w:t>
      </w:r>
      <w:r w:rsidRPr="005D1A06">
        <w:rPr>
          <w:rFonts w:hAnsi="宋体" w:hint="eastAsia"/>
          <w:sz w:val="24"/>
          <w:szCs w:val="21"/>
        </w:rPr>
        <w:t>并对其内容的真实性、准确性和完整性承担个别及连带责任。</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lastRenderedPageBreak/>
        <w:t>本基金托管人</w:t>
      </w:r>
      <w:r w:rsidRPr="005D1A06">
        <w:rPr>
          <w:rFonts w:hint="eastAsia"/>
          <w:sz w:val="24"/>
        </w:rPr>
        <w:t>中国农业银行股份有限公司</w:t>
      </w:r>
      <w:r w:rsidRPr="005D1A06">
        <w:rPr>
          <w:rFonts w:hAnsi="宋体" w:hint="eastAsia"/>
          <w:sz w:val="24"/>
          <w:szCs w:val="21"/>
        </w:rPr>
        <w:t>根据本基金合同规定，于</w:t>
      </w:r>
      <w:r w:rsidR="00894D3C" w:rsidRPr="005D1A06">
        <w:rPr>
          <w:rFonts w:hAnsi="宋体"/>
          <w:sz w:val="24"/>
          <w:szCs w:val="21"/>
        </w:rPr>
        <w:t>201</w:t>
      </w:r>
      <w:r w:rsidR="00894D3C">
        <w:rPr>
          <w:rFonts w:hAnsi="宋体" w:hint="eastAsia"/>
          <w:sz w:val="24"/>
          <w:szCs w:val="21"/>
        </w:rPr>
        <w:t>5</w:t>
      </w:r>
      <w:r w:rsidR="00894D3C" w:rsidRPr="005D1A06">
        <w:rPr>
          <w:rFonts w:hAnsi="宋体" w:hint="eastAsia"/>
          <w:sz w:val="24"/>
          <w:szCs w:val="21"/>
        </w:rPr>
        <w:t>年</w:t>
      </w:r>
      <w:r w:rsidR="00894D3C">
        <w:rPr>
          <w:rFonts w:hAnsi="宋体"/>
          <w:sz w:val="24"/>
          <w:szCs w:val="21"/>
        </w:rPr>
        <w:t>10</w:t>
      </w:r>
      <w:r w:rsidRPr="005D1A06">
        <w:rPr>
          <w:rFonts w:hAnsi="宋体" w:hint="eastAsia"/>
          <w:sz w:val="24"/>
          <w:szCs w:val="21"/>
        </w:rPr>
        <w:t>月</w:t>
      </w:r>
      <w:r w:rsidR="00894D3C">
        <w:rPr>
          <w:rFonts w:hAnsi="宋体" w:hint="eastAsia"/>
          <w:sz w:val="24"/>
          <w:szCs w:val="21"/>
        </w:rPr>
        <w:t>2</w:t>
      </w:r>
      <w:r w:rsidR="00894D3C">
        <w:rPr>
          <w:rFonts w:hAnsi="宋体"/>
          <w:sz w:val="24"/>
          <w:szCs w:val="21"/>
        </w:rPr>
        <w:t>6</w:t>
      </w:r>
      <w:r w:rsidRPr="005D1A06">
        <w:rPr>
          <w:rFonts w:hAnsi="宋体" w:hint="eastAsia"/>
          <w:sz w:val="24"/>
          <w:szCs w:val="21"/>
        </w:rPr>
        <w:t>日复核了本报告中的财务指标、净值表现和投资组合报告等内容，保证复核内容不存在虚假记载、误导性陈述或者重大遗漏。</w:t>
      </w:r>
    </w:p>
    <w:p w:rsidR="00A415B3" w:rsidRPr="005D1A06" w:rsidRDefault="00A415B3" w:rsidP="00A415B3">
      <w:pPr>
        <w:widowControl/>
        <w:adjustRightInd w:val="0"/>
        <w:snapToGrid w:val="0"/>
        <w:spacing w:line="360" w:lineRule="auto"/>
        <w:ind w:firstLineChars="200" w:firstLine="480"/>
        <w:rPr>
          <w:rFonts w:hAnsi="宋体"/>
          <w:sz w:val="24"/>
          <w:szCs w:val="21"/>
        </w:rPr>
      </w:pPr>
      <w:r w:rsidRPr="005D1A06">
        <w:rPr>
          <w:rFonts w:hAnsi="宋体" w:hint="eastAsia"/>
          <w:sz w:val="24"/>
          <w:szCs w:val="21"/>
        </w:rPr>
        <w:t>本报告期为</w:t>
      </w:r>
      <w:r w:rsidR="00894D3C" w:rsidRPr="00F13AE1">
        <w:rPr>
          <w:rFonts w:hAnsi="宋体"/>
          <w:sz w:val="24"/>
          <w:szCs w:val="21"/>
        </w:rPr>
        <w:t>201</w:t>
      </w:r>
      <w:r w:rsidR="00894D3C">
        <w:rPr>
          <w:rFonts w:hAnsi="宋体" w:hint="eastAsia"/>
          <w:sz w:val="24"/>
          <w:szCs w:val="21"/>
        </w:rPr>
        <w:t>5</w:t>
      </w:r>
      <w:r w:rsidR="00894D3C" w:rsidRPr="00F13AE1">
        <w:rPr>
          <w:rFonts w:hAnsi="宋体" w:hint="eastAsia"/>
          <w:sz w:val="24"/>
          <w:szCs w:val="21"/>
        </w:rPr>
        <w:t>年</w:t>
      </w:r>
      <w:r w:rsidR="00894D3C">
        <w:rPr>
          <w:rFonts w:hAnsi="宋体"/>
          <w:sz w:val="24"/>
          <w:szCs w:val="21"/>
        </w:rPr>
        <w:t>7</w:t>
      </w:r>
      <w:r w:rsidR="00894D3C" w:rsidRPr="00F13AE1">
        <w:rPr>
          <w:rFonts w:hAnsi="宋体" w:hint="eastAsia"/>
          <w:sz w:val="24"/>
          <w:szCs w:val="21"/>
        </w:rPr>
        <w:t>月</w:t>
      </w:r>
      <w:r w:rsidR="00894D3C" w:rsidRPr="00F13AE1">
        <w:rPr>
          <w:rFonts w:hAnsi="宋体"/>
          <w:sz w:val="24"/>
          <w:szCs w:val="21"/>
        </w:rPr>
        <w:t>1</w:t>
      </w:r>
      <w:r w:rsidR="00894D3C" w:rsidRPr="00F13AE1">
        <w:rPr>
          <w:rFonts w:hAnsi="宋体" w:hint="eastAsia"/>
          <w:sz w:val="24"/>
          <w:szCs w:val="21"/>
        </w:rPr>
        <w:t>日至</w:t>
      </w:r>
      <w:r w:rsidR="00894D3C" w:rsidRPr="00F13AE1">
        <w:rPr>
          <w:rFonts w:hAnsi="宋体"/>
          <w:sz w:val="24"/>
          <w:szCs w:val="21"/>
        </w:rPr>
        <w:t>201</w:t>
      </w:r>
      <w:r w:rsidR="00894D3C">
        <w:rPr>
          <w:rFonts w:hAnsi="宋体" w:hint="eastAsia"/>
          <w:sz w:val="24"/>
          <w:szCs w:val="21"/>
        </w:rPr>
        <w:t>5</w:t>
      </w:r>
      <w:r w:rsidR="00894D3C" w:rsidRPr="00F13AE1">
        <w:rPr>
          <w:rFonts w:hAnsi="宋体" w:hint="eastAsia"/>
          <w:sz w:val="24"/>
          <w:szCs w:val="21"/>
        </w:rPr>
        <w:t>年</w:t>
      </w:r>
      <w:r w:rsidR="00894D3C">
        <w:rPr>
          <w:rFonts w:hAnsi="宋体"/>
          <w:sz w:val="24"/>
          <w:szCs w:val="21"/>
        </w:rPr>
        <w:t>9</w:t>
      </w:r>
      <w:r w:rsidR="00894D3C" w:rsidRPr="00F13AE1">
        <w:rPr>
          <w:rFonts w:hAnsi="宋体" w:hint="eastAsia"/>
          <w:sz w:val="24"/>
          <w:szCs w:val="21"/>
        </w:rPr>
        <w:t>月</w:t>
      </w:r>
      <w:r w:rsidR="00894D3C" w:rsidRPr="00F13AE1">
        <w:rPr>
          <w:rFonts w:hAnsi="宋体"/>
          <w:sz w:val="24"/>
          <w:szCs w:val="21"/>
        </w:rPr>
        <w:t>3</w:t>
      </w:r>
      <w:r w:rsidR="00894D3C">
        <w:rPr>
          <w:rFonts w:hAnsi="宋体"/>
          <w:sz w:val="24"/>
          <w:szCs w:val="21"/>
        </w:rPr>
        <w:t>0</w:t>
      </w:r>
      <w:r w:rsidR="00894D3C" w:rsidRPr="00F13AE1">
        <w:rPr>
          <w:rFonts w:hAnsi="宋体" w:hint="eastAsia"/>
          <w:sz w:val="24"/>
          <w:szCs w:val="21"/>
        </w:rPr>
        <w:t>日</w:t>
      </w:r>
      <w:r w:rsidRPr="005D1A06">
        <w:rPr>
          <w:rFonts w:hAnsi="宋体" w:hint="eastAsia"/>
          <w:sz w:val="24"/>
          <w:szCs w:val="21"/>
        </w:rPr>
        <w:t>。本报告财务资料未经审计师审计。</w:t>
      </w:r>
    </w:p>
    <w:p w:rsidR="00795D81" w:rsidRPr="005D1A06" w:rsidRDefault="00795D81" w:rsidP="00795D81">
      <w:pPr>
        <w:widowControl/>
        <w:adjustRightInd w:val="0"/>
        <w:snapToGrid w:val="0"/>
        <w:spacing w:line="360" w:lineRule="auto"/>
        <w:rPr>
          <w:rFonts w:hAnsi="宋体"/>
          <w:sz w:val="24"/>
          <w:szCs w:val="21"/>
        </w:rPr>
      </w:pPr>
      <w:r w:rsidRPr="005D1A06">
        <w:rPr>
          <w:rFonts w:hAnsi="宋体" w:hint="eastAsia"/>
          <w:sz w:val="24"/>
          <w:szCs w:val="21"/>
        </w:rPr>
        <w:t xml:space="preserve">  </w:t>
      </w:r>
      <w:r w:rsidRPr="005D1A06">
        <w:rPr>
          <w:rFonts w:hAnsi="宋体"/>
          <w:sz w:val="24"/>
          <w:szCs w:val="21"/>
        </w:rPr>
        <w:t>1</w:t>
      </w:r>
      <w:r w:rsidRPr="005D1A06">
        <w:rPr>
          <w:rFonts w:hAnsi="宋体" w:hint="eastAsia"/>
          <w:sz w:val="24"/>
          <w:szCs w:val="21"/>
        </w:rPr>
        <w:t>、报告期末基金资产组合情况</w:t>
      </w:r>
    </w:p>
    <w:tbl>
      <w:tblPr>
        <w:tblStyle w:val="12"/>
        <w:tblW w:w="8868" w:type="dxa"/>
        <w:jc w:val="center"/>
        <w:tblLayout w:type="fixed"/>
        <w:tblLook w:val="04A0" w:firstRow="1" w:lastRow="0" w:firstColumn="1" w:lastColumn="0" w:noHBand="0" w:noVBand="1"/>
      </w:tblPr>
      <w:tblGrid>
        <w:gridCol w:w="718"/>
        <w:gridCol w:w="3346"/>
        <w:gridCol w:w="2967"/>
        <w:gridCol w:w="1837"/>
      </w:tblGrid>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94D3C" w:rsidRPr="00414345" w:rsidRDefault="00894D3C" w:rsidP="00FB3334">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74,470,500.52</w:t>
            </w:r>
          </w:p>
        </w:tc>
        <w:tc>
          <w:tcPr>
            <w:tcW w:w="183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29.35</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p>
        </w:tc>
        <w:tc>
          <w:tcPr>
            <w:tcW w:w="3346" w:type="dxa"/>
            <w:vAlign w:val="center"/>
          </w:tcPr>
          <w:p w:rsidR="00894D3C" w:rsidRPr="00414345" w:rsidRDefault="00894D3C" w:rsidP="00FB3334">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74,470,500.52</w:t>
            </w:r>
          </w:p>
        </w:tc>
        <w:tc>
          <w:tcPr>
            <w:tcW w:w="183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29.35</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94D3C" w:rsidRPr="00414345" w:rsidRDefault="00894D3C" w:rsidP="00FB3334">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167,002,200.00</w:t>
            </w:r>
          </w:p>
        </w:tc>
        <w:tc>
          <w:tcPr>
            <w:tcW w:w="183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65.82</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p>
        </w:tc>
        <w:tc>
          <w:tcPr>
            <w:tcW w:w="3346" w:type="dxa"/>
            <w:vAlign w:val="center"/>
          </w:tcPr>
          <w:p w:rsidR="00894D3C" w:rsidRPr="00414345" w:rsidRDefault="00894D3C" w:rsidP="00FB3334">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167,002,200.00</w:t>
            </w:r>
          </w:p>
        </w:tc>
        <w:tc>
          <w:tcPr>
            <w:tcW w:w="183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65.82</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p>
        </w:tc>
        <w:tc>
          <w:tcPr>
            <w:tcW w:w="3346" w:type="dxa"/>
            <w:vAlign w:val="center"/>
          </w:tcPr>
          <w:p w:rsidR="00894D3C" w:rsidRPr="00414345" w:rsidRDefault="00894D3C" w:rsidP="00FB3334">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894D3C" w:rsidRPr="00414345" w:rsidRDefault="00894D3C" w:rsidP="00FB3334">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894D3C" w:rsidRPr="00414345" w:rsidRDefault="00894D3C" w:rsidP="00FB3334">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894D3C" w:rsidRPr="00414345" w:rsidRDefault="00894D3C" w:rsidP="00FB3334">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894D3C" w:rsidRPr="00414345" w:rsidRDefault="00894D3C" w:rsidP="00FB3334">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p>
        </w:tc>
        <w:tc>
          <w:tcPr>
            <w:tcW w:w="3346" w:type="dxa"/>
            <w:vAlign w:val="center"/>
          </w:tcPr>
          <w:p w:rsidR="00894D3C" w:rsidRPr="00414345" w:rsidRDefault="00894D3C" w:rsidP="00FB3334">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894D3C" w:rsidRPr="00414345" w:rsidRDefault="00894D3C" w:rsidP="00FB3334">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4,828,478.70</w:t>
            </w:r>
          </w:p>
        </w:tc>
        <w:tc>
          <w:tcPr>
            <w:tcW w:w="183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1.90</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894D3C" w:rsidRPr="00414345" w:rsidRDefault="00894D3C" w:rsidP="00FB3334">
            <w:pPr>
              <w:spacing w:before="29" w:line="288" w:lineRule="auto"/>
              <w:jc w:val="left"/>
              <w:rPr>
                <w:sz w:val="24"/>
                <w:szCs w:val="24"/>
              </w:rPr>
            </w:pPr>
            <w:r w:rsidRPr="00414345">
              <w:rPr>
                <w:color w:val="000000"/>
                <w:sz w:val="24"/>
                <w:szCs w:val="24"/>
              </w:rPr>
              <w:t>其他资产</w:t>
            </w:r>
          </w:p>
        </w:tc>
        <w:tc>
          <w:tcPr>
            <w:tcW w:w="2967" w:type="dxa"/>
            <w:vAlign w:val="center"/>
          </w:tcPr>
          <w:p w:rsidR="00894D3C" w:rsidRPr="00414345" w:rsidRDefault="00894D3C" w:rsidP="00FB3334">
            <w:pPr>
              <w:spacing w:before="29" w:line="288" w:lineRule="auto"/>
              <w:jc w:val="right"/>
              <w:rPr>
                <w:color w:val="000000"/>
                <w:sz w:val="24"/>
                <w:szCs w:val="24"/>
              </w:rPr>
            </w:pPr>
            <w:r w:rsidRPr="00414345">
              <w:rPr>
                <w:color w:val="000000"/>
                <w:sz w:val="24"/>
                <w:szCs w:val="24"/>
              </w:rPr>
              <w:t>7,438,607.46</w:t>
            </w:r>
          </w:p>
        </w:tc>
        <w:tc>
          <w:tcPr>
            <w:tcW w:w="1837" w:type="dxa"/>
            <w:vAlign w:val="center"/>
          </w:tcPr>
          <w:p w:rsidR="00894D3C" w:rsidRPr="00414345" w:rsidRDefault="00894D3C" w:rsidP="00FB3334">
            <w:pPr>
              <w:spacing w:before="29" w:line="288" w:lineRule="auto"/>
              <w:jc w:val="right"/>
              <w:rPr>
                <w:color w:val="000000"/>
                <w:sz w:val="24"/>
                <w:szCs w:val="24"/>
              </w:rPr>
            </w:pPr>
            <w:r w:rsidRPr="00414345">
              <w:rPr>
                <w:color w:val="000000"/>
                <w:sz w:val="24"/>
                <w:szCs w:val="24"/>
              </w:rPr>
              <w:t>2.93</w:t>
            </w:r>
          </w:p>
        </w:tc>
      </w:tr>
      <w:tr w:rsidR="00894D3C" w:rsidRPr="00414345" w:rsidTr="00894D3C">
        <w:trPr>
          <w:jc w:val="center"/>
        </w:trPr>
        <w:tc>
          <w:tcPr>
            <w:tcW w:w="71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894D3C" w:rsidRPr="00414345" w:rsidRDefault="00894D3C" w:rsidP="00FB3334">
            <w:pPr>
              <w:spacing w:before="29" w:line="288" w:lineRule="auto"/>
              <w:jc w:val="left"/>
              <w:rPr>
                <w:sz w:val="24"/>
                <w:szCs w:val="24"/>
              </w:rPr>
            </w:pPr>
            <w:r w:rsidRPr="00414345">
              <w:rPr>
                <w:color w:val="000000"/>
                <w:sz w:val="24"/>
                <w:szCs w:val="24"/>
              </w:rPr>
              <w:t>合计</w:t>
            </w:r>
          </w:p>
        </w:tc>
        <w:tc>
          <w:tcPr>
            <w:tcW w:w="2967" w:type="dxa"/>
            <w:vAlign w:val="center"/>
          </w:tcPr>
          <w:p w:rsidR="00894D3C" w:rsidRPr="00414345" w:rsidRDefault="00894D3C" w:rsidP="00FB3334">
            <w:pPr>
              <w:spacing w:before="29" w:line="288" w:lineRule="auto"/>
              <w:jc w:val="right"/>
              <w:rPr>
                <w:color w:val="000000"/>
                <w:sz w:val="24"/>
                <w:szCs w:val="24"/>
              </w:rPr>
            </w:pPr>
            <w:r w:rsidRPr="00414345">
              <w:rPr>
                <w:color w:val="000000"/>
                <w:sz w:val="24"/>
                <w:szCs w:val="24"/>
              </w:rPr>
              <w:t>253,739,786.68</w:t>
            </w:r>
          </w:p>
        </w:tc>
        <w:tc>
          <w:tcPr>
            <w:tcW w:w="1837" w:type="dxa"/>
            <w:vAlign w:val="center"/>
          </w:tcPr>
          <w:p w:rsidR="00894D3C" w:rsidRPr="00414345" w:rsidRDefault="00894D3C" w:rsidP="00FB3334">
            <w:pPr>
              <w:spacing w:before="29" w:line="288" w:lineRule="auto"/>
              <w:jc w:val="right"/>
              <w:rPr>
                <w:color w:val="000000"/>
                <w:sz w:val="24"/>
                <w:szCs w:val="24"/>
              </w:rPr>
            </w:pPr>
            <w:r w:rsidRPr="00414345">
              <w:rPr>
                <w:color w:val="000000"/>
                <w:sz w:val="24"/>
                <w:szCs w:val="24"/>
              </w:rPr>
              <w:t>100.00</w:t>
            </w:r>
          </w:p>
        </w:tc>
      </w:tr>
    </w:tbl>
    <w:p w:rsidR="00795D81" w:rsidRPr="005D1A06" w:rsidRDefault="00795D81" w:rsidP="00795D81">
      <w:pPr>
        <w:widowControl/>
        <w:adjustRightInd w:val="0"/>
        <w:snapToGrid w:val="0"/>
        <w:spacing w:line="360" w:lineRule="auto"/>
        <w:ind w:firstLineChars="200" w:firstLine="480"/>
        <w:rPr>
          <w:sz w:val="24"/>
          <w:szCs w:val="24"/>
        </w:rPr>
      </w:pPr>
      <w:r w:rsidRPr="005D1A06">
        <w:rPr>
          <w:rFonts w:hAnsi="宋体"/>
          <w:sz w:val="24"/>
          <w:szCs w:val="21"/>
        </w:rPr>
        <w:t>2</w:t>
      </w:r>
      <w:r w:rsidRPr="005D1A06">
        <w:rPr>
          <w:rFonts w:hAnsi="宋体" w:hint="eastAsia"/>
          <w:sz w:val="24"/>
          <w:szCs w:val="21"/>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94D3C" w:rsidRPr="00414345" w:rsidTr="00894D3C">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占基金资产净值比例（％）</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utoSpaceDE w:val="0"/>
              <w:autoSpaceDN w:val="0"/>
              <w:adjustRightInd w:val="0"/>
              <w:spacing w:before="29" w:line="288" w:lineRule="auto"/>
              <w:ind w:left="15"/>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2,088,000.00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0.90</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43,081,055.52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18.57</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1,770,400.00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0.76</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1,365,000.00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0.59</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2,004,000.00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0.86</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18,633,245.00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8.03</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4,168,600.00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1.80</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609,000.00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0.26</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751,200.00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0.32</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w:t>
            </w:r>
          </w:p>
        </w:tc>
      </w:tr>
      <w:tr w:rsidR="00894D3C" w:rsidRPr="00414345" w:rsidTr="00894D3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94D3C" w:rsidRPr="00414345" w:rsidRDefault="00894D3C" w:rsidP="00FB3334">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74,470,500.52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94D3C" w:rsidRPr="00414345" w:rsidRDefault="00894D3C" w:rsidP="00FB3334">
            <w:pPr>
              <w:spacing w:before="29" w:line="288" w:lineRule="auto"/>
              <w:jc w:val="right"/>
              <w:rPr>
                <w:sz w:val="24"/>
                <w:szCs w:val="24"/>
              </w:rPr>
            </w:pPr>
            <w:r w:rsidRPr="00414345">
              <w:rPr>
                <w:sz w:val="24"/>
                <w:szCs w:val="24"/>
              </w:rPr>
              <w:t>32.10</w:t>
            </w:r>
          </w:p>
        </w:tc>
      </w:tr>
    </w:tbl>
    <w:p w:rsidR="00795D81" w:rsidRPr="005D1A06" w:rsidRDefault="00795D81" w:rsidP="00795D81">
      <w:pPr>
        <w:widowControl/>
        <w:adjustRightInd w:val="0"/>
        <w:snapToGrid w:val="0"/>
        <w:spacing w:line="360" w:lineRule="auto"/>
        <w:rPr>
          <w:rFonts w:hAnsi="宋体"/>
          <w:sz w:val="24"/>
          <w:szCs w:val="21"/>
        </w:rPr>
      </w:pPr>
    </w:p>
    <w:p w:rsidR="00795D81" w:rsidRPr="005D1A06" w:rsidRDefault="00795D81" w:rsidP="00795D81">
      <w:pPr>
        <w:widowControl/>
        <w:adjustRightInd w:val="0"/>
        <w:snapToGrid w:val="0"/>
        <w:spacing w:line="360" w:lineRule="auto"/>
        <w:ind w:firstLineChars="200" w:firstLine="480"/>
        <w:rPr>
          <w:kern w:val="0"/>
          <w:sz w:val="24"/>
          <w:szCs w:val="24"/>
        </w:rPr>
      </w:pPr>
      <w:r w:rsidRPr="005D1A06">
        <w:rPr>
          <w:rFonts w:hAnsi="宋体"/>
          <w:sz w:val="24"/>
          <w:szCs w:val="21"/>
        </w:rPr>
        <w:t>3</w:t>
      </w:r>
      <w:r w:rsidRPr="005D1A06">
        <w:rPr>
          <w:rFonts w:hAnsi="宋体" w:hint="eastAsia"/>
          <w:sz w:val="24"/>
          <w:szCs w:val="21"/>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94D3C" w:rsidRPr="00414345" w:rsidTr="00894D3C">
        <w:trPr>
          <w:jc w:val="center"/>
        </w:trPr>
        <w:tc>
          <w:tcPr>
            <w:tcW w:w="855"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rsidR="00894D3C" w:rsidRPr="00414345" w:rsidRDefault="00894D3C" w:rsidP="00FB3334">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lastRenderedPageBreak/>
              <w:t>（％）</w:t>
            </w:r>
          </w:p>
        </w:tc>
      </w:tr>
      <w:tr w:rsidR="00894D3C" w:rsidTr="00FB3334">
        <w:trPr>
          <w:jc w:val="center"/>
        </w:trPr>
        <w:tc>
          <w:tcPr>
            <w:tcW w:w="855" w:type="dxa"/>
            <w:vAlign w:val="center"/>
          </w:tcPr>
          <w:p w:rsidR="00894D3C" w:rsidRDefault="00894D3C" w:rsidP="00FB3334">
            <w:pPr>
              <w:jc w:val="center"/>
            </w:pPr>
            <w:r>
              <w:rPr>
                <w:color w:val="000000"/>
                <w:sz w:val="24"/>
                <w:szCs w:val="24"/>
              </w:rPr>
              <w:lastRenderedPageBreak/>
              <w:t>1</w:t>
            </w:r>
          </w:p>
        </w:tc>
        <w:tc>
          <w:tcPr>
            <w:tcW w:w="1334" w:type="dxa"/>
            <w:vAlign w:val="center"/>
          </w:tcPr>
          <w:p w:rsidR="00894D3C" w:rsidRDefault="00894D3C" w:rsidP="00FB3334">
            <w:pPr>
              <w:jc w:val="center"/>
            </w:pPr>
            <w:r>
              <w:rPr>
                <w:color w:val="000000"/>
                <w:sz w:val="24"/>
                <w:szCs w:val="24"/>
              </w:rPr>
              <w:t>300159</w:t>
            </w:r>
          </w:p>
        </w:tc>
        <w:tc>
          <w:tcPr>
            <w:tcW w:w="1777" w:type="dxa"/>
            <w:vAlign w:val="center"/>
          </w:tcPr>
          <w:p w:rsidR="00894D3C" w:rsidRDefault="00894D3C" w:rsidP="00FB3334">
            <w:pPr>
              <w:jc w:val="center"/>
            </w:pPr>
            <w:r>
              <w:rPr>
                <w:color w:val="000000"/>
                <w:sz w:val="24"/>
                <w:szCs w:val="24"/>
              </w:rPr>
              <w:t>新研股份</w:t>
            </w:r>
          </w:p>
        </w:tc>
        <w:tc>
          <w:tcPr>
            <w:tcW w:w="1334" w:type="dxa"/>
            <w:vAlign w:val="center"/>
          </w:tcPr>
          <w:p w:rsidR="00894D3C" w:rsidRDefault="00894D3C" w:rsidP="00FB3334">
            <w:pPr>
              <w:jc w:val="right"/>
            </w:pPr>
            <w:r>
              <w:rPr>
                <w:color w:val="000000"/>
                <w:sz w:val="24"/>
                <w:szCs w:val="24"/>
              </w:rPr>
              <w:t>328,700</w:t>
            </w:r>
          </w:p>
        </w:tc>
        <w:tc>
          <w:tcPr>
            <w:tcW w:w="1924" w:type="dxa"/>
            <w:vAlign w:val="center"/>
          </w:tcPr>
          <w:p w:rsidR="00894D3C" w:rsidRDefault="00894D3C" w:rsidP="00FB3334">
            <w:pPr>
              <w:jc w:val="right"/>
            </w:pPr>
            <w:r>
              <w:rPr>
                <w:color w:val="000000"/>
                <w:sz w:val="24"/>
                <w:szCs w:val="24"/>
              </w:rPr>
              <w:t>4,868,047.00</w:t>
            </w:r>
          </w:p>
        </w:tc>
        <w:tc>
          <w:tcPr>
            <w:tcW w:w="1644" w:type="dxa"/>
            <w:vAlign w:val="center"/>
          </w:tcPr>
          <w:p w:rsidR="00894D3C" w:rsidRDefault="00894D3C" w:rsidP="00FB3334">
            <w:pPr>
              <w:jc w:val="right"/>
            </w:pPr>
            <w:r>
              <w:rPr>
                <w:color w:val="000000"/>
                <w:sz w:val="24"/>
                <w:szCs w:val="24"/>
              </w:rPr>
              <w:t>2.10</w:t>
            </w:r>
          </w:p>
        </w:tc>
      </w:tr>
      <w:tr w:rsidR="00894D3C" w:rsidTr="00FB3334">
        <w:trPr>
          <w:jc w:val="center"/>
        </w:trPr>
        <w:tc>
          <w:tcPr>
            <w:tcW w:w="855" w:type="dxa"/>
            <w:vAlign w:val="center"/>
          </w:tcPr>
          <w:p w:rsidR="00894D3C" w:rsidRDefault="00894D3C" w:rsidP="00FB3334">
            <w:pPr>
              <w:jc w:val="center"/>
            </w:pPr>
            <w:r>
              <w:rPr>
                <w:color w:val="000000"/>
                <w:sz w:val="24"/>
                <w:szCs w:val="24"/>
              </w:rPr>
              <w:t>2</w:t>
            </w:r>
          </w:p>
        </w:tc>
        <w:tc>
          <w:tcPr>
            <w:tcW w:w="1334" w:type="dxa"/>
            <w:vAlign w:val="center"/>
          </w:tcPr>
          <w:p w:rsidR="00894D3C" w:rsidRDefault="00894D3C" w:rsidP="00FB3334">
            <w:pPr>
              <w:jc w:val="center"/>
            </w:pPr>
            <w:r>
              <w:rPr>
                <w:color w:val="000000"/>
                <w:sz w:val="24"/>
                <w:szCs w:val="24"/>
              </w:rPr>
              <w:t>300017</w:t>
            </w:r>
          </w:p>
        </w:tc>
        <w:tc>
          <w:tcPr>
            <w:tcW w:w="1777" w:type="dxa"/>
            <w:vAlign w:val="center"/>
          </w:tcPr>
          <w:p w:rsidR="00894D3C" w:rsidRDefault="00894D3C" w:rsidP="00FB3334">
            <w:pPr>
              <w:jc w:val="center"/>
            </w:pPr>
            <w:r>
              <w:rPr>
                <w:color w:val="000000"/>
                <w:sz w:val="24"/>
                <w:szCs w:val="24"/>
              </w:rPr>
              <w:t>网宿科技</w:t>
            </w:r>
          </w:p>
        </w:tc>
        <w:tc>
          <w:tcPr>
            <w:tcW w:w="1334" w:type="dxa"/>
            <w:vAlign w:val="center"/>
          </w:tcPr>
          <w:p w:rsidR="00894D3C" w:rsidRDefault="00894D3C" w:rsidP="00FB3334">
            <w:pPr>
              <w:jc w:val="right"/>
            </w:pPr>
            <w:r>
              <w:rPr>
                <w:color w:val="000000"/>
                <w:sz w:val="24"/>
                <w:szCs w:val="24"/>
              </w:rPr>
              <w:t>80,000</w:t>
            </w:r>
          </w:p>
        </w:tc>
        <w:tc>
          <w:tcPr>
            <w:tcW w:w="1924" w:type="dxa"/>
            <w:vAlign w:val="center"/>
          </w:tcPr>
          <w:p w:rsidR="00894D3C" w:rsidRDefault="00894D3C" w:rsidP="00FB3334">
            <w:pPr>
              <w:jc w:val="right"/>
            </w:pPr>
            <w:r>
              <w:rPr>
                <w:color w:val="000000"/>
                <w:sz w:val="24"/>
                <w:szCs w:val="24"/>
              </w:rPr>
              <w:t>4,216,800.00</w:t>
            </w:r>
          </w:p>
        </w:tc>
        <w:tc>
          <w:tcPr>
            <w:tcW w:w="1644" w:type="dxa"/>
            <w:vAlign w:val="center"/>
          </w:tcPr>
          <w:p w:rsidR="00894D3C" w:rsidRDefault="00894D3C" w:rsidP="00FB3334">
            <w:pPr>
              <w:jc w:val="right"/>
            </w:pPr>
            <w:r>
              <w:rPr>
                <w:color w:val="000000"/>
                <w:sz w:val="24"/>
                <w:szCs w:val="24"/>
              </w:rPr>
              <w:t>1.82</w:t>
            </w:r>
          </w:p>
        </w:tc>
      </w:tr>
      <w:tr w:rsidR="00894D3C" w:rsidTr="00FB3334">
        <w:trPr>
          <w:jc w:val="center"/>
        </w:trPr>
        <w:tc>
          <w:tcPr>
            <w:tcW w:w="855" w:type="dxa"/>
            <w:vAlign w:val="center"/>
          </w:tcPr>
          <w:p w:rsidR="00894D3C" w:rsidRDefault="00894D3C" w:rsidP="00FB3334">
            <w:pPr>
              <w:jc w:val="center"/>
            </w:pPr>
            <w:r>
              <w:rPr>
                <w:color w:val="000000"/>
                <w:sz w:val="24"/>
                <w:szCs w:val="24"/>
              </w:rPr>
              <w:t>3</w:t>
            </w:r>
          </w:p>
        </w:tc>
        <w:tc>
          <w:tcPr>
            <w:tcW w:w="1334" w:type="dxa"/>
            <w:vAlign w:val="center"/>
          </w:tcPr>
          <w:p w:rsidR="00894D3C" w:rsidRDefault="00894D3C" w:rsidP="00FB3334">
            <w:pPr>
              <w:jc w:val="center"/>
            </w:pPr>
            <w:r>
              <w:rPr>
                <w:color w:val="000000"/>
                <w:sz w:val="24"/>
                <w:szCs w:val="24"/>
              </w:rPr>
              <w:t>600565</w:t>
            </w:r>
          </w:p>
        </w:tc>
        <w:tc>
          <w:tcPr>
            <w:tcW w:w="1777" w:type="dxa"/>
            <w:vAlign w:val="center"/>
          </w:tcPr>
          <w:p w:rsidR="00894D3C" w:rsidRDefault="00894D3C" w:rsidP="00FB3334">
            <w:pPr>
              <w:jc w:val="center"/>
            </w:pPr>
            <w:r>
              <w:rPr>
                <w:color w:val="000000"/>
                <w:sz w:val="24"/>
                <w:szCs w:val="24"/>
              </w:rPr>
              <w:t>迪马股份</w:t>
            </w:r>
          </w:p>
        </w:tc>
        <w:tc>
          <w:tcPr>
            <w:tcW w:w="1334" w:type="dxa"/>
            <w:vAlign w:val="center"/>
          </w:tcPr>
          <w:p w:rsidR="00894D3C" w:rsidRDefault="00894D3C" w:rsidP="00FB3334">
            <w:pPr>
              <w:jc w:val="right"/>
            </w:pPr>
            <w:r>
              <w:rPr>
                <w:color w:val="000000"/>
                <w:sz w:val="24"/>
                <w:szCs w:val="24"/>
              </w:rPr>
              <w:t>380,000</w:t>
            </w:r>
          </w:p>
        </w:tc>
        <w:tc>
          <w:tcPr>
            <w:tcW w:w="1924" w:type="dxa"/>
            <w:vAlign w:val="center"/>
          </w:tcPr>
          <w:p w:rsidR="00894D3C" w:rsidRDefault="00894D3C" w:rsidP="00FB3334">
            <w:pPr>
              <w:jc w:val="right"/>
            </w:pPr>
            <w:r>
              <w:rPr>
                <w:color w:val="000000"/>
                <w:sz w:val="24"/>
                <w:szCs w:val="24"/>
              </w:rPr>
              <w:t>3,636,600.00</w:t>
            </w:r>
          </w:p>
        </w:tc>
        <w:tc>
          <w:tcPr>
            <w:tcW w:w="1644" w:type="dxa"/>
            <w:vAlign w:val="center"/>
          </w:tcPr>
          <w:p w:rsidR="00894D3C" w:rsidRDefault="00894D3C" w:rsidP="00FB3334">
            <w:pPr>
              <w:jc w:val="right"/>
            </w:pPr>
            <w:r>
              <w:rPr>
                <w:color w:val="000000"/>
                <w:sz w:val="24"/>
                <w:szCs w:val="24"/>
              </w:rPr>
              <w:t>1.57</w:t>
            </w:r>
          </w:p>
        </w:tc>
      </w:tr>
      <w:tr w:rsidR="00894D3C" w:rsidTr="00FB3334">
        <w:trPr>
          <w:jc w:val="center"/>
        </w:trPr>
        <w:tc>
          <w:tcPr>
            <w:tcW w:w="855" w:type="dxa"/>
            <w:vAlign w:val="center"/>
          </w:tcPr>
          <w:p w:rsidR="00894D3C" w:rsidRDefault="00894D3C" w:rsidP="00FB3334">
            <w:pPr>
              <w:jc w:val="center"/>
            </w:pPr>
            <w:r>
              <w:rPr>
                <w:color w:val="000000"/>
                <w:sz w:val="24"/>
                <w:szCs w:val="24"/>
              </w:rPr>
              <w:t>4</w:t>
            </w:r>
          </w:p>
        </w:tc>
        <w:tc>
          <w:tcPr>
            <w:tcW w:w="1334" w:type="dxa"/>
            <w:vAlign w:val="center"/>
          </w:tcPr>
          <w:p w:rsidR="00894D3C" w:rsidRDefault="00894D3C" w:rsidP="00FB3334">
            <w:pPr>
              <w:jc w:val="center"/>
            </w:pPr>
            <w:r>
              <w:rPr>
                <w:color w:val="000000"/>
                <w:sz w:val="24"/>
                <w:szCs w:val="24"/>
              </w:rPr>
              <w:t>000938</w:t>
            </w:r>
          </w:p>
        </w:tc>
        <w:tc>
          <w:tcPr>
            <w:tcW w:w="1777" w:type="dxa"/>
            <w:vAlign w:val="center"/>
          </w:tcPr>
          <w:p w:rsidR="00894D3C" w:rsidRDefault="00894D3C" w:rsidP="00FB3334">
            <w:pPr>
              <w:jc w:val="center"/>
            </w:pPr>
            <w:r>
              <w:rPr>
                <w:color w:val="000000"/>
                <w:sz w:val="24"/>
                <w:szCs w:val="24"/>
              </w:rPr>
              <w:t>紫光股份</w:t>
            </w:r>
          </w:p>
        </w:tc>
        <w:tc>
          <w:tcPr>
            <w:tcW w:w="1334" w:type="dxa"/>
            <w:vAlign w:val="center"/>
          </w:tcPr>
          <w:p w:rsidR="00894D3C" w:rsidRDefault="00894D3C" w:rsidP="00FB3334">
            <w:pPr>
              <w:jc w:val="right"/>
            </w:pPr>
            <w:r>
              <w:rPr>
                <w:color w:val="000000"/>
                <w:sz w:val="24"/>
                <w:szCs w:val="24"/>
              </w:rPr>
              <w:t>50,000</w:t>
            </w:r>
          </w:p>
        </w:tc>
        <w:tc>
          <w:tcPr>
            <w:tcW w:w="1924" w:type="dxa"/>
            <w:vAlign w:val="center"/>
          </w:tcPr>
          <w:p w:rsidR="00894D3C" w:rsidRDefault="00894D3C" w:rsidP="00FB3334">
            <w:pPr>
              <w:jc w:val="right"/>
            </w:pPr>
            <w:r>
              <w:rPr>
                <w:color w:val="000000"/>
                <w:sz w:val="24"/>
                <w:szCs w:val="24"/>
              </w:rPr>
              <w:t>3,488,500.00</w:t>
            </w:r>
          </w:p>
        </w:tc>
        <w:tc>
          <w:tcPr>
            <w:tcW w:w="1644" w:type="dxa"/>
            <w:vAlign w:val="center"/>
          </w:tcPr>
          <w:p w:rsidR="00894D3C" w:rsidRDefault="00894D3C" w:rsidP="00FB3334">
            <w:pPr>
              <w:jc w:val="right"/>
            </w:pPr>
            <w:r>
              <w:rPr>
                <w:color w:val="000000"/>
                <w:sz w:val="24"/>
                <w:szCs w:val="24"/>
              </w:rPr>
              <w:t>1.50</w:t>
            </w:r>
          </w:p>
        </w:tc>
      </w:tr>
      <w:tr w:rsidR="00894D3C" w:rsidTr="00FB3334">
        <w:trPr>
          <w:jc w:val="center"/>
        </w:trPr>
        <w:tc>
          <w:tcPr>
            <w:tcW w:w="855" w:type="dxa"/>
            <w:vAlign w:val="center"/>
          </w:tcPr>
          <w:p w:rsidR="00894D3C" w:rsidRDefault="00894D3C" w:rsidP="00FB3334">
            <w:pPr>
              <w:jc w:val="center"/>
            </w:pPr>
            <w:r>
              <w:rPr>
                <w:color w:val="000000"/>
                <w:sz w:val="24"/>
                <w:szCs w:val="24"/>
              </w:rPr>
              <w:t>5</w:t>
            </w:r>
          </w:p>
        </w:tc>
        <w:tc>
          <w:tcPr>
            <w:tcW w:w="1334" w:type="dxa"/>
            <w:vAlign w:val="center"/>
          </w:tcPr>
          <w:p w:rsidR="00894D3C" w:rsidRDefault="00894D3C" w:rsidP="00FB3334">
            <w:pPr>
              <w:jc w:val="center"/>
            </w:pPr>
            <w:r>
              <w:rPr>
                <w:color w:val="000000"/>
                <w:sz w:val="24"/>
                <w:szCs w:val="24"/>
              </w:rPr>
              <w:t>601989</w:t>
            </w:r>
          </w:p>
        </w:tc>
        <w:tc>
          <w:tcPr>
            <w:tcW w:w="1777" w:type="dxa"/>
            <w:vAlign w:val="center"/>
          </w:tcPr>
          <w:p w:rsidR="00894D3C" w:rsidRDefault="00894D3C" w:rsidP="00FB3334">
            <w:pPr>
              <w:jc w:val="center"/>
            </w:pPr>
            <w:r>
              <w:rPr>
                <w:color w:val="000000"/>
                <w:sz w:val="24"/>
                <w:szCs w:val="24"/>
              </w:rPr>
              <w:t>中国重工</w:t>
            </w:r>
          </w:p>
        </w:tc>
        <w:tc>
          <w:tcPr>
            <w:tcW w:w="1334" w:type="dxa"/>
            <w:vAlign w:val="center"/>
          </w:tcPr>
          <w:p w:rsidR="00894D3C" w:rsidRDefault="00894D3C" w:rsidP="00FB3334">
            <w:pPr>
              <w:jc w:val="right"/>
            </w:pPr>
            <w:r>
              <w:rPr>
                <w:color w:val="000000"/>
                <w:sz w:val="24"/>
                <w:szCs w:val="24"/>
              </w:rPr>
              <w:t>300,000</w:t>
            </w:r>
          </w:p>
        </w:tc>
        <w:tc>
          <w:tcPr>
            <w:tcW w:w="1924" w:type="dxa"/>
            <w:vAlign w:val="center"/>
          </w:tcPr>
          <w:p w:rsidR="00894D3C" w:rsidRDefault="00894D3C" w:rsidP="00FB3334">
            <w:pPr>
              <w:jc w:val="right"/>
            </w:pPr>
            <w:r>
              <w:rPr>
                <w:color w:val="000000"/>
                <w:sz w:val="24"/>
                <w:szCs w:val="24"/>
              </w:rPr>
              <w:t>3,003,000.00</w:t>
            </w:r>
          </w:p>
        </w:tc>
        <w:tc>
          <w:tcPr>
            <w:tcW w:w="1644" w:type="dxa"/>
            <w:vAlign w:val="center"/>
          </w:tcPr>
          <w:p w:rsidR="00894D3C" w:rsidRDefault="00894D3C" w:rsidP="00FB3334">
            <w:pPr>
              <w:jc w:val="right"/>
            </w:pPr>
            <w:r>
              <w:rPr>
                <w:color w:val="000000"/>
                <w:sz w:val="24"/>
                <w:szCs w:val="24"/>
              </w:rPr>
              <w:t>1.29</w:t>
            </w:r>
          </w:p>
        </w:tc>
      </w:tr>
      <w:tr w:rsidR="00894D3C" w:rsidTr="00FB3334">
        <w:trPr>
          <w:jc w:val="center"/>
        </w:trPr>
        <w:tc>
          <w:tcPr>
            <w:tcW w:w="855" w:type="dxa"/>
            <w:vAlign w:val="center"/>
          </w:tcPr>
          <w:p w:rsidR="00894D3C" w:rsidRDefault="00894D3C" w:rsidP="00FB3334">
            <w:pPr>
              <w:jc w:val="center"/>
            </w:pPr>
            <w:r>
              <w:rPr>
                <w:color w:val="000000"/>
                <w:sz w:val="24"/>
                <w:szCs w:val="24"/>
              </w:rPr>
              <w:t>6</w:t>
            </w:r>
          </w:p>
        </w:tc>
        <w:tc>
          <w:tcPr>
            <w:tcW w:w="1334" w:type="dxa"/>
            <w:vAlign w:val="center"/>
          </w:tcPr>
          <w:p w:rsidR="00894D3C" w:rsidRDefault="00894D3C" w:rsidP="00FB3334">
            <w:pPr>
              <w:jc w:val="center"/>
            </w:pPr>
            <w:r>
              <w:rPr>
                <w:color w:val="000000"/>
                <w:sz w:val="24"/>
                <w:szCs w:val="24"/>
              </w:rPr>
              <w:t>600584</w:t>
            </w:r>
          </w:p>
        </w:tc>
        <w:tc>
          <w:tcPr>
            <w:tcW w:w="1777" w:type="dxa"/>
            <w:vAlign w:val="center"/>
          </w:tcPr>
          <w:p w:rsidR="00894D3C" w:rsidRDefault="00894D3C" w:rsidP="00FB3334">
            <w:pPr>
              <w:jc w:val="center"/>
            </w:pPr>
            <w:r>
              <w:rPr>
                <w:color w:val="000000"/>
                <w:sz w:val="24"/>
                <w:szCs w:val="24"/>
              </w:rPr>
              <w:t>长电科技</w:t>
            </w:r>
          </w:p>
        </w:tc>
        <w:tc>
          <w:tcPr>
            <w:tcW w:w="1334" w:type="dxa"/>
            <w:vAlign w:val="center"/>
          </w:tcPr>
          <w:p w:rsidR="00894D3C" w:rsidRDefault="00894D3C" w:rsidP="00FB3334">
            <w:pPr>
              <w:jc w:val="right"/>
            </w:pPr>
            <w:r>
              <w:rPr>
                <w:color w:val="000000"/>
                <w:sz w:val="24"/>
                <w:szCs w:val="24"/>
              </w:rPr>
              <w:t>200,000</w:t>
            </w:r>
          </w:p>
        </w:tc>
        <w:tc>
          <w:tcPr>
            <w:tcW w:w="1924" w:type="dxa"/>
            <w:vAlign w:val="center"/>
          </w:tcPr>
          <w:p w:rsidR="00894D3C" w:rsidRDefault="00894D3C" w:rsidP="00FB3334">
            <w:pPr>
              <w:jc w:val="right"/>
            </w:pPr>
            <w:r>
              <w:rPr>
                <w:color w:val="000000"/>
                <w:sz w:val="24"/>
                <w:szCs w:val="24"/>
              </w:rPr>
              <w:t>2,630,000.00</w:t>
            </w:r>
          </w:p>
        </w:tc>
        <w:tc>
          <w:tcPr>
            <w:tcW w:w="1644" w:type="dxa"/>
            <w:vAlign w:val="center"/>
          </w:tcPr>
          <w:p w:rsidR="00894D3C" w:rsidRDefault="00894D3C" w:rsidP="00FB3334">
            <w:pPr>
              <w:jc w:val="right"/>
            </w:pPr>
            <w:r>
              <w:rPr>
                <w:color w:val="000000"/>
                <w:sz w:val="24"/>
                <w:szCs w:val="24"/>
              </w:rPr>
              <w:t>1.13</w:t>
            </w:r>
          </w:p>
        </w:tc>
      </w:tr>
      <w:tr w:rsidR="00894D3C" w:rsidTr="00FB3334">
        <w:trPr>
          <w:jc w:val="center"/>
        </w:trPr>
        <w:tc>
          <w:tcPr>
            <w:tcW w:w="855" w:type="dxa"/>
            <w:vAlign w:val="center"/>
          </w:tcPr>
          <w:p w:rsidR="00894D3C" w:rsidRDefault="00894D3C" w:rsidP="00FB3334">
            <w:pPr>
              <w:jc w:val="center"/>
            </w:pPr>
            <w:r>
              <w:rPr>
                <w:color w:val="000000"/>
                <w:sz w:val="24"/>
                <w:szCs w:val="24"/>
              </w:rPr>
              <w:t>7</w:t>
            </w:r>
          </w:p>
        </w:tc>
        <w:tc>
          <w:tcPr>
            <w:tcW w:w="1334" w:type="dxa"/>
            <w:vAlign w:val="center"/>
          </w:tcPr>
          <w:p w:rsidR="00894D3C" w:rsidRDefault="00894D3C" w:rsidP="00FB3334">
            <w:pPr>
              <w:jc w:val="center"/>
            </w:pPr>
            <w:r>
              <w:rPr>
                <w:color w:val="000000"/>
                <w:sz w:val="24"/>
                <w:szCs w:val="24"/>
              </w:rPr>
              <w:t>600399</w:t>
            </w:r>
          </w:p>
        </w:tc>
        <w:tc>
          <w:tcPr>
            <w:tcW w:w="1777" w:type="dxa"/>
            <w:vAlign w:val="center"/>
          </w:tcPr>
          <w:p w:rsidR="00894D3C" w:rsidRDefault="00894D3C" w:rsidP="00FB3334">
            <w:pPr>
              <w:jc w:val="center"/>
            </w:pPr>
            <w:r>
              <w:rPr>
                <w:color w:val="000000"/>
                <w:sz w:val="24"/>
                <w:szCs w:val="24"/>
              </w:rPr>
              <w:t>抚顺特钢</w:t>
            </w:r>
          </w:p>
        </w:tc>
        <w:tc>
          <w:tcPr>
            <w:tcW w:w="1334" w:type="dxa"/>
            <w:vAlign w:val="center"/>
          </w:tcPr>
          <w:p w:rsidR="00894D3C" w:rsidRDefault="00894D3C" w:rsidP="00FB3334">
            <w:pPr>
              <w:jc w:val="right"/>
            </w:pPr>
            <w:r>
              <w:rPr>
                <w:color w:val="000000"/>
                <w:sz w:val="24"/>
                <w:szCs w:val="24"/>
              </w:rPr>
              <w:t>300,000</w:t>
            </w:r>
          </w:p>
        </w:tc>
        <w:tc>
          <w:tcPr>
            <w:tcW w:w="1924" w:type="dxa"/>
            <w:vAlign w:val="center"/>
          </w:tcPr>
          <w:p w:rsidR="00894D3C" w:rsidRDefault="00894D3C" w:rsidP="00FB3334">
            <w:pPr>
              <w:jc w:val="right"/>
            </w:pPr>
            <w:r>
              <w:rPr>
                <w:color w:val="000000"/>
                <w:sz w:val="24"/>
                <w:szCs w:val="24"/>
              </w:rPr>
              <w:t>2,535,000.00</w:t>
            </w:r>
          </w:p>
        </w:tc>
        <w:tc>
          <w:tcPr>
            <w:tcW w:w="1644" w:type="dxa"/>
            <w:vAlign w:val="center"/>
          </w:tcPr>
          <w:p w:rsidR="00894D3C" w:rsidRDefault="00894D3C" w:rsidP="00FB3334">
            <w:pPr>
              <w:jc w:val="right"/>
            </w:pPr>
            <w:r>
              <w:rPr>
                <w:color w:val="000000"/>
                <w:sz w:val="24"/>
                <w:szCs w:val="24"/>
              </w:rPr>
              <w:t>1.09</w:t>
            </w:r>
          </w:p>
        </w:tc>
      </w:tr>
      <w:tr w:rsidR="00894D3C" w:rsidTr="00FB3334">
        <w:trPr>
          <w:jc w:val="center"/>
        </w:trPr>
        <w:tc>
          <w:tcPr>
            <w:tcW w:w="855" w:type="dxa"/>
            <w:vAlign w:val="center"/>
          </w:tcPr>
          <w:p w:rsidR="00894D3C" w:rsidRDefault="00894D3C" w:rsidP="00FB3334">
            <w:pPr>
              <w:jc w:val="center"/>
            </w:pPr>
            <w:r>
              <w:rPr>
                <w:color w:val="000000"/>
                <w:sz w:val="24"/>
                <w:szCs w:val="24"/>
              </w:rPr>
              <w:t>8</w:t>
            </w:r>
          </w:p>
        </w:tc>
        <w:tc>
          <w:tcPr>
            <w:tcW w:w="1334" w:type="dxa"/>
            <w:vAlign w:val="center"/>
          </w:tcPr>
          <w:p w:rsidR="00894D3C" w:rsidRDefault="00894D3C" w:rsidP="00FB3334">
            <w:pPr>
              <w:jc w:val="center"/>
            </w:pPr>
            <w:r>
              <w:rPr>
                <w:color w:val="000000"/>
                <w:sz w:val="24"/>
                <w:szCs w:val="24"/>
              </w:rPr>
              <w:t>300488</w:t>
            </w:r>
          </w:p>
        </w:tc>
        <w:tc>
          <w:tcPr>
            <w:tcW w:w="1777" w:type="dxa"/>
            <w:vAlign w:val="center"/>
          </w:tcPr>
          <w:p w:rsidR="00894D3C" w:rsidRDefault="00894D3C" w:rsidP="00FB3334">
            <w:pPr>
              <w:jc w:val="center"/>
            </w:pPr>
            <w:r>
              <w:rPr>
                <w:color w:val="000000"/>
                <w:sz w:val="24"/>
                <w:szCs w:val="24"/>
              </w:rPr>
              <w:t>恒锋工具</w:t>
            </w:r>
          </w:p>
        </w:tc>
        <w:tc>
          <w:tcPr>
            <w:tcW w:w="1334" w:type="dxa"/>
            <w:vAlign w:val="center"/>
          </w:tcPr>
          <w:p w:rsidR="00894D3C" w:rsidRDefault="00894D3C" w:rsidP="00FB3334">
            <w:pPr>
              <w:jc w:val="right"/>
            </w:pPr>
            <w:r>
              <w:rPr>
                <w:color w:val="000000"/>
                <w:sz w:val="24"/>
                <w:szCs w:val="24"/>
              </w:rPr>
              <w:t>44,777</w:t>
            </w:r>
          </w:p>
        </w:tc>
        <w:tc>
          <w:tcPr>
            <w:tcW w:w="1924" w:type="dxa"/>
            <w:vAlign w:val="center"/>
          </w:tcPr>
          <w:p w:rsidR="00894D3C" w:rsidRDefault="00894D3C" w:rsidP="00FB3334">
            <w:pPr>
              <w:jc w:val="right"/>
            </w:pPr>
            <w:r>
              <w:rPr>
                <w:color w:val="000000"/>
                <w:sz w:val="24"/>
                <w:szCs w:val="24"/>
              </w:rPr>
              <w:t>2,205,715.02</w:t>
            </w:r>
          </w:p>
        </w:tc>
        <w:tc>
          <w:tcPr>
            <w:tcW w:w="1644" w:type="dxa"/>
            <w:vAlign w:val="center"/>
          </w:tcPr>
          <w:p w:rsidR="00894D3C" w:rsidRDefault="00894D3C" w:rsidP="00FB3334">
            <w:pPr>
              <w:jc w:val="right"/>
            </w:pPr>
            <w:r>
              <w:rPr>
                <w:color w:val="000000"/>
                <w:sz w:val="24"/>
                <w:szCs w:val="24"/>
              </w:rPr>
              <w:t>0.95</w:t>
            </w:r>
          </w:p>
        </w:tc>
      </w:tr>
      <w:tr w:rsidR="00894D3C" w:rsidTr="00FB3334">
        <w:trPr>
          <w:jc w:val="center"/>
        </w:trPr>
        <w:tc>
          <w:tcPr>
            <w:tcW w:w="855" w:type="dxa"/>
            <w:vAlign w:val="center"/>
          </w:tcPr>
          <w:p w:rsidR="00894D3C" w:rsidRDefault="00894D3C" w:rsidP="00FB3334">
            <w:pPr>
              <w:jc w:val="center"/>
            </w:pPr>
            <w:r>
              <w:rPr>
                <w:color w:val="000000"/>
                <w:sz w:val="24"/>
                <w:szCs w:val="24"/>
              </w:rPr>
              <w:t>9</w:t>
            </w:r>
          </w:p>
        </w:tc>
        <w:tc>
          <w:tcPr>
            <w:tcW w:w="1334" w:type="dxa"/>
            <w:vAlign w:val="center"/>
          </w:tcPr>
          <w:p w:rsidR="00894D3C" w:rsidRDefault="00894D3C" w:rsidP="00FB3334">
            <w:pPr>
              <w:jc w:val="center"/>
            </w:pPr>
            <w:r>
              <w:rPr>
                <w:color w:val="000000"/>
                <w:sz w:val="24"/>
                <w:szCs w:val="24"/>
              </w:rPr>
              <w:t>002280</w:t>
            </w:r>
          </w:p>
        </w:tc>
        <w:tc>
          <w:tcPr>
            <w:tcW w:w="1777" w:type="dxa"/>
            <w:vAlign w:val="center"/>
          </w:tcPr>
          <w:p w:rsidR="00894D3C" w:rsidRDefault="00894D3C" w:rsidP="00FB3334">
            <w:pPr>
              <w:jc w:val="center"/>
            </w:pPr>
            <w:r>
              <w:rPr>
                <w:color w:val="000000"/>
                <w:sz w:val="24"/>
                <w:szCs w:val="24"/>
              </w:rPr>
              <w:t>联络互动</w:t>
            </w:r>
          </w:p>
        </w:tc>
        <w:tc>
          <w:tcPr>
            <w:tcW w:w="1334" w:type="dxa"/>
            <w:vAlign w:val="center"/>
          </w:tcPr>
          <w:p w:rsidR="00894D3C" w:rsidRDefault="00894D3C" w:rsidP="00FB3334">
            <w:pPr>
              <w:jc w:val="right"/>
            </w:pPr>
            <w:r>
              <w:rPr>
                <w:color w:val="000000"/>
                <w:sz w:val="24"/>
                <w:szCs w:val="24"/>
              </w:rPr>
              <w:t>60,000</w:t>
            </w:r>
          </w:p>
        </w:tc>
        <w:tc>
          <w:tcPr>
            <w:tcW w:w="1924" w:type="dxa"/>
            <w:vAlign w:val="center"/>
          </w:tcPr>
          <w:p w:rsidR="00894D3C" w:rsidRDefault="00894D3C" w:rsidP="00FB3334">
            <w:pPr>
              <w:jc w:val="right"/>
            </w:pPr>
            <w:r>
              <w:rPr>
                <w:color w:val="000000"/>
                <w:sz w:val="24"/>
                <w:szCs w:val="24"/>
              </w:rPr>
              <w:t>2,115,600.00</w:t>
            </w:r>
          </w:p>
        </w:tc>
        <w:tc>
          <w:tcPr>
            <w:tcW w:w="1644" w:type="dxa"/>
            <w:vAlign w:val="center"/>
          </w:tcPr>
          <w:p w:rsidR="00894D3C" w:rsidRDefault="00894D3C" w:rsidP="00FB3334">
            <w:pPr>
              <w:jc w:val="right"/>
            </w:pPr>
            <w:r>
              <w:rPr>
                <w:color w:val="000000"/>
                <w:sz w:val="24"/>
                <w:szCs w:val="24"/>
              </w:rPr>
              <w:t>0.91</w:t>
            </w:r>
          </w:p>
        </w:tc>
      </w:tr>
      <w:tr w:rsidR="00894D3C" w:rsidTr="00FB3334">
        <w:trPr>
          <w:jc w:val="center"/>
        </w:trPr>
        <w:tc>
          <w:tcPr>
            <w:tcW w:w="855" w:type="dxa"/>
            <w:vAlign w:val="center"/>
          </w:tcPr>
          <w:p w:rsidR="00894D3C" w:rsidRDefault="00894D3C" w:rsidP="00FB3334">
            <w:pPr>
              <w:jc w:val="center"/>
            </w:pPr>
            <w:r>
              <w:rPr>
                <w:color w:val="000000"/>
                <w:sz w:val="24"/>
                <w:szCs w:val="24"/>
              </w:rPr>
              <w:t>10</w:t>
            </w:r>
          </w:p>
        </w:tc>
        <w:tc>
          <w:tcPr>
            <w:tcW w:w="1334" w:type="dxa"/>
            <w:vAlign w:val="center"/>
          </w:tcPr>
          <w:p w:rsidR="00894D3C" w:rsidRDefault="00894D3C" w:rsidP="00FB3334">
            <w:pPr>
              <w:jc w:val="center"/>
            </w:pPr>
            <w:r>
              <w:rPr>
                <w:color w:val="000000"/>
                <w:sz w:val="24"/>
                <w:szCs w:val="24"/>
              </w:rPr>
              <w:t>300166</w:t>
            </w:r>
          </w:p>
        </w:tc>
        <w:tc>
          <w:tcPr>
            <w:tcW w:w="1777" w:type="dxa"/>
            <w:vAlign w:val="center"/>
          </w:tcPr>
          <w:p w:rsidR="00894D3C" w:rsidRDefault="00894D3C" w:rsidP="00FB3334">
            <w:pPr>
              <w:jc w:val="center"/>
            </w:pPr>
            <w:r>
              <w:rPr>
                <w:color w:val="000000"/>
                <w:sz w:val="24"/>
                <w:szCs w:val="24"/>
              </w:rPr>
              <w:t>东方国信</w:t>
            </w:r>
          </w:p>
        </w:tc>
        <w:tc>
          <w:tcPr>
            <w:tcW w:w="1334" w:type="dxa"/>
            <w:vAlign w:val="center"/>
          </w:tcPr>
          <w:p w:rsidR="00894D3C" w:rsidRDefault="00894D3C" w:rsidP="00FB3334">
            <w:pPr>
              <w:jc w:val="right"/>
            </w:pPr>
            <w:r>
              <w:rPr>
                <w:color w:val="000000"/>
                <w:sz w:val="24"/>
                <w:szCs w:val="24"/>
              </w:rPr>
              <w:t>71,100</w:t>
            </w:r>
          </w:p>
        </w:tc>
        <w:tc>
          <w:tcPr>
            <w:tcW w:w="1924" w:type="dxa"/>
            <w:vAlign w:val="center"/>
          </w:tcPr>
          <w:p w:rsidR="00894D3C" w:rsidRDefault="00894D3C" w:rsidP="00FB3334">
            <w:pPr>
              <w:jc w:val="right"/>
            </w:pPr>
            <w:r>
              <w:rPr>
                <w:color w:val="000000"/>
                <w:sz w:val="24"/>
                <w:szCs w:val="24"/>
              </w:rPr>
              <w:t>2,093,895.00</w:t>
            </w:r>
          </w:p>
        </w:tc>
        <w:tc>
          <w:tcPr>
            <w:tcW w:w="1644" w:type="dxa"/>
            <w:vAlign w:val="center"/>
          </w:tcPr>
          <w:p w:rsidR="00894D3C" w:rsidRDefault="00894D3C" w:rsidP="00FB3334">
            <w:pPr>
              <w:jc w:val="right"/>
            </w:pPr>
            <w:r>
              <w:rPr>
                <w:color w:val="000000"/>
                <w:sz w:val="24"/>
                <w:szCs w:val="24"/>
              </w:rPr>
              <w:t>0.90</w:t>
            </w:r>
          </w:p>
        </w:tc>
      </w:tr>
    </w:tbl>
    <w:p w:rsidR="00795D81" w:rsidRPr="005D1A06" w:rsidRDefault="00795D81" w:rsidP="00795D81">
      <w:pPr>
        <w:autoSpaceDE w:val="0"/>
        <w:autoSpaceDN w:val="0"/>
        <w:adjustRightInd w:val="0"/>
        <w:spacing w:before="29" w:line="288" w:lineRule="auto"/>
        <w:jc w:val="left"/>
        <w:rPr>
          <w:b/>
          <w:bCs/>
          <w:kern w:val="0"/>
          <w:sz w:val="24"/>
          <w:szCs w:val="24"/>
        </w:rPr>
      </w:pPr>
    </w:p>
    <w:p w:rsidR="00795D81"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4</w:t>
      </w:r>
      <w:r w:rsidRPr="005D1A06">
        <w:rPr>
          <w:rFonts w:hAnsi="宋体" w:hint="eastAsia"/>
          <w:sz w:val="24"/>
          <w:szCs w:val="21"/>
        </w:rPr>
        <w:t>、报告期末按债券品种分类的债券投资组合</w:t>
      </w:r>
    </w:p>
    <w:tbl>
      <w:tblPr>
        <w:tblStyle w:val="32"/>
        <w:tblW w:w="8868" w:type="dxa"/>
        <w:jc w:val="center"/>
        <w:tblLayout w:type="fixed"/>
        <w:tblLook w:val="04A0" w:firstRow="1" w:lastRow="0" w:firstColumn="1" w:lastColumn="0" w:noHBand="0" w:noVBand="1"/>
      </w:tblPr>
      <w:tblGrid>
        <w:gridCol w:w="828"/>
        <w:gridCol w:w="3302"/>
        <w:gridCol w:w="2987"/>
        <w:gridCol w:w="1751"/>
      </w:tblGrid>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145,689,000.00</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62.79</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145,689,000.00</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62.79</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lastRenderedPageBreak/>
              <w:t>4</w:t>
            </w: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11,222,200.00</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4.84</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w:t>
            </w:r>
          </w:p>
        </w:tc>
      </w:tr>
      <w:tr w:rsidR="00894D3C" w:rsidRPr="00414345" w:rsidTr="00FB3334">
        <w:trPr>
          <w:jc w:val="center"/>
        </w:trPr>
        <w:tc>
          <w:tcPr>
            <w:tcW w:w="828" w:type="dxa"/>
            <w:vAlign w:val="center"/>
          </w:tcPr>
          <w:p w:rsidR="00894D3C" w:rsidRPr="007A70C2" w:rsidRDefault="00894D3C" w:rsidP="00FB3334">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894D3C" w:rsidRPr="007A70C2" w:rsidRDefault="00894D3C" w:rsidP="00FB3334">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894D3C" w:rsidRPr="007A70C2" w:rsidRDefault="00894D3C" w:rsidP="00FB3334">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894D3C" w:rsidRPr="007A70C2" w:rsidRDefault="00894D3C" w:rsidP="00FB3334">
            <w:pPr>
              <w:spacing w:before="29" w:line="288" w:lineRule="auto"/>
              <w:ind w:left="17"/>
              <w:jc w:val="right"/>
              <w:rPr>
                <w:color w:val="000000"/>
                <w:sz w:val="24"/>
                <w:szCs w:val="24"/>
              </w:rPr>
            </w:pPr>
            <w:r w:rsidRPr="007A70C2">
              <w:rPr>
                <w:rFonts w:hint="eastAsia"/>
                <w:color w:val="000000"/>
                <w:sz w:val="24"/>
                <w:szCs w:val="24"/>
              </w:rPr>
              <w:t>-</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10,091,000.00</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4.35</w:t>
            </w:r>
          </w:p>
        </w:tc>
      </w:tr>
      <w:tr w:rsidR="00894D3C" w:rsidRPr="00414345" w:rsidTr="00FB3334">
        <w:trPr>
          <w:jc w:val="center"/>
        </w:trPr>
        <w:tc>
          <w:tcPr>
            <w:tcW w:w="828"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894D3C" w:rsidRPr="00414345" w:rsidRDefault="00894D3C" w:rsidP="00FB3334">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167,002,200.00</w:t>
            </w:r>
          </w:p>
        </w:tc>
        <w:tc>
          <w:tcPr>
            <w:tcW w:w="1751" w:type="dxa"/>
            <w:vAlign w:val="center"/>
          </w:tcPr>
          <w:p w:rsidR="00894D3C" w:rsidRPr="00414345" w:rsidRDefault="00894D3C" w:rsidP="00FB3334">
            <w:pPr>
              <w:spacing w:before="29" w:line="288" w:lineRule="auto"/>
              <w:ind w:left="17"/>
              <w:jc w:val="right"/>
              <w:rPr>
                <w:color w:val="000000"/>
                <w:sz w:val="24"/>
                <w:szCs w:val="24"/>
              </w:rPr>
            </w:pPr>
            <w:r w:rsidRPr="00414345">
              <w:rPr>
                <w:color w:val="000000"/>
                <w:sz w:val="24"/>
                <w:szCs w:val="24"/>
              </w:rPr>
              <w:t>71.98</w:t>
            </w:r>
          </w:p>
        </w:tc>
      </w:tr>
    </w:tbl>
    <w:p w:rsidR="00795D81" w:rsidRPr="005D1A06" w:rsidRDefault="00795D81" w:rsidP="00795D81">
      <w:pPr>
        <w:autoSpaceDE w:val="0"/>
        <w:autoSpaceDN w:val="0"/>
        <w:adjustRightInd w:val="0"/>
        <w:spacing w:before="29" w:line="288" w:lineRule="auto"/>
        <w:jc w:val="left"/>
        <w:rPr>
          <w:kern w:val="0"/>
          <w:sz w:val="24"/>
          <w:szCs w:val="24"/>
        </w:rPr>
      </w:pPr>
    </w:p>
    <w:p w:rsidR="00894D3C" w:rsidRPr="005D1A06" w:rsidRDefault="00795D81" w:rsidP="00795D81">
      <w:pPr>
        <w:autoSpaceDE w:val="0"/>
        <w:autoSpaceDN w:val="0"/>
        <w:adjustRightInd w:val="0"/>
        <w:spacing w:before="29" w:line="288" w:lineRule="auto"/>
        <w:ind w:firstLineChars="200" w:firstLine="480"/>
        <w:jc w:val="left"/>
        <w:rPr>
          <w:b/>
          <w:bCs/>
          <w:kern w:val="0"/>
          <w:sz w:val="24"/>
          <w:szCs w:val="24"/>
        </w:rPr>
      </w:pPr>
      <w:r w:rsidRPr="005D1A06">
        <w:rPr>
          <w:rFonts w:hAnsi="宋体"/>
          <w:sz w:val="24"/>
          <w:szCs w:val="21"/>
        </w:rPr>
        <w:t>5</w:t>
      </w:r>
      <w:r w:rsidRPr="005D1A06">
        <w:rPr>
          <w:rFonts w:hAnsi="宋体" w:hint="eastAsia"/>
          <w:sz w:val="24"/>
          <w:szCs w:val="21"/>
        </w:rPr>
        <w:t>、报告期末按公允价值占基金资产净值比例大小排序的前五名债券投资明细</w:t>
      </w:r>
    </w:p>
    <w:tbl>
      <w:tblPr>
        <w:tblStyle w:val="4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894D3C" w:rsidRPr="00414345" w:rsidTr="00894D3C">
        <w:trPr>
          <w:jc w:val="center"/>
        </w:trPr>
        <w:tc>
          <w:tcPr>
            <w:tcW w:w="850"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债券代码</w:t>
            </w:r>
          </w:p>
        </w:tc>
        <w:tc>
          <w:tcPr>
            <w:tcW w:w="1769"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150"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894D3C" w:rsidTr="00FB3334">
        <w:trPr>
          <w:jc w:val="center"/>
        </w:trPr>
        <w:tc>
          <w:tcPr>
            <w:tcW w:w="850" w:type="dxa"/>
            <w:vAlign w:val="center"/>
          </w:tcPr>
          <w:p w:rsidR="00894D3C" w:rsidRDefault="00894D3C" w:rsidP="00FB3334">
            <w:pPr>
              <w:jc w:val="center"/>
            </w:pPr>
            <w:r>
              <w:rPr>
                <w:color w:val="000000"/>
                <w:sz w:val="24"/>
                <w:szCs w:val="24"/>
              </w:rPr>
              <w:t>1</w:t>
            </w:r>
          </w:p>
        </w:tc>
        <w:tc>
          <w:tcPr>
            <w:tcW w:w="1475" w:type="dxa"/>
            <w:vAlign w:val="center"/>
          </w:tcPr>
          <w:p w:rsidR="00894D3C" w:rsidRDefault="00894D3C" w:rsidP="00FB3334">
            <w:pPr>
              <w:jc w:val="center"/>
            </w:pPr>
            <w:r>
              <w:rPr>
                <w:color w:val="000000"/>
                <w:sz w:val="24"/>
                <w:szCs w:val="24"/>
              </w:rPr>
              <w:t>140445</w:t>
            </w:r>
          </w:p>
        </w:tc>
        <w:tc>
          <w:tcPr>
            <w:tcW w:w="1769" w:type="dxa"/>
            <w:vAlign w:val="center"/>
          </w:tcPr>
          <w:p w:rsidR="00894D3C" w:rsidRDefault="00894D3C" w:rsidP="00FB3334">
            <w:pPr>
              <w:jc w:val="center"/>
            </w:pPr>
            <w:r>
              <w:rPr>
                <w:color w:val="000000"/>
                <w:sz w:val="24"/>
                <w:szCs w:val="24"/>
              </w:rPr>
              <w:t>14</w:t>
            </w:r>
            <w:r>
              <w:rPr>
                <w:color w:val="000000"/>
                <w:sz w:val="24"/>
                <w:szCs w:val="24"/>
              </w:rPr>
              <w:t>农发</w:t>
            </w:r>
            <w:r>
              <w:rPr>
                <w:color w:val="000000"/>
                <w:sz w:val="24"/>
                <w:szCs w:val="24"/>
              </w:rPr>
              <w:t>45</w:t>
            </w:r>
          </w:p>
        </w:tc>
        <w:tc>
          <w:tcPr>
            <w:tcW w:w="1387" w:type="dxa"/>
            <w:vAlign w:val="center"/>
          </w:tcPr>
          <w:p w:rsidR="00894D3C" w:rsidRDefault="00894D3C" w:rsidP="00FB3334">
            <w:pPr>
              <w:jc w:val="right"/>
            </w:pPr>
            <w:r>
              <w:rPr>
                <w:color w:val="000000"/>
                <w:sz w:val="24"/>
                <w:szCs w:val="24"/>
              </w:rPr>
              <w:t>400,000</w:t>
            </w:r>
          </w:p>
        </w:tc>
        <w:tc>
          <w:tcPr>
            <w:tcW w:w="2150" w:type="dxa"/>
            <w:vAlign w:val="center"/>
          </w:tcPr>
          <w:p w:rsidR="00894D3C" w:rsidRDefault="00894D3C" w:rsidP="00FB3334">
            <w:pPr>
              <w:jc w:val="right"/>
            </w:pPr>
            <w:r>
              <w:rPr>
                <w:color w:val="000000"/>
                <w:sz w:val="24"/>
                <w:szCs w:val="24"/>
              </w:rPr>
              <w:t>41,676,000.00</w:t>
            </w:r>
          </w:p>
        </w:tc>
        <w:tc>
          <w:tcPr>
            <w:tcW w:w="1237" w:type="dxa"/>
            <w:vAlign w:val="center"/>
          </w:tcPr>
          <w:p w:rsidR="00894D3C" w:rsidRDefault="00894D3C" w:rsidP="00FB3334">
            <w:pPr>
              <w:jc w:val="right"/>
            </w:pPr>
            <w:r>
              <w:rPr>
                <w:color w:val="000000"/>
                <w:sz w:val="24"/>
                <w:szCs w:val="24"/>
              </w:rPr>
              <w:t>17.96</w:t>
            </w:r>
          </w:p>
        </w:tc>
      </w:tr>
      <w:tr w:rsidR="00894D3C" w:rsidTr="00FB3334">
        <w:trPr>
          <w:jc w:val="center"/>
        </w:trPr>
        <w:tc>
          <w:tcPr>
            <w:tcW w:w="850" w:type="dxa"/>
            <w:vAlign w:val="center"/>
          </w:tcPr>
          <w:p w:rsidR="00894D3C" w:rsidRDefault="00894D3C" w:rsidP="00FB3334">
            <w:pPr>
              <w:jc w:val="center"/>
            </w:pPr>
            <w:r>
              <w:rPr>
                <w:color w:val="000000"/>
                <w:sz w:val="24"/>
                <w:szCs w:val="24"/>
              </w:rPr>
              <w:t>2</w:t>
            </w:r>
          </w:p>
        </w:tc>
        <w:tc>
          <w:tcPr>
            <w:tcW w:w="1475" w:type="dxa"/>
            <w:vAlign w:val="center"/>
          </w:tcPr>
          <w:p w:rsidR="00894D3C" w:rsidRDefault="00894D3C" w:rsidP="00FB3334">
            <w:pPr>
              <w:jc w:val="center"/>
            </w:pPr>
            <w:r>
              <w:rPr>
                <w:color w:val="000000"/>
                <w:sz w:val="24"/>
                <w:szCs w:val="24"/>
              </w:rPr>
              <w:t>140402</w:t>
            </w:r>
          </w:p>
        </w:tc>
        <w:tc>
          <w:tcPr>
            <w:tcW w:w="1769" w:type="dxa"/>
            <w:vAlign w:val="center"/>
          </w:tcPr>
          <w:p w:rsidR="00894D3C" w:rsidRDefault="00894D3C" w:rsidP="00FB3334">
            <w:pPr>
              <w:jc w:val="center"/>
            </w:pPr>
            <w:r>
              <w:rPr>
                <w:color w:val="000000"/>
                <w:sz w:val="24"/>
                <w:szCs w:val="24"/>
              </w:rPr>
              <w:t>14</w:t>
            </w:r>
            <w:r>
              <w:rPr>
                <w:color w:val="000000"/>
                <w:sz w:val="24"/>
                <w:szCs w:val="24"/>
              </w:rPr>
              <w:t>农发</w:t>
            </w:r>
            <w:r>
              <w:rPr>
                <w:color w:val="000000"/>
                <w:sz w:val="24"/>
                <w:szCs w:val="24"/>
              </w:rPr>
              <w:t>02</w:t>
            </w:r>
          </w:p>
        </w:tc>
        <w:tc>
          <w:tcPr>
            <w:tcW w:w="1387" w:type="dxa"/>
            <w:vAlign w:val="center"/>
          </w:tcPr>
          <w:p w:rsidR="00894D3C" w:rsidRDefault="00894D3C" w:rsidP="00FB3334">
            <w:pPr>
              <w:jc w:val="right"/>
            </w:pPr>
            <w:r>
              <w:rPr>
                <w:color w:val="000000"/>
                <w:sz w:val="24"/>
                <w:szCs w:val="24"/>
              </w:rPr>
              <w:t>300,000</w:t>
            </w:r>
          </w:p>
        </w:tc>
        <w:tc>
          <w:tcPr>
            <w:tcW w:w="2150" w:type="dxa"/>
            <w:vAlign w:val="center"/>
          </w:tcPr>
          <w:p w:rsidR="00894D3C" w:rsidRDefault="00894D3C" w:rsidP="00FB3334">
            <w:pPr>
              <w:jc w:val="right"/>
            </w:pPr>
            <w:r>
              <w:rPr>
                <w:color w:val="000000"/>
                <w:sz w:val="24"/>
                <w:szCs w:val="24"/>
              </w:rPr>
              <w:t>32,172,000.00</w:t>
            </w:r>
          </w:p>
        </w:tc>
        <w:tc>
          <w:tcPr>
            <w:tcW w:w="1237" w:type="dxa"/>
            <w:vAlign w:val="center"/>
          </w:tcPr>
          <w:p w:rsidR="00894D3C" w:rsidRDefault="00894D3C" w:rsidP="00FB3334">
            <w:pPr>
              <w:jc w:val="right"/>
            </w:pPr>
            <w:r>
              <w:rPr>
                <w:color w:val="000000"/>
                <w:sz w:val="24"/>
                <w:szCs w:val="24"/>
              </w:rPr>
              <w:t>13.87</w:t>
            </w:r>
          </w:p>
        </w:tc>
      </w:tr>
      <w:tr w:rsidR="00894D3C" w:rsidTr="00FB3334">
        <w:trPr>
          <w:jc w:val="center"/>
        </w:trPr>
        <w:tc>
          <w:tcPr>
            <w:tcW w:w="850" w:type="dxa"/>
            <w:vAlign w:val="center"/>
          </w:tcPr>
          <w:p w:rsidR="00894D3C" w:rsidRDefault="00894D3C" w:rsidP="00FB3334">
            <w:pPr>
              <w:jc w:val="center"/>
            </w:pPr>
            <w:r>
              <w:rPr>
                <w:color w:val="000000"/>
                <w:sz w:val="24"/>
                <w:szCs w:val="24"/>
              </w:rPr>
              <w:t>3</w:t>
            </w:r>
          </w:p>
        </w:tc>
        <w:tc>
          <w:tcPr>
            <w:tcW w:w="1475" w:type="dxa"/>
            <w:vAlign w:val="center"/>
          </w:tcPr>
          <w:p w:rsidR="00894D3C" w:rsidRDefault="00894D3C" w:rsidP="00FB3334">
            <w:pPr>
              <w:jc w:val="center"/>
            </w:pPr>
            <w:r>
              <w:rPr>
                <w:color w:val="000000"/>
                <w:sz w:val="24"/>
                <w:szCs w:val="24"/>
              </w:rPr>
              <w:t>140368</w:t>
            </w:r>
          </w:p>
        </w:tc>
        <w:tc>
          <w:tcPr>
            <w:tcW w:w="1769" w:type="dxa"/>
            <w:vAlign w:val="center"/>
          </w:tcPr>
          <w:p w:rsidR="00894D3C" w:rsidRDefault="00894D3C" w:rsidP="00FB3334">
            <w:pPr>
              <w:jc w:val="center"/>
            </w:pPr>
            <w:r>
              <w:rPr>
                <w:color w:val="000000"/>
                <w:sz w:val="24"/>
                <w:szCs w:val="24"/>
              </w:rPr>
              <w:t>14</w:t>
            </w:r>
            <w:r>
              <w:rPr>
                <w:color w:val="000000"/>
                <w:sz w:val="24"/>
                <w:szCs w:val="24"/>
              </w:rPr>
              <w:t>进出</w:t>
            </w:r>
            <w:r>
              <w:rPr>
                <w:color w:val="000000"/>
                <w:sz w:val="24"/>
                <w:szCs w:val="24"/>
              </w:rPr>
              <w:t>68</w:t>
            </w:r>
          </w:p>
        </w:tc>
        <w:tc>
          <w:tcPr>
            <w:tcW w:w="1387" w:type="dxa"/>
            <w:vAlign w:val="center"/>
          </w:tcPr>
          <w:p w:rsidR="00894D3C" w:rsidRDefault="00894D3C" w:rsidP="00FB3334">
            <w:pPr>
              <w:jc w:val="right"/>
            </w:pPr>
            <w:r>
              <w:rPr>
                <w:color w:val="000000"/>
                <w:sz w:val="24"/>
                <w:szCs w:val="24"/>
              </w:rPr>
              <w:t>300,000</w:t>
            </w:r>
          </w:p>
        </w:tc>
        <w:tc>
          <w:tcPr>
            <w:tcW w:w="2150" w:type="dxa"/>
            <w:vAlign w:val="center"/>
          </w:tcPr>
          <w:p w:rsidR="00894D3C" w:rsidRDefault="00894D3C" w:rsidP="00FB3334">
            <w:pPr>
              <w:jc w:val="right"/>
            </w:pPr>
            <w:r>
              <w:rPr>
                <w:color w:val="000000"/>
                <w:sz w:val="24"/>
                <w:szCs w:val="24"/>
              </w:rPr>
              <w:t>30,531,000.00</w:t>
            </w:r>
          </w:p>
        </w:tc>
        <w:tc>
          <w:tcPr>
            <w:tcW w:w="1237" w:type="dxa"/>
            <w:vAlign w:val="center"/>
          </w:tcPr>
          <w:p w:rsidR="00894D3C" w:rsidRDefault="00894D3C" w:rsidP="00FB3334">
            <w:pPr>
              <w:jc w:val="right"/>
            </w:pPr>
            <w:r>
              <w:rPr>
                <w:color w:val="000000"/>
                <w:sz w:val="24"/>
                <w:szCs w:val="24"/>
              </w:rPr>
              <w:t>13.16</w:t>
            </w:r>
          </w:p>
        </w:tc>
      </w:tr>
      <w:tr w:rsidR="00894D3C" w:rsidTr="00FB3334">
        <w:trPr>
          <w:jc w:val="center"/>
        </w:trPr>
        <w:tc>
          <w:tcPr>
            <w:tcW w:w="850" w:type="dxa"/>
            <w:vAlign w:val="center"/>
          </w:tcPr>
          <w:p w:rsidR="00894D3C" w:rsidRDefault="00894D3C" w:rsidP="00FB3334">
            <w:pPr>
              <w:jc w:val="center"/>
            </w:pPr>
            <w:r>
              <w:rPr>
                <w:color w:val="000000"/>
                <w:sz w:val="24"/>
                <w:szCs w:val="24"/>
              </w:rPr>
              <w:t>4</w:t>
            </w:r>
          </w:p>
        </w:tc>
        <w:tc>
          <w:tcPr>
            <w:tcW w:w="1475" w:type="dxa"/>
            <w:vAlign w:val="center"/>
          </w:tcPr>
          <w:p w:rsidR="00894D3C" w:rsidRDefault="00894D3C" w:rsidP="00FB3334">
            <w:pPr>
              <w:jc w:val="center"/>
            </w:pPr>
            <w:r>
              <w:rPr>
                <w:color w:val="000000"/>
                <w:sz w:val="24"/>
                <w:szCs w:val="24"/>
              </w:rPr>
              <w:t>140439</w:t>
            </w:r>
          </w:p>
        </w:tc>
        <w:tc>
          <w:tcPr>
            <w:tcW w:w="1769" w:type="dxa"/>
            <w:vAlign w:val="center"/>
          </w:tcPr>
          <w:p w:rsidR="00894D3C" w:rsidRDefault="00894D3C" w:rsidP="00FB3334">
            <w:pPr>
              <w:jc w:val="center"/>
            </w:pPr>
            <w:r>
              <w:rPr>
                <w:color w:val="000000"/>
                <w:sz w:val="24"/>
                <w:szCs w:val="24"/>
              </w:rPr>
              <w:t>14</w:t>
            </w:r>
            <w:r>
              <w:rPr>
                <w:color w:val="000000"/>
                <w:sz w:val="24"/>
                <w:szCs w:val="24"/>
              </w:rPr>
              <w:t>农发</w:t>
            </w:r>
            <w:r>
              <w:rPr>
                <w:color w:val="000000"/>
                <w:sz w:val="24"/>
                <w:szCs w:val="24"/>
              </w:rPr>
              <w:t>39</w:t>
            </w:r>
          </w:p>
        </w:tc>
        <w:tc>
          <w:tcPr>
            <w:tcW w:w="1387" w:type="dxa"/>
            <w:vAlign w:val="center"/>
          </w:tcPr>
          <w:p w:rsidR="00894D3C" w:rsidRDefault="00894D3C" w:rsidP="00FB3334">
            <w:pPr>
              <w:jc w:val="right"/>
            </w:pPr>
            <w:r>
              <w:rPr>
                <w:color w:val="000000"/>
                <w:sz w:val="24"/>
                <w:szCs w:val="24"/>
              </w:rPr>
              <w:t>200,000</w:t>
            </w:r>
          </w:p>
        </w:tc>
        <w:tc>
          <w:tcPr>
            <w:tcW w:w="2150" w:type="dxa"/>
            <w:vAlign w:val="center"/>
          </w:tcPr>
          <w:p w:rsidR="00894D3C" w:rsidRDefault="00894D3C" w:rsidP="00FB3334">
            <w:pPr>
              <w:jc w:val="right"/>
            </w:pPr>
            <w:r>
              <w:rPr>
                <w:color w:val="000000"/>
                <w:sz w:val="24"/>
                <w:szCs w:val="24"/>
              </w:rPr>
              <w:t>21,042,000.00</w:t>
            </w:r>
          </w:p>
        </w:tc>
        <w:tc>
          <w:tcPr>
            <w:tcW w:w="1237" w:type="dxa"/>
            <w:vAlign w:val="center"/>
          </w:tcPr>
          <w:p w:rsidR="00894D3C" w:rsidRDefault="00894D3C" w:rsidP="00FB3334">
            <w:pPr>
              <w:jc w:val="right"/>
            </w:pPr>
            <w:r>
              <w:rPr>
                <w:color w:val="000000"/>
                <w:sz w:val="24"/>
                <w:szCs w:val="24"/>
              </w:rPr>
              <w:t>9.07</w:t>
            </w:r>
          </w:p>
        </w:tc>
      </w:tr>
      <w:tr w:rsidR="00894D3C" w:rsidTr="00FB3334">
        <w:trPr>
          <w:jc w:val="center"/>
        </w:trPr>
        <w:tc>
          <w:tcPr>
            <w:tcW w:w="850" w:type="dxa"/>
            <w:vAlign w:val="center"/>
          </w:tcPr>
          <w:p w:rsidR="00894D3C" w:rsidRDefault="00894D3C" w:rsidP="00FB3334">
            <w:pPr>
              <w:jc w:val="center"/>
            </w:pPr>
            <w:r>
              <w:rPr>
                <w:color w:val="000000"/>
                <w:sz w:val="24"/>
                <w:szCs w:val="24"/>
              </w:rPr>
              <w:t>5</w:t>
            </w:r>
          </w:p>
        </w:tc>
        <w:tc>
          <w:tcPr>
            <w:tcW w:w="1475" w:type="dxa"/>
            <w:vAlign w:val="center"/>
          </w:tcPr>
          <w:p w:rsidR="00894D3C" w:rsidRDefault="00894D3C" w:rsidP="00FB3334">
            <w:pPr>
              <w:jc w:val="center"/>
            </w:pPr>
            <w:r>
              <w:rPr>
                <w:color w:val="000000"/>
                <w:sz w:val="24"/>
                <w:szCs w:val="24"/>
              </w:rPr>
              <w:t>150305</w:t>
            </w:r>
          </w:p>
        </w:tc>
        <w:tc>
          <w:tcPr>
            <w:tcW w:w="1769" w:type="dxa"/>
            <w:vAlign w:val="center"/>
          </w:tcPr>
          <w:p w:rsidR="00894D3C" w:rsidRDefault="00894D3C" w:rsidP="00FB3334">
            <w:pPr>
              <w:jc w:val="center"/>
            </w:pPr>
            <w:r>
              <w:rPr>
                <w:color w:val="000000"/>
                <w:sz w:val="24"/>
                <w:szCs w:val="24"/>
              </w:rPr>
              <w:t>15</w:t>
            </w:r>
            <w:r>
              <w:rPr>
                <w:color w:val="000000"/>
                <w:sz w:val="24"/>
                <w:szCs w:val="24"/>
              </w:rPr>
              <w:t>进出</w:t>
            </w:r>
            <w:r>
              <w:rPr>
                <w:color w:val="000000"/>
                <w:sz w:val="24"/>
                <w:szCs w:val="24"/>
              </w:rPr>
              <w:t>05</w:t>
            </w:r>
          </w:p>
        </w:tc>
        <w:tc>
          <w:tcPr>
            <w:tcW w:w="1387" w:type="dxa"/>
            <w:vAlign w:val="center"/>
          </w:tcPr>
          <w:p w:rsidR="00894D3C" w:rsidRDefault="00894D3C" w:rsidP="00FB3334">
            <w:pPr>
              <w:jc w:val="right"/>
            </w:pPr>
            <w:r>
              <w:rPr>
                <w:color w:val="000000"/>
                <w:sz w:val="24"/>
                <w:szCs w:val="24"/>
              </w:rPr>
              <w:t>200,000</w:t>
            </w:r>
          </w:p>
        </w:tc>
        <w:tc>
          <w:tcPr>
            <w:tcW w:w="2150" w:type="dxa"/>
            <w:vAlign w:val="center"/>
          </w:tcPr>
          <w:p w:rsidR="00894D3C" w:rsidRDefault="00894D3C" w:rsidP="00FB3334">
            <w:pPr>
              <w:jc w:val="right"/>
            </w:pPr>
            <w:r>
              <w:rPr>
                <w:color w:val="000000"/>
                <w:sz w:val="24"/>
                <w:szCs w:val="24"/>
              </w:rPr>
              <w:t>20,268,000.00</w:t>
            </w:r>
          </w:p>
        </w:tc>
        <w:tc>
          <w:tcPr>
            <w:tcW w:w="1237" w:type="dxa"/>
            <w:vAlign w:val="center"/>
          </w:tcPr>
          <w:p w:rsidR="00894D3C" w:rsidRDefault="00894D3C" w:rsidP="00FB3334">
            <w:pPr>
              <w:jc w:val="right"/>
            </w:pPr>
            <w:r>
              <w:rPr>
                <w:color w:val="000000"/>
                <w:sz w:val="24"/>
                <w:szCs w:val="24"/>
              </w:rPr>
              <w:t>8.74</w:t>
            </w:r>
          </w:p>
        </w:tc>
      </w:tr>
    </w:tbl>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lastRenderedPageBreak/>
        <w:t>6</w:t>
      </w:r>
      <w:r w:rsidRPr="0094002D">
        <w:rPr>
          <w:rFonts w:ascii="宋体" w:hAnsi="宋体" w:hint="eastAsia"/>
          <w:sz w:val="24"/>
        </w:rPr>
        <w:t>、报告期末按公允价值占基金资产净值比例大小排序的前十名资产支持证券投资明细</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本基金本报告期末未持有资产支持证券。</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7</w:t>
      </w:r>
      <w:r w:rsidRPr="0094002D">
        <w:rPr>
          <w:rFonts w:ascii="宋体" w:hAnsi="宋体" w:hint="eastAsia"/>
          <w:sz w:val="24"/>
        </w:rPr>
        <w:t>、报告期末按公允价值占基金资产净值比例大小排序的前五名贵金属投资明细</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本基金本报告期末未持有贵金属。</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8</w:t>
      </w:r>
      <w:r w:rsidRPr="0094002D">
        <w:rPr>
          <w:rFonts w:ascii="宋体" w:hAnsi="宋体" w:hint="eastAsia"/>
          <w:sz w:val="24"/>
        </w:rPr>
        <w:t>、报告期末按公允价值占基金资产净值比例大小排序的前五名权证投资明细</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本基金本报告期末未持有权证。</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lastRenderedPageBreak/>
        <w:t>9</w:t>
      </w:r>
      <w:r w:rsidRPr="0094002D">
        <w:rPr>
          <w:rFonts w:ascii="宋体" w:hAnsi="宋体" w:hint="eastAsia"/>
          <w:sz w:val="24"/>
        </w:rPr>
        <w:t>、报告期末本基金投资的股指期货交易情况说明</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本基金本报告期末未持有股指期货。</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10</w:t>
      </w:r>
      <w:r w:rsidRPr="0094002D">
        <w:rPr>
          <w:rFonts w:ascii="宋体" w:hAnsi="宋体" w:hint="eastAsia"/>
          <w:sz w:val="24"/>
        </w:rPr>
        <w:t>、报告期末本基金投资的国债期货交易情况说明</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本基金本报告期末未持有国债期货。</w:t>
      </w:r>
    </w:p>
    <w:p w:rsidR="00795D81"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sz w:val="24"/>
        </w:rPr>
        <w:t>11</w:t>
      </w:r>
      <w:r w:rsidRPr="0094002D">
        <w:rPr>
          <w:rFonts w:ascii="宋体" w:hAnsi="宋体" w:hint="eastAsia"/>
          <w:sz w:val="24"/>
        </w:rPr>
        <w:t>、投资组合报告附注</w:t>
      </w:r>
    </w:p>
    <w:p w:rsidR="00894D3C" w:rsidRPr="00894D3C" w:rsidRDefault="00795D81" w:rsidP="00894D3C">
      <w:pPr>
        <w:autoSpaceDE w:val="0"/>
        <w:autoSpaceDN w:val="0"/>
        <w:adjustRightInd w:val="0"/>
        <w:spacing w:before="10" w:afterLines="50" w:after="120" w:line="360" w:lineRule="auto"/>
        <w:ind w:firstLineChars="200" w:firstLine="480"/>
        <w:jc w:val="left"/>
        <w:rPr>
          <w:rFonts w:ascii="宋体" w:hAnsi="宋体"/>
          <w:bCs/>
          <w:sz w:val="24"/>
        </w:rPr>
      </w:pPr>
      <w:r w:rsidRPr="0094002D">
        <w:rPr>
          <w:rFonts w:ascii="宋体" w:hAnsi="宋体" w:hint="eastAsia"/>
          <w:sz w:val="24"/>
        </w:rPr>
        <w:t>（</w:t>
      </w:r>
      <w:r w:rsidRPr="0094002D">
        <w:rPr>
          <w:rFonts w:ascii="宋体" w:hAnsi="宋体"/>
          <w:sz w:val="24"/>
        </w:rPr>
        <w:t>1</w:t>
      </w:r>
      <w:r w:rsidRPr="0094002D">
        <w:rPr>
          <w:rFonts w:ascii="宋体" w:hAnsi="宋体" w:hint="eastAsia"/>
          <w:sz w:val="24"/>
        </w:rPr>
        <w:t>）</w:t>
      </w:r>
      <w:r w:rsidR="00894D3C" w:rsidRPr="00894D3C">
        <w:rPr>
          <w:rFonts w:ascii="宋体" w:hAnsi="宋体"/>
          <w:bCs/>
          <w:sz w:val="24"/>
        </w:rPr>
        <w:t>报告期内本基金投资的前十名证券的发行主体除13中信03（证券代码：122266）外，未出现被监管部门立案调查，或在报告编制日前一年内受到公开谴责、处罚的情形。</w:t>
      </w:r>
    </w:p>
    <w:p w:rsidR="00894D3C" w:rsidRPr="00894D3C" w:rsidRDefault="00894D3C" w:rsidP="00894D3C">
      <w:pPr>
        <w:autoSpaceDE w:val="0"/>
        <w:autoSpaceDN w:val="0"/>
        <w:adjustRightInd w:val="0"/>
        <w:spacing w:before="10" w:afterLines="50" w:after="120" w:line="360" w:lineRule="auto"/>
        <w:ind w:firstLineChars="200" w:firstLine="480"/>
        <w:jc w:val="left"/>
        <w:rPr>
          <w:rFonts w:ascii="宋体" w:hAnsi="宋体"/>
          <w:bCs/>
          <w:sz w:val="24"/>
        </w:rPr>
      </w:pPr>
      <w:r w:rsidRPr="00894D3C">
        <w:rPr>
          <w:rFonts w:ascii="宋体" w:hAnsi="宋体"/>
          <w:bCs/>
          <w:sz w:val="24"/>
        </w:rPr>
        <w:t>报告期内本基金投资的前十名证券之一13中信03（证券代码：</w:t>
      </w:r>
      <w:r w:rsidRPr="00894D3C">
        <w:rPr>
          <w:rFonts w:ascii="宋体" w:hAnsi="宋体"/>
          <w:bCs/>
          <w:sz w:val="24"/>
        </w:rPr>
        <w:lastRenderedPageBreak/>
        <w:t>122266）的发行主体中信证券于2015年1月18日公告称，公司因存在为到期融资融券合约展期的问题，被中国证监会采取暂停新开融资融券客户信用账户3个月的行政监管措施。</w:t>
      </w:r>
    </w:p>
    <w:p w:rsidR="00CD5C19" w:rsidRPr="0094002D" w:rsidRDefault="00894D3C" w:rsidP="00894D3C">
      <w:pPr>
        <w:autoSpaceDE w:val="0"/>
        <w:autoSpaceDN w:val="0"/>
        <w:adjustRightInd w:val="0"/>
        <w:spacing w:before="10" w:afterLines="50" w:after="120" w:line="360" w:lineRule="auto"/>
        <w:ind w:firstLineChars="200" w:firstLine="480"/>
        <w:jc w:val="left"/>
        <w:rPr>
          <w:rFonts w:ascii="宋体" w:hAnsi="宋体"/>
          <w:sz w:val="24"/>
        </w:rPr>
      </w:pPr>
      <w:r w:rsidRPr="00894D3C">
        <w:rPr>
          <w:rFonts w:ascii="宋体" w:hAnsi="宋体"/>
          <w:bCs/>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lastRenderedPageBreak/>
        <w:t>（</w:t>
      </w:r>
      <w:r w:rsidRPr="0094002D">
        <w:rPr>
          <w:rFonts w:ascii="宋体" w:hAnsi="宋体"/>
          <w:sz w:val="24"/>
        </w:rPr>
        <w:t>2</w:t>
      </w:r>
      <w:r w:rsidRPr="0094002D">
        <w:rPr>
          <w:rFonts w:ascii="宋体" w:hAnsi="宋体" w:hint="eastAsia"/>
          <w:sz w:val="24"/>
        </w:rPr>
        <w:t>）本基金投资的前十名股票中，没有超出基金合同规定的备选股票库之外的股票。</w:t>
      </w:r>
    </w:p>
    <w:p w:rsidR="00894D3C"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w:t>
      </w:r>
      <w:r w:rsidRPr="0094002D">
        <w:rPr>
          <w:rFonts w:ascii="宋体" w:hAnsi="宋体"/>
          <w:sz w:val="24"/>
        </w:rPr>
        <w:t>3</w:t>
      </w:r>
      <w:r w:rsidRPr="0094002D">
        <w:rPr>
          <w:rFonts w:ascii="宋体" w:hAnsi="宋体" w:hint="eastAsia"/>
          <w:sz w:val="24"/>
        </w:rPr>
        <w:t>）其他资产构成</w:t>
      </w:r>
    </w:p>
    <w:tbl>
      <w:tblPr>
        <w:tblStyle w:val="50"/>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7"/>
              <w:jc w:val="center"/>
              <w:rPr>
                <w:color w:val="000000"/>
                <w:kern w:val="0"/>
                <w:sz w:val="24"/>
                <w:szCs w:val="24"/>
              </w:rPr>
            </w:pPr>
            <w:r w:rsidRPr="00894D3C">
              <w:rPr>
                <w:color w:val="000000"/>
                <w:kern w:val="0"/>
                <w:sz w:val="24"/>
                <w:szCs w:val="24"/>
              </w:rPr>
              <w:t>序号</w:t>
            </w:r>
          </w:p>
        </w:tc>
        <w:tc>
          <w:tcPr>
            <w:tcW w:w="2470" w:type="dxa"/>
            <w:vAlign w:val="center"/>
          </w:tcPr>
          <w:p w:rsidR="00894D3C" w:rsidRPr="00894D3C" w:rsidRDefault="00894D3C" w:rsidP="00894D3C">
            <w:pPr>
              <w:autoSpaceDE w:val="0"/>
              <w:autoSpaceDN w:val="0"/>
              <w:adjustRightInd w:val="0"/>
              <w:spacing w:before="29" w:line="288" w:lineRule="auto"/>
              <w:ind w:left="17"/>
              <w:jc w:val="center"/>
              <w:rPr>
                <w:color w:val="000000"/>
                <w:kern w:val="0"/>
                <w:sz w:val="24"/>
                <w:szCs w:val="24"/>
              </w:rPr>
            </w:pPr>
            <w:r w:rsidRPr="00894D3C">
              <w:rPr>
                <w:color w:val="000000"/>
                <w:kern w:val="0"/>
                <w:sz w:val="24"/>
                <w:szCs w:val="24"/>
              </w:rPr>
              <w:t>名称</w:t>
            </w:r>
          </w:p>
        </w:tc>
        <w:tc>
          <w:tcPr>
            <w:tcW w:w="4808" w:type="dxa"/>
            <w:vAlign w:val="center"/>
          </w:tcPr>
          <w:p w:rsidR="00894D3C" w:rsidRPr="00894D3C" w:rsidRDefault="00894D3C" w:rsidP="00894D3C">
            <w:pPr>
              <w:autoSpaceDE w:val="0"/>
              <w:autoSpaceDN w:val="0"/>
              <w:adjustRightInd w:val="0"/>
              <w:spacing w:before="29" w:line="288" w:lineRule="auto"/>
              <w:ind w:left="17"/>
              <w:jc w:val="center"/>
              <w:rPr>
                <w:color w:val="000000"/>
                <w:kern w:val="0"/>
                <w:sz w:val="24"/>
                <w:szCs w:val="24"/>
              </w:rPr>
            </w:pPr>
            <w:r w:rsidRPr="00894D3C">
              <w:rPr>
                <w:color w:val="000000"/>
                <w:kern w:val="0"/>
                <w:sz w:val="24"/>
                <w:szCs w:val="24"/>
              </w:rPr>
              <w:t>金额</w:t>
            </w:r>
            <w:r w:rsidRPr="00894D3C">
              <w:rPr>
                <w:color w:val="000000"/>
                <w:kern w:val="0"/>
                <w:sz w:val="24"/>
                <w:szCs w:val="21"/>
              </w:rPr>
              <w:t>（元）</w:t>
            </w:r>
          </w:p>
        </w:tc>
      </w:tr>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5"/>
              <w:jc w:val="center"/>
              <w:rPr>
                <w:color w:val="000000"/>
                <w:kern w:val="0"/>
                <w:sz w:val="24"/>
                <w:szCs w:val="24"/>
              </w:rPr>
            </w:pPr>
            <w:r w:rsidRPr="00894D3C">
              <w:rPr>
                <w:color w:val="000000"/>
                <w:kern w:val="0"/>
                <w:sz w:val="24"/>
                <w:szCs w:val="24"/>
              </w:rPr>
              <w:t>1</w:t>
            </w:r>
          </w:p>
        </w:tc>
        <w:tc>
          <w:tcPr>
            <w:tcW w:w="2470" w:type="dxa"/>
            <w:vAlign w:val="center"/>
          </w:tcPr>
          <w:p w:rsidR="00894D3C" w:rsidRPr="00894D3C" w:rsidRDefault="00894D3C" w:rsidP="00894D3C">
            <w:pPr>
              <w:autoSpaceDE w:val="0"/>
              <w:autoSpaceDN w:val="0"/>
              <w:adjustRightInd w:val="0"/>
              <w:spacing w:before="29" w:line="288" w:lineRule="auto"/>
              <w:ind w:left="15"/>
              <w:jc w:val="left"/>
              <w:rPr>
                <w:color w:val="000000"/>
                <w:kern w:val="0"/>
                <w:sz w:val="24"/>
                <w:szCs w:val="24"/>
              </w:rPr>
            </w:pPr>
            <w:r w:rsidRPr="00894D3C">
              <w:rPr>
                <w:color w:val="000000"/>
                <w:kern w:val="0"/>
                <w:sz w:val="24"/>
                <w:szCs w:val="24"/>
              </w:rPr>
              <w:t>存出保证金</w:t>
            </w:r>
          </w:p>
        </w:tc>
        <w:tc>
          <w:tcPr>
            <w:tcW w:w="4808" w:type="dxa"/>
            <w:vAlign w:val="center"/>
          </w:tcPr>
          <w:p w:rsidR="00894D3C" w:rsidRPr="00894D3C" w:rsidRDefault="00894D3C" w:rsidP="00894D3C">
            <w:pPr>
              <w:autoSpaceDE w:val="0"/>
              <w:autoSpaceDN w:val="0"/>
              <w:adjustRightInd w:val="0"/>
              <w:spacing w:before="29" w:line="288" w:lineRule="auto"/>
              <w:ind w:left="15"/>
              <w:jc w:val="right"/>
              <w:rPr>
                <w:color w:val="000000"/>
                <w:kern w:val="0"/>
                <w:sz w:val="24"/>
                <w:szCs w:val="24"/>
              </w:rPr>
            </w:pPr>
            <w:r w:rsidRPr="00894D3C">
              <w:rPr>
                <w:color w:val="000000"/>
                <w:kern w:val="0"/>
                <w:sz w:val="24"/>
                <w:szCs w:val="24"/>
              </w:rPr>
              <w:t>228,071.53</w:t>
            </w:r>
          </w:p>
        </w:tc>
      </w:tr>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5"/>
              <w:jc w:val="center"/>
              <w:rPr>
                <w:color w:val="000000"/>
                <w:kern w:val="0"/>
                <w:sz w:val="24"/>
                <w:szCs w:val="24"/>
              </w:rPr>
            </w:pPr>
            <w:r w:rsidRPr="00894D3C">
              <w:rPr>
                <w:color w:val="000000"/>
                <w:kern w:val="0"/>
                <w:sz w:val="24"/>
                <w:szCs w:val="24"/>
              </w:rPr>
              <w:t>2</w:t>
            </w:r>
          </w:p>
        </w:tc>
        <w:tc>
          <w:tcPr>
            <w:tcW w:w="2470" w:type="dxa"/>
            <w:vAlign w:val="center"/>
          </w:tcPr>
          <w:p w:rsidR="00894D3C" w:rsidRPr="00894D3C" w:rsidRDefault="00894D3C" w:rsidP="00894D3C">
            <w:pPr>
              <w:autoSpaceDE w:val="0"/>
              <w:autoSpaceDN w:val="0"/>
              <w:adjustRightInd w:val="0"/>
              <w:spacing w:before="29" w:line="288" w:lineRule="auto"/>
              <w:ind w:left="15"/>
              <w:jc w:val="left"/>
              <w:rPr>
                <w:color w:val="000000"/>
                <w:kern w:val="0"/>
                <w:sz w:val="24"/>
                <w:szCs w:val="24"/>
              </w:rPr>
            </w:pPr>
            <w:r w:rsidRPr="00894D3C">
              <w:rPr>
                <w:color w:val="000000"/>
                <w:kern w:val="0"/>
                <w:sz w:val="24"/>
                <w:szCs w:val="24"/>
              </w:rPr>
              <w:t>应收证券清算款</w:t>
            </w:r>
          </w:p>
        </w:tc>
        <w:tc>
          <w:tcPr>
            <w:tcW w:w="4808" w:type="dxa"/>
            <w:vAlign w:val="center"/>
          </w:tcPr>
          <w:p w:rsidR="00894D3C" w:rsidRPr="00894D3C" w:rsidRDefault="00894D3C" w:rsidP="00894D3C">
            <w:pPr>
              <w:autoSpaceDE w:val="0"/>
              <w:autoSpaceDN w:val="0"/>
              <w:adjustRightInd w:val="0"/>
              <w:spacing w:before="29" w:line="288" w:lineRule="auto"/>
              <w:ind w:left="15"/>
              <w:jc w:val="right"/>
              <w:rPr>
                <w:color w:val="000000"/>
                <w:kern w:val="0"/>
                <w:sz w:val="24"/>
                <w:szCs w:val="24"/>
              </w:rPr>
            </w:pPr>
            <w:r w:rsidRPr="00894D3C">
              <w:rPr>
                <w:color w:val="000000"/>
                <w:kern w:val="0"/>
                <w:sz w:val="24"/>
                <w:szCs w:val="24"/>
              </w:rPr>
              <w:t>1,790,510.04</w:t>
            </w:r>
          </w:p>
        </w:tc>
      </w:tr>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5"/>
              <w:jc w:val="center"/>
              <w:rPr>
                <w:color w:val="000000"/>
                <w:kern w:val="0"/>
                <w:sz w:val="24"/>
                <w:szCs w:val="24"/>
              </w:rPr>
            </w:pPr>
            <w:r w:rsidRPr="00894D3C">
              <w:rPr>
                <w:color w:val="000000"/>
                <w:kern w:val="0"/>
                <w:sz w:val="24"/>
                <w:szCs w:val="24"/>
              </w:rPr>
              <w:t>3</w:t>
            </w:r>
          </w:p>
        </w:tc>
        <w:tc>
          <w:tcPr>
            <w:tcW w:w="2470" w:type="dxa"/>
            <w:vAlign w:val="center"/>
          </w:tcPr>
          <w:p w:rsidR="00894D3C" w:rsidRPr="00894D3C" w:rsidRDefault="00894D3C" w:rsidP="00894D3C">
            <w:pPr>
              <w:autoSpaceDE w:val="0"/>
              <w:autoSpaceDN w:val="0"/>
              <w:adjustRightInd w:val="0"/>
              <w:spacing w:before="29" w:line="288" w:lineRule="auto"/>
              <w:ind w:left="15"/>
              <w:jc w:val="left"/>
              <w:rPr>
                <w:color w:val="000000"/>
                <w:kern w:val="0"/>
                <w:sz w:val="24"/>
                <w:szCs w:val="24"/>
              </w:rPr>
            </w:pPr>
            <w:r w:rsidRPr="00894D3C">
              <w:rPr>
                <w:color w:val="000000"/>
                <w:kern w:val="0"/>
                <w:sz w:val="24"/>
                <w:szCs w:val="24"/>
              </w:rPr>
              <w:t>应收股利</w:t>
            </w:r>
          </w:p>
        </w:tc>
        <w:tc>
          <w:tcPr>
            <w:tcW w:w="4808" w:type="dxa"/>
            <w:vAlign w:val="center"/>
          </w:tcPr>
          <w:p w:rsidR="00894D3C" w:rsidRPr="00894D3C" w:rsidRDefault="00894D3C" w:rsidP="00894D3C">
            <w:pPr>
              <w:autoSpaceDE w:val="0"/>
              <w:autoSpaceDN w:val="0"/>
              <w:adjustRightInd w:val="0"/>
              <w:spacing w:before="29" w:line="288" w:lineRule="auto"/>
              <w:ind w:left="15"/>
              <w:jc w:val="right"/>
              <w:rPr>
                <w:color w:val="000000"/>
                <w:kern w:val="0"/>
                <w:sz w:val="24"/>
                <w:szCs w:val="24"/>
              </w:rPr>
            </w:pPr>
            <w:r w:rsidRPr="00894D3C">
              <w:rPr>
                <w:color w:val="000000"/>
                <w:kern w:val="0"/>
                <w:sz w:val="24"/>
                <w:szCs w:val="24"/>
              </w:rPr>
              <w:t>-</w:t>
            </w:r>
          </w:p>
        </w:tc>
      </w:tr>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5"/>
              <w:jc w:val="center"/>
              <w:rPr>
                <w:color w:val="000000"/>
                <w:kern w:val="0"/>
                <w:sz w:val="24"/>
                <w:szCs w:val="24"/>
              </w:rPr>
            </w:pPr>
            <w:r w:rsidRPr="00894D3C">
              <w:rPr>
                <w:color w:val="000000"/>
                <w:kern w:val="0"/>
                <w:sz w:val="24"/>
                <w:szCs w:val="24"/>
              </w:rPr>
              <w:t>4</w:t>
            </w:r>
          </w:p>
        </w:tc>
        <w:tc>
          <w:tcPr>
            <w:tcW w:w="2470" w:type="dxa"/>
            <w:vAlign w:val="center"/>
          </w:tcPr>
          <w:p w:rsidR="00894D3C" w:rsidRPr="00894D3C" w:rsidRDefault="00894D3C" w:rsidP="00894D3C">
            <w:pPr>
              <w:autoSpaceDE w:val="0"/>
              <w:autoSpaceDN w:val="0"/>
              <w:adjustRightInd w:val="0"/>
              <w:spacing w:before="29" w:line="288" w:lineRule="auto"/>
              <w:ind w:left="15"/>
              <w:jc w:val="left"/>
              <w:rPr>
                <w:color w:val="000000"/>
                <w:kern w:val="0"/>
                <w:sz w:val="24"/>
                <w:szCs w:val="24"/>
              </w:rPr>
            </w:pPr>
            <w:r w:rsidRPr="00894D3C">
              <w:rPr>
                <w:color w:val="000000"/>
                <w:kern w:val="0"/>
                <w:sz w:val="24"/>
                <w:szCs w:val="24"/>
              </w:rPr>
              <w:t>应收利息</w:t>
            </w:r>
          </w:p>
        </w:tc>
        <w:tc>
          <w:tcPr>
            <w:tcW w:w="4808" w:type="dxa"/>
            <w:vAlign w:val="center"/>
          </w:tcPr>
          <w:p w:rsidR="00894D3C" w:rsidRPr="00894D3C" w:rsidRDefault="00894D3C" w:rsidP="00894D3C">
            <w:pPr>
              <w:autoSpaceDE w:val="0"/>
              <w:autoSpaceDN w:val="0"/>
              <w:adjustRightInd w:val="0"/>
              <w:spacing w:before="29" w:line="288" w:lineRule="auto"/>
              <w:ind w:left="15"/>
              <w:jc w:val="right"/>
              <w:rPr>
                <w:color w:val="000000"/>
                <w:kern w:val="0"/>
                <w:sz w:val="24"/>
                <w:szCs w:val="24"/>
              </w:rPr>
            </w:pPr>
            <w:r w:rsidRPr="00894D3C">
              <w:rPr>
                <w:color w:val="000000"/>
                <w:kern w:val="0"/>
                <w:sz w:val="24"/>
                <w:szCs w:val="24"/>
              </w:rPr>
              <w:t>5,417,837.82</w:t>
            </w:r>
          </w:p>
        </w:tc>
      </w:tr>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5"/>
              <w:jc w:val="center"/>
              <w:rPr>
                <w:color w:val="000000"/>
                <w:kern w:val="0"/>
                <w:sz w:val="24"/>
                <w:szCs w:val="24"/>
              </w:rPr>
            </w:pPr>
            <w:r w:rsidRPr="00894D3C">
              <w:rPr>
                <w:color w:val="000000"/>
                <w:kern w:val="0"/>
                <w:sz w:val="24"/>
                <w:szCs w:val="24"/>
              </w:rPr>
              <w:t>5</w:t>
            </w:r>
          </w:p>
        </w:tc>
        <w:tc>
          <w:tcPr>
            <w:tcW w:w="2470" w:type="dxa"/>
            <w:vAlign w:val="center"/>
          </w:tcPr>
          <w:p w:rsidR="00894D3C" w:rsidRPr="00894D3C" w:rsidRDefault="00894D3C" w:rsidP="00894D3C">
            <w:pPr>
              <w:autoSpaceDE w:val="0"/>
              <w:autoSpaceDN w:val="0"/>
              <w:adjustRightInd w:val="0"/>
              <w:spacing w:before="29" w:line="288" w:lineRule="auto"/>
              <w:ind w:left="15"/>
              <w:jc w:val="left"/>
              <w:rPr>
                <w:color w:val="000000"/>
                <w:kern w:val="0"/>
                <w:sz w:val="24"/>
                <w:szCs w:val="24"/>
              </w:rPr>
            </w:pPr>
            <w:r w:rsidRPr="00894D3C">
              <w:rPr>
                <w:color w:val="000000"/>
                <w:kern w:val="0"/>
                <w:sz w:val="24"/>
                <w:szCs w:val="24"/>
              </w:rPr>
              <w:t>应收申购款</w:t>
            </w:r>
          </w:p>
        </w:tc>
        <w:tc>
          <w:tcPr>
            <w:tcW w:w="4808" w:type="dxa"/>
            <w:vAlign w:val="center"/>
          </w:tcPr>
          <w:p w:rsidR="00894D3C" w:rsidRPr="00894D3C" w:rsidRDefault="00894D3C" w:rsidP="00894D3C">
            <w:pPr>
              <w:autoSpaceDE w:val="0"/>
              <w:autoSpaceDN w:val="0"/>
              <w:adjustRightInd w:val="0"/>
              <w:spacing w:before="29" w:line="288" w:lineRule="auto"/>
              <w:ind w:left="15"/>
              <w:jc w:val="right"/>
              <w:rPr>
                <w:color w:val="000000"/>
                <w:kern w:val="0"/>
                <w:sz w:val="24"/>
                <w:szCs w:val="24"/>
              </w:rPr>
            </w:pPr>
            <w:r w:rsidRPr="00894D3C">
              <w:rPr>
                <w:color w:val="000000"/>
                <w:kern w:val="0"/>
                <w:sz w:val="24"/>
                <w:szCs w:val="24"/>
              </w:rPr>
              <w:t>2,188.07</w:t>
            </w:r>
          </w:p>
        </w:tc>
      </w:tr>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5"/>
              <w:jc w:val="center"/>
              <w:rPr>
                <w:color w:val="000000"/>
                <w:kern w:val="0"/>
                <w:sz w:val="24"/>
                <w:szCs w:val="24"/>
              </w:rPr>
            </w:pPr>
            <w:r w:rsidRPr="00894D3C">
              <w:rPr>
                <w:color w:val="000000"/>
                <w:kern w:val="0"/>
                <w:sz w:val="24"/>
                <w:szCs w:val="24"/>
              </w:rPr>
              <w:t>6</w:t>
            </w:r>
          </w:p>
        </w:tc>
        <w:tc>
          <w:tcPr>
            <w:tcW w:w="2470" w:type="dxa"/>
            <w:vAlign w:val="center"/>
          </w:tcPr>
          <w:p w:rsidR="00894D3C" w:rsidRPr="00894D3C" w:rsidRDefault="00894D3C" w:rsidP="00894D3C">
            <w:pPr>
              <w:autoSpaceDE w:val="0"/>
              <w:autoSpaceDN w:val="0"/>
              <w:adjustRightInd w:val="0"/>
              <w:spacing w:before="29" w:line="288" w:lineRule="auto"/>
              <w:ind w:left="15"/>
              <w:jc w:val="left"/>
              <w:rPr>
                <w:color w:val="000000"/>
                <w:kern w:val="0"/>
                <w:sz w:val="24"/>
                <w:szCs w:val="24"/>
              </w:rPr>
            </w:pPr>
            <w:r w:rsidRPr="00894D3C">
              <w:rPr>
                <w:color w:val="000000"/>
                <w:kern w:val="0"/>
                <w:sz w:val="24"/>
                <w:szCs w:val="24"/>
              </w:rPr>
              <w:t>其他应收款</w:t>
            </w:r>
          </w:p>
        </w:tc>
        <w:tc>
          <w:tcPr>
            <w:tcW w:w="4808" w:type="dxa"/>
            <w:vAlign w:val="center"/>
          </w:tcPr>
          <w:p w:rsidR="00894D3C" w:rsidRPr="00894D3C" w:rsidRDefault="00894D3C" w:rsidP="00894D3C">
            <w:pPr>
              <w:autoSpaceDE w:val="0"/>
              <w:autoSpaceDN w:val="0"/>
              <w:adjustRightInd w:val="0"/>
              <w:spacing w:before="29" w:line="288" w:lineRule="auto"/>
              <w:ind w:left="15"/>
              <w:jc w:val="right"/>
              <w:rPr>
                <w:color w:val="000000"/>
                <w:kern w:val="0"/>
                <w:sz w:val="24"/>
                <w:szCs w:val="24"/>
              </w:rPr>
            </w:pPr>
            <w:r w:rsidRPr="00894D3C">
              <w:rPr>
                <w:color w:val="000000"/>
                <w:kern w:val="0"/>
                <w:sz w:val="24"/>
                <w:szCs w:val="24"/>
              </w:rPr>
              <w:t>-</w:t>
            </w:r>
          </w:p>
        </w:tc>
      </w:tr>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5"/>
              <w:jc w:val="center"/>
              <w:rPr>
                <w:color w:val="000000"/>
                <w:kern w:val="0"/>
                <w:sz w:val="24"/>
                <w:szCs w:val="24"/>
              </w:rPr>
            </w:pPr>
            <w:r w:rsidRPr="00894D3C">
              <w:rPr>
                <w:color w:val="000000"/>
                <w:kern w:val="0"/>
                <w:sz w:val="24"/>
                <w:szCs w:val="24"/>
              </w:rPr>
              <w:t>7</w:t>
            </w:r>
          </w:p>
        </w:tc>
        <w:tc>
          <w:tcPr>
            <w:tcW w:w="2470" w:type="dxa"/>
            <w:vAlign w:val="center"/>
          </w:tcPr>
          <w:p w:rsidR="00894D3C" w:rsidRPr="00894D3C" w:rsidRDefault="00894D3C" w:rsidP="00894D3C">
            <w:pPr>
              <w:autoSpaceDE w:val="0"/>
              <w:autoSpaceDN w:val="0"/>
              <w:adjustRightInd w:val="0"/>
              <w:spacing w:before="29" w:line="288" w:lineRule="auto"/>
              <w:ind w:left="15"/>
              <w:jc w:val="left"/>
              <w:rPr>
                <w:color w:val="000000"/>
                <w:kern w:val="0"/>
                <w:sz w:val="24"/>
                <w:szCs w:val="24"/>
              </w:rPr>
            </w:pPr>
            <w:r w:rsidRPr="00894D3C">
              <w:rPr>
                <w:color w:val="000000"/>
                <w:kern w:val="0"/>
                <w:sz w:val="24"/>
                <w:szCs w:val="24"/>
              </w:rPr>
              <w:t>待摊费用</w:t>
            </w:r>
          </w:p>
        </w:tc>
        <w:tc>
          <w:tcPr>
            <w:tcW w:w="4808" w:type="dxa"/>
            <w:vAlign w:val="center"/>
          </w:tcPr>
          <w:p w:rsidR="00894D3C" w:rsidRPr="00894D3C" w:rsidRDefault="00894D3C" w:rsidP="00894D3C">
            <w:pPr>
              <w:autoSpaceDE w:val="0"/>
              <w:autoSpaceDN w:val="0"/>
              <w:adjustRightInd w:val="0"/>
              <w:spacing w:before="29" w:line="288" w:lineRule="auto"/>
              <w:ind w:left="15"/>
              <w:jc w:val="right"/>
              <w:rPr>
                <w:color w:val="000000"/>
                <w:kern w:val="0"/>
                <w:sz w:val="24"/>
                <w:szCs w:val="24"/>
              </w:rPr>
            </w:pPr>
            <w:r w:rsidRPr="00894D3C">
              <w:rPr>
                <w:color w:val="000000"/>
                <w:kern w:val="0"/>
                <w:sz w:val="24"/>
                <w:szCs w:val="24"/>
              </w:rPr>
              <w:t>-</w:t>
            </w:r>
          </w:p>
        </w:tc>
      </w:tr>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5"/>
              <w:jc w:val="center"/>
              <w:rPr>
                <w:color w:val="000000"/>
                <w:kern w:val="0"/>
                <w:sz w:val="24"/>
                <w:szCs w:val="24"/>
              </w:rPr>
            </w:pPr>
            <w:r w:rsidRPr="00894D3C">
              <w:rPr>
                <w:color w:val="000000"/>
                <w:kern w:val="0"/>
                <w:sz w:val="24"/>
                <w:szCs w:val="24"/>
              </w:rPr>
              <w:t>8</w:t>
            </w:r>
          </w:p>
        </w:tc>
        <w:tc>
          <w:tcPr>
            <w:tcW w:w="2470" w:type="dxa"/>
            <w:vAlign w:val="center"/>
          </w:tcPr>
          <w:p w:rsidR="00894D3C" w:rsidRPr="00894D3C" w:rsidRDefault="00894D3C" w:rsidP="00894D3C">
            <w:pPr>
              <w:autoSpaceDE w:val="0"/>
              <w:autoSpaceDN w:val="0"/>
              <w:adjustRightInd w:val="0"/>
              <w:spacing w:before="29" w:line="288" w:lineRule="auto"/>
              <w:ind w:left="15"/>
              <w:jc w:val="left"/>
              <w:rPr>
                <w:color w:val="000000"/>
                <w:kern w:val="0"/>
                <w:sz w:val="24"/>
                <w:szCs w:val="24"/>
              </w:rPr>
            </w:pPr>
            <w:r w:rsidRPr="00894D3C">
              <w:rPr>
                <w:color w:val="000000"/>
                <w:kern w:val="0"/>
                <w:sz w:val="24"/>
                <w:szCs w:val="24"/>
              </w:rPr>
              <w:t>其他</w:t>
            </w:r>
          </w:p>
        </w:tc>
        <w:tc>
          <w:tcPr>
            <w:tcW w:w="4808" w:type="dxa"/>
            <w:vAlign w:val="center"/>
          </w:tcPr>
          <w:p w:rsidR="00894D3C" w:rsidRPr="00894D3C" w:rsidRDefault="00894D3C" w:rsidP="00894D3C">
            <w:pPr>
              <w:autoSpaceDE w:val="0"/>
              <w:autoSpaceDN w:val="0"/>
              <w:adjustRightInd w:val="0"/>
              <w:spacing w:before="29" w:line="288" w:lineRule="auto"/>
              <w:ind w:left="15"/>
              <w:jc w:val="right"/>
              <w:rPr>
                <w:color w:val="000000"/>
                <w:kern w:val="0"/>
                <w:sz w:val="24"/>
                <w:szCs w:val="24"/>
              </w:rPr>
            </w:pPr>
            <w:r w:rsidRPr="00894D3C">
              <w:rPr>
                <w:color w:val="000000"/>
                <w:kern w:val="0"/>
                <w:sz w:val="24"/>
                <w:szCs w:val="24"/>
              </w:rPr>
              <w:t>-</w:t>
            </w:r>
          </w:p>
        </w:tc>
      </w:tr>
      <w:tr w:rsidR="00894D3C" w:rsidRPr="00894D3C" w:rsidTr="00FB3334">
        <w:trPr>
          <w:jc w:val="center"/>
        </w:trPr>
        <w:tc>
          <w:tcPr>
            <w:tcW w:w="1235" w:type="dxa"/>
            <w:vAlign w:val="center"/>
          </w:tcPr>
          <w:p w:rsidR="00894D3C" w:rsidRPr="00894D3C" w:rsidRDefault="00894D3C" w:rsidP="00894D3C">
            <w:pPr>
              <w:autoSpaceDE w:val="0"/>
              <w:autoSpaceDN w:val="0"/>
              <w:adjustRightInd w:val="0"/>
              <w:spacing w:before="29" w:line="288" w:lineRule="auto"/>
              <w:ind w:left="15"/>
              <w:jc w:val="center"/>
              <w:rPr>
                <w:color w:val="000000"/>
                <w:kern w:val="0"/>
                <w:sz w:val="24"/>
                <w:szCs w:val="24"/>
              </w:rPr>
            </w:pPr>
            <w:r w:rsidRPr="00894D3C">
              <w:rPr>
                <w:color w:val="000000"/>
                <w:kern w:val="0"/>
                <w:sz w:val="24"/>
                <w:szCs w:val="24"/>
              </w:rPr>
              <w:t>9</w:t>
            </w:r>
          </w:p>
        </w:tc>
        <w:tc>
          <w:tcPr>
            <w:tcW w:w="2470" w:type="dxa"/>
            <w:vAlign w:val="center"/>
          </w:tcPr>
          <w:p w:rsidR="00894D3C" w:rsidRPr="00894D3C" w:rsidRDefault="00894D3C" w:rsidP="00894D3C">
            <w:pPr>
              <w:autoSpaceDE w:val="0"/>
              <w:autoSpaceDN w:val="0"/>
              <w:adjustRightInd w:val="0"/>
              <w:spacing w:before="29" w:line="288" w:lineRule="auto"/>
              <w:ind w:left="15"/>
              <w:jc w:val="left"/>
              <w:rPr>
                <w:color w:val="000000"/>
                <w:kern w:val="0"/>
                <w:sz w:val="24"/>
                <w:szCs w:val="24"/>
              </w:rPr>
            </w:pPr>
            <w:r w:rsidRPr="00894D3C">
              <w:rPr>
                <w:color w:val="000000"/>
                <w:kern w:val="0"/>
                <w:sz w:val="24"/>
                <w:szCs w:val="24"/>
              </w:rPr>
              <w:t>合计</w:t>
            </w:r>
          </w:p>
        </w:tc>
        <w:tc>
          <w:tcPr>
            <w:tcW w:w="4808" w:type="dxa"/>
            <w:vAlign w:val="center"/>
          </w:tcPr>
          <w:p w:rsidR="00894D3C" w:rsidRPr="00894D3C" w:rsidRDefault="00894D3C" w:rsidP="00894D3C">
            <w:pPr>
              <w:autoSpaceDE w:val="0"/>
              <w:autoSpaceDN w:val="0"/>
              <w:adjustRightInd w:val="0"/>
              <w:spacing w:before="29" w:line="288" w:lineRule="auto"/>
              <w:ind w:left="15"/>
              <w:jc w:val="right"/>
              <w:rPr>
                <w:color w:val="000000"/>
                <w:kern w:val="0"/>
                <w:sz w:val="24"/>
                <w:szCs w:val="24"/>
              </w:rPr>
            </w:pPr>
            <w:r w:rsidRPr="00894D3C">
              <w:rPr>
                <w:color w:val="000000"/>
                <w:kern w:val="0"/>
                <w:sz w:val="24"/>
                <w:szCs w:val="24"/>
              </w:rPr>
              <w:t>7,438,607.46</w:t>
            </w:r>
          </w:p>
        </w:tc>
      </w:tr>
    </w:tbl>
    <w:p w:rsidR="000F2C8D" w:rsidRPr="0094002D" w:rsidRDefault="000F2C8D" w:rsidP="0094002D">
      <w:pPr>
        <w:autoSpaceDE w:val="0"/>
        <w:autoSpaceDN w:val="0"/>
        <w:adjustRightInd w:val="0"/>
        <w:spacing w:before="10" w:afterLines="50" w:after="120" w:line="360" w:lineRule="auto"/>
        <w:ind w:firstLineChars="200" w:firstLine="480"/>
        <w:jc w:val="left"/>
        <w:rPr>
          <w:rFonts w:ascii="宋体" w:hAnsi="宋体"/>
          <w:sz w:val="24"/>
        </w:rPr>
      </w:pPr>
    </w:p>
    <w:p w:rsidR="00795D81" w:rsidRPr="005D1A06" w:rsidRDefault="00795D81" w:rsidP="00795D81">
      <w:pPr>
        <w:autoSpaceDE w:val="0"/>
        <w:autoSpaceDN w:val="0"/>
        <w:adjustRightInd w:val="0"/>
        <w:spacing w:before="29" w:line="288" w:lineRule="auto"/>
        <w:jc w:val="left"/>
        <w:rPr>
          <w:bCs/>
          <w:kern w:val="0"/>
          <w:sz w:val="24"/>
          <w:szCs w:val="24"/>
        </w:rPr>
      </w:pPr>
      <w:r w:rsidRPr="005D1A06">
        <w:rPr>
          <w:rFonts w:hAnsi="宋体" w:hint="eastAsia"/>
          <w:sz w:val="24"/>
          <w:szCs w:val="21"/>
        </w:rPr>
        <w:t>（</w:t>
      </w:r>
      <w:r w:rsidRPr="005D1A06">
        <w:rPr>
          <w:rFonts w:hAnsi="宋体"/>
          <w:sz w:val="24"/>
          <w:szCs w:val="21"/>
        </w:rPr>
        <w:t>4</w:t>
      </w:r>
      <w:r w:rsidRPr="005D1A06">
        <w:rPr>
          <w:rFonts w:hAnsi="宋体" w:hint="eastAsia"/>
          <w:sz w:val="24"/>
          <w:szCs w:val="21"/>
        </w:rPr>
        <w:t>）</w:t>
      </w:r>
      <w:r w:rsidRPr="005D1A06">
        <w:rPr>
          <w:bCs/>
          <w:kern w:val="0"/>
          <w:sz w:val="24"/>
          <w:szCs w:val="24"/>
        </w:rPr>
        <w:t xml:space="preserve"> </w:t>
      </w:r>
      <w:r w:rsidRPr="005D1A06">
        <w:rPr>
          <w:rFonts w:hint="eastAsia"/>
          <w:bCs/>
          <w:kern w:val="0"/>
          <w:sz w:val="24"/>
          <w:szCs w:val="24"/>
        </w:rPr>
        <w:t>报告期末持有的处于转股期的可转换债券明细</w:t>
      </w:r>
    </w:p>
    <w:p w:rsidR="00795D81" w:rsidRPr="0094002D" w:rsidRDefault="00C14294"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本基金本报告期末未持有处于转股期的可转换债券。</w:t>
      </w:r>
    </w:p>
    <w:p w:rsidR="00894D3C" w:rsidRPr="0094002D" w:rsidRDefault="00795D81" w:rsidP="00894D3C">
      <w:pPr>
        <w:autoSpaceDE w:val="0"/>
        <w:autoSpaceDN w:val="0"/>
        <w:adjustRightInd w:val="0"/>
        <w:spacing w:before="10" w:afterLines="50" w:after="120" w:line="360" w:lineRule="auto"/>
        <w:jc w:val="left"/>
        <w:rPr>
          <w:rFonts w:ascii="宋体" w:hAnsi="宋体"/>
          <w:sz w:val="24"/>
        </w:rPr>
      </w:pPr>
      <w:r w:rsidRPr="0094002D">
        <w:rPr>
          <w:rFonts w:ascii="宋体" w:hAnsi="宋体" w:hint="eastAsia"/>
          <w:sz w:val="24"/>
        </w:rPr>
        <w:lastRenderedPageBreak/>
        <w:t>（</w:t>
      </w:r>
      <w:r w:rsidRPr="0094002D">
        <w:rPr>
          <w:rFonts w:ascii="宋体" w:hAnsi="宋体"/>
          <w:sz w:val="24"/>
        </w:rPr>
        <w:t>5</w:t>
      </w:r>
      <w:r w:rsidRPr="0094002D">
        <w:rPr>
          <w:rFonts w:ascii="宋体" w:hAnsi="宋体" w:hint="eastAsia"/>
          <w:sz w:val="24"/>
        </w:rPr>
        <w:t>）报告期末前十名股票中存在流通受限情况的说明</w:t>
      </w:r>
    </w:p>
    <w:tbl>
      <w:tblPr>
        <w:tblStyle w:val="60"/>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894D3C" w:rsidRPr="00414345" w:rsidTr="00894D3C">
        <w:trPr>
          <w:jc w:val="center"/>
        </w:trPr>
        <w:tc>
          <w:tcPr>
            <w:tcW w:w="1129"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424" w:type="dxa"/>
            <w:vAlign w:val="center"/>
          </w:tcPr>
          <w:p w:rsidR="00894D3C" w:rsidRPr="00414345" w:rsidRDefault="00894D3C" w:rsidP="00FB3334">
            <w:pPr>
              <w:spacing w:before="29" w:line="288" w:lineRule="auto"/>
              <w:ind w:left="17"/>
              <w:jc w:val="center"/>
              <w:rPr>
                <w:color w:val="000000"/>
                <w:sz w:val="24"/>
                <w:szCs w:val="24"/>
              </w:rPr>
            </w:pPr>
            <w:r w:rsidRPr="00414345">
              <w:rPr>
                <w:color w:val="000000"/>
                <w:sz w:val="24"/>
                <w:szCs w:val="24"/>
              </w:rPr>
              <w:t>流通受限情况说明</w:t>
            </w:r>
          </w:p>
        </w:tc>
      </w:tr>
      <w:tr w:rsidR="00894D3C" w:rsidTr="00FB3334">
        <w:trPr>
          <w:jc w:val="center"/>
        </w:trPr>
        <w:tc>
          <w:tcPr>
            <w:tcW w:w="1129" w:type="dxa"/>
            <w:vAlign w:val="center"/>
          </w:tcPr>
          <w:p w:rsidR="00894D3C" w:rsidRDefault="00894D3C" w:rsidP="00FB3334">
            <w:pPr>
              <w:jc w:val="center"/>
            </w:pPr>
            <w:r>
              <w:rPr>
                <w:color w:val="000000"/>
                <w:sz w:val="24"/>
                <w:szCs w:val="24"/>
              </w:rPr>
              <w:t>1</w:t>
            </w:r>
          </w:p>
        </w:tc>
        <w:tc>
          <w:tcPr>
            <w:tcW w:w="1356" w:type="dxa"/>
            <w:vAlign w:val="center"/>
          </w:tcPr>
          <w:p w:rsidR="00894D3C" w:rsidRDefault="00894D3C" w:rsidP="00FB3334">
            <w:pPr>
              <w:jc w:val="center"/>
            </w:pPr>
            <w:r>
              <w:rPr>
                <w:color w:val="000000"/>
                <w:sz w:val="24"/>
                <w:szCs w:val="24"/>
              </w:rPr>
              <w:t>600565</w:t>
            </w:r>
          </w:p>
        </w:tc>
        <w:tc>
          <w:tcPr>
            <w:tcW w:w="1355" w:type="dxa"/>
            <w:vAlign w:val="center"/>
          </w:tcPr>
          <w:p w:rsidR="00894D3C" w:rsidRDefault="00894D3C" w:rsidP="00FB3334">
            <w:pPr>
              <w:jc w:val="center"/>
            </w:pPr>
            <w:r>
              <w:rPr>
                <w:color w:val="000000"/>
                <w:sz w:val="24"/>
                <w:szCs w:val="24"/>
              </w:rPr>
              <w:t>迪马股份</w:t>
            </w:r>
          </w:p>
        </w:tc>
        <w:tc>
          <w:tcPr>
            <w:tcW w:w="1880" w:type="dxa"/>
            <w:vAlign w:val="center"/>
          </w:tcPr>
          <w:p w:rsidR="00894D3C" w:rsidRDefault="00894D3C" w:rsidP="00FB3334">
            <w:pPr>
              <w:jc w:val="right"/>
            </w:pPr>
            <w:r>
              <w:rPr>
                <w:color w:val="000000"/>
                <w:sz w:val="24"/>
                <w:szCs w:val="24"/>
              </w:rPr>
              <w:t>3,636,600.00</w:t>
            </w:r>
          </w:p>
        </w:tc>
        <w:tc>
          <w:tcPr>
            <w:tcW w:w="1724" w:type="dxa"/>
            <w:vAlign w:val="center"/>
          </w:tcPr>
          <w:p w:rsidR="00894D3C" w:rsidRDefault="00894D3C" w:rsidP="00FB3334">
            <w:pPr>
              <w:jc w:val="right"/>
            </w:pPr>
            <w:r>
              <w:rPr>
                <w:color w:val="000000"/>
                <w:sz w:val="24"/>
                <w:szCs w:val="24"/>
              </w:rPr>
              <w:t>1.57</w:t>
            </w:r>
          </w:p>
        </w:tc>
        <w:tc>
          <w:tcPr>
            <w:tcW w:w="1424" w:type="dxa"/>
            <w:vAlign w:val="center"/>
          </w:tcPr>
          <w:p w:rsidR="00894D3C" w:rsidRDefault="00894D3C" w:rsidP="00FB3334">
            <w:pPr>
              <w:jc w:val="right"/>
            </w:pPr>
            <w:r>
              <w:rPr>
                <w:color w:val="000000"/>
                <w:sz w:val="24"/>
                <w:szCs w:val="24"/>
              </w:rPr>
              <w:t>重大事项</w:t>
            </w:r>
          </w:p>
        </w:tc>
      </w:tr>
      <w:tr w:rsidR="00894D3C" w:rsidTr="00FB3334">
        <w:trPr>
          <w:jc w:val="center"/>
        </w:trPr>
        <w:tc>
          <w:tcPr>
            <w:tcW w:w="1129" w:type="dxa"/>
            <w:vAlign w:val="center"/>
          </w:tcPr>
          <w:p w:rsidR="00894D3C" w:rsidRDefault="00894D3C" w:rsidP="00FB3334">
            <w:pPr>
              <w:jc w:val="center"/>
            </w:pPr>
            <w:r>
              <w:rPr>
                <w:color w:val="000000"/>
                <w:sz w:val="24"/>
                <w:szCs w:val="24"/>
              </w:rPr>
              <w:t>2</w:t>
            </w:r>
          </w:p>
        </w:tc>
        <w:tc>
          <w:tcPr>
            <w:tcW w:w="1356" w:type="dxa"/>
            <w:vAlign w:val="center"/>
          </w:tcPr>
          <w:p w:rsidR="00894D3C" w:rsidRDefault="00894D3C" w:rsidP="00FB3334">
            <w:pPr>
              <w:jc w:val="center"/>
            </w:pPr>
            <w:r>
              <w:rPr>
                <w:color w:val="000000"/>
                <w:sz w:val="24"/>
                <w:szCs w:val="24"/>
              </w:rPr>
              <w:t>000938</w:t>
            </w:r>
          </w:p>
        </w:tc>
        <w:tc>
          <w:tcPr>
            <w:tcW w:w="1355" w:type="dxa"/>
            <w:vAlign w:val="center"/>
          </w:tcPr>
          <w:p w:rsidR="00894D3C" w:rsidRDefault="00894D3C" w:rsidP="00FB3334">
            <w:pPr>
              <w:jc w:val="center"/>
            </w:pPr>
            <w:r>
              <w:rPr>
                <w:color w:val="000000"/>
                <w:sz w:val="24"/>
                <w:szCs w:val="24"/>
              </w:rPr>
              <w:t>紫光股份</w:t>
            </w:r>
          </w:p>
        </w:tc>
        <w:tc>
          <w:tcPr>
            <w:tcW w:w="1880" w:type="dxa"/>
            <w:vAlign w:val="center"/>
          </w:tcPr>
          <w:p w:rsidR="00894D3C" w:rsidRDefault="00894D3C" w:rsidP="00FB3334">
            <w:pPr>
              <w:jc w:val="right"/>
            </w:pPr>
            <w:r>
              <w:rPr>
                <w:color w:val="000000"/>
                <w:sz w:val="24"/>
                <w:szCs w:val="24"/>
              </w:rPr>
              <w:t>3,488,500.00</w:t>
            </w:r>
          </w:p>
        </w:tc>
        <w:tc>
          <w:tcPr>
            <w:tcW w:w="1724" w:type="dxa"/>
            <w:vAlign w:val="center"/>
          </w:tcPr>
          <w:p w:rsidR="00894D3C" w:rsidRDefault="00894D3C" w:rsidP="00FB3334">
            <w:pPr>
              <w:jc w:val="right"/>
            </w:pPr>
            <w:r>
              <w:rPr>
                <w:color w:val="000000"/>
                <w:sz w:val="24"/>
                <w:szCs w:val="24"/>
              </w:rPr>
              <w:t>1.50</w:t>
            </w:r>
          </w:p>
        </w:tc>
        <w:tc>
          <w:tcPr>
            <w:tcW w:w="1424" w:type="dxa"/>
            <w:vAlign w:val="center"/>
          </w:tcPr>
          <w:p w:rsidR="00894D3C" w:rsidRDefault="00894D3C" w:rsidP="00FB3334">
            <w:pPr>
              <w:jc w:val="right"/>
            </w:pPr>
            <w:r>
              <w:rPr>
                <w:color w:val="000000"/>
                <w:sz w:val="24"/>
                <w:szCs w:val="24"/>
              </w:rPr>
              <w:t>重大事项</w:t>
            </w:r>
          </w:p>
        </w:tc>
      </w:tr>
      <w:tr w:rsidR="00894D3C" w:rsidTr="00FB3334">
        <w:trPr>
          <w:jc w:val="center"/>
        </w:trPr>
        <w:tc>
          <w:tcPr>
            <w:tcW w:w="1129" w:type="dxa"/>
            <w:vAlign w:val="center"/>
          </w:tcPr>
          <w:p w:rsidR="00894D3C" w:rsidRDefault="00894D3C" w:rsidP="00FB3334">
            <w:pPr>
              <w:jc w:val="center"/>
              <w:rPr>
                <w:color w:val="000000"/>
                <w:sz w:val="24"/>
                <w:szCs w:val="24"/>
              </w:rPr>
            </w:pPr>
            <w:r>
              <w:rPr>
                <w:rFonts w:hint="eastAsia"/>
                <w:color w:val="000000"/>
                <w:sz w:val="24"/>
                <w:szCs w:val="24"/>
              </w:rPr>
              <w:t>3</w:t>
            </w:r>
          </w:p>
        </w:tc>
        <w:tc>
          <w:tcPr>
            <w:tcW w:w="1356" w:type="dxa"/>
            <w:vAlign w:val="center"/>
          </w:tcPr>
          <w:p w:rsidR="00894D3C" w:rsidRDefault="00894D3C" w:rsidP="00FB3334">
            <w:pPr>
              <w:jc w:val="center"/>
              <w:rPr>
                <w:color w:val="000000"/>
                <w:sz w:val="24"/>
                <w:szCs w:val="24"/>
              </w:rPr>
            </w:pPr>
            <w:r w:rsidRPr="00FF275C">
              <w:rPr>
                <w:color w:val="000000"/>
                <w:sz w:val="24"/>
                <w:szCs w:val="24"/>
              </w:rPr>
              <w:t>300488</w:t>
            </w:r>
          </w:p>
        </w:tc>
        <w:tc>
          <w:tcPr>
            <w:tcW w:w="1355" w:type="dxa"/>
            <w:vAlign w:val="center"/>
          </w:tcPr>
          <w:p w:rsidR="00894D3C" w:rsidRDefault="00894D3C" w:rsidP="00FB3334">
            <w:pPr>
              <w:jc w:val="center"/>
              <w:rPr>
                <w:color w:val="000000"/>
                <w:sz w:val="24"/>
                <w:szCs w:val="24"/>
              </w:rPr>
            </w:pPr>
            <w:r w:rsidRPr="00FF275C">
              <w:rPr>
                <w:rFonts w:ascii="宋体" w:hAnsi="宋体" w:hint="eastAsia"/>
                <w:color w:val="000000"/>
                <w:sz w:val="24"/>
                <w:szCs w:val="24"/>
              </w:rPr>
              <w:t>恒锋工具</w:t>
            </w:r>
          </w:p>
        </w:tc>
        <w:tc>
          <w:tcPr>
            <w:tcW w:w="1880" w:type="dxa"/>
            <w:vAlign w:val="center"/>
          </w:tcPr>
          <w:p w:rsidR="00894D3C" w:rsidRDefault="00894D3C" w:rsidP="00FB3334">
            <w:pPr>
              <w:jc w:val="right"/>
              <w:rPr>
                <w:color w:val="000000"/>
                <w:sz w:val="24"/>
                <w:szCs w:val="24"/>
              </w:rPr>
            </w:pPr>
            <w:r w:rsidRPr="00FF275C">
              <w:rPr>
                <w:color w:val="000000"/>
                <w:sz w:val="24"/>
                <w:szCs w:val="24"/>
              </w:rPr>
              <w:t>2,205,715.02</w:t>
            </w:r>
          </w:p>
        </w:tc>
        <w:tc>
          <w:tcPr>
            <w:tcW w:w="1724" w:type="dxa"/>
            <w:vAlign w:val="center"/>
          </w:tcPr>
          <w:p w:rsidR="00894D3C" w:rsidRDefault="00894D3C" w:rsidP="00FB3334">
            <w:pPr>
              <w:wordWrap w:val="0"/>
              <w:jc w:val="right"/>
              <w:rPr>
                <w:color w:val="000000"/>
                <w:sz w:val="24"/>
                <w:szCs w:val="24"/>
              </w:rPr>
            </w:pPr>
            <w:r w:rsidRPr="00FF275C">
              <w:rPr>
                <w:color w:val="000000"/>
                <w:sz w:val="24"/>
                <w:szCs w:val="24"/>
              </w:rPr>
              <w:t>0.95</w:t>
            </w:r>
          </w:p>
        </w:tc>
        <w:tc>
          <w:tcPr>
            <w:tcW w:w="1424" w:type="dxa"/>
            <w:vAlign w:val="center"/>
          </w:tcPr>
          <w:p w:rsidR="00894D3C" w:rsidRDefault="00894D3C" w:rsidP="00FB3334">
            <w:pPr>
              <w:jc w:val="right"/>
              <w:rPr>
                <w:color w:val="000000"/>
                <w:sz w:val="24"/>
                <w:szCs w:val="24"/>
              </w:rPr>
            </w:pPr>
            <w:r w:rsidRPr="00FF275C">
              <w:rPr>
                <w:rFonts w:ascii="宋体" w:hAnsi="宋体" w:hint="eastAsia"/>
                <w:color w:val="000000"/>
                <w:sz w:val="24"/>
                <w:szCs w:val="24"/>
              </w:rPr>
              <w:t>限售股</w:t>
            </w:r>
          </w:p>
        </w:tc>
      </w:tr>
    </w:tbl>
    <w:p w:rsidR="00795D81" w:rsidRPr="0094002D" w:rsidRDefault="00795D81" w:rsidP="0049657A">
      <w:pPr>
        <w:autoSpaceDE w:val="0"/>
        <w:autoSpaceDN w:val="0"/>
        <w:adjustRightInd w:val="0"/>
        <w:spacing w:before="10" w:afterLines="50" w:after="120" w:line="360" w:lineRule="auto"/>
        <w:jc w:val="left"/>
        <w:rPr>
          <w:rFonts w:ascii="宋体" w:hAnsi="宋体"/>
          <w:sz w:val="24"/>
        </w:rPr>
      </w:pPr>
      <w:r w:rsidRPr="0094002D">
        <w:rPr>
          <w:rFonts w:ascii="宋体" w:hAnsi="宋体" w:hint="eastAsia"/>
          <w:sz w:val="24"/>
        </w:rPr>
        <w:t>（</w:t>
      </w:r>
      <w:r w:rsidRPr="0094002D">
        <w:rPr>
          <w:rFonts w:ascii="宋体" w:hAnsi="宋体"/>
          <w:sz w:val="24"/>
        </w:rPr>
        <w:t>6</w:t>
      </w:r>
      <w:r w:rsidRPr="0094002D">
        <w:rPr>
          <w:rFonts w:ascii="宋体" w:hAnsi="宋体" w:hint="eastAsia"/>
          <w:sz w:val="24"/>
        </w:rPr>
        <w:t>）投资组合报告附注的其他文字描述部分</w:t>
      </w:r>
    </w:p>
    <w:p w:rsidR="000F2C8D" w:rsidRPr="0094002D" w:rsidRDefault="00795D81" w:rsidP="0094002D">
      <w:pPr>
        <w:autoSpaceDE w:val="0"/>
        <w:autoSpaceDN w:val="0"/>
        <w:adjustRightInd w:val="0"/>
        <w:spacing w:before="10" w:afterLines="50" w:after="120" w:line="360" w:lineRule="auto"/>
        <w:ind w:firstLineChars="200" w:firstLine="480"/>
        <w:jc w:val="left"/>
        <w:rPr>
          <w:rFonts w:ascii="宋体" w:hAnsi="宋体"/>
          <w:sz w:val="24"/>
        </w:rPr>
      </w:pPr>
      <w:r w:rsidRPr="0094002D">
        <w:rPr>
          <w:rFonts w:ascii="宋体" w:hAnsi="宋体" w:hint="eastAsia"/>
          <w:sz w:val="24"/>
        </w:rPr>
        <w:t>由于四舍五入的原因，分项之和与合计项之间可能存在尾差。</w:t>
      </w:r>
    </w:p>
    <w:p w:rsidR="00A415B3" w:rsidRPr="005D1A06" w:rsidRDefault="00A415B3" w:rsidP="00A415B3">
      <w:pPr>
        <w:widowControl/>
        <w:adjustRightInd w:val="0"/>
        <w:snapToGrid w:val="0"/>
        <w:spacing w:line="360" w:lineRule="auto"/>
        <w:ind w:firstLineChars="200" w:firstLine="480"/>
        <w:rPr>
          <w:rFonts w:hAnsi="宋体"/>
          <w:sz w:val="24"/>
          <w:szCs w:val="21"/>
        </w:rPr>
      </w:pPr>
    </w:p>
    <w:p w:rsidR="00A415B3" w:rsidRPr="005D1A06" w:rsidRDefault="00A415B3" w:rsidP="00960438">
      <w:pPr>
        <w:spacing w:beforeLines="50" w:before="120" w:afterLines="50" w:after="120" w:line="288" w:lineRule="auto"/>
        <w:ind w:firstLineChars="200" w:firstLine="560"/>
        <w:rPr>
          <w:rFonts w:ascii="黑体" w:eastAsia="黑体" w:hAnsi="宋体" w:cs="宋体"/>
          <w:b/>
          <w:kern w:val="0"/>
          <w:sz w:val="28"/>
          <w:szCs w:val="28"/>
        </w:rPr>
      </w:pPr>
      <w:r w:rsidRPr="005D1A06">
        <w:rPr>
          <w:rFonts w:ascii="黑体" w:eastAsia="黑体" w:hAnsi="宋体" w:hint="eastAsia"/>
          <w:sz w:val="28"/>
          <w:szCs w:val="28"/>
        </w:rPr>
        <w:t>十</w:t>
      </w:r>
      <w:r w:rsidRPr="005D1A06">
        <w:rPr>
          <w:rFonts w:ascii="黑体" w:eastAsia="黑体" w:hAnsi="宋体" w:cs="宋体" w:hint="eastAsia"/>
          <w:b/>
          <w:kern w:val="0"/>
          <w:sz w:val="28"/>
          <w:szCs w:val="28"/>
        </w:rPr>
        <w:t>三、基金的业绩</w:t>
      </w:r>
    </w:p>
    <w:p w:rsidR="00A415B3" w:rsidRPr="005D1A06" w:rsidRDefault="00A415B3" w:rsidP="00A415B3">
      <w:pPr>
        <w:spacing w:line="360" w:lineRule="auto"/>
        <w:ind w:firstLineChars="200" w:firstLine="480"/>
        <w:rPr>
          <w:sz w:val="24"/>
        </w:rPr>
      </w:pPr>
      <w:r w:rsidRPr="005D1A06">
        <w:rPr>
          <w:sz w:val="24"/>
        </w:rPr>
        <w:t>基金业绩截止日为</w:t>
      </w:r>
      <w:r w:rsidR="00894D3C" w:rsidRPr="005D1A06">
        <w:rPr>
          <w:sz w:val="24"/>
        </w:rPr>
        <w:t>201</w:t>
      </w:r>
      <w:r w:rsidR="00894D3C">
        <w:rPr>
          <w:rFonts w:hint="eastAsia"/>
          <w:sz w:val="24"/>
        </w:rPr>
        <w:t>5</w:t>
      </w:r>
      <w:r w:rsidR="00894D3C" w:rsidRPr="005D1A06">
        <w:rPr>
          <w:sz w:val="24"/>
        </w:rPr>
        <w:t>年</w:t>
      </w:r>
      <w:r w:rsidR="00894D3C">
        <w:rPr>
          <w:sz w:val="24"/>
        </w:rPr>
        <w:t>9</w:t>
      </w:r>
      <w:r w:rsidRPr="005D1A06">
        <w:rPr>
          <w:sz w:val="24"/>
        </w:rPr>
        <w:t>月</w:t>
      </w:r>
      <w:r w:rsidR="00894D3C" w:rsidRPr="005D1A06">
        <w:rPr>
          <w:sz w:val="24"/>
        </w:rPr>
        <w:t>3</w:t>
      </w:r>
      <w:r w:rsidR="00894D3C">
        <w:rPr>
          <w:sz w:val="24"/>
        </w:rPr>
        <w:t>0</w:t>
      </w:r>
      <w:r w:rsidRPr="005D1A06">
        <w:rPr>
          <w:sz w:val="24"/>
        </w:rPr>
        <w:t>日，所载财务数据未经审计师审计。</w:t>
      </w:r>
    </w:p>
    <w:p w:rsidR="00A415B3" w:rsidRPr="005D1A06" w:rsidRDefault="00A415B3" w:rsidP="00A415B3">
      <w:pPr>
        <w:spacing w:line="360" w:lineRule="auto"/>
        <w:ind w:firstLineChars="200" w:firstLine="480"/>
        <w:rPr>
          <w:sz w:val="24"/>
        </w:rPr>
      </w:pPr>
      <w:r w:rsidRPr="005D1A06">
        <w:rPr>
          <w:sz w:val="24"/>
        </w:rPr>
        <w:t>基金管理人依照恪尽职守、诚实信用、谨慎勤勉的原则管理和运用基金</w:t>
      </w:r>
      <w:r w:rsidRPr="005D1A06">
        <w:rPr>
          <w:sz w:val="24"/>
        </w:rPr>
        <w:lastRenderedPageBreak/>
        <w:t>财产，但不保证基金一定盈利，也不保证最低收益。基金的过往业绩并不代表其未来表现。投资有风险，投资人在做出投资决策前应仔细阅读本基金的招募说明书。</w:t>
      </w:r>
    </w:p>
    <w:p w:rsidR="00A415B3" w:rsidRPr="005D1A06" w:rsidRDefault="00A415B3" w:rsidP="00A415B3">
      <w:pPr>
        <w:pStyle w:val="af3"/>
        <w:spacing w:after="0" w:line="360" w:lineRule="auto"/>
        <w:ind w:rightChars="-85" w:right="-178" w:firstLineChars="200" w:firstLine="480"/>
        <w:rPr>
          <w:sz w:val="24"/>
        </w:rPr>
      </w:pPr>
      <w:r w:rsidRPr="005D1A06">
        <w:rPr>
          <w:sz w:val="24"/>
        </w:rPr>
        <w:t>下述基金业绩指标不包括持有人认购或交易基金的各项费用，计入费用后实际收益水平要低于所列数字。</w:t>
      </w:r>
    </w:p>
    <w:p w:rsidR="00A415B3" w:rsidRPr="005D1A06" w:rsidRDefault="00A415B3" w:rsidP="00A415B3">
      <w:pPr>
        <w:spacing w:line="360" w:lineRule="auto"/>
        <w:ind w:firstLineChars="200" w:firstLine="480"/>
        <w:rPr>
          <w:sz w:val="24"/>
        </w:rPr>
      </w:pPr>
      <w:r w:rsidRPr="005D1A06">
        <w:rPr>
          <w:sz w:val="24"/>
        </w:rPr>
        <w:t xml:space="preserve"> 1</w:t>
      </w:r>
      <w:r w:rsidRPr="005D1A06">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270"/>
        <w:gridCol w:w="1362"/>
        <w:gridCol w:w="1396"/>
        <w:gridCol w:w="1410"/>
        <w:gridCol w:w="1195"/>
        <w:gridCol w:w="1021"/>
      </w:tblGrid>
      <w:tr w:rsidR="00A415B3" w:rsidRPr="005D1A06" w:rsidTr="0049657A">
        <w:trPr>
          <w:jc w:val="center"/>
        </w:trPr>
        <w:tc>
          <w:tcPr>
            <w:tcW w:w="2031" w:type="dxa"/>
            <w:vAlign w:val="center"/>
          </w:tcPr>
          <w:p w:rsidR="00A415B3" w:rsidRPr="005D1A06" w:rsidRDefault="00A415B3" w:rsidP="00A415B3">
            <w:pPr>
              <w:spacing w:line="288" w:lineRule="auto"/>
              <w:jc w:val="center"/>
              <w:rPr>
                <w:sz w:val="24"/>
              </w:rPr>
            </w:pPr>
            <w:r w:rsidRPr="005D1A06">
              <w:rPr>
                <w:sz w:val="24"/>
              </w:rPr>
              <w:t>阶段</w:t>
            </w:r>
          </w:p>
        </w:tc>
        <w:tc>
          <w:tcPr>
            <w:tcW w:w="1270" w:type="dxa"/>
            <w:vAlign w:val="center"/>
          </w:tcPr>
          <w:p w:rsidR="00A415B3" w:rsidRPr="005D1A06" w:rsidRDefault="00A415B3" w:rsidP="00A415B3">
            <w:pPr>
              <w:spacing w:line="288" w:lineRule="auto"/>
              <w:jc w:val="center"/>
              <w:rPr>
                <w:sz w:val="24"/>
              </w:rPr>
            </w:pPr>
            <w:r w:rsidRPr="005D1A06">
              <w:rPr>
                <w:sz w:val="24"/>
              </w:rPr>
              <w:t>净值增长率</w:t>
            </w:r>
            <w:r w:rsidRPr="005D1A06">
              <w:rPr>
                <w:rFonts w:ascii="宋体" w:hAnsi="宋体" w:cs="宋体" w:hint="eastAsia"/>
                <w:sz w:val="24"/>
              </w:rPr>
              <w:t>①</w:t>
            </w:r>
          </w:p>
        </w:tc>
        <w:tc>
          <w:tcPr>
            <w:tcW w:w="1362" w:type="dxa"/>
            <w:vAlign w:val="center"/>
          </w:tcPr>
          <w:p w:rsidR="00A415B3" w:rsidRPr="005D1A06" w:rsidRDefault="00A415B3" w:rsidP="00A415B3">
            <w:pPr>
              <w:spacing w:line="288" w:lineRule="auto"/>
              <w:jc w:val="center"/>
              <w:rPr>
                <w:sz w:val="24"/>
              </w:rPr>
            </w:pPr>
            <w:r w:rsidRPr="005D1A06">
              <w:rPr>
                <w:sz w:val="24"/>
              </w:rPr>
              <w:t>净值增长率标准差</w:t>
            </w:r>
            <w:r w:rsidRPr="005D1A06">
              <w:rPr>
                <w:rFonts w:ascii="宋体" w:hAnsi="宋体" w:cs="宋体" w:hint="eastAsia"/>
                <w:sz w:val="24"/>
              </w:rPr>
              <w:t>②</w:t>
            </w:r>
          </w:p>
        </w:tc>
        <w:tc>
          <w:tcPr>
            <w:tcW w:w="1396" w:type="dxa"/>
            <w:vAlign w:val="center"/>
          </w:tcPr>
          <w:p w:rsidR="00A415B3" w:rsidRPr="005D1A06" w:rsidRDefault="00A415B3" w:rsidP="00A415B3">
            <w:pPr>
              <w:spacing w:line="288" w:lineRule="auto"/>
              <w:jc w:val="center"/>
              <w:rPr>
                <w:sz w:val="24"/>
              </w:rPr>
            </w:pPr>
            <w:r w:rsidRPr="005D1A06">
              <w:rPr>
                <w:sz w:val="24"/>
              </w:rPr>
              <w:t>业绩比较基准收益率</w:t>
            </w:r>
            <w:r w:rsidRPr="005D1A06">
              <w:rPr>
                <w:rFonts w:ascii="宋体" w:hAnsi="宋体" w:cs="宋体" w:hint="eastAsia"/>
                <w:sz w:val="24"/>
              </w:rPr>
              <w:t>③</w:t>
            </w:r>
          </w:p>
        </w:tc>
        <w:tc>
          <w:tcPr>
            <w:tcW w:w="1410" w:type="dxa"/>
            <w:vAlign w:val="center"/>
          </w:tcPr>
          <w:p w:rsidR="00A415B3" w:rsidRPr="005D1A06" w:rsidRDefault="00A415B3" w:rsidP="00A415B3">
            <w:pPr>
              <w:spacing w:line="288" w:lineRule="auto"/>
              <w:jc w:val="center"/>
              <w:rPr>
                <w:sz w:val="24"/>
              </w:rPr>
            </w:pPr>
            <w:r w:rsidRPr="005D1A06">
              <w:rPr>
                <w:sz w:val="24"/>
              </w:rPr>
              <w:t>业绩比较基准收益率标准差</w:t>
            </w:r>
            <w:r w:rsidRPr="005D1A06">
              <w:rPr>
                <w:rFonts w:ascii="宋体" w:hAnsi="宋体" w:cs="宋体" w:hint="eastAsia"/>
                <w:sz w:val="24"/>
              </w:rPr>
              <w:t>④</w:t>
            </w:r>
          </w:p>
        </w:tc>
        <w:tc>
          <w:tcPr>
            <w:tcW w:w="1195" w:type="dxa"/>
            <w:vAlign w:val="center"/>
          </w:tcPr>
          <w:p w:rsidR="00A415B3" w:rsidRPr="005D1A06" w:rsidRDefault="00A415B3" w:rsidP="00A415B3">
            <w:pPr>
              <w:spacing w:line="288" w:lineRule="auto"/>
              <w:jc w:val="center"/>
              <w:rPr>
                <w:sz w:val="24"/>
              </w:rPr>
            </w:pPr>
            <w:r w:rsidRPr="005D1A06">
              <w:rPr>
                <w:rFonts w:ascii="宋体" w:hAnsi="宋体" w:cs="宋体" w:hint="eastAsia"/>
                <w:sz w:val="24"/>
              </w:rPr>
              <w:t>①</w:t>
            </w:r>
            <w:r w:rsidRPr="005D1A06">
              <w:rPr>
                <w:sz w:val="24"/>
              </w:rPr>
              <w:t>－</w:t>
            </w:r>
            <w:r w:rsidRPr="005D1A06">
              <w:rPr>
                <w:rFonts w:ascii="宋体" w:hAnsi="宋体" w:cs="宋体" w:hint="eastAsia"/>
                <w:sz w:val="24"/>
              </w:rPr>
              <w:t>③</w:t>
            </w:r>
          </w:p>
        </w:tc>
        <w:tc>
          <w:tcPr>
            <w:tcW w:w="1021" w:type="dxa"/>
            <w:vAlign w:val="center"/>
          </w:tcPr>
          <w:p w:rsidR="00A415B3" w:rsidRPr="005D1A06" w:rsidRDefault="00A415B3" w:rsidP="00A415B3">
            <w:pPr>
              <w:spacing w:line="288" w:lineRule="auto"/>
              <w:jc w:val="center"/>
              <w:rPr>
                <w:sz w:val="24"/>
              </w:rPr>
            </w:pPr>
            <w:r w:rsidRPr="005D1A06">
              <w:rPr>
                <w:rFonts w:ascii="宋体" w:hAnsi="宋体" w:cs="宋体" w:hint="eastAsia"/>
                <w:sz w:val="24"/>
              </w:rPr>
              <w:t>②</w:t>
            </w:r>
            <w:r w:rsidRPr="005D1A06">
              <w:rPr>
                <w:sz w:val="24"/>
              </w:rPr>
              <w:t>－</w:t>
            </w:r>
            <w:r w:rsidRPr="005D1A06">
              <w:rPr>
                <w:rFonts w:ascii="宋体" w:hAnsi="宋体" w:cs="宋体" w:hint="eastAsia"/>
                <w:sz w:val="24"/>
              </w:rPr>
              <w:t>④</w:t>
            </w:r>
          </w:p>
        </w:tc>
      </w:tr>
      <w:tr w:rsidR="00894D3C" w:rsidRPr="005D1A06" w:rsidTr="0049657A">
        <w:trPr>
          <w:jc w:val="center"/>
        </w:trPr>
        <w:tc>
          <w:tcPr>
            <w:tcW w:w="2031" w:type="dxa"/>
            <w:vAlign w:val="center"/>
          </w:tcPr>
          <w:p w:rsidR="00894D3C" w:rsidRPr="005D1A06" w:rsidRDefault="00894D3C" w:rsidP="00894D3C">
            <w:pPr>
              <w:spacing w:line="288" w:lineRule="auto"/>
              <w:rPr>
                <w:sz w:val="24"/>
              </w:rPr>
            </w:pPr>
            <w:r w:rsidRPr="00F13AE1">
              <w:rPr>
                <w:sz w:val="24"/>
              </w:rPr>
              <w:t>过去三个月</w:t>
            </w:r>
          </w:p>
        </w:tc>
        <w:tc>
          <w:tcPr>
            <w:tcW w:w="1270" w:type="dxa"/>
            <w:vAlign w:val="center"/>
          </w:tcPr>
          <w:p w:rsidR="00894D3C" w:rsidRPr="00B83E3C" w:rsidRDefault="00894D3C" w:rsidP="00894D3C">
            <w:pPr>
              <w:widowControl/>
              <w:spacing w:line="288" w:lineRule="auto"/>
              <w:jc w:val="right"/>
              <w:rPr>
                <w:sz w:val="24"/>
                <w:szCs w:val="24"/>
              </w:rPr>
            </w:pPr>
            <w:r>
              <w:rPr>
                <w:color w:val="000000"/>
                <w:sz w:val="24"/>
                <w:szCs w:val="24"/>
              </w:rPr>
              <w:t>-12.65%</w:t>
            </w:r>
          </w:p>
        </w:tc>
        <w:tc>
          <w:tcPr>
            <w:tcW w:w="1362" w:type="dxa"/>
            <w:vAlign w:val="center"/>
          </w:tcPr>
          <w:p w:rsidR="00894D3C" w:rsidRPr="00B83E3C" w:rsidRDefault="00894D3C" w:rsidP="00894D3C">
            <w:pPr>
              <w:widowControl/>
              <w:spacing w:line="288" w:lineRule="auto"/>
              <w:jc w:val="right"/>
              <w:rPr>
                <w:sz w:val="24"/>
                <w:szCs w:val="24"/>
              </w:rPr>
            </w:pPr>
            <w:r>
              <w:rPr>
                <w:color w:val="000000"/>
                <w:sz w:val="24"/>
                <w:szCs w:val="24"/>
              </w:rPr>
              <w:t>1.44%</w:t>
            </w:r>
          </w:p>
        </w:tc>
        <w:tc>
          <w:tcPr>
            <w:tcW w:w="1396" w:type="dxa"/>
            <w:vAlign w:val="center"/>
          </w:tcPr>
          <w:p w:rsidR="00894D3C" w:rsidRPr="00B83E3C" w:rsidRDefault="00894D3C" w:rsidP="00894D3C">
            <w:pPr>
              <w:widowControl/>
              <w:spacing w:line="288" w:lineRule="auto"/>
              <w:jc w:val="right"/>
              <w:rPr>
                <w:sz w:val="24"/>
                <w:szCs w:val="24"/>
              </w:rPr>
            </w:pPr>
            <w:r>
              <w:rPr>
                <w:color w:val="000000"/>
                <w:sz w:val="24"/>
                <w:szCs w:val="24"/>
              </w:rPr>
              <w:t>0.81%</w:t>
            </w:r>
          </w:p>
        </w:tc>
        <w:tc>
          <w:tcPr>
            <w:tcW w:w="1410" w:type="dxa"/>
            <w:vAlign w:val="center"/>
          </w:tcPr>
          <w:p w:rsidR="00894D3C" w:rsidRPr="00B83E3C" w:rsidRDefault="00894D3C" w:rsidP="00894D3C">
            <w:pPr>
              <w:widowControl/>
              <w:spacing w:line="288" w:lineRule="auto"/>
              <w:jc w:val="right"/>
              <w:rPr>
                <w:sz w:val="24"/>
                <w:szCs w:val="24"/>
              </w:rPr>
            </w:pPr>
            <w:r>
              <w:rPr>
                <w:color w:val="000000"/>
                <w:sz w:val="24"/>
                <w:szCs w:val="24"/>
              </w:rPr>
              <w:t>0.01%</w:t>
            </w:r>
          </w:p>
        </w:tc>
        <w:tc>
          <w:tcPr>
            <w:tcW w:w="1195" w:type="dxa"/>
            <w:vAlign w:val="center"/>
          </w:tcPr>
          <w:p w:rsidR="00894D3C" w:rsidRPr="00B83E3C" w:rsidRDefault="00894D3C" w:rsidP="00894D3C">
            <w:pPr>
              <w:widowControl/>
              <w:spacing w:line="288" w:lineRule="auto"/>
              <w:jc w:val="right"/>
              <w:rPr>
                <w:sz w:val="24"/>
                <w:szCs w:val="24"/>
              </w:rPr>
            </w:pPr>
            <w:r>
              <w:rPr>
                <w:color w:val="000000"/>
                <w:sz w:val="24"/>
                <w:szCs w:val="24"/>
              </w:rPr>
              <w:t>-13.46%</w:t>
            </w:r>
          </w:p>
        </w:tc>
        <w:tc>
          <w:tcPr>
            <w:tcW w:w="1021" w:type="dxa"/>
            <w:vAlign w:val="center"/>
          </w:tcPr>
          <w:p w:rsidR="00894D3C" w:rsidRPr="00B83E3C" w:rsidRDefault="00894D3C" w:rsidP="00894D3C">
            <w:pPr>
              <w:widowControl/>
              <w:spacing w:line="288" w:lineRule="auto"/>
              <w:jc w:val="right"/>
              <w:rPr>
                <w:sz w:val="24"/>
                <w:szCs w:val="24"/>
              </w:rPr>
            </w:pPr>
            <w:r>
              <w:rPr>
                <w:color w:val="000000"/>
                <w:sz w:val="24"/>
                <w:szCs w:val="24"/>
              </w:rPr>
              <w:t>1.43%</w:t>
            </w:r>
          </w:p>
        </w:tc>
      </w:tr>
      <w:tr w:rsidR="00894D3C" w:rsidRPr="005D1A06" w:rsidTr="0049657A">
        <w:trPr>
          <w:jc w:val="center"/>
        </w:trPr>
        <w:tc>
          <w:tcPr>
            <w:tcW w:w="2031" w:type="dxa"/>
            <w:vAlign w:val="center"/>
          </w:tcPr>
          <w:p w:rsidR="00894D3C" w:rsidRDefault="00894D3C" w:rsidP="00894D3C">
            <w:pPr>
              <w:spacing w:line="288" w:lineRule="auto"/>
              <w:rPr>
                <w:sz w:val="24"/>
              </w:rPr>
            </w:pPr>
            <w:r>
              <w:rPr>
                <w:rFonts w:hint="eastAsia"/>
                <w:sz w:val="24"/>
              </w:rPr>
              <w:t>2015</w:t>
            </w:r>
            <w:r>
              <w:rPr>
                <w:rFonts w:hint="eastAsia"/>
                <w:sz w:val="24"/>
              </w:rPr>
              <w:t>年度</w:t>
            </w:r>
            <w:r>
              <w:rPr>
                <w:sz w:val="24"/>
              </w:rPr>
              <w:t>上半年</w:t>
            </w:r>
          </w:p>
        </w:tc>
        <w:tc>
          <w:tcPr>
            <w:tcW w:w="1270" w:type="dxa"/>
            <w:vAlign w:val="center"/>
          </w:tcPr>
          <w:p w:rsidR="00894D3C" w:rsidRDefault="00894D3C" w:rsidP="00894D3C">
            <w:pPr>
              <w:widowControl/>
              <w:spacing w:line="288" w:lineRule="auto"/>
              <w:jc w:val="right"/>
              <w:rPr>
                <w:color w:val="000000"/>
                <w:sz w:val="24"/>
              </w:rPr>
            </w:pPr>
            <w:r>
              <w:rPr>
                <w:rFonts w:hint="eastAsia"/>
                <w:color w:val="000000"/>
                <w:sz w:val="24"/>
              </w:rPr>
              <w:t>21</w:t>
            </w:r>
            <w:r>
              <w:rPr>
                <w:color w:val="000000"/>
                <w:sz w:val="24"/>
              </w:rPr>
              <w:t>.02%</w:t>
            </w:r>
          </w:p>
        </w:tc>
        <w:tc>
          <w:tcPr>
            <w:tcW w:w="1362" w:type="dxa"/>
            <w:vAlign w:val="center"/>
          </w:tcPr>
          <w:p w:rsidR="00894D3C" w:rsidRDefault="00894D3C" w:rsidP="00894D3C">
            <w:pPr>
              <w:widowControl/>
              <w:spacing w:line="288" w:lineRule="auto"/>
              <w:jc w:val="right"/>
              <w:rPr>
                <w:color w:val="000000"/>
                <w:sz w:val="24"/>
              </w:rPr>
            </w:pPr>
            <w:r>
              <w:rPr>
                <w:rFonts w:hint="eastAsia"/>
                <w:color w:val="000000"/>
                <w:sz w:val="24"/>
              </w:rPr>
              <w:t>0</w:t>
            </w:r>
            <w:r>
              <w:rPr>
                <w:color w:val="000000"/>
                <w:sz w:val="24"/>
              </w:rPr>
              <w:t>.89%</w:t>
            </w:r>
          </w:p>
        </w:tc>
        <w:tc>
          <w:tcPr>
            <w:tcW w:w="1396" w:type="dxa"/>
            <w:vAlign w:val="center"/>
          </w:tcPr>
          <w:p w:rsidR="00894D3C" w:rsidRDefault="00894D3C" w:rsidP="00894D3C">
            <w:pPr>
              <w:widowControl/>
              <w:spacing w:line="288" w:lineRule="auto"/>
              <w:jc w:val="right"/>
              <w:rPr>
                <w:color w:val="000000"/>
                <w:sz w:val="24"/>
              </w:rPr>
            </w:pPr>
            <w:r>
              <w:rPr>
                <w:rFonts w:hint="eastAsia"/>
                <w:color w:val="000000"/>
                <w:sz w:val="24"/>
              </w:rPr>
              <w:t>1</w:t>
            </w:r>
            <w:r>
              <w:rPr>
                <w:color w:val="000000"/>
                <w:sz w:val="24"/>
              </w:rPr>
              <w:t>.89%</w:t>
            </w:r>
          </w:p>
        </w:tc>
        <w:tc>
          <w:tcPr>
            <w:tcW w:w="1410" w:type="dxa"/>
            <w:vAlign w:val="center"/>
          </w:tcPr>
          <w:p w:rsidR="00894D3C" w:rsidRDefault="00894D3C" w:rsidP="00894D3C">
            <w:pPr>
              <w:widowControl/>
              <w:spacing w:line="288" w:lineRule="auto"/>
              <w:jc w:val="right"/>
              <w:rPr>
                <w:color w:val="000000"/>
                <w:sz w:val="24"/>
              </w:rPr>
            </w:pPr>
            <w:r>
              <w:rPr>
                <w:rFonts w:hint="eastAsia"/>
                <w:color w:val="000000"/>
                <w:sz w:val="24"/>
              </w:rPr>
              <w:t>0</w:t>
            </w:r>
            <w:r>
              <w:rPr>
                <w:color w:val="000000"/>
                <w:sz w:val="24"/>
              </w:rPr>
              <w:t>.01%</w:t>
            </w:r>
          </w:p>
        </w:tc>
        <w:tc>
          <w:tcPr>
            <w:tcW w:w="1195" w:type="dxa"/>
            <w:vAlign w:val="center"/>
          </w:tcPr>
          <w:p w:rsidR="00894D3C" w:rsidRDefault="00894D3C" w:rsidP="00894D3C">
            <w:pPr>
              <w:widowControl/>
              <w:spacing w:line="288" w:lineRule="auto"/>
              <w:jc w:val="right"/>
              <w:rPr>
                <w:color w:val="000000"/>
                <w:sz w:val="24"/>
              </w:rPr>
            </w:pPr>
            <w:r>
              <w:rPr>
                <w:color w:val="000000"/>
                <w:sz w:val="24"/>
              </w:rPr>
              <w:t>19.13%</w:t>
            </w:r>
          </w:p>
        </w:tc>
        <w:tc>
          <w:tcPr>
            <w:tcW w:w="1021" w:type="dxa"/>
            <w:vAlign w:val="center"/>
          </w:tcPr>
          <w:p w:rsidR="00894D3C" w:rsidRDefault="00894D3C" w:rsidP="00894D3C">
            <w:pPr>
              <w:widowControl/>
              <w:spacing w:line="288" w:lineRule="auto"/>
              <w:jc w:val="right"/>
              <w:rPr>
                <w:color w:val="000000"/>
                <w:sz w:val="24"/>
              </w:rPr>
            </w:pPr>
            <w:r>
              <w:rPr>
                <w:color w:val="000000"/>
                <w:sz w:val="24"/>
              </w:rPr>
              <w:t>0.88%</w:t>
            </w:r>
          </w:p>
        </w:tc>
      </w:tr>
      <w:tr w:rsidR="004D5958" w:rsidRPr="005D1A06" w:rsidTr="0049657A">
        <w:trPr>
          <w:jc w:val="center"/>
        </w:trPr>
        <w:tc>
          <w:tcPr>
            <w:tcW w:w="2031" w:type="dxa"/>
            <w:vAlign w:val="center"/>
          </w:tcPr>
          <w:p w:rsidR="004D5958" w:rsidRPr="005D1A06" w:rsidRDefault="004D5958">
            <w:pPr>
              <w:spacing w:line="288" w:lineRule="auto"/>
              <w:rPr>
                <w:sz w:val="24"/>
              </w:rPr>
            </w:pPr>
            <w:r>
              <w:rPr>
                <w:rFonts w:hint="eastAsia"/>
                <w:sz w:val="24"/>
              </w:rPr>
              <w:t>2014</w:t>
            </w:r>
            <w:r>
              <w:rPr>
                <w:rFonts w:hint="eastAsia"/>
                <w:sz w:val="24"/>
              </w:rPr>
              <w:t>年度</w:t>
            </w:r>
            <w:r w:rsidDel="004D5958">
              <w:rPr>
                <w:rFonts w:hint="eastAsia"/>
                <w:sz w:val="24"/>
              </w:rPr>
              <w:t xml:space="preserve"> </w:t>
            </w:r>
          </w:p>
        </w:tc>
        <w:tc>
          <w:tcPr>
            <w:tcW w:w="1270" w:type="dxa"/>
            <w:vAlign w:val="center"/>
          </w:tcPr>
          <w:p w:rsidR="004D5958" w:rsidRPr="005D1A06" w:rsidRDefault="004D5958" w:rsidP="004D5958">
            <w:pPr>
              <w:widowControl/>
              <w:spacing w:line="288" w:lineRule="auto"/>
              <w:jc w:val="right"/>
              <w:rPr>
                <w:sz w:val="24"/>
                <w:szCs w:val="24"/>
              </w:rPr>
            </w:pPr>
            <w:r>
              <w:rPr>
                <w:color w:val="000000"/>
                <w:sz w:val="24"/>
              </w:rPr>
              <w:t>17.80%</w:t>
            </w:r>
          </w:p>
        </w:tc>
        <w:tc>
          <w:tcPr>
            <w:tcW w:w="1362" w:type="dxa"/>
            <w:vAlign w:val="center"/>
          </w:tcPr>
          <w:p w:rsidR="004D5958" w:rsidRPr="005D1A06" w:rsidRDefault="004D5958" w:rsidP="004D5958">
            <w:pPr>
              <w:widowControl/>
              <w:spacing w:line="288" w:lineRule="auto"/>
              <w:jc w:val="right"/>
              <w:rPr>
                <w:sz w:val="24"/>
                <w:szCs w:val="24"/>
              </w:rPr>
            </w:pPr>
            <w:r>
              <w:rPr>
                <w:color w:val="000000"/>
                <w:sz w:val="24"/>
              </w:rPr>
              <w:t>0.40%</w:t>
            </w:r>
          </w:p>
        </w:tc>
        <w:tc>
          <w:tcPr>
            <w:tcW w:w="1396" w:type="dxa"/>
            <w:vAlign w:val="center"/>
          </w:tcPr>
          <w:p w:rsidR="004D5958" w:rsidRPr="005D1A06" w:rsidRDefault="004D5958" w:rsidP="004D5958">
            <w:pPr>
              <w:widowControl/>
              <w:spacing w:line="288" w:lineRule="auto"/>
              <w:jc w:val="right"/>
              <w:rPr>
                <w:sz w:val="24"/>
                <w:szCs w:val="24"/>
              </w:rPr>
            </w:pPr>
            <w:r>
              <w:rPr>
                <w:color w:val="000000"/>
                <w:sz w:val="24"/>
              </w:rPr>
              <w:t>4.28%</w:t>
            </w:r>
          </w:p>
        </w:tc>
        <w:tc>
          <w:tcPr>
            <w:tcW w:w="1410" w:type="dxa"/>
            <w:vAlign w:val="center"/>
          </w:tcPr>
          <w:p w:rsidR="004D5958" w:rsidRPr="005D1A06" w:rsidRDefault="004D5958" w:rsidP="004D5958">
            <w:pPr>
              <w:widowControl/>
              <w:spacing w:line="288" w:lineRule="auto"/>
              <w:jc w:val="right"/>
              <w:rPr>
                <w:sz w:val="24"/>
                <w:szCs w:val="24"/>
              </w:rPr>
            </w:pPr>
            <w:r>
              <w:rPr>
                <w:color w:val="000000"/>
                <w:sz w:val="24"/>
              </w:rPr>
              <w:t>0.01%</w:t>
            </w:r>
          </w:p>
        </w:tc>
        <w:tc>
          <w:tcPr>
            <w:tcW w:w="1195" w:type="dxa"/>
            <w:vAlign w:val="center"/>
          </w:tcPr>
          <w:p w:rsidR="004D5958" w:rsidRPr="005D1A06" w:rsidRDefault="004D5958" w:rsidP="004D5958">
            <w:pPr>
              <w:widowControl/>
              <w:spacing w:line="288" w:lineRule="auto"/>
              <w:jc w:val="right"/>
              <w:rPr>
                <w:sz w:val="24"/>
                <w:szCs w:val="24"/>
              </w:rPr>
            </w:pPr>
            <w:r>
              <w:rPr>
                <w:color w:val="000000"/>
                <w:sz w:val="24"/>
              </w:rPr>
              <w:t>13.52%</w:t>
            </w:r>
          </w:p>
        </w:tc>
        <w:tc>
          <w:tcPr>
            <w:tcW w:w="1021" w:type="dxa"/>
            <w:vAlign w:val="center"/>
          </w:tcPr>
          <w:p w:rsidR="004D5958" w:rsidRPr="005D1A06" w:rsidRDefault="004D5958" w:rsidP="004D5958">
            <w:pPr>
              <w:widowControl/>
              <w:spacing w:line="288" w:lineRule="auto"/>
              <w:jc w:val="right"/>
              <w:rPr>
                <w:sz w:val="24"/>
                <w:szCs w:val="24"/>
              </w:rPr>
            </w:pPr>
            <w:r>
              <w:rPr>
                <w:color w:val="000000"/>
                <w:sz w:val="24"/>
              </w:rPr>
              <w:t>0.39%</w:t>
            </w:r>
          </w:p>
        </w:tc>
      </w:tr>
      <w:tr w:rsidR="000E694C" w:rsidRPr="005D1A06" w:rsidTr="0049657A">
        <w:trPr>
          <w:jc w:val="center"/>
        </w:trPr>
        <w:tc>
          <w:tcPr>
            <w:tcW w:w="2031" w:type="dxa"/>
            <w:vAlign w:val="center"/>
          </w:tcPr>
          <w:p w:rsidR="000E694C" w:rsidRPr="005D1A06" w:rsidRDefault="00795D81" w:rsidP="00EB5382">
            <w:pPr>
              <w:spacing w:line="288" w:lineRule="auto"/>
              <w:rPr>
                <w:sz w:val="24"/>
              </w:rPr>
            </w:pPr>
            <w:r w:rsidRPr="005D1A06">
              <w:rPr>
                <w:rFonts w:ascii="宋体" w:hAnsi="宋体" w:hint="eastAsia"/>
                <w:bCs/>
                <w:sz w:val="24"/>
              </w:rPr>
              <w:t>2013年度（自基金合同生效日起至2013年12月</w:t>
            </w:r>
            <w:r w:rsidRPr="005D1A06">
              <w:rPr>
                <w:rFonts w:ascii="宋体" w:hAnsi="宋体" w:hint="eastAsia"/>
                <w:bCs/>
                <w:sz w:val="24"/>
              </w:rPr>
              <w:lastRenderedPageBreak/>
              <w:t>31日）</w:t>
            </w:r>
          </w:p>
        </w:tc>
        <w:tc>
          <w:tcPr>
            <w:tcW w:w="1270" w:type="dxa"/>
            <w:vAlign w:val="center"/>
          </w:tcPr>
          <w:p w:rsidR="000E694C" w:rsidRPr="005D1A06" w:rsidRDefault="00402400" w:rsidP="00EB5382">
            <w:pPr>
              <w:widowControl/>
              <w:spacing w:line="288" w:lineRule="auto"/>
              <w:jc w:val="right"/>
              <w:rPr>
                <w:kern w:val="0"/>
                <w:sz w:val="24"/>
              </w:rPr>
            </w:pPr>
            <w:r w:rsidRPr="005D1A06">
              <w:rPr>
                <w:sz w:val="24"/>
                <w:szCs w:val="24"/>
              </w:rPr>
              <w:lastRenderedPageBreak/>
              <w:t>4.37%</w:t>
            </w:r>
          </w:p>
        </w:tc>
        <w:tc>
          <w:tcPr>
            <w:tcW w:w="1362" w:type="dxa"/>
            <w:vAlign w:val="center"/>
          </w:tcPr>
          <w:p w:rsidR="000E694C" w:rsidRPr="005D1A06" w:rsidRDefault="00402400" w:rsidP="00EB5382">
            <w:pPr>
              <w:widowControl/>
              <w:spacing w:line="288" w:lineRule="auto"/>
              <w:jc w:val="right"/>
              <w:rPr>
                <w:kern w:val="0"/>
                <w:sz w:val="24"/>
              </w:rPr>
            </w:pPr>
            <w:r w:rsidRPr="005D1A06">
              <w:rPr>
                <w:sz w:val="24"/>
                <w:szCs w:val="24"/>
              </w:rPr>
              <w:t>0.34%</w:t>
            </w:r>
          </w:p>
        </w:tc>
        <w:tc>
          <w:tcPr>
            <w:tcW w:w="1396" w:type="dxa"/>
            <w:vAlign w:val="center"/>
          </w:tcPr>
          <w:p w:rsidR="000E694C" w:rsidRPr="005D1A06" w:rsidRDefault="00402400" w:rsidP="00EB5382">
            <w:pPr>
              <w:widowControl/>
              <w:spacing w:line="288" w:lineRule="auto"/>
              <w:jc w:val="right"/>
              <w:rPr>
                <w:kern w:val="0"/>
                <w:sz w:val="24"/>
              </w:rPr>
            </w:pPr>
            <w:r w:rsidRPr="005D1A06">
              <w:rPr>
                <w:sz w:val="24"/>
                <w:szCs w:val="24"/>
              </w:rPr>
              <w:t>2.97%</w:t>
            </w:r>
          </w:p>
        </w:tc>
        <w:tc>
          <w:tcPr>
            <w:tcW w:w="1410" w:type="dxa"/>
            <w:vAlign w:val="center"/>
          </w:tcPr>
          <w:p w:rsidR="000E694C" w:rsidRPr="005D1A06" w:rsidRDefault="00402400" w:rsidP="00EB5382">
            <w:pPr>
              <w:widowControl/>
              <w:spacing w:line="288" w:lineRule="auto"/>
              <w:jc w:val="right"/>
              <w:rPr>
                <w:kern w:val="0"/>
                <w:sz w:val="24"/>
              </w:rPr>
            </w:pPr>
            <w:r w:rsidRPr="005D1A06">
              <w:rPr>
                <w:sz w:val="24"/>
                <w:szCs w:val="24"/>
              </w:rPr>
              <w:t>0.01%</w:t>
            </w:r>
          </w:p>
        </w:tc>
        <w:tc>
          <w:tcPr>
            <w:tcW w:w="1195" w:type="dxa"/>
            <w:vAlign w:val="center"/>
          </w:tcPr>
          <w:p w:rsidR="000E694C" w:rsidRPr="005D1A06" w:rsidRDefault="00402400" w:rsidP="00EB5382">
            <w:pPr>
              <w:widowControl/>
              <w:spacing w:line="288" w:lineRule="auto"/>
              <w:jc w:val="right"/>
              <w:rPr>
                <w:kern w:val="0"/>
                <w:sz w:val="24"/>
              </w:rPr>
            </w:pPr>
            <w:r w:rsidRPr="005D1A06">
              <w:rPr>
                <w:sz w:val="24"/>
                <w:szCs w:val="24"/>
              </w:rPr>
              <w:t>1.40%</w:t>
            </w:r>
          </w:p>
        </w:tc>
        <w:tc>
          <w:tcPr>
            <w:tcW w:w="1021" w:type="dxa"/>
            <w:vAlign w:val="center"/>
          </w:tcPr>
          <w:p w:rsidR="000E694C" w:rsidRPr="005D1A06" w:rsidRDefault="00402400" w:rsidP="00EB5382">
            <w:pPr>
              <w:widowControl/>
              <w:spacing w:line="288" w:lineRule="auto"/>
              <w:jc w:val="right"/>
              <w:rPr>
                <w:kern w:val="0"/>
                <w:sz w:val="24"/>
              </w:rPr>
            </w:pPr>
            <w:r w:rsidRPr="005D1A06">
              <w:rPr>
                <w:sz w:val="24"/>
                <w:szCs w:val="24"/>
              </w:rPr>
              <w:t>0.33%</w:t>
            </w:r>
          </w:p>
        </w:tc>
      </w:tr>
    </w:tbl>
    <w:p w:rsidR="00A415B3" w:rsidRPr="005D1A06" w:rsidRDefault="00A415B3" w:rsidP="00A415B3">
      <w:pPr>
        <w:spacing w:line="360" w:lineRule="auto"/>
        <w:ind w:firstLineChars="200" w:firstLine="480"/>
        <w:rPr>
          <w:sz w:val="24"/>
        </w:rPr>
      </w:pPr>
      <w:r w:rsidRPr="005D1A06">
        <w:rPr>
          <w:sz w:val="24"/>
        </w:rPr>
        <w:lastRenderedPageBreak/>
        <w:t>2</w:t>
      </w:r>
      <w:r w:rsidRPr="005D1A06">
        <w:rPr>
          <w:sz w:val="24"/>
        </w:rPr>
        <w:t>、自基金合同生效以来基金份额累计净值增长率变动及其与同期业绩比较基准收益率变动的比较</w:t>
      </w:r>
    </w:p>
    <w:p w:rsidR="00894D3C" w:rsidRPr="00414345" w:rsidRDefault="00894D3C" w:rsidP="00894D3C">
      <w:pPr>
        <w:spacing w:before="29" w:line="288" w:lineRule="auto"/>
        <w:jc w:val="center"/>
        <w:rPr>
          <w:color w:val="000000"/>
          <w:sz w:val="24"/>
          <w:szCs w:val="24"/>
        </w:rPr>
      </w:pPr>
      <w:r w:rsidRPr="00414345">
        <w:rPr>
          <w:color w:val="000000"/>
          <w:sz w:val="24"/>
          <w:szCs w:val="24"/>
        </w:rPr>
        <w:t>交银施罗德荣祥保本混合型证券投资基金</w:t>
      </w:r>
    </w:p>
    <w:p w:rsidR="00894D3C" w:rsidRPr="00414345" w:rsidRDefault="00894D3C" w:rsidP="00894D3C">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rsidR="00894D3C" w:rsidRPr="00414345" w:rsidRDefault="00894D3C" w:rsidP="00894D3C">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4</w:t>
      </w:r>
      <w:r w:rsidRPr="00414345">
        <w:rPr>
          <w:rFonts w:ascii="Times New Roman" w:hAnsi="Times New Roman"/>
          <w:sz w:val="24"/>
          <w:szCs w:val="24"/>
        </w:rPr>
        <w:t>月</w:t>
      </w:r>
      <w:r w:rsidRPr="00414345">
        <w:rPr>
          <w:rFonts w:ascii="Times New Roman" w:hAnsi="Times New Roman"/>
          <w:sz w:val="24"/>
          <w:szCs w:val="24"/>
        </w:rPr>
        <w:t>24</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rsidR="00894D3C" w:rsidRPr="00414345" w:rsidRDefault="00894D3C" w:rsidP="00894D3C">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lastRenderedPageBreak/>
        <w:drawing>
          <wp:inline distT="0" distB="0" distL="0" distR="0" wp14:anchorId="2C10B65F" wp14:editId="18312E6F">
            <wp:extent cx="5731510" cy="3356610"/>
            <wp:effectExtent l="1905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400" w:rsidRDefault="00894D3C" w:rsidP="00402400">
      <w:pPr>
        <w:tabs>
          <w:tab w:val="left" w:pos="1800"/>
        </w:tabs>
        <w:adjustRightInd w:val="0"/>
        <w:spacing w:before="29" w:line="288" w:lineRule="auto"/>
        <w:rPr>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F91176" w:rsidRPr="005D1A06" w:rsidRDefault="00F91176" w:rsidP="00402400">
      <w:pPr>
        <w:tabs>
          <w:tab w:val="left" w:pos="1800"/>
        </w:tabs>
        <w:adjustRightInd w:val="0"/>
        <w:spacing w:before="29" w:line="288" w:lineRule="auto"/>
        <w:rPr>
          <w:sz w:val="24"/>
        </w:rPr>
      </w:pPr>
    </w:p>
    <w:p w:rsidR="00A415B3" w:rsidRPr="005D1A06" w:rsidRDefault="00A415B3" w:rsidP="00402400">
      <w:pPr>
        <w:tabs>
          <w:tab w:val="left" w:pos="1800"/>
        </w:tabs>
        <w:adjustRightInd w:val="0"/>
        <w:spacing w:before="29" w:line="288" w:lineRule="auto"/>
        <w:rPr>
          <w:rFonts w:ascii="黑体" w:eastAsia="黑体" w:hAnsi="宋体" w:cs="宋体"/>
          <w:b/>
          <w:kern w:val="0"/>
          <w:sz w:val="28"/>
          <w:szCs w:val="28"/>
        </w:rPr>
      </w:pPr>
      <w:r w:rsidRPr="005D1A06">
        <w:rPr>
          <w:rFonts w:ascii="黑体" w:eastAsia="黑体" w:hAnsi="宋体" w:cs="宋体" w:hint="eastAsia"/>
          <w:b/>
          <w:kern w:val="0"/>
          <w:sz w:val="28"/>
          <w:szCs w:val="28"/>
        </w:rPr>
        <w:t>十四、基金的费用与税收</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（一）基金费用的种类</w:t>
      </w:r>
      <w:r w:rsidRPr="005D1A06">
        <w:rPr>
          <w:sz w:val="24"/>
        </w:rPr>
        <w:t xml:space="preserve"> </w:t>
      </w:r>
    </w:p>
    <w:p w:rsidR="00A415B3" w:rsidRPr="005D1A06" w:rsidRDefault="00A415B3" w:rsidP="00A415B3">
      <w:pPr>
        <w:adjustRightInd w:val="0"/>
        <w:snapToGrid w:val="0"/>
        <w:spacing w:line="360" w:lineRule="auto"/>
        <w:ind w:firstLineChars="200" w:firstLine="480"/>
        <w:outlineLvl w:val="1"/>
        <w:rPr>
          <w:sz w:val="24"/>
        </w:rPr>
      </w:pPr>
      <w:r w:rsidRPr="005D1A06">
        <w:rPr>
          <w:sz w:val="24"/>
        </w:rPr>
        <w:lastRenderedPageBreak/>
        <w:t>1</w:t>
      </w:r>
      <w:r w:rsidRPr="005D1A06">
        <w:rPr>
          <w:rFonts w:hAnsi="宋体"/>
          <w:sz w:val="24"/>
        </w:rPr>
        <w:t>、基金管理人的管理费；</w:t>
      </w:r>
    </w:p>
    <w:p w:rsidR="00A415B3" w:rsidRPr="005D1A06" w:rsidRDefault="00A415B3" w:rsidP="00A415B3">
      <w:pPr>
        <w:adjustRightInd w:val="0"/>
        <w:snapToGrid w:val="0"/>
        <w:spacing w:line="360" w:lineRule="auto"/>
        <w:ind w:firstLineChars="200" w:firstLine="480"/>
        <w:rPr>
          <w:sz w:val="24"/>
        </w:rPr>
      </w:pPr>
      <w:r w:rsidRPr="005D1A06">
        <w:rPr>
          <w:sz w:val="24"/>
        </w:rPr>
        <w:t>2</w:t>
      </w:r>
      <w:r w:rsidRPr="005D1A06">
        <w:rPr>
          <w:rFonts w:hAnsi="宋体"/>
          <w:sz w:val="24"/>
        </w:rPr>
        <w:t>、基金托管人的托管费；</w:t>
      </w:r>
    </w:p>
    <w:p w:rsidR="00A415B3" w:rsidRPr="005D1A06" w:rsidRDefault="00A415B3" w:rsidP="00A415B3">
      <w:pPr>
        <w:adjustRightInd w:val="0"/>
        <w:snapToGrid w:val="0"/>
        <w:spacing w:line="360" w:lineRule="auto"/>
        <w:ind w:firstLineChars="200" w:firstLine="480"/>
        <w:rPr>
          <w:bCs/>
          <w:sz w:val="24"/>
        </w:rPr>
      </w:pPr>
      <w:r w:rsidRPr="005D1A06">
        <w:rPr>
          <w:bCs/>
          <w:sz w:val="24"/>
        </w:rPr>
        <w:t>3</w:t>
      </w:r>
      <w:r w:rsidRPr="005D1A06">
        <w:rPr>
          <w:bCs/>
          <w:sz w:val="24"/>
        </w:rPr>
        <w:t>、基金合同生效后与基金相关的信息披露费用；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4</w:t>
      </w:r>
      <w:r w:rsidRPr="005D1A06">
        <w:rPr>
          <w:bCs/>
          <w:sz w:val="24"/>
        </w:rPr>
        <w:t>、基金合同生效后与基金相关的会计师费、律师费和诉讼费；</w:t>
      </w:r>
    </w:p>
    <w:p w:rsidR="00A415B3" w:rsidRPr="005D1A06" w:rsidRDefault="00A415B3" w:rsidP="00A415B3">
      <w:pPr>
        <w:adjustRightInd w:val="0"/>
        <w:snapToGrid w:val="0"/>
        <w:spacing w:line="360" w:lineRule="auto"/>
        <w:ind w:firstLineChars="200" w:firstLine="480"/>
        <w:rPr>
          <w:bCs/>
          <w:sz w:val="24"/>
        </w:rPr>
      </w:pPr>
      <w:r w:rsidRPr="005D1A06">
        <w:rPr>
          <w:bCs/>
          <w:sz w:val="24"/>
        </w:rPr>
        <w:t>5</w:t>
      </w:r>
      <w:r w:rsidRPr="005D1A06">
        <w:rPr>
          <w:bCs/>
          <w:sz w:val="24"/>
        </w:rPr>
        <w:t>、基金份额持有人大会费用；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6</w:t>
      </w:r>
      <w:r w:rsidRPr="005D1A06">
        <w:rPr>
          <w:bCs/>
          <w:sz w:val="24"/>
        </w:rPr>
        <w:t>、基金的证券交易费用；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7</w:t>
      </w:r>
      <w:r w:rsidRPr="005D1A06">
        <w:rPr>
          <w:bCs/>
          <w:sz w:val="24"/>
        </w:rPr>
        <w:t>、基金的银行汇划费用；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8</w:t>
      </w:r>
      <w:r w:rsidRPr="005D1A06">
        <w:rPr>
          <w:bCs/>
          <w:sz w:val="24"/>
        </w:rPr>
        <w:t>、</w:t>
      </w:r>
      <w:r w:rsidRPr="005D1A06">
        <w:rPr>
          <w:rFonts w:hAnsi="宋体"/>
          <w:sz w:val="24"/>
        </w:rPr>
        <w:t>基金的开户费用、账户维护费用；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9</w:t>
      </w:r>
      <w:r w:rsidRPr="005D1A06">
        <w:rPr>
          <w:bCs/>
          <w:sz w:val="24"/>
        </w:rPr>
        <w:t>、按照国家有关规定和基金合同约定，可以在基金财产中列支的其他费用。</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lastRenderedPageBreak/>
        <w:t>（二）基金费用计提方法、计提标准和支付方式</w:t>
      </w:r>
      <w:r w:rsidRPr="005D1A06">
        <w:rPr>
          <w:sz w:val="24"/>
        </w:rPr>
        <w:t xml:space="preserve"> </w:t>
      </w:r>
    </w:p>
    <w:p w:rsidR="00A415B3" w:rsidRPr="005D1A06" w:rsidRDefault="00A415B3" w:rsidP="00A415B3">
      <w:pPr>
        <w:spacing w:line="360" w:lineRule="auto"/>
        <w:ind w:firstLineChars="200" w:firstLine="480"/>
        <w:rPr>
          <w:bCs/>
          <w:sz w:val="24"/>
        </w:rPr>
      </w:pPr>
      <w:r w:rsidRPr="005D1A06">
        <w:rPr>
          <w:bCs/>
          <w:sz w:val="24"/>
        </w:rPr>
        <w:t>1</w:t>
      </w:r>
      <w:r w:rsidRPr="005D1A06">
        <w:rPr>
          <w:rFonts w:hint="eastAsia"/>
          <w:bCs/>
          <w:sz w:val="24"/>
        </w:rPr>
        <w:t>、与基金运作有关的费用</w:t>
      </w:r>
    </w:p>
    <w:p w:rsidR="00A415B3" w:rsidRPr="005D1A06" w:rsidRDefault="00A415B3" w:rsidP="00A415B3">
      <w:pPr>
        <w:adjustRightInd w:val="0"/>
        <w:snapToGrid w:val="0"/>
        <w:spacing w:line="360" w:lineRule="auto"/>
        <w:ind w:firstLineChars="200" w:firstLine="480"/>
        <w:rPr>
          <w:sz w:val="24"/>
        </w:rPr>
      </w:pPr>
      <w:r w:rsidRPr="005D1A06">
        <w:rPr>
          <w:rFonts w:hint="eastAsia"/>
          <w:sz w:val="24"/>
        </w:rPr>
        <w:t>（</w:t>
      </w:r>
      <w:r w:rsidRPr="005D1A06">
        <w:rPr>
          <w:sz w:val="24"/>
        </w:rPr>
        <w:t>1</w:t>
      </w:r>
      <w:r w:rsidRPr="005D1A06">
        <w:rPr>
          <w:rFonts w:hAnsi="宋体" w:hint="eastAsia"/>
          <w:sz w:val="24"/>
        </w:rPr>
        <w:t>）</w:t>
      </w:r>
      <w:r w:rsidRPr="005D1A06">
        <w:rPr>
          <w:rFonts w:hAnsi="宋体"/>
          <w:sz w:val="24"/>
        </w:rPr>
        <w:t>基金管理人的管理费</w:t>
      </w:r>
    </w:p>
    <w:p w:rsidR="00A415B3" w:rsidRPr="005D1A06" w:rsidRDefault="00A415B3" w:rsidP="00A415B3">
      <w:pPr>
        <w:adjustRightInd w:val="0"/>
        <w:snapToGrid w:val="0"/>
        <w:spacing w:line="360" w:lineRule="auto"/>
        <w:ind w:firstLineChars="200" w:firstLine="480"/>
        <w:rPr>
          <w:sz w:val="24"/>
        </w:rPr>
      </w:pPr>
      <w:r w:rsidRPr="005D1A06">
        <w:rPr>
          <w:bCs/>
          <w:sz w:val="24"/>
        </w:rPr>
        <w:t>本基金的管理费</w:t>
      </w:r>
      <w:r w:rsidRPr="005D1A06">
        <w:rPr>
          <w:rFonts w:hAnsi="宋体"/>
          <w:sz w:val="24"/>
        </w:rPr>
        <w:t>按前一日基金资产净值的</w:t>
      </w:r>
      <w:r w:rsidRPr="005D1A06">
        <w:rPr>
          <w:sz w:val="24"/>
        </w:rPr>
        <w:t>1.2%</w:t>
      </w:r>
      <w:r w:rsidRPr="005D1A06">
        <w:rPr>
          <w:rFonts w:hAnsi="宋体"/>
          <w:sz w:val="24"/>
        </w:rPr>
        <w:t>年费率计提。</w:t>
      </w:r>
      <w:r w:rsidRPr="005D1A06">
        <w:rPr>
          <w:bCs/>
          <w:sz w:val="24"/>
        </w:rPr>
        <w:t>管理费的</w:t>
      </w:r>
      <w:r w:rsidRPr="005D1A06">
        <w:rPr>
          <w:rFonts w:hAnsi="宋体"/>
          <w:sz w:val="24"/>
        </w:rPr>
        <w:t>计算方法如下：</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w:t>
      </w:r>
      <w:r w:rsidRPr="005D1A06">
        <w:rPr>
          <w:sz w:val="24"/>
        </w:rPr>
        <w:t>E×1.2%÷</w:t>
      </w:r>
      <w:r w:rsidRPr="005D1A06">
        <w:rPr>
          <w:rFonts w:hAnsi="宋体"/>
          <w:sz w:val="24"/>
        </w:rPr>
        <w:t>当年天数</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为每日应计提的基金管理费</w:t>
      </w:r>
    </w:p>
    <w:p w:rsidR="00A415B3" w:rsidRPr="005D1A06" w:rsidRDefault="00A415B3" w:rsidP="00A415B3">
      <w:pPr>
        <w:adjustRightInd w:val="0"/>
        <w:snapToGrid w:val="0"/>
        <w:spacing w:line="360" w:lineRule="auto"/>
        <w:ind w:firstLineChars="200" w:firstLine="480"/>
        <w:rPr>
          <w:sz w:val="24"/>
        </w:rPr>
      </w:pPr>
      <w:r w:rsidRPr="005D1A06">
        <w:rPr>
          <w:sz w:val="24"/>
        </w:rPr>
        <w:t>E</w:t>
      </w:r>
      <w:r w:rsidRPr="005D1A06">
        <w:rPr>
          <w:rFonts w:hAnsi="宋体"/>
          <w:sz w:val="24"/>
        </w:rPr>
        <w:t>为前一日的基金资产净值</w:t>
      </w:r>
    </w:p>
    <w:p w:rsidR="00A415B3" w:rsidRPr="005D1A06" w:rsidRDefault="00A415B3" w:rsidP="00A415B3">
      <w:pPr>
        <w:adjustRightInd w:val="0"/>
        <w:snapToGrid w:val="0"/>
        <w:spacing w:line="360" w:lineRule="auto"/>
        <w:ind w:firstLineChars="200" w:firstLine="480"/>
        <w:rPr>
          <w:sz w:val="24"/>
        </w:rPr>
      </w:pPr>
      <w:r w:rsidRPr="005D1A06">
        <w:rPr>
          <w:bCs/>
          <w:sz w:val="24"/>
        </w:rPr>
        <w:t>基金管理费每日计</w:t>
      </w:r>
      <w:r w:rsidRPr="005D1A06">
        <w:rPr>
          <w:rFonts w:hint="eastAsia"/>
          <w:bCs/>
          <w:sz w:val="24"/>
        </w:rPr>
        <w:t>提</w:t>
      </w:r>
      <w:r w:rsidRPr="005D1A06">
        <w:rPr>
          <w:bCs/>
          <w:sz w:val="24"/>
        </w:rPr>
        <w:t>，逐日累计至每月月末，按月支付，由基金管理人向基金托管人发送基金管理费划款指令，基金托管人复核后于次月前</w:t>
      </w:r>
      <w:r w:rsidRPr="005D1A06">
        <w:rPr>
          <w:rFonts w:hint="eastAsia"/>
          <w:bCs/>
          <w:sz w:val="24"/>
        </w:rPr>
        <w:t>3</w:t>
      </w:r>
      <w:r w:rsidRPr="005D1A06">
        <w:rPr>
          <w:bCs/>
          <w:sz w:val="24"/>
        </w:rPr>
        <w:t>个</w:t>
      </w:r>
      <w:r w:rsidRPr="005D1A06">
        <w:rPr>
          <w:bCs/>
          <w:sz w:val="24"/>
        </w:rPr>
        <w:lastRenderedPageBreak/>
        <w:t>工作日内从基金财产中一次性支付给基金管理人。若遇</w:t>
      </w:r>
      <w:r w:rsidRPr="005D1A06">
        <w:rPr>
          <w:rFonts w:hint="eastAsia"/>
          <w:bCs/>
          <w:sz w:val="24"/>
        </w:rPr>
        <w:t>不可抗力致使无法按时支付的，支付日期顺延至最近可支付日</w:t>
      </w:r>
      <w:r w:rsidRPr="005D1A06">
        <w:rPr>
          <w:bCs/>
          <w:sz w:val="24"/>
        </w:rPr>
        <w:t>。</w:t>
      </w:r>
    </w:p>
    <w:p w:rsidR="00A415B3" w:rsidRPr="005D1A06" w:rsidRDefault="00A415B3" w:rsidP="00A415B3">
      <w:pPr>
        <w:adjustRightInd w:val="0"/>
        <w:snapToGrid w:val="0"/>
        <w:spacing w:line="360" w:lineRule="auto"/>
        <w:ind w:firstLineChars="200" w:firstLine="480"/>
        <w:rPr>
          <w:sz w:val="24"/>
        </w:rPr>
      </w:pPr>
      <w:r w:rsidRPr="005D1A06">
        <w:rPr>
          <w:rFonts w:hAnsi="宋体"/>
          <w:sz w:val="24"/>
        </w:rPr>
        <w:t>在保本周期内，本基金的保证费用或风险买断费用从基金管理人的管理费收入中列支，向担保人或保本义务人支付。</w:t>
      </w:r>
    </w:p>
    <w:p w:rsidR="00A415B3" w:rsidRPr="005D1A06" w:rsidRDefault="00A415B3" w:rsidP="00A415B3">
      <w:pPr>
        <w:adjustRightInd w:val="0"/>
        <w:snapToGrid w:val="0"/>
        <w:spacing w:line="360" w:lineRule="auto"/>
        <w:ind w:firstLineChars="200" w:firstLine="480"/>
        <w:rPr>
          <w:sz w:val="24"/>
        </w:rPr>
      </w:pPr>
      <w:r w:rsidRPr="005D1A06">
        <w:rPr>
          <w:rFonts w:hint="eastAsia"/>
          <w:sz w:val="24"/>
        </w:rPr>
        <w:t>（</w:t>
      </w:r>
      <w:r w:rsidRPr="005D1A06">
        <w:rPr>
          <w:sz w:val="24"/>
        </w:rPr>
        <w:t>2</w:t>
      </w:r>
      <w:r w:rsidRPr="005D1A06">
        <w:rPr>
          <w:rFonts w:hAnsi="宋体" w:hint="eastAsia"/>
          <w:sz w:val="24"/>
        </w:rPr>
        <w:t>）</w:t>
      </w:r>
      <w:r w:rsidRPr="005D1A06">
        <w:rPr>
          <w:rFonts w:hAnsi="宋体"/>
          <w:sz w:val="24"/>
        </w:rPr>
        <w:t>基金托管人的托管费</w:t>
      </w:r>
    </w:p>
    <w:p w:rsidR="00A415B3" w:rsidRPr="005D1A06" w:rsidRDefault="00A415B3" w:rsidP="00A415B3">
      <w:pPr>
        <w:adjustRightInd w:val="0"/>
        <w:snapToGrid w:val="0"/>
        <w:spacing w:line="360" w:lineRule="auto"/>
        <w:ind w:firstLineChars="200" w:firstLine="480"/>
        <w:rPr>
          <w:sz w:val="24"/>
        </w:rPr>
      </w:pPr>
      <w:r w:rsidRPr="005D1A06">
        <w:rPr>
          <w:bCs/>
          <w:sz w:val="24"/>
        </w:rPr>
        <w:t>本基金的托管费按前一日基金资产净值的</w:t>
      </w:r>
      <w:r w:rsidRPr="005D1A06">
        <w:rPr>
          <w:bCs/>
          <w:sz w:val="24"/>
        </w:rPr>
        <w:t>0.2%</w:t>
      </w:r>
      <w:r w:rsidRPr="005D1A06">
        <w:rPr>
          <w:bCs/>
          <w:sz w:val="24"/>
        </w:rPr>
        <w:t>的年费率计提。托管费的计算方法如下</w:t>
      </w:r>
      <w:r w:rsidRPr="005D1A06">
        <w:rPr>
          <w:rFonts w:hAnsi="宋体"/>
          <w:sz w:val="24"/>
        </w:rPr>
        <w:t>：</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w:t>
      </w:r>
      <w:r w:rsidRPr="005D1A06">
        <w:rPr>
          <w:sz w:val="24"/>
        </w:rPr>
        <w:t>E×0.2%÷</w:t>
      </w:r>
      <w:r w:rsidRPr="005D1A06">
        <w:rPr>
          <w:rFonts w:hAnsi="宋体"/>
          <w:sz w:val="24"/>
        </w:rPr>
        <w:t>当年天数</w:t>
      </w:r>
    </w:p>
    <w:p w:rsidR="00A415B3" w:rsidRPr="005D1A06" w:rsidRDefault="00A415B3" w:rsidP="00A415B3">
      <w:pPr>
        <w:adjustRightInd w:val="0"/>
        <w:snapToGrid w:val="0"/>
        <w:spacing w:line="360" w:lineRule="auto"/>
        <w:ind w:firstLineChars="200" w:firstLine="480"/>
        <w:rPr>
          <w:sz w:val="24"/>
        </w:rPr>
      </w:pPr>
      <w:r w:rsidRPr="005D1A06">
        <w:rPr>
          <w:sz w:val="24"/>
        </w:rPr>
        <w:t>H</w:t>
      </w:r>
      <w:r w:rsidRPr="005D1A06">
        <w:rPr>
          <w:rFonts w:hAnsi="宋体"/>
          <w:sz w:val="24"/>
        </w:rPr>
        <w:t>为每日应计提的基金托管费</w:t>
      </w:r>
    </w:p>
    <w:p w:rsidR="00A415B3" w:rsidRPr="005D1A06" w:rsidRDefault="00A415B3" w:rsidP="00A415B3">
      <w:pPr>
        <w:adjustRightInd w:val="0"/>
        <w:snapToGrid w:val="0"/>
        <w:spacing w:line="360" w:lineRule="auto"/>
        <w:ind w:firstLineChars="200" w:firstLine="480"/>
        <w:rPr>
          <w:sz w:val="24"/>
        </w:rPr>
      </w:pPr>
      <w:r w:rsidRPr="005D1A06">
        <w:rPr>
          <w:sz w:val="24"/>
        </w:rPr>
        <w:t>E</w:t>
      </w:r>
      <w:r w:rsidRPr="005D1A06">
        <w:rPr>
          <w:rFonts w:hAnsi="宋体"/>
          <w:sz w:val="24"/>
        </w:rPr>
        <w:t>为前一日的基金资产净值</w:t>
      </w:r>
    </w:p>
    <w:p w:rsidR="00A415B3" w:rsidRPr="005D1A06" w:rsidRDefault="00A415B3" w:rsidP="00A415B3">
      <w:pPr>
        <w:adjustRightInd w:val="0"/>
        <w:snapToGrid w:val="0"/>
        <w:spacing w:line="360" w:lineRule="auto"/>
        <w:ind w:firstLineChars="200" w:firstLine="480"/>
        <w:rPr>
          <w:bCs/>
          <w:sz w:val="24"/>
        </w:rPr>
      </w:pPr>
      <w:r w:rsidRPr="005D1A06">
        <w:rPr>
          <w:bCs/>
          <w:sz w:val="24"/>
        </w:rPr>
        <w:lastRenderedPageBreak/>
        <w:t>基金托管费每日计</w:t>
      </w:r>
      <w:r w:rsidRPr="005D1A06">
        <w:rPr>
          <w:rFonts w:hint="eastAsia"/>
          <w:bCs/>
          <w:sz w:val="24"/>
        </w:rPr>
        <w:t>提</w:t>
      </w:r>
      <w:r w:rsidRPr="005D1A06">
        <w:rPr>
          <w:bCs/>
          <w:sz w:val="24"/>
        </w:rPr>
        <w:t>，逐日累计至每月月末，按月支付，由基金管理人向基金托管人发送基金托管费划款指令，基金托管人复核后于次月前</w:t>
      </w:r>
      <w:r w:rsidRPr="005D1A06">
        <w:rPr>
          <w:rFonts w:hint="eastAsia"/>
          <w:bCs/>
          <w:sz w:val="24"/>
        </w:rPr>
        <w:t>3</w:t>
      </w:r>
      <w:r w:rsidRPr="005D1A06">
        <w:rPr>
          <w:bCs/>
          <w:sz w:val="24"/>
        </w:rPr>
        <w:t>个工作日内从基金财产中一次性支取。若遇</w:t>
      </w:r>
      <w:r w:rsidRPr="005D1A06">
        <w:rPr>
          <w:rFonts w:hint="eastAsia"/>
          <w:bCs/>
          <w:sz w:val="24"/>
        </w:rPr>
        <w:t>不可抗力致使无法按时支付的，支付日期顺延至最近可支付日</w:t>
      </w:r>
      <w:r w:rsidRPr="005D1A06">
        <w:rPr>
          <w:bCs/>
          <w:sz w:val="24"/>
        </w:rPr>
        <w:t>。</w:t>
      </w:r>
    </w:p>
    <w:p w:rsidR="00C55547" w:rsidRPr="005D1A06" w:rsidRDefault="00C55547" w:rsidP="00C55547">
      <w:pPr>
        <w:adjustRightInd w:val="0"/>
        <w:snapToGrid w:val="0"/>
        <w:spacing w:line="360" w:lineRule="auto"/>
        <w:ind w:firstLineChars="200" w:firstLine="480"/>
        <w:rPr>
          <w:sz w:val="24"/>
        </w:rPr>
      </w:pPr>
      <w:r w:rsidRPr="005D1A06">
        <w:rPr>
          <w:rFonts w:hint="eastAsia"/>
          <w:bCs/>
          <w:sz w:val="24"/>
        </w:rPr>
        <w:t>（</w:t>
      </w:r>
      <w:r w:rsidRPr="005D1A06">
        <w:rPr>
          <w:bCs/>
          <w:sz w:val="24"/>
        </w:rPr>
        <w:t>3</w:t>
      </w:r>
      <w:r w:rsidRPr="005D1A06">
        <w:rPr>
          <w:rFonts w:hint="eastAsia"/>
          <w:bCs/>
          <w:sz w:val="24"/>
        </w:rPr>
        <w:t>）</w:t>
      </w:r>
      <w:r w:rsidRPr="005D1A06">
        <w:rPr>
          <w:bCs/>
          <w:sz w:val="24"/>
        </w:rPr>
        <w:t>上述</w:t>
      </w:r>
      <w:r w:rsidRPr="005D1A06">
        <w:rPr>
          <w:bCs/>
          <w:sz w:val="24"/>
        </w:rPr>
        <w:t>“</w:t>
      </w:r>
      <w:r w:rsidRPr="005D1A06">
        <w:rPr>
          <w:bCs/>
          <w:sz w:val="24"/>
        </w:rPr>
        <w:t>一、基金费用的种类中第</w:t>
      </w:r>
      <w:r w:rsidRPr="005D1A06">
        <w:rPr>
          <w:bCs/>
          <w:sz w:val="24"/>
        </w:rPr>
        <w:t>3</w:t>
      </w:r>
      <w:r w:rsidRPr="005D1A06">
        <w:rPr>
          <w:bCs/>
          <w:sz w:val="24"/>
        </w:rPr>
        <w:t>－</w:t>
      </w:r>
      <w:r w:rsidRPr="005D1A06">
        <w:rPr>
          <w:bCs/>
          <w:sz w:val="24"/>
        </w:rPr>
        <w:t>9</w:t>
      </w:r>
      <w:r w:rsidRPr="005D1A06">
        <w:rPr>
          <w:bCs/>
          <w:sz w:val="24"/>
        </w:rPr>
        <w:t>项费用</w:t>
      </w:r>
      <w:r w:rsidRPr="005D1A06">
        <w:rPr>
          <w:bCs/>
          <w:sz w:val="24"/>
        </w:rPr>
        <w:t>”</w:t>
      </w:r>
      <w:r w:rsidRPr="005D1A06">
        <w:rPr>
          <w:bCs/>
          <w:sz w:val="24"/>
        </w:rPr>
        <w:t>，根据有关法律法规及相应协议规定，按费用实际支出金额列入当期费用，由基金托管人从基金财产中支付。</w:t>
      </w:r>
    </w:p>
    <w:p w:rsidR="00C55547" w:rsidRPr="005D1A06" w:rsidRDefault="00C55547" w:rsidP="00C55547">
      <w:pPr>
        <w:adjustRightInd w:val="0"/>
        <w:snapToGrid w:val="0"/>
        <w:spacing w:line="360" w:lineRule="auto"/>
        <w:ind w:firstLineChars="200" w:firstLine="480"/>
        <w:rPr>
          <w:sz w:val="24"/>
        </w:rPr>
      </w:pPr>
      <w:r w:rsidRPr="005D1A06">
        <w:rPr>
          <w:rFonts w:hint="eastAsia"/>
          <w:sz w:val="24"/>
        </w:rPr>
        <w:t>（</w:t>
      </w:r>
      <w:r w:rsidRPr="005D1A06">
        <w:rPr>
          <w:sz w:val="24"/>
        </w:rPr>
        <w:t>4</w:t>
      </w:r>
      <w:r w:rsidRPr="005D1A06">
        <w:rPr>
          <w:rFonts w:hAnsi="宋体" w:hint="eastAsia"/>
          <w:sz w:val="24"/>
        </w:rPr>
        <w:t>）</w:t>
      </w:r>
      <w:r w:rsidRPr="005D1A06">
        <w:rPr>
          <w:rFonts w:hAnsi="宋体"/>
          <w:sz w:val="24"/>
        </w:rPr>
        <w:t>本基金在到期期间（除保本周期到期日）和过渡期内，基金管理人和基金托管人免收基金管理费和基金托管费。</w:t>
      </w:r>
    </w:p>
    <w:p w:rsidR="00C55547" w:rsidRPr="005D1A06" w:rsidRDefault="00C55547" w:rsidP="00C55547">
      <w:pPr>
        <w:adjustRightInd w:val="0"/>
        <w:snapToGrid w:val="0"/>
        <w:spacing w:line="360" w:lineRule="auto"/>
        <w:ind w:firstLineChars="200" w:firstLine="480"/>
        <w:rPr>
          <w:sz w:val="24"/>
        </w:rPr>
      </w:pPr>
      <w:r w:rsidRPr="005D1A06">
        <w:rPr>
          <w:rFonts w:hint="eastAsia"/>
          <w:sz w:val="24"/>
        </w:rPr>
        <w:t>（</w:t>
      </w:r>
      <w:r w:rsidRPr="005D1A06">
        <w:rPr>
          <w:sz w:val="24"/>
        </w:rPr>
        <w:t>5</w:t>
      </w:r>
      <w:r w:rsidRPr="005D1A06">
        <w:rPr>
          <w:rFonts w:hAnsi="宋体" w:hint="eastAsia"/>
          <w:sz w:val="24"/>
        </w:rPr>
        <w:t>）</w:t>
      </w:r>
      <w:r w:rsidRPr="005D1A06">
        <w:rPr>
          <w:rFonts w:hAnsi="宋体"/>
          <w:sz w:val="24"/>
        </w:rPr>
        <w:t>若保本周期到期后，本基金不符合保本基金存续条件</w:t>
      </w:r>
      <w:r w:rsidRPr="005D1A06">
        <w:rPr>
          <w:rFonts w:hAnsi="宋体"/>
          <w:bCs/>
          <w:sz w:val="24"/>
        </w:rPr>
        <w:t>但符合法律</w:t>
      </w:r>
      <w:r w:rsidRPr="005D1A06">
        <w:rPr>
          <w:rFonts w:hAnsi="宋体"/>
          <w:bCs/>
          <w:sz w:val="24"/>
        </w:rPr>
        <w:lastRenderedPageBreak/>
        <w:t>法规和基金合同对基金的存续要求，本基金根据基金合同约定变更为</w:t>
      </w:r>
      <w:r w:rsidRPr="005D1A06">
        <w:rPr>
          <w:sz w:val="24"/>
        </w:rPr>
        <w:t>“</w:t>
      </w:r>
      <w:r w:rsidRPr="005D1A06">
        <w:rPr>
          <w:rFonts w:hAnsi="宋体"/>
          <w:sz w:val="24"/>
        </w:rPr>
        <w:t>交银施罗德稳固收益债券型证券投资基金</w:t>
      </w:r>
      <w:r w:rsidRPr="005D1A06">
        <w:rPr>
          <w:sz w:val="24"/>
        </w:rPr>
        <w:t>”</w:t>
      </w:r>
      <w:r w:rsidRPr="005D1A06">
        <w:rPr>
          <w:rFonts w:hAnsi="宋体"/>
          <w:sz w:val="24"/>
        </w:rPr>
        <w:t>后，基金管理费按前一日基金资产净值的</w:t>
      </w:r>
      <w:r w:rsidRPr="005D1A06">
        <w:rPr>
          <w:sz w:val="24"/>
        </w:rPr>
        <w:t>0.7%</w:t>
      </w:r>
      <w:r w:rsidRPr="005D1A06">
        <w:rPr>
          <w:rFonts w:hAnsi="宋体"/>
          <w:sz w:val="24"/>
        </w:rPr>
        <w:t>的年费率计提，基金托管费仍按前一日基金资产净值的</w:t>
      </w:r>
      <w:r w:rsidRPr="005D1A06">
        <w:rPr>
          <w:sz w:val="24"/>
        </w:rPr>
        <w:t>0.2%</w:t>
      </w:r>
      <w:r w:rsidRPr="005D1A06">
        <w:rPr>
          <w:rFonts w:hAnsi="宋体"/>
          <w:sz w:val="24"/>
        </w:rPr>
        <w:t>的年费率计提。计算方法同上。</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2、与基金销售有关的费用</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（1）申购费用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sz w:val="24"/>
          <w:szCs w:val="24"/>
        </w:rPr>
        <w:t>本基金的申购费用由基金份额申购人承担，不列入基金财产，主要用于本基金的市场推广、销售、注册登记等各项费用。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rFonts w:hAnsi="宋体"/>
          <w:sz w:val="24"/>
          <w:szCs w:val="24"/>
        </w:rPr>
        <w:t>在本基金的保本周期内，</w:t>
      </w:r>
      <w:r w:rsidRPr="005D1A06">
        <w:rPr>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A415B3" w:rsidRPr="005D1A06" w:rsidTr="00A415B3">
        <w:trPr>
          <w:cantSplit/>
          <w:trHeight w:val="132"/>
        </w:trPr>
        <w:tc>
          <w:tcPr>
            <w:tcW w:w="310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lastRenderedPageBreak/>
              <w:t>申购金额（含申购费）</w:t>
            </w:r>
          </w:p>
        </w:tc>
        <w:tc>
          <w:tcPr>
            <w:tcW w:w="2003"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申购费率</w:t>
            </w:r>
          </w:p>
        </w:tc>
      </w:tr>
      <w:tr w:rsidR="00A415B3" w:rsidRPr="005D1A06" w:rsidTr="00A415B3">
        <w:trPr>
          <w:cantSplit/>
          <w:trHeight w:val="285"/>
        </w:trPr>
        <w:tc>
          <w:tcPr>
            <w:tcW w:w="3100" w:type="dxa"/>
          </w:tcPr>
          <w:p w:rsidR="00A415B3" w:rsidRPr="005D1A06" w:rsidRDefault="00A415B3" w:rsidP="00A415B3">
            <w:pPr>
              <w:rPr>
                <w:sz w:val="24"/>
                <w:szCs w:val="24"/>
              </w:rPr>
            </w:pPr>
            <w:r w:rsidRPr="005D1A06">
              <w:rPr>
                <w:sz w:val="24"/>
                <w:szCs w:val="24"/>
              </w:rPr>
              <w:t>50</w:t>
            </w:r>
            <w:r w:rsidRPr="005D1A06">
              <w:rPr>
                <w:rFonts w:hAnsi="宋体"/>
                <w:sz w:val="24"/>
                <w:szCs w:val="24"/>
              </w:rPr>
              <w:t>万元以下</w:t>
            </w:r>
          </w:p>
        </w:tc>
        <w:tc>
          <w:tcPr>
            <w:tcW w:w="2003" w:type="dxa"/>
          </w:tcPr>
          <w:p w:rsidR="00A415B3" w:rsidRPr="005D1A06" w:rsidRDefault="00A415B3" w:rsidP="00A415B3">
            <w:pPr>
              <w:jc w:val="center"/>
              <w:rPr>
                <w:sz w:val="24"/>
                <w:szCs w:val="24"/>
              </w:rPr>
            </w:pPr>
            <w:r w:rsidRPr="005D1A06">
              <w:rPr>
                <w:sz w:val="24"/>
                <w:szCs w:val="24"/>
              </w:rPr>
              <w:t>1.2%</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50</w:t>
            </w:r>
            <w:r w:rsidRPr="005D1A06">
              <w:rPr>
                <w:rFonts w:hAnsi="宋体"/>
                <w:sz w:val="24"/>
                <w:szCs w:val="24"/>
              </w:rPr>
              <w:t>万元（含）至</w:t>
            </w:r>
            <w:r w:rsidRPr="005D1A06">
              <w:rPr>
                <w:sz w:val="24"/>
                <w:szCs w:val="24"/>
              </w:rPr>
              <w:t>100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1.0%</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100</w:t>
            </w:r>
            <w:r w:rsidRPr="005D1A06">
              <w:rPr>
                <w:rFonts w:hAnsi="宋体"/>
                <w:sz w:val="24"/>
                <w:szCs w:val="24"/>
              </w:rPr>
              <w:t>万元（含）至</w:t>
            </w:r>
            <w:r w:rsidRPr="005D1A06">
              <w:rPr>
                <w:sz w:val="24"/>
                <w:szCs w:val="24"/>
              </w:rPr>
              <w:t>200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0.8%</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200</w:t>
            </w:r>
            <w:r w:rsidRPr="005D1A06">
              <w:rPr>
                <w:rFonts w:hAnsi="宋体"/>
                <w:sz w:val="24"/>
                <w:szCs w:val="24"/>
              </w:rPr>
              <w:t>万元（含）至</w:t>
            </w:r>
            <w:r w:rsidRPr="005D1A06">
              <w:rPr>
                <w:sz w:val="24"/>
                <w:szCs w:val="24"/>
              </w:rPr>
              <w:t>500</w:t>
            </w:r>
            <w:r w:rsidRPr="005D1A06">
              <w:rPr>
                <w:rFonts w:hAnsi="宋体"/>
                <w:sz w:val="24"/>
                <w:szCs w:val="24"/>
              </w:rPr>
              <w:t>万元</w:t>
            </w:r>
          </w:p>
        </w:tc>
        <w:tc>
          <w:tcPr>
            <w:tcW w:w="2003" w:type="dxa"/>
          </w:tcPr>
          <w:p w:rsidR="00A415B3" w:rsidRPr="005D1A06" w:rsidRDefault="00A415B3" w:rsidP="00A415B3">
            <w:pPr>
              <w:jc w:val="center"/>
              <w:rPr>
                <w:sz w:val="24"/>
                <w:szCs w:val="24"/>
              </w:rPr>
            </w:pPr>
            <w:r w:rsidRPr="005D1A06">
              <w:rPr>
                <w:sz w:val="24"/>
                <w:szCs w:val="24"/>
              </w:rPr>
              <w:t>0.6%</w:t>
            </w:r>
          </w:p>
        </w:tc>
      </w:tr>
      <w:tr w:rsidR="00A415B3" w:rsidRPr="005D1A06" w:rsidTr="00A415B3">
        <w:trPr>
          <w:cantSplit/>
          <w:trHeight w:val="131"/>
        </w:trPr>
        <w:tc>
          <w:tcPr>
            <w:tcW w:w="3100" w:type="dxa"/>
          </w:tcPr>
          <w:p w:rsidR="00A415B3" w:rsidRPr="005D1A06" w:rsidRDefault="00A415B3" w:rsidP="00A415B3">
            <w:pPr>
              <w:rPr>
                <w:sz w:val="24"/>
                <w:szCs w:val="24"/>
              </w:rPr>
            </w:pPr>
            <w:r w:rsidRPr="005D1A06">
              <w:rPr>
                <w:sz w:val="24"/>
                <w:szCs w:val="24"/>
              </w:rPr>
              <w:t>500</w:t>
            </w:r>
            <w:r w:rsidRPr="005D1A06">
              <w:rPr>
                <w:rFonts w:hAnsi="宋体"/>
                <w:sz w:val="24"/>
                <w:szCs w:val="24"/>
              </w:rPr>
              <w:t>万元以上（含</w:t>
            </w:r>
            <w:r w:rsidRPr="005D1A06">
              <w:rPr>
                <w:sz w:val="24"/>
                <w:szCs w:val="24"/>
              </w:rPr>
              <w:t>500</w:t>
            </w:r>
            <w:r w:rsidRPr="005D1A06">
              <w:rPr>
                <w:rFonts w:hAnsi="宋体"/>
                <w:sz w:val="24"/>
                <w:szCs w:val="24"/>
              </w:rPr>
              <w:t>万）</w:t>
            </w:r>
          </w:p>
        </w:tc>
        <w:tc>
          <w:tcPr>
            <w:tcW w:w="2003" w:type="dxa"/>
          </w:tcPr>
          <w:p w:rsidR="00A415B3" w:rsidRPr="005D1A06" w:rsidRDefault="00A415B3" w:rsidP="00A415B3">
            <w:pPr>
              <w:jc w:val="center"/>
              <w:rPr>
                <w:sz w:val="24"/>
                <w:szCs w:val="24"/>
              </w:rPr>
            </w:pPr>
            <w:r w:rsidRPr="005D1A06">
              <w:rPr>
                <w:rFonts w:hAnsi="宋体"/>
                <w:sz w:val="24"/>
                <w:szCs w:val="24"/>
              </w:rPr>
              <w:t>每笔交易</w:t>
            </w:r>
            <w:r w:rsidRPr="005D1A06">
              <w:rPr>
                <w:sz w:val="24"/>
                <w:szCs w:val="24"/>
              </w:rPr>
              <w:t>1000</w:t>
            </w:r>
            <w:r w:rsidRPr="005D1A06">
              <w:rPr>
                <w:rFonts w:hAnsi="宋体"/>
                <w:sz w:val="24"/>
                <w:szCs w:val="24"/>
              </w:rPr>
              <w:t>元</w:t>
            </w:r>
          </w:p>
        </w:tc>
      </w:tr>
    </w:tbl>
    <w:p w:rsidR="00A415B3" w:rsidRPr="005D1A06" w:rsidRDefault="00A415B3" w:rsidP="00960438">
      <w:pPr>
        <w:widowControl/>
        <w:adjustRightInd w:val="0"/>
        <w:snapToGrid w:val="0"/>
        <w:spacing w:beforeLines="50" w:before="120" w:line="360" w:lineRule="auto"/>
        <w:ind w:firstLineChars="200" w:firstLine="480"/>
        <w:rPr>
          <w:sz w:val="24"/>
          <w:szCs w:val="24"/>
        </w:rPr>
      </w:pPr>
      <w:r w:rsidRPr="005D1A06">
        <w:rPr>
          <w:rFonts w:hAnsi="宋体"/>
          <w:sz w:val="24"/>
          <w:szCs w:val="24"/>
        </w:rPr>
        <w:t>若保本周期到期后，本基金不符合保本基金存续条件，转型为</w:t>
      </w:r>
      <w:r w:rsidRPr="005D1A06">
        <w:rPr>
          <w:sz w:val="24"/>
          <w:szCs w:val="24"/>
        </w:rPr>
        <w:t>“</w:t>
      </w:r>
      <w:r w:rsidRPr="005D1A06">
        <w:rPr>
          <w:rFonts w:hAnsi="宋体"/>
          <w:sz w:val="24"/>
          <w:szCs w:val="24"/>
        </w:rPr>
        <w:t>交银施罗德稳固收益债券型证券投资基金</w:t>
      </w:r>
      <w:r w:rsidRPr="005D1A06">
        <w:rPr>
          <w:sz w:val="24"/>
          <w:szCs w:val="24"/>
        </w:rPr>
        <w:t>”</w:t>
      </w:r>
      <w:r w:rsidRPr="005D1A06">
        <w:rPr>
          <w:rFonts w:hAnsi="宋体"/>
          <w:sz w:val="24"/>
          <w:szCs w:val="24"/>
        </w:rPr>
        <w:t>，申购费率不高于基金申购金额的</w:t>
      </w:r>
      <w:r w:rsidRPr="005D1A06">
        <w:rPr>
          <w:sz w:val="24"/>
          <w:szCs w:val="24"/>
        </w:rPr>
        <w:t>5%</w:t>
      </w:r>
      <w:r w:rsidRPr="005D1A06">
        <w:rPr>
          <w:rFonts w:hAnsi="宋体"/>
          <w:sz w:val="24"/>
          <w:szCs w:val="24"/>
        </w:rPr>
        <w:t>，具体费率以届时公告为准。</w:t>
      </w:r>
    </w:p>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本基金自</w:t>
      </w:r>
      <w:r w:rsidRPr="005D1A06">
        <w:rPr>
          <w:rFonts w:hAnsi="宋体"/>
          <w:sz w:val="24"/>
          <w:szCs w:val="24"/>
        </w:rPr>
        <w:t>2013</w:t>
      </w:r>
      <w:r w:rsidRPr="005D1A06">
        <w:rPr>
          <w:rFonts w:hAnsi="宋体" w:hint="eastAsia"/>
          <w:sz w:val="24"/>
          <w:szCs w:val="24"/>
        </w:rPr>
        <w:t>年</w:t>
      </w:r>
      <w:r w:rsidRPr="005D1A06">
        <w:rPr>
          <w:rFonts w:hAnsi="宋体"/>
          <w:sz w:val="24"/>
          <w:szCs w:val="24"/>
        </w:rPr>
        <w:t>7</w:t>
      </w:r>
      <w:r w:rsidRPr="005D1A06">
        <w:rPr>
          <w:rFonts w:hAnsi="宋体" w:hint="eastAsia"/>
          <w:sz w:val="24"/>
          <w:szCs w:val="24"/>
        </w:rPr>
        <w:t>月</w:t>
      </w:r>
      <w:r w:rsidRPr="005D1A06">
        <w:rPr>
          <w:rFonts w:hAnsi="宋体"/>
          <w:sz w:val="24"/>
          <w:szCs w:val="24"/>
        </w:rPr>
        <w:t>8</w:t>
      </w:r>
      <w:r w:rsidRPr="005D1A06">
        <w:rPr>
          <w:rFonts w:hAnsi="宋体" w:hint="eastAsia"/>
          <w:sz w:val="24"/>
          <w:szCs w:val="24"/>
        </w:rPr>
        <w:t>日起，对通过本公司直销柜台申购本基金的养老金客户实施特定申购费率。</w:t>
      </w:r>
    </w:p>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养老金客户指基本养老基金与依法成立的养老计划筹集的资金及其投资运营收益形成的补充养老基金等，具体包括全国社会保障基金、可以投</w:t>
      </w:r>
      <w:r w:rsidRPr="005D1A06">
        <w:rPr>
          <w:rFonts w:hAnsi="宋体" w:hint="eastAsia"/>
          <w:sz w:val="24"/>
          <w:szCs w:val="24"/>
        </w:rPr>
        <w:lastRenderedPageBreak/>
        <w:t>资基金的地方社会保障基金、企业年金单一计划以及集合计划。如将来出现经养老基金监管部门认可的新的养老基金类型，本公司将发布临时公告将其纳入养老金客户范围，并按规定向中国证监会备案。</w:t>
      </w:r>
    </w:p>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A415B3" w:rsidRPr="005D1A06"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ind w:firstLine="210"/>
              <w:rPr>
                <w:rFonts w:ascii="宋体" w:hAnsi="宋体"/>
                <w:sz w:val="24"/>
              </w:rPr>
            </w:pPr>
            <w:r w:rsidRPr="005D1A06">
              <w:rPr>
                <w:rFonts w:ascii="宋体" w:hAnsi="宋体" w:hint="eastAsia"/>
                <w:sz w:val="24"/>
              </w:rPr>
              <w:t>特定申购费率</w:t>
            </w:r>
          </w:p>
          <w:p w:rsidR="00A415B3" w:rsidRPr="005D1A06"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5D1A06" w:rsidRDefault="00A415B3" w:rsidP="00A415B3">
            <w:pPr>
              <w:spacing w:line="360" w:lineRule="auto"/>
              <w:rPr>
                <w:rFonts w:ascii="宋体" w:hAnsi="宋体"/>
                <w:b/>
                <w:sz w:val="24"/>
              </w:rPr>
            </w:pPr>
            <w:r w:rsidRPr="005D1A06">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5D1A06" w:rsidRDefault="00A415B3" w:rsidP="00A415B3">
            <w:pPr>
              <w:spacing w:line="360" w:lineRule="auto"/>
              <w:jc w:val="center"/>
              <w:rPr>
                <w:rFonts w:ascii="宋体" w:hAnsi="宋体"/>
                <w:b/>
                <w:sz w:val="24"/>
              </w:rPr>
            </w:pPr>
            <w:r w:rsidRPr="005D1A06">
              <w:rPr>
                <w:rFonts w:ascii="宋体" w:hAnsi="宋体" w:hint="eastAsia"/>
                <w:b/>
                <w:sz w:val="24"/>
              </w:rPr>
              <w:t>特定申购费率</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0.48%</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0.40%</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0.32%</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spacing w:line="360" w:lineRule="auto"/>
              <w:jc w:val="center"/>
              <w:rPr>
                <w:rFonts w:ascii="宋体" w:hAnsi="宋体"/>
                <w:sz w:val="24"/>
              </w:rPr>
            </w:pPr>
            <w:r w:rsidRPr="005D1A06">
              <w:rPr>
                <w:rFonts w:ascii="宋体" w:hAnsi="宋体" w:cs="宋体" w:hint="eastAsia"/>
                <w:kern w:val="0"/>
                <w:sz w:val="24"/>
              </w:rPr>
              <w:t>0.24%</w:t>
            </w:r>
          </w:p>
        </w:tc>
      </w:tr>
      <w:tr w:rsidR="00A415B3" w:rsidRPr="005D1A06"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5D1A06"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rPr>
                <w:rFonts w:ascii="宋体" w:hAnsi="宋体"/>
                <w:sz w:val="24"/>
              </w:rPr>
            </w:pPr>
            <w:r w:rsidRPr="005D1A06">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A415B3" w:rsidRPr="005D1A06" w:rsidRDefault="00A415B3" w:rsidP="00A415B3">
            <w:pPr>
              <w:spacing w:line="360" w:lineRule="auto"/>
              <w:jc w:val="center"/>
              <w:rPr>
                <w:rFonts w:ascii="宋体" w:hAnsi="宋体"/>
                <w:sz w:val="24"/>
              </w:rPr>
            </w:pPr>
            <w:r w:rsidRPr="005D1A06">
              <w:rPr>
                <w:rFonts w:ascii="宋体" w:hAnsi="宋体" w:hint="eastAsia"/>
                <w:sz w:val="24"/>
              </w:rPr>
              <w:t>每笔交易1000元</w:t>
            </w:r>
          </w:p>
        </w:tc>
      </w:tr>
    </w:tbl>
    <w:p w:rsidR="00A415B3" w:rsidRPr="005D1A06" w:rsidRDefault="00A415B3" w:rsidP="00960438">
      <w:pPr>
        <w:widowControl/>
        <w:adjustRightInd w:val="0"/>
        <w:snapToGrid w:val="0"/>
        <w:spacing w:beforeLines="50" w:before="120" w:line="360" w:lineRule="auto"/>
        <w:ind w:firstLineChars="200" w:firstLine="480"/>
        <w:rPr>
          <w:rFonts w:hAnsi="宋体"/>
          <w:szCs w:val="24"/>
        </w:rPr>
      </w:pPr>
      <w:r w:rsidRPr="005D1A06">
        <w:rPr>
          <w:rFonts w:hAnsi="宋体" w:hint="eastAsia"/>
          <w:sz w:val="24"/>
          <w:szCs w:val="24"/>
        </w:rPr>
        <w:t>有关养老金客户实施特定申购费率的具体规定以及活动时间如有变化，敬请投资人留意本公司发布的相关公告。</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lastRenderedPageBreak/>
        <w:t>（2）申购份额的计算</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kern w:val="0"/>
          <w:sz w:val="24"/>
          <w:szCs w:val="24"/>
        </w:rPr>
        <w:t>申请</w:t>
      </w:r>
      <w:r w:rsidRPr="005D1A06">
        <w:rPr>
          <w:rFonts w:hAnsi="宋体"/>
          <w:sz w:val="24"/>
          <w:szCs w:val="24"/>
        </w:rPr>
        <w:t>总金额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sz w:val="24"/>
          <w:szCs w:val="24"/>
        </w:rPr>
        <w:t>净</w:t>
      </w:r>
      <w:r w:rsidRPr="005D1A06">
        <w:rPr>
          <w:rFonts w:hAnsi="宋体"/>
          <w:kern w:val="0"/>
          <w:sz w:val="24"/>
          <w:szCs w:val="24"/>
        </w:rPr>
        <w:t>申购</w:t>
      </w:r>
      <w:r w:rsidRPr="005D1A06">
        <w:rPr>
          <w:rFonts w:hAnsi="宋体"/>
          <w:sz w:val="24"/>
          <w:szCs w:val="24"/>
        </w:rPr>
        <w:t>金额</w:t>
      </w:r>
      <w:r w:rsidRPr="005D1A06">
        <w:rPr>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sz w:val="24"/>
          <w:szCs w:val="24"/>
        </w:rPr>
        <w:t>（</w:t>
      </w:r>
      <w:r w:rsidRPr="005D1A06">
        <w:rPr>
          <w:sz w:val="24"/>
          <w:szCs w:val="24"/>
        </w:rPr>
        <w:t>1+</w:t>
      </w:r>
      <w:r w:rsidRPr="005D1A06">
        <w:rPr>
          <w:rFonts w:hAnsi="宋体"/>
          <w:kern w:val="0"/>
          <w:sz w:val="24"/>
          <w:szCs w:val="24"/>
        </w:rPr>
        <w:t>申购</w:t>
      </w:r>
      <w:r w:rsidRPr="005D1A06">
        <w:rPr>
          <w:rFonts w:hAnsi="宋体"/>
          <w:sz w:val="24"/>
          <w:szCs w:val="24"/>
        </w:rPr>
        <w:t>费率）</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（注：对于适用固定金额申购费用的申购，净申购金额＝申购总金额－固定申购费用金额）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费用</w:t>
      </w:r>
      <w:r w:rsidRPr="005D1A06">
        <w:rPr>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sz w:val="24"/>
          <w:szCs w:val="24"/>
        </w:rPr>
        <w:t>净</w:t>
      </w:r>
      <w:r w:rsidRPr="005D1A06">
        <w:rPr>
          <w:rFonts w:hAnsi="宋体"/>
          <w:kern w:val="0"/>
          <w:sz w:val="24"/>
          <w:szCs w:val="24"/>
        </w:rPr>
        <w:t>申购</w:t>
      </w:r>
      <w:r w:rsidRPr="005D1A06">
        <w:rPr>
          <w:rFonts w:hAnsi="宋体"/>
          <w:sz w:val="24"/>
          <w:szCs w:val="24"/>
        </w:rPr>
        <w:t>金额</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（注：对于适用固定金额申购费用的申购，申购费用＝固定申购费用金额）</w:t>
      </w:r>
    </w:p>
    <w:p w:rsidR="00A415B3" w:rsidRPr="005D1A06" w:rsidRDefault="00A415B3" w:rsidP="00A415B3">
      <w:pPr>
        <w:adjustRightInd w:val="0"/>
        <w:snapToGrid w:val="0"/>
        <w:spacing w:line="360" w:lineRule="auto"/>
        <w:ind w:firstLineChars="200" w:firstLine="480"/>
        <w:rPr>
          <w:sz w:val="24"/>
          <w:szCs w:val="24"/>
        </w:rPr>
      </w:pPr>
      <w:r w:rsidRPr="005D1A06">
        <w:rPr>
          <w:rFonts w:hAnsi="宋体"/>
          <w:kern w:val="0"/>
          <w:sz w:val="24"/>
          <w:szCs w:val="24"/>
        </w:rPr>
        <w:t>申购</w:t>
      </w:r>
      <w:r w:rsidRPr="005D1A06">
        <w:rPr>
          <w:rFonts w:hAnsi="宋体"/>
          <w:sz w:val="24"/>
          <w:szCs w:val="24"/>
        </w:rPr>
        <w:t>份额</w:t>
      </w:r>
      <w:r w:rsidRPr="005D1A06">
        <w:rPr>
          <w:sz w:val="24"/>
          <w:szCs w:val="24"/>
        </w:rPr>
        <w:t>=</w:t>
      </w:r>
      <w:r w:rsidRPr="005D1A06">
        <w:rPr>
          <w:rFonts w:hAnsi="宋体"/>
          <w:sz w:val="24"/>
          <w:szCs w:val="24"/>
        </w:rPr>
        <w:t>（</w:t>
      </w:r>
      <w:r w:rsidRPr="005D1A06">
        <w:rPr>
          <w:rFonts w:hAnsi="宋体"/>
          <w:kern w:val="0"/>
          <w:sz w:val="24"/>
          <w:szCs w:val="24"/>
        </w:rPr>
        <w:t>申购</w:t>
      </w:r>
      <w:r w:rsidRPr="005D1A06">
        <w:rPr>
          <w:rFonts w:hAnsi="宋体"/>
          <w:sz w:val="24"/>
          <w:szCs w:val="24"/>
        </w:rPr>
        <w:t>总金额</w:t>
      </w:r>
      <w:r w:rsidRPr="005D1A06">
        <w:rPr>
          <w:sz w:val="24"/>
          <w:szCs w:val="24"/>
        </w:rPr>
        <w:t>-</w:t>
      </w:r>
      <w:r w:rsidRPr="005D1A06">
        <w:rPr>
          <w:rFonts w:hAnsi="宋体"/>
          <w:kern w:val="0"/>
          <w:sz w:val="24"/>
          <w:szCs w:val="24"/>
        </w:rPr>
        <w:t>申购</w:t>
      </w:r>
      <w:r w:rsidRPr="005D1A06">
        <w:rPr>
          <w:rFonts w:hAnsi="宋体"/>
          <w:sz w:val="24"/>
          <w:szCs w:val="24"/>
        </w:rPr>
        <w:t>费用）</w:t>
      </w:r>
      <w:r w:rsidRPr="005D1A06">
        <w:rPr>
          <w:sz w:val="24"/>
          <w:szCs w:val="24"/>
        </w:rPr>
        <w:t>/ T</w:t>
      </w:r>
      <w:r w:rsidRPr="005D1A06">
        <w:rPr>
          <w:rFonts w:hAnsi="宋体"/>
          <w:sz w:val="24"/>
          <w:szCs w:val="24"/>
        </w:rPr>
        <w:t>日基金份额净值</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lastRenderedPageBreak/>
        <w:t>例</w:t>
      </w:r>
      <w:r w:rsidRPr="005D1A06">
        <w:rPr>
          <w:rFonts w:hAnsi="宋体" w:hint="eastAsia"/>
          <w:kern w:val="0"/>
          <w:sz w:val="24"/>
          <w:szCs w:val="24"/>
        </w:rPr>
        <w:t>一</w:t>
      </w:r>
      <w:r w:rsidRPr="005D1A06">
        <w:rPr>
          <w:rFonts w:hAnsi="宋体"/>
          <w:kern w:val="0"/>
          <w:sz w:val="24"/>
          <w:szCs w:val="24"/>
        </w:rPr>
        <w:t>：在保本周期内，某投资人投资</w:t>
      </w:r>
      <w:r w:rsidRPr="005D1A06">
        <w:rPr>
          <w:kern w:val="0"/>
          <w:sz w:val="24"/>
          <w:szCs w:val="24"/>
        </w:rPr>
        <w:t>40,000</w:t>
      </w:r>
      <w:r w:rsidRPr="005D1A06">
        <w:rPr>
          <w:rFonts w:hAnsi="宋体"/>
          <w:kern w:val="0"/>
          <w:sz w:val="24"/>
          <w:szCs w:val="24"/>
        </w:rPr>
        <w:t>元申购本基金（非网上交易），假设对应的申购费率为</w:t>
      </w:r>
      <w:r w:rsidRPr="005D1A06">
        <w:rPr>
          <w:kern w:val="0"/>
          <w:sz w:val="24"/>
          <w:szCs w:val="24"/>
        </w:rPr>
        <w:t>1.2%</w:t>
      </w:r>
      <w:r w:rsidRPr="005D1A06">
        <w:rPr>
          <w:rFonts w:hAnsi="宋体"/>
          <w:kern w:val="0"/>
          <w:sz w:val="24"/>
          <w:szCs w:val="24"/>
        </w:rPr>
        <w:t>，假设申购当日基金份额净值为</w:t>
      </w:r>
      <w:r w:rsidRPr="005D1A06">
        <w:rPr>
          <w:kern w:val="0"/>
          <w:sz w:val="24"/>
          <w:szCs w:val="24"/>
        </w:rPr>
        <w:t>1.040</w:t>
      </w:r>
      <w:r w:rsidRPr="005D1A06">
        <w:rPr>
          <w:rFonts w:hAnsi="宋体"/>
          <w:kern w:val="0"/>
          <w:sz w:val="24"/>
          <w:szCs w:val="24"/>
        </w:rPr>
        <w:t>元，则其可得到的申购份额为：</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申购总金额＝</w:t>
      </w:r>
      <w:r w:rsidRPr="005D1A06">
        <w:rPr>
          <w:kern w:val="0"/>
          <w:sz w:val="24"/>
          <w:szCs w:val="24"/>
        </w:rPr>
        <w:t>40,000</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净申购金额</w:t>
      </w:r>
      <w:r w:rsidRPr="005D1A06">
        <w:rPr>
          <w:kern w:val="0"/>
          <w:sz w:val="24"/>
          <w:szCs w:val="24"/>
        </w:rPr>
        <w:t>=40,000/</w:t>
      </w:r>
      <w:r w:rsidRPr="005D1A06">
        <w:rPr>
          <w:rFonts w:hAnsi="宋体"/>
          <w:kern w:val="0"/>
          <w:sz w:val="24"/>
          <w:szCs w:val="24"/>
        </w:rPr>
        <w:t>（</w:t>
      </w:r>
      <w:r w:rsidRPr="005D1A06">
        <w:rPr>
          <w:kern w:val="0"/>
          <w:sz w:val="24"/>
          <w:szCs w:val="24"/>
        </w:rPr>
        <w:t>1+1.2%</w:t>
      </w:r>
      <w:r w:rsidRPr="005D1A06">
        <w:rPr>
          <w:rFonts w:hAnsi="宋体"/>
          <w:kern w:val="0"/>
          <w:sz w:val="24"/>
          <w:szCs w:val="24"/>
        </w:rPr>
        <w:t>）</w:t>
      </w:r>
      <w:r w:rsidRPr="005D1A06">
        <w:rPr>
          <w:kern w:val="0"/>
          <w:sz w:val="24"/>
          <w:szCs w:val="24"/>
        </w:rPr>
        <w:t>=39,525.69</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w:t>
      </w:r>
      <w:r w:rsidRPr="005D1A06">
        <w:rPr>
          <w:rFonts w:hAnsi="宋体"/>
          <w:sz w:val="24"/>
          <w:szCs w:val="24"/>
        </w:rPr>
        <w:t>费用</w:t>
      </w:r>
      <w:r w:rsidRPr="005D1A06">
        <w:rPr>
          <w:kern w:val="0"/>
          <w:sz w:val="24"/>
          <w:szCs w:val="24"/>
        </w:rPr>
        <w:t>=40,000-39,525.69=474.31</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申购份额</w:t>
      </w:r>
      <w:r w:rsidRPr="005D1A06">
        <w:rPr>
          <w:kern w:val="0"/>
          <w:sz w:val="24"/>
          <w:szCs w:val="24"/>
        </w:rPr>
        <w:t>=</w:t>
      </w:r>
      <w:r w:rsidRPr="005D1A06">
        <w:rPr>
          <w:rFonts w:hAnsi="宋体"/>
          <w:kern w:val="0"/>
          <w:sz w:val="24"/>
          <w:szCs w:val="24"/>
        </w:rPr>
        <w:t>（</w:t>
      </w:r>
      <w:r w:rsidRPr="005D1A06">
        <w:rPr>
          <w:kern w:val="0"/>
          <w:sz w:val="24"/>
          <w:szCs w:val="24"/>
        </w:rPr>
        <w:t>40,000-474.31</w:t>
      </w:r>
      <w:r w:rsidRPr="005D1A06">
        <w:rPr>
          <w:rFonts w:hAnsi="宋体"/>
          <w:kern w:val="0"/>
          <w:sz w:val="24"/>
          <w:szCs w:val="24"/>
        </w:rPr>
        <w:t>）</w:t>
      </w:r>
      <w:r w:rsidRPr="005D1A06">
        <w:rPr>
          <w:kern w:val="0"/>
          <w:sz w:val="24"/>
          <w:szCs w:val="24"/>
        </w:rPr>
        <w:t>/1.040=38,005.47</w:t>
      </w:r>
      <w:r w:rsidRPr="005D1A06">
        <w:rPr>
          <w:rFonts w:hAnsi="宋体"/>
          <w:kern w:val="0"/>
          <w:sz w:val="24"/>
          <w:szCs w:val="24"/>
        </w:rPr>
        <w:t>份</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即：投资人投资</w:t>
      </w:r>
      <w:r w:rsidRPr="005D1A06">
        <w:rPr>
          <w:kern w:val="0"/>
          <w:sz w:val="24"/>
          <w:szCs w:val="24"/>
        </w:rPr>
        <w:t>40,000</w:t>
      </w:r>
      <w:r w:rsidRPr="005D1A06">
        <w:rPr>
          <w:rFonts w:hAnsi="宋体"/>
          <w:kern w:val="0"/>
          <w:sz w:val="24"/>
          <w:szCs w:val="24"/>
        </w:rPr>
        <w:t>元申购本基金（非网上交易），可得到</w:t>
      </w:r>
      <w:r w:rsidRPr="005D1A06">
        <w:rPr>
          <w:kern w:val="0"/>
          <w:sz w:val="24"/>
          <w:szCs w:val="24"/>
        </w:rPr>
        <w:t>38,005.47</w:t>
      </w:r>
      <w:r w:rsidRPr="005D1A06">
        <w:rPr>
          <w:rFonts w:hAnsi="宋体"/>
          <w:kern w:val="0"/>
          <w:sz w:val="24"/>
          <w:szCs w:val="24"/>
        </w:rPr>
        <w:t>份基金份额。</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（3）赎回费用</w:t>
      </w:r>
    </w:p>
    <w:p w:rsidR="00A415B3" w:rsidRPr="005D1A06" w:rsidRDefault="00A415B3" w:rsidP="00A415B3">
      <w:pPr>
        <w:widowControl/>
        <w:adjustRightInd w:val="0"/>
        <w:snapToGrid w:val="0"/>
        <w:spacing w:line="360" w:lineRule="auto"/>
        <w:ind w:firstLineChars="200" w:firstLine="480"/>
        <w:rPr>
          <w:sz w:val="24"/>
          <w:szCs w:val="24"/>
        </w:rPr>
      </w:pPr>
      <w:r w:rsidRPr="005D1A06">
        <w:rPr>
          <w:rFonts w:hAnsi="宋体"/>
          <w:sz w:val="24"/>
          <w:szCs w:val="24"/>
        </w:rPr>
        <w:lastRenderedPageBreak/>
        <w:t>赎回费用由赎回基金份额的基金份额持有人承担，不低于赎回费总额的</w:t>
      </w:r>
      <w:r w:rsidRPr="005D1A06">
        <w:rPr>
          <w:sz w:val="24"/>
          <w:szCs w:val="24"/>
        </w:rPr>
        <w:t>25%</w:t>
      </w:r>
      <w:r w:rsidRPr="005D1A06">
        <w:rPr>
          <w:rFonts w:hAnsi="宋体"/>
          <w:sz w:val="24"/>
          <w:szCs w:val="24"/>
        </w:rPr>
        <w:t>应归基金财产，其余用于支付注册登记费和其他必要的手续费。</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A415B3" w:rsidRPr="005D1A06" w:rsidTr="00A415B3">
        <w:trPr>
          <w:cantSplit/>
          <w:trHeight w:val="132"/>
          <w:jc w:val="center"/>
        </w:trPr>
        <w:tc>
          <w:tcPr>
            <w:tcW w:w="306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持有期限</w:t>
            </w:r>
          </w:p>
        </w:tc>
        <w:tc>
          <w:tcPr>
            <w:tcW w:w="3420" w:type="dxa"/>
            <w:shd w:val="clear" w:color="auto" w:fill="FFFFFF"/>
            <w:vAlign w:val="center"/>
          </w:tcPr>
          <w:p w:rsidR="00A415B3" w:rsidRPr="005D1A06" w:rsidRDefault="00A415B3" w:rsidP="00A415B3">
            <w:pPr>
              <w:jc w:val="center"/>
              <w:rPr>
                <w:b/>
                <w:sz w:val="24"/>
                <w:szCs w:val="24"/>
              </w:rPr>
            </w:pPr>
            <w:r w:rsidRPr="005D1A06">
              <w:rPr>
                <w:rFonts w:hAnsi="宋体"/>
                <w:b/>
                <w:sz w:val="24"/>
                <w:szCs w:val="24"/>
              </w:rPr>
              <w:t>赎回费率</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1</w:t>
            </w:r>
            <w:r w:rsidRPr="005D1A06">
              <w:rPr>
                <w:rFonts w:hAnsi="宋体"/>
                <w:sz w:val="24"/>
                <w:szCs w:val="24"/>
              </w:rPr>
              <w:t>年以内（含）</w:t>
            </w:r>
          </w:p>
        </w:tc>
        <w:tc>
          <w:tcPr>
            <w:tcW w:w="3420" w:type="dxa"/>
            <w:shd w:val="clear" w:color="auto" w:fill="FFFFFF"/>
          </w:tcPr>
          <w:p w:rsidR="00A415B3" w:rsidRPr="005D1A06" w:rsidRDefault="00A415B3" w:rsidP="00A415B3">
            <w:pPr>
              <w:jc w:val="center"/>
              <w:rPr>
                <w:sz w:val="24"/>
                <w:szCs w:val="24"/>
              </w:rPr>
            </w:pPr>
            <w:r w:rsidRPr="005D1A06">
              <w:rPr>
                <w:rFonts w:hint="eastAsia"/>
                <w:sz w:val="24"/>
                <w:szCs w:val="24"/>
              </w:rPr>
              <w:t>1.8</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1</w:t>
            </w:r>
            <w:r w:rsidRPr="005D1A06">
              <w:rPr>
                <w:rFonts w:hAnsi="宋体"/>
                <w:sz w:val="24"/>
                <w:szCs w:val="24"/>
              </w:rPr>
              <w:t>年至</w:t>
            </w:r>
            <w:r w:rsidRPr="005D1A06">
              <w:rPr>
                <w:sz w:val="24"/>
                <w:szCs w:val="24"/>
              </w:rPr>
              <w:t>2</w:t>
            </w:r>
            <w:r w:rsidRPr="005D1A06">
              <w:rPr>
                <w:rFonts w:hAnsi="宋体"/>
                <w:sz w:val="24"/>
                <w:szCs w:val="24"/>
              </w:rPr>
              <w:t>年（含）</w:t>
            </w:r>
          </w:p>
        </w:tc>
        <w:tc>
          <w:tcPr>
            <w:tcW w:w="3420" w:type="dxa"/>
            <w:shd w:val="clear" w:color="auto" w:fill="FFFFFF"/>
          </w:tcPr>
          <w:p w:rsidR="00A415B3" w:rsidRPr="005D1A06" w:rsidRDefault="00A415B3" w:rsidP="00A415B3">
            <w:pPr>
              <w:jc w:val="center"/>
              <w:rPr>
                <w:sz w:val="24"/>
                <w:szCs w:val="24"/>
              </w:rPr>
            </w:pPr>
            <w:r w:rsidRPr="005D1A06">
              <w:rPr>
                <w:sz w:val="24"/>
                <w:szCs w:val="24"/>
              </w:rPr>
              <w:t>1.</w:t>
            </w:r>
            <w:r w:rsidRPr="005D1A06">
              <w:rPr>
                <w:rFonts w:hint="eastAsia"/>
                <w:sz w:val="24"/>
                <w:szCs w:val="24"/>
              </w:rPr>
              <w:t>5</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sz w:val="24"/>
                <w:szCs w:val="24"/>
              </w:rPr>
              <w:t>2</w:t>
            </w:r>
            <w:r w:rsidRPr="005D1A06">
              <w:rPr>
                <w:rFonts w:hAnsi="宋体"/>
                <w:sz w:val="24"/>
                <w:szCs w:val="24"/>
              </w:rPr>
              <w:t>年至</w:t>
            </w:r>
            <w:r w:rsidRPr="005D1A06">
              <w:rPr>
                <w:sz w:val="24"/>
                <w:szCs w:val="24"/>
              </w:rPr>
              <w:t>3</w:t>
            </w:r>
            <w:r w:rsidRPr="005D1A06">
              <w:rPr>
                <w:rFonts w:hAnsi="宋体"/>
                <w:sz w:val="24"/>
                <w:szCs w:val="24"/>
              </w:rPr>
              <w:t>年</w:t>
            </w:r>
          </w:p>
        </w:tc>
        <w:tc>
          <w:tcPr>
            <w:tcW w:w="3420" w:type="dxa"/>
            <w:shd w:val="clear" w:color="auto" w:fill="FFFFFF"/>
          </w:tcPr>
          <w:p w:rsidR="00A415B3" w:rsidRPr="005D1A06" w:rsidRDefault="00A415B3" w:rsidP="00A415B3">
            <w:pPr>
              <w:jc w:val="center"/>
              <w:rPr>
                <w:sz w:val="24"/>
                <w:szCs w:val="24"/>
              </w:rPr>
            </w:pPr>
            <w:r w:rsidRPr="005D1A06">
              <w:rPr>
                <w:rFonts w:hint="eastAsia"/>
                <w:sz w:val="24"/>
                <w:szCs w:val="24"/>
              </w:rPr>
              <w:t>1.0</w:t>
            </w:r>
            <w:r w:rsidRPr="005D1A06">
              <w:rPr>
                <w:sz w:val="24"/>
                <w:szCs w:val="24"/>
              </w:rPr>
              <w:t>%</w:t>
            </w:r>
          </w:p>
        </w:tc>
      </w:tr>
      <w:tr w:rsidR="00A415B3" w:rsidRPr="005D1A06" w:rsidTr="00A415B3">
        <w:trPr>
          <w:cantSplit/>
          <w:trHeight w:val="131"/>
          <w:jc w:val="center"/>
        </w:trPr>
        <w:tc>
          <w:tcPr>
            <w:tcW w:w="3060" w:type="dxa"/>
            <w:shd w:val="clear" w:color="auto" w:fill="FFFFFF"/>
          </w:tcPr>
          <w:p w:rsidR="00A415B3" w:rsidRPr="005D1A06" w:rsidRDefault="00A415B3" w:rsidP="00A415B3">
            <w:pPr>
              <w:jc w:val="left"/>
              <w:rPr>
                <w:sz w:val="24"/>
                <w:szCs w:val="24"/>
              </w:rPr>
            </w:pPr>
            <w:r w:rsidRPr="005D1A06">
              <w:rPr>
                <w:rFonts w:hAnsi="宋体"/>
                <w:sz w:val="24"/>
                <w:szCs w:val="24"/>
              </w:rPr>
              <w:t>持有到保本周期到期日</w:t>
            </w:r>
          </w:p>
        </w:tc>
        <w:tc>
          <w:tcPr>
            <w:tcW w:w="3420" w:type="dxa"/>
            <w:shd w:val="clear" w:color="auto" w:fill="FFFFFF"/>
          </w:tcPr>
          <w:p w:rsidR="00A415B3" w:rsidRPr="005D1A06" w:rsidRDefault="00A415B3" w:rsidP="00A415B3">
            <w:pPr>
              <w:jc w:val="center"/>
              <w:rPr>
                <w:sz w:val="24"/>
                <w:szCs w:val="24"/>
              </w:rPr>
            </w:pPr>
            <w:r w:rsidRPr="005D1A06">
              <w:rPr>
                <w:sz w:val="24"/>
                <w:szCs w:val="24"/>
              </w:rPr>
              <w:t>0</w:t>
            </w:r>
          </w:p>
        </w:tc>
      </w:tr>
    </w:tbl>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sz w:val="24"/>
          <w:szCs w:val="24"/>
        </w:rPr>
        <w:t>若保本周期到期后，本基金不符合保本基金存续条件，转型为</w:t>
      </w:r>
      <w:r w:rsidRPr="005D1A06">
        <w:rPr>
          <w:sz w:val="24"/>
          <w:szCs w:val="24"/>
        </w:rPr>
        <w:t>“</w:t>
      </w:r>
      <w:r w:rsidRPr="005D1A06">
        <w:rPr>
          <w:rFonts w:hAnsi="宋体"/>
          <w:sz w:val="24"/>
          <w:szCs w:val="24"/>
        </w:rPr>
        <w:t>交银施罗德稳固收益债券型证券投资基金</w:t>
      </w:r>
      <w:r w:rsidRPr="005D1A06">
        <w:rPr>
          <w:sz w:val="24"/>
          <w:szCs w:val="24"/>
        </w:rPr>
        <w:t>”</w:t>
      </w:r>
      <w:r w:rsidRPr="005D1A06">
        <w:rPr>
          <w:rFonts w:hAnsi="宋体"/>
          <w:sz w:val="24"/>
          <w:szCs w:val="24"/>
        </w:rPr>
        <w:t>，赎回费率最高不超过</w:t>
      </w:r>
      <w:r w:rsidRPr="005D1A06">
        <w:rPr>
          <w:sz w:val="24"/>
          <w:szCs w:val="24"/>
        </w:rPr>
        <w:t>5%</w:t>
      </w:r>
      <w:r w:rsidRPr="005D1A06">
        <w:rPr>
          <w:rFonts w:hAnsi="宋体"/>
          <w:sz w:val="24"/>
          <w:szCs w:val="24"/>
        </w:rPr>
        <w:t>，具体费率以届时公告为准。</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t>（4）赎回金额的计算</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lastRenderedPageBreak/>
        <w:t>赎回费用</w:t>
      </w:r>
      <w:r w:rsidRPr="005D1A06">
        <w:rPr>
          <w:kern w:val="0"/>
          <w:sz w:val="24"/>
          <w:szCs w:val="24"/>
        </w:rPr>
        <w:t>=</w:t>
      </w:r>
      <w:r w:rsidRPr="005D1A06">
        <w:rPr>
          <w:rFonts w:hAnsi="宋体"/>
          <w:kern w:val="0"/>
          <w:sz w:val="24"/>
          <w:szCs w:val="24"/>
        </w:rPr>
        <w:t>赎回份额</w:t>
      </w:r>
      <w:r w:rsidRPr="005D1A06">
        <w:rPr>
          <w:kern w:val="0"/>
          <w:sz w:val="24"/>
          <w:szCs w:val="24"/>
        </w:rPr>
        <w:t>×T</w:t>
      </w:r>
      <w:r w:rsidRPr="005D1A06">
        <w:rPr>
          <w:rFonts w:hAnsi="宋体"/>
          <w:kern w:val="0"/>
          <w:sz w:val="24"/>
          <w:szCs w:val="24"/>
        </w:rPr>
        <w:t>日基金份额净值</w:t>
      </w:r>
      <w:r w:rsidRPr="005D1A06">
        <w:rPr>
          <w:kern w:val="0"/>
          <w:sz w:val="24"/>
          <w:szCs w:val="24"/>
        </w:rPr>
        <w:t>×</w:t>
      </w:r>
      <w:r w:rsidRPr="005D1A06">
        <w:rPr>
          <w:rFonts w:hAnsi="宋体"/>
          <w:kern w:val="0"/>
          <w:sz w:val="24"/>
          <w:szCs w:val="24"/>
        </w:rPr>
        <w:t>赎回费率</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赎回金额</w:t>
      </w:r>
      <w:r w:rsidRPr="005D1A06">
        <w:rPr>
          <w:kern w:val="0"/>
          <w:sz w:val="24"/>
          <w:szCs w:val="24"/>
        </w:rPr>
        <w:t>=</w:t>
      </w:r>
      <w:r w:rsidRPr="005D1A06">
        <w:rPr>
          <w:rFonts w:hAnsi="宋体"/>
          <w:kern w:val="0"/>
          <w:sz w:val="24"/>
          <w:szCs w:val="24"/>
        </w:rPr>
        <w:t>赎回份额</w:t>
      </w:r>
      <w:r w:rsidRPr="005D1A06">
        <w:rPr>
          <w:kern w:val="0"/>
          <w:sz w:val="24"/>
          <w:szCs w:val="24"/>
        </w:rPr>
        <w:t>×T</w:t>
      </w:r>
      <w:r w:rsidRPr="005D1A06">
        <w:rPr>
          <w:rFonts w:hAnsi="宋体"/>
          <w:kern w:val="0"/>
          <w:sz w:val="24"/>
          <w:szCs w:val="24"/>
        </w:rPr>
        <w:t>日基金份额净值</w:t>
      </w:r>
      <w:r w:rsidRPr="005D1A06">
        <w:rPr>
          <w:kern w:val="0"/>
          <w:sz w:val="24"/>
          <w:szCs w:val="24"/>
        </w:rPr>
        <w:t>-</w:t>
      </w:r>
      <w:r w:rsidRPr="005D1A06">
        <w:rPr>
          <w:rFonts w:hAnsi="宋体"/>
          <w:kern w:val="0"/>
          <w:sz w:val="24"/>
          <w:szCs w:val="24"/>
        </w:rPr>
        <w:t>赎回费用</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例</w:t>
      </w:r>
      <w:r w:rsidRPr="005D1A06">
        <w:rPr>
          <w:rFonts w:hAnsi="宋体" w:hint="eastAsia"/>
          <w:kern w:val="0"/>
          <w:sz w:val="24"/>
          <w:szCs w:val="24"/>
        </w:rPr>
        <w:t>二</w:t>
      </w:r>
      <w:r w:rsidRPr="005D1A06">
        <w:rPr>
          <w:rFonts w:hAnsi="宋体"/>
          <w:kern w:val="0"/>
          <w:sz w:val="24"/>
          <w:szCs w:val="24"/>
        </w:rPr>
        <w:t>：某投资人在保本周期到期前赎回</w:t>
      </w:r>
      <w:r w:rsidRPr="005D1A06">
        <w:rPr>
          <w:kern w:val="0"/>
          <w:sz w:val="24"/>
          <w:szCs w:val="24"/>
        </w:rPr>
        <w:t>1</w:t>
      </w:r>
      <w:r w:rsidRPr="005D1A06">
        <w:rPr>
          <w:rFonts w:hAnsi="宋体"/>
          <w:kern w:val="0"/>
          <w:sz w:val="24"/>
          <w:szCs w:val="24"/>
        </w:rPr>
        <w:t>万份基金份额，对应的赎回费率为</w:t>
      </w:r>
      <w:r w:rsidRPr="005D1A06">
        <w:rPr>
          <w:rFonts w:hint="eastAsia"/>
          <w:kern w:val="0"/>
          <w:sz w:val="24"/>
          <w:szCs w:val="24"/>
        </w:rPr>
        <w:t>1.8</w:t>
      </w:r>
      <w:r w:rsidRPr="005D1A06">
        <w:rPr>
          <w:kern w:val="0"/>
          <w:sz w:val="24"/>
          <w:szCs w:val="24"/>
        </w:rPr>
        <w:t>%</w:t>
      </w:r>
      <w:r w:rsidRPr="005D1A06">
        <w:rPr>
          <w:rFonts w:hAnsi="宋体"/>
          <w:kern w:val="0"/>
          <w:sz w:val="24"/>
          <w:szCs w:val="24"/>
        </w:rPr>
        <w:t>，假设赎回当日基金份额净值是</w:t>
      </w:r>
      <w:r w:rsidRPr="005D1A06">
        <w:rPr>
          <w:kern w:val="0"/>
          <w:sz w:val="24"/>
          <w:szCs w:val="24"/>
        </w:rPr>
        <w:t>1.016</w:t>
      </w:r>
      <w:r w:rsidRPr="005D1A06">
        <w:rPr>
          <w:rFonts w:hAnsi="宋体"/>
          <w:kern w:val="0"/>
          <w:sz w:val="24"/>
          <w:szCs w:val="24"/>
        </w:rPr>
        <w:t>元，则其可得到的赎回金额为：</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赎回费用</w:t>
      </w:r>
      <w:r w:rsidRPr="005D1A06">
        <w:rPr>
          <w:kern w:val="0"/>
          <w:sz w:val="24"/>
          <w:szCs w:val="24"/>
        </w:rPr>
        <w:t xml:space="preserve"> = 10,000×1.016×</w:t>
      </w:r>
      <w:r w:rsidRPr="005D1A06">
        <w:rPr>
          <w:rFonts w:hint="eastAsia"/>
          <w:kern w:val="0"/>
          <w:sz w:val="24"/>
          <w:szCs w:val="24"/>
        </w:rPr>
        <w:t>1.8</w:t>
      </w:r>
      <w:r w:rsidRPr="005D1A06">
        <w:rPr>
          <w:kern w:val="0"/>
          <w:sz w:val="24"/>
          <w:szCs w:val="24"/>
        </w:rPr>
        <w:t>%</w:t>
      </w:r>
      <w:r w:rsidRPr="005D1A06">
        <w:rPr>
          <w:rFonts w:hAnsi="宋体"/>
          <w:kern w:val="0"/>
          <w:sz w:val="24"/>
          <w:szCs w:val="24"/>
        </w:rPr>
        <w:t>＝</w:t>
      </w:r>
      <w:r w:rsidRPr="005D1A06">
        <w:rPr>
          <w:rFonts w:hint="eastAsia"/>
          <w:kern w:val="0"/>
          <w:sz w:val="24"/>
          <w:szCs w:val="24"/>
        </w:rPr>
        <w:t>182</w:t>
      </w:r>
      <w:r w:rsidRPr="005D1A06">
        <w:rPr>
          <w:kern w:val="0"/>
          <w:sz w:val="24"/>
          <w:szCs w:val="24"/>
        </w:rPr>
        <w:t>.</w:t>
      </w:r>
      <w:r w:rsidRPr="005D1A06">
        <w:rPr>
          <w:rFonts w:hint="eastAsia"/>
          <w:kern w:val="0"/>
          <w:sz w:val="24"/>
          <w:szCs w:val="24"/>
        </w:rPr>
        <w:t>88</w:t>
      </w:r>
      <w:r w:rsidRPr="005D1A06">
        <w:rPr>
          <w:rFonts w:hAnsi="宋体"/>
          <w:kern w:val="0"/>
          <w:sz w:val="24"/>
          <w:szCs w:val="24"/>
        </w:rPr>
        <w:t>元</w:t>
      </w:r>
      <w:r w:rsidRPr="005D1A06">
        <w:rPr>
          <w:kern w:val="0"/>
          <w:sz w:val="24"/>
          <w:szCs w:val="24"/>
        </w:rPr>
        <w:t xml:space="preserve"> </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赎回金额</w:t>
      </w:r>
      <w:r w:rsidRPr="005D1A06">
        <w:rPr>
          <w:kern w:val="0"/>
          <w:sz w:val="24"/>
          <w:szCs w:val="24"/>
        </w:rPr>
        <w:t xml:space="preserve"> = 10,000×1.016-</w:t>
      </w:r>
      <w:r w:rsidRPr="005D1A06">
        <w:rPr>
          <w:rFonts w:hint="eastAsia"/>
          <w:kern w:val="0"/>
          <w:sz w:val="24"/>
          <w:szCs w:val="24"/>
        </w:rPr>
        <w:t>182</w:t>
      </w:r>
      <w:r w:rsidRPr="005D1A06">
        <w:rPr>
          <w:kern w:val="0"/>
          <w:sz w:val="24"/>
          <w:szCs w:val="24"/>
        </w:rPr>
        <w:t>.</w:t>
      </w:r>
      <w:r w:rsidRPr="005D1A06">
        <w:rPr>
          <w:rFonts w:hint="eastAsia"/>
          <w:kern w:val="0"/>
          <w:sz w:val="24"/>
          <w:szCs w:val="24"/>
        </w:rPr>
        <w:t>88</w:t>
      </w:r>
      <w:r w:rsidRPr="005D1A06">
        <w:rPr>
          <w:rFonts w:hAnsi="宋体"/>
          <w:kern w:val="0"/>
          <w:sz w:val="24"/>
          <w:szCs w:val="24"/>
        </w:rPr>
        <w:t>＝</w:t>
      </w:r>
      <w:r w:rsidRPr="005D1A06">
        <w:rPr>
          <w:kern w:val="0"/>
          <w:sz w:val="24"/>
          <w:szCs w:val="24"/>
        </w:rPr>
        <w:t>9,9</w:t>
      </w:r>
      <w:r w:rsidRPr="005D1A06">
        <w:rPr>
          <w:rFonts w:hint="eastAsia"/>
          <w:kern w:val="0"/>
          <w:sz w:val="24"/>
          <w:szCs w:val="24"/>
        </w:rPr>
        <w:t>77</w:t>
      </w:r>
      <w:r w:rsidRPr="005D1A06">
        <w:rPr>
          <w:kern w:val="0"/>
          <w:sz w:val="24"/>
          <w:szCs w:val="24"/>
        </w:rPr>
        <w:t>.</w:t>
      </w:r>
      <w:r w:rsidRPr="005D1A06">
        <w:rPr>
          <w:rFonts w:hint="eastAsia"/>
          <w:kern w:val="0"/>
          <w:sz w:val="24"/>
          <w:szCs w:val="24"/>
        </w:rPr>
        <w:t>12</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即：投资人在保本周期到期前赎回本基金</w:t>
      </w:r>
      <w:r w:rsidRPr="005D1A06">
        <w:rPr>
          <w:kern w:val="0"/>
          <w:sz w:val="24"/>
          <w:szCs w:val="24"/>
        </w:rPr>
        <w:t>1</w:t>
      </w:r>
      <w:r w:rsidRPr="005D1A06">
        <w:rPr>
          <w:rFonts w:hAnsi="宋体"/>
          <w:kern w:val="0"/>
          <w:sz w:val="24"/>
          <w:szCs w:val="24"/>
        </w:rPr>
        <w:t>万份基金份额，假设赎回当日基金份额净值是</w:t>
      </w:r>
      <w:r w:rsidRPr="005D1A06">
        <w:rPr>
          <w:kern w:val="0"/>
          <w:sz w:val="24"/>
          <w:szCs w:val="24"/>
        </w:rPr>
        <w:t>1.016</w:t>
      </w:r>
      <w:r w:rsidRPr="005D1A06">
        <w:rPr>
          <w:rFonts w:hAnsi="宋体"/>
          <w:kern w:val="0"/>
          <w:sz w:val="24"/>
          <w:szCs w:val="24"/>
        </w:rPr>
        <w:t>元，则其可得到的赎回金额为</w:t>
      </w:r>
      <w:r w:rsidRPr="005D1A06">
        <w:rPr>
          <w:kern w:val="0"/>
          <w:sz w:val="24"/>
          <w:szCs w:val="24"/>
        </w:rPr>
        <w:t>9,9</w:t>
      </w:r>
      <w:r w:rsidRPr="005D1A06">
        <w:rPr>
          <w:rFonts w:hint="eastAsia"/>
          <w:kern w:val="0"/>
          <w:sz w:val="24"/>
          <w:szCs w:val="24"/>
        </w:rPr>
        <w:t>77</w:t>
      </w:r>
      <w:r w:rsidRPr="005D1A06">
        <w:rPr>
          <w:kern w:val="0"/>
          <w:sz w:val="24"/>
          <w:szCs w:val="24"/>
        </w:rPr>
        <w:t>.</w:t>
      </w:r>
      <w:r w:rsidRPr="005D1A06">
        <w:rPr>
          <w:rFonts w:hint="eastAsia"/>
          <w:kern w:val="0"/>
          <w:sz w:val="24"/>
          <w:szCs w:val="24"/>
        </w:rPr>
        <w:t>12</w:t>
      </w:r>
      <w:r w:rsidRPr="005D1A06">
        <w:rPr>
          <w:rFonts w:hAnsi="宋体"/>
          <w:kern w:val="0"/>
          <w:sz w:val="24"/>
          <w:szCs w:val="24"/>
        </w:rPr>
        <w:t>元。</w:t>
      </w:r>
    </w:p>
    <w:p w:rsidR="00A415B3" w:rsidRPr="005D1A06" w:rsidRDefault="00A415B3" w:rsidP="00A415B3">
      <w:pPr>
        <w:widowControl/>
        <w:adjustRightInd w:val="0"/>
        <w:snapToGrid w:val="0"/>
        <w:spacing w:line="360" w:lineRule="auto"/>
        <w:ind w:firstLineChars="200" w:firstLine="480"/>
        <w:rPr>
          <w:kern w:val="0"/>
          <w:sz w:val="24"/>
          <w:szCs w:val="24"/>
        </w:rPr>
      </w:pPr>
      <w:r w:rsidRPr="005D1A06">
        <w:rPr>
          <w:rFonts w:hAnsi="宋体"/>
          <w:kern w:val="0"/>
          <w:sz w:val="24"/>
          <w:szCs w:val="24"/>
        </w:rPr>
        <w:t>保本周期到期日的赎回安排按本基金到期保本条款执行。</w:t>
      </w:r>
    </w:p>
    <w:p w:rsidR="00A415B3" w:rsidRPr="005D1A06" w:rsidRDefault="00A415B3" w:rsidP="00A415B3">
      <w:pPr>
        <w:spacing w:line="360" w:lineRule="auto"/>
        <w:ind w:firstLineChars="200" w:firstLine="480"/>
        <w:rPr>
          <w:rFonts w:ascii="宋体" w:hAnsi="宋体"/>
          <w:sz w:val="24"/>
        </w:rPr>
      </w:pPr>
      <w:r w:rsidRPr="005D1A06">
        <w:rPr>
          <w:rFonts w:ascii="宋体" w:hAnsi="宋体" w:hint="eastAsia"/>
          <w:sz w:val="24"/>
        </w:rPr>
        <w:lastRenderedPageBreak/>
        <w:t>（5）转换费</w:t>
      </w:r>
    </w:p>
    <w:p w:rsidR="00A415B3" w:rsidRPr="005D1A06" w:rsidRDefault="00A415B3" w:rsidP="00A415B3">
      <w:pPr>
        <w:spacing w:line="360" w:lineRule="auto"/>
        <w:ind w:firstLineChars="200" w:firstLine="480"/>
        <w:rPr>
          <w:bCs/>
          <w:sz w:val="24"/>
        </w:rPr>
      </w:pPr>
      <w:r w:rsidRPr="005D1A06">
        <w:rPr>
          <w:rFonts w:hint="eastAsia"/>
          <w:bCs/>
          <w:sz w:val="24"/>
        </w:rPr>
        <w:t>1</w:t>
      </w:r>
      <w:r w:rsidRPr="005D1A06">
        <w:rPr>
          <w:rFonts w:hint="eastAsia"/>
          <w:bCs/>
          <w:sz w:val="24"/>
        </w:rPr>
        <w:t>）每笔基金转换视为一笔赎回和一笔申购，基金转换费用相应由转出基金的赎回费用及转出、转入基金的申购补差费用构成。</w:t>
      </w:r>
    </w:p>
    <w:p w:rsidR="00A415B3" w:rsidRPr="005D1A06" w:rsidRDefault="00A415B3" w:rsidP="00A415B3">
      <w:pPr>
        <w:spacing w:line="360" w:lineRule="auto"/>
        <w:ind w:firstLineChars="200" w:firstLine="480"/>
        <w:rPr>
          <w:bCs/>
          <w:sz w:val="24"/>
        </w:rPr>
      </w:pPr>
      <w:r w:rsidRPr="005D1A06">
        <w:rPr>
          <w:rFonts w:hint="eastAsia"/>
          <w:bCs/>
          <w:sz w:val="24"/>
        </w:rPr>
        <w:t>2</w:t>
      </w:r>
      <w:r w:rsidRPr="005D1A06">
        <w:rPr>
          <w:rFonts w:hint="eastAsia"/>
          <w:bCs/>
          <w:sz w:val="24"/>
        </w:rPr>
        <w:t>）转出基金的赎回费用</w:t>
      </w:r>
    </w:p>
    <w:p w:rsidR="00A415B3" w:rsidRPr="005D1A06" w:rsidRDefault="00A415B3" w:rsidP="00A415B3">
      <w:pPr>
        <w:spacing w:line="360" w:lineRule="auto"/>
        <w:ind w:firstLineChars="200" w:firstLine="480"/>
        <w:rPr>
          <w:bCs/>
          <w:sz w:val="24"/>
        </w:rPr>
      </w:pPr>
      <w:r w:rsidRPr="005D1A06">
        <w:rPr>
          <w:rFonts w:hint="eastAsia"/>
          <w:bCs/>
          <w:sz w:val="24"/>
        </w:rPr>
        <w:t>转出基金的赎回费用按照各基金最新的更新招募说明书及相关公告规定的赎回费率和计费方式收取，赎回费用的</w:t>
      </w:r>
      <w:r w:rsidRPr="005D1A06">
        <w:rPr>
          <w:rFonts w:hint="eastAsia"/>
          <w:bCs/>
          <w:sz w:val="24"/>
        </w:rPr>
        <w:t>25%</w:t>
      </w:r>
      <w:r w:rsidRPr="005D1A06">
        <w:rPr>
          <w:rFonts w:hint="eastAsia"/>
          <w:bCs/>
          <w:sz w:val="24"/>
        </w:rPr>
        <w:t>归入基金财产，其余部分用于支付注册登记费等相关手续费</w:t>
      </w:r>
      <w:r w:rsidR="002B4F51" w:rsidRPr="005D1A06">
        <w:rPr>
          <w:rFonts w:hint="eastAsia"/>
          <w:bCs/>
          <w:sz w:val="24"/>
        </w:rPr>
        <w:t>。</w:t>
      </w:r>
      <w:r w:rsidRPr="005D1A06">
        <w:rPr>
          <w:bCs/>
          <w:sz w:val="24"/>
        </w:rPr>
        <w:t xml:space="preserve"> </w:t>
      </w:r>
    </w:p>
    <w:p w:rsidR="00A415B3" w:rsidRPr="005D1A06" w:rsidRDefault="00A415B3" w:rsidP="00A415B3">
      <w:pPr>
        <w:spacing w:line="360" w:lineRule="auto"/>
        <w:ind w:firstLineChars="200" w:firstLine="480"/>
        <w:rPr>
          <w:bCs/>
          <w:sz w:val="24"/>
        </w:rPr>
      </w:pPr>
      <w:r w:rsidRPr="005D1A06">
        <w:rPr>
          <w:bCs/>
          <w:sz w:val="24"/>
        </w:rPr>
        <w:t>3</w:t>
      </w:r>
      <w:r w:rsidRPr="005D1A06">
        <w:rPr>
          <w:rFonts w:hint="eastAsia"/>
          <w:bCs/>
          <w:sz w:val="24"/>
        </w:rPr>
        <w:t>）前端收费模式下转出与转入基金的申购补差费用</w:t>
      </w:r>
    </w:p>
    <w:p w:rsidR="000F2C8D" w:rsidRPr="005D1A06" w:rsidRDefault="00A415B3">
      <w:pPr>
        <w:spacing w:line="360" w:lineRule="auto"/>
        <w:ind w:firstLineChars="200" w:firstLine="480"/>
        <w:jc w:val="left"/>
        <w:rPr>
          <w:bCs/>
          <w:sz w:val="24"/>
        </w:rPr>
      </w:pPr>
      <w:r w:rsidRPr="005D1A06">
        <w:rPr>
          <w:rFonts w:hint="eastAsia"/>
          <w:bCs/>
          <w:sz w:val="24"/>
        </w:rPr>
        <w:t>从不收取申购费用的基金或前端申购费用低的基金向前端申购费用高的基金转换，收取前端申购补差费用；从前端申购费用高的基金向前端</w:t>
      </w:r>
      <w:r w:rsidRPr="005D1A06">
        <w:rPr>
          <w:rFonts w:hint="eastAsia"/>
          <w:bCs/>
          <w:sz w:val="24"/>
        </w:rPr>
        <w:lastRenderedPageBreak/>
        <w:t>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r w:rsidRPr="005D1A06">
        <w:rPr>
          <w:bCs/>
          <w:sz w:val="24"/>
        </w:rPr>
        <w:t>4</w:t>
      </w:r>
      <w:r w:rsidRPr="005D1A06">
        <w:rPr>
          <w:rFonts w:hint="eastAsia"/>
          <w:bCs/>
          <w:sz w:val="24"/>
        </w:rPr>
        <w:t>）后端收费模式下转出与转入基金的申购补差费用</w:t>
      </w:r>
    </w:p>
    <w:p w:rsidR="00A415B3" w:rsidRPr="005D1A06" w:rsidRDefault="00A415B3" w:rsidP="00A415B3">
      <w:pPr>
        <w:spacing w:line="360" w:lineRule="auto"/>
        <w:ind w:firstLineChars="200" w:firstLine="480"/>
        <w:rPr>
          <w:bCs/>
          <w:sz w:val="24"/>
        </w:rPr>
      </w:pPr>
      <w:r w:rsidRPr="005D1A06">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w:t>
      </w:r>
      <w:r w:rsidRPr="005D1A06">
        <w:rPr>
          <w:rFonts w:hint="eastAsia"/>
          <w:bCs/>
          <w:sz w:val="24"/>
        </w:rPr>
        <w:lastRenderedPageBreak/>
        <w:t>购补差费用按照转出份额持有时间对应分档的转出基金后端申购费率减去转入基金后端申购费率差额进行补差。</w:t>
      </w:r>
      <w:r w:rsidRPr="005D1A06">
        <w:rPr>
          <w:bCs/>
          <w:sz w:val="24"/>
        </w:rPr>
        <w:t xml:space="preserve"> </w:t>
      </w:r>
    </w:p>
    <w:p w:rsidR="00A415B3" w:rsidRPr="005D1A06" w:rsidRDefault="00A415B3" w:rsidP="00A415B3">
      <w:pPr>
        <w:spacing w:line="360" w:lineRule="auto"/>
        <w:ind w:firstLineChars="200" w:firstLine="480"/>
        <w:rPr>
          <w:bCs/>
          <w:sz w:val="24"/>
        </w:rPr>
      </w:pPr>
      <w:r w:rsidRPr="005D1A06">
        <w:rPr>
          <w:rFonts w:hint="eastAsia"/>
          <w:bCs/>
          <w:sz w:val="24"/>
        </w:rPr>
        <w:t>5</w:t>
      </w:r>
      <w:r w:rsidRPr="005D1A06">
        <w:rPr>
          <w:rFonts w:hint="eastAsia"/>
          <w:bCs/>
          <w:sz w:val="24"/>
        </w:rPr>
        <w:t>）网上直销的申购补差费率优惠</w:t>
      </w:r>
    </w:p>
    <w:p w:rsidR="002B4F51" w:rsidRPr="005D1A06" w:rsidRDefault="002B4F51" w:rsidP="002B4F51">
      <w:pPr>
        <w:spacing w:line="360" w:lineRule="auto"/>
        <w:ind w:firstLineChars="200" w:firstLine="480"/>
        <w:rPr>
          <w:sz w:val="24"/>
        </w:rPr>
      </w:pPr>
      <w:r w:rsidRPr="005D1A06">
        <w:rPr>
          <w:rFonts w:hint="eastAsia"/>
          <w:sz w:val="24"/>
        </w:rPr>
        <w:t>为更好服务投资者，本基金管理人已开通基金网上直销业务，个人投资者可以通过</w:t>
      </w:r>
      <w:r w:rsidRPr="005D1A06">
        <w:rPr>
          <w:rFonts w:hint="eastAsia"/>
          <w:bCs/>
          <w:sz w:val="24"/>
        </w:rPr>
        <w:t>“</w:t>
      </w:r>
      <w:r w:rsidRPr="005D1A06">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2B4F51" w:rsidRPr="005D1A06" w:rsidRDefault="002B4F51" w:rsidP="002B4F51">
      <w:pPr>
        <w:spacing w:line="360" w:lineRule="auto"/>
        <w:ind w:firstLineChars="200" w:firstLine="480"/>
        <w:rPr>
          <w:sz w:val="24"/>
        </w:rPr>
      </w:pPr>
      <w:r w:rsidRPr="005D1A06">
        <w:rPr>
          <w:rFonts w:hint="eastAsia"/>
          <w:sz w:val="24"/>
        </w:rPr>
        <w:t>具体转换费率水平请参见本基金管理人网站（</w:t>
      </w:r>
      <w:r w:rsidRPr="005D1A06">
        <w:rPr>
          <w:rFonts w:hint="eastAsia"/>
          <w:sz w:val="24"/>
        </w:rPr>
        <w:t>www.fund001.com</w:t>
      </w:r>
      <w:r w:rsidRPr="005D1A06">
        <w:rPr>
          <w:rFonts w:hint="eastAsia"/>
          <w:sz w:val="24"/>
        </w:rPr>
        <w:t>，</w:t>
      </w:r>
      <w:r w:rsidRPr="005D1A06">
        <w:rPr>
          <w:rFonts w:hint="eastAsia"/>
          <w:sz w:val="24"/>
        </w:rPr>
        <w:t>www.bocomschroder.com</w:t>
      </w:r>
      <w:r w:rsidRPr="005D1A06">
        <w:rPr>
          <w:rFonts w:hint="eastAsia"/>
          <w:sz w:val="24"/>
        </w:rPr>
        <w:t>）列示的相关转换费率表或相关公告。</w:t>
      </w:r>
    </w:p>
    <w:p w:rsidR="00A415B3" w:rsidRPr="005D1A06" w:rsidRDefault="002B4F51" w:rsidP="00A415B3">
      <w:pPr>
        <w:spacing w:line="360" w:lineRule="auto"/>
        <w:ind w:firstLineChars="200" w:firstLine="480"/>
        <w:rPr>
          <w:bCs/>
          <w:sz w:val="24"/>
        </w:rPr>
      </w:pPr>
      <w:r w:rsidRPr="005D1A06">
        <w:rPr>
          <w:rFonts w:hint="eastAsia"/>
          <w:bCs/>
          <w:sz w:val="24"/>
        </w:rPr>
        <w:lastRenderedPageBreak/>
        <w:t>6</w:t>
      </w:r>
      <w:r w:rsidR="00A415B3" w:rsidRPr="005D1A06">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A415B3" w:rsidRPr="005D1A06" w:rsidRDefault="00A415B3" w:rsidP="00A415B3">
      <w:pPr>
        <w:widowControl/>
        <w:tabs>
          <w:tab w:val="left" w:pos="4949"/>
        </w:tabs>
        <w:spacing w:line="360" w:lineRule="auto"/>
        <w:ind w:firstLineChars="200" w:firstLine="480"/>
        <w:outlineLvl w:val="1"/>
        <w:rPr>
          <w:kern w:val="0"/>
          <w:sz w:val="24"/>
        </w:rPr>
      </w:pPr>
      <w:r w:rsidRPr="005D1A06">
        <w:rPr>
          <w:rFonts w:hint="eastAsia"/>
          <w:kern w:val="0"/>
          <w:sz w:val="24"/>
        </w:rPr>
        <w:t>（</w:t>
      </w:r>
      <w:r w:rsidRPr="005D1A06">
        <w:rPr>
          <w:rFonts w:hint="eastAsia"/>
          <w:kern w:val="0"/>
          <w:sz w:val="24"/>
        </w:rPr>
        <w:t>6</w:t>
      </w:r>
      <w:r w:rsidRPr="005D1A06">
        <w:rPr>
          <w:rFonts w:hint="eastAsia"/>
          <w:kern w:val="0"/>
          <w:sz w:val="24"/>
        </w:rPr>
        <w:t>）基金转换份额的计算公式</w:t>
      </w:r>
    </w:p>
    <w:p w:rsidR="002B4F51" w:rsidRPr="005D1A06" w:rsidRDefault="002B4F51" w:rsidP="002B4F51">
      <w:pPr>
        <w:spacing w:line="360" w:lineRule="auto"/>
        <w:ind w:firstLineChars="200" w:firstLine="480"/>
        <w:rPr>
          <w:bCs/>
          <w:sz w:val="24"/>
        </w:rPr>
      </w:pPr>
      <w:r w:rsidRPr="005D1A06">
        <w:rPr>
          <w:rFonts w:hint="eastAsia"/>
          <w:bCs/>
          <w:sz w:val="24"/>
        </w:rPr>
        <w:t>1)</w:t>
      </w:r>
      <w:r w:rsidRPr="005D1A06">
        <w:rPr>
          <w:rFonts w:hint="eastAsia"/>
          <w:bCs/>
          <w:sz w:val="24"/>
        </w:rPr>
        <w:t>前端收费模式下基金转换份额的计算公式及举例</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w:t>
      </w:r>
      <w:r w:rsidRPr="005D1A06">
        <w:rPr>
          <w:rFonts w:hint="eastAsia"/>
          <w:bCs/>
          <w:sz w:val="24"/>
        </w:rPr>
        <w:t>转出的基金份额×转换申请当日转出基金的基金份额净值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w:t>
      </w:r>
      <w:r w:rsidRPr="005D1A06">
        <w:rPr>
          <w:rFonts w:hint="eastAsia"/>
          <w:bCs/>
          <w:sz w:val="24"/>
        </w:rPr>
        <w:t>转出确认金额×对应的转出基金的赎回费率</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w:t>
      </w:r>
      <w:r w:rsidRPr="005D1A06">
        <w:rPr>
          <w:rFonts w:hint="eastAsia"/>
          <w:bCs/>
          <w:sz w:val="24"/>
        </w:rPr>
        <w:t>转出确认金额</w:t>
      </w:r>
      <w:r w:rsidRPr="005D1A06">
        <w:rPr>
          <w:rFonts w:hint="eastAsia"/>
          <w:bCs/>
          <w:sz w:val="24"/>
        </w:rPr>
        <w:t>-</w:t>
      </w:r>
      <w:r w:rsidRPr="005D1A06">
        <w:rPr>
          <w:rFonts w:hint="eastAsia"/>
          <w:bCs/>
          <w:sz w:val="24"/>
        </w:rPr>
        <w:t>转出基金的赎回费</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w:t>
      </w:r>
      <w:r w:rsidRPr="005D1A06">
        <w:rPr>
          <w:rFonts w:hint="eastAsia"/>
          <w:bCs/>
          <w:sz w:val="24"/>
        </w:rPr>
        <w:t>转入确认金额×对应的转出与转入基</w:t>
      </w:r>
      <w:r w:rsidRPr="005D1A06">
        <w:rPr>
          <w:rFonts w:hint="eastAsia"/>
          <w:bCs/>
          <w:sz w:val="24"/>
        </w:rPr>
        <w:lastRenderedPageBreak/>
        <w:t>金的申购补差费率</w:t>
      </w:r>
      <w:r w:rsidRPr="005D1A06">
        <w:rPr>
          <w:rFonts w:hint="eastAsia"/>
          <w:bCs/>
          <w:sz w:val="24"/>
        </w:rPr>
        <w:t>/</w:t>
      </w:r>
      <w:r w:rsidRPr="005D1A06">
        <w:rPr>
          <w:rFonts w:hint="eastAsia"/>
          <w:bCs/>
          <w:sz w:val="24"/>
        </w:rPr>
        <w:t>（</w:t>
      </w:r>
      <w:r w:rsidRPr="005D1A06">
        <w:rPr>
          <w:rFonts w:hint="eastAsia"/>
          <w:bCs/>
          <w:sz w:val="24"/>
        </w:rPr>
        <w:t>1+</w:t>
      </w:r>
      <w:r w:rsidRPr="005D1A06">
        <w:rPr>
          <w:rFonts w:hint="eastAsia"/>
          <w:bCs/>
          <w:sz w:val="24"/>
        </w:rPr>
        <w:t>对应的转出与转入基金的申购补差费率）</w:t>
      </w:r>
    </w:p>
    <w:p w:rsidR="002B4F51" w:rsidRPr="005D1A06" w:rsidRDefault="002B4F51" w:rsidP="002B4F51">
      <w:pPr>
        <w:spacing w:line="360" w:lineRule="auto"/>
        <w:ind w:firstLineChars="200" w:firstLine="480"/>
        <w:rPr>
          <w:bCs/>
          <w:sz w:val="24"/>
        </w:rPr>
      </w:pPr>
      <w:r w:rsidRPr="005D1A06">
        <w:rPr>
          <w:rFonts w:hint="eastAsia"/>
          <w:bCs/>
          <w:sz w:val="24"/>
        </w:rPr>
        <w:t>（注：对于适用固定金额申购补差费用的，转出与转入基金的申购补差费＝固定金额的申购补差费）</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（转入确认金额</w:t>
      </w:r>
      <w:r w:rsidRPr="005D1A06">
        <w:rPr>
          <w:rFonts w:hint="eastAsia"/>
          <w:bCs/>
          <w:sz w:val="24"/>
        </w:rPr>
        <w:t>-</w:t>
      </w:r>
      <w:r w:rsidRPr="005D1A06">
        <w:rPr>
          <w:rFonts w:hint="eastAsia"/>
          <w:bCs/>
          <w:sz w:val="24"/>
        </w:rPr>
        <w:t>转出与转入基金的申购补差费</w:t>
      </w:r>
      <w:r w:rsidRPr="005D1A06">
        <w:rPr>
          <w:rFonts w:hint="eastAsia"/>
          <w:bCs/>
          <w:sz w:val="24"/>
        </w:rPr>
        <w:t>+A</w:t>
      </w:r>
      <w:r w:rsidRPr="005D1A06">
        <w:rPr>
          <w:rFonts w:hint="eastAsia"/>
          <w:bCs/>
          <w:sz w:val="24"/>
        </w:rPr>
        <w:t>）</w:t>
      </w:r>
      <w:r w:rsidRPr="005D1A06">
        <w:rPr>
          <w:rFonts w:hint="eastAsia"/>
          <w:bCs/>
          <w:sz w:val="24"/>
        </w:rPr>
        <w:t>/</w:t>
      </w:r>
      <w:r w:rsidRPr="005D1A06">
        <w:rPr>
          <w:rFonts w:hint="eastAsia"/>
          <w:bCs/>
          <w:sz w:val="24"/>
        </w:rPr>
        <w:t>转换申请当日转入基金的基金份额净值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其中：</w:t>
      </w:r>
    </w:p>
    <w:p w:rsidR="002B4F51" w:rsidRPr="005D1A06" w:rsidRDefault="002B4F51" w:rsidP="002B4F51">
      <w:pPr>
        <w:spacing w:line="360" w:lineRule="auto"/>
        <w:ind w:firstLineChars="200" w:firstLine="480"/>
        <w:rPr>
          <w:bCs/>
          <w:sz w:val="24"/>
        </w:rPr>
      </w:pPr>
      <w:r w:rsidRPr="005D1A06">
        <w:rPr>
          <w:rFonts w:hint="eastAsia"/>
          <w:bCs/>
          <w:sz w:val="24"/>
        </w:rPr>
        <w:t>A</w:t>
      </w:r>
      <w:r w:rsidRPr="005D1A06">
        <w:rPr>
          <w:rFonts w:hint="eastAsia"/>
          <w:bCs/>
          <w:sz w:val="24"/>
        </w:rPr>
        <w:t>为货币市场基金转出的基金份额按比例结转的账户当前累计待支付收益（仅限转出基金为货币市场基金的情形，否则</w:t>
      </w:r>
      <w:r w:rsidRPr="005D1A06">
        <w:rPr>
          <w:rFonts w:hint="eastAsia"/>
          <w:bCs/>
          <w:sz w:val="24"/>
        </w:rPr>
        <w:t>A</w:t>
      </w:r>
      <w:r w:rsidRPr="005D1A06">
        <w:rPr>
          <w:rFonts w:hint="eastAsia"/>
          <w:bCs/>
          <w:sz w:val="24"/>
        </w:rPr>
        <w:t>为</w:t>
      </w:r>
      <w:r w:rsidRPr="005D1A06">
        <w:rPr>
          <w:rFonts w:hint="eastAsia"/>
          <w:bCs/>
          <w:sz w:val="24"/>
        </w:rPr>
        <w:t>0</w:t>
      </w:r>
      <w:r w:rsidRPr="005D1A06">
        <w:rPr>
          <w:rFonts w:hint="eastAsia"/>
          <w:bCs/>
          <w:sz w:val="24"/>
        </w:rPr>
        <w:t>）。</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转入基金确认份额的计算精确到小数点后两位，小数点后两位以后的部分四舍五入，误差部分归基金财产。</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例一：某投资者持有交银趋势前端收费模式的基金份额</w:t>
      </w:r>
      <w:r w:rsidRPr="005D1A06">
        <w:rPr>
          <w:rFonts w:hint="eastAsia"/>
          <w:bCs/>
          <w:sz w:val="24"/>
        </w:rPr>
        <w:t>100,000</w:t>
      </w:r>
      <w:r w:rsidRPr="005D1A06">
        <w:rPr>
          <w:rFonts w:hint="eastAsia"/>
          <w:bCs/>
          <w:sz w:val="24"/>
        </w:rPr>
        <w:t>份，持有期半年，转换申请当日交银趋势的基金份额净值为</w:t>
      </w:r>
      <w:r w:rsidRPr="005D1A06">
        <w:rPr>
          <w:rFonts w:hint="eastAsia"/>
          <w:bCs/>
          <w:sz w:val="24"/>
        </w:rPr>
        <w:t>1.010</w:t>
      </w:r>
      <w:r w:rsidRPr="005D1A06">
        <w:rPr>
          <w:rFonts w:hint="eastAsia"/>
          <w:bCs/>
          <w:sz w:val="24"/>
        </w:rPr>
        <w:t>元，交银成长的基金份额净值为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份交银趋势前端基金份额转换为交银成长前端基金份额，则转入交银成长确认的基金份额为：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1.010=101,000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=101,000</w:t>
      </w:r>
      <w:r w:rsidRPr="005D1A06">
        <w:rPr>
          <w:rFonts w:hint="eastAsia"/>
          <w:bCs/>
          <w:sz w:val="24"/>
        </w:rPr>
        <w:t>×</w:t>
      </w:r>
      <w:r w:rsidRPr="005D1A06">
        <w:rPr>
          <w:rFonts w:hint="eastAsia"/>
          <w:bCs/>
          <w:sz w:val="24"/>
        </w:rPr>
        <w:t>0.5%=505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=101,000-505=100,495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=100,495</w:t>
      </w:r>
      <w:r w:rsidRPr="005D1A06">
        <w:rPr>
          <w:rFonts w:hint="eastAsia"/>
          <w:bCs/>
          <w:sz w:val="24"/>
        </w:rPr>
        <w:t>×</w:t>
      </w:r>
      <w:r w:rsidRPr="005D1A06">
        <w:rPr>
          <w:rFonts w:hint="eastAsia"/>
          <w:bCs/>
          <w:sz w:val="24"/>
        </w:rPr>
        <w:t>0/</w:t>
      </w:r>
      <w:r w:rsidRPr="005D1A06">
        <w:rPr>
          <w:rFonts w:hint="eastAsia"/>
          <w:bCs/>
          <w:sz w:val="24"/>
        </w:rPr>
        <w:t>（</w:t>
      </w:r>
      <w:r w:rsidRPr="005D1A06">
        <w:rPr>
          <w:rFonts w:hint="eastAsia"/>
          <w:bCs/>
          <w:sz w:val="24"/>
        </w:rPr>
        <w:t>1+0</w:t>
      </w:r>
      <w:r w:rsidRPr="005D1A06">
        <w:rPr>
          <w:rFonts w:hint="eastAsia"/>
          <w:bCs/>
          <w:sz w:val="24"/>
        </w:rPr>
        <w:t>）</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100,495-0</w:t>
      </w:r>
      <w:r w:rsidRPr="005D1A06">
        <w:rPr>
          <w:rFonts w:hint="eastAsia"/>
          <w:bCs/>
          <w:sz w:val="24"/>
        </w:rPr>
        <w:t>）</w:t>
      </w:r>
      <w:r w:rsidRPr="005D1A06">
        <w:rPr>
          <w:rFonts w:hint="eastAsia"/>
          <w:bCs/>
          <w:sz w:val="24"/>
        </w:rPr>
        <w:t>/2.2700=44,270.93</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例二：某投资者持有交银增利</w:t>
      </w:r>
      <w:r w:rsidRPr="005D1A06">
        <w:rPr>
          <w:rFonts w:hint="eastAsia"/>
          <w:bCs/>
          <w:sz w:val="24"/>
        </w:rPr>
        <w:t>A</w:t>
      </w:r>
      <w:r w:rsidRPr="005D1A06">
        <w:rPr>
          <w:rFonts w:hint="eastAsia"/>
          <w:bCs/>
          <w:sz w:val="24"/>
        </w:rPr>
        <w:t>类基金份额</w:t>
      </w:r>
      <w:r w:rsidRPr="005D1A06">
        <w:rPr>
          <w:rFonts w:hint="eastAsia"/>
          <w:bCs/>
          <w:sz w:val="24"/>
        </w:rPr>
        <w:t>1,000,000</w:t>
      </w:r>
      <w:r w:rsidRPr="005D1A06">
        <w:rPr>
          <w:rFonts w:hint="eastAsia"/>
          <w:bCs/>
          <w:sz w:val="24"/>
        </w:rPr>
        <w:t>份，持有期一年半，转换申请当日交银增利</w:t>
      </w:r>
      <w:r w:rsidRPr="005D1A06">
        <w:rPr>
          <w:rFonts w:hint="eastAsia"/>
          <w:bCs/>
          <w:sz w:val="24"/>
        </w:rPr>
        <w:t>A</w:t>
      </w:r>
      <w:r w:rsidRPr="005D1A06">
        <w:rPr>
          <w:rFonts w:hint="eastAsia"/>
          <w:bCs/>
          <w:sz w:val="24"/>
        </w:rPr>
        <w:t>类基金份额的基金份额净值为</w:t>
      </w:r>
      <w:r w:rsidRPr="005D1A06">
        <w:rPr>
          <w:rFonts w:hint="eastAsia"/>
          <w:bCs/>
          <w:sz w:val="24"/>
        </w:rPr>
        <w:t>1.0200</w:t>
      </w:r>
      <w:r w:rsidRPr="005D1A06">
        <w:rPr>
          <w:rFonts w:hint="eastAsia"/>
          <w:bCs/>
          <w:sz w:val="24"/>
        </w:rPr>
        <w:t>元，交银趋势的基金份额净值为</w:t>
      </w:r>
      <w:r w:rsidRPr="005D1A06">
        <w:rPr>
          <w:rFonts w:hint="eastAsia"/>
          <w:bCs/>
          <w:sz w:val="24"/>
        </w:rPr>
        <w:t>1.010</w:t>
      </w:r>
      <w:r w:rsidRPr="005D1A06">
        <w:rPr>
          <w:rFonts w:hint="eastAsia"/>
          <w:bCs/>
          <w:sz w:val="24"/>
        </w:rPr>
        <w:t>元。若该投资者将</w:t>
      </w:r>
      <w:r w:rsidRPr="005D1A06">
        <w:rPr>
          <w:rFonts w:hint="eastAsia"/>
          <w:bCs/>
          <w:sz w:val="24"/>
        </w:rPr>
        <w:t>1,000,000</w:t>
      </w:r>
      <w:r w:rsidRPr="005D1A06">
        <w:rPr>
          <w:rFonts w:hint="eastAsia"/>
          <w:bCs/>
          <w:sz w:val="24"/>
        </w:rPr>
        <w:t>份交银增利</w:t>
      </w:r>
      <w:r w:rsidRPr="005D1A06">
        <w:rPr>
          <w:rFonts w:hint="eastAsia"/>
          <w:bCs/>
          <w:sz w:val="24"/>
        </w:rPr>
        <w:t>A</w:t>
      </w:r>
      <w:r w:rsidRPr="005D1A06">
        <w:rPr>
          <w:rFonts w:hint="eastAsia"/>
          <w:bCs/>
          <w:sz w:val="24"/>
        </w:rPr>
        <w:t>类基金份额转换为交银趋势前端基金份额（非网上交易），则转入交银趋势确认的基金份额为：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=1,000,000</w:t>
      </w:r>
      <w:r w:rsidRPr="005D1A06">
        <w:rPr>
          <w:rFonts w:hint="eastAsia"/>
          <w:bCs/>
          <w:sz w:val="24"/>
        </w:rPr>
        <w:t>×</w:t>
      </w:r>
      <w:r w:rsidRPr="005D1A06">
        <w:rPr>
          <w:rFonts w:hint="eastAsia"/>
          <w:bCs/>
          <w:sz w:val="24"/>
        </w:rPr>
        <w:t>1.0200=1,020,000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=1,020,000</w:t>
      </w:r>
      <w:r w:rsidRPr="005D1A06">
        <w:rPr>
          <w:rFonts w:hint="eastAsia"/>
          <w:bCs/>
          <w:sz w:val="24"/>
        </w:rPr>
        <w:t>×</w:t>
      </w:r>
      <w:r w:rsidRPr="005D1A06">
        <w:rPr>
          <w:rFonts w:hint="eastAsia"/>
          <w:bCs/>
          <w:sz w:val="24"/>
        </w:rPr>
        <w:t>0.05%=510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=1,020,000-510=1,019,490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=1,019,490</w:t>
      </w:r>
      <w:r w:rsidRPr="005D1A06">
        <w:rPr>
          <w:rFonts w:hint="eastAsia"/>
          <w:bCs/>
          <w:sz w:val="24"/>
        </w:rPr>
        <w:t>×</w:t>
      </w:r>
      <w:r w:rsidRPr="005D1A06">
        <w:rPr>
          <w:rFonts w:hint="eastAsia"/>
          <w:bCs/>
          <w:sz w:val="24"/>
        </w:rPr>
        <w:t>0.5%/</w:t>
      </w:r>
      <w:r w:rsidRPr="005D1A06">
        <w:rPr>
          <w:rFonts w:hint="eastAsia"/>
          <w:bCs/>
          <w:sz w:val="24"/>
        </w:rPr>
        <w:t>（</w:t>
      </w:r>
      <w:r w:rsidRPr="005D1A06">
        <w:rPr>
          <w:rFonts w:hint="eastAsia"/>
          <w:bCs/>
          <w:sz w:val="24"/>
        </w:rPr>
        <w:t>1+0.5%</w:t>
      </w:r>
      <w:r w:rsidRPr="005D1A06">
        <w:rPr>
          <w:rFonts w:hint="eastAsia"/>
          <w:bCs/>
          <w:sz w:val="24"/>
        </w:rPr>
        <w:t>）</w:t>
      </w:r>
      <w:r w:rsidRPr="005D1A06">
        <w:rPr>
          <w:rFonts w:hint="eastAsia"/>
          <w:bCs/>
          <w:sz w:val="24"/>
        </w:rPr>
        <w:t>=5,072.09</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转入基金确认份额</w:t>
      </w:r>
      <w:r w:rsidRPr="005D1A06">
        <w:rPr>
          <w:rFonts w:hint="eastAsia"/>
          <w:bCs/>
          <w:sz w:val="24"/>
        </w:rPr>
        <w:t>=</w:t>
      </w:r>
      <w:r w:rsidRPr="005D1A06">
        <w:rPr>
          <w:rFonts w:hint="eastAsia"/>
          <w:bCs/>
          <w:sz w:val="24"/>
        </w:rPr>
        <w:t>（</w:t>
      </w:r>
      <w:r w:rsidRPr="005D1A06">
        <w:rPr>
          <w:rFonts w:hint="eastAsia"/>
          <w:bCs/>
          <w:sz w:val="24"/>
        </w:rPr>
        <w:t>1,019,490-5,072.09</w:t>
      </w:r>
      <w:r w:rsidRPr="005D1A06">
        <w:rPr>
          <w:rFonts w:hint="eastAsia"/>
          <w:bCs/>
          <w:sz w:val="24"/>
        </w:rPr>
        <w:t>）</w:t>
      </w:r>
      <w:r w:rsidRPr="005D1A06">
        <w:rPr>
          <w:rFonts w:hint="eastAsia"/>
          <w:bCs/>
          <w:sz w:val="24"/>
        </w:rPr>
        <w:t>/1.010=1,004,374.17</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例三：某投资者持有交银增利</w:t>
      </w:r>
      <w:r w:rsidRPr="005D1A06">
        <w:rPr>
          <w:rFonts w:hint="eastAsia"/>
          <w:bCs/>
          <w:sz w:val="24"/>
        </w:rPr>
        <w:t xml:space="preserve">C </w:t>
      </w:r>
      <w:r w:rsidRPr="005D1A06">
        <w:rPr>
          <w:rFonts w:hint="eastAsia"/>
          <w:bCs/>
          <w:sz w:val="24"/>
        </w:rPr>
        <w:t>类基金份额</w:t>
      </w:r>
      <w:r w:rsidRPr="005D1A06">
        <w:rPr>
          <w:rFonts w:hint="eastAsia"/>
          <w:bCs/>
          <w:sz w:val="24"/>
        </w:rPr>
        <w:t>100,000</w:t>
      </w:r>
      <w:r w:rsidRPr="005D1A06">
        <w:rPr>
          <w:rFonts w:hint="eastAsia"/>
          <w:bCs/>
          <w:sz w:val="24"/>
        </w:rPr>
        <w:t>份，转换申请当日交银增利</w:t>
      </w:r>
      <w:r w:rsidRPr="005D1A06">
        <w:rPr>
          <w:rFonts w:hint="eastAsia"/>
          <w:bCs/>
          <w:sz w:val="24"/>
        </w:rPr>
        <w:t>C</w:t>
      </w:r>
      <w:r w:rsidRPr="005D1A06">
        <w:rPr>
          <w:rFonts w:hint="eastAsia"/>
          <w:bCs/>
          <w:sz w:val="24"/>
        </w:rPr>
        <w:t>类基金份额净值为</w:t>
      </w:r>
      <w:r w:rsidRPr="005D1A06">
        <w:rPr>
          <w:rFonts w:hint="eastAsia"/>
          <w:bCs/>
          <w:sz w:val="24"/>
        </w:rPr>
        <w:t>1.2500</w:t>
      </w:r>
      <w:r w:rsidRPr="005D1A06">
        <w:rPr>
          <w:rFonts w:hint="eastAsia"/>
          <w:bCs/>
          <w:sz w:val="24"/>
        </w:rPr>
        <w:t>元，交银精选的基金份额净值为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份交银增利</w:t>
      </w:r>
      <w:r w:rsidRPr="005D1A06">
        <w:rPr>
          <w:rFonts w:hint="eastAsia"/>
          <w:bCs/>
          <w:sz w:val="24"/>
        </w:rPr>
        <w:t>C</w:t>
      </w:r>
      <w:r w:rsidRPr="005D1A06">
        <w:rPr>
          <w:rFonts w:hint="eastAsia"/>
          <w:bCs/>
          <w:sz w:val="24"/>
        </w:rPr>
        <w:t>类基金份额转换为交银精选前端基金份额（非网上交易），则转入交银精选确认的基金份额为：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=125,000</w:t>
      </w:r>
      <w:r w:rsidRPr="005D1A06">
        <w:rPr>
          <w:rFonts w:hint="eastAsia"/>
          <w:bCs/>
          <w:sz w:val="24"/>
        </w:rPr>
        <w:t>×</w:t>
      </w:r>
      <w:r w:rsidRPr="005D1A06">
        <w:rPr>
          <w:rFonts w:hint="eastAsia"/>
          <w:bCs/>
          <w:sz w:val="24"/>
        </w:rPr>
        <w:t>1.5%/</w:t>
      </w:r>
      <w:r w:rsidRPr="005D1A06">
        <w:rPr>
          <w:rFonts w:hint="eastAsia"/>
          <w:bCs/>
          <w:sz w:val="24"/>
        </w:rPr>
        <w:t>（</w:t>
      </w:r>
      <w:r w:rsidRPr="005D1A06">
        <w:rPr>
          <w:rFonts w:hint="eastAsia"/>
          <w:bCs/>
          <w:sz w:val="24"/>
        </w:rPr>
        <w:t>1+1.5%</w:t>
      </w:r>
      <w:r w:rsidRPr="005D1A06">
        <w:rPr>
          <w:rFonts w:hint="eastAsia"/>
          <w:bCs/>
          <w:sz w:val="24"/>
        </w:rPr>
        <w:t>）</w:t>
      </w:r>
      <w:r w:rsidRPr="005D1A06">
        <w:rPr>
          <w:rFonts w:hint="eastAsia"/>
          <w:bCs/>
          <w:sz w:val="24"/>
        </w:rPr>
        <w:t>=1,847.29</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125,000-1,847.29</w:t>
      </w:r>
      <w:r w:rsidRPr="005D1A06">
        <w:rPr>
          <w:rFonts w:hint="eastAsia"/>
          <w:bCs/>
          <w:sz w:val="24"/>
        </w:rPr>
        <w:t>）</w:t>
      </w:r>
      <w:r w:rsidRPr="005D1A06">
        <w:rPr>
          <w:rFonts w:hint="eastAsia"/>
          <w:bCs/>
          <w:sz w:val="24"/>
        </w:rPr>
        <w:t>/2.2700=54,252.30</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例四：某投资者持有交银货币</w:t>
      </w:r>
      <w:r w:rsidRPr="005D1A06">
        <w:rPr>
          <w:rFonts w:hint="eastAsia"/>
          <w:bCs/>
          <w:sz w:val="24"/>
        </w:rPr>
        <w:t>A</w:t>
      </w:r>
      <w:r w:rsidRPr="005D1A06">
        <w:rPr>
          <w:rFonts w:hint="eastAsia"/>
          <w:bCs/>
          <w:sz w:val="24"/>
        </w:rPr>
        <w:t>级基金份额</w:t>
      </w:r>
      <w:r w:rsidRPr="005D1A06">
        <w:rPr>
          <w:rFonts w:hint="eastAsia"/>
          <w:bCs/>
          <w:sz w:val="24"/>
        </w:rPr>
        <w:t>100,000</w:t>
      </w:r>
      <w:r w:rsidRPr="005D1A06">
        <w:rPr>
          <w:rFonts w:hint="eastAsia"/>
          <w:bCs/>
          <w:sz w:val="24"/>
        </w:rPr>
        <w:t>份，该</w:t>
      </w:r>
      <w:r w:rsidRPr="005D1A06">
        <w:rPr>
          <w:rFonts w:hint="eastAsia"/>
          <w:bCs/>
          <w:sz w:val="24"/>
        </w:rPr>
        <w:t>100,000</w:t>
      </w:r>
      <w:r w:rsidRPr="005D1A06">
        <w:rPr>
          <w:rFonts w:hint="eastAsia"/>
          <w:bCs/>
          <w:sz w:val="24"/>
        </w:rPr>
        <w:t>份基金份额未结转的待支付收益为</w:t>
      </w:r>
      <w:r w:rsidRPr="005D1A06">
        <w:rPr>
          <w:rFonts w:hint="eastAsia"/>
          <w:bCs/>
          <w:sz w:val="24"/>
        </w:rPr>
        <w:t>61.52</w:t>
      </w:r>
      <w:r w:rsidRPr="005D1A06">
        <w:rPr>
          <w:rFonts w:hint="eastAsia"/>
          <w:bCs/>
          <w:sz w:val="24"/>
        </w:rPr>
        <w:t>元，转换申请当日交银增利</w:t>
      </w:r>
      <w:r w:rsidRPr="005D1A06">
        <w:rPr>
          <w:rFonts w:hint="eastAsia"/>
          <w:bCs/>
          <w:sz w:val="24"/>
        </w:rPr>
        <w:t>A/B</w:t>
      </w:r>
      <w:r w:rsidRPr="005D1A06">
        <w:rPr>
          <w:rFonts w:hint="eastAsia"/>
          <w:bCs/>
          <w:sz w:val="24"/>
        </w:rPr>
        <w:t>类基金份额净值为</w:t>
      </w:r>
      <w:r w:rsidRPr="005D1A06">
        <w:rPr>
          <w:rFonts w:hint="eastAsia"/>
          <w:bCs/>
          <w:sz w:val="24"/>
        </w:rPr>
        <w:t>1.2700</w:t>
      </w:r>
      <w:r w:rsidRPr="005D1A06">
        <w:rPr>
          <w:rFonts w:hint="eastAsia"/>
          <w:bCs/>
          <w:sz w:val="24"/>
        </w:rPr>
        <w:t>元，交银货币的基金份额净值为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份交银货币</w:t>
      </w:r>
      <w:r w:rsidRPr="005D1A06">
        <w:rPr>
          <w:rFonts w:hint="eastAsia"/>
          <w:bCs/>
          <w:sz w:val="24"/>
        </w:rPr>
        <w:t>A</w:t>
      </w:r>
      <w:r w:rsidRPr="005D1A06">
        <w:rPr>
          <w:rFonts w:hint="eastAsia"/>
          <w:bCs/>
          <w:sz w:val="24"/>
        </w:rPr>
        <w:t>级基金份额转换为交银增利</w:t>
      </w:r>
      <w:r w:rsidRPr="005D1A06">
        <w:rPr>
          <w:rFonts w:hint="eastAsia"/>
          <w:bCs/>
          <w:sz w:val="24"/>
        </w:rPr>
        <w:t>A</w:t>
      </w:r>
      <w:r w:rsidRPr="005D1A06">
        <w:rPr>
          <w:rFonts w:hint="eastAsia"/>
          <w:bCs/>
          <w:sz w:val="24"/>
        </w:rPr>
        <w:t>类基金份额（非网上交易），则转入确认的交银增利</w:t>
      </w:r>
      <w:r w:rsidRPr="005D1A06">
        <w:rPr>
          <w:rFonts w:hint="eastAsia"/>
          <w:bCs/>
          <w:sz w:val="24"/>
        </w:rPr>
        <w:t>A</w:t>
      </w:r>
      <w:r w:rsidRPr="005D1A06">
        <w:rPr>
          <w:rFonts w:hint="eastAsia"/>
          <w:bCs/>
          <w:sz w:val="24"/>
        </w:rPr>
        <w:t>类基金份额为：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=100,000-0=100,000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=100,000</w:t>
      </w:r>
      <w:r w:rsidRPr="005D1A06">
        <w:rPr>
          <w:rFonts w:hint="eastAsia"/>
          <w:bCs/>
          <w:sz w:val="24"/>
        </w:rPr>
        <w:t>×</w:t>
      </w:r>
      <w:r w:rsidRPr="005D1A06">
        <w:rPr>
          <w:rFonts w:hint="eastAsia"/>
          <w:bCs/>
          <w:sz w:val="24"/>
        </w:rPr>
        <w:t>0.8%/</w:t>
      </w:r>
      <w:r w:rsidRPr="005D1A06">
        <w:rPr>
          <w:rFonts w:hint="eastAsia"/>
          <w:bCs/>
          <w:sz w:val="24"/>
        </w:rPr>
        <w:t>（</w:t>
      </w:r>
      <w:r w:rsidRPr="005D1A06">
        <w:rPr>
          <w:rFonts w:hint="eastAsia"/>
          <w:bCs/>
          <w:sz w:val="24"/>
        </w:rPr>
        <w:t>1+0.8%</w:t>
      </w:r>
      <w:r w:rsidRPr="005D1A06">
        <w:rPr>
          <w:rFonts w:hint="eastAsia"/>
          <w:bCs/>
          <w:sz w:val="24"/>
        </w:rPr>
        <w:t>）</w:t>
      </w:r>
      <w:r w:rsidRPr="005D1A06">
        <w:rPr>
          <w:rFonts w:hint="eastAsia"/>
          <w:bCs/>
          <w:sz w:val="24"/>
        </w:rPr>
        <w:t>=793.65</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100,000-793.65+61.52</w:t>
      </w:r>
      <w:r w:rsidRPr="005D1A06">
        <w:rPr>
          <w:rFonts w:hint="eastAsia"/>
          <w:bCs/>
          <w:sz w:val="24"/>
        </w:rPr>
        <w:t>）</w:t>
      </w:r>
      <w:r w:rsidRPr="005D1A06">
        <w:rPr>
          <w:rFonts w:hint="eastAsia"/>
          <w:bCs/>
          <w:sz w:val="24"/>
        </w:rPr>
        <w:t>/1.2700=78,163.68</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2)</w:t>
      </w:r>
      <w:r w:rsidRPr="005D1A06">
        <w:rPr>
          <w:rFonts w:hint="eastAsia"/>
          <w:bCs/>
          <w:sz w:val="24"/>
        </w:rPr>
        <w:t>后端收费模式下基金转换份额的计算公式及举例</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w:t>
      </w:r>
      <w:r w:rsidRPr="005D1A06">
        <w:rPr>
          <w:rFonts w:hint="eastAsia"/>
          <w:bCs/>
          <w:sz w:val="24"/>
        </w:rPr>
        <w:t>转出的基金份额×转换申请当日转出基金的基金份额净值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w:t>
      </w:r>
      <w:r w:rsidRPr="005D1A06">
        <w:rPr>
          <w:rFonts w:hint="eastAsia"/>
          <w:bCs/>
          <w:sz w:val="24"/>
        </w:rPr>
        <w:t>转出确认金额×对应的转出基金的赎回费率</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w:t>
      </w:r>
      <w:r w:rsidRPr="005D1A06">
        <w:rPr>
          <w:rFonts w:hint="eastAsia"/>
          <w:bCs/>
          <w:sz w:val="24"/>
        </w:rPr>
        <w:t>转出确认金额</w:t>
      </w:r>
      <w:r w:rsidRPr="005D1A06">
        <w:rPr>
          <w:rFonts w:hint="eastAsia"/>
          <w:bCs/>
          <w:sz w:val="24"/>
        </w:rPr>
        <w:t>-</w:t>
      </w:r>
      <w:r w:rsidRPr="005D1A06">
        <w:rPr>
          <w:rFonts w:hint="eastAsia"/>
          <w:bCs/>
          <w:sz w:val="24"/>
        </w:rPr>
        <w:t>转出基金的赎回费</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w:t>
      </w:r>
      <w:r w:rsidRPr="005D1A06">
        <w:rPr>
          <w:rFonts w:hint="eastAsia"/>
          <w:bCs/>
          <w:sz w:val="24"/>
        </w:rPr>
        <w:t>转入确认金额×对应的转出与转入基金的申购补差费率</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（转入确认金额</w:t>
      </w:r>
      <w:r w:rsidRPr="005D1A06">
        <w:rPr>
          <w:rFonts w:hint="eastAsia"/>
          <w:bCs/>
          <w:sz w:val="24"/>
        </w:rPr>
        <w:t>-</w:t>
      </w:r>
      <w:r w:rsidRPr="005D1A06">
        <w:rPr>
          <w:rFonts w:hint="eastAsia"/>
          <w:bCs/>
          <w:sz w:val="24"/>
        </w:rPr>
        <w:t>转出与转入基金的申购补差费</w:t>
      </w:r>
      <w:r w:rsidRPr="005D1A06">
        <w:rPr>
          <w:rFonts w:hint="eastAsia"/>
          <w:bCs/>
          <w:sz w:val="24"/>
        </w:rPr>
        <w:t>+A</w:t>
      </w:r>
      <w:r w:rsidRPr="005D1A06">
        <w:rPr>
          <w:rFonts w:hint="eastAsia"/>
          <w:bCs/>
          <w:sz w:val="24"/>
        </w:rPr>
        <w:t>）</w:t>
      </w:r>
      <w:r w:rsidRPr="005D1A06">
        <w:rPr>
          <w:rFonts w:hint="eastAsia"/>
          <w:bCs/>
          <w:sz w:val="24"/>
        </w:rPr>
        <w:t>/</w:t>
      </w:r>
      <w:r w:rsidRPr="005D1A06">
        <w:rPr>
          <w:rFonts w:hint="eastAsia"/>
          <w:bCs/>
          <w:sz w:val="24"/>
        </w:rPr>
        <w:t>转换申请当日转入基金的基金份额净值</w:t>
      </w:r>
    </w:p>
    <w:p w:rsidR="002B4F51" w:rsidRPr="005D1A06" w:rsidRDefault="002B4F51" w:rsidP="002B4F51">
      <w:pPr>
        <w:spacing w:line="360" w:lineRule="auto"/>
        <w:ind w:firstLineChars="200" w:firstLine="480"/>
        <w:rPr>
          <w:bCs/>
          <w:sz w:val="24"/>
        </w:rPr>
      </w:pPr>
      <w:r w:rsidRPr="005D1A06">
        <w:rPr>
          <w:rFonts w:hint="eastAsia"/>
          <w:bCs/>
          <w:sz w:val="24"/>
        </w:rPr>
        <w:t>其中：</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A</w:t>
      </w:r>
      <w:r w:rsidRPr="005D1A06">
        <w:rPr>
          <w:rFonts w:hint="eastAsia"/>
          <w:bCs/>
          <w:sz w:val="24"/>
        </w:rPr>
        <w:t>为货币市场基金转出的基金份额按比例结转的账户当前累计待支付收益（仅限转出基金为货币市场基金的情形，否则</w:t>
      </w:r>
      <w:r w:rsidRPr="005D1A06">
        <w:rPr>
          <w:rFonts w:hint="eastAsia"/>
          <w:bCs/>
          <w:sz w:val="24"/>
        </w:rPr>
        <w:t>A</w:t>
      </w:r>
      <w:r w:rsidRPr="005D1A06">
        <w:rPr>
          <w:rFonts w:hint="eastAsia"/>
          <w:bCs/>
          <w:sz w:val="24"/>
        </w:rPr>
        <w:t>为</w:t>
      </w:r>
      <w:r w:rsidRPr="005D1A06">
        <w:rPr>
          <w:rFonts w:hint="eastAsia"/>
          <w:bCs/>
          <w:sz w:val="24"/>
        </w:rPr>
        <w:t>0</w:t>
      </w:r>
      <w:r w:rsidRPr="005D1A06">
        <w:rPr>
          <w:rFonts w:hint="eastAsia"/>
          <w:bCs/>
          <w:sz w:val="24"/>
        </w:rPr>
        <w:t>）。</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转入基金确认份额的计算精确到小数点后两位，小数点后两位以后的部分四舍五入，误差部分归基金财产。</w:t>
      </w:r>
    </w:p>
    <w:p w:rsidR="002B4F51" w:rsidRPr="005D1A06" w:rsidRDefault="002B4F51" w:rsidP="002B4F51">
      <w:pPr>
        <w:spacing w:line="360" w:lineRule="auto"/>
        <w:ind w:firstLineChars="200" w:firstLine="480"/>
        <w:rPr>
          <w:bCs/>
          <w:sz w:val="24"/>
        </w:rPr>
      </w:pPr>
      <w:r w:rsidRPr="005D1A06">
        <w:rPr>
          <w:rFonts w:hint="eastAsia"/>
          <w:bCs/>
          <w:sz w:val="24"/>
        </w:rPr>
        <w:t>例五：某投资者持有交银主题后端收费模式的基金份额</w:t>
      </w:r>
      <w:r w:rsidRPr="005D1A06">
        <w:rPr>
          <w:rFonts w:hint="eastAsia"/>
          <w:bCs/>
          <w:sz w:val="24"/>
        </w:rPr>
        <w:t>100,000</w:t>
      </w:r>
      <w:r w:rsidRPr="005D1A06">
        <w:rPr>
          <w:rFonts w:hint="eastAsia"/>
          <w:bCs/>
          <w:sz w:val="24"/>
        </w:rPr>
        <w:t>份，持有期一年半，转换申请当日交银主题的基金份额净值为</w:t>
      </w:r>
      <w:r w:rsidRPr="005D1A06">
        <w:rPr>
          <w:rFonts w:hint="eastAsia"/>
          <w:bCs/>
          <w:sz w:val="24"/>
        </w:rPr>
        <w:t>1.2500</w:t>
      </w:r>
      <w:r w:rsidRPr="005D1A06">
        <w:rPr>
          <w:rFonts w:hint="eastAsia"/>
          <w:bCs/>
          <w:sz w:val="24"/>
        </w:rPr>
        <w:t>元，交银稳健的基金份额净值为</w:t>
      </w:r>
      <w:r w:rsidRPr="005D1A06">
        <w:rPr>
          <w:rFonts w:hint="eastAsia"/>
          <w:bCs/>
          <w:sz w:val="24"/>
        </w:rPr>
        <w:t>2.2700</w:t>
      </w:r>
      <w:r w:rsidRPr="005D1A06">
        <w:rPr>
          <w:rFonts w:hint="eastAsia"/>
          <w:bCs/>
          <w:sz w:val="24"/>
        </w:rPr>
        <w:t>元。若该投资者将</w:t>
      </w:r>
      <w:r w:rsidRPr="005D1A06">
        <w:rPr>
          <w:rFonts w:hint="eastAsia"/>
          <w:bCs/>
          <w:sz w:val="24"/>
        </w:rPr>
        <w:t>100,000</w:t>
      </w:r>
      <w:r w:rsidRPr="005D1A06">
        <w:rPr>
          <w:rFonts w:hint="eastAsia"/>
          <w:bCs/>
          <w:sz w:val="24"/>
        </w:rPr>
        <w:t>份交银主题后端基金份额转换为交银稳健后端基金份额，则转入交银稳健确认的基金份额为：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转出基金的赎回费</w:t>
      </w:r>
      <w:r w:rsidRPr="005D1A06">
        <w:rPr>
          <w:rFonts w:hint="eastAsia"/>
          <w:bCs/>
          <w:sz w:val="24"/>
        </w:rPr>
        <w:t>=125,000</w:t>
      </w:r>
      <w:r w:rsidRPr="005D1A06">
        <w:rPr>
          <w:rFonts w:hint="eastAsia"/>
          <w:bCs/>
          <w:sz w:val="24"/>
        </w:rPr>
        <w:t>×</w:t>
      </w:r>
      <w:r w:rsidRPr="005D1A06">
        <w:rPr>
          <w:rFonts w:hint="eastAsia"/>
          <w:bCs/>
          <w:sz w:val="24"/>
        </w:rPr>
        <w:t>0.2%=250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转入确认金额</w:t>
      </w:r>
      <w:r w:rsidRPr="005D1A06">
        <w:rPr>
          <w:rFonts w:hint="eastAsia"/>
          <w:bCs/>
          <w:sz w:val="24"/>
        </w:rPr>
        <w:t>=125,000-250=124,750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=124,750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124,750-0</w:t>
      </w:r>
      <w:r w:rsidRPr="005D1A06">
        <w:rPr>
          <w:rFonts w:hint="eastAsia"/>
          <w:bCs/>
          <w:sz w:val="24"/>
        </w:rPr>
        <w:t>）</w:t>
      </w:r>
      <w:r w:rsidRPr="005D1A06">
        <w:rPr>
          <w:rFonts w:hint="eastAsia"/>
          <w:bCs/>
          <w:sz w:val="24"/>
        </w:rPr>
        <w:t>/2.2700=54,955.95</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例六：某投资者持有交银先锋后端收费模式的基金份额</w:t>
      </w:r>
      <w:r w:rsidRPr="005D1A06">
        <w:rPr>
          <w:rFonts w:hint="eastAsia"/>
          <w:bCs/>
          <w:sz w:val="24"/>
        </w:rPr>
        <w:t>100,000</w:t>
      </w:r>
      <w:r w:rsidRPr="005D1A06">
        <w:rPr>
          <w:rFonts w:hint="eastAsia"/>
          <w:bCs/>
          <w:sz w:val="24"/>
        </w:rPr>
        <w:t>份，持有期一年半，转换申请当日交银先锋的基金份额净值为</w:t>
      </w:r>
      <w:r w:rsidRPr="005D1A06">
        <w:rPr>
          <w:rFonts w:hint="eastAsia"/>
          <w:bCs/>
          <w:sz w:val="24"/>
        </w:rPr>
        <w:t>1.2500</w:t>
      </w:r>
      <w:r w:rsidRPr="005D1A06">
        <w:rPr>
          <w:rFonts w:hint="eastAsia"/>
          <w:bCs/>
          <w:sz w:val="24"/>
        </w:rPr>
        <w:t>元，交银货币的基金份额净值为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份交银先锋后端基金份额转换为交银货币，则转入交银货币的基金份额为：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1.250=125,000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=125,000</w:t>
      </w:r>
      <w:r w:rsidRPr="005D1A06">
        <w:rPr>
          <w:rFonts w:hint="eastAsia"/>
          <w:bCs/>
          <w:sz w:val="24"/>
        </w:rPr>
        <w:t>×</w:t>
      </w:r>
      <w:r w:rsidRPr="005D1A06">
        <w:rPr>
          <w:rFonts w:hint="eastAsia"/>
          <w:bCs/>
          <w:sz w:val="24"/>
        </w:rPr>
        <w:t>0.2%=250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转入确认金额</w:t>
      </w:r>
      <w:r w:rsidRPr="005D1A06">
        <w:rPr>
          <w:rFonts w:hint="eastAsia"/>
          <w:bCs/>
          <w:sz w:val="24"/>
        </w:rPr>
        <w:t>=125,000-250=124,750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=124,750</w:t>
      </w:r>
      <w:r w:rsidRPr="005D1A06">
        <w:rPr>
          <w:rFonts w:hint="eastAsia"/>
          <w:bCs/>
          <w:sz w:val="24"/>
        </w:rPr>
        <w:t>×</w:t>
      </w:r>
      <w:r w:rsidRPr="005D1A06">
        <w:rPr>
          <w:rFonts w:hint="eastAsia"/>
          <w:bCs/>
          <w:sz w:val="24"/>
        </w:rPr>
        <w:t>1.2%=1497</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124,750-1497</w:t>
      </w:r>
      <w:r w:rsidRPr="005D1A06">
        <w:rPr>
          <w:rFonts w:hint="eastAsia"/>
          <w:bCs/>
          <w:sz w:val="24"/>
        </w:rPr>
        <w:t>）</w:t>
      </w:r>
      <w:r w:rsidRPr="005D1A06">
        <w:rPr>
          <w:rFonts w:hint="eastAsia"/>
          <w:bCs/>
          <w:sz w:val="24"/>
        </w:rPr>
        <w:t>/1.00=123,253.00</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例七：某投资者持有交银蓝筹后端收费模式的基金份额</w:t>
      </w:r>
      <w:r w:rsidRPr="005D1A06">
        <w:rPr>
          <w:rFonts w:hint="eastAsia"/>
          <w:bCs/>
          <w:sz w:val="24"/>
        </w:rPr>
        <w:t>100,000</w:t>
      </w:r>
      <w:r w:rsidRPr="005D1A06">
        <w:rPr>
          <w:rFonts w:hint="eastAsia"/>
          <w:bCs/>
          <w:sz w:val="24"/>
        </w:rPr>
        <w:t>份，持有期三年半，转换申请当日交银蓝筹的基金份额净值为</w:t>
      </w:r>
      <w:r w:rsidRPr="005D1A06">
        <w:rPr>
          <w:rFonts w:hint="eastAsia"/>
          <w:bCs/>
          <w:sz w:val="24"/>
        </w:rPr>
        <w:t>0.8500</w:t>
      </w:r>
      <w:r w:rsidRPr="005D1A06">
        <w:rPr>
          <w:rFonts w:hint="eastAsia"/>
          <w:bCs/>
          <w:sz w:val="24"/>
        </w:rPr>
        <w:t>元，交银增利</w:t>
      </w:r>
      <w:r w:rsidRPr="005D1A06">
        <w:rPr>
          <w:rFonts w:hint="eastAsia"/>
          <w:bCs/>
          <w:sz w:val="24"/>
        </w:rPr>
        <w:t>B</w:t>
      </w:r>
      <w:r w:rsidRPr="005D1A06">
        <w:rPr>
          <w:rFonts w:hint="eastAsia"/>
          <w:bCs/>
          <w:sz w:val="24"/>
        </w:rPr>
        <w:t>类基金份额的基金份额净值为</w:t>
      </w:r>
      <w:r w:rsidRPr="005D1A06">
        <w:rPr>
          <w:rFonts w:hint="eastAsia"/>
          <w:bCs/>
          <w:sz w:val="24"/>
        </w:rPr>
        <w:t>1.0500</w:t>
      </w:r>
      <w:r w:rsidRPr="005D1A06">
        <w:rPr>
          <w:rFonts w:hint="eastAsia"/>
          <w:bCs/>
          <w:sz w:val="24"/>
        </w:rPr>
        <w:t>。若该投资者将</w:t>
      </w:r>
      <w:r w:rsidRPr="005D1A06">
        <w:rPr>
          <w:rFonts w:hint="eastAsia"/>
          <w:bCs/>
          <w:sz w:val="24"/>
        </w:rPr>
        <w:t>100,000</w:t>
      </w:r>
      <w:r w:rsidRPr="005D1A06">
        <w:rPr>
          <w:rFonts w:hint="eastAsia"/>
          <w:bCs/>
          <w:sz w:val="24"/>
        </w:rPr>
        <w:t>份交银蓝筹后端基金份额转换为交银增利</w:t>
      </w:r>
      <w:r w:rsidRPr="005D1A06">
        <w:rPr>
          <w:rFonts w:hint="eastAsia"/>
          <w:bCs/>
          <w:sz w:val="24"/>
        </w:rPr>
        <w:t>B</w:t>
      </w:r>
      <w:r w:rsidRPr="005D1A06">
        <w:rPr>
          <w:rFonts w:hint="eastAsia"/>
          <w:bCs/>
          <w:sz w:val="24"/>
        </w:rPr>
        <w:t>类基金份额，则转入交银增利</w:t>
      </w:r>
      <w:r w:rsidRPr="005D1A06">
        <w:rPr>
          <w:rFonts w:hint="eastAsia"/>
          <w:bCs/>
          <w:sz w:val="24"/>
        </w:rPr>
        <w:t>B</w:t>
      </w:r>
      <w:r w:rsidRPr="005D1A06">
        <w:rPr>
          <w:rFonts w:hint="eastAsia"/>
          <w:bCs/>
          <w:sz w:val="24"/>
        </w:rPr>
        <w:t>类基金份额的基金份额为：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0.850=85,000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=85,000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转入确认金额</w:t>
      </w:r>
      <w:r w:rsidRPr="005D1A06">
        <w:rPr>
          <w:rFonts w:hint="eastAsia"/>
          <w:bCs/>
          <w:sz w:val="24"/>
        </w:rPr>
        <w:t>=85,000-0=85,000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=85,000</w:t>
      </w:r>
      <w:r w:rsidRPr="005D1A06">
        <w:rPr>
          <w:rFonts w:hint="eastAsia"/>
          <w:bCs/>
          <w:sz w:val="24"/>
        </w:rPr>
        <w:t>×</w:t>
      </w:r>
      <w:r w:rsidRPr="005D1A06">
        <w:rPr>
          <w:rFonts w:hint="eastAsia"/>
          <w:bCs/>
          <w:sz w:val="24"/>
        </w:rPr>
        <w:t>0.2%=170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85,000-170</w:t>
      </w:r>
      <w:r w:rsidRPr="005D1A06">
        <w:rPr>
          <w:rFonts w:hint="eastAsia"/>
          <w:bCs/>
          <w:sz w:val="24"/>
        </w:rPr>
        <w:t>）</w:t>
      </w:r>
      <w:r w:rsidRPr="005D1A06">
        <w:rPr>
          <w:rFonts w:hint="eastAsia"/>
          <w:bCs/>
          <w:sz w:val="24"/>
        </w:rPr>
        <w:t>/1.0500=80,790.48</w:t>
      </w:r>
      <w:r w:rsidRPr="005D1A06">
        <w:rPr>
          <w:rFonts w:hint="eastAsia"/>
          <w:bCs/>
          <w:sz w:val="24"/>
        </w:rPr>
        <w:t>份</w:t>
      </w:r>
    </w:p>
    <w:p w:rsidR="002B4F51" w:rsidRPr="005D1A06" w:rsidRDefault="002B4F51" w:rsidP="002B4F51">
      <w:pPr>
        <w:spacing w:line="360" w:lineRule="auto"/>
        <w:ind w:firstLineChars="200" w:firstLine="480"/>
        <w:rPr>
          <w:bCs/>
          <w:sz w:val="24"/>
        </w:rPr>
      </w:pPr>
      <w:r w:rsidRPr="005D1A06">
        <w:rPr>
          <w:rFonts w:hint="eastAsia"/>
          <w:bCs/>
          <w:sz w:val="24"/>
        </w:rPr>
        <w:t>例八：某投资者持有交银货币</w:t>
      </w:r>
      <w:r w:rsidRPr="005D1A06">
        <w:rPr>
          <w:rFonts w:hint="eastAsia"/>
          <w:bCs/>
          <w:sz w:val="24"/>
        </w:rPr>
        <w:t>A</w:t>
      </w:r>
      <w:r w:rsidRPr="005D1A06">
        <w:rPr>
          <w:rFonts w:hint="eastAsia"/>
          <w:bCs/>
          <w:sz w:val="24"/>
        </w:rPr>
        <w:t>级基金份额</w:t>
      </w:r>
      <w:r w:rsidRPr="005D1A06">
        <w:rPr>
          <w:rFonts w:hint="eastAsia"/>
          <w:bCs/>
          <w:sz w:val="24"/>
        </w:rPr>
        <w:t>100,000</w:t>
      </w:r>
      <w:r w:rsidRPr="005D1A06">
        <w:rPr>
          <w:rFonts w:hint="eastAsia"/>
          <w:bCs/>
          <w:sz w:val="24"/>
        </w:rPr>
        <w:t>份，该</w:t>
      </w:r>
      <w:r w:rsidRPr="005D1A06">
        <w:rPr>
          <w:rFonts w:hint="eastAsia"/>
          <w:bCs/>
          <w:sz w:val="24"/>
        </w:rPr>
        <w:t>100,000</w:t>
      </w:r>
      <w:r w:rsidRPr="005D1A06">
        <w:rPr>
          <w:rFonts w:hint="eastAsia"/>
          <w:bCs/>
          <w:sz w:val="24"/>
        </w:rPr>
        <w:t>份基金份额未结转的待支付收益为</w:t>
      </w:r>
      <w:r w:rsidRPr="005D1A06">
        <w:rPr>
          <w:rFonts w:hint="eastAsia"/>
          <w:bCs/>
          <w:sz w:val="24"/>
        </w:rPr>
        <w:t>61.52</w:t>
      </w:r>
      <w:r w:rsidRPr="005D1A06">
        <w:rPr>
          <w:rFonts w:hint="eastAsia"/>
          <w:bCs/>
          <w:sz w:val="24"/>
        </w:rPr>
        <w:t>元，转换申请当日交银增利</w:t>
      </w:r>
      <w:r w:rsidRPr="005D1A06">
        <w:rPr>
          <w:rFonts w:hint="eastAsia"/>
          <w:bCs/>
          <w:sz w:val="24"/>
        </w:rPr>
        <w:t>B</w:t>
      </w:r>
      <w:r w:rsidRPr="005D1A06">
        <w:rPr>
          <w:rFonts w:hint="eastAsia"/>
          <w:bCs/>
          <w:sz w:val="24"/>
        </w:rPr>
        <w:t>类基金份额净值为</w:t>
      </w:r>
      <w:r w:rsidRPr="005D1A06">
        <w:rPr>
          <w:rFonts w:hint="eastAsia"/>
          <w:bCs/>
          <w:sz w:val="24"/>
        </w:rPr>
        <w:t>1.2700</w:t>
      </w:r>
      <w:r w:rsidRPr="005D1A06">
        <w:rPr>
          <w:rFonts w:hint="eastAsia"/>
          <w:bCs/>
          <w:sz w:val="24"/>
        </w:rPr>
        <w:t>元，交银货币的基金份额净值为</w:t>
      </w:r>
      <w:r w:rsidRPr="005D1A06">
        <w:rPr>
          <w:rFonts w:hint="eastAsia"/>
          <w:bCs/>
          <w:sz w:val="24"/>
        </w:rPr>
        <w:t>1.00</w:t>
      </w:r>
      <w:r w:rsidRPr="005D1A06">
        <w:rPr>
          <w:rFonts w:hint="eastAsia"/>
          <w:bCs/>
          <w:sz w:val="24"/>
        </w:rPr>
        <w:t>元。若该投资者将</w:t>
      </w:r>
      <w:r w:rsidRPr="005D1A06">
        <w:rPr>
          <w:rFonts w:hint="eastAsia"/>
          <w:bCs/>
          <w:sz w:val="24"/>
        </w:rPr>
        <w:t>100,000</w:t>
      </w:r>
      <w:r w:rsidRPr="005D1A06">
        <w:rPr>
          <w:rFonts w:hint="eastAsia"/>
          <w:bCs/>
          <w:sz w:val="24"/>
        </w:rPr>
        <w:t>份交银货币</w:t>
      </w:r>
      <w:r w:rsidRPr="005D1A06">
        <w:rPr>
          <w:rFonts w:hint="eastAsia"/>
          <w:bCs/>
          <w:sz w:val="24"/>
        </w:rPr>
        <w:t>A</w:t>
      </w:r>
      <w:r w:rsidRPr="005D1A06">
        <w:rPr>
          <w:rFonts w:hint="eastAsia"/>
          <w:bCs/>
          <w:sz w:val="24"/>
        </w:rPr>
        <w:t>级基金份额转换为交银增利</w:t>
      </w:r>
      <w:r w:rsidRPr="005D1A06">
        <w:rPr>
          <w:rFonts w:hint="eastAsia"/>
          <w:bCs/>
          <w:sz w:val="24"/>
        </w:rPr>
        <w:t>B</w:t>
      </w:r>
      <w:r w:rsidRPr="005D1A06">
        <w:rPr>
          <w:rFonts w:hint="eastAsia"/>
          <w:bCs/>
          <w:sz w:val="24"/>
        </w:rPr>
        <w:t>类基金份额，则转入确认的交银增利</w:t>
      </w:r>
      <w:r w:rsidRPr="005D1A06">
        <w:rPr>
          <w:rFonts w:hint="eastAsia"/>
          <w:bCs/>
          <w:sz w:val="24"/>
        </w:rPr>
        <w:t>B</w:t>
      </w:r>
      <w:r w:rsidRPr="005D1A06">
        <w:rPr>
          <w:rFonts w:hint="eastAsia"/>
          <w:bCs/>
          <w:sz w:val="24"/>
        </w:rPr>
        <w:t>类基金份额为：</w:t>
      </w:r>
    </w:p>
    <w:p w:rsidR="002B4F51" w:rsidRPr="005D1A06" w:rsidRDefault="002B4F51" w:rsidP="002B4F51">
      <w:pPr>
        <w:spacing w:line="360" w:lineRule="auto"/>
        <w:ind w:firstLineChars="200" w:firstLine="480"/>
        <w:rPr>
          <w:bCs/>
          <w:sz w:val="24"/>
        </w:rPr>
      </w:pPr>
      <w:r w:rsidRPr="005D1A06">
        <w:rPr>
          <w:rFonts w:hint="eastAsia"/>
          <w:bCs/>
          <w:sz w:val="24"/>
        </w:rPr>
        <w:t>转出确认金额</w:t>
      </w:r>
      <w:r w:rsidRPr="005D1A06">
        <w:rPr>
          <w:rFonts w:hint="eastAsia"/>
          <w:bCs/>
          <w:sz w:val="24"/>
        </w:rPr>
        <w:t>=100,000</w:t>
      </w:r>
      <w:r w:rsidRPr="005D1A06">
        <w:rPr>
          <w:rFonts w:hint="eastAsia"/>
          <w:bCs/>
          <w:sz w:val="24"/>
        </w:rPr>
        <w:t>×</w:t>
      </w:r>
      <w:r w:rsidRPr="005D1A06">
        <w:rPr>
          <w:rFonts w:hint="eastAsia"/>
          <w:bCs/>
          <w:sz w:val="24"/>
        </w:rPr>
        <w:t>1.00=100,000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转出基金的赎回费</w:t>
      </w:r>
      <w:r w:rsidRPr="005D1A06">
        <w:rPr>
          <w:rFonts w:hint="eastAsia"/>
          <w:bCs/>
          <w:sz w:val="24"/>
        </w:rPr>
        <w:t>=0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lastRenderedPageBreak/>
        <w:t>转入确认金额</w:t>
      </w:r>
      <w:r w:rsidRPr="005D1A06">
        <w:rPr>
          <w:rFonts w:hint="eastAsia"/>
          <w:bCs/>
          <w:sz w:val="24"/>
        </w:rPr>
        <w:t>=100,000-0=100,000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转出与转入基金的申购补差费</w:t>
      </w:r>
      <w:r w:rsidRPr="005D1A06">
        <w:rPr>
          <w:rFonts w:hint="eastAsia"/>
          <w:bCs/>
          <w:sz w:val="24"/>
        </w:rPr>
        <w:t>=100,000</w:t>
      </w:r>
      <w:r w:rsidRPr="005D1A06">
        <w:rPr>
          <w:rFonts w:hint="eastAsia"/>
          <w:bCs/>
          <w:sz w:val="24"/>
        </w:rPr>
        <w:t>×</w:t>
      </w:r>
      <w:r w:rsidRPr="005D1A06">
        <w:rPr>
          <w:rFonts w:hint="eastAsia"/>
          <w:bCs/>
          <w:sz w:val="24"/>
        </w:rPr>
        <w:t>0=0</w:t>
      </w:r>
      <w:r w:rsidRPr="005D1A06">
        <w:rPr>
          <w:rFonts w:hint="eastAsia"/>
          <w:bCs/>
          <w:sz w:val="24"/>
        </w:rPr>
        <w:t>元</w:t>
      </w:r>
    </w:p>
    <w:p w:rsidR="002B4F51" w:rsidRPr="005D1A06" w:rsidRDefault="002B4F51" w:rsidP="002B4F51">
      <w:pPr>
        <w:spacing w:line="360" w:lineRule="auto"/>
        <w:ind w:firstLineChars="200" w:firstLine="480"/>
        <w:rPr>
          <w:bCs/>
          <w:sz w:val="24"/>
        </w:rPr>
      </w:pPr>
      <w:r w:rsidRPr="005D1A06">
        <w:rPr>
          <w:rFonts w:hint="eastAsia"/>
          <w:bCs/>
          <w:sz w:val="24"/>
        </w:rPr>
        <w:t>转入基金确认份额</w:t>
      </w:r>
      <w:r w:rsidRPr="005D1A06">
        <w:rPr>
          <w:rFonts w:hint="eastAsia"/>
          <w:bCs/>
          <w:sz w:val="24"/>
        </w:rPr>
        <w:t>=</w:t>
      </w:r>
      <w:r w:rsidRPr="005D1A06">
        <w:rPr>
          <w:rFonts w:hint="eastAsia"/>
          <w:bCs/>
          <w:sz w:val="24"/>
        </w:rPr>
        <w:t>（</w:t>
      </w:r>
      <w:r w:rsidRPr="005D1A06">
        <w:rPr>
          <w:rFonts w:hint="eastAsia"/>
          <w:bCs/>
          <w:sz w:val="24"/>
        </w:rPr>
        <w:t>100,000-0+61.52</w:t>
      </w:r>
      <w:r w:rsidRPr="005D1A06">
        <w:rPr>
          <w:rFonts w:hint="eastAsia"/>
          <w:bCs/>
          <w:sz w:val="24"/>
        </w:rPr>
        <w:t>）</w:t>
      </w:r>
      <w:r w:rsidRPr="005D1A06">
        <w:rPr>
          <w:rFonts w:hint="eastAsia"/>
          <w:bCs/>
          <w:sz w:val="24"/>
        </w:rPr>
        <w:t>/1.2700=78,788.60</w:t>
      </w:r>
      <w:r w:rsidRPr="005D1A06">
        <w:rPr>
          <w:rFonts w:hint="eastAsia"/>
          <w:bCs/>
          <w:sz w:val="24"/>
        </w:rPr>
        <w:t>份</w:t>
      </w:r>
    </w:p>
    <w:p w:rsidR="00A415B3" w:rsidRPr="005D1A06" w:rsidRDefault="00A415B3" w:rsidP="00A415B3">
      <w:pPr>
        <w:adjustRightInd w:val="0"/>
        <w:snapToGrid w:val="0"/>
        <w:spacing w:line="360" w:lineRule="auto"/>
        <w:ind w:firstLineChars="200" w:firstLine="480"/>
        <w:rPr>
          <w:rFonts w:ascii="宋体" w:hAnsi="宋体"/>
          <w:sz w:val="24"/>
        </w:rPr>
      </w:pPr>
      <w:r w:rsidRPr="005D1A06">
        <w:rPr>
          <w:rFonts w:ascii="宋体" w:hAnsi="宋体" w:hint="eastAsia"/>
          <w:sz w:val="24"/>
        </w:rPr>
        <w:t>（7）网上直销的有关费率</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sidRPr="005D1A06">
        <w:rPr>
          <w:rFonts w:ascii="宋体" w:hAnsi="宋体" w:hint="eastAsia"/>
          <w:sz w:val="24"/>
        </w:rPr>
        <w:t>通过网上直销交易平台进行基金转换，从各基金招募说明书所载的零申购费率的基金转换</w:t>
      </w:r>
      <w:r w:rsidRPr="005D1A06">
        <w:rPr>
          <w:rFonts w:ascii="宋体" w:hAnsi="宋体" w:hint="eastAsia"/>
          <w:sz w:val="24"/>
        </w:rPr>
        <w:lastRenderedPageBreak/>
        <w:t>入非零申购费率的基金，转出与转入基金的前端申购补差费率将享受优惠</w:t>
      </w:r>
      <w:r w:rsidRPr="005D1A06">
        <w:rPr>
          <w:rFonts w:hAnsi="宋体" w:hint="eastAsia"/>
          <w:sz w:val="24"/>
          <w:szCs w:val="24"/>
        </w:rPr>
        <w:t>，其他费率标准不变。具体优惠费率请参见公司网站列示的网上直销交易平台申购、定期定额投资及转换费率表或相关公告。</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本公司基金网上直销业务已开通的银行卡及各银行卡交易金额限额请参阅本公司网站。</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t>个人投资者通过本基金管理人网上直销交易平台申购本基金基金份额的单笔最低金额为</w:t>
      </w:r>
      <w:r w:rsidR="00AB48DC">
        <w:rPr>
          <w:rFonts w:ascii="宋体" w:hAnsi="宋体"/>
          <w:sz w:val="24"/>
        </w:rPr>
        <w:t>10</w:t>
      </w:r>
      <w:r w:rsidRPr="005D1A06">
        <w:rPr>
          <w:rFonts w:hAnsi="宋体" w:hint="eastAsia"/>
          <w:sz w:val="24"/>
          <w:szCs w:val="24"/>
        </w:rPr>
        <w:t>元（含），单笔定期定额投资最低金额为</w:t>
      </w:r>
      <w:r w:rsidR="00AB48DC">
        <w:rPr>
          <w:rFonts w:ascii="宋体" w:hAnsi="宋体"/>
          <w:sz w:val="24"/>
        </w:rPr>
        <w:t>10</w:t>
      </w:r>
      <w:r w:rsidRPr="005D1A06">
        <w:rPr>
          <w:rFonts w:hAnsi="宋体" w:hint="eastAsia"/>
          <w:sz w:val="24"/>
          <w:szCs w:val="24"/>
        </w:rPr>
        <w:t>元（含）；单笔转换份额不得低于</w:t>
      </w:r>
      <w:r w:rsidRPr="005D1A06">
        <w:rPr>
          <w:rFonts w:hAnsi="宋体"/>
          <w:sz w:val="24"/>
          <w:szCs w:val="24"/>
        </w:rPr>
        <w:t>100</w:t>
      </w:r>
      <w:r w:rsidRPr="005D1A06">
        <w:rPr>
          <w:rFonts w:hAnsi="宋体" w:hint="eastAsia"/>
          <w:sz w:val="24"/>
          <w:szCs w:val="24"/>
        </w:rPr>
        <w:t>份，投资者可将其全部或部分基金份额转换成其它基金，单笔转换申请不受转入基金最低申购限额限制。</w:t>
      </w:r>
    </w:p>
    <w:p w:rsidR="00A415B3" w:rsidRPr="005D1A06" w:rsidRDefault="00A415B3" w:rsidP="00960438">
      <w:pPr>
        <w:widowControl/>
        <w:adjustRightInd w:val="0"/>
        <w:snapToGrid w:val="0"/>
        <w:spacing w:beforeLines="50" w:before="120" w:line="360" w:lineRule="auto"/>
        <w:ind w:firstLineChars="200" w:firstLine="480"/>
        <w:rPr>
          <w:rFonts w:hAnsi="宋体"/>
          <w:sz w:val="24"/>
          <w:szCs w:val="24"/>
        </w:rPr>
      </w:pPr>
      <w:r w:rsidRPr="005D1A06">
        <w:rPr>
          <w:rFonts w:hAnsi="宋体" w:hint="eastAsia"/>
          <w:sz w:val="24"/>
          <w:szCs w:val="24"/>
        </w:rPr>
        <w:lastRenderedPageBreak/>
        <w:t>本基金管理人可根据业务情况调整上述交易费用和限额要求，并依据相关法规的要求提前进行公告。</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t>（三）不列入基金费用的项目</w:t>
      </w:r>
      <w:r w:rsidRPr="005D1A06">
        <w:rPr>
          <w:sz w:val="24"/>
        </w:rPr>
        <w:t xml:space="preserve"> </w:t>
      </w:r>
    </w:p>
    <w:p w:rsidR="00A415B3" w:rsidRPr="005D1A06" w:rsidRDefault="00A415B3" w:rsidP="00A415B3">
      <w:pPr>
        <w:adjustRightInd w:val="0"/>
        <w:snapToGrid w:val="0"/>
        <w:spacing w:line="360" w:lineRule="auto"/>
        <w:ind w:firstLineChars="200" w:firstLine="480"/>
        <w:rPr>
          <w:bCs/>
          <w:sz w:val="24"/>
        </w:rPr>
      </w:pPr>
      <w:r w:rsidRPr="005D1A06">
        <w:rPr>
          <w:bCs/>
          <w:sz w:val="24"/>
        </w:rPr>
        <w:t>下列费用不列入基金费用：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1</w:t>
      </w:r>
      <w:r w:rsidRPr="005D1A06">
        <w:rPr>
          <w:bCs/>
          <w:sz w:val="24"/>
        </w:rPr>
        <w:t>、基金管理人和基金托管人因未履行或未完全履行义务导致的费用支出或基金财产的损失；</w:t>
      </w:r>
    </w:p>
    <w:p w:rsidR="00A415B3" w:rsidRPr="005D1A06" w:rsidRDefault="00A415B3" w:rsidP="00A415B3">
      <w:pPr>
        <w:adjustRightInd w:val="0"/>
        <w:snapToGrid w:val="0"/>
        <w:spacing w:line="360" w:lineRule="auto"/>
        <w:ind w:firstLineChars="200" w:firstLine="480"/>
        <w:rPr>
          <w:bCs/>
          <w:sz w:val="24"/>
        </w:rPr>
      </w:pPr>
      <w:r w:rsidRPr="005D1A06">
        <w:rPr>
          <w:bCs/>
          <w:sz w:val="24"/>
        </w:rPr>
        <w:t>2</w:t>
      </w:r>
      <w:r w:rsidRPr="005D1A06">
        <w:rPr>
          <w:bCs/>
          <w:sz w:val="24"/>
        </w:rPr>
        <w:t>、基金管理人和基金托管人处理与基金运作无关的事项发生的费用；</w:t>
      </w:r>
    </w:p>
    <w:p w:rsidR="00A415B3" w:rsidRPr="005D1A06" w:rsidRDefault="00A415B3" w:rsidP="00A415B3">
      <w:pPr>
        <w:adjustRightInd w:val="0"/>
        <w:snapToGrid w:val="0"/>
        <w:spacing w:line="360" w:lineRule="auto"/>
        <w:ind w:firstLineChars="200" w:firstLine="480"/>
        <w:rPr>
          <w:bCs/>
          <w:sz w:val="24"/>
        </w:rPr>
      </w:pPr>
      <w:r w:rsidRPr="005D1A06">
        <w:rPr>
          <w:bCs/>
          <w:sz w:val="24"/>
        </w:rPr>
        <w:t>3</w:t>
      </w:r>
      <w:r w:rsidRPr="005D1A06">
        <w:rPr>
          <w:bCs/>
          <w:sz w:val="24"/>
        </w:rPr>
        <w:t>、基金合同生效前的相关费用；</w:t>
      </w:r>
    </w:p>
    <w:p w:rsidR="00A415B3" w:rsidRPr="005D1A06" w:rsidRDefault="00A415B3" w:rsidP="00A415B3">
      <w:pPr>
        <w:adjustRightInd w:val="0"/>
        <w:snapToGrid w:val="0"/>
        <w:spacing w:line="360" w:lineRule="auto"/>
        <w:ind w:firstLineChars="200" w:firstLine="480"/>
        <w:rPr>
          <w:sz w:val="24"/>
        </w:rPr>
      </w:pPr>
      <w:r w:rsidRPr="005D1A06">
        <w:rPr>
          <w:bCs/>
          <w:sz w:val="24"/>
        </w:rPr>
        <w:t>4</w:t>
      </w:r>
      <w:r w:rsidRPr="005D1A06">
        <w:rPr>
          <w:bCs/>
          <w:sz w:val="24"/>
        </w:rPr>
        <w:t>、其他根据相关法律法规及中国证监会的有关规定不得列入基金费用的项目。</w:t>
      </w:r>
    </w:p>
    <w:p w:rsidR="00A415B3" w:rsidRPr="005D1A06" w:rsidRDefault="00A415B3" w:rsidP="00A415B3">
      <w:pPr>
        <w:adjustRightInd w:val="0"/>
        <w:snapToGrid w:val="0"/>
        <w:spacing w:line="360" w:lineRule="auto"/>
        <w:ind w:firstLineChars="200" w:firstLine="480"/>
        <w:outlineLvl w:val="1"/>
        <w:rPr>
          <w:sz w:val="24"/>
        </w:rPr>
      </w:pPr>
      <w:r w:rsidRPr="005D1A06">
        <w:rPr>
          <w:rFonts w:hAnsi="宋体"/>
          <w:sz w:val="24"/>
        </w:rPr>
        <w:lastRenderedPageBreak/>
        <w:t>（四）基金税收</w:t>
      </w:r>
      <w:r w:rsidRPr="005D1A06">
        <w:rPr>
          <w:sz w:val="24"/>
        </w:rPr>
        <w:t xml:space="preserve"> </w:t>
      </w:r>
    </w:p>
    <w:p w:rsidR="00A415B3" w:rsidRPr="005D1A06" w:rsidRDefault="00A415B3" w:rsidP="00A415B3">
      <w:pPr>
        <w:adjustRightInd w:val="0"/>
        <w:snapToGrid w:val="0"/>
        <w:spacing w:line="360" w:lineRule="auto"/>
        <w:ind w:firstLineChars="200" w:firstLine="480"/>
        <w:rPr>
          <w:sz w:val="24"/>
        </w:rPr>
      </w:pPr>
      <w:r w:rsidRPr="005D1A06">
        <w:rPr>
          <w:bCs/>
          <w:sz w:val="24"/>
        </w:rPr>
        <w:t>本基金运作过程中涉及的各纳税主体，其纳税义务按国家税收法律、法规执行。</w:t>
      </w:r>
    </w:p>
    <w:p w:rsidR="003E3E16" w:rsidRPr="005D1A06"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D1A06">
        <w:rPr>
          <w:rFonts w:ascii="黑体" w:eastAsia="黑体" w:hAnsi="宋体" w:cs="宋体" w:hint="eastAsia"/>
          <w:b/>
          <w:kern w:val="0"/>
          <w:sz w:val="28"/>
          <w:szCs w:val="28"/>
        </w:rPr>
        <w:t>十五、对招募说明书更新部分的说明</w:t>
      </w:r>
    </w:p>
    <w:p w:rsidR="00CA3CCF" w:rsidRDefault="00CA3CCF" w:rsidP="00CA3CCF">
      <w:pPr>
        <w:widowControl/>
        <w:spacing w:line="360" w:lineRule="auto"/>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CA3CCF" w:rsidRDefault="00CA3CCF" w:rsidP="00CA3CC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r w:rsidR="00FE1D87">
        <w:rPr>
          <w:rFonts w:ascii="宋体" w:hAnsi="宋体" w:cs="宋体" w:hint="eastAsia"/>
          <w:kern w:val="0"/>
          <w:sz w:val="24"/>
        </w:rPr>
        <w:t>。</w:t>
      </w:r>
    </w:p>
    <w:p w:rsidR="00894D3C" w:rsidRDefault="00894D3C" w:rsidP="00894D3C">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w:t>
      </w:r>
      <w:r>
        <w:rPr>
          <w:rFonts w:ascii="宋体" w:hAnsi="宋体" w:cs="宋体" w:hint="eastAsia"/>
          <w:kern w:val="0"/>
          <w:sz w:val="24"/>
        </w:rPr>
        <w:t>四</w:t>
      </w:r>
      <w:r w:rsidRPr="002B1CB8">
        <w:rPr>
          <w:rFonts w:ascii="宋体" w:hAnsi="宋体" w:cs="宋体" w:hint="eastAsia"/>
          <w:kern w:val="0"/>
          <w:sz w:val="24"/>
        </w:rPr>
        <w:t>）更新了“五、相关服务机构”中相关内容。</w:t>
      </w:r>
    </w:p>
    <w:p w:rsidR="00894D3C" w:rsidRPr="002B1CB8" w:rsidRDefault="00894D3C" w:rsidP="00894D3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五）更新了</w:t>
      </w:r>
      <w:r>
        <w:rPr>
          <w:rFonts w:ascii="宋体" w:hAnsi="宋体" w:cs="宋体" w:hint="eastAsia"/>
          <w:kern w:val="0"/>
          <w:sz w:val="24"/>
        </w:rPr>
        <w:t>“八</w:t>
      </w:r>
      <w:r>
        <w:rPr>
          <w:rFonts w:ascii="宋体" w:hAnsi="宋体" w:cs="宋体"/>
          <w:kern w:val="0"/>
          <w:sz w:val="24"/>
        </w:rPr>
        <w:t>、基金份额的申购与赎回</w:t>
      </w:r>
      <w:r>
        <w:rPr>
          <w:rFonts w:ascii="宋体" w:hAnsi="宋体" w:cs="宋体" w:hint="eastAsia"/>
          <w:kern w:val="0"/>
          <w:sz w:val="24"/>
        </w:rPr>
        <w:t>”中</w:t>
      </w:r>
      <w:r>
        <w:rPr>
          <w:rFonts w:ascii="宋体" w:hAnsi="宋体" w:cs="宋体"/>
          <w:kern w:val="0"/>
          <w:sz w:val="24"/>
        </w:rPr>
        <w:t>相关内容。</w:t>
      </w:r>
    </w:p>
    <w:p w:rsidR="00894D3C" w:rsidRPr="002B1CB8" w:rsidRDefault="00894D3C" w:rsidP="00894D3C">
      <w:pPr>
        <w:widowControl/>
        <w:spacing w:line="360" w:lineRule="auto"/>
        <w:ind w:rightChars="-85" w:right="-178" w:firstLineChars="200" w:firstLine="480"/>
        <w:jc w:val="left"/>
        <w:rPr>
          <w:rFonts w:ascii="宋体" w:hAnsi="宋体"/>
          <w:sz w:val="24"/>
        </w:rPr>
      </w:pPr>
      <w:r w:rsidRPr="002B1CB8">
        <w:rPr>
          <w:rFonts w:ascii="宋体" w:hAnsi="宋体" w:cs="宋体" w:hint="eastAsia"/>
          <w:kern w:val="0"/>
          <w:sz w:val="24"/>
        </w:rPr>
        <w:t>（</w:t>
      </w:r>
      <w:r>
        <w:rPr>
          <w:rFonts w:ascii="宋体" w:hAnsi="宋体" w:cs="宋体" w:hint="eastAsia"/>
          <w:kern w:val="0"/>
          <w:sz w:val="24"/>
        </w:rPr>
        <w:t>六</w:t>
      </w:r>
      <w:r w:rsidRPr="002B1CB8">
        <w:rPr>
          <w:rFonts w:ascii="宋体" w:hAnsi="宋体" w:cs="宋体" w:hint="eastAsia"/>
          <w:kern w:val="0"/>
          <w:sz w:val="24"/>
        </w:rPr>
        <w:t>）更新了“十</w:t>
      </w:r>
      <w:r>
        <w:rPr>
          <w:rFonts w:ascii="宋体" w:hAnsi="宋体" w:cs="宋体" w:hint="eastAsia"/>
          <w:kern w:val="0"/>
          <w:sz w:val="24"/>
        </w:rPr>
        <w:t>二</w:t>
      </w:r>
      <w:r w:rsidRPr="002B1CB8">
        <w:rPr>
          <w:rFonts w:ascii="宋体" w:hAnsi="宋体" w:cs="宋体" w:hint="eastAsia"/>
          <w:kern w:val="0"/>
          <w:sz w:val="24"/>
        </w:rPr>
        <w:t>、基金的投资”中</w:t>
      </w:r>
      <w:r w:rsidRPr="00941719">
        <w:rPr>
          <w:rFonts w:ascii="宋体" w:hAnsi="宋体" w:cs="宋体" w:hint="eastAsia"/>
          <w:kern w:val="0"/>
          <w:sz w:val="24"/>
        </w:rPr>
        <w:t>“基金投资组合报告”</w:t>
      </w:r>
      <w:r w:rsidRPr="002B1CB8">
        <w:rPr>
          <w:rFonts w:ascii="宋体" w:hAnsi="宋体" w:cs="宋体" w:hint="eastAsia"/>
          <w:kern w:val="0"/>
          <w:sz w:val="24"/>
        </w:rPr>
        <w:t>相关内容</w:t>
      </w:r>
      <w:r w:rsidRPr="00B23F6A">
        <w:rPr>
          <w:rFonts w:ascii="宋体" w:hAnsi="宋体" w:cs="宋体" w:hint="eastAsia"/>
          <w:kern w:val="0"/>
          <w:sz w:val="24"/>
        </w:rPr>
        <w:t>，数据截止到201</w:t>
      </w:r>
      <w:r>
        <w:rPr>
          <w:rFonts w:ascii="宋体" w:hAnsi="宋体" w:cs="宋体"/>
          <w:kern w:val="0"/>
          <w:sz w:val="24"/>
        </w:rPr>
        <w:t>5</w:t>
      </w:r>
      <w:r w:rsidRPr="00B23F6A">
        <w:rPr>
          <w:rFonts w:ascii="宋体" w:hAnsi="宋体" w:cs="宋体" w:hint="eastAsia"/>
          <w:kern w:val="0"/>
          <w:sz w:val="24"/>
        </w:rPr>
        <w:t>年</w:t>
      </w:r>
      <w:r>
        <w:rPr>
          <w:rFonts w:ascii="宋体" w:hAnsi="宋体" w:cs="宋体"/>
          <w:kern w:val="0"/>
          <w:sz w:val="24"/>
        </w:rPr>
        <w:t>9</w:t>
      </w:r>
      <w:r w:rsidRPr="00B23F6A">
        <w:rPr>
          <w:rFonts w:ascii="宋体" w:hAnsi="宋体" w:cs="宋体" w:hint="eastAsia"/>
          <w:kern w:val="0"/>
          <w:sz w:val="24"/>
        </w:rPr>
        <w:t>月3</w:t>
      </w:r>
      <w:r>
        <w:rPr>
          <w:rFonts w:ascii="宋体" w:hAnsi="宋体" w:cs="宋体"/>
          <w:kern w:val="0"/>
          <w:sz w:val="24"/>
        </w:rPr>
        <w:t>0</w:t>
      </w:r>
      <w:r w:rsidRPr="00B23F6A">
        <w:rPr>
          <w:rFonts w:ascii="宋体" w:hAnsi="宋体" w:cs="宋体" w:hint="eastAsia"/>
          <w:kern w:val="0"/>
          <w:sz w:val="24"/>
        </w:rPr>
        <w:t>日</w:t>
      </w:r>
      <w:r w:rsidRPr="002B1CB8">
        <w:rPr>
          <w:rFonts w:ascii="宋体" w:hAnsi="宋体" w:cs="宋体" w:hint="eastAsia"/>
          <w:kern w:val="0"/>
          <w:sz w:val="24"/>
        </w:rPr>
        <w:t>。</w:t>
      </w:r>
    </w:p>
    <w:p w:rsidR="00894D3C" w:rsidRDefault="00894D3C" w:rsidP="00894D3C">
      <w:pPr>
        <w:widowControl/>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（七）更新了“十三</w:t>
      </w:r>
      <w:r w:rsidRPr="002B1CB8">
        <w:rPr>
          <w:rFonts w:ascii="宋体" w:hAnsi="宋体" w:cs="宋体" w:hint="eastAsia"/>
          <w:kern w:val="0"/>
          <w:sz w:val="24"/>
        </w:rPr>
        <w:t>、基金的业绩”中相关内容，数据截止到201</w:t>
      </w:r>
      <w:r>
        <w:rPr>
          <w:rFonts w:ascii="宋体" w:hAnsi="宋体" w:cs="宋体"/>
          <w:kern w:val="0"/>
          <w:sz w:val="24"/>
        </w:rPr>
        <w:t>5</w:t>
      </w:r>
      <w:r w:rsidRPr="002B1CB8">
        <w:rPr>
          <w:rFonts w:ascii="宋体" w:hAnsi="宋体" w:cs="宋体" w:hint="eastAsia"/>
          <w:kern w:val="0"/>
          <w:sz w:val="24"/>
        </w:rPr>
        <w:t>年</w:t>
      </w:r>
      <w:r>
        <w:rPr>
          <w:rFonts w:ascii="宋体" w:hAnsi="宋体" w:cs="宋体"/>
          <w:kern w:val="0"/>
          <w:sz w:val="24"/>
        </w:rPr>
        <w:t>9</w:t>
      </w:r>
      <w:r w:rsidRPr="002B1CB8">
        <w:rPr>
          <w:rFonts w:ascii="宋体" w:hAnsi="宋体" w:cs="宋体" w:hint="eastAsia"/>
          <w:kern w:val="0"/>
          <w:sz w:val="24"/>
        </w:rPr>
        <w:t>月3</w:t>
      </w:r>
      <w:r>
        <w:rPr>
          <w:rFonts w:ascii="宋体" w:hAnsi="宋体" w:cs="宋体"/>
          <w:kern w:val="0"/>
          <w:sz w:val="24"/>
        </w:rPr>
        <w:t>0</w:t>
      </w:r>
      <w:r w:rsidRPr="002B1CB8">
        <w:rPr>
          <w:rFonts w:ascii="宋体" w:hAnsi="宋体" w:cs="宋体" w:hint="eastAsia"/>
          <w:kern w:val="0"/>
          <w:sz w:val="24"/>
        </w:rPr>
        <w:t>日。</w:t>
      </w:r>
    </w:p>
    <w:p w:rsidR="00655BBF" w:rsidRDefault="00655BBF" w:rsidP="00894D3C">
      <w:pPr>
        <w:widowControl/>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w:t>
      </w:r>
      <w:r>
        <w:rPr>
          <w:rFonts w:ascii="宋体" w:hAnsi="宋体" w:cs="宋体"/>
          <w:kern w:val="0"/>
          <w:sz w:val="24"/>
        </w:rPr>
        <w:t>八）更新了</w:t>
      </w:r>
      <w:r>
        <w:rPr>
          <w:rFonts w:ascii="宋体" w:hAnsi="宋体" w:cs="宋体" w:hint="eastAsia"/>
          <w:kern w:val="0"/>
          <w:sz w:val="24"/>
        </w:rPr>
        <w:t>“十七</w:t>
      </w:r>
      <w:r>
        <w:rPr>
          <w:rFonts w:ascii="宋体" w:hAnsi="宋体" w:cs="宋体"/>
          <w:kern w:val="0"/>
          <w:sz w:val="24"/>
        </w:rPr>
        <w:t>、基金的费用与税收</w:t>
      </w:r>
      <w:r>
        <w:rPr>
          <w:rFonts w:ascii="宋体" w:hAnsi="宋体" w:cs="宋体" w:hint="eastAsia"/>
          <w:kern w:val="0"/>
          <w:sz w:val="24"/>
        </w:rPr>
        <w:t>”中</w:t>
      </w:r>
      <w:r>
        <w:rPr>
          <w:rFonts w:ascii="宋体" w:hAnsi="宋体" w:cs="宋体"/>
          <w:kern w:val="0"/>
          <w:sz w:val="24"/>
        </w:rPr>
        <w:t>相关内容。</w:t>
      </w:r>
    </w:p>
    <w:p w:rsidR="00894D3C" w:rsidRPr="00820085" w:rsidRDefault="00894D3C" w:rsidP="00894D3C">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w:t>
      </w:r>
      <w:r w:rsidR="00655BBF">
        <w:rPr>
          <w:rFonts w:ascii="宋体" w:hAnsi="宋体" w:cs="宋体" w:hint="eastAsia"/>
          <w:kern w:val="0"/>
          <w:sz w:val="24"/>
        </w:rPr>
        <w:t>九</w:t>
      </w:r>
      <w:r>
        <w:rPr>
          <w:rFonts w:ascii="宋体" w:hAnsi="宋体" w:cs="宋体"/>
          <w:kern w:val="0"/>
          <w:sz w:val="24"/>
        </w:rPr>
        <w:t>）</w:t>
      </w:r>
      <w:r>
        <w:rPr>
          <w:rFonts w:ascii="宋体" w:hAnsi="宋体" w:cs="宋体" w:hint="eastAsia"/>
          <w:kern w:val="0"/>
          <w:sz w:val="24"/>
        </w:rPr>
        <w:t>更新了“</w:t>
      </w:r>
      <w:r w:rsidRPr="00820085">
        <w:rPr>
          <w:rFonts w:ascii="宋体" w:hAnsi="宋体" w:cs="宋体" w:hint="eastAsia"/>
          <w:kern w:val="0"/>
          <w:sz w:val="24"/>
        </w:rPr>
        <w:t>二十</w:t>
      </w:r>
      <w:r>
        <w:rPr>
          <w:rFonts w:ascii="宋体" w:hAnsi="宋体" w:cs="宋体" w:hint="eastAsia"/>
          <w:kern w:val="0"/>
          <w:sz w:val="24"/>
        </w:rPr>
        <w:t>四</w:t>
      </w:r>
      <w:r w:rsidRPr="00820085">
        <w:rPr>
          <w:rFonts w:ascii="宋体" w:hAnsi="宋体" w:cs="宋体" w:hint="eastAsia"/>
          <w:kern w:val="0"/>
          <w:sz w:val="24"/>
        </w:rPr>
        <w:t>、托管协议的内容摘要</w:t>
      </w:r>
      <w:r>
        <w:rPr>
          <w:rFonts w:ascii="宋体" w:hAnsi="宋体" w:cs="宋体"/>
          <w:kern w:val="0"/>
          <w:sz w:val="24"/>
        </w:rPr>
        <w:t>”</w:t>
      </w:r>
      <w:r>
        <w:rPr>
          <w:rFonts w:ascii="宋体" w:hAnsi="宋体" w:cs="宋体" w:hint="eastAsia"/>
          <w:kern w:val="0"/>
          <w:sz w:val="24"/>
        </w:rPr>
        <w:t>中</w:t>
      </w:r>
      <w:r>
        <w:rPr>
          <w:rFonts w:ascii="宋体" w:hAnsi="宋体" w:cs="宋体"/>
          <w:kern w:val="0"/>
          <w:sz w:val="24"/>
        </w:rPr>
        <w:t>相关内容。</w:t>
      </w:r>
    </w:p>
    <w:p w:rsidR="00CA3CCF" w:rsidRDefault="00894D3C" w:rsidP="00CA3CCF">
      <w:pPr>
        <w:widowControl/>
        <w:spacing w:line="360" w:lineRule="auto"/>
        <w:ind w:rightChars="-85" w:right="-178" w:firstLineChars="200" w:firstLine="480"/>
        <w:rPr>
          <w:rFonts w:ascii="宋体" w:hAnsi="宋体" w:cs="宋体"/>
          <w:kern w:val="0"/>
          <w:sz w:val="24"/>
        </w:rPr>
      </w:pPr>
      <w:r w:rsidRPr="002B1CB8">
        <w:rPr>
          <w:rFonts w:ascii="宋体" w:hAnsi="宋体" w:cs="宋体" w:hint="eastAsia"/>
          <w:kern w:val="0"/>
          <w:sz w:val="24"/>
        </w:rPr>
        <w:t>（</w:t>
      </w:r>
      <w:r w:rsidR="00655BBF">
        <w:rPr>
          <w:rFonts w:ascii="宋体" w:hAnsi="宋体" w:cs="宋体" w:hint="eastAsia"/>
          <w:kern w:val="0"/>
          <w:sz w:val="24"/>
        </w:rPr>
        <w:t>十</w:t>
      </w:r>
      <w:r>
        <w:rPr>
          <w:rFonts w:ascii="宋体" w:hAnsi="宋体" w:cs="宋体" w:hint="eastAsia"/>
          <w:kern w:val="0"/>
          <w:sz w:val="24"/>
        </w:rPr>
        <w:t>）更新了“二十六</w:t>
      </w:r>
      <w:r w:rsidRPr="002B1CB8">
        <w:rPr>
          <w:rFonts w:ascii="宋体" w:hAnsi="宋体" w:cs="宋体" w:hint="eastAsia"/>
          <w:kern w:val="0"/>
          <w:sz w:val="24"/>
        </w:rPr>
        <w:t>、其他应披露事项”中本次招募说明书更新期间，涉及本基金的相关信息披露。</w:t>
      </w:r>
    </w:p>
    <w:p w:rsidR="003E3E16" w:rsidRPr="005D1A06" w:rsidRDefault="003E3E16" w:rsidP="00655BBF">
      <w:pPr>
        <w:widowControl/>
        <w:spacing w:line="360" w:lineRule="auto"/>
        <w:ind w:rightChars="-85" w:right="-178" w:firstLineChars="225" w:firstLine="540"/>
        <w:jc w:val="right"/>
        <w:rPr>
          <w:rFonts w:ascii="宋体" w:hAnsi="宋体"/>
          <w:sz w:val="24"/>
        </w:rPr>
      </w:pPr>
    </w:p>
    <w:p w:rsidR="003E3E16" w:rsidRPr="005D1A06" w:rsidRDefault="003E3E16" w:rsidP="003E3E16">
      <w:pPr>
        <w:widowControl/>
        <w:spacing w:line="360" w:lineRule="auto"/>
        <w:ind w:rightChars="-85" w:right="-178" w:firstLineChars="225" w:firstLine="540"/>
        <w:jc w:val="right"/>
        <w:rPr>
          <w:rFonts w:ascii="宋体" w:hAnsi="宋体"/>
          <w:sz w:val="24"/>
        </w:rPr>
      </w:pPr>
      <w:r w:rsidRPr="005D1A06">
        <w:rPr>
          <w:rFonts w:ascii="宋体" w:hAnsi="宋体" w:hint="eastAsia"/>
          <w:sz w:val="24"/>
        </w:rPr>
        <w:lastRenderedPageBreak/>
        <w:t xml:space="preserve">  交银施罗德基金管理有限公司</w:t>
      </w:r>
    </w:p>
    <w:p w:rsidR="00CB5196" w:rsidRPr="005D1A06" w:rsidRDefault="003E3E16" w:rsidP="00655BBF">
      <w:pPr>
        <w:widowControl/>
        <w:spacing w:line="360" w:lineRule="auto"/>
        <w:ind w:rightChars="-85" w:right="-178" w:firstLineChars="225" w:firstLine="540"/>
        <w:jc w:val="right"/>
        <w:rPr>
          <w:rFonts w:ascii="宋体" w:hAnsi="宋体"/>
          <w:kern w:val="0"/>
          <w:sz w:val="24"/>
        </w:rPr>
      </w:pPr>
      <w:r w:rsidRPr="005D1A06">
        <w:rPr>
          <w:rFonts w:ascii="宋体" w:hAnsi="宋体" w:hint="eastAsia"/>
          <w:sz w:val="24"/>
        </w:rPr>
        <w:t xml:space="preserve">    二○</w:t>
      </w:r>
      <w:r w:rsidR="00894D3C" w:rsidRPr="005D1A06">
        <w:rPr>
          <w:rFonts w:ascii="宋体" w:hAnsi="宋体" w:hint="eastAsia"/>
          <w:sz w:val="24"/>
        </w:rPr>
        <w:t>一</w:t>
      </w:r>
      <w:r w:rsidR="00894D3C">
        <w:rPr>
          <w:rFonts w:ascii="宋体" w:hAnsi="宋体" w:hint="eastAsia"/>
          <w:sz w:val="24"/>
        </w:rPr>
        <w:t>五</w:t>
      </w:r>
      <w:r w:rsidR="00894D3C" w:rsidRPr="005D1A06">
        <w:rPr>
          <w:rFonts w:ascii="宋体" w:hAnsi="宋体" w:hint="eastAsia"/>
          <w:sz w:val="24"/>
        </w:rPr>
        <w:t>年</w:t>
      </w:r>
      <w:r w:rsidR="00894D3C">
        <w:rPr>
          <w:rFonts w:ascii="宋体" w:hAnsi="宋体" w:hint="eastAsia"/>
          <w:sz w:val="24"/>
        </w:rPr>
        <w:t>十二</w:t>
      </w:r>
      <w:r w:rsidR="00894D3C" w:rsidRPr="005D1A06">
        <w:rPr>
          <w:rFonts w:ascii="宋体" w:hAnsi="宋体" w:hint="eastAsia"/>
          <w:sz w:val="24"/>
        </w:rPr>
        <w:t>月</w:t>
      </w:r>
      <w:r w:rsidR="00894D3C">
        <w:rPr>
          <w:rFonts w:ascii="宋体" w:hAnsi="宋体" w:hint="eastAsia"/>
          <w:sz w:val="24"/>
        </w:rPr>
        <w:t>八</w:t>
      </w:r>
      <w:r w:rsidR="00894D3C" w:rsidRPr="005D1A06">
        <w:rPr>
          <w:rFonts w:ascii="宋体" w:hAnsi="宋体" w:hint="eastAsia"/>
          <w:sz w:val="24"/>
        </w:rPr>
        <w:t>日</w:t>
      </w:r>
    </w:p>
    <w:sectPr w:rsidR="00CB5196" w:rsidRPr="005D1A06"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12" w:rsidRDefault="00010812" w:rsidP="00081717">
      <w:r>
        <w:separator/>
      </w:r>
    </w:p>
  </w:endnote>
  <w:endnote w:type="continuationSeparator" w:id="0">
    <w:p w:rsidR="00010812" w:rsidRDefault="00010812"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79" w:rsidRDefault="00EA2EF1">
    <w:pPr>
      <w:pStyle w:val="ae"/>
      <w:jc w:val="center"/>
    </w:pPr>
    <w:r>
      <w:fldChar w:fldCharType="begin"/>
    </w:r>
    <w:r w:rsidR="00682F79">
      <w:instrText xml:space="preserve"> PAGE   \* MERGEFORMAT </w:instrText>
    </w:r>
    <w:r>
      <w:fldChar w:fldCharType="separate"/>
    </w:r>
    <w:r w:rsidR="000321AE" w:rsidRPr="000321AE">
      <w:rPr>
        <w:noProof/>
        <w:lang w:val="zh-CN"/>
      </w:rPr>
      <w:t>7</w:t>
    </w:r>
    <w:r>
      <w:rPr>
        <w:noProof/>
        <w:lang w:val="zh-CN"/>
      </w:rPr>
      <w:fldChar w:fldCharType="end"/>
    </w:r>
  </w:p>
  <w:p w:rsidR="00682F79" w:rsidRDefault="00682F7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12" w:rsidRDefault="00010812"/>
    <w:p w:rsidR="00010812" w:rsidRDefault="00010812"/>
  </w:footnote>
  <w:footnote w:type="continuationSeparator" w:id="0">
    <w:p w:rsidR="00010812" w:rsidRDefault="00010812"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F79" w:rsidRDefault="00682F79">
    <w:pPr>
      <w:pStyle w:val="af2"/>
      <w:jc w:val="right"/>
    </w:pPr>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rsidR="00682F79" w:rsidRDefault="00682F79">
    <w:pPr>
      <w:pStyle w:val="af2"/>
      <w:jc w:val="right"/>
    </w:pPr>
    <w:r>
      <w:rPr>
        <w:rFonts w:hint="eastAsia"/>
      </w:rPr>
      <w:t>（更新）招募说明书摘要（</w:t>
    </w:r>
    <w:r>
      <w:rPr>
        <w:rFonts w:hint="eastAsia"/>
      </w:rPr>
      <w:t>201</w:t>
    </w:r>
    <w:r w:rsidR="000146FA">
      <w:rPr>
        <w:rFonts w:hint="eastAsia"/>
      </w:rPr>
      <w:t>5</w:t>
    </w:r>
    <w:r>
      <w:rPr>
        <w:rFonts w:hint="eastAsia"/>
      </w:rPr>
      <w:t>年第</w:t>
    </w:r>
    <w:r w:rsidR="00894D3C">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5"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8"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0"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4"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8"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5"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3B4"/>
    <w:rsid w:val="0000246B"/>
    <w:rsid w:val="00003336"/>
    <w:rsid w:val="00004E72"/>
    <w:rsid w:val="00004F21"/>
    <w:rsid w:val="00010812"/>
    <w:rsid w:val="00012036"/>
    <w:rsid w:val="000141E9"/>
    <w:rsid w:val="000146FA"/>
    <w:rsid w:val="00015550"/>
    <w:rsid w:val="00021204"/>
    <w:rsid w:val="00023E32"/>
    <w:rsid w:val="00023E75"/>
    <w:rsid w:val="000321AE"/>
    <w:rsid w:val="00034537"/>
    <w:rsid w:val="00037132"/>
    <w:rsid w:val="000376EB"/>
    <w:rsid w:val="000461B1"/>
    <w:rsid w:val="000467E8"/>
    <w:rsid w:val="00047E47"/>
    <w:rsid w:val="00051A7C"/>
    <w:rsid w:val="00053490"/>
    <w:rsid w:val="00053D85"/>
    <w:rsid w:val="000563F7"/>
    <w:rsid w:val="00057796"/>
    <w:rsid w:val="00063266"/>
    <w:rsid w:val="00065B95"/>
    <w:rsid w:val="00071F2F"/>
    <w:rsid w:val="00072162"/>
    <w:rsid w:val="00072525"/>
    <w:rsid w:val="0007459F"/>
    <w:rsid w:val="000746A5"/>
    <w:rsid w:val="000766E4"/>
    <w:rsid w:val="00077A7D"/>
    <w:rsid w:val="00080148"/>
    <w:rsid w:val="0008018D"/>
    <w:rsid w:val="000816D0"/>
    <w:rsid w:val="00081717"/>
    <w:rsid w:val="00084506"/>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0F91"/>
    <w:rsid w:val="000C2295"/>
    <w:rsid w:val="000C4E01"/>
    <w:rsid w:val="000D0514"/>
    <w:rsid w:val="000D0950"/>
    <w:rsid w:val="000D0ED3"/>
    <w:rsid w:val="000D1375"/>
    <w:rsid w:val="000D3A89"/>
    <w:rsid w:val="000D52A6"/>
    <w:rsid w:val="000E0746"/>
    <w:rsid w:val="000E3794"/>
    <w:rsid w:val="000E3A6B"/>
    <w:rsid w:val="000E4073"/>
    <w:rsid w:val="000E456C"/>
    <w:rsid w:val="000E694C"/>
    <w:rsid w:val="000E7276"/>
    <w:rsid w:val="000E73E4"/>
    <w:rsid w:val="000F2C8D"/>
    <w:rsid w:val="000F3BF8"/>
    <w:rsid w:val="000F5072"/>
    <w:rsid w:val="000F5997"/>
    <w:rsid w:val="000F6B90"/>
    <w:rsid w:val="000F7C6F"/>
    <w:rsid w:val="001032A4"/>
    <w:rsid w:val="0010389E"/>
    <w:rsid w:val="00106936"/>
    <w:rsid w:val="00106E70"/>
    <w:rsid w:val="00112984"/>
    <w:rsid w:val="00114CAE"/>
    <w:rsid w:val="0011591F"/>
    <w:rsid w:val="0011593B"/>
    <w:rsid w:val="00115C4B"/>
    <w:rsid w:val="00115DD2"/>
    <w:rsid w:val="00116B1B"/>
    <w:rsid w:val="001211C6"/>
    <w:rsid w:val="001212AA"/>
    <w:rsid w:val="00122E51"/>
    <w:rsid w:val="0012435E"/>
    <w:rsid w:val="00124732"/>
    <w:rsid w:val="00126BA9"/>
    <w:rsid w:val="00132970"/>
    <w:rsid w:val="001336A1"/>
    <w:rsid w:val="00134304"/>
    <w:rsid w:val="001347F3"/>
    <w:rsid w:val="00137894"/>
    <w:rsid w:val="00140C46"/>
    <w:rsid w:val="001411CF"/>
    <w:rsid w:val="00141A52"/>
    <w:rsid w:val="00142C23"/>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5921"/>
    <w:rsid w:val="00186FD4"/>
    <w:rsid w:val="001931CB"/>
    <w:rsid w:val="001940CA"/>
    <w:rsid w:val="00195DFF"/>
    <w:rsid w:val="001A1652"/>
    <w:rsid w:val="001A4C23"/>
    <w:rsid w:val="001A500E"/>
    <w:rsid w:val="001B2491"/>
    <w:rsid w:val="001B65BB"/>
    <w:rsid w:val="001C21AC"/>
    <w:rsid w:val="001C32A6"/>
    <w:rsid w:val="001D3529"/>
    <w:rsid w:val="001D5262"/>
    <w:rsid w:val="001D6A52"/>
    <w:rsid w:val="001D7E20"/>
    <w:rsid w:val="001E3E25"/>
    <w:rsid w:val="001E3FDB"/>
    <w:rsid w:val="001F1BCF"/>
    <w:rsid w:val="001F267C"/>
    <w:rsid w:val="001F2812"/>
    <w:rsid w:val="001F2B00"/>
    <w:rsid w:val="001F4802"/>
    <w:rsid w:val="001F52BC"/>
    <w:rsid w:val="001F7669"/>
    <w:rsid w:val="00200C88"/>
    <w:rsid w:val="0020102F"/>
    <w:rsid w:val="00202A26"/>
    <w:rsid w:val="0020442C"/>
    <w:rsid w:val="002053F4"/>
    <w:rsid w:val="00205D62"/>
    <w:rsid w:val="002112D0"/>
    <w:rsid w:val="00211327"/>
    <w:rsid w:val="002148CD"/>
    <w:rsid w:val="002159EF"/>
    <w:rsid w:val="0022028D"/>
    <w:rsid w:val="002229B0"/>
    <w:rsid w:val="0022369D"/>
    <w:rsid w:val="0022586B"/>
    <w:rsid w:val="002344C9"/>
    <w:rsid w:val="00234677"/>
    <w:rsid w:val="0023502A"/>
    <w:rsid w:val="00236FA1"/>
    <w:rsid w:val="00237DF6"/>
    <w:rsid w:val="00246BFC"/>
    <w:rsid w:val="00247C7B"/>
    <w:rsid w:val="00250E84"/>
    <w:rsid w:val="00253250"/>
    <w:rsid w:val="002564B8"/>
    <w:rsid w:val="002617B8"/>
    <w:rsid w:val="00264191"/>
    <w:rsid w:val="00265FD2"/>
    <w:rsid w:val="00280B13"/>
    <w:rsid w:val="00281867"/>
    <w:rsid w:val="002833E7"/>
    <w:rsid w:val="002860B5"/>
    <w:rsid w:val="002869FF"/>
    <w:rsid w:val="00287E74"/>
    <w:rsid w:val="00292156"/>
    <w:rsid w:val="002926DC"/>
    <w:rsid w:val="00296193"/>
    <w:rsid w:val="0029691D"/>
    <w:rsid w:val="002A1944"/>
    <w:rsid w:val="002A5BDE"/>
    <w:rsid w:val="002A618C"/>
    <w:rsid w:val="002B02A1"/>
    <w:rsid w:val="002B0DD7"/>
    <w:rsid w:val="002B2432"/>
    <w:rsid w:val="002B3698"/>
    <w:rsid w:val="002B4F51"/>
    <w:rsid w:val="002B5201"/>
    <w:rsid w:val="002B537B"/>
    <w:rsid w:val="002B7727"/>
    <w:rsid w:val="002C08AA"/>
    <w:rsid w:val="002C386C"/>
    <w:rsid w:val="002D1D28"/>
    <w:rsid w:val="002D541C"/>
    <w:rsid w:val="002E0AE6"/>
    <w:rsid w:val="002E1513"/>
    <w:rsid w:val="002E50C1"/>
    <w:rsid w:val="002E50FF"/>
    <w:rsid w:val="002E609E"/>
    <w:rsid w:val="002F3CDD"/>
    <w:rsid w:val="002F3DC0"/>
    <w:rsid w:val="002F4FB5"/>
    <w:rsid w:val="002F60EF"/>
    <w:rsid w:val="00301328"/>
    <w:rsid w:val="003036B1"/>
    <w:rsid w:val="00306876"/>
    <w:rsid w:val="003077EA"/>
    <w:rsid w:val="00307C41"/>
    <w:rsid w:val="003117F5"/>
    <w:rsid w:val="003122E8"/>
    <w:rsid w:val="00314040"/>
    <w:rsid w:val="00316FC1"/>
    <w:rsid w:val="00322DA4"/>
    <w:rsid w:val="00323779"/>
    <w:rsid w:val="0033142F"/>
    <w:rsid w:val="00333470"/>
    <w:rsid w:val="00334DC0"/>
    <w:rsid w:val="00334EF3"/>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3134"/>
    <w:rsid w:val="00385CDC"/>
    <w:rsid w:val="00387671"/>
    <w:rsid w:val="003909E2"/>
    <w:rsid w:val="00393344"/>
    <w:rsid w:val="003950D0"/>
    <w:rsid w:val="00397050"/>
    <w:rsid w:val="003A13EF"/>
    <w:rsid w:val="003A377A"/>
    <w:rsid w:val="003A4073"/>
    <w:rsid w:val="003A4A6F"/>
    <w:rsid w:val="003B4C3E"/>
    <w:rsid w:val="003B6313"/>
    <w:rsid w:val="003B66E3"/>
    <w:rsid w:val="003C0901"/>
    <w:rsid w:val="003C0ED9"/>
    <w:rsid w:val="003C0F87"/>
    <w:rsid w:val="003C1E5E"/>
    <w:rsid w:val="003D08F8"/>
    <w:rsid w:val="003D1D93"/>
    <w:rsid w:val="003D4E2A"/>
    <w:rsid w:val="003D5261"/>
    <w:rsid w:val="003D5A80"/>
    <w:rsid w:val="003D7EF0"/>
    <w:rsid w:val="003E1676"/>
    <w:rsid w:val="003E2863"/>
    <w:rsid w:val="003E3E16"/>
    <w:rsid w:val="003E5862"/>
    <w:rsid w:val="003E5FEA"/>
    <w:rsid w:val="003E63B2"/>
    <w:rsid w:val="003E6C43"/>
    <w:rsid w:val="003F0BB2"/>
    <w:rsid w:val="003F1EB4"/>
    <w:rsid w:val="003F36AD"/>
    <w:rsid w:val="003F4168"/>
    <w:rsid w:val="003F5225"/>
    <w:rsid w:val="003F6DDA"/>
    <w:rsid w:val="003F6DDC"/>
    <w:rsid w:val="00402400"/>
    <w:rsid w:val="00407006"/>
    <w:rsid w:val="004112DB"/>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254B"/>
    <w:rsid w:val="004556D3"/>
    <w:rsid w:val="00456662"/>
    <w:rsid w:val="00461527"/>
    <w:rsid w:val="00462B1C"/>
    <w:rsid w:val="00463671"/>
    <w:rsid w:val="00470D6C"/>
    <w:rsid w:val="0047104C"/>
    <w:rsid w:val="004723F6"/>
    <w:rsid w:val="00473C4C"/>
    <w:rsid w:val="00473F40"/>
    <w:rsid w:val="004742B0"/>
    <w:rsid w:val="00474440"/>
    <w:rsid w:val="00476370"/>
    <w:rsid w:val="004763D6"/>
    <w:rsid w:val="00477DD7"/>
    <w:rsid w:val="00485CB4"/>
    <w:rsid w:val="00486AEC"/>
    <w:rsid w:val="004915F3"/>
    <w:rsid w:val="00491993"/>
    <w:rsid w:val="00494044"/>
    <w:rsid w:val="00495EAB"/>
    <w:rsid w:val="0049657A"/>
    <w:rsid w:val="0049664E"/>
    <w:rsid w:val="00496815"/>
    <w:rsid w:val="004A271A"/>
    <w:rsid w:val="004A2F6E"/>
    <w:rsid w:val="004A4FD3"/>
    <w:rsid w:val="004B0A0B"/>
    <w:rsid w:val="004B10BE"/>
    <w:rsid w:val="004B29C6"/>
    <w:rsid w:val="004B35FB"/>
    <w:rsid w:val="004B7D31"/>
    <w:rsid w:val="004C3D0A"/>
    <w:rsid w:val="004C5241"/>
    <w:rsid w:val="004C5D4B"/>
    <w:rsid w:val="004C7F8A"/>
    <w:rsid w:val="004D340D"/>
    <w:rsid w:val="004D3D66"/>
    <w:rsid w:val="004D5958"/>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07620"/>
    <w:rsid w:val="005102C4"/>
    <w:rsid w:val="005120D4"/>
    <w:rsid w:val="005135AA"/>
    <w:rsid w:val="00515D02"/>
    <w:rsid w:val="005179CB"/>
    <w:rsid w:val="00517AF3"/>
    <w:rsid w:val="00523FC6"/>
    <w:rsid w:val="00524734"/>
    <w:rsid w:val="00530A28"/>
    <w:rsid w:val="005337AF"/>
    <w:rsid w:val="00533A67"/>
    <w:rsid w:val="00533B6B"/>
    <w:rsid w:val="00535786"/>
    <w:rsid w:val="005358B3"/>
    <w:rsid w:val="005368C2"/>
    <w:rsid w:val="00540141"/>
    <w:rsid w:val="0054149C"/>
    <w:rsid w:val="00541B25"/>
    <w:rsid w:val="00543CBF"/>
    <w:rsid w:val="00544E5D"/>
    <w:rsid w:val="0054537D"/>
    <w:rsid w:val="00552A56"/>
    <w:rsid w:val="00552FC3"/>
    <w:rsid w:val="005550E5"/>
    <w:rsid w:val="00556251"/>
    <w:rsid w:val="005565C9"/>
    <w:rsid w:val="00556A03"/>
    <w:rsid w:val="00557E93"/>
    <w:rsid w:val="005621B2"/>
    <w:rsid w:val="005621CB"/>
    <w:rsid w:val="00565375"/>
    <w:rsid w:val="00566FCD"/>
    <w:rsid w:val="005709B1"/>
    <w:rsid w:val="00571009"/>
    <w:rsid w:val="00571B4E"/>
    <w:rsid w:val="00574190"/>
    <w:rsid w:val="005778A7"/>
    <w:rsid w:val="00582518"/>
    <w:rsid w:val="005829DC"/>
    <w:rsid w:val="00586B2A"/>
    <w:rsid w:val="0058765F"/>
    <w:rsid w:val="0059094D"/>
    <w:rsid w:val="0059203D"/>
    <w:rsid w:val="00593096"/>
    <w:rsid w:val="005A19FA"/>
    <w:rsid w:val="005A392B"/>
    <w:rsid w:val="005A3F7F"/>
    <w:rsid w:val="005B045A"/>
    <w:rsid w:val="005B332F"/>
    <w:rsid w:val="005B7856"/>
    <w:rsid w:val="005C3188"/>
    <w:rsid w:val="005C533D"/>
    <w:rsid w:val="005C6EB8"/>
    <w:rsid w:val="005D0A1C"/>
    <w:rsid w:val="005D1A06"/>
    <w:rsid w:val="005D244A"/>
    <w:rsid w:val="005D3E58"/>
    <w:rsid w:val="005D4A2D"/>
    <w:rsid w:val="005E02F5"/>
    <w:rsid w:val="005E4189"/>
    <w:rsid w:val="005E4265"/>
    <w:rsid w:val="005E5BAA"/>
    <w:rsid w:val="005F7A22"/>
    <w:rsid w:val="0060212D"/>
    <w:rsid w:val="0060215B"/>
    <w:rsid w:val="00602EFA"/>
    <w:rsid w:val="00605792"/>
    <w:rsid w:val="00611F66"/>
    <w:rsid w:val="00621D49"/>
    <w:rsid w:val="0062244C"/>
    <w:rsid w:val="00622EEC"/>
    <w:rsid w:val="006239C4"/>
    <w:rsid w:val="00624A86"/>
    <w:rsid w:val="00624F0F"/>
    <w:rsid w:val="00626415"/>
    <w:rsid w:val="00626E10"/>
    <w:rsid w:val="006336B5"/>
    <w:rsid w:val="0063466A"/>
    <w:rsid w:val="0063532E"/>
    <w:rsid w:val="0064179F"/>
    <w:rsid w:val="00643B39"/>
    <w:rsid w:val="00650D60"/>
    <w:rsid w:val="00651B5C"/>
    <w:rsid w:val="006529B8"/>
    <w:rsid w:val="00654D6E"/>
    <w:rsid w:val="00654FC7"/>
    <w:rsid w:val="00655BBF"/>
    <w:rsid w:val="0066106E"/>
    <w:rsid w:val="00666A5B"/>
    <w:rsid w:val="00666AB3"/>
    <w:rsid w:val="006674A2"/>
    <w:rsid w:val="00667F13"/>
    <w:rsid w:val="0067415B"/>
    <w:rsid w:val="00680148"/>
    <w:rsid w:val="006811F4"/>
    <w:rsid w:val="006813CF"/>
    <w:rsid w:val="00681FB1"/>
    <w:rsid w:val="00682F79"/>
    <w:rsid w:val="0068511A"/>
    <w:rsid w:val="00687099"/>
    <w:rsid w:val="006874B0"/>
    <w:rsid w:val="00690EB7"/>
    <w:rsid w:val="006912A9"/>
    <w:rsid w:val="006956D6"/>
    <w:rsid w:val="00695B1F"/>
    <w:rsid w:val="00697E15"/>
    <w:rsid w:val="006A3CDB"/>
    <w:rsid w:val="006A5AC9"/>
    <w:rsid w:val="006B4FA1"/>
    <w:rsid w:val="006B5339"/>
    <w:rsid w:val="006C7667"/>
    <w:rsid w:val="006C78F5"/>
    <w:rsid w:val="006D30C2"/>
    <w:rsid w:val="006D3C17"/>
    <w:rsid w:val="006D52FC"/>
    <w:rsid w:val="006D5E6E"/>
    <w:rsid w:val="006E196F"/>
    <w:rsid w:val="006E1DD9"/>
    <w:rsid w:val="006E4796"/>
    <w:rsid w:val="006E4B8F"/>
    <w:rsid w:val="006F538A"/>
    <w:rsid w:val="006F7636"/>
    <w:rsid w:val="007000B7"/>
    <w:rsid w:val="007012B3"/>
    <w:rsid w:val="007023A3"/>
    <w:rsid w:val="00702AED"/>
    <w:rsid w:val="00702BB7"/>
    <w:rsid w:val="00703C5F"/>
    <w:rsid w:val="00706531"/>
    <w:rsid w:val="0070663B"/>
    <w:rsid w:val="00707BDA"/>
    <w:rsid w:val="0071188A"/>
    <w:rsid w:val="00712D6E"/>
    <w:rsid w:val="007151B6"/>
    <w:rsid w:val="007153D6"/>
    <w:rsid w:val="00717D1B"/>
    <w:rsid w:val="0072044A"/>
    <w:rsid w:val="0072299B"/>
    <w:rsid w:val="007243D3"/>
    <w:rsid w:val="00726CD6"/>
    <w:rsid w:val="007347DE"/>
    <w:rsid w:val="00735D1E"/>
    <w:rsid w:val="00736735"/>
    <w:rsid w:val="007372D8"/>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67C27"/>
    <w:rsid w:val="007705FD"/>
    <w:rsid w:val="00771068"/>
    <w:rsid w:val="00771D8C"/>
    <w:rsid w:val="007766F4"/>
    <w:rsid w:val="00776888"/>
    <w:rsid w:val="00777A67"/>
    <w:rsid w:val="00781A26"/>
    <w:rsid w:val="007826AD"/>
    <w:rsid w:val="00783313"/>
    <w:rsid w:val="00793126"/>
    <w:rsid w:val="00795D81"/>
    <w:rsid w:val="00795EB8"/>
    <w:rsid w:val="007A049F"/>
    <w:rsid w:val="007A4519"/>
    <w:rsid w:val="007A6585"/>
    <w:rsid w:val="007A75A4"/>
    <w:rsid w:val="007A7819"/>
    <w:rsid w:val="007B1EB1"/>
    <w:rsid w:val="007B2608"/>
    <w:rsid w:val="007B4467"/>
    <w:rsid w:val="007B709A"/>
    <w:rsid w:val="007C19C3"/>
    <w:rsid w:val="007C3D3A"/>
    <w:rsid w:val="007C58B9"/>
    <w:rsid w:val="007D44A5"/>
    <w:rsid w:val="007D679D"/>
    <w:rsid w:val="007D7967"/>
    <w:rsid w:val="007E0C0D"/>
    <w:rsid w:val="007E20B7"/>
    <w:rsid w:val="007E2832"/>
    <w:rsid w:val="007E5F88"/>
    <w:rsid w:val="007F2154"/>
    <w:rsid w:val="007F6178"/>
    <w:rsid w:val="00802901"/>
    <w:rsid w:val="00806E91"/>
    <w:rsid w:val="00813E21"/>
    <w:rsid w:val="0082285D"/>
    <w:rsid w:val="00823153"/>
    <w:rsid w:val="00823DAC"/>
    <w:rsid w:val="00826C9B"/>
    <w:rsid w:val="00827B78"/>
    <w:rsid w:val="00831027"/>
    <w:rsid w:val="008324FB"/>
    <w:rsid w:val="008344D1"/>
    <w:rsid w:val="00835298"/>
    <w:rsid w:val="00836272"/>
    <w:rsid w:val="00836C67"/>
    <w:rsid w:val="00840CBE"/>
    <w:rsid w:val="00840FFD"/>
    <w:rsid w:val="00842E10"/>
    <w:rsid w:val="008445DA"/>
    <w:rsid w:val="00847B3F"/>
    <w:rsid w:val="00851F67"/>
    <w:rsid w:val="00853D16"/>
    <w:rsid w:val="00854F1C"/>
    <w:rsid w:val="00855884"/>
    <w:rsid w:val="00856DCD"/>
    <w:rsid w:val="0086069E"/>
    <w:rsid w:val="00861580"/>
    <w:rsid w:val="0087157C"/>
    <w:rsid w:val="00872620"/>
    <w:rsid w:val="008730D9"/>
    <w:rsid w:val="00881894"/>
    <w:rsid w:val="00881EEB"/>
    <w:rsid w:val="008827EB"/>
    <w:rsid w:val="00884821"/>
    <w:rsid w:val="008854F2"/>
    <w:rsid w:val="008865D6"/>
    <w:rsid w:val="008917A2"/>
    <w:rsid w:val="00893094"/>
    <w:rsid w:val="00894D3C"/>
    <w:rsid w:val="00897661"/>
    <w:rsid w:val="008A2DC2"/>
    <w:rsid w:val="008A5847"/>
    <w:rsid w:val="008B291A"/>
    <w:rsid w:val="008B5FDF"/>
    <w:rsid w:val="008B7A5D"/>
    <w:rsid w:val="008C3274"/>
    <w:rsid w:val="008C44A1"/>
    <w:rsid w:val="008C4BE2"/>
    <w:rsid w:val="008C4DFF"/>
    <w:rsid w:val="008C735D"/>
    <w:rsid w:val="008D3942"/>
    <w:rsid w:val="008D4293"/>
    <w:rsid w:val="008E4285"/>
    <w:rsid w:val="008E7649"/>
    <w:rsid w:val="008F216B"/>
    <w:rsid w:val="008F2CA9"/>
    <w:rsid w:val="008F41B8"/>
    <w:rsid w:val="008F766D"/>
    <w:rsid w:val="00902AA8"/>
    <w:rsid w:val="00907F7D"/>
    <w:rsid w:val="00912F7B"/>
    <w:rsid w:val="00914FFD"/>
    <w:rsid w:val="00915A60"/>
    <w:rsid w:val="009176C6"/>
    <w:rsid w:val="00922324"/>
    <w:rsid w:val="00925609"/>
    <w:rsid w:val="00926A0A"/>
    <w:rsid w:val="00927BE1"/>
    <w:rsid w:val="00934191"/>
    <w:rsid w:val="009342C2"/>
    <w:rsid w:val="00935A00"/>
    <w:rsid w:val="00937392"/>
    <w:rsid w:val="0093773C"/>
    <w:rsid w:val="0094002D"/>
    <w:rsid w:val="00941251"/>
    <w:rsid w:val="0094265C"/>
    <w:rsid w:val="00944C73"/>
    <w:rsid w:val="00947216"/>
    <w:rsid w:val="00951235"/>
    <w:rsid w:val="00951F20"/>
    <w:rsid w:val="00954085"/>
    <w:rsid w:val="00960438"/>
    <w:rsid w:val="00961CA9"/>
    <w:rsid w:val="0096420F"/>
    <w:rsid w:val="00965FEE"/>
    <w:rsid w:val="00970694"/>
    <w:rsid w:val="00972C56"/>
    <w:rsid w:val="00972C9A"/>
    <w:rsid w:val="009732D5"/>
    <w:rsid w:val="00973DE3"/>
    <w:rsid w:val="00974680"/>
    <w:rsid w:val="00975F26"/>
    <w:rsid w:val="009769B8"/>
    <w:rsid w:val="0097778C"/>
    <w:rsid w:val="00977CCB"/>
    <w:rsid w:val="0098299E"/>
    <w:rsid w:val="00984CEA"/>
    <w:rsid w:val="00986A11"/>
    <w:rsid w:val="0099090C"/>
    <w:rsid w:val="00997E84"/>
    <w:rsid w:val="009A2AB7"/>
    <w:rsid w:val="009A39CA"/>
    <w:rsid w:val="009A5886"/>
    <w:rsid w:val="009A6E55"/>
    <w:rsid w:val="009A7F7D"/>
    <w:rsid w:val="009B0279"/>
    <w:rsid w:val="009B07F3"/>
    <w:rsid w:val="009B4B3C"/>
    <w:rsid w:val="009B6A64"/>
    <w:rsid w:val="009C1C4F"/>
    <w:rsid w:val="009C1F6B"/>
    <w:rsid w:val="009C27C2"/>
    <w:rsid w:val="009C3468"/>
    <w:rsid w:val="009C4A09"/>
    <w:rsid w:val="009C5275"/>
    <w:rsid w:val="009C5587"/>
    <w:rsid w:val="009D25A2"/>
    <w:rsid w:val="009D4988"/>
    <w:rsid w:val="009D5B37"/>
    <w:rsid w:val="009D5B81"/>
    <w:rsid w:val="009F057F"/>
    <w:rsid w:val="009F2F79"/>
    <w:rsid w:val="009F40F3"/>
    <w:rsid w:val="009F494E"/>
    <w:rsid w:val="009F6DF8"/>
    <w:rsid w:val="00A0032C"/>
    <w:rsid w:val="00A03254"/>
    <w:rsid w:val="00A04962"/>
    <w:rsid w:val="00A06743"/>
    <w:rsid w:val="00A06FA7"/>
    <w:rsid w:val="00A07C85"/>
    <w:rsid w:val="00A12146"/>
    <w:rsid w:val="00A15C8B"/>
    <w:rsid w:val="00A20831"/>
    <w:rsid w:val="00A20CBF"/>
    <w:rsid w:val="00A219FC"/>
    <w:rsid w:val="00A21DEA"/>
    <w:rsid w:val="00A222F6"/>
    <w:rsid w:val="00A23E52"/>
    <w:rsid w:val="00A24D8E"/>
    <w:rsid w:val="00A25A37"/>
    <w:rsid w:val="00A26CD4"/>
    <w:rsid w:val="00A27360"/>
    <w:rsid w:val="00A30CE1"/>
    <w:rsid w:val="00A31FEB"/>
    <w:rsid w:val="00A32067"/>
    <w:rsid w:val="00A337B0"/>
    <w:rsid w:val="00A40FA4"/>
    <w:rsid w:val="00A415B3"/>
    <w:rsid w:val="00A45D3B"/>
    <w:rsid w:val="00A50977"/>
    <w:rsid w:val="00A51D39"/>
    <w:rsid w:val="00A53987"/>
    <w:rsid w:val="00A5611C"/>
    <w:rsid w:val="00A568AB"/>
    <w:rsid w:val="00A60AF2"/>
    <w:rsid w:val="00A62782"/>
    <w:rsid w:val="00A65D79"/>
    <w:rsid w:val="00A72B47"/>
    <w:rsid w:val="00A7451C"/>
    <w:rsid w:val="00A74910"/>
    <w:rsid w:val="00A767AF"/>
    <w:rsid w:val="00A768E3"/>
    <w:rsid w:val="00A76CC4"/>
    <w:rsid w:val="00A77006"/>
    <w:rsid w:val="00A832CE"/>
    <w:rsid w:val="00A85C21"/>
    <w:rsid w:val="00A872BA"/>
    <w:rsid w:val="00A927B4"/>
    <w:rsid w:val="00A94E7A"/>
    <w:rsid w:val="00A954D4"/>
    <w:rsid w:val="00AA0150"/>
    <w:rsid w:val="00AA0571"/>
    <w:rsid w:val="00AA077C"/>
    <w:rsid w:val="00AA08FD"/>
    <w:rsid w:val="00AA40FF"/>
    <w:rsid w:val="00AA7FA1"/>
    <w:rsid w:val="00AB48DC"/>
    <w:rsid w:val="00AB5262"/>
    <w:rsid w:val="00AB5375"/>
    <w:rsid w:val="00AB6CF0"/>
    <w:rsid w:val="00AB7168"/>
    <w:rsid w:val="00AC1440"/>
    <w:rsid w:val="00AC2D76"/>
    <w:rsid w:val="00AC2F42"/>
    <w:rsid w:val="00AC4D64"/>
    <w:rsid w:val="00AC5000"/>
    <w:rsid w:val="00AD22FD"/>
    <w:rsid w:val="00AD2FC6"/>
    <w:rsid w:val="00AE06AA"/>
    <w:rsid w:val="00AE1524"/>
    <w:rsid w:val="00AE15E4"/>
    <w:rsid w:val="00AF1B7B"/>
    <w:rsid w:val="00AF30A5"/>
    <w:rsid w:val="00AF6BAA"/>
    <w:rsid w:val="00B03BB5"/>
    <w:rsid w:val="00B0494F"/>
    <w:rsid w:val="00B053EF"/>
    <w:rsid w:val="00B0551E"/>
    <w:rsid w:val="00B07069"/>
    <w:rsid w:val="00B123A0"/>
    <w:rsid w:val="00B20E02"/>
    <w:rsid w:val="00B22951"/>
    <w:rsid w:val="00B22E33"/>
    <w:rsid w:val="00B322DF"/>
    <w:rsid w:val="00B325D4"/>
    <w:rsid w:val="00B3700E"/>
    <w:rsid w:val="00B4085C"/>
    <w:rsid w:val="00B45981"/>
    <w:rsid w:val="00B465BD"/>
    <w:rsid w:val="00B465C3"/>
    <w:rsid w:val="00B46E10"/>
    <w:rsid w:val="00B47E88"/>
    <w:rsid w:val="00B51C39"/>
    <w:rsid w:val="00B52F38"/>
    <w:rsid w:val="00B53CF4"/>
    <w:rsid w:val="00B549C9"/>
    <w:rsid w:val="00B55824"/>
    <w:rsid w:val="00B561F9"/>
    <w:rsid w:val="00B6453E"/>
    <w:rsid w:val="00B64865"/>
    <w:rsid w:val="00B70B96"/>
    <w:rsid w:val="00B70FCC"/>
    <w:rsid w:val="00B736A3"/>
    <w:rsid w:val="00B73E12"/>
    <w:rsid w:val="00B74F98"/>
    <w:rsid w:val="00B76102"/>
    <w:rsid w:val="00B76F56"/>
    <w:rsid w:val="00B77495"/>
    <w:rsid w:val="00B81433"/>
    <w:rsid w:val="00B8196F"/>
    <w:rsid w:val="00B82710"/>
    <w:rsid w:val="00B82766"/>
    <w:rsid w:val="00B83E3C"/>
    <w:rsid w:val="00B87008"/>
    <w:rsid w:val="00B877F7"/>
    <w:rsid w:val="00B8789A"/>
    <w:rsid w:val="00B92CDA"/>
    <w:rsid w:val="00BA1B67"/>
    <w:rsid w:val="00BA2F9E"/>
    <w:rsid w:val="00BA4DAC"/>
    <w:rsid w:val="00BB0619"/>
    <w:rsid w:val="00BB07B1"/>
    <w:rsid w:val="00BB368F"/>
    <w:rsid w:val="00BB4DB2"/>
    <w:rsid w:val="00BB60EF"/>
    <w:rsid w:val="00BC3FFF"/>
    <w:rsid w:val="00BC4DBC"/>
    <w:rsid w:val="00BC7181"/>
    <w:rsid w:val="00BD07B0"/>
    <w:rsid w:val="00BD3F02"/>
    <w:rsid w:val="00BD4DE7"/>
    <w:rsid w:val="00BD573F"/>
    <w:rsid w:val="00BD7DD2"/>
    <w:rsid w:val="00BE2601"/>
    <w:rsid w:val="00BE41F4"/>
    <w:rsid w:val="00BE7FBE"/>
    <w:rsid w:val="00BF0F73"/>
    <w:rsid w:val="00BF14FB"/>
    <w:rsid w:val="00BF18E1"/>
    <w:rsid w:val="00BF42A3"/>
    <w:rsid w:val="00BF49E1"/>
    <w:rsid w:val="00BF5C04"/>
    <w:rsid w:val="00BF7176"/>
    <w:rsid w:val="00BF74E5"/>
    <w:rsid w:val="00BF7BF3"/>
    <w:rsid w:val="00C032E3"/>
    <w:rsid w:val="00C03CE5"/>
    <w:rsid w:val="00C04C75"/>
    <w:rsid w:val="00C076ED"/>
    <w:rsid w:val="00C109B2"/>
    <w:rsid w:val="00C1263B"/>
    <w:rsid w:val="00C13C02"/>
    <w:rsid w:val="00C14294"/>
    <w:rsid w:val="00C1553E"/>
    <w:rsid w:val="00C15A17"/>
    <w:rsid w:val="00C16291"/>
    <w:rsid w:val="00C20625"/>
    <w:rsid w:val="00C20931"/>
    <w:rsid w:val="00C21A8A"/>
    <w:rsid w:val="00C23DEB"/>
    <w:rsid w:val="00C24137"/>
    <w:rsid w:val="00C260B4"/>
    <w:rsid w:val="00C3010B"/>
    <w:rsid w:val="00C35A1C"/>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413A"/>
    <w:rsid w:val="00C64C16"/>
    <w:rsid w:val="00C65558"/>
    <w:rsid w:val="00C672E8"/>
    <w:rsid w:val="00C729E5"/>
    <w:rsid w:val="00C765DA"/>
    <w:rsid w:val="00C8105A"/>
    <w:rsid w:val="00C82DAF"/>
    <w:rsid w:val="00C8570D"/>
    <w:rsid w:val="00C8718C"/>
    <w:rsid w:val="00C90BEB"/>
    <w:rsid w:val="00C92A46"/>
    <w:rsid w:val="00C92FC0"/>
    <w:rsid w:val="00C93E00"/>
    <w:rsid w:val="00C9609D"/>
    <w:rsid w:val="00CA3CCF"/>
    <w:rsid w:val="00CA3F1D"/>
    <w:rsid w:val="00CA4C6D"/>
    <w:rsid w:val="00CA6660"/>
    <w:rsid w:val="00CA77CA"/>
    <w:rsid w:val="00CB5196"/>
    <w:rsid w:val="00CB61FE"/>
    <w:rsid w:val="00CB6411"/>
    <w:rsid w:val="00CB7A3D"/>
    <w:rsid w:val="00CC0F22"/>
    <w:rsid w:val="00CC18D9"/>
    <w:rsid w:val="00CC6206"/>
    <w:rsid w:val="00CD19E2"/>
    <w:rsid w:val="00CD1E5A"/>
    <w:rsid w:val="00CD3215"/>
    <w:rsid w:val="00CD4FE0"/>
    <w:rsid w:val="00CD5ACE"/>
    <w:rsid w:val="00CD5C19"/>
    <w:rsid w:val="00CD6316"/>
    <w:rsid w:val="00CE2C57"/>
    <w:rsid w:val="00CE3484"/>
    <w:rsid w:val="00CE42D0"/>
    <w:rsid w:val="00CE6A0A"/>
    <w:rsid w:val="00CF22D2"/>
    <w:rsid w:val="00CF5041"/>
    <w:rsid w:val="00CF7E7F"/>
    <w:rsid w:val="00D01726"/>
    <w:rsid w:val="00D02E65"/>
    <w:rsid w:val="00D04B59"/>
    <w:rsid w:val="00D05419"/>
    <w:rsid w:val="00D07F30"/>
    <w:rsid w:val="00D10F9C"/>
    <w:rsid w:val="00D14E23"/>
    <w:rsid w:val="00D15A96"/>
    <w:rsid w:val="00D2155A"/>
    <w:rsid w:val="00D22043"/>
    <w:rsid w:val="00D25CAD"/>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6F31"/>
    <w:rsid w:val="00D84282"/>
    <w:rsid w:val="00D84459"/>
    <w:rsid w:val="00D8603E"/>
    <w:rsid w:val="00D90F8C"/>
    <w:rsid w:val="00D963A1"/>
    <w:rsid w:val="00D97B4A"/>
    <w:rsid w:val="00DA01B3"/>
    <w:rsid w:val="00DA1E29"/>
    <w:rsid w:val="00DA2F32"/>
    <w:rsid w:val="00DA59CC"/>
    <w:rsid w:val="00DB1657"/>
    <w:rsid w:val="00DB2204"/>
    <w:rsid w:val="00DB22EE"/>
    <w:rsid w:val="00DB36D8"/>
    <w:rsid w:val="00DB429A"/>
    <w:rsid w:val="00DB783F"/>
    <w:rsid w:val="00DC2BAE"/>
    <w:rsid w:val="00DC2E5F"/>
    <w:rsid w:val="00DC3323"/>
    <w:rsid w:val="00DC34F0"/>
    <w:rsid w:val="00DC50D8"/>
    <w:rsid w:val="00DC5A19"/>
    <w:rsid w:val="00DD04EC"/>
    <w:rsid w:val="00DD0508"/>
    <w:rsid w:val="00DD2240"/>
    <w:rsid w:val="00DD4185"/>
    <w:rsid w:val="00DD45C1"/>
    <w:rsid w:val="00DE2175"/>
    <w:rsid w:val="00DE628B"/>
    <w:rsid w:val="00DE7FBB"/>
    <w:rsid w:val="00DF013D"/>
    <w:rsid w:val="00DF569B"/>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D03"/>
    <w:rsid w:val="00E5438D"/>
    <w:rsid w:val="00E56D1B"/>
    <w:rsid w:val="00E60A51"/>
    <w:rsid w:val="00E621A3"/>
    <w:rsid w:val="00E72C8E"/>
    <w:rsid w:val="00E72EF2"/>
    <w:rsid w:val="00E74ACA"/>
    <w:rsid w:val="00E77042"/>
    <w:rsid w:val="00E8065F"/>
    <w:rsid w:val="00E8302D"/>
    <w:rsid w:val="00E84ACE"/>
    <w:rsid w:val="00E8691A"/>
    <w:rsid w:val="00E87247"/>
    <w:rsid w:val="00E87D9E"/>
    <w:rsid w:val="00E901D5"/>
    <w:rsid w:val="00E918D1"/>
    <w:rsid w:val="00E921AB"/>
    <w:rsid w:val="00E92447"/>
    <w:rsid w:val="00E95439"/>
    <w:rsid w:val="00E96582"/>
    <w:rsid w:val="00EA2EF1"/>
    <w:rsid w:val="00EA3AF3"/>
    <w:rsid w:val="00EA3CE8"/>
    <w:rsid w:val="00EA4118"/>
    <w:rsid w:val="00EA4EEA"/>
    <w:rsid w:val="00EB130D"/>
    <w:rsid w:val="00EB3900"/>
    <w:rsid w:val="00EB5382"/>
    <w:rsid w:val="00EB744A"/>
    <w:rsid w:val="00EC447E"/>
    <w:rsid w:val="00EC4877"/>
    <w:rsid w:val="00ED099E"/>
    <w:rsid w:val="00ED0A7C"/>
    <w:rsid w:val="00ED3825"/>
    <w:rsid w:val="00ED3B38"/>
    <w:rsid w:val="00ED4537"/>
    <w:rsid w:val="00ED5679"/>
    <w:rsid w:val="00ED5F98"/>
    <w:rsid w:val="00EE0B1C"/>
    <w:rsid w:val="00EE16BB"/>
    <w:rsid w:val="00EE2057"/>
    <w:rsid w:val="00EE2F99"/>
    <w:rsid w:val="00EE40DF"/>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13B8"/>
    <w:rsid w:val="00F65BA1"/>
    <w:rsid w:val="00F6708C"/>
    <w:rsid w:val="00F67577"/>
    <w:rsid w:val="00F71526"/>
    <w:rsid w:val="00F73944"/>
    <w:rsid w:val="00F773B5"/>
    <w:rsid w:val="00F77B96"/>
    <w:rsid w:val="00F80DEF"/>
    <w:rsid w:val="00F81B74"/>
    <w:rsid w:val="00F86646"/>
    <w:rsid w:val="00F87930"/>
    <w:rsid w:val="00F9038C"/>
    <w:rsid w:val="00F91176"/>
    <w:rsid w:val="00F91184"/>
    <w:rsid w:val="00F92B5B"/>
    <w:rsid w:val="00F9417B"/>
    <w:rsid w:val="00F942D1"/>
    <w:rsid w:val="00F94B3D"/>
    <w:rsid w:val="00F94D75"/>
    <w:rsid w:val="00FA174A"/>
    <w:rsid w:val="00FA6A90"/>
    <w:rsid w:val="00FB179C"/>
    <w:rsid w:val="00FB1DC4"/>
    <w:rsid w:val="00FB1ED8"/>
    <w:rsid w:val="00FB7412"/>
    <w:rsid w:val="00FC0874"/>
    <w:rsid w:val="00FC3966"/>
    <w:rsid w:val="00FC49AB"/>
    <w:rsid w:val="00FC7025"/>
    <w:rsid w:val="00FD5CEE"/>
    <w:rsid w:val="00FE051B"/>
    <w:rsid w:val="00FE1D87"/>
    <w:rsid w:val="00FE2904"/>
    <w:rsid w:val="00FE5605"/>
    <w:rsid w:val="00FE5B92"/>
    <w:rsid w:val="00FF13DE"/>
    <w:rsid w:val="00FF1437"/>
    <w:rsid w:val="00FF29A0"/>
    <w:rsid w:val="00FF3BCD"/>
    <w:rsid w:val="00FF443C"/>
    <w:rsid w:val="00FF4695"/>
    <w:rsid w:val="00FF48B5"/>
    <w:rsid w:val="00FF4E29"/>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15:docId w15:val="{7D148BCF-2947-4BAD-8D2F-87CEC883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795D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2"/>
    <w:next w:val="afb"/>
    <w:uiPriority w:val="99"/>
    <w:rsid w:val="00894D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894D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b"/>
    <w:uiPriority w:val="99"/>
    <w:rsid w:val="00894D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894D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894D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894D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18466546">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5753-3A6E-4F38-8A47-342E8AF4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5635</Words>
  <Characters>32123</Characters>
  <Application>Microsoft Office Word</Application>
  <DocSecurity>4</DocSecurity>
  <PresentationFormat/>
  <Lines>267</Lines>
  <Paragraphs>75</Paragraphs>
  <Slides>0</Slides>
  <Notes>0</Notes>
  <HiddenSlides>0</HiddenSlides>
  <MMClips>0</MMClips>
  <ScaleCrop>false</ScaleCrop>
  <Company>jysld</Company>
  <LinksUpToDate>false</LinksUpToDate>
  <CharactersWithSpaces>37683</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2</cp:revision>
  <cp:lastPrinted>2013-02-06T04:30:00Z</cp:lastPrinted>
  <dcterms:created xsi:type="dcterms:W3CDTF">2015-11-19T07:21:00Z</dcterms:created>
  <dcterms:modified xsi:type="dcterms:W3CDTF">2015-11-19T07:21:00Z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