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proofErr w:type="gramStart"/>
      <w:r w:rsidRPr="00922D37">
        <w:rPr>
          <w:b/>
          <w:sz w:val="36"/>
          <w:szCs w:val="36"/>
        </w:rPr>
        <w:t>交银施罗</w:t>
      </w:r>
      <w:proofErr w:type="gramEnd"/>
      <w:r w:rsidRPr="00922D37">
        <w:rPr>
          <w:b/>
          <w:sz w:val="36"/>
          <w:szCs w:val="36"/>
        </w:rPr>
        <w:t>德先锋股票证券投资基金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交银先锋股票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519698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519698(</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519699(</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4</w:t>
            </w:r>
            <w:r w:rsidRPr="00AF05D4">
              <w:rPr>
                <w:sz w:val="24"/>
              </w:rPr>
              <w:t>月</w:t>
            </w:r>
            <w:r w:rsidRPr="00AF05D4">
              <w:rPr>
                <w:sz w:val="24"/>
              </w:rPr>
              <w:t>10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573,609,894.67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中证</w:t>
            </w:r>
            <w:r w:rsidRPr="00A57672">
              <w:rPr>
                <w:sz w:val="24"/>
              </w:rPr>
              <w:t>700</w:t>
            </w:r>
            <w:r w:rsidRPr="00A57672">
              <w:rPr>
                <w:sz w:val="24"/>
              </w:rPr>
              <w:t>指数</w:t>
            </w:r>
            <w:r w:rsidRPr="00A57672">
              <w:rPr>
                <w:sz w:val="24"/>
              </w:rPr>
              <w:t>+25%×</w:t>
            </w:r>
            <w:r w:rsidRPr="00A57672">
              <w:rPr>
                <w:sz w:val="24"/>
              </w:rPr>
              <w:t>中信标</w:t>
            </w:r>
            <w:proofErr w:type="gramStart"/>
            <w:r w:rsidRPr="00A57672">
              <w:rPr>
                <w:sz w:val="24"/>
              </w:rPr>
              <w:t>普全债指数</w:t>
            </w:r>
            <w:proofErr w:type="gramEnd"/>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本基金是一只股票型基金，以具有持续成长潜力企业的股票，特别是处于快速成长过程中的中型及小型企业为主要投资对象，属于证券投资基金中较高预期收益和较高风险的品种。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138,792,611.50</w:t>
            </w:r>
          </w:p>
        </w:tc>
        <w:tc>
          <w:tcPr>
            <w:tcW w:w="2268" w:type="dxa"/>
            <w:vAlign w:val="center"/>
          </w:tcPr>
          <w:p w:rsidR="00501A91" w:rsidRPr="00931B45" w:rsidRDefault="00501A91" w:rsidP="00D415F5">
            <w:pPr>
              <w:spacing w:before="29" w:line="288" w:lineRule="auto"/>
              <w:jc w:val="right"/>
              <w:rPr>
                <w:szCs w:val="21"/>
              </w:rPr>
            </w:pPr>
            <w:r w:rsidRPr="00931B45">
              <w:rPr>
                <w:szCs w:val="21"/>
              </w:rPr>
              <w:t>249,248,516.37</w:t>
            </w:r>
          </w:p>
        </w:tc>
        <w:tc>
          <w:tcPr>
            <w:tcW w:w="2194" w:type="dxa"/>
            <w:vAlign w:val="center"/>
          </w:tcPr>
          <w:p w:rsidR="00501A91" w:rsidRPr="00931B45" w:rsidRDefault="00501A91" w:rsidP="00D415F5">
            <w:pPr>
              <w:spacing w:before="29" w:line="288" w:lineRule="auto"/>
              <w:jc w:val="right"/>
              <w:rPr>
                <w:szCs w:val="21"/>
              </w:rPr>
            </w:pPr>
            <w:r w:rsidRPr="00931B45">
              <w:rPr>
                <w:szCs w:val="21"/>
              </w:rPr>
              <w:t>-91,827,343.91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124,021,381.89</w:t>
            </w:r>
          </w:p>
        </w:tc>
        <w:tc>
          <w:tcPr>
            <w:tcW w:w="2268" w:type="dxa"/>
            <w:vAlign w:val="center"/>
          </w:tcPr>
          <w:p w:rsidR="00501A91" w:rsidRPr="00931B45" w:rsidRDefault="00501A91" w:rsidP="00D415F5">
            <w:pPr>
              <w:spacing w:before="29" w:line="288" w:lineRule="auto"/>
              <w:jc w:val="right"/>
              <w:rPr>
                <w:szCs w:val="21"/>
              </w:rPr>
            </w:pPr>
            <w:r w:rsidRPr="00931B45">
              <w:rPr>
                <w:szCs w:val="21"/>
              </w:rPr>
              <w:t>124,450,676.11</w:t>
            </w:r>
          </w:p>
        </w:tc>
        <w:tc>
          <w:tcPr>
            <w:tcW w:w="2194" w:type="dxa"/>
            <w:vAlign w:val="center"/>
          </w:tcPr>
          <w:p w:rsidR="00501A91" w:rsidRPr="00931B45" w:rsidRDefault="00501A91" w:rsidP="00D415F5">
            <w:pPr>
              <w:spacing w:before="29" w:line="288" w:lineRule="auto"/>
              <w:jc w:val="right"/>
              <w:rPr>
                <w:szCs w:val="21"/>
              </w:rPr>
            </w:pPr>
            <w:r w:rsidRPr="00931B45">
              <w:rPr>
                <w:szCs w:val="21"/>
              </w:rPr>
              <w:t>316,845,164.25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0.1396</w:t>
            </w:r>
          </w:p>
        </w:tc>
        <w:tc>
          <w:tcPr>
            <w:tcW w:w="2268" w:type="dxa"/>
            <w:vAlign w:val="center"/>
          </w:tcPr>
          <w:p w:rsidR="00501A91" w:rsidRPr="00931B45" w:rsidRDefault="00501A91" w:rsidP="00D415F5">
            <w:pPr>
              <w:spacing w:before="29" w:line="288" w:lineRule="auto"/>
              <w:jc w:val="right"/>
              <w:rPr>
                <w:szCs w:val="21"/>
              </w:rPr>
            </w:pPr>
            <w:r w:rsidRPr="00931B45">
              <w:rPr>
                <w:szCs w:val="21"/>
              </w:rPr>
              <w:t>0.0859</w:t>
            </w:r>
          </w:p>
        </w:tc>
        <w:tc>
          <w:tcPr>
            <w:tcW w:w="2194" w:type="dxa"/>
            <w:vAlign w:val="center"/>
          </w:tcPr>
          <w:p w:rsidR="00501A91" w:rsidRPr="00931B45" w:rsidRDefault="00501A91" w:rsidP="00D415F5">
            <w:pPr>
              <w:spacing w:before="29" w:line="288" w:lineRule="auto"/>
              <w:jc w:val="right"/>
              <w:rPr>
                <w:szCs w:val="21"/>
              </w:rPr>
            </w:pPr>
            <w:r w:rsidRPr="00931B45">
              <w:rPr>
                <w:szCs w:val="21"/>
              </w:rPr>
              <w:t>0.1808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13.22%</w:t>
            </w:r>
          </w:p>
        </w:tc>
        <w:tc>
          <w:tcPr>
            <w:tcW w:w="2268" w:type="dxa"/>
            <w:vAlign w:val="center"/>
          </w:tcPr>
          <w:p w:rsidR="00501A91" w:rsidRPr="00931B45" w:rsidRDefault="00501A91" w:rsidP="00D415F5">
            <w:pPr>
              <w:spacing w:before="29" w:line="288" w:lineRule="auto"/>
              <w:jc w:val="right"/>
              <w:rPr>
                <w:szCs w:val="21"/>
              </w:rPr>
            </w:pPr>
            <w:r w:rsidRPr="00931B45">
              <w:rPr>
                <w:szCs w:val="21"/>
              </w:rPr>
              <w:t>7.03%</w:t>
            </w:r>
          </w:p>
        </w:tc>
        <w:tc>
          <w:tcPr>
            <w:tcW w:w="2194" w:type="dxa"/>
            <w:vAlign w:val="center"/>
          </w:tcPr>
          <w:p w:rsidR="00501A91" w:rsidRPr="00931B45" w:rsidRDefault="00501A91" w:rsidP="00D415F5">
            <w:pPr>
              <w:spacing w:before="29" w:line="288" w:lineRule="auto"/>
              <w:jc w:val="right"/>
              <w:rPr>
                <w:szCs w:val="21"/>
              </w:rPr>
            </w:pPr>
            <w:r w:rsidRPr="00931B45">
              <w:rPr>
                <w:szCs w:val="21"/>
              </w:rPr>
              <w:t>19.63%</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0.3336</w:t>
            </w:r>
          </w:p>
        </w:tc>
        <w:tc>
          <w:tcPr>
            <w:tcW w:w="2268" w:type="dxa"/>
            <w:vAlign w:val="center"/>
          </w:tcPr>
          <w:p w:rsidR="00501A91" w:rsidRPr="00931B45" w:rsidRDefault="00501A91" w:rsidP="00D415F5">
            <w:pPr>
              <w:spacing w:before="29" w:line="288" w:lineRule="auto"/>
              <w:jc w:val="right"/>
              <w:rPr>
                <w:szCs w:val="21"/>
              </w:rPr>
            </w:pPr>
            <w:r w:rsidRPr="00931B45">
              <w:rPr>
                <w:szCs w:val="21"/>
              </w:rPr>
              <w:t>0.2023</w:t>
            </w:r>
          </w:p>
        </w:tc>
        <w:tc>
          <w:tcPr>
            <w:tcW w:w="2194" w:type="dxa"/>
            <w:vAlign w:val="center"/>
          </w:tcPr>
          <w:p w:rsidR="00501A91" w:rsidRPr="00931B45" w:rsidRDefault="00501A91" w:rsidP="00D415F5">
            <w:pPr>
              <w:spacing w:before="29" w:line="288" w:lineRule="auto"/>
              <w:jc w:val="right"/>
              <w:rPr>
                <w:szCs w:val="21"/>
              </w:rPr>
            </w:pPr>
            <w:r w:rsidRPr="00931B45">
              <w:rPr>
                <w:szCs w:val="21"/>
              </w:rPr>
              <w:t>0.1233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764,942,467.80</w:t>
            </w:r>
          </w:p>
        </w:tc>
        <w:tc>
          <w:tcPr>
            <w:tcW w:w="2268" w:type="dxa"/>
            <w:vAlign w:val="center"/>
          </w:tcPr>
          <w:p w:rsidR="00501A91" w:rsidRPr="00931B45" w:rsidRDefault="00501A91" w:rsidP="00D415F5">
            <w:pPr>
              <w:spacing w:before="29" w:line="288" w:lineRule="auto"/>
              <w:jc w:val="right"/>
              <w:rPr>
                <w:szCs w:val="21"/>
              </w:rPr>
            </w:pPr>
            <w:r w:rsidRPr="00931B45">
              <w:rPr>
                <w:szCs w:val="21"/>
              </w:rPr>
              <w:t>1,273,888,068.88</w:t>
            </w:r>
          </w:p>
        </w:tc>
        <w:tc>
          <w:tcPr>
            <w:tcW w:w="2194" w:type="dxa"/>
            <w:vAlign w:val="center"/>
          </w:tcPr>
          <w:p w:rsidR="00501A91" w:rsidRPr="00931B45" w:rsidRDefault="00501A91" w:rsidP="00D415F5">
            <w:pPr>
              <w:spacing w:before="29" w:line="288" w:lineRule="auto"/>
              <w:jc w:val="right"/>
              <w:rPr>
                <w:szCs w:val="21"/>
              </w:rPr>
            </w:pPr>
            <w:r w:rsidRPr="00931B45">
              <w:rPr>
                <w:szCs w:val="21"/>
              </w:rPr>
              <w:t>2,048,505,383.02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1.3336</w:t>
            </w:r>
          </w:p>
        </w:tc>
        <w:tc>
          <w:tcPr>
            <w:tcW w:w="2268" w:type="dxa"/>
            <w:vAlign w:val="center"/>
          </w:tcPr>
          <w:p w:rsidR="00501A91" w:rsidRPr="00931B45" w:rsidRDefault="00501A91" w:rsidP="00D415F5">
            <w:pPr>
              <w:spacing w:before="29" w:line="288" w:lineRule="auto"/>
              <w:jc w:val="right"/>
              <w:rPr>
                <w:szCs w:val="21"/>
              </w:rPr>
            </w:pPr>
            <w:r w:rsidRPr="00931B45">
              <w:rPr>
                <w:szCs w:val="21"/>
              </w:rPr>
              <w:t>1.2023</w:t>
            </w:r>
          </w:p>
        </w:tc>
        <w:tc>
          <w:tcPr>
            <w:tcW w:w="2194" w:type="dxa"/>
            <w:vAlign w:val="center"/>
          </w:tcPr>
          <w:p w:rsidR="00501A91" w:rsidRPr="00931B45" w:rsidRDefault="00501A91" w:rsidP="00D415F5">
            <w:pPr>
              <w:spacing w:before="29" w:line="288" w:lineRule="auto"/>
              <w:jc w:val="right"/>
              <w:rPr>
                <w:szCs w:val="21"/>
              </w:rPr>
            </w:pPr>
            <w:r w:rsidRPr="00931B45">
              <w:rPr>
                <w:szCs w:val="21"/>
              </w:rPr>
              <w:t>1.1233</w:t>
            </w:r>
          </w:p>
        </w:tc>
      </w:tr>
    </w:tbl>
    <w:p w:rsidR="004D5C9B" w:rsidRDefault="00FE609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D5C9B">
        <w:tc>
          <w:tcPr>
            <w:tcW w:w="1286" w:type="dxa"/>
            <w:vAlign w:val="center"/>
          </w:tcPr>
          <w:p w:rsidR="004D5C9B" w:rsidRDefault="00FE609B">
            <w:pPr>
              <w:jc w:val="left"/>
            </w:pPr>
            <w:r>
              <w:rPr>
                <w:color w:val="000000"/>
                <w:sz w:val="24"/>
              </w:rPr>
              <w:t>过去三个月</w:t>
            </w:r>
          </w:p>
        </w:tc>
        <w:tc>
          <w:tcPr>
            <w:tcW w:w="1286" w:type="dxa"/>
            <w:vAlign w:val="center"/>
          </w:tcPr>
          <w:p w:rsidR="004D5C9B" w:rsidRDefault="00FE609B">
            <w:pPr>
              <w:jc w:val="center"/>
            </w:pPr>
            <w:r>
              <w:rPr>
                <w:color w:val="000000"/>
                <w:sz w:val="24"/>
              </w:rPr>
              <w:t>4.98%</w:t>
            </w:r>
          </w:p>
        </w:tc>
        <w:tc>
          <w:tcPr>
            <w:tcW w:w="1286" w:type="dxa"/>
            <w:vAlign w:val="center"/>
          </w:tcPr>
          <w:p w:rsidR="004D5C9B" w:rsidRDefault="00FE609B">
            <w:pPr>
              <w:jc w:val="center"/>
            </w:pPr>
            <w:r>
              <w:rPr>
                <w:color w:val="000000"/>
                <w:sz w:val="24"/>
              </w:rPr>
              <w:t>1.16%</w:t>
            </w:r>
          </w:p>
        </w:tc>
        <w:tc>
          <w:tcPr>
            <w:tcW w:w="1285" w:type="dxa"/>
            <w:vAlign w:val="center"/>
          </w:tcPr>
          <w:p w:rsidR="004D5C9B" w:rsidRDefault="00FE609B">
            <w:pPr>
              <w:jc w:val="center"/>
            </w:pPr>
            <w:r>
              <w:rPr>
                <w:color w:val="000000"/>
                <w:sz w:val="24"/>
              </w:rPr>
              <w:t>12.79%</w:t>
            </w:r>
          </w:p>
        </w:tc>
        <w:tc>
          <w:tcPr>
            <w:tcW w:w="1285" w:type="dxa"/>
            <w:vAlign w:val="center"/>
          </w:tcPr>
          <w:p w:rsidR="004D5C9B" w:rsidRDefault="00FE609B">
            <w:pPr>
              <w:jc w:val="center"/>
            </w:pPr>
            <w:r>
              <w:rPr>
                <w:color w:val="000000"/>
                <w:sz w:val="24"/>
              </w:rPr>
              <w:t>1.07%</w:t>
            </w:r>
          </w:p>
        </w:tc>
        <w:tc>
          <w:tcPr>
            <w:tcW w:w="1285" w:type="dxa"/>
            <w:vAlign w:val="center"/>
          </w:tcPr>
          <w:p w:rsidR="004D5C9B" w:rsidRDefault="00FE609B">
            <w:pPr>
              <w:jc w:val="center"/>
            </w:pPr>
            <w:r>
              <w:rPr>
                <w:color w:val="000000"/>
                <w:sz w:val="24"/>
              </w:rPr>
              <w:t>-7.81%</w:t>
            </w:r>
          </w:p>
        </w:tc>
        <w:tc>
          <w:tcPr>
            <w:tcW w:w="1285" w:type="dxa"/>
            <w:vAlign w:val="center"/>
          </w:tcPr>
          <w:p w:rsidR="004D5C9B" w:rsidRDefault="00FE609B">
            <w:pPr>
              <w:jc w:val="center"/>
            </w:pPr>
            <w:r>
              <w:rPr>
                <w:color w:val="000000"/>
                <w:sz w:val="24"/>
              </w:rPr>
              <w:t>0.09%</w:t>
            </w:r>
          </w:p>
        </w:tc>
      </w:tr>
      <w:tr w:rsidR="004D5C9B">
        <w:tc>
          <w:tcPr>
            <w:tcW w:w="1286" w:type="dxa"/>
            <w:vAlign w:val="center"/>
          </w:tcPr>
          <w:p w:rsidR="004D5C9B" w:rsidRDefault="00FE609B">
            <w:pPr>
              <w:jc w:val="left"/>
            </w:pPr>
            <w:r>
              <w:rPr>
                <w:color w:val="000000"/>
                <w:sz w:val="24"/>
              </w:rPr>
              <w:t>过去六个月</w:t>
            </w:r>
          </w:p>
        </w:tc>
        <w:tc>
          <w:tcPr>
            <w:tcW w:w="1286" w:type="dxa"/>
            <w:vAlign w:val="center"/>
          </w:tcPr>
          <w:p w:rsidR="004D5C9B" w:rsidRDefault="00FE609B">
            <w:pPr>
              <w:jc w:val="center"/>
            </w:pPr>
            <w:r>
              <w:rPr>
                <w:color w:val="000000"/>
                <w:sz w:val="24"/>
              </w:rPr>
              <w:t>16.27%</w:t>
            </w:r>
          </w:p>
        </w:tc>
        <w:tc>
          <w:tcPr>
            <w:tcW w:w="1286" w:type="dxa"/>
            <w:vAlign w:val="center"/>
          </w:tcPr>
          <w:p w:rsidR="004D5C9B" w:rsidRDefault="00FE609B">
            <w:pPr>
              <w:jc w:val="center"/>
            </w:pPr>
            <w:r>
              <w:rPr>
                <w:color w:val="000000"/>
                <w:sz w:val="24"/>
              </w:rPr>
              <w:t>1.05%</w:t>
            </w:r>
          </w:p>
        </w:tc>
        <w:tc>
          <w:tcPr>
            <w:tcW w:w="1285" w:type="dxa"/>
            <w:vAlign w:val="center"/>
          </w:tcPr>
          <w:p w:rsidR="004D5C9B" w:rsidRDefault="00FE609B">
            <w:pPr>
              <w:jc w:val="center"/>
            </w:pPr>
            <w:r>
              <w:rPr>
                <w:color w:val="000000"/>
                <w:sz w:val="24"/>
              </w:rPr>
              <w:t>31.43%</w:t>
            </w:r>
          </w:p>
        </w:tc>
        <w:tc>
          <w:tcPr>
            <w:tcW w:w="1285" w:type="dxa"/>
            <w:vAlign w:val="center"/>
          </w:tcPr>
          <w:p w:rsidR="004D5C9B" w:rsidRDefault="00FE609B">
            <w:pPr>
              <w:jc w:val="center"/>
            </w:pPr>
            <w:r>
              <w:rPr>
                <w:color w:val="000000"/>
                <w:sz w:val="24"/>
              </w:rPr>
              <w:t>0.89%</w:t>
            </w:r>
          </w:p>
        </w:tc>
        <w:tc>
          <w:tcPr>
            <w:tcW w:w="1285" w:type="dxa"/>
            <w:vAlign w:val="center"/>
          </w:tcPr>
          <w:p w:rsidR="004D5C9B" w:rsidRDefault="00FE609B">
            <w:pPr>
              <w:jc w:val="center"/>
            </w:pPr>
            <w:r>
              <w:rPr>
                <w:color w:val="000000"/>
                <w:sz w:val="24"/>
              </w:rPr>
              <w:t>-15.16%</w:t>
            </w:r>
          </w:p>
        </w:tc>
        <w:tc>
          <w:tcPr>
            <w:tcW w:w="1285" w:type="dxa"/>
            <w:vAlign w:val="center"/>
          </w:tcPr>
          <w:p w:rsidR="004D5C9B" w:rsidRDefault="00FE609B">
            <w:pPr>
              <w:jc w:val="center"/>
            </w:pPr>
            <w:r>
              <w:rPr>
                <w:color w:val="000000"/>
                <w:sz w:val="24"/>
              </w:rPr>
              <w:t>0.16%</w:t>
            </w:r>
          </w:p>
        </w:tc>
      </w:tr>
      <w:tr w:rsidR="004D5C9B">
        <w:tc>
          <w:tcPr>
            <w:tcW w:w="1286" w:type="dxa"/>
            <w:vAlign w:val="center"/>
          </w:tcPr>
          <w:p w:rsidR="004D5C9B" w:rsidRDefault="00FE609B">
            <w:pPr>
              <w:jc w:val="left"/>
            </w:pPr>
            <w:r>
              <w:rPr>
                <w:color w:val="000000"/>
                <w:sz w:val="24"/>
              </w:rPr>
              <w:t>过去一年</w:t>
            </w:r>
          </w:p>
        </w:tc>
        <w:tc>
          <w:tcPr>
            <w:tcW w:w="1286" w:type="dxa"/>
            <w:vAlign w:val="center"/>
          </w:tcPr>
          <w:p w:rsidR="004D5C9B" w:rsidRDefault="00FE609B">
            <w:pPr>
              <w:jc w:val="center"/>
            </w:pPr>
            <w:r>
              <w:rPr>
                <w:color w:val="000000"/>
                <w:sz w:val="24"/>
              </w:rPr>
              <w:t>13.22%</w:t>
            </w:r>
          </w:p>
        </w:tc>
        <w:tc>
          <w:tcPr>
            <w:tcW w:w="1286" w:type="dxa"/>
            <w:vAlign w:val="center"/>
          </w:tcPr>
          <w:p w:rsidR="004D5C9B" w:rsidRDefault="00FE609B">
            <w:pPr>
              <w:jc w:val="center"/>
            </w:pPr>
            <w:r>
              <w:rPr>
                <w:color w:val="000000"/>
                <w:sz w:val="24"/>
              </w:rPr>
              <w:t>1.11%</w:t>
            </w:r>
          </w:p>
        </w:tc>
        <w:tc>
          <w:tcPr>
            <w:tcW w:w="1285" w:type="dxa"/>
            <w:vAlign w:val="center"/>
          </w:tcPr>
          <w:p w:rsidR="004D5C9B" w:rsidRDefault="00FE609B">
            <w:pPr>
              <w:jc w:val="center"/>
            </w:pPr>
            <w:r>
              <w:rPr>
                <w:color w:val="000000"/>
                <w:sz w:val="24"/>
              </w:rPr>
              <w:t>30.95%</w:t>
            </w:r>
          </w:p>
        </w:tc>
        <w:tc>
          <w:tcPr>
            <w:tcW w:w="1285" w:type="dxa"/>
            <w:vAlign w:val="center"/>
          </w:tcPr>
          <w:p w:rsidR="004D5C9B" w:rsidRDefault="00FE609B">
            <w:pPr>
              <w:jc w:val="center"/>
            </w:pPr>
            <w:r>
              <w:rPr>
                <w:color w:val="000000"/>
                <w:sz w:val="24"/>
              </w:rPr>
              <w:t>0.90%</w:t>
            </w:r>
          </w:p>
        </w:tc>
        <w:tc>
          <w:tcPr>
            <w:tcW w:w="1285" w:type="dxa"/>
            <w:vAlign w:val="center"/>
          </w:tcPr>
          <w:p w:rsidR="004D5C9B" w:rsidRDefault="00FE609B">
            <w:pPr>
              <w:jc w:val="center"/>
            </w:pPr>
            <w:r>
              <w:rPr>
                <w:color w:val="000000"/>
                <w:sz w:val="24"/>
              </w:rPr>
              <w:t>-17.73%</w:t>
            </w:r>
          </w:p>
        </w:tc>
        <w:tc>
          <w:tcPr>
            <w:tcW w:w="1285" w:type="dxa"/>
            <w:vAlign w:val="center"/>
          </w:tcPr>
          <w:p w:rsidR="004D5C9B" w:rsidRDefault="00FE609B">
            <w:pPr>
              <w:jc w:val="center"/>
            </w:pPr>
            <w:r>
              <w:rPr>
                <w:color w:val="000000"/>
                <w:sz w:val="24"/>
              </w:rPr>
              <w:t>0.21%</w:t>
            </w:r>
          </w:p>
        </w:tc>
      </w:tr>
      <w:tr w:rsidR="004D5C9B">
        <w:tc>
          <w:tcPr>
            <w:tcW w:w="1286" w:type="dxa"/>
            <w:vAlign w:val="center"/>
          </w:tcPr>
          <w:p w:rsidR="004D5C9B" w:rsidRDefault="00FE609B">
            <w:pPr>
              <w:jc w:val="left"/>
            </w:pPr>
            <w:r>
              <w:rPr>
                <w:color w:val="000000"/>
                <w:sz w:val="24"/>
              </w:rPr>
              <w:t>过去三年</w:t>
            </w:r>
          </w:p>
        </w:tc>
        <w:tc>
          <w:tcPr>
            <w:tcW w:w="1286" w:type="dxa"/>
            <w:vAlign w:val="center"/>
          </w:tcPr>
          <w:p w:rsidR="004D5C9B" w:rsidRDefault="00FE609B">
            <w:pPr>
              <w:jc w:val="center"/>
            </w:pPr>
            <w:r>
              <w:rPr>
                <w:color w:val="000000"/>
                <w:sz w:val="24"/>
              </w:rPr>
              <w:t>44.97%</w:t>
            </w:r>
          </w:p>
        </w:tc>
        <w:tc>
          <w:tcPr>
            <w:tcW w:w="1286" w:type="dxa"/>
            <w:vAlign w:val="center"/>
          </w:tcPr>
          <w:p w:rsidR="004D5C9B" w:rsidRDefault="00FE609B">
            <w:pPr>
              <w:jc w:val="center"/>
            </w:pPr>
            <w:r>
              <w:rPr>
                <w:color w:val="000000"/>
                <w:sz w:val="24"/>
              </w:rPr>
              <w:t>1.21%</w:t>
            </w:r>
          </w:p>
        </w:tc>
        <w:tc>
          <w:tcPr>
            <w:tcW w:w="1285" w:type="dxa"/>
            <w:vAlign w:val="center"/>
          </w:tcPr>
          <w:p w:rsidR="004D5C9B" w:rsidRDefault="00FE609B">
            <w:pPr>
              <w:jc w:val="center"/>
            </w:pPr>
            <w:r>
              <w:rPr>
                <w:color w:val="000000"/>
                <w:sz w:val="24"/>
              </w:rPr>
              <w:t>45.07%</w:t>
            </w:r>
          </w:p>
        </w:tc>
        <w:tc>
          <w:tcPr>
            <w:tcW w:w="1285" w:type="dxa"/>
            <w:vAlign w:val="center"/>
          </w:tcPr>
          <w:p w:rsidR="004D5C9B" w:rsidRDefault="00FE609B">
            <w:pPr>
              <w:jc w:val="center"/>
            </w:pPr>
            <w:r>
              <w:rPr>
                <w:color w:val="000000"/>
                <w:sz w:val="24"/>
              </w:rPr>
              <w:t>1.03%</w:t>
            </w:r>
          </w:p>
        </w:tc>
        <w:tc>
          <w:tcPr>
            <w:tcW w:w="1285" w:type="dxa"/>
            <w:vAlign w:val="center"/>
          </w:tcPr>
          <w:p w:rsidR="004D5C9B" w:rsidRDefault="00FE609B">
            <w:pPr>
              <w:jc w:val="center"/>
            </w:pPr>
            <w:r>
              <w:rPr>
                <w:color w:val="000000"/>
                <w:sz w:val="24"/>
              </w:rPr>
              <w:t>-0.10%</w:t>
            </w:r>
          </w:p>
        </w:tc>
        <w:tc>
          <w:tcPr>
            <w:tcW w:w="1285" w:type="dxa"/>
            <w:vAlign w:val="center"/>
          </w:tcPr>
          <w:p w:rsidR="004D5C9B" w:rsidRDefault="00FE609B">
            <w:pPr>
              <w:jc w:val="center"/>
            </w:pPr>
            <w:r>
              <w:rPr>
                <w:color w:val="000000"/>
                <w:sz w:val="24"/>
              </w:rPr>
              <w:t>0.18%</w:t>
            </w:r>
          </w:p>
        </w:tc>
      </w:tr>
      <w:tr w:rsidR="004D5C9B">
        <w:tc>
          <w:tcPr>
            <w:tcW w:w="1286" w:type="dxa"/>
            <w:vAlign w:val="center"/>
          </w:tcPr>
          <w:p w:rsidR="004D5C9B" w:rsidRDefault="00FE609B">
            <w:pPr>
              <w:jc w:val="left"/>
            </w:pPr>
            <w:r>
              <w:rPr>
                <w:color w:val="000000"/>
                <w:sz w:val="24"/>
              </w:rPr>
              <w:t>过去五年</w:t>
            </w:r>
          </w:p>
        </w:tc>
        <w:tc>
          <w:tcPr>
            <w:tcW w:w="1286" w:type="dxa"/>
            <w:vAlign w:val="center"/>
          </w:tcPr>
          <w:p w:rsidR="004D5C9B" w:rsidRDefault="00FE609B">
            <w:pPr>
              <w:jc w:val="center"/>
            </w:pPr>
            <w:r>
              <w:rPr>
                <w:color w:val="000000"/>
                <w:sz w:val="24"/>
              </w:rPr>
              <w:t>14.30%</w:t>
            </w:r>
          </w:p>
        </w:tc>
        <w:tc>
          <w:tcPr>
            <w:tcW w:w="1286" w:type="dxa"/>
            <w:vAlign w:val="center"/>
          </w:tcPr>
          <w:p w:rsidR="004D5C9B" w:rsidRDefault="00FE609B">
            <w:pPr>
              <w:jc w:val="center"/>
            </w:pPr>
            <w:r>
              <w:rPr>
                <w:color w:val="000000"/>
                <w:sz w:val="24"/>
              </w:rPr>
              <w:t>1.23%</w:t>
            </w:r>
          </w:p>
        </w:tc>
        <w:tc>
          <w:tcPr>
            <w:tcW w:w="1285" w:type="dxa"/>
            <w:vAlign w:val="center"/>
          </w:tcPr>
          <w:p w:rsidR="004D5C9B" w:rsidRDefault="00FE609B">
            <w:pPr>
              <w:jc w:val="center"/>
            </w:pPr>
            <w:r>
              <w:rPr>
                <w:color w:val="000000"/>
                <w:sz w:val="24"/>
              </w:rPr>
              <w:t>15.40%</w:t>
            </w:r>
          </w:p>
        </w:tc>
        <w:tc>
          <w:tcPr>
            <w:tcW w:w="1285" w:type="dxa"/>
            <w:vAlign w:val="center"/>
          </w:tcPr>
          <w:p w:rsidR="004D5C9B" w:rsidRDefault="00FE609B">
            <w:pPr>
              <w:jc w:val="center"/>
            </w:pPr>
            <w:r>
              <w:rPr>
                <w:color w:val="000000"/>
                <w:sz w:val="24"/>
              </w:rPr>
              <w:t>1.11%</w:t>
            </w:r>
          </w:p>
        </w:tc>
        <w:tc>
          <w:tcPr>
            <w:tcW w:w="1285" w:type="dxa"/>
            <w:vAlign w:val="center"/>
          </w:tcPr>
          <w:p w:rsidR="004D5C9B" w:rsidRDefault="00FE609B">
            <w:pPr>
              <w:jc w:val="center"/>
            </w:pPr>
            <w:r>
              <w:rPr>
                <w:color w:val="000000"/>
                <w:sz w:val="24"/>
              </w:rPr>
              <w:t>-1.10%</w:t>
            </w:r>
          </w:p>
        </w:tc>
        <w:tc>
          <w:tcPr>
            <w:tcW w:w="1285" w:type="dxa"/>
            <w:vAlign w:val="center"/>
          </w:tcPr>
          <w:p w:rsidR="004D5C9B" w:rsidRDefault="00FE609B">
            <w:pPr>
              <w:jc w:val="center"/>
            </w:pPr>
            <w:r>
              <w:rPr>
                <w:color w:val="000000"/>
                <w:sz w:val="24"/>
              </w:rPr>
              <w:t>0.12%</w:t>
            </w:r>
          </w:p>
        </w:tc>
      </w:tr>
      <w:tr w:rsidR="004D5C9B">
        <w:tc>
          <w:tcPr>
            <w:tcW w:w="1286" w:type="dxa"/>
            <w:vAlign w:val="center"/>
          </w:tcPr>
          <w:p w:rsidR="004D5C9B" w:rsidRDefault="00FE609B">
            <w:pPr>
              <w:jc w:val="left"/>
            </w:pPr>
            <w:r>
              <w:rPr>
                <w:color w:val="000000"/>
                <w:sz w:val="24"/>
              </w:rPr>
              <w:t>自基金合同生效起至今</w:t>
            </w:r>
          </w:p>
        </w:tc>
        <w:tc>
          <w:tcPr>
            <w:tcW w:w="1286" w:type="dxa"/>
            <w:vAlign w:val="center"/>
          </w:tcPr>
          <w:p w:rsidR="004D5C9B" w:rsidRDefault="00FE609B">
            <w:pPr>
              <w:jc w:val="center"/>
            </w:pPr>
            <w:r>
              <w:rPr>
                <w:color w:val="000000"/>
                <w:sz w:val="24"/>
              </w:rPr>
              <w:t>42.38%</w:t>
            </w:r>
          </w:p>
        </w:tc>
        <w:tc>
          <w:tcPr>
            <w:tcW w:w="1286" w:type="dxa"/>
            <w:vAlign w:val="center"/>
          </w:tcPr>
          <w:p w:rsidR="004D5C9B" w:rsidRDefault="00FE609B">
            <w:pPr>
              <w:jc w:val="center"/>
            </w:pPr>
            <w:r>
              <w:rPr>
                <w:color w:val="000000"/>
                <w:sz w:val="24"/>
              </w:rPr>
              <w:t>1.30%</w:t>
            </w:r>
          </w:p>
        </w:tc>
        <w:tc>
          <w:tcPr>
            <w:tcW w:w="1285" w:type="dxa"/>
            <w:vAlign w:val="center"/>
          </w:tcPr>
          <w:p w:rsidR="004D5C9B" w:rsidRDefault="00FE609B">
            <w:pPr>
              <w:jc w:val="center"/>
            </w:pPr>
            <w:r>
              <w:rPr>
                <w:color w:val="000000"/>
                <w:sz w:val="24"/>
              </w:rPr>
              <w:t>57.95%</w:t>
            </w:r>
          </w:p>
        </w:tc>
        <w:tc>
          <w:tcPr>
            <w:tcW w:w="1285" w:type="dxa"/>
            <w:vAlign w:val="center"/>
          </w:tcPr>
          <w:p w:rsidR="004D5C9B" w:rsidRDefault="00FE609B">
            <w:pPr>
              <w:jc w:val="center"/>
            </w:pPr>
            <w:r>
              <w:rPr>
                <w:color w:val="000000"/>
                <w:sz w:val="24"/>
              </w:rPr>
              <w:t>1.18%</w:t>
            </w:r>
          </w:p>
        </w:tc>
        <w:tc>
          <w:tcPr>
            <w:tcW w:w="1285" w:type="dxa"/>
            <w:vAlign w:val="center"/>
          </w:tcPr>
          <w:p w:rsidR="004D5C9B" w:rsidRDefault="00FE609B">
            <w:pPr>
              <w:jc w:val="center"/>
            </w:pPr>
            <w:r>
              <w:rPr>
                <w:color w:val="000000"/>
                <w:sz w:val="24"/>
              </w:rPr>
              <w:t>-15.57%</w:t>
            </w:r>
          </w:p>
        </w:tc>
        <w:tc>
          <w:tcPr>
            <w:tcW w:w="1285" w:type="dxa"/>
            <w:vAlign w:val="center"/>
          </w:tcPr>
          <w:p w:rsidR="004D5C9B" w:rsidRDefault="00FE609B">
            <w:pPr>
              <w:jc w:val="center"/>
            </w:pPr>
            <w:r>
              <w:rPr>
                <w:color w:val="000000"/>
                <w:sz w:val="24"/>
              </w:rPr>
              <w:t>0.12%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75%×</w:t>
      </w:r>
      <w:r w:rsidRPr="00FC45CB">
        <w:rPr>
          <w:kern w:val="0"/>
          <w:sz w:val="24"/>
        </w:rPr>
        <w:t>中证</w:t>
      </w:r>
      <w:r w:rsidRPr="00FC45CB">
        <w:rPr>
          <w:kern w:val="0"/>
          <w:sz w:val="24"/>
        </w:rPr>
        <w:t>700</w:t>
      </w:r>
      <w:r w:rsidRPr="00FC45CB">
        <w:rPr>
          <w:kern w:val="0"/>
          <w:sz w:val="24"/>
        </w:rPr>
        <w:t>指数</w:t>
      </w:r>
      <w:r w:rsidRPr="00FC45CB">
        <w:rPr>
          <w:kern w:val="0"/>
          <w:sz w:val="24"/>
        </w:rPr>
        <w:t>+25%×</w:t>
      </w:r>
      <w:r w:rsidRPr="00FC45CB">
        <w:rPr>
          <w:kern w:val="0"/>
          <w:sz w:val="24"/>
        </w:rPr>
        <w:t>中信标</w:t>
      </w:r>
      <w:proofErr w:type="gramStart"/>
      <w:r w:rsidRPr="00FC45CB">
        <w:rPr>
          <w:kern w:val="0"/>
          <w:sz w:val="24"/>
        </w:rPr>
        <w:t>普全债</w:t>
      </w:r>
      <w:proofErr w:type="gramEnd"/>
      <w:r w:rsidRPr="00FC45CB">
        <w:rPr>
          <w:kern w:val="0"/>
          <w:sz w:val="24"/>
        </w:rPr>
        <w:t>指数，每日进行再平衡过程。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w:t>
      </w:r>
      <w:r w:rsidRPr="00650E05">
        <w:rPr>
          <w:kern w:val="0"/>
          <w:sz w:val="24"/>
        </w:rPr>
        <w:lastRenderedPageBreak/>
        <w:t>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D5C9B">
        <w:tc>
          <w:tcPr>
            <w:tcW w:w="1499" w:type="dxa"/>
            <w:vAlign w:val="center"/>
          </w:tcPr>
          <w:p w:rsidR="004D5C9B" w:rsidRDefault="00FE609B">
            <w:pPr>
              <w:jc w:val="center"/>
            </w:pPr>
            <w:r>
              <w:rPr>
                <w:color w:val="000000"/>
                <w:sz w:val="24"/>
              </w:rPr>
              <w:t>2014</w:t>
            </w:r>
            <w:r>
              <w:rPr>
                <w:color w:val="000000"/>
                <w:sz w:val="24"/>
              </w:rPr>
              <w:t>年</w:t>
            </w:r>
          </w:p>
        </w:tc>
        <w:tc>
          <w:tcPr>
            <w:tcW w:w="1336" w:type="dxa"/>
            <w:vAlign w:val="center"/>
          </w:tcPr>
          <w:p w:rsidR="004D5C9B" w:rsidRDefault="00FE609B">
            <w:pPr>
              <w:jc w:val="right"/>
            </w:pPr>
            <w:r>
              <w:rPr>
                <w:color w:val="000000"/>
                <w:sz w:val="24"/>
              </w:rPr>
              <w:t>0.240</w:t>
            </w:r>
          </w:p>
        </w:tc>
        <w:tc>
          <w:tcPr>
            <w:tcW w:w="1663" w:type="dxa"/>
            <w:vAlign w:val="center"/>
          </w:tcPr>
          <w:p w:rsidR="004D5C9B" w:rsidRDefault="00FE609B">
            <w:pPr>
              <w:jc w:val="right"/>
            </w:pPr>
            <w:r>
              <w:rPr>
                <w:color w:val="000000"/>
                <w:sz w:val="24"/>
              </w:rPr>
              <w:t>15,758,037.81</w:t>
            </w:r>
          </w:p>
        </w:tc>
        <w:tc>
          <w:tcPr>
            <w:tcW w:w="1739" w:type="dxa"/>
            <w:vAlign w:val="center"/>
          </w:tcPr>
          <w:p w:rsidR="004D5C9B" w:rsidRDefault="00FE609B">
            <w:pPr>
              <w:jc w:val="right"/>
            </w:pPr>
            <w:r>
              <w:rPr>
                <w:color w:val="000000"/>
                <w:sz w:val="24"/>
              </w:rPr>
              <w:t>9,453,028.42</w:t>
            </w:r>
          </w:p>
        </w:tc>
        <w:tc>
          <w:tcPr>
            <w:tcW w:w="1701" w:type="dxa"/>
            <w:vAlign w:val="center"/>
          </w:tcPr>
          <w:p w:rsidR="004D5C9B" w:rsidRDefault="00FE609B">
            <w:pPr>
              <w:jc w:val="right"/>
            </w:pPr>
            <w:r>
              <w:rPr>
                <w:color w:val="000000"/>
                <w:sz w:val="24"/>
              </w:rPr>
              <w:t>25,211,066.23</w:t>
            </w:r>
          </w:p>
        </w:tc>
        <w:tc>
          <w:tcPr>
            <w:tcW w:w="1060" w:type="dxa"/>
            <w:vAlign w:val="center"/>
          </w:tcPr>
          <w:p w:rsidR="004D5C9B" w:rsidRDefault="00FE609B">
            <w:pPr>
              <w:jc w:val="left"/>
            </w:pPr>
            <w:r>
              <w:rPr>
                <w:color w:val="000000"/>
                <w:sz w:val="24"/>
              </w:rPr>
              <w:t>-</w:t>
            </w:r>
          </w:p>
        </w:tc>
      </w:tr>
      <w:tr w:rsidR="004D5C9B">
        <w:tc>
          <w:tcPr>
            <w:tcW w:w="1499" w:type="dxa"/>
            <w:vAlign w:val="center"/>
          </w:tcPr>
          <w:p w:rsidR="004D5C9B" w:rsidRDefault="00FE609B">
            <w:pPr>
              <w:jc w:val="center"/>
            </w:pPr>
            <w:r>
              <w:rPr>
                <w:color w:val="000000"/>
                <w:sz w:val="24"/>
              </w:rPr>
              <w:t>2013</w:t>
            </w:r>
            <w:r>
              <w:rPr>
                <w:color w:val="000000"/>
                <w:sz w:val="24"/>
              </w:rPr>
              <w:t>年</w:t>
            </w:r>
          </w:p>
        </w:tc>
        <w:tc>
          <w:tcPr>
            <w:tcW w:w="1336" w:type="dxa"/>
            <w:vAlign w:val="center"/>
          </w:tcPr>
          <w:p w:rsidR="004D5C9B" w:rsidRDefault="00FE609B">
            <w:pPr>
              <w:jc w:val="right"/>
            </w:pPr>
            <w:r>
              <w:rPr>
                <w:color w:val="000000"/>
                <w:sz w:val="24"/>
              </w:rPr>
              <w:t>-</w:t>
            </w:r>
          </w:p>
        </w:tc>
        <w:tc>
          <w:tcPr>
            <w:tcW w:w="1663" w:type="dxa"/>
            <w:vAlign w:val="center"/>
          </w:tcPr>
          <w:p w:rsidR="004D5C9B" w:rsidRDefault="00FE609B">
            <w:pPr>
              <w:jc w:val="right"/>
            </w:pPr>
            <w:r>
              <w:rPr>
                <w:color w:val="000000"/>
                <w:sz w:val="24"/>
              </w:rPr>
              <w:t>-</w:t>
            </w:r>
          </w:p>
        </w:tc>
        <w:tc>
          <w:tcPr>
            <w:tcW w:w="1739" w:type="dxa"/>
            <w:vAlign w:val="center"/>
          </w:tcPr>
          <w:p w:rsidR="004D5C9B" w:rsidRDefault="00FE609B">
            <w:pPr>
              <w:jc w:val="right"/>
            </w:pPr>
            <w:r>
              <w:rPr>
                <w:color w:val="000000"/>
                <w:sz w:val="24"/>
              </w:rPr>
              <w:t>-</w:t>
            </w:r>
          </w:p>
        </w:tc>
        <w:tc>
          <w:tcPr>
            <w:tcW w:w="1701" w:type="dxa"/>
            <w:vAlign w:val="center"/>
          </w:tcPr>
          <w:p w:rsidR="004D5C9B" w:rsidRDefault="00FE609B">
            <w:pPr>
              <w:jc w:val="right"/>
            </w:pPr>
            <w:r>
              <w:rPr>
                <w:color w:val="000000"/>
                <w:sz w:val="24"/>
              </w:rPr>
              <w:t>-</w:t>
            </w:r>
          </w:p>
        </w:tc>
        <w:tc>
          <w:tcPr>
            <w:tcW w:w="1060" w:type="dxa"/>
            <w:vAlign w:val="center"/>
          </w:tcPr>
          <w:p w:rsidR="004D5C9B" w:rsidRDefault="00FE609B">
            <w:pPr>
              <w:jc w:val="left"/>
            </w:pPr>
            <w:r>
              <w:rPr>
                <w:color w:val="000000"/>
                <w:sz w:val="24"/>
              </w:rPr>
              <w:t>-</w:t>
            </w:r>
          </w:p>
        </w:tc>
      </w:tr>
      <w:tr w:rsidR="004D5C9B">
        <w:tc>
          <w:tcPr>
            <w:tcW w:w="1499" w:type="dxa"/>
            <w:vAlign w:val="center"/>
          </w:tcPr>
          <w:p w:rsidR="004D5C9B" w:rsidRDefault="00FE609B">
            <w:pPr>
              <w:jc w:val="center"/>
            </w:pPr>
            <w:r>
              <w:rPr>
                <w:color w:val="000000"/>
                <w:sz w:val="24"/>
              </w:rPr>
              <w:t>2012</w:t>
            </w:r>
            <w:r>
              <w:rPr>
                <w:color w:val="000000"/>
                <w:sz w:val="24"/>
              </w:rPr>
              <w:t>年</w:t>
            </w:r>
          </w:p>
        </w:tc>
        <w:tc>
          <w:tcPr>
            <w:tcW w:w="1336" w:type="dxa"/>
            <w:vAlign w:val="center"/>
          </w:tcPr>
          <w:p w:rsidR="004D5C9B" w:rsidRDefault="00FE609B">
            <w:pPr>
              <w:jc w:val="right"/>
            </w:pPr>
            <w:r>
              <w:rPr>
                <w:color w:val="000000"/>
                <w:sz w:val="24"/>
              </w:rPr>
              <w:t>-</w:t>
            </w:r>
          </w:p>
        </w:tc>
        <w:tc>
          <w:tcPr>
            <w:tcW w:w="1663" w:type="dxa"/>
            <w:vAlign w:val="center"/>
          </w:tcPr>
          <w:p w:rsidR="004D5C9B" w:rsidRDefault="00FE609B">
            <w:pPr>
              <w:jc w:val="right"/>
            </w:pPr>
            <w:r>
              <w:rPr>
                <w:color w:val="000000"/>
                <w:sz w:val="24"/>
              </w:rPr>
              <w:t>-</w:t>
            </w:r>
          </w:p>
        </w:tc>
        <w:tc>
          <w:tcPr>
            <w:tcW w:w="1739" w:type="dxa"/>
            <w:vAlign w:val="center"/>
          </w:tcPr>
          <w:p w:rsidR="004D5C9B" w:rsidRDefault="00FE609B">
            <w:pPr>
              <w:jc w:val="right"/>
            </w:pPr>
            <w:r>
              <w:rPr>
                <w:color w:val="000000"/>
                <w:sz w:val="24"/>
              </w:rPr>
              <w:t>-</w:t>
            </w:r>
          </w:p>
        </w:tc>
        <w:tc>
          <w:tcPr>
            <w:tcW w:w="1701" w:type="dxa"/>
            <w:vAlign w:val="center"/>
          </w:tcPr>
          <w:p w:rsidR="004D5C9B" w:rsidRDefault="00FE609B">
            <w:pPr>
              <w:jc w:val="right"/>
            </w:pPr>
            <w:r>
              <w:rPr>
                <w:color w:val="000000"/>
                <w:sz w:val="24"/>
              </w:rPr>
              <w:t>-</w:t>
            </w:r>
          </w:p>
        </w:tc>
        <w:tc>
          <w:tcPr>
            <w:tcW w:w="1060" w:type="dxa"/>
            <w:vAlign w:val="center"/>
          </w:tcPr>
          <w:p w:rsidR="004D5C9B" w:rsidRDefault="00FE609B">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0.240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15,758,037.81</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9,453,028.42</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25,211,066.23</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D5C9B" w:rsidRDefault="00FE609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D5C9B">
        <w:tc>
          <w:tcPr>
            <w:tcW w:w="1499" w:type="dxa"/>
            <w:vAlign w:val="center"/>
          </w:tcPr>
          <w:p w:rsidR="004D5C9B" w:rsidRDefault="00FE609B">
            <w:pPr>
              <w:jc w:val="center"/>
            </w:pPr>
            <w:r>
              <w:rPr>
                <w:color w:val="000000"/>
                <w:sz w:val="24"/>
              </w:rPr>
              <w:t>王少成</w:t>
            </w:r>
          </w:p>
        </w:tc>
        <w:tc>
          <w:tcPr>
            <w:tcW w:w="1499" w:type="dxa"/>
            <w:vAlign w:val="center"/>
          </w:tcPr>
          <w:p w:rsidR="004D5C9B" w:rsidRDefault="00FE609B">
            <w:pPr>
              <w:jc w:val="center"/>
            </w:pPr>
            <w:r>
              <w:rPr>
                <w:color w:val="000000"/>
                <w:sz w:val="24"/>
              </w:rPr>
              <w:t>本基金、交</w:t>
            </w:r>
            <w:proofErr w:type="gramStart"/>
            <w:r>
              <w:rPr>
                <w:color w:val="000000"/>
                <w:sz w:val="24"/>
              </w:rPr>
              <w:t>银先进</w:t>
            </w:r>
            <w:proofErr w:type="gramEnd"/>
            <w:r>
              <w:rPr>
                <w:color w:val="000000"/>
                <w:sz w:val="24"/>
              </w:rPr>
              <w:t>制造股票、交</w:t>
            </w:r>
            <w:proofErr w:type="gramStart"/>
            <w:r>
              <w:rPr>
                <w:color w:val="000000"/>
                <w:sz w:val="24"/>
              </w:rPr>
              <w:t>银成长</w:t>
            </w:r>
            <w:proofErr w:type="gramEnd"/>
            <w:r>
              <w:rPr>
                <w:color w:val="000000"/>
                <w:sz w:val="24"/>
              </w:rPr>
              <w:t>30</w:t>
            </w:r>
            <w:r>
              <w:rPr>
                <w:color w:val="000000"/>
                <w:sz w:val="24"/>
              </w:rPr>
              <w:t>股票的基金经理，公司权益部副总经理</w:t>
            </w:r>
          </w:p>
        </w:tc>
        <w:tc>
          <w:tcPr>
            <w:tcW w:w="1500" w:type="dxa"/>
            <w:vAlign w:val="center"/>
          </w:tcPr>
          <w:p w:rsidR="004D5C9B" w:rsidRDefault="00FE609B">
            <w:pPr>
              <w:jc w:val="center"/>
            </w:pPr>
            <w:r>
              <w:rPr>
                <w:color w:val="000000"/>
                <w:sz w:val="24"/>
              </w:rPr>
              <w:t>2013-05-29</w:t>
            </w:r>
          </w:p>
        </w:tc>
        <w:tc>
          <w:tcPr>
            <w:tcW w:w="1500" w:type="dxa"/>
            <w:vAlign w:val="center"/>
          </w:tcPr>
          <w:p w:rsidR="004D5C9B" w:rsidRDefault="00FE609B">
            <w:pPr>
              <w:jc w:val="center"/>
            </w:pPr>
            <w:r>
              <w:rPr>
                <w:color w:val="000000"/>
                <w:sz w:val="24"/>
              </w:rPr>
              <w:t>-</w:t>
            </w:r>
          </w:p>
        </w:tc>
        <w:tc>
          <w:tcPr>
            <w:tcW w:w="1090" w:type="dxa"/>
            <w:vAlign w:val="center"/>
          </w:tcPr>
          <w:p w:rsidR="004D5C9B" w:rsidRDefault="00FE609B">
            <w:pPr>
              <w:jc w:val="center"/>
            </w:pPr>
            <w:r>
              <w:rPr>
                <w:color w:val="000000"/>
                <w:sz w:val="24"/>
              </w:rPr>
              <w:t>10</w:t>
            </w:r>
            <w:r>
              <w:rPr>
                <w:color w:val="000000"/>
                <w:sz w:val="24"/>
              </w:rPr>
              <w:t>年</w:t>
            </w:r>
          </w:p>
        </w:tc>
        <w:tc>
          <w:tcPr>
            <w:tcW w:w="1910" w:type="dxa"/>
            <w:vAlign w:val="center"/>
          </w:tcPr>
          <w:p w:rsidR="004D5C9B" w:rsidRDefault="00FE609B">
            <w:r>
              <w:rPr>
                <w:color w:val="000000"/>
                <w:sz w:val="24"/>
              </w:rPr>
              <w:t>王少成先生，复旦大学硕士学历。历任上海融昌资产管理公司研究员，中原证券投资经理，信</w:t>
            </w:r>
            <w:proofErr w:type="gramStart"/>
            <w:r>
              <w:rPr>
                <w:color w:val="000000"/>
                <w:sz w:val="24"/>
              </w:rPr>
              <w:t>诚基金</w:t>
            </w:r>
            <w:proofErr w:type="gramEnd"/>
            <w:r>
              <w:rPr>
                <w:color w:val="000000"/>
                <w:sz w:val="24"/>
              </w:rPr>
              <w:t>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w:t>
            </w:r>
            <w:r>
              <w:rPr>
                <w:color w:val="000000"/>
                <w:sz w:val="24"/>
              </w:rPr>
              <w:lastRenderedPageBreak/>
              <w:t>司。</w:t>
            </w:r>
          </w:p>
        </w:tc>
      </w:tr>
    </w:tbl>
    <w:p w:rsidR="004D5C9B" w:rsidRDefault="00FE609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4D5C9B" w:rsidRDefault="00FE609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4D5C9B" w:rsidRDefault="00FE609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D5C9B" w:rsidRDefault="00FE609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D5C9B" w:rsidRDefault="00FE609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D5C9B" w:rsidRDefault="00FE609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D5C9B" w:rsidRDefault="00FE609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D5C9B" w:rsidRDefault="00FE609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lastRenderedPageBreak/>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D5C9B" w:rsidRDefault="00FE609B">
      <w:pPr>
        <w:spacing w:before="29" w:line="288" w:lineRule="auto"/>
        <w:ind w:firstLineChars="200" w:firstLine="480"/>
        <w:rPr>
          <w:color w:val="000000"/>
          <w:sz w:val="24"/>
        </w:rPr>
      </w:pPr>
      <w:r>
        <w:rPr>
          <w:color w:val="000000"/>
          <w:sz w:val="24"/>
        </w:rPr>
        <w:t>2014</w:t>
      </w:r>
      <w:r>
        <w:rPr>
          <w:color w:val="000000"/>
          <w:sz w:val="24"/>
        </w:rPr>
        <w:t>年</w:t>
      </w:r>
      <w:r>
        <w:rPr>
          <w:color w:val="000000"/>
          <w:sz w:val="24"/>
        </w:rPr>
        <w:t>A</w:t>
      </w:r>
      <w:r>
        <w:rPr>
          <w:color w:val="000000"/>
          <w:sz w:val="24"/>
        </w:rPr>
        <w:t>股市</w:t>
      </w:r>
      <w:proofErr w:type="gramStart"/>
      <w:r>
        <w:rPr>
          <w:color w:val="000000"/>
          <w:sz w:val="24"/>
        </w:rPr>
        <w:t>场牛冠</w:t>
      </w:r>
      <w:proofErr w:type="gramEnd"/>
      <w:r>
        <w:rPr>
          <w:color w:val="000000"/>
          <w:sz w:val="24"/>
        </w:rPr>
        <w:t>全球，但将其称为中国经济</w:t>
      </w:r>
      <w:r>
        <w:rPr>
          <w:color w:val="000000"/>
          <w:sz w:val="24"/>
        </w:rPr>
        <w:t>2014</w:t>
      </w:r>
      <w:r>
        <w:rPr>
          <w:color w:val="000000"/>
          <w:sz w:val="24"/>
        </w:rPr>
        <w:t>年的晴雨表则未尽准确。</w:t>
      </w:r>
      <w:r>
        <w:rPr>
          <w:color w:val="000000"/>
          <w:sz w:val="24"/>
        </w:rPr>
        <w:t>2014</w:t>
      </w:r>
      <w:r>
        <w:rPr>
          <w:color w:val="000000"/>
          <w:sz w:val="24"/>
        </w:rPr>
        <w:t>年中国实体经济处于景气下行阶段，进入四季度甚至出现了明显的通缩预期，但企业和地方政府的高负债状况并没有缓解，信用风险凸显。</w:t>
      </w:r>
      <w:r>
        <w:rPr>
          <w:color w:val="000000"/>
          <w:sz w:val="24"/>
        </w:rPr>
        <w:t>A</w:t>
      </w:r>
      <w:r>
        <w:rPr>
          <w:color w:val="000000"/>
          <w:sz w:val="24"/>
        </w:rPr>
        <w:t>股则是另一番景象，杠杆资金推升财富效应在四季度形成了强烈的对比。实际经济情况可能没有这么乐观。股市是个开放的系统，投资者的观念可以被影响但却很难被固定在一个走势上。</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2014</w:t>
      </w:r>
      <w:r w:rsidRPr="0013437B">
        <w:rPr>
          <w:color w:val="000000"/>
          <w:sz w:val="24"/>
        </w:rPr>
        <w:t>年净值上涨</w:t>
      </w:r>
      <w:r w:rsidRPr="0013437B">
        <w:rPr>
          <w:color w:val="000000"/>
          <w:sz w:val="24"/>
        </w:rPr>
        <w:t>13.22%</w:t>
      </w:r>
      <w:r w:rsidRPr="0013437B">
        <w:rPr>
          <w:color w:val="000000"/>
          <w:sz w:val="24"/>
        </w:rPr>
        <w:t>，未能跑</w:t>
      </w:r>
      <w:proofErr w:type="gramStart"/>
      <w:r w:rsidRPr="0013437B">
        <w:rPr>
          <w:color w:val="000000"/>
          <w:sz w:val="24"/>
        </w:rPr>
        <w:t>赢业绩</w:t>
      </w:r>
      <w:proofErr w:type="gramEnd"/>
      <w:r w:rsidRPr="0013437B">
        <w:rPr>
          <w:color w:val="000000"/>
          <w:sz w:val="24"/>
        </w:rPr>
        <w:t>比较基准。专业投资者可能在四季度过地格外艰难，因为很难理解和确信杠杆牛市的持续性。经济的新常态，以及互联网对已有分工网络的重构，正在驱动每个投资者不断的审视已有投资方法的适用性。</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1.3336</w:t>
      </w:r>
      <w:r w:rsidRPr="0013437B">
        <w:rPr>
          <w:color w:val="000000"/>
          <w:sz w:val="24"/>
        </w:rPr>
        <w:t>元，本报告期份额净值增长率为</w:t>
      </w:r>
      <w:r w:rsidRPr="0013437B">
        <w:rPr>
          <w:color w:val="000000"/>
          <w:sz w:val="24"/>
        </w:rPr>
        <w:t>13.22%</w:t>
      </w:r>
      <w:r w:rsidRPr="0013437B">
        <w:rPr>
          <w:color w:val="000000"/>
          <w:sz w:val="24"/>
        </w:rPr>
        <w:t>，同期业绩比较基准增长率为</w:t>
      </w:r>
      <w:r w:rsidRPr="0013437B">
        <w:rPr>
          <w:color w:val="000000"/>
          <w:sz w:val="24"/>
        </w:rPr>
        <w:t>30.95%</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2015</w:t>
      </w:r>
      <w:r w:rsidRPr="0013437B">
        <w:rPr>
          <w:color w:val="000000"/>
          <w:sz w:val="24"/>
        </w:rPr>
        <w:t>年</w:t>
      </w:r>
      <w:r w:rsidRPr="0013437B">
        <w:rPr>
          <w:color w:val="000000"/>
          <w:sz w:val="24"/>
        </w:rPr>
        <w:t>A</w:t>
      </w:r>
      <w:r w:rsidRPr="0013437B">
        <w:rPr>
          <w:color w:val="000000"/>
          <w:sz w:val="24"/>
        </w:rPr>
        <w:t>股市场大概率将向经济基本面回归。坏的资产价格泡沫仅仅是横向财富分配，好的泡沫可以实现财富的纵向转移。哪怕是历史上著名的荷兰郁金香泡沫，也至少推动了荷兰郁金香的种植。但实体经济支持乏力的股市泡沫则可能是危险的，不但可</w:t>
      </w:r>
      <w:r w:rsidRPr="0013437B">
        <w:rPr>
          <w:color w:val="000000"/>
          <w:sz w:val="24"/>
        </w:rPr>
        <w:lastRenderedPageBreak/>
        <w:t>能造成实体经济融资难，也易发生金融震荡。</w:t>
      </w:r>
      <w:r w:rsidRPr="0013437B">
        <w:rPr>
          <w:color w:val="000000"/>
          <w:sz w:val="24"/>
        </w:rPr>
        <w:t>2015</w:t>
      </w:r>
      <w:r w:rsidRPr="0013437B">
        <w:rPr>
          <w:color w:val="000000"/>
          <w:sz w:val="24"/>
        </w:rPr>
        <w:t>年如何应对，是投资者面临的一个严峻挑战。</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4D5C9B" w:rsidRDefault="00FE609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D5C9B" w:rsidRDefault="00FE609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BE049A" w:rsidRDefault="001A59F9" w:rsidP="0013437B">
      <w:pPr>
        <w:spacing w:before="29" w:line="288" w:lineRule="auto"/>
        <w:ind w:firstLineChars="200" w:firstLine="480"/>
        <w:rPr>
          <w:kern w:val="0"/>
          <w:sz w:val="24"/>
        </w:rPr>
      </w:pPr>
      <w:r w:rsidRPr="00BE049A">
        <w:rPr>
          <w:kern w:val="0"/>
          <w:sz w:val="24"/>
        </w:rPr>
        <w:t>根据相关法律法规和基金合同的规定，本基金对上一年度及本年度应分配的可供分配利润进行了收益分配，具体情况参见</w:t>
      </w:r>
      <w:r w:rsidR="00FE609B" w:rsidRPr="00BE049A">
        <w:rPr>
          <w:rFonts w:hint="eastAsia"/>
          <w:kern w:val="0"/>
          <w:sz w:val="24"/>
        </w:rPr>
        <w:t>年度</w:t>
      </w:r>
      <w:r w:rsidR="00FE609B" w:rsidRPr="00BE049A">
        <w:rPr>
          <w:kern w:val="0"/>
          <w:sz w:val="24"/>
        </w:rPr>
        <w:t>报告正文</w:t>
      </w:r>
      <w:r w:rsidR="00BE049A" w:rsidRPr="00BB731C">
        <w:rPr>
          <w:kern w:val="0"/>
          <w:sz w:val="24"/>
        </w:rPr>
        <w:t>7.4.8.2</w:t>
      </w:r>
      <w:r w:rsidR="00BE049A" w:rsidRPr="00BB731C">
        <w:rPr>
          <w:kern w:val="0"/>
          <w:sz w:val="24"/>
        </w:rPr>
        <w:t>资产负债表日后事项及</w:t>
      </w:r>
      <w:r w:rsidR="00BE049A" w:rsidRPr="00BB731C">
        <w:rPr>
          <w:kern w:val="0"/>
          <w:sz w:val="24"/>
        </w:rPr>
        <w:t>7.4.11</w:t>
      </w:r>
      <w:r w:rsidR="00BE049A" w:rsidRPr="00BB731C">
        <w:rPr>
          <w:kern w:val="0"/>
          <w:sz w:val="24"/>
        </w:rPr>
        <w:t>利润分配情况</w:t>
      </w:r>
      <w:r w:rsidRPr="00BE049A">
        <w:rPr>
          <w:kern w:val="0"/>
          <w:sz w:val="24"/>
        </w:rPr>
        <w:t>。</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w:t>
      </w:r>
      <w:r w:rsidR="002D2FA8" w:rsidRPr="005C112F">
        <w:rPr>
          <w:rFonts w:ascii="宋体" w:hAnsi="宋体" w:hint="eastAsia"/>
          <w:color w:val="000000"/>
          <w:sz w:val="24"/>
        </w:rPr>
        <w:t>对本</w:t>
      </w:r>
      <w:proofErr w:type="gramStart"/>
      <w:r w:rsidR="002D2FA8" w:rsidRPr="005C112F">
        <w:rPr>
          <w:rFonts w:ascii="宋体" w:hAnsi="宋体" w:hint="eastAsia"/>
          <w:color w:val="000000"/>
          <w:sz w:val="24"/>
        </w:rPr>
        <w:t>基金基金</w:t>
      </w:r>
      <w:proofErr w:type="gramEnd"/>
      <w:r w:rsidR="002D2FA8" w:rsidRPr="005C112F">
        <w:rPr>
          <w:rFonts w:ascii="宋体" w:hAnsi="宋体" w:hint="eastAsia"/>
          <w:color w:val="000000"/>
          <w:sz w:val="24"/>
        </w:rPr>
        <w:t>管理人</w:t>
      </w:r>
      <w:r w:rsidR="002D2FA8" w:rsidRPr="005C112F">
        <w:rPr>
          <w:color w:val="000000"/>
          <w:sz w:val="24"/>
        </w:rPr>
        <w:t>—</w:t>
      </w:r>
      <w:r w:rsidR="002D2FA8" w:rsidRPr="005C112F">
        <w:rPr>
          <w:rFonts w:ascii="宋体" w:hAnsi="宋体" w:hint="eastAsia"/>
          <w:color w:val="000000"/>
          <w:sz w:val="24"/>
        </w:rPr>
        <w:t>交银施罗德基金管理有限公司本报告</w:t>
      </w:r>
      <w:proofErr w:type="gramStart"/>
      <w:r w:rsidR="002D2FA8" w:rsidRPr="005C112F">
        <w:rPr>
          <w:rFonts w:ascii="宋体" w:hAnsi="宋体" w:hint="eastAsia"/>
          <w:color w:val="000000"/>
          <w:sz w:val="24"/>
        </w:rPr>
        <w:t>期基金</w:t>
      </w:r>
      <w:proofErr w:type="gramEnd"/>
      <w:r w:rsidR="002D2FA8" w:rsidRPr="005C112F">
        <w:rPr>
          <w:rFonts w:ascii="宋体" w:hAnsi="宋体" w:hint="eastAsia"/>
          <w:color w:val="000000"/>
          <w:sz w:val="24"/>
        </w:rPr>
        <w:t>的投资运作</w:t>
      </w:r>
      <w:r w:rsidRPr="0013437B">
        <w:rPr>
          <w:color w:val="000000"/>
          <w:sz w:val="24"/>
        </w:rPr>
        <w:t>，进行了认真、独立的会计核算和必要的投资监督，认真履行了托管人的义务，没有从事任何损害基金份额持有人</w:t>
      </w:r>
      <w:r w:rsidRPr="0013437B">
        <w:rPr>
          <w:color w:val="000000"/>
          <w:sz w:val="24"/>
        </w:rPr>
        <w:lastRenderedPageBreak/>
        <w:t>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交银施罗德先锋股票证券投资基金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21514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交银施罗德先锋股票证券投资基金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75,469,608.47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91,955,824.80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562,289.88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261,669.81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122,288.78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217,812.57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695,264,044.90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1,118,414,656.45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695,264,044.90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1,068,729,656.45</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49,685,000.00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67,420,273.71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19,048.99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1,178,199.36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89,395.04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352,943.34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771,526,676.06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1,279,801,380.04</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4,238,223.68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3,008,359.20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1,025,685.36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1,635,729.63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170,947.54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272,621.61</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753,004.09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594,798.38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396,347.59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401,802.34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6,584,208.26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5,913,311.16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573,609,894.67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1,059,535,577.44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191,332,573.13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214,352,491.44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764,942,467.80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1,273,888,068.88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771,526,676.06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1,279,801,380.04</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1.3336</w:t>
      </w:r>
      <w:r w:rsidR="001A59F9" w:rsidRPr="00AA0214">
        <w:rPr>
          <w:kern w:val="0"/>
          <w:sz w:val="24"/>
        </w:rPr>
        <w:t>元，基金份额总额</w:t>
      </w:r>
      <w:r w:rsidR="001A59F9" w:rsidRPr="00AA0214">
        <w:rPr>
          <w:kern w:val="0"/>
          <w:sz w:val="24"/>
        </w:rPr>
        <w:t>573,609,894.67</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交银施罗德先锋股票证券投资基金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145,808,585.07</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162,833,875.58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2,021,368.00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2,405,307.86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978,647.48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1,439,922.42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431,506.85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906,164.38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611,213.67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59,221.06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158,344,307.20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283,330,407.03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145,801,670.22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262,912,759.89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68,450.00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12,474,186.98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20,417,647.14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-14,771,229.61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-124,797,840.26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214,139.48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1,896,000.95</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21,787,203.18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38,383,199.47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15,981,827.83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25,672,042.80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2,663,637.96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4,278,673.74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2,721,498.53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8,011,119.48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420,238.86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421,363.45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124,021,381.89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124,450,676.11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124,021,381.89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124,450,676.11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交银施罗德先锋股票证券投资基金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1,059,535,577.44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214,352,491.44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1,273,888,068.88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124,021,381.89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124,021,381.89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w:t>
            </w:r>
            <w:r w:rsidRPr="00D34C2B">
              <w:rPr>
                <w:rFonts w:hint="eastAsia"/>
                <w:color w:val="000000"/>
                <w:sz w:val="24"/>
              </w:rPr>
              <w:lastRenderedPageBreak/>
              <w:t>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-485,925,682.77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-121,830,233.97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-607,755,916.74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74,524,483.71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14,821,716.50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89,346,200.21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-560,450,166.48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-136,651,950.47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-697,102,116.95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-25,211,066.23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-25,211,066.23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573,609,894.67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191,332,573.13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764,942,467.80</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1,823,632,420.45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224,872,962.57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2,048,505,383.02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124,450,676.11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124,450,676.11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-764,096,843.01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-134,971,147.24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-899,067,990.25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998,494,503.19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159,233,124.22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1,157,727,627.41</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-1,762,591,346.20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-294,204,271.46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-2,056,795,617.66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1,059,535,577.44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214,352,491.44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1,273,888,068.88</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w:t>
      </w:r>
      <w:r w:rsidR="001F790F" w:rsidRPr="00AF31CF">
        <w:rPr>
          <w:rFonts w:hint="eastAsia"/>
          <w:sz w:val="24"/>
        </w:rPr>
        <w:lastRenderedPageBreak/>
        <w:t>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D5C9B" w:rsidRDefault="00FE609B">
      <w:pPr>
        <w:spacing w:before="29" w:line="288" w:lineRule="auto"/>
        <w:ind w:firstLineChars="200" w:firstLine="480"/>
        <w:rPr>
          <w:color w:val="000000"/>
          <w:sz w:val="24"/>
        </w:rPr>
      </w:pPr>
      <w:r>
        <w:rPr>
          <w:color w:val="000000"/>
          <w:sz w:val="24"/>
        </w:rPr>
        <w:t>交银施罗德先锋股票证券投资基金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4D5C9B" w:rsidRDefault="00FE609B">
      <w:pPr>
        <w:spacing w:before="29" w:line="288" w:lineRule="auto"/>
        <w:ind w:firstLineChars="200" w:firstLine="480"/>
        <w:rPr>
          <w:color w:val="000000"/>
          <w:sz w:val="24"/>
        </w:rPr>
      </w:pPr>
      <w:r>
        <w:rPr>
          <w:color w:val="000000"/>
          <w:sz w:val="24"/>
        </w:rPr>
        <w:t>根据《中华人民共和国证券投资基金法》和《交银施罗德先锋股票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Pr>
          <w:color w:val="000000"/>
          <w:sz w:val="24"/>
        </w:rPr>
        <w:t>60%-95%</w:t>
      </w:r>
      <w:r>
        <w:rPr>
          <w:color w:val="000000"/>
          <w:sz w:val="24"/>
        </w:rPr>
        <w:t>，债券、货币市场工具、权证、资产支持证券以及法律法规或中国证监会允许基金投资的其他证券品种占基金资产的比例为</w:t>
      </w:r>
      <w:r>
        <w:rPr>
          <w:color w:val="000000"/>
          <w:sz w:val="24"/>
        </w:rPr>
        <w:t>5%-40%</w:t>
      </w:r>
      <w:r>
        <w:rPr>
          <w:color w:val="000000"/>
          <w:sz w:val="24"/>
        </w:rPr>
        <w:t>，其中现金以及投资于到期日在一年以内的政府债券的比例合计不低于基金资产净值的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中信标</w:t>
      </w:r>
      <w:proofErr w:type="gramStart"/>
      <w:r>
        <w:rPr>
          <w:color w:val="000000"/>
          <w:sz w:val="24"/>
        </w:rPr>
        <w:t>普全债</w:t>
      </w:r>
      <w:proofErr w:type="gramEnd"/>
      <w:r>
        <w:rPr>
          <w:color w:val="000000"/>
          <w:sz w:val="24"/>
        </w:rPr>
        <w:t>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》、中国证券投资基金业协会颁布的《证券投资基金会计核算业务指引》、《交银施罗德先锋股票证券投资基金基金合同》和在财务报表附注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lastRenderedPageBreak/>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1A59F9" w:rsidRPr="00BE049A" w:rsidRDefault="00BE049A" w:rsidP="002F6772">
      <w:pPr>
        <w:spacing w:before="29" w:line="288" w:lineRule="auto"/>
        <w:ind w:firstLineChars="200" w:firstLine="480"/>
        <w:rPr>
          <w:color w:val="000000"/>
          <w:sz w:val="24"/>
        </w:rPr>
      </w:pPr>
      <w:r w:rsidRPr="006F0404">
        <w:rPr>
          <w:rFonts w:hint="eastAsia"/>
          <w:color w:val="000000"/>
          <w:sz w:val="24"/>
        </w:rPr>
        <w:t>本报告期所采用的会计政策与最近一期年</w:t>
      </w:r>
      <w:proofErr w:type="gramStart"/>
      <w:r w:rsidRPr="006F0404">
        <w:rPr>
          <w:rFonts w:hint="eastAsia"/>
          <w:color w:val="000000"/>
          <w:sz w:val="24"/>
        </w:rPr>
        <w:t>度报告</w:t>
      </w:r>
      <w:proofErr w:type="gramEnd"/>
      <w:r>
        <w:rPr>
          <w:rFonts w:hint="eastAsia"/>
          <w:color w:val="000000"/>
          <w:sz w:val="24"/>
        </w:rPr>
        <w:t>不</w:t>
      </w:r>
      <w:r w:rsidRPr="006F0404">
        <w:rPr>
          <w:rFonts w:hint="eastAsia"/>
          <w:color w:val="000000"/>
          <w:sz w:val="24"/>
        </w:rPr>
        <w:t>一致，所采用的会计估计与最近一</w:t>
      </w:r>
      <w:r>
        <w:rPr>
          <w:rFonts w:hint="eastAsia"/>
          <w:color w:val="000000"/>
          <w:sz w:val="24"/>
        </w:rPr>
        <w:t>期年</w:t>
      </w:r>
      <w:proofErr w:type="gramStart"/>
      <w:r>
        <w:rPr>
          <w:rFonts w:hint="eastAsia"/>
          <w:color w:val="000000"/>
          <w:sz w:val="24"/>
        </w:rPr>
        <w:t>度报告</w:t>
      </w:r>
      <w:proofErr w:type="gramEnd"/>
      <w:r w:rsidRPr="006F0404">
        <w:rPr>
          <w:rFonts w:hint="eastAsia"/>
          <w:color w:val="000000"/>
          <w:sz w:val="24"/>
        </w:rPr>
        <w:t>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D5C9B" w:rsidRDefault="00FE609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4D5C9B" w:rsidRDefault="00FE609B">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4D5C9B" w:rsidRDefault="00FE609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4D5C9B" w:rsidRDefault="00FE609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lastRenderedPageBreak/>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D5C9B">
        <w:tc>
          <w:tcPr>
            <w:tcW w:w="5220" w:type="dxa"/>
            <w:vAlign w:val="center"/>
          </w:tcPr>
          <w:p w:rsidR="004D5C9B" w:rsidRDefault="00FE609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4D5C9B" w:rsidRDefault="00FE609B">
            <w:pPr>
              <w:jc w:val="center"/>
            </w:pPr>
            <w:r>
              <w:rPr>
                <w:color w:val="000000"/>
                <w:sz w:val="24"/>
              </w:rPr>
              <w:t>基金管理人、基金销售机构</w:t>
            </w:r>
          </w:p>
        </w:tc>
      </w:tr>
      <w:tr w:rsidR="004D5C9B">
        <w:tc>
          <w:tcPr>
            <w:tcW w:w="5220" w:type="dxa"/>
            <w:vAlign w:val="center"/>
          </w:tcPr>
          <w:p w:rsidR="004D5C9B" w:rsidRDefault="00FE609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4D5C9B" w:rsidRDefault="00FE609B">
            <w:pPr>
              <w:jc w:val="center"/>
            </w:pPr>
            <w:r>
              <w:rPr>
                <w:color w:val="000000"/>
                <w:sz w:val="24"/>
              </w:rPr>
              <w:t>基金托管人、基金销售机构</w:t>
            </w:r>
          </w:p>
        </w:tc>
      </w:tr>
      <w:tr w:rsidR="004D5C9B">
        <w:tc>
          <w:tcPr>
            <w:tcW w:w="5220" w:type="dxa"/>
            <w:vAlign w:val="center"/>
          </w:tcPr>
          <w:p w:rsidR="004D5C9B" w:rsidRDefault="00FE609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D5C9B" w:rsidRDefault="00FE609B">
            <w:pPr>
              <w:jc w:val="center"/>
            </w:pPr>
            <w:r>
              <w:rPr>
                <w:color w:val="000000"/>
                <w:sz w:val="24"/>
              </w:rPr>
              <w:t>基金管理人的股东、基金销售机构</w:t>
            </w:r>
          </w:p>
        </w:tc>
      </w:tr>
      <w:tr w:rsidR="004D5C9B">
        <w:tc>
          <w:tcPr>
            <w:tcW w:w="5220" w:type="dxa"/>
            <w:vAlign w:val="center"/>
          </w:tcPr>
          <w:p w:rsidR="004D5C9B" w:rsidRDefault="00FE609B">
            <w:pPr>
              <w:jc w:val="left"/>
            </w:pPr>
            <w:r>
              <w:rPr>
                <w:color w:val="000000"/>
                <w:sz w:val="24"/>
              </w:rPr>
              <w:t>施罗德投资管理有限公司</w:t>
            </w:r>
          </w:p>
        </w:tc>
        <w:tc>
          <w:tcPr>
            <w:tcW w:w="3780" w:type="dxa"/>
            <w:vAlign w:val="center"/>
          </w:tcPr>
          <w:p w:rsidR="004D5C9B" w:rsidRDefault="00FE609B">
            <w:pPr>
              <w:jc w:val="center"/>
            </w:pPr>
            <w:r>
              <w:rPr>
                <w:color w:val="000000"/>
                <w:sz w:val="24"/>
              </w:rPr>
              <w:t>基金管理人的股东</w:t>
            </w:r>
          </w:p>
        </w:tc>
      </w:tr>
      <w:tr w:rsidR="004D5C9B">
        <w:tc>
          <w:tcPr>
            <w:tcW w:w="5220" w:type="dxa"/>
            <w:vAlign w:val="center"/>
          </w:tcPr>
          <w:p w:rsidR="004D5C9B" w:rsidRDefault="00FE609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D5C9B" w:rsidRDefault="00FE609B">
            <w:pPr>
              <w:jc w:val="center"/>
            </w:pPr>
            <w:r>
              <w:rPr>
                <w:color w:val="000000"/>
                <w:sz w:val="24"/>
              </w:rPr>
              <w:t>基金管理人的股东</w:t>
            </w:r>
          </w:p>
        </w:tc>
      </w:tr>
      <w:tr w:rsidR="004D5C9B">
        <w:tc>
          <w:tcPr>
            <w:tcW w:w="5220" w:type="dxa"/>
            <w:vAlign w:val="center"/>
          </w:tcPr>
          <w:p w:rsidR="004D5C9B" w:rsidRDefault="00FE609B">
            <w:pPr>
              <w:jc w:val="left"/>
            </w:pPr>
            <w:r>
              <w:rPr>
                <w:color w:val="000000"/>
                <w:sz w:val="24"/>
              </w:rPr>
              <w:t>交银施罗德资产管理有限公司</w:t>
            </w:r>
          </w:p>
        </w:tc>
        <w:tc>
          <w:tcPr>
            <w:tcW w:w="3780" w:type="dxa"/>
            <w:vAlign w:val="center"/>
          </w:tcPr>
          <w:p w:rsidR="004D5C9B" w:rsidRDefault="00FE609B">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C3931">
      <w:pPr>
        <w:spacing w:before="29" w:line="288" w:lineRule="auto"/>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15,981,827.83</w:t>
            </w:r>
          </w:p>
        </w:tc>
        <w:tc>
          <w:tcPr>
            <w:tcW w:w="2657" w:type="dxa"/>
            <w:vAlign w:val="center"/>
          </w:tcPr>
          <w:p w:rsidR="001A59F9" w:rsidRPr="00924183" w:rsidRDefault="001A59F9" w:rsidP="00924183">
            <w:pPr>
              <w:spacing w:before="29" w:line="288" w:lineRule="auto"/>
              <w:jc w:val="right"/>
              <w:rPr>
                <w:sz w:val="24"/>
              </w:rPr>
            </w:pPr>
            <w:r w:rsidRPr="00924183">
              <w:rPr>
                <w:sz w:val="24"/>
              </w:rPr>
              <w:t>25,672,042.80</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2,672,740.13</w:t>
            </w:r>
          </w:p>
        </w:tc>
        <w:tc>
          <w:tcPr>
            <w:tcW w:w="2657" w:type="dxa"/>
            <w:vAlign w:val="center"/>
          </w:tcPr>
          <w:p w:rsidR="001A59F9" w:rsidRPr="00924183" w:rsidRDefault="001A59F9" w:rsidP="00924183">
            <w:pPr>
              <w:spacing w:before="29" w:line="288" w:lineRule="auto"/>
              <w:jc w:val="right"/>
              <w:rPr>
                <w:sz w:val="24"/>
              </w:rPr>
            </w:pPr>
            <w:r w:rsidRPr="00924183">
              <w:rPr>
                <w:sz w:val="24"/>
              </w:rPr>
              <w:t>4,065,621.30</w:t>
            </w:r>
          </w:p>
        </w:tc>
      </w:tr>
    </w:tbl>
    <w:p w:rsidR="004D5C9B" w:rsidRDefault="00FE609B">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2,663,637.96</w:t>
            </w:r>
          </w:p>
        </w:tc>
        <w:tc>
          <w:tcPr>
            <w:tcW w:w="2657" w:type="dxa"/>
            <w:vAlign w:val="center"/>
          </w:tcPr>
          <w:p w:rsidR="001A59F9" w:rsidRPr="00243BD8" w:rsidRDefault="001A59F9" w:rsidP="00243BD8">
            <w:pPr>
              <w:spacing w:before="29" w:line="288" w:lineRule="auto"/>
              <w:jc w:val="right"/>
              <w:rPr>
                <w:sz w:val="24"/>
              </w:rPr>
            </w:pPr>
            <w:r w:rsidRPr="00243BD8">
              <w:rPr>
                <w:sz w:val="24"/>
              </w:rPr>
              <w:t>4,278,673.74</w:t>
            </w:r>
          </w:p>
        </w:tc>
      </w:tr>
    </w:tbl>
    <w:p w:rsidR="004D5C9B" w:rsidRDefault="00FE609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31,383,498.04</w:t>
            </w:r>
          </w:p>
        </w:tc>
        <w:tc>
          <w:tcPr>
            <w:tcW w:w="3046" w:type="dxa"/>
            <w:vAlign w:val="center"/>
          </w:tcPr>
          <w:p w:rsidR="001A59F9" w:rsidRPr="0065374C" w:rsidRDefault="001A59F9" w:rsidP="0065374C">
            <w:pPr>
              <w:spacing w:before="29" w:line="288" w:lineRule="auto"/>
              <w:jc w:val="right"/>
              <w:rPr>
                <w:sz w:val="24"/>
              </w:rPr>
            </w:pPr>
            <w:r w:rsidRPr="0065374C">
              <w:rPr>
                <w:sz w:val="24"/>
              </w:rPr>
              <w:t>31,383,498.04</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proofErr w:type="gramStart"/>
            <w:r w:rsidR="001A59F9" w:rsidRPr="0065374C">
              <w:rPr>
                <w:rFonts w:hint="eastAsia"/>
                <w:szCs w:val="24"/>
              </w:rPr>
              <w:t>买入总</w:t>
            </w:r>
            <w:proofErr w:type="gramEnd"/>
            <w:r w:rsidR="001A59F9" w:rsidRPr="0065374C">
              <w:rPr>
                <w:rFonts w:hint="eastAsia"/>
                <w:szCs w:val="24"/>
              </w:rPr>
              <w:t>份额</w:t>
            </w:r>
          </w:p>
        </w:tc>
        <w:tc>
          <w:tcPr>
            <w:tcW w:w="2977" w:type="dxa"/>
            <w:vAlign w:val="center"/>
          </w:tcPr>
          <w:p w:rsidR="001A59F9" w:rsidRPr="0065374C" w:rsidRDefault="001A59F9" w:rsidP="0065374C">
            <w:pPr>
              <w:spacing w:before="29" w:line="288" w:lineRule="auto"/>
              <w:jc w:val="right"/>
              <w:rPr>
                <w:sz w:val="24"/>
              </w:rPr>
            </w:pPr>
            <w:r w:rsidRPr="0065374C">
              <w:rPr>
                <w:sz w:val="24"/>
              </w:rPr>
              <w:t>660,995.13</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32,044,493.17</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31,383,498.04</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2.96%</w:t>
            </w:r>
          </w:p>
        </w:tc>
      </w:tr>
    </w:tbl>
    <w:p w:rsidR="004D5C9B" w:rsidRDefault="00FE609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D5C9B" w:rsidRDefault="00FE609B">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 xml:space="preserve">    3</w:t>
      </w:r>
      <w:r w:rsidRPr="004D23E7">
        <w:rPr>
          <w:kern w:val="0"/>
          <w:sz w:val="24"/>
        </w:rPr>
        <w:t>、基金管理人在本年度赎回本基金的交易委托交通银行办理，报告期初持有份额于赎回时适用费率为</w:t>
      </w:r>
      <w:r w:rsidRPr="004D23E7">
        <w:rPr>
          <w:kern w:val="0"/>
          <w:sz w:val="24"/>
        </w:rPr>
        <w:t>0%</w:t>
      </w:r>
      <w:r w:rsidRPr="004D23E7">
        <w:rPr>
          <w:kern w:val="0"/>
          <w:sz w:val="24"/>
        </w:rPr>
        <w:t>，报告期间总申购份额系红利再投，于赎回时适用费率为</w:t>
      </w:r>
      <w:r w:rsidRPr="004D23E7">
        <w:rPr>
          <w:kern w:val="0"/>
          <w:sz w:val="24"/>
        </w:rPr>
        <w:lastRenderedPageBreak/>
        <w:t>0.5%</w:t>
      </w:r>
      <w:r w:rsidRPr="004D23E7">
        <w:rPr>
          <w:kern w:val="0"/>
          <w:sz w:val="24"/>
        </w:rPr>
        <w:t>。</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D5C9B">
        <w:tc>
          <w:tcPr>
            <w:tcW w:w="1701" w:type="dxa"/>
            <w:vAlign w:val="center"/>
          </w:tcPr>
          <w:p w:rsidR="004D5C9B" w:rsidRDefault="00FE609B">
            <w:pPr>
              <w:jc w:val="left"/>
            </w:pPr>
            <w:r>
              <w:rPr>
                <w:color w:val="000000"/>
                <w:szCs w:val="21"/>
              </w:rPr>
              <w:t>中国农业银行</w:t>
            </w:r>
          </w:p>
        </w:tc>
        <w:tc>
          <w:tcPr>
            <w:tcW w:w="1985" w:type="dxa"/>
            <w:vAlign w:val="center"/>
          </w:tcPr>
          <w:p w:rsidR="004D5C9B" w:rsidRDefault="00FE609B">
            <w:pPr>
              <w:jc w:val="right"/>
            </w:pPr>
            <w:r>
              <w:rPr>
                <w:color w:val="000000"/>
                <w:szCs w:val="21"/>
              </w:rPr>
              <w:t>75,469,608.47</w:t>
            </w:r>
          </w:p>
        </w:tc>
        <w:tc>
          <w:tcPr>
            <w:tcW w:w="1701" w:type="dxa"/>
            <w:vAlign w:val="center"/>
          </w:tcPr>
          <w:p w:rsidR="004D5C9B" w:rsidRDefault="00FE609B">
            <w:pPr>
              <w:jc w:val="right"/>
            </w:pPr>
            <w:r>
              <w:rPr>
                <w:color w:val="000000"/>
                <w:szCs w:val="21"/>
              </w:rPr>
              <w:t>970,475.66</w:t>
            </w:r>
          </w:p>
        </w:tc>
        <w:tc>
          <w:tcPr>
            <w:tcW w:w="1843" w:type="dxa"/>
            <w:vAlign w:val="center"/>
          </w:tcPr>
          <w:p w:rsidR="004D5C9B" w:rsidRDefault="00FE609B">
            <w:pPr>
              <w:jc w:val="right"/>
            </w:pPr>
            <w:r>
              <w:rPr>
                <w:color w:val="000000"/>
                <w:szCs w:val="21"/>
              </w:rPr>
              <w:t>91,955,824.80</w:t>
            </w:r>
          </w:p>
        </w:tc>
        <w:tc>
          <w:tcPr>
            <w:tcW w:w="1768" w:type="dxa"/>
            <w:vAlign w:val="center"/>
          </w:tcPr>
          <w:p w:rsidR="004D5C9B" w:rsidRDefault="00FE609B">
            <w:pPr>
              <w:jc w:val="right"/>
            </w:pPr>
            <w:r>
              <w:rPr>
                <w:color w:val="000000"/>
                <w:szCs w:val="21"/>
              </w:rPr>
              <w:t>1,396,558.06</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4D5C9B">
        <w:tc>
          <w:tcPr>
            <w:tcW w:w="616" w:type="dxa"/>
            <w:vAlign w:val="center"/>
          </w:tcPr>
          <w:p w:rsidR="004D5C9B" w:rsidRDefault="00FE609B">
            <w:pPr>
              <w:jc w:val="center"/>
            </w:pPr>
            <w:r>
              <w:rPr>
                <w:sz w:val="18"/>
                <w:szCs w:val="18"/>
              </w:rPr>
              <w:t>002425</w:t>
            </w:r>
          </w:p>
        </w:tc>
        <w:tc>
          <w:tcPr>
            <w:tcW w:w="686" w:type="dxa"/>
            <w:vAlign w:val="center"/>
          </w:tcPr>
          <w:p w:rsidR="004D5C9B" w:rsidRDefault="00FE609B">
            <w:pPr>
              <w:jc w:val="center"/>
            </w:pPr>
            <w:proofErr w:type="gramStart"/>
            <w:r>
              <w:rPr>
                <w:sz w:val="18"/>
                <w:szCs w:val="18"/>
              </w:rPr>
              <w:t>凯撒股份</w:t>
            </w:r>
            <w:proofErr w:type="gramEnd"/>
          </w:p>
        </w:tc>
        <w:tc>
          <w:tcPr>
            <w:tcW w:w="742" w:type="dxa"/>
            <w:vAlign w:val="center"/>
          </w:tcPr>
          <w:p w:rsidR="004D5C9B" w:rsidRDefault="00FE609B">
            <w:pPr>
              <w:jc w:val="center"/>
            </w:pPr>
            <w:r>
              <w:rPr>
                <w:sz w:val="18"/>
                <w:szCs w:val="18"/>
              </w:rPr>
              <w:t>2014-12-31</w:t>
            </w:r>
          </w:p>
        </w:tc>
        <w:tc>
          <w:tcPr>
            <w:tcW w:w="798" w:type="dxa"/>
            <w:vAlign w:val="center"/>
          </w:tcPr>
          <w:p w:rsidR="004D5C9B" w:rsidRDefault="00FE609B">
            <w:pPr>
              <w:jc w:val="center"/>
            </w:pPr>
            <w:r>
              <w:rPr>
                <w:sz w:val="18"/>
                <w:szCs w:val="18"/>
              </w:rPr>
              <w:t>重大事项</w:t>
            </w:r>
          </w:p>
        </w:tc>
        <w:tc>
          <w:tcPr>
            <w:tcW w:w="798" w:type="dxa"/>
            <w:vAlign w:val="center"/>
          </w:tcPr>
          <w:p w:rsidR="004D5C9B" w:rsidRDefault="00FE609B">
            <w:pPr>
              <w:jc w:val="center"/>
            </w:pPr>
            <w:r>
              <w:rPr>
                <w:sz w:val="18"/>
                <w:szCs w:val="18"/>
              </w:rPr>
              <w:t>10.80</w:t>
            </w:r>
          </w:p>
        </w:tc>
        <w:tc>
          <w:tcPr>
            <w:tcW w:w="686" w:type="dxa"/>
            <w:vAlign w:val="center"/>
          </w:tcPr>
          <w:p w:rsidR="004D5C9B" w:rsidRDefault="00FE609B">
            <w:pPr>
              <w:jc w:val="center"/>
            </w:pPr>
            <w:r>
              <w:rPr>
                <w:sz w:val="18"/>
                <w:szCs w:val="18"/>
              </w:rPr>
              <w:t>2015-01-08</w:t>
            </w:r>
          </w:p>
        </w:tc>
        <w:tc>
          <w:tcPr>
            <w:tcW w:w="658" w:type="dxa"/>
            <w:vAlign w:val="center"/>
          </w:tcPr>
          <w:p w:rsidR="004D5C9B" w:rsidRDefault="00FE609B">
            <w:pPr>
              <w:jc w:val="center"/>
            </w:pPr>
            <w:r>
              <w:rPr>
                <w:sz w:val="18"/>
                <w:szCs w:val="18"/>
              </w:rPr>
              <w:t>11.88</w:t>
            </w:r>
          </w:p>
        </w:tc>
        <w:tc>
          <w:tcPr>
            <w:tcW w:w="1049" w:type="dxa"/>
            <w:vAlign w:val="center"/>
          </w:tcPr>
          <w:p w:rsidR="004D5C9B" w:rsidRDefault="00FE609B">
            <w:pPr>
              <w:jc w:val="center"/>
            </w:pPr>
            <w:r>
              <w:rPr>
                <w:sz w:val="18"/>
                <w:szCs w:val="18"/>
              </w:rPr>
              <w:t>1,586,920</w:t>
            </w:r>
          </w:p>
        </w:tc>
        <w:tc>
          <w:tcPr>
            <w:tcW w:w="1218" w:type="dxa"/>
            <w:vAlign w:val="center"/>
          </w:tcPr>
          <w:p w:rsidR="004D5C9B" w:rsidRDefault="00FE609B">
            <w:pPr>
              <w:jc w:val="center"/>
            </w:pPr>
            <w:r>
              <w:rPr>
                <w:sz w:val="18"/>
                <w:szCs w:val="18"/>
              </w:rPr>
              <w:t>18,243,146.01</w:t>
            </w:r>
          </w:p>
        </w:tc>
        <w:tc>
          <w:tcPr>
            <w:tcW w:w="1160" w:type="dxa"/>
            <w:vAlign w:val="center"/>
          </w:tcPr>
          <w:p w:rsidR="004D5C9B" w:rsidRDefault="00FE609B">
            <w:pPr>
              <w:jc w:val="center"/>
            </w:pPr>
            <w:r>
              <w:rPr>
                <w:sz w:val="18"/>
                <w:szCs w:val="18"/>
              </w:rPr>
              <w:t>17,138,736.00</w:t>
            </w:r>
          </w:p>
        </w:tc>
        <w:tc>
          <w:tcPr>
            <w:tcW w:w="601" w:type="dxa"/>
            <w:vAlign w:val="center"/>
          </w:tcPr>
          <w:p w:rsidR="004D5C9B" w:rsidRDefault="00FE609B">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w:t>
      </w:r>
      <w:proofErr w:type="gramStart"/>
      <w:r w:rsidRPr="001A2A8C">
        <w:rPr>
          <w:kern w:val="0"/>
          <w:sz w:val="24"/>
        </w:rPr>
        <w:t>止</w:t>
      </w:r>
      <w:proofErr w:type="gramEnd"/>
      <w:r w:rsidRPr="001A2A8C">
        <w:rPr>
          <w:kern w:val="0"/>
          <w:sz w:val="24"/>
        </w:rPr>
        <w:t>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6B77AE" w:rsidRDefault="001A59F9" w:rsidP="006B77AE">
      <w:pPr>
        <w:tabs>
          <w:tab w:val="left" w:pos="426"/>
        </w:tabs>
        <w:spacing w:line="360" w:lineRule="auto"/>
        <w:jc w:val="left"/>
        <w:rPr>
          <w:kern w:val="0"/>
          <w:sz w:val="24"/>
        </w:rPr>
      </w:pPr>
      <w:r w:rsidRPr="0004616F">
        <w:rPr>
          <w:kern w:val="0"/>
          <w:sz w:val="24"/>
        </w:rPr>
        <w:t>本基金本报告期末无从事债券正回购交易形成的卖出回购证券款余额。</w:t>
      </w:r>
      <w:r w:rsidR="006B77AE">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D5C9B" w:rsidRDefault="00FE609B">
      <w:pPr>
        <w:spacing w:before="29" w:line="288" w:lineRule="auto"/>
        <w:ind w:firstLineChars="200" w:firstLine="480"/>
        <w:rPr>
          <w:color w:val="000000"/>
          <w:sz w:val="24"/>
        </w:rPr>
      </w:pPr>
      <w:r>
        <w:rPr>
          <w:color w:val="000000"/>
          <w:sz w:val="24"/>
        </w:rPr>
        <w:t xml:space="preserve">(1) </w:t>
      </w:r>
      <w:r>
        <w:rPr>
          <w:color w:val="000000"/>
          <w:sz w:val="24"/>
        </w:rPr>
        <w:t>公允价值</w:t>
      </w:r>
    </w:p>
    <w:p w:rsidR="004D5C9B" w:rsidRDefault="00FE609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D5C9B" w:rsidRDefault="00FE609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D5C9B" w:rsidRDefault="00FE609B">
      <w:pPr>
        <w:spacing w:before="29" w:line="288" w:lineRule="auto"/>
        <w:ind w:firstLineChars="200" w:firstLine="480"/>
        <w:rPr>
          <w:color w:val="000000"/>
          <w:sz w:val="24"/>
        </w:rPr>
      </w:pPr>
      <w:r>
        <w:rPr>
          <w:color w:val="000000"/>
          <w:sz w:val="24"/>
        </w:rPr>
        <w:t>第一层次：相同资产或负债在活跃市场上未经调整的报价。</w:t>
      </w:r>
    </w:p>
    <w:p w:rsidR="004D5C9B" w:rsidRDefault="00FE609B">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4D5C9B" w:rsidRDefault="00FE609B">
      <w:pPr>
        <w:spacing w:before="29" w:line="288" w:lineRule="auto"/>
        <w:ind w:firstLineChars="200" w:firstLine="480"/>
        <w:rPr>
          <w:color w:val="000000"/>
          <w:sz w:val="24"/>
        </w:rPr>
      </w:pPr>
      <w:r>
        <w:rPr>
          <w:color w:val="000000"/>
          <w:sz w:val="24"/>
        </w:rPr>
        <w:t>第三层次：相关资产或负债的不可观察输入值。</w:t>
      </w:r>
    </w:p>
    <w:p w:rsidR="004D5C9B" w:rsidRDefault="00FE609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D5C9B" w:rsidRDefault="00FE609B">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4D5C9B" w:rsidRDefault="00FE609B">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678,125,308.90</w:t>
      </w:r>
      <w:r>
        <w:rPr>
          <w:color w:val="000000"/>
          <w:sz w:val="24"/>
        </w:rPr>
        <w:t>元，属于第二层次的余额为</w:t>
      </w:r>
      <w:r>
        <w:rPr>
          <w:color w:val="000000"/>
          <w:sz w:val="24"/>
        </w:rPr>
        <w:t>17,138,736.00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1,050,598,313.05</w:t>
      </w:r>
      <w:r>
        <w:rPr>
          <w:color w:val="000000"/>
          <w:sz w:val="24"/>
        </w:rPr>
        <w:t>元，第二层次</w:t>
      </w:r>
      <w:r>
        <w:rPr>
          <w:color w:val="000000"/>
          <w:sz w:val="24"/>
        </w:rPr>
        <w:t>67,816,343.40</w:t>
      </w:r>
      <w:r>
        <w:rPr>
          <w:color w:val="000000"/>
          <w:sz w:val="24"/>
        </w:rPr>
        <w:t>元，无第三层次</w:t>
      </w:r>
      <w:r>
        <w:rPr>
          <w:color w:val="000000"/>
          <w:sz w:val="24"/>
        </w:rPr>
        <w:t>)</w:t>
      </w:r>
    </w:p>
    <w:p w:rsidR="004D5C9B" w:rsidRDefault="00FE609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D5C9B" w:rsidRDefault="00FE609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4D5C9B" w:rsidRDefault="00FE609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D5C9B" w:rsidRDefault="00FE609B">
      <w:pPr>
        <w:spacing w:before="29" w:line="288" w:lineRule="auto"/>
        <w:ind w:firstLineChars="200" w:firstLine="480"/>
        <w:rPr>
          <w:color w:val="000000"/>
          <w:sz w:val="24"/>
        </w:rPr>
      </w:pPr>
      <w:r>
        <w:rPr>
          <w:color w:val="000000"/>
          <w:sz w:val="24"/>
        </w:rPr>
        <w:t>无。</w:t>
      </w:r>
    </w:p>
    <w:p w:rsidR="004D5C9B" w:rsidRDefault="00FE609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D5C9B" w:rsidRDefault="00FE609B">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D5C9B" w:rsidRDefault="00FE609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D5C9B" w:rsidRDefault="00FE609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lastRenderedPageBreak/>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695,264,044.90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90.12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695,264,044.90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90.12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5D16E1">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76,031,898.35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9.85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230,732.81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771,526,676.06</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484,915,815.29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63.39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9,740,667.51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19,992,637.86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3,122,639.52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103,060,885.00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13.47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19,815,748.00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6,534,030.08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48,081,621.64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695,264,044.90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90.89</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4D5C9B">
        <w:trPr>
          <w:jc w:val="center"/>
        </w:trPr>
        <w:tc>
          <w:tcPr>
            <w:tcW w:w="817" w:type="dxa"/>
            <w:vAlign w:val="center"/>
          </w:tcPr>
          <w:p w:rsidR="004D5C9B" w:rsidRDefault="00FE609B">
            <w:pPr>
              <w:jc w:val="center"/>
            </w:pPr>
            <w:r>
              <w:rPr>
                <w:color w:val="000000"/>
                <w:sz w:val="24"/>
              </w:rPr>
              <w:t>1</w:t>
            </w:r>
          </w:p>
        </w:tc>
        <w:tc>
          <w:tcPr>
            <w:tcW w:w="1276" w:type="dxa"/>
            <w:vAlign w:val="center"/>
          </w:tcPr>
          <w:p w:rsidR="004D5C9B" w:rsidRDefault="00FE609B">
            <w:pPr>
              <w:jc w:val="center"/>
            </w:pPr>
            <w:r>
              <w:rPr>
                <w:color w:val="000000"/>
                <w:sz w:val="24"/>
              </w:rPr>
              <w:t>600389</w:t>
            </w:r>
          </w:p>
        </w:tc>
        <w:tc>
          <w:tcPr>
            <w:tcW w:w="1701" w:type="dxa"/>
            <w:vAlign w:val="center"/>
          </w:tcPr>
          <w:p w:rsidR="004D5C9B" w:rsidRDefault="00FE609B">
            <w:pPr>
              <w:jc w:val="center"/>
            </w:pPr>
            <w:r>
              <w:rPr>
                <w:color w:val="000000"/>
                <w:sz w:val="24"/>
              </w:rPr>
              <w:t>江山股份</w:t>
            </w:r>
          </w:p>
        </w:tc>
        <w:tc>
          <w:tcPr>
            <w:tcW w:w="1559" w:type="dxa"/>
            <w:vAlign w:val="center"/>
          </w:tcPr>
          <w:p w:rsidR="004D5C9B" w:rsidRDefault="00FE609B">
            <w:pPr>
              <w:jc w:val="right"/>
            </w:pPr>
            <w:r>
              <w:rPr>
                <w:color w:val="000000"/>
                <w:sz w:val="24"/>
              </w:rPr>
              <w:t>2,579,821</w:t>
            </w:r>
          </w:p>
        </w:tc>
        <w:tc>
          <w:tcPr>
            <w:tcW w:w="1701" w:type="dxa"/>
            <w:vAlign w:val="center"/>
          </w:tcPr>
          <w:p w:rsidR="004D5C9B" w:rsidRDefault="00FE609B">
            <w:pPr>
              <w:jc w:val="right"/>
            </w:pPr>
            <w:r>
              <w:rPr>
                <w:color w:val="000000"/>
                <w:sz w:val="24"/>
              </w:rPr>
              <w:t>68,571,642.18</w:t>
            </w:r>
          </w:p>
        </w:tc>
        <w:tc>
          <w:tcPr>
            <w:tcW w:w="1843" w:type="dxa"/>
            <w:vAlign w:val="center"/>
          </w:tcPr>
          <w:p w:rsidR="004D5C9B" w:rsidRDefault="00FE609B">
            <w:pPr>
              <w:jc w:val="right"/>
            </w:pPr>
            <w:r>
              <w:rPr>
                <w:color w:val="000000"/>
                <w:sz w:val="24"/>
              </w:rPr>
              <w:t>8.96</w:t>
            </w:r>
          </w:p>
        </w:tc>
      </w:tr>
      <w:tr w:rsidR="004D5C9B">
        <w:trPr>
          <w:jc w:val="center"/>
        </w:trPr>
        <w:tc>
          <w:tcPr>
            <w:tcW w:w="817" w:type="dxa"/>
            <w:vAlign w:val="center"/>
          </w:tcPr>
          <w:p w:rsidR="004D5C9B" w:rsidRDefault="00FE609B">
            <w:pPr>
              <w:jc w:val="center"/>
            </w:pPr>
            <w:r>
              <w:rPr>
                <w:color w:val="000000"/>
                <w:sz w:val="24"/>
              </w:rPr>
              <w:t>2</w:t>
            </w:r>
          </w:p>
        </w:tc>
        <w:tc>
          <w:tcPr>
            <w:tcW w:w="1276" w:type="dxa"/>
            <w:vAlign w:val="center"/>
          </w:tcPr>
          <w:p w:rsidR="004D5C9B" w:rsidRDefault="00FE609B">
            <w:pPr>
              <w:jc w:val="center"/>
            </w:pPr>
            <w:r>
              <w:rPr>
                <w:color w:val="000000"/>
                <w:sz w:val="24"/>
              </w:rPr>
              <w:t>000100</w:t>
            </w:r>
          </w:p>
        </w:tc>
        <w:tc>
          <w:tcPr>
            <w:tcW w:w="1701" w:type="dxa"/>
            <w:vAlign w:val="center"/>
          </w:tcPr>
          <w:p w:rsidR="004D5C9B" w:rsidRDefault="00FE609B">
            <w:pPr>
              <w:jc w:val="center"/>
            </w:pPr>
            <w:r>
              <w:rPr>
                <w:color w:val="000000"/>
                <w:sz w:val="24"/>
              </w:rPr>
              <w:t xml:space="preserve">TCL </w:t>
            </w:r>
            <w:r>
              <w:rPr>
                <w:color w:val="000000"/>
                <w:sz w:val="24"/>
              </w:rPr>
              <w:t>集团</w:t>
            </w:r>
          </w:p>
        </w:tc>
        <w:tc>
          <w:tcPr>
            <w:tcW w:w="1559" w:type="dxa"/>
            <w:vAlign w:val="center"/>
          </w:tcPr>
          <w:p w:rsidR="004D5C9B" w:rsidRDefault="00FE609B">
            <w:pPr>
              <w:jc w:val="right"/>
            </w:pPr>
            <w:r>
              <w:rPr>
                <w:color w:val="000000"/>
                <w:sz w:val="24"/>
              </w:rPr>
              <w:t>16,467,784</w:t>
            </w:r>
          </w:p>
        </w:tc>
        <w:tc>
          <w:tcPr>
            <w:tcW w:w="1701" w:type="dxa"/>
            <w:vAlign w:val="center"/>
          </w:tcPr>
          <w:p w:rsidR="004D5C9B" w:rsidRDefault="00FE609B">
            <w:pPr>
              <w:jc w:val="right"/>
            </w:pPr>
            <w:r>
              <w:rPr>
                <w:color w:val="000000"/>
                <w:sz w:val="24"/>
              </w:rPr>
              <w:t>62,577,579.20</w:t>
            </w:r>
          </w:p>
        </w:tc>
        <w:tc>
          <w:tcPr>
            <w:tcW w:w="1843" w:type="dxa"/>
            <w:vAlign w:val="center"/>
          </w:tcPr>
          <w:p w:rsidR="004D5C9B" w:rsidRDefault="00FE609B">
            <w:pPr>
              <w:jc w:val="right"/>
            </w:pPr>
            <w:r>
              <w:rPr>
                <w:color w:val="000000"/>
                <w:sz w:val="24"/>
              </w:rPr>
              <w:t>8.18</w:t>
            </w:r>
          </w:p>
        </w:tc>
      </w:tr>
      <w:tr w:rsidR="004D5C9B">
        <w:trPr>
          <w:jc w:val="center"/>
        </w:trPr>
        <w:tc>
          <w:tcPr>
            <w:tcW w:w="817" w:type="dxa"/>
            <w:vAlign w:val="center"/>
          </w:tcPr>
          <w:p w:rsidR="004D5C9B" w:rsidRDefault="00FE609B">
            <w:pPr>
              <w:jc w:val="center"/>
            </w:pPr>
            <w:r>
              <w:rPr>
                <w:color w:val="000000"/>
                <w:sz w:val="24"/>
              </w:rPr>
              <w:t>3</w:t>
            </w:r>
          </w:p>
        </w:tc>
        <w:tc>
          <w:tcPr>
            <w:tcW w:w="1276" w:type="dxa"/>
            <w:vAlign w:val="center"/>
          </w:tcPr>
          <w:p w:rsidR="004D5C9B" w:rsidRDefault="00FE609B">
            <w:pPr>
              <w:jc w:val="center"/>
            </w:pPr>
            <w:r>
              <w:rPr>
                <w:color w:val="000000"/>
                <w:sz w:val="24"/>
              </w:rPr>
              <w:t>601318</w:t>
            </w:r>
          </w:p>
        </w:tc>
        <w:tc>
          <w:tcPr>
            <w:tcW w:w="1701" w:type="dxa"/>
            <w:vAlign w:val="center"/>
          </w:tcPr>
          <w:p w:rsidR="004D5C9B" w:rsidRDefault="00FE609B">
            <w:pPr>
              <w:jc w:val="center"/>
            </w:pPr>
            <w:r>
              <w:rPr>
                <w:color w:val="000000"/>
                <w:sz w:val="24"/>
              </w:rPr>
              <w:t>中国平安</w:t>
            </w:r>
          </w:p>
        </w:tc>
        <w:tc>
          <w:tcPr>
            <w:tcW w:w="1559" w:type="dxa"/>
            <w:vAlign w:val="center"/>
          </w:tcPr>
          <w:p w:rsidR="004D5C9B" w:rsidRDefault="00FE609B">
            <w:pPr>
              <w:jc w:val="right"/>
            </w:pPr>
            <w:r>
              <w:rPr>
                <w:color w:val="000000"/>
                <w:sz w:val="24"/>
              </w:rPr>
              <w:t>723,994</w:t>
            </w:r>
          </w:p>
        </w:tc>
        <w:tc>
          <w:tcPr>
            <w:tcW w:w="1701" w:type="dxa"/>
            <w:vAlign w:val="center"/>
          </w:tcPr>
          <w:p w:rsidR="004D5C9B" w:rsidRDefault="00FE609B">
            <w:pPr>
              <w:jc w:val="right"/>
            </w:pPr>
            <w:r>
              <w:rPr>
                <w:color w:val="000000"/>
                <w:sz w:val="24"/>
              </w:rPr>
              <w:t>54,089,591.74</w:t>
            </w:r>
          </w:p>
        </w:tc>
        <w:tc>
          <w:tcPr>
            <w:tcW w:w="1843" w:type="dxa"/>
            <w:vAlign w:val="center"/>
          </w:tcPr>
          <w:p w:rsidR="004D5C9B" w:rsidRDefault="00FE609B">
            <w:pPr>
              <w:jc w:val="right"/>
            </w:pPr>
            <w:r>
              <w:rPr>
                <w:color w:val="000000"/>
                <w:sz w:val="24"/>
              </w:rPr>
              <w:t>7.07</w:t>
            </w:r>
          </w:p>
        </w:tc>
      </w:tr>
      <w:tr w:rsidR="004D5C9B">
        <w:trPr>
          <w:jc w:val="center"/>
        </w:trPr>
        <w:tc>
          <w:tcPr>
            <w:tcW w:w="817" w:type="dxa"/>
            <w:vAlign w:val="center"/>
          </w:tcPr>
          <w:p w:rsidR="004D5C9B" w:rsidRDefault="00FE609B">
            <w:pPr>
              <w:jc w:val="center"/>
            </w:pPr>
            <w:r>
              <w:rPr>
                <w:color w:val="000000"/>
                <w:sz w:val="24"/>
              </w:rPr>
              <w:t>4</w:t>
            </w:r>
          </w:p>
        </w:tc>
        <w:tc>
          <w:tcPr>
            <w:tcW w:w="1276" w:type="dxa"/>
            <w:vAlign w:val="center"/>
          </w:tcPr>
          <w:p w:rsidR="004D5C9B" w:rsidRDefault="00FE609B">
            <w:pPr>
              <w:jc w:val="center"/>
            </w:pPr>
            <w:r>
              <w:rPr>
                <w:color w:val="000000"/>
                <w:sz w:val="24"/>
              </w:rPr>
              <w:t>600967</w:t>
            </w:r>
          </w:p>
        </w:tc>
        <w:tc>
          <w:tcPr>
            <w:tcW w:w="1701" w:type="dxa"/>
            <w:vAlign w:val="center"/>
          </w:tcPr>
          <w:p w:rsidR="004D5C9B" w:rsidRDefault="00FE609B">
            <w:pPr>
              <w:jc w:val="center"/>
            </w:pPr>
            <w:r>
              <w:rPr>
                <w:color w:val="000000"/>
                <w:sz w:val="24"/>
              </w:rPr>
              <w:t>北方创业</w:t>
            </w:r>
          </w:p>
        </w:tc>
        <w:tc>
          <w:tcPr>
            <w:tcW w:w="1559" w:type="dxa"/>
            <w:vAlign w:val="center"/>
          </w:tcPr>
          <w:p w:rsidR="004D5C9B" w:rsidRDefault="00FE609B">
            <w:pPr>
              <w:jc w:val="right"/>
            </w:pPr>
            <w:r>
              <w:rPr>
                <w:color w:val="000000"/>
                <w:sz w:val="24"/>
              </w:rPr>
              <w:t>3,642,334</w:t>
            </w:r>
          </w:p>
        </w:tc>
        <w:tc>
          <w:tcPr>
            <w:tcW w:w="1701" w:type="dxa"/>
            <w:vAlign w:val="center"/>
          </w:tcPr>
          <w:p w:rsidR="004D5C9B" w:rsidRDefault="00FE609B">
            <w:pPr>
              <w:jc w:val="right"/>
            </w:pPr>
            <w:r>
              <w:rPr>
                <w:color w:val="000000"/>
                <w:sz w:val="24"/>
              </w:rPr>
              <w:t>53,760,849.84</w:t>
            </w:r>
          </w:p>
        </w:tc>
        <w:tc>
          <w:tcPr>
            <w:tcW w:w="1843" w:type="dxa"/>
            <w:vAlign w:val="center"/>
          </w:tcPr>
          <w:p w:rsidR="004D5C9B" w:rsidRDefault="00FE609B">
            <w:pPr>
              <w:jc w:val="right"/>
            </w:pPr>
            <w:r>
              <w:rPr>
                <w:color w:val="000000"/>
                <w:sz w:val="24"/>
              </w:rPr>
              <w:t>7.03</w:t>
            </w:r>
          </w:p>
        </w:tc>
      </w:tr>
      <w:tr w:rsidR="004D5C9B">
        <w:trPr>
          <w:jc w:val="center"/>
        </w:trPr>
        <w:tc>
          <w:tcPr>
            <w:tcW w:w="817" w:type="dxa"/>
            <w:vAlign w:val="center"/>
          </w:tcPr>
          <w:p w:rsidR="004D5C9B" w:rsidRDefault="00FE609B">
            <w:pPr>
              <w:jc w:val="center"/>
            </w:pPr>
            <w:r>
              <w:rPr>
                <w:color w:val="000000"/>
                <w:sz w:val="24"/>
              </w:rPr>
              <w:t>5</w:t>
            </w:r>
          </w:p>
        </w:tc>
        <w:tc>
          <w:tcPr>
            <w:tcW w:w="1276" w:type="dxa"/>
            <w:vAlign w:val="center"/>
          </w:tcPr>
          <w:p w:rsidR="004D5C9B" w:rsidRDefault="00FE609B">
            <w:pPr>
              <w:jc w:val="center"/>
            </w:pPr>
            <w:r>
              <w:rPr>
                <w:color w:val="000000"/>
                <w:sz w:val="24"/>
              </w:rPr>
              <w:t>600763</w:t>
            </w:r>
          </w:p>
        </w:tc>
        <w:tc>
          <w:tcPr>
            <w:tcW w:w="1701" w:type="dxa"/>
            <w:vAlign w:val="center"/>
          </w:tcPr>
          <w:p w:rsidR="004D5C9B" w:rsidRDefault="00FE609B">
            <w:pPr>
              <w:jc w:val="center"/>
            </w:pPr>
            <w:r>
              <w:rPr>
                <w:color w:val="000000"/>
                <w:sz w:val="24"/>
              </w:rPr>
              <w:t>通策医疗</w:t>
            </w:r>
          </w:p>
        </w:tc>
        <w:tc>
          <w:tcPr>
            <w:tcW w:w="1559" w:type="dxa"/>
            <w:vAlign w:val="center"/>
          </w:tcPr>
          <w:p w:rsidR="004D5C9B" w:rsidRDefault="00FE609B">
            <w:pPr>
              <w:jc w:val="right"/>
            </w:pPr>
            <w:r>
              <w:rPr>
                <w:color w:val="000000"/>
                <w:sz w:val="24"/>
              </w:rPr>
              <w:t>1,002,118</w:t>
            </w:r>
          </w:p>
        </w:tc>
        <w:tc>
          <w:tcPr>
            <w:tcW w:w="1701" w:type="dxa"/>
            <w:vAlign w:val="center"/>
          </w:tcPr>
          <w:p w:rsidR="004D5C9B" w:rsidRDefault="00FE609B">
            <w:pPr>
              <w:jc w:val="right"/>
            </w:pPr>
            <w:r>
              <w:rPr>
                <w:color w:val="000000"/>
                <w:sz w:val="24"/>
              </w:rPr>
              <w:t>48,081,621.64</w:t>
            </w:r>
          </w:p>
        </w:tc>
        <w:tc>
          <w:tcPr>
            <w:tcW w:w="1843" w:type="dxa"/>
            <w:vAlign w:val="center"/>
          </w:tcPr>
          <w:p w:rsidR="004D5C9B" w:rsidRDefault="00FE609B">
            <w:pPr>
              <w:jc w:val="right"/>
            </w:pPr>
            <w:r>
              <w:rPr>
                <w:color w:val="000000"/>
                <w:sz w:val="24"/>
              </w:rPr>
              <w:t>6.29</w:t>
            </w:r>
          </w:p>
        </w:tc>
      </w:tr>
      <w:tr w:rsidR="004D5C9B">
        <w:trPr>
          <w:jc w:val="center"/>
        </w:trPr>
        <w:tc>
          <w:tcPr>
            <w:tcW w:w="817" w:type="dxa"/>
            <w:vAlign w:val="center"/>
          </w:tcPr>
          <w:p w:rsidR="004D5C9B" w:rsidRDefault="00FE609B">
            <w:pPr>
              <w:jc w:val="center"/>
            </w:pPr>
            <w:r>
              <w:rPr>
                <w:color w:val="000000"/>
                <w:sz w:val="24"/>
              </w:rPr>
              <w:t>6</w:t>
            </w:r>
          </w:p>
        </w:tc>
        <w:tc>
          <w:tcPr>
            <w:tcW w:w="1276" w:type="dxa"/>
            <w:vAlign w:val="center"/>
          </w:tcPr>
          <w:p w:rsidR="004D5C9B" w:rsidRDefault="00FE609B">
            <w:pPr>
              <w:jc w:val="center"/>
            </w:pPr>
            <w:r>
              <w:rPr>
                <w:color w:val="000000"/>
                <w:sz w:val="24"/>
              </w:rPr>
              <w:t>300005</w:t>
            </w:r>
          </w:p>
        </w:tc>
        <w:tc>
          <w:tcPr>
            <w:tcW w:w="1701" w:type="dxa"/>
            <w:vAlign w:val="center"/>
          </w:tcPr>
          <w:p w:rsidR="004D5C9B" w:rsidRDefault="00FE609B">
            <w:pPr>
              <w:jc w:val="center"/>
            </w:pPr>
            <w:r>
              <w:rPr>
                <w:color w:val="000000"/>
                <w:sz w:val="24"/>
              </w:rPr>
              <w:t>探路者</w:t>
            </w:r>
          </w:p>
        </w:tc>
        <w:tc>
          <w:tcPr>
            <w:tcW w:w="1559" w:type="dxa"/>
            <w:vAlign w:val="center"/>
          </w:tcPr>
          <w:p w:rsidR="004D5C9B" w:rsidRDefault="00FE609B">
            <w:pPr>
              <w:jc w:val="right"/>
            </w:pPr>
            <w:r>
              <w:rPr>
                <w:color w:val="000000"/>
                <w:sz w:val="24"/>
              </w:rPr>
              <w:t>2,502,116</w:t>
            </w:r>
          </w:p>
        </w:tc>
        <w:tc>
          <w:tcPr>
            <w:tcW w:w="1701" w:type="dxa"/>
            <w:vAlign w:val="center"/>
          </w:tcPr>
          <w:p w:rsidR="004D5C9B" w:rsidRDefault="00FE609B">
            <w:pPr>
              <w:jc w:val="right"/>
            </w:pPr>
            <w:r>
              <w:rPr>
                <w:color w:val="000000"/>
                <w:sz w:val="24"/>
              </w:rPr>
              <w:t>46,439,272.96</w:t>
            </w:r>
          </w:p>
        </w:tc>
        <w:tc>
          <w:tcPr>
            <w:tcW w:w="1843" w:type="dxa"/>
            <w:vAlign w:val="center"/>
          </w:tcPr>
          <w:p w:rsidR="004D5C9B" w:rsidRDefault="00FE609B">
            <w:pPr>
              <w:jc w:val="right"/>
            </w:pPr>
            <w:r>
              <w:rPr>
                <w:color w:val="000000"/>
                <w:sz w:val="24"/>
              </w:rPr>
              <w:t>6.07</w:t>
            </w:r>
          </w:p>
        </w:tc>
      </w:tr>
      <w:tr w:rsidR="004D5C9B">
        <w:trPr>
          <w:jc w:val="center"/>
        </w:trPr>
        <w:tc>
          <w:tcPr>
            <w:tcW w:w="817" w:type="dxa"/>
            <w:vAlign w:val="center"/>
          </w:tcPr>
          <w:p w:rsidR="004D5C9B" w:rsidRDefault="00FE609B">
            <w:pPr>
              <w:jc w:val="center"/>
            </w:pPr>
            <w:r>
              <w:rPr>
                <w:color w:val="000000"/>
                <w:sz w:val="24"/>
              </w:rPr>
              <w:t>7</w:t>
            </w:r>
          </w:p>
        </w:tc>
        <w:tc>
          <w:tcPr>
            <w:tcW w:w="1276" w:type="dxa"/>
            <w:vAlign w:val="center"/>
          </w:tcPr>
          <w:p w:rsidR="004D5C9B" w:rsidRDefault="00FE609B">
            <w:pPr>
              <w:jc w:val="center"/>
            </w:pPr>
            <w:r>
              <w:rPr>
                <w:color w:val="000000"/>
                <w:sz w:val="24"/>
              </w:rPr>
              <w:t>600887</w:t>
            </w:r>
          </w:p>
        </w:tc>
        <w:tc>
          <w:tcPr>
            <w:tcW w:w="1701" w:type="dxa"/>
            <w:vAlign w:val="center"/>
          </w:tcPr>
          <w:p w:rsidR="004D5C9B" w:rsidRDefault="00FE609B">
            <w:pPr>
              <w:jc w:val="center"/>
            </w:pPr>
            <w:r>
              <w:rPr>
                <w:color w:val="000000"/>
                <w:sz w:val="24"/>
              </w:rPr>
              <w:t>伊利股份</w:t>
            </w:r>
          </w:p>
        </w:tc>
        <w:tc>
          <w:tcPr>
            <w:tcW w:w="1559" w:type="dxa"/>
            <w:vAlign w:val="center"/>
          </w:tcPr>
          <w:p w:rsidR="004D5C9B" w:rsidRDefault="00FE609B">
            <w:pPr>
              <w:jc w:val="right"/>
            </w:pPr>
            <w:r>
              <w:rPr>
                <w:color w:val="000000"/>
                <w:sz w:val="24"/>
              </w:rPr>
              <w:t>1,244,548</w:t>
            </w:r>
          </w:p>
        </w:tc>
        <w:tc>
          <w:tcPr>
            <w:tcW w:w="1701" w:type="dxa"/>
            <w:vAlign w:val="center"/>
          </w:tcPr>
          <w:p w:rsidR="004D5C9B" w:rsidRDefault="00FE609B">
            <w:pPr>
              <w:jc w:val="right"/>
            </w:pPr>
            <w:r>
              <w:rPr>
                <w:color w:val="000000"/>
                <w:sz w:val="24"/>
              </w:rPr>
              <w:t>35,631,409.24</w:t>
            </w:r>
          </w:p>
        </w:tc>
        <w:tc>
          <w:tcPr>
            <w:tcW w:w="1843" w:type="dxa"/>
            <w:vAlign w:val="center"/>
          </w:tcPr>
          <w:p w:rsidR="004D5C9B" w:rsidRDefault="00FE609B">
            <w:pPr>
              <w:jc w:val="right"/>
            </w:pPr>
            <w:r>
              <w:rPr>
                <w:color w:val="000000"/>
                <w:sz w:val="24"/>
              </w:rPr>
              <w:t>4.66</w:t>
            </w:r>
          </w:p>
        </w:tc>
      </w:tr>
      <w:tr w:rsidR="004D5C9B">
        <w:trPr>
          <w:jc w:val="center"/>
        </w:trPr>
        <w:tc>
          <w:tcPr>
            <w:tcW w:w="817" w:type="dxa"/>
            <w:vAlign w:val="center"/>
          </w:tcPr>
          <w:p w:rsidR="004D5C9B" w:rsidRDefault="00FE609B">
            <w:pPr>
              <w:jc w:val="center"/>
            </w:pPr>
            <w:r>
              <w:rPr>
                <w:color w:val="000000"/>
                <w:sz w:val="24"/>
              </w:rPr>
              <w:t>8</w:t>
            </w:r>
          </w:p>
        </w:tc>
        <w:tc>
          <w:tcPr>
            <w:tcW w:w="1276" w:type="dxa"/>
            <w:vAlign w:val="center"/>
          </w:tcPr>
          <w:p w:rsidR="004D5C9B" w:rsidRDefault="00FE609B">
            <w:pPr>
              <w:jc w:val="center"/>
            </w:pPr>
            <w:r>
              <w:rPr>
                <w:color w:val="000000"/>
                <w:sz w:val="24"/>
              </w:rPr>
              <w:t>002568</w:t>
            </w:r>
          </w:p>
        </w:tc>
        <w:tc>
          <w:tcPr>
            <w:tcW w:w="1701" w:type="dxa"/>
            <w:vAlign w:val="center"/>
          </w:tcPr>
          <w:p w:rsidR="004D5C9B" w:rsidRDefault="00FE609B">
            <w:pPr>
              <w:jc w:val="center"/>
            </w:pPr>
            <w:proofErr w:type="gramStart"/>
            <w:r>
              <w:rPr>
                <w:color w:val="000000"/>
                <w:sz w:val="24"/>
              </w:rPr>
              <w:t>百润股份</w:t>
            </w:r>
            <w:proofErr w:type="gramEnd"/>
          </w:p>
        </w:tc>
        <w:tc>
          <w:tcPr>
            <w:tcW w:w="1559" w:type="dxa"/>
            <w:vAlign w:val="center"/>
          </w:tcPr>
          <w:p w:rsidR="004D5C9B" w:rsidRDefault="00FE609B">
            <w:pPr>
              <w:jc w:val="right"/>
            </w:pPr>
            <w:r>
              <w:rPr>
                <w:color w:val="000000"/>
                <w:sz w:val="24"/>
              </w:rPr>
              <w:t>802,250</w:t>
            </w:r>
          </w:p>
        </w:tc>
        <w:tc>
          <w:tcPr>
            <w:tcW w:w="1701" w:type="dxa"/>
            <w:vAlign w:val="center"/>
          </w:tcPr>
          <w:p w:rsidR="004D5C9B" w:rsidRDefault="00FE609B">
            <w:pPr>
              <w:jc w:val="right"/>
            </w:pPr>
            <w:r>
              <w:rPr>
                <w:color w:val="000000"/>
                <w:sz w:val="24"/>
              </w:rPr>
              <w:t>32,667,620.00</w:t>
            </w:r>
          </w:p>
        </w:tc>
        <w:tc>
          <w:tcPr>
            <w:tcW w:w="1843" w:type="dxa"/>
            <w:vAlign w:val="center"/>
          </w:tcPr>
          <w:p w:rsidR="004D5C9B" w:rsidRDefault="00FE609B">
            <w:pPr>
              <w:jc w:val="right"/>
            </w:pPr>
            <w:r>
              <w:rPr>
                <w:color w:val="000000"/>
                <w:sz w:val="24"/>
              </w:rPr>
              <w:t>4.27</w:t>
            </w:r>
          </w:p>
        </w:tc>
      </w:tr>
      <w:tr w:rsidR="004D5C9B">
        <w:trPr>
          <w:jc w:val="center"/>
        </w:trPr>
        <w:tc>
          <w:tcPr>
            <w:tcW w:w="817" w:type="dxa"/>
            <w:vAlign w:val="center"/>
          </w:tcPr>
          <w:p w:rsidR="004D5C9B" w:rsidRDefault="00FE609B">
            <w:pPr>
              <w:jc w:val="center"/>
            </w:pPr>
            <w:r>
              <w:rPr>
                <w:color w:val="000000"/>
                <w:sz w:val="24"/>
              </w:rPr>
              <w:t>9</w:t>
            </w:r>
          </w:p>
        </w:tc>
        <w:tc>
          <w:tcPr>
            <w:tcW w:w="1276" w:type="dxa"/>
            <w:vAlign w:val="center"/>
          </w:tcPr>
          <w:p w:rsidR="004D5C9B" w:rsidRDefault="00FE609B">
            <w:pPr>
              <w:jc w:val="center"/>
            </w:pPr>
            <w:r>
              <w:rPr>
                <w:color w:val="000000"/>
                <w:sz w:val="24"/>
              </w:rPr>
              <w:t>000423</w:t>
            </w:r>
          </w:p>
        </w:tc>
        <w:tc>
          <w:tcPr>
            <w:tcW w:w="1701" w:type="dxa"/>
            <w:vAlign w:val="center"/>
          </w:tcPr>
          <w:p w:rsidR="004D5C9B" w:rsidRDefault="00FE609B">
            <w:pPr>
              <w:jc w:val="center"/>
            </w:pPr>
            <w:r>
              <w:rPr>
                <w:color w:val="000000"/>
                <w:sz w:val="24"/>
              </w:rPr>
              <w:t>东阿阿胶</w:t>
            </w:r>
          </w:p>
        </w:tc>
        <w:tc>
          <w:tcPr>
            <w:tcW w:w="1559" w:type="dxa"/>
            <w:vAlign w:val="center"/>
          </w:tcPr>
          <w:p w:rsidR="004D5C9B" w:rsidRDefault="00FE609B">
            <w:pPr>
              <w:jc w:val="right"/>
            </w:pPr>
            <w:r>
              <w:rPr>
                <w:color w:val="000000"/>
                <w:sz w:val="24"/>
              </w:rPr>
              <w:t>854,240</w:t>
            </w:r>
          </w:p>
        </w:tc>
        <w:tc>
          <w:tcPr>
            <w:tcW w:w="1701" w:type="dxa"/>
            <w:vAlign w:val="center"/>
          </w:tcPr>
          <w:p w:rsidR="004D5C9B" w:rsidRDefault="00FE609B">
            <w:pPr>
              <w:jc w:val="right"/>
            </w:pPr>
            <w:r>
              <w:rPr>
                <w:color w:val="000000"/>
                <w:sz w:val="24"/>
              </w:rPr>
              <w:t>31,846,067.20</w:t>
            </w:r>
          </w:p>
        </w:tc>
        <w:tc>
          <w:tcPr>
            <w:tcW w:w="1843" w:type="dxa"/>
            <w:vAlign w:val="center"/>
          </w:tcPr>
          <w:p w:rsidR="004D5C9B" w:rsidRDefault="00FE609B">
            <w:pPr>
              <w:jc w:val="right"/>
            </w:pPr>
            <w:r>
              <w:rPr>
                <w:color w:val="000000"/>
                <w:sz w:val="24"/>
              </w:rPr>
              <w:t>4.16</w:t>
            </w:r>
          </w:p>
        </w:tc>
      </w:tr>
      <w:tr w:rsidR="004D5C9B">
        <w:trPr>
          <w:jc w:val="center"/>
        </w:trPr>
        <w:tc>
          <w:tcPr>
            <w:tcW w:w="817" w:type="dxa"/>
            <w:vAlign w:val="center"/>
          </w:tcPr>
          <w:p w:rsidR="004D5C9B" w:rsidRDefault="00FE609B">
            <w:pPr>
              <w:jc w:val="center"/>
            </w:pPr>
            <w:r>
              <w:rPr>
                <w:color w:val="000000"/>
                <w:sz w:val="24"/>
              </w:rPr>
              <w:t>10</w:t>
            </w:r>
          </w:p>
        </w:tc>
        <w:tc>
          <w:tcPr>
            <w:tcW w:w="1276" w:type="dxa"/>
            <w:vAlign w:val="center"/>
          </w:tcPr>
          <w:p w:rsidR="004D5C9B" w:rsidRDefault="00FE609B">
            <w:pPr>
              <w:jc w:val="center"/>
            </w:pPr>
            <w:r>
              <w:rPr>
                <w:color w:val="000000"/>
                <w:sz w:val="24"/>
              </w:rPr>
              <w:t>601628</w:t>
            </w:r>
          </w:p>
        </w:tc>
        <w:tc>
          <w:tcPr>
            <w:tcW w:w="1701" w:type="dxa"/>
            <w:vAlign w:val="center"/>
          </w:tcPr>
          <w:p w:rsidR="004D5C9B" w:rsidRDefault="00FE609B">
            <w:pPr>
              <w:jc w:val="center"/>
            </w:pPr>
            <w:r>
              <w:rPr>
                <w:color w:val="000000"/>
                <w:sz w:val="24"/>
              </w:rPr>
              <w:t>中国人寿</w:t>
            </w:r>
          </w:p>
        </w:tc>
        <w:tc>
          <w:tcPr>
            <w:tcW w:w="1559" w:type="dxa"/>
            <w:vAlign w:val="center"/>
          </w:tcPr>
          <w:p w:rsidR="004D5C9B" w:rsidRDefault="00FE609B">
            <w:pPr>
              <w:jc w:val="right"/>
            </w:pPr>
            <w:r>
              <w:rPr>
                <w:color w:val="000000"/>
                <w:sz w:val="24"/>
              </w:rPr>
              <w:t>921,000</w:t>
            </w:r>
          </w:p>
        </w:tc>
        <w:tc>
          <w:tcPr>
            <w:tcW w:w="1701" w:type="dxa"/>
            <w:vAlign w:val="center"/>
          </w:tcPr>
          <w:p w:rsidR="004D5C9B" w:rsidRDefault="00FE609B">
            <w:pPr>
              <w:jc w:val="right"/>
            </w:pPr>
            <w:r>
              <w:rPr>
                <w:color w:val="000000"/>
                <w:sz w:val="24"/>
              </w:rPr>
              <w:t>31,452,150.00</w:t>
            </w:r>
          </w:p>
        </w:tc>
        <w:tc>
          <w:tcPr>
            <w:tcW w:w="1843" w:type="dxa"/>
            <w:vAlign w:val="center"/>
          </w:tcPr>
          <w:p w:rsidR="004D5C9B" w:rsidRDefault="00FE609B">
            <w:pPr>
              <w:jc w:val="right"/>
            </w:pPr>
            <w:r>
              <w:rPr>
                <w:color w:val="000000"/>
                <w:sz w:val="24"/>
              </w:rPr>
              <w:t>4.11</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4D5C9B">
        <w:tc>
          <w:tcPr>
            <w:tcW w:w="870" w:type="dxa"/>
            <w:vAlign w:val="center"/>
          </w:tcPr>
          <w:p w:rsidR="004D5C9B" w:rsidRDefault="00FE609B">
            <w:pPr>
              <w:jc w:val="center"/>
            </w:pPr>
            <w:r>
              <w:rPr>
                <w:color w:val="000000"/>
                <w:sz w:val="24"/>
              </w:rPr>
              <w:t>1</w:t>
            </w:r>
          </w:p>
        </w:tc>
        <w:tc>
          <w:tcPr>
            <w:tcW w:w="1650" w:type="dxa"/>
            <w:vAlign w:val="center"/>
          </w:tcPr>
          <w:p w:rsidR="004D5C9B" w:rsidRDefault="00FE609B">
            <w:pPr>
              <w:jc w:val="center"/>
            </w:pPr>
            <w:r>
              <w:rPr>
                <w:color w:val="000000"/>
                <w:sz w:val="24"/>
              </w:rPr>
              <w:t>601318</w:t>
            </w:r>
          </w:p>
        </w:tc>
        <w:tc>
          <w:tcPr>
            <w:tcW w:w="1980" w:type="dxa"/>
            <w:vAlign w:val="center"/>
          </w:tcPr>
          <w:p w:rsidR="004D5C9B" w:rsidRDefault="00FE609B">
            <w:pPr>
              <w:jc w:val="center"/>
            </w:pPr>
            <w:r>
              <w:rPr>
                <w:color w:val="000000"/>
                <w:sz w:val="24"/>
              </w:rPr>
              <w:t>中国平安</w:t>
            </w:r>
          </w:p>
        </w:tc>
        <w:tc>
          <w:tcPr>
            <w:tcW w:w="2880" w:type="dxa"/>
            <w:vAlign w:val="center"/>
          </w:tcPr>
          <w:p w:rsidR="004D5C9B" w:rsidRDefault="00FE609B">
            <w:pPr>
              <w:jc w:val="right"/>
            </w:pPr>
            <w:r>
              <w:rPr>
                <w:color w:val="000000"/>
                <w:sz w:val="24"/>
              </w:rPr>
              <w:t>45,187,505.54</w:t>
            </w:r>
          </w:p>
        </w:tc>
        <w:tc>
          <w:tcPr>
            <w:tcW w:w="1620" w:type="dxa"/>
            <w:vAlign w:val="center"/>
          </w:tcPr>
          <w:p w:rsidR="004D5C9B" w:rsidRDefault="00FE609B">
            <w:pPr>
              <w:jc w:val="right"/>
            </w:pPr>
            <w:r>
              <w:rPr>
                <w:color w:val="000000"/>
                <w:sz w:val="24"/>
              </w:rPr>
              <w:t>3.55</w:t>
            </w:r>
          </w:p>
        </w:tc>
      </w:tr>
      <w:tr w:rsidR="004D5C9B">
        <w:tc>
          <w:tcPr>
            <w:tcW w:w="870" w:type="dxa"/>
            <w:vAlign w:val="center"/>
          </w:tcPr>
          <w:p w:rsidR="004D5C9B" w:rsidRDefault="00FE609B">
            <w:pPr>
              <w:jc w:val="center"/>
            </w:pPr>
            <w:r>
              <w:rPr>
                <w:color w:val="000000"/>
                <w:sz w:val="24"/>
              </w:rPr>
              <w:lastRenderedPageBreak/>
              <w:t>2</w:t>
            </w:r>
          </w:p>
        </w:tc>
        <w:tc>
          <w:tcPr>
            <w:tcW w:w="1650" w:type="dxa"/>
            <w:vAlign w:val="center"/>
          </w:tcPr>
          <w:p w:rsidR="004D5C9B" w:rsidRDefault="00FE609B">
            <w:pPr>
              <w:jc w:val="center"/>
            </w:pPr>
            <w:r>
              <w:rPr>
                <w:color w:val="000000"/>
                <w:sz w:val="24"/>
              </w:rPr>
              <w:t>300005</w:t>
            </w:r>
          </w:p>
        </w:tc>
        <w:tc>
          <w:tcPr>
            <w:tcW w:w="1980" w:type="dxa"/>
            <w:vAlign w:val="center"/>
          </w:tcPr>
          <w:p w:rsidR="004D5C9B" w:rsidRDefault="00FE609B">
            <w:pPr>
              <w:jc w:val="center"/>
            </w:pPr>
            <w:r>
              <w:rPr>
                <w:color w:val="000000"/>
                <w:sz w:val="24"/>
              </w:rPr>
              <w:t>探路者</w:t>
            </w:r>
          </w:p>
        </w:tc>
        <w:tc>
          <w:tcPr>
            <w:tcW w:w="2880" w:type="dxa"/>
            <w:vAlign w:val="center"/>
          </w:tcPr>
          <w:p w:rsidR="004D5C9B" w:rsidRDefault="00FE609B">
            <w:pPr>
              <w:jc w:val="right"/>
            </w:pPr>
            <w:r>
              <w:rPr>
                <w:color w:val="000000"/>
                <w:sz w:val="24"/>
              </w:rPr>
              <w:t>45,136,262.65</w:t>
            </w:r>
          </w:p>
        </w:tc>
        <w:tc>
          <w:tcPr>
            <w:tcW w:w="1620" w:type="dxa"/>
            <w:vAlign w:val="center"/>
          </w:tcPr>
          <w:p w:rsidR="004D5C9B" w:rsidRDefault="00FE609B">
            <w:pPr>
              <w:jc w:val="right"/>
            </w:pPr>
            <w:r>
              <w:rPr>
                <w:color w:val="000000"/>
                <w:sz w:val="24"/>
              </w:rPr>
              <w:t>3.54</w:t>
            </w:r>
          </w:p>
        </w:tc>
      </w:tr>
      <w:tr w:rsidR="004D5C9B">
        <w:tc>
          <w:tcPr>
            <w:tcW w:w="870" w:type="dxa"/>
            <w:vAlign w:val="center"/>
          </w:tcPr>
          <w:p w:rsidR="004D5C9B" w:rsidRDefault="00FE609B">
            <w:pPr>
              <w:jc w:val="center"/>
            </w:pPr>
            <w:r>
              <w:rPr>
                <w:color w:val="000000"/>
                <w:sz w:val="24"/>
              </w:rPr>
              <w:t>3</w:t>
            </w:r>
          </w:p>
        </w:tc>
        <w:tc>
          <w:tcPr>
            <w:tcW w:w="1650" w:type="dxa"/>
            <w:vAlign w:val="center"/>
          </w:tcPr>
          <w:p w:rsidR="004D5C9B" w:rsidRDefault="00FE609B">
            <w:pPr>
              <w:jc w:val="center"/>
            </w:pPr>
            <w:r>
              <w:rPr>
                <w:color w:val="000000"/>
                <w:sz w:val="24"/>
              </w:rPr>
              <w:t>600690</w:t>
            </w:r>
          </w:p>
        </w:tc>
        <w:tc>
          <w:tcPr>
            <w:tcW w:w="1980" w:type="dxa"/>
            <w:vAlign w:val="center"/>
          </w:tcPr>
          <w:p w:rsidR="004D5C9B" w:rsidRDefault="00FE609B">
            <w:pPr>
              <w:jc w:val="center"/>
            </w:pPr>
            <w:r>
              <w:rPr>
                <w:color w:val="000000"/>
                <w:sz w:val="24"/>
              </w:rPr>
              <w:t>青岛海尔</w:t>
            </w:r>
          </w:p>
        </w:tc>
        <w:tc>
          <w:tcPr>
            <w:tcW w:w="2880" w:type="dxa"/>
            <w:vAlign w:val="center"/>
          </w:tcPr>
          <w:p w:rsidR="004D5C9B" w:rsidRDefault="00FE609B">
            <w:pPr>
              <w:jc w:val="right"/>
            </w:pPr>
            <w:r>
              <w:rPr>
                <w:color w:val="000000"/>
                <w:sz w:val="24"/>
              </w:rPr>
              <w:t>43,940,144.32</w:t>
            </w:r>
          </w:p>
        </w:tc>
        <w:tc>
          <w:tcPr>
            <w:tcW w:w="1620" w:type="dxa"/>
            <w:vAlign w:val="center"/>
          </w:tcPr>
          <w:p w:rsidR="004D5C9B" w:rsidRDefault="00FE609B">
            <w:pPr>
              <w:jc w:val="right"/>
            </w:pPr>
            <w:r>
              <w:rPr>
                <w:color w:val="000000"/>
                <w:sz w:val="24"/>
              </w:rPr>
              <w:t>3.45</w:t>
            </w:r>
          </w:p>
        </w:tc>
      </w:tr>
      <w:tr w:rsidR="004D5C9B">
        <w:tc>
          <w:tcPr>
            <w:tcW w:w="870" w:type="dxa"/>
            <w:vAlign w:val="center"/>
          </w:tcPr>
          <w:p w:rsidR="004D5C9B" w:rsidRDefault="00FE609B">
            <w:pPr>
              <w:jc w:val="center"/>
            </w:pPr>
            <w:r>
              <w:rPr>
                <w:color w:val="000000"/>
                <w:sz w:val="24"/>
              </w:rPr>
              <w:t>4</w:t>
            </w:r>
          </w:p>
        </w:tc>
        <w:tc>
          <w:tcPr>
            <w:tcW w:w="1650" w:type="dxa"/>
            <w:vAlign w:val="center"/>
          </w:tcPr>
          <w:p w:rsidR="004D5C9B" w:rsidRDefault="00FE609B">
            <w:pPr>
              <w:jc w:val="center"/>
            </w:pPr>
            <w:r>
              <w:rPr>
                <w:color w:val="000000"/>
                <w:sz w:val="24"/>
              </w:rPr>
              <w:t>600763</w:t>
            </w:r>
          </w:p>
        </w:tc>
        <w:tc>
          <w:tcPr>
            <w:tcW w:w="1980" w:type="dxa"/>
            <w:vAlign w:val="center"/>
          </w:tcPr>
          <w:p w:rsidR="004D5C9B" w:rsidRDefault="00FE609B">
            <w:pPr>
              <w:jc w:val="center"/>
            </w:pPr>
            <w:r>
              <w:rPr>
                <w:color w:val="000000"/>
                <w:sz w:val="24"/>
              </w:rPr>
              <w:t>通策医疗</w:t>
            </w:r>
          </w:p>
        </w:tc>
        <w:tc>
          <w:tcPr>
            <w:tcW w:w="2880" w:type="dxa"/>
            <w:vAlign w:val="center"/>
          </w:tcPr>
          <w:p w:rsidR="004D5C9B" w:rsidRDefault="00FE609B">
            <w:pPr>
              <w:jc w:val="right"/>
            </w:pPr>
            <w:r>
              <w:rPr>
                <w:color w:val="000000"/>
                <w:sz w:val="24"/>
              </w:rPr>
              <w:t>43,346,684.05</w:t>
            </w:r>
          </w:p>
        </w:tc>
        <w:tc>
          <w:tcPr>
            <w:tcW w:w="1620" w:type="dxa"/>
            <w:vAlign w:val="center"/>
          </w:tcPr>
          <w:p w:rsidR="004D5C9B" w:rsidRDefault="00FE609B">
            <w:pPr>
              <w:jc w:val="right"/>
            </w:pPr>
            <w:r>
              <w:rPr>
                <w:color w:val="000000"/>
                <w:sz w:val="24"/>
              </w:rPr>
              <w:t>3.40</w:t>
            </w:r>
          </w:p>
        </w:tc>
      </w:tr>
      <w:tr w:rsidR="004D5C9B">
        <w:tc>
          <w:tcPr>
            <w:tcW w:w="870" w:type="dxa"/>
            <w:vAlign w:val="center"/>
          </w:tcPr>
          <w:p w:rsidR="004D5C9B" w:rsidRDefault="00FE609B">
            <w:pPr>
              <w:jc w:val="center"/>
            </w:pPr>
            <w:r>
              <w:rPr>
                <w:color w:val="000000"/>
                <w:sz w:val="24"/>
              </w:rPr>
              <w:t>5</w:t>
            </w:r>
          </w:p>
        </w:tc>
        <w:tc>
          <w:tcPr>
            <w:tcW w:w="1650" w:type="dxa"/>
            <w:vAlign w:val="center"/>
          </w:tcPr>
          <w:p w:rsidR="004D5C9B" w:rsidRDefault="00FE609B">
            <w:pPr>
              <w:jc w:val="center"/>
            </w:pPr>
            <w:r>
              <w:rPr>
                <w:color w:val="000000"/>
                <w:sz w:val="24"/>
              </w:rPr>
              <w:t>600887</w:t>
            </w:r>
          </w:p>
        </w:tc>
        <w:tc>
          <w:tcPr>
            <w:tcW w:w="1980" w:type="dxa"/>
            <w:vAlign w:val="center"/>
          </w:tcPr>
          <w:p w:rsidR="004D5C9B" w:rsidRDefault="00FE609B">
            <w:pPr>
              <w:jc w:val="center"/>
            </w:pPr>
            <w:r>
              <w:rPr>
                <w:color w:val="000000"/>
                <w:sz w:val="24"/>
              </w:rPr>
              <w:t>伊利股份</w:t>
            </w:r>
          </w:p>
        </w:tc>
        <w:tc>
          <w:tcPr>
            <w:tcW w:w="2880" w:type="dxa"/>
            <w:vAlign w:val="center"/>
          </w:tcPr>
          <w:p w:rsidR="004D5C9B" w:rsidRDefault="00FE609B">
            <w:pPr>
              <w:jc w:val="right"/>
            </w:pPr>
            <w:r>
              <w:rPr>
                <w:color w:val="000000"/>
                <w:sz w:val="24"/>
              </w:rPr>
              <w:t>43,110,464.15</w:t>
            </w:r>
          </w:p>
        </w:tc>
        <w:tc>
          <w:tcPr>
            <w:tcW w:w="1620" w:type="dxa"/>
            <w:vAlign w:val="center"/>
          </w:tcPr>
          <w:p w:rsidR="004D5C9B" w:rsidRDefault="00FE609B">
            <w:pPr>
              <w:jc w:val="right"/>
            </w:pPr>
            <w:r>
              <w:rPr>
                <w:color w:val="000000"/>
                <w:sz w:val="24"/>
              </w:rPr>
              <w:t>3.38</w:t>
            </w:r>
          </w:p>
        </w:tc>
      </w:tr>
      <w:tr w:rsidR="004D5C9B">
        <w:tc>
          <w:tcPr>
            <w:tcW w:w="870" w:type="dxa"/>
            <w:vAlign w:val="center"/>
          </w:tcPr>
          <w:p w:rsidR="004D5C9B" w:rsidRDefault="00FE609B">
            <w:pPr>
              <w:jc w:val="center"/>
            </w:pPr>
            <w:r>
              <w:rPr>
                <w:color w:val="000000"/>
                <w:sz w:val="24"/>
              </w:rPr>
              <w:t>6</w:t>
            </w:r>
          </w:p>
        </w:tc>
        <w:tc>
          <w:tcPr>
            <w:tcW w:w="1650" w:type="dxa"/>
            <w:vAlign w:val="center"/>
          </w:tcPr>
          <w:p w:rsidR="004D5C9B" w:rsidRDefault="00FE609B">
            <w:pPr>
              <w:jc w:val="center"/>
            </w:pPr>
            <w:r>
              <w:rPr>
                <w:color w:val="000000"/>
                <w:sz w:val="24"/>
              </w:rPr>
              <w:t>600389</w:t>
            </w:r>
          </w:p>
        </w:tc>
        <w:tc>
          <w:tcPr>
            <w:tcW w:w="1980" w:type="dxa"/>
            <w:vAlign w:val="center"/>
          </w:tcPr>
          <w:p w:rsidR="004D5C9B" w:rsidRDefault="00FE609B">
            <w:pPr>
              <w:jc w:val="center"/>
            </w:pPr>
            <w:r>
              <w:rPr>
                <w:color w:val="000000"/>
                <w:sz w:val="24"/>
              </w:rPr>
              <w:t>江山股份</w:t>
            </w:r>
          </w:p>
        </w:tc>
        <w:tc>
          <w:tcPr>
            <w:tcW w:w="2880" w:type="dxa"/>
            <w:vAlign w:val="center"/>
          </w:tcPr>
          <w:p w:rsidR="004D5C9B" w:rsidRDefault="00FE609B">
            <w:pPr>
              <w:jc w:val="right"/>
            </w:pPr>
            <w:r>
              <w:rPr>
                <w:color w:val="000000"/>
                <w:sz w:val="24"/>
              </w:rPr>
              <w:t>34,427,952.42</w:t>
            </w:r>
          </w:p>
        </w:tc>
        <w:tc>
          <w:tcPr>
            <w:tcW w:w="1620" w:type="dxa"/>
            <w:vAlign w:val="center"/>
          </w:tcPr>
          <w:p w:rsidR="004D5C9B" w:rsidRDefault="00FE609B">
            <w:pPr>
              <w:jc w:val="right"/>
            </w:pPr>
            <w:r>
              <w:rPr>
                <w:color w:val="000000"/>
                <w:sz w:val="24"/>
              </w:rPr>
              <w:t>2.70</w:t>
            </w:r>
          </w:p>
        </w:tc>
      </w:tr>
      <w:tr w:rsidR="004D5C9B">
        <w:tc>
          <w:tcPr>
            <w:tcW w:w="870" w:type="dxa"/>
            <w:vAlign w:val="center"/>
          </w:tcPr>
          <w:p w:rsidR="004D5C9B" w:rsidRDefault="00FE609B">
            <w:pPr>
              <w:jc w:val="center"/>
            </w:pPr>
            <w:r>
              <w:rPr>
                <w:color w:val="000000"/>
                <w:sz w:val="24"/>
              </w:rPr>
              <w:t>7</w:t>
            </w:r>
          </w:p>
        </w:tc>
        <w:tc>
          <w:tcPr>
            <w:tcW w:w="1650" w:type="dxa"/>
            <w:vAlign w:val="center"/>
          </w:tcPr>
          <w:p w:rsidR="004D5C9B" w:rsidRDefault="00FE609B">
            <w:pPr>
              <w:jc w:val="center"/>
            </w:pPr>
            <w:r>
              <w:rPr>
                <w:color w:val="000000"/>
                <w:sz w:val="24"/>
              </w:rPr>
              <w:t>601919</w:t>
            </w:r>
          </w:p>
        </w:tc>
        <w:tc>
          <w:tcPr>
            <w:tcW w:w="1980" w:type="dxa"/>
            <w:vAlign w:val="center"/>
          </w:tcPr>
          <w:p w:rsidR="004D5C9B" w:rsidRDefault="00FE609B">
            <w:pPr>
              <w:jc w:val="center"/>
            </w:pPr>
            <w:r>
              <w:rPr>
                <w:color w:val="000000"/>
                <w:sz w:val="24"/>
              </w:rPr>
              <w:t>中国远洋</w:t>
            </w:r>
          </w:p>
        </w:tc>
        <w:tc>
          <w:tcPr>
            <w:tcW w:w="2880" w:type="dxa"/>
            <w:vAlign w:val="center"/>
          </w:tcPr>
          <w:p w:rsidR="004D5C9B" w:rsidRDefault="00FE609B">
            <w:pPr>
              <w:jc w:val="right"/>
            </w:pPr>
            <w:r>
              <w:rPr>
                <w:color w:val="000000"/>
                <w:sz w:val="24"/>
              </w:rPr>
              <w:t>32,417,311.20</w:t>
            </w:r>
          </w:p>
        </w:tc>
        <w:tc>
          <w:tcPr>
            <w:tcW w:w="1620" w:type="dxa"/>
            <w:vAlign w:val="center"/>
          </w:tcPr>
          <w:p w:rsidR="004D5C9B" w:rsidRDefault="00FE609B">
            <w:pPr>
              <w:jc w:val="right"/>
            </w:pPr>
            <w:r>
              <w:rPr>
                <w:color w:val="000000"/>
                <w:sz w:val="24"/>
              </w:rPr>
              <w:t>2.54</w:t>
            </w:r>
          </w:p>
        </w:tc>
      </w:tr>
      <w:tr w:rsidR="004D5C9B">
        <w:tc>
          <w:tcPr>
            <w:tcW w:w="870" w:type="dxa"/>
            <w:vAlign w:val="center"/>
          </w:tcPr>
          <w:p w:rsidR="004D5C9B" w:rsidRDefault="00FE609B">
            <w:pPr>
              <w:jc w:val="center"/>
            </w:pPr>
            <w:r>
              <w:rPr>
                <w:color w:val="000000"/>
                <w:sz w:val="24"/>
              </w:rPr>
              <w:t>8</w:t>
            </w:r>
          </w:p>
        </w:tc>
        <w:tc>
          <w:tcPr>
            <w:tcW w:w="1650" w:type="dxa"/>
            <w:vAlign w:val="center"/>
          </w:tcPr>
          <w:p w:rsidR="004D5C9B" w:rsidRDefault="00FE609B">
            <w:pPr>
              <w:jc w:val="center"/>
            </w:pPr>
            <w:r>
              <w:rPr>
                <w:color w:val="000000"/>
                <w:sz w:val="24"/>
              </w:rPr>
              <w:t>002568</w:t>
            </w:r>
          </w:p>
        </w:tc>
        <w:tc>
          <w:tcPr>
            <w:tcW w:w="1980" w:type="dxa"/>
            <w:vAlign w:val="center"/>
          </w:tcPr>
          <w:p w:rsidR="004D5C9B" w:rsidRDefault="00FE609B">
            <w:pPr>
              <w:jc w:val="center"/>
            </w:pPr>
            <w:proofErr w:type="gramStart"/>
            <w:r>
              <w:rPr>
                <w:color w:val="000000"/>
                <w:sz w:val="24"/>
              </w:rPr>
              <w:t>百润股份</w:t>
            </w:r>
            <w:proofErr w:type="gramEnd"/>
          </w:p>
        </w:tc>
        <w:tc>
          <w:tcPr>
            <w:tcW w:w="2880" w:type="dxa"/>
            <w:vAlign w:val="center"/>
          </w:tcPr>
          <w:p w:rsidR="004D5C9B" w:rsidRDefault="00FE609B">
            <w:pPr>
              <w:jc w:val="right"/>
            </w:pPr>
            <w:r>
              <w:rPr>
                <w:color w:val="000000"/>
                <w:sz w:val="24"/>
              </w:rPr>
              <w:t>28,977,873.35</w:t>
            </w:r>
          </w:p>
        </w:tc>
        <w:tc>
          <w:tcPr>
            <w:tcW w:w="1620" w:type="dxa"/>
            <w:vAlign w:val="center"/>
          </w:tcPr>
          <w:p w:rsidR="004D5C9B" w:rsidRDefault="00FE609B">
            <w:pPr>
              <w:jc w:val="right"/>
            </w:pPr>
            <w:r>
              <w:rPr>
                <w:color w:val="000000"/>
                <w:sz w:val="24"/>
              </w:rPr>
              <w:t>2.27</w:t>
            </w:r>
          </w:p>
        </w:tc>
      </w:tr>
      <w:tr w:rsidR="004D5C9B">
        <w:tc>
          <w:tcPr>
            <w:tcW w:w="870" w:type="dxa"/>
            <w:vAlign w:val="center"/>
          </w:tcPr>
          <w:p w:rsidR="004D5C9B" w:rsidRDefault="00FE609B">
            <w:pPr>
              <w:jc w:val="center"/>
            </w:pPr>
            <w:r>
              <w:rPr>
                <w:color w:val="000000"/>
                <w:sz w:val="24"/>
              </w:rPr>
              <w:t>9</w:t>
            </w:r>
          </w:p>
        </w:tc>
        <w:tc>
          <w:tcPr>
            <w:tcW w:w="1650" w:type="dxa"/>
            <w:vAlign w:val="center"/>
          </w:tcPr>
          <w:p w:rsidR="004D5C9B" w:rsidRDefault="00FE609B">
            <w:pPr>
              <w:jc w:val="center"/>
            </w:pPr>
            <w:r>
              <w:rPr>
                <w:color w:val="000000"/>
                <w:sz w:val="24"/>
              </w:rPr>
              <w:t>601688</w:t>
            </w:r>
          </w:p>
        </w:tc>
        <w:tc>
          <w:tcPr>
            <w:tcW w:w="1980" w:type="dxa"/>
            <w:vAlign w:val="center"/>
          </w:tcPr>
          <w:p w:rsidR="004D5C9B" w:rsidRDefault="00FE609B">
            <w:pPr>
              <w:jc w:val="center"/>
            </w:pPr>
            <w:r>
              <w:rPr>
                <w:color w:val="000000"/>
                <w:sz w:val="24"/>
              </w:rPr>
              <w:t>华泰证券</w:t>
            </w:r>
          </w:p>
        </w:tc>
        <w:tc>
          <w:tcPr>
            <w:tcW w:w="2880" w:type="dxa"/>
            <w:vAlign w:val="center"/>
          </w:tcPr>
          <w:p w:rsidR="004D5C9B" w:rsidRDefault="00FE609B">
            <w:pPr>
              <w:jc w:val="right"/>
            </w:pPr>
            <w:r>
              <w:rPr>
                <w:color w:val="000000"/>
                <w:sz w:val="24"/>
              </w:rPr>
              <w:t>28,890,652.11</w:t>
            </w:r>
          </w:p>
        </w:tc>
        <w:tc>
          <w:tcPr>
            <w:tcW w:w="1620" w:type="dxa"/>
            <w:vAlign w:val="center"/>
          </w:tcPr>
          <w:p w:rsidR="004D5C9B" w:rsidRDefault="00FE609B">
            <w:pPr>
              <w:jc w:val="right"/>
            </w:pPr>
            <w:r>
              <w:rPr>
                <w:color w:val="000000"/>
                <w:sz w:val="24"/>
              </w:rPr>
              <w:t>2.27</w:t>
            </w:r>
          </w:p>
        </w:tc>
      </w:tr>
      <w:tr w:rsidR="004D5C9B">
        <w:tc>
          <w:tcPr>
            <w:tcW w:w="870" w:type="dxa"/>
            <w:vAlign w:val="center"/>
          </w:tcPr>
          <w:p w:rsidR="004D5C9B" w:rsidRDefault="00FE609B">
            <w:pPr>
              <w:jc w:val="center"/>
            </w:pPr>
            <w:r>
              <w:rPr>
                <w:color w:val="000000"/>
                <w:sz w:val="24"/>
              </w:rPr>
              <w:t>10</w:t>
            </w:r>
          </w:p>
        </w:tc>
        <w:tc>
          <w:tcPr>
            <w:tcW w:w="1650" w:type="dxa"/>
            <w:vAlign w:val="center"/>
          </w:tcPr>
          <w:p w:rsidR="004D5C9B" w:rsidRDefault="00FE609B">
            <w:pPr>
              <w:jc w:val="center"/>
            </w:pPr>
            <w:r>
              <w:rPr>
                <w:color w:val="000000"/>
                <w:sz w:val="24"/>
              </w:rPr>
              <w:t>601628</w:t>
            </w:r>
          </w:p>
        </w:tc>
        <w:tc>
          <w:tcPr>
            <w:tcW w:w="1980" w:type="dxa"/>
            <w:vAlign w:val="center"/>
          </w:tcPr>
          <w:p w:rsidR="004D5C9B" w:rsidRDefault="00FE609B">
            <w:pPr>
              <w:jc w:val="center"/>
            </w:pPr>
            <w:r>
              <w:rPr>
                <w:color w:val="000000"/>
                <w:sz w:val="24"/>
              </w:rPr>
              <w:t>中国人寿</w:t>
            </w:r>
          </w:p>
        </w:tc>
        <w:tc>
          <w:tcPr>
            <w:tcW w:w="2880" w:type="dxa"/>
            <w:vAlign w:val="center"/>
          </w:tcPr>
          <w:p w:rsidR="004D5C9B" w:rsidRDefault="00FE609B">
            <w:pPr>
              <w:jc w:val="right"/>
            </w:pPr>
            <w:r>
              <w:rPr>
                <w:color w:val="000000"/>
                <w:sz w:val="24"/>
              </w:rPr>
              <w:t>25,016,875.00</w:t>
            </w:r>
          </w:p>
        </w:tc>
        <w:tc>
          <w:tcPr>
            <w:tcW w:w="1620" w:type="dxa"/>
            <w:vAlign w:val="center"/>
          </w:tcPr>
          <w:p w:rsidR="004D5C9B" w:rsidRDefault="00FE609B">
            <w:pPr>
              <w:jc w:val="right"/>
            </w:pPr>
            <w:r>
              <w:rPr>
                <w:color w:val="000000"/>
                <w:sz w:val="24"/>
              </w:rPr>
              <w:t>1.96</w:t>
            </w:r>
          </w:p>
        </w:tc>
      </w:tr>
      <w:tr w:rsidR="004D5C9B">
        <w:tc>
          <w:tcPr>
            <w:tcW w:w="870" w:type="dxa"/>
            <w:vAlign w:val="center"/>
          </w:tcPr>
          <w:p w:rsidR="004D5C9B" w:rsidRDefault="00FE609B">
            <w:pPr>
              <w:jc w:val="center"/>
            </w:pPr>
            <w:r>
              <w:rPr>
                <w:color w:val="000000"/>
                <w:sz w:val="24"/>
              </w:rPr>
              <w:t>11</w:t>
            </w:r>
          </w:p>
        </w:tc>
        <w:tc>
          <w:tcPr>
            <w:tcW w:w="1650" w:type="dxa"/>
            <w:vAlign w:val="center"/>
          </w:tcPr>
          <w:p w:rsidR="004D5C9B" w:rsidRDefault="00FE609B">
            <w:pPr>
              <w:jc w:val="center"/>
            </w:pPr>
            <w:r>
              <w:rPr>
                <w:color w:val="000000"/>
                <w:sz w:val="24"/>
              </w:rPr>
              <w:t>601933</w:t>
            </w:r>
          </w:p>
        </w:tc>
        <w:tc>
          <w:tcPr>
            <w:tcW w:w="1980" w:type="dxa"/>
            <w:vAlign w:val="center"/>
          </w:tcPr>
          <w:p w:rsidR="004D5C9B" w:rsidRDefault="00FE609B">
            <w:pPr>
              <w:jc w:val="center"/>
            </w:pPr>
            <w:r>
              <w:rPr>
                <w:color w:val="000000"/>
                <w:sz w:val="24"/>
              </w:rPr>
              <w:t>永辉超市</w:t>
            </w:r>
          </w:p>
        </w:tc>
        <w:tc>
          <w:tcPr>
            <w:tcW w:w="2880" w:type="dxa"/>
            <w:vAlign w:val="center"/>
          </w:tcPr>
          <w:p w:rsidR="004D5C9B" w:rsidRDefault="00FE609B">
            <w:pPr>
              <w:jc w:val="right"/>
            </w:pPr>
            <w:r>
              <w:rPr>
                <w:color w:val="000000"/>
                <w:sz w:val="24"/>
              </w:rPr>
              <w:t>22,623,010.52</w:t>
            </w:r>
          </w:p>
        </w:tc>
        <w:tc>
          <w:tcPr>
            <w:tcW w:w="1620" w:type="dxa"/>
            <w:vAlign w:val="center"/>
          </w:tcPr>
          <w:p w:rsidR="004D5C9B" w:rsidRDefault="00FE609B">
            <w:pPr>
              <w:jc w:val="right"/>
            </w:pPr>
            <w:r>
              <w:rPr>
                <w:color w:val="000000"/>
                <w:sz w:val="24"/>
              </w:rPr>
              <w:t>1.78</w:t>
            </w:r>
          </w:p>
        </w:tc>
      </w:tr>
      <w:tr w:rsidR="004D5C9B">
        <w:tc>
          <w:tcPr>
            <w:tcW w:w="870" w:type="dxa"/>
            <w:vAlign w:val="center"/>
          </w:tcPr>
          <w:p w:rsidR="004D5C9B" w:rsidRDefault="00FE609B">
            <w:pPr>
              <w:jc w:val="center"/>
            </w:pPr>
            <w:r>
              <w:rPr>
                <w:color w:val="000000"/>
                <w:sz w:val="24"/>
              </w:rPr>
              <w:t>12</w:t>
            </w:r>
          </w:p>
        </w:tc>
        <w:tc>
          <w:tcPr>
            <w:tcW w:w="1650" w:type="dxa"/>
            <w:vAlign w:val="center"/>
          </w:tcPr>
          <w:p w:rsidR="004D5C9B" w:rsidRDefault="00FE609B">
            <w:pPr>
              <w:jc w:val="center"/>
            </w:pPr>
            <w:r>
              <w:rPr>
                <w:color w:val="000000"/>
                <w:sz w:val="24"/>
              </w:rPr>
              <w:t>002084</w:t>
            </w:r>
          </w:p>
        </w:tc>
        <w:tc>
          <w:tcPr>
            <w:tcW w:w="1980" w:type="dxa"/>
            <w:vAlign w:val="center"/>
          </w:tcPr>
          <w:p w:rsidR="004D5C9B" w:rsidRDefault="00FE609B">
            <w:pPr>
              <w:jc w:val="center"/>
            </w:pPr>
            <w:r>
              <w:rPr>
                <w:color w:val="000000"/>
                <w:sz w:val="24"/>
              </w:rPr>
              <w:t>海鸥卫浴</w:t>
            </w:r>
          </w:p>
        </w:tc>
        <w:tc>
          <w:tcPr>
            <w:tcW w:w="2880" w:type="dxa"/>
            <w:vAlign w:val="center"/>
          </w:tcPr>
          <w:p w:rsidR="004D5C9B" w:rsidRDefault="00FE609B">
            <w:pPr>
              <w:jc w:val="right"/>
            </w:pPr>
            <w:r>
              <w:rPr>
                <w:color w:val="000000"/>
                <w:sz w:val="24"/>
              </w:rPr>
              <w:t>21,529,762.50</w:t>
            </w:r>
          </w:p>
        </w:tc>
        <w:tc>
          <w:tcPr>
            <w:tcW w:w="1620" w:type="dxa"/>
            <w:vAlign w:val="center"/>
          </w:tcPr>
          <w:p w:rsidR="004D5C9B" w:rsidRDefault="00FE609B">
            <w:pPr>
              <w:jc w:val="right"/>
            </w:pPr>
            <w:r>
              <w:rPr>
                <w:color w:val="000000"/>
                <w:sz w:val="24"/>
              </w:rPr>
              <w:t>1.69</w:t>
            </w:r>
          </w:p>
        </w:tc>
      </w:tr>
      <w:tr w:rsidR="004D5C9B">
        <w:tc>
          <w:tcPr>
            <w:tcW w:w="870" w:type="dxa"/>
            <w:vAlign w:val="center"/>
          </w:tcPr>
          <w:p w:rsidR="004D5C9B" w:rsidRDefault="00FE609B">
            <w:pPr>
              <w:jc w:val="center"/>
            </w:pPr>
            <w:r>
              <w:rPr>
                <w:color w:val="000000"/>
                <w:sz w:val="24"/>
              </w:rPr>
              <w:t>13</w:t>
            </w:r>
          </w:p>
        </w:tc>
        <w:tc>
          <w:tcPr>
            <w:tcW w:w="1650" w:type="dxa"/>
            <w:vAlign w:val="center"/>
          </w:tcPr>
          <w:p w:rsidR="004D5C9B" w:rsidRDefault="00FE609B">
            <w:pPr>
              <w:jc w:val="center"/>
            </w:pPr>
            <w:r>
              <w:rPr>
                <w:color w:val="000000"/>
                <w:sz w:val="24"/>
              </w:rPr>
              <w:t>002425</w:t>
            </w:r>
          </w:p>
        </w:tc>
        <w:tc>
          <w:tcPr>
            <w:tcW w:w="1980" w:type="dxa"/>
            <w:vAlign w:val="center"/>
          </w:tcPr>
          <w:p w:rsidR="004D5C9B" w:rsidRDefault="00FE609B">
            <w:pPr>
              <w:jc w:val="center"/>
            </w:pPr>
            <w:proofErr w:type="gramStart"/>
            <w:r>
              <w:rPr>
                <w:color w:val="000000"/>
                <w:sz w:val="24"/>
              </w:rPr>
              <w:t>凯撒股份</w:t>
            </w:r>
            <w:proofErr w:type="gramEnd"/>
          </w:p>
        </w:tc>
        <w:tc>
          <w:tcPr>
            <w:tcW w:w="2880" w:type="dxa"/>
            <w:vAlign w:val="center"/>
          </w:tcPr>
          <w:p w:rsidR="004D5C9B" w:rsidRDefault="00FE609B">
            <w:pPr>
              <w:jc w:val="right"/>
            </w:pPr>
            <w:r>
              <w:rPr>
                <w:color w:val="000000"/>
                <w:sz w:val="24"/>
              </w:rPr>
              <w:t>18,243,146.01</w:t>
            </w:r>
          </w:p>
        </w:tc>
        <w:tc>
          <w:tcPr>
            <w:tcW w:w="1620" w:type="dxa"/>
            <w:vAlign w:val="center"/>
          </w:tcPr>
          <w:p w:rsidR="004D5C9B" w:rsidRDefault="00FE609B">
            <w:pPr>
              <w:jc w:val="right"/>
            </w:pPr>
            <w:r>
              <w:rPr>
                <w:color w:val="000000"/>
                <w:sz w:val="24"/>
              </w:rPr>
              <w:t>1.43</w:t>
            </w:r>
          </w:p>
        </w:tc>
      </w:tr>
      <w:tr w:rsidR="004D5C9B">
        <w:tc>
          <w:tcPr>
            <w:tcW w:w="870" w:type="dxa"/>
            <w:vAlign w:val="center"/>
          </w:tcPr>
          <w:p w:rsidR="004D5C9B" w:rsidRDefault="00FE609B">
            <w:pPr>
              <w:jc w:val="center"/>
            </w:pPr>
            <w:r>
              <w:rPr>
                <w:color w:val="000000"/>
                <w:sz w:val="24"/>
              </w:rPr>
              <w:t>14</w:t>
            </w:r>
          </w:p>
        </w:tc>
        <w:tc>
          <w:tcPr>
            <w:tcW w:w="1650" w:type="dxa"/>
            <w:vAlign w:val="center"/>
          </w:tcPr>
          <w:p w:rsidR="004D5C9B" w:rsidRDefault="00FE609B">
            <w:pPr>
              <w:jc w:val="center"/>
            </w:pPr>
            <w:r>
              <w:rPr>
                <w:color w:val="000000"/>
                <w:sz w:val="24"/>
              </w:rPr>
              <w:t>600837</w:t>
            </w:r>
          </w:p>
        </w:tc>
        <w:tc>
          <w:tcPr>
            <w:tcW w:w="1980" w:type="dxa"/>
            <w:vAlign w:val="center"/>
          </w:tcPr>
          <w:p w:rsidR="004D5C9B" w:rsidRDefault="00FE609B">
            <w:pPr>
              <w:jc w:val="center"/>
            </w:pPr>
            <w:r>
              <w:rPr>
                <w:color w:val="000000"/>
                <w:sz w:val="24"/>
              </w:rPr>
              <w:t>海通证券</w:t>
            </w:r>
          </w:p>
        </w:tc>
        <w:tc>
          <w:tcPr>
            <w:tcW w:w="2880" w:type="dxa"/>
            <w:vAlign w:val="center"/>
          </w:tcPr>
          <w:p w:rsidR="004D5C9B" w:rsidRDefault="00FE609B">
            <w:pPr>
              <w:jc w:val="right"/>
            </w:pPr>
            <w:r>
              <w:rPr>
                <w:color w:val="000000"/>
                <w:sz w:val="24"/>
              </w:rPr>
              <w:t>17,116,052.00</w:t>
            </w:r>
          </w:p>
        </w:tc>
        <w:tc>
          <w:tcPr>
            <w:tcW w:w="1620" w:type="dxa"/>
            <w:vAlign w:val="center"/>
          </w:tcPr>
          <w:p w:rsidR="004D5C9B" w:rsidRDefault="00FE609B">
            <w:pPr>
              <w:jc w:val="right"/>
            </w:pPr>
            <w:r>
              <w:rPr>
                <w:color w:val="000000"/>
                <w:sz w:val="24"/>
              </w:rPr>
              <w:t>1.34</w:t>
            </w:r>
          </w:p>
        </w:tc>
      </w:tr>
      <w:tr w:rsidR="004D5C9B">
        <w:tc>
          <w:tcPr>
            <w:tcW w:w="870" w:type="dxa"/>
            <w:vAlign w:val="center"/>
          </w:tcPr>
          <w:p w:rsidR="004D5C9B" w:rsidRDefault="00FE609B">
            <w:pPr>
              <w:jc w:val="center"/>
            </w:pPr>
            <w:r>
              <w:rPr>
                <w:color w:val="000000"/>
                <w:sz w:val="24"/>
              </w:rPr>
              <w:t>15</w:t>
            </w:r>
          </w:p>
        </w:tc>
        <w:tc>
          <w:tcPr>
            <w:tcW w:w="1650" w:type="dxa"/>
            <w:vAlign w:val="center"/>
          </w:tcPr>
          <w:p w:rsidR="004D5C9B" w:rsidRDefault="00FE609B">
            <w:pPr>
              <w:jc w:val="center"/>
            </w:pPr>
            <w:r>
              <w:rPr>
                <w:color w:val="000000"/>
                <w:sz w:val="24"/>
              </w:rPr>
              <w:t>000801</w:t>
            </w:r>
          </w:p>
        </w:tc>
        <w:tc>
          <w:tcPr>
            <w:tcW w:w="1980" w:type="dxa"/>
            <w:vAlign w:val="center"/>
          </w:tcPr>
          <w:p w:rsidR="004D5C9B" w:rsidRDefault="00FE609B">
            <w:pPr>
              <w:jc w:val="center"/>
            </w:pPr>
            <w:r>
              <w:rPr>
                <w:color w:val="000000"/>
                <w:sz w:val="24"/>
              </w:rPr>
              <w:t>四川</w:t>
            </w:r>
            <w:proofErr w:type="gramStart"/>
            <w:r>
              <w:rPr>
                <w:color w:val="000000"/>
                <w:sz w:val="24"/>
              </w:rPr>
              <w:t>九洲</w:t>
            </w:r>
            <w:proofErr w:type="gramEnd"/>
          </w:p>
        </w:tc>
        <w:tc>
          <w:tcPr>
            <w:tcW w:w="2880" w:type="dxa"/>
            <w:vAlign w:val="center"/>
          </w:tcPr>
          <w:p w:rsidR="004D5C9B" w:rsidRDefault="00FE609B">
            <w:pPr>
              <w:jc w:val="right"/>
            </w:pPr>
            <w:r>
              <w:rPr>
                <w:color w:val="000000"/>
                <w:sz w:val="24"/>
              </w:rPr>
              <w:t>17,088,209.33</w:t>
            </w:r>
          </w:p>
        </w:tc>
        <w:tc>
          <w:tcPr>
            <w:tcW w:w="1620" w:type="dxa"/>
            <w:vAlign w:val="center"/>
          </w:tcPr>
          <w:p w:rsidR="004D5C9B" w:rsidRDefault="00FE609B">
            <w:pPr>
              <w:jc w:val="right"/>
            </w:pPr>
            <w:r>
              <w:rPr>
                <w:color w:val="000000"/>
                <w:sz w:val="24"/>
              </w:rPr>
              <w:t>1.34</w:t>
            </w:r>
          </w:p>
        </w:tc>
      </w:tr>
      <w:tr w:rsidR="004D5C9B">
        <w:tc>
          <w:tcPr>
            <w:tcW w:w="870" w:type="dxa"/>
            <w:vAlign w:val="center"/>
          </w:tcPr>
          <w:p w:rsidR="004D5C9B" w:rsidRDefault="00FE609B">
            <w:pPr>
              <w:jc w:val="center"/>
            </w:pPr>
            <w:r>
              <w:rPr>
                <w:color w:val="000000"/>
                <w:sz w:val="24"/>
              </w:rPr>
              <w:t>16</w:t>
            </w:r>
          </w:p>
        </w:tc>
        <w:tc>
          <w:tcPr>
            <w:tcW w:w="1650" w:type="dxa"/>
            <w:vAlign w:val="center"/>
          </w:tcPr>
          <w:p w:rsidR="004D5C9B" w:rsidRDefault="00FE609B">
            <w:pPr>
              <w:jc w:val="center"/>
            </w:pPr>
            <w:r>
              <w:rPr>
                <w:color w:val="000000"/>
                <w:sz w:val="24"/>
              </w:rPr>
              <w:t>600048</w:t>
            </w:r>
          </w:p>
        </w:tc>
        <w:tc>
          <w:tcPr>
            <w:tcW w:w="1980" w:type="dxa"/>
            <w:vAlign w:val="center"/>
          </w:tcPr>
          <w:p w:rsidR="004D5C9B" w:rsidRDefault="00FE609B">
            <w:pPr>
              <w:jc w:val="center"/>
            </w:pPr>
            <w:r>
              <w:rPr>
                <w:color w:val="000000"/>
                <w:sz w:val="24"/>
              </w:rPr>
              <w:t>保利地产</w:t>
            </w:r>
          </w:p>
        </w:tc>
        <w:tc>
          <w:tcPr>
            <w:tcW w:w="2880" w:type="dxa"/>
            <w:vAlign w:val="center"/>
          </w:tcPr>
          <w:p w:rsidR="004D5C9B" w:rsidRDefault="00FE609B">
            <w:pPr>
              <w:jc w:val="right"/>
            </w:pPr>
            <w:r>
              <w:rPr>
                <w:color w:val="000000"/>
                <w:sz w:val="24"/>
              </w:rPr>
              <w:t>16,038,135.01</w:t>
            </w:r>
          </w:p>
        </w:tc>
        <w:tc>
          <w:tcPr>
            <w:tcW w:w="1620" w:type="dxa"/>
            <w:vAlign w:val="center"/>
          </w:tcPr>
          <w:p w:rsidR="004D5C9B" w:rsidRDefault="00FE609B">
            <w:pPr>
              <w:jc w:val="right"/>
            </w:pPr>
            <w:r>
              <w:rPr>
                <w:color w:val="000000"/>
                <w:sz w:val="24"/>
              </w:rPr>
              <w:t>1.26</w:t>
            </w:r>
          </w:p>
        </w:tc>
      </w:tr>
      <w:tr w:rsidR="004D5C9B">
        <w:tc>
          <w:tcPr>
            <w:tcW w:w="870" w:type="dxa"/>
            <w:vAlign w:val="center"/>
          </w:tcPr>
          <w:p w:rsidR="004D5C9B" w:rsidRDefault="00FE609B">
            <w:pPr>
              <w:jc w:val="center"/>
            </w:pPr>
            <w:r>
              <w:rPr>
                <w:color w:val="000000"/>
                <w:sz w:val="24"/>
              </w:rPr>
              <w:t>17</w:t>
            </w:r>
          </w:p>
        </w:tc>
        <w:tc>
          <w:tcPr>
            <w:tcW w:w="1650" w:type="dxa"/>
            <w:vAlign w:val="center"/>
          </w:tcPr>
          <w:p w:rsidR="004D5C9B" w:rsidRDefault="00FE609B">
            <w:pPr>
              <w:jc w:val="center"/>
            </w:pPr>
            <w:r>
              <w:rPr>
                <w:color w:val="000000"/>
                <w:sz w:val="24"/>
              </w:rPr>
              <w:t>300334</w:t>
            </w:r>
          </w:p>
        </w:tc>
        <w:tc>
          <w:tcPr>
            <w:tcW w:w="1980" w:type="dxa"/>
            <w:vAlign w:val="center"/>
          </w:tcPr>
          <w:p w:rsidR="004D5C9B" w:rsidRDefault="00FE609B">
            <w:pPr>
              <w:jc w:val="center"/>
            </w:pPr>
            <w:proofErr w:type="gramStart"/>
            <w:r>
              <w:rPr>
                <w:color w:val="000000"/>
                <w:sz w:val="24"/>
              </w:rPr>
              <w:t>津膜科技</w:t>
            </w:r>
            <w:proofErr w:type="gramEnd"/>
          </w:p>
        </w:tc>
        <w:tc>
          <w:tcPr>
            <w:tcW w:w="2880" w:type="dxa"/>
            <w:vAlign w:val="center"/>
          </w:tcPr>
          <w:p w:rsidR="004D5C9B" w:rsidRDefault="00FE609B">
            <w:pPr>
              <w:jc w:val="right"/>
            </w:pPr>
            <w:r>
              <w:rPr>
                <w:color w:val="000000"/>
                <w:sz w:val="24"/>
              </w:rPr>
              <w:t>12,351,114.04</w:t>
            </w:r>
          </w:p>
        </w:tc>
        <w:tc>
          <w:tcPr>
            <w:tcW w:w="1620" w:type="dxa"/>
            <w:vAlign w:val="center"/>
          </w:tcPr>
          <w:p w:rsidR="004D5C9B" w:rsidRDefault="00FE609B">
            <w:pPr>
              <w:jc w:val="right"/>
            </w:pPr>
            <w:r>
              <w:rPr>
                <w:color w:val="000000"/>
                <w:sz w:val="24"/>
              </w:rPr>
              <w:t>0.97</w:t>
            </w:r>
          </w:p>
        </w:tc>
      </w:tr>
      <w:tr w:rsidR="004D5C9B">
        <w:tc>
          <w:tcPr>
            <w:tcW w:w="870" w:type="dxa"/>
            <w:vAlign w:val="center"/>
          </w:tcPr>
          <w:p w:rsidR="004D5C9B" w:rsidRDefault="00FE609B">
            <w:pPr>
              <w:jc w:val="center"/>
            </w:pPr>
            <w:r>
              <w:rPr>
                <w:color w:val="000000"/>
                <w:sz w:val="24"/>
              </w:rPr>
              <w:t>18</w:t>
            </w:r>
          </w:p>
        </w:tc>
        <w:tc>
          <w:tcPr>
            <w:tcW w:w="1650" w:type="dxa"/>
            <w:vAlign w:val="center"/>
          </w:tcPr>
          <w:p w:rsidR="004D5C9B" w:rsidRDefault="00FE609B">
            <w:pPr>
              <w:jc w:val="center"/>
            </w:pPr>
            <w:r>
              <w:rPr>
                <w:color w:val="000000"/>
                <w:sz w:val="24"/>
              </w:rPr>
              <w:t>002573</w:t>
            </w:r>
          </w:p>
        </w:tc>
        <w:tc>
          <w:tcPr>
            <w:tcW w:w="1980" w:type="dxa"/>
            <w:vAlign w:val="center"/>
          </w:tcPr>
          <w:p w:rsidR="004D5C9B" w:rsidRDefault="00FE609B">
            <w:pPr>
              <w:jc w:val="center"/>
            </w:pPr>
            <w:r>
              <w:rPr>
                <w:color w:val="000000"/>
                <w:sz w:val="24"/>
              </w:rPr>
              <w:t>国电清新</w:t>
            </w:r>
          </w:p>
        </w:tc>
        <w:tc>
          <w:tcPr>
            <w:tcW w:w="2880" w:type="dxa"/>
            <w:vAlign w:val="center"/>
          </w:tcPr>
          <w:p w:rsidR="004D5C9B" w:rsidRDefault="00FE609B">
            <w:pPr>
              <w:jc w:val="right"/>
            </w:pPr>
            <w:r>
              <w:rPr>
                <w:color w:val="000000"/>
                <w:sz w:val="24"/>
              </w:rPr>
              <w:t>8,721,984.00</w:t>
            </w:r>
          </w:p>
        </w:tc>
        <w:tc>
          <w:tcPr>
            <w:tcW w:w="1620" w:type="dxa"/>
            <w:vAlign w:val="center"/>
          </w:tcPr>
          <w:p w:rsidR="004D5C9B" w:rsidRDefault="00FE609B">
            <w:pPr>
              <w:jc w:val="right"/>
            </w:pPr>
            <w:r>
              <w:rPr>
                <w:color w:val="000000"/>
                <w:sz w:val="24"/>
              </w:rPr>
              <w:t>0.68</w:t>
            </w:r>
          </w:p>
        </w:tc>
      </w:tr>
      <w:tr w:rsidR="004D5C9B">
        <w:tc>
          <w:tcPr>
            <w:tcW w:w="870" w:type="dxa"/>
            <w:vAlign w:val="center"/>
          </w:tcPr>
          <w:p w:rsidR="004D5C9B" w:rsidRDefault="00FE609B">
            <w:pPr>
              <w:jc w:val="center"/>
            </w:pPr>
            <w:r>
              <w:rPr>
                <w:color w:val="000000"/>
                <w:sz w:val="24"/>
              </w:rPr>
              <w:t>19</w:t>
            </w:r>
          </w:p>
        </w:tc>
        <w:tc>
          <w:tcPr>
            <w:tcW w:w="1650" w:type="dxa"/>
            <w:vAlign w:val="center"/>
          </w:tcPr>
          <w:p w:rsidR="004D5C9B" w:rsidRDefault="00FE609B">
            <w:pPr>
              <w:jc w:val="center"/>
            </w:pPr>
            <w:r>
              <w:rPr>
                <w:color w:val="000000"/>
                <w:sz w:val="24"/>
              </w:rPr>
              <w:t>000997</w:t>
            </w:r>
          </w:p>
        </w:tc>
        <w:tc>
          <w:tcPr>
            <w:tcW w:w="1980" w:type="dxa"/>
            <w:vAlign w:val="center"/>
          </w:tcPr>
          <w:p w:rsidR="004D5C9B" w:rsidRDefault="00FE609B">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2880" w:type="dxa"/>
            <w:vAlign w:val="center"/>
          </w:tcPr>
          <w:p w:rsidR="004D5C9B" w:rsidRDefault="00FE609B">
            <w:pPr>
              <w:jc w:val="right"/>
            </w:pPr>
            <w:r>
              <w:rPr>
                <w:color w:val="000000"/>
                <w:sz w:val="24"/>
              </w:rPr>
              <w:t>8,539,928.87</w:t>
            </w:r>
          </w:p>
        </w:tc>
        <w:tc>
          <w:tcPr>
            <w:tcW w:w="1620" w:type="dxa"/>
            <w:vAlign w:val="center"/>
          </w:tcPr>
          <w:p w:rsidR="004D5C9B" w:rsidRDefault="00FE609B">
            <w:pPr>
              <w:jc w:val="right"/>
            </w:pPr>
            <w:r>
              <w:rPr>
                <w:color w:val="000000"/>
                <w:sz w:val="24"/>
              </w:rPr>
              <w:t>0.67</w:t>
            </w:r>
          </w:p>
        </w:tc>
      </w:tr>
      <w:tr w:rsidR="004D5C9B">
        <w:tc>
          <w:tcPr>
            <w:tcW w:w="870" w:type="dxa"/>
            <w:vAlign w:val="center"/>
          </w:tcPr>
          <w:p w:rsidR="004D5C9B" w:rsidRDefault="00FE609B">
            <w:pPr>
              <w:jc w:val="center"/>
            </w:pPr>
            <w:r>
              <w:rPr>
                <w:color w:val="000000"/>
                <w:sz w:val="24"/>
              </w:rPr>
              <w:t>20</w:t>
            </w:r>
          </w:p>
        </w:tc>
        <w:tc>
          <w:tcPr>
            <w:tcW w:w="1650" w:type="dxa"/>
            <w:vAlign w:val="center"/>
          </w:tcPr>
          <w:p w:rsidR="004D5C9B" w:rsidRDefault="00FE609B">
            <w:pPr>
              <w:jc w:val="center"/>
            </w:pPr>
            <w:r>
              <w:rPr>
                <w:color w:val="000000"/>
                <w:sz w:val="24"/>
              </w:rPr>
              <w:t>002644</w:t>
            </w:r>
          </w:p>
        </w:tc>
        <w:tc>
          <w:tcPr>
            <w:tcW w:w="1980" w:type="dxa"/>
            <w:vAlign w:val="center"/>
          </w:tcPr>
          <w:p w:rsidR="004D5C9B" w:rsidRDefault="00FE609B">
            <w:pPr>
              <w:jc w:val="center"/>
            </w:pPr>
            <w:r>
              <w:rPr>
                <w:color w:val="000000"/>
                <w:sz w:val="24"/>
              </w:rPr>
              <w:t>佛慈制药</w:t>
            </w:r>
          </w:p>
        </w:tc>
        <w:tc>
          <w:tcPr>
            <w:tcW w:w="2880" w:type="dxa"/>
            <w:vAlign w:val="center"/>
          </w:tcPr>
          <w:p w:rsidR="004D5C9B" w:rsidRDefault="00FE609B">
            <w:pPr>
              <w:jc w:val="right"/>
            </w:pPr>
            <w:r>
              <w:rPr>
                <w:color w:val="000000"/>
                <w:sz w:val="24"/>
              </w:rPr>
              <w:t>8,514,339.33</w:t>
            </w:r>
          </w:p>
        </w:tc>
        <w:tc>
          <w:tcPr>
            <w:tcW w:w="1620" w:type="dxa"/>
            <w:vAlign w:val="center"/>
          </w:tcPr>
          <w:p w:rsidR="004D5C9B" w:rsidRDefault="00FE609B">
            <w:pPr>
              <w:jc w:val="right"/>
            </w:pPr>
            <w:r>
              <w:rPr>
                <w:color w:val="000000"/>
                <w:sz w:val="24"/>
              </w:rPr>
              <w:t>0.67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4D5C9B">
        <w:tc>
          <w:tcPr>
            <w:tcW w:w="870" w:type="dxa"/>
            <w:vAlign w:val="center"/>
          </w:tcPr>
          <w:p w:rsidR="004D5C9B" w:rsidRDefault="00FE609B">
            <w:pPr>
              <w:jc w:val="center"/>
            </w:pPr>
            <w:r>
              <w:t>1</w:t>
            </w:r>
          </w:p>
        </w:tc>
        <w:tc>
          <w:tcPr>
            <w:tcW w:w="1650" w:type="dxa"/>
            <w:vAlign w:val="center"/>
          </w:tcPr>
          <w:p w:rsidR="004D5C9B" w:rsidRDefault="00FE609B">
            <w:pPr>
              <w:jc w:val="center"/>
            </w:pPr>
            <w:r>
              <w:t>300005</w:t>
            </w:r>
          </w:p>
        </w:tc>
        <w:tc>
          <w:tcPr>
            <w:tcW w:w="1980" w:type="dxa"/>
            <w:vAlign w:val="center"/>
          </w:tcPr>
          <w:p w:rsidR="004D5C9B" w:rsidRDefault="00FE609B">
            <w:pPr>
              <w:jc w:val="center"/>
            </w:pPr>
            <w:r>
              <w:t>探路者</w:t>
            </w:r>
          </w:p>
        </w:tc>
        <w:tc>
          <w:tcPr>
            <w:tcW w:w="2880" w:type="dxa"/>
            <w:vAlign w:val="center"/>
          </w:tcPr>
          <w:p w:rsidR="004D5C9B" w:rsidRDefault="00FE609B">
            <w:pPr>
              <w:jc w:val="right"/>
            </w:pPr>
            <w:r>
              <w:t>173,722,200.31</w:t>
            </w:r>
          </w:p>
        </w:tc>
        <w:tc>
          <w:tcPr>
            <w:tcW w:w="1620" w:type="dxa"/>
            <w:vAlign w:val="center"/>
          </w:tcPr>
          <w:p w:rsidR="004D5C9B" w:rsidRDefault="00FE609B">
            <w:pPr>
              <w:jc w:val="right"/>
            </w:pPr>
            <w:r>
              <w:t>13.64</w:t>
            </w:r>
          </w:p>
        </w:tc>
      </w:tr>
      <w:tr w:rsidR="004D5C9B">
        <w:tc>
          <w:tcPr>
            <w:tcW w:w="870" w:type="dxa"/>
            <w:vAlign w:val="center"/>
          </w:tcPr>
          <w:p w:rsidR="004D5C9B" w:rsidRDefault="00FE609B">
            <w:pPr>
              <w:jc w:val="center"/>
            </w:pPr>
            <w:r>
              <w:t>2</w:t>
            </w:r>
          </w:p>
        </w:tc>
        <w:tc>
          <w:tcPr>
            <w:tcW w:w="1650" w:type="dxa"/>
            <w:vAlign w:val="center"/>
          </w:tcPr>
          <w:p w:rsidR="004D5C9B" w:rsidRDefault="00FE609B">
            <w:pPr>
              <w:jc w:val="center"/>
            </w:pPr>
            <w:r>
              <w:t>600967</w:t>
            </w:r>
          </w:p>
        </w:tc>
        <w:tc>
          <w:tcPr>
            <w:tcW w:w="1980" w:type="dxa"/>
            <w:vAlign w:val="center"/>
          </w:tcPr>
          <w:p w:rsidR="004D5C9B" w:rsidRDefault="00FE609B">
            <w:pPr>
              <w:jc w:val="center"/>
            </w:pPr>
            <w:r>
              <w:t>北方创业</w:t>
            </w:r>
          </w:p>
        </w:tc>
        <w:tc>
          <w:tcPr>
            <w:tcW w:w="2880" w:type="dxa"/>
            <w:vAlign w:val="center"/>
          </w:tcPr>
          <w:p w:rsidR="004D5C9B" w:rsidRDefault="00FE609B">
            <w:pPr>
              <w:jc w:val="right"/>
            </w:pPr>
            <w:r>
              <w:t>103,062,122.08</w:t>
            </w:r>
          </w:p>
        </w:tc>
        <w:tc>
          <w:tcPr>
            <w:tcW w:w="1620" w:type="dxa"/>
            <w:vAlign w:val="center"/>
          </w:tcPr>
          <w:p w:rsidR="004D5C9B" w:rsidRDefault="00FE609B">
            <w:pPr>
              <w:jc w:val="right"/>
            </w:pPr>
            <w:r>
              <w:t>8.09</w:t>
            </w:r>
          </w:p>
        </w:tc>
      </w:tr>
      <w:tr w:rsidR="004D5C9B">
        <w:tc>
          <w:tcPr>
            <w:tcW w:w="870" w:type="dxa"/>
            <w:vAlign w:val="center"/>
          </w:tcPr>
          <w:p w:rsidR="004D5C9B" w:rsidRDefault="00FE609B">
            <w:pPr>
              <w:jc w:val="center"/>
            </w:pPr>
            <w:r>
              <w:t>3</w:t>
            </w:r>
          </w:p>
        </w:tc>
        <w:tc>
          <w:tcPr>
            <w:tcW w:w="1650" w:type="dxa"/>
            <w:vAlign w:val="center"/>
          </w:tcPr>
          <w:p w:rsidR="004D5C9B" w:rsidRDefault="00FE609B">
            <w:pPr>
              <w:jc w:val="center"/>
            </w:pPr>
            <w:r>
              <w:t>000100</w:t>
            </w:r>
          </w:p>
        </w:tc>
        <w:tc>
          <w:tcPr>
            <w:tcW w:w="1980" w:type="dxa"/>
            <w:vAlign w:val="center"/>
          </w:tcPr>
          <w:p w:rsidR="004D5C9B" w:rsidRDefault="00FE609B">
            <w:pPr>
              <w:jc w:val="center"/>
            </w:pPr>
            <w:r>
              <w:t xml:space="preserve">TCL </w:t>
            </w:r>
            <w:r>
              <w:t>集团</w:t>
            </w:r>
          </w:p>
        </w:tc>
        <w:tc>
          <w:tcPr>
            <w:tcW w:w="2880" w:type="dxa"/>
            <w:vAlign w:val="center"/>
          </w:tcPr>
          <w:p w:rsidR="004D5C9B" w:rsidRDefault="00FE609B">
            <w:pPr>
              <w:jc w:val="right"/>
            </w:pPr>
            <w:r>
              <w:t>85,380,302.54</w:t>
            </w:r>
          </w:p>
        </w:tc>
        <w:tc>
          <w:tcPr>
            <w:tcW w:w="1620" w:type="dxa"/>
            <w:vAlign w:val="center"/>
          </w:tcPr>
          <w:p w:rsidR="004D5C9B" w:rsidRDefault="00FE609B">
            <w:pPr>
              <w:jc w:val="right"/>
            </w:pPr>
            <w:r>
              <w:t>6.70</w:t>
            </w:r>
          </w:p>
        </w:tc>
      </w:tr>
      <w:tr w:rsidR="004D5C9B">
        <w:tc>
          <w:tcPr>
            <w:tcW w:w="870" w:type="dxa"/>
            <w:vAlign w:val="center"/>
          </w:tcPr>
          <w:p w:rsidR="004D5C9B" w:rsidRDefault="00FE609B">
            <w:pPr>
              <w:jc w:val="center"/>
            </w:pPr>
            <w:r>
              <w:t>4</w:t>
            </w:r>
          </w:p>
        </w:tc>
        <w:tc>
          <w:tcPr>
            <w:tcW w:w="1650" w:type="dxa"/>
            <w:vAlign w:val="center"/>
          </w:tcPr>
          <w:p w:rsidR="004D5C9B" w:rsidRDefault="00FE609B">
            <w:pPr>
              <w:jc w:val="center"/>
            </w:pPr>
            <w:r>
              <w:t>000423</w:t>
            </w:r>
          </w:p>
        </w:tc>
        <w:tc>
          <w:tcPr>
            <w:tcW w:w="1980" w:type="dxa"/>
            <w:vAlign w:val="center"/>
          </w:tcPr>
          <w:p w:rsidR="004D5C9B" w:rsidRDefault="00FE609B">
            <w:pPr>
              <w:jc w:val="center"/>
            </w:pPr>
            <w:r>
              <w:t>东阿阿胶</w:t>
            </w:r>
          </w:p>
        </w:tc>
        <w:tc>
          <w:tcPr>
            <w:tcW w:w="2880" w:type="dxa"/>
            <w:vAlign w:val="center"/>
          </w:tcPr>
          <w:p w:rsidR="004D5C9B" w:rsidRDefault="00FE609B">
            <w:pPr>
              <w:jc w:val="right"/>
            </w:pPr>
            <w:r>
              <w:t>70,904,650.25</w:t>
            </w:r>
          </w:p>
        </w:tc>
        <w:tc>
          <w:tcPr>
            <w:tcW w:w="1620" w:type="dxa"/>
            <w:vAlign w:val="center"/>
          </w:tcPr>
          <w:p w:rsidR="004D5C9B" w:rsidRDefault="00FE609B">
            <w:pPr>
              <w:jc w:val="right"/>
            </w:pPr>
            <w:r>
              <w:t>5.57</w:t>
            </w:r>
          </w:p>
        </w:tc>
      </w:tr>
      <w:tr w:rsidR="004D5C9B">
        <w:tc>
          <w:tcPr>
            <w:tcW w:w="870" w:type="dxa"/>
            <w:vAlign w:val="center"/>
          </w:tcPr>
          <w:p w:rsidR="004D5C9B" w:rsidRDefault="00FE609B">
            <w:pPr>
              <w:jc w:val="center"/>
            </w:pPr>
            <w:r>
              <w:t>5</w:t>
            </w:r>
          </w:p>
        </w:tc>
        <w:tc>
          <w:tcPr>
            <w:tcW w:w="1650" w:type="dxa"/>
            <w:vAlign w:val="center"/>
          </w:tcPr>
          <w:p w:rsidR="004D5C9B" w:rsidRDefault="00FE609B">
            <w:pPr>
              <w:jc w:val="center"/>
            </w:pPr>
            <w:r>
              <w:t>600422</w:t>
            </w:r>
          </w:p>
        </w:tc>
        <w:tc>
          <w:tcPr>
            <w:tcW w:w="1980" w:type="dxa"/>
            <w:vAlign w:val="center"/>
          </w:tcPr>
          <w:p w:rsidR="004D5C9B" w:rsidRDefault="00FE609B">
            <w:pPr>
              <w:jc w:val="center"/>
            </w:pPr>
            <w:proofErr w:type="gramStart"/>
            <w:r>
              <w:t>昆药集团</w:t>
            </w:r>
            <w:proofErr w:type="gramEnd"/>
          </w:p>
        </w:tc>
        <w:tc>
          <w:tcPr>
            <w:tcW w:w="2880" w:type="dxa"/>
            <w:vAlign w:val="center"/>
          </w:tcPr>
          <w:p w:rsidR="004D5C9B" w:rsidRDefault="00FE609B">
            <w:pPr>
              <w:jc w:val="right"/>
            </w:pPr>
            <w:r>
              <w:t>48,368,902.62</w:t>
            </w:r>
          </w:p>
        </w:tc>
        <w:tc>
          <w:tcPr>
            <w:tcW w:w="1620" w:type="dxa"/>
            <w:vAlign w:val="center"/>
          </w:tcPr>
          <w:p w:rsidR="004D5C9B" w:rsidRDefault="00FE609B">
            <w:pPr>
              <w:jc w:val="right"/>
            </w:pPr>
            <w:r>
              <w:t>3.80</w:t>
            </w:r>
          </w:p>
        </w:tc>
      </w:tr>
      <w:tr w:rsidR="004D5C9B">
        <w:tc>
          <w:tcPr>
            <w:tcW w:w="870" w:type="dxa"/>
            <w:vAlign w:val="center"/>
          </w:tcPr>
          <w:p w:rsidR="004D5C9B" w:rsidRDefault="00FE609B">
            <w:pPr>
              <w:jc w:val="center"/>
            </w:pPr>
            <w:r>
              <w:t>6</w:t>
            </w:r>
          </w:p>
        </w:tc>
        <w:tc>
          <w:tcPr>
            <w:tcW w:w="1650" w:type="dxa"/>
            <w:vAlign w:val="center"/>
          </w:tcPr>
          <w:p w:rsidR="004D5C9B" w:rsidRDefault="00FE609B">
            <w:pPr>
              <w:jc w:val="center"/>
            </w:pPr>
            <w:r>
              <w:t>601933</w:t>
            </w:r>
          </w:p>
        </w:tc>
        <w:tc>
          <w:tcPr>
            <w:tcW w:w="1980" w:type="dxa"/>
            <w:vAlign w:val="center"/>
          </w:tcPr>
          <w:p w:rsidR="004D5C9B" w:rsidRDefault="00FE609B">
            <w:pPr>
              <w:jc w:val="center"/>
            </w:pPr>
            <w:r>
              <w:t>永辉超市</w:t>
            </w:r>
          </w:p>
        </w:tc>
        <w:tc>
          <w:tcPr>
            <w:tcW w:w="2880" w:type="dxa"/>
            <w:vAlign w:val="center"/>
          </w:tcPr>
          <w:p w:rsidR="004D5C9B" w:rsidRDefault="00FE609B">
            <w:pPr>
              <w:jc w:val="right"/>
            </w:pPr>
            <w:r>
              <w:t>47,409,520.39</w:t>
            </w:r>
          </w:p>
        </w:tc>
        <w:tc>
          <w:tcPr>
            <w:tcW w:w="1620" w:type="dxa"/>
            <w:vAlign w:val="center"/>
          </w:tcPr>
          <w:p w:rsidR="004D5C9B" w:rsidRDefault="00FE609B">
            <w:pPr>
              <w:jc w:val="right"/>
            </w:pPr>
            <w:r>
              <w:t>3.72</w:t>
            </w:r>
          </w:p>
        </w:tc>
      </w:tr>
      <w:tr w:rsidR="004D5C9B">
        <w:tc>
          <w:tcPr>
            <w:tcW w:w="870" w:type="dxa"/>
            <w:vAlign w:val="center"/>
          </w:tcPr>
          <w:p w:rsidR="004D5C9B" w:rsidRDefault="00FE609B">
            <w:pPr>
              <w:jc w:val="center"/>
            </w:pPr>
            <w:r>
              <w:t>7</w:t>
            </w:r>
          </w:p>
        </w:tc>
        <w:tc>
          <w:tcPr>
            <w:tcW w:w="1650" w:type="dxa"/>
            <w:vAlign w:val="center"/>
          </w:tcPr>
          <w:p w:rsidR="004D5C9B" w:rsidRDefault="00FE609B">
            <w:pPr>
              <w:jc w:val="center"/>
            </w:pPr>
            <w:r>
              <w:t>600703</w:t>
            </w:r>
          </w:p>
        </w:tc>
        <w:tc>
          <w:tcPr>
            <w:tcW w:w="1980" w:type="dxa"/>
            <w:vAlign w:val="center"/>
          </w:tcPr>
          <w:p w:rsidR="004D5C9B" w:rsidRDefault="00FE609B">
            <w:pPr>
              <w:jc w:val="center"/>
            </w:pPr>
            <w:r>
              <w:t>三安光电</w:t>
            </w:r>
          </w:p>
        </w:tc>
        <w:tc>
          <w:tcPr>
            <w:tcW w:w="2880" w:type="dxa"/>
            <w:vAlign w:val="center"/>
          </w:tcPr>
          <w:p w:rsidR="004D5C9B" w:rsidRDefault="00FE609B">
            <w:pPr>
              <w:jc w:val="right"/>
            </w:pPr>
            <w:r>
              <w:t>46,790,542.12</w:t>
            </w:r>
          </w:p>
        </w:tc>
        <w:tc>
          <w:tcPr>
            <w:tcW w:w="1620" w:type="dxa"/>
            <w:vAlign w:val="center"/>
          </w:tcPr>
          <w:p w:rsidR="004D5C9B" w:rsidRDefault="00FE609B">
            <w:pPr>
              <w:jc w:val="right"/>
            </w:pPr>
            <w:r>
              <w:t>3.67</w:t>
            </w:r>
          </w:p>
        </w:tc>
      </w:tr>
      <w:tr w:rsidR="004D5C9B">
        <w:tc>
          <w:tcPr>
            <w:tcW w:w="870" w:type="dxa"/>
            <w:vAlign w:val="center"/>
          </w:tcPr>
          <w:p w:rsidR="004D5C9B" w:rsidRDefault="00FE609B">
            <w:pPr>
              <w:jc w:val="center"/>
            </w:pPr>
            <w:r>
              <w:t>8</w:t>
            </w:r>
          </w:p>
        </w:tc>
        <w:tc>
          <w:tcPr>
            <w:tcW w:w="1650" w:type="dxa"/>
            <w:vAlign w:val="center"/>
          </w:tcPr>
          <w:p w:rsidR="004D5C9B" w:rsidRDefault="00FE609B">
            <w:pPr>
              <w:jc w:val="center"/>
            </w:pPr>
            <w:r>
              <w:t>002415</w:t>
            </w:r>
          </w:p>
        </w:tc>
        <w:tc>
          <w:tcPr>
            <w:tcW w:w="1980" w:type="dxa"/>
            <w:vAlign w:val="center"/>
          </w:tcPr>
          <w:p w:rsidR="004D5C9B" w:rsidRDefault="00FE609B">
            <w:pPr>
              <w:jc w:val="center"/>
            </w:pPr>
            <w:proofErr w:type="gramStart"/>
            <w:r>
              <w:t>海康威视</w:t>
            </w:r>
            <w:proofErr w:type="gramEnd"/>
          </w:p>
        </w:tc>
        <w:tc>
          <w:tcPr>
            <w:tcW w:w="2880" w:type="dxa"/>
            <w:vAlign w:val="center"/>
          </w:tcPr>
          <w:p w:rsidR="004D5C9B" w:rsidRDefault="00FE609B">
            <w:pPr>
              <w:jc w:val="right"/>
            </w:pPr>
            <w:r>
              <w:t>44,031,973.16</w:t>
            </w:r>
          </w:p>
        </w:tc>
        <w:tc>
          <w:tcPr>
            <w:tcW w:w="1620" w:type="dxa"/>
            <w:vAlign w:val="center"/>
          </w:tcPr>
          <w:p w:rsidR="004D5C9B" w:rsidRDefault="00FE609B">
            <w:pPr>
              <w:jc w:val="right"/>
            </w:pPr>
            <w:r>
              <w:t>3.46</w:t>
            </w:r>
          </w:p>
        </w:tc>
      </w:tr>
      <w:tr w:rsidR="004D5C9B">
        <w:tc>
          <w:tcPr>
            <w:tcW w:w="870" w:type="dxa"/>
            <w:vAlign w:val="center"/>
          </w:tcPr>
          <w:p w:rsidR="004D5C9B" w:rsidRDefault="00FE609B">
            <w:pPr>
              <w:jc w:val="center"/>
            </w:pPr>
            <w:r>
              <w:t>9</w:t>
            </w:r>
          </w:p>
        </w:tc>
        <w:tc>
          <w:tcPr>
            <w:tcW w:w="1650" w:type="dxa"/>
            <w:vAlign w:val="center"/>
          </w:tcPr>
          <w:p w:rsidR="004D5C9B" w:rsidRDefault="00FE609B">
            <w:pPr>
              <w:jc w:val="center"/>
            </w:pPr>
            <w:r>
              <w:t>600596</w:t>
            </w:r>
          </w:p>
        </w:tc>
        <w:tc>
          <w:tcPr>
            <w:tcW w:w="1980" w:type="dxa"/>
            <w:vAlign w:val="center"/>
          </w:tcPr>
          <w:p w:rsidR="004D5C9B" w:rsidRDefault="00FE609B">
            <w:pPr>
              <w:jc w:val="center"/>
            </w:pPr>
            <w:r>
              <w:t>新安股份</w:t>
            </w:r>
          </w:p>
        </w:tc>
        <w:tc>
          <w:tcPr>
            <w:tcW w:w="2880" w:type="dxa"/>
            <w:vAlign w:val="center"/>
          </w:tcPr>
          <w:p w:rsidR="004D5C9B" w:rsidRDefault="00FE609B">
            <w:pPr>
              <w:jc w:val="right"/>
            </w:pPr>
            <w:r>
              <w:t>38,866,215.25</w:t>
            </w:r>
          </w:p>
        </w:tc>
        <w:tc>
          <w:tcPr>
            <w:tcW w:w="1620" w:type="dxa"/>
            <w:vAlign w:val="center"/>
          </w:tcPr>
          <w:p w:rsidR="004D5C9B" w:rsidRDefault="00FE609B">
            <w:pPr>
              <w:jc w:val="right"/>
            </w:pPr>
            <w:r>
              <w:t>3.05</w:t>
            </w:r>
          </w:p>
        </w:tc>
      </w:tr>
      <w:tr w:rsidR="004D5C9B">
        <w:tc>
          <w:tcPr>
            <w:tcW w:w="870" w:type="dxa"/>
            <w:vAlign w:val="center"/>
          </w:tcPr>
          <w:p w:rsidR="004D5C9B" w:rsidRDefault="00FE609B">
            <w:pPr>
              <w:jc w:val="center"/>
            </w:pPr>
            <w:r>
              <w:t>10</w:t>
            </w:r>
          </w:p>
        </w:tc>
        <w:tc>
          <w:tcPr>
            <w:tcW w:w="1650" w:type="dxa"/>
            <w:vAlign w:val="center"/>
          </w:tcPr>
          <w:p w:rsidR="004D5C9B" w:rsidRDefault="00FE609B">
            <w:pPr>
              <w:jc w:val="center"/>
            </w:pPr>
            <w:r>
              <w:t>002400</w:t>
            </w:r>
          </w:p>
        </w:tc>
        <w:tc>
          <w:tcPr>
            <w:tcW w:w="1980" w:type="dxa"/>
            <w:vAlign w:val="center"/>
          </w:tcPr>
          <w:p w:rsidR="004D5C9B" w:rsidRDefault="00FE609B">
            <w:pPr>
              <w:jc w:val="center"/>
            </w:pPr>
            <w:proofErr w:type="gramStart"/>
            <w:r>
              <w:t>省广股份</w:t>
            </w:r>
            <w:proofErr w:type="gramEnd"/>
          </w:p>
        </w:tc>
        <w:tc>
          <w:tcPr>
            <w:tcW w:w="2880" w:type="dxa"/>
            <w:vAlign w:val="center"/>
          </w:tcPr>
          <w:p w:rsidR="004D5C9B" w:rsidRDefault="00FE609B">
            <w:pPr>
              <w:jc w:val="right"/>
            </w:pPr>
            <w:r>
              <w:t>35,991,614.30</w:t>
            </w:r>
          </w:p>
        </w:tc>
        <w:tc>
          <w:tcPr>
            <w:tcW w:w="1620" w:type="dxa"/>
            <w:vAlign w:val="center"/>
          </w:tcPr>
          <w:p w:rsidR="004D5C9B" w:rsidRDefault="00FE609B">
            <w:pPr>
              <w:jc w:val="right"/>
            </w:pPr>
            <w:r>
              <w:t>2.83</w:t>
            </w:r>
          </w:p>
        </w:tc>
      </w:tr>
      <w:tr w:rsidR="004D5C9B">
        <w:tc>
          <w:tcPr>
            <w:tcW w:w="870" w:type="dxa"/>
            <w:vAlign w:val="center"/>
          </w:tcPr>
          <w:p w:rsidR="004D5C9B" w:rsidRDefault="00FE609B">
            <w:pPr>
              <w:jc w:val="center"/>
            </w:pPr>
            <w:r>
              <w:t>11</w:t>
            </w:r>
          </w:p>
        </w:tc>
        <w:tc>
          <w:tcPr>
            <w:tcW w:w="1650" w:type="dxa"/>
            <w:vAlign w:val="center"/>
          </w:tcPr>
          <w:p w:rsidR="004D5C9B" w:rsidRDefault="00FE609B">
            <w:pPr>
              <w:jc w:val="center"/>
            </w:pPr>
            <w:r>
              <w:t>002081</w:t>
            </w:r>
          </w:p>
        </w:tc>
        <w:tc>
          <w:tcPr>
            <w:tcW w:w="1980" w:type="dxa"/>
            <w:vAlign w:val="center"/>
          </w:tcPr>
          <w:p w:rsidR="004D5C9B" w:rsidRDefault="00FE609B">
            <w:pPr>
              <w:jc w:val="center"/>
            </w:pPr>
            <w:r>
              <w:t>金</w:t>
            </w:r>
            <w:r>
              <w:t xml:space="preserve"> </w:t>
            </w:r>
            <w:proofErr w:type="gramStart"/>
            <w:r>
              <w:t>螳</w:t>
            </w:r>
            <w:proofErr w:type="gramEnd"/>
            <w:r>
              <w:t xml:space="preserve"> </w:t>
            </w:r>
            <w:proofErr w:type="gramStart"/>
            <w:r>
              <w:t>螂</w:t>
            </w:r>
            <w:proofErr w:type="gramEnd"/>
          </w:p>
        </w:tc>
        <w:tc>
          <w:tcPr>
            <w:tcW w:w="2880" w:type="dxa"/>
            <w:vAlign w:val="center"/>
          </w:tcPr>
          <w:p w:rsidR="004D5C9B" w:rsidRDefault="00FE609B">
            <w:pPr>
              <w:jc w:val="right"/>
            </w:pPr>
            <w:r>
              <w:t>35,746,395.69</w:t>
            </w:r>
          </w:p>
        </w:tc>
        <w:tc>
          <w:tcPr>
            <w:tcW w:w="1620" w:type="dxa"/>
            <w:vAlign w:val="center"/>
          </w:tcPr>
          <w:p w:rsidR="004D5C9B" w:rsidRDefault="00FE609B">
            <w:pPr>
              <w:jc w:val="right"/>
            </w:pPr>
            <w:r>
              <w:t>2.81</w:t>
            </w:r>
          </w:p>
        </w:tc>
      </w:tr>
      <w:tr w:rsidR="004D5C9B">
        <w:tc>
          <w:tcPr>
            <w:tcW w:w="870" w:type="dxa"/>
            <w:vAlign w:val="center"/>
          </w:tcPr>
          <w:p w:rsidR="004D5C9B" w:rsidRDefault="00FE609B">
            <w:pPr>
              <w:jc w:val="center"/>
            </w:pPr>
            <w:r>
              <w:t>12</w:t>
            </w:r>
          </w:p>
        </w:tc>
        <w:tc>
          <w:tcPr>
            <w:tcW w:w="1650" w:type="dxa"/>
            <w:vAlign w:val="center"/>
          </w:tcPr>
          <w:p w:rsidR="004D5C9B" w:rsidRDefault="00FE609B">
            <w:pPr>
              <w:jc w:val="center"/>
            </w:pPr>
            <w:r>
              <w:t>601919</w:t>
            </w:r>
          </w:p>
        </w:tc>
        <w:tc>
          <w:tcPr>
            <w:tcW w:w="1980" w:type="dxa"/>
            <w:vAlign w:val="center"/>
          </w:tcPr>
          <w:p w:rsidR="004D5C9B" w:rsidRDefault="00FE609B">
            <w:pPr>
              <w:jc w:val="center"/>
            </w:pPr>
            <w:r>
              <w:t>中国远洋</w:t>
            </w:r>
          </w:p>
        </w:tc>
        <w:tc>
          <w:tcPr>
            <w:tcW w:w="2880" w:type="dxa"/>
            <w:vAlign w:val="center"/>
          </w:tcPr>
          <w:p w:rsidR="004D5C9B" w:rsidRDefault="00FE609B">
            <w:pPr>
              <w:jc w:val="right"/>
            </w:pPr>
            <w:r>
              <w:t>35,487,026.62</w:t>
            </w:r>
          </w:p>
        </w:tc>
        <w:tc>
          <w:tcPr>
            <w:tcW w:w="1620" w:type="dxa"/>
            <w:vAlign w:val="center"/>
          </w:tcPr>
          <w:p w:rsidR="004D5C9B" w:rsidRDefault="00FE609B">
            <w:pPr>
              <w:jc w:val="right"/>
            </w:pPr>
            <w:r>
              <w:t>2.79</w:t>
            </w:r>
          </w:p>
        </w:tc>
      </w:tr>
      <w:tr w:rsidR="004D5C9B">
        <w:tc>
          <w:tcPr>
            <w:tcW w:w="870" w:type="dxa"/>
            <w:vAlign w:val="center"/>
          </w:tcPr>
          <w:p w:rsidR="004D5C9B" w:rsidRDefault="00FE609B">
            <w:pPr>
              <w:jc w:val="center"/>
            </w:pPr>
            <w:r>
              <w:t>13</w:t>
            </w:r>
          </w:p>
        </w:tc>
        <w:tc>
          <w:tcPr>
            <w:tcW w:w="1650" w:type="dxa"/>
            <w:vAlign w:val="center"/>
          </w:tcPr>
          <w:p w:rsidR="004D5C9B" w:rsidRDefault="00FE609B">
            <w:pPr>
              <w:jc w:val="center"/>
            </w:pPr>
            <w:r>
              <w:t>000651</w:t>
            </w:r>
          </w:p>
        </w:tc>
        <w:tc>
          <w:tcPr>
            <w:tcW w:w="1980" w:type="dxa"/>
            <w:vAlign w:val="center"/>
          </w:tcPr>
          <w:p w:rsidR="004D5C9B" w:rsidRDefault="00FE609B">
            <w:pPr>
              <w:jc w:val="center"/>
            </w:pPr>
            <w:r>
              <w:t>格力电器</w:t>
            </w:r>
          </w:p>
        </w:tc>
        <w:tc>
          <w:tcPr>
            <w:tcW w:w="2880" w:type="dxa"/>
            <w:vAlign w:val="center"/>
          </w:tcPr>
          <w:p w:rsidR="004D5C9B" w:rsidRDefault="00FE609B">
            <w:pPr>
              <w:jc w:val="right"/>
            </w:pPr>
            <w:r>
              <w:t>35,254,409.76</w:t>
            </w:r>
          </w:p>
        </w:tc>
        <w:tc>
          <w:tcPr>
            <w:tcW w:w="1620" w:type="dxa"/>
            <w:vAlign w:val="center"/>
          </w:tcPr>
          <w:p w:rsidR="004D5C9B" w:rsidRDefault="00FE609B">
            <w:pPr>
              <w:jc w:val="right"/>
            </w:pPr>
            <w:r>
              <w:t>2.77</w:t>
            </w:r>
          </w:p>
        </w:tc>
      </w:tr>
      <w:tr w:rsidR="004D5C9B">
        <w:tc>
          <w:tcPr>
            <w:tcW w:w="870" w:type="dxa"/>
            <w:vAlign w:val="center"/>
          </w:tcPr>
          <w:p w:rsidR="004D5C9B" w:rsidRDefault="00FE609B">
            <w:pPr>
              <w:jc w:val="center"/>
            </w:pPr>
            <w:r>
              <w:t>14</w:t>
            </w:r>
          </w:p>
        </w:tc>
        <w:tc>
          <w:tcPr>
            <w:tcW w:w="1650" w:type="dxa"/>
            <w:vAlign w:val="center"/>
          </w:tcPr>
          <w:p w:rsidR="004D5C9B" w:rsidRDefault="00FE609B">
            <w:pPr>
              <w:jc w:val="center"/>
            </w:pPr>
            <w:r>
              <w:t>600887</w:t>
            </w:r>
          </w:p>
        </w:tc>
        <w:tc>
          <w:tcPr>
            <w:tcW w:w="1980" w:type="dxa"/>
            <w:vAlign w:val="center"/>
          </w:tcPr>
          <w:p w:rsidR="004D5C9B" w:rsidRDefault="00FE609B">
            <w:pPr>
              <w:jc w:val="center"/>
            </w:pPr>
            <w:r>
              <w:t>伊利股份</w:t>
            </w:r>
          </w:p>
        </w:tc>
        <w:tc>
          <w:tcPr>
            <w:tcW w:w="2880" w:type="dxa"/>
            <w:vAlign w:val="center"/>
          </w:tcPr>
          <w:p w:rsidR="004D5C9B" w:rsidRDefault="00FE609B">
            <w:pPr>
              <w:jc w:val="right"/>
            </w:pPr>
            <w:r>
              <w:t>33,470,427.92</w:t>
            </w:r>
          </w:p>
        </w:tc>
        <w:tc>
          <w:tcPr>
            <w:tcW w:w="1620" w:type="dxa"/>
            <w:vAlign w:val="center"/>
          </w:tcPr>
          <w:p w:rsidR="004D5C9B" w:rsidRDefault="00FE609B">
            <w:pPr>
              <w:jc w:val="right"/>
            </w:pPr>
            <w:r>
              <w:t>2.63</w:t>
            </w:r>
          </w:p>
        </w:tc>
      </w:tr>
      <w:tr w:rsidR="004D5C9B">
        <w:tc>
          <w:tcPr>
            <w:tcW w:w="870" w:type="dxa"/>
            <w:vAlign w:val="center"/>
          </w:tcPr>
          <w:p w:rsidR="004D5C9B" w:rsidRDefault="00FE609B">
            <w:pPr>
              <w:jc w:val="center"/>
            </w:pPr>
            <w:r>
              <w:lastRenderedPageBreak/>
              <w:t>15</w:t>
            </w:r>
          </w:p>
        </w:tc>
        <w:tc>
          <w:tcPr>
            <w:tcW w:w="1650" w:type="dxa"/>
            <w:vAlign w:val="center"/>
          </w:tcPr>
          <w:p w:rsidR="004D5C9B" w:rsidRDefault="00FE609B">
            <w:pPr>
              <w:jc w:val="center"/>
            </w:pPr>
            <w:r>
              <w:t>600315</w:t>
            </w:r>
          </w:p>
        </w:tc>
        <w:tc>
          <w:tcPr>
            <w:tcW w:w="1980" w:type="dxa"/>
            <w:vAlign w:val="center"/>
          </w:tcPr>
          <w:p w:rsidR="004D5C9B" w:rsidRDefault="00FE609B">
            <w:pPr>
              <w:jc w:val="center"/>
            </w:pPr>
            <w:r>
              <w:t>上海家化</w:t>
            </w:r>
          </w:p>
        </w:tc>
        <w:tc>
          <w:tcPr>
            <w:tcW w:w="2880" w:type="dxa"/>
            <w:vAlign w:val="center"/>
          </w:tcPr>
          <w:p w:rsidR="004D5C9B" w:rsidRDefault="00FE609B">
            <w:pPr>
              <w:jc w:val="right"/>
            </w:pPr>
            <w:r>
              <w:t>33,234,775.54</w:t>
            </w:r>
          </w:p>
        </w:tc>
        <w:tc>
          <w:tcPr>
            <w:tcW w:w="1620" w:type="dxa"/>
            <w:vAlign w:val="center"/>
          </w:tcPr>
          <w:p w:rsidR="004D5C9B" w:rsidRDefault="00FE609B">
            <w:pPr>
              <w:jc w:val="right"/>
            </w:pPr>
            <w:r>
              <w:t>2.61</w:t>
            </w:r>
          </w:p>
        </w:tc>
      </w:tr>
      <w:tr w:rsidR="004D5C9B">
        <w:tc>
          <w:tcPr>
            <w:tcW w:w="870" w:type="dxa"/>
            <w:vAlign w:val="center"/>
          </w:tcPr>
          <w:p w:rsidR="004D5C9B" w:rsidRDefault="00FE609B">
            <w:pPr>
              <w:jc w:val="center"/>
            </w:pPr>
            <w:r>
              <w:t>16</w:t>
            </w:r>
          </w:p>
        </w:tc>
        <w:tc>
          <w:tcPr>
            <w:tcW w:w="1650" w:type="dxa"/>
            <w:vAlign w:val="center"/>
          </w:tcPr>
          <w:p w:rsidR="004D5C9B" w:rsidRDefault="00FE609B">
            <w:pPr>
              <w:jc w:val="center"/>
            </w:pPr>
            <w:r>
              <w:t>000568</w:t>
            </w:r>
          </w:p>
        </w:tc>
        <w:tc>
          <w:tcPr>
            <w:tcW w:w="1980" w:type="dxa"/>
            <w:vAlign w:val="center"/>
          </w:tcPr>
          <w:p w:rsidR="004D5C9B" w:rsidRDefault="00FE609B">
            <w:pPr>
              <w:jc w:val="center"/>
            </w:pPr>
            <w:r>
              <w:t>泸州老窖</w:t>
            </w:r>
          </w:p>
        </w:tc>
        <w:tc>
          <w:tcPr>
            <w:tcW w:w="2880" w:type="dxa"/>
            <w:vAlign w:val="center"/>
          </w:tcPr>
          <w:p w:rsidR="004D5C9B" w:rsidRDefault="00FE609B">
            <w:pPr>
              <w:jc w:val="right"/>
            </w:pPr>
            <w:r>
              <w:t>25,653,556.30</w:t>
            </w:r>
          </w:p>
        </w:tc>
        <w:tc>
          <w:tcPr>
            <w:tcW w:w="1620" w:type="dxa"/>
            <w:vAlign w:val="center"/>
          </w:tcPr>
          <w:p w:rsidR="004D5C9B" w:rsidRDefault="00FE609B">
            <w:pPr>
              <w:jc w:val="right"/>
            </w:pPr>
            <w:r>
              <w:t>2.01</w:t>
            </w:r>
          </w:p>
        </w:tc>
      </w:tr>
      <w:tr w:rsidR="004D5C9B">
        <w:tc>
          <w:tcPr>
            <w:tcW w:w="870" w:type="dxa"/>
            <w:vAlign w:val="center"/>
          </w:tcPr>
          <w:p w:rsidR="004D5C9B" w:rsidRDefault="00FE609B">
            <w:pPr>
              <w:jc w:val="center"/>
            </w:pPr>
            <w:r>
              <w:t>17</w:t>
            </w:r>
          </w:p>
        </w:tc>
        <w:tc>
          <w:tcPr>
            <w:tcW w:w="1650" w:type="dxa"/>
            <w:vAlign w:val="center"/>
          </w:tcPr>
          <w:p w:rsidR="004D5C9B" w:rsidRDefault="00FE609B">
            <w:pPr>
              <w:jc w:val="center"/>
            </w:pPr>
            <w:r>
              <w:t>600690</w:t>
            </w:r>
          </w:p>
        </w:tc>
        <w:tc>
          <w:tcPr>
            <w:tcW w:w="1980" w:type="dxa"/>
            <w:vAlign w:val="center"/>
          </w:tcPr>
          <w:p w:rsidR="004D5C9B" w:rsidRDefault="00FE609B">
            <w:pPr>
              <w:jc w:val="center"/>
            </w:pPr>
            <w:r>
              <w:t>青岛海尔</w:t>
            </w:r>
          </w:p>
        </w:tc>
        <w:tc>
          <w:tcPr>
            <w:tcW w:w="2880" w:type="dxa"/>
            <w:vAlign w:val="center"/>
          </w:tcPr>
          <w:p w:rsidR="004D5C9B" w:rsidRDefault="00FE609B">
            <w:pPr>
              <w:jc w:val="right"/>
            </w:pPr>
            <w:r>
              <w:t>20,954,911.79</w:t>
            </w:r>
          </w:p>
        </w:tc>
        <w:tc>
          <w:tcPr>
            <w:tcW w:w="1620" w:type="dxa"/>
            <w:vAlign w:val="center"/>
          </w:tcPr>
          <w:p w:rsidR="004D5C9B" w:rsidRDefault="00FE609B">
            <w:pPr>
              <w:jc w:val="right"/>
            </w:pPr>
            <w:r>
              <w:t>1.64</w:t>
            </w:r>
          </w:p>
        </w:tc>
      </w:tr>
      <w:tr w:rsidR="004D5C9B">
        <w:tc>
          <w:tcPr>
            <w:tcW w:w="870" w:type="dxa"/>
            <w:vAlign w:val="center"/>
          </w:tcPr>
          <w:p w:rsidR="004D5C9B" w:rsidRDefault="00FE609B">
            <w:pPr>
              <w:jc w:val="center"/>
            </w:pPr>
            <w:r>
              <w:t>18</w:t>
            </w:r>
          </w:p>
        </w:tc>
        <w:tc>
          <w:tcPr>
            <w:tcW w:w="1650" w:type="dxa"/>
            <w:vAlign w:val="center"/>
          </w:tcPr>
          <w:p w:rsidR="004D5C9B" w:rsidRDefault="00FE609B">
            <w:pPr>
              <w:jc w:val="center"/>
            </w:pPr>
            <w:r>
              <w:t>002140</w:t>
            </w:r>
          </w:p>
        </w:tc>
        <w:tc>
          <w:tcPr>
            <w:tcW w:w="1980" w:type="dxa"/>
            <w:vAlign w:val="center"/>
          </w:tcPr>
          <w:p w:rsidR="004D5C9B" w:rsidRDefault="00FE609B">
            <w:pPr>
              <w:jc w:val="center"/>
            </w:pPr>
            <w:r>
              <w:t>东华科技</w:t>
            </w:r>
          </w:p>
        </w:tc>
        <w:tc>
          <w:tcPr>
            <w:tcW w:w="2880" w:type="dxa"/>
            <w:vAlign w:val="center"/>
          </w:tcPr>
          <w:p w:rsidR="004D5C9B" w:rsidRDefault="00FE609B">
            <w:pPr>
              <w:jc w:val="right"/>
            </w:pPr>
            <w:r>
              <w:t>20,910,378.29</w:t>
            </w:r>
          </w:p>
        </w:tc>
        <w:tc>
          <w:tcPr>
            <w:tcW w:w="1620" w:type="dxa"/>
            <w:vAlign w:val="center"/>
          </w:tcPr>
          <w:p w:rsidR="004D5C9B" w:rsidRDefault="00FE609B">
            <w:pPr>
              <w:jc w:val="right"/>
            </w:pPr>
            <w:r>
              <w:t>1.64</w:t>
            </w:r>
          </w:p>
        </w:tc>
      </w:tr>
      <w:tr w:rsidR="004D5C9B">
        <w:tc>
          <w:tcPr>
            <w:tcW w:w="870" w:type="dxa"/>
            <w:vAlign w:val="center"/>
          </w:tcPr>
          <w:p w:rsidR="004D5C9B" w:rsidRDefault="00FE609B">
            <w:pPr>
              <w:jc w:val="center"/>
            </w:pPr>
            <w:r>
              <w:t>19</w:t>
            </w:r>
          </w:p>
        </w:tc>
        <w:tc>
          <w:tcPr>
            <w:tcW w:w="1650" w:type="dxa"/>
            <w:vAlign w:val="center"/>
          </w:tcPr>
          <w:p w:rsidR="004D5C9B" w:rsidRDefault="00FE609B">
            <w:pPr>
              <w:jc w:val="center"/>
            </w:pPr>
            <w:r>
              <w:t>002106</w:t>
            </w:r>
          </w:p>
        </w:tc>
        <w:tc>
          <w:tcPr>
            <w:tcW w:w="1980" w:type="dxa"/>
            <w:vAlign w:val="center"/>
          </w:tcPr>
          <w:p w:rsidR="004D5C9B" w:rsidRDefault="00FE609B">
            <w:pPr>
              <w:jc w:val="center"/>
            </w:pPr>
            <w:r>
              <w:t>莱宝高科</w:t>
            </w:r>
          </w:p>
        </w:tc>
        <w:tc>
          <w:tcPr>
            <w:tcW w:w="2880" w:type="dxa"/>
            <w:vAlign w:val="center"/>
          </w:tcPr>
          <w:p w:rsidR="004D5C9B" w:rsidRDefault="00FE609B">
            <w:pPr>
              <w:jc w:val="right"/>
            </w:pPr>
            <w:r>
              <w:t>18,916,128.38</w:t>
            </w:r>
          </w:p>
        </w:tc>
        <w:tc>
          <w:tcPr>
            <w:tcW w:w="1620" w:type="dxa"/>
            <w:vAlign w:val="center"/>
          </w:tcPr>
          <w:p w:rsidR="004D5C9B" w:rsidRDefault="00FE609B">
            <w:pPr>
              <w:jc w:val="right"/>
            </w:pPr>
            <w:r>
              <w:t>1.48</w:t>
            </w:r>
          </w:p>
        </w:tc>
      </w:tr>
      <w:tr w:rsidR="004D5C9B">
        <w:tc>
          <w:tcPr>
            <w:tcW w:w="870" w:type="dxa"/>
            <w:vAlign w:val="center"/>
          </w:tcPr>
          <w:p w:rsidR="004D5C9B" w:rsidRDefault="00FE609B">
            <w:pPr>
              <w:jc w:val="center"/>
            </w:pPr>
            <w:r>
              <w:t>20</w:t>
            </w:r>
          </w:p>
        </w:tc>
        <w:tc>
          <w:tcPr>
            <w:tcW w:w="1650" w:type="dxa"/>
            <w:vAlign w:val="center"/>
          </w:tcPr>
          <w:p w:rsidR="004D5C9B" w:rsidRDefault="00FE609B">
            <w:pPr>
              <w:jc w:val="center"/>
            </w:pPr>
            <w:r>
              <w:t>600837</w:t>
            </w:r>
          </w:p>
        </w:tc>
        <w:tc>
          <w:tcPr>
            <w:tcW w:w="1980" w:type="dxa"/>
            <w:vAlign w:val="center"/>
          </w:tcPr>
          <w:p w:rsidR="004D5C9B" w:rsidRDefault="00FE609B">
            <w:pPr>
              <w:jc w:val="center"/>
            </w:pPr>
            <w:r>
              <w:t>海通证券</w:t>
            </w:r>
          </w:p>
        </w:tc>
        <w:tc>
          <w:tcPr>
            <w:tcW w:w="2880" w:type="dxa"/>
            <w:vAlign w:val="center"/>
          </w:tcPr>
          <w:p w:rsidR="004D5C9B" w:rsidRDefault="00FE609B">
            <w:pPr>
              <w:jc w:val="right"/>
            </w:pPr>
            <w:r>
              <w:t>16,029,585.40</w:t>
            </w:r>
          </w:p>
        </w:tc>
        <w:tc>
          <w:tcPr>
            <w:tcW w:w="1620" w:type="dxa"/>
            <w:vAlign w:val="center"/>
          </w:tcPr>
          <w:p w:rsidR="004D5C9B" w:rsidRDefault="00FE609B">
            <w:pPr>
              <w:jc w:val="right"/>
            </w:pPr>
            <w:r>
              <w:t>1.26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均按卖出成交金额（成交单价乘以成交数量）填列，不考虑相关交易费用。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559,781,124.10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1,064,030,626.26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C868CF" w:rsidRDefault="00C868CF"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C868CF" w:rsidRDefault="00C868CF"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lastRenderedPageBreak/>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2D174A" w:rsidRPr="00463BF5"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463BF5" w:rsidRPr="00463BF5" w:rsidRDefault="001A59F9" w:rsidP="00C868CF">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122,288.78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19,048.99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89,395.04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230,732.81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w:t>
      </w:r>
      <w:proofErr w:type="gramStart"/>
      <w:r w:rsidRPr="00273FD9">
        <w:rPr>
          <w:kern w:val="0"/>
          <w:sz w:val="24"/>
        </w:rPr>
        <w:t>期末前</w:t>
      </w:r>
      <w:proofErr w:type="gramEnd"/>
      <w:r w:rsidRPr="00273FD9">
        <w:rPr>
          <w:kern w:val="0"/>
          <w:sz w:val="24"/>
        </w:rPr>
        <w:t>十名股票中不存在流通受限的情况。</w:t>
      </w:r>
    </w:p>
    <w:p w:rsidR="00C868CF" w:rsidRPr="00273FD9" w:rsidRDefault="00C868CF"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998"/>
        <w:gridCol w:w="1427"/>
        <w:gridCol w:w="1713"/>
        <w:gridCol w:w="1101"/>
        <w:gridCol w:w="1748"/>
        <w:gridCol w:w="1068"/>
      </w:tblGrid>
      <w:tr w:rsidR="00FE609B" w:rsidRPr="004B25B0" w:rsidTr="00FE609B">
        <w:tc>
          <w:tcPr>
            <w:tcW w:w="964" w:type="pct"/>
            <w:vMerge w:val="restart"/>
            <w:tcBorders>
              <w:top w:val="single" w:sz="8" w:space="0" w:color="000000"/>
              <w:left w:val="single" w:sz="8" w:space="0" w:color="000000"/>
              <w:right w:val="single" w:sz="8" w:space="0" w:color="000000"/>
            </w:tcBorders>
            <w:vAlign w:val="center"/>
          </w:tcPr>
          <w:p w:rsidR="004D5C9B" w:rsidRDefault="00FE609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w:t>
            </w:r>
            <w:r w:rsidRPr="004B25B0">
              <w:rPr>
                <w:rFonts w:hint="eastAsia"/>
                <w:color w:val="000000"/>
                <w:szCs w:val="21"/>
              </w:rPr>
              <w:lastRenderedPageBreak/>
              <w:t>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lastRenderedPageBreak/>
              <w:t>持有</w:t>
            </w:r>
            <w:proofErr w:type="gramStart"/>
            <w:r w:rsidRPr="004B25B0">
              <w:rPr>
                <w:rFonts w:hint="eastAsia"/>
                <w:color w:val="000000"/>
                <w:szCs w:val="21"/>
              </w:rPr>
              <w:t>人结构</w:t>
            </w:r>
            <w:proofErr w:type="gramEnd"/>
          </w:p>
        </w:tc>
      </w:tr>
      <w:tr w:rsidR="00FE609B" w:rsidRPr="004B25B0" w:rsidTr="00FE609B">
        <w:tc>
          <w:tcPr>
            <w:tcW w:w="964" w:type="pct"/>
            <w:vMerge/>
            <w:tcBorders>
              <w:left w:val="single" w:sz="8" w:space="0" w:color="000000"/>
              <w:right w:val="single" w:sz="8" w:space="0" w:color="000000"/>
            </w:tcBorders>
          </w:tcPr>
          <w:p w:rsidR="004D5C9B" w:rsidRDefault="004D5C9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FE609B" w:rsidRPr="004B25B0" w:rsidTr="00FE609B">
        <w:tc>
          <w:tcPr>
            <w:tcW w:w="964" w:type="pct"/>
            <w:vMerge/>
            <w:tcBorders>
              <w:left w:val="single" w:sz="8" w:space="0" w:color="000000"/>
              <w:bottom w:val="single" w:sz="8" w:space="0" w:color="000000"/>
              <w:right w:val="single" w:sz="8" w:space="0" w:color="000000"/>
            </w:tcBorders>
          </w:tcPr>
          <w:p w:rsidR="004D5C9B" w:rsidRDefault="004D5C9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FE609B" w:rsidRPr="004B25B0" w:rsidTr="00FE609B">
        <w:tc>
          <w:tcPr>
            <w:tcW w:w="964" w:type="pct"/>
            <w:tcBorders>
              <w:top w:val="single" w:sz="8" w:space="0" w:color="000000"/>
              <w:left w:val="single" w:sz="8" w:space="0" w:color="000000"/>
              <w:bottom w:val="single" w:sz="8" w:space="0" w:color="000000"/>
              <w:right w:val="single" w:sz="8" w:space="0" w:color="000000"/>
            </w:tcBorders>
            <w:vAlign w:val="center"/>
          </w:tcPr>
          <w:p w:rsidR="004D5C9B" w:rsidRDefault="00FE609B">
            <w:pPr>
              <w:jc w:val="center"/>
            </w:pPr>
            <w:r>
              <w:rPr>
                <w:bCs/>
                <w:color w:val="000000"/>
                <w:szCs w:val="21"/>
              </w:rPr>
              <w:t>25,527</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22,470.71</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415,437.74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0.07%</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573,194,456.93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1,039,394.14</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0.18%</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bookmarkStart w:id="81" w:name="_GoBack"/>
      <w:bookmarkEnd w:id="81"/>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50~100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423"/>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4</w:t>
            </w:r>
            <w:r w:rsidR="00146153" w:rsidRPr="00300454">
              <w:rPr>
                <w:sz w:val="24"/>
              </w:rPr>
              <w:t>月</w:t>
            </w:r>
            <w:r w:rsidR="00146153" w:rsidRPr="00300454">
              <w:rPr>
                <w:sz w:val="24"/>
              </w:rPr>
              <w:t>10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4,470,679,078.59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1,059,535,577.44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74,524,483.71</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560,450,166.48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573,609,894.67</w:t>
            </w:r>
          </w:p>
        </w:tc>
      </w:tr>
    </w:tbl>
    <w:p w:rsidR="004D5C9B" w:rsidRDefault="00FE609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r w:rsidRPr="00273FD9">
        <w:rPr>
          <w:kern w:val="0"/>
          <w:sz w:val="24"/>
        </w:rPr>
        <w:t xml:space="preserve"> </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4D5C9B" w:rsidRDefault="00FE609B">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2D2FA8" w:rsidRPr="005C112F">
        <w:rPr>
          <w:rFonts w:ascii="宋体" w:hAnsi="宋体" w:hint="eastAsia"/>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、基金托管人的基金托管部门的重大人事变动：因中国农业银行股份有限公司（以下简称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90,000.00</w:t>
      </w:r>
      <w:r w:rsidRPr="00700C00">
        <w:rPr>
          <w:color w:val="000000"/>
          <w:sz w:val="24"/>
        </w:rPr>
        <w:t>元。自本</w:t>
      </w:r>
      <w:proofErr w:type="gramStart"/>
      <w:r w:rsidRPr="00700C00">
        <w:rPr>
          <w:color w:val="000000"/>
          <w:sz w:val="24"/>
        </w:rPr>
        <w:t>基金基金</w:t>
      </w:r>
      <w:proofErr w:type="gramEnd"/>
      <w:r w:rsidRPr="00700C00">
        <w:rPr>
          <w:color w:val="000000"/>
          <w:sz w:val="24"/>
        </w:rPr>
        <w:t>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D5C9B">
        <w:tc>
          <w:tcPr>
            <w:tcW w:w="1559" w:type="dxa"/>
            <w:vAlign w:val="center"/>
          </w:tcPr>
          <w:p w:rsidR="004D5C9B" w:rsidRDefault="00FE609B">
            <w:pPr>
              <w:jc w:val="left"/>
            </w:pPr>
            <w:r>
              <w:rPr>
                <w:color w:val="000000"/>
                <w:szCs w:val="21"/>
              </w:rPr>
              <w:t>长城证券有限责任公司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9,606,682.83</w:t>
            </w:r>
          </w:p>
        </w:tc>
        <w:tc>
          <w:tcPr>
            <w:tcW w:w="1080" w:type="dxa"/>
            <w:vAlign w:val="center"/>
          </w:tcPr>
          <w:p w:rsidR="004D5C9B" w:rsidRDefault="00FE609B">
            <w:pPr>
              <w:jc w:val="right"/>
            </w:pPr>
            <w:r>
              <w:rPr>
                <w:color w:val="000000"/>
                <w:szCs w:val="21"/>
              </w:rPr>
              <w:t>0.59%</w:t>
            </w:r>
          </w:p>
        </w:tc>
        <w:tc>
          <w:tcPr>
            <w:tcW w:w="1620" w:type="dxa"/>
            <w:vAlign w:val="center"/>
          </w:tcPr>
          <w:p w:rsidR="004D5C9B" w:rsidRDefault="00FE609B">
            <w:pPr>
              <w:jc w:val="right"/>
            </w:pPr>
            <w:r>
              <w:rPr>
                <w:color w:val="000000"/>
                <w:szCs w:val="21"/>
              </w:rPr>
              <w:t>8,745.98</w:t>
            </w:r>
          </w:p>
        </w:tc>
        <w:tc>
          <w:tcPr>
            <w:tcW w:w="1080" w:type="dxa"/>
            <w:vAlign w:val="center"/>
          </w:tcPr>
          <w:p w:rsidR="004D5C9B" w:rsidRDefault="00FE609B">
            <w:pPr>
              <w:jc w:val="right"/>
            </w:pPr>
            <w:r>
              <w:rPr>
                <w:color w:val="000000"/>
                <w:szCs w:val="21"/>
              </w:rPr>
              <w:t>0.59%</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中国中投证券</w:t>
            </w:r>
            <w:r>
              <w:rPr>
                <w:color w:val="000000"/>
                <w:szCs w:val="21"/>
              </w:rPr>
              <w:lastRenderedPageBreak/>
              <w:t>有限责任公司</w:t>
            </w:r>
          </w:p>
        </w:tc>
        <w:tc>
          <w:tcPr>
            <w:tcW w:w="779" w:type="dxa"/>
            <w:vAlign w:val="center"/>
          </w:tcPr>
          <w:p w:rsidR="004D5C9B" w:rsidRDefault="00FE609B">
            <w:pPr>
              <w:jc w:val="right"/>
            </w:pPr>
            <w:r>
              <w:rPr>
                <w:color w:val="000000"/>
                <w:szCs w:val="21"/>
              </w:rPr>
              <w:lastRenderedPageBreak/>
              <w:t>1</w:t>
            </w:r>
          </w:p>
        </w:tc>
        <w:tc>
          <w:tcPr>
            <w:tcW w:w="1800" w:type="dxa"/>
            <w:vAlign w:val="center"/>
          </w:tcPr>
          <w:p w:rsidR="004D5C9B" w:rsidRDefault="00FE609B">
            <w:pPr>
              <w:jc w:val="right"/>
            </w:pPr>
            <w:r>
              <w:rPr>
                <w:color w:val="000000"/>
                <w:szCs w:val="21"/>
              </w:rPr>
              <w:t>9,033,509.66</w:t>
            </w:r>
          </w:p>
        </w:tc>
        <w:tc>
          <w:tcPr>
            <w:tcW w:w="1080" w:type="dxa"/>
            <w:vAlign w:val="center"/>
          </w:tcPr>
          <w:p w:rsidR="004D5C9B" w:rsidRDefault="00FE609B">
            <w:pPr>
              <w:jc w:val="right"/>
            </w:pPr>
            <w:r>
              <w:rPr>
                <w:color w:val="000000"/>
                <w:szCs w:val="21"/>
              </w:rPr>
              <w:t>0.56%</w:t>
            </w:r>
          </w:p>
        </w:tc>
        <w:tc>
          <w:tcPr>
            <w:tcW w:w="1620" w:type="dxa"/>
            <w:vAlign w:val="center"/>
          </w:tcPr>
          <w:p w:rsidR="004D5C9B" w:rsidRDefault="00FE609B">
            <w:pPr>
              <w:jc w:val="right"/>
            </w:pPr>
            <w:r>
              <w:rPr>
                <w:color w:val="000000"/>
                <w:szCs w:val="21"/>
              </w:rPr>
              <w:t>8,224.25</w:t>
            </w:r>
          </w:p>
        </w:tc>
        <w:tc>
          <w:tcPr>
            <w:tcW w:w="1080" w:type="dxa"/>
            <w:vAlign w:val="center"/>
          </w:tcPr>
          <w:p w:rsidR="004D5C9B" w:rsidRDefault="00FE609B">
            <w:pPr>
              <w:jc w:val="right"/>
            </w:pPr>
            <w:r>
              <w:rPr>
                <w:color w:val="000000"/>
                <w:szCs w:val="21"/>
              </w:rPr>
              <w:t>0.56%</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lastRenderedPageBreak/>
              <w:t>华创证券有限责任公司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7,800,778.83</w:t>
            </w:r>
          </w:p>
        </w:tc>
        <w:tc>
          <w:tcPr>
            <w:tcW w:w="1080" w:type="dxa"/>
            <w:vAlign w:val="center"/>
          </w:tcPr>
          <w:p w:rsidR="004D5C9B" w:rsidRDefault="00FE609B">
            <w:pPr>
              <w:jc w:val="right"/>
            </w:pPr>
            <w:r>
              <w:rPr>
                <w:color w:val="000000"/>
                <w:szCs w:val="21"/>
              </w:rPr>
              <w:t>0.48%</w:t>
            </w:r>
          </w:p>
        </w:tc>
        <w:tc>
          <w:tcPr>
            <w:tcW w:w="1620" w:type="dxa"/>
            <w:vAlign w:val="center"/>
          </w:tcPr>
          <w:p w:rsidR="004D5C9B" w:rsidRDefault="00FE609B">
            <w:pPr>
              <w:jc w:val="right"/>
            </w:pPr>
            <w:r>
              <w:rPr>
                <w:color w:val="000000"/>
                <w:szCs w:val="21"/>
              </w:rPr>
              <w:t>7,101.84</w:t>
            </w:r>
          </w:p>
        </w:tc>
        <w:tc>
          <w:tcPr>
            <w:tcW w:w="1080" w:type="dxa"/>
            <w:vAlign w:val="center"/>
          </w:tcPr>
          <w:p w:rsidR="004D5C9B" w:rsidRDefault="00FE609B">
            <w:pPr>
              <w:jc w:val="right"/>
            </w:pPr>
            <w:r>
              <w:rPr>
                <w:color w:val="000000"/>
                <w:szCs w:val="21"/>
              </w:rPr>
              <w:t>0.48%</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华泰证券股份有限公司</w:t>
            </w:r>
          </w:p>
        </w:tc>
        <w:tc>
          <w:tcPr>
            <w:tcW w:w="779" w:type="dxa"/>
            <w:vAlign w:val="center"/>
          </w:tcPr>
          <w:p w:rsidR="004D5C9B" w:rsidRDefault="00FE609B">
            <w:pPr>
              <w:jc w:val="right"/>
            </w:pPr>
            <w:r>
              <w:rPr>
                <w:color w:val="000000"/>
                <w:szCs w:val="21"/>
              </w:rPr>
              <w:t>2</w:t>
            </w:r>
          </w:p>
        </w:tc>
        <w:tc>
          <w:tcPr>
            <w:tcW w:w="1800" w:type="dxa"/>
            <w:vAlign w:val="center"/>
          </w:tcPr>
          <w:p w:rsidR="004D5C9B" w:rsidRDefault="00FE609B">
            <w:pPr>
              <w:jc w:val="right"/>
            </w:pPr>
            <w:r>
              <w:rPr>
                <w:color w:val="000000"/>
                <w:szCs w:val="21"/>
              </w:rPr>
              <w:t>74,255,919.35</w:t>
            </w:r>
          </w:p>
        </w:tc>
        <w:tc>
          <w:tcPr>
            <w:tcW w:w="1080" w:type="dxa"/>
            <w:vAlign w:val="center"/>
          </w:tcPr>
          <w:p w:rsidR="004D5C9B" w:rsidRDefault="00FE609B">
            <w:pPr>
              <w:jc w:val="right"/>
            </w:pPr>
            <w:r>
              <w:rPr>
                <w:color w:val="000000"/>
                <w:szCs w:val="21"/>
              </w:rPr>
              <w:t>4.58%</w:t>
            </w:r>
          </w:p>
        </w:tc>
        <w:tc>
          <w:tcPr>
            <w:tcW w:w="1620" w:type="dxa"/>
            <w:vAlign w:val="center"/>
          </w:tcPr>
          <w:p w:rsidR="004D5C9B" w:rsidRDefault="00FE609B">
            <w:pPr>
              <w:jc w:val="right"/>
            </w:pPr>
            <w:r>
              <w:rPr>
                <w:color w:val="000000"/>
                <w:szCs w:val="21"/>
              </w:rPr>
              <w:t>67,602.80</w:t>
            </w:r>
          </w:p>
        </w:tc>
        <w:tc>
          <w:tcPr>
            <w:tcW w:w="1080" w:type="dxa"/>
            <w:vAlign w:val="center"/>
          </w:tcPr>
          <w:p w:rsidR="004D5C9B" w:rsidRDefault="00FE609B">
            <w:pPr>
              <w:jc w:val="right"/>
            </w:pPr>
            <w:r>
              <w:rPr>
                <w:color w:val="000000"/>
                <w:szCs w:val="21"/>
              </w:rPr>
              <w:t>4.58%</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海通证券股份有限公司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72,736,818.59</w:t>
            </w:r>
          </w:p>
        </w:tc>
        <w:tc>
          <w:tcPr>
            <w:tcW w:w="1080" w:type="dxa"/>
            <w:vAlign w:val="center"/>
          </w:tcPr>
          <w:p w:rsidR="004D5C9B" w:rsidRDefault="00FE609B">
            <w:pPr>
              <w:jc w:val="right"/>
            </w:pPr>
            <w:r>
              <w:rPr>
                <w:color w:val="000000"/>
                <w:szCs w:val="21"/>
              </w:rPr>
              <w:t>4.49%</w:t>
            </w:r>
          </w:p>
        </w:tc>
        <w:tc>
          <w:tcPr>
            <w:tcW w:w="1620" w:type="dxa"/>
            <w:vAlign w:val="center"/>
          </w:tcPr>
          <w:p w:rsidR="004D5C9B" w:rsidRDefault="00FE609B">
            <w:pPr>
              <w:jc w:val="right"/>
            </w:pPr>
            <w:r>
              <w:rPr>
                <w:color w:val="000000"/>
                <w:szCs w:val="21"/>
              </w:rPr>
              <w:t>66,218.99</w:t>
            </w:r>
          </w:p>
        </w:tc>
        <w:tc>
          <w:tcPr>
            <w:tcW w:w="1080" w:type="dxa"/>
            <w:vAlign w:val="center"/>
          </w:tcPr>
          <w:p w:rsidR="004D5C9B" w:rsidRDefault="00FE609B">
            <w:pPr>
              <w:jc w:val="right"/>
            </w:pPr>
            <w:r>
              <w:rPr>
                <w:color w:val="000000"/>
                <w:szCs w:val="21"/>
              </w:rPr>
              <w:t>4.49%</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国</w:t>
            </w:r>
            <w:proofErr w:type="gramStart"/>
            <w:r>
              <w:rPr>
                <w:color w:val="000000"/>
                <w:szCs w:val="21"/>
              </w:rPr>
              <w:t>海证券</w:t>
            </w:r>
            <w:proofErr w:type="gramEnd"/>
            <w:r>
              <w:rPr>
                <w:color w:val="000000"/>
                <w:szCs w:val="21"/>
              </w:rPr>
              <w:t>股份有限公司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60,351,261.46</w:t>
            </w:r>
          </w:p>
        </w:tc>
        <w:tc>
          <w:tcPr>
            <w:tcW w:w="1080" w:type="dxa"/>
            <w:vAlign w:val="center"/>
          </w:tcPr>
          <w:p w:rsidR="004D5C9B" w:rsidRDefault="00FE609B">
            <w:pPr>
              <w:jc w:val="right"/>
            </w:pPr>
            <w:r>
              <w:rPr>
                <w:color w:val="000000"/>
                <w:szCs w:val="21"/>
              </w:rPr>
              <w:t>3.72%</w:t>
            </w:r>
          </w:p>
        </w:tc>
        <w:tc>
          <w:tcPr>
            <w:tcW w:w="1620" w:type="dxa"/>
            <w:vAlign w:val="center"/>
          </w:tcPr>
          <w:p w:rsidR="004D5C9B" w:rsidRDefault="00FE609B">
            <w:pPr>
              <w:jc w:val="right"/>
            </w:pPr>
            <w:r>
              <w:rPr>
                <w:color w:val="000000"/>
                <w:szCs w:val="21"/>
              </w:rPr>
              <w:t>54,944.02</w:t>
            </w:r>
          </w:p>
        </w:tc>
        <w:tc>
          <w:tcPr>
            <w:tcW w:w="1080" w:type="dxa"/>
            <w:vAlign w:val="center"/>
          </w:tcPr>
          <w:p w:rsidR="004D5C9B" w:rsidRDefault="00FE609B">
            <w:pPr>
              <w:jc w:val="right"/>
            </w:pPr>
            <w:r>
              <w:rPr>
                <w:color w:val="000000"/>
                <w:szCs w:val="21"/>
              </w:rPr>
              <w:t>3.72%</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中银国际证券有限责任公司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52,381,711.53</w:t>
            </w:r>
          </w:p>
        </w:tc>
        <w:tc>
          <w:tcPr>
            <w:tcW w:w="1080" w:type="dxa"/>
            <w:vAlign w:val="center"/>
          </w:tcPr>
          <w:p w:rsidR="004D5C9B" w:rsidRDefault="00FE609B">
            <w:pPr>
              <w:jc w:val="right"/>
            </w:pPr>
            <w:r>
              <w:rPr>
                <w:color w:val="000000"/>
                <w:szCs w:val="21"/>
              </w:rPr>
              <w:t>3.23%</w:t>
            </w:r>
          </w:p>
        </w:tc>
        <w:tc>
          <w:tcPr>
            <w:tcW w:w="1620" w:type="dxa"/>
            <w:vAlign w:val="center"/>
          </w:tcPr>
          <w:p w:rsidR="004D5C9B" w:rsidRDefault="00FE609B">
            <w:pPr>
              <w:jc w:val="right"/>
            </w:pPr>
            <w:r>
              <w:rPr>
                <w:color w:val="000000"/>
                <w:szCs w:val="21"/>
              </w:rPr>
              <w:t>47,687.90</w:t>
            </w:r>
          </w:p>
        </w:tc>
        <w:tc>
          <w:tcPr>
            <w:tcW w:w="1080" w:type="dxa"/>
            <w:vAlign w:val="center"/>
          </w:tcPr>
          <w:p w:rsidR="004D5C9B" w:rsidRDefault="00FE609B">
            <w:pPr>
              <w:jc w:val="right"/>
            </w:pPr>
            <w:r>
              <w:rPr>
                <w:color w:val="000000"/>
                <w:szCs w:val="21"/>
              </w:rPr>
              <w:t>3.23%</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国信证券股份有限公司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47,334,360.37</w:t>
            </w:r>
          </w:p>
        </w:tc>
        <w:tc>
          <w:tcPr>
            <w:tcW w:w="1080" w:type="dxa"/>
            <w:vAlign w:val="center"/>
          </w:tcPr>
          <w:p w:rsidR="004D5C9B" w:rsidRDefault="00FE609B">
            <w:pPr>
              <w:jc w:val="right"/>
            </w:pPr>
            <w:r>
              <w:rPr>
                <w:color w:val="000000"/>
                <w:szCs w:val="21"/>
              </w:rPr>
              <w:t>2.92%</w:t>
            </w:r>
          </w:p>
        </w:tc>
        <w:tc>
          <w:tcPr>
            <w:tcW w:w="1620" w:type="dxa"/>
            <w:vAlign w:val="center"/>
          </w:tcPr>
          <w:p w:rsidR="004D5C9B" w:rsidRDefault="00FE609B">
            <w:pPr>
              <w:jc w:val="right"/>
            </w:pPr>
            <w:r>
              <w:rPr>
                <w:color w:val="000000"/>
                <w:szCs w:val="21"/>
              </w:rPr>
              <w:t>43,093.18</w:t>
            </w:r>
          </w:p>
        </w:tc>
        <w:tc>
          <w:tcPr>
            <w:tcW w:w="1080" w:type="dxa"/>
            <w:vAlign w:val="center"/>
          </w:tcPr>
          <w:p w:rsidR="004D5C9B" w:rsidRDefault="00FE609B">
            <w:pPr>
              <w:jc w:val="right"/>
            </w:pPr>
            <w:r>
              <w:rPr>
                <w:color w:val="000000"/>
                <w:szCs w:val="21"/>
              </w:rPr>
              <w:t>2.92%</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瑞银证券有限责任公司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46,036,352.72</w:t>
            </w:r>
          </w:p>
        </w:tc>
        <w:tc>
          <w:tcPr>
            <w:tcW w:w="1080" w:type="dxa"/>
            <w:vAlign w:val="center"/>
          </w:tcPr>
          <w:p w:rsidR="004D5C9B" w:rsidRDefault="00FE609B">
            <w:pPr>
              <w:jc w:val="right"/>
            </w:pPr>
            <w:r>
              <w:rPr>
                <w:color w:val="000000"/>
                <w:szCs w:val="21"/>
              </w:rPr>
              <w:t>2.84%</w:t>
            </w:r>
          </w:p>
        </w:tc>
        <w:tc>
          <w:tcPr>
            <w:tcW w:w="1620" w:type="dxa"/>
            <w:vAlign w:val="center"/>
          </w:tcPr>
          <w:p w:rsidR="004D5C9B" w:rsidRDefault="00FE609B">
            <w:pPr>
              <w:jc w:val="right"/>
            </w:pPr>
            <w:r>
              <w:rPr>
                <w:color w:val="000000"/>
                <w:szCs w:val="21"/>
              </w:rPr>
              <w:t>41,911.58</w:t>
            </w:r>
          </w:p>
        </w:tc>
        <w:tc>
          <w:tcPr>
            <w:tcW w:w="1080" w:type="dxa"/>
            <w:vAlign w:val="center"/>
          </w:tcPr>
          <w:p w:rsidR="004D5C9B" w:rsidRDefault="00FE609B">
            <w:pPr>
              <w:jc w:val="right"/>
            </w:pPr>
            <w:r>
              <w:rPr>
                <w:color w:val="000000"/>
                <w:szCs w:val="21"/>
              </w:rPr>
              <w:t>2.84%</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安信证券股份有限公司</w:t>
            </w:r>
          </w:p>
        </w:tc>
        <w:tc>
          <w:tcPr>
            <w:tcW w:w="779" w:type="dxa"/>
            <w:vAlign w:val="center"/>
          </w:tcPr>
          <w:p w:rsidR="004D5C9B" w:rsidRDefault="00FE609B">
            <w:pPr>
              <w:jc w:val="right"/>
            </w:pPr>
            <w:r>
              <w:rPr>
                <w:color w:val="000000"/>
                <w:szCs w:val="21"/>
              </w:rPr>
              <w:t>2</w:t>
            </w:r>
          </w:p>
        </w:tc>
        <w:tc>
          <w:tcPr>
            <w:tcW w:w="1800" w:type="dxa"/>
            <w:vAlign w:val="center"/>
          </w:tcPr>
          <w:p w:rsidR="004D5C9B" w:rsidRDefault="00FE609B">
            <w:pPr>
              <w:jc w:val="right"/>
            </w:pPr>
            <w:r>
              <w:rPr>
                <w:color w:val="000000"/>
                <w:szCs w:val="21"/>
              </w:rPr>
              <w:t>45,946,534.25</w:t>
            </w:r>
          </w:p>
        </w:tc>
        <w:tc>
          <w:tcPr>
            <w:tcW w:w="1080" w:type="dxa"/>
            <w:vAlign w:val="center"/>
          </w:tcPr>
          <w:p w:rsidR="004D5C9B" w:rsidRDefault="00FE609B">
            <w:pPr>
              <w:jc w:val="right"/>
            </w:pPr>
            <w:r>
              <w:rPr>
                <w:color w:val="000000"/>
                <w:szCs w:val="21"/>
              </w:rPr>
              <w:t>2.83%</w:t>
            </w:r>
          </w:p>
        </w:tc>
        <w:tc>
          <w:tcPr>
            <w:tcW w:w="1620" w:type="dxa"/>
            <w:vAlign w:val="center"/>
          </w:tcPr>
          <w:p w:rsidR="004D5C9B" w:rsidRDefault="00FE609B">
            <w:pPr>
              <w:jc w:val="right"/>
            </w:pPr>
            <w:r>
              <w:rPr>
                <w:color w:val="000000"/>
                <w:szCs w:val="21"/>
              </w:rPr>
              <w:t>41,829.65</w:t>
            </w:r>
          </w:p>
        </w:tc>
        <w:tc>
          <w:tcPr>
            <w:tcW w:w="1080" w:type="dxa"/>
            <w:vAlign w:val="center"/>
          </w:tcPr>
          <w:p w:rsidR="004D5C9B" w:rsidRDefault="00FE609B">
            <w:pPr>
              <w:jc w:val="right"/>
            </w:pPr>
            <w:r>
              <w:rPr>
                <w:color w:val="000000"/>
                <w:szCs w:val="21"/>
              </w:rPr>
              <w:t>2.83%</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国泰君安证券股份有限公司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44,551,061.70</w:t>
            </w:r>
          </w:p>
        </w:tc>
        <w:tc>
          <w:tcPr>
            <w:tcW w:w="1080" w:type="dxa"/>
            <w:vAlign w:val="center"/>
          </w:tcPr>
          <w:p w:rsidR="004D5C9B" w:rsidRDefault="00FE609B">
            <w:pPr>
              <w:jc w:val="right"/>
            </w:pPr>
            <w:r>
              <w:rPr>
                <w:color w:val="000000"/>
                <w:szCs w:val="21"/>
              </w:rPr>
              <w:t>2.75%</w:t>
            </w:r>
          </w:p>
        </w:tc>
        <w:tc>
          <w:tcPr>
            <w:tcW w:w="1620" w:type="dxa"/>
            <w:vAlign w:val="center"/>
          </w:tcPr>
          <w:p w:rsidR="004D5C9B" w:rsidRDefault="00FE609B">
            <w:pPr>
              <w:jc w:val="right"/>
            </w:pPr>
            <w:r>
              <w:rPr>
                <w:color w:val="000000"/>
                <w:szCs w:val="21"/>
              </w:rPr>
              <w:t>40,558.18</w:t>
            </w:r>
          </w:p>
        </w:tc>
        <w:tc>
          <w:tcPr>
            <w:tcW w:w="1080" w:type="dxa"/>
            <w:vAlign w:val="center"/>
          </w:tcPr>
          <w:p w:rsidR="004D5C9B" w:rsidRDefault="00FE609B">
            <w:pPr>
              <w:jc w:val="right"/>
            </w:pPr>
            <w:r>
              <w:rPr>
                <w:color w:val="000000"/>
                <w:szCs w:val="21"/>
              </w:rPr>
              <w:t>2.75%</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国金证券股份有限公司</w:t>
            </w:r>
          </w:p>
        </w:tc>
        <w:tc>
          <w:tcPr>
            <w:tcW w:w="779" w:type="dxa"/>
            <w:vAlign w:val="center"/>
          </w:tcPr>
          <w:p w:rsidR="004D5C9B" w:rsidRDefault="00FE609B">
            <w:pPr>
              <w:jc w:val="right"/>
            </w:pPr>
            <w:r>
              <w:rPr>
                <w:color w:val="000000"/>
                <w:szCs w:val="21"/>
              </w:rPr>
              <w:t>2</w:t>
            </w:r>
          </w:p>
        </w:tc>
        <w:tc>
          <w:tcPr>
            <w:tcW w:w="1800" w:type="dxa"/>
            <w:vAlign w:val="center"/>
          </w:tcPr>
          <w:p w:rsidR="004D5C9B" w:rsidRDefault="00FE609B">
            <w:pPr>
              <w:jc w:val="right"/>
            </w:pPr>
            <w:r>
              <w:rPr>
                <w:color w:val="000000"/>
                <w:szCs w:val="21"/>
              </w:rPr>
              <w:t>431,436,190.58</w:t>
            </w:r>
          </w:p>
        </w:tc>
        <w:tc>
          <w:tcPr>
            <w:tcW w:w="1080" w:type="dxa"/>
            <w:vAlign w:val="center"/>
          </w:tcPr>
          <w:p w:rsidR="004D5C9B" w:rsidRDefault="00FE609B">
            <w:pPr>
              <w:jc w:val="right"/>
            </w:pPr>
            <w:r>
              <w:rPr>
                <w:color w:val="000000"/>
                <w:szCs w:val="21"/>
              </w:rPr>
              <w:t>26.60%</w:t>
            </w:r>
          </w:p>
        </w:tc>
        <w:tc>
          <w:tcPr>
            <w:tcW w:w="1620" w:type="dxa"/>
            <w:vAlign w:val="center"/>
          </w:tcPr>
          <w:p w:rsidR="004D5C9B" w:rsidRDefault="00FE609B">
            <w:pPr>
              <w:jc w:val="right"/>
            </w:pPr>
            <w:r>
              <w:rPr>
                <w:color w:val="000000"/>
                <w:szCs w:val="21"/>
              </w:rPr>
              <w:t>392,781.02</w:t>
            </w:r>
          </w:p>
        </w:tc>
        <w:tc>
          <w:tcPr>
            <w:tcW w:w="1080" w:type="dxa"/>
            <w:vAlign w:val="center"/>
          </w:tcPr>
          <w:p w:rsidR="004D5C9B" w:rsidRDefault="00FE609B">
            <w:pPr>
              <w:jc w:val="right"/>
            </w:pPr>
            <w:r>
              <w:rPr>
                <w:color w:val="000000"/>
                <w:szCs w:val="21"/>
              </w:rPr>
              <w:t>26.60%</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中国国际金融有限公司</w:t>
            </w:r>
          </w:p>
        </w:tc>
        <w:tc>
          <w:tcPr>
            <w:tcW w:w="779" w:type="dxa"/>
            <w:vAlign w:val="center"/>
          </w:tcPr>
          <w:p w:rsidR="004D5C9B" w:rsidRDefault="00FE609B">
            <w:pPr>
              <w:jc w:val="right"/>
            </w:pPr>
            <w:r>
              <w:rPr>
                <w:color w:val="000000"/>
                <w:szCs w:val="21"/>
              </w:rPr>
              <w:t>2</w:t>
            </w:r>
          </w:p>
        </w:tc>
        <w:tc>
          <w:tcPr>
            <w:tcW w:w="1800" w:type="dxa"/>
            <w:vAlign w:val="center"/>
          </w:tcPr>
          <w:p w:rsidR="004D5C9B" w:rsidRDefault="00FE609B">
            <w:pPr>
              <w:jc w:val="right"/>
            </w:pPr>
            <w:r>
              <w:rPr>
                <w:color w:val="000000"/>
                <w:szCs w:val="21"/>
              </w:rPr>
              <w:t>3,823,295.00</w:t>
            </w:r>
          </w:p>
        </w:tc>
        <w:tc>
          <w:tcPr>
            <w:tcW w:w="1080" w:type="dxa"/>
            <w:vAlign w:val="center"/>
          </w:tcPr>
          <w:p w:rsidR="004D5C9B" w:rsidRDefault="00FE609B">
            <w:pPr>
              <w:jc w:val="right"/>
            </w:pPr>
            <w:r>
              <w:rPr>
                <w:color w:val="000000"/>
                <w:szCs w:val="21"/>
              </w:rPr>
              <w:t>0.24%</w:t>
            </w:r>
          </w:p>
        </w:tc>
        <w:tc>
          <w:tcPr>
            <w:tcW w:w="1620" w:type="dxa"/>
            <w:vAlign w:val="center"/>
          </w:tcPr>
          <w:p w:rsidR="004D5C9B" w:rsidRDefault="00FE609B">
            <w:pPr>
              <w:jc w:val="right"/>
            </w:pPr>
            <w:r>
              <w:rPr>
                <w:color w:val="000000"/>
                <w:szCs w:val="21"/>
              </w:rPr>
              <w:t>3,480.81</w:t>
            </w:r>
          </w:p>
        </w:tc>
        <w:tc>
          <w:tcPr>
            <w:tcW w:w="1080" w:type="dxa"/>
            <w:vAlign w:val="center"/>
          </w:tcPr>
          <w:p w:rsidR="004D5C9B" w:rsidRDefault="00FE609B">
            <w:pPr>
              <w:jc w:val="right"/>
            </w:pPr>
            <w:r>
              <w:rPr>
                <w:color w:val="000000"/>
                <w:szCs w:val="21"/>
              </w:rPr>
              <w:t>0.24%</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32,309,156.86</w:t>
            </w:r>
          </w:p>
        </w:tc>
        <w:tc>
          <w:tcPr>
            <w:tcW w:w="1080" w:type="dxa"/>
            <w:vAlign w:val="center"/>
          </w:tcPr>
          <w:p w:rsidR="004D5C9B" w:rsidRDefault="00FE609B">
            <w:pPr>
              <w:jc w:val="right"/>
            </w:pPr>
            <w:r>
              <w:rPr>
                <w:color w:val="000000"/>
                <w:szCs w:val="21"/>
              </w:rPr>
              <w:t>1.99%</w:t>
            </w:r>
          </w:p>
        </w:tc>
        <w:tc>
          <w:tcPr>
            <w:tcW w:w="1620" w:type="dxa"/>
            <w:vAlign w:val="center"/>
          </w:tcPr>
          <w:p w:rsidR="004D5C9B" w:rsidRDefault="00FE609B">
            <w:pPr>
              <w:jc w:val="right"/>
            </w:pPr>
            <w:r>
              <w:rPr>
                <w:color w:val="000000"/>
                <w:szCs w:val="21"/>
              </w:rPr>
              <w:t>29,414.18</w:t>
            </w:r>
          </w:p>
        </w:tc>
        <w:tc>
          <w:tcPr>
            <w:tcW w:w="1080" w:type="dxa"/>
            <w:vAlign w:val="center"/>
          </w:tcPr>
          <w:p w:rsidR="004D5C9B" w:rsidRDefault="00FE609B">
            <w:pPr>
              <w:jc w:val="right"/>
            </w:pPr>
            <w:r>
              <w:rPr>
                <w:color w:val="000000"/>
                <w:szCs w:val="21"/>
              </w:rPr>
              <w:t>1.99%</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兴业证券股份有限公司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25,409,765.00</w:t>
            </w:r>
          </w:p>
        </w:tc>
        <w:tc>
          <w:tcPr>
            <w:tcW w:w="1080" w:type="dxa"/>
            <w:vAlign w:val="center"/>
          </w:tcPr>
          <w:p w:rsidR="004D5C9B" w:rsidRDefault="00FE609B">
            <w:pPr>
              <w:jc w:val="right"/>
            </w:pPr>
            <w:r>
              <w:rPr>
                <w:color w:val="000000"/>
                <w:szCs w:val="21"/>
              </w:rPr>
              <w:t>1.57%</w:t>
            </w:r>
          </w:p>
        </w:tc>
        <w:tc>
          <w:tcPr>
            <w:tcW w:w="1620" w:type="dxa"/>
            <w:vAlign w:val="center"/>
          </w:tcPr>
          <w:p w:rsidR="004D5C9B" w:rsidRDefault="00FE609B">
            <w:pPr>
              <w:jc w:val="right"/>
            </w:pPr>
            <w:r>
              <w:rPr>
                <w:color w:val="000000"/>
                <w:szCs w:val="21"/>
              </w:rPr>
              <w:t>23,132.91</w:t>
            </w:r>
          </w:p>
        </w:tc>
        <w:tc>
          <w:tcPr>
            <w:tcW w:w="1080" w:type="dxa"/>
            <w:vAlign w:val="center"/>
          </w:tcPr>
          <w:p w:rsidR="004D5C9B" w:rsidRDefault="00FE609B">
            <w:pPr>
              <w:jc w:val="right"/>
            </w:pPr>
            <w:r>
              <w:rPr>
                <w:color w:val="000000"/>
                <w:szCs w:val="21"/>
              </w:rPr>
              <w:t>1.57%</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中信证券股份有限公司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230,489,538.01</w:t>
            </w:r>
          </w:p>
        </w:tc>
        <w:tc>
          <w:tcPr>
            <w:tcW w:w="1080" w:type="dxa"/>
            <w:vAlign w:val="center"/>
          </w:tcPr>
          <w:p w:rsidR="004D5C9B" w:rsidRDefault="00FE609B">
            <w:pPr>
              <w:jc w:val="right"/>
            </w:pPr>
            <w:r>
              <w:rPr>
                <w:color w:val="000000"/>
                <w:szCs w:val="21"/>
              </w:rPr>
              <w:t>14.21%</w:t>
            </w:r>
          </w:p>
        </w:tc>
        <w:tc>
          <w:tcPr>
            <w:tcW w:w="1620" w:type="dxa"/>
            <w:vAlign w:val="center"/>
          </w:tcPr>
          <w:p w:rsidR="004D5C9B" w:rsidRDefault="00FE609B">
            <w:pPr>
              <w:jc w:val="right"/>
            </w:pPr>
            <w:r>
              <w:rPr>
                <w:color w:val="000000"/>
                <w:szCs w:val="21"/>
              </w:rPr>
              <w:t>209,837.61</w:t>
            </w:r>
          </w:p>
        </w:tc>
        <w:tc>
          <w:tcPr>
            <w:tcW w:w="1080" w:type="dxa"/>
            <w:vAlign w:val="center"/>
          </w:tcPr>
          <w:p w:rsidR="004D5C9B" w:rsidRDefault="00FE609B">
            <w:pPr>
              <w:jc w:val="right"/>
            </w:pPr>
            <w:r>
              <w:rPr>
                <w:color w:val="000000"/>
                <w:szCs w:val="21"/>
              </w:rPr>
              <w:t>14.21%</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申银万国证券股份有限公司</w:t>
            </w:r>
          </w:p>
        </w:tc>
        <w:tc>
          <w:tcPr>
            <w:tcW w:w="779" w:type="dxa"/>
            <w:vAlign w:val="center"/>
          </w:tcPr>
          <w:p w:rsidR="004D5C9B" w:rsidRDefault="00FE609B">
            <w:pPr>
              <w:jc w:val="right"/>
            </w:pPr>
            <w:r>
              <w:rPr>
                <w:color w:val="000000"/>
                <w:szCs w:val="21"/>
              </w:rPr>
              <w:t>2</w:t>
            </w:r>
          </w:p>
        </w:tc>
        <w:tc>
          <w:tcPr>
            <w:tcW w:w="1800" w:type="dxa"/>
            <w:vAlign w:val="center"/>
          </w:tcPr>
          <w:p w:rsidR="004D5C9B" w:rsidRDefault="00FE609B">
            <w:pPr>
              <w:jc w:val="right"/>
            </w:pPr>
            <w:r>
              <w:rPr>
                <w:color w:val="000000"/>
                <w:szCs w:val="21"/>
              </w:rPr>
              <w:t>188,777,005.95</w:t>
            </w:r>
          </w:p>
        </w:tc>
        <w:tc>
          <w:tcPr>
            <w:tcW w:w="1080" w:type="dxa"/>
            <w:vAlign w:val="center"/>
          </w:tcPr>
          <w:p w:rsidR="004D5C9B" w:rsidRDefault="00FE609B">
            <w:pPr>
              <w:jc w:val="right"/>
            </w:pPr>
            <w:r>
              <w:rPr>
                <w:color w:val="000000"/>
                <w:szCs w:val="21"/>
              </w:rPr>
              <w:t>11.64%</w:t>
            </w:r>
          </w:p>
        </w:tc>
        <w:tc>
          <w:tcPr>
            <w:tcW w:w="1620" w:type="dxa"/>
            <w:vAlign w:val="center"/>
          </w:tcPr>
          <w:p w:rsidR="004D5C9B" w:rsidRDefault="00FE609B">
            <w:pPr>
              <w:jc w:val="right"/>
            </w:pPr>
            <w:r>
              <w:rPr>
                <w:color w:val="000000"/>
                <w:szCs w:val="21"/>
              </w:rPr>
              <w:t>171,861.28</w:t>
            </w:r>
          </w:p>
        </w:tc>
        <w:tc>
          <w:tcPr>
            <w:tcW w:w="1080" w:type="dxa"/>
            <w:vAlign w:val="center"/>
          </w:tcPr>
          <w:p w:rsidR="004D5C9B" w:rsidRDefault="00FE609B">
            <w:pPr>
              <w:jc w:val="right"/>
            </w:pPr>
            <w:r>
              <w:rPr>
                <w:color w:val="000000"/>
                <w:szCs w:val="21"/>
              </w:rPr>
              <w:t>11.64%</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招商证券股份有限公司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127,115,023.96</w:t>
            </w:r>
          </w:p>
        </w:tc>
        <w:tc>
          <w:tcPr>
            <w:tcW w:w="1080" w:type="dxa"/>
            <w:vAlign w:val="center"/>
          </w:tcPr>
          <w:p w:rsidR="004D5C9B" w:rsidRDefault="00FE609B">
            <w:pPr>
              <w:jc w:val="right"/>
            </w:pPr>
            <w:r>
              <w:rPr>
                <w:color w:val="000000"/>
                <w:szCs w:val="21"/>
              </w:rPr>
              <w:t>7.84%</w:t>
            </w:r>
          </w:p>
        </w:tc>
        <w:tc>
          <w:tcPr>
            <w:tcW w:w="1620" w:type="dxa"/>
            <w:vAlign w:val="center"/>
          </w:tcPr>
          <w:p w:rsidR="004D5C9B" w:rsidRDefault="00FE609B">
            <w:pPr>
              <w:jc w:val="right"/>
            </w:pPr>
            <w:r>
              <w:rPr>
                <w:color w:val="000000"/>
                <w:szCs w:val="21"/>
              </w:rPr>
              <w:t>115,724.61</w:t>
            </w:r>
          </w:p>
        </w:tc>
        <w:tc>
          <w:tcPr>
            <w:tcW w:w="1080" w:type="dxa"/>
            <w:vAlign w:val="center"/>
          </w:tcPr>
          <w:p w:rsidR="004D5C9B" w:rsidRDefault="00FE609B">
            <w:pPr>
              <w:jc w:val="right"/>
            </w:pPr>
            <w:r>
              <w:rPr>
                <w:color w:val="000000"/>
                <w:szCs w:val="21"/>
              </w:rPr>
              <w:t>7.84%</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中国银河证券股份有限公司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112,250,288.57</w:t>
            </w:r>
          </w:p>
        </w:tc>
        <w:tc>
          <w:tcPr>
            <w:tcW w:w="1080" w:type="dxa"/>
            <w:vAlign w:val="center"/>
          </w:tcPr>
          <w:p w:rsidR="004D5C9B" w:rsidRDefault="00FE609B">
            <w:pPr>
              <w:jc w:val="right"/>
            </w:pPr>
            <w:r>
              <w:rPr>
                <w:color w:val="000000"/>
                <w:szCs w:val="21"/>
              </w:rPr>
              <w:t>6.92%</w:t>
            </w:r>
          </w:p>
        </w:tc>
        <w:tc>
          <w:tcPr>
            <w:tcW w:w="1620" w:type="dxa"/>
            <w:vAlign w:val="center"/>
          </w:tcPr>
          <w:p w:rsidR="004D5C9B" w:rsidRDefault="00FE609B">
            <w:pPr>
              <w:jc w:val="right"/>
            </w:pPr>
            <w:r>
              <w:rPr>
                <w:color w:val="000000"/>
                <w:szCs w:val="21"/>
              </w:rPr>
              <w:t>102,192.11</w:t>
            </w:r>
          </w:p>
        </w:tc>
        <w:tc>
          <w:tcPr>
            <w:tcW w:w="1080" w:type="dxa"/>
            <w:vAlign w:val="center"/>
          </w:tcPr>
          <w:p w:rsidR="004D5C9B" w:rsidRDefault="00FE609B">
            <w:pPr>
              <w:jc w:val="right"/>
            </w:pPr>
            <w:r>
              <w:rPr>
                <w:color w:val="000000"/>
                <w:szCs w:val="21"/>
              </w:rPr>
              <w:t>6.92%</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光大证券股份有限公司</w:t>
            </w:r>
          </w:p>
        </w:tc>
        <w:tc>
          <w:tcPr>
            <w:tcW w:w="779" w:type="dxa"/>
            <w:vAlign w:val="center"/>
          </w:tcPr>
          <w:p w:rsidR="004D5C9B" w:rsidRDefault="00FE609B">
            <w:pPr>
              <w:jc w:val="right"/>
            </w:pPr>
            <w:r>
              <w:rPr>
                <w:color w:val="000000"/>
                <w:szCs w:val="21"/>
              </w:rPr>
              <w:t>2</w:t>
            </w:r>
          </w:p>
        </w:tc>
        <w:tc>
          <w:tcPr>
            <w:tcW w:w="1800" w:type="dxa"/>
            <w:vAlign w:val="center"/>
          </w:tcPr>
          <w:p w:rsidR="004D5C9B" w:rsidRDefault="00FE609B">
            <w:pPr>
              <w:jc w:val="right"/>
            </w:pPr>
            <w:r>
              <w:rPr>
                <w:color w:val="000000"/>
                <w:szCs w:val="21"/>
              </w:rPr>
              <w:t>-</w:t>
            </w:r>
          </w:p>
        </w:tc>
        <w:tc>
          <w:tcPr>
            <w:tcW w:w="1080" w:type="dxa"/>
            <w:vAlign w:val="center"/>
          </w:tcPr>
          <w:p w:rsidR="004D5C9B" w:rsidRDefault="00FE609B">
            <w:pPr>
              <w:jc w:val="right"/>
            </w:pPr>
            <w:r>
              <w:rPr>
                <w:color w:val="000000"/>
                <w:szCs w:val="21"/>
              </w:rPr>
              <w:t>-</w:t>
            </w:r>
          </w:p>
        </w:tc>
        <w:tc>
          <w:tcPr>
            <w:tcW w:w="1620" w:type="dxa"/>
            <w:vAlign w:val="center"/>
          </w:tcPr>
          <w:p w:rsidR="004D5C9B" w:rsidRDefault="00FE609B">
            <w:pPr>
              <w:jc w:val="right"/>
            </w:pPr>
            <w:r>
              <w:rPr>
                <w:color w:val="000000"/>
                <w:szCs w:val="21"/>
              </w:rPr>
              <w:t>-</w:t>
            </w:r>
          </w:p>
        </w:tc>
        <w:tc>
          <w:tcPr>
            <w:tcW w:w="1080" w:type="dxa"/>
            <w:vAlign w:val="center"/>
          </w:tcPr>
          <w:p w:rsidR="004D5C9B" w:rsidRDefault="00FE609B">
            <w:pPr>
              <w:jc w:val="right"/>
            </w:pPr>
            <w:r>
              <w:rPr>
                <w:color w:val="000000"/>
                <w:szCs w:val="21"/>
              </w:rPr>
              <w:t>-</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宏</w:t>
            </w:r>
            <w:proofErr w:type="gramStart"/>
            <w:r>
              <w:rPr>
                <w:color w:val="000000"/>
                <w:szCs w:val="21"/>
              </w:rPr>
              <w:t>源证券</w:t>
            </w:r>
            <w:proofErr w:type="gramEnd"/>
            <w:r>
              <w:rPr>
                <w:color w:val="000000"/>
                <w:szCs w:val="21"/>
              </w:rPr>
              <w:t>股份有限公司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w:t>
            </w:r>
          </w:p>
        </w:tc>
        <w:tc>
          <w:tcPr>
            <w:tcW w:w="1080" w:type="dxa"/>
            <w:vAlign w:val="center"/>
          </w:tcPr>
          <w:p w:rsidR="004D5C9B" w:rsidRDefault="00FE609B">
            <w:pPr>
              <w:jc w:val="right"/>
            </w:pPr>
            <w:r>
              <w:rPr>
                <w:color w:val="000000"/>
                <w:szCs w:val="21"/>
              </w:rPr>
              <w:t>-</w:t>
            </w:r>
          </w:p>
        </w:tc>
        <w:tc>
          <w:tcPr>
            <w:tcW w:w="1620" w:type="dxa"/>
            <w:vAlign w:val="center"/>
          </w:tcPr>
          <w:p w:rsidR="004D5C9B" w:rsidRDefault="00FE609B">
            <w:pPr>
              <w:jc w:val="right"/>
            </w:pPr>
            <w:r>
              <w:rPr>
                <w:color w:val="000000"/>
                <w:szCs w:val="21"/>
              </w:rPr>
              <w:t>-</w:t>
            </w:r>
          </w:p>
        </w:tc>
        <w:tc>
          <w:tcPr>
            <w:tcW w:w="1080" w:type="dxa"/>
            <w:vAlign w:val="center"/>
          </w:tcPr>
          <w:p w:rsidR="004D5C9B" w:rsidRDefault="00FE609B">
            <w:pPr>
              <w:jc w:val="right"/>
            </w:pPr>
            <w:r>
              <w:rPr>
                <w:color w:val="000000"/>
                <w:szCs w:val="21"/>
              </w:rPr>
              <w:t>-</w:t>
            </w:r>
          </w:p>
        </w:tc>
        <w:tc>
          <w:tcPr>
            <w:tcW w:w="1080" w:type="dxa"/>
            <w:vAlign w:val="center"/>
          </w:tcPr>
          <w:p w:rsidR="004D5C9B" w:rsidRDefault="00FE609B">
            <w:pPr>
              <w:jc w:val="left"/>
            </w:pPr>
            <w:r>
              <w:rPr>
                <w:color w:val="000000"/>
                <w:szCs w:val="21"/>
              </w:rPr>
              <w:t>-</w:t>
            </w:r>
          </w:p>
        </w:tc>
      </w:tr>
      <w:tr w:rsidR="004D5C9B">
        <w:tc>
          <w:tcPr>
            <w:tcW w:w="1559" w:type="dxa"/>
            <w:vAlign w:val="center"/>
          </w:tcPr>
          <w:p w:rsidR="004D5C9B" w:rsidRDefault="00FE609B">
            <w:pPr>
              <w:jc w:val="left"/>
            </w:pPr>
            <w:r>
              <w:rPr>
                <w:color w:val="000000"/>
                <w:szCs w:val="21"/>
              </w:rPr>
              <w:t>西部证券股份有限公司</w:t>
            </w:r>
          </w:p>
        </w:tc>
        <w:tc>
          <w:tcPr>
            <w:tcW w:w="779" w:type="dxa"/>
            <w:vAlign w:val="center"/>
          </w:tcPr>
          <w:p w:rsidR="004D5C9B" w:rsidRDefault="00FE609B">
            <w:pPr>
              <w:jc w:val="right"/>
            </w:pPr>
            <w:r>
              <w:rPr>
                <w:color w:val="000000"/>
                <w:szCs w:val="21"/>
              </w:rPr>
              <w:t>1</w:t>
            </w:r>
          </w:p>
        </w:tc>
        <w:tc>
          <w:tcPr>
            <w:tcW w:w="1800" w:type="dxa"/>
            <w:vAlign w:val="center"/>
          </w:tcPr>
          <w:p w:rsidR="004D5C9B" w:rsidRDefault="00FE609B">
            <w:pPr>
              <w:jc w:val="right"/>
            </w:pPr>
            <w:r>
              <w:rPr>
                <w:color w:val="000000"/>
                <w:szCs w:val="21"/>
              </w:rPr>
              <w:t>-</w:t>
            </w:r>
          </w:p>
        </w:tc>
        <w:tc>
          <w:tcPr>
            <w:tcW w:w="1080" w:type="dxa"/>
            <w:vAlign w:val="center"/>
          </w:tcPr>
          <w:p w:rsidR="004D5C9B" w:rsidRDefault="00FE609B">
            <w:pPr>
              <w:jc w:val="right"/>
            </w:pPr>
            <w:r>
              <w:rPr>
                <w:color w:val="000000"/>
                <w:szCs w:val="21"/>
              </w:rPr>
              <w:t>-</w:t>
            </w:r>
          </w:p>
        </w:tc>
        <w:tc>
          <w:tcPr>
            <w:tcW w:w="1620" w:type="dxa"/>
            <w:vAlign w:val="center"/>
          </w:tcPr>
          <w:p w:rsidR="004D5C9B" w:rsidRDefault="00FE609B">
            <w:pPr>
              <w:jc w:val="right"/>
            </w:pPr>
            <w:r>
              <w:rPr>
                <w:color w:val="000000"/>
                <w:szCs w:val="21"/>
              </w:rPr>
              <w:t>-</w:t>
            </w:r>
          </w:p>
        </w:tc>
        <w:tc>
          <w:tcPr>
            <w:tcW w:w="1080" w:type="dxa"/>
            <w:vAlign w:val="center"/>
          </w:tcPr>
          <w:p w:rsidR="004D5C9B" w:rsidRDefault="00FE609B">
            <w:pPr>
              <w:jc w:val="right"/>
            </w:pPr>
            <w:r>
              <w:rPr>
                <w:color w:val="000000"/>
                <w:szCs w:val="21"/>
              </w:rPr>
              <w:t>-</w:t>
            </w:r>
          </w:p>
        </w:tc>
        <w:tc>
          <w:tcPr>
            <w:tcW w:w="1080" w:type="dxa"/>
            <w:vAlign w:val="center"/>
          </w:tcPr>
          <w:p w:rsidR="004D5C9B" w:rsidRDefault="00FE609B">
            <w:pPr>
              <w:jc w:val="left"/>
            </w:pPr>
            <w:r>
              <w:rPr>
                <w:color w:val="000000"/>
                <w:szCs w:val="21"/>
              </w:rPr>
              <w:t>-</w:t>
            </w:r>
          </w:p>
        </w:tc>
      </w:tr>
    </w:tbl>
    <w:p w:rsidR="004D5C9B" w:rsidRDefault="00FE609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、报告期内，本基金新增加交易单元为华创证券有限责任公司；终止交易单元为天</w:t>
      </w:r>
      <w:proofErr w:type="gramStart"/>
      <w:r>
        <w:rPr>
          <w:kern w:val="0"/>
          <w:sz w:val="24"/>
        </w:rPr>
        <w:t>源证券</w:t>
      </w:r>
      <w:proofErr w:type="gramEnd"/>
      <w:r>
        <w:rPr>
          <w:kern w:val="0"/>
          <w:sz w:val="24"/>
        </w:rPr>
        <w:t>股份有限公司，其它交易单元未发生变化；</w:t>
      </w:r>
    </w:p>
    <w:p w:rsidR="004D5C9B" w:rsidRDefault="00FE609B">
      <w:pPr>
        <w:tabs>
          <w:tab w:val="left" w:pos="426"/>
        </w:tabs>
        <w:spacing w:before="29" w:line="288" w:lineRule="auto"/>
        <w:jc w:val="left"/>
        <w:rPr>
          <w:kern w:val="0"/>
          <w:sz w:val="24"/>
        </w:rPr>
      </w:pPr>
      <w:r>
        <w:rPr>
          <w:kern w:val="0"/>
          <w:sz w:val="24"/>
        </w:rPr>
        <w:t xml:space="preserve">    2</w:t>
      </w:r>
      <w:r>
        <w:rPr>
          <w:kern w:val="0"/>
          <w:sz w:val="24"/>
        </w:rPr>
        <w:t>、租用证券公司专用席位的选择标准主要包括：券商基本面评价（财务状况、经</w:t>
      </w:r>
      <w:r>
        <w:rPr>
          <w:kern w:val="0"/>
          <w:sz w:val="24"/>
        </w:rPr>
        <w:lastRenderedPageBreak/>
        <w:t>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、租用证券公司专用席位的程序：首先根据租用证券公司专用席位的选择标准进行综合评价，然后根据评价选择基金专用席位。研究部提交方案，并上报公司批准。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）基金行业股票估值指数的通知》的指导意见，经与基金托管人协商一致，本基金对其所持有的鱼跃医疗（证券代码：</w:t>
      </w:r>
      <w:r w:rsidRPr="00EA2417">
        <w:rPr>
          <w:color w:val="000000"/>
          <w:sz w:val="24"/>
        </w:rPr>
        <w:t>002223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3</w:t>
      </w:r>
      <w:r w:rsidRPr="00EA2417">
        <w:rPr>
          <w:color w:val="000000"/>
          <w:sz w:val="24"/>
        </w:rPr>
        <w:t>月</w:t>
      </w:r>
      <w:r w:rsidRPr="00EA2417">
        <w:rPr>
          <w:color w:val="000000"/>
          <w:sz w:val="24"/>
        </w:rPr>
        <w:t>28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4</w:t>
      </w:r>
      <w:r w:rsidRPr="00EA2417">
        <w:rPr>
          <w:color w:val="000000"/>
          <w:sz w:val="24"/>
        </w:rPr>
        <w:t>月</w:t>
      </w:r>
      <w:r w:rsidRPr="00EA2417">
        <w:rPr>
          <w:color w:val="000000"/>
          <w:sz w:val="24"/>
        </w:rPr>
        <w:t>24</w:t>
      </w:r>
      <w:r w:rsidRPr="00EA2417">
        <w:rPr>
          <w:color w:val="000000"/>
          <w:sz w:val="24"/>
        </w:rPr>
        <w:t>日起恢复按市场价格进行估值；本基金对其所持有的</w:t>
      </w:r>
      <w:r w:rsidRPr="00EA2417">
        <w:rPr>
          <w:color w:val="000000"/>
          <w:sz w:val="24"/>
        </w:rPr>
        <w:t>TCL</w:t>
      </w:r>
      <w:r w:rsidRPr="00EA2417">
        <w:rPr>
          <w:color w:val="000000"/>
          <w:sz w:val="24"/>
        </w:rPr>
        <w:t>集团（证券代码：</w:t>
      </w:r>
      <w:r w:rsidRPr="00EA2417">
        <w:rPr>
          <w:color w:val="000000"/>
          <w:sz w:val="24"/>
        </w:rPr>
        <w:t>000100</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15</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2A7" w:rsidRDefault="008922A7">
      <w:r>
        <w:separator/>
      </w:r>
    </w:p>
  </w:endnote>
  <w:endnote w:type="continuationSeparator" w:id="0">
    <w:p w:rsidR="008922A7" w:rsidRDefault="0089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5C112F">
      <w:rPr>
        <w:noProof/>
        <w:kern w:val="0"/>
        <w:szCs w:val="21"/>
      </w:rPr>
      <w:t>28</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5C112F">
      <w:rPr>
        <w:noProof/>
        <w:kern w:val="0"/>
        <w:szCs w:val="21"/>
      </w:rPr>
      <w:t>30</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2A7" w:rsidRDefault="008922A7">
      <w:r>
        <w:separator/>
      </w:r>
    </w:p>
  </w:footnote>
  <w:footnote w:type="continuationSeparator" w:id="0">
    <w:p w:rsidR="008922A7" w:rsidRDefault="00892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130C"/>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931"/>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2FA8"/>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C70"/>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5C9B"/>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12F"/>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6E1"/>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A7"/>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49A"/>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8CF"/>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09B"/>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703D221-6003-4615-AB8D-E2457BAD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3390</Words>
  <Characters>19329</Characters>
  <Application>Microsoft Office Word</Application>
  <DocSecurity>0</DocSecurity>
  <Lines>161</Lines>
  <Paragraphs>45</Paragraphs>
  <ScaleCrop>false</ScaleCrop>
  <Company/>
  <LinksUpToDate>false</LinksUpToDate>
  <CharactersWithSpaces>22674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cp:revision>
  <cp:lastPrinted>2007-07-19T00:46:00Z</cp:lastPrinted>
  <dcterms:created xsi:type="dcterms:W3CDTF">2015-03-27T13:19:00Z</dcterms:created>
  <dcterms:modified xsi:type="dcterms:W3CDTF">2015-03-27T13:19:00Z</dcterms:modified>
</cp:coreProperties>
</file>