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交银施罗德上证</w:t>
      </w:r>
      <w:r w:rsidRPr="00922D37">
        <w:rPr>
          <w:b/>
          <w:sz w:val="36"/>
          <w:szCs w:val="36"/>
        </w:rPr>
        <w:t>180</w:t>
      </w:r>
      <w:r w:rsidRPr="00922D37">
        <w:rPr>
          <w:b/>
          <w:sz w:val="36"/>
          <w:szCs w:val="36"/>
        </w:rPr>
        <w:t>公司治理交易型开放式指数证券投资基金联接基金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2014</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交银上证</w:t>
            </w:r>
            <w:r w:rsidRPr="00AF05D4">
              <w:rPr>
                <w:sz w:val="24"/>
              </w:rPr>
              <w:t>180</w:t>
            </w:r>
            <w:r w:rsidRPr="00AF05D4">
              <w:rPr>
                <w:sz w:val="24"/>
              </w:rPr>
              <w:t>公司治理</w:t>
            </w:r>
            <w:r w:rsidRPr="00AF05D4">
              <w:rPr>
                <w:sz w:val="24"/>
              </w:rPr>
              <w:t>ETF</w:t>
            </w:r>
            <w:r w:rsidRPr="00AF05D4">
              <w:rPr>
                <w:sz w:val="24"/>
              </w:rPr>
              <w:t>联接</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519686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9</w:t>
            </w:r>
            <w:r w:rsidRPr="00AF05D4">
              <w:rPr>
                <w:sz w:val="24"/>
              </w:rPr>
              <w:t>月</w:t>
            </w:r>
            <w:r w:rsidRPr="00AF05D4">
              <w:rPr>
                <w:sz w:val="24"/>
              </w:rPr>
              <w:t>29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1,714,581,217.63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smartTag w:uri="urn:schemas-microsoft-com:office:smarttags" w:element="chsdate">
        <w:smartTagPr>
          <w:attr w:name="IsROCDate" w:val="False"/>
          <w:attr w:name="IsLunarDate" w:val="False"/>
          <w:attr w:name="Day" w:val="30"/>
          <w:attr w:name="Month" w:val="12"/>
          <w:attr w:name="Year" w:val="1899"/>
        </w:smartTagPr>
        <w:r w:rsidRPr="00701155">
          <w:rPr>
            <w:rFonts w:ascii="Times New Roman" w:hAnsi="Times New Roman" w:hint="eastAsia"/>
            <w:kern w:val="0"/>
            <w:szCs w:val="24"/>
          </w:rPr>
          <w:t xml:space="preserve">2.1.1 </w:t>
        </w:r>
      </w:smartTag>
      <w:r w:rsidRPr="00701155">
        <w:rPr>
          <w:rFonts w:ascii="Times New Roman" w:hAnsi="Times New Roman" w:hint="eastAsia"/>
          <w:kern w:val="0"/>
          <w:szCs w:val="24"/>
        </w:rPr>
        <w:t>目标基金基本情况</w:t>
      </w:r>
    </w:p>
    <w:tbl>
      <w:tblPr>
        <w:tblW w:w="8998" w:type="dxa"/>
        <w:tblInd w:w="108" w:type="dxa"/>
        <w:tblLayout w:type="fixed"/>
        <w:tblLook w:val="0000" w:firstRow="0" w:lastRow="0" w:firstColumn="0" w:lastColumn="0" w:noHBand="0" w:noVBand="0"/>
      </w:tblPr>
      <w:tblGrid>
        <w:gridCol w:w="4253"/>
        <w:gridCol w:w="4745"/>
      </w:tblGrid>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上证</w:t>
            </w:r>
            <w:r w:rsidRPr="001A20CE">
              <w:rPr>
                <w:rFonts w:hint="eastAsia"/>
                <w:sz w:val="24"/>
              </w:rPr>
              <w:t>180</w:t>
            </w:r>
            <w:r w:rsidRPr="001A20CE">
              <w:rPr>
                <w:rFonts w:hint="eastAsia"/>
                <w:sz w:val="24"/>
              </w:rPr>
              <w:t>公司治理交易型开放式指数证券投资基金</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基金主代码</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510010</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基金运作方式</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交易型开放式</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基金合同生效日</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2009</w:t>
            </w:r>
            <w:r w:rsidRPr="001A20CE">
              <w:rPr>
                <w:rFonts w:hint="eastAsia"/>
                <w:sz w:val="24"/>
              </w:rPr>
              <w:t>年</w:t>
            </w:r>
            <w:r w:rsidRPr="001A20CE">
              <w:rPr>
                <w:rFonts w:hint="eastAsia"/>
                <w:sz w:val="24"/>
              </w:rPr>
              <w:t>9</w:t>
            </w:r>
            <w:r w:rsidRPr="001A20CE">
              <w:rPr>
                <w:rFonts w:hint="eastAsia"/>
                <w:sz w:val="24"/>
              </w:rPr>
              <w:t>月</w:t>
            </w:r>
            <w:r w:rsidRPr="001A20CE">
              <w:rPr>
                <w:rFonts w:hint="eastAsia"/>
                <w:sz w:val="24"/>
              </w:rPr>
              <w:t>25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基金份额上市的证券交易所</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上海证券交易所</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上市日期</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2009</w:t>
            </w:r>
            <w:r w:rsidRPr="001A20CE">
              <w:rPr>
                <w:rFonts w:hint="eastAsia"/>
                <w:sz w:val="24"/>
              </w:rPr>
              <w:t>年</w:t>
            </w:r>
            <w:r w:rsidRPr="001A20CE">
              <w:rPr>
                <w:rFonts w:hint="eastAsia"/>
                <w:sz w:val="24"/>
              </w:rPr>
              <w:t>12</w:t>
            </w:r>
            <w:r w:rsidRPr="001A20CE">
              <w:rPr>
                <w:rFonts w:hint="eastAsia"/>
                <w:sz w:val="24"/>
              </w:rPr>
              <w:t>月</w:t>
            </w:r>
            <w:r w:rsidRPr="001A20CE">
              <w:rPr>
                <w:rFonts w:hint="eastAsia"/>
                <w:sz w:val="24"/>
              </w:rPr>
              <w:t>15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基金管理人名称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交银施罗德基金管理有限公司</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基金托管人名称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中国农业银行股份有限公司</w:t>
            </w:r>
          </w:p>
        </w:tc>
      </w:tr>
    </w:tbl>
    <w:p w:rsidR="009A36E4" w:rsidRPr="001A20CE" w:rsidRDefault="009A36E4" w:rsidP="001A20CE">
      <w:pPr>
        <w:tabs>
          <w:tab w:val="left" w:pos="426"/>
        </w:tabs>
        <w:spacing w:before="29" w:line="288" w:lineRule="auto"/>
        <w:jc w:val="left"/>
        <w:rPr>
          <w:kern w:val="0"/>
          <w:sz w:val="24"/>
        </w:rPr>
      </w:pPr>
      <w:r w:rsidRPr="001A20CE">
        <w:rPr>
          <w:rFonts w:hint="eastAsia"/>
          <w:kern w:val="0"/>
          <w:sz w:val="24"/>
        </w:rPr>
        <w:t>注：本表所列的基金主代码</w:t>
      </w:r>
      <w:r w:rsidRPr="001A20CE">
        <w:rPr>
          <w:rFonts w:hint="eastAsia"/>
          <w:kern w:val="0"/>
          <w:sz w:val="24"/>
        </w:rPr>
        <w:t>510010</w:t>
      </w:r>
      <w:r w:rsidRPr="001A20CE">
        <w:rPr>
          <w:rFonts w:hint="eastAsia"/>
          <w:kern w:val="0"/>
          <w:sz w:val="24"/>
        </w:rPr>
        <w:t>为目标基金的二级市场交易代码，目标基金的一级市场申购赎回代码为</w:t>
      </w:r>
      <w:r w:rsidRPr="001A20CE">
        <w:rPr>
          <w:rFonts w:hint="eastAsia"/>
          <w:kern w:val="0"/>
          <w:sz w:val="24"/>
        </w:rPr>
        <w:t>510011</w:t>
      </w:r>
      <w:r w:rsidRPr="001A20CE">
        <w:rPr>
          <w:rFonts w:hint="eastAsia"/>
          <w:kern w:val="0"/>
          <w:sz w:val="24"/>
        </w:rPr>
        <w:t>。</w:t>
      </w:r>
    </w:p>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本基金通过把全部或接近全部的基金资产投资于目标</w:t>
            </w:r>
            <w:r w:rsidRPr="00A57672">
              <w:rPr>
                <w:sz w:val="24"/>
              </w:rPr>
              <w:t>ETF</w:t>
            </w:r>
            <w:r w:rsidRPr="00A57672">
              <w:rPr>
                <w:sz w:val="24"/>
              </w:rPr>
              <w:t>、标的指数成份股和备选成份股进行被动式指数化投资，正常情况下投资于目标</w:t>
            </w:r>
            <w:r w:rsidRPr="00A57672">
              <w:rPr>
                <w:sz w:val="24"/>
              </w:rPr>
              <w:t>ETF</w:t>
            </w:r>
            <w:r w:rsidRPr="00A57672">
              <w:rPr>
                <w:sz w:val="24"/>
              </w:rPr>
              <w:t>的比例不低于基金资产净值的</w:t>
            </w:r>
            <w:r w:rsidRPr="00A57672">
              <w:rPr>
                <w:sz w:val="24"/>
              </w:rPr>
              <w:t>90%</w:t>
            </w:r>
            <w:r w:rsidRPr="00A57672">
              <w:rPr>
                <w:sz w:val="24"/>
              </w:rPr>
              <w:t>。</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上证</w:t>
            </w:r>
            <w:r w:rsidRPr="00A57672">
              <w:rPr>
                <w:sz w:val="24"/>
              </w:rPr>
              <w:t>180</w:t>
            </w:r>
            <w:r w:rsidRPr="00A57672">
              <w:rPr>
                <w:sz w:val="24"/>
              </w:rPr>
              <w:t>公司治理指数</w:t>
            </w:r>
            <w:r w:rsidRPr="00A57672">
              <w:rPr>
                <w:sz w:val="24"/>
              </w:rPr>
              <w:t>×95%</w:t>
            </w:r>
            <w:r w:rsidRPr="00A57672">
              <w:rPr>
                <w:sz w:val="24"/>
              </w:rPr>
              <w:t>＋银行活期存款税后收益率</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w:t>
            </w:r>
            <w:r w:rsidRPr="00A57672">
              <w:rPr>
                <w:sz w:val="24"/>
              </w:rPr>
              <w:t>ETF</w:t>
            </w:r>
            <w:r w:rsidRPr="00A57672">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0F6F95" w:rsidRPr="001A20CE" w:rsidRDefault="000F6F95" w:rsidP="001A20CE">
      <w:pPr>
        <w:tabs>
          <w:tab w:val="left" w:pos="426"/>
        </w:tabs>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2.2.1 </w:t>
      </w:r>
      <w:r w:rsidRPr="00701155">
        <w:rPr>
          <w:rFonts w:ascii="Times New Roman" w:hAnsi="Times New Roman" w:hint="eastAsia"/>
          <w:kern w:val="0"/>
          <w:szCs w:val="24"/>
        </w:rPr>
        <w:t>目标基金产品说明</w:t>
      </w:r>
    </w:p>
    <w:tbl>
      <w:tblPr>
        <w:tblW w:w="8998" w:type="dxa"/>
        <w:tblInd w:w="108" w:type="dxa"/>
        <w:tblLayout w:type="fixed"/>
        <w:tblLook w:val="0000" w:firstRow="0" w:lastRow="0" w:firstColumn="0" w:lastColumn="0" w:noHBand="0" w:noVBand="0"/>
      </w:tblPr>
      <w:tblGrid>
        <w:gridCol w:w="4499"/>
        <w:gridCol w:w="4499"/>
      </w:tblGrid>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投资目标</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紧密跟踪标的指数，追求跟踪偏离度与跟踪误差最小化。</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投资策略</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本基金采用完全复制法，跟踪上证</w:t>
            </w:r>
            <w:r w:rsidRPr="00A57672">
              <w:rPr>
                <w:rFonts w:hint="eastAsia"/>
                <w:sz w:val="24"/>
              </w:rPr>
              <w:t>180</w:t>
            </w:r>
            <w:r w:rsidRPr="00A57672">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业绩比较基准</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上证</w:t>
            </w:r>
            <w:r w:rsidRPr="00A57672">
              <w:rPr>
                <w:rFonts w:hint="eastAsia"/>
                <w:sz w:val="24"/>
              </w:rPr>
              <w:t>180</w:t>
            </w:r>
            <w:r w:rsidRPr="00A57672">
              <w:rPr>
                <w:rFonts w:hint="eastAsia"/>
                <w:sz w:val="24"/>
              </w:rPr>
              <w:t>公司治理指数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风险收益特征</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1A59F9" w:rsidRPr="00C51C77" w:rsidTr="00363292">
        <w:tc>
          <w:tcPr>
            <w:tcW w:w="3828"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5170"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363292">
        <w:tc>
          <w:tcPr>
            <w:tcW w:w="3828"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5170"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-67,447,119.26</w:t>
            </w:r>
          </w:p>
        </w:tc>
        <w:tc>
          <w:tcPr>
            <w:tcW w:w="2268" w:type="dxa"/>
            <w:vAlign w:val="center"/>
          </w:tcPr>
          <w:p w:rsidR="00501A91" w:rsidRPr="00931B45" w:rsidRDefault="00501A91" w:rsidP="00D415F5">
            <w:pPr>
              <w:spacing w:before="29" w:line="288" w:lineRule="auto"/>
              <w:jc w:val="right"/>
              <w:rPr>
                <w:szCs w:val="21"/>
              </w:rPr>
            </w:pPr>
            <w:r w:rsidRPr="00931B45">
              <w:rPr>
                <w:szCs w:val="21"/>
              </w:rPr>
              <w:t>-372,390,507.35</w:t>
            </w:r>
          </w:p>
        </w:tc>
        <w:tc>
          <w:tcPr>
            <w:tcW w:w="2194" w:type="dxa"/>
            <w:vAlign w:val="center"/>
          </w:tcPr>
          <w:p w:rsidR="00501A91" w:rsidRPr="00931B45" w:rsidRDefault="00501A91" w:rsidP="00D415F5">
            <w:pPr>
              <w:spacing w:before="29" w:line="288" w:lineRule="auto"/>
              <w:jc w:val="right"/>
              <w:rPr>
                <w:szCs w:val="21"/>
              </w:rPr>
            </w:pPr>
            <w:r w:rsidRPr="00931B45">
              <w:rPr>
                <w:szCs w:val="21"/>
              </w:rPr>
              <w:t>-277,654,731.46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977,268,629.44</w:t>
            </w:r>
          </w:p>
        </w:tc>
        <w:tc>
          <w:tcPr>
            <w:tcW w:w="2268" w:type="dxa"/>
            <w:vAlign w:val="center"/>
          </w:tcPr>
          <w:p w:rsidR="00501A91" w:rsidRPr="00931B45" w:rsidRDefault="00501A91" w:rsidP="00D415F5">
            <w:pPr>
              <w:spacing w:before="29" w:line="288" w:lineRule="auto"/>
              <w:jc w:val="right"/>
              <w:rPr>
                <w:szCs w:val="21"/>
              </w:rPr>
            </w:pPr>
            <w:r w:rsidRPr="00931B45">
              <w:rPr>
                <w:szCs w:val="21"/>
              </w:rPr>
              <w:t>-291,600,021.76</w:t>
            </w:r>
          </w:p>
        </w:tc>
        <w:tc>
          <w:tcPr>
            <w:tcW w:w="2194" w:type="dxa"/>
            <w:vAlign w:val="center"/>
          </w:tcPr>
          <w:p w:rsidR="00501A91" w:rsidRPr="00931B45" w:rsidRDefault="00501A91" w:rsidP="00D415F5">
            <w:pPr>
              <w:spacing w:before="29" w:line="288" w:lineRule="auto"/>
              <w:jc w:val="right"/>
              <w:rPr>
                <w:szCs w:val="21"/>
              </w:rPr>
            </w:pPr>
            <w:r w:rsidRPr="00931B45">
              <w:rPr>
                <w:szCs w:val="21"/>
              </w:rPr>
              <w:t>356,160,948.89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0.3684</w:t>
            </w:r>
          </w:p>
        </w:tc>
        <w:tc>
          <w:tcPr>
            <w:tcW w:w="2268" w:type="dxa"/>
            <w:vAlign w:val="center"/>
          </w:tcPr>
          <w:p w:rsidR="00501A91" w:rsidRPr="00931B45" w:rsidRDefault="00501A91" w:rsidP="00D415F5">
            <w:pPr>
              <w:spacing w:before="29" w:line="288" w:lineRule="auto"/>
              <w:jc w:val="right"/>
              <w:rPr>
                <w:szCs w:val="21"/>
              </w:rPr>
            </w:pPr>
            <w:r w:rsidRPr="00931B45">
              <w:rPr>
                <w:szCs w:val="21"/>
              </w:rPr>
              <w:t>-0.0791</w:t>
            </w:r>
          </w:p>
        </w:tc>
        <w:tc>
          <w:tcPr>
            <w:tcW w:w="2194" w:type="dxa"/>
            <w:vAlign w:val="center"/>
          </w:tcPr>
          <w:p w:rsidR="00501A91" w:rsidRPr="00931B45" w:rsidRDefault="00501A91" w:rsidP="00D415F5">
            <w:pPr>
              <w:spacing w:before="29" w:line="288" w:lineRule="auto"/>
              <w:jc w:val="right"/>
              <w:rPr>
                <w:szCs w:val="21"/>
              </w:rPr>
            </w:pPr>
            <w:r w:rsidRPr="00931B45">
              <w:rPr>
                <w:szCs w:val="21"/>
              </w:rPr>
              <w:t>0.0891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65.09%</w:t>
            </w:r>
          </w:p>
        </w:tc>
        <w:tc>
          <w:tcPr>
            <w:tcW w:w="2268" w:type="dxa"/>
            <w:vAlign w:val="center"/>
          </w:tcPr>
          <w:p w:rsidR="00501A91" w:rsidRPr="00931B45" w:rsidRDefault="00501A91" w:rsidP="00D415F5">
            <w:pPr>
              <w:spacing w:before="29" w:line="288" w:lineRule="auto"/>
              <w:jc w:val="right"/>
              <w:rPr>
                <w:szCs w:val="21"/>
              </w:rPr>
            </w:pPr>
            <w:r w:rsidRPr="00931B45">
              <w:rPr>
                <w:szCs w:val="21"/>
              </w:rPr>
              <w:t>-7.58%</w:t>
            </w:r>
          </w:p>
        </w:tc>
        <w:tc>
          <w:tcPr>
            <w:tcW w:w="2194" w:type="dxa"/>
            <w:vAlign w:val="center"/>
          </w:tcPr>
          <w:p w:rsidR="00501A91" w:rsidRPr="00931B45" w:rsidRDefault="00501A91" w:rsidP="00D415F5">
            <w:pPr>
              <w:spacing w:before="29" w:line="288" w:lineRule="auto"/>
              <w:jc w:val="right"/>
              <w:rPr>
                <w:szCs w:val="21"/>
              </w:rPr>
            </w:pPr>
            <w:r w:rsidRPr="00931B45">
              <w:rPr>
                <w:szCs w:val="21"/>
              </w:rPr>
              <w:t>13.58%</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-0.250</w:t>
            </w:r>
          </w:p>
        </w:tc>
        <w:tc>
          <w:tcPr>
            <w:tcW w:w="2268" w:type="dxa"/>
            <w:vAlign w:val="center"/>
          </w:tcPr>
          <w:p w:rsidR="00501A91" w:rsidRPr="00931B45" w:rsidRDefault="00501A91" w:rsidP="00D415F5">
            <w:pPr>
              <w:spacing w:before="29" w:line="288" w:lineRule="auto"/>
              <w:jc w:val="right"/>
              <w:rPr>
                <w:szCs w:val="21"/>
              </w:rPr>
            </w:pPr>
            <w:r w:rsidRPr="00931B45">
              <w:rPr>
                <w:szCs w:val="21"/>
              </w:rPr>
              <w:t>-0.281</w:t>
            </w:r>
          </w:p>
        </w:tc>
        <w:tc>
          <w:tcPr>
            <w:tcW w:w="2194" w:type="dxa"/>
            <w:vAlign w:val="center"/>
          </w:tcPr>
          <w:p w:rsidR="00501A91" w:rsidRPr="00931B45" w:rsidRDefault="00501A91" w:rsidP="00D415F5">
            <w:pPr>
              <w:spacing w:before="29" w:line="288" w:lineRule="auto"/>
              <w:jc w:val="right"/>
              <w:rPr>
                <w:szCs w:val="21"/>
              </w:rPr>
            </w:pPr>
            <w:r w:rsidRPr="00931B45">
              <w:rPr>
                <w:szCs w:val="21"/>
              </w:rPr>
              <w:t>-0.222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2,035,557,648.30</w:t>
            </w:r>
          </w:p>
        </w:tc>
        <w:tc>
          <w:tcPr>
            <w:tcW w:w="2268" w:type="dxa"/>
            <w:vAlign w:val="center"/>
          </w:tcPr>
          <w:p w:rsidR="00501A91" w:rsidRPr="00931B45" w:rsidRDefault="00501A91" w:rsidP="00D415F5">
            <w:pPr>
              <w:spacing w:before="29" w:line="288" w:lineRule="auto"/>
              <w:jc w:val="right"/>
              <w:rPr>
                <w:szCs w:val="21"/>
              </w:rPr>
            </w:pPr>
            <w:r w:rsidRPr="00931B45">
              <w:rPr>
                <w:szCs w:val="21"/>
              </w:rPr>
              <w:t>2,155,339,029.77</w:t>
            </w:r>
          </w:p>
        </w:tc>
        <w:tc>
          <w:tcPr>
            <w:tcW w:w="2194" w:type="dxa"/>
            <w:vAlign w:val="center"/>
          </w:tcPr>
          <w:p w:rsidR="00501A91" w:rsidRPr="00931B45" w:rsidRDefault="00501A91" w:rsidP="00D415F5">
            <w:pPr>
              <w:spacing w:before="29" w:line="288" w:lineRule="auto"/>
              <w:jc w:val="right"/>
              <w:rPr>
                <w:szCs w:val="21"/>
              </w:rPr>
            </w:pPr>
            <w:r w:rsidRPr="00931B45">
              <w:rPr>
                <w:szCs w:val="21"/>
              </w:rPr>
              <w:t>2,938,212,471.05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1.187</w:t>
            </w:r>
          </w:p>
        </w:tc>
        <w:tc>
          <w:tcPr>
            <w:tcW w:w="2268" w:type="dxa"/>
            <w:vAlign w:val="center"/>
          </w:tcPr>
          <w:p w:rsidR="00501A91" w:rsidRPr="00931B45" w:rsidRDefault="00501A91" w:rsidP="00D415F5">
            <w:pPr>
              <w:spacing w:before="29" w:line="288" w:lineRule="auto"/>
              <w:jc w:val="right"/>
              <w:rPr>
                <w:szCs w:val="21"/>
              </w:rPr>
            </w:pPr>
            <w:r w:rsidRPr="00931B45">
              <w:rPr>
                <w:szCs w:val="21"/>
              </w:rPr>
              <w:t>0.719</w:t>
            </w:r>
          </w:p>
        </w:tc>
        <w:tc>
          <w:tcPr>
            <w:tcW w:w="2194" w:type="dxa"/>
            <w:vAlign w:val="center"/>
          </w:tcPr>
          <w:p w:rsidR="00501A91" w:rsidRPr="00931B45" w:rsidRDefault="00501A91" w:rsidP="00D415F5">
            <w:pPr>
              <w:spacing w:before="29" w:line="288" w:lineRule="auto"/>
              <w:jc w:val="right"/>
              <w:rPr>
                <w:szCs w:val="21"/>
              </w:rPr>
            </w:pPr>
            <w:r w:rsidRPr="00931B45">
              <w:rPr>
                <w:szCs w:val="21"/>
              </w:rPr>
              <w:t>0.778</w:t>
            </w:r>
          </w:p>
        </w:tc>
      </w:tr>
    </w:tbl>
    <w:p w:rsidR="00911334" w:rsidRDefault="00CF65E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911334">
        <w:tc>
          <w:tcPr>
            <w:tcW w:w="1286" w:type="dxa"/>
            <w:vAlign w:val="center"/>
          </w:tcPr>
          <w:p w:rsidR="00911334" w:rsidRDefault="00CF65EA">
            <w:pPr>
              <w:jc w:val="left"/>
            </w:pPr>
            <w:r>
              <w:rPr>
                <w:color w:val="000000"/>
                <w:sz w:val="24"/>
              </w:rPr>
              <w:t>过去三个月</w:t>
            </w:r>
          </w:p>
        </w:tc>
        <w:tc>
          <w:tcPr>
            <w:tcW w:w="1286" w:type="dxa"/>
            <w:vAlign w:val="center"/>
          </w:tcPr>
          <w:p w:rsidR="00911334" w:rsidRDefault="00CF65EA">
            <w:pPr>
              <w:jc w:val="center"/>
            </w:pPr>
            <w:r>
              <w:rPr>
                <w:color w:val="000000"/>
                <w:sz w:val="24"/>
              </w:rPr>
              <w:t>54.56%</w:t>
            </w:r>
          </w:p>
        </w:tc>
        <w:tc>
          <w:tcPr>
            <w:tcW w:w="1286" w:type="dxa"/>
            <w:vAlign w:val="center"/>
          </w:tcPr>
          <w:p w:rsidR="00911334" w:rsidRDefault="00CF65EA">
            <w:pPr>
              <w:jc w:val="center"/>
            </w:pPr>
            <w:r>
              <w:rPr>
                <w:color w:val="000000"/>
                <w:sz w:val="24"/>
              </w:rPr>
              <w:t>1.85%</w:t>
            </w:r>
          </w:p>
        </w:tc>
        <w:tc>
          <w:tcPr>
            <w:tcW w:w="1285" w:type="dxa"/>
            <w:vAlign w:val="center"/>
          </w:tcPr>
          <w:p w:rsidR="00911334" w:rsidRDefault="00CF65EA">
            <w:pPr>
              <w:jc w:val="center"/>
            </w:pPr>
            <w:r>
              <w:rPr>
                <w:color w:val="000000"/>
                <w:sz w:val="24"/>
              </w:rPr>
              <w:t>54.75%</w:t>
            </w:r>
          </w:p>
        </w:tc>
        <w:tc>
          <w:tcPr>
            <w:tcW w:w="1285" w:type="dxa"/>
            <w:vAlign w:val="center"/>
          </w:tcPr>
          <w:p w:rsidR="00911334" w:rsidRDefault="00CF65EA">
            <w:pPr>
              <w:jc w:val="center"/>
            </w:pPr>
            <w:r>
              <w:rPr>
                <w:color w:val="000000"/>
                <w:sz w:val="24"/>
              </w:rPr>
              <w:t>1.88%</w:t>
            </w:r>
          </w:p>
        </w:tc>
        <w:tc>
          <w:tcPr>
            <w:tcW w:w="1285" w:type="dxa"/>
            <w:vAlign w:val="center"/>
          </w:tcPr>
          <w:p w:rsidR="00911334" w:rsidRDefault="00CF65EA">
            <w:pPr>
              <w:jc w:val="center"/>
            </w:pPr>
            <w:r>
              <w:rPr>
                <w:color w:val="000000"/>
                <w:sz w:val="24"/>
              </w:rPr>
              <w:t>-0.19%</w:t>
            </w:r>
          </w:p>
        </w:tc>
        <w:tc>
          <w:tcPr>
            <w:tcW w:w="1285" w:type="dxa"/>
            <w:vAlign w:val="center"/>
          </w:tcPr>
          <w:p w:rsidR="00911334" w:rsidRDefault="00CF65EA">
            <w:pPr>
              <w:jc w:val="center"/>
            </w:pPr>
            <w:r>
              <w:rPr>
                <w:color w:val="000000"/>
                <w:sz w:val="24"/>
              </w:rPr>
              <w:t>-0.03%</w:t>
            </w:r>
          </w:p>
        </w:tc>
      </w:tr>
      <w:tr w:rsidR="00911334">
        <w:tc>
          <w:tcPr>
            <w:tcW w:w="1286" w:type="dxa"/>
            <w:vAlign w:val="center"/>
          </w:tcPr>
          <w:p w:rsidR="00911334" w:rsidRDefault="00CF65EA">
            <w:pPr>
              <w:jc w:val="left"/>
            </w:pPr>
            <w:r>
              <w:rPr>
                <w:color w:val="000000"/>
                <w:sz w:val="24"/>
              </w:rPr>
              <w:t>过去六个月</w:t>
            </w:r>
          </w:p>
        </w:tc>
        <w:tc>
          <w:tcPr>
            <w:tcW w:w="1286" w:type="dxa"/>
            <w:vAlign w:val="center"/>
          </w:tcPr>
          <w:p w:rsidR="00911334" w:rsidRDefault="00CF65EA">
            <w:pPr>
              <w:jc w:val="center"/>
            </w:pPr>
            <w:r>
              <w:rPr>
                <w:color w:val="000000"/>
                <w:sz w:val="24"/>
              </w:rPr>
              <w:t>74.05%</w:t>
            </w:r>
          </w:p>
        </w:tc>
        <w:tc>
          <w:tcPr>
            <w:tcW w:w="1286" w:type="dxa"/>
            <w:vAlign w:val="center"/>
          </w:tcPr>
          <w:p w:rsidR="00911334" w:rsidRDefault="00CF65EA">
            <w:pPr>
              <w:jc w:val="center"/>
            </w:pPr>
            <w:r>
              <w:rPr>
                <w:color w:val="000000"/>
                <w:sz w:val="24"/>
              </w:rPr>
              <w:t>1.46%</w:t>
            </w:r>
          </w:p>
        </w:tc>
        <w:tc>
          <w:tcPr>
            <w:tcW w:w="1285" w:type="dxa"/>
            <w:vAlign w:val="center"/>
          </w:tcPr>
          <w:p w:rsidR="00911334" w:rsidRDefault="00CF65EA">
            <w:pPr>
              <w:jc w:val="center"/>
            </w:pPr>
            <w:r>
              <w:rPr>
                <w:color w:val="000000"/>
                <w:sz w:val="24"/>
              </w:rPr>
              <w:t>71.72%</w:t>
            </w:r>
          </w:p>
        </w:tc>
        <w:tc>
          <w:tcPr>
            <w:tcW w:w="1285" w:type="dxa"/>
            <w:vAlign w:val="center"/>
          </w:tcPr>
          <w:p w:rsidR="00911334" w:rsidRDefault="00CF65EA">
            <w:pPr>
              <w:jc w:val="center"/>
            </w:pPr>
            <w:r>
              <w:rPr>
                <w:color w:val="000000"/>
                <w:sz w:val="24"/>
              </w:rPr>
              <w:t>1.48%</w:t>
            </w:r>
          </w:p>
        </w:tc>
        <w:tc>
          <w:tcPr>
            <w:tcW w:w="1285" w:type="dxa"/>
            <w:vAlign w:val="center"/>
          </w:tcPr>
          <w:p w:rsidR="00911334" w:rsidRDefault="00CF65EA">
            <w:pPr>
              <w:jc w:val="center"/>
            </w:pPr>
            <w:r>
              <w:rPr>
                <w:color w:val="000000"/>
                <w:sz w:val="24"/>
              </w:rPr>
              <w:t>2.33%</w:t>
            </w:r>
          </w:p>
        </w:tc>
        <w:tc>
          <w:tcPr>
            <w:tcW w:w="1285" w:type="dxa"/>
            <w:vAlign w:val="center"/>
          </w:tcPr>
          <w:p w:rsidR="00911334" w:rsidRDefault="00CF65EA">
            <w:pPr>
              <w:jc w:val="center"/>
            </w:pPr>
            <w:r>
              <w:rPr>
                <w:color w:val="000000"/>
                <w:sz w:val="24"/>
              </w:rPr>
              <w:t>-0.02%</w:t>
            </w:r>
          </w:p>
        </w:tc>
      </w:tr>
      <w:tr w:rsidR="00911334">
        <w:tc>
          <w:tcPr>
            <w:tcW w:w="1286" w:type="dxa"/>
            <w:vAlign w:val="center"/>
          </w:tcPr>
          <w:p w:rsidR="00911334" w:rsidRDefault="00CF65EA">
            <w:pPr>
              <w:jc w:val="left"/>
            </w:pPr>
            <w:r>
              <w:rPr>
                <w:color w:val="000000"/>
                <w:sz w:val="24"/>
              </w:rPr>
              <w:t>过去一年</w:t>
            </w:r>
          </w:p>
        </w:tc>
        <w:tc>
          <w:tcPr>
            <w:tcW w:w="1286" w:type="dxa"/>
            <w:vAlign w:val="center"/>
          </w:tcPr>
          <w:p w:rsidR="00911334" w:rsidRDefault="00CF65EA">
            <w:pPr>
              <w:jc w:val="center"/>
            </w:pPr>
            <w:r>
              <w:rPr>
                <w:color w:val="000000"/>
                <w:sz w:val="24"/>
              </w:rPr>
              <w:t>65.09%</w:t>
            </w:r>
          </w:p>
        </w:tc>
        <w:tc>
          <w:tcPr>
            <w:tcW w:w="1286" w:type="dxa"/>
            <w:vAlign w:val="center"/>
          </w:tcPr>
          <w:p w:rsidR="00911334" w:rsidRDefault="00CF65EA">
            <w:pPr>
              <w:jc w:val="center"/>
            </w:pPr>
            <w:r>
              <w:rPr>
                <w:color w:val="000000"/>
                <w:sz w:val="24"/>
              </w:rPr>
              <w:t>1.28%</w:t>
            </w:r>
          </w:p>
        </w:tc>
        <w:tc>
          <w:tcPr>
            <w:tcW w:w="1285" w:type="dxa"/>
            <w:vAlign w:val="center"/>
          </w:tcPr>
          <w:p w:rsidR="00911334" w:rsidRDefault="00CF65EA">
            <w:pPr>
              <w:jc w:val="center"/>
            </w:pPr>
            <w:r>
              <w:rPr>
                <w:color w:val="000000"/>
                <w:sz w:val="24"/>
              </w:rPr>
              <w:t>61.43%</w:t>
            </w:r>
          </w:p>
        </w:tc>
        <w:tc>
          <w:tcPr>
            <w:tcW w:w="1285" w:type="dxa"/>
            <w:vAlign w:val="center"/>
          </w:tcPr>
          <w:p w:rsidR="00911334" w:rsidRDefault="00CF65EA">
            <w:pPr>
              <w:jc w:val="center"/>
            </w:pPr>
            <w:r>
              <w:rPr>
                <w:color w:val="000000"/>
                <w:sz w:val="24"/>
              </w:rPr>
              <w:t>1.28%</w:t>
            </w:r>
          </w:p>
        </w:tc>
        <w:tc>
          <w:tcPr>
            <w:tcW w:w="1285" w:type="dxa"/>
            <w:vAlign w:val="center"/>
          </w:tcPr>
          <w:p w:rsidR="00911334" w:rsidRDefault="00CF65EA">
            <w:pPr>
              <w:jc w:val="center"/>
            </w:pPr>
            <w:r>
              <w:rPr>
                <w:color w:val="000000"/>
                <w:sz w:val="24"/>
              </w:rPr>
              <w:t>3.66%</w:t>
            </w:r>
          </w:p>
        </w:tc>
        <w:tc>
          <w:tcPr>
            <w:tcW w:w="1285" w:type="dxa"/>
            <w:vAlign w:val="center"/>
          </w:tcPr>
          <w:p w:rsidR="00911334" w:rsidRDefault="00CF65EA">
            <w:pPr>
              <w:jc w:val="center"/>
            </w:pPr>
            <w:r>
              <w:rPr>
                <w:color w:val="000000"/>
                <w:sz w:val="24"/>
              </w:rPr>
              <w:t>0.00%</w:t>
            </w:r>
          </w:p>
        </w:tc>
      </w:tr>
      <w:tr w:rsidR="00911334">
        <w:tc>
          <w:tcPr>
            <w:tcW w:w="1286" w:type="dxa"/>
            <w:vAlign w:val="center"/>
          </w:tcPr>
          <w:p w:rsidR="00911334" w:rsidRDefault="00CF65EA">
            <w:pPr>
              <w:jc w:val="left"/>
            </w:pPr>
            <w:r>
              <w:rPr>
                <w:color w:val="000000"/>
                <w:sz w:val="24"/>
              </w:rPr>
              <w:t>过去三年</w:t>
            </w:r>
          </w:p>
        </w:tc>
        <w:tc>
          <w:tcPr>
            <w:tcW w:w="1286" w:type="dxa"/>
            <w:vAlign w:val="center"/>
          </w:tcPr>
          <w:p w:rsidR="00911334" w:rsidRDefault="00CF65EA">
            <w:pPr>
              <w:jc w:val="center"/>
            </w:pPr>
            <w:r>
              <w:rPr>
                <w:color w:val="000000"/>
                <w:sz w:val="24"/>
              </w:rPr>
              <w:t>73.28%</w:t>
            </w:r>
          </w:p>
        </w:tc>
        <w:tc>
          <w:tcPr>
            <w:tcW w:w="1286" w:type="dxa"/>
            <w:vAlign w:val="center"/>
          </w:tcPr>
          <w:p w:rsidR="00911334" w:rsidRDefault="00CF65EA">
            <w:pPr>
              <w:jc w:val="center"/>
            </w:pPr>
            <w:r>
              <w:rPr>
                <w:color w:val="000000"/>
                <w:sz w:val="24"/>
              </w:rPr>
              <w:t>1.32%</w:t>
            </w:r>
          </w:p>
        </w:tc>
        <w:tc>
          <w:tcPr>
            <w:tcW w:w="1285" w:type="dxa"/>
            <w:vAlign w:val="center"/>
          </w:tcPr>
          <w:p w:rsidR="00911334" w:rsidRDefault="00CF65EA">
            <w:pPr>
              <w:jc w:val="center"/>
            </w:pPr>
            <w:r>
              <w:rPr>
                <w:color w:val="000000"/>
                <w:sz w:val="24"/>
              </w:rPr>
              <w:t>62.80%</w:t>
            </w:r>
          </w:p>
        </w:tc>
        <w:tc>
          <w:tcPr>
            <w:tcW w:w="1285" w:type="dxa"/>
            <w:vAlign w:val="center"/>
          </w:tcPr>
          <w:p w:rsidR="00911334" w:rsidRDefault="00CF65EA">
            <w:pPr>
              <w:jc w:val="center"/>
            </w:pPr>
            <w:r>
              <w:rPr>
                <w:color w:val="000000"/>
                <w:sz w:val="24"/>
              </w:rPr>
              <w:t>1.32%</w:t>
            </w:r>
          </w:p>
        </w:tc>
        <w:tc>
          <w:tcPr>
            <w:tcW w:w="1285" w:type="dxa"/>
            <w:vAlign w:val="center"/>
          </w:tcPr>
          <w:p w:rsidR="00911334" w:rsidRDefault="00CF65EA">
            <w:pPr>
              <w:jc w:val="center"/>
            </w:pPr>
            <w:r>
              <w:rPr>
                <w:color w:val="000000"/>
                <w:sz w:val="24"/>
              </w:rPr>
              <w:t>10.48%</w:t>
            </w:r>
          </w:p>
        </w:tc>
        <w:tc>
          <w:tcPr>
            <w:tcW w:w="1285" w:type="dxa"/>
            <w:vAlign w:val="center"/>
          </w:tcPr>
          <w:p w:rsidR="00911334" w:rsidRDefault="00CF65EA">
            <w:pPr>
              <w:jc w:val="center"/>
            </w:pPr>
            <w:r>
              <w:rPr>
                <w:color w:val="000000"/>
                <w:sz w:val="24"/>
              </w:rPr>
              <w:t>0.00%</w:t>
            </w:r>
          </w:p>
        </w:tc>
      </w:tr>
      <w:tr w:rsidR="00911334">
        <w:tc>
          <w:tcPr>
            <w:tcW w:w="1286" w:type="dxa"/>
            <w:vAlign w:val="center"/>
          </w:tcPr>
          <w:p w:rsidR="00911334" w:rsidRDefault="00CF65EA">
            <w:pPr>
              <w:jc w:val="left"/>
            </w:pPr>
            <w:r>
              <w:rPr>
                <w:color w:val="000000"/>
                <w:sz w:val="24"/>
              </w:rPr>
              <w:t>过去五年</w:t>
            </w:r>
          </w:p>
        </w:tc>
        <w:tc>
          <w:tcPr>
            <w:tcW w:w="1286" w:type="dxa"/>
            <w:vAlign w:val="center"/>
          </w:tcPr>
          <w:p w:rsidR="00911334" w:rsidRDefault="00CF65EA">
            <w:pPr>
              <w:jc w:val="center"/>
            </w:pPr>
            <w:r>
              <w:rPr>
                <w:color w:val="000000"/>
                <w:sz w:val="24"/>
              </w:rPr>
              <w:t>16.95%</w:t>
            </w:r>
          </w:p>
        </w:tc>
        <w:tc>
          <w:tcPr>
            <w:tcW w:w="1286" w:type="dxa"/>
            <w:vAlign w:val="center"/>
          </w:tcPr>
          <w:p w:rsidR="00911334" w:rsidRDefault="00CF65EA">
            <w:pPr>
              <w:jc w:val="center"/>
            </w:pPr>
            <w:r>
              <w:rPr>
                <w:color w:val="000000"/>
                <w:sz w:val="24"/>
              </w:rPr>
              <w:t>1.34%</w:t>
            </w:r>
          </w:p>
        </w:tc>
        <w:tc>
          <w:tcPr>
            <w:tcW w:w="1285" w:type="dxa"/>
            <w:vAlign w:val="center"/>
          </w:tcPr>
          <w:p w:rsidR="00911334" w:rsidRDefault="00CF65EA">
            <w:pPr>
              <w:jc w:val="center"/>
            </w:pPr>
            <w:r>
              <w:rPr>
                <w:color w:val="000000"/>
                <w:sz w:val="24"/>
              </w:rPr>
              <w:t>6.91%</w:t>
            </w:r>
          </w:p>
        </w:tc>
        <w:tc>
          <w:tcPr>
            <w:tcW w:w="1285" w:type="dxa"/>
            <w:vAlign w:val="center"/>
          </w:tcPr>
          <w:p w:rsidR="00911334" w:rsidRDefault="00CF65EA">
            <w:pPr>
              <w:jc w:val="center"/>
            </w:pPr>
            <w:r>
              <w:rPr>
                <w:color w:val="000000"/>
                <w:sz w:val="24"/>
              </w:rPr>
              <w:t>1.34%</w:t>
            </w:r>
          </w:p>
        </w:tc>
        <w:tc>
          <w:tcPr>
            <w:tcW w:w="1285" w:type="dxa"/>
            <w:vAlign w:val="center"/>
          </w:tcPr>
          <w:p w:rsidR="00911334" w:rsidRDefault="00CF65EA">
            <w:pPr>
              <w:jc w:val="center"/>
            </w:pPr>
            <w:r>
              <w:rPr>
                <w:color w:val="000000"/>
                <w:sz w:val="24"/>
              </w:rPr>
              <w:t>10.04%</w:t>
            </w:r>
          </w:p>
        </w:tc>
        <w:tc>
          <w:tcPr>
            <w:tcW w:w="1285" w:type="dxa"/>
            <w:vAlign w:val="center"/>
          </w:tcPr>
          <w:p w:rsidR="00911334" w:rsidRDefault="00CF65EA">
            <w:pPr>
              <w:jc w:val="center"/>
            </w:pPr>
            <w:r>
              <w:rPr>
                <w:color w:val="000000"/>
                <w:sz w:val="24"/>
              </w:rPr>
              <w:t>0.00%</w:t>
            </w:r>
          </w:p>
        </w:tc>
      </w:tr>
      <w:tr w:rsidR="00911334">
        <w:tc>
          <w:tcPr>
            <w:tcW w:w="1286" w:type="dxa"/>
            <w:vAlign w:val="center"/>
          </w:tcPr>
          <w:p w:rsidR="00911334" w:rsidRDefault="00CF65EA">
            <w:pPr>
              <w:jc w:val="left"/>
            </w:pPr>
            <w:r>
              <w:rPr>
                <w:color w:val="000000"/>
                <w:sz w:val="24"/>
              </w:rPr>
              <w:t>自基金合同生效起至今</w:t>
            </w:r>
          </w:p>
        </w:tc>
        <w:tc>
          <w:tcPr>
            <w:tcW w:w="1286" w:type="dxa"/>
            <w:vAlign w:val="center"/>
          </w:tcPr>
          <w:p w:rsidR="00911334" w:rsidRDefault="00CF65EA">
            <w:pPr>
              <w:jc w:val="center"/>
            </w:pPr>
            <w:r>
              <w:rPr>
                <w:color w:val="000000"/>
                <w:sz w:val="24"/>
              </w:rPr>
              <w:t>18.70%</w:t>
            </w:r>
          </w:p>
        </w:tc>
        <w:tc>
          <w:tcPr>
            <w:tcW w:w="1286" w:type="dxa"/>
            <w:vAlign w:val="center"/>
          </w:tcPr>
          <w:p w:rsidR="00911334" w:rsidRDefault="00CF65EA">
            <w:pPr>
              <w:jc w:val="center"/>
            </w:pPr>
            <w:r>
              <w:rPr>
                <w:color w:val="000000"/>
                <w:sz w:val="24"/>
              </w:rPr>
              <w:t>1.34%</w:t>
            </w:r>
          </w:p>
        </w:tc>
        <w:tc>
          <w:tcPr>
            <w:tcW w:w="1285" w:type="dxa"/>
            <w:vAlign w:val="center"/>
          </w:tcPr>
          <w:p w:rsidR="00911334" w:rsidRDefault="00CF65EA">
            <w:pPr>
              <w:jc w:val="center"/>
            </w:pPr>
            <w:r>
              <w:rPr>
                <w:color w:val="000000"/>
                <w:sz w:val="24"/>
              </w:rPr>
              <w:t>25.67%</w:t>
            </w:r>
          </w:p>
        </w:tc>
        <w:tc>
          <w:tcPr>
            <w:tcW w:w="1285" w:type="dxa"/>
            <w:vAlign w:val="center"/>
          </w:tcPr>
          <w:p w:rsidR="00911334" w:rsidRDefault="00CF65EA">
            <w:pPr>
              <w:jc w:val="center"/>
            </w:pPr>
            <w:r>
              <w:rPr>
                <w:color w:val="000000"/>
                <w:sz w:val="24"/>
              </w:rPr>
              <w:t>1.36%</w:t>
            </w:r>
          </w:p>
        </w:tc>
        <w:tc>
          <w:tcPr>
            <w:tcW w:w="1285" w:type="dxa"/>
            <w:vAlign w:val="center"/>
          </w:tcPr>
          <w:p w:rsidR="00911334" w:rsidRDefault="00CF65EA">
            <w:pPr>
              <w:jc w:val="center"/>
            </w:pPr>
            <w:r>
              <w:rPr>
                <w:color w:val="000000"/>
                <w:sz w:val="24"/>
              </w:rPr>
              <w:t>-6.97%</w:t>
            </w:r>
          </w:p>
        </w:tc>
        <w:tc>
          <w:tcPr>
            <w:tcW w:w="1285" w:type="dxa"/>
            <w:vAlign w:val="center"/>
          </w:tcPr>
          <w:p w:rsidR="00911334" w:rsidRDefault="00CF65EA">
            <w:pPr>
              <w:jc w:val="center"/>
            </w:pPr>
            <w:r>
              <w:rPr>
                <w:color w:val="000000"/>
                <w:sz w:val="24"/>
              </w:rPr>
              <w:t>-0.02%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注：本基金的业绩比较基准为上证</w:t>
      </w:r>
      <w:r w:rsidRPr="00FC45CB">
        <w:rPr>
          <w:kern w:val="0"/>
          <w:sz w:val="24"/>
        </w:rPr>
        <w:t>180</w:t>
      </w:r>
      <w:r w:rsidRPr="00FC45CB">
        <w:rPr>
          <w:kern w:val="0"/>
          <w:sz w:val="24"/>
        </w:rPr>
        <w:t>公司治理指数</w:t>
      </w:r>
      <w:r w:rsidRPr="00FC45CB">
        <w:rPr>
          <w:kern w:val="0"/>
          <w:sz w:val="24"/>
        </w:rPr>
        <w:t>×95%</w:t>
      </w:r>
      <w:r w:rsidRPr="00FC45CB">
        <w:rPr>
          <w:kern w:val="0"/>
          <w:sz w:val="24"/>
        </w:rPr>
        <w:t>＋银行活期存款税后收益率</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DD51455" wp14:editId="1279CA89">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655BB273" wp14:editId="09D9C6F7">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911334">
        <w:tc>
          <w:tcPr>
            <w:tcW w:w="1499" w:type="dxa"/>
            <w:vAlign w:val="center"/>
          </w:tcPr>
          <w:p w:rsidR="00911334" w:rsidRDefault="00CF65EA">
            <w:pPr>
              <w:jc w:val="center"/>
            </w:pPr>
            <w:r>
              <w:rPr>
                <w:color w:val="000000"/>
                <w:sz w:val="24"/>
              </w:rPr>
              <w:t>2014</w:t>
            </w:r>
            <w:r>
              <w:rPr>
                <w:color w:val="000000"/>
                <w:sz w:val="24"/>
              </w:rPr>
              <w:t>年</w:t>
            </w:r>
          </w:p>
        </w:tc>
        <w:tc>
          <w:tcPr>
            <w:tcW w:w="1336" w:type="dxa"/>
            <w:vAlign w:val="center"/>
          </w:tcPr>
          <w:p w:rsidR="00911334" w:rsidRDefault="00CF65EA">
            <w:pPr>
              <w:jc w:val="right"/>
            </w:pPr>
            <w:r>
              <w:rPr>
                <w:color w:val="000000"/>
                <w:sz w:val="24"/>
              </w:rPr>
              <w:t>-</w:t>
            </w:r>
          </w:p>
        </w:tc>
        <w:tc>
          <w:tcPr>
            <w:tcW w:w="1663" w:type="dxa"/>
            <w:vAlign w:val="center"/>
          </w:tcPr>
          <w:p w:rsidR="00911334" w:rsidRDefault="00CF65EA">
            <w:pPr>
              <w:jc w:val="right"/>
            </w:pPr>
            <w:r>
              <w:rPr>
                <w:color w:val="000000"/>
                <w:sz w:val="24"/>
              </w:rPr>
              <w:t>-</w:t>
            </w:r>
          </w:p>
        </w:tc>
        <w:tc>
          <w:tcPr>
            <w:tcW w:w="1739" w:type="dxa"/>
            <w:vAlign w:val="center"/>
          </w:tcPr>
          <w:p w:rsidR="00911334" w:rsidRDefault="00CF65EA">
            <w:pPr>
              <w:jc w:val="right"/>
            </w:pPr>
            <w:r>
              <w:rPr>
                <w:color w:val="000000"/>
                <w:sz w:val="24"/>
              </w:rPr>
              <w:t>-</w:t>
            </w:r>
          </w:p>
        </w:tc>
        <w:tc>
          <w:tcPr>
            <w:tcW w:w="1701" w:type="dxa"/>
            <w:vAlign w:val="center"/>
          </w:tcPr>
          <w:p w:rsidR="00911334" w:rsidRDefault="00CF65EA">
            <w:pPr>
              <w:jc w:val="right"/>
            </w:pPr>
            <w:r>
              <w:rPr>
                <w:color w:val="000000"/>
                <w:sz w:val="24"/>
              </w:rPr>
              <w:t>-</w:t>
            </w:r>
          </w:p>
        </w:tc>
        <w:tc>
          <w:tcPr>
            <w:tcW w:w="1060" w:type="dxa"/>
            <w:vAlign w:val="center"/>
          </w:tcPr>
          <w:p w:rsidR="00911334" w:rsidRDefault="00CF65EA">
            <w:pPr>
              <w:jc w:val="left"/>
            </w:pPr>
            <w:r>
              <w:rPr>
                <w:color w:val="000000"/>
                <w:sz w:val="24"/>
              </w:rPr>
              <w:t>-</w:t>
            </w:r>
          </w:p>
        </w:tc>
      </w:tr>
      <w:tr w:rsidR="00911334">
        <w:tc>
          <w:tcPr>
            <w:tcW w:w="1499" w:type="dxa"/>
            <w:vAlign w:val="center"/>
          </w:tcPr>
          <w:p w:rsidR="00911334" w:rsidRDefault="00CF65EA">
            <w:pPr>
              <w:jc w:val="center"/>
            </w:pPr>
            <w:r>
              <w:rPr>
                <w:color w:val="000000"/>
                <w:sz w:val="24"/>
              </w:rPr>
              <w:t>2013</w:t>
            </w:r>
            <w:r>
              <w:rPr>
                <w:color w:val="000000"/>
                <w:sz w:val="24"/>
              </w:rPr>
              <w:t>年</w:t>
            </w:r>
          </w:p>
        </w:tc>
        <w:tc>
          <w:tcPr>
            <w:tcW w:w="1336" w:type="dxa"/>
            <w:vAlign w:val="center"/>
          </w:tcPr>
          <w:p w:rsidR="00911334" w:rsidRDefault="00CF65EA">
            <w:pPr>
              <w:jc w:val="right"/>
            </w:pPr>
            <w:r>
              <w:rPr>
                <w:color w:val="000000"/>
                <w:sz w:val="24"/>
              </w:rPr>
              <w:t>-</w:t>
            </w:r>
          </w:p>
        </w:tc>
        <w:tc>
          <w:tcPr>
            <w:tcW w:w="1663" w:type="dxa"/>
            <w:vAlign w:val="center"/>
          </w:tcPr>
          <w:p w:rsidR="00911334" w:rsidRDefault="00CF65EA">
            <w:pPr>
              <w:jc w:val="right"/>
            </w:pPr>
            <w:r>
              <w:rPr>
                <w:color w:val="000000"/>
                <w:sz w:val="24"/>
              </w:rPr>
              <w:t>-</w:t>
            </w:r>
          </w:p>
        </w:tc>
        <w:tc>
          <w:tcPr>
            <w:tcW w:w="1739" w:type="dxa"/>
            <w:vAlign w:val="center"/>
          </w:tcPr>
          <w:p w:rsidR="00911334" w:rsidRDefault="00CF65EA">
            <w:pPr>
              <w:jc w:val="right"/>
            </w:pPr>
            <w:r>
              <w:rPr>
                <w:color w:val="000000"/>
                <w:sz w:val="24"/>
              </w:rPr>
              <w:t>-</w:t>
            </w:r>
          </w:p>
        </w:tc>
        <w:tc>
          <w:tcPr>
            <w:tcW w:w="1701" w:type="dxa"/>
            <w:vAlign w:val="center"/>
          </w:tcPr>
          <w:p w:rsidR="00911334" w:rsidRDefault="00CF65EA">
            <w:pPr>
              <w:jc w:val="right"/>
            </w:pPr>
            <w:r>
              <w:rPr>
                <w:color w:val="000000"/>
                <w:sz w:val="24"/>
              </w:rPr>
              <w:t>-</w:t>
            </w:r>
          </w:p>
        </w:tc>
        <w:tc>
          <w:tcPr>
            <w:tcW w:w="1060" w:type="dxa"/>
            <w:vAlign w:val="center"/>
          </w:tcPr>
          <w:p w:rsidR="00911334" w:rsidRDefault="00CF65EA">
            <w:pPr>
              <w:jc w:val="left"/>
            </w:pPr>
            <w:r>
              <w:rPr>
                <w:color w:val="000000"/>
                <w:sz w:val="24"/>
              </w:rPr>
              <w:t>-</w:t>
            </w:r>
          </w:p>
        </w:tc>
      </w:tr>
      <w:tr w:rsidR="00911334">
        <w:tc>
          <w:tcPr>
            <w:tcW w:w="1499" w:type="dxa"/>
            <w:vAlign w:val="center"/>
          </w:tcPr>
          <w:p w:rsidR="00911334" w:rsidRDefault="00CF65EA">
            <w:pPr>
              <w:jc w:val="center"/>
            </w:pPr>
            <w:r>
              <w:rPr>
                <w:color w:val="000000"/>
                <w:sz w:val="24"/>
              </w:rPr>
              <w:t>2012</w:t>
            </w:r>
            <w:r>
              <w:rPr>
                <w:color w:val="000000"/>
                <w:sz w:val="24"/>
              </w:rPr>
              <w:t>年</w:t>
            </w:r>
          </w:p>
        </w:tc>
        <w:tc>
          <w:tcPr>
            <w:tcW w:w="1336" w:type="dxa"/>
            <w:vAlign w:val="center"/>
          </w:tcPr>
          <w:p w:rsidR="00911334" w:rsidRDefault="00CF65EA">
            <w:pPr>
              <w:jc w:val="right"/>
            </w:pPr>
            <w:r>
              <w:rPr>
                <w:color w:val="000000"/>
                <w:sz w:val="24"/>
              </w:rPr>
              <w:t>-</w:t>
            </w:r>
          </w:p>
        </w:tc>
        <w:tc>
          <w:tcPr>
            <w:tcW w:w="1663" w:type="dxa"/>
            <w:vAlign w:val="center"/>
          </w:tcPr>
          <w:p w:rsidR="00911334" w:rsidRDefault="00CF65EA">
            <w:pPr>
              <w:jc w:val="right"/>
            </w:pPr>
            <w:r>
              <w:rPr>
                <w:color w:val="000000"/>
                <w:sz w:val="24"/>
              </w:rPr>
              <w:t>-</w:t>
            </w:r>
          </w:p>
        </w:tc>
        <w:tc>
          <w:tcPr>
            <w:tcW w:w="1739" w:type="dxa"/>
            <w:vAlign w:val="center"/>
          </w:tcPr>
          <w:p w:rsidR="00911334" w:rsidRDefault="00CF65EA">
            <w:pPr>
              <w:jc w:val="right"/>
            </w:pPr>
            <w:r>
              <w:rPr>
                <w:color w:val="000000"/>
                <w:sz w:val="24"/>
              </w:rPr>
              <w:t>-</w:t>
            </w:r>
          </w:p>
        </w:tc>
        <w:tc>
          <w:tcPr>
            <w:tcW w:w="1701" w:type="dxa"/>
            <w:vAlign w:val="center"/>
          </w:tcPr>
          <w:p w:rsidR="00911334" w:rsidRDefault="00CF65EA">
            <w:pPr>
              <w:jc w:val="right"/>
            </w:pPr>
            <w:r>
              <w:rPr>
                <w:color w:val="000000"/>
                <w:sz w:val="24"/>
              </w:rPr>
              <w:t>-</w:t>
            </w:r>
          </w:p>
        </w:tc>
        <w:tc>
          <w:tcPr>
            <w:tcW w:w="1060" w:type="dxa"/>
            <w:vAlign w:val="center"/>
          </w:tcPr>
          <w:p w:rsidR="00911334" w:rsidRDefault="00CF65EA">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150795" w:rsidRDefault="00CF65EA" w:rsidP="0015079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50795">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911334">
        <w:tc>
          <w:tcPr>
            <w:tcW w:w="1499" w:type="dxa"/>
            <w:vAlign w:val="center"/>
          </w:tcPr>
          <w:p w:rsidR="00911334" w:rsidRDefault="00CF65EA">
            <w:pPr>
              <w:jc w:val="center"/>
            </w:pPr>
            <w:r>
              <w:rPr>
                <w:color w:val="000000"/>
                <w:sz w:val="24"/>
              </w:rPr>
              <w:t>蔡铮</w:t>
            </w:r>
          </w:p>
        </w:tc>
        <w:tc>
          <w:tcPr>
            <w:tcW w:w="1499" w:type="dxa"/>
            <w:vAlign w:val="center"/>
          </w:tcPr>
          <w:p w:rsidR="00911334" w:rsidRDefault="00CF65EA">
            <w:pPr>
              <w:jc w:val="center"/>
            </w:pPr>
            <w:r>
              <w:rPr>
                <w:color w:val="000000"/>
                <w:sz w:val="24"/>
              </w:rPr>
              <w:t>本基金及上证</w:t>
            </w:r>
            <w:r>
              <w:rPr>
                <w:color w:val="000000"/>
                <w:sz w:val="24"/>
              </w:rPr>
              <w:t>180</w:t>
            </w:r>
            <w:r>
              <w:rPr>
                <w:color w:val="000000"/>
                <w:sz w:val="24"/>
              </w:rPr>
              <w:t>公司治理</w:t>
            </w:r>
            <w:r>
              <w:rPr>
                <w:color w:val="000000"/>
                <w:sz w:val="24"/>
              </w:rPr>
              <w:t>ETF</w:t>
            </w:r>
            <w:r>
              <w:rPr>
                <w:color w:val="000000"/>
                <w:sz w:val="24"/>
              </w:rPr>
              <w:t>、交银深证</w:t>
            </w:r>
            <w:r>
              <w:rPr>
                <w:color w:val="000000"/>
                <w:sz w:val="24"/>
              </w:rPr>
              <w:t>300</w:t>
            </w:r>
            <w:r>
              <w:rPr>
                <w:color w:val="000000"/>
                <w:sz w:val="24"/>
              </w:rPr>
              <w:t>价值</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00" w:type="dxa"/>
            <w:vAlign w:val="center"/>
          </w:tcPr>
          <w:p w:rsidR="00911334" w:rsidRDefault="00CF65EA">
            <w:pPr>
              <w:jc w:val="center"/>
            </w:pPr>
            <w:r>
              <w:rPr>
                <w:color w:val="000000"/>
                <w:sz w:val="24"/>
              </w:rPr>
              <w:t>2012-12-27</w:t>
            </w:r>
          </w:p>
        </w:tc>
        <w:tc>
          <w:tcPr>
            <w:tcW w:w="1500" w:type="dxa"/>
            <w:vAlign w:val="center"/>
          </w:tcPr>
          <w:p w:rsidR="00911334" w:rsidRDefault="00CF65EA">
            <w:pPr>
              <w:jc w:val="center"/>
            </w:pPr>
            <w:r>
              <w:rPr>
                <w:color w:val="000000"/>
                <w:sz w:val="24"/>
              </w:rPr>
              <w:t>-</w:t>
            </w:r>
          </w:p>
        </w:tc>
        <w:tc>
          <w:tcPr>
            <w:tcW w:w="1090" w:type="dxa"/>
            <w:vAlign w:val="center"/>
          </w:tcPr>
          <w:p w:rsidR="00911334" w:rsidRDefault="00CF65EA">
            <w:pPr>
              <w:jc w:val="center"/>
            </w:pPr>
            <w:r>
              <w:rPr>
                <w:color w:val="000000"/>
                <w:sz w:val="24"/>
              </w:rPr>
              <w:t>5</w:t>
            </w:r>
            <w:r>
              <w:rPr>
                <w:color w:val="000000"/>
                <w:sz w:val="24"/>
              </w:rPr>
              <w:t>年</w:t>
            </w:r>
          </w:p>
        </w:tc>
        <w:tc>
          <w:tcPr>
            <w:tcW w:w="1910" w:type="dxa"/>
            <w:vAlign w:val="center"/>
          </w:tcPr>
          <w:p w:rsidR="00911334" w:rsidRDefault="00CF65EA">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911334" w:rsidRDefault="00CF65E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11334" w:rsidRDefault="00CF65EA" w:rsidP="00150795">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911334" w:rsidRDefault="00CF65E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911334" w:rsidRDefault="00CF65E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11334" w:rsidRDefault="00CF65E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11334" w:rsidRDefault="00CF65E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11334" w:rsidRDefault="00CF65E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11334" w:rsidRDefault="00CF65E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2014</w:t>
      </w:r>
      <w:r w:rsidRPr="0013437B">
        <w:rPr>
          <w:color w:val="000000"/>
          <w:sz w:val="24"/>
        </w:rPr>
        <w:t>年上半年，国内经济增速大致经历了先震荡下跌后逐步企稳的过程。年初至二月上旬，经济小幅回落，市场仍延续去年以来的成长主题；二月下旬至三月国内经济下行加速，</w:t>
      </w:r>
      <w:r w:rsidRPr="0013437B">
        <w:rPr>
          <w:color w:val="000000"/>
          <w:sz w:val="24"/>
        </w:rPr>
        <w:t>PMI</w:t>
      </w:r>
      <w:r w:rsidRPr="0013437B">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市值股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1.187</w:t>
      </w:r>
      <w:r w:rsidRPr="0013437B">
        <w:rPr>
          <w:color w:val="000000"/>
          <w:sz w:val="24"/>
        </w:rPr>
        <w:t>元，本报告期份额净值增长率为</w:t>
      </w:r>
      <w:r w:rsidRPr="0013437B">
        <w:rPr>
          <w:color w:val="000000"/>
          <w:sz w:val="24"/>
        </w:rPr>
        <w:t>65.09%</w:t>
      </w:r>
      <w:r w:rsidRPr="0013437B">
        <w:rPr>
          <w:color w:val="000000"/>
          <w:sz w:val="24"/>
        </w:rPr>
        <w:t>，同期业绩比较基准增长率为</w:t>
      </w:r>
      <w:r w:rsidRPr="0013437B">
        <w:rPr>
          <w:color w:val="000000"/>
          <w:sz w:val="24"/>
        </w:rPr>
        <w:t>61.43%</w:t>
      </w:r>
      <w:r w:rsidRPr="0013437B">
        <w:rPr>
          <w:color w:val="000000"/>
          <w:sz w:val="24"/>
        </w:rPr>
        <w:t>。本报告期内本基金的日均跟踪偏离度为</w:t>
      </w:r>
      <w:r w:rsidRPr="0013437B">
        <w:rPr>
          <w:color w:val="000000"/>
          <w:sz w:val="24"/>
        </w:rPr>
        <w:t>0.07%</w:t>
      </w:r>
      <w:r w:rsidRPr="0013437B">
        <w:rPr>
          <w:color w:val="000000"/>
          <w:sz w:val="24"/>
        </w:rPr>
        <w:t>，跟踪误差为</w:t>
      </w:r>
      <w:r w:rsidRPr="0013437B">
        <w:rPr>
          <w:color w:val="000000"/>
          <w:sz w:val="24"/>
        </w:rPr>
        <w:t>0.10%</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911334" w:rsidRDefault="00CF65E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11334" w:rsidRDefault="00CF65E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w:t>
      </w:r>
      <w:r w:rsidR="00C646EA" w:rsidRPr="00C646EA">
        <w:rPr>
          <w:rFonts w:hint="eastAsia"/>
          <w:color w:val="000000"/>
          <w:sz w:val="24"/>
        </w:rPr>
        <w:t>对本基金基金管理人—交银施罗德基金管理有限公司本报告期基金的投资运作</w:t>
      </w:r>
      <w:r w:rsidRPr="0013437B">
        <w:rPr>
          <w:color w:val="000000"/>
          <w:sz w:val="24"/>
        </w:rPr>
        <w:t>，进行了认真、独立的会计核算和必要的投资监督，认真履行了托管人的义务，没有从事任何损害基金份额持有人利益的行为。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A009EE">
        <w:rPr>
          <w:rFonts w:hint="eastAsia"/>
          <w:color w:val="000000"/>
          <w:sz w:val="24"/>
        </w:rPr>
        <w:t>对</w:t>
      </w:r>
      <w:r w:rsidRPr="003C6BFD">
        <w:rPr>
          <w:color w:val="000000"/>
          <w:sz w:val="24"/>
        </w:rPr>
        <w:t>交银施罗德上证</w:t>
      </w:r>
      <w:r w:rsidRPr="003C6BFD">
        <w:rPr>
          <w:color w:val="000000"/>
          <w:sz w:val="24"/>
        </w:rPr>
        <w:t>180</w:t>
      </w:r>
      <w:r w:rsidRPr="003C6BFD">
        <w:rPr>
          <w:color w:val="000000"/>
          <w:sz w:val="24"/>
        </w:rPr>
        <w:t>公司治理交易型开放式指数证券投资基金联接基金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21512</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交银施罗德上证</w:t>
      </w:r>
      <w:r w:rsidRPr="001C5FC7">
        <w:rPr>
          <w:color w:val="000000"/>
          <w:sz w:val="24"/>
        </w:rPr>
        <w:t>180</w:t>
      </w:r>
      <w:r w:rsidRPr="001C5FC7">
        <w:rPr>
          <w:color w:val="000000"/>
          <w:sz w:val="24"/>
        </w:rPr>
        <w:t>公司治理交易型开放式指数证券投资基金联接基金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75,691,101.71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19,361,644.20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105,562.56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450,462.95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1,991,047,239.22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2,131,433,077.60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15,956,235.99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25,925,467.83</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1,915,033,003.23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2,018,876,409.77</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60,058,000.00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86,631,200.00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32,274,563.50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5,677,020.90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1,791,722.05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1,942,184.42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6,656,701.06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88,483.03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2,107,566,890.10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2,158,952,873.10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70,937,791.26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3,063,102.86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57,785.43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63,241.18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11,557.09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12,648.24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641,759.43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132,515.26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360,348.59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342,335.79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72,009,241.80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3,613,843.33</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1,714,581,217.63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2,997,076,123.05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320,976,430.67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-841,737,093.28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2,035,557,648.30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2,155,339,029.77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2,107,566,890.10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2,158,952,873.10</w:t>
            </w:r>
          </w:p>
        </w:tc>
      </w:tr>
    </w:tbl>
    <w:p w:rsidR="001A59F9" w:rsidRPr="00363292" w:rsidRDefault="00AA0214" w:rsidP="00363292">
      <w:pPr>
        <w:spacing w:before="29" w:line="288" w:lineRule="auto"/>
        <w:rPr>
          <w:color w:val="000000"/>
          <w:sz w:val="24"/>
        </w:rPr>
      </w:pPr>
      <w:r w:rsidRPr="00363292">
        <w:rPr>
          <w:rFonts w:hint="eastAsia"/>
          <w:color w:val="000000"/>
          <w:sz w:val="24"/>
        </w:rPr>
        <w:t>注：</w:t>
      </w:r>
      <w:r w:rsidRPr="00363292">
        <w:rPr>
          <w:color w:val="000000"/>
          <w:sz w:val="24"/>
        </w:rPr>
        <w:t>1</w:t>
      </w:r>
      <w:r w:rsidRPr="00363292">
        <w:rPr>
          <w:rFonts w:hint="eastAsia"/>
          <w:color w:val="000000"/>
          <w:sz w:val="24"/>
        </w:rPr>
        <w:t>、</w:t>
      </w:r>
      <w:r w:rsidR="001A59F9" w:rsidRPr="00363292">
        <w:rPr>
          <w:rFonts w:hint="eastAsia"/>
          <w:color w:val="000000"/>
          <w:sz w:val="24"/>
        </w:rPr>
        <w:t>报告截止日</w:t>
      </w:r>
      <w:r w:rsidR="001A59F9" w:rsidRPr="00363292">
        <w:rPr>
          <w:color w:val="000000"/>
          <w:sz w:val="24"/>
        </w:rPr>
        <w:t>2014</w:t>
      </w:r>
      <w:r w:rsidR="001A59F9" w:rsidRPr="00363292">
        <w:rPr>
          <w:rFonts w:hint="eastAsia"/>
          <w:color w:val="000000"/>
          <w:sz w:val="24"/>
        </w:rPr>
        <w:t>年</w:t>
      </w:r>
      <w:r w:rsidR="001A59F9" w:rsidRPr="00363292">
        <w:rPr>
          <w:color w:val="000000"/>
          <w:sz w:val="24"/>
        </w:rPr>
        <w:t>12</w:t>
      </w:r>
      <w:r w:rsidR="001A59F9" w:rsidRPr="00363292">
        <w:rPr>
          <w:rFonts w:hint="eastAsia"/>
          <w:color w:val="000000"/>
          <w:sz w:val="24"/>
        </w:rPr>
        <w:t>月</w:t>
      </w:r>
      <w:r w:rsidR="001A59F9" w:rsidRPr="00363292">
        <w:rPr>
          <w:color w:val="000000"/>
          <w:sz w:val="24"/>
        </w:rPr>
        <w:t>31</w:t>
      </w:r>
      <w:r w:rsidR="001A59F9" w:rsidRPr="00363292">
        <w:rPr>
          <w:rFonts w:hint="eastAsia"/>
          <w:color w:val="000000"/>
          <w:sz w:val="24"/>
        </w:rPr>
        <w:t>日，基金份额净值</w:t>
      </w:r>
      <w:r w:rsidR="001A59F9" w:rsidRPr="00363292">
        <w:rPr>
          <w:color w:val="000000"/>
          <w:sz w:val="24"/>
        </w:rPr>
        <w:t>1.187</w:t>
      </w:r>
      <w:r w:rsidR="001A59F9" w:rsidRPr="00363292">
        <w:rPr>
          <w:rFonts w:hint="eastAsia"/>
          <w:color w:val="000000"/>
          <w:sz w:val="24"/>
        </w:rPr>
        <w:t>元，基金份额总额</w:t>
      </w:r>
      <w:r w:rsidR="001A59F9" w:rsidRPr="00363292">
        <w:rPr>
          <w:color w:val="000000"/>
          <w:sz w:val="24"/>
        </w:rPr>
        <w:t>1,714,581,217.63</w:t>
      </w:r>
      <w:r w:rsidR="001A59F9" w:rsidRPr="00363292">
        <w:rPr>
          <w:rFonts w:hint="eastAsia"/>
          <w:color w:val="000000"/>
          <w:sz w:val="24"/>
        </w:rPr>
        <w:t>份。</w:t>
      </w:r>
    </w:p>
    <w:p w:rsidR="00AA0214" w:rsidRPr="00363292" w:rsidRDefault="00AA0214" w:rsidP="00363292">
      <w:pPr>
        <w:spacing w:before="29" w:line="288" w:lineRule="auto"/>
        <w:ind w:firstLineChars="200" w:firstLine="480"/>
        <w:rPr>
          <w:color w:val="000000"/>
          <w:sz w:val="24"/>
        </w:rPr>
      </w:pPr>
      <w:r w:rsidRPr="00363292">
        <w:rPr>
          <w:color w:val="000000"/>
          <w:sz w:val="24"/>
        </w:rPr>
        <w:t>2</w:t>
      </w:r>
      <w:r w:rsidRPr="00363292">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交银施罗德上证</w:t>
      </w:r>
      <w:r w:rsidRPr="00DA21E1">
        <w:rPr>
          <w:color w:val="000000"/>
          <w:sz w:val="24"/>
        </w:rPr>
        <w:t>180</w:t>
      </w:r>
      <w:r w:rsidRPr="00DA21E1">
        <w:rPr>
          <w:color w:val="000000"/>
          <w:sz w:val="24"/>
        </w:rPr>
        <w:t>公司治理交易型开放式指数证券投资基金联接基金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981,300,702.59</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-285,959,958.66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2,983,493.40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3,950,024.57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323,214.44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292,643.74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2,660,278.96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3,657,380.83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-66,741,960.04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-372,091,216.54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11,859,791.74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-9,685,431.22</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r>
              <w:t>7.4.7.13</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-80,009,983.99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-363,714,264.79</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728,680.88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-186,830.95</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679,551.33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1,495,310.42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1,044,715,748.70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80,790,485.59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343,420.53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1,390,747.72</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4,032,073.15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5,640,063.10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639,565.16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959,386.01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127,912.98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191,877.22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2,903,068.05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4,125,943.62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7.4.7.21</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361,526.96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362,856.25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977,268,629.44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-291,600,021.76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977,268,629.44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-291,600,021.76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交银施罗德上证</w:t>
      </w:r>
      <w:r w:rsidRPr="004C51A0">
        <w:rPr>
          <w:color w:val="000000"/>
          <w:sz w:val="24"/>
        </w:rPr>
        <w:t>180</w:t>
      </w:r>
      <w:r w:rsidRPr="004C51A0">
        <w:rPr>
          <w:color w:val="000000"/>
          <w:sz w:val="24"/>
        </w:rPr>
        <w:t>公司治理交易型开放式指数证券投资基金联接基金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2,997,076,123.05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-841,737,093.28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2,155,339,029.77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977,268,629.44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977,268,629.44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-1,282,494,905.42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185,444,894.51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-1,097,050,010.91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548,804,010.93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-99,332,880.81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449,471,130.12</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-1,831,298,916.35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284,777,775.32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-1,546,521,141.03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1,714,581,217.63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320,976,430.67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2,035,557,648.30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3,777,092,873.61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-838,880,402.56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2,938,212,471.05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-291,600,021.76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-291,600,021.76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-780,016,750.56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288,743,331.04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-491,273,419.52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1,555,588,177.44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-345,306,765.63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1,210,281,411.81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-2,335,604,928.00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634,050,096.67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-1,701,554,831.33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2,997,076,123.05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-841,737,093.28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2,155,339,029.77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911334" w:rsidRDefault="00CF65EA">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911334" w:rsidRDefault="00CF65EA">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911334" w:rsidRDefault="00CF65EA">
      <w:pPr>
        <w:spacing w:before="29" w:line="288" w:lineRule="auto"/>
        <w:ind w:firstLineChars="200" w:firstLine="480"/>
        <w:rPr>
          <w:color w:val="000000"/>
          <w:sz w:val="24"/>
        </w:rPr>
      </w:pPr>
      <w:r>
        <w:rPr>
          <w:color w:val="000000"/>
          <w:sz w:val="24"/>
        </w:rPr>
        <w:t>根据《中华人民共和国证券投资基金法》和《交银施罗德上证</w:t>
      </w:r>
      <w:r>
        <w:rPr>
          <w:color w:val="000000"/>
          <w:sz w:val="24"/>
        </w:rPr>
        <w:t>180</w:t>
      </w:r>
      <w:r>
        <w:rPr>
          <w:color w:val="000000"/>
          <w:sz w:val="24"/>
        </w:rPr>
        <w:t>公司治理交易型开放式指数证券投资基金联接基金基金合同》的有关规定，本基金的投资范围为目标</w:t>
      </w:r>
      <w:r>
        <w:rPr>
          <w:color w:val="000000"/>
          <w:sz w:val="24"/>
        </w:rPr>
        <w:t>ETF</w:t>
      </w:r>
      <w:r>
        <w:rPr>
          <w:color w:val="000000"/>
          <w:sz w:val="24"/>
        </w:rPr>
        <w:t>、新股、债券及中国证监会允许基金投资的其它金融工具。本基金持有的目标</w:t>
      </w:r>
      <w:r>
        <w:rPr>
          <w:color w:val="000000"/>
          <w:sz w:val="24"/>
        </w:rPr>
        <w:t>ETF</w:t>
      </w:r>
      <w:r>
        <w:rPr>
          <w:color w:val="000000"/>
          <w:sz w:val="24"/>
        </w:rPr>
        <w:t>资产占基金资产净值的比例不低于</w:t>
      </w:r>
      <w:r>
        <w:rPr>
          <w:color w:val="000000"/>
          <w:sz w:val="24"/>
        </w:rPr>
        <w:t>90%</w:t>
      </w:r>
      <w:r>
        <w:rPr>
          <w:color w:val="000000"/>
          <w:sz w:val="24"/>
        </w:rPr>
        <w:t>，现金或者到期日在一年以内的政府债券的比例不低于基金资产净值的</w:t>
      </w:r>
      <w:r>
        <w:rPr>
          <w:color w:val="000000"/>
          <w:sz w:val="24"/>
        </w:rPr>
        <w:t>5%</w:t>
      </w:r>
      <w:r>
        <w:rPr>
          <w:color w:val="000000"/>
          <w:sz w:val="24"/>
        </w:rPr>
        <w:t>，也可少量投资于新股、债券及中国证监会允许基金投资的其它金融工具。在正常市场情况下，本基金日均跟踪偏离度的绝对值不超过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。本基金的业绩比较基准为：上证</w:t>
      </w:r>
      <w:r>
        <w:rPr>
          <w:color w:val="000000"/>
          <w:sz w:val="24"/>
        </w:rPr>
        <w:t>180</w:t>
      </w:r>
      <w:r>
        <w:rPr>
          <w:color w:val="000000"/>
          <w:sz w:val="24"/>
        </w:rPr>
        <w:t>公司治理指数</w:t>
      </w:r>
      <w:r>
        <w:rPr>
          <w:color w:val="000000"/>
          <w:sz w:val="24"/>
        </w:rPr>
        <w:t>×95%</w:t>
      </w:r>
      <w:r>
        <w:rPr>
          <w:color w:val="000000"/>
          <w:sz w:val="24"/>
        </w:rPr>
        <w:t>＋银行活期存款税后收益率</w:t>
      </w:r>
      <w:r>
        <w:rPr>
          <w:color w:val="000000"/>
          <w:sz w:val="24"/>
        </w:rPr>
        <w:t>×5%</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》、中国证券投资基金业协会颁布的《证券投资基金会计核算业务指引》、《交银施罗德上证</w:t>
      </w:r>
      <w:r w:rsidRPr="002F6772">
        <w:rPr>
          <w:color w:val="000000"/>
          <w:sz w:val="24"/>
        </w:rPr>
        <w:t>180</w:t>
      </w:r>
      <w:r w:rsidRPr="002F6772">
        <w:rPr>
          <w:color w:val="000000"/>
          <w:sz w:val="24"/>
        </w:rPr>
        <w:t>公司治理交易型开放式指数证券投资基金联接基金基金合同》和在财务报表附注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CF65EA" w:rsidRDefault="00CF65EA" w:rsidP="002F6772">
      <w:pPr>
        <w:spacing w:before="29" w:line="288" w:lineRule="auto"/>
        <w:ind w:firstLineChars="200" w:firstLine="480"/>
        <w:rPr>
          <w:color w:val="000000"/>
          <w:sz w:val="24"/>
        </w:rPr>
      </w:pPr>
      <w:r w:rsidRPr="00CF65EA">
        <w:rPr>
          <w:rFonts w:hint="eastAsia"/>
          <w:color w:val="000000"/>
          <w:sz w:val="24"/>
        </w:rPr>
        <w:t>本报告期所采用的会计政策与最近一期年度报告不一致，所采用的会计估计与最近一期年度报告一致。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911334" w:rsidRDefault="00CF65E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911334" w:rsidRDefault="00CF65EA">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911334" w:rsidRDefault="00CF65E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911334" w:rsidRDefault="00CF65E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911334">
        <w:tc>
          <w:tcPr>
            <w:tcW w:w="5220" w:type="dxa"/>
            <w:vAlign w:val="center"/>
          </w:tcPr>
          <w:p w:rsidR="00911334" w:rsidRDefault="00CF65E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11334" w:rsidRDefault="00CF65EA">
            <w:pPr>
              <w:jc w:val="center"/>
            </w:pPr>
            <w:r>
              <w:rPr>
                <w:color w:val="000000"/>
                <w:sz w:val="24"/>
              </w:rPr>
              <w:t>基金管理人、基金销售机构</w:t>
            </w:r>
          </w:p>
        </w:tc>
      </w:tr>
      <w:tr w:rsidR="00911334">
        <w:tc>
          <w:tcPr>
            <w:tcW w:w="5220" w:type="dxa"/>
            <w:vAlign w:val="center"/>
          </w:tcPr>
          <w:p w:rsidR="00911334" w:rsidRDefault="00CF65E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911334" w:rsidRDefault="00CF65EA">
            <w:pPr>
              <w:jc w:val="center"/>
            </w:pPr>
            <w:r>
              <w:rPr>
                <w:color w:val="000000"/>
                <w:sz w:val="24"/>
              </w:rPr>
              <w:t>基金托管人、基金销售机构</w:t>
            </w:r>
          </w:p>
        </w:tc>
      </w:tr>
      <w:tr w:rsidR="00911334">
        <w:tc>
          <w:tcPr>
            <w:tcW w:w="5220" w:type="dxa"/>
            <w:vAlign w:val="center"/>
          </w:tcPr>
          <w:p w:rsidR="00911334" w:rsidRDefault="00CF65E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911334" w:rsidRDefault="00CF65EA">
            <w:pPr>
              <w:jc w:val="center"/>
            </w:pPr>
            <w:r>
              <w:rPr>
                <w:color w:val="000000"/>
                <w:sz w:val="24"/>
              </w:rPr>
              <w:t>基金管理人的股东、基金销售机构</w:t>
            </w:r>
          </w:p>
        </w:tc>
      </w:tr>
      <w:tr w:rsidR="00911334">
        <w:tc>
          <w:tcPr>
            <w:tcW w:w="5220" w:type="dxa"/>
            <w:vAlign w:val="center"/>
          </w:tcPr>
          <w:p w:rsidR="00911334" w:rsidRDefault="00CF65EA">
            <w:pPr>
              <w:jc w:val="left"/>
            </w:pPr>
            <w:r>
              <w:rPr>
                <w:color w:val="000000"/>
                <w:sz w:val="24"/>
              </w:rPr>
              <w:t>施罗德投资管理有限公司</w:t>
            </w:r>
          </w:p>
        </w:tc>
        <w:tc>
          <w:tcPr>
            <w:tcW w:w="3780" w:type="dxa"/>
            <w:vAlign w:val="center"/>
          </w:tcPr>
          <w:p w:rsidR="00911334" w:rsidRDefault="00CF65EA">
            <w:pPr>
              <w:jc w:val="center"/>
            </w:pPr>
            <w:r>
              <w:rPr>
                <w:color w:val="000000"/>
                <w:sz w:val="24"/>
              </w:rPr>
              <w:t>基金管理人的股东</w:t>
            </w:r>
          </w:p>
        </w:tc>
      </w:tr>
      <w:tr w:rsidR="00911334">
        <w:tc>
          <w:tcPr>
            <w:tcW w:w="5220" w:type="dxa"/>
            <w:vAlign w:val="center"/>
          </w:tcPr>
          <w:p w:rsidR="00911334" w:rsidRDefault="00CF65EA">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911334" w:rsidRDefault="00CF65EA">
            <w:pPr>
              <w:jc w:val="center"/>
            </w:pPr>
            <w:r>
              <w:rPr>
                <w:color w:val="000000"/>
                <w:sz w:val="24"/>
              </w:rPr>
              <w:t>基金管理人的股东</w:t>
            </w:r>
          </w:p>
        </w:tc>
      </w:tr>
      <w:tr w:rsidR="00911334">
        <w:tc>
          <w:tcPr>
            <w:tcW w:w="5220" w:type="dxa"/>
            <w:vAlign w:val="center"/>
          </w:tcPr>
          <w:p w:rsidR="00911334" w:rsidRDefault="00CF65EA">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911334" w:rsidRDefault="00CF65EA">
            <w:pPr>
              <w:jc w:val="center"/>
            </w:pPr>
            <w:r>
              <w:rPr>
                <w:color w:val="000000"/>
                <w:sz w:val="24"/>
              </w:rPr>
              <w:t>本基金的基金管理人管理的其他基金</w:t>
            </w:r>
          </w:p>
        </w:tc>
      </w:tr>
      <w:tr w:rsidR="00911334">
        <w:tc>
          <w:tcPr>
            <w:tcW w:w="5220" w:type="dxa"/>
            <w:vAlign w:val="center"/>
          </w:tcPr>
          <w:p w:rsidR="00911334" w:rsidRDefault="00CF65EA">
            <w:pPr>
              <w:jc w:val="left"/>
            </w:pPr>
            <w:r>
              <w:rPr>
                <w:color w:val="000000"/>
                <w:sz w:val="24"/>
              </w:rPr>
              <w:t>交银施罗德资产管理有限公司</w:t>
            </w:r>
          </w:p>
        </w:tc>
        <w:tc>
          <w:tcPr>
            <w:tcW w:w="3780" w:type="dxa"/>
            <w:vAlign w:val="center"/>
          </w:tcPr>
          <w:p w:rsidR="00911334" w:rsidRDefault="00CF65EA">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639,565.16</w:t>
            </w:r>
          </w:p>
        </w:tc>
        <w:tc>
          <w:tcPr>
            <w:tcW w:w="2657" w:type="dxa"/>
            <w:vAlign w:val="center"/>
          </w:tcPr>
          <w:p w:rsidR="001A59F9" w:rsidRPr="00924183" w:rsidRDefault="001A59F9" w:rsidP="00924183">
            <w:pPr>
              <w:spacing w:before="29" w:line="288" w:lineRule="auto"/>
              <w:jc w:val="right"/>
              <w:rPr>
                <w:sz w:val="24"/>
              </w:rPr>
            </w:pPr>
            <w:r w:rsidRPr="00924183">
              <w:rPr>
                <w:sz w:val="24"/>
              </w:rPr>
              <w:t>959,386.01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1,996,853.36</w:t>
            </w:r>
          </w:p>
        </w:tc>
        <w:tc>
          <w:tcPr>
            <w:tcW w:w="2657" w:type="dxa"/>
            <w:vAlign w:val="center"/>
          </w:tcPr>
          <w:p w:rsidR="001A59F9" w:rsidRPr="00924183" w:rsidRDefault="001A59F9" w:rsidP="00924183">
            <w:pPr>
              <w:spacing w:before="29" w:line="288" w:lineRule="auto"/>
              <w:jc w:val="right"/>
              <w:rPr>
                <w:sz w:val="24"/>
              </w:rPr>
            </w:pPr>
            <w:r w:rsidRPr="00924183">
              <w:rPr>
                <w:sz w:val="24"/>
              </w:rPr>
              <w:t>2,680,657.37</w:t>
            </w:r>
          </w:p>
        </w:tc>
      </w:tr>
    </w:tbl>
    <w:p w:rsidR="00911334" w:rsidRDefault="00CF65EA">
      <w:pPr>
        <w:tabs>
          <w:tab w:val="left" w:pos="426"/>
        </w:tabs>
        <w:spacing w:before="29" w:line="288" w:lineRule="auto"/>
        <w:jc w:val="left"/>
        <w:rPr>
          <w:rFonts w:asciiTheme="minorEastAsia" w:eastAsiaTheme="minorEastAsia" w:hAnsiTheme="minorEastAsia" w:cs="宋体"/>
          <w:kern w:val="0"/>
          <w:szCs w:val="21"/>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w:t>
      </w:r>
      <w:r w:rsidRPr="008C0DD5">
        <w:rPr>
          <w:kern w:val="0"/>
          <w:sz w:val="24"/>
        </w:rPr>
        <w:t>(</w:t>
      </w:r>
      <w:r w:rsidRPr="008C0DD5">
        <w:rPr>
          <w:kern w:val="0"/>
          <w:sz w:val="24"/>
        </w:rPr>
        <w:t>前一日基金资产净值</w:t>
      </w:r>
      <w:r w:rsidRPr="008C0DD5">
        <w:rPr>
          <w:kern w:val="0"/>
          <w:sz w:val="24"/>
        </w:rPr>
        <w:t>–</w:t>
      </w:r>
      <w:r w:rsidRPr="008C0DD5">
        <w:rPr>
          <w:kern w:val="0"/>
          <w:sz w:val="24"/>
        </w:rPr>
        <w:t>基金财产中目标</w:t>
      </w:r>
      <w:r w:rsidRPr="008C0DD5">
        <w:rPr>
          <w:kern w:val="0"/>
          <w:sz w:val="24"/>
        </w:rPr>
        <w:t>ETF</w:t>
      </w:r>
      <w:r w:rsidRPr="008C0DD5">
        <w:rPr>
          <w:kern w:val="0"/>
          <w:sz w:val="24"/>
        </w:rPr>
        <w:t>份额所对应的资产净值</w:t>
      </w:r>
      <w:r w:rsidRPr="008C0DD5">
        <w:rPr>
          <w:kern w:val="0"/>
          <w:sz w:val="24"/>
        </w:rPr>
        <w:t>)×0.5%÷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127,912.98</w:t>
            </w:r>
          </w:p>
        </w:tc>
        <w:tc>
          <w:tcPr>
            <w:tcW w:w="2657" w:type="dxa"/>
            <w:vAlign w:val="center"/>
          </w:tcPr>
          <w:p w:rsidR="001A59F9" w:rsidRPr="00243BD8" w:rsidRDefault="001A59F9" w:rsidP="00243BD8">
            <w:pPr>
              <w:spacing w:before="29" w:line="288" w:lineRule="auto"/>
              <w:jc w:val="right"/>
              <w:rPr>
                <w:sz w:val="24"/>
              </w:rPr>
            </w:pPr>
            <w:r w:rsidRPr="00243BD8">
              <w:rPr>
                <w:sz w:val="24"/>
              </w:rPr>
              <w:t>191,877.22</w:t>
            </w:r>
          </w:p>
        </w:tc>
      </w:tr>
    </w:tbl>
    <w:p w:rsidR="00911334" w:rsidRDefault="00CF65E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w:t>
      </w:r>
      <w:r w:rsidRPr="00243BD8">
        <w:rPr>
          <w:kern w:val="0"/>
          <w:sz w:val="24"/>
        </w:rPr>
        <w:t>(</w:t>
      </w:r>
      <w:r w:rsidRPr="00243BD8">
        <w:rPr>
          <w:kern w:val="0"/>
          <w:sz w:val="24"/>
        </w:rPr>
        <w:t>前一日基金资产净值</w:t>
      </w:r>
      <w:r w:rsidRPr="00243BD8">
        <w:rPr>
          <w:kern w:val="0"/>
          <w:sz w:val="24"/>
        </w:rPr>
        <w:t>–</w:t>
      </w:r>
      <w:r w:rsidRPr="00243BD8">
        <w:rPr>
          <w:kern w:val="0"/>
          <w:sz w:val="24"/>
        </w:rPr>
        <w:t>基金财产中目标</w:t>
      </w:r>
      <w:r w:rsidRPr="00243BD8">
        <w:rPr>
          <w:kern w:val="0"/>
          <w:sz w:val="24"/>
        </w:rPr>
        <w:t>ETF</w:t>
      </w:r>
      <w:r w:rsidRPr="00243BD8">
        <w:rPr>
          <w:kern w:val="0"/>
          <w:sz w:val="24"/>
        </w:rPr>
        <w:t>份额所对应的资产净值</w:t>
      </w:r>
      <w:r w:rsidRPr="00243BD8">
        <w:rPr>
          <w:kern w:val="0"/>
          <w:sz w:val="24"/>
        </w:rPr>
        <w:t xml:space="preserve">)×0.1%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CF65EA" w:rsidRPr="00BF4BF3" w:rsidRDefault="00CF65EA"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911334">
        <w:tc>
          <w:tcPr>
            <w:tcW w:w="1701" w:type="dxa"/>
            <w:vAlign w:val="center"/>
          </w:tcPr>
          <w:p w:rsidR="00911334" w:rsidRDefault="00CF65EA">
            <w:pPr>
              <w:jc w:val="left"/>
            </w:pPr>
            <w:r>
              <w:rPr>
                <w:color w:val="000000"/>
                <w:szCs w:val="21"/>
              </w:rPr>
              <w:t>中国农业银行</w:t>
            </w:r>
          </w:p>
        </w:tc>
        <w:tc>
          <w:tcPr>
            <w:tcW w:w="1985" w:type="dxa"/>
            <w:vAlign w:val="center"/>
          </w:tcPr>
          <w:p w:rsidR="00911334" w:rsidRDefault="00CF65EA">
            <w:pPr>
              <w:jc w:val="right"/>
            </w:pPr>
            <w:r>
              <w:rPr>
                <w:color w:val="000000"/>
                <w:szCs w:val="21"/>
              </w:rPr>
              <w:t>75,691,101.71</w:t>
            </w:r>
          </w:p>
        </w:tc>
        <w:tc>
          <w:tcPr>
            <w:tcW w:w="1701" w:type="dxa"/>
            <w:vAlign w:val="center"/>
          </w:tcPr>
          <w:p w:rsidR="00911334" w:rsidRDefault="00CF65EA">
            <w:pPr>
              <w:jc w:val="right"/>
            </w:pPr>
            <w:r>
              <w:rPr>
                <w:color w:val="000000"/>
                <w:szCs w:val="21"/>
              </w:rPr>
              <w:t>312,979.18</w:t>
            </w:r>
          </w:p>
        </w:tc>
        <w:tc>
          <w:tcPr>
            <w:tcW w:w="1843" w:type="dxa"/>
            <w:vAlign w:val="center"/>
          </w:tcPr>
          <w:p w:rsidR="00911334" w:rsidRDefault="00CF65EA">
            <w:pPr>
              <w:jc w:val="right"/>
            </w:pPr>
            <w:r>
              <w:rPr>
                <w:color w:val="000000"/>
                <w:szCs w:val="21"/>
              </w:rPr>
              <w:t>19,361,644.20</w:t>
            </w:r>
          </w:p>
        </w:tc>
        <w:tc>
          <w:tcPr>
            <w:tcW w:w="1768" w:type="dxa"/>
            <w:vAlign w:val="center"/>
          </w:tcPr>
          <w:p w:rsidR="00911334" w:rsidRDefault="00CF65EA">
            <w:pPr>
              <w:jc w:val="right"/>
            </w:pPr>
            <w:r>
              <w:rPr>
                <w:color w:val="000000"/>
                <w:szCs w:val="21"/>
              </w:rPr>
              <w:t>253,294.14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于本报告期末，本基金持有</w:t>
      </w:r>
      <w:r w:rsidRPr="00A22283">
        <w:rPr>
          <w:color w:val="000000"/>
          <w:sz w:val="24"/>
        </w:rPr>
        <w:t>1,791,424,699.00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94.51%(2013</w:t>
      </w:r>
      <w:r w:rsidRPr="00A22283">
        <w:rPr>
          <w:color w:val="000000"/>
          <w:sz w:val="24"/>
        </w:rPr>
        <w:t>年：持有</w:t>
      </w:r>
      <w:r w:rsidRPr="00A22283">
        <w:rPr>
          <w:color w:val="000000"/>
          <w:sz w:val="24"/>
        </w:rPr>
        <w:t>3,194,424,699.00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96.20%)</w:t>
      </w:r>
      <w:r w:rsidRPr="00A22283">
        <w:rPr>
          <w:color w:val="000000"/>
          <w:sz w:val="24"/>
        </w:rPr>
        <w:t>。</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911334">
        <w:tc>
          <w:tcPr>
            <w:tcW w:w="616" w:type="dxa"/>
            <w:vAlign w:val="center"/>
          </w:tcPr>
          <w:p w:rsidR="00911334" w:rsidRDefault="00CF65EA">
            <w:pPr>
              <w:jc w:val="center"/>
            </w:pPr>
            <w:r>
              <w:rPr>
                <w:sz w:val="18"/>
                <w:szCs w:val="18"/>
              </w:rPr>
              <w:t>600332</w:t>
            </w:r>
          </w:p>
        </w:tc>
        <w:tc>
          <w:tcPr>
            <w:tcW w:w="686" w:type="dxa"/>
            <w:vAlign w:val="center"/>
          </w:tcPr>
          <w:p w:rsidR="00911334" w:rsidRDefault="00CF65EA">
            <w:pPr>
              <w:jc w:val="center"/>
            </w:pPr>
            <w:r>
              <w:rPr>
                <w:sz w:val="18"/>
                <w:szCs w:val="18"/>
              </w:rPr>
              <w:t>白云山</w:t>
            </w:r>
          </w:p>
        </w:tc>
        <w:tc>
          <w:tcPr>
            <w:tcW w:w="742" w:type="dxa"/>
            <w:vAlign w:val="center"/>
          </w:tcPr>
          <w:p w:rsidR="00911334" w:rsidRDefault="00CF65EA">
            <w:pPr>
              <w:jc w:val="center"/>
            </w:pPr>
            <w:r>
              <w:rPr>
                <w:sz w:val="18"/>
                <w:szCs w:val="18"/>
              </w:rPr>
              <w:t>2014-12-03</w:t>
            </w:r>
          </w:p>
        </w:tc>
        <w:tc>
          <w:tcPr>
            <w:tcW w:w="798" w:type="dxa"/>
            <w:vAlign w:val="center"/>
          </w:tcPr>
          <w:p w:rsidR="00911334" w:rsidRDefault="00CF65EA">
            <w:pPr>
              <w:jc w:val="center"/>
            </w:pPr>
            <w:r>
              <w:rPr>
                <w:sz w:val="18"/>
                <w:szCs w:val="18"/>
              </w:rPr>
              <w:t>重大事项</w:t>
            </w:r>
          </w:p>
        </w:tc>
        <w:tc>
          <w:tcPr>
            <w:tcW w:w="798" w:type="dxa"/>
            <w:vAlign w:val="center"/>
          </w:tcPr>
          <w:p w:rsidR="00911334" w:rsidRDefault="00CF65EA">
            <w:pPr>
              <w:jc w:val="center"/>
            </w:pPr>
            <w:r>
              <w:rPr>
                <w:sz w:val="18"/>
                <w:szCs w:val="18"/>
              </w:rPr>
              <w:t>27.11</w:t>
            </w:r>
          </w:p>
        </w:tc>
        <w:tc>
          <w:tcPr>
            <w:tcW w:w="686" w:type="dxa"/>
            <w:vAlign w:val="center"/>
          </w:tcPr>
          <w:p w:rsidR="00911334" w:rsidRDefault="00CF65EA">
            <w:pPr>
              <w:jc w:val="center"/>
            </w:pPr>
            <w:r>
              <w:rPr>
                <w:sz w:val="18"/>
                <w:szCs w:val="18"/>
              </w:rPr>
              <w:t>2015-01-13</w:t>
            </w:r>
          </w:p>
        </w:tc>
        <w:tc>
          <w:tcPr>
            <w:tcW w:w="658" w:type="dxa"/>
            <w:vAlign w:val="center"/>
          </w:tcPr>
          <w:p w:rsidR="00911334" w:rsidRDefault="00CF65EA">
            <w:pPr>
              <w:jc w:val="center"/>
            </w:pPr>
            <w:r>
              <w:rPr>
                <w:sz w:val="18"/>
                <w:szCs w:val="18"/>
              </w:rPr>
              <w:t>29.82</w:t>
            </w:r>
          </w:p>
        </w:tc>
        <w:tc>
          <w:tcPr>
            <w:tcW w:w="1049" w:type="dxa"/>
            <w:vAlign w:val="center"/>
          </w:tcPr>
          <w:p w:rsidR="00911334" w:rsidRDefault="00CF65EA">
            <w:pPr>
              <w:jc w:val="center"/>
            </w:pPr>
            <w:r>
              <w:rPr>
                <w:sz w:val="18"/>
                <w:szCs w:val="18"/>
              </w:rPr>
              <w:t>51,737</w:t>
            </w:r>
          </w:p>
        </w:tc>
        <w:tc>
          <w:tcPr>
            <w:tcW w:w="1218" w:type="dxa"/>
            <w:vAlign w:val="center"/>
          </w:tcPr>
          <w:p w:rsidR="00911334" w:rsidRDefault="00CF65EA">
            <w:pPr>
              <w:jc w:val="center"/>
            </w:pPr>
            <w:r>
              <w:rPr>
                <w:sz w:val="18"/>
                <w:szCs w:val="18"/>
              </w:rPr>
              <w:t>1,400,537.74</w:t>
            </w:r>
          </w:p>
        </w:tc>
        <w:tc>
          <w:tcPr>
            <w:tcW w:w="1160" w:type="dxa"/>
            <w:vAlign w:val="center"/>
          </w:tcPr>
          <w:p w:rsidR="00911334" w:rsidRDefault="00CF65EA">
            <w:pPr>
              <w:jc w:val="center"/>
            </w:pPr>
            <w:r>
              <w:rPr>
                <w:sz w:val="18"/>
                <w:szCs w:val="18"/>
              </w:rPr>
              <w:t>1,402,590.07</w:t>
            </w:r>
          </w:p>
        </w:tc>
        <w:tc>
          <w:tcPr>
            <w:tcW w:w="601" w:type="dxa"/>
            <w:vAlign w:val="center"/>
          </w:tcPr>
          <w:p w:rsidR="00911334" w:rsidRDefault="00CF65EA">
            <w:pPr>
              <w:jc w:val="center"/>
            </w:pPr>
            <w:r>
              <w:rPr>
                <w:sz w:val="18"/>
                <w:szCs w:val="18"/>
              </w:rPr>
              <w:t>-</w:t>
            </w:r>
          </w:p>
        </w:tc>
      </w:tr>
      <w:tr w:rsidR="00911334">
        <w:tc>
          <w:tcPr>
            <w:tcW w:w="616" w:type="dxa"/>
            <w:vAlign w:val="center"/>
          </w:tcPr>
          <w:p w:rsidR="00911334" w:rsidRDefault="00CF65EA">
            <w:pPr>
              <w:jc w:val="center"/>
            </w:pPr>
            <w:r>
              <w:rPr>
                <w:sz w:val="18"/>
                <w:szCs w:val="18"/>
              </w:rPr>
              <w:t>600649</w:t>
            </w:r>
          </w:p>
        </w:tc>
        <w:tc>
          <w:tcPr>
            <w:tcW w:w="686" w:type="dxa"/>
            <w:vAlign w:val="center"/>
          </w:tcPr>
          <w:p w:rsidR="00911334" w:rsidRDefault="00CF65EA">
            <w:pPr>
              <w:jc w:val="center"/>
            </w:pPr>
            <w:r>
              <w:rPr>
                <w:sz w:val="18"/>
                <w:szCs w:val="18"/>
              </w:rPr>
              <w:t>城投控股</w:t>
            </w:r>
          </w:p>
        </w:tc>
        <w:tc>
          <w:tcPr>
            <w:tcW w:w="742" w:type="dxa"/>
            <w:vAlign w:val="center"/>
          </w:tcPr>
          <w:p w:rsidR="00911334" w:rsidRDefault="00CF65EA">
            <w:pPr>
              <w:jc w:val="center"/>
            </w:pPr>
            <w:r>
              <w:rPr>
                <w:sz w:val="18"/>
                <w:szCs w:val="18"/>
              </w:rPr>
              <w:t>2014-11-03</w:t>
            </w:r>
          </w:p>
        </w:tc>
        <w:tc>
          <w:tcPr>
            <w:tcW w:w="798" w:type="dxa"/>
            <w:vAlign w:val="center"/>
          </w:tcPr>
          <w:p w:rsidR="00911334" w:rsidRDefault="00CF65EA">
            <w:pPr>
              <w:jc w:val="center"/>
            </w:pPr>
            <w:r>
              <w:rPr>
                <w:sz w:val="18"/>
                <w:szCs w:val="18"/>
              </w:rPr>
              <w:t>重大事项</w:t>
            </w:r>
          </w:p>
        </w:tc>
        <w:tc>
          <w:tcPr>
            <w:tcW w:w="798" w:type="dxa"/>
            <w:vAlign w:val="center"/>
          </w:tcPr>
          <w:p w:rsidR="00911334" w:rsidRDefault="00CF65EA">
            <w:pPr>
              <w:jc w:val="center"/>
            </w:pPr>
            <w:r>
              <w:rPr>
                <w:sz w:val="18"/>
                <w:szCs w:val="18"/>
              </w:rPr>
              <w:t>7.23</w:t>
            </w:r>
          </w:p>
        </w:tc>
        <w:tc>
          <w:tcPr>
            <w:tcW w:w="686" w:type="dxa"/>
            <w:vAlign w:val="center"/>
          </w:tcPr>
          <w:p w:rsidR="00911334" w:rsidRDefault="00CF65EA">
            <w:pPr>
              <w:jc w:val="center"/>
            </w:pPr>
            <w:r>
              <w:rPr>
                <w:sz w:val="18"/>
                <w:szCs w:val="18"/>
              </w:rPr>
              <w:t>-</w:t>
            </w:r>
          </w:p>
        </w:tc>
        <w:tc>
          <w:tcPr>
            <w:tcW w:w="658" w:type="dxa"/>
            <w:vAlign w:val="center"/>
          </w:tcPr>
          <w:p w:rsidR="00911334" w:rsidRDefault="00CF65EA">
            <w:pPr>
              <w:jc w:val="center"/>
            </w:pPr>
            <w:r>
              <w:rPr>
                <w:sz w:val="18"/>
                <w:szCs w:val="18"/>
              </w:rPr>
              <w:t>-</w:t>
            </w:r>
          </w:p>
        </w:tc>
        <w:tc>
          <w:tcPr>
            <w:tcW w:w="1049" w:type="dxa"/>
            <w:vAlign w:val="center"/>
          </w:tcPr>
          <w:p w:rsidR="00911334" w:rsidRDefault="00CF65EA">
            <w:pPr>
              <w:jc w:val="center"/>
            </w:pPr>
            <w:r>
              <w:rPr>
                <w:sz w:val="18"/>
                <w:szCs w:val="18"/>
              </w:rPr>
              <w:t>143,579</w:t>
            </w:r>
          </w:p>
        </w:tc>
        <w:tc>
          <w:tcPr>
            <w:tcW w:w="1218" w:type="dxa"/>
            <w:vAlign w:val="center"/>
          </w:tcPr>
          <w:p w:rsidR="00911334" w:rsidRDefault="00CF65EA">
            <w:pPr>
              <w:jc w:val="center"/>
            </w:pPr>
            <w:r>
              <w:rPr>
                <w:sz w:val="18"/>
                <w:szCs w:val="18"/>
              </w:rPr>
              <w:t>1,036,728.93</w:t>
            </w:r>
          </w:p>
        </w:tc>
        <w:tc>
          <w:tcPr>
            <w:tcW w:w="1160" w:type="dxa"/>
            <w:vAlign w:val="center"/>
          </w:tcPr>
          <w:p w:rsidR="00911334" w:rsidRDefault="00CF65EA">
            <w:pPr>
              <w:jc w:val="center"/>
            </w:pPr>
            <w:r>
              <w:rPr>
                <w:sz w:val="18"/>
                <w:szCs w:val="18"/>
              </w:rPr>
              <w:t>1,038,076.17</w:t>
            </w:r>
          </w:p>
        </w:tc>
        <w:tc>
          <w:tcPr>
            <w:tcW w:w="601" w:type="dxa"/>
            <w:vAlign w:val="center"/>
          </w:tcPr>
          <w:p w:rsidR="00911334" w:rsidRDefault="00CF65EA">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CF65EA" w:rsidRPr="001A2A8C" w:rsidRDefault="00CF65EA"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911334" w:rsidRDefault="00CF65EA">
      <w:pPr>
        <w:spacing w:before="29" w:line="288" w:lineRule="auto"/>
        <w:ind w:firstLineChars="200" w:firstLine="480"/>
        <w:rPr>
          <w:color w:val="000000"/>
          <w:sz w:val="24"/>
        </w:rPr>
      </w:pPr>
      <w:r>
        <w:rPr>
          <w:color w:val="000000"/>
          <w:sz w:val="24"/>
        </w:rPr>
        <w:t xml:space="preserve">(1) </w:t>
      </w:r>
      <w:r>
        <w:rPr>
          <w:color w:val="000000"/>
          <w:sz w:val="24"/>
        </w:rPr>
        <w:t>公允价值</w:t>
      </w:r>
    </w:p>
    <w:p w:rsidR="00911334" w:rsidRDefault="00CF65E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11334" w:rsidRDefault="00CF65E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11334" w:rsidRDefault="00CF65EA">
      <w:pPr>
        <w:spacing w:before="29" w:line="288" w:lineRule="auto"/>
        <w:ind w:firstLineChars="200" w:firstLine="480"/>
        <w:rPr>
          <w:color w:val="000000"/>
          <w:sz w:val="24"/>
        </w:rPr>
      </w:pPr>
      <w:r>
        <w:rPr>
          <w:color w:val="000000"/>
          <w:sz w:val="24"/>
        </w:rPr>
        <w:t>第一层次：相同资产或负债在活跃市场上未经调整的报价。</w:t>
      </w:r>
    </w:p>
    <w:p w:rsidR="00911334" w:rsidRDefault="00CF65E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11334" w:rsidRDefault="00CF65EA">
      <w:pPr>
        <w:spacing w:before="29" w:line="288" w:lineRule="auto"/>
        <w:ind w:firstLineChars="200" w:firstLine="480"/>
        <w:rPr>
          <w:color w:val="000000"/>
          <w:sz w:val="24"/>
        </w:rPr>
      </w:pPr>
      <w:r>
        <w:rPr>
          <w:color w:val="000000"/>
          <w:sz w:val="24"/>
        </w:rPr>
        <w:t>第三层次：相关资产或负债的不可观察输入值。</w:t>
      </w:r>
    </w:p>
    <w:p w:rsidR="00911334" w:rsidRDefault="00CF65E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11334" w:rsidRDefault="00CF65E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11334" w:rsidRDefault="00CF65EA">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1,928,548,572.98</w:t>
      </w:r>
      <w:r>
        <w:rPr>
          <w:color w:val="000000"/>
          <w:sz w:val="24"/>
        </w:rPr>
        <w:t>元，属于第二层次的余额为</w:t>
      </w:r>
      <w:r>
        <w:rPr>
          <w:color w:val="000000"/>
          <w:sz w:val="24"/>
        </w:rPr>
        <w:t>62,498,666.24</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2,043,889,737.08</w:t>
      </w:r>
      <w:r>
        <w:rPr>
          <w:color w:val="000000"/>
          <w:sz w:val="24"/>
        </w:rPr>
        <w:t>元，第二层次</w:t>
      </w:r>
      <w:r>
        <w:rPr>
          <w:color w:val="000000"/>
          <w:sz w:val="24"/>
        </w:rPr>
        <w:t>87,543,340.52</w:t>
      </w:r>
      <w:r>
        <w:rPr>
          <w:color w:val="000000"/>
          <w:sz w:val="24"/>
        </w:rPr>
        <w:t>元，无第三层次</w:t>
      </w:r>
      <w:r>
        <w:rPr>
          <w:color w:val="000000"/>
          <w:sz w:val="24"/>
        </w:rPr>
        <w:t>)</w:t>
      </w:r>
      <w:r>
        <w:rPr>
          <w:color w:val="000000"/>
          <w:sz w:val="24"/>
        </w:rPr>
        <w:t>。</w:t>
      </w:r>
    </w:p>
    <w:p w:rsidR="00911334" w:rsidRDefault="00CF65E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11334" w:rsidRDefault="00CF65E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11334" w:rsidRDefault="00CF65E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11334" w:rsidRDefault="00CF65EA">
      <w:pPr>
        <w:spacing w:before="29" w:line="288" w:lineRule="auto"/>
        <w:ind w:firstLineChars="200" w:firstLine="480"/>
        <w:rPr>
          <w:color w:val="000000"/>
          <w:sz w:val="24"/>
        </w:rPr>
      </w:pPr>
      <w:r>
        <w:rPr>
          <w:color w:val="000000"/>
          <w:sz w:val="24"/>
        </w:rPr>
        <w:t>无。</w:t>
      </w:r>
    </w:p>
    <w:p w:rsidR="00911334" w:rsidRDefault="00CF65E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11334" w:rsidRDefault="00CF65EA">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11334" w:rsidRDefault="00CF65E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11334" w:rsidRDefault="00CF65E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ab/>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1D6677" w:rsidTr="0077767E">
        <w:trPr>
          <w:jc w:val="center"/>
        </w:trPr>
        <w:tc>
          <w:tcPr>
            <w:tcW w:w="1080"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序号</w:t>
            </w:r>
          </w:p>
        </w:tc>
        <w:tc>
          <w:tcPr>
            <w:tcW w:w="285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项目</w:t>
            </w:r>
          </w:p>
        </w:tc>
        <w:tc>
          <w:tcPr>
            <w:tcW w:w="3402"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金额</w:t>
            </w:r>
          </w:p>
        </w:tc>
        <w:tc>
          <w:tcPr>
            <w:tcW w:w="166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占基金总资产的比例（</w:t>
            </w:r>
            <w:r w:rsidRPr="0077767E">
              <w:rPr>
                <w:color w:val="000000"/>
                <w:sz w:val="24"/>
              </w:rPr>
              <w:t>%</w:t>
            </w:r>
            <w:r w:rsidRPr="0077767E">
              <w:rPr>
                <w:rFonts w:hint="eastAsia"/>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sz w:val="24"/>
              </w:rPr>
              <w:t>1</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15,956,235.99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0.76</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15,956,235.99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0.76</w:t>
            </w:r>
          </w:p>
        </w:tc>
      </w:tr>
      <w:tr w:rsidR="009A36E4" w:rsidRPr="001D6677" w:rsidTr="00F91593">
        <w:trPr>
          <w:jc w:val="center"/>
        </w:trPr>
        <w:tc>
          <w:tcPr>
            <w:tcW w:w="1080" w:type="dxa"/>
            <w:vAlign w:val="center"/>
          </w:tcPr>
          <w:p w:rsidR="009A36E4" w:rsidRPr="0077767E" w:rsidRDefault="009A36E4" w:rsidP="00F91593">
            <w:pPr>
              <w:spacing w:before="29" w:line="288" w:lineRule="auto"/>
              <w:jc w:val="center"/>
              <w:rPr>
                <w:sz w:val="24"/>
              </w:rPr>
            </w:pPr>
            <w:r w:rsidRPr="0077767E">
              <w:rPr>
                <w:rFonts w:hint="eastAsia"/>
                <w:sz w:val="24"/>
              </w:rPr>
              <w:t>2</w:t>
            </w:r>
          </w:p>
        </w:tc>
        <w:tc>
          <w:tcPr>
            <w:tcW w:w="2854" w:type="dxa"/>
            <w:vAlign w:val="center"/>
          </w:tcPr>
          <w:p w:rsidR="009A36E4" w:rsidRPr="0077767E" w:rsidRDefault="009A36E4" w:rsidP="00F91593">
            <w:pPr>
              <w:spacing w:before="29" w:line="288" w:lineRule="auto"/>
              <w:ind w:leftChars="50" w:left="105"/>
              <w:rPr>
                <w:sz w:val="24"/>
              </w:rPr>
            </w:pPr>
            <w:r w:rsidRPr="0077767E">
              <w:rPr>
                <w:rFonts w:hint="eastAsia"/>
                <w:sz w:val="24"/>
              </w:rPr>
              <w:t>基金投资</w:t>
            </w:r>
          </w:p>
        </w:tc>
        <w:tc>
          <w:tcPr>
            <w:tcW w:w="3402"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1,915,033,003.23</w:t>
            </w:r>
          </w:p>
        </w:tc>
        <w:tc>
          <w:tcPr>
            <w:tcW w:w="1664"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90.86</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rFonts w:hint="eastAsia"/>
                <w:sz w:val="24"/>
              </w:rPr>
              <w:t>3</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60,058,000.00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2.85</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60,058,000.00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2.85</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CF65EA">
            <w:pPr>
              <w:spacing w:before="29" w:line="288" w:lineRule="auto"/>
              <w:ind w:leftChars="50" w:left="105" w:firstLineChars="300" w:firstLine="720"/>
              <w:rPr>
                <w:sz w:val="24"/>
              </w:rPr>
            </w:pPr>
            <w:r w:rsidRPr="0077767E">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B50408" w:rsidRPr="001D6677" w:rsidTr="00D1113D">
        <w:trPr>
          <w:jc w:val="center"/>
        </w:trPr>
        <w:tc>
          <w:tcPr>
            <w:tcW w:w="1080" w:type="dxa"/>
            <w:vAlign w:val="center"/>
          </w:tcPr>
          <w:p w:rsidR="00B50408" w:rsidRPr="0077767E" w:rsidRDefault="00B50408" w:rsidP="00D1113D">
            <w:pPr>
              <w:spacing w:before="29" w:line="288" w:lineRule="auto"/>
              <w:jc w:val="center"/>
              <w:rPr>
                <w:sz w:val="24"/>
              </w:rPr>
            </w:pPr>
            <w:r w:rsidRPr="0077767E">
              <w:rPr>
                <w:rFonts w:hint="eastAsia"/>
                <w:sz w:val="24"/>
              </w:rPr>
              <w:t>4</w:t>
            </w:r>
          </w:p>
        </w:tc>
        <w:tc>
          <w:tcPr>
            <w:tcW w:w="2854" w:type="dxa"/>
            <w:vAlign w:val="center"/>
          </w:tcPr>
          <w:p w:rsidR="00B50408" w:rsidRPr="0077767E" w:rsidRDefault="00B50408" w:rsidP="00D1113D">
            <w:pPr>
              <w:spacing w:before="29" w:line="288" w:lineRule="auto"/>
              <w:ind w:leftChars="50" w:left="105"/>
              <w:rPr>
                <w:sz w:val="24"/>
              </w:rPr>
            </w:pPr>
            <w:r w:rsidRPr="0077767E">
              <w:rPr>
                <w:rFonts w:hint="eastAsia"/>
                <w:sz w:val="24"/>
              </w:rPr>
              <w:t>贵金属投资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5</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金融衍生品投资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6</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其中：买断式回购的买入返售金融资产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7</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银行存款和结算备付金合计</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75,691,101.71</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3.59</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8</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其他各项资产</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40,828,549.17</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1.94</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9</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合计</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2,107,566,890.10</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9A36E4" w:rsidRPr="00245C29" w:rsidRDefault="009A36E4"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8.2</w:t>
      </w:r>
      <w:bookmarkStart w:id="65" w:name="_Toc351577071"/>
      <w:r w:rsidRPr="00245C29">
        <w:rPr>
          <w:rFonts w:ascii="Times New Roman" w:hAnsi="Times New Roman" w:hint="eastAsia"/>
          <w:kern w:val="0"/>
          <w:szCs w:val="24"/>
        </w:rPr>
        <w:t xml:space="preserve"> </w:t>
      </w:r>
      <w:r w:rsidRPr="00245C29">
        <w:rPr>
          <w:rFonts w:ascii="Times New Roman" w:hAnsi="Times New Roman" w:hint="eastAsia"/>
          <w:kern w:val="0"/>
          <w:szCs w:val="24"/>
        </w:rPr>
        <w:t>期末投资目标基金明细</w:t>
      </w:r>
      <w:bookmarkEnd w:id="65"/>
    </w:p>
    <w:p w:rsidR="009A36E4" w:rsidRPr="00F535B5" w:rsidRDefault="009A36E4" w:rsidP="009A36E4">
      <w:pPr>
        <w:wordWrap w:val="0"/>
        <w:spacing w:line="360" w:lineRule="auto"/>
        <w:jc w:val="right"/>
        <w:rPr>
          <w:color w:val="000000"/>
          <w:sz w:val="24"/>
        </w:rPr>
      </w:pPr>
      <w:r w:rsidRPr="00F535B5">
        <w:rPr>
          <w:rFonts w:hint="eastAsia"/>
          <w:color w:val="000000"/>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9A36E4" w:rsidRPr="00D0372D" w:rsidTr="005531B6">
        <w:trPr>
          <w:jc w:val="center"/>
        </w:trPr>
        <w:tc>
          <w:tcPr>
            <w:tcW w:w="710"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序号</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基金名称</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基金类型</w:t>
            </w:r>
          </w:p>
        </w:tc>
        <w:tc>
          <w:tcPr>
            <w:tcW w:w="1134"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运作方式</w:t>
            </w:r>
          </w:p>
        </w:tc>
        <w:tc>
          <w:tcPr>
            <w:tcW w:w="1843"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管理人</w:t>
            </w:r>
          </w:p>
        </w:tc>
        <w:tc>
          <w:tcPr>
            <w:tcW w:w="1701"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公允价值</w:t>
            </w:r>
          </w:p>
        </w:tc>
        <w:tc>
          <w:tcPr>
            <w:tcW w:w="141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占基金资产净值比例</w:t>
            </w:r>
            <w:r w:rsidRPr="00F535B5">
              <w:rPr>
                <w:rFonts w:hAnsi="宋体"/>
                <w:color w:val="000000"/>
                <w:sz w:val="24"/>
              </w:rPr>
              <w:t>(%)</w:t>
            </w:r>
          </w:p>
        </w:tc>
      </w:tr>
      <w:tr w:rsidR="00911334">
        <w:trPr>
          <w:jc w:val="center"/>
        </w:trPr>
        <w:tc>
          <w:tcPr>
            <w:tcW w:w="710" w:type="dxa"/>
            <w:vAlign w:val="center"/>
          </w:tcPr>
          <w:p w:rsidR="00911334" w:rsidRDefault="00CF65EA">
            <w:pPr>
              <w:jc w:val="center"/>
            </w:pPr>
            <w:r>
              <w:rPr>
                <w:sz w:val="24"/>
              </w:rPr>
              <w:t>1</w:t>
            </w:r>
          </w:p>
        </w:tc>
        <w:tc>
          <w:tcPr>
            <w:tcW w:w="1276" w:type="dxa"/>
            <w:vAlign w:val="center"/>
          </w:tcPr>
          <w:p w:rsidR="00911334" w:rsidRDefault="00CF65EA">
            <w:pPr>
              <w:jc w:val="center"/>
            </w:pPr>
            <w:r>
              <w:rPr>
                <w:sz w:val="24"/>
              </w:rPr>
              <w:t>上证</w:t>
            </w:r>
            <w:r>
              <w:rPr>
                <w:sz w:val="24"/>
              </w:rPr>
              <w:t>180</w:t>
            </w:r>
            <w:r>
              <w:rPr>
                <w:sz w:val="24"/>
              </w:rPr>
              <w:t>公司治理交易型开放式指数证券投资基金</w:t>
            </w:r>
          </w:p>
        </w:tc>
        <w:tc>
          <w:tcPr>
            <w:tcW w:w="1276" w:type="dxa"/>
            <w:vAlign w:val="center"/>
          </w:tcPr>
          <w:p w:rsidR="00911334" w:rsidRDefault="00CF65EA">
            <w:pPr>
              <w:jc w:val="center"/>
            </w:pPr>
            <w:r>
              <w:rPr>
                <w:sz w:val="24"/>
              </w:rPr>
              <w:t>股票型</w:t>
            </w:r>
          </w:p>
        </w:tc>
        <w:tc>
          <w:tcPr>
            <w:tcW w:w="1134" w:type="dxa"/>
            <w:vAlign w:val="center"/>
          </w:tcPr>
          <w:p w:rsidR="00911334" w:rsidRDefault="00CF65EA">
            <w:pPr>
              <w:jc w:val="center"/>
            </w:pPr>
            <w:r>
              <w:rPr>
                <w:sz w:val="24"/>
              </w:rPr>
              <w:t>交易型开放式</w:t>
            </w:r>
          </w:p>
        </w:tc>
        <w:tc>
          <w:tcPr>
            <w:tcW w:w="1843" w:type="dxa"/>
            <w:vAlign w:val="center"/>
          </w:tcPr>
          <w:p w:rsidR="00911334" w:rsidRDefault="00CF65EA">
            <w:pPr>
              <w:jc w:val="center"/>
            </w:pPr>
            <w:r>
              <w:rPr>
                <w:sz w:val="24"/>
              </w:rPr>
              <w:t>交银施罗德基金管理有限公司</w:t>
            </w:r>
          </w:p>
        </w:tc>
        <w:tc>
          <w:tcPr>
            <w:tcW w:w="1701" w:type="dxa"/>
            <w:vAlign w:val="center"/>
          </w:tcPr>
          <w:p w:rsidR="00911334" w:rsidRDefault="00CF65EA">
            <w:pPr>
              <w:jc w:val="right"/>
            </w:pPr>
            <w:r>
              <w:rPr>
                <w:sz w:val="24"/>
              </w:rPr>
              <w:t>1,915,033,003.23</w:t>
            </w:r>
          </w:p>
        </w:tc>
        <w:tc>
          <w:tcPr>
            <w:tcW w:w="1416" w:type="dxa"/>
            <w:vAlign w:val="center"/>
          </w:tcPr>
          <w:p w:rsidR="00911334" w:rsidRDefault="00CF65EA">
            <w:pPr>
              <w:jc w:val="right"/>
            </w:pPr>
            <w:r>
              <w:rPr>
                <w:sz w:val="24"/>
              </w:rPr>
              <w:t>94.08</w:t>
            </w:r>
          </w:p>
        </w:tc>
      </w:tr>
    </w:tbl>
    <w:p w:rsidR="001A59F9" w:rsidRPr="009A36E4"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225498274"/>
      <w:bookmarkStart w:id="67" w:name="_Toc361324879"/>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6"/>
      <w:bookmarkEnd w:id="67"/>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33,694.08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527,570.05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6,094,290.59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536,824.77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680,952.55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120,033.83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401,475.35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259,004.01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5,872,745.00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1,332,381.62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97,264.14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15,956,235.99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1"/>
      <w:r w:rsidRPr="00245C29">
        <w:rPr>
          <w:rFonts w:ascii="Times New Roman" w:hAnsi="Times New Roman"/>
          <w:kern w:val="0"/>
          <w:szCs w:val="24"/>
        </w:rPr>
        <w:t>8.4</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8"/>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911334">
        <w:trPr>
          <w:jc w:val="center"/>
        </w:trPr>
        <w:tc>
          <w:tcPr>
            <w:tcW w:w="817" w:type="dxa"/>
            <w:vAlign w:val="center"/>
          </w:tcPr>
          <w:p w:rsidR="00911334" w:rsidRDefault="00CF65EA">
            <w:pPr>
              <w:jc w:val="center"/>
            </w:pPr>
            <w:r>
              <w:rPr>
                <w:color w:val="000000"/>
                <w:sz w:val="24"/>
              </w:rPr>
              <w:t>1</w:t>
            </w:r>
          </w:p>
        </w:tc>
        <w:tc>
          <w:tcPr>
            <w:tcW w:w="1276" w:type="dxa"/>
            <w:vAlign w:val="center"/>
          </w:tcPr>
          <w:p w:rsidR="00911334" w:rsidRDefault="00CF65EA">
            <w:pPr>
              <w:jc w:val="center"/>
            </w:pPr>
            <w:r>
              <w:rPr>
                <w:color w:val="000000"/>
                <w:sz w:val="24"/>
              </w:rPr>
              <w:t>601766</w:t>
            </w:r>
          </w:p>
        </w:tc>
        <w:tc>
          <w:tcPr>
            <w:tcW w:w="1701" w:type="dxa"/>
            <w:vAlign w:val="center"/>
          </w:tcPr>
          <w:p w:rsidR="00911334" w:rsidRDefault="00CF65EA">
            <w:pPr>
              <w:jc w:val="center"/>
            </w:pPr>
            <w:r>
              <w:rPr>
                <w:color w:val="000000"/>
                <w:sz w:val="24"/>
              </w:rPr>
              <w:t>中国南车</w:t>
            </w:r>
          </w:p>
        </w:tc>
        <w:tc>
          <w:tcPr>
            <w:tcW w:w="1559" w:type="dxa"/>
            <w:vAlign w:val="center"/>
          </w:tcPr>
          <w:p w:rsidR="00911334" w:rsidRDefault="00CF65EA">
            <w:pPr>
              <w:jc w:val="right"/>
            </w:pPr>
            <w:r>
              <w:rPr>
                <w:color w:val="000000"/>
                <w:sz w:val="24"/>
              </w:rPr>
              <w:t>225,292</w:t>
            </w:r>
          </w:p>
        </w:tc>
        <w:tc>
          <w:tcPr>
            <w:tcW w:w="1701" w:type="dxa"/>
            <w:vAlign w:val="center"/>
          </w:tcPr>
          <w:p w:rsidR="00911334" w:rsidRDefault="00CF65EA">
            <w:pPr>
              <w:jc w:val="right"/>
            </w:pPr>
            <w:r>
              <w:rPr>
                <w:color w:val="000000"/>
                <w:sz w:val="24"/>
              </w:rPr>
              <w:t>1,493,685.96</w:t>
            </w:r>
          </w:p>
        </w:tc>
        <w:tc>
          <w:tcPr>
            <w:tcW w:w="1843" w:type="dxa"/>
            <w:vAlign w:val="center"/>
          </w:tcPr>
          <w:p w:rsidR="00911334" w:rsidRDefault="00CF65EA">
            <w:pPr>
              <w:jc w:val="right"/>
            </w:pPr>
            <w:r>
              <w:rPr>
                <w:color w:val="000000"/>
                <w:sz w:val="24"/>
              </w:rPr>
              <w:t>0.07</w:t>
            </w:r>
          </w:p>
        </w:tc>
      </w:tr>
      <w:tr w:rsidR="00911334">
        <w:trPr>
          <w:jc w:val="center"/>
        </w:trPr>
        <w:tc>
          <w:tcPr>
            <w:tcW w:w="817" w:type="dxa"/>
            <w:vAlign w:val="center"/>
          </w:tcPr>
          <w:p w:rsidR="00911334" w:rsidRDefault="00CF65EA">
            <w:pPr>
              <w:jc w:val="center"/>
            </w:pPr>
            <w:r>
              <w:rPr>
                <w:color w:val="000000"/>
                <w:sz w:val="24"/>
              </w:rPr>
              <w:t>2</w:t>
            </w:r>
          </w:p>
        </w:tc>
        <w:tc>
          <w:tcPr>
            <w:tcW w:w="1276" w:type="dxa"/>
            <w:vAlign w:val="center"/>
          </w:tcPr>
          <w:p w:rsidR="00911334" w:rsidRDefault="00CF65EA">
            <w:pPr>
              <w:jc w:val="center"/>
            </w:pPr>
            <w:r>
              <w:rPr>
                <w:color w:val="000000"/>
                <w:sz w:val="24"/>
              </w:rPr>
              <w:t>601299</w:t>
            </w:r>
          </w:p>
        </w:tc>
        <w:tc>
          <w:tcPr>
            <w:tcW w:w="1701" w:type="dxa"/>
            <w:vAlign w:val="center"/>
          </w:tcPr>
          <w:p w:rsidR="00911334" w:rsidRDefault="00CF65EA">
            <w:pPr>
              <w:jc w:val="center"/>
            </w:pPr>
            <w:r>
              <w:rPr>
                <w:color w:val="000000"/>
                <w:sz w:val="24"/>
              </w:rPr>
              <w:t>中国北车</w:t>
            </w:r>
          </w:p>
        </w:tc>
        <w:tc>
          <w:tcPr>
            <w:tcW w:w="1559" w:type="dxa"/>
            <w:vAlign w:val="center"/>
          </w:tcPr>
          <w:p w:rsidR="00911334" w:rsidRDefault="00CF65EA">
            <w:pPr>
              <w:jc w:val="right"/>
            </w:pPr>
            <w:r>
              <w:rPr>
                <w:color w:val="000000"/>
                <w:sz w:val="24"/>
              </w:rPr>
              <w:t>203,703</w:t>
            </w:r>
          </w:p>
        </w:tc>
        <w:tc>
          <w:tcPr>
            <w:tcW w:w="1701" w:type="dxa"/>
            <w:vAlign w:val="center"/>
          </w:tcPr>
          <w:p w:rsidR="00911334" w:rsidRDefault="00CF65EA">
            <w:pPr>
              <w:jc w:val="right"/>
            </w:pPr>
            <w:r>
              <w:rPr>
                <w:color w:val="000000"/>
                <w:sz w:val="24"/>
              </w:rPr>
              <w:t>1,446,291.30</w:t>
            </w:r>
          </w:p>
        </w:tc>
        <w:tc>
          <w:tcPr>
            <w:tcW w:w="1843" w:type="dxa"/>
            <w:vAlign w:val="center"/>
          </w:tcPr>
          <w:p w:rsidR="00911334" w:rsidRDefault="00CF65EA">
            <w:pPr>
              <w:jc w:val="right"/>
            </w:pPr>
            <w:r>
              <w:rPr>
                <w:color w:val="000000"/>
                <w:sz w:val="24"/>
              </w:rPr>
              <w:t>0.07</w:t>
            </w:r>
          </w:p>
        </w:tc>
      </w:tr>
      <w:tr w:rsidR="00911334">
        <w:trPr>
          <w:jc w:val="center"/>
        </w:trPr>
        <w:tc>
          <w:tcPr>
            <w:tcW w:w="817" w:type="dxa"/>
            <w:vAlign w:val="center"/>
          </w:tcPr>
          <w:p w:rsidR="00911334" w:rsidRDefault="00CF65EA">
            <w:pPr>
              <w:jc w:val="center"/>
            </w:pPr>
            <w:r>
              <w:rPr>
                <w:color w:val="000000"/>
                <w:sz w:val="24"/>
              </w:rPr>
              <w:t>3</w:t>
            </w:r>
          </w:p>
        </w:tc>
        <w:tc>
          <w:tcPr>
            <w:tcW w:w="1276" w:type="dxa"/>
            <w:vAlign w:val="center"/>
          </w:tcPr>
          <w:p w:rsidR="00911334" w:rsidRDefault="00CF65EA">
            <w:pPr>
              <w:jc w:val="center"/>
            </w:pPr>
            <w:r>
              <w:rPr>
                <w:color w:val="000000"/>
                <w:sz w:val="24"/>
              </w:rPr>
              <w:t>600332</w:t>
            </w:r>
          </w:p>
        </w:tc>
        <w:tc>
          <w:tcPr>
            <w:tcW w:w="1701" w:type="dxa"/>
            <w:vAlign w:val="center"/>
          </w:tcPr>
          <w:p w:rsidR="00911334" w:rsidRDefault="00CF65EA">
            <w:pPr>
              <w:jc w:val="center"/>
            </w:pPr>
            <w:r>
              <w:rPr>
                <w:color w:val="000000"/>
                <w:sz w:val="24"/>
              </w:rPr>
              <w:t>白云山</w:t>
            </w:r>
          </w:p>
        </w:tc>
        <w:tc>
          <w:tcPr>
            <w:tcW w:w="1559" w:type="dxa"/>
            <w:vAlign w:val="center"/>
          </w:tcPr>
          <w:p w:rsidR="00911334" w:rsidRDefault="00CF65EA">
            <w:pPr>
              <w:jc w:val="right"/>
            </w:pPr>
            <w:r>
              <w:rPr>
                <w:color w:val="000000"/>
                <w:sz w:val="24"/>
              </w:rPr>
              <w:t>51,737</w:t>
            </w:r>
          </w:p>
        </w:tc>
        <w:tc>
          <w:tcPr>
            <w:tcW w:w="1701" w:type="dxa"/>
            <w:vAlign w:val="center"/>
          </w:tcPr>
          <w:p w:rsidR="00911334" w:rsidRDefault="00CF65EA">
            <w:pPr>
              <w:jc w:val="right"/>
            </w:pPr>
            <w:r>
              <w:rPr>
                <w:color w:val="000000"/>
                <w:sz w:val="24"/>
              </w:rPr>
              <w:t>1,402,590.07</w:t>
            </w:r>
          </w:p>
        </w:tc>
        <w:tc>
          <w:tcPr>
            <w:tcW w:w="1843" w:type="dxa"/>
            <w:vAlign w:val="center"/>
          </w:tcPr>
          <w:p w:rsidR="00911334" w:rsidRDefault="00CF65EA">
            <w:pPr>
              <w:jc w:val="right"/>
            </w:pPr>
            <w:r>
              <w:rPr>
                <w:color w:val="000000"/>
                <w:sz w:val="24"/>
              </w:rPr>
              <w:t>0.07</w:t>
            </w:r>
          </w:p>
        </w:tc>
      </w:tr>
      <w:tr w:rsidR="00911334">
        <w:trPr>
          <w:jc w:val="center"/>
        </w:trPr>
        <w:tc>
          <w:tcPr>
            <w:tcW w:w="817" w:type="dxa"/>
            <w:vAlign w:val="center"/>
          </w:tcPr>
          <w:p w:rsidR="00911334" w:rsidRDefault="00CF65EA">
            <w:pPr>
              <w:jc w:val="center"/>
            </w:pPr>
            <w:r>
              <w:rPr>
                <w:color w:val="000000"/>
                <w:sz w:val="24"/>
              </w:rPr>
              <w:t>4</w:t>
            </w:r>
          </w:p>
        </w:tc>
        <w:tc>
          <w:tcPr>
            <w:tcW w:w="1276" w:type="dxa"/>
            <w:vAlign w:val="center"/>
          </w:tcPr>
          <w:p w:rsidR="00911334" w:rsidRDefault="00CF65EA">
            <w:pPr>
              <w:jc w:val="center"/>
            </w:pPr>
            <w:r>
              <w:rPr>
                <w:color w:val="000000"/>
                <w:sz w:val="24"/>
              </w:rPr>
              <w:t>600649</w:t>
            </w:r>
          </w:p>
        </w:tc>
        <w:tc>
          <w:tcPr>
            <w:tcW w:w="1701" w:type="dxa"/>
            <w:vAlign w:val="center"/>
          </w:tcPr>
          <w:p w:rsidR="00911334" w:rsidRDefault="00CF65EA">
            <w:pPr>
              <w:jc w:val="center"/>
            </w:pPr>
            <w:r>
              <w:rPr>
                <w:color w:val="000000"/>
                <w:sz w:val="24"/>
              </w:rPr>
              <w:t>城投控股</w:t>
            </w:r>
          </w:p>
        </w:tc>
        <w:tc>
          <w:tcPr>
            <w:tcW w:w="1559" w:type="dxa"/>
            <w:vAlign w:val="center"/>
          </w:tcPr>
          <w:p w:rsidR="00911334" w:rsidRDefault="00CF65EA">
            <w:pPr>
              <w:jc w:val="right"/>
            </w:pPr>
            <w:r>
              <w:rPr>
                <w:color w:val="000000"/>
                <w:sz w:val="24"/>
              </w:rPr>
              <w:t>143,579</w:t>
            </w:r>
          </w:p>
        </w:tc>
        <w:tc>
          <w:tcPr>
            <w:tcW w:w="1701" w:type="dxa"/>
            <w:vAlign w:val="center"/>
          </w:tcPr>
          <w:p w:rsidR="00911334" w:rsidRDefault="00CF65EA">
            <w:pPr>
              <w:jc w:val="right"/>
            </w:pPr>
            <w:r>
              <w:rPr>
                <w:color w:val="000000"/>
                <w:sz w:val="24"/>
              </w:rPr>
              <w:t>1,038,076.17</w:t>
            </w:r>
          </w:p>
        </w:tc>
        <w:tc>
          <w:tcPr>
            <w:tcW w:w="1843" w:type="dxa"/>
            <w:vAlign w:val="center"/>
          </w:tcPr>
          <w:p w:rsidR="00911334" w:rsidRDefault="00CF65EA">
            <w:pPr>
              <w:jc w:val="right"/>
            </w:pPr>
            <w:r>
              <w:rPr>
                <w:color w:val="000000"/>
                <w:sz w:val="24"/>
              </w:rPr>
              <w:t>0.05</w:t>
            </w:r>
          </w:p>
        </w:tc>
      </w:tr>
      <w:tr w:rsidR="00911334">
        <w:trPr>
          <w:jc w:val="center"/>
        </w:trPr>
        <w:tc>
          <w:tcPr>
            <w:tcW w:w="817" w:type="dxa"/>
            <w:vAlign w:val="center"/>
          </w:tcPr>
          <w:p w:rsidR="00911334" w:rsidRDefault="00CF65EA">
            <w:pPr>
              <w:jc w:val="center"/>
            </w:pPr>
            <w:r>
              <w:rPr>
                <w:color w:val="000000"/>
                <w:sz w:val="24"/>
              </w:rPr>
              <w:t>5</w:t>
            </w:r>
          </w:p>
        </w:tc>
        <w:tc>
          <w:tcPr>
            <w:tcW w:w="1276" w:type="dxa"/>
            <w:vAlign w:val="center"/>
          </w:tcPr>
          <w:p w:rsidR="00911334" w:rsidRDefault="00CF65EA">
            <w:pPr>
              <w:jc w:val="center"/>
            </w:pPr>
            <w:r>
              <w:rPr>
                <w:color w:val="000000"/>
                <w:sz w:val="24"/>
              </w:rPr>
              <w:t>601318</w:t>
            </w:r>
          </w:p>
        </w:tc>
        <w:tc>
          <w:tcPr>
            <w:tcW w:w="1701" w:type="dxa"/>
            <w:vAlign w:val="center"/>
          </w:tcPr>
          <w:p w:rsidR="00911334" w:rsidRDefault="00CF65EA">
            <w:pPr>
              <w:jc w:val="center"/>
            </w:pPr>
            <w:r>
              <w:rPr>
                <w:color w:val="000000"/>
                <w:sz w:val="24"/>
              </w:rPr>
              <w:t>中国平安</w:t>
            </w:r>
          </w:p>
        </w:tc>
        <w:tc>
          <w:tcPr>
            <w:tcW w:w="1559" w:type="dxa"/>
            <w:vAlign w:val="center"/>
          </w:tcPr>
          <w:p w:rsidR="00911334" w:rsidRDefault="00CF65EA">
            <w:pPr>
              <w:jc w:val="right"/>
            </w:pPr>
            <w:r>
              <w:rPr>
                <w:color w:val="000000"/>
                <w:sz w:val="24"/>
              </w:rPr>
              <w:t>10,602</w:t>
            </w:r>
          </w:p>
        </w:tc>
        <w:tc>
          <w:tcPr>
            <w:tcW w:w="1701" w:type="dxa"/>
            <w:vAlign w:val="center"/>
          </w:tcPr>
          <w:p w:rsidR="00911334" w:rsidRDefault="00CF65EA">
            <w:pPr>
              <w:jc w:val="right"/>
            </w:pPr>
            <w:r>
              <w:rPr>
                <w:color w:val="000000"/>
                <w:sz w:val="24"/>
              </w:rPr>
              <w:t>792,075.42</w:t>
            </w:r>
          </w:p>
        </w:tc>
        <w:tc>
          <w:tcPr>
            <w:tcW w:w="1843" w:type="dxa"/>
            <w:vAlign w:val="center"/>
          </w:tcPr>
          <w:p w:rsidR="00911334" w:rsidRDefault="00CF65EA">
            <w:pPr>
              <w:jc w:val="right"/>
            </w:pPr>
            <w:r>
              <w:rPr>
                <w:color w:val="000000"/>
                <w:sz w:val="24"/>
              </w:rPr>
              <w:t>0.04</w:t>
            </w:r>
          </w:p>
        </w:tc>
      </w:tr>
      <w:tr w:rsidR="00911334">
        <w:trPr>
          <w:jc w:val="center"/>
        </w:trPr>
        <w:tc>
          <w:tcPr>
            <w:tcW w:w="817" w:type="dxa"/>
            <w:vAlign w:val="center"/>
          </w:tcPr>
          <w:p w:rsidR="00911334" w:rsidRDefault="00CF65EA">
            <w:pPr>
              <w:jc w:val="center"/>
            </w:pPr>
            <w:r>
              <w:rPr>
                <w:color w:val="000000"/>
                <w:sz w:val="24"/>
              </w:rPr>
              <w:t>6</w:t>
            </w:r>
          </w:p>
        </w:tc>
        <w:tc>
          <w:tcPr>
            <w:tcW w:w="1276" w:type="dxa"/>
            <w:vAlign w:val="center"/>
          </w:tcPr>
          <w:p w:rsidR="00911334" w:rsidRDefault="00CF65EA">
            <w:pPr>
              <w:jc w:val="center"/>
            </w:pPr>
            <w:r>
              <w:rPr>
                <w:color w:val="000000"/>
                <w:sz w:val="24"/>
              </w:rPr>
              <w:t>600016</w:t>
            </w:r>
          </w:p>
        </w:tc>
        <w:tc>
          <w:tcPr>
            <w:tcW w:w="1701" w:type="dxa"/>
            <w:vAlign w:val="center"/>
          </w:tcPr>
          <w:p w:rsidR="00911334" w:rsidRDefault="00CF65EA">
            <w:pPr>
              <w:jc w:val="center"/>
            </w:pPr>
            <w:r>
              <w:rPr>
                <w:color w:val="000000"/>
                <w:sz w:val="24"/>
              </w:rPr>
              <w:t>民生银行</w:t>
            </w:r>
          </w:p>
        </w:tc>
        <w:tc>
          <w:tcPr>
            <w:tcW w:w="1559" w:type="dxa"/>
            <w:vAlign w:val="center"/>
          </w:tcPr>
          <w:p w:rsidR="00911334" w:rsidRDefault="00CF65EA">
            <w:pPr>
              <w:jc w:val="right"/>
            </w:pPr>
            <w:r>
              <w:rPr>
                <w:color w:val="000000"/>
                <w:sz w:val="24"/>
              </w:rPr>
              <w:t>60,039</w:t>
            </w:r>
          </w:p>
        </w:tc>
        <w:tc>
          <w:tcPr>
            <w:tcW w:w="1701" w:type="dxa"/>
            <w:vAlign w:val="center"/>
          </w:tcPr>
          <w:p w:rsidR="00911334" w:rsidRDefault="00CF65EA">
            <w:pPr>
              <w:jc w:val="right"/>
            </w:pPr>
            <w:r>
              <w:rPr>
                <w:color w:val="000000"/>
                <w:sz w:val="24"/>
              </w:rPr>
              <w:t>653,224.32</w:t>
            </w:r>
          </w:p>
        </w:tc>
        <w:tc>
          <w:tcPr>
            <w:tcW w:w="1843" w:type="dxa"/>
            <w:vAlign w:val="center"/>
          </w:tcPr>
          <w:p w:rsidR="00911334" w:rsidRDefault="00CF65EA">
            <w:pPr>
              <w:jc w:val="right"/>
            </w:pPr>
            <w:r>
              <w:rPr>
                <w:color w:val="000000"/>
                <w:sz w:val="24"/>
              </w:rPr>
              <w:t>0.03</w:t>
            </w:r>
          </w:p>
        </w:tc>
      </w:tr>
      <w:tr w:rsidR="00911334">
        <w:trPr>
          <w:jc w:val="center"/>
        </w:trPr>
        <w:tc>
          <w:tcPr>
            <w:tcW w:w="817" w:type="dxa"/>
            <w:vAlign w:val="center"/>
          </w:tcPr>
          <w:p w:rsidR="00911334" w:rsidRDefault="00CF65EA">
            <w:pPr>
              <w:jc w:val="center"/>
            </w:pPr>
            <w:r>
              <w:rPr>
                <w:color w:val="000000"/>
                <w:sz w:val="24"/>
              </w:rPr>
              <w:t>7</w:t>
            </w:r>
          </w:p>
        </w:tc>
        <w:tc>
          <w:tcPr>
            <w:tcW w:w="1276" w:type="dxa"/>
            <w:vAlign w:val="center"/>
          </w:tcPr>
          <w:p w:rsidR="00911334" w:rsidRDefault="00CF65EA">
            <w:pPr>
              <w:jc w:val="center"/>
            </w:pPr>
            <w:r>
              <w:rPr>
                <w:color w:val="000000"/>
                <w:sz w:val="24"/>
              </w:rPr>
              <w:t>600036</w:t>
            </w:r>
          </w:p>
        </w:tc>
        <w:tc>
          <w:tcPr>
            <w:tcW w:w="1701" w:type="dxa"/>
            <w:vAlign w:val="center"/>
          </w:tcPr>
          <w:p w:rsidR="00911334" w:rsidRDefault="00CF65EA">
            <w:pPr>
              <w:jc w:val="center"/>
            </w:pPr>
            <w:r>
              <w:rPr>
                <w:color w:val="000000"/>
                <w:sz w:val="24"/>
              </w:rPr>
              <w:t>招商银行</w:t>
            </w:r>
          </w:p>
        </w:tc>
        <w:tc>
          <w:tcPr>
            <w:tcW w:w="1559" w:type="dxa"/>
            <w:vAlign w:val="center"/>
          </w:tcPr>
          <w:p w:rsidR="00911334" w:rsidRDefault="00CF65EA">
            <w:pPr>
              <w:jc w:val="right"/>
            </w:pPr>
            <w:r>
              <w:rPr>
                <w:color w:val="000000"/>
                <w:sz w:val="24"/>
              </w:rPr>
              <w:t>36,554</w:t>
            </w:r>
          </w:p>
        </w:tc>
        <w:tc>
          <w:tcPr>
            <w:tcW w:w="1701" w:type="dxa"/>
            <w:vAlign w:val="center"/>
          </w:tcPr>
          <w:p w:rsidR="00911334" w:rsidRDefault="00CF65EA">
            <w:pPr>
              <w:jc w:val="right"/>
            </w:pPr>
            <w:r>
              <w:rPr>
                <w:color w:val="000000"/>
                <w:sz w:val="24"/>
              </w:rPr>
              <w:t>606,430.86</w:t>
            </w:r>
          </w:p>
        </w:tc>
        <w:tc>
          <w:tcPr>
            <w:tcW w:w="1843" w:type="dxa"/>
            <w:vAlign w:val="center"/>
          </w:tcPr>
          <w:p w:rsidR="00911334" w:rsidRDefault="00CF65EA">
            <w:pPr>
              <w:jc w:val="right"/>
            </w:pPr>
            <w:r>
              <w:rPr>
                <w:color w:val="000000"/>
                <w:sz w:val="24"/>
              </w:rPr>
              <w:t>0.03</w:t>
            </w:r>
          </w:p>
        </w:tc>
      </w:tr>
      <w:tr w:rsidR="00911334">
        <w:trPr>
          <w:jc w:val="center"/>
        </w:trPr>
        <w:tc>
          <w:tcPr>
            <w:tcW w:w="817" w:type="dxa"/>
            <w:vAlign w:val="center"/>
          </w:tcPr>
          <w:p w:rsidR="00911334" w:rsidRDefault="00CF65EA">
            <w:pPr>
              <w:jc w:val="center"/>
            </w:pPr>
            <w:r>
              <w:rPr>
                <w:color w:val="000000"/>
                <w:sz w:val="24"/>
              </w:rPr>
              <w:t>8</w:t>
            </w:r>
          </w:p>
        </w:tc>
        <w:tc>
          <w:tcPr>
            <w:tcW w:w="1276" w:type="dxa"/>
            <w:vAlign w:val="center"/>
          </w:tcPr>
          <w:p w:rsidR="00911334" w:rsidRDefault="00CF65EA">
            <w:pPr>
              <w:jc w:val="center"/>
            </w:pPr>
            <w:r>
              <w:rPr>
                <w:color w:val="000000"/>
                <w:sz w:val="24"/>
              </w:rPr>
              <w:t>600030</w:t>
            </w:r>
          </w:p>
        </w:tc>
        <w:tc>
          <w:tcPr>
            <w:tcW w:w="1701" w:type="dxa"/>
            <w:vAlign w:val="center"/>
          </w:tcPr>
          <w:p w:rsidR="00911334" w:rsidRDefault="00CF65EA">
            <w:pPr>
              <w:jc w:val="center"/>
            </w:pPr>
            <w:r>
              <w:rPr>
                <w:color w:val="000000"/>
                <w:sz w:val="24"/>
              </w:rPr>
              <w:t>中信证券</w:t>
            </w:r>
          </w:p>
        </w:tc>
        <w:tc>
          <w:tcPr>
            <w:tcW w:w="1559" w:type="dxa"/>
            <w:vAlign w:val="center"/>
          </w:tcPr>
          <w:p w:rsidR="00911334" w:rsidRDefault="00CF65EA">
            <w:pPr>
              <w:jc w:val="right"/>
            </w:pPr>
            <w:r>
              <w:rPr>
                <w:color w:val="000000"/>
                <w:sz w:val="24"/>
              </w:rPr>
              <w:t>17,434</w:t>
            </w:r>
          </w:p>
        </w:tc>
        <w:tc>
          <w:tcPr>
            <w:tcW w:w="1701" w:type="dxa"/>
            <w:vAlign w:val="center"/>
          </w:tcPr>
          <w:p w:rsidR="00911334" w:rsidRDefault="00CF65EA">
            <w:pPr>
              <w:jc w:val="right"/>
            </w:pPr>
            <w:r>
              <w:rPr>
                <w:color w:val="000000"/>
                <w:sz w:val="24"/>
              </w:rPr>
              <w:t>591,012.60</w:t>
            </w:r>
          </w:p>
        </w:tc>
        <w:tc>
          <w:tcPr>
            <w:tcW w:w="1843" w:type="dxa"/>
            <w:vAlign w:val="center"/>
          </w:tcPr>
          <w:p w:rsidR="00911334" w:rsidRDefault="00CF65EA">
            <w:pPr>
              <w:jc w:val="right"/>
            </w:pPr>
            <w:r>
              <w:rPr>
                <w:color w:val="000000"/>
                <w:sz w:val="24"/>
              </w:rPr>
              <w:t>0.03</w:t>
            </w:r>
          </w:p>
        </w:tc>
      </w:tr>
      <w:tr w:rsidR="00911334">
        <w:trPr>
          <w:jc w:val="center"/>
        </w:trPr>
        <w:tc>
          <w:tcPr>
            <w:tcW w:w="817" w:type="dxa"/>
            <w:vAlign w:val="center"/>
          </w:tcPr>
          <w:p w:rsidR="00911334" w:rsidRDefault="00CF65EA">
            <w:pPr>
              <w:jc w:val="center"/>
            </w:pPr>
            <w:r>
              <w:rPr>
                <w:color w:val="000000"/>
                <w:sz w:val="24"/>
              </w:rPr>
              <w:t>9</w:t>
            </w:r>
          </w:p>
        </w:tc>
        <w:tc>
          <w:tcPr>
            <w:tcW w:w="1276" w:type="dxa"/>
            <w:vAlign w:val="center"/>
          </w:tcPr>
          <w:p w:rsidR="00911334" w:rsidRDefault="00CF65EA">
            <w:pPr>
              <w:jc w:val="center"/>
            </w:pPr>
            <w:r>
              <w:rPr>
                <w:color w:val="000000"/>
                <w:sz w:val="24"/>
              </w:rPr>
              <w:t>600837</w:t>
            </w:r>
          </w:p>
        </w:tc>
        <w:tc>
          <w:tcPr>
            <w:tcW w:w="1701" w:type="dxa"/>
            <w:vAlign w:val="center"/>
          </w:tcPr>
          <w:p w:rsidR="00911334" w:rsidRDefault="00CF65EA">
            <w:pPr>
              <w:jc w:val="center"/>
            </w:pPr>
            <w:r>
              <w:rPr>
                <w:color w:val="000000"/>
                <w:sz w:val="24"/>
              </w:rPr>
              <w:t>海通证券</w:t>
            </w:r>
          </w:p>
        </w:tc>
        <w:tc>
          <w:tcPr>
            <w:tcW w:w="1559" w:type="dxa"/>
            <w:vAlign w:val="center"/>
          </w:tcPr>
          <w:p w:rsidR="00911334" w:rsidRDefault="00CF65EA">
            <w:pPr>
              <w:jc w:val="right"/>
            </w:pPr>
            <w:r>
              <w:rPr>
                <w:color w:val="000000"/>
                <w:sz w:val="24"/>
              </w:rPr>
              <w:t>17,924</w:t>
            </w:r>
          </w:p>
        </w:tc>
        <w:tc>
          <w:tcPr>
            <w:tcW w:w="1701" w:type="dxa"/>
            <w:vAlign w:val="center"/>
          </w:tcPr>
          <w:p w:rsidR="00911334" w:rsidRDefault="00CF65EA">
            <w:pPr>
              <w:jc w:val="right"/>
            </w:pPr>
            <w:r>
              <w:rPr>
                <w:color w:val="000000"/>
                <w:sz w:val="24"/>
              </w:rPr>
              <w:t>431,251.44</w:t>
            </w:r>
          </w:p>
        </w:tc>
        <w:tc>
          <w:tcPr>
            <w:tcW w:w="1843" w:type="dxa"/>
            <w:vAlign w:val="center"/>
          </w:tcPr>
          <w:p w:rsidR="00911334" w:rsidRDefault="00CF65EA">
            <w:pPr>
              <w:jc w:val="right"/>
            </w:pPr>
            <w:r>
              <w:rPr>
                <w:color w:val="000000"/>
                <w:sz w:val="24"/>
              </w:rPr>
              <w:t>0.02</w:t>
            </w:r>
          </w:p>
        </w:tc>
      </w:tr>
      <w:tr w:rsidR="00911334">
        <w:trPr>
          <w:jc w:val="center"/>
        </w:trPr>
        <w:tc>
          <w:tcPr>
            <w:tcW w:w="817" w:type="dxa"/>
            <w:vAlign w:val="center"/>
          </w:tcPr>
          <w:p w:rsidR="00911334" w:rsidRDefault="00CF65EA">
            <w:pPr>
              <w:jc w:val="center"/>
            </w:pPr>
            <w:r>
              <w:rPr>
                <w:color w:val="000000"/>
                <w:sz w:val="24"/>
              </w:rPr>
              <w:t>10</w:t>
            </w:r>
          </w:p>
        </w:tc>
        <w:tc>
          <w:tcPr>
            <w:tcW w:w="1276" w:type="dxa"/>
            <w:vAlign w:val="center"/>
          </w:tcPr>
          <w:p w:rsidR="00911334" w:rsidRDefault="00CF65EA">
            <w:pPr>
              <w:jc w:val="center"/>
            </w:pPr>
            <w:r>
              <w:rPr>
                <w:color w:val="000000"/>
                <w:sz w:val="24"/>
              </w:rPr>
              <w:t>601166</w:t>
            </w:r>
          </w:p>
        </w:tc>
        <w:tc>
          <w:tcPr>
            <w:tcW w:w="1701" w:type="dxa"/>
            <w:vAlign w:val="center"/>
          </w:tcPr>
          <w:p w:rsidR="00911334" w:rsidRDefault="00CF65EA">
            <w:pPr>
              <w:jc w:val="center"/>
            </w:pPr>
            <w:r>
              <w:rPr>
                <w:color w:val="000000"/>
                <w:sz w:val="24"/>
              </w:rPr>
              <w:t>兴业银行</w:t>
            </w:r>
          </w:p>
        </w:tc>
        <w:tc>
          <w:tcPr>
            <w:tcW w:w="1559" w:type="dxa"/>
            <w:vAlign w:val="center"/>
          </w:tcPr>
          <w:p w:rsidR="00911334" w:rsidRDefault="00CF65EA">
            <w:pPr>
              <w:jc w:val="right"/>
            </w:pPr>
            <w:r>
              <w:rPr>
                <w:color w:val="000000"/>
                <w:sz w:val="24"/>
              </w:rPr>
              <w:t>25,320</w:t>
            </w:r>
          </w:p>
        </w:tc>
        <w:tc>
          <w:tcPr>
            <w:tcW w:w="1701" w:type="dxa"/>
            <w:vAlign w:val="center"/>
          </w:tcPr>
          <w:p w:rsidR="00911334" w:rsidRDefault="00CF65EA">
            <w:pPr>
              <w:jc w:val="right"/>
            </w:pPr>
            <w:r>
              <w:rPr>
                <w:color w:val="000000"/>
                <w:sz w:val="24"/>
              </w:rPr>
              <w:t>417,780.00</w:t>
            </w:r>
          </w:p>
        </w:tc>
        <w:tc>
          <w:tcPr>
            <w:tcW w:w="1843" w:type="dxa"/>
            <w:vAlign w:val="center"/>
          </w:tcPr>
          <w:p w:rsidR="00911334" w:rsidRDefault="00CF65EA">
            <w:pPr>
              <w:jc w:val="right"/>
            </w:pPr>
            <w:r>
              <w:rPr>
                <w:color w:val="000000"/>
                <w:sz w:val="24"/>
              </w:rPr>
              <w:t>0.02</w:t>
            </w:r>
          </w:p>
        </w:tc>
      </w:tr>
      <w:tr w:rsidR="00911334">
        <w:trPr>
          <w:jc w:val="center"/>
        </w:trPr>
        <w:tc>
          <w:tcPr>
            <w:tcW w:w="817" w:type="dxa"/>
            <w:vAlign w:val="center"/>
          </w:tcPr>
          <w:p w:rsidR="00911334" w:rsidRDefault="00CF65EA">
            <w:pPr>
              <w:jc w:val="center"/>
            </w:pPr>
            <w:r>
              <w:rPr>
                <w:color w:val="000000"/>
                <w:sz w:val="24"/>
              </w:rPr>
              <w:t>11</w:t>
            </w:r>
          </w:p>
        </w:tc>
        <w:tc>
          <w:tcPr>
            <w:tcW w:w="1276" w:type="dxa"/>
            <w:vAlign w:val="center"/>
          </w:tcPr>
          <w:p w:rsidR="00911334" w:rsidRDefault="00CF65EA">
            <w:pPr>
              <w:jc w:val="center"/>
            </w:pPr>
            <w:r>
              <w:rPr>
                <w:color w:val="000000"/>
                <w:sz w:val="24"/>
              </w:rPr>
              <w:t>600000</w:t>
            </w:r>
          </w:p>
        </w:tc>
        <w:tc>
          <w:tcPr>
            <w:tcW w:w="1701" w:type="dxa"/>
            <w:vAlign w:val="center"/>
          </w:tcPr>
          <w:p w:rsidR="00911334" w:rsidRDefault="00CF65EA">
            <w:pPr>
              <w:jc w:val="center"/>
            </w:pPr>
            <w:r>
              <w:rPr>
                <w:color w:val="000000"/>
                <w:sz w:val="24"/>
              </w:rPr>
              <w:t>浦发银行</w:t>
            </w:r>
          </w:p>
        </w:tc>
        <w:tc>
          <w:tcPr>
            <w:tcW w:w="1559" w:type="dxa"/>
            <w:vAlign w:val="center"/>
          </w:tcPr>
          <w:p w:rsidR="00911334" w:rsidRDefault="00CF65EA">
            <w:pPr>
              <w:jc w:val="right"/>
            </w:pPr>
            <w:r>
              <w:rPr>
                <w:color w:val="000000"/>
                <w:sz w:val="24"/>
              </w:rPr>
              <w:t>24,790</w:t>
            </w:r>
          </w:p>
        </w:tc>
        <w:tc>
          <w:tcPr>
            <w:tcW w:w="1701" w:type="dxa"/>
            <w:vAlign w:val="center"/>
          </w:tcPr>
          <w:p w:rsidR="00911334" w:rsidRDefault="00CF65EA">
            <w:pPr>
              <w:jc w:val="right"/>
            </w:pPr>
            <w:r>
              <w:rPr>
                <w:color w:val="000000"/>
                <w:sz w:val="24"/>
              </w:rPr>
              <w:t>388,955.10</w:t>
            </w:r>
          </w:p>
        </w:tc>
        <w:tc>
          <w:tcPr>
            <w:tcW w:w="1843" w:type="dxa"/>
            <w:vAlign w:val="center"/>
          </w:tcPr>
          <w:p w:rsidR="00911334" w:rsidRDefault="00CF65EA">
            <w:pPr>
              <w:jc w:val="right"/>
            </w:pPr>
            <w:r>
              <w:rPr>
                <w:color w:val="000000"/>
                <w:sz w:val="24"/>
              </w:rPr>
              <w:t>0.02</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361324882"/>
      <w:r w:rsidRPr="00245C29">
        <w:rPr>
          <w:rFonts w:ascii="Times New Roman" w:hAnsi="Times New Roman"/>
          <w:kern w:val="0"/>
          <w:szCs w:val="24"/>
        </w:rPr>
        <w:t>8.5</w:t>
      </w:r>
      <w:bookmarkStart w:id="70"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9"/>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911334">
        <w:tc>
          <w:tcPr>
            <w:tcW w:w="870" w:type="dxa"/>
            <w:vAlign w:val="center"/>
          </w:tcPr>
          <w:p w:rsidR="00911334" w:rsidRDefault="00CF65EA">
            <w:pPr>
              <w:jc w:val="center"/>
            </w:pPr>
            <w:r>
              <w:rPr>
                <w:color w:val="000000"/>
                <w:sz w:val="24"/>
              </w:rPr>
              <w:t>1</w:t>
            </w:r>
          </w:p>
        </w:tc>
        <w:tc>
          <w:tcPr>
            <w:tcW w:w="1650" w:type="dxa"/>
            <w:vAlign w:val="center"/>
          </w:tcPr>
          <w:p w:rsidR="00911334" w:rsidRDefault="00CF65EA">
            <w:pPr>
              <w:jc w:val="center"/>
            </w:pPr>
            <w:r>
              <w:rPr>
                <w:color w:val="000000"/>
                <w:sz w:val="24"/>
              </w:rPr>
              <w:t>601318</w:t>
            </w:r>
          </w:p>
        </w:tc>
        <w:tc>
          <w:tcPr>
            <w:tcW w:w="1980" w:type="dxa"/>
            <w:vAlign w:val="center"/>
          </w:tcPr>
          <w:p w:rsidR="00911334" w:rsidRDefault="00CF65EA">
            <w:pPr>
              <w:jc w:val="center"/>
            </w:pPr>
            <w:r>
              <w:rPr>
                <w:color w:val="000000"/>
                <w:sz w:val="24"/>
              </w:rPr>
              <w:t>中国平安</w:t>
            </w:r>
          </w:p>
        </w:tc>
        <w:tc>
          <w:tcPr>
            <w:tcW w:w="2880" w:type="dxa"/>
            <w:vAlign w:val="center"/>
          </w:tcPr>
          <w:p w:rsidR="00911334" w:rsidRDefault="00CF65EA">
            <w:pPr>
              <w:jc w:val="right"/>
            </w:pPr>
            <w:r>
              <w:rPr>
                <w:color w:val="000000"/>
                <w:sz w:val="24"/>
              </w:rPr>
              <w:t>14,389,457.00</w:t>
            </w:r>
          </w:p>
        </w:tc>
        <w:tc>
          <w:tcPr>
            <w:tcW w:w="1620" w:type="dxa"/>
            <w:vAlign w:val="center"/>
          </w:tcPr>
          <w:p w:rsidR="00911334" w:rsidRDefault="00CF65EA">
            <w:pPr>
              <w:jc w:val="right"/>
            </w:pPr>
            <w:r>
              <w:rPr>
                <w:color w:val="000000"/>
                <w:sz w:val="24"/>
              </w:rPr>
              <w:t>0.67</w:t>
            </w:r>
          </w:p>
        </w:tc>
      </w:tr>
      <w:tr w:rsidR="00911334">
        <w:tc>
          <w:tcPr>
            <w:tcW w:w="870" w:type="dxa"/>
            <w:vAlign w:val="center"/>
          </w:tcPr>
          <w:p w:rsidR="00911334" w:rsidRDefault="00CF65EA">
            <w:pPr>
              <w:jc w:val="center"/>
            </w:pPr>
            <w:r>
              <w:rPr>
                <w:color w:val="000000"/>
                <w:sz w:val="24"/>
              </w:rPr>
              <w:t>2</w:t>
            </w:r>
          </w:p>
        </w:tc>
        <w:tc>
          <w:tcPr>
            <w:tcW w:w="1650" w:type="dxa"/>
            <w:vAlign w:val="center"/>
          </w:tcPr>
          <w:p w:rsidR="00911334" w:rsidRDefault="00CF65EA">
            <w:pPr>
              <w:jc w:val="center"/>
            </w:pPr>
            <w:r>
              <w:rPr>
                <w:color w:val="000000"/>
                <w:sz w:val="24"/>
              </w:rPr>
              <w:t>600036</w:t>
            </w:r>
          </w:p>
        </w:tc>
        <w:tc>
          <w:tcPr>
            <w:tcW w:w="1980" w:type="dxa"/>
            <w:vAlign w:val="center"/>
          </w:tcPr>
          <w:p w:rsidR="00911334" w:rsidRDefault="00CF65EA">
            <w:pPr>
              <w:jc w:val="center"/>
            </w:pPr>
            <w:r>
              <w:rPr>
                <w:color w:val="000000"/>
                <w:sz w:val="24"/>
              </w:rPr>
              <w:t>招商银行</w:t>
            </w:r>
          </w:p>
        </w:tc>
        <w:tc>
          <w:tcPr>
            <w:tcW w:w="2880" w:type="dxa"/>
            <w:vAlign w:val="center"/>
          </w:tcPr>
          <w:p w:rsidR="00911334" w:rsidRDefault="00CF65EA">
            <w:pPr>
              <w:jc w:val="right"/>
            </w:pPr>
            <w:r>
              <w:rPr>
                <w:color w:val="000000"/>
                <w:sz w:val="24"/>
              </w:rPr>
              <w:t>13,287,707.00</w:t>
            </w:r>
          </w:p>
        </w:tc>
        <w:tc>
          <w:tcPr>
            <w:tcW w:w="1620" w:type="dxa"/>
            <w:vAlign w:val="center"/>
          </w:tcPr>
          <w:p w:rsidR="00911334" w:rsidRDefault="00CF65EA">
            <w:pPr>
              <w:jc w:val="right"/>
            </w:pPr>
            <w:r>
              <w:rPr>
                <w:color w:val="000000"/>
                <w:sz w:val="24"/>
              </w:rPr>
              <w:t>0.62</w:t>
            </w:r>
          </w:p>
        </w:tc>
      </w:tr>
      <w:tr w:rsidR="00911334">
        <w:tc>
          <w:tcPr>
            <w:tcW w:w="870" w:type="dxa"/>
            <w:vAlign w:val="center"/>
          </w:tcPr>
          <w:p w:rsidR="00911334" w:rsidRDefault="00CF65EA">
            <w:pPr>
              <w:jc w:val="center"/>
            </w:pPr>
            <w:r>
              <w:rPr>
                <w:color w:val="000000"/>
                <w:sz w:val="24"/>
              </w:rPr>
              <w:t>3</w:t>
            </w:r>
          </w:p>
        </w:tc>
        <w:tc>
          <w:tcPr>
            <w:tcW w:w="1650" w:type="dxa"/>
            <w:vAlign w:val="center"/>
          </w:tcPr>
          <w:p w:rsidR="00911334" w:rsidRDefault="00CF65EA">
            <w:pPr>
              <w:jc w:val="center"/>
            </w:pPr>
            <w:r>
              <w:rPr>
                <w:color w:val="000000"/>
                <w:sz w:val="24"/>
              </w:rPr>
              <w:t>600016</w:t>
            </w:r>
          </w:p>
        </w:tc>
        <w:tc>
          <w:tcPr>
            <w:tcW w:w="1980" w:type="dxa"/>
            <w:vAlign w:val="center"/>
          </w:tcPr>
          <w:p w:rsidR="00911334" w:rsidRDefault="00CF65EA">
            <w:pPr>
              <w:jc w:val="center"/>
            </w:pPr>
            <w:r>
              <w:rPr>
                <w:color w:val="000000"/>
                <w:sz w:val="24"/>
              </w:rPr>
              <w:t>民生银行</w:t>
            </w:r>
          </w:p>
        </w:tc>
        <w:tc>
          <w:tcPr>
            <w:tcW w:w="2880" w:type="dxa"/>
            <w:vAlign w:val="center"/>
          </w:tcPr>
          <w:p w:rsidR="00911334" w:rsidRDefault="00CF65EA">
            <w:pPr>
              <w:jc w:val="right"/>
            </w:pPr>
            <w:r>
              <w:rPr>
                <w:color w:val="000000"/>
                <w:sz w:val="24"/>
              </w:rPr>
              <w:t>12,635,341.00</w:t>
            </w:r>
          </w:p>
        </w:tc>
        <w:tc>
          <w:tcPr>
            <w:tcW w:w="1620" w:type="dxa"/>
            <w:vAlign w:val="center"/>
          </w:tcPr>
          <w:p w:rsidR="00911334" w:rsidRDefault="00CF65EA">
            <w:pPr>
              <w:jc w:val="right"/>
            </w:pPr>
            <w:r>
              <w:rPr>
                <w:color w:val="000000"/>
                <w:sz w:val="24"/>
              </w:rPr>
              <w:t>0.59</w:t>
            </w:r>
          </w:p>
        </w:tc>
      </w:tr>
      <w:tr w:rsidR="00911334">
        <w:tc>
          <w:tcPr>
            <w:tcW w:w="870" w:type="dxa"/>
            <w:vAlign w:val="center"/>
          </w:tcPr>
          <w:p w:rsidR="00911334" w:rsidRDefault="00CF65EA">
            <w:pPr>
              <w:jc w:val="center"/>
            </w:pPr>
            <w:r>
              <w:rPr>
                <w:color w:val="000000"/>
                <w:sz w:val="24"/>
              </w:rPr>
              <w:t>4</w:t>
            </w:r>
          </w:p>
        </w:tc>
        <w:tc>
          <w:tcPr>
            <w:tcW w:w="1650" w:type="dxa"/>
            <w:vAlign w:val="center"/>
          </w:tcPr>
          <w:p w:rsidR="00911334" w:rsidRDefault="00CF65EA">
            <w:pPr>
              <w:jc w:val="center"/>
            </w:pPr>
            <w:r>
              <w:rPr>
                <w:color w:val="000000"/>
                <w:sz w:val="24"/>
              </w:rPr>
              <w:t>601166</w:t>
            </w:r>
          </w:p>
        </w:tc>
        <w:tc>
          <w:tcPr>
            <w:tcW w:w="1980" w:type="dxa"/>
            <w:vAlign w:val="center"/>
          </w:tcPr>
          <w:p w:rsidR="00911334" w:rsidRDefault="00CF65EA">
            <w:pPr>
              <w:jc w:val="center"/>
            </w:pPr>
            <w:r>
              <w:rPr>
                <w:color w:val="000000"/>
                <w:sz w:val="24"/>
              </w:rPr>
              <w:t>兴业银行</w:t>
            </w:r>
          </w:p>
        </w:tc>
        <w:tc>
          <w:tcPr>
            <w:tcW w:w="2880" w:type="dxa"/>
            <w:vAlign w:val="center"/>
          </w:tcPr>
          <w:p w:rsidR="00911334" w:rsidRDefault="00CF65EA">
            <w:pPr>
              <w:jc w:val="right"/>
            </w:pPr>
            <w:r>
              <w:rPr>
                <w:color w:val="000000"/>
                <w:sz w:val="24"/>
              </w:rPr>
              <w:t>8,973,402.00</w:t>
            </w:r>
          </w:p>
        </w:tc>
        <w:tc>
          <w:tcPr>
            <w:tcW w:w="1620" w:type="dxa"/>
            <w:vAlign w:val="center"/>
          </w:tcPr>
          <w:p w:rsidR="00911334" w:rsidRDefault="00CF65EA">
            <w:pPr>
              <w:jc w:val="right"/>
            </w:pPr>
            <w:r>
              <w:rPr>
                <w:color w:val="000000"/>
                <w:sz w:val="24"/>
              </w:rPr>
              <w:t>0.42</w:t>
            </w:r>
          </w:p>
        </w:tc>
      </w:tr>
      <w:tr w:rsidR="00911334">
        <w:tc>
          <w:tcPr>
            <w:tcW w:w="870" w:type="dxa"/>
            <w:vAlign w:val="center"/>
          </w:tcPr>
          <w:p w:rsidR="00911334" w:rsidRDefault="00CF65EA">
            <w:pPr>
              <w:jc w:val="center"/>
            </w:pPr>
            <w:r>
              <w:rPr>
                <w:color w:val="000000"/>
                <w:sz w:val="24"/>
              </w:rPr>
              <w:t>5</w:t>
            </w:r>
          </w:p>
        </w:tc>
        <w:tc>
          <w:tcPr>
            <w:tcW w:w="1650" w:type="dxa"/>
            <w:vAlign w:val="center"/>
          </w:tcPr>
          <w:p w:rsidR="00911334" w:rsidRDefault="00CF65EA">
            <w:pPr>
              <w:jc w:val="center"/>
            </w:pPr>
            <w:r>
              <w:rPr>
                <w:color w:val="000000"/>
                <w:sz w:val="24"/>
              </w:rPr>
              <w:t>600000</w:t>
            </w:r>
          </w:p>
        </w:tc>
        <w:tc>
          <w:tcPr>
            <w:tcW w:w="1980" w:type="dxa"/>
            <w:vAlign w:val="center"/>
          </w:tcPr>
          <w:p w:rsidR="00911334" w:rsidRDefault="00CF65EA">
            <w:pPr>
              <w:jc w:val="center"/>
            </w:pPr>
            <w:r>
              <w:rPr>
                <w:color w:val="000000"/>
                <w:sz w:val="24"/>
              </w:rPr>
              <w:t>浦发银行</w:t>
            </w:r>
          </w:p>
        </w:tc>
        <w:tc>
          <w:tcPr>
            <w:tcW w:w="2880" w:type="dxa"/>
            <w:vAlign w:val="center"/>
          </w:tcPr>
          <w:p w:rsidR="00911334" w:rsidRDefault="00CF65EA">
            <w:pPr>
              <w:jc w:val="right"/>
            </w:pPr>
            <w:r>
              <w:rPr>
                <w:color w:val="000000"/>
                <w:sz w:val="24"/>
              </w:rPr>
              <w:t>8,423,712.00</w:t>
            </w:r>
          </w:p>
        </w:tc>
        <w:tc>
          <w:tcPr>
            <w:tcW w:w="1620" w:type="dxa"/>
            <w:vAlign w:val="center"/>
          </w:tcPr>
          <w:p w:rsidR="00911334" w:rsidRDefault="00CF65EA">
            <w:pPr>
              <w:jc w:val="right"/>
            </w:pPr>
            <w:r>
              <w:rPr>
                <w:color w:val="000000"/>
                <w:sz w:val="24"/>
              </w:rPr>
              <w:t>0.39</w:t>
            </w:r>
          </w:p>
        </w:tc>
      </w:tr>
      <w:tr w:rsidR="00911334">
        <w:tc>
          <w:tcPr>
            <w:tcW w:w="870" w:type="dxa"/>
            <w:vAlign w:val="center"/>
          </w:tcPr>
          <w:p w:rsidR="00911334" w:rsidRDefault="00CF65EA">
            <w:pPr>
              <w:jc w:val="center"/>
            </w:pPr>
            <w:r>
              <w:rPr>
                <w:color w:val="000000"/>
                <w:sz w:val="24"/>
              </w:rPr>
              <w:t>6</w:t>
            </w:r>
          </w:p>
        </w:tc>
        <w:tc>
          <w:tcPr>
            <w:tcW w:w="1650" w:type="dxa"/>
            <w:vAlign w:val="center"/>
          </w:tcPr>
          <w:p w:rsidR="00911334" w:rsidRDefault="00CF65EA">
            <w:pPr>
              <w:jc w:val="center"/>
            </w:pPr>
            <w:r>
              <w:rPr>
                <w:color w:val="000000"/>
                <w:sz w:val="24"/>
              </w:rPr>
              <w:t>600030</w:t>
            </w:r>
          </w:p>
        </w:tc>
        <w:tc>
          <w:tcPr>
            <w:tcW w:w="1980" w:type="dxa"/>
            <w:vAlign w:val="center"/>
          </w:tcPr>
          <w:p w:rsidR="00911334" w:rsidRDefault="00CF65EA">
            <w:pPr>
              <w:jc w:val="center"/>
            </w:pPr>
            <w:r>
              <w:rPr>
                <w:color w:val="000000"/>
                <w:sz w:val="24"/>
              </w:rPr>
              <w:t>中信证券</w:t>
            </w:r>
          </w:p>
        </w:tc>
        <w:tc>
          <w:tcPr>
            <w:tcW w:w="2880" w:type="dxa"/>
            <w:vAlign w:val="center"/>
          </w:tcPr>
          <w:p w:rsidR="00911334" w:rsidRDefault="00CF65EA">
            <w:pPr>
              <w:jc w:val="right"/>
            </w:pPr>
            <w:r>
              <w:rPr>
                <w:color w:val="000000"/>
                <w:sz w:val="24"/>
              </w:rPr>
              <w:t>6,619,268.00</w:t>
            </w:r>
          </w:p>
        </w:tc>
        <w:tc>
          <w:tcPr>
            <w:tcW w:w="1620" w:type="dxa"/>
            <w:vAlign w:val="center"/>
          </w:tcPr>
          <w:p w:rsidR="00911334" w:rsidRDefault="00CF65EA">
            <w:pPr>
              <w:jc w:val="right"/>
            </w:pPr>
            <w:r>
              <w:rPr>
                <w:color w:val="000000"/>
                <w:sz w:val="24"/>
              </w:rPr>
              <w:t>0.31</w:t>
            </w:r>
          </w:p>
        </w:tc>
      </w:tr>
      <w:tr w:rsidR="00911334">
        <w:tc>
          <w:tcPr>
            <w:tcW w:w="870" w:type="dxa"/>
            <w:vAlign w:val="center"/>
          </w:tcPr>
          <w:p w:rsidR="00911334" w:rsidRDefault="00CF65EA">
            <w:pPr>
              <w:jc w:val="center"/>
            </w:pPr>
            <w:r>
              <w:rPr>
                <w:color w:val="000000"/>
                <w:sz w:val="24"/>
              </w:rPr>
              <w:t>7</w:t>
            </w:r>
          </w:p>
        </w:tc>
        <w:tc>
          <w:tcPr>
            <w:tcW w:w="1650" w:type="dxa"/>
            <w:vAlign w:val="center"/>
          </w:tcPr>
          <w:p w:rsidR="00911334" w:rsidRDefault="00CF65EA">
            <w:pPr>
              <w:jc w:val="center"/>
            </w:pPr>
            <w:r>
              <w:rPr>
                <w:color w:val="000000"/>
                <w:sz w:val="24"/>
              </w:rPr>
              <w:t>600837</w:t>
            </w:r>
          </w:p>
        </w:tc>
        <w:tc>
          <w:tcPr>
            <w:tcW w:w="1980" w:type="dxa"/>
            <w:vAlign w:val="center"/>
          </w:tcPr>
          <w:p w:rsidR="00911334" w:rsidRDefault="00CF65EA">
            <w:pPr>
              <w:jc w:val="center"/>
            </w:pPr>
            <w:r>
              <w:rPr>
                <w:color w:val="000000"/>
                <w:sz w:val="24"/>
              </w:rPr>
              <w:t>海通证券</w:t>
            </w:r>
          </w:p>
        </w:tc>
        <w:tc>
          <w:tcPr>
            <w:tcW w:w="2880" w:type="dxa"/>
            <w:vAlign w:val="center"/>
          </w:tcPr>
          <w:p w:rsidR="00911334" w:rsidRDefault="00CF65EA">
            <w:pPr>
              <w:jc w:val="right"/>
            </w:pPr>
            <w:r>
              <w:rPr>
                <w:color w:val="000000"/>
                <w:sz w:val="24"/>
              </w:rPr>
              <w:t>6,442,076.00</w:t>
            </w:r>
          </w:p>
        </w:tc>
        <w:tc>
          <w:tcPr>
            <w:tcW w:w="1620" w:type="dxa"/>
            <w:vAlign w:val="center"/>
          </w:tcPr>
          <w:p w:rsidR="00911334" w:rsidRDefault="00CF65EA">
            <w:pPr>
              <w:jc w:val="right"/>
            </w:pPr>
            <w:r>
              <w:rPr>
                <w:color w:val="000000"/>
                <w:sz w:val="24"/>
              </w:rPr>
              <w:t>0.30</w:t>
            </w:r>
          </w:p>
        </w:tc>
      </w:tr>
      <w:tr w:rsidR="00911334">
        <w:tc>
          <w:tcPr>
            <w:tcW w:w="870" w:type="dxa"/>
            <w:vAlign w:val="center"/>
          </w:tcPr>
          <w:p w:rsidR="00911334" w:rsidRDefault="00CF65EA">
            <w:pPr>
              <w:jc w:val="center"/>
            </w:pPr>
            <w:r>
              <w:rPr>
                <w:color w:val="000000"/>
                <w:sz w:val="24"/>
              </w:rPr>
              <w:t>8</w:t>
            </w:r>
          </w:p>
        </w:tc>
        <w:tc>
          <w:tcPr>
            <w:tcW w:w="1650" w:type="dxa"/>
            <w:vAlign w:val="center"/>
          </w:tcPr>
          <w:p w:rsidR="00911334" w:rsidRDefault="00CF65EA">
            <w:pPr>
              <w:jc w:val="center"/>
            </w:pPr>
            <w:r>
              <w:rPr>
                <w:color w:val="000000"/>
                <w:sz w:val="24"/>
              </w:rPr>
              <w:t>601398</w:t>
            </w:r>
          </w:p>
        </w:tc>
        <w:tc>
          <w:tcPr>
            <w:tcW w:w="1980" w:type="dxa"/>
            <w:vAlign w:val="center"/>
          </w:tcPr>
          <w:p w:rsidR="00911334" w:rsidRDefault="00CF65EA">
            <w:pPr>
              <w:jc w:val="center"/>
            </w:pPr>
            <w:r>
              <w:rPr>
                <w:color w:val="000000"/>
                <w:sz w:val="24"/>
              </w:rPr>
              <w:t>工商银行</w:t>
            </w:r>
          </w:p>
        </w:tc>
        <w:tc>
          <w:tcPr>
            <w:tcW w:w="2880" w:type="dxa"/>
            <w:vAlign w:val="center"/>
          </w:tcPr>
          <w:p w:rsidR="00911334" w:rsidRDefault="00CF65EA">
            <w:pPr>
              <w:jc w:val="right"/>
            </w:pPr>
            <w:r>
              <w:rPr>
                <w:color w:val="000000"/>
                <w:sz w:val="24"/>
              </w:rPr>
              <w:t>4,653,714.00</w:t>
            </w:r>
          </w:p>
        </w:tc>
        <w:tc>
          <w:tcPr>
            <w:tcW w:w="1620" w:type="dxa"/>
            <w:vAlign w:val="center"/>
          </w:tcPr>
          <w:p w:rsidR="00911334" w:rsidRDefault="00CF65EA">
            <w:pPr>
              <w:jc w:val="right"/>
            </w:pPr>
            <w:r>
              <w:rPr>
                <w:color w:val="000000"/>
                <w:sz w:val="24"/>
              </w:rPr>
              <w:t>0.22</w:t>
            </w:r>
          </w:p>
        </w:tc>
      </w:tr>
      <w:tr w:rsidR="00911334">
        <w:tc>
          <w:tcPr>
            <w:tcW w:w="870" w:type="dxa"/>
            <w:vAlign w:val="center"/>
          </w:tcPr>
          <w:p w:rsidR="00911334" w:rsidRDefault="00CF65EA">
            <w:pPr>
              <w:jc w:val="center"/>
            </w:pPr>
            <w:r>
              <w:rPr>
                <w:color w:val="000000"/>
                <w:sz w:val="24"/>
              </w:rPr>
              <w:t>9</w:t>
            </w:r>
          </w:p>
        </w:tc>
        <w:tc>
          <w:tcPr>
            <w:tcW w:w="1650" w:type="dxa"/>
            <w:vAlign w:val="center"/>
          </w:tcPr>
          <w:p w:rsidR="00911334" w:rsidRDefault="00CF65EA">
            <w:pPr>
              <w:jc w:val="center"/>
            </w:pPr>
            <w:r>
              <w:rPr>
                <w:color w:val="000000"/>
                <w:sz w:val="24"/>
              </w:rPr>
              <w:t>601601</w:t>
            </w:r>
          </w:p>
        </w:tc>
        <w:tc>
          <w:tcPr>
            <w:tcW w:w="1980" w:type="dxa"/>
            <w:vAlign w:val="center"/>
          </w:tcPr>
          <w:p w:rsidR="00911334" w:rsidRDefault="00CF65EA">
            <w:pPr>
              <w:jc w:val="center"/>
            </w:pPr>
            <w:r>
              <w:rPr>
                <w:color w:val="000000"/>
                <w:sz w:val="24"/>
              </w:rPr>
              <w:t>中国太保</w:t>
            </w:r>
          </w:p>
        </w:tc>
        <w:tc>
          <w:tcPr>
            <w:tcW w:w="2880" w:type="dxa"/>
            <w:vAlign w:val="center"/>
          </w:tcPr>
          <w:p w:rsidR="00911334" w:rsidRDefault="00CF65EA">
            <w:pPr>
              <w:jc w:val="right"/>
            </w:pPr>
            <w:r>
              <w:rPr>
                <w:color w:val="000000"/>
                <w:sz w:val="24"/>
              </w:rPr>
              <w:t>4,033,761.00</w:t>
            </w:r>
          </w:p>
        </w:tc>
        <w:tc>
          <w:tcPr>
            <w:tcW w:w="1620" w:type="dxa"/>
            <w:vAlign w:val="center"/>
          </w:tcPr>
          <w:p w:rsidR="00911334" w:rsidRDefault="00CF65EA">
            <w:pPr>
              <w:jc w:val="right"/>
            </w:pPr>
            <w:r>
              <w:rPr>
                <w:color w:val="000000"/>
                <w:sz w:val="24"/>
              </w:rPr>
              <w:t>0.19</w:t>
            </w:r>
          </w:p>
        </w:tc>
      </w:tr>
      <w:tr w:rsidR="00911334">
        <w:tc>
          <w:tcPr>
            <w:tcW w:w="870" w:type="dxa"/>
            <w:vAlign w:val="center"/>
          </w:tcPr>
          <w:p w:rsidR="00911334" w:rsidRDefault="00CF65EA">
            <w:pPr>
              <w:jc w:val="center"/>
            </w:pPr>
            <w:r>
              <w:rPr>
                <w:color w:val="000000"/>
                <w:sz w:val="24"/>
              </w:rPr>
              <w:t>10</w:t>
            </w:r>
          </w:p>
        </w:tc>
        <w:tc>
          <w:tcPr>
            <w:tcW w:w="1650" w:type="dxa"/>
            <w:vAlign w:val="center"/>
          </w:tcPr>
          <w:p w:rsidR="00911334" w:rsidRDefault="00CF65EA">
            <w:pPr>
              <w:jc w:val="center"/>
            </w:pPr>
            <w:r>
              <w:rPr>
                <w:color w:val="000000"/>
                <w:sz w:val="24"/>
              </w:rPr>
              <w:t>601088</w:t>
            </w:r>
          </w:p>
        </w:tc>
        <w:tc>
          <w:tcPr>
            <w:tcW w:w="1980" w:type="dxa"/>
            <w:vAlign w:val="center"/>
          </w:tcPr>
          <w:p w:rsidR="00911334" w:rsidRDefault="00CF65EA">
            <w:pPr>
              <w:jc w:val="center"/>
            </w:pPr>
            <w:r>
              <w:rPr>
                <w:color w:val="000000"/>
                <w:sz w:val="24"/>
              </w:rPr>
              <w:t>中国神华</w:t>
            </w:r>
          </w:p>
        </w:tc>
        <w:tc>
          <w:tcPr>
            <w:tcW w:w="2880" w:type="dxa"/>
            <w:vAlign w:val="center"/>
          </w:tcPr>
          <w:p w:rsidR="00911334" w:rsidRDefault="00CF65EA">
            <w:pPr>
              <w:jc w:val="right"/>
            </w:pPr>
            <w:r>
              <w:rPr>
                <w:color w:val="000000"/>
                <w:sz w:val="24"/>
              </w:rPr>
              <w:t>3,862,755.20</w:t>
            </w:r>
          </w:p>
        </w:tc>
        <w:tc>
          <w:tcPr>
            <w:tcW w:w="1620" w:type="dxa"/>
            <w:vAlign w:val="center"/>
          </w:tcPr>
          <w:p w:rsidR="00911334" w:rsidRDefault="00CF65EA">
            <w:pPr>
              <w:jc w:val="right"/>
            </w:pPr>
            <w:r>
              <w:rPr>
                <w:color w:val="000000"/>
                <w:sz w:val="24"/>
              </w:rPr>
              <w:t>0.18</w:t>
            </w:r>
          </w:p>
        </w:tc>
      </w:tr>
      <w:tr w:rsidR="00911334">
        <w:tc>
          <w:tcPr>
            <w:tcW w:w="870" w:type="dxa"/>
            <w:vAlign w:val="center"/>
          </w:tcPr>
          <w:p w:rsidR="00911334" w:rsidRDefault="00CF65EA">
            <w:pPr>
              <w:jc w:val="center"/>
            </w:pPr>
            <w:r>
              <w:rPr>
                <w:color w:val="000000"/>
                <w:sz w:val="24"/>
              </w:rPr>
              <w:t>11</w:t>
            </w:r>
          </w:p>
        </w:tc>
        <w:tc>
          <w:tcPr>
            <w:tcW w:w="1650" w:type="dxa"/>
            <w:vAlign w:val="center"/>
          </w:tcPr>
          <w:p w:rsidR="00911334" w:rsidRDefault="00CF65EA">
            <w:pPr>
              <w:jc w:val="center"/>
            </w:pPr>
            <w:r>
              <w:rPr>
                <w:color w:val="000000"/>
                <w:sz w:val="24"/>
              </w:rPr>
              <w:t>600104</w:t>
            </w:r>
          </w:p>
        </w:tc>
        <w:tc>
          <w:tcPr>
            <w:tcW w:w="1980" w:type="dxa"/>
            <w:vAlign w:val="center"/>
          </w:tcPr>
          <w:p w:rsidR="00911334" w:rsidRDefault="00CF65EA">
            <w:pPr>
              <w:jc w:val="center"/>
            </w:pPr>
            <w:r>
              <w:rPr>
                <w:color w:val="000000"/>
                <w:sz w:val="24"/>
              </w:rPr>
              <w:t>上汽集团</w:t>
            </w:r>
          </w:p>
        </w:tc>
        <w:tc>
          <w:tcPr>
            <w:tcW w:w="2880" w:type="dxa"/>
            <w:vAlign w:val="center"/>
          </w:tcPr>
          <w:p w:rsidR="00911334" w:rsidRDefault="00CF65EA">
            <w:pPr>
              <w:jc w:val="right"/>
            </w:pPr>
            <w:r>
              <w:rPr>
                <w:color w:val="000000"/>
                <w:sz w:val="24"/>
              </w:rPr>
              <w:t>3,444,790.00</w:t>
            </w:r>
          </w:p>
        </w:tc>
        <w:tc>
          <w:tcPr>
            <w:tcW w:w="1620" w:type="dxa"/>
            <w:vAlign w:val="center"/>
          </w:tcPr>
          <w:p w:rsidR="00911334" w:rsidRDefault="00CF65EA">
            <w:pPr>
              <w:jc w:val="right"/>
            </w:pPr>
            <w:r>
              <w:rPr>
                <w:color w:val="000000"/>
                <w:sz w:val="24"/>
              </w:rPr>
              <w:t>0.16</w:t>
            </w:r>
          </w:p>
        </w:tc>
      </w:tr>
      <w:tr w:rsidR="00911334">
        <w:tc>
          <w:tcPr>
            <w:tcW w:w="870" w:type="dxa"/>
            <w:vAlign w:val="center"/>
          </w:tcPr>
          <w:p w:rsidR="00911334" w:rsidRDefault="00CF65EA">
            <w:pPr>
              <w:jc w:val="center"/>
            </w:pPr>
            <w:r>
              <w:rPr>
                <w:color w:val="000000"/>
                <w:sz w:val="24"/>
              </w:rPr>
              <w:t>12</w:t>
            </w:r>
          </w:p>
        </w:tc>
        <w:tc>
          <w:tcPr>
            <w:tcW w:w="1650" w:type="dxa"/>
            <w:vAlign w:val="center"/>
          </w:tcPr>
          <w:p w:rsidR="00911334" w:rsidRDefault="00CF65EA">
            <w:pPr>
              <w:jc w:val="center"/>
            </w:pPr>
            <w:r>
              <w:rPr>
                <w:color w:val="000000"/>
                <w:sz w:val="24"/>
              </w:rPr>
              <w:t>601668</w:t>
            </w:r>
          </w:p>
        </w:tc>
        <w:tc>
          <w:tcPr>
            <w:tcW w:w="1980" w:type="dxa"/>
            <w:vAlign w:val="center"/>
          </w:tcPr>
          <w:p w:rsidR="00911334" w:rsidRDefault="00CF65EA">
            <w:pPr>
              <w:jc w:val="center"/>
            </w:pPr>
            <w:r>
              <w:rPr>
                <w:color w:val="000000"/>
                <w:sz w:val="24"/>
              </w:rPr>
              <w:t>中国建筑</w:t>
            </w:r>
          </w:p>
        </w:tc>
        <w:tc>
          <w:tcPr>
            <w:tcW w:w="2880" w:type="dxa"/>
            <w:vAlign w:val="center"/>
          </w:tcPr>
          <w:p w:rsidR="00911334" w:rsidRDefault="00CF65EA">
            <w:pPr>
              <w:jc w:val="right"/>
            </w:pPr>
            <w:r>
              <w:rPr>
                <w:color w:val="000000"/>
                <w:sz w:val="24"/>
              </w:rPr>
              <w:t>3,400,299.00</w:t>
            </w:r>
          </w:p>
        </w:tc>
        <w:tc>
          <w:tcPr>
            <w:tcW w:w="1620" w:type="dxa"/>
            <w:vAlign w:val="center"/>
          </w:tcPr>
          <w:p w:rsidR="00911334" w:rsidRDefault="00CF65EA">
            <w:pPr>
              <w:jc w:val="right"/>
            </w:pPr>
            <w:r>
              <w:rPr>
                <w:color w:val="000000"/>
                <w:sz w:val="24"/>
              </w:rPr>
              <w:t>0.16</w:t>
            </w:r>
          </w:p>
        </w:tc>
      </w:tr>
      <w:tr w:rsidR="00911334">
        <w:tc>
          <w:tcPr>
            <w:tcW w:w="870" w:type="dxa"/>
            <w:vAlign w:val="center"/>
          </w:tcPr>
          <w:p w:rsidR="00911334" w:rsidRDefault="00CF65EA">
            <w:pPr>
              <w:jc w:val="center"/>
            </w:pPr>
            <w:r>
              <w:rPr>
                <w:color w:val="000000"/>
                <w:sz w:val="24"/>
              </w:rPr>
              <w:t>13</w:t>
            </w:r>
          </w:p>
        </w:tc>
        <w:tc>
          <w:tcPr>
            <w:tcW w:w="1650" w:type="dxa"/>
            <w:vAlign w:val="center"/>
          </w:tcPr>
          <w:p w:rsidR="00911334" w:rsidRDefault="00CF65EA">
            <w:pPr>
              <w:jc w:val="center"/>
            </w:pPr>
            <w:r>
              <w:rPr>
                <w:color w:val="000000"/>
                <w:sz w:val="24"/>
              </w:rPr>
              <w:t>601006</w:t>
            </w:r>
          </w:p>
        </w:tc>
        <w:tc>
          <w:tcPr>
            <w:tcW w:w="1980" w:type="dxa"/>
            <w:vAlign w:val="center"/>
          </w:tcPr>
          <w:p w:rsidR="00911334" w:rsidRDefault="00CF65EA">
            <w:pPr>
              <w:jc w:val="center"/>
            </w:pPr>
            <w:r>
              <w:rPr>
                <w:color w:val="000000"/>
                <w:sz w:val="24"/>
              </w:rPr>
              <w:t>大秦铁路</w:t>
            </w:r>
          </w:p>
        </w:tc>
        <w:tc>
          <w:tcPr>
            <w:tcW w:w="2880" w:type="dxa"/>
            <w:vAlign w:val="center"/>
          </w:tcPr>
          <w:p w:rsidR="00911334" w:rsidRDefault="00CF65EA">
            <w:pPr>
              <w:jc w:val="right"/>
            </w:pPr>
            <w:r>
              <w:rPr>
                <w:color w:val="000000"/>
                <w:sz w:val="24"/>
              </w:rPr>
              <w:t>3,293,450.00</w:t>
            </w:r>
          </w:p>
        </w:tc>
        <w:tc>
          <w:tcPr>
            <w:tcW w:w="1620" w:type="dxa"/>
            <w:vAlign w:val="center"/>
          </w:tcPr>
          <w:p w:rsidR="00911334" w:rsidRDefault="00CF65EA">
            <w:pPr>
              <w:jc w:val="right"/>
            </w:pPr>
            <w:r>
              <w:rPr>
                <w:color w:val="000000"/>
                <w:sz w:val="24"/>
              </w:rPr>
              <w:t>0.15</w:t>
            </w:r>
          </w:p>
        </w:tc>
      </w:tr>
      <w:tr w:rsidR="00911334">
        <w:tc>
          <w:tcPr>
            <w:tcW w:w="870" w:type="dxa"/>
            <w:vAlign w:val="center"/>
          </w:tcPr>
          <w:p w:rsidR="00911334" w:rsidRDefault="00CF65EA">
            <w:pPr>
              <w:jc w:val="center"/>
            </w:pPr>
            <w:r>
              <w:rPr>
                <w:color w:val="000000"/>
                <w:sz w:val="24"/>
              </w:rPr>
              <w:t>14</w:t>
            </w:r>
          </w:p>
        </w:tc>
        <w:tc>
          <w:tcPr>
            <w:tcW w:w="1650" w:type="dxa"/>
            <w:vAlign w:val="center"/>
          </w:tcPr>
          <w:p w:rsidR="00911334" w:rsidRDefault="00CF65EA">
            <w:pPr>
              <w:jc w:val="center"/>
            </w:pPr>
            <w:r>
              <w:rPr>
                <w:color w:val="000000"/>
                <w:sz w:val="24"/>
              </w:rPr>
              <w:t>601818</w:t>
            </w:r>
          </w:p>
        </w:tc>
        <w:tc>
          <w:tcPr>
            <w:tcW w:w="1980" w:type="dxa"/>
            <w:vAlign w:val="center"/>
          </w:tcPr>
          <w:p w:rsidR="00911334" w:rsidRDefault="00CF65EA">
            <w:pPr>
              <w:jc w:val="center"/>
            </w:pPr>
            <w:r>
              <w:rPr>
                <w:color w:val="000000"/>
                <w:sz w:val="24"/>
              </w:rPr>
              <w:t>光大银行</w:t>
            </w:r>
          </w:p>
        </w:tc>
        <w:tc>
          <w:tcPr>
            <w:tcW w:w="2880" w:type="dxa"/>
            <w:vAlign w:val="center"/>
          </w:tcPr>
          <w:p w:rsidR="00911334" w:rsidRDefault="00CF65EA">
            <w:pPr>
              <w:jc w:val="right"/>
            </w:pPr>
            <w:r>
              <w:rPr>
                <w:color w:val="000000"/>
                <w:sz w:val="24"/>
              </w:rPr>
              <w:t>3,098,329.00</w:t>
            </w:r>
          </w:p>
        </w:tc>
        <w:tc>
          <w:tcPr>
            <w:tcW w:w="1620" w:type="dxa"/>
            <w:vAlign w:val="center"/>
          </w:tcPr>
          <w:p w:rsidR="00911334" w:rsidRDefault="00CF65EA">
            <w:pPr>
              <w:jc w:val="right"/>
            </w:pPr>
            <w:r>
              <w:rPr>
                <w:color w:val="000000"/>
                <w:sz w:val="24"/>
              </w:rPr>
              <w:t>0.14</w:t>
            </w:r>
          </w:p>
        </w:tc>
      </w:tr>
      <w:tr w:rsidR="00911334">
        <w:tc>
          <w:tcPr>
            <w:tcW w:w="870" w:type="dxa"/>
            <w:vAlign w:val="center"/>
          </w:tcPr>
          <w:p w:rsidR="00911334" w:rsidRDefault="00CF65EA">
            <w:pPr>
              <w:jc w:val="center"/>
            </w:pPr>
            <w:r>
              <w:rPr>
                <w:color w:val="000000"/>
                <w:sz w:val="24"/>
              </w:rPr>
              <w:t>15</w:t>
            </w:r>
          </w:p>
        </w:tc>
        <w:tc>
          <w:tcPr>
            <w:tcW w:w="1650" w:type="dxa"/>
            <w:vAlign w:val="center"/>
          </w:tcPr>
          <w:p w:rsidR="00911334" w:rsidRDefault="00CF65EA">
            <w:pPr>
              <w:jc w:val="center"/>
            </w:pPr>
            <w:r>
              <w:rPr>
                <w:color w:val="000000"/>
                <w:sz w:val="24"/>
              </w:rPr>
              <w:t>601169</w:t>
            </w:r>
          </w:p>
        </w:tc>
        <w:tc>
          <w:tcPr>
            <w:tcW w:w="1980" w:type="dxa"/>
            <w:vAlign w:val="center"/>
          </w:tcPr>
          <w:p w:rsidR="00911334" w:rsidRDefault="00CF65EA">
            <w:pPr>
              <w:jc w:val="center"/>
            </w:pPr>
            <w:r>
              <w:rPr>
                <w:color w:val="000000"/>
                <w:sz w:val="24"/>
              </w:rPr>
              <w:t>北京银行</w:t>
            </w:r>
          </w:p>
        </w:tc>
        <w:tc>
          <w:tcPr>
            <w:tcW w:w="2880" w:type="dxa"/>
            <w:vAlign w:val="center"/>
          </w:tcPr>
          <w:p w:rsidR="00911334" w:rsidRDefault="00CF65EA">
            <w:pPr>
              <w:jc w:val="right"/>
            </w:pPr>
            <w:r>
              <w:rPr>
                <w:color w:val="000000"/>
                <w:sz w:val="24"/>
              </w:rPr>
              <w:t>3,020,737.00</w:t>
            </w:r>
          </w:p>
        </w:tc>
        <w:tc>
          <w:tcPr>
            <w:tcW w:w="1620" w:type="dxa"/>
            <w:vAlign w:val="center"/>
          </w:tcPr>
          <w:p w:rsidR="00911334" w:rsidRDefault="00CF65EA">
            <w:pPr>
              <w:jc w:val="right"/>
            </w:pPr>
            <w:r>
              <w:rPr>
                <w:color w:val="000000"/>
                <w:sz w:val="24"/>
              </w:rPr>
              <w:t>0.14</w:t>
            </w:r>
          </w:p>
        </w:tc>
      </w:tr>
      <w:tr w:rsidR="00911334">
        <w:tc>
          <w:tcPr>
            <w:tcW w:w="870" w:type="dxa"/>
            <w:vAlign w:val="center"/>
          </w:tcPr>
          <w:p w:rsidR="00911334" w:rsidRDefault="00CF65EA">
            <w:pPr>
              <w:jc w:val="center"/>
            </w:pPr>
            <w:r>
              <w:rPr>
                <w:color w:val="000000"/>
                <w:sz w:val="24"/>
              </w:rPr>
              <w:t>16</w:t>
            </w:r>
          </w:p>
        </w:tc>
        <w:tc>
          <w:tcPr>
            <w:tcW w:w="1650" w:type="dxa"/>
            <w:vAlign w:val="center"/>
          </w:tcPr>
          <w:p w:rsidR="00911334" w:rsidRDefault="00CF65EA">
            <w:pPr>
              <w:jc w:val="center"/>
            </w:pPr>
            <w:r>
              <w:rPr>
                <w:color w:val="000000"/>
                <w:sz w:val="24"/>
              </w:rPr>
              <w:t>601939</w:t>
            </w:r>
          </w:p>
        </w:tc>
        <w:tc>
          <w:tcPr>
            <w:tcW w:w="1980" w:type="dxa"/>
            <w:vAlign w:val="center"/>
          </w:tcPr>
          <w:p w:rsidR="00911334" w:rsidRDefault="00CF65EA">
            <w:pPr>
              <w:jc w:val="center"/>
            </w:pPr>
            <w:r>
              <w:rPr>
                <w:color w:val="000000"/>
                <w:sz w:val="24"/>
              </w:rPr>
              <w:t>建设银行</w:t>
            </w:r>
          </w:p>
        </w:tc>
        <w:tc>
          <w:tcPr>
            <w:tcW w:w="2880" w:type="dxa"/>
            <w:vAlign w:val="center"/>
          </w:tcPr>
          <w:p w:rsidR="00911334" w:rsidRDefault="00CF65EA">
            <w:pPr>
              <w:jc w:val="right"/>
            </w:pPr>
            <w:r>
              <w:rPr>
                <w:color w:val="000000"/>
                <w:sz w:val="24"/>
              </w:rPr>
              <w:t>2,916,368.55</w:t>
            </w:r>
          </w:p>
        </w:tc>
        <w:tc>
          <w:tcPr>
            <w:tcW w:w="1620" w:type="dxa"/>
            <w:vAlign w:val="center"/>
          </w:tcPr>
          <w:p w:rsidR="00911334" w:rsidRDefault="00CF65EA">
            <w:pPr>
              <w:jc w:val="right"/>
            </w:pPr>
            <w:r>
              <w:rPr>
                <w:color w:val="000000"/>
                <w:sz w:val="24"/>
              </w:rPr>
              <w:t>0.14</w:t>
            </w:r>
          </w:p>
        </w:tc>
      </w:tr>
      <w:tr w:rsidR="00911334">
        <w:tc>
          <w:tcPr>
            <w:tcW w:w="870" w:type="dxa"/>
            <w:vAlign w:val="center"/>
          </w:tcPr>
          <w:p w:rsidR="00911334" w:rsidRDefault="00CF65EA">
            <w:pPr>
              <w:jc w:val="center"/>
            </w:pPr>
            <w:r>
              <w:rPr>
                <w:color w:val="000000"/>
                <w:sz w:val="24"/>
              </w:rPr>
              <w:t>17</w:t>
            </w:r>
          </w:p>
        </w:tc>
        <w:tc>
          <w:tcPr>
            <w:tcW w:w="1650" w:type="dxa"/>
            <w:vAlign w:val="center"/>
          </w:tcPr>
          <w:p w:rsidR="00911334" w:rsidRDefault="00CF65EA">
            <w:pPr>
              <w:jc w:val="center"/>
            </w:pPr>
            <w:r>
              <w:rPr>
                <w:color w:val="000000"/>
                <w:sz w:val="24"/>
              </w:rPr>
              <w:t>600048</w:t>
            </w:r>
          </w:p>
        </w:tc>
        <w:tc>
          <w:tcPr>
            <w:tcW w:w="1980" w:type="dxa"/>
            <w:vAlign w:val="center"/>
          </w:tcPr>
          <w:p w:rsidR="00911334" w:rsidRDefault="00CF65EA">
            <w:pPr>
              <w:jc w:val="center"/>
            </w:pPr>
            <w:r>
              <w:rPr>
                <w:color w:val="000000"/>
                <w:sz w:val="24"/>
              </w:rPr>
              <w:t>保利地产</w:t>
            </w:r>
          </w:p>
        </w:tc>
        <w:tc>
          <w:tcPr>
            <w:tcW w:w="2880" w:type="dxa"/>
            <w:vAlign w:val="center"/>
          </w:tcPr>
          <w:p w:rsidR="00911334" w:rsidRDefault="00CF65EA">
            <w:pPr>
              <w:jc w:val="right"/>
            </w:pPr>
            <w:r>
              <w:rPr>
                <w:color w:val="000000"/>
                <w:sz w:val="24"/>
              </w:rPr>
              <w:t>2,638,755.81</w:t>
            </w:r>
          </w:p>
        </w:tc>
        <w:tc>
          <w:tcPr>
            <w:tcW w:w="1620" w:type="dxa"/>
            <w:vAlign w:val="center"/>
          </w:tcPr>
          <w:p w:rsidR="00911334" w:rsidRDefault="00CF65EA">
            <w:pPr>
              <w:jc w:val="right"/>
            </w:pPr>
            <w:r>
              <w:rPr>
                <w:color w:val="000000"/>
                <w:sz w:val="24"/>
              </w:rPr>
              <w:t>0.12</w:t>
            </w:r>
          </w:p>
        </w:tc>
      </w:tr>
      <w:tr w:rsidR="00911334">
        <w:tc>
          <w:tcPr>
            <w:tcW w:w="870" w:type="dxa"/>
            <w:vAlign w:val="center"/>
          </w:tcPr>
          <w:p w:rsidR="00911334" w:rsidRDefault="00CF65EA">
            <w:pPr>
              <w:jc w:val="center"/>
            </w:pPr>
            <w:r>
              <w:rPr>
                <w:color w:val="000000"/>
                <w:sz w:val="24"/>
              </w:rPr>
              <w:t>18</w:t>
            </w:r>
          </w:p>
        </w:tc>
        <w:tc>
          <w:tcPr>
            <w:tcW w:w="1650" w:type="dxa"/>
            <w:vAlign w:val="center"/>
          </w:tcPr>
          <w:p w:rsidR="00911334" w:rsidRDefault="00CF65EA">
            <w:pPr>
              <w:jc w:val="center"/>
            </w:pPr>
            <w:r>
              <w:rPr>
                <w:color w:val="000000"/>
                <w:sz w:val="24"/>
              </w:rPr>
              <w:t>600111</w:t>
            </w:r>
          </w:p>
        </w:tc>
        <w:tc>
          <w:tcPr>
            <w:tcW w:w="1980" w:type="dxa"/>
            <w:vAlign w:val="center"/>
          </w:tcPr>
          <w:p w:rsidR="00911334" w:rsidRDefault="00CF65EA">
            <w:pPr>
              <w:jc w:val="center"/>
            </w:pPr>
            <w:r>
              <w:rPr>
                <w:color w:val="000000"/>
                <w:sz w:val="24"/>
              </w:rPr>
              <w:t>包钢稀土</w:t>
            </w:r>
          </w:p>
        </w:tc>
        <w:tc>
          <w:tcPr>
            <w:tcW w:w="2880" w:type="dxa"/>
            <w:vAlign w:val="center"/>
          </w:tcPr>
          <w:p w:rsidR="00911334" w:rsidRDefault="00CF65EA">
            <w:pPr>
              <w:jc w:val="right"/>
            </w:pPr>
            <w:r>
              <w:rPr>
                <w:color w:val="000000"/>
                <w:sz w:val="24"/>
              </w:rPr>
              <w:t>2,535,609.36</w:t>
            </w:r>
          </w:p>
        </w:tc>
        <w:tc>
          <w:tcPr>
            <w:tcW w:w="1620" w:type="dxa"/>
            <w:vAlign w:val="center"/>
          </w:tcPr>
          <w:p w:rsidR="00911334" w:rsidRDefault="00CF65EA">
            <w:pPr>
              <w:jc w:val="right"/>
            </w:pPr>
            <w:r>
              <w:rPr>
                <w:color w:val="000000"/>
                <w:sz w:val="24"/>
              </w:rPr>
              <w:t>0.12</w:t>
            </w:r>
          </w:p>
        </w:tc>
      </w:tr>
      <w:tr w:rsidR="00911334">
        <w:tc>
          <w:tcPr>
            <w:tcW w:w="870" w:type="dxa"/>
            <w:vAlign w:val="center"/>
          </w:tcPr>
          <w:p w:rsidR="00911334" w:rsidRDefault="00CF65EA">
            <w:pPr>
              <w:jc w:val="center"/>
            </w:pPr>
            <w:r>
              <w:rPr>
                <w:color w:val="000000"/>
                <w:sz w:val="24"/>
              </w:rPr>
              <w:t>19</w:t>
            </w:r>
          </w:p>
        </w:tc>
        <w:tc>
          <w:tcPr>
            <w:tcW w:w="1650" w:type="dxa"/>
            <w:vAlign w:val="center"/>
          </w:tcPr>
          <w:p w:rsidR="00911334" w:rsidRDefault="00CF65EA">
            <w:pPr>
              <w:jc w:val="center"/>
            </w:pPr>
            <w:r>
              <w:rPr>
                <w:color w:val="000000"/>
                <w:sz w:val="24"/>
              </w:rPr>
              <w:t>601989</w:t>
            </w:r>
          </w:p>
        </w:tc>
        <w:tc>
          <w:tcPr>
            <w:tcW w:w="1980" w:type="dxa"/>
            <w:vAlign w:val="center"/>
          </w:tcPr>
          <w:p w:rsidR="00911334" w:rsidRDefault="00CF65EA">
            <w:pPr>
              <w:jc w:val="center"/>
            </w:pPr>
            <w:r>
              <w:rPr>
                <w:color w:val="000000"/>
                <w:sz w:val="24"/>
              </w:rPr>
              <w:t>中国重工</w:t>
            </w:r>
          </w:p>
        </w:tc>
        <w:tc>
          <w:tcPr>
            <w:tcW w:w="2880" w:type="dxa"/>
            <w:vAlign w:val="center"/>
          </w:tcPr>
          <w:p w:rsidR="00911334" w:rsidRDefault="00CF65EA">
            <w:pPr>
              <w:jc w:val="right"/>
            </w:pPr>
            <w:r>
              <w:rPr>
                <w:color w:val="000000"/>
                <w:sz w:val="24"/>
              </w:rPr>
              <w:t>2,437,289.00</w:t>
            </w:r>
          </w:p>
        </w:tc>
        <w:tc>
          <w:tcPr>
            <w:tcW w:w="1620" w:type="dxa"/>
            <w:vAlign w:val="center"/>
          </w:tcPr>
          <w:p w:rsidR="00911334" w:rsidRDefault="00CF65EA">
            <w:pPr>
              <w:jc w:val="right"/>
            </w:pPr>
            <w:r>
              <w:rPr>
                <w:color w:val="000000"/>
                <w:sz w:val="24"/>
              </w:rPr>
              <w:t>0.11</w:t>
            </w:r>
          </w:p>
        </w:tc>
      </w:tr>
      <w:tr w:rsidR="00911334">
        <w:tc>
          <w:tcPr>
            <w:tcW w:w="870" w:type="dxa"/>
            <w:vAlign w:val="center"/>
          </w:tcPr>
          <w:p w:rsidR="00911334" w:rsidRDefault="00CF65EA">
            <w:pPr>
              <w:jc w:val="center"/>
            </w:pPr>
            <w:r>
              <w:rPr>
                <w:color w:val="000000"/>
                <w:sz w:val="24"/>
              </w:rPr>
              <w:t>20</w:t>
            </w:r>
          </w:p>
        </w:tc>
        <w:tc>
          <w:tcPr>
            <w:tcW w:w="1650" w:type="dxa"/>
            <w:vAlign w:val="center"/>
          </w:tcPr>
          <w:p w:rsidR="00911334" w:rsidRDefault="00CF65EA">
            <w:pPr>
              <w:jc w:val="center"/>
            </w:pPr>
            <w:r>
              <w:rPr>
                <w:color w:val="000000"/>
                <w:sz w:val="24"/>
              </w:rPr>
              <w:t>600900</w:t>
            </w:r>
          </w:p>
        </w:tc>
        <w:tc>
          <w:tcPr>
            <w:tcW w:w="1980" w:type="dxa"/>
            <w:vAlign w:val="center"/>
          </w:tcPr>
          <w:p w:rsidR="00911334" w:rsidRDefault="00CF65EA">
            <w:pPr>
              <w:jc w:val="center"/>
            </w:pPr>
            <w:r>
              <w:rPr>
                <w:color w:val="000000"/>
                <w:sz w:val="24"/>
              </w:rPr>
              <w:t>长江电力</w:t>
            </w:r>
          </w:p>
        </w:tc>
        <w:tc>
          <w:tcPr>
            <w:tcW w:w="2880" w:type="dxa"/>
            <w:vAlign w:val="center"/>
          </w:tcPr>
          <w:p w:rsidR="00911334" w:rsidRDefault="00CF65EA">
            <w:pPr>
              <w:jc w:val="right"/>
            </w:pPr>
            <w:r>
              <w:rPr>
                <w:color w:val="000000"/>
                <w:sz w:val="24"/>
              </w:rPr>
              <w:t>2,333,431.68</w:t>
            </w:r>
          </w:p>
        </w:tc>
        <w:tc>
          <w:tcPr>
            <w:tcW w:w="1620" w:type="dxa"/>
            <w:vAlign w:val="center"/>
          </w:tcPr>
          <w:p w:rsidR="00911334" w:rsidRDefault="00CF65EA">
            <w:pPr>
              <w:jc w:val="right"/>
            </w:pPr>
            <w:r>
              <w:rPr>
                <w:color w:val="000000"/>
                <w:sz w:val="24"/>
              </w:rPr>
              <w:t>0.11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911334">
        <w:tc>
          <w:tcPr>
            <w:tcW w:w="870" w:type="dxa"/>
            <w:vAlign w:val="center"/>
          </w:tcPr>
          <w:p w:rsidR="00911334" w:rsidRPr="00363292" w:rsidRDefault="00CF65EA">
            <w:pPr>
              <w:jc w:val="center"/>
              <w:rPr>
                <w:sz w:val="24"/>
              </w:rPr>
            </w:pPr>
            <w:r w:rsidRPr="00363292">
              <w:rPr>
                <w:sz w:val="24"/>
              </w:rPr>
              <w:t>1</w:t>
            </w:r>
          </w:p>
        </w:tc>
        <w:tc>
          <w:tcPr>
            <w:tcW w:w="1650" w:type="dxa"/>
            <w:vAlign w:val="center"/>
          </w:tcPr>
          <w:p w:rsidR="00911334" w:rsidRPr="00363292" w:rsidRDefault="00CF65EA">
            <w:pPr>
              <w:jc w:val="center"/>
              <w:rPr>
                <w:sz w:val="24"/>
              </w:rPr>
            </w:pPr>
            <w:r w:rsidRPr="00363292">
              <w:rPr>
                <w:sz w:val="24"/>
              </w:rPr>
              <w:t>601318</w:t>
            </w:r>
          </w:p>
        </w:tc>
        <w:tc>
          <w:tcPr>
            <w:tcW w:w="1980" w:type="dxa"/>
            <w:vAlign w:val="center"/>
          </w:tcPr>
          <w:p w:rsidR="00911334" w:rsidRPr="00363292" w:rsidRDefault="00CF65EA">
            <w:pPr>
              <w:jc w:val="center"/>
              <w:rPr>
                <w:sz w:val="24"/>
              </w:rPr>
            </w:pPr>
            <w:r w:rsidRPr="00363292">
              <w:rPr>
                <w:sz w:val="24"/>
              </w:rPr>
              <w:t>中国平安</w:t>
            </w:r>
          </w:p>
        </w:tc>
        <w:tc>
          <w:tcPr>
            <w:tcW w:w="2880" w:type="dxa"/>
            <w:vAlign w:val="center"/>
          </w:tcPr>
          <w:p w:rsidR="00911334" w:rsidRPr="00363292" w:rsidRDefault="00CF65EA">
            <w:pPr>
              <w:jc w:val="right"/>
              <w:rPr>
                <w:sz w:val="24"/>
              </w:rPr>
            </w:pPr>
            <w:r w:rsidRPr="00363292">
              <w:rPr>
                <w:sz w:val="24"/>
              </w:rPr>
              <w:t>92,132,196.17</w:t>
            </w:r>
          </w:p>
        </w:tc>
        <w:tc>
          <w:tcPr>
            <w:tcW w:w="1620" w:type="dxa"/>
            <w:vAlign w:val="center"/>
          </w:tcPr>
          <w:p w:rsidR="00911334" w:rsidRPr="00363292" w:rsidRDefault="00CF65EA">
            <w:pPr>
              <w:jc w:val="right"/>
              <w:rPr>
                <w:sz w:val="24"/>
              </w:rPr>
            </w:pPr>
            <w:r w:rsidRPr="00363292">
              <w:rPr>
                <w:sz w:val="24"/>
              </w:rPr>
              <w:t>4.27</w:t>
            </w:r>
          </w:p>
        </w:tc>
      </w:tr>
      <w:tr w:rsidR="00911334">
        <w:tc>
          <w:tcPr>
            <w:tcW w:w="870" w:type="dxa"/>
            <w:vAlign w:val="center"/>
          </w:tcPr>
          <w:p w:rsidR="00911334" w:rsidRPr="00363292" w:rsidRDefault="00CF65EA">
            <w:pPr>
              <w:jc w:val="center"/>
              <w:rPr>
                <w:sz w:val="24"/>
              </w:rPr>
            </w:pPr>
            <w:r w:rsidRPr="00363292">
              <w:rPr>
                <w:sz w:val="24"/>
              </w:rPr>
              <w:t>2</w:t>
            </w:r>
          </w:p>
        </w:tc>
        <w:tc>
          <w:tcPr>
            <w:tcW w:w="1650" w:type="dxa"/>
            <w:vAlign w:val="center"/>
          </w:tcPr>
          <w:p w:rsidR="00911334" w:rsidRPr="00363292" w:rsidRDefault="00CF65EA">
            <w:pPr>
              <w:jc w:val="center"/>
              <w:rPr>
                <w:sz w:val="24"/>
              </w:rPr>
            </w:pPr>
            <w:r w:rsidRPr="00363292">
              <w:rPr>
                <w:sz w:val="24"/>
              </w:rPr>
              <w:t>600016</w:t>
            </w:r>
          </w:p>
        </w:tc>
        <w:tc>
          <w:tcPr>
            <w:tcW w:w="1980" w:type="dxa"/>
            <w:vAlign w:val="center"/>
          </w:tcPr>
          <w:p w:rsidR="00911334" w:rsidRPr="00363292" w:rsidRDefault="00CF65EA">
            <w:pPr>
              <w:jc w:val="center"/>
              <w:rPr>
                <w:sz w:val="24"/>
              </w:rPr>
            </w:pPr>
            <w:r w:rsidRPr="00363292">
              <w:rPr>
                <w:sz w:val="24"/>
              </w:rPr>
              <w:t>民生银行</w:t>
            </w:r>
          </w:p>
        </w:tc>
        <w:tc>
          <w:tcPr>
            <w:tcW w:w="2880" w:type="dxa"/>
            <w:vAlign w:val="center"/>
          </w:tcPr>
          <w:p w:rsidR="00911334" w:rsidRPr="00363292" w:rsidRDefault="00CF65EA">
            <w:pPr>
              <w:jc w:val="right"/>
              <w:rPr>
                <w:sz w:val="24"/>
              </w:rPr>
            </w:pPr>
            <w:r w:rsidRPr="00363292">
              <w:rPr>
                <w:sz w:val="24"/>
              </w:rPr>
              <w:t>82,672,705.21</w:t>
            </w:r>
          </w:p>
        </w:tc>
        <w:tc>
          <w:tcPr>
            <w:tcW w:w="1620" w:type="dxa"/>
            <w:vAlign w:val="center"/>
          </w:tcPr>
          <w:p w:rsidR="00911334" w:rsidRPr="00363292" w:rsidRDefault="00CF65EA">
            <w:pPr>
              <w:jc w:val="right"/>
              <w:rPr>
                <w:sz w:val="24"/>
              </w:rPr>
            </w:pPr>
            <w:r w:rsidRPr="00363292">
              <w:rPr>
                <w:sz w:val="24"/>
              </w:rPr>
              <w:t>3.84</w:t>
            </w:r>
          </w:p>
        </w:tc>
      </w:tr>
      <w:tr w:rsidR="00911334">
        <w:tc>
          <w:tcPr>
            <w:tcW w:w="870" w:type="dxa"/>
            <w:vAlign w:val="center"/>
          </w:tcPr>
          <w:p w:rsidR="00911334" w:rsidRPr="00363292" w:rsidRDefault="00CF65EA">
            <w:pPr>
              <w:jc w:val="center"/>
              <w:rPr>
                <w:sz w:val="24"/>
              </w:rPr>
            </w:pPr>
            <w:r w:rsidRPr="00363292">
              <w:rPr>
                <w:sz w:val="24"/>
              </w:rPr>
              <w:t>3</w:t>
            </w:r>
          </w:p>
        </w:tc>
        <w:tc>
          <w:tcPr>
            <w:tcW w:w="1650" w:type="dxa"/>
            <w:vAlign w:val="center"/>
          </w:tcPr>
          <w:p w:rsidR="00911334" w:rsidRPr="00363292" w:rsidRDefault="00CF65EA">
            <w:pPr>
              <w:jc w:val="center"/>
              <w:rPr>
                <w:sz w:val="24"/>
              </w:rPr>
            </w:pPr>
            <w:r w:rsidRPr="00363292">
              <w:rPr>
                <w:sz w:val="24"/>
              </w:rPr>
              <w:t>600036</w:t>
            </w:r>
          </w:p>
        </w:tc>
        <w:tc>
          <w:tcPr>
            <w:tcW w:w="1980" w:type="dxa"/>
            <w:vAlign w:val="center"/>
          </w:tcPr>
          <w:p w:rsidR="00911334" w:rsidRPr="00363292" w:rsidRDefault="00CF65EA">
            <w:pPr>
              <w:jc w:val="center"/>
              <w:rPr>
                <w:sz w:val="24"/>
              </w:rPr>
            </w:pPr>
            <w:r w:rsidRPr="00363292">
              <w:rPr>
                <w:sz w:val="24"/>
              </w:rPr>
              <w:t>招商银行</w:t>
            </w:r>
          </w:p>
        </w:tc>
        <w:tc>
          <w:tcPr>
            <w:tcW w:w="2880" w:type="dxa"/>
            <w:vAlign w:val="center"/>
          </w:tcPr>
          <w:p w:rsidR="00911334" w:rsidRPr="00363292" w:rsidRDefault="00CF65EA">
            <w:pPr>
              <w:jc w:val="right"/>
              <w:rPr>
                <w:sz w:val="24"/>
              </w:rPr>
            </w:pPr>
            <w:r w:rsidRPr="00363292">
              <w:rPr>
                <w:sz w:val="24"/>
              </w:rPr>
              <w:t>79,197,872.13</w:t>
            </w:r>
          </w:p>
        </w:tc>
        <w:tc>
          <w:tcPr>
            <w:tcW w:w="1620" w:type="dxa"/>
            <w:vAlign w:val="center"/>
          </w:tcPr>
          <w:p w:rsidR="00911334" w:rsidRPr="00363292" w:rsidRDefault="00CF65EA">
            <w:pPr>
              <w:jc w:val="right"/>
              <w:rPr>
                <w:sz w:val="24"/>
              </w:rPr>
            </w:pPr>
            <w:r w:rsidRPr="00363292">
              <w:rPr>
                <w:sz w:val="24"/>
              </w:rPr>
              <w:t>3.67</w:t>
            </w:r>
          </w:p>
        </w:tc>
      </w:tr>
      <w:tr w:rsidR="00911334">
        <w:tc>
          <w:tcPr>
            <w:tcW w:w="870" w:type="dxa"/>
            <w:vAlign w:val="center"/>
          </w:tcPr>
          <w:p w:rsidR="00911334" w:rsidRPr="00363292" w:rsidRDefault="00CF65EA">
            <w:pPr>
              <w:jc w:val="center"/>
              <w:rPr>
                <w:sz w:val="24"/>
              </w:rPr>
            </w:pPr>
            <w:r w:rsidRPr="00363292">
              <w:rPr>
                <w:sz w:val="24"/>
              </w:rPr>
              <w:t>4</w:t>
            </w:r>
          </w:p>
        </w:tc>
        <w:tc>
          <w:tcPr>
            <w:tcW w:w="1650" w:type="dxa"/>
            <w:vAlign w:val="center"/>
          </w:tcPr>
          <w:p w:rsidR="00911334" w:rsidRPr="00363292" w:rsidRDefault="00CF65EA">
            <w:pPr>
              <w:jc w:val="center"/>
              <w:rPr>
                <w:sz w:val="24"/>
              </w:rPr>
            </w:pPr>
            <w:r w:rsidRPr="00363292">
              <w:rPr>
                <w:sz w:val="24"/>
              </w:rPr>
              <w:t>600030</w:t>
            </w:r>
          </w:p>
        </w:tc>
        <w:tc>
          <w:tcPr>
            <w:tcW w:w="1980" w:type="dxa"/>
            <w:vAlign w:val="center"/>
          </w:tcPr>
          <w:p w:rsidR="00911334" w:rsidRPr="00363292" w:rsidRDefault="00CF65EA">
            <w:pPr>
              <w:jc w:val="center"/>
              <w:rPr>
                <w:sz w:val="24"/>
              </w:rPr>
            </w:pPr>
            <w:r w:rsidRPr="00363292">
              <w:rPr>
                <w:sz w:val="24"/>
              </w:rPr>
              <w:t>中信证券</w:t>
            </w:r>
          </w:p>
        </w:tc>
        <w:tc>
          <w:tcPr>
            <w:tcW w:w="2880" w:type="dxa"/>
            <w:vAlign w:val="center"/>
          </w:tcPr>
          <w:p w:rsidR="00911334" w:rsidRPr="00363292" w:rsidRDefault="00CF65EA">
            <w:pPr>
              <w:jc w:val="right"/>
              <w:rPr>
                <w:sz w:val="24"/>
              </w:rPr>
            </w:pPr>
            <w:r w:rsidRPr="00363292">
              <w:rPr>
                <w:sz w:val="24"/>
              </w:rPr>
              <w:t>55,873,607.95</w:t>
            </w:r>
          </w:p>
        </w:tc>
        <w:tc>
          <w:tcPr>
            <w:tcW w:w="1620" w:type="dxa"/>
            <w:vAlign w:val="center"/>
          </w:tcPr>
          <w:p w:rsidR="00911334" w:rsidRPr="00363292" w:rsidRDefault="00CF65EA">
            <w:pPr>
              <w:jc w:val="right"/>
              <w:rPr>
                <w:sz w:val="24"/>
              </w:rPr>
            </w:pPr>
            <w:r w:rsidRPr="00363292">
              <w:rPr>
                <w:sz w:val="24"/>
              </w:rPr>
              <w:t>2.59</w:t>
            </w:r>
          </w:p>
        </w:tc>
      </w:tr>
      <w:tr w:rsidR="00911334">
        <w:tc>
          <w:tcPr>
            <w:tcW w:w="870" w:type="dxa"/>
            <w:vAlign w:val="center"/>
          </w:tcPr>
          <w:p w:rsidR="00911334" w:rsidRPr="00363292" w:rsidRDefault="00CF65EA">
            <w:pPr>
              <w:jc w:val="center"/>
              <w:rPr>
                <w:sz w:val="24"/>
              </w:rPr>
            </w:pPr>
            <w:r w:rsidRPr="00363292">
              <w:rPr>
                <w:sz w:val="24"/>
              </w:rPr>
              <w:t>5</w:t>
            </w:r>
          </w:p>
        </w:tc>
        <w:tc>
          <w:tcPr>
            <w:tcW w:w="1650" w:type="dxa"/>
            <w:vAlign w:val="center"/>
          </w:tcPr>
          <w:p w:rsidR="00911334" w:rsidRPr="00363292" w:rsidRDefault="00CF65EA">
            <w:pPr>
              <w:jc w:val="center"/>
              <w:rPr>
                <w:sz w:val="24"/>
              </w:rPr>
            </w:pPr>
            <w:r w:rsidRPr="00363292">
              <w:rPr>
                <w:sz w:val="24"/>
              </w:rPr>
              <w:t>601166</w:t>
            </w:r>
          </w:p>
        </w:tc>
        <w:tc>
          <w:tcPr>
            <w:tcW w:w="1980" w:type="dxa"/>
            <w:vAlign w:val="center"/>
          </w:tcPr>
          <w:p w:rsidR="00911334" w:rsidRPr="00363292" w:rsidRDefault="00CF65EA">
            <w:pPr>
              <w:jc w:val="center"/>
              <w:rPr>
                <w:sz w:val="24"/>
              </w:rPr>
            </w:pPr>
            <w:r w:rsidRPr="00363292">
              <w:rPr>
                <w:sz w:val="24"/>
              </w:rPr>
              <w:t>兴业银行</w:t>
            </w:r>
          </w:p>
        </w:tc>
        <w:tc>
          <w:tcPr>
            <w:tcW w:w="2880" w:type="dxa"/>
            <w:vAlign w:val="center"/>
          </w:tcPr>
          <w:p w:rsidR="00911334" w:rsidRPr="00363292" w:rsidRDefault="00CF65EA">
            <w:pPr>
              <w:jc w:val="right"/>
              <w:rPr>
                <w:sz w:val="24"/>
              </w:rPr>
            </w:pPr>
            <w:r w:rsidRPr="00363292">
              <w:rPr>
                <w:sz w:val="24"/>
              </w:rPr>
              <w:t>53,395,090.54</w:t>
            </w:r>
          </w:p>
        </w:tc>
        <w:tc>
          <w:tcPr>
            <w:tcW w:w="1620" w:type="dxa"/>
            <w:vAlign w:val="center"/>
          </w:tcPr>
          <w:p w:rsidR="00911334" w:rsidRPr="00363292" w:rsidRDefault="00CF65EA">
            <w:pPr>
              <w:jc w:val="right"/>
              <w:rPr>
                <w:sz w:val="24"/>
              </w:rPr>
            </w:pPr>
            <w:r w:rsidRPr="00363292">
              <w:rPr>
                <w:sz w:val="24"/>
              </w:rPr>
              <w:t>2.48</w:t>
            </w:r>
          </w:p>
        </w:tc>
      </w:tr>
      <w:tr w:rsidR="00911334">
        <w:tc>
          <w:tcPr>
            <w:tcW w:w="870" w:type="dxa"/>
            <w:vAlign w:val="center"/>
          </w:tcPr>
          <w:p w:rsidR="00911334" w:rsidRPr="00363292" w:rsidRDefault="00CF65EA">
            <w:pPr>
              <w:jc w:val="center"/>
              <w:rPr>
                <w:sz w:val="24"/>
              </w:rPr>
            </w:pPr>
            <w:r w:rsidRPr="00363292">
              <w:rPr>
                <w:sz w:val="24"/>
              </w:rPr>
              <w:t>6</w:t>
            </w:r>
          </w:p>
        </w:tc>
        <w:tc>
          <w:tcPr>
            <w:tcW w:w="1650" w:type="dxa"/>
            <w:vAlign w:val="center"/>
          </w:tcPr>
          <w:p w:rsidR="00911334" w:rsidRPr="00363292" w:rsidRDefault="00CF65EA">
            <w:pPr>
              <w:jc w:val="center"/>
              <w:rPr>
                <w:sz w:val="24"/>
              </w:rPr>
            </w:pPr>
            <w:r w:rsidRPr="00363292">
              <w:rPr>
                <w:sz w:val="24"/>
              </w:rPr>
              <w:t>600000</w:t>
            </w:r>
          </w:p>
        </w:tc>
        <w:tc>
          <w:tcPr>
            <w:tcW w:w="1980" w:type="dxa"/>
            <w:vAlign w:val="center"/>
          </w:tcPr>
          <w:p w:rsidR="00911334" w:rsidRPr="00363292" w:rsidRDefault="00CF65EA">
            <w:pPr>
              <w:jc w:val="center"/>
              <w:rPr>
                <w:sz w:val="24"/>
              </w:rPr>
            </w:pPr>
            <w:r w:rsidRPr="00363292">
              <w:rPr>
                <w:sz w:val="24"/>
              </w:rPr>
              <w:t>浦发银行</w:t>
            </w:r>
          </w:p>
        </w:tc>
        <w:tc>
          <w:tcPr>
            <w:tcW w:w="2880" w:type="dxa"/>
            <w:vAlign w:val="center"/>
          </w:tcPr>
          <w:p w:rsidR="00911334" w:rsidRPr="00363292" w:rsidRDefault="00CF65EA">
            <w:pPr>
              <w:jc w:val="right"/>
              <w:rPr>
                <w:sz w:val="24"/>
              </w:rPr>
            </w:pPr>
            <w:r w:rsidRPr="00363292">
              <w:rPr>
                <w:sz w:val="24"/>
              </w:rPr>
              <w:t>51,365,435.90</w:t>
            </w:r>
          </w:p>
        </w:tc>
        <w:tc>
          <w:tcPr>
            <w:tcW w:w="1620" w:type="dxa"/>
            <w:vAlign w:val="center"/>
          </w:tcPr>
          <w:p w:rsidR="00911334" w:rsidRPr="00363292" w:rsidRDefault="00CF65EA">
            <w:pPr>
              <w:jc w:val="right"/>
              <w:rPr>
                <w:sz w:val="24"/>
              </w:rPr>
            </w:pPr>
            <w:r w:rsidRPr="00363292">
              <w:rPr>
                <w:sz w:val="24"/>
              </w:rPr>
              <w:t>2.38</w:t>
            </w:r>
          </w:p>
        </w:tc>
      </w:tr>
      <w:tr w:rsidR="00911334">
        <w:tc>
          <w:tcPr>
            <w:tcW w:w="870" w:type="dxa"/>
            <w:vAlign w:val="center"/>
          </w:tcPr>
          <w:p w:rsidR="00911334" w:rsidRPr="00363292" w:rsidRDefault="00CF65EA">
            <w:pPr>
              <w:jc w:val="center"/>
              <w:rPr>
                <w:sz w:val="24"/>
              </w:rPr>
            </w:pPr>
            <w:r w:rsidRPr="00363292">
              <w:rPr>
                <w:sz w:val="24"/>
              </w:rPr>
              <w:t>7</w:t>
            </w:r>
          </w:p>
        </w:tc>
        <w:tc>
          <w:tcPr>
            <w:tcW w:w="1650" w:type="dxa"/>
            <w:vAlign w:val="center"/>
          </w:tcPr>
          <w:p w:rsidR="00911334" w:rsidRPr="00363292" w:rsidRDefault="00CF65EA">
            <w:pPr>
              <w:jc w:val="center"/>
              <w:rPr>
                <w:sz w:val="24"/>
              </w:rPr>
            </w:pPr>
            <w:r w:rsidRPr="00363292">
              <w:rPr>
                <w:sz w:val="24"/>
              </w:rPr>
              <w:t>600837</w:t>
            </w:r>
          </w:p>
        </w:tc>
        <w:tc>
          <w:tcPr>
            <w:tcW w:w="1980" w:type="dxa"/>
            <w:vAlign w:val="center"/>
          </w:tcPr>
          <w:p w:rsidR="00911334" w:rsidRPr="00363292" w:rsidRDefault="00CF65EA">
            <w:pPr>
              <w:jc w:val="center"/>
              <w:rPr>
                <w:sz w:val="24"/>
              </w:rPr>
            </w:pPr>
            <w:r w:rsidRPr="00363292">
              <w:rPr>
                <w:sz w:val="24"/>
              </w:rPr>
              <w:t>海通证券</w:t>
            </w:r>
          </w:p>
        </w:tc>
        <w:tc>
          <w:tcPr>
            <w:tcW w:w="2880" w:type="dxa"/>
            <w:vAlign w:val="center"/>
          </w:tcPr>
          <w:p w:rsidR="00911334" w:rsidRPr="00363292" w:rsidRDefault="00CF65EA">
            <w:pPr>
              <w:jc w:val="right"/>
              <w:rPr>
                <w:sz w:val="24"/>
              </w:rPr>
            </w:pPr>
            <w:r w:rsidRPr="00363292">
              <w:rPr>
                <w:sz w:val="24"/>
              </w:rPr>
              <w:t>46,000,196.15</w:t>
            </w:r>
          </w:p>
        </w:tc>
        <w:tc>
          <w:tcPr>
            <w:tcW w:w="1620" w:type="dxa"/>
            <w:vAlign w:val="center"/>
          </w:tcPr>
          <w:p w:rsidR="00911334" w:rsidRPr="00363292" w:rsidRDefault="00CF65EA">
            <w:pPr>
              <w:jc w:val="right"/>
              <w:rPr>
                <w:sz w:val="24"/>
              </w:rPr>
            </w:pPr>
            <w:r w:rsidRPr="00363292">
              <w:rPr>
                <w:sz w:val="24"/>
              </w:rPr>
              <w:t>2.13</w:t>
            </w:r>
          </w:p>
        </w:tc>
      </w:tr>
      <w:tr w:rsidR="00911334">
        <w:tc>
          <w:tcPr>
            <w:tcW w:w="870" w:type="dxa"/>
            <w:vAlign w:val="center"/>
          </w:tcPr>
          <w:p w:rsidR="00911334" w:rsidRPr="00363292" w:rsidRDefault="00CF65EA">
            <w:pPr>
              <w:jc w:val="center"/>
              <w:rPr>
                <w:sz w:val="24"/>
              </w:rPr>
            </w:pPr>
            <w:r w:rsidRPr="00363292">
              <w:rPr>
                <w:sz w:val="24"/>
              </w:rPr>
              <w:t>8</w:t>
            </w:r>
          </w:p>
        </w:tc>
        <w:tc>
          <w:tcPr>
            <w:tcW w:w="1650" w:type="dxa"/>
            <w:vAlign w:val="center"/>
          </w:tcPr>
          <w:p w:rsidR="00911334" w:rsidRPr="00363292" w:rsidRDefault="00CF65EA">
            <w:pPr>
              <w:jc w:val="center"/>
              <w:rPr>
                <w:sz w:val="24"/>
              </w:rPr>
            </w:pPr>
            <w:r w:rsidRPr="00363292">
              <w:rPr>
                <w:sz w:val="24"/>
              </w:rPr>
              <w:t>601398</w:t>
            </w:r>
          </w:p>
        </w:tc>
        <w:tc>
          <w:tcPr>
            <w:tcW w:w="1980" w:type="dxa"/>
            <w:vAlign w:val="center"/>
          </w:tcPr>
          <w:p w:rsidR="00911334" w:rsidRPr="00363292" w:rsidRDefault="00CF65EA">
            <w:pPr>
              <w:jc w:val="center"/>
              <w:rPr>
                <w:sz w:val="24"/>
              </w:rPr>
            </w:pPr>
            <w:r w:rsidRPr="00363292">
              <w:rPr>
                <w:sz w:val="24"/>
              </w:rPr>
              <w:t>工商银行</w:t>
            </w:r>
          </w:p>
        </w:tc>
        <w:tc>
          <w:tcPr>
            <w:tcW w:w="2880" w:type="dxa"/>
            <w:vAlign w:val="center"/>
          </w:tcPr>
          <w:p w:rsidR="00911334" w:rsidRPr="00363292" w:rsidRDefault="00CF65EA">
            <w:pPr>
              <w:jc w:val="right"/>
              <w:rPr>
                <w:sz w:val="24"/>
              </w:rPr>
            </w:pPr>
            <w:r w:rsidRPr="00363292">
              <w:rPr>
                <w:sz w:val="24"/>
              </w:rPr>
              <w:t>26,657,191.27</w:t>
            </w:r>
          </w:p>
        </w:tc>
        <w:tc>
          <w:tcPr>
            <w:tcW w:w="1620" w:type="dxa"/>
            <w:vAlign w:val="center"/>
          </w:tcPr>
          <w:p w:rsidR="00911334" w:rsidRPr="00363292" w:rsidRDefault="00CF65EA">
            <w:pPr>
              <w:jc w:val="right"/>
              <w:rPr>
                <w:sz w:val="24"/>
              </w:rPr>
            </w:pPr>
            <w:r w:rsidRPr="00363292">
              <w:rPr>
                <w:sz w:val="24"/>
              </w:rPr>
              <w:t>1.24</w:t>
            </w:r>
          </w:p>
        </w:tc>
      </w:tr>
      <w:tr w:rsidR="00911334">
        <w:tc>
          <w:tcPr>
            <w:tcW w:w="870" w:type="dxa"/>
            <w:vAlign w:val="center"/>
          </w:tcPr>
          <w:p w:rsidR="00911334" w:rsidRPr="00363292" w:rsidRDefault="00CF65EA">
            <w:pPr>
              <w:jc w:val="center"/>
              <w:rPr>
                <w:sz w:val="24"/>
              </w:rPr>
            </w:pPr>
            <w:r w:rsidRPr="00363292">
              <w:rPr>
                <w:sz w:val="24"/>
              </w:rPr>
              <w:t>9</w:t>
            </w:r>
          </w:p>
        </w:tc>
        <w:tc>
          <w:tcPr>
            <w:tcW w:w="1650" w:type="dxa"/>
            <w:vAlign w:val="center"/>
          </w:tcPr>
          <w:p w:rsidR="00911334" w:rsidRPr="00363292" w:rsidRDefault="00CF65EA">
            <w:pPr>
              <w:jc w:val="center"/>
              <w:rPr>
                <w:sz w:val="24"/>
              </w:rPr>
            </w:pPr>
            <w:r w:rsidRPr="00363292">
              <w:rPr>
                <w:sz w:val="24"/>
              </w:rPr>
              <w:t>601601</w:t>
            </w:r>
          </w:p>
        </w:tc>
        <w:tc>
          <w:tcPr>
            <w:tcW w:w="1980" w:type="dxa"/>
            <w:vAlign w:val="center"/>
          </w:tcPr>
          <w:p w:rsidR="00911334" w:rsidRPr="00363292" w:rsidRDefault="00CF65EA">
            <w:pPr>
              <w:jc w:val="center"/>
              <w:rPr>
                <w:sz w:val="24"/>
              </w:rPr>
            </w:pPr>
            <w:r w:rsidRPr="00363292">
              <w:rPr>
                <w:sz w:val="24"/>
              </w:rPr>
              <w:t>中国太保</w:t>
            </w:r>
          </w:p>
        </w:tc>
        <w:tc>
          <w:tcPr>
            <w:tcW w:w="2880" w:type="dxa"/>
            <w:vAlign w:val="center"/>
          </w:tcPr>
          <w:p w:rsidR="00911334" w:rsidRPr="00363292" w:rsidRDefault="00CF65EA">
            <w:pPr>
              <w:jc w:val="right"/>
              <w:rPr>
                <w:sz w:val="24"/>
              </w:rPr>
            </w:pPr>
            <w:r w:rsidRPr="00363292">
              <w:rPr>
                <w:sz w:val="24"/>
              </w:rPr>
              <w:t>26,362,167.50</w:t>
            </w:r>
          </w:p>
        </w:tc>
        <w:tc>
          <w:tcPr>
            <w:tcW w:w="1620" w:type="dxa"/>
            <w:vAlign w:val="center"/>
          </w:tcPr>
          <w:p w:rsidR="00911334" w:rsidRPr="00363292" w:rsidRDefault="00CF65EA">
            <w:pPr>
              <w:jc w:val="right"/>
              <w:rPr>
                <w:sz w:val="24"/>
              </w:rPr>
            </w:pPr>
            <w:r w:rsidRPr="00363292">
              <w:rPr>
                <w:sz w:val="24"/>
              </w:rPr>
              <w:t>1.22</w:t>
            </w:r>
          </w:p>
        </w:tc>
      </w:tr>
      <w:tr w:rsidR="00911334">
        <w:tc>
          <w:tcPr>
            <w:tcW w:w="870" w:type="dxa"/>
            <w:vAlign w:val="center"/>
          </w:tcPr>
          <w:p w:rsidR="00911334" w:rsidRPr="00363292" w:rsidRDefault="00CF65EA">
            <w:pPr>
              <w:jc w:val="center"/>
              <w:rPr>
                <w:sz w:val="24"/>
              </w:rPr>
            </w:pPr>
            <w:r w:rsidRPr="00363292">
              <w:rPr>
                <w:sz w:val="24"/>
              </w:rPr>
              <w:t>10</w:t>
            </w:r>
          </w:p>
        </w:tc>
        <w:tc>
          <w:tcPr>
            <w:tcW w:w="1650" w:type="dxa"/>
            <w:vAlign w:val="center"/>
          </w:tcPr>
          <w:p w:rsidR="00911334" w:rsidRPr="00363292" w:rsidRDefault="00CF65EA">
            <w:pPr>
              <w:jc w:val="center"/>
              <w:rPr>
                <w:sz w:val="24"/>
              </w:rPr>
            </w:pPr>
            <w:r w:rsidRPr="00363292">
              <w:rPr>
                <w:sz w:val="24"/>
              </w:rPr>
              <w:t>601668</w:t>
            </w:r>
          </w:p>
        </w:tc>
        <w:tc>
          <w:tcPr>
            <w:tcW w:w="1980" w:type="dxa"/>
            <w:vAlign w:val="center"/>
          </w:tcPr>
          <w:p w:rsidR="00911334" w:rsidRPr="00363292" w:rsidRDefault="00CF65EA">
            <w:pPr>
              <w:jc w:val="center"/>
              <w:rPr>
                <w:sz w:val="24"/>
              </w:rPr>
            </w:pPr>
            <w:r w:rsidRPr="00363292">
              <w:rPr>
                <w:sz w:val="24"/>
              </w:rPr>
              <w:t>中国建筑</w:t>
            </w:r>
          </w:p>
        </w:tc>
        <w:tc>
          <w:tcPr>
            <w:tcW w:w="2880" w:type="dxa"/>
            <w:vAlign w:val="center"/>
          </w:tcPr>
          <w:p w:rsidR="00911334" w:rsidRPr="00363292" w:rsidRDefault="00CF65EA">
            <w:pPr>
              <w:jc w:val="right"/>
              <w:rPr>
                <w:sz w:val="24"/>
              </w:rPr>
            </w:pPr>
            <w:r w:rsidRPr="00363292">
              <w:rPr>
                <w:sz w:val="24"/>
              </w:rPr>
              <w:t>24,952,602.49</w:t>
            </w:r>
          </w:p>
        </w:tc>
        <w:tc>
          <w:tcPr>
            <w:tcW w:w="1620" w:type="dxa"/>
            <w:vAlign w:val="center"/>
          </w:tcPr>
          <w:p w:rsidR="00911334" w:rsidRPr="00363292" w:rsidRDefault="00CF65EA">
            <w:pPr>
              <w:jc w:val="right"/>
              <w:rPr>
                <w:sz w:val="24"/>
              </w:rPr>
            </w:pPr>
            <w:r w:rsidRPr="00363292">
              <w:rPr>
                <w:sz w:val="24"/>
              </w:rPr>
              <w:t>1.16</w:t>
            </w:r>
          </w:p>
        </w:tc>
      </w:tr>
      <w:tr w:rsidR="00911334">
        <w:tc>
          <w:tcPr>
            <w:tcW w:w="870" w:type="dxa"/>
            <w:vAlign w:val="center"/>
          </w:tcPr>
          <w:p w:rsidR="00911334" w:rsidRPr="00363292" w:rsidRDefault="00CF65EA">
            <w:pPr>
              <w:jc w:val="center"/>
              <w:rPr>
                <w:sz w:val="24"/>
              </w:rPr>
            </w:pPr>
            <w:r w:rsidRPr="00363292">
              <w:rPr>
                <w:sz w:val="24"/>
              </w:rPr>
              <w:t>11</w:t>
            </w:r>
          </w:p>
        </w:tc>
        <w:tc>
          <w:tcPr>
            <w:tcW w:w="1650" w:type="dxa"/>
            <w:vAlign w:val="center"/>
          </w:tcPr>
          <w:p w:rsidR="00911334" w:rsidRPr="00363292" w:rsidRDefault="00CF65EA">
            <w:pPr>
              <w:jc w:val="center"/>
              <w:rPr>
                <w:sz w:val="24"/>
              </w:rPr>
            </w:pPr>
            <w:r w:rsidRPr="00363292">
              <w:rPr>
                <w:sz w:val="24"/>
              </w:rPr>
              <w:t>600104</w:t>
            </w:r>
          </w:p>
        </w:tc>
        <w:tc>
          <w:tcPr>
            <w:tcW w:w="1980" w:type="dxa"/>
            <w:vAlign w:val="center"/>
          </w:tcPr>
          <w:p w:rsidR="00911334" w:rsidRPr="00363292" w:rsidRDefault="00CF65EA">
            <w:pPr>
              <w:jc w:val="center"/>
              <w:rPr>
                <w:sz w:val="24"/>
              </w:rPr>
            </w:pPr>
            <w:r w:rsidRPr="00363292">
              <w:rPr>
                <w:sz w:val="24"/>
              </w:rPr>
              <w:t>上汽集团</w:t>
            </w:r>
          </w:p>
        </w:tc>
        <w:tc>
          <w:tcPr>
            <w:tcW w:w="2880" w:type="dxa"/>
            <w:vAlign w:val="center"/>
          </w:tcPr>
          <w:p w:rsidR="00911334" w:rsidRPr="00363292" w:rsidRDefault="00CF65EA">
            <w:pPr>
              <w:jc w:val="right"/>
              <w:rPr>
                <w:sz w:val="24"/>
              </w:rPr>
            </w:pPr>
            <w:r w:rsidRPr="00363292">
              <w:rPr>
                <w:sz w:val="24"/>
              </w:rPr>
              <w:t>24,524,781.79</w:t>
            </w:r>
          </w:p>
        </w:tc>
        <w:tc>
          <w:tcPr>
            <w:tcW w:w="1620" w:type="dxa"/>
            <w:vAlign w:val="center"/>
          </w:tcPr>
          <w:p w:rsidR="00911334" w:rsidRPr="00363292" w:rsidRDefault="00CF65EA">
            <w:pPr>
              <w:jc w:val="right"/>
              <w:rPr>
                <w:sz w:val="24"/>
              </w:rPr>
            </w:pPr>
            <w:r w:rsidRPr="00363292">
              <w:rPr>
                <w:sz w:val="24"/>
              </w:rPr>
              <w:t>1.14</w:t>
            </w:r>
          </w:p>
        </w:tc>
      </w:tr>
      <w:tr w:rsidR="00911334">
        <w:tc>
          <w:tcPr>
            <w:tcW w:w="870" w:type="dxa"/>
            <w:vAlign w:val="center"/>
          </w:tcPr>
          <w:p w:rsidR="00911334" w:rsidRPr="00363292" w:rsidRDefault="00CF65EA">
            <w:pPr>
              <w:jc w:val="center"/>
              <w:rPr>
                <w:sz w:val="24"/>
              </w:rPr>
            </w:pPr>
            <w:r w:rsidRPr="00363292">
              <w:rPr>
                <w:sz w:val="24"/>
              </w:rPr>
              <w:t>12</w:t>
            </w:r>
          </w:p>
        </w:tc>
        <w:tc>
          <w:tcPr>
            <w:tcW w:w="1650" w:type="dxa"/>
            <w:vAlign w:val="center"/>
          </w:tcPr>
          <w:p w:rsidR="00911334" w:rsidRPr="00363292" w:rsidRDefault="00CF65EA">
            <w:pPr>
              <w:jc w:val="center"/>
              <w:rPr>
                <w:sz w:val="24"/>
              </w:rPr>
            </w:pPr>
            <w:r w:rsidRPr="00363292">
              <w:rPr>
                <w:sz w:val="24"/>
              </w:rPr>
              <w:t>601818</w:t>
            </w:r>
          </w:p>
        </w:tc>
        <w:tc>
          <w:tcPr>
            <w:tcW w:w="1980" w:type="dxa"/>
            <w:vAlign w:val="center"/>
          </w:tcPr>
          <w:p w:rsidR="00911334" w:rsidRPr="00363292" w:rsidRDefault="00CF65EA">
            <w:pPr>
              <w:jc w:val="center"/>
              <w:rPr>
                <w:sz w:val="24"/>
              </w:rPr>
            </w:pPr>
            <w:r w:rsidRPr="00363292">
              <w:rPr>
                <w:sz w:val="24"/>
              </w:rPr>
              <w:t>光大银行</w:t>
            </w:r>
          </w:p>
        </w:tc>
        <w:tc>
          <w:tcPr>
            <w:tcW w:w="2880" w:type="dxa"/>
            <w:vAlign w:val="center"/>
          </w:tcPr>
          <w:p w:rsidR="00911334" w:rsidRPr="00363292" w:rsidRDefault="00CF65EA">
            <w:pPr>
              <w:jc w:val="right"/>
              <w:rPr>
                <w:sz w:val="24"/>
              </w:rPr>
            </w:pPr>
            <w:r w:rsidRPr="00363292">
              <w:rPr>
                <w:sz w:val="24"/>
              </w:rPr>
              <w:t>24,441,522.58</w:t>
            </w:r>
          </w:p>
        </w:tc>
        <w:tc>
          <w:tcPr>
            <w:tcW w:w="1620" w:type="dxa"/>
            <w:vAlign w:val="center"/>
          </w:tcPr>
          <w:p w:rsidR="00911334" w:rsidRPr="00363292" w:rsidRDefault="00CF65EA">
            <w:pPr>
              <w:jc w:val="right"/>
              <w:rPr>
                <w:sz w:val="24"/>
              </w:rPr>
            </w:pPr>
            <w:r w:rsidRPr="00363292">
              <w:rPr>
                <w:sz w:val="24"/>
              </w:rPr>
              <w:t>1.13</w:t>
            </w:r>
          </w:p>
        </w:tc>
      </w:tr>
      <w:tr w:rsidR="00911334">
        <w:tc>
          <w:tcPr>
            <w:tcW w:w="870" w:type="dxa"/>
            <w:vAlign w:val="center"/>
          </w:tcPr>
          <w:p w:rsidR="00911334" w:rsidRPr="00363292" w:rsidRDefault="00CF65EA">
            <w:pPr>
              <w:jc w:val="center"/>
              <w:rPr>
                <w:sz w:val="24"/>
              </w:rPr>
            </w:pPr>
            <w:r w:rsidRPr="00363292">
              <w:rPr>
                <w:sz w:val="24"/>
              </w:rPr>
              <w:t>13</w:t>
            </w:r>
          </w:p>
        </w:tc>
        <w:tc>
          <w:tcPr>
            <w:tcW w:w="1650" w:type="dxa"/>
            <w:vAlign w:val="center"/>
          </w:tcPr>
          <w:p w:rsidR="00911334" w:rsidRPr="00363292" w:rsidRDefault="00CF65EA">
            <w:pPr>
              <w:jc w:val="center"/>
              <w:rPr>
                <w:sz w:val="24"/>
              </w:rPr>
            </w:pPr>
            <w:r w:rsidRPr="00363292">
              <w:rPr>
                <w:sz w:val="24"/>
              </w:rPr>
              <w:t>601088</w:t>
            </w:r>
          </w:p>
        </w:tc>
        <w:tc>
          <w:tcPr>
            <w:tcW w:w="1980" w:type="dxa"/>
            <w:vAlign w:val="center"/>
          </w:tcPr>
          <w:p w:rsidR="00911334" w:rsidRPr="00363292" w:rsidRDefault="00CF65EA">
            <w:pPr>
              <w:jc w:val="center"/>
              <w:rPr>
                <w:sz w:val="24"/>
              </w:rPr>
            </w:pPr>
            <w:r w:rsidRPr="00363292">
              <w:rPr>
                <w:sz w:val="24"/>
              </w:rPr>
              <w:t>中国神华</w:t>
            </w:r>
          </w:p>
        </w:tc>
        <w:tc>
          <w:tcPr>
            <w:tcW w:w="2880" w:type="dxa"/>
            <w:vAlign w:val="center"/>
          </w:tcPr>
          <w:p w:rsidR="00911334" w:rsidRPr="00363292" w:rsidRDefault="00CF65EA">
            <w:pPr>
              <w:jc w:val="right"/>
              <w:rPr>
                <w:sz w:val="24"/>
              </w:rPr>
            </w:pPr>
            <w:r w:rsidRPr="00363292">
              <w:rPr>
                <w:sz w:val="24"/>
              </w:rPr>
              <w:t>22,053,337.16</w:t>
            </w:r>
          </w:p>
        </w:tc>
        <w:tc>
          <w:tcPr>
            <w:tcW w:w="1620" w:type="dxa"/>
            <w:vAlign w:val="center"/>
          </w:tcPr>
          <w:p w:rsidR="00911334" w:rsidRPr="00363292" w:rsidRDefault="00CF65EA">
            <w:pPr>
              <w:jc w:val="right"/>
              <w:rPr>
                <w:sz w:val="24"/>
              </w:rPr>
            </w:pPr>
            <w:r w:rsidRPr="00363292">
              <w:rPr>
                <w:sz w:val="24"/>
              </w:rPr>
              <w:t>1.02</w:t>
            </w:r>
          </w:p>
        </w:tc>
      </w:tr>
      <w:tr w:rsidR="00911334">
        <w:tc>
          <w:tcPr>
            <w:tcW w:w="870" w:type="dxa"/>
            <w:vAlign w:val="center"/>
          </w:tcPr>
          <w:p w:rsidR="00911334" w:rsidRPr="00363292" w:rsidRDefault="00CF65EA">
            <w:pPr>
              <w:jc w:val="center"/>
              <w:rPr>
                <w:sz w:val="24"/>
              </w:rPr>
            </w:pPr>
            <w:r w:rsidRPr="00363292">
              <w:rPr>
                <w:sz w:val="24"/>
              </w:rPr>
              <w:t>14</w:t>
            </w:r>
          </w:p>
        </w:tc>
        <w:tc>
          <w:tcPr>
            <w:tcW w:w="1650" w:type="dxa"/>
            <w:vAlign w:val="center"/>
          </w:tcPr>
          <w:p w:rsidR="00911334" w:rsidRPr="00363292" w:rsidRDefault="00CF65EA">
            <w:pPr>
              <w:jc w:val="center"/>
              <w:rPr>
                <w:sz w:val="24"/>
              </w:rPr>
            </w:pPr>
            <w:r w:rsidRPr="00363292">
              <w:rPr>
                <w:sz w:val="24"/>
              </w:rPr>
              <w:t>601169</w:t>
            </w:r>
          </w:p>
        </w:tc>
        <w:tc>
          <w:tcPr>
            <w:tcW w:w="1980" w:type="dxa"/>
            <w:vAlign w:val="center"/>
          </w:tcPr>
          <w:p w:rsidR="00911334" w:rsidRPr="00363292" w:rsidRDefault="00CF65EA">
            <w:pPr>
              <w:jc w:val="center"/>
              <w:rPr>
                <w:sz w:val="24"/>
              </w:rPr>
            </w:pPr>
            <w:r w:rsidRPr="00363292">
              <w:rPr>
                <w:sz w:val="24"/>
              </w:rPr>
              <w:t>北京银行</w:t>
            </w:r>
          </w:p>
        </w:tc>
        <w:tc>
          <w:tcPr>
            <w:tcW w:w="2880" w:type="dxa"/>
            <w:vAlign w:val="center"/>
          </w:tcPr>
          <w:p w:rsidR="00911334" w:rsidRPr="00363292" w:rsidRDefault="00CF65EA">
            <w:pPr>
              <w:jc w:val="right"/>
              <w:rPr>
                <w:sz w:val="24"/>
              </w:rPr>
            </w:pPr>
            <w:r w:rsidRPr="00363292">
              <w:rPr>
                <w:sz w:val="24"/>
              </w:rPr>
              <w:t>20,781,755.46</w:t>
            </w:r>
          </w:p>
        </w:tc>
        <w:tc>
          <w:tcPr>
            <w:tcW w:w="1620" w:type="dxa"/>
            <w:vAlign w:val="center"/>
          </w:tcPr>
          <w:p w:rsidR="00911334" w:rsidRPr="00363292" w:rsidRDefault="00CF65EA">
            <w:pPr>
              <w:jc w:val="right"/>
              <w:rPr>
                <w:sz w:val="24"/>
              </w:rPr>
            </w:pPr>
            <w:r w:rsidRPr="00363292">
              <w:rPr>
                <w:sz w:val="24"/>
              </w:rPr>
              <w:t>0.96</w:t>
            </w:r>
          </w:p>
        </w:tc>
      </w:tr>
      <w:tr w:rsidR="00911334">
        <w:tc>
          <w:tcPr>
            <w:tcW w:w="870" w:type="dxa"/>
            <w:vAlign w:val="center"/>
          </w:tcPr>
          <w:p w:rsidR="00911334" w:rsidRPr="00363292" w:rsidRDefault="00CF65EA">
            <w:pPr>
              <w:jc w:val="center"/>
              <w:rPr>
                <w:sz w:val="24"/>
              </w:rPr>
            </w:pPr>
            <w:r w:rsidRPr="00363292">
              <w:rPr>
                <w:sz w:val="24"/>
              </w:rPr>
              <w:t>15</w:t>
            </w:r>
          </w:p>
        </w:tc>
        <w:tc>
          <w:tcPr>
            <w:tcW w:w="1650" w:type="dxa"/>
            <w:vAlign w:val="center"/>
          </w:tcPr>
          <w:p w:rsidR="00911334" w:rsidRPr="00363292" w:rsidRDefault="00CF65EA">
            <w:pPr>
              <w:jc w:val="center"/>
              <w:rPr>
                <w:sz w:val="24"/>
              </w:rPr>
            </w:pPr>
            <w:r w:rsidRPr="00363292">
              <w:rPr>
                <w:sz w:val="24"/>
              </w:rPr>
              <w:t>601006</w:t>
            </w:r>
          </w:p>
        </w:tc>
        <w:tc>
          <w:tcPr>
            <w:tcW w:w="1980" w:type="dxa"/>
            <w:vAlign w:val="center"/>
          </w:tcPr>
          <w:p w:rsidR="00911334" w:rsidRPr="00363292" w:rsidRDefault="00CF65EA">
            <w:pPr>
              <w:jc w:val="center"/>
              <w:rPr>
                <w:sz w:val="24"/>
              </w:rPr>
            </w:pPr>
            <w:r w:rsidRPr="00363292">
              <w:rPr>
                <w:sz w:val="24"/>
              </w:rPr>
              <w:t>大秦铁路</w:t>
            </w:r>
          </w:p>
        </w:tc>
        <w:tc>
          <w:tcPr>
            <w:tcW w:w="2880" w:type="dxa"/>
            <w:vAlign w:val="center"/>
          </w:tcPr>
          <w:p w:rsidR="00911334" w:rsidRPr="00363292" w:rsidRDefault="00CF65EA">
            <w:pPr>
              <w:jc w:val="right"/>
              <w:rPr>
                <w:sz w:val="24"/>
              </w:rPr>
            </w:pPr>
            <w:r w:rsidRPr="00363292">
              <w:rPr>
                <w:sz w:val="24"/>
              </w:rPr>
              <w:t>20,135,195.89</w:t>
            </w:r>
          </w:p>
        </w:tc>
        <w:tc>
          <w:tcPr>
            <w:tcW w:w="1620" w:type="dxa"/>
            <w:vAlign w:val="center"/>
          </w:tcPr>
          <w:p w:rsidR="00911334" w:rsidRPr="00363292" w:rsidRDefault="00CF65EA">
            <w:pPr>
              <w:jc w:val="right"/>
              <w:rPr>
                <w:sz w:val="24"/>
              </w:rPr>
            </w:pPr>
            <w:r w:rsidRPr="00363292">
              <w:rPr>
                <w:sz w:val="24"/>
              </w:rPr>
              <w:t>0.93</w:t>
            </w:r>
          </w:p>
        </w:tc>
      </w:tr>
      <w:tr w:rsidR="00911334">
        <w:tc>
          <w:tcPr>
            <w:tcW w:w="870" w:type="dxa"/>
            <w:vAlign w:val="center"/>
          </w:tcPr>
          <w:p w:rsidR="00911334" w:rsidRPr="00363292" w:rsidRDefault="00CF65EA">
            <w:pPr>
              <w:jc w:val="center"/>
              <w:rPr>
                <w:sz w:val="24"/>
              </w:rPr>
            </w:pPr>
            <w:r w:rsidRPr="00363292">
              <w:rPr>
                <w:sz w:val="24"/>
              </w:rPr>
              <w:t>16</w:t>
            </w:r>
          </w:p>
        </w:tc>
        <w:tc>
          <w:tcPr>
            <w:tcW w:w="1650" w:type="dxa"/>
            <w:vAlign w:val="center"/>
          </w:tcPr>
          <w:p w:rsidR="00911334" w:rsidRPr="00363292" w:rsidRDefault="00CF65EA">
            <w:pPr>
              <w:jc w:val="center"/>
              <w:rPr>
                <w:sz w:val="24"/>
              </w:rPr>
            </w:pPr>
            <w:r w:rsidRPr="00363292">
              <w:rPr>
                <w:sz w:val="24"/>
              </w:rPr>
              <w:t>601939</w:t>
            </w:r>
          </w:p>
        </w:tc>
        <w:tc>
          <w:tcPr>
            <w:tcW w:w="1980" w:type="dxa"/>
            <w:vAlign w:val="center"/>
          </w:tcPr>
          <w:p w:rsidR="00911334" w:rsidRPr="00363292" w:rsidRDefault="00CF65EA">
            <w:pPr>
              <w:jc w:val="center"/>
              <w:rPr>
                <w:sz w:val="24"/>
              </w:rPr>
            </w:pPr>
            <w:r w:rsidRPr="00363292">
              <w:rPr>
                <w:sz w:val="24"/>
              </w:rPr>
              <w:t>建设银行</w:t>
            </w:r>
          </w:p>
        </w:tc>
        <w:tc>
          <w:tcPr>
            <w:tcW w:w="2880" w:type="dxa"/>
            <w:vAlign w:val="center"/>
          </w:tcPr>
          <w:p w:rsidR="00911334" w:rsidRPr="00363292" w:rsidRDefault="00CF65EA">
            <w:pPr>
              <w:jc w:val="right"/>
              <w:rPr>
                <w:sz w:val="24"/>
              </w:rPr>
            </w:pPr>
            <w:r w:rsidRPr="00363292">
              <w:rPr>
                <w:sz w:val="24"/>
              </w:rPr>
              <w:t>18,400,993.61</w:t>
            </w:r>
          </w:p>
        </w:tc>
        <w:tc>
          <w:tcPr>
            <w:tcW w:w="1620" w:type="dxa"/>
            <w:vAlign w:val="center"/>
          </w:tcPr>
          <w:p w:rsidR="00911334" w:rsidRPr="00363292" w:rsidRDefault="00CF65EA">
            <w:pPr>
              <w:jc w:val="right"/>
              <w:rPr>
                <w:sz w:val="24"/>
              </w:rPr>
            </w:pPr>
            <w:r w:rsidRPr="00363292">
              <w:rPr>
                <w:sz w:val="24"/>
              </w:rPr>
              <w:t>0.85</w:t>
            </w:r>
          </w:p>
        </w:tc>
      </w:tr>
      <w:tr w:rsidR="00911334">
        <w:tc>
          <w:tcPr>
            <w:tcW w:w="870" w:type="dxa"/>
            <w:vAlign w:val="center"/>
          </w:tcPr>
          <w:p w:rsidR="00911334" w:rsidRPr="00363292" w:rsidRDefault="00CF65EA">
            <w:pPr>
              <w:jc w:val="center"/>
              <w:rPr>
                <w:sz w:val="24"/>
              </w:rPr>
            </w:pPr>
            <w:r w:rsidRPr="00363292">
              <w:rPr>
                <w:sz w:val="24"/>
              </w:rPr>
              <w:t>17</w:t>
            </w:r>
          </w:p>
        </w:tc>
        <w:tc>
          <w:tcPr>
            <w:tcW w:w="1650" w:type="dxa"/>
            <w:vAlign w:val="center"/>
          </w:tcPr>
          <w:p w:rsidR="00911334" w:rsidRPr="00363292" w:rsidRDefault="00CF65EA">
            <w:pPr>
              <w:jc w:val="center"/>
              <w:rPr>
                <w:sz w:val="24"/>
              </w:rPr>
            </w:pPr>
            <w:r w:rsidRPr="00363292">
              <w:rPr>
                <w:sz w:val="24"/>
              </w:rPr>
              <w:t>601989</w:t>
            </w:r>
          </w:p>
        </w:tc>
        <w:tc>
          <w:tcPr>
            <w:tcW w:w="1980" w:type="dxa"/>
            <w:vAlign w:val="center"/>
          </w:tcPr>
          <w:p w:rsidR="00911334" w:rsidRPr="00363292" w:rsidRDefault="00CF65EA">
            <w:pPr>
              <w:jc w:val="center"/>
              <w:rPr>
                <w:sz w:val="24"/>
              </w:rPr>
            </w:pPr>
            <w:r w:rsidRPr="00363292">
              <w:rPr>
                <w:sz w:val="24"/>
              </w:rPr>
              <w:t>中国重工</w:t>
            </w:r>
          </w:p>
        </w:tc>
        <w:tc>
          <w:tcPr>
            <w:tcW w:w="2880" w:type="dxa"/>
            <w:vAlign w:val="center"/>
          </w:tcPr>
          <w:p w:rsidR="00911334" w:rsidRPr="00363292" w:rsidRDefault="00CF65EA">
            <w:pPr>
              <w:jc w:val="right"/>
              <w:rPr>
                <w:sz w:val="24"/>
              </w:rPr>
            </w:pPr>
            <w:r w:rsidRPr="00363292">
              <w:rPr>
                <w:sz w:val="24"/>
              </w:rPr>
              <w:t>17,592,045.15</w:t>
            </w:r>
          </w:p>
        </w:tc>
        <w:tc>
          <w:tcPr>
            <w:tcW w:w="1620" w:type="dxa"/>
            <w:vAlign w:val="center"/>
          </w:tcPr>
          <w:p w:rsidR="00911334" w:rsidRPr="00363292" w:rsidRDefault="00CF65EA">
            <w:pPr>
              <w:jc w:val="right"/>
              <w:rPr>
                <w:sz w:val="24"/>
              </w:rPr>
            </w:pPr>
            <w:r w:rsidRPr="00363292">
              <w:rPr>
                <w:sz w:val="24"/>
              </w:rPr>
              <w:t>0.82</w:t>
            </w:r>
          </w:p>
        </w:tc>
      </w:tr>
      <w:tr w:rsidR="00911334">
        <w:tc>
          <w:tcPr>
            <w:tcW w:w="870" w:type="dxa"/>
            <w:vAlign w:val="center"/>
          </w:tcPr>
          <w:p w:rsidR="00911334" w:rsidRPr="00363292" w:rsidRDefault="00CF65EA">
            <w:pPr>
              <w:jc w:val="center"/>
              <w:rPr>
                <w:sz w:val="24"/>
              </w:rPr>
            </w:pPr>
            <w:r w:rsidRPr="00363292">
              <w:rPr>
                <w:sz w:val="24"/>
              </w:rPr>
              <w:t>18</w:t>
            </w:r>
          </w:p>
        </w:tc>
        <w:tc>
          <w:tcPr>
            <w:tcW w:w="1650" w:type="dxa"/>
            <w:vAlign w:val="center"/>
          </w:tcPr>
          <w:p w:rsidR="00911334" w:rsidRPr="00363292" w:rsidRDefault="00CF65EA">
            <w:pPr>
              <w:jc w:val="center"/>
              <w:rPr>
                <w:sz w:val="24"/>
              </w:rPr>
            </w:pPr>
            <w:r w:rsidRPr="00363292">
              <w:rPr>
                <w:sz w:val="24"/>
              </w:rPr>
              <w:t>600048</w:t>
            </w:r>
          </w:p>
        </w:tc>
        <w:tc>
          <w:tcPr>
            <w:tcW w:w="1980" w:type="dxa"/>
            <w:vAlign w:val="center"/>
          </w:tcPr>
          <w:p w:rsidR="00911334" w:rsidRPr="00363292" w:rsidRDefault="00CF65EA">
            <w:pPr>
              <w:jc w:val="center"/>
              <w:rPr>
                <w:sz w:val="24"/>
              </w:rPr>
            </w:pPr>
            <w:r w:rsidRPr="00363292">
              <w:rPr>
                <w:sz w:val="24"/>
              </w:rPr>
              <w:t>保利地产</w:t>
            </w:r>
          </w:p>
        </w:tc>
        <w:tc>
          <w:tcPr>
            <w:tcW w:w="2880" w:type="dxa"/>
            <w:vAlign w:val="center"/>
          </w:tcPr>
          <w:p w:rsidR="00911334" w:rsidRPr="00363292" w:rsidRDefault="00CF65EA">
            <w:pPr>
              <w:jc w:val="right"/>
              <w:rPr>
                <w:sz w:val="24"/>
              </w:rPr>
            </w:pPr>
            <w:r w:rsidRPr="00363292">
              <w:rPr>
                <w:sz w:val="24"/>
              </w:rPr>
              <w:t>16,803,096.04</w:t>
            </w:r>
          </w:p>
        </w:tc>
        <w:tc>
          <w:tcPr>
            <w:tcW w:w="1620" w:type="dxa"/>
            <w:vAlign w:val="center"/>
          </w:tcPr>
          <w:p w:rsidR="00911334" w:rsidRPr="00363292" w:rsidRDefault="00CF65EA">
            <w:pPr>
              <w:jc w:val="right"/>
              <w:rPr>
                <w:sz w:val="24"/>
              </w:rPr>
            </w:pPr>
            <w:r w:rsidRPr="00363292">
              <w:rPr>
                <w:sz w:val="24"/>
              </w:rPr>
              <w:t>0.78</w:t>
            </w:r>
          </w:p>
        </w:tc>
      </w:tr>
      <w:tr w:rsidR="00911334">
        <w:tc>
          <w:tcPr>
            <w:tcW w:w="870" w:type="dxa"/>
            <w:vAlign w:val="center"/>
          </w:tcPr>
          <w:p w:rsidR="00911334" w:rsidRPr="00363292" w:rsidRDefault="00CF65EA">
            <w:pPr>
              <w:jc w:val="center"/>
              <w:rPr>
                <w:sz w:val="24"/>
              </w:rPr>
            </w:pPr>
            <w:r w:rsidRPr="00363292">
              <w:rPr>
                <w:sz w:val="24"/>
              </w:rPr>
              <w:t>19</w:t>
            </w:r>
          </w:p>
        </w:tc>
        <w:tc>
          <w:tcPr>
            <w:tcW w:w="1650" w:type="dxa"/>
            <w:vAlign w:val="center"/>
          </w:tcPr>
          <w:p w:rsidR="00911334" w:rsidRPr="00363292" w:rsidRDefault="00CF65EA">
            <w:pPr>
              <w:jc w:val="center"/>
              <w:rPr>
                <w:sz w:val="24"/>
              </w:rPr>
            </w:pPr>
            <w:r w:rsidRPr="00363292">
              <w:rPr>
                <w:sz w:val="24"/>
              </w:rPr>
              <w:t>600900</w:t>
            </w:r>
          </w:p>
        </w:tc>
        <w:tc>
          <w:tcPr>
            <w:tcW w:w="1980" w:type="dxa"/>
            <w:vAlign w:val="center"/>
          </w:tcPr>
          <w:p w:rsidR="00911334" w:rsidRPr="00363292" w:rsidRDefault="00CF65EA">
            <w:pPr>
              <w:jc w:val="center"/>
              <w:rPr>
                <w:sz w:val="24"/>
              </w:rPr>
            </w:pPr>
            <w:r w:rsidRPr="00363292">
              <w:rPr>
                <w:sz w:val="24"/>
              </w:rPr>
              <w:t>长江电力</w:t>
            </w:r>
          </w:p>
        </w:tc>
        <w:tc>
          <w:tcPr>
            <w:tcW w:w="2880" w:type="dxa"/>
            <w:vAlign w:val="center"/>
          </w:tcPr>
          <w:p w:rsidR="00911334" w:rsidRPr="00363292" w:rsidRDefault="00CF65EA">
            <w:pPr>
              <w:jc w:val="right"/>
              <w:rPr>
                <w:sz w:val="24"/>
              </w:rPr>
            </w:pPr>
            <w:r w:rsidRPr="00363292">
              <w:rPr>
                <w:sz w:val="24"/>
              </w:rPr>
              <w:t>16,775,178.50</w:t>
            </w:r>
          </w:p>
        </w:tc>
        <w:tc>
          <w:tcPr>
            <w:tcW w:w="1620" w:type="dxa"/>
            <w:vAlign w:val="center"/>
          </w:tcPr>
          <w:p w:rsidR="00911334" w:rsidRPr="00363292" w:rsidRDefault="00CF65EA">
            <w:pPr>
              <w:jc w:val="right"/>
              <w:rPr>
                <w:sz w:val="24"/>
              </w:rPr>
            </w:pPr>
            <w:r w:rsidRPr="00363292">
              <w:rPr>
                <w:sz w:val="24"/>
              </w:rPr>
              <w:t>0.78</w:t>
            </w:r>
          </w:p>
        </w:tc>
      </w:tr>
      <w:tr w:rsidR="00911334">
        <w:tc>
          <w:tcPr>
            <w:tcW w:w="870" w:type="dxa"/>
            <w:vAlign w:val="center"/>
          </w:tcPr>
          <w:p w:rsidR="00911334" w:rsidRPr="00363292" w:rsidRDefault="00CF65EA">
            <w:pPr>
              <w:jc w:val="center"/>
              <w:rPr>
                <w:sz w:val="24"/>
              </w:rPr>
            </w:pPr>
            <w:r w:rsidRPr="00363292">
              <w:rPr>
                <w:sz w:val="24"/>
              </w:rPr>
              <w:t>20</w:t>
            </w:r>
          </w:p>
        </w:tc>
        <w:tc>
          <w:tcPr>
            <w:tcW w:w="1650" w:type="dxa"/>
            <w:vAlign w:val="center"/>
          </w:tcPr>
          <w:p w:rsidR="00911334" w:rsidRPr="00363292" w:rsidRDefault="00CF65EA">
            <w:pPr>
              <w:jc w:val="center"/>
              <w:rPr>
                <w:sz w:val="24"/>
              </w:rPr>
            </w:pPr>
            <w:r w:rsidRPr="00363292">
              <w:rPr>
                <w:sz w:val="24"/>
              </w:rPr>
              <w:t>601688</w:t>
            </w:r>
          </w:p>
        </w:tc>
        <w:tc>
          <w:tcPr>
            <w:tcW w:w="1980" w:type="dxa"/>
            <w:vAlign w:val="center"/>
          </w:tcPr>
          <w:p w:rsidR="00911334" w:rsidRPr="00363292" w:rsidRDefault="00CF65EA">
            <w:pPr>
              <w:jc w:val="center"/>
              <w:rPr>
                <w:sz w:val="24"/>
              </w:rPr>
            </w:pPr>
            <w:r w:rsidRPr="00363292">
              <w:rPr>
                <w:sz w:val="24"/>
              </w:rPr>
              <w:t>华泰证券</w:t>
            </w:r>
          </w:p>
        </w:tc>
        <w:tc>
          <w:tcPr>
            <w:tcW w:w="2880" w:type="dxa"/>
            <w:vAlign w:val="center"/>
          </w:tcPr>
          <w:p w:rsidR="00911334" w:rsidRPr="00363292" w:rsidRDefault="00CF65EA">
            <w:pPr>
              <w:jc w:val="right"/>
              <w:rPr>
                <w:sz w:val="24"/>
              </w:rPr>
            </w:pPr>
            <w:r w:rsidRPr="00363292">
              <w:rPr>
                <w:sz w:val="24"/>
              </w:rPr>
              <w:t>16,704,039.89</w:t>
            </w:r>
          </w:p>
        </w:tc>
        <w:tc>
          <w:tcPr>
            <w:tcW w:w="1620" w:type="dxa"/>
            <w:vAlign w:val="center"/>
          </w:tcPr>
          <w:p w:rsidR="00911334" w:rsidRPr="00363292" w:rsidRDefault="00CF65EA">
            <w:pPr>
              <w:jc w:val="right"/>
              <w:rPr>
                <w:sz w:val="24"/>
              </w:rPr>
            </w:pPr>
            <w:r w:rsidRPr="00363292">
              <w:rPr>
                <w:sz w:val="24"/>
              </w:rPr>
              <w:t>0.78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197,787,630.25</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1,288,991,857.46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234814104"/>
      <w:bookmarkStart w:id="72" w:name="_Toc361324883"/>
      <w:r w:rsidRPr="00245C29">
        <w:rPr>
          <w:rFonts w:ascii="Times New Roman" w:hAnsi="Times New Roman"/>
          <w:kern w:val="0"/>
          <w:szCs w:val="24"/>
        </w:rPr>
        <w:t>8.6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1"/>
      <w:bookmarkEnd w:id="72"/>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60,058,000.00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2.95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60,058,000.00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2.95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60,058,000.00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2.95</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4"/>
      <w:r w:rsidRPr="00245C29">
        <w:rPr>
          <w:rFonts w:ascii="Times New Roman" w:hAnsi="Times New Roman"/>
          <w:kern w:val="0"/>
          <w:szCs w:val="24"/>
        </w:rPr>
        <w:t>8.7</w:t>
      </w:r>
      <w:bookmarkStart w:id="74"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3"/>
      <w:bookmarkEnd w:id="74"/>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911334">
        <w:tc>
          <w:tcPr>
            <w:tcW w:w="1499" w:type="dxa"/>
            <w:vAlign w:val="center"/>
          </w:tcPr>
          <w:p w:rsidR="00911334" w:rsidRDefault="00CF65EA">
            <w:pPr>
              <w:jc w:val="center"/>
            </w:pPr>
            <w:r>
              <w:rPr>
                <w:color w:val="000000"/>
                <w:sz w:val="24"/>
              </w:rPr>
              <w:t>1</w:t>
            </w:r>
          </w:p>
        </w:tc>
        <w:tc>
          <w:tcPr>
            <w:tcW w:w="1499" w:type="dxa"/>
            <w:vAlign w:val="center"/>
          </w:tcPr>
          <w:p w:rsidR="00911334" w:rsidRDefault="00CF65EA">
            <w:pPr>
              <w:jc w:val="center"/>
            </w:pPr>
            <w:r>
              <w:rPr>
                <w:color w:val="000000"/>
                <w:sz w:val="24"/>
              </w:rPr>
              <w:t>140443</w:t>
            </w:r>
          </w:p>
        </w:tc>
        <w:tc>
          <w:tcPr>
            <w:tcW w:w="1500" w:type="dxa"/>
            <w:vAlign w:val="center"/>
          </w:tcPr>
          <w:p w:rsidR="00911334" w:rsidRDefault="00CF65EA">
            <w:pPr>
              <w:jc w:val="center"/>
            </w:pPr>
            <w:r>
              <w:rPr>
                <w:color w:val="000000"/>
                <w:sz w:val="24"/>
              </w:rPr>
              <w:t>14</w:t>
            </w:r>
            <w:r>
              <w:rPr>
                <w:color w:val="000000"/>
                <w:sz w:val="24"/>
              </w:rPr>
              <w:t>农发</w:t>
            </w:r>
            <w:r>
              <w:rPr>
                <w:color w:val="000000"/>
                <w:sz w:val="24"/>
              </w:rPr>
              <w:t>43</w:t>
            </w:r>
          </w:p>
        </w:tc>
        <w:tc>
          <w:tcPr>
            <w:tcW w:w="1500" w:type="dxa"/>
            <w:vAlign w:val="center"/>
          </w:tcPr>
          <w:p w:rsidR="00911334" w:rsidRDefault="00CF65EA">
            <w:pPr>
              <w:jc w:val="right"/>
            </w:pPr>
            <w:r>
              <w:rPr>
                <w:color w:val="000000"/>
                <w:sz w:val="24"/>
              </w:rPr>
              <w:t>200,000</w:t>
            </w:r>
          </w:p>
        </w:tc>
        <w:tc>
          <w:tcPr>
            <w:tcW w:w="1500" w:type="dxa"/>
            <w:vAlign w:val="center"/>
          </w:tcPr>
          <w:p w:rsidR="00911334" w:rsidRDefault="00CF65EA">
            <w:pPr>
              <w:jc w:val="right"/>
            </w:pPr>
            <w:r>
              <w:rPr>
                <w:color w:val="000000"/>
                <w:sz w:val="24"/>
              </w:rPr>
              <w:t>20,028,000.00</w:t>
            </w:r>
          </w:p>
        </w:tc>
        <w:tc>
          <w:tcPr>
            <w:tcW w:w="1500" w:type="dxa"/>
            <w:vAlign w:val="center"/>
          </w:tcPr>
          <w:p w:rsidR="00911334" w:rsidRDefault="00CF65EA">
            <w:pPr>
              <w:jc w:val="right"/>
            </w:pPr>
            <w:r>
              <w:rPr>
                <w:color w:val="000000"/>
                <w:sz w:val="24"/>
              </w:rPr>
              <w:t>0.98</w:t>
            </w:r>
          </w:p>
        </w:tc>
      </w:tr>
      <w:tr w:rsidR="00911334">
        <w:tc>
          <w:tcPr>
            <w:tcW w:w="1499" w:type="dxa"/>
            <w:vAlign w:val="center"/>
          </w:tcPr>
          <w:p w:rsidR="00911334" w:rsidRDefault="00CF65EA">
            <w:pPr>
              <w:jc w:val="center"/>
            </w:pPr>
            <w:r>
              <w:rPr>
                <w:color w:val="000000"/>
                <w:sz w:val="24"/>
              </w:rPr>
              <w:t>2</w:t>
            </w:r>
          </w:p>
        </w:tc>
        <w:tc>
          <w:tcPr>
            <w:tcW w:w="1499" w:type="dxa"/>
            <w:vAlign w:val="center"/>
          </w:tcPr>
          <w:p w:rsidR="00911334" w:rsidRDefault="00CF65EA">
            <w:pPr>
              <w:jc w:val="center"/>
            </w:pPr>
            <w:r>
              <w:rPr>
                <w:color w:val="000000"/>
                <w:sz w:val="24"/>
              </w:rPr>
              <w:t>140436</w:t>
            </w:r>
          </w:p>
        </w:tc>
        <w:tc>
          <w:tcPr>
            <w:tcW w:w="1500" w:type="dxa"/>
            <w:vAlign w:val="center"/>
          </w:tcPr>
          <w:p w:rsidR="00911334" w:rsidRDefault="00CF65EA">
            <w:pPr>
              <w:jc w:val="center"/>
            </w:pPr>
            <w:r>
              <w:rPr>
                <w:color w:val="000000"/>
                <w:sz w:val="24"/>
              </w:rPr>
              <w:t>14</w:t>
            </w:r>
            <w:r>
              <w:rPr>
                <w:color w:val="000000"/>
                <w:sz w:val="24"/>
              </w:rPr>
              <w:t>农发</w:t>
            </w:r>
            <w:r>
              <w:rPr>
                <w:color w:val="000000"/>
                <w:sz w:val="24"/>
              </w:rPr>
              <w:t>36</w:t>
            </w:r>
          </w:p>
        </w:tc>
        <w:tc>
          <w:tcPr>
            <w:tcW w:w="1500" w:type="dxa"/>
            <w:vAlign w:val="center"/>
          </w:tcPr>
          <w:p w:rsidR="00911334" w:rsidRDefault="00CF65EA">
            <w:pPr>
              <w:jc w:val="right"/>
            </w:pPr>
            <w:r>
              <w:rPr>
                <w:color w:val="000000"/>
                <w:sz w:val="24"/>
              </w:rPr>
              <w:t>200,000</w:t>
            </w:r>
          </w:p>
        </w:tc>
        <w:tc>
          <w:tcPr>
            <w:tcW w:w="1500" w:type="dxa"/>
            <w:vAlign w:val="center"/>
          </w:tcPr>
          <w:p w:rsidR="00911334" w:rsidRDefault="00CF65EA">
            <w:pPr>
              <w:jc w:val="right"/>
            </w:pPr>
            <w:r>
              <w:rPr>
                <w:color w:val="000000"/>
                <w:sz w:val="24"/>
              </w:rPr>
              <w:t>20,026,000.00</w:t>
            </w:r>
          </w:p>
        </w:tc>
        <w:tc>
          <w:tcPr>
            <w:tcW w:w="1500" w:type="dxa"/>
            <w:vAlign w:val="center"/>
          </w:tcPr>
          <w:p w:rsidR="00911334" w:rsidRDefault="00CF65EA">
            <w:pPr>
              <w:jc w:val="right"/>
            </w:pPr>
            <w:r>
              <w:rPr>
                <w:color w:val="000000"/>
                <w:sz w:val="24"/>
              </w:rPr>
              <w:t>0.98</w:t>
            </w:r>
          </w:p>
        </w:tc>
      </w:tr>
      <w:tr w:rsidR="00911334">
        <w:tc>
          <w:tcPr>
            <w:tcW w:w="1499" w:type="dxa"/>
            <w:vAlign w:val="center"/>
          </w:tcPr>
          <w:p w:rsidR="00911334" w:rsidRDefault="00CF65EA">
            <w:pPr>
              <w:jc w:val="center"/>
            </w:pPr>
            <w:r>
              <w:rPr>
                <w:color w:val="000000"/>
                <w:sz w:val="24"/>
              </w:rPr>
              <w:t>3</w:t>
            </w:r>
          </w:p>
        </w:tc>
        <w:tc>
          <w:tcPr>
            <w:tcW w:w="1499" w:type="dxa"/>
            <w:vAlign w:val="center"/>
          </w:tcPr>
          <w:p w:rsidR="00911334" w:rsidRDefault="00CF65EA">
            <w:pPr>
              <w:jc w:val="center"/>
            </w:pPr>
            <w:r>
              <w:rPr>
                <w:color w:val="000000"/>
                <w:sz w:val="24"/>
              </w:rPr>
              <w:t>140204</w:t>
            </w:r>
          </w:p>
        </w:tc>
        <w:tc>
          <w:tcPr>
            <w:tcW w:w="1500" w:type="dxa"/>
            <w:vAlign w:val="center"/>
          </w:tcPr>
          <w:p w:rsidR="00911334" w:rsidRDefault="00CF65EA">
            <w:pPr>
              <w:jc w:val="center"/>
            </w:pPr>
            <w:r>
              <w:rPr>
                <w:color w:val="000000"/>
                <w:sz w:val="24"/>
              </w:rPr>
              <w:t>14</w:t>
            </w:r>
            <w:r>
              <w:rPr>
                <w:color w:val="000000"/>
                <w:sz w:val="24"/>
              </w:rPr>
              <w:t>国开</w:t>
            </w:r>
            <w:r>
              <w:rPr>
                <w:color w:val="000000"/>
                <w:sz w:val="24"/>
              </w:rPr>
              <w:t>04</w:t>
            </w:r>
          </w:p>
        </w:tc>
        <w:tc>
          <w:tcPr>
            <w:tcW w:w="1500" w:type="dxa"/>
            <w:vAlign w:val="center"/>
          </w:tcPr>
          <w:p w:rsidR="00911334" w:rsidRDefault="00CF65EA">
            <w:pPr>
              <w:jc w:val="right"/>
            </w:pPr>
            <w:r>
              <w:rPr>
                <w:color w:val="000000"/>
                <w:sz w:val="24"/>
              </w:rPr>
              <w:t>200,000</w:t>
            </w:r>
          </w:p>
        </w:tc>
        <w:tc>
          <w:tcPr>
            <w:tcW w:w="1500" w:type="dxa"/>
            <w:vAlign w:val="center"/>
          </w:tcPr>
          <w:p w:rsidR="00911334" w:rsidRDefault="00CF65EA">
            <w:pPr>
              <w:jc w:val="right"/>
            </w:pPr>
            <w:r>
              <w:rPr>
                <w:color w:val="000000"/>
                <w:sz w:val="24"/>
              </w:rPr>
              <w:t>20,004,000.00</w:t>
            </w:r>
          </w:p>
        </w:tc>
        <w:tc>
          <w:tcPr>
            <w:tcW w:w="1500" w:type="dxa"/>
            <w:vAlign w:val="center"/>
          </w:tcPr>
          <w:p w:rsidR="00911334" w:rsidRDefault="00CF65EA">
            <w:pPr>
              <w:jc w:val="right"/>
            </w:pPr>
            <w:r>
              <w:rPr>
                <w:color w:val="000000"/>
                <w:sz w:val="24"/>
              </w:rPr>
              <w:t>0.98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5"/>
      <w:r w:rsidRPr="00245C29">
        <w:rPr>
          <w:rFonts w:ascii="Times New Roman" w:hAnsi="Times New Roman"/>
          <w:kern w:val="0"/>
          <w:szCs w:val="24"/>
        </w:rPr>
        <w:t>8.8</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5"/>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8.9</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6"/>
      <w:r w:rsidRPr="00245C29">
        <w:rPr>
          <w:rFonts w:ascii="Times New Roman" w:hAnsi="Times New Roman"/>
          <w:kern w:val="0"/>
          <w:szCs w:val="24"/>
        </w:rPr>
        <w:t>8.10</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6"/>
    </w:p>
    <w:p w:rsidR="001A59F9" w:rsidRPr="00BE4E5D" w:rsidRDefault="001A59F9" w:rsidP="00363292">
      <w:pPr>
        <w:tabs>
          <w:tab w:val="left" w:pos="426"/>
        </w:tabs>
        <w:spacing w:before="29" w:line="288"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8.11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8.12</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7"/>
      <w:r w:rsidRPr="00245C29">
        <w:rPr>
          <w:rFonts w:ascii="Times New Roman" w:hAnsi="Times New Roman"/>
          <w:kern w:val="0"/>
          <w:szCs w:val="24"/>
        </w:rPr>
        <w:t xml:space="preserve">8.13 </w:t>
      </w:r>
      <w:r w:rsidRPr="00245C29">
        <w:rPr>
          <w:rFonts w:ascii="Times New Roman" w:hAnsi="Times New Roman" w:hint="eastAsia"/>
          <w:kern w:val="0"/>
          <w:szCs w:val="24"/>
        </w:rPr>
        <w:t>投资组合报告附注</w:t>
      </w:r>
      <w:bookmarkEnd w:id="77"/>
    </w:p>
    <w:p w:rsidR="002D174A" w:rsidRPr="00463BF5" w:rsidRDefault="001A59F9" w:rsidP="00AA16A6">
      <w:pPr>
        <w:spacing w:before="29" w:line="288" w:lineRule="auto"/>
        <w:rPr>
          <w:color w:val="000000"/>
          <w:sz w:val="24"/>
        </w:rPr>
      </w:pPr>
      <w:r w:rsidRPr="00A57982">
        <w:rPr>
          <w:b/>
          <w:color w:val="000000"/>
          <w:sz w:val="24"/>
        </w:rPr>
        <w:t>8.13.1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463BF5" w:rsidRPr="00463BF5" w:rsidRDefault="001A59F9" w:rsidP="00CF65EA">
      <w:pPr>
        <w:spacing w:before="29" w:line="288" w:lineRule="auto"/>
        <w:rPr>
          <w:color w:val="000000"/>
          <w:sz w:val="24"/>
        </w:rPr>
      </w:pPr>
      <w:r w:rsidRPr="00A57982">
        <w:rPr>
          <w:b/>
          <w:color w:val="000000"/>
          <w:sz w:val="24"/>
        </w:rPr>
        <w:t>8.13.2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105,562.56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32,274,563.50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1,791,722.05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6,656,701.06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40,828,549.17</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911334">
        <w:tc>
          <w:tcPr>
            <w:tcW w:w="1058" w:type="dxa"/>
            <w:vAlign w:val="center"/>
          </w:tcPr>
          <w:p w:rsidR="00911334" w:rsidRDefault="00CF65EA">
            <w:pPr>
              <w:jc w:val="center"/>
            </w:pPr>
            <w:r>
              <w:rPr>
                <w:color w:val="000000"/>
                <w:sz w:val="24"/>
              </w:rPr>
              <w:t>1</w:t>
            </w:r>
          </w:p>
        </w:tc>
        <w:tc>
          <w:tcPr>
            <w:tcW w:w="1272" w:type="dxa"/>
            <w:vAlign w:val="center"/>
          </w:tcPr>
          <w:p w:rsidR="00911334" w:rsidRDefault="00CF65EA">
            <w:pPr>
              <w:jc w:val="center"/>
            </w:pPr>
            <w:r>
              <w:rPr>
                <w:color w:val="000000"/>
                <w:sz w:val="24"/>
              </w:rPr>
              <w:t>600332</w:t>
            </w:r>
          </w:p>
        </w:tc>
        <w:tc>
          <w:tcPr>
            <w:tcW w:w="1271" w:type="dxa"/>
            <w:vAlign w:val="center"/>
          </w:tcPr>
          <w:p w:rsidR="00911334" w:rsidRDefault="00CF65EA">
            <w:pPr>
              <w:jc w:val="center"/>
            </w:pPr>
            <w:r>
              <w:rPr>
                <w:color w:val="000000"/>
                <w:sz w:val="24"/>
              </w:rPr>
              <w:t>白云山</w:t>
            </w:r>
          </w:p>
        </w:tc>
        <w:tc>
          <w:tcPr>
            <w:tcW w:w="1870" w:type="dxa"/>
            <w:vAlign w:val="center"/>
          </w:tcPr>
          <w:p w:rsidR="00911334" w:rsidRDefault="00CF65EA">
            <w:pPr>
              <w:jc w:val="right"/>
            </w:pPr>
            <w:r>
              <w:rPr>
                <w:color w:val="000000"/>
                <w:sz w:val="24"/>
              </w:rPr>
              <w:t>1,402,590.07</w:t>
            </w:r>
          </w:p>
        </w:tc>
        <w:tc>
          <w:tcPr>
            <w:tcW w:w="1522" w:type="dxa"/>
            <w:vAlign w:val="center"/>
          </w:tcPr>
          <w:p w:rsidR="00911334" w:rsidRDefault="00CF65EA">
            <w:pPr>
              <w:jc w:val="right"/>
            </w:pPr>
            <w:r>
              <w:rPr>
                <w:color w:val="000000"/>
                <w:sz w:val="24"/>
              </w:rPr>
              <w:t>0.07</w:t>
            </w:r>
          </w:p>
        </w:tc>
        <w:tc>
          <w:tcPr>
            <w:tcW w:w="2005" w:type="dxa"/>
            <w:vAlign w:val="center"/>
          </w:tcPr>
          <w:p w:rsidR="00911334" w:rsidRDefault="00CF65EA">
            <w:pPr>
              <w:jc w:val="right"/>
            </w:pPr>
            <w:r>
              <w:rPr>
                <w:color w:val="000000"/>
                <w:sz w:val="24"/>
              </w:rPr>
              <w:t>重大事项</w:t>
            </w:r>
          </w:p>
        </w:tc>
      </w:tr>
      <w:tr w:rsidR="00911334">
        <w:tc>
          <w:tcPr>
            <w:tcW w:w="1058" w:type="dxa"/>
            <w:vAlign w:val="center"/>
          </w:tcPr>
          <w:p w:rsidR="00911334" w:rsidRDefault="00CF65EA">
            <w:pPr>
              <w:jc w:val="center"/>
            </w:pPr>
            <w:r>
              <w:rPr>
                <w:color w:val="000000"/>
                <w:sz w:val="24"/>
              </w:rPr>
              <w:t>2</w:t>
            </w:r>
          </w:p>
        </w:tc>
        <w:tc>
          <w:tcPr>
            <w:tcW w:w="1272" w:type="dxa"/>
            <w:vAlign w:val="center"/>
          </w:tcPr>
          <w:p w:rsidR="00911334" w:rsidRDefault="00CF65EA">
            <w:pPr>
              <w:jc w:val="center"/>
            </w:pPr>
            <w:r>
              <w:rPr>
                <w:color w:val="000000"/>
                <w:sz w:val="24"/>
              </w:rPr>
              <w:t>600649</w:t>
            </w:r>
          </w:p>
        </w:tc>
        <w:tc>
          <w:tcPr>
            <w:tcW w:w="1271" w:type="dxa"/>
            <w:vAlign w:val="center"/>
          </w:tcPr>
          <w:p w:rsidR="00911334" w:rsidRDefault="00CF65EA">
            <w:pPr>
              <w:jc w:val="center"/>
            </w:pPr>
            <w:r>
              <w:rPr>
                <w:color w:val="000000"/>
                <w:sz w:val="24"/>
              </w:rPr>
              <w:t>城投控股</w:t>
            </w:r>
          </w:p>
        </w:tc>
        <w:tc>
          <w:tcPr>
            <w:tcW w:w="1870" w:type="dxa"/>
            <w:vAlign w:val="center"/>
          </w:tcPr>
          <w:p w:rsidR="00911334" w:rsidRDefault="00CF65EA">
            <w:pPr>
              <w:jc w:val="right"/>
            </w:pPr>
            <w:r>
              <w:rPr>
                <w:color w:val="000000"/>
                <w:sz w:val="24"/>
              </w:rPr>
              <w:t>1,038,076.17</w:t>
            </w:r>
          </w:p>
        </w:tc>
        <w:tc>
          <w:tcPr>
            <w:tcW w:w="1522" w:type="dxa"/>
            <w:vAlign w:val="center"/>
          </w:tcPr>
          <w:p w:rsidR="00911334" w:rsidRDefault="00CF65EA">
            <w:pPr>
              <w:jc w:val="right"/>
            </w:pPr>
            <w:r>
              <w:rPr>
                <w:color w:val="000000"/>
                <w:sz w:val="24"/>
              </w:rPr>
              <w:t>0.05</w:t>
            </w:r>
          </w:p>
        </w:tc>
        <w:tc>
          <w:tcPr>
            <w:tcW w:w="2005" w:type="dxa"/>
            <w:vAlign w:val="center"/>
          </w:tcPr>
          <w:p w:rsidR="00911334" w:rsidRDefault="00CF65EA">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8" w:name="_Toc225500050"/>
      <w:bookmarkStart w:id="79"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8"/>
      <w:bookmarkEnd w:id="79"/>
    </w:p>
    <w:p w:rsidR="001A59F9" w:rsidRPr="00245C29" w:rsidRDefault="001A59F9" w:rsidP="00245C29">
      <w:pPr>
        <w:pStyle w:val="20"/>
        <w:spacing w:before="29" w:after="0" w:line="288" w:lineRule="auto"/>
        <w:rPr>
          <w:rFonts w:ascii="Times New Roman" w:hAnsi="Times New Roman"/>
          <w:kern w:val="0"/>
          <w:szCs w:val="24"/>
        </w:rPr>
      </w:pPr>
      <w:bookmarkStart w:id="80" w:name="_Toc225500051"/>
      <w:bookmarkStart w:id="81"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0"/>
      <w:bookmarkEnd w:id="81"/>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150795" w:rsidRPr="004B25B0" w:rsidTr="00150795">
        <w:tc>
          <w:tcPr>
            <w:tcW w:w="964" w:type="pct"/>
            <w:vMerge w:val="restart"/>
            <w:tcBorders>
              <w:top w:val="single" w:sz="8" w:space="0" w:color="000000"/>
              <w:left w:val="single" w:sz="8" w:space="0" w:color="000000"/>
              <w:right w:val="single" w:sz="8" w:space="0" w:color="000000"/>
            </w:tcBorders>
            <w:vAlign w:val="center"/>
          </w:tcPr>
          <w:p w:rsidR="00911334" w:rsidRDefault="00CF65E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150795" w:rsidRPr="004B25B0" w:rsidTr="00150795">
        <w:tc>
          <w:tcPr>
            <w:tcW w:w="964" w:type="pct"/>
            <w:vMerge/>
            <w:tcBorders>
              <w:left w:val="single" w:sz="8" w:space="0" w:color="000000"/>
              <w:right w:val="single" w:sz="8" w:space="0" w:color="000000"/>
            </w:tcBorders>
          </w:tcPr>
          <w:p w:rsidR="00911334" w:rsidRDefault="0091133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150795" w:rsidRPr="004B25B0" w:rsidTr="00150795">
        <w:tc>
          <w:tcPr>
            <w:tcW w:w="964" w:type="pct"/>
            <w:vMerge/>
            <w:tcBorders>
              <w:left w:val="single" w:sz="8" w:space="0" w:color="000000"/>
              <w:bottom w:val="single" w:sz="8" w:space="0" w:color="000000"/>
              <w:right w:val="single" w:sz="8" w:space="0" w:color="000000"/>
            </w:tcBorders>
          </w:tcPr>
          <w:p w:rsidR="00911334" w:rsidRDefault="0091133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150795" w:rsidRPr="004B25B0" w:rsidTr="00150795">
        <w:tc>
          <w:tcPr>
            <w:tcW w:w="964" w:type="pct"/>
            <w:tcBorders>
              <w:top w:val="single" w:sz="8" w:space="0" w:color="000000"/>
              <w:left w:val="single" w:sz="8" w:space="0" w:color="000000"/>
              <w:bottom w:val="single" w:sz="8" w:space="0" w:color="000000"/>
              <w:right w:val="single" w:sz="8" w:space="0" w:color="000000"/>
            </w:tcBorders>
            <w:vAlign w:val="center"/>
          </w:tcPr>
          <w:p w:rsidR="00911334" w:rsidRDefault="00CF65EA">
            <w:pPr>
              <w:jc w:val="center"/>
            </w:pPr>
            <w:r>
              <w:rPr>
                <w:bCs/>
                <w:color w:val="000000"/>
                <w:szCs w:val="21"/>
              </w:rPr>
              <w:t>26,936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63,653.89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128,618,477.80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7.50%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1,585,962,739.83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92.50%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2"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2"/>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376"/>
      </w:tblGrid>
      <w:tr w:rsidR="001A59F9" w:rsidRPr="00C51C77" w:rsidTr="00363292">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376"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363292">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684,698.19</w:t>
            </w:r>
          </w:p>
        </w:tc>
        <w:tc>
          <w:tcPr>
            <w:tcW w:w="2376"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0.04%</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6011"/>
      </w:tblGrid>
      <w:tr w:rsidR="00DB4544" w:rsidRPr="00E77BEC" w:rsidTr="00363292">
        <w:trPr>
          <w:trHeight w:val="285"/>
        </w:trPr>
        <w:tc>
          <w:tcPr>
            <w:tcW w:w="1738"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62"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363292">
        <w:trPr>
          <w:trHeight w:val="713"/>
        </w:trPr>
        <w:tc>
          <w:tcPr>
            <w:tcW w:w="1738"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62"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50~100</w:t>
            </w:r>
          </w:p>
        </w:tc>
      </w:tr>
      <w:tr w:rsidR="00DB4544" w:rsidRPr="00E77BEC" w:rsidTr="00363292">
        <w:trPr>
          <w:trHeight w:val="285"/>
        </w:trPr>
        <w:tc>
          <w:tcPr>
            <w:tcW w:w="1738"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62"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3"/>
      <w:bookmarkEnd w:id="8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9</w:t>
            </w:r>
            <w:r w:rsidR="00146153" w:rsidRPr="00300454">
              <w:rPr>
                <w:sz w:val="24"/>
              </w:rPr>
              <w:t>月</w:t>
            </w:r>
            <w:r w:rsidR="00146153" w:rsidRPr="00300454">
              <w:rPr>
                <w:sz w:val="24"/>
              </w:rPr>
              <w:t>29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7,090,257,767.14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2,997,076,123.05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548,804,010.93</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1,831,298,916.35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1,714,581,217.63</w:t>
            </w:r>
          </w:p>
        </w:tc>
      </w:tr>
    </w:tbl>
    <w:p w:rsidR="00911334" w:rsidRDefault="00CF65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5"/>
      <w:bookmarkEnd w:id="86"/>
    </w:p>
    <w:p w:rsidR="001A59F9" w:rsidRPr="00245C29" w:rsidRDefault="001A59F9" w:rsidP="00245C29">
      <w:pPr>
        <w:pStyle w:val="20"/>
        <w:spacing w:before="29" w:after="0" w:line="288" w:lineRule="auto"/>
        <w:rPr>
          <w:rFonts w:ascii="Times New Roman" w:hAnsi="Times New Roman"/>
          <w:kern w:val="0"/>
          <w:szCs w:val="24"/>
        </w:rPr>
      </w:pPr>
      <w:bookmarkStart w:id="87"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8"/>
    </w:p>
    <w:p w:rsidR="00911334" w:rsidRDefault="00CF65E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2370FE" w:rsidRPr="00E86DF3">
        <w:rPr>
          <w:rFonts w:hint="eastAsia"/>
          <w:color w:val="00000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6"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911334">
        <w:tc>
          <w:tcPr>
            <w:tcW w:w="1559" w:type="dxa"/>
            <w:vAlign w:val="center"/>
          </w:tcPr>
          <w:p w:rsidR="00911334" w:rsidRDefault="00CF65EA">
            <w:pPr>
              <w:jc w:val="left"/>
            </w:pPr>
            <w:r>
              <w:rPr>
                <w:color w:val="000000"/>
                <w:szCs w:val="21"/>
              </w:rPr>
              <w:t>海通证券股份有限公司</w:t>
            </w:r>
          </w:p>
        </w:tc>
        <w:tc>
          <w:tcPr>
            <w:tcW w:w="779" w:type="dxa"/>
            <w:vAlign w:val="center"/>
          </w:tcPr>
          <w:p w:rsidR="00911334" w:rsidRDefault="00CF65EA">
            <w:pPr>
              <w:jc w:val="right"/>
            </w:pPr>
            <w:r>
              <w:rPr>
                <w:color w:val="000000"/>
                <w:szCs w:val="21"/>
              </w:rPr>
              <w:t>1</w:t>
            </w:r>
          </w:p>
        </w:tc>
        <w:tc>
          <w:tcPr>
            <w:tcW w:w="1800" w:type="dxa"/>
            <w:vAlign w:val="center"/>
          </w:tcPr>
          <w:p w:rsidR="00911334" w:rsidRDefault="00CF65EA">
            <w:pPr>
              <w:jc w:val="right"/>
            </w:pPr>
            <w:r>
              <w:rPr>
                <w:color w:val="000000"/>
                <w:szCs w:val="21"/>
              </w:rPr>
              <w:t>1,486,689,649.71</w:t>
            </w:r>
          </w:p>
        </w:tc>
        <w:tc>
          <w:tcPr>
            <w:tcW w:w="1080" w:type="dxa"/>
            <w:vAlign w:val="center"/>
          </w:tcPr>
          <w:p w:rsidR="00911334" w:rsidRDefault="00CF65EA">
            <w:pPr>
              <w:jc w:val="right"/>
            </w:pPr>
            <w:r>
              <w:rPr>
                <w:color w:val="000000"/>
                <w:szCs w:val="21"/>
              </w:rPr>
              <w:t>100.00%</w:t>
            </w:r>
          </w:p>
        </w:tc>
        <w:tc>
          <w:tcPr>
            <w:tcW w:w="1620" w:type="dxa"/>
            <w:vAlign w:val="center"/>
          </w:tcPr>
          <w:p w:rsidR="00911334" w:rsidRDefault="00CF65EA">
            <w:pPr>
              <w:jc w:val="right"/>
            </w:pPr>
            <w:r>
              <w:rPr>
                <w:color w:val="000000"/>
                <w:szCs w:val="21"/>
              </w:rPr>
              <w:t>1,353,482.63</w:t>
            </w:r>
          </w:p>
        </w:tc>
        <w:tc>
          <w:tcPr>
            <w:tcW w:w="1080" w:type="dxa"/>
            <w:vAlign w:val="center"/>
          </w:tcPr>
          <w:p w:rsidR="00911334" w:rsidRDefault="00CF65EA">
            <w:pPr>
              <w:jc w:val="right"/>
            </w:pPr>
            <w:r>
              <w:rPr>
                <w:color w:val="000000"/>
                <w:szCs w:val="21"/>
              </w:rPr>
              <w:t>100.00%</w:t>
            </w:r>
          </w:p>
        </w:tc>
        <w:tc>
          <w:tcPr>
            <w:tcW w:w="1080" w:type="dxa"/>
            <w:vAlign w:val="center"/>
          </w:tcPr>
          <w:p w:rsidR="00911334" w:rsidRDefault="00CF65EA">
            <w:pPr>
              <w:jc w:val="left"/>
            </w:pPr>
            <w:r>
              <w:rPr>
                <w:color w:val="000000"/>
                <w:szCs w:val="21"/>
              </w:rPr>
              <w:t>-</w:t>
            </w:r>
          </w:p>
        </w:tc>
      </w:tr>
      <w:tr w:rsidR="00911334">
        <w:tc>
          <w:tcPr>
            <w:tcW w:w="1559" w:type="dxa"/>
            <w:vAlign w:val="center"/>
          </w:tcPr>
          <w:p w:rsidR="00911334" w:rsidRDefault="00CF65EA">
            <w:pPr>
              <w:jc w:val="left"/>
            </w:pPr>
            <w:r>
              <w:rPr>
                <w:color w:val="000000"/>
                <w:szCs w:val="21"/>
              </w:rPr>
              <w:t>中国国际金融有限公司</w:t>
            </w:r>
          </w:p>
        </w:tc>
        <w:tc>
          <w:tcPr>
            <w:tcW w:w="779" w:type="dxa"/>
            <w:vAlign w:val="center"/>
          </w:tcPr>
          <w:p w:rsidR="00911334" w:rsidRDefault="00CF65EA">
            <w:pPr>
              <w:jc w:val="right"/>
            </w:pPr>
            <w:r>
              <w:rPr>
                <w:color w:val="000000"/>
                <w:szCs w:val="21"/>
              </w:rPr>
              <w:t>1</w:t>
            </w:r>
          </w:p>
        </w:tc>
        <w:tc>
          <w:tcPr>
            <w:tcW w:w="1800" w:type="dxa"/>
            <w:vAlign w:val="center"/>
          </w:tcPr>
          <w:p w:rsidR="00911334" w:rsidRDefault="00CF65EA">
            <w:pPr>
              <w:jc w:val="right"/>
            </w:pPr>
            <w:r>
              <w:rPr>
                <w:color w:val="000000"/>
                <w:szCs w:val="21"/>
              </w:rPr>
              <w:t>-</w:t>
            </w:r>
          </w:p>
        </w:tc>
        <w:tc>
          <w:tcPr>
            <w:tcW w:w="1080" w:type="dxa"/>
            <w:vAlign w:val="center"/>
          </w:tcPr>
          <w:p w:rsidR="00911334" w:rsidRDefault="00CF65EA">
            <w:pPr>
              <w:jc w:val="right"/>
            </w:pPr>
            <w:r>
              <w:rPr>
                <w:color w:val="000000"/>
                <w:szCs w:val="21"/>
              </w:rPr>
              <w:t>-</w:t>
            </w:r>
          </w:p>
        </w:tc>
        <w:tc>
          <w:tcPr>
            <w:tcW w:w="1620" w:type="dxa"/>
            <w:vAlign w:val="center"/>
          </w:tcPr>
          <w:p w:rsidR="00911334" w:rsidRDefault="00CF65EA">
            <w:pPr>
              <w:jc w:val="right"/>
            </w:pPr>
            <w:r>
              <w:rPr>
                <w:color w:val="000000"/>
                <w:szCs w:val="21"/>
              </w:rPr>
              <w:t>-</w:t>
            </w:r>
          </w:p>
        </w:tc>
        <w:tc>
          <w:tcPr>
            <w:tcW w:w="1080" w:type="dxa"/>
            <w:vAlign w:val="center"/>
          </w:tcPr>
          <w:p w:rsidR="00911334" w:rsidRDefault="00CF65EA">
            <w:pPr>
              <w:jc w:val="right"/>
            </w:pPr>
            <w:r>
              <w:rPr>
                <w:color w:val="000000"/>
                <w:szCs w:val="21"/>
              </w:rPr>
              <w:t>-</w:t>
            </w:r>
          </w:p>
        </w:tc>
        <w:tc>
          <w:tcPr>
            <w:tcW w:w="1080" w:type="dxa"/>
            <w:vAlign w:val="center"/>
          </w:tcPr>
          <w:p w:rsidR="00911334" w:rsidRDefault="00CF65EA">
            <w:pPr>
              <w:jc w:val="left"/>
            </w:pPr>
            <w:r>
              <w:rPr>
                <w:color w:val="000000"/>
                <w:szCs w:val="21"/>
              </w:rPr>
              <w:t>-</w:t>
            </w:r>
          </w:p>
        </w:tc>
      </w:tr>
      <w:tr w:rsidR="00911334">
        <w:tc>
          <w:tcPr>
            <w:tcW w:w="1559" w:type="dxa"/>
            <w:vAlign w:val="center"/>
          </w:tcPr>
          <w:p w:rsidR="00911334" w:rsidRDefault="00CF65EA">
            <w:pPr>
              <w:jc w:val="left"/>
            </w:pPr>
            <w:r>
              <w:rPr>
                <w:color w:val="000000"/>
                <w:szCs w:val="21"/>
              </w:rPr>
              <w:t>国泰君安证券股份有限公司</w:t>
            </w:r>
          </w:p>
        </w:tc>
        <w:tc>
          <w:tcPr>
            <w:tcW w:w="779" w:type="dxa"/>
            <w:vAlign w:val="center"/>
          </w:tcPr>
          <w:p w:rsidR="00911334" w:rsidRDefault="00CF65EA">
            <w:pPr>
              <w:jc w:val="right"/>
            </w:pPr>
            <w:r>
              <w:rPr>
                <w:color w:val="000000"/>
                <w:szCs w:val="21"/>
              </w:rPr>
              <w:t>2</w:t>
            </w:r>
          </w:p>
        </w:tc>
        <w:tc>
          <w:tcPr>
            <w:tcW w:w="1800" w:type="dxa"/>
            <w:vAlign w:val="center"/>
          </w:tcPr>
          <w:p w:rsidR="00911334" w:rsidRDefault="00CF65EA">
            <w:pPr>
              <w:jc w:val="right"/>
            </w:pPr>
            <w:r>
              <w:rPr>
                <w:color w:val="000000"/>
                <w:szCs w:val="21"/>
              </w:rPr>
              <w:t>-</w:t>
            </w:r>
          </w:p>
        </w:tc>
        <w:tc>
          <w:tcPr>
            <w:tcW w:w="1080" w:type="dxa"/>
            <w:vAlign w:val="center"/>
          </w:tcPr>
          <w:p w:rsidR="00911334" w:rsidRDefault="00CF65EA">
            <w:pPr>
              <w:jc w:val="right"/>
            </w:pPr>
            <w:r>
              <w:rPr>
                <w:color w:val="000000"/>
                <w:szCs w:val="21"/>
              </w:rPr>
              <w:t>-</w:t>
            </w:r>
          </w:p>
        </w:tc>
        <w:tc>
          <w:tcPr>
            <w:tcW w:w="1620" w:type="dxa"/>
            <w:vAlign w:val="center"/>
          </w:tcPr>
          <w:p w:rsidR="00911334" w:rsidRDefault="00CF65EA">
            <w:pPr>
              <w:jc w:val="right"/>
            </w:pPr>
            <w:r>
              <w:rPr>
                <w:color w:val="000000"/>
                <w:szCs w:val="21"/>
              </w:rPr>
              <w:t>-</w:t>
            </w:r>
          </w:p>
        </w:tc>
        <w:tc>
          <w:tcPr>
            <w:tcW w:w="1080" w:type="dxa"/>
            <w:vAlign w:val="center"/>
          </w:tcPr>
          <w:p w:rsidR="00911334" w:rsidRDefault="00CF65EA">
            <w:pPr>
              <w:jc w:val="right"/>
            </w:pPr>
            <w:r>
              <w:rPr>
                <w:color w:val="000000"/>
                <w:szCs w:val="21"/>
              </w:rPr>
              <w:t>-</w:t>
            </w:r>
          </w:p>
        </w:tc>
        <w:tc>
          <w:tcPr>
            <w:tcW w:w="1080" w:type="dxa"/>
            <w:vAlign w:val="center"/>
          </w:tcPr>
          <w:p w:rsidR="00911334" w:rsidRDefault="00CF65EA">
            <w:pPr>
              <w:jc w:val="left"/>
            </w:pPr>
            <w:r>
              <w:rPr>
                <w:color w:val="000000"/>
                <w:szCs w:val="21"/>
              </w:rPr>
              <w:t>-</w:t>
            </w:r>
          </w:p>
        </w:tc>
      </w:tr>
      <w:tr w:rsidR="00911334">
        <w:tc>
          <w:tcPr>
            <w:tcW w:w="1559" w:type="dxa"/>
            <w:vAlign w:val="center"/>
          </w:tcPr>
          <w:p w:rsidR="00911334" w:rsidRDefault="00CF65EA">
            <w:pPr>
              <w:jc w:val="left"/>
            </w:pPr>
            <w:r>
              <w:rPr>
                <w:color w:val="000000"/>
                <w:szCs w:val="21"/>
              </w:rPr>
              <w:t>光大证券股份有限公司</w:t>
            </w:r>
          </w:p>
        </w:tc>
        <w:tc>
          <w:tcPr>
            <w:tcW w:w="779" w:type="dxa"/>
            <w:vAlign w:val="center"/>
          </w:tcPr>
          <w:p w:rsidR="00911334" w:rsidRDefault="00CF65EA">
            <w:pPr>
              <w:jc w:val="right"/>
            </w:pPr>
            <w:r>
              <w:rPr>
                <w:color w:val="000000"/>
                <w:szCs w:val="21"/>
              </w:rPr>
              <w:t>1</w:t>
            </w:r>
          </w:p>
        </w:tc>
        <w:tc>
          <w:tcPr>
            <w:tcW w:w="1800" w:type="dxa"/>
            <w:vAlign w:val="center"/>
          </w:tcPr>
          <w:p w:rsidR="00911334" w:rsidRDefault="00CF65EA">
            <w:pPr>
              <w:jc w:val="right"/>
            </w:pPr>
            <w:r>
              <w:rPr>
                <w:color w:val="000000"/>
                <w:szCs w:val="21"/>
              </w:rPr>
              <w:t>-</w:t>
            </w:r>
          </w:p>
        </w:tc>
        <w:tc>
          <w:tcPr>
            <w:tcW w:w="1080" w:type="dxa"/>
            <w:vAlign w:val="center"/>
          </w:tcPr>
          <w:p w:rsidR="00911334" w:rsidRDefault="00CF65EA">
            <w:pPr>
              <w:jc w:val="right"/>
            </w:pPr>
            <w:r>
              <w:rPr>
                <w:color w:val="000000"/>
                <w:szCs w:val="21"/>
              </w:rPr>
              <w:t>-</w:t>
            </w:r>
          </w:p>
        </w:tc>
        <w:tc>
          <w:tcPr>
            <w:tcW w:w="1620" w:type="dxa"/>
            <w:vAlign w:val="center"/>
          </w:tcPr>
          <w:p w:rsidR="00911334" w:rsidRDefault="00CF65EA">
            <w:pPr>
              <w:jc w:val="right"/>
            </w:pPr>
            <w:r>
              <w:rPr>
                <w:color w:val="000000"/>
                <w:szCs w:val="21"/>
              </w:rPr>
              <w:t>-</w:t>
            </w:r>
          </w:p>
        </w:tc>
        <w:tc>
          <w:tcPr>
            <w:tcW w:w="1080" w:type="dxa"/>
            <w:vAlign w:val="center"/>
          </w:tcPr>
          <w:p w:rsidR="00911334" w:rsidRDefault="00CF65EA">
            <w:pPr>
              <w:jc w:val="right"/>
            </w:pPr>
            <w:r>
              <w:rPr>
                <w:color w:val="000000"/>
                <w:szCs w:val="21"/>
              </w:rPr>
              <w:t>-</w:t>
            </w:r>
          </w:p>
        </w:tc>
        <w:tc>
          <w:tcPr>
            <w:tcW w:w="1080" w:type="dxa"/>
            <w:vAlign w:val="center"/>
          </w:tcPr>
          <w:p w:rsidR="00911334" w:rsidRDefault="00CF65EA">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6"/>
    </w:p>
    <w:p w:rsidR="001A59F9" w:rsidRPr="00FC1A5A" w:rsidRDefault="001A59F9" w:rsidP="00FC1A5A">
      <w:pPr>
        <w:autoSpaceDE w:val="0"/>
        <w:autoSpaceDN w:val="0"/>
        <w:adjustRightInd w:val="0"/>
        <w:spacing w:before="29" w:line="288" w:lineRule="auto"/>
        <w:ind w:left="15"/>
        <w:jc w:val="right"/>
        <w:rPr>
          <w:color w:val="000000"/>
          <w:sz w:val="24"/>
        </w:rPr>
      </w:pPr>
      <w:bookmarkStart w:id="97" w:name="_Toc249707408"/>
      <w:r w:rsidRPr="00FC1A5A">
        <w:rPr>
          <w:rFonts w:hint="eastAsia"/>
          <w:color w:val="000000"/>
          <w:sz w:val="24"/>
        </w:rPr>
        <w:t>金额单位：人民币元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9A36E4" w:rsidRPr="00070E4D" w:rsidTr="00EA2417">
        <w:tc>
          <w:tcPr>
            <w:tcW w:w="709" w:type="dxa"/>
            <w:vMerge w:val="restart"/>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券商名称</w:t>
            </w:r>
          </w:p>
        </w:tc>
        <w:tc>
          <w:tcPr>
            <w:tcW w:w="1985"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债券交易</w:t>
            </w:r>
          </w:p>
        </w:tc>
        <w:tc>
          <w:tcPr>
            <w:tcW w:w="2023"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回购交易</w:t>
            </w:r>
          </w:p>
        </w:tc>
        <w:tc>
          <w:tcPr>
            <w:tcW w:w="2164"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权证交易</w:t>
            </w:r>
          </w:p>
        </w:tc>
        <w:tc>
          <w:tcPr>
            <w:tcW w:w="1962" w:type="dxa"/>
            <w:gridSpan w:val="2"/>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基金交易</w:t>
            </w:r>
          </w:p>
        </w:tc>
      </w:tr>
      <w:tr w:rsidR="009A36E4" w:rsidRPr="00070E4D" w:rsidTr="00EA2417">
        <w:tc>
          <w:tcPr>
            <w:tcW w:w="709" w:type="dxa"/>
            <w:vMerge/>
            <w:vAlign w:val="center"/>
          </w:tcPr>
          <w:p w:rsidR="009A36E4" w:rsidRPr="00070E4D" w:rsidRDefault="009A36E4" w:rsidP="00A97873">
            <w:pPr>
              <w:spacing w:before="29" w:line="288" w:lineRule="auto"/>
              <w:ind w:left="17"/>
              <w:jc w:val="center"/>
              <w:rPr>
                <w:color w:val="000000"/>
                <w:szCs w:val="21"/>
              </w:rPr>
            </w:pPr>
          </w:p>
        </w:tc>
        <w:tc>
          <w:tcPr>
            <w:tcW w:w="1134"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851"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占当期债券成交总额的比例</w:t>
            </w:r>
          </w:p>
        </w:tc>
        <w:tc>
          <w:tcPr>
            <w:tcW w:w="1134"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889"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占当期回购成交总额的比例</w:t>
            </w:r>
          </w:p>
        </w:tc>
        <w:tc>
          <w:tcPr>
            <w:tcW w:w="123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92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占当期权证成交总额的比例</w:t>
            </w:r>
          </w:p>
        </w:tc>
        <w:tc>
          <w:tcPr>
            <w:tcW w:w="105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905"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占当期基金成交总额的比例</w:t>
            </w:r>
          </w:p>
        </w:tc>
      </w:tr>
      <w:tr w:rsidR="00911334">
        <w:tc>
          <w:tcPr>
            <w:tcW w:w="720" w:type="dxa"/>
            <w:vAlign w:val="center"/>
          </w:tcPr>
          <w:p w:rsidR="00911334" w:rsidRDefault="00CF65EA">
            <w:pPr>
              <w:jc w:val="left"/>
            </w:pPr>
            <w:r>
              <w:rPr>
                <w:color w:val="000000"/>
                <w:szCs w:val="21"/>
              </w:rPr>
              <w:t>海通证券股份有限公司</w:t>
            </w:r>
          </w:p>
        </w:tc>
        <w:tc>
          <w:tcPr>
            <w:tcW w:w="1154" w:type="dxa"/>
            <w:vAlign w:val="center"/>
          </w:tcPr>
          <w:p w:rsidR="00911334" w:rsidRDefault="00CF65EA">
            <w:pPr>
              <w:jc w:val="right"/>
            </w:pPr>
            <w:r>
              <w:rPr>
                <w:color w:val="000000"/>
                <w:szCs w:val="21"/>
              </w:rPr>
              <w:t>34,380.00</w:t>
            </w:r>
          </w:p>
        </w:tc>
        <w:tc>
          <w:tcPr>
            <w:tcW w:w="866" w:type="dxa"/>
            <w:vAlign w:val="center"/>
          </w:tcPr>
          <w:p w:rsidR="00911334" w:rsidRDefault="00CF65EA">
            <w:pPr>
              <w:jc w:val="right"/>
            </w:pPr>
            <w:r>
              <w:rPr>
                <w:color w:val="000000"/>
                <w:szCs w:val="21"/>
              </w:rPr>
              <w:t>100.00%</w:t>
            </w:r>
          </w:p>
        </w:tc>
        <w:tc>
          <w:tcPr>
            <w:tcW w:w="1154" w:type="dxa"/>
            <w:vAlign w:val="center"/>
          </w:tcPr>
          <w:p w:rsidR="00911334" w:rsidRDefault="00CF65EA">
            <w:pPr>
              <w:jc w:val="right"/>
            </w:pPr>
            <w:r>
              <w:rPr>
                <w:color w:val="000000"/>
                <w:szCs w:val="21"/>
              </w:rPr>
              <w:t>-</w:t>
            </w:r>
          </w:p>
        </w:tc>
        <w:tc>
          <w:tcPr>
            <w:tcW w:w="905" w:type="dxa"/>
            <w:vAlign w:val="center"/>
          </w:tcPr>
          <w:p w:rsidR="00911334" w:rsidRDefault="00CF65EA">
            <w:pPr>
              <w:jc w:val="right"/>
            </w:pPr>
            <w:r>
              <w:rPr>
                <w:color w:val="000000"/>
                <w:szCs w:val="21"/>
              </w:rPr>
              <w:t>-</w:t>
            </w:r>
          </w:p>
        </w:tc>
        <w:tc>
          <w:tcPr>
            <w:tcW w:w="1259" w:type="dxa"/>
            <w:vAlign w:val="center"/>
          </w:tcPr>
          <w:p w:rsidR="00911334" w:rsidRDefault="00CF65EA">
            <w:pPr>
              <w:jc w:val="right"/>
            </w:pPr>
            <w:r>
              <w:rPr>
                <w:color w:val="000000"/>
                <w:szCs w:val="21"/>
              </w:rPr>
              <w:t>-</w:t>
            </w:r>
          </w:p>
        </w:tc>
        <w:tc>
          <w:tcPr>
            <w:tcW w:w="943" w:type="dxa"/>
            <w:vAlign w:val="center"/>
          </w:tcPr>
          <w:p w:rsidR="00911334" w:rsidRDefault="00CF65EA">
            <w:pPr>
              <w:jc w:val="right"/>
            </w:pPr>
            <w:r>
              <w:rPr>
                <w:color w:val="000000"/>
                <w:szCs w:val="21"/>
              </w:rPr>
              <w:t>-</w:t>
            </w:r>
          </w:p>
        </w:tc>
        <w:tc>
          <w:tcPr>
            <w:tcW w:w="1076" w:type="dxa"/>
            <w:vAlign w:val="center"/>
          </w:tcPr>
          <w:p w:rsidR="00911334" w:rsidRDefault="00CF65EA">
            <w:pPr>
              <w:jc w:val="right"/>
            </w:pPr>
            <w:r>
              <w:rPr>
                <w:color w:val="000000"/>
                <w:szCs w:val="21"/>
              </w:rPr>
              <w:t>-</w:t>
            </w:r>
          </w:p>
        </w:tc>
        <w:tc>
          <w:tcPr>
            <w:tcW w:w="921" w:type="dxa"/>
            <w:vAlign w:val="center"/>
          </w:tcPr>
          <w:p w:rsidR="00911334" w:rsidRDefault="00CF65EA">
            <w:pPr>
              <w:jc w:val="right"/>
            </w:pPr>
            <w:r>
              <w:rPr>
                <w:color w:val="000000"/>
                <w:szCs w:val="21"/>
              </w:rPr>
              <w:t>-</w:t>
            </w:r>
          </w:p>
        </w:tc>
      </w:tr>
    </w:tbl>
    <w:p w:rsidR="00911334" w:rsidRDefault="00CF65E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11334" w:rsidRDefault="00CF65E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p>
    <w:p w:rsidR="001A59F9" w:rsidRPr="00C51C77" w:rsidRDefault="001A59F9" w:rsidP="00CF65EA">
      <w:pPr>
        <w:spacing w:before="29" w:line="288" w:lineRule="auto"/>
        <w:ind w:firstLineChars="200" w:firstLine="480"/>
        <w:rPr>
          <w:rFonts w:asciiTheme="minorEastAsia" w:eastAsiaTheme="minorEastAsia" w:hAnsiTheme="minorEastAsia"/>
          <w:bCs/>
          <w:color w:val="000000"/>
          <w:szCs w:val="21"/>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）基金行业股票估值指数的通知》的指导意见，经与基金托管人协商一致，本基金对其所持有的中国南车（证券代码：</w:t>
      </w:r>
      <w:r w:rsidRPr="00EA2417">
        <w:rPr>
          <w:color w:val="000000"/>
          <w:sz w:val="24"/>
        </w:rPr>
        <w:t>601766</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5</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19" w:rsidRDefault="00B21819">
      <w:r>
        <w:separator/>
      </w:r>
    </w:p>
  </w:endnote>
  <w:endnote w:type="continuationSeparator" w:id="0">
    <w:p w:rsidR="00B21819" w:rsidRDefault="00B2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AF" w:rsidRDefault="00255AA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55AAF" w:rsidRDefault="00255AA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AF" w:rsidRDefault="00255AAF"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63292">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63292">
      <w:rPr>
        <w:noProof/>
        <w:kern w:val="0"/>
        <w:szCs w:val="21"/>
      </w:rPr>
      <w:t>31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19" w:rsidRDefault="00B21819">
      <w:r>
        <w:separator/>
      </w:r>
    </w:p>
  </w:footnote>
  <w:footnote w:type="continuationSeparator" w:id="0">
    <w:p w:rsidR="00B21819" w:rsidRDefault="00B21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AAF" w:rsidRPr="00C2542B" w:rsidRDefault="00255AAF"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795"/>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0FE"/>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5AAF"/>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17D"/>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ED"/>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3292"/>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6F74E9"/>
    <w:rsid w:val="007004DC"/>
    <w:rsid w:val="00700C00"/>
    <w:rsid w:val="00701093"/>
    <w:rsid w:val="00701155"/>
    <w:rsid w:val="007013D9"/>
    <w:rsid w:val="007022C4"/>
    <w:rsid w:val="007026E9"/>
    <w:rsid w:val="00703C8B"/>
    <w:rsid w:val="00703E8A"/>
    <w:rsid w:val="00704F60"/>
    <w:rsid w:val="00705406"/>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1334"/>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1F0"/>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1819"/>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2D9A"/>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6EA"/>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5EA"/>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57B1"/>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54117766-1014-4C89-B229-BC3D696C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31</Pages>
  <Words>3450</Words>
  <Characters>19666</Characters>
  <Application>Microsoft Office Word</Application>
  <DocSecurity>0</DocSecurity>
  <Lines>163</Lines>
  <Paragraphs>46</Paragraphs>
  <ScaleCrop>false</ScaleCrop>
  <Company/>
  <LinksUpToDate>false</LinksUpToDate>
  <CharactersWithSpaces>23070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555</cp:revision>
  <cp:lastPrinted>2007-07-19T00:46:00Z</cp:lastPrinted>
  <dcterms:created xsi:type="dcterms:W3CDTF">2013-10-15T01:57:00Z</dcterms:created>
  <dcterms:modified xsi:type="dcterms:W3CDTF">2015-03-27T13:13:00Z</dcterms:modified>
</cp:coreProperties>
</file>