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交银施罗德深证</w:t>
      </w:r>
      <w:r w:rsidRPr="00922D37">
        <w:rPr>
          <w:b/>
          <w:sz w:val="36"/>
          <w:szCs w:val="36"/>
        </w:rPr>
        <w:t>300</w:t>
      </w:r>
      <w:r w:rsidRPr="00922D37">
        <w:rPr>
          <w:b/>
          <w:sz w:val="36"/>
          <w:szCs w:val="36"/>
        </w:rPr>
        <w:t>价值交易型开放式指数证券投资基金联接基金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36,333,589.55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Year" w:val="1899"/>
          <w:attr w:name="Month" w:val="12"/>
          <w:attr w:name="Day" w:val="30"/>
          <w:attr w:name="IsLunarDate" w:val="False"/>
          <w:attr w:name="IsROCDate" w:val="False"/>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深证</w:t>
            </w:r>
            <w:r w:rsidRPr="001A20CE">
              <w:rPr>
                <w:rFonts w:hint="eastAsia"/>
                <w:sz w:val="24"/>
              </w:rPr>
              <w:t>300</w:t>
            </w:r>
            <w:r w:rsidRPr="001A20CE">
              <w:rPr>
                <w:rFonts w:hint="eastAsia"/>
                <w:sz w:val="24"/>
              </w:rPr>
              <w:t>价值交易型开放式指数证券投资基金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159913</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22</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深圳证券交易所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10</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的资产比例不低于基金资产净值的</w:t>
            </w:r>
            <w:r w:rsidRPr="00A57672">
              <w:rPr>
                <w:sz w:val="24"/>
              </w:rPr>
              <w:t>90%</w:t>
            </w:r>
            <w:r w:rsidRPr="00A57672">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价值价格指数收益率</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2977"/>
        <w:gridCol w:w="6021"/>
      </w:tblGrid>
      <w:tr w:rsidR="009A36E4" w:rsidRPr="001D6677" w:rsidTr="000A1E35">
        <w:tc>
          <w:tcPr>
            <w:tcW w:w="2977"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6021"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紧密跟踪标的指数，追求跟踪偏离度和跟踪误差最小化。</w:t>
            </w:r>
          </w:p>
        </w:tc>
      </w:tr>
      <w:tr w:rsidR="009A36E4" w:rsidRPr="001D6677" w:rsidTr="000A1E35">
        <w:tc>
          <w:tcPr>
            <w:tcW w:w="2977"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6021"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本基金绝大部分资产采用完全复制法，跟踪深证</w:t>
            </w:r>
            <w:r w:rsidRPr="00A57672">
              <w:rPr>
                <w:rFonts w:hint="eastAsia"/>
                <w:sz w:val="24"/>
              </w:rPr>
              <w:t>300</w:t>
            </w:r>
            <w:r w:rsidRPr="00A57672">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A36E4" w:rsidRPr="001D6677" w:rsidTr="000A1E35">
        <w:tc>
          <w:tcPr>
            <w:tcW w:w="2977"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6021"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深证</w:t>
            </w:r>
            <w:r w:rsidRPr="00A57672">
              <w:rPr>
                <w:rFonts w:hint="eastAsia"/>
                <w:sz w:val="24"/>
              </w:rPr>
              <w:t>300</w:t>
            </w:r>
            <w:r w:rsidRPr="00A57672">
              <w:rPr>
                <w:rFonts w:hint="eastAsia"/>
                <w:sz w:val="24"/>
              </w:rPr>
              <w:t>价值价格指数</w:t>
            </w:r>
          </w:p>
        </w:tc>
      </w:tr>
      <w:tr w:rsidR="009A36E4" w:rsidRPr="001D6677" w:rsidTr="000A1E35">
        <w:tc>
          <w:tcPr>
            <w:tcW w:w="2977"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6021"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CB362E">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3,843,173.33</w:t>
            </w:r>
          </w:p>
        </w:tc>
        <w:tc>
          <w:tcPr>
            <w:tcW w:w="2268" w:type="dxa"/>
            <w:vAlign w:val="center"/>
          </w:tcPr>
          <w:p w:rsidR="00501A91" w:rsidRPr="00931B45" w:rsidRDefault="00501A91" w:rsidP="00D415F5">
            <w:pPr>
              <w:spacing w:before="29" w:line="288" w:lineRule="auto"/>
              <w:jc w:val="right"/>
              <w:rPr>
                <w:szCs w:val="21"/>
              </w:rPr>
            </w:pPr>
            <w:r w:rsidRPr="00931B45">
              <w:rPr>
                <w:szCs w:val="21"/>
              </w:rPr>
              <w:t>18,792.97</w:t>
            </w:r>
          </w:p>
        </w:tc>
        <w:tc>
          <w:tcPr>
            <w:tcW w:w="2194" w:type="dxa"/>
            <w:vAlign w:val="center"/>
          </w:tcPr>
          <w:p w:rsidR="00501A91" w:rsidRPr="00931B45" w:rsidRDefault="00501A91" w:rsidP="00D415F5">
            <w:pPr>
              <w:spacing w:before="29" w:line="288" w:lineRule="auto"/>
              <w:jc w:val="right"/>
              <w:rPr>
                <w:szCs w:val="21"/>
              </w:rPr>
            </w:pPr>
            <w:r w:rsidRPr="00931B45">
              <w:rPr>
                <w:szCs w:val="21"/>
              </w:rPr>
              <w:t>-4,038,853.80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19,851,232.08</w:t>
            </w:r>
          </w:p>
        </w:tc>
        <w:tc>
          <w:tcPr>
            <w:tcW w:w="2268" w:type="dxa"/>
            <w:vAlign w:val="center"/>
          </w:tcPr>
          <w:p w:rsidR="00501A91" w:rsidRPr="00931B45" w:rsidRDefault="00501A91" w:rsidP="00D415F5">
            <w:pPr>
              <w:spacing w:before="29" w:line="288" w:lineRule="auto"/>
              <w:jc w:val="right"/>
              <w:rPr>
                <w:szCs w:val="21"/>
              </w:rPr>
            </w:pPr>
            <w:r w:rsidRPr="00931B45">
              <w:rPr>
                <w:szCs w:val="21"/>
              </w:rPr>
              <w:t>565,761.73</w:t>
            </w:r>
          </w:p>
        </w:tc>
        <w:tc>
          <w:tcPr>
            <w:tcW w:w="2194" w:type="dxa"/>
            <w:vAlign w:val="center"/>
          </w:tcPr>
          <w:p w:rsidR="00501A91" w:rsidRPr="00931B45" w:rsidRDefault="00501A91" w:rsidP="00D415F5">
            <w:pPr>
              <w:spacing w:before="29" w:line="288" w:lineRule="auto"/>
              <w:jc w:val="right"/>
              <w:rPr>
                <w:szCs w:val="21"/>
              </w:rPr>
            </w:pPr>
            <w:r w:rsidRPr="00931B45">
              <w:rPr>
                <w:szCs w:val="21"/>
              </w:rPr>
              <w:t>-1,484,157.55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0.3752</w:t>
            </w:r>
          </w:p>
        </w:tc>
        <w:tc>
          <w:tcPr>
            <w:tcW w:w="2268" w:type="dxa"/>
            <w:vAlign w:val="center"/>
          </w:tcPr>
          <w:p w:rsidR="00501A91" w:rsidRPr="00931B45" w:rsidRDefault="00501A91" w:rsidP="00D415F5">
            <w:pPr>
              <w:spacing w:before="29" w:line="288" w:lineRule="auto"/>
              <w:jc w:val="right"/>
              <w:rPr>
                <w:szCs w:val="21"/>
              </w:rPr>
            </w:pPr>
            <w:r w:rsidRPr="00931B45">
              <w:rPr>
                <w:szCs w:val="21"/>
              </w:rPr>
              <w:t>0.0082</w:t>
            </w:r>
          </w:p>
        </w:tc>
        <w:tc>
          <w:tcPr>
            <w:tcW w:w="2194" w:type="dxa"/>
            <w:vAlign w:val="center"/>
          </w:tcPr>
          <w:p w:rsidR="00501A91" w:rsidRPr="00931B45" w:rsidRDefault="00501A91" w:rsidP="00D415F5">
            <w:pPr>
              <w:spacing w:before="29" w:line="288" w:lineRule="auto"/>
              <w:jc w:val="right"/>
              <w:rPr>
                <w:szCs w:val="21"/>
              </w:rPr>
            </w:pPr>
            <w:r w:rsidRPr="00931B45">
              <w:rPr>
                <w:szCs w:val="21"/>
              </w:rPr>
              <w:t>-0.0170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42.89%</w:t>
            </w:r>
          </w:p>
        </w:tc>
        <w:tc>
          <w:tcPr>
            <w:tcW w:w="2268" w:type="dxa"/>
            <w:vAlign w:val="center"/>
          </w:tcPr>
          <w:p w:rsidR="00501A91" w:rsidRPr="00931B45" w:rsidRDefault="00501A91" w:rsidP="00D415F5">
            <w:pPr>
              <w:spacing w:before="29" w:line="288" w:lineRule="auto"/>
              <w:jc w:val="right"/>
              <w:rPr>
                <w:szCs w:val="21"/>
              </w:rPr>
            </w:pPr>
            <w:r w:rsidRPr="00931B45">
              <w:rPr>
                <w:szCs w:val="21"/>
              </w:rPr>
              <w:t>-2.44%</w:t>
            </w:r>
          </w:p>
        </w:tc>
        <w:tc>
          <w:tcPr>
            <w:tcW w:w="2194" w:type="dxa"/>
            <w:vAlign w:val="center"/>
          </w:tcPr>
          <w:p w:rsidR="00501A91" w:rsidRPr="00931B45" w:rsidRDefault="00501A91" w:rsidP="00D415F5">
            <w:pPr>
              <w:spacing w:before="29" w:line="288" w:lineRule="auto"/>
              <w:jc w:val="right"/>
              <w:rPr>
                <w:szCs w:val="21"/>
              </w:rPr>
            </w:pPr>
            <w:r w:rsidRPr="00931B45">
              <w:rPr>
                <w:szCs w:val="21"/>
              </w:rPr>
              <w:t>3.96%</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0.040</w:t>
            </w:r>
          </w:p>
        </w:tc>
        <w:tc>
          <w:tcPr>
            <w:tcW w:w="2268" w:type="dxa"/>
            <w:vAlign w:val="center"/>
          </w:tcPr>
          <w:p w:rsidR="00501A91" w:rsidRPr="00931B45" w:rsidRDefault="00501A91" w:rsidP="00D415F5">
            <w:pPr>
              <w:spacing w:before="29" w:line="288" w:lineRule="auto"/>
              <w:jc w:val="right"/>
              <w:rPr>
                <w:szCs w:val="21"/>
              </w:rPr>
            </w:pPr>
            <w:r w:rsidRPr="00931B45">
              <w:rPr>
                <w:szCs w:val="21"/>
              </w:rPr>
              <w:t>-0.079</w:t>
            </w:r>
          </w:p>
        </w:tc>
        <w:tc>
          <w:tcPr>
            <w:tcW w:w="2194" w:type="dxa"/>
            <w:vAlign w:val="center"/>
          </w:tcPr>
          <w:p w:rsidR="00501A91" w:rsidRPr="00931B45" w:rsidRDefault="00501A91" w:rsidP="00D415F5">
            <w:pPr>
              <w:spacing w:before="29" w:line="288" w:lineRule="auto"/>
              <w:jc w:val="right"/>
              <w:rPr>
                <w:szCs w:val="21"/>
              </w:rPr>
            </w:pPr>
            <w:r w:rsidRPr="00931B45">
              <w:rPr>
                <w:szCs w:val="21"/>
              </w:rPr>
              <w:t>-0.056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47,831,110.75</w:t>
            </w:r>
          </w:p>
        </w:tc>
        <w:tc>
          <w:tcPr>
            <w:tcW w:w="2268" w:type="dxa"/>
            <w:vAlign w:val="center"/>
          </w:tcPr>
          <w:p w:rsidR="00501A91" w:rsidRPr="00931B45" w:rsidRDefault="00501A91" w:rsidP="00D415F5">
            <w:pPr>
              <w:spacing w:before="29" w:line="288" w:lineRule="auto"/>
              <w:jc w:val="right"/>
              <w:rPr>
                <w:szCs w:val="21"/>
              </w:rPr>
            </w:pPr>
            <w:r w:rsidRPr="00931B45">
              <w:rPr>
                <w:szCs w:val="21"/>
              </w:rPr>
              <w:t>54,215,428.01</w:t>
            </w:r>
          </w:p>
        </w:tc>
        <w:tc>
          <w:tcPr>
            <w:tcW w:w="2194" w:type="dxa"/>
            <w:vAlign w:val="center"/>
          </w:tcPr>
          <w:p w:rsidR="00501A91" w:rsidRPr="00931B45" w:rsidRDefault="00501A91" w:rsidP="00D415F5">
            <w:pPr>
              <w:spacing w:before="29" w:line="288" w:lineRule="auto"/>
              <w:jc w:val="right"/>
              <w:rPr>
                <w:szCs w:val="21"/>
              </w:rPr>
            </w:pPr>
            <w:r w:rsidRPr="00931B45">
              <w:rPr>
                <w:szCs w:val="21"/>
              </w:rPr>
              <w:t>87,325,066.65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1.316</w:t>
            </w:r>
          </w:p>
        </w:tc>
        <w:tc>
          <w:tcPr>
            <w:tcW w:w="2268" w:type="dxa"/>
            <w:vAlign w:val="center"/>
          </w:tcPr>
          <w:p w:rsidR="00501A91" w:rsidRPr="00931B45" w:rsidRDefault="00501A91" w:rsidP="00D415F5">
            <w:pPr>
              <w:spacing w:before="29" w:line="288" w:lineRule="auto"/>
              <w:jc w:val="right"/>
              <w:rPr>
                <w:szCs w:val="21"/>
              </w:rPr>
            </w:pPr>
            <w:r w:rsidRPr="00931B45">
              <w:rPr>
                <w:szCs w:val="21"/>
              </w:rPr>
              <w:t>0.921</w:t>
            </w:r>
          </w:p>
        </w:tc>
        <w:tc>
          <w:tcPr>
            <w:tcW w:w="2194" w:type="dxa"/>
            <w:vAlign w:val="center"/>
          </w:tcPr>
          <w:p w:rsidR="00501A91" w:rsidRPr="00931B45" w:rsidRDefault="00501A91" w:rsidP="00D415F5">
            <w:pPr>
              <w:spacing w:before="29" w:line="288" w:lineRule="auto"/>
              <w:jc w:val="right"/>
              <w:rPr>
                <w:szCs w:val="21"/>
              </w:rPr>
            </w:pPr>
            <w:r w:rsidRPr="00931B45">
              <w:rPr>
                <w:szCs w:val="21"/>
              </w:rPr>
              <w:t>0.944</w:t>
            </w:r>
          </w:p>
        </w:tc>
      </w:tr>
    </w:tbl>
    <w:p w:rsidR="00794C59" w:rsidRDefault="00646D4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94C59">
        <w:tc>
          <w:tcPr>
            <w:tcW w:w="1286" w:type="dxa"/>
            <w:vAlign w:val="center"/>
          </w:tcPr>
          <w:p w:rsidR="00794C59" w:rsidRDefault="00646D49">
            <w:pPr>
              <w:jc w:val="left"/>
            </w:pPr>
            <w:r>
              <w:rPr>
                <w:color w:val="000000"/>
                <w:sz w:val="24"/>
              </w:rPr>
              <w:t>过去三个月</w:t>
            </w:r>
          </w:p>
        </w:tc>
        <w:tc>
          <w:tcPr>
            <w:tcW w:w="1286" w:type="dxa"/>
            <w:vAlign w:val="center"/>
          </w:tcPr>
          <w:p w:rsidR="00794C59" w:rsidRDefault="00646D49">
            <w:pPr>
              <w:jc w:val="center"/>
            </w:pPr>
            <w:r>
              <w:rPr>
                <w:color w:val="000000"/>
                <w:sz w:val="24"/>
              </w:rPr>
              <w:t>30.95%</w:t>
            </w:r>
          </w:p>
        </w:tc>
        <w:tc>
          <w:tcPr>
            <w:tcW w:w="1286" w:type="dxa"/>
            <w:vAlign w:val="center"/>
          </w:tcPr>
          <w:p w:rsidR="00794C59" w:rsidRDefault="00646D49">
            <w:pPr>
              <w:jc w:val="center"/>
            </w:pPr>
            <w:r>
              <w:rPr>
                <w:color w:val="000000"/>
                <w:sz w:val="24"/>
              </w:rPr>
              <w:t>1.48%</w:t>
            </w:r>
          </w:p>
        </w:tc>
        <w:tc>
          <w:tcPr>
            <w:tcW w:w="1285" w:type="dxa"/>
            <w:vAlign w:val="center"/>
          </w:tcPr>
          <w:p w:rsidR="00794C59" w:rsidRDefault="00646D49">
            <w:pPr>
              <w:jc w:val="center"/>
            </w:pPr>
            <w:r>
              <w:rPr>
                <w:color w:val="000000"/>
                <w:sz w:val="24"/>
              </w:rPr>
              <w:t>31.78%</w:t>
            </w:r>
          </w:p>
        </w:tc>
        <w:tc>
          <w:tcPr>
            <w:tcW w:w="1285" w:type="dxa"/>
            <w:vAlign w:val="center"/>
          </w:tcPr>
          <w:p w:rsidR="00794C59" w:rsidRDefault="00646D49">
            <w:pPr>
              <w:jc w:val="center"/>
            </w:pPr>
            <w:r>
              <w:rPr>
                <w:color w:val="000000"/>
                <w:sz w:val="24"/>
              </w:rPr>
              <w:t>1.50%</w:t>
            </w:r>
          </w:p>
        </w:tc>
        <w:tc>
          <w:tcPr>
            <w:tcW w:w="1285" w:type="dxa"/>
            <w:vAlign w:val="center"/>
          </w:tcPr>
          <w:p w:rsidR="00794C59" w:rsidRDefault="00646D49">
            <w:pPr>
              <w:jc w:val="center"/>
            </w:pPr>
            <w:r>
              <w:rPr>
                <w:color w:val="000000"/>
                <w:sz w:val="24"/>
              </w:rPr>
              <w:t>-0.83%</w:t>
            </w:r>
          </w:p>
        </w:tc>
        <w:tc>
          <w:tcPr>
            <w:tcW w:w="1285" w:type="dxa"/>
            <w:vAlign w:val="center"/>
          </w:tcPr>
          <w:p w:rsidR="00794C59" w:rsidRDefault="00646D49">
            <w:pPr>
              <w:jc w:val="center"/>
            </w:pPr>
            <w:r>
              <w:rPr>
                <w:color w:val="000000"/>
                <w:sz w:val="24"/>
              </w:rPr>
              <w:t>-0.02%</w:t>
            </w:r>
          </w:p>
        </w:tc>
      </w:tr>
      <w:tr w:rsidR="00794C59">
        <w:tc>
          <w:tcPr>
            <w:tcW w:w="1286" w:type="dxa"/>
            <w:vAlign w:val="center"/>
          </w:tcPr>
          <w:p w:rsidR="00794C59" w:rsidRDefault="00646D49">
            <w:pPr>
              <w:jc w:val="left"/>
            </w:pPr>
            <w:r>
              <w:rPr>
                <w:color w:val="000000"/>
                <w:sz w:val="24"/>
              </w:rPr>
              <w:t>过去六个月</w:t>
            </w:r>
          </w:p>
        </w:tc>
        <w:tc>
          <w:tcPr>
            <w:tcW w:w="1286" w:type="dxa"/>
            <w:vAlign w:val="center"/>
          </w:tcPr>
          <w:p w:rsidR="00794C59" w:rsidRDefault="00646D49">
            <w:pPr>
              <w:jc w:val="center"/>
            </w:pPr>
            <w:r>
              <w:rPr>
                <w:color w:val="000000"/>
                <w:sz w:val="24"/>
              </w:rPr>
              <w:t>49.72%</w:t>
            </w:r>
          </w:p>
        </w:tc>
        <w:tc>
          <w:tcPr>
            <w:tcW w:w="1286" w:type="dxa"/>
            <w:vAlign w:val="center"/>
          </w:tcPr>
          <w:p w:rsidR="00794C59" w:rsidRDefault="00646D49">
            <w:pPr>
              <w:jc w:val="center"/>
            </w:pPr>
            <w:r>
              <w:rPr>
                <w:color w:val="000000"/>
                <w:sz w:val="24"/>
              </w:rPr>
              <w:t>1.21%</w:t>
            </w:r>
          </w:p>
        </w:tc>
        <w:tc>
          <w:tcPr>
            <w:tcW w:w="1285" w:type="dxa"/>
            <w:vAlign w:val="center"/>
          </w:tcPr>
          <w:p w:rsidR="00794C59" w:rsidRDefault="00646D49">
            <w:pPr>
              <w:jc w:val="center"/>
            </w:pPr>
            <w:r>
              <w:rPr>
                <w:color w:val="000000"/>
                <w:sz w:val="24"/>
              </w:rPr>
              <w:t>50.30%</w:t>
            </w:r>
          </w:p>
        </w:tc>
        <w:tc>
          <w:tcPr>
            <w:tcW w:w="1285" w:type="dxa"/>
            <w:vAlign w:val="center"/>
          </w:tcPr>
          <w:p w:rsidR="00794C59" w:rsidRDefault="00646D49">
            <w:pPr>
              <w:jc w:val="center"/>
            </w:pPr>
            <w:r>
              <w:rPr>
                <w:color w:val="000000"/>
                <w:sz w:val="24"/>
              </w:rPr>
              <w:t>1.23%</w:t>
            </w:r>
          </w:p>
        </w:tc>
        <w:tc>
          <w:tcPr>
            <w:tcW w:w="1285" w:type="dxa"/>
            <w:vAlign w:val="center"/>
          </w:tcPr>
          <w:p w:rsidR="00794C59" w:rsidRDefault="00646D49">
            <w:pPr>
              <w:jc w:val="center"/>
            </w:pPr>
            <w:r>
              <w:rPr>
                <w:color w:val="000000"/>
                <w:sz w:val="24"/>
              </w:rPr>
              <w:t>-0.58%</w:t>
            </w:r>
          </w:p>
        </w:tc>
        <w:tc>
          <w:tcPr>
            <w:tcW w:w="1285" w:type="dxa"/>
            <w:vAlign w:val="center"/>
          </w:tcPr>
          <w:p w:rsidR="00794C59" w:rsidRDefault="00646D49">
            <w:pPr>
              <w:jc w:val="center"/>
            </w:pPr>
            <w:r>
              <w:rPr>
                <w:color w:val="000000"/>
                <w:sz w:val="24"/>
              </w:rPr>
              <w:t>-0.02%</w:t>
            </w:r>
          </w:p>
        </w:tc>
      </w:tr>
      <w:tr w:rsidR="00794C59">
        <w:tc>
          <w:tcPr>
            <w:tcW w:w="1286" w:type="dxa"/>
            <w:vAlign w:val="center"/>
          </w:tcPr>
          <w:p w:rsidR="00794C59" w:rsidRDefault="00646D49">
            <w:pPr>
              <w:jc w:val="left"/>
            </w:pPr>
            <w:r>
              <w:rPr>
                <w:color w:val="000000"/>
                <w:sz w:val="24"/>
              </w:rPr>
              <w:t>过去一年</w:t>
            </w:r>
          </w:p>
        </w:tc>
        <w:tc>
          <w:tcPr>
            <w:tcW w:w="1286" w:type="dxa"/>
            <w:vAlign w:val="center"/>
          </w:tcPr>
          <w:p w:rsidR="00794C59" w:rsidRDefault="00646D49">
            <w:pPr>
              <w:jc w:val="center"/>
            </w:pPr>
            <w:r>
              <w:rPr>
                <w:color w:val="000000"/>
                <w:sz w:val="24"/>
              </w:rPr>
              <w:t>42.89%</w:t>
            </w:r>
          </w:p>
        </w:tc>
        <w:tc>
          <w:tcPr>
            <w:tcW w:w="1286" w:type="dxa"/>
            <w:vAlign w:val="center"/>
          </w:tcPr>
          <w:p w:rsidR="00794C59" w:rsidRDefault="00646D49">
            <w:pPr>
              <w:jc w:val="center"/>
            </w:pPr>
            <w:r>
              <w:rPr>
                <w:color w:val="000000"/>
                <w:sz w:val="24"/>
              </w:rPr>
              <w:t>1.18%</w:t>
            </w:r>
          </w:p>
        </w:tc>
        <w:tc>
          <w:tcPr>
            <w:tcW w:w="1285" w:type="dxa"/>
            <w:vAlign w:val="center"/>
          </w:tcPr>
          <w:p w:rsidR="00794C59" w:rsidRDefault="00646D49">
            <w:pPr>
              <w:jc w:val="center"/>
            </w:pPr>
            <w:r>
              <w:rPr>
                <w:color w:val="000000"/>
                <w:sz w:val="24"/>
              </w:rPr>
              <w:t>42.42%</w:t>
            </w:r>
          </w:p>
        </w:tc>
        <w:tc>
          <w:tcPr>
            <w:tcW w:w="1285" w:type="dxa"/>
            <w:vAlign w:val="center"/>
          </w:tcPr>
          <w:p w:rsidR="00794C59" w:rsidRDefault="00646D49">
            <w:pPr>
              <w:jc w:val="center"/>
            </w:pPr>
            <w:r>
              <w:rPr>
                <w:color w:val="000000"/>
                <w:sz w:val="24"/>
              </w:rPr>
              <w:t>1.19%</w:t>
            </w:r>
          </w:p>
        </w:tc>
        <w:tc>
          <w:tcPr>
            <w:tcW w:w="1285" w:type="dxa"/>
            <w:vAlign w:val="center"/>
          </w:tcPr>
          <w:p w:rsidR="00794C59" w:rsidRDefault="00646D49">
            <w:pPr>
              <w:jc w:val="center"/>
            </w:pPr>
            <w:r>
              <w:rPr>
                <w:color w:val="000000"/>
                <w:sz w:val="24"/>
              </w:rPr>
              <w:t>0.47%</w:t>
            </w:r>
          </w:p>
        </w:tc>
        <w:tc>
          <w:tcPr>
            <w:tcW w:w="1285" w:type="dxa"/>
            <w:vAlign w:val="center"/>
          </w:tcPr>
          <w:p w:rsidR="00794C59" w:rsidRDefault="00646D49">
            <w:pPr>
              <w:jc w:val="center"/>
            </w:pPr>
            <w:r>
              <w:rPr>
                <w:color w:val="000000"/>
                <w:sz w:val="24"/>
              </w:rPr>
              <w:t>-0.01%</w:t>
            </w:r>
          </w:p>
        </w:tc>
      </w:tr>
      <w:tr w:rsidR="00794C59">
        <w:tc>
          <w:tcPr>
            <w:tcW w:w="1286" w:type="dxa"/>
            <w:vAlign w:val="center"/>
          </w:tcPr>
          <w:p w:rsidR="00794C59" w:rsidRDefault="00646D49">
            <w:pPr>
              <w:jc w:val="left"/>
            </w:pPr>
            <w:r>
              <w:rPr>
                <w:color w:val="000000"/>
                <w:sz w:val="24"/>
              </w:rPr>
              <w:t>过去三年</w:t>
            </w:r>
          </w:p>
        </w:tc>
        <w:tc>
          <w:tcPr>
            <w:tcW w:w="1286" w:type="dxa"/>
            <w:vAlign w:val="center"/>
          </w:tcPr>
          <w:p w:rsidR="00794C59" w:rsidRDefault="00646D49">
            <w:pPr>
              <w:jc w:val="center"/>
            </w:pPr>
            <w:r>
              <w:rPr>
                <w:color w:val="000000"/>
                <w:sz w:val="24"/>
              </w:rPr>
              <w:t>44.93%</w:t>
            </w:r>
          </w:p>
        </w:tc>
        <w:tc>
          <w:tcPr>
            <w:tcW w:w="1286" w:type="dxa"/>
            <w:vAlign w:val="center"/>
          </w:tcPr>
          <w:p w:rsidR="00794C59" w:rsidRDefault="00646D49">
            <w:pPr>
              <w:jc w:val="center"/>
            </w:pPr>
            <w:r>
              <w:rPr>
                <w:color w:val="000000"/>
                <w:sz w:val="24"/>
              </w:rPr>
              <w:t>1.31%</w:t>
            </w:r>
          </w:p>
        </w:tc>
        <w:tc>
          <w:tcPr>
            <w:tcW w:w="1285" w:type="dxa"/>
            <w:vAlign w:val="center"/>
          </w:tcPr>
          <w:p w:rsidR="00794C59" w:rsidRDefault="00646D49">
            <w:pPr>
              <w:jc w:val="center"/>
            </w:pPr>
            <w:r>
              <w:rPr>
                <w:color w:val="000000"/>
                <w:sz w:val="24"/>
              </w:rPr>
              <w:t>44.74%</w:t>
            </w:r>
          </w:p>
        </w:tc>
        <w:tc>
          <w:tcPr>
            <w:tcW w:w="1285" w:type="dxa"/>
            <w:vAlign w:val="center"/>
          </w:tcPr>
          <w:p w:rsidR="00794C59" w:rsidRDefault="00646D49">
            <w:pPr>
              <w:jc w:val="center"/>
            </w:pPr>
            <w:r>
              <w:rPr>
                <w:color w:val="000000"/>
                <w:sz w:val="24"/>
              </w:rPr>
              <w:t>1.32%</w:t>
            </w:r>
          </w:p>
        </w:tc>
        <w:tc>
          <w:tcPr>
            <w:tcW w:w="1285" w:type="dxa"/>
            <w:vAlign w:val="center"/>
          </w:tcPr>
          <w:p w:rsidR="00794C59" w:rsidRDefault="00646D49">
            <w:pPr>
              <w:jc w:val="center"/>
            </w:pPr>
            <w:r>
              <w:rPr>
                <w:color w:val="000000"/>
                <w:sz w:val="24"/>
              </w:rPr>
              <w:t>0.19%</w:t>
            </w:r>
          </w:p>
        </w:tc>
        <w:tc>
          <w:tcPr>
            <w:tcW w:w="1285" w:type="dxa"/>
            <w:vAlign w:val="center"/>
          </w:tcPr>
          <w:p w:rsidR="00794C59" w:rsidRDefault="00646D49">
            <w:pPr>
              <w:jc w:val="center"/>
            </w:pPr>
            <w:r>
              <w:rPr>
                <w:color w:val="000000"/>
                <w:sz w:val="24"/>
              </w:rPr>
              <w:t>-0.01%</w:t>
            </w:r>
          </w:p>
        </w:tc>
      </w:tr>
      <w:tr w:rsidR="00794C59">
        <w:tc>
          <w:tcPr>
            <w:tcW w:w="1286" w:type="dxa"/>
            <w:vAlign w:val="center"/>
          </w:tcPr>
          <w:p w:rsidR="00794C59" w:rsidRDefault="00646D49">
            <w:pPr>
              <w:jc w:val="left"/>
            </w:pPr>
            <w:r>
              <w:rPr>
                <w:color w:val="000000"/>
                <w:sz w:val="24"/>
              </w:rPr>
              <w:t>自基金合同生效起至今</w:t>
            </w:r>
          </w:p>
        </w:tc>
        <w:tc>
          <w:tcPr>
            <w:tcW w:w="1286" w:type="dxa"/>
            <w:vAlign w:val="center"/>
          </w:tcPr>
          <w:p w:rsidR="00794C59" w:rsidRDefault="00646D49">
            <w:pPr>
              <w:jc w:val="center"/>
            </w:pPr>
            <w:r>
              <w:rPr>
                <w:color w:val="000000"/>
                <w:sz w:val="24"/>
              </w:rPr>
              <w:t>31.60%</w:t>
            </w:r>
          </w:p>
        </w:tc>
        <w:tc>
          <w:tcPr>
            <w:tcW w:w="1286" w:type="dxa"/>
            <w:vAlign w:val="center"/>
          </w:tcPr>
          <w:p w:rsidR="00794C59" w:rsidRDefault="00646D49">
            <w:pPr>
              <w:jc w:val="center"/>
            </w:pPr>
            <w:r>
              <w:rPr>
                <w:color w:val="000000"/>
                <w:sz w:val="24"/>
              </w:rPr>
              <w:t>1.28%</w:t>
            </w:r>
          </w:p>
        </w:tc>
        <w:tc>
          <w:tcPr>
            <w:tcW w:w="1285" w:type="dxa"/>
            <w:vAlign w:val="center"/>
          </w:tcPr>
          <w:p w:rsidR="00794C59" w:rsidRDefault="00646D49">
            <w:pPr>
              <w:jc w:val="center"/>
            </w:pPr>
            <w:r>
              <w:rPr>
                <w:color w:val="000000"/>
                <w:sz w:val="24"/>
              </w:rPr>
              <w:t>23.75%</w:t>
            </w:r>
          </w:p>
        </w:tc>
        <w:tc>
          <w:tcPr>
            <w:tcW w:w="1285" w:type="dxa"/>
            <w:vAlign w:val="center"/>
          </w:tcPr>
          <w:p w:rsidR="00794C59" w:rsidRDefault="00646D49">
            <w:pPr>
              <w:jc w:val="center"/>
            </w:pPr>
            <w:r>
              <w:rPr>
                <w:color w:val="000000"/>
                <w:sz w:val="24"/>
              </w:rPr>
              <w:t>1.33%</w:t>
            </w:r>
          </w:p>
        </w:tc>
        <w:tc>
          <w:tcPr>
            <w:tcW w:w="1285" w:type="dxa"/>
            <w:vAlign w:val="center"/>
          </w:tcPr>
          <w:p w:rsidR="00794C59" w:rsidRDefault="00646D49">
            <w:pPr>
              <w:jc w:val="center"/>
            </w:pPr>
            <w:r>
              <w:rPr>
                <w:color w:val="000000"/>
                <w:sz w:val="24"/>
              </w:rPr>
              <w:t>7.85%</w:t>
            </w:r>
          </w:p>
        </w:tc>
        <w:tc>
          <w:tcPr>
            <w:tcW w:w="1285" w:type="dxa"/>
            <w:vAlign w:val="center"/>
          </w:tcPr>
          <w:p w:rsidR="00794C59" w:rsidRDefault="00646D49">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价值价格指数收益率</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2011</w:t>
      </w:r>
      <w:r w:rsidRPr="00B05374">
        <w:rPr>
          <w:kern w:val="0"/>
          <w:sz w:val="24"/>
        </w:rPr>
        <w:t>年</w:t>
      </w:r>
      <w:r w:rsidRPr="00B05374">
        <w:rPr>
          <w:kern w:val="0"/>
          <w:sz w:val="24"/>
        </w:rPr>
        <w:t>9</w:t>
      </w:r>
      <w:r w:rsidRPr="00B05374">
        <w:rPr>
          <w:kern w:val="0"/>
          <w:sz w:val="24"/>
        </w:rPr>
        <w:t>月</w:t>
      </w:r>
      <w:r w:rsidRPr="00B05374">
        <w:rPr>
          <w:kern w:val="0"/>
          <w:sz w:val="24"/>
        </w:rPr>
        <w:t>28</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94C59">
        <w:tc>
          <w:tcPr>
            <w:tcW w:w="1499" w:type="dxa"/>
            <w:vAlign w:val="center"/>
          </w:tcPr>
          <w:p w:rsidR="00794C59" w:rsidRDefault="00646D49">
            <w:pPr>
              <w:jc w:val="center"/>
            </w:pPr>
            <w:r>
              <w:rPr>
                <w:color w:val="000000"/>
                <w:sz w:val="24"/>
              </w:rPr>
              <w:t>2014</w:t>
            </w:r>
            <w:r>
              <w:rPr>
                <w:color w:val="000000"/>
                <w:sz w:val="24"/>
              </w:rPr>
              <w:t>年</w:t>
            </w:r>
          </w:p>
        </w:tc>
        <w:tc>
          <w:tcPr>
            <w:tcW w:w="1336" w:type="dxa"/>
            <w:vAlign w:val="center"/>
          </w:tcPr>
          <w:p w:rsidR="00794C59" w:rsidRDefault="00646D49">
            <w:pPr>
              <w:jc w:val="right"/>
            </w:pPr>
            <w:r>
              <w:rPr>
                <w:color w:val="000000"/>
                <w:sz w:val="24"/>
              </w:rPr>
              <w:t>-</w:t>
            </w:r>
          </w:p>
        </w:tc>
        <w:tc>
          <w:tcPr>
            <w:tcW w:w="1663" w:type="dxa"/>
            <w:vAlign w:val="center"/>
          </w:tcPr>
          <w:p w:rsidR="00794C59" w:rsidRDefault="00646D49">
            <w:pPr>
              <w:jc w:val="right"/>
            </w:pPr>
            <w:r>
              <w:rPr>
                <w:color w:val="000000"/>
                <w:sz w:val="24"/>
              </w:rPr>
              <w:t>-</w:t>
            </w:r>
          </w:p>
        </w:tc>
        <w:tc>
          <w:tcPr>
            <w:tcW w:w="1739" w:type="dxa"/>
            <w:vAlign w:val="center"/>
          </w:tcPr>
          <w:p w:rsidR="00794C59" w:rsidRDefault="00646D49">
            <w:pPr>
              <w:jc w:val="right"/>
            </w:pPr>
            <w:r>
              <w:rPr>
                <w:color w:val="000000"/>
                <w:sz w:val="24"/>
              </w:rPr>
              <w:t>-</w:t>
            </w:r>
          </w:p>
        </w:tc>
        <w:tc>
          <w:tcPr>
            <w:tcW w:w="1701" w:type="dxa"/>
            <w:vAlign w:val="center"/>
          </w:tcPr>
          <w:p w:rsidR="00794C59" w:rsidRDefault="00646D49">
            <w:pPr>
              <w:jc w:val="right"/>
            </w:pPr>
            <w:r>
              <w:rPr>
                <w:color w:val="000000"/>
                <w:sz w:val="24"/>
              </w:rPr>
              <w:t>-</w:t>
            </w:r>
          </w:p>
        </w:tc>
        <w:tc>
          <w:tcPr>
            <w:tcW w:w="1060" w:type="dxa"/>
            <w:vAlign w:val="center"/>
          </w:tcPr>
          <w:p w:rsidR="00794C59" w:rsidRDefault="00646D49" w:rsidP="003970DD">
            <w:pPr>
              <w:jc w:val="right"/>
            </w:pPr>
            <w:r>
              <w:rPr>
                <w:color w:val="000000"/>
                <w:sz w:val="24"/>
              </w:rPr>
              <w:t>-</w:t>
            </w:r>
          </w:p>
        </w:tc>
      </w:tr>
      <w:tr w:rsidR="00794C59">
        <w:tc>
          <w:tcPr>
            <w:tcW w:w="1499" w:type="dxa"/>
            <w:vAlign w:val="center"/>
          </w:tcPr>
          <w:p w:rsidR="00794C59" w:rsidRDefault="00646D49">
            <w:pPr>
              <w:jc w:val="center"/>
            </w:pPr>
            <w:r>
              <w:rPr>
                <w:color w:val="000000"/>
                <w:sz w:val="24"/>
              </w:rPr>
              <w:t>2013</w:t>
            </w:r>
            <w:r>
              <w:rPr>
                <w:color w:val="000000"/>
                <w:sz w:val="24"/>
              </w:rPr>
              <w:t>年</w:t>
            </w:r>
          </w:p>
        </w:tc>
        <w:tc>
          <w:tcPr>
            <w:tcW w:w="1336" w:type="dxa"/>
            <w:vAlign w:val="center"/>
          </w:tcPr>
          <w:p w:rsidR="00794C59" w:rsidRDefault="00646D49">
            <w:pPr>
              <w:jc w:val="right"/>
            </w:pPr>
            <w:r>
              <w:rPr>
                <w:color w:val="000000"/>
                <w:sz w:val="24"/>
              </w:rPr>
              <w:t>-</w:t>
            </w:r>
          </w:p>
        </w:tc>
        <w:tc>
          <w:tcPr>
            <w:tcW w:w="1663" w:type="dxa"/>
            <w:vAlign w:val="center"/>
          </w:tcPr>
          <w:p w:rsidR="00794C59" w:rsidRDefault="00646D49">
            <w:pPr>
              <w:jc w:val="right"/>
            </w:pPr>
            <w:r>
              <w:rPr>
                <w:color w:val="000000"/>
                <w:sz w:val="24"/>
              </w:rPr>
              <w:t>-</w:t>
            </w:r>
          </w:p>
        </w:tc>
        <w:tc>
          <w:tcPr>
            <w:tcW w:w="1739" w:type="dxa"/>
            <w:vAlign w:val="center"/>
          </w:tcPr>
          <w:p w:rsidR="00794C59" w:rsidRDefault="00646D49">
            <w:pPr>
              <w:jc w:val="right"/>
            </w:pPr>
            <w:r>
              <w:rPr>
                <w:color w:val="000000"/>
                <w:sz w:val="24"/>
              </w:rPr>
              <w:t>-</w:t>
            </w:r>
          </w:p>
        </w:tc>
        <w:tc>
          <w:tcPr>
            <w:tcW w:w="1701" w:type="dxa"/>
            <w:vAlign w:val="center"/>
          </w:tcPr>
          <w:p w:rsidR="00794C59" w:rsidRDefault="00646D49">
            <w:pPr>
              <w:jc w:val="right"/>
            </w:pPr>
            <w:r>
              <w:rPr>
                <w:color w:val="000000"/>
                <w:sz w:val="24"/>
              </w:rPr>
              <w:t>-</w:t>
            </w:r>
          </w:p>
        </w:tc>
        <w:tc>
          <w:tcPr>
            <w:tcW w:w="1060" w:type="dxa"/>
            <w:vAlign w:val="center"/>
          </w:tcPr>
          <w:p w:rsidR="00794C59" w:rsidRDefault="00646D49" w:rsidP="003970DD">
            <w:pPr>
              <w:jc w:val="right"/>
            </w:pPr>
            <w:r>
              <w:rPr>
                <w:color w:val="000000"/>
                <w:sz w:val="24"/>
              </w:rPr>
              <w:t>-</w:t>
            </w:r>
          </w:p>
        </w:tc>
      </w:tr>
      <w:tr w:rsidR="00794C59">
        <w:tc>
          <w:tcPr>
            <w:tcW w:w="1499" w:type="dxa"/>
            <w:vAlign w:val="center"/>
          </w:tcPr>
          <w:p w:rsidR="00794C59" w:rsidRDefault="00646D49">
            <w:pPr>
              <w:jc w:val="center"/>
            </w:pPr>
            <w:r>
              <w:rPr>
                <w:color w:val="000000"/>
                <w:sz w:val="24"/>
              </w:rPr>
              <w:t>2012</w:t>
            </w:r>
            <w:r>
              <w:rPr>
                <w:color w:val="000000"/>
                <w:sz w:val="24"/>
              </w:rPr>
              <w:t>年</w:t>
            </w:r>
          </w:p>
        </w:tc>
        <w:tc>
          <w:tcPr>
            <w:tcW w:w="1336" w:type="dxa"/>
            <w:vAlign w:val="center"/>
          </w:tcPr>
          <w:p w:rsidR="00794C59" w:rsidRDefault="00646D49">
            <w:pPr>
              <w:jc w:val="right"/>
            </w:pPr>
            <w:r>
              <w:rPr>
                <w:color w:val="000000"/>
                <w:sz w:val="24"/>
              </w:rPr>
              <w:t>-</w:t>
            </w:r>
          </w:p>
        </w:tc>
        <w:tc>
          <w:tcPr>
            <w:tcW w:w="1663" w:type="dxa"/>
            <w:vAlign w:val="center"/>
          </w:tcPr>
          <w:p w:rsidR="00794C59" w:rsidRDefault="00646D49">
            <w:pPr>
              <w:jc w:val="right"/>
            </w:pPr>
            <w:r>
              <w:rPr>
                <w:color w:val="000000"/>
                <w:sz w:val="24"/>
              </w:rPr>
              <w:t>-</w:t>
            </w:r>
          </w:p>
        </w:tc>
        <w:tc>
          <w:tcPr>
            <w:tcW w:w="1739" w:type="dxa"/>
            <w:vAlign w:val="center"/>
          </w:tcPr>
          <w:p w:rsidR="00794C59" w:rsidRDefault="00646D49">
            <w:pPr>
              <w:jc w:val="right"/>
            </w:pPr>
            <w:r>
              <w:rPr>
                <w:color w:val="000000"/>
                <w:sz w:val="24"/>
              </w:rPr>
              <w:t>-</w:t>
            </w:r>
          </w:p>
        </w:tc>
        <w:tc>
          <w:tcPr>
            <w:tcW w:w="1701" w:type="dxa"/>
            <w:vAlign w:val="center"/>
          </w:tcPr>
          <w:p w:rsidR="00794C59" w:rsidRDefault="00646D49">
            <w:pPr>
              <w:jc w:val="right"/>
            </w:pPr>
            <w:r>
              <w:rPr>
                <w:color w:val="000000"/>
                <w:sz w:val="24"/>
              </w:rPr>
              <w:t>-</w:t>
            </w:r>
          </w:p>
        </w:tc>
        <w:tc>
          <w:tcPr>
            <w:tcW w:w="1060" w:type="dxa"/>
            <w:vAlign w:val="center"/>
          </w:tcPr>
          <w:p w:rsidR="00794C59" w:rsidRDefault="00646D49" w:rsidP="003970DD">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3970DD">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94C59" w:rsidRDefault="00646D4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94C59">
        <w:tc>
          <w:tcPr>
            <w:tcW w:w="1499" w:type="dxa"/>
            <w:vAlign w:val="center"/>
          </w:tcPr>
          <w:p w:rsidR="00794C59" w:rsidRDefault="00646D49">
            <w:pPr>
              <w:jc w:val="center"/>
            </w:pPr>
            <w:r>
              <w:rPr>
                <w:color w:val="000000"/>
                <w:sz w:val="24"/>
              </w:rPr>
              <w:t>蔡铮</w:t>
            </w:r>
          </w:p>
        </w:tc>
        <w:tc>
          <w:tcPr>
            <w:tcW w:w="1499" w:type="dxa"/>
            <w:vAlign w:val="center"/>
          </w:tcPr>
          <w:p w:rsidR="00794C59" w:rsidRDefault="00646D49">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00" w:type="dxa"/>
            <w:vAlign w:val="center"/>
          </w:tcPr>
          <w:p w:rsidR="00794C59" w:rsidRDefault="00646D49">
            <w:pPr>
              <w:jc w:val="center"/>
            </w:pPr>
            <w:r>
              <w:rPr>
                <w:color w:val="000000"/>
                <w:sz w:val="24"/>
              </w:rPr>
              <w:t>2012-12-27</w:t>
            </w:r>
          </w:p>
        </w:tc>
        <w:tc>
          <w:tcPr>
            <w:tcW w:w="1500" w:type="dxa"/>
            <w:vAlign w:val="center"/>
          </w:tcPr>
          <w:p w:rsidR="00794C59" w:rsidRDefault="00646D49">
            <w:pPr>
              <w:jc w:val="center"/>
            </w:pPr>
            <w:r>
              <w:rPr>
                <w:color w:val="000000"/>
                <w:sz w:val="24"/>
              </w:rPr>
              <w:t>-</w:t>
            </w:r>
          </w:p>
        </w:tc>
        <w:tc>
          <w:tcPr>
            <w:tcW w:w="1090" w:type="dxa"/>
            <w:vAlign w:val="center"/>
          </w:tcPr>
          <w:p w:rsidR="00794C59" w:rsidRDefault="00646D49">
            <w:pPr>
              <w:jc w:val="center"/>
            </w:pPr>
            <w:r>
              <w:rPr>
                <w:color w:val="000000"/>
                <w:sz w:val="24"/>
              </w:rPr>
              <w:t>5</w:t>
            </w:r>
            <w:r>
              <w:rPr>
                <w:color w:val="000000"/>
                <w:sz w:val="24"/>
              </w:rPr>
              <w:t>年</w:t>
            </w:r>
          </w:p>
        </w:tc>
        <w:tc>
          <w:tcPr>
            <w:tcW w:w="1910" w:type="dxa"/>
            <w:vAlign w:val="center"/>
          </w:tcPr>
          <w:p w:rsidR="00794C59" w:rsidRDefault="00646D49">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794C59" w:rsidRDefault="00646D4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sidR="002051A0">
        <w:rPr>
          <w:kern w:val="0"/>
          <w:sz w:val="24"/>
        </w:rPr>
        <w:t>之日为准</w:t>
      </w:r>
      <w:r w:rsidR="002051A0">
        <w:rPr>
          <w:rFonts w:hint="eastAsia"/>
          <w:kern w:val="0"/>
          <w:sz w:val="24"/>
        </w:rPr>
        <w:t>。</w:t>
      </w:r>
    </w:p>
    <w:p w:rsidR="00794C59" w:rsidRDefault="00EA7596">
      <w:pPr>
        <w:tabs>
          <w:tab w:val="left" w:pos="426"/>
        </w:tabs>
        <w:spacing w:before="29" w:line="288" w:lineRule="auto"/>
        <w:jc w:val="left"/>
        <w:rPr>
          <w:kern w:val="0"/>
          <w:sz w:val="24"/>
        </w:rPr>
      </w:pPr>
      <w:r>
        <w:rPr>
          <w:kern w:val="0"/>
          <w:sz w:val="24"/>
        </w:rPr>
        <w:tab/>
      </w:r>
      <w:r w:rsidR="00646D49">
        <w:rPr>
          <w:kern w:val="0"/>
          <w:sz w:val="24"/>
        </w:rPr>
        <w:t>2</w:t>
      </w:r>
      <w:r w:rsidR="00646D49">
        <w:rPr>
          <w:kern w:val="0"/>
          <w:sz w:val="24"/>
        </w:rPr>
        <w:t>、本表所列基金经理（助理）证券从业年限中的</w:t>
      </w:r>
      <w:r w:rsidR="00646D49">
        <w:rPr>
          <w:kern w:val="0"/>
          <w:sz w:val="24"/>
        </w:rPr>
        <w:t>“</w:t>
      </w:r>
      <w:r w:rsidR="00646D49">
        <w:rPr>
          <w:kern w:val="0"/>
          <w:sz w:val="24"/>
        </w:rPr>
        <w:t>证券从业</w:t>
      </w:r>
      <w:r w:rsidR="00646D49">
        <w:rPr>
          <w:kern w:val="0"/>
          <w:sz w:val="24"/>
        </w:rPr>
        <w:t>”</w:t>
      </w:r>
      <w:r w:rsidR="00646D49">
        <w:rPr>
          <w:kern w:val="0"/>
          <w:sz w:val="24"/>
        </w:rPr>
        <w:t>的</w:t>
      </w:r>
      <w:r w:rsidR="002051A0">
        <w:rPr>
          <w:kern w:val="0"/>
          <w:sz w:val="24"/>
        </w:rPr>
        <w:t>含义遵从中国证券业协会《证券业从业人员资格管理办法》的相关规定</w:t>
      </w:r>
      <w:r w:rsidR="002051A0">
        <w:rPr>
          <w:rFonts w:hint="eastAsia"/>
          <w:kern w:val="0"/>
          <w:sz w:val="24"/>
        </w:rPr>
        <w:t>。</w:t>
      </w:r>
      <w:r w:rsidR="00646D49">
        <w:rPr>
          <w:kern w:val="0"/>
          <w:sz w:val="24"/>
        </w:rPr>
        <w:t xml:space="preserve"> </w:t>
      </w:r>
    </w:p>
    <w:p w:rsidR="001A59F9" w:rsidRPr="00C016E9" w:rsidRDefault="00EA7596" w:rsidP="00C016E9">
      <w:pPr>
        <w:tabs>
          <w:tab w:val="left" w:pos="426"/>
        </w:tabs>
        <w:spacing w:before="29" w:line="288" w:lineRule="auto"/>
        <w:jc w:val="left"/>
        <w:rPr>
          <w:kern w:val="0"/>
          <w:sz w:val="24"/>
        </w:rPr>
      </w:pPr>
      <w:r>
        <w:rPr>
          <w:kern w:val="0"/>
          <w:sz w:val="24"/>
        </w:rPr>
        <w:tab/>
      </w:r>
      <w:r w:rsidR="001A59F9" w:rsidRPr="00C016E9">
        <w:rPr>
          <w:kern w:val="0"/>
          <w:sz w:val="24"/>
        </w:rPr>
        <w:t>3</w:t>
      </w:r>
      <w:r w:rsidR="001A59F9"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794C59" w:rsidRDefault="00646D4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94C59" w:rsidRDefault="00646D4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94C59" w:rsidRDefault="00646D4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94C59" w:rsidRDefault="00646D4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94C59" w:rsidRDefault="00646D4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94C59" w:rsidRDefault="00646D4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2014</w:t>
      </w:r>
      <w:r w:rsidRPr="0013437B">
        <w:rPr>
          <w:color w:val="000000"/>
          <w:sz w:val="24"/>
        </w:rPr>
        <w:t>年上半年，国内经济增速大致经历了先震荡下跌后逐步企稳的过程。年初至二月上旬，经济小幅回落，市场仍延续去年以来的成长主题；二月下旬至三月国内经济下行加速，</w:t>
      </w:r>
      <w:r w:rsidRPr="0013437B">
        <w:rPr>
          <w:color w:val="000000"/>
          <w:sz w:val="24"/>
        </w:rPr>
        <w:t>PMI</w:t>
      </w:r>
      <w:r w:rsidRPr="0013437B">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1.316</w:t>
      </w:r>
      <w:r w:rsidRPr="0013437B">
        <w:rPr>
          <w:color w:val="000000"/>
          <w:sz w:val="24"/>
        </w:rPr>
        <w:t>元，本报告期份额净值增长率为</w:t>
      </w:r>
      <w:r w:rsidRPr="0013437B">
        <w:rPr>
          <w:color w:val="000000"/>
          <w:sz w:val="24"/>
        </w:rPr>
        <w:t>42.89%</w:t>
      </w:r>
      <w:r w:rsidRPr="0013437B">
        <w:rPr>
          <w:color w:val="000000"/>
          <w:sz w:val="24"/>
        </w:rPr>
        <w:t>，同期业绩比较基准增长率为</w:t>
      </w:r>
      <w:r w:rsidRPr="0013437B">
        <w:rPr>
          <w:color w:val="000000"/>
          <w:sz w:val="24"/>
        </w:rPr>
        <w:t>42.42%</w:t>
      </w:r>
      <w:r w:rsidRPr="0013437B">
        <w:rPr>
          <w:color w:val="000000"/>
          <w:sz w:val="24"/>
        </w:rPr>
        <w:t>。本报告期内本基金的日均跟踪偏离度为</w:t>
      </w:r>
      <w:r w:rsidRPr="0013437B">
        <w:rPr>
          <w:color w:val="000000"/>
          <w:sz w:val="24"/>
        </w:rPr>
        <w:t>0.06%</w:t>
      </w:r>
      <w:r w:rsidRPr="0013437B">
        <w:rPr>
          <w:color w:val="000000"/>
          <w:sz w:val="24"/>
        </w:rPr>
        <w:t>，跟踪误差为</w:t>
      </w:r>
      <w:r w:rsidRPr="0013437B">
        <w:rPr>
          <w:color w:val="000000"/>
          <w:sz w:val="24"/>
        </w:rPr>
        <w:t>0.09%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94C59" w:rsidRDefault="00646D4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94C59" w:rsidRDefault="00646D4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w:t>
      </w:r>
      <w:r w:rsidRPr="0013437B">
        <w:rPr>
          <w:color w:val="000000"/>
          <w:sz w:val="24"/>
        </w:rPr>
        <w:t>——</w:t>
      </w:r>
      <w:r w:rsidRPr="0013437B">
        <w:rPr>
          <w:color w:val="000000"/>
          <w:sz w:val="24"/>
        </w:rPr>
        <w:t>中国农业银行股份有限公司严格遵守《证券投资基金法》等相关法律法规的规定以及基金合同、托管协议的约定，</w:t>
      </w:r>
      <w:r w:rsidR="00EB6D51" w:rsidRPr="00EB6D51">
        <w:rPr>
          <w:rFonts w:ascii="宋体" w:hAnsi="宋体" w:hint="eastAsia"/>
          <w:color w:val="000000"/>
          <w:sz w:val="24"/>
        </w:rPr>
        <w:t>对本基金基金管理人</w:t>
      </w:r>
      <w:r w:rsidR="00EB6D51" w:rsidRPr="00EB6D51">
        <w:rPr>
          <w:color w:val="000000"/>
          <w:sz w:val="24"/>
        </w:rPr>
        <w:t>—</w:t>
      </w:r>
      <w:r w:rsidR="00EB6D51" w:rsidRPr="00EB6D51">
        <w:rPr>
          <w:rFonts w:ascii="宋体" w:hAnsi="宋体" w:hint="eastAsia"/>
          <w:color w:val="000000"/>
          <w:sz w:val="24"/>
        </w:rPr>
        <w:t>交银施罗德基金管理有限公司本报告期基金的投资运作，</w:t>
      </w:r>
      <w:r w:rsidRPr="00EB6D51">
        <w:rPr>
          <w:color w:val="000000"/>
          <w:sz w:val="24"/>
        </w:rPr>
        <w:t>进行了</w:t>
      </w:r>
      <w:r w:rsidRPr="0013437B">
        <w:rPr>
          <w:color w:val="000000"/>
          <w:sz w:val="24"/>
        </w:rPr>
        <w:t>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交银施罗德深证</w:t>
      </w:r>
      <w:r w:rsidRPr="003C6BFD">
        <w:rPr>
          <w:color w:val="000000"/>
          <w:sz w:val="24"/>
        </w:rPr>
        <w:t>300</w:t>
      </w:r>
      <w:r w:rsidRPr="003C6BFD">
        <w:rPr>
          <w:color w:val="000000"/>
          <w:sz w:val="24"/>
        </w:rPr>
        <w:t>价值交易型开放式指数证券投资基金联接基金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交银施罗德深证</w:t>
      </w:r>
      <w:r w:rsidRPr="001C5FC7">
        <w:rPr>
          <w:color w:val="000000"/>
          <w:sz w:val="24"/>
        </w:rPr>
        <w:t>300</w:t>
      </w:r>
      <w:r w:rsidRPr="001C5FC7">
        <w:rPr>
          <w:color w:val="000000"/>
          <w:sz w:val="24"/>
        </w:rPr>
        <w:t>价值交易型开放式指数证券投资基金联接基金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3,474,768.87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1,326,910.64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2,498.71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29,159.92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5,041.87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45,157,649.32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53,102,284.53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677,459.32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1,159,962.03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44,480,190.00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49,982,522.50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1,959,800.00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11,222.86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713.94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38,191.16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280,458.23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71,240.22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48,956,471.85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54,543,668.42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1,901.88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905,782.41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76,256.00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1,545.59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1,685.15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309.13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337.04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51,186.43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2,794.38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166,537.54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245,265.96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1,125,361.10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328,240.41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36,333,589.55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58,871,796.63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11,497,521.20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-4,656,368.62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47,831,110.75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54,215,428.01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48,956,471.85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54,543,668.42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1.316</w:t>
      </w:r>
      <w:r w:rsidR="001A59F9" w:rsidRPr="00AA0214">
        <w:rPr>
          <w:kern w:val="0"/>
          <w:sz w:val="24"/>
        </w:rPr>
        <w:t>元，基金份额总额</w:t>
      </w:r>
      <w:r w:rsidR="001A59F9" w:rsidRPr="00AA0214">
        <w:rPr>
          <w:kern w:val="0"/>
          <w:sz w:val="24"/>
        </w:rPr>
        <w:t>36,333,589.55</w:t>
      </w:r>
      <w:r w:rsidR="001A59F9" w:rsidRPr="00AA0214">
        <w:rPr>
          <w:kern w:val="0"/>
          <w:sz w:val="24"/>
        </w:rPr>
        <w:t>份。</w:t>
      </w:r>
    </w:p>
    <w:p w:rsidR="00AA0214" w:rsidRPr="00C51C77" w:rsidRDefault="00EA7596" w:rsidP="00EA7596">
      <w:pPr>
        <w:tabs>
          <w:tab w:val="left" w:pos="180"/>
        </w:tabs>
        <w:spacing w:line="360" w:lineRule="auto"/>
        <w:jc w:val="left"/>
        <w:rPr>
          <w:rFonts w:asciiTheme="minorEastAsia" w:eastAsiaTheme="minorEastAsia" w:hAnsiTheme="minorEastAsia" w:cs="宋体"/>
          <w:kern w:val="0"/>
          <w:szCs w:val="21"/>
        </w:rPr>
      </w:pPr>
      <w:r>
        <w:rPr>
          <w:kern w:val="0"/>
          <w:sz w:val="24"/>
        </w:rPr>
        <w:tab/>
      </w:r>
      <w:r>
        <w:rPr>
          <w:rFonts w:hint="eastAsia"/>
          <w:kern w:val="0"/>
          <w:sz w:val="24"/>
        </w:rPr>
        <w:t xml:space="preserve">  </w:t>
      </w:r>
      <w:r w:rsidR="00AA0214" w:rsidRPr="0060695C">
        <w:rPr>
          <w:rFonts w:hint="eastAsia"/>
          <w:kern w:val="0"/>
          <w:sz w:val="24"/>
        </w:rPr>
        <w:t>2</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交银施罗德深证</w:t>
      </w:r>
      <w:r w:rsidRPr="00DA21E1">
        <w:rPr>
          <w:color w:val="000000"/>
          <w:sz w:val="24"/>
        </w:rPr>
        <w:t>300</w:t>
      </w:r>
      <w:r w:rsidRPr="00DA21E1">
        <w:rPr>
          <w:color w:val="000000"/>
          <w:sz w:val="24"/>
        </w:rPr>
        <w:t>价值交易型开放式指数证券投资基金联接基金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20,231,861.52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936,166.98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26,376.92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81,923.54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24,632.74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11,263.00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1,744.18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70,660.54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4,120,882.67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257,785.65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149,380.16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99,711.02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3,953,549.70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137,509.20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8,852.00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3,489.00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9,100.81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17,076.43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16,008,058.75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546,968.76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76,543.18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49,489.03</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380,629.44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370,405.25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18,921.48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24,114.32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3,784.28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4,822.92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174,416.18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77,890.72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183,507.50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263,577.29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19,851,232.08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565,761.73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19,851,232.08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565,761.73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交银施罗德深证</w:t>
      </w:r>
      <w:r w:rsidRPr="004C51A0">
        <w:rPr>
          <w:color w:val="000000"/>
          <w:sz w:val="24"/>
        </w:rPr>
        <w:t>300</w:t>
      </w:r>
      <w:r w:rsidRPr="004C51A0">
        <w:rPr>
          <w:color w:val="000000"/>
          <w:sz w:val="24"/>
        </w:rPr>
        <w:t>价值交易型开放式指数证券投资基金联接基金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58,871,796.63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-4,656,368.62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54,215,428.01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19,851,232.08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19,851,232.08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-22,538,207.08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-3,697,342.26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-26,235,549.34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67,008,483.35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-290,167.58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66,718,315.77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-89,546,690.43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-3,407,174.68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-92,953,865.11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36,333,589.55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11,497,521.20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47,831,110.75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92,520,196.20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-5,195,129.55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87,325,066.65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565,761.73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565,761.73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-33,648,399.57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-27,000.80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-33,675,400.37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21,103,612.16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-1,003,217.71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20,100,394.45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-54,752,011.73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976,216.91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-53,775,794.82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58,871,796.63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-4,656,368.62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54,215,428.01</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94C59" w:rsidRDefault="00646D49">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794C59" w:rsidRDefault="00646D49">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794C59" w:rsidRDefault="00646D49">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》、中国证券投资基金业协会颁布的《证券投资基金会计核算业务指引》、《交银施罗德深证</w:t>
      </w:r>
      <w:r w:rsidRPr="002F6772">
        <w:rPr>
          <w:color w:val="000000"/>
          <w:sz w:val="24"/>
        </w:rPr>
        <w:t>300</w:t>
      </w:r>
      <w:r w:rsidRPr="002F6772">
        <w:rPr>
          <w:color w:val="000000"/>
          <w:sz w:val="24"/>
        </w:rPr>
        <w:t>价值交易型开放式指数证券投资基金联接基金基金合同》和在财务报表附注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Pr="00C51C77" w:rsidRDefault="00EC6275" w:rsidP="00016A50">
      <w:pPr>
        <w:spacing w:line="360" w:lineRule="auto"/>
        <w:ind w:firstLineChars="200" w:firstLine="480"/>
        <w:rPr>
          <w:rFonts w:asciiTheme="minorEastAsia" w:eastAsiaTheme="minorEastAsia" w:hAnsiTheme="minorEastAsia"/>
          <w:color w:val="000000"/>
          <w:szCs w:val="21"/>
        </w:rPr>
      </w:pPr>
      <w:r w:rsidRPr="00EC6275">
        <w:rPr>
          <w:rFonts w:hint="eastAsia"/>
          <w:color w:val="000000"/>
          <w:sz w:val="24"/>
        </w:rPr>
        <w:t>本报告期所采用的会计政策与最近一期年度报告不一致，所采用的会计估计与最近一期年度报告一致。</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94C59" w:rsidRDefault="00646D4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94C59" w:rsidRDefault="00646D49">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94C59" w:rsidRDefault="00646D4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94C59" w:rsidRDefault="00646D4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94C59">
        <w:tc>
          <w:tcPr>
            <w:tcW w:w="5220" w:type="dxa"/>
            <w:vAlign w:val="center"/>
          </w:tcPr>
          <w:p w:rsidR="00794C59" w:rsidRDefault="00646D4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94C59" w:rsidRDefault="00646D49">
            <w:pPr>
              <w:jc w:val="center"/>
            </w:pPr>
            <w:r>
              <w:rPr>
                <w:color w:val="000000"/>
                <w:sz w:val="24"/>
              </w:rPr>
              <w:t>基金管理人、基金销售机构</w:t>
            </w:r>
          </w:p>
        </w:tc>
      </w:tr>
      <w:tr w:rsidR="00794C59">
        <w:tc>
          <w:tcPr>
            <w:tcW w:w="5220" w:type="dxa"/>
            <w:vAlign w:val="center"/>
          </w:tcPr>
          <w:p w:rsidR="00794C59" w:rsidRDefault="00646D4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94C59" w:rsidRDefault="00646D49">
            <w:pPr>
              <w:jc w:val="center"/>
            </w:pPr>
            <w:r>
              <w:rPr>
                <w:color w:val="000000"/>
                <w:sz w:val="24"/>
              </w:rPr>
              <w:t>基金托管人、基金销售机构</w:t>
            </w:r>
          </w:p>
        </w:tc>
      </w:tr>
      <w:tr w:rsidR="00794C59">
        <w:tc>
          <w:tcPr>
            <w:tcW w:w="5220" w:type="dxa"/>
            <w:vAlign w:val="center"/>
          </w:tcPr>
          <w:p w:rsidR="00794C59" w:rsidRDefault="00646D4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94C59" w:rsidRDefault="00646D49">
            <w:pPr>
              <w:jc w:val="center"/>
            </w:pPr>
            <w:r>
              <w:rPr>
                <w:color w:val="000000"/>
                <w:sz w:val="24"/>
              </w:rPr>
              <w:t>基金管理人的股东、基金销售机构</w:t>
            </w:r>
          </w:p>
        </w:tc>
      </w:tr>
      <w:tr w:rsidR="00794C59">
        <w:tc>
          <w:tcPr>
            <w:tcW w:w="5220" w:type="dxa"/>
            <w:vAlign w:val="center"/>
          </w:tcPr>
          <w:p w:rsidR="00794C59" w:rsidRDefault="00646D49">
            <w:pPr>
              <w:jc w:val="left"/>
            </w:pPr>
            <w:r>
              <w:rPr>
                <w:color w:val="000000"/>
                <w:sz w:val="24"/>
              </w:rPr>
              <w:t>施罗德投资管理有限公司</w:t>
            </w:r>
          </w:p>
        </w:tc>
        <w:tc>
          <w:tcPr>
            <w:tcW w:w="3780" w:type="dxa"/>
            <w:vAlign w:val="center"/>
          </w:tcPr>
          <w:p w:rsidR="00794C59" w:rsidRDefault="00646D49">
            <w:pPr>
              <w:jc w:val="center"/>
            </w:pPr>
            <w:r>
              <w:rPr>
                <w:color w:val="000000"/>
                <w:sz w:val="24"/>
              </w:rPr>
              <w:t>基金管理人的股东</w:t>
            </w:r>
          </w:p>
        </w:tc>
      </w:tr>
      <w:tr w:rsidR="00794C59">
        <w:tc>
          <w:tcPr>
            <w:tcW w:w="5220" w:type="dxa"/>
            <w:vAlign w:val="center"/>
          </w:tcPr>
          <w:p w:rsidR="00794C59" w:rsidRDefault="00646D4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94C59" w:rsidRDefault="00646D49">
            <w:pPr>
              <w:jc w:val="center"/>
            </w:pPr>
            <w:r>
              <w:rPr>
                <w:color w:val="000000"/>
                <w:sz w:val="24"/>
              </w:rPr>
              <w:t>基金管理人的股东</w:t>
            </w:r>
          </w:p>
        </w:tc>
      </w:tr>
      <w:tr w:rsidR="00794C59">
        <w:tc>
          <w:tcPr>
            <w:tcW w:w="5220" w:type="dxa"/>
            <w:vAlign w:val="center"/>
          </w:tcPr>
          <w:p w:rsidR="00794C59" w:rsidRDefault="00646D49">
            <w:pPr>
              <w:jc w:val="left"/>
            </w:pPr>
            <w:r>
              <w:rPr>
                <w:color w:val="000000"/>
                <w:sz w:val="24"/>
              </w:rPr>
              <w:t>交银施罗德资产管理有限公司</w:t>
            </w:r>
          </w:p>
        </w:tc>
        <w:tc>
          <w:tcPr>
            <w:tcW w:w="3780" w:type="dxa"/>
            <w:vAlign w:val="center"/>
          </w:tcPr>
          <w:p w:rsidR="00794C59" w:rsidRDefault="00646D49">
            <w:pPr>
              <w:jc w:val="center"/>
            </w:pPr>
            <w:r>
              <w:rPr>
                <w:color w:val="000000"/>
                <w:sz w:val="24"/>
              </w:rPr>
              <w:t>基金管理人的子公司</w:t>
            </w:r>
          </w:p>
        </w:tc>
      </w:tr>
      <w:tr w:rsidR="00794C59">
        <w:tc>
          <w:tcPr>
            <w:tcW w:w="5220" w:type="dxa"/>
            <w:vAlign w:val="center"/>
          </w:tcPr>
          <w:p w:rsidR="00794C59" w:rsidRDefault="00646D49">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794C59" w:rsidRDefault="00646D49">
            <w:pPr>
              <w:jc w:val="center"/>
            </w:pPr>
            <w:r>
              <w:rPr>
                <w:color w:val="000000"/>
                <w:sz w:val="24"/>
              </w:rPr>
              <w:t>本基金的基金管理人管理的其他基金</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18,921.48</w:t>
            </w:r>
          </w:p>
        </w:tc>
        <w:tc>
          <w:tcPr>
            <w:tcW w:w="2657" w:type="dxa"/>
            <w:vAlign w:val="center"/>
          </w:tcPr>
          <w:p w:rsidR="001A59F9" w:rsidRPr="00924183" w:rsidRDefault="001A59F9" w:rsidP="00924183">
            <w:pPr>
              <w:spacing w:before="29" w:line="288" w:lineRule="auto"/>
              <w:jc w:val="right"/>
              <w:rPr>
                <w:sz w:val="24"/>
              </w:rPr>
            </w:pPr>
            <w:r w:rsidRPr="00924183">
              <w:rPr>
                <w:sz w:val="24"/>
              </w:rPr>
              <w:t>24,114.32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109,900.06</w:t>
            </w:r>
          </w:p>
        </w:tc>
        <w:tc>
          <w:tcPr>
            <w:tcW w:w="2657" w:type="dxa"/>
            <w:vAlign w:val="center"/>
          </w:tcPr>
          <w:p w:rsidR="001A59F9" w:rsidRPr="00924183" w:rsidRDefault="001A59F9" w:rsidP="00924183">
            <w:pPr>
              <w:spacing w:before="29" w:line="288" w:lineRule="auto"/>
              <w:jc w:val="right"/>
              <w:rPr>
                <w:sz w:val="24"/>
              </w:rPr>
            </w:pPr>
            <w:r w:rsidRPr="00924183">
              <w:rPr>
                <w:sz w:val="24"/>
              </w:rPr>
              <w:t>135,837.68</w:t>
            </w:r>
          </w:p>
        </w:tc>
      </w:tr>
    </w:tbl>
    <w:p w:rsidR="00794C59" w:rsidRDefault="00646D49">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 xml:space="preserve">)× 0.5%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3,784.28</w:t>
            </w:r>
          </w:p>
        </w:tc>
        <w:tc>
          <w:tcPr>
            <w:tcW w:w="2657" w:type="dxa"/>
            <w:vAlign w:val="center"/>
          </w:tcPr>
          <w:p w:rsidR="001A59F9" w:rsidRPr="00243BD8" w:rsidRDefault="001A59F9" w:rsidP="00243BD8">
            <w:pPr>
              <w:spacing w:before="29" w:line="288" w:lineRule="auto"/>
              <w:jc w:val="right"/>
              <w:rPr>
                <w:sz w:val="24"/>
              </w:rPr>
            </w:pPr>
            <w:r w:rsidRPr="00243BD8">
              <w:rPr>
                <w:sz w:val="24"/>
              </w:rPr>
              <w:t>4,822.92</w:t>
            </w:r>
          </w:p>
        </w:tc>
      </w:tr>
    </w:tbl>
    <w:p w:rsidR="00794C59" w:rsidRDefault="00646D4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94C59">
        <w:tc>
          <w:tcPr>
            <w:tcW w:w="1701" w:type="dxa"/>
            <w:vAlign w:val="center"/>
          </w:tcPr>
          <w:p w:rsidR="00794C59" w:rsidRDefault="00646D49">
            <w:pPr>
              <w:jc w:val="left"/>
            </w:pPr>
            <w:r>
              <w:rPr>
                <w:color w:val="000000"/>
                <w:szCs w:val="21"/>
              </w:rPr>
              <w:t>中国农业银行</w:t>
            </w:r>
          </w:p>
        </w:tc>
        <w:tc>
          <w:tcPr>
            <w:tcW w:w="1985" w:type="dxa"/>
            <w:vAlign w:val="center"/>
          </w:tcPr>
          <w:p w:rsidR="00794C59" w:rsidRDefault="00646D49">
            <w:pPr>
              <w:jc w:val="right"/>
            </w:pPr>
            <w:r>
              <w:rPr>
                <w:color w:val="000000"/>
                <w:szCs w:val="21"/>
              </w:rPr>
              <w:t>3,474,768.87</w:t>
            </w:r>
          </w:p>
        </w:tc>
        <w:tc>
          <w:tcPr>
            <w:tcW w:w="1701" w:type="dxa"/>
            <w:vAlign w:val="center"/>
          </w:tcPr>
          <w:p w:rsidR="00794C59" w:rsidRDefault="00646D49">
            <w:pPr>
              <w:jc w:val="right"/>
            </w:pPr>
            <w:r>
              <w:rPr>
                <w:color w:val="000000"/>
                <w:szCs w:val="21"/>
              </w:rPr>
              <w:t>23,806.86</w:t>
            </w:r>
          </w:p>
        </w:tc>
        <w:tc>
          <w:tcPr>
            <w:tcW w:w="1843" w:type="dxa"/>
            <w:vAlign w:val="center"/>
          </w:tcPr>
          <w:p w:rsidR="00794C59" w:rsidRDefault="00646D49">
            <w:pPr>
              <w:jc w:val="right"/>
            </w:pPr>
            <w:r>
              <w:rPr>
                <w:color w:val="000000"/>
                <w:szCs w:val="21"/>
              </w:rPr>
              <w:t>1,326,910.64</w:t>
            </w:r>
          </w:p>
        </w:tc>
        <w:tc>
          <w:tcPr>
            <w:tcW w:w="1768" w:type="dxa"/>
            <w:vAlign w:val="center"/>
          </w:tcPr>
          <w:p w:rsidR="00794C59" w:rsidRDefault="00646D49">
            <w:pPr>
              <w:jc w:val="right"/>
            </w:pPr>
            <w:r>
              <w:rPr>
                <w:color w:val="000000"/>
                <w:szCs w:val="21"/>
              </w:rPr>
              <w:t>10,741.86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32,802,500.00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83.40%(2013</w:t>
      </w:r>
      <w:r w:rsidRPr="00A22283">
        <w:rPr>
          <w:color w:val="000000"/>
          <w:sz w:val="24"/>
        </w:rPr>
        <w:t>年末：持有</w:t>
      </w:r>
      <w:r w:rsidRPr="00A22283">
        <w:rPr>
          <w:color w:val="000000"/>
          <w:sz w:val="24"/>
        </w:rPr>
        <w:t>53,802,500.00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87.73%)</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94C59">
        <w:tc>
          <w:tcPr>
            <w:tcW w:w="616" w:type="dxa"/>
            <w:vAlign w:val="center"/>
          </w:tcPr>
          <w:p w:rsidR="00794C59" w:rsidRDefault="00646D49">
            <w:pPr>
              <w:jc w:val="center"/>
            </w:pPr>
            <w:r>
              <w:rPr>
                <w:sz w:val="18"/>
                <w:szCs w:val="18"/>
              </w:rPr>
              <w:t>000501</w:t>
            </w:r>
          </w:p>
        </w:tc>
        <w:tc>
          <w:tcPr>
            <w:tcW w:w="686" w:type="dxa"/>
            <w:vAlign w:val="center"/>
          </w:tcPr>
          <w:p w:rsidR="00794C59" w:rsidRDefault="00646D49">
            <w:pPr>
              <w:jc w:val="center"/>
            </w:pPr>
            <w:r>
              <w:rPr>
                <w:sz w:val="18"/>
                <w:szCs w:val="18"/>
              </w:rPr>
              <w:t>鄂武商Ａ</w:t>
            </w:r>
          </w:p>
        </w:tc>
        <w:tc>
          <w:tcPr>
            <w:tcW w:w="742" w:type="dxa"/>
            <w:vAlign w:val="center"/>
          </w:tcPr>
          <w:p w:rsidR="00794C59" w:rsidRDefault="00646D49">
            <w:pPr>
              <w:jc w:val="center"/>
            </w:pPr>
            <w:r>
              <w:rPr>
                <w:sz w:val="18"/>
                <w:szCs w:val="18"/>
              </w:rPr>
              <w:t>2014-12-24</w:t>
            </w:r>
          </w:p>
        </w:tc>
        <w:tc>
          <w:tcPr>
            <w:tcW w:w="798" w:type="dxa"/>
            <w:vAlign w:val="center"/>
          </w:tcPr>
          <w:p w:rsidR="00794C59" w:rsidRDefault="00646D49">
            <w:pPr>
              <w:jc w:val="center"/>
            </w:pPr>
            <w:r>
              <w:rPr>
                <w:sz w:val="18"/>
                <w:szCs w:val="18"/>
              </w:rPr>
              <w:t>重大事项</w:t>
            </w:r>
          </w:p>
        </w:tc>
        <w:tc>
          <w:tcPr>
            <w:tcW w:w="798" w:type="dxa"/>
            <w:vAlign w:val="center"/>
          </w:tcPr>
          <w:p w:rsidR="00794C59" w:rsidRDefault="00646D49">
            <w:pPr>
              <w:jc w:val="center"/>
            </w:pPr>
            <w:r>
              <w:rPr>
                <w:sz w:val="18"/>
                <w:szCs w:val="18"/>
              </w:rPr>
              <w:t>15.82</w:t>
            </w:r>
          </w:p>
        </w:tc>
        <w:tc>
          <w:tcPr>
            <w:tcW w:w="686" w:type="dxa"/>
            <w:vAlign w:val="center"/>
          </w:tcPr>
          <w:p w:rsidR="00794C59" w:rsidRDefault="00646D49">
            <w:pPr>
              <w:jc w:val="center"/>
            </w:pPr>
            <w:r>
              <w:rPr>
                <w:sz w:val="18"/>
                <w:szCs w:val="18"/>
              </w:rPr>
              <w:t>2015-01-16</w:t>
            </w:r>
          </w:p>
        </w:tc>
        <w:tc>
          <w:tcPr>
            <w:tcW w:w="658" w:type="dxa"/>
            <w:vAlign w:val="center"/>
          </w:tcPr>
          <w:p w:rsidR="00794C59" w:rsidRDefault="00646D49">
            <w:pPr>
              <w:jc w:val="center"/>
            </w:pPr>
            <w:r>
              <w:rPr>
                <w:sz w:val="18"/>
                <w:szCs w:val="18"/>
              </w:rPr>
              <w:t>17.20</w:t>
            </w:r>
          </w:p>
        </w:tc>
        <w:tc>
          <w:tcPr>
            <w:tcW w:w="1049" w:type="dxa"/>
            <w:vAlign w:val="center"/>
          </w:tcPr>
          <w:p w:rsidR="00794C59" w:rsidRDefault="00646D49">
            <w:pPr>
              <w:jc w:val="center"/>
            </w:pPr>
            <w:r>
              <w:rPr>
                <w:sz w:val="18"/>
                <w:szCs w:val="18"/>
              </w:rPr>
              <w:t>400</w:t>
            </w:r>
          </w:p>
        </w:tc>
        <w:tc>
          <w:tcPr>
            <w:tcW w:w="1218" w:type="dxa"/>
            <w:vAlign w:val="center"/>
          </w:tcPr>
          <w:p w:rsidR="00794C59" w:rsidRDefault="00646D49">
            <w:pPr>
              <w:jc w:val="center"/>
            </w:pPr>
            <w:r>
              <w:rPr>
                <w:sz w:val="18"/>
                <w:szCs w:val="18"/>
              </w:rPr>
              <w:t>6,238.00</w:t>
            </w:r>
          </w:p>
        </w:tc>
        <w:tc>
          <w:tcPr>
            <w:tcW w:w="1160" w:type="dxa"/>
            <w:vAlign w:val="center"/>
          </w:tcPr>
          <w:p w:rsidR="00794C59" w:rsidRDefault="00646D49">
            <w:pPr>
              <w:jc w:val="center"/>
            </w:pPr>
            <w:r>
              <w:rPr>
                <w:sz w:val="18"/>
                <w:szCs w:val="18"/>
              </w:rPr>
              <w:t>6,328.00</w:t>
            </w:r>
          </w:p>
        </w:tc>
        <w:tc>
          <w:tcPr>
            <w:tcW w:w="601" w:type="dxa"/>
            <w:vAlign w:val="center"/>
          </w:tcPr>
          <w:p w:rsidR="00794C59" w:rsidRDefault="00646D49">
            <w:pPr>
              <w:jc w:val="center"/>
            </w:pPr>
            <w:r>
              <w:rPr>
                <w:sz w:val="18"/>
                <w:szCs w:val="18"/>
              </w:rPr>
              <w:t>-</w:t>
            </w:r>
          </w:p>
        </w:tc>
      </w:tr>
      <w:tr w:rsidR="00794C59">
        <w:tc>
          <w:tcPr>
            <w:tcW w:w="616" w:type="dxa"/>
            <w:vAlign w:val="center"/>
          </w:tcPr>
          <w:p w:rsidR="00794C59" w:rsidRDefault="00646D49">
            <w:pPr>
              <w:jc w:val="center"/>
            </w:pPr>
            <w:r>
              <w:rPr>
                <w:sz w:val="18"/>
                <w:szCs w:val="18"/>
              </w:rPr>
              <w:t>000883</w:t>
            </w:r>
          </w:p>
        </w:tc>
        <w:tc>
          <w:tcPr>
            <w:tcW w:w="686" w:type="dxa"/>
            <w:vAlign w:val="center"/>
          </w:tcPr>
          <w:p w:rsidR="00794C59" w:rsidRDefault="00646D49">
            <w:pPr>
              <w:jc w:val="center"/>
            </w:pPr>
            <w:r>
              <w:rPr>
                <w:sz w:val="18"/>
                <w:szCs w:val="18"/>
              </w:rPr>
              <w:t>湖北能源</w:t>
            </w:r>
          </w:p>
        </w:tc>
        <w:tc>
          <w:tcPr>
            <w:tcW w:w="742" w:type="dxa"/>
            <w:vAlign w:val="center"/>
          </w:tcPr>
          <w:p w:rsidR="00794C59" w:rsidRDefault="00646D49">
            <w:pPr>
              <w:jc w:val="center"/>
            </w:pPr>
            <w:r>
              <w:rPr>
                <w:sz w:val="18"/>
                <w:szCs w:val="18"/>
              </w:rPr>
              <w:t>2014-11-18</w:t>
            </w:r>
          </w:p>
        </w:tc>
        <w:tc>
          <w:tcPr>
            <w:tcW w:w="798" w:type="dxa"/>
            <w:vAlign w:val="center"/>
          </w:tcPr>
          <w:p w:rsidR="00794C59" w:rsidRDefault="00646D49">
            <w:pPr>
              <w:jc w:val="center"/>
            </w:pPr>
            <w:r>
              <w:rPr>
                <w:sz w:val="18"/>
                <w:szCs w:val="18"/>
              </w:rPr>
              <w:t>重大事项</w:t>
            </w:r>
          </w:p>
        </w:tc>
        <w:tc>
          <w:tcPr>
            <w:tcW w:w="798" w:type="dxa"/>
            <w:vAlign w:val="center"/>
          </w:tcPr>
          <w:p w:rsidR="00794C59" w:rsidRDefault="00646D49">
            <w:pPr>
              <w:jc w:val="center"/>
            </w:pPr>
            <w:r>
              <w:rPr>
                <w:sz w:val="18"/>
                <w:szCs w:val="18"/>
              </w:rPr>
              <w:t>8.31</w:t>
            </w:r>
          </w:p>
        </w:tc>
        <w:tc>
          <w:tcPr>
            <w:tcW w:w="686" w:type="dxa"/>
            <w:vAlign w:val="center"/>
          </w:tcPr>
          <w:p w:rsidR="00794C59" w:rsidRDefault="00646D49">
            <w:pPr>
              <w:jc w:val="center"/>
            </w:pPr>
            <w:r>
              <w:rPr>
                <w:sz w:val="18"/>
                <w:szCs w:val="18"/>
              </w:rPr>
              <w:t>-</w:t>
            </w:r>
          </w:p>
        </w:tc>
        <w:tc>
          <w:tcPr>
            <w:tcW w:w="658" w:type="dxa"/>
            <w:vAlign w:val="center"/>
          </w:tcPr>
          <w:p w:rsidR="00794C59" w:rsidRDefault="00646D49">
            <w:pPr>
              <w:jc w:val="center"/>
            </w:pPr>
            <w:r>
              <w:rPr>
                <w:sz w:val="18"/>
                <w:szCs w:val="18"/>
              </w:rPr>
              <w:t>-</w:t>
            </w:r>
          </w:p>
        </w:tc>
        <w:tc>
          <w:tcPr>
            <w:tcW w:w="1049" w:type="dxa"/>
            <w:vAlign w:val="center"/>
          </w:tcPr>
          <w:p w:rsidR="00794C59" w:rsidRDefault="00646D49">
            <w:pPr>
              <w:jc w:val="center"/>
            </w:pPr>
            <w:r>
              <w:rPr>
                <w:sz w:val="18"/>
                <w:szCs w:val="18"/>
              </w:rPr>
              <w:t>34,559</w:t>
            </w:r>
          </w:p>
        </w:tc>
        <w:tc>
          <w:tcPr>
            <w:tcW w:w="1218" w:type="dxa"/>
            <w:vAlign w:val="center"/>
          </w:tcPr>
          <w:p w:rsidR="00794C59" w:rsidRDefault="00646D49">
            <w:pPr>
              <w:jc w:val="center"/>
            </w:pPr>
            <w:r>
              <w:rPr>
                <w:sz w:val="18"/>
                <w:szCs w:val="18"/>
              </w:rPr>
              <w:t>233,057.49</w:t>
            </w:r>
          </w:p>
        </w:tc>
        <w:tc>
          <w:tcPr>
            <w:tcW w:w="1160" w:type="dxa"/>
            <w:vAlign w:val="center"/>
          </w:tcPr>
          <w:p w:rsidR="00794C59" w:rsidRDefault="00646D49">
            <w:pPr>
              <w:jc w:val="center"/>
            </w:pPr>
            <w:r>
              <w:rPr>
                <w:sz w:val="18"/>
                <w:szCs w:val="18"/>
              </w:rPr>
              <w:t>287,185.29</w:t>
            </w:r>
          </w:p>
        </w:tc>
        <w:tc>
          <w:tcPr>
            <w:tcW w:w="601" w:type="dxa"/>
            <w:vAlign w:val="center"/>
          </w:tcPr>
          <w:p w:rsidR="00794C59" w:rsidRDefault="00646D49">
            <w:pPr>
              <w:jc w:val="center"/>
            </w:pPr>
            <w:r>
              <w:rPr>
                <w:sz w:val="18"/>
                <w:szCs w:val="18"/>
              </w:rPr>
              <w:t>-</w:t>
            </w:r>
          </w:p>
        </w:tc>
      </w:tr>
      <w:tr w:rsidR="00794C59">
        <w:tc>
          <w:tcPr>
            <w:tcW w:w="616" w:type="dxa"/>
            <w:vAlign w:val="center"/>
          </w:tcPr>
          <w:p w:rsidR="00794C59" w:rsidRDefault="00646D49">
            <w:pPr>
              <w:jc w:val="center"/>
            </w:pPr>
            <w:r>
              <w:rPr>
                <w:sz w:val="18"/>
                <w:szCs w:val="18"/>
              </w:rPr>
              <w:t>002050</w:t>
            </w:r>
          </w:p>
        </w:tc>
        <w:tc>
          <w:tcPr>
            <w:tcW w:w="686" w:type="dxa"/>
            <w:vAlign w:val="center"/>
          </w:tcPr>
          <w:p w:rsidR="00794C59" w:rsidRDefault="00646D49">
            <w:pPr>
              <w:jc w:val="center"/>
            </w:pPr>
            <w:r>
              <w:rPr>
                <w:sz w:val="18"/>
                <w:szCs w:val="18"/>
              </w:rPr>
              <w:t>三花股份</w:t>
            </w:r>
          </w:p>
        </w:tc>
        <w:tc>
          <w:tcPr>
            <w:tcW w:w="742" w:type="dxa"/>
            <w:vAlign w:val="center"/>
          </w:tcPr>
          <w:p w:rsidR="00794C59" w:rsidRDefault="00646D49">
            <w:pPr>
              <w:jc w:val="center"/>
            </w:pPr>
            <w:r>
              <w:rPr>
                <w:sz w:val="18"/>
                <w:szCs w:val="18"/>
              </w:rPr>
              <w:t>2014-10-27</w:t>
            </w:r>
          </w:p>
        </w:tc>
        <w:tc>
          <w:tcPr>
            <w:tcW w:w="798" w:type="dxa"/>
            <w:vAlign w:val="center"/>
          </w:tcPr>
          <w:p w:rsidR="00794C59" w:rsidRDefault="00646D49">
            <w:pPr>
              <w:jc w:val="center"/>
            </w:pPr>
            <w:r>
              <w:rPr>
                <w:sz w:val="18"/>
                <w:szCs w:val="18"/>
              </w:rPr>
              <w:t>重大事项</w:t>
            </w:r>
          </w:p>
        </w:tc>
        <w:tc>
          <w:tcPr>
            <w:tcW w:w="798" w:type="dxa"/>
            <w:vAlign w:val="center"/>
          </w:tcPr>
          <w:p w:rsidR="00794C59" w:rsidRDefault="00646D49">
            <w:pPr>
              <w:jc w:val="center"/>
            </w:pPr>
            <w:r>
              <w:rPr>
                <w:sz w:val="18"/>
                <w:szCs w:val="18"/>
              </w:rPr>
              <w:t>13.57</w:t>
            </w:r>
          </w:p>
        </w:tc>
        <w:tc>
          <w:tcPr>
            <w:tcW w:w="686" w:type="dxa"/>
            <w:vAlign w:val="center"/>
          </w:tcPr>
          <w:p w:rsidR="00794C59" w:rsidRDefault="00646D49">
            <w:pPr>
              <w:jc w:val="center"/>
            </w:pPr>
            <w:r>
              <w:rPr>
                <w:sz w:val="18"/>
                <w:szCs w:val="18"/>
              </w:rPr>
              <w:t>2015-01-27</w:t>
            </w:r>
          </w:p>
        </w:tc>
        <w:tc>
          <w:tcPr>
            <w:tcW w:w="658" w:type="dxa"/>
            <w:vAlign w:val="center"/>
          </w:tcPr>
          <w:p w:rsidR="00794C59" w:rsidRDefault="00646D49">
            <w:pPr>
              <w:jc w:val="center"/>
            </w:pPr>
            <w:r>
              <w:rPr>
                <w:sz w:val="18"/>
                <w:szCs w:val="18"/>
              </w:rPr>
              <w:t>14.93</w:t>
            </w:r>
          </w:p>
        </w:tc>
        <w:tc>
          <w:tcPr>
            <w:tcW w:w="1049" w:type="dxa"/>
            <w:vAlign w:val="center"/>
          </w:tcPr>
          <w:p w:rsidR="00794C59" w:rsidRDefault="00646D49">
            <w:pPr>
              <w:jc w:val="center"/>
            </w:pPr>
            <w:r>
              <w:rPr>
                <w:sz w:val="18"/>
                <w:szCs w:val="18"/>
              </w:rPr>
              <w:t>12,000</w:t>
            </w:r>
          </w:p>
        </w:tc>
        <w:tc>
          <w:tcPr>
            <w:tcW w:w="1218" w:type="dxa"/>
            <w:vAlign w:val="center"/>
          </w:tcPr>
          <w:p w:rsidR="00794C59" w:rsidRDefault="00646D49">
            <w:pPr>
              <w:jc w:val="center"/>
            </w:pPr>
            <w:r>
              <w:rPr>
                <w:sz w:val="18"/>
                <w:szCs w:val="18"/>
              </w:rPr>
              <w:t>162,840.00</w:t>
            </w:r>
          </w:p>
        </w:tc>
        <w:tc>
          <w:tcPr>
            <w:tcW w:w="1160" w:type="dxa"/>
            <w:vAlign w:val="center"/>
          </w:tcPr>
          <w:p w:rsidR="00794C59" w:rsidRDefault="00646D49">
            <w:pPr>
              <w:jc w:val="center"/>
            </w:pPr>
            <w:r>
              <w:rPr>
                <w:sz w:val="18"/>
                <w:szCs w:val="18"/>
              </w:rPr>
              <w:t>162,840.00</w:t>
            </w:r>
          </w:p>
        </w:tc>
        <w:tc>
          <w:tcPr>
            <w:tcW w:w="601" w:type="dxa"/>
            <w:vAlign w:val="center"/>
          </w:tcPr>
          <w:p w:rsidR="00794C59" w:rsidRDefault="00646D49">
            <w:pPr>
              <w:jc w:val="center"/>
            </w:pPr>
            <w:r>
              <w:rPr>
                <w:sz w:val="18"/>
                <w:szCs w:val="18"/>
              </w:rPr>
              <w:t>-</w:t>
            </w:r>
          </w:p>
        </w:tc>
      </w:tr>
      <w:tr w:rsidR="00794C59">
        <w:tc>
          <w:tcPr>
            <w:tcW w:w="616" w:type="dxa"/>
            <w:vAlign w:val="center"/>
          </w:tcPr>
          <w:p w:rsidR="00794C59" w:rsidRDefault="00646D49">
            <w:pPr>
              <w:jc w:val="center"/>
            </w:pPr>
            <w:r>
              <w:rPr>
                <w:sz w:val="18"/>
                <w:szCs w:val="18"/>
              </w:rPr>
              <w:t>002152</w:t>
            </w:r>
          </w:p>
        </w:tc>
        <w:tc>
          <w:tcPr>
            <w:tcW w:w="686" w:type="dxa"/>
            <w:vAlign w:val="center"/>
          </w:tcPr>
          <w:p w:rsidR="00794C59" w:rsidRDefault="00646D49">
            <w:pPr>
              <w:jc w:val="center"/>
            </w:pPr>
            <w:r>
              <w:rPr>
                <w:sz w:val="18"/>
                <w:szCs w:val="18"/>
              </w:rPr>
              <w:t>广电运通</w:t>
            </w:r>
          </w:p>
        </w:tc>
        <w:tc>
          <w:tcPr>
            <w:tcW w:w="742" w:type="dxa"/>
            <w:vAlign w:val="center"/>
          </w:tcPr>
          <w:p w:rsidR="00794C59" w:rsidRDefault="00646D49">
            <w:pPr>
              <w:jc w:val="center"/>
            </w:pPr>
            <w:r>
              <w:rPr>
                <w:sz w:val="18"/>
                <w:szCs w:val="18"/>
              </w:rPr>
              <w:t>2014-12-17</w:t>
            </w:r>
          </w:p>
        </w:tc>
        <w:tc>
          <w:tcPr>
            <w:tcW w:w="798" w:type="dxa"/>
            <w:vAlign w:val="center"/>
          </w:tcPr>
          <w:p w:rsidR="00794C59" w:rsidRDefault="00646D49">
            <w:pPr>
              <w:jc w:val="center"/>
            </w:pPr>
            <w:r>
              <w:rPr>
                <w:sz w:val="18"/>
                <w:szCs w:val="18"/>
              </w:rPr>
              <w:t>重大事项</w:t>
            </w:r>
          </w:p>
        </w:tc>
        <w:tc>
          <w:tcPr>
            <w:tcW w:w="798" w:type="dxa"/>
            <w:vAlign w:val="center"/>
          </w:tcPr>
          <w:p w:rsidR="00794C59" w:rsidRDefault="00646D49">
            <w:pPr>
              <w:jc w:val="center"/>
            </w:pPr>
            <w:r>
              <w:rPr>
                <w:sz w:val="18"/>
                <w:szCs w:val="18"/>
              </w:rPr>
              <w:t>22.15</w:t>
            </w:r>
          </w:p>
        </w:tc>
        <w:tc>
          <w:tcPr>
            <w:tcW w:w="686" w:type="dxa"/>
            <w:vAlign w:val="center"/>
          </w:tcPr>
          <w:p w:rsidR="00794C59" w:rsidRDefault="00646D49">
            <w:pPr>
              <w:jc w:val="center"/>
            </w:pPr>
            <w:r>
              <w:rPr>
                <w:sz w:val="18"/>
                <w:szCs w:val="18"/>
              </w:rPr>
              <w:t>2015-03-11</w:t>
            </w:r>
          </w:p>
        </w:tc>
        <w:tc>
          <w:tcPr>
            <w:tcW w:w="658" w:type="dxa"/>
            <w:vAlign w:val="center"/>
          </w:tcPr>
          <w:p w:rsidR="00794C59" w:rsidRDefault="00646D49">
            <w:pPr>
              <w:jc w:val="center"/>
            </w:pPr>
            <w:r>
              <w:rPr>
                <w:sz w:val="18"/>
                <w:szCs w:val="18"/>
              </w:rPr>
              <w:t>24.37</w:t>
            </w:r>
          </w:p>
        </w:tc>
        <w:tc>
          <w:tcPr>
            <w:tcW w:w="1049" w:type="dxa"/>
            <w:vAlign w:val="center"/>
          </w:tcPr>
          <w:p w:rsidR="00794C59" w:rsidRDefault="00646D49">
            <w:pPr>
              <w:jc w:val="center"/>
            </w:pPr>
            <w:r>
              <w:rPr>
                <w:sz w:val="18"/>
                <w:szCs w:val="18"/>
              </w:rPr>
              <w:t>1,113</w:t>
            </w:r>
          </w:p>
        </w:tc>
        <w:tc>
          <w:tcPr>
            <w:tcW w:w="1218" w:type="dxa"/>
            <w:vAlign w:val="center"/>
          </w:tcPr>
          <w:p w:rsidR="00794C59" w:rsidRDefault="00646D49">
            <w:pPr>
              <w:jc w:val="center"/>
            </w:pPr>
            <w:r>
              <w:rPr>
                <w:sz w:val="18"/>
                <w:szCs w:val="18"/>
              </w:rPr>
              <w:t>24,505.58</w:t>
            </w:r>
          </w:p>
        </w:tc>
        <w:tc>
          <w:tcPr>
            <w:tcW w:w="1160" w:type="dxa"/>
            <w:vAlign w:val="center"/>
          </w:tcPr>
          <w:p w:rsidR="00794C59" w:rsidRDefault="00646D49">
            <w:pPr>
              <w:jc w:val="center"/>
            </w:pPr>
            <w:r>
              <w:rPr>
                <w:sz w:val="18"/>
                <w:szCs w:val="18"/>
              </w:rPr>
              <w:t>24,652.95</w:t>
            </w:r>
          </w:p>
        </w:tc>
        <w:tc>
          <w:tcPr>
            <w:tcW w:w="601" w:type="dxa"/>
            <w:vAlign w:val="center"/>
          </w:tcPr>
          <w:p w:rsidR="00794C59" w:rsidRDefault="00646D49">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EA7596" w:rsidRDefault="00EA7596" w:rsidP="00245C29">
      <w:pPr>
        <w:pStyle w:val="20"/>
        <w:spacing w:before="29" w:after="0" w:line="288" w:lineRule="auto"/>
        <w:rPr>
          <w:rFonts w:ascii="Times New Roman" w:hAnsi="Times New Roman"/>
          <w:kern w:val="0"/>
          <w:szCs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94C59" w:rsidRDefault="00646D49">
      <w:pPr>
        <w:spacing w:before="29" w:line="288" w:lineRule="auto"/>
        <w:ind w:firstLineChars="200" w:firstLine="480"/>
        <w:rPr>
          <w:color w:val="000000"/>
          <w:sz w:val="24"/>
        </w:rPr>
      </w:pPr>
      <w:r>
        <w:rPr>
          <w:color w:val="000000"/>
          <w:sz w:val="24"/>
        </w:rPr>
        <w:t xml:space="preserve">(1)  </w:t>
      </w:r>
      <w:r>
        <w:rPr>
          <w:color w:val="000000"/>
          <w:sz w:val="24"/>
        </w:rPr>
        <w:t>公允价值</w:t>
      </w:r>
    </w:p>
    <w:p w:rsidR="00794C59" w:rsidRDefault="00646D4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94C59" w:rsidRDefault="00646D4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94C59" w:rsidRDefault="00646D49">
      <w:pPr>
        <w:spacing w:before="29" w:line="288" w:lineRule="auto"/>
        <w:ind w:firstLineChars="200" w:firstLine="480"/>
        <w:rPr>
          <w:color w:val="000000"/>
          <w:sz w:val="24"/>
        </w:rPr>
      </w:pPr>
      <w:r>
        <w:rPr>
          <w:color w:val="000000"/>
          <w:sz w:val="24"/>
        </w:rPr>
        <w:t>第一层次：相同资产或负债在活跃市场上未经调整的报价。</w:t>
      </w:r>
    </w:p>
    <w:p w:rsidR="00794C59" w:rsidRDefault="00646D4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94C59" w:rsidRDefault="00646D49">
      <w:pPr>
        <w:spacing w:before="29" w:line="288" w:lineRule="auto"/>
        <w:ind w:firstLineChars="200" w:firstLine="480"/>
        <w:rPr>
          <w:color w:val="000000"/>
          <w:sz w:val="24"/>
        </w:rPr>
      </w:pPr>
      <w:r>
        <w:rPr>
          <w:color w:val="000000"/>
          <w:sz w:val="24"/>
        </w:rPr>
        <w:t>第三层次：相关资产或负债的不可观察输入值。</w:t>
      </w:r>
    </w:p>
    <w:p w:rsidR="00794C59" w:rsidRDefault="00646D4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94C59" w:rsidRDefault="00646D4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94C59" w:rsidRDefault="00646D4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44,676,643.08</w:t>
      </w:r>
      <w:r>
        <w:rPr>
          <w:color w:val="000000"/>
          <w:sz w:val="24"/>
        </w:rPr>
        <w:t>元，属于第二层次的余额为</w:t>
      </w:r>
      <w:r>
        <w:rPr>
          <w:color w:val="000000"/>
          <w:sz w:val="24"/>
        </w:rPr>
        <w:t>481,006.24</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51,112,768.43</w:t>
      </w:r>
      <w:r>
        <w:rPr>
          <w:color w:val="000000"/>
          <w:sz w:val="24"/>
        </w:rPr>
        <w:t>元，第二层次</w:t>
      </w:r>
      <w:r>
        <w:rPr>
          <w:color w:val="000000"/>
          <w:sz w:val="24"/>
        </w:rPr>
        <w:t>1,989,516.10</w:t>
      </w:r>
      <w:r>
        <w:rPr>
          <w:color w:val="000000"/>
          <w:sz w:val="24"/>
        </w:rPr>
        <w:t>元，无第三层次</w:t>
      </w:r>
      <w:r>
        <w:rPr>
          <w:color w:val="000000"/>
          <w:sz w:val="24"/>
        </w:rPr>
        <w:t>)</w:t>
      </w:r>
      <w:r>
        <w:rPr>
          <w:color w:val="000000"/>
          <w:sz w:val="24"/>
        </w:rPr>
        <w:t>。</w:t>
      </w:r>
    </w:p>
    <w:p w:rsidR="00794C59" w:rsidRDefault="00646D4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94C59" w:rsidRDefault="00646D49">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794C59" w:rsidRDefault="00646D4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94C59" w:rsidRDefault="00646D49">
      <w:pPr>
        <w:spacing w:before="29" w:line="288" w:lineRule="auto"/>
        <w:ind w:firstLineChars="200" w:firstLine="480"/>
        <w:rPr>
          <w:color w:val="000000"/>
          <w:sz w:val="24"/>
        </w:rPr>
      </w:pPr>
      <w:r>
        <w:rPr>
          <w:color w:val="000000"/>
          <w:sz w:val="24"/>
        </w:rPr>
        <w:t>无。</w:t>
      </w:r>
    </w:p>
    <w:p w:rsidR="00794C59" w:rsidRDefault="00646D4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94C59" w:rsidRDefault="00646D49">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94C59" w:rsidRDefault="00646D49">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94C59" w:rsidRDefault="00646D4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677,459.32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1.38</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677,459.32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1.38</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44,480,190.00</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90.86</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3,477,267.58</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7.10</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321,554.95</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0.66</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48,956,471.85</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4"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4"/>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794C59">
        <w:trPr>
          <w:jc w:val="center"/>
        </w:trPr>
        <w:tc>
          <w:tcPr>
            <w:tcW w:w="710" w:type="dxa"/>
            <w:vAlign w:val="center"/>
          </w:tcPr>
          <w:p w:rsidR="00794C59" w:rsidRDefault="00646D49">
            <w:pPr>
              <w:jc w:val="center"/>
            </w:pPr>
            <w:r>
              <w:rPr>
                <w:sz w:val="24"/>
              </w:rPr>
              <w:t>1</w:t>
            </w:r>
          </w:p>
        </w:tc>
        <w:tc>
          <w:tcPr>
            <w:tcW w:w="1276" w:type="dxa"/>
            <w:vAlign w:val="center"/>
          </w:tcPr>
          <w:p w:rsidR="00794C59" w:rsidRDefault="00646D49">
            <w:pPr>
              <w:jc w:val="center"/>
            </w:pPr>
            <w:r>
              <w:rPr>
                <w:sz w:val="24"/>
              </w:rPr>
              <w:t>深证</w:t>
            </w:r>
            <w:r>
              <w:rPr>
                <w:sz w:val="24"/>
              </w:rPr>
              <w:t>300</w:t>
            </w:r>
            <w:r>
              <w:rPr>
                <w:sz w:val="24"/>
              </w:rPr>
              <w:t>价值交易型开放式指数证券投资基金</w:t>
            </w:r>
          </w:p>
        </w:tc>
        <w:tc>
          <w:tcPr>
            <w:tcW w:w="1276" w:type="dxa"/>
            <w:vAlign w:val="center"/>
          </w:tcPr>
          <w:p w:rsidR="00794C59" w:rsidRDefault="00646D49">
            <w:pPr>
              <w:jc w:val="center"/>
            </w:pPr>
            <w:r>
              <w:rPr>
                <w:sz w:val="24"/>
              </w:rPr>
              <w:t>股票型</w:t>
            </w:r>
          </w:p>
        </w:tc>
        <w:tc>
          <w:tcPr>
            <w:tcW w:w="1134" w:type="dxa"/>
            <w:vAlign w:val="center"/>
          </w:tcPr>
          <w:p w:rsidR="00794C59" w:rsidRDefault="00646D49">
            <w:pPr>
              <w:jc w:val="center"/>
            </w:pPr>
            <w:r>
              <w:rPr>
                <w:sz w:val="24"/>
              </w:rPr>
              <w:t>交易型开放式</w:t>
            </w:r>
          </w:p>
        </w:tc>
        <w:tc>
          <w:tcPr>
            <w:tcW w:w="1843" w:type="dxa"/>
            <w:vAlign w:val="center"/>
          </w:tcPr>
          <w:p w:rsidR="00794C59" w:rsidRDefault="00646D49">
            <w:pPr>
              <w:jc w:val="center"/>
            </w:pPr>
            <w:r>
              <w:rPr>
                <w:sz w:val="24"/>
              </w:rPr>
              <w:t>交银施罗德基金管理有限公司</w:t>
            </w:r>
          </w:p>
        </w:tc>
        <w:tc>
          <w:tcPr>
            <w:tcW w:w="1701" w:type="dxa"/>
            <w:vAlign w:val="center"/>
          </w:tcPr>
          <w:p w:rsidR="00794C59" w:rsidRDefault="00646D49">
            <w:pPr>
              <w:jc w:val="right"/>
            </w:pPr>
            <w:r>
              <w:rPr>
                <w:sz w:val="24"/>
              </w:rPr>
              <w:t>44,480,190.00</w:t>
            </w:r>
          </w:p>
        </w:tc>
        <w:tc>
          <w:tcPr>
            <w:tcW w:w="1416" w:type="dxa"/>
            <w:vAlign w:val="center"/>
          </w:tcPr>
          <w:p w:rsidR="00794C59" w:rsidRDefault="00646D49">
            <w:pPr>
              <w:jc w:val="right"/>
            </w:pPr>
            <w:r>
              <w:rPr>
                <w:sz w:val="24"/>
              </w:rPr>
              <w:t>92.99</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4,447.21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304,696.92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295,039.64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2,064.78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7,035.28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1,057.16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661.47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24,257.82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32,408.03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1,451.51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4,339.50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677,459.32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94C59">
        <w:trPr>
          <w:jc w:val="center"/>
        </w:trPr>
        <w:tc>
          <w:tcPr>
            <w:tcW w:w="817" w:type="dxa"/>
            <w:vAlign w:val="center"/>
          </w:tcPr>
          <w:p w:rsidR="00794C59" w:rsidRDefault="00646D49">
            <w:pPr>
              <w:jc w:val="center"/>
            </w:pPr>
            <w:r>
              <w:rPr>
                <w:color w:val="000000"/>
                <w:sz w:val="24"/>
              </w:rPr>
              <w:t>1</w:t>
            </w:r>
          </w:p>
        </w:tc>
        <w:tc>
          <w:tcPr>
            <w:tcW w:w="1276" w:type="dxa"/>
            <w:vAlign w:val="center"/>
          </w:tcPr>
          <w:p w:rsidR="00794C59" w:rsidRDefault="00646D49">
            <w:pPr>
              <w:jc w:val="center"/>
            </w:pPr>
            <w:r>
              <w:rPr>
                <w:color w:val="000000"/>
                <w:sz w:val="24"/>
              </w:rPr>
              <w:t>000883</w:t>
            </w:r>
          </w:p>
        </w:tc>
        <w:tc>
          <w:tcPr>
            <w:tcW w:w="1701" w:type="dxa"/>
            <w:vAlign w:val="center"/>
          </w:tcPr>
          <w:p w:rsidR="00794C59" w:rsidRDefault="00646D49">
            <w:pPr>
              <w:jc w:val="center"/>
            </w:pPr>
            <w:r>
              <w:rPr>
                <w:color w:val="000000"/>
                <w:sz w:val="24"/>
              </w:rPr>
              <w:t>湖北能源</w:t>
            </w:r>
          </w:p>
        </w:tc>
        <w:tc>
          <w:tcPr>
            <w:tcW w:w="1559" w:type="dxa"/>
            <w:vAlign w:val="center"/>
          </w:tcPr>
          <w:p w:rsidR="00794C59" w:rsidRDefault="00646D49">
            <w:pPr>
              <w:jc w:val="right"/>
            </w:pPr>
            <w:r>
              <w:rPr>
                <w:color w:val="000000"/>
                <w:sz w:val="24"/>
              </w:rPr>
              <w:t>34,559</w:t>
            </w:r>
          </w:p>
        </w:tc>
        <w:tc>
          <w:tcPr>
            <w:tcW w:w="1701" w:type="dxa"/>
            <w:vAlign w:val="center"/>
          </w:tcPr>
          <w:p w:rsidR="00794C59" w:rsidRDefault="00646D49">
            <w:pPr>
              <w:jc w:val="right"/>
            </w:pPr>
            <w:r>
              <w:rPr>
                <w:color w:val="000000"/>
                <w:sz w:val="24"/>
              </w:rPr>
              <w:t>287,185.29</w:t>
            </w:r>
          </w:p>
        </w:tc>
        <w:tc>
          <w:tcPr>
            <w:tcW w:w="1843" w:type="dxa"/>
            <w:vAlign w:val="center"/>
          </w:tcPr>
          <w:p w:rsidR="00794C59" w:rsidRDefault="00646D49">
            <w:pPr>
              <w:jc w:val="right"/>
            </w:pPr>
            <w:r>
              <w:rPr>
                <w:color w:val="000000"/>
                <w:sz w:val="24"/>
              </w:rPr>
              <w:t>0.60</w:t>
            </w:r>
          </w:p>
        </w:tc>
      </w:tr>
      <w:tr w:rsidR="00794C59">
        <w:trPr>
          <w:jc w:val="center"/>
        </w:trPr>
        <w:tc>
          <w:tcPr>
            <w:tcW w:w="817" w:type="dxa"/>
            <w:vAlign w:val="center"/>
          </w:tcPr>
          <w:p w:rsidR="00794C59" w:rsidRDefault="00646D49">
            <w:pPr>
              <w:jc w:val="center"/>
            </w:pPr>
            <w:r>
              <w:rPr>
                <w:color w:val="000000"/>
                <w:sz w:val="24"/>
              </w:rPr>
              <w:t>2</w:t>
            </w:r>
          </w:p>
        </w:tc>
        <w:tc>
          <w:tcPr>
            <w:tcW w:w="1276" w:type="dxa"/>
            <w:vAlign w:val="center"/>
          </w:tcPr>
          <w:p w:rsidR="00794C59" w:rsidRDefault="00646D49">
            <w:pPr>
              <w:jc w:val="center"/>
            </w:pPr>
            <w:r>
              <w:rPr>
                <w:color w:val="000000"/>
                <w:sz w:val="24"/>
              </w:rPr>
              <w:t>002050</w:t>
            </w:r>
          </w:p>
        </w:tc>
        <w:tc>
          <w:tcPr>
            <w:tcW w:w="1701" w:type="dxa"/>
            <w:vAlign w:val="center"/>
          </w:tcPr>
          <w:p w:rsidR="00794C59" w:rsidRDefault="00646D49">
            <w:pPr>
              <w:jc w:val="center"/>
            </w:pPr>
            <w:r>
              <w:rPr>
                <w:color w:val="000000"/>
                <w:sz w:val="24"/>
              </w:rPr>
              <w:t>三花股份</w:t>
            </w:r>
          </w:p>
        </w:tc>
        <w:tc>
          <w:tcPr>
            <w:tcW w:w="1559" w:type="dxa"/>
            <w:vAlign w:val="center"/>
          </w:tcPr>
          <w:p w:rsidR="00794C59" w:rsidRDefault="00646D49">
            <w:pPr>
              <w:jc w:val="right"/>
            </w:pPr>
            <w:r>
              <w:rPr>
                <w:color w:val="000000"/>
                <w:sz w:val="24"/>
              </w:rPr>
              <w:t>12,000</w:t>
            </w:r>
          </w:p>
        </w:tc>
        <w:tc>
          <w:tcPr>
            <w:tcW w:w="1701" w:type="dxa"/>
            <w:vAlign w:val="center"/>
          </w:tcPr>
          <w:p w:rsidR="00794C59" w:rsidRDefault="00646D49">
            <w:pPr>
              <w:jc w:val="right"/>
            </w:pPr>
            <w:r>
              <w:rPr>
                <w:color w:val="000000"/>
                <w:sz w:val="24"/>
              </w:rPr>
              <w:t>162,840.00</w:t>
            </w:r>
          </w:p>
        </w:tc>
        <w:tc>
          <w:tcPr>
            <w:tcW w:w="1843" w:type="dxa"/>
            <w:vAlign w:val="center"/>
          </w:tcPr>
          <w:p w:rsidR="00794C59" w:rsidRDefault="00646D49">
            <w:pPr>
              <w:jc w:val="right"/>
            </w:pPr>
            <w:r>
              <w:rPr>
                <w:color w:val="000000"/>
                <w:sz w:val="24"/>
              </w:rPr>
              <w:t>0.34</w:t>
            </w:r>
          </w:p>
        </w:tc>
      </w:tr>
      <w:tr w:rsidR="00794C59">
        <w:trPr>
          <w:jc w:val="center"/>
        </w:trPr>
        <w:tc>
          <w:tcPr>
            <w:tcW w:w="817" w:type="dxa"/>
            <w:vAlign w:val="center"/>
          </w:tcPr>
          <w:p w:rsidR="00794C59" w:rsidRDefault="00646D49">
            <w:pPr>
              <w:jc w:val="center"/>
            </w:pPr>
            <w:r>
              <w:rPr>
                <w:color w:val="000000"/>
                <w:sz w:val="24"/>
              </w:rPr>
              <w:t>3</w:t>
            </w:r>
          </w:p>
        </w:tc>
        <w:tc>
          <w:tcPr>
            <w:tcW w:w="1276" w:type="dxa"/>
            <w:vAlign w:val="center"/>
          </w:tcPr>
          <w:p w:rsidR="00794C59" w:rsidRDefault="00646D49">
            <w:pPr>
              <w:jc w:val="center"/>
            </w:pPr>
            <w:r>
              <w:rPr>
                <w:color w:val="000000"/>
                <w:sz w:val="24"/>
              </w:rPr>
              <w:t>002152</w:t>
            </w:r>
          </w:p>
        </w:tc>
        <w:tc>
          <w:tcPr>
            <w:tcW w:w="1701" w:type="dxa"/>
            <w:vAlign w:val="center"/>
          </w:tcPr>
          <w:p w:rsidR="00794C59" w:rsidRDefault="00646D49">
            <w:pPr>
              <w:jc w:val="center"/>
            </w:pPr>
            <w:r>
              <w:rPr>
                <w:color w:val="000000"/>
                <w:sz w:val="24"/>
              </w:rPr>
              <w:t>广电运通</w:t>
            </w:r>
          </w:p>
        </w:tc>
        <w:tc>
          <w:tcPr>
            <w:tcW w:w="1559" w:type="dxa"/>
            <w:vAlign w:val="center"/>
          </w:tcPr>
          <w:p w:rsidR="00794C59" w:rsidRDefault="00646D49">
            <w:pPr>
              <w:jc w:val="right"/>
            </w:pPr>
            <w:r>
              <w:rPr>
                <w:color w:val="000000"/>
                <w:sz w:val="24"/>
              </w:rPr>
              <w:t>1,113</w:t>
            </w:r>
          </w:p>
        </w:tc>
        <w:tc>
          <w:tcPr>
            <w:tcW w:w="1701" w:type="dxa"/>
            <w:vAlign w:val="center"/>
          </w:tcPr>
          <w:p w:rsidR="00794C59" w:rsidRDefault="00646D49">
            <w:pPr>
              <w:jc w:val="right"/>
            </w:pPr>
            <w:r>
              <w:rPr>
                <w:color w:val="000000"/>
                <w:sz w:val="24"/>
              </w:rPr>
              <w:t>24,652.95</w:t>
            </w:r>
          </w:p>
        </w:tc>
        <w:tc>
          <w:tcPr>
            <w:tcW w:w="1843" w:type="dxa"/>
            <w:vAlign w:val="center"/>
          </w:tcPr>
          <w:p w:rsidR="00794C59" w:rsidRDefault="00646D49">
            <w:pPr>
              <w:jc w:val="right"/>
            </w:pPr>
            <w:r>
              <w:rPr>
                <w:color w:val="000000"/>
                <w:sz w:val="24"/>
              </w:rPr>
              <w:t>0.05</w:t>
            </w:r>
          </w:p>
        </w:tc>
      </w:tr>
      <w:tr w:rsidR="00794C59">
        <w:trPr>
          <w:jc w:val="center"/>
        </w:trPr>
        <w:tc>
          <w:tcPr>
            <w:tcW w:w="817" w:type="dxa"/>
            <w:vAlign w:val="center"/>
          </w:tcPr>
          <w:p w:rsidR="00794C59" w:rsidRDefault="00646D49">
            <w:pPr>
              <w:jc w:val="center"/>
            </w:pPr>
            <w:r>
              <w:rPr>
                <w:color w:val="000000"/>
                <w:sz w:val="24"/>
              </w:rPr>
              <w:t>4</w:t>
            </w:r>
          </w:p>
        </w:tc>
        <w:tc>
          <w:tcPr>
            <w:tcW w:w="1276" w:type="dxa"/>
            <w:vAlign w:val="center"/>
          </w:tcPr>
          <w:p w:rsidR="00794C59" w:rsidRDefault="00646D49">
            <w:pPr>
              <w:jc w:val="center"/>
            </w:pPr>
            <w:r>
              <w:rPr>
                <w:color w:val="000000"/>
                <w:sz w:val="24"/>
              </w:rPr>
              <w:t>000002</w:t>
            </w:r>
          </w:p>
        </w:tc>
        <w:tc>
          <w:tcPr>
            <w:tcW w:w="1701" w:type="dxa"/>
            <w:vAlign w:val="center"/>
          </w:tcPr>
          <w:p w:rsidR="00794C59" w:rsidRDefault="00646D49">
            <w:pPr>
              <w:jc w:val="center"/>
            </w:pPr>
            <w:r>
              <w:rPr>
                <w:color w:val="000000"/>
                <w:sz w:val="24"/>
              </w:rPr>
              <w:t>万</w:t>
            </w:r>
            <w:r>
              <w:rPr>
                <w:color w:val="000000"/>
                <w:sz w:val="24"/>
              </w:rPr>
              <w:t xml:space="preserve">  </w:t>
            </w:r>
            <w:r>
              <w:rPr>
                <w:color w:val="000000"/>
                <w:sz w:val="24"/>
              </w:rPr>
              <w:t>科Ａ</w:t>
            </w:r>
          </w:p>
        </w:tc>
        <w:tc>
          <w:tcPr>
            <w:tcW w:w="1559" w:type="dxa"/>
            <w:vAlign w:val="center"/>
          </w:tcPr>
          <w:p w:rsidR="00794C59" w:rsidRDefault="00646D49">
            <w:pPr>
              <w:jc w:val="right"/>
            </w:pPr>
            <w:r>
              <w:rPr>
                <w:color w:val="000000"/>
                <w:sz w:val="24"/>
              </w:rPr>
              <w:t>1,349</w:t>
            </w:r>
          </w:p>
        </w:tc>
        <w:tc>
          <w:tcPr>
            <w:tcW w:w="1701" w:type="dxa"/>
            <w:vAlign w:val="center"/>
          </w:tcPr>
          <w:p w:rsidR="00794C59" w:rsidRDefault="00646D49">
            <w:pPr>
              <w:jc w:val="right"/>
            </w:pPr>
            <w:r>
              <w:rPr>
                <w:color w:val="000000"/>
                <w:sz w:val="24"/>
              </w:rPr>
              <w:t>18,751.10</w:t>
            </w:r>
          </w:p>
        </w:tc>
        <w:tc>
          <w:tcPr>
            <w:tcW w:w="1843" w:type="dxa"/>
            <w:vAlign w:val="center"/>
          </w:tcPr>
          <w:p w:rsidR="00794C59" w:rsidRDefault="00646D49">
            <w:pPr>
              <w:jc w:val="right"/>
            </w:pPr>
            <w:r>
              <w:rPr>
                <w:color w:val="000000"/>
                <w:sz w:val="24"/>
              </w:rPr>
              <w:t>0.04</w:t>
            </w:r>
          </w:p>
        </w:tc>
      </w:tr>
      <w:tr w:rsidR="00794C59">
        <w:trPr>
          <w:jc w:val="center"/>
        </w:trPr>
        <w:tc>
          <w:tcPr>
            <w:tcW w:w="817" w:type="dxa"/>
            <w:vAlign w:val="center"/>
          </w:tcPr>
          <w:p w:rsidR="00794C59" w:rsidRDefault="00646D49">
            <w:pPr>
              <w:jc w:val="center"/>
            </w:pPr>
            <w:r>
              <w:rPr>
                <w:color w:val="000000"/>
                <w:sz w:val="24"/>
              </w:rPr>
              <w:t>5</w:t>
            </w:r>
          </w:p>
        </w:tc>
        <w:tc>
          <w:tcPr>
            <w:tcW w:w="1276" w:type="dxa"/>
            <w:vAlign w:val="center"/>
          </w:tcPr>
          <w:p w:rsidR="00794C59" w:rsidRDefault="00646D49">
            <w:pPr>
              <w:jc w:val="center"/>
            </w:pPr>
            <w:r>
              <w:rPr>
                <w:color w:val="000000"/>
                <w:sz w:val="24"/>
              </w:rPr>
              <w:t>000651</w:t>
            </w:r>
          </w:p>
        </w:tc>
        <w:tc>
          <w:tcPr>
            <w:tcW w:w="1701" w:type="dxa"/>
            <w:vAlign w:val="center"/>
          </w:tcPr>
          <w:p w:rsidR="00794C59" w:rsidRDefault="00646D49">
            <w:pPr>
              <w:jc w:val="center"/>
            </w:pPr>
            <w:r>
              <w:rPr>
                <w:color w:val="000000"/>
                <w:sz w:val="24"/>
              </w:rPr>
              <w:t>格力电器</w:t>
            </w:r>
          </w:p>
        </w:tc>
        <w:tc>
          <w:tcPr>
            <w:tcW w:w="1559" w:type="dxa"/>
            <w:vAlign w:val="center"/>
          </w:tcPr>
          <w:p w:rsidR="00794C59" w:rsidRDefault="00646D49">
            <w:pPr>
              <w:jc w:val="right"/>
            </w:pPr>
            <w:r>
              <w:rPr>
                <w:color w:val="000000"/>
                <w:sz w:val="24"/>
              </w:rPr>
              <w:t>359</w:t>
            </w:r>
          </w:p>
        </w:tc>
        <w:tc>
          <w:tcPr>
            <w:tcW w:w="1701" w:type="dxa"/>
            <w:vAlign w:val="center"/>
          </w:tcPr>
          <w:p w:rsidR="00794C59" w:rsidRDefault="00646D49">
            <w:pPr>
              <w:jc w:val="right"/>
            </w:pPr>
            <w:r>
              <w:rPr>
                <w:color w:val="000000"/>
                <w:sz w:val="24"/>
              </w:rPr>
              <w:t>13,326.08</w:t>
            </w:r>
          </w:p>
        </w:tc>
        <w:tc>
          <w:tcPr>
            <w:tcW w:w="1843" w:type="dxa"/>
            <w:vAlign w:val="center"/>
          </w:tcPr>
          <w:p w:rsidR="00794C59" w:rsidRDefault="00646D49">
            <w:pPr>
              <w:jc w:val="right"/>
            </w:pPr>
            <w:r>
              <w:rPr>
                <w:color w:val="000000"/>
                <w:sz w:val="24"/>
              </w:rPr>
              <w:t>0.03</w:t>
            </w:r>
          </w:p>
        </w:tc>
      </w:tr>
      <w:tr w:rsidR="00794C59">
        <w:trPr>
          <w:jc w:val="center"/>
        </w:trPr>
        <w:tc>
          <w:tcPr>
            <w:tcW w:w="817" w:type="dxa"/>
            <w:vAlign w:val="center"/>
          </w:tcPr>
          <w:p w:rsidR="00794C59" w:rsidRDefault="00646D49">
            <w:pPr>
              <w:jc w:val="center"/>
            </w:pPr>
            <w:r>
              <w:rPr>
                <w:color w:val="000000"/>
                <w:sz w:val="24"/>
              </w:rPr>
              <w:t>6</w:t>
            </w:r>
          </w:p>
        </w:tc>
        <w:tc>
          <w:tcPr>
            <w:tcW w:w="1276" w:type="dxa"/>
            <w:vAlign w:val="center"/>
          </w:tcPr>
          <w:p w:rsidR="00794C59" w:rsidRDefault="00646D49">
            <w:pPr>
              <w:jc w:val="center"/>
            </w:pPr>
            <w:r>
              <w:rPr>
                <w:color w:val="000000"/>
                <w:sz w:val="24"/>
              </w:rPr>
              <w:t>000001</w:t>
            </w:r>
          </w:p>
        </w:tc>
        <w:tc>
          <w:tcPr>
            <w:tcW w:w="1701" w:type="dxa"/>
            <w:vAlign w:val="center"/>
          </w:tcPr>
          <w:p w:rsidR="00794C59" w:rsidRDefault="00646D49">
            <w:pPr>
              <w:jc w:val="center"/>
            </w:pPr>
            <w:r>
              <w:rPr>
                <w:color w:val="000000"/>
                <w:sz w:val="24"/>
              </w:rPr>
              <w:t>平安银行</w:t>
            </w:r>
          </w:p>
        </w:tc>
        <w:tc>
          <w:tcPr>
            <w:tcW w:w="1559" w:type="dxa"/>
            <w:vAlign w:val="center"/>
          </w:tcPr>
          <w:p w:rsidR="00794C59" w:rsidRDefault="00646D49">
            <w:pPr>
              <w:jc w:val="right"/>
            </w:pPr>
            <w:r>
              <w:rPr>
                <w:color w:val="000000"/>
                <w:sz w:val="24"/>
              </w:rPr>
              <w:t>788</w:t>
            </w:r>
          </w:p>
        </w:tc>
        <w:tc>
          <w:tcPr>
            <w:tcW w:w="1701" w:type="dxa"/>
            <w:vAlign w:val="center"/>
          </w:tcPr>
          <w:p w:rsidR="00794C59" w:rsidRDefault="00646D49">
            <w:pPr>
              <w:jc w:val="right"/>
            </w:pPr>
            <w:r>
              <w:rPr>
                <w:color w:val="000000"/>
                <w:sz w:val="24"/>
              </w:rPr>
              <w:t>12,481.92</w:t>
            </w:r>
          </w:p>
        </w:tc>
        <w:tc>
          <w:tcPr>
            <w:tcW w:w="1843" w:type="dxa"/>
            <w:vAlign w:val="center"/>
          </w:tcPr>
          <w:p w:rsidR="00794C59" w:rsidRDefault="00646D49">
            <w:pPr>
              <w:jc w:val="right"/>
            </w:pPr>
            <w:r>
              <w:rPr>
                <w:color w:val="000000"/>
                <w:sz w:val="24"/>
              </w:rPr>
              <w:t>0.03</w:t>
            </w:r>
          </w:p>
        </w:tc>
      </w:tr>
      <w:tr w:rsidR="00794C59">
        <w:trPr>
          <w:jc w:val="center"/>
        </w:trPr>
        <w:tc>
          <w:tcPr>
            <w:tcW w:w="817" w:type="dxa"/>
            <w:vAlign w:val="center"/>
          </w:tcPr>
          <w:p w:rsidR="00794C59" w:rsidRDefault="00646D49">
            <w:pPr>
              <w:jc w:val="center"/>
            </w:pPr>
            <w:r>
              <w:rPr>
                <w:color w:val="000000"/>
                <w:sz w:val="24"/>
              </w:rPr>
              <w:t>7</w:t>
            </w:r>
          </w:p>
        </w:tc>
        <w:tc>
          <w:tcPr>
            <w:tcW w:w="1276" w:type="dxa"/>
            <w:vAlign w:val="center"/>
          </w:tcPr>
          <w:p w:rsidR="00794C59" w:rsidRDefault="00646D49">
            <w:pPr>
              <w:jc w:val="center"/>
            </w:pPr>
            <w:r>
              <w:rPr>
                <w:color w:val="000000"/>
                <w:sz w:val="24"/>
              </w:rPr>
              <w:t>000783</w:t>
            </w:r>
          </w:p>
        </w:tc>
        <w:tc>
          <w:tcPr>
            <w:tcW w:w="1701" w:type="dxa"/>
            <w:vAlign w:val="center"/>
          </w:tcPr>
          <w:p w:rsidR="00794C59" w:rsidRDefault="00646D49">
            <w:pPr>
              <w:jc w:val="center"/>
            </w:pPr>
            <w:r>
              <w:rPr>
                <w:color w:val="000000"/>
                <w:sz w:val="24"/>
              </w:rPr>
              <w:t>长江证券</w:t>
            </w:r>
          </w:p>
        </w:tc>
        <w:tc>
          <w:tcPr>
            <w:tcW w:w="1559" w:type="dxa"/>
            <w:vAlign w:val="center"/>
          </w:tcPr>
          <w:p w:rsidR="00794C59" w:rsidRDefault="00646D49">
            <w:pPr>
              <w:jc w:val="right"/>
            </w:pPr>
            <w:r>
              <w:rPr>
                <w:color w:val="000000"/>
                <w:sz w:val="24"/>
              </w:rPr>
              <w:t>543</w:t>
            </w:r>
          </w:p>
        </w:tc>
        <w:tc>
          <w:tcPr>
            <w:tcW w:w="1701" w:type="dxa"/>
            <w:vAlign w:val="center"/>
          </w:tcPr>
          <w:p w:rsidR="00794C59" w:rsidRDefault="00646D49">
            <w:pPr>
              <w:jc w:val="right"/>
            </w:pPr>
            <w:r>
              <w:rPr>
                <w:color w:val="000000"/>
                <w:sz w:val="24"/>
              </w:rPr>
              <w:t>9,133.26</w:t>
            </w:r>
          </w:p>
        </w:tc>
        <w:tc>
          <w:tcPr>
            <w:tcW w:w="1843" w:type="dxa"/>
            <w:vAlign w:val="center"/>
          </w:tcPr>
          <w:p w:rsidR="00794C59" w:rsidRDefault="00646D49">
            <w:pPr>
              <w:jc w:val="right"/>
            </w:pPr>
            <w:r>
              <w:rPr>
                <w:color w:val="000000"/>
                <w:sz w:val="24"/>
              </w:rPr>
              <w:t>0.02</w:t>
            </w:r>
          </w:p>
        </w:tc>
      </w:tr>
      <w:tr w:rsidR="00794C59">
        <w:trPr>
          <w:jc w:val="center"/>
        </w:trPr>
        <w:tc>
          <w:tcPr>
            <w:tcW w:w="817" w:type="dxa"/>
            <w:vAlign w:val="center"/>
          </w:tcPr>
          <w:p w:rsidR="00794C59" w:rsidRDefault="00646D49">
            <w:pPr>
              <w:jc w:val="center"/>
            </w:pPr>
            <w:r>
              <w:rPr>
                <w:color w:val="000000"/>
                <w:sz w:val="24"/>
              </w:rPr>
              <w:t>8</w:t>
            </w:r>
          </w:p>
        </w:tc>
        <w:tc>
          <w:tcPr>
            <w:tcW w:w="1276" w:type="dxa"/>
            <w:vAlign w:val="center"/>
          </w:tcPr>
          <w:p w:rsidR="00794C59" w:rsidRDefault="00646D49">
            <w:pPr>
              <w:jc w:val="center"/>
            </w:pPr>
            <w:r>
              <w:rPr>
                <w:color w:val="000000"/>
                <w:sz w:val="24"/>
              </w:rPr>
              <w:t>000333</w:t>
            </w:r>
          </w:p>
        </w:tc>
        <w:tc>
          <w:tcPr>
            <w:tcW w:w="1701" w:type="dxa"/>
            <w:vAlign w:val="center"/>
          </w:tcPr>
          <w:p w:rsidR="00794C59" w:rsidRDefault="00646D49">
            <w:pPr>
              <w:jc w:val="center"/>
            </w:pPr>
            <w:r>
              <w:rPr>
                <w:color w:val="000000"/>
                <w:sz w:val="24"/>
              </w:rPr>
              <w:t>美的集团</w:t>
            </w:r>
          </w:p>
        </w:tc>
        <w:tc>
          <w:tcPr>
            <w:tcW w:w="1559" w:type="dxa"/>
            <w:vAlign w:val="center"/>
          </w:tcPr>
          <w:p w:rsidR="00794C59" w:rsidRDefault="00646D49">
            <w:pPr>
              <w:jc w:val="right"/>
            </w:pPr>
            <w:r>
              <w:rPr>
                <w:color w:val="000000"/>
                <w:sz w:val="24"/>
              </w:rPr>
              <w:t>289</w:t>
            </w:r>
          </w:p>
        </w:tc>
        <w:tc>
          <w:tcPr>
            <w:tcW w:w="1701" w:type="dxa"/>
            <w:vAlign w:val="center"/>
          </w:tcPr>
          <w:p w:rsidR="00794C59" w:rsidRDefault="00646D49">
            <w:pPr>
              <w:jc w:val="right"/>
            </w:pPr>
            <w:r>
              <w:rPr>
                <w:color w:val="000000"/>
                <w:sz w:val="24"/>
              </w:rPr>
              <w:t>7,930.16</w:t>
            </w:r>
          </w:p>
        </w:tc>
        <w:tc>
          <w:tcPr>
            <w:tcW w:w="1843" w:type="dxa"/>
            <w:vAlign w:val="center"/>
          </w:tcPr>
          <w:p w:rsidR="00794C59" w:rsidRDefault="00646D49">
            <w:pPr>
              <w:jc w:val="right"/>
            </w:pPr>
            <w:r>
              <w:rPr>
                <w:color w:val="000000"/>
                <w:sz w:val="24"/>
              </w:rPr>
              <w:t>0.02</w:t>
            </w:r>
          </w:p>
        </w:tc>
      </w:tr>
      <w:tr w:rsidR="00794C59">
        <w:trPr>
          <w:jc w:val="center"/>
        </w:trPr>
        <w:tc>
          <w:tcPr>
            <w:tcW w:w="817" w:type="dxa"/>
            <w:vAlign w:val="center"/>
          </w:tcPr>
          <w:p w:rsidR="00794C59" w:rsidRDefault="00646D49">
            <w:pPr>
              <w:jc w:val="center"/>
            </w:pPr>
            <w:r>
              <w:rPr>
                <w:color w:val="000000"/>
                <w:sz w:val="24"/>
              </w:rPr>
              <w:t>9</w:t>
            </w:r>
          </w:p>
        </w:tc>
        <w:tc>
          <w:tcPr>
            <w:tcW w:w="1276" w:type="dxa"/>
            <w:vAlign w:val="center"/>
          </w:tcPr>
          <w:p w:rsidR="00794C59" w:rsidRDefault="00646D49">
            <w:pPr>
              <w:jc w:val="center"/>
            </w:pPr>
            <w:r>
              <w:rPr>
                <w:color w:val="000000"/>
                <w:sz w:val="24"/>
              </w:rPr>
              <w:t>000501</w:t>
            </w:r>
          </w:p>
        </w:tc>
        <w:tc>
          <w:tcPr>
            <w:tcW w:w="1701" w:type="dxa"/>
            <w:vAlign w:val="center"/>
          </w:tcPr>
          <w:p w:rsidR="00794C59" w:rsidRDefault="00646D49">
            <w:pPr>
              <w:jc w:val="center"/>
            </w:pPr>
            <w:r>
              <w:rPr>
                <w:color w:val="000000"/>
                <w:sz w:val="24"/>
              </w:rPr>
              <w:t>鄂武商Ａ</w:t>
            </w:r>
          </w:p>
        </w:tc>
        <w:tc>
          <w:tcPr>
            <w:tcW w:w="1559" w:type="dxa"/>
            <w:vAlign w:val="center"/>
          </w:tcPr>
          <w:p w:rsidR="00794C59" w:rsidRDefault="00646D49">
            <w:pPr>
              <w:jc w:val="right"/>
            </w:pPr>
            <w:r>
              <w:rPr>
                <w:color w:val="000000"/>
                <w:sz w:val="24"/>
              </w:rPr>
              <w:t>400</w:t>
            </w:r>
          </w:p>
        </w:tc>
        <w:tc>
          <w:tcPr>
            <w:tcW w:w="1701" w:type="dxa"/>
            <w:vAlign w:val="center"/>
          </w:tcPr>
          <w:p w:rsidR="00794C59" w:rsidRDefault="00646D49">
            <w:pPr>
              <w:jc w:val="right"/>
            </w:pPr>
            <w:r>
              <w:rPr>
                <w:color w:val="000000"/>
                <w:sz w:val="24"/>
              </w:rPr>
              <w:t>6,328.00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10</w:t>
            </w:r>
          </w:p>
        </w:tc>
        <w:tc>
          <w:tcPr>
            <w:tcW w:w="1276" w:type="dxa"/>
            <w:vAlign w:val="center"/>
          </w:tcPr>
          <w:p w:rsidR="00794C59" w:rsidRDefault="00646D49">
            <w:pPr>
              <w:jc w:val="center"/>
            </w:pPr>
            <w:r>
              <w:rPr>
                <w:color w:val="000000"/>
                <w:sz w:val="24"/>
              </w:rPr>
              <w:t>000858</w:t>
            </w:r>
          </w:p>
        </w:tc>
        <w:tc>
          <w:tcPr>
            <w:tcW w:w="1701" w:type="dxa"/>
            <w:vAlign w:val="center"/>
          </w:tcPr>
          <w:p w:rsidR="00794C59" w:rsidRDefault="00646D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794C59" w:rsidRDefault="00646D49">
            <w:pPr>
              <w:jc w:val="right"/>
            </w:pPr>
            <w:r>
              <w:rPr>
                <w:color w:val="000000"/>
                <w:sz w:val="24"/>
              </w:rPr>
              <w:t>280</w:t>
            </w:r>
          </w:p>
        </w:tc>
        <w:tc>
          <w:tcPr>
            <w:tcW w:w="1701" w:type="dxa"/>
            <w:vAlign w:val="center"/>
          </w:tcPr>
          <w:p w:rsidR="00794C59" w:rsidRDefault="00646D49">
            <w:pPr>
              <w:jc w:val="right"/>
            </w:pPr>
            <w:r>
              <w:rPr>
                <w:color w:val="000000"/>
                <w:sz w:val="24"/>
              </w:rPr>
              <w:t>6,020.00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11</w:t>
            </w:r>
          </w:p>
        </w:tc>
        <w:tc>
          <w:tcPr>
            <w:tcW w:w="1276" w:type="dxa"/>
            <w:vAlign w:val="center"/>
          </w:tcPr>
          <w:p w:rsidR="00794C59" w:rsidRDefault="00646D49">
            <w:pPr>
              <w:jc w:val="center"/>
            </w:pPr>
            <w:r>
              <w:rPr>
                <w:color w:val="000000"/>
                <w:sz w:val="24"/>
              </w:rPr>
              <w:t>000625</w:t>
            </w:r>
          </w:p>
        </w:tc>
        <w:tc>
          <w:tcPr>
            <w:tcW w:w="1701" w:type="dxa"/>
            <w:vAlign w:val="center"/>
          </w:tcPr>
          <w:p w:rsidR="00794C59" w:rsidRDefault="00646D49">
            <w:pPr>
              <w:jc w:val="center"/>
            </w:pPr>
            <w:r>
              <w:rPr>
                <w:color w:val="000000"/>
                <w:sz w:val="24"/>
              </w:rPr>
              <w:t>长安汽车</w:t>
            </w:r>
          </w:p>
        </w:tc>
        <w:tc>
          <w:tcPr>
            <w:tcW w:w="1559" w:type="dxa"/>
            <w:vAlign w:val="center"/>
          </w:tcPr>
          <w:p w:rsidR="00794C59" w:rsidRDefault="00646D49">
            <w:pPr>
              <w:jc w:val="right"/>
            </w:pPr>
            <w:r>
              <w:rPr>
                <w:color w:val="000000"/>
                <w:sz w:val="24"/>
              </w:rPr>
              <w:t>318</w:t>
            </w:r>
          </w:p>
        </w:tc>
        <w:tc>
          <w:tcPr>
            <w:tcW w:w="1701" w:type="dxa"/>
            <w:vAlign w:val="center"/>
          </w:tcPr>
          <w:p w:rsidR="00794C59" w:rsidRDefault="00646D49">
            <w:pPr>
              <w:jc w:val="right"/>
            </w:pPr>
            <w:r>
              <w:rPr>
                <w:color w:val="000000"/>
                <w:sz w:val="24"/>
              </w:rPr>
              <w:t>5,224.74</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12</w:t>
            </w:r>
          </w:p>
        </w:tc>
        <w:tc>
          <w:tcPr>
            <w:tcW w:w="1276" w:type="dxa"/>
            <w:vAlign w:val="center"/>
          </w:tcPr>
          <w:p w:rsidR="00794C59" w:rsidRDefault="00646D49">
            <w:pPr>
              <w:jc w:val="center"/>
            </w:pPr>
            <w:r>
              <w:rPr>
                <w:color w:val="000000"/>
                <w:sz w:val="24"/>
              </w:rPr>
              <w:t>000725</w:t>
            </w:r>
          </w:p>
        </w:tc>
        <w:tc>
          <w:tcPr>
            <w:tcW w:w="1701" w:type="dxa"/>
            <w:vAlign w:val="center"/>
          </w:tcPr>
          <w:p w:rsidR="00794C59" w:rsidRDefault="00646D49">
            <w:pPr>
              <w:jc w:val="center"/>
            </w:pPr>
            <w:r>
              <w:rPr>
                <w:color w:val="000000"/>
                <w:sz w:val="24"/>
              </w:rPr>
              <w:t>京东方Ａ</w:t>
            </w:r>
          </w:p>
        </w:tc>
        <w:tc>
          <w:tcPr>
            <w:tcW w:w="1559" w:type="dxa"/>
            <w:vAlign w:val="center"/>
          </w:tcPr>
          <w:p w:rsidR="00794C59" w:rsidRDefault="00646D49">
            <w:pPr>
              <w:jc w:val="right"/>
            </w:pPr>
            <w:r>
              <w:rPr>
                <w:color w:val="000000"/>
                <w:sz w:val="24"/>
              </w:rPr>
              <w:t>1,492</w:t>
            </w:r>
          </w:p>
        </w:tc>
        <w:tc>
          <w:tcPr>
            <w:tcW w:w="1701" w:type="dxa"/>
            <w:vAlign w:val="center"/>
          </w:tcPr>
          <w:p w:rsidR="00794C59" w:rsidRDefault="00646D49">
            <w:pPr>
              <w:jc w:val="right"/>
            </w:pPr>
            <w:r>
              <w:rPr>
                <w:color w:val="000000"/>
                <w:sz w:val="24"/>
              </w:rPr>
              <w:t>5,013.12</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13</w:t>
            </w:r>
          </w:p>
        </w:tc>
        <w:tc>
          <w:tcPr>
            <w:tcW w:w="1276" w:type="dxa"/>
            <w:vAlign w:val="center"/>
          </w:tcPr>
          <w:p w:rsidR="00794C59" w:rsidRDefault="00646D49">
            <w:pPr>
              <w:jc w:val="center"/>
            </w:pPr>
            <w:r>
              <w:rPr>
                <w:color w:val="000000"/>
                <w:sz w:val="24"/>
              </w:rPr>
              <w:t>000157</w:t>
            </w:r>
          </w:p>
        </w:tc>
        <w:tc>
          <w:tcPr>
            <w:tcW w:w="1701" w:type="dxa"/>
            <w:vAlign w:val="center"/>
          </w:tcPr>
          <w:p w:rsidR="00794C59" w:rsidRDefault="00646D49">
            <w:pPr>
              <w:jc w:val="center"/>
            </w:pPr>
            <w:r>
              <w:rPr>
                <w:color w:val="000000"/>
                <w:sz w:val="24"/>
              </w:rPr>
              <w:t>中联重科</w:t>
            </w:r>
          </w:p>
        </w:tc>
        <w:tc>
          <w:tcPr>
            <w:tcW w:w="1559" w:type="dxa"/>
            <w:vAlign w:val="center"/>
          </w:tcPr>
          <w:p w:rsidR="00794C59" w:rsidRDefault="00646D49">
            <w:pPr>
              <w:jc w:val="right"/>
            </w:pPr>
            <w:r>
              <w:rPr>
                <w:color w:val="000000"/>
                <w:sz w:val="24"/>
              </w:rPr>
              <w:t>660</w:t>
            </w:r>
          </w:p>
        </w:tc>
        <w:tc>
          <w:tcPr>
            <w:tcW w:w="1701" w:type="dxa"/>
            <w:vAlign w:val="center"/>
          </w:tcPr>
          <w:p w:rsidR="00794C59" w:rsidRDefault="00646D49">
            <w:pPr>
              <w:jc w:val="right"/>
            </w:pPr>
            <w:r>
              <w:rPr>
                <w:color w:val="000000"/>
                <w:sz w:val="24"/>
              </w:rPr>
              <w:t>4,659.60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14</w:t>
            </w:r>
          </w:p>
        </w:tc>
        <w:tc>
          <w:tcPr>
            <w:tcW w:w="1276" w:type="dxa"/>
            <w:vAlign w:val="center"/>
          </w:tcPr>
          <w:p w:rsidR="00794C59" w:rsidRDefault="00646D49">
            <w:pPr>
              <w:jc w:val="center"/>
            </w:pPr>
            <w:r>
              <w:rPr>
                <w:color w:val="000000"/>
                <w:sz w:val="24"/>
              </w:rPr>
              <w:t>000100</w:t>
            </w:r>
          </w:p>
        </w:tc>
        <w:tc>
          <w:tcPr>
            <w:tcW w:w="1701" w:type="dxa"/>
            <w:vAlign w:val="center"/>
          </w:tcPr>
          <w:p w:rsidR="00794C59" w:rsidRDefault="00646D49">
            <w:pPr>
              <w:jc w:val="center"/>
            </w:pPr>
            <w:r>
              <w:rPr>
                <w:color w:val="000000"/>
                <w:sz w:val="24"/>
              </w:rPr>
              <w:t xml:space="preserve">TCL </w:t>
            </w:r>
            <w:r>
              <w:rPr>
                <w:color w:val="000000"/>
                <w:sz w:val="24"/>
              </w:rPr>
              <w:t>集团</w:t>
            </w:r>
          </w:p>
        </w:tc>
        <w:tc>
          <w:tcPr>
            <w:tcW w:w="1559" w:type="dxa"/>
            <w:vAlign w:val="center"/>
          </w:tcPr>
          <w:p w:rsidR="00794C59" w:rsidRDefault="00646D49">
            <w:pPr>
              <w:jc w:val="right"/>
            </w:pPr>
            <w:r>
              <w:rPr>
                <w:color w:val="000000"/>
                <w:sz w:val="24"/>
              </w:rPr>
              <w:t>1,205</w:t>
            </w:r>
          </w:p>
        </w:tc>
        <w:tc>
          <w:tcPr>
            <w:tcW w:w="1701" w:type="dxa"/>
            <w:vAlign w:val="center"/>
          </w:tcPr>
          <w:p w:rsidR="00794C59" w:rsidRDefault="00646D49">
            <w:pPr>
              <w:jc w:val="right"/>
            </w:pPr>
            <w:r>
              <w:rPr>
                <w:color w:val="000000"/>
                <w:sz w:val="24"/>
              </w:rPr>
              <w:t>4,579.00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15</w:t>
            </w:r>
          </w:p>
        </w:tc>
        <w:tc>
          <w:tcPr>
            <w:tcW w:w="1276" w:type="dxa"/>
            <w:vAlign w:val="center"/>
          </w:tcPr>
          <w:p w:rsidR="00794C59" w:rsidRDefault="00646D49">
            <w:pPr>
              <w:jc w:val="center"/>
            </w:pPr>
            <w:r>
              <w:rPr>
                <w:color w:val="000000"/>
                <w:sz w:val="24"/>
              </w:rPr>
              <w:t>000024</w:t>
            </w:r>
          </w:p>
        </w:tc>
        <w:tc>
          <w:tcPr>
            <w:tcW w:w="1701" w:type="dxa"/>
            <w:vAlign w:val="center"/>
          </w:tcPr>
          <w:p w:rsidR="00794C59" w:rsidRDefault="00646D49">
            <w:pPr>
              <w:jc w:val="center"/>
            </w:pPr>
            <w:r>
              <w:rPr>
                <w:color w:val="000000"/>
                <w:sz w:val="24"/>
              </w:rPr>
              <w:t>招商地产</w:t>
            </w:r>
          </w:p>
        </w:tc>
        <w:tc>
          <w:tcPr>
            <w:tcW w:w="1559" w:type="dxa"/>
            <w:vAlign w:val="center"/>
          </w:tcPr>
          <w:p w:rsidR="00794C59" w:rsidRDefault="00646D49">
            <w:pPr>
              <w:jc w:val="right"/>
            </w:pPr>
            <w:r>
              <w:rPr>
                <w:color w:val="000000"/>
                <w:sz w:val="24"/>
              </w:rPr>
              <w:t>173</w:t>
            </w:r>
          </w:p>
        </w:tc>
        <w:tc>
          <w:tcPr>
            <w:tcW w:w="1701" w:type="dxa"/>
            <w:vAlign w:val="center"/>
          </w:tcPr>
          <w:p w:rsidR="00794C59" w:rsidRDefault="00646D49">
            <w:pPr>
              <w:jc w:val="right"/>
            </w:pPr>
            <w:r>
              <w:rPr>
                <w:color w:val="000000"/>
                <w:sz w:val="24"/>
              </w:rPr>
              <w:t>4,565.47</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16</w:t>
            </w:r>
          </w:p>
        </w:tc>
        <w:tc>
          <w:tcPr>
            <w:tcW w:w="1276" w:type="dxa"/>
            <w:vAlign w:val="center"/>
          </w:tcPr>
          <w:p w:rsidR="00794C59" w:rsidRDefault="00646D49">
            <w:pPr>
              <w:jc w:val="center"/>
            </w:pPr>
            <w:r>
              <w:rPr>
                <w:color w:val="000000"/>
                <w:sz w:val="24"/>
              </w:rPr>
              <w:t>000338</w:t>
            </w:r>
          </w:p>
        </w:tc>
        <w:tc>
          <w:tcPr>
            <w:tcW w:w="1701" w:type="dxa"/>
            <w:vAlign w:val="center"/>
          </w:tcPr>
          <w:p w:rsidR="00794C59" w:rsidRDefault="00646D49">
            <w:pPr>
              <w:jc w:val="center"/>
            </w:pPr>
            <w:r>
              <w:rPr>
                <w:color w:val="000000"/>
                <w:sz w:val="24"/>
              </w:rPr>
              <w:t>潍柴动力</w:t>
            </w:r>
          </w:p>
        </w:tc>
        <w:tc>
          <w:tcPr>
            <w:tcW w:w="1559" w:type="dxa"/>
            <w:vAlign w:val="center"/>
          </w:tcPr>
          <w:p w:rsidR="00794C59" w:rsidRDefault="00646D49">
            <w:pPr>
              <w:jc w:val="right"/>
            </w:pPr>
            <w:r>
              <w:rPr>
                <w:color w:val="000000"/>
                <w:sz w:val="24"/>
              </w:rPr>
              <w:t>164</w:t>
            </w:r>
          </w:p>
        </w:tc>
        <w:tc>
          <w:tcPr>
            <w:tcW w:w="1701" w:type="dxa"/>
            <w:vAlign w:val="center"/>
          </w:tcPr>
          <w:p w:rsidR="00794C59" w:rsidRDefault="00646D49">
            <w:pPr>
              <w:jc w:val="right"/>
            </w:pPr>
            <w:r>
              <w:rPr>
                <w:color w:val="000000"/>
                <w:sz w:val="24"/>
              </w:rPr>
              <w:t>4,475.56</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17</w:t>
            </w:r>
          </w:p>
        </w:tc>
        <w:tc>
          <w:tcPr>
            <w:tcW w:w="1276" w:type="dxa"/>
            <w:vAlign w:val="center"/>
          </w:tcPr>
          <w:p w:rsidR="00794C59" w:rsidRDefault="00646D49">
            <w:pPr>
              <w:jc w:val="center"/>
            </w:pPr>
            <w:r>
              <w:rPr>
                <w:color w:val="000000"/>
                <w:sz w:val="24"/>
              </w:rPr>
              <w:t>000069</w:t>
            </w:r>
          </w:p>
        </w:tc>
        <w:tc>
          <w:tcPr>
            <w:tcW w:w="1701" w:type="dxa"/>
            <w:vAlign w:val="center"/>
          </w:tcPr>
          <w:p w:rsidR="00794C59" w:rsidRDefault="00646D49">
            <w:pPr>
              <w:jc w:val="center"/>
            </w:pPr>
            <w:r>
              <w:rPr>
                <w:color w:val="000000"/>
                <w:sz w:val="24"/>
              </w:rPr>
              <w:t>华侨城Ａ</w:t>
            </w:r>
          </w:p>
        </w:tc>
        <w:tc>
          <w:tcPr>
            <w:tcW w:w="1559" w:type="dxa"/>
            <w:vAlign w:val="center"/>
          </w:tcPr>
          <w:p w:rsidR="00794C59" w:rsidRDefault="00646D49">
            <w:pPr>
              <w:jc w:val="right"/>
            </w:pPr>
            <w:r>
              <w:rPr>
                <w:color w:val="000000"/>
                <w:sz w:val="24"/>
              </w:rPr>
              <w:t>526</w:t>
            </w:r>
          </w:p>
        </w:tc>
        <w:tc>
          <w:tcPr>
            <w:tcW w:w="1701" w:type="dxa"/>
            <w:vAlign w:val="center"/>
          </w:tcPr>
          <w:p w:rsidR="00794C59" w:rsidRDefault="00646D49">
            <w:pPr>
              <w:jc w:val="right"/>
            </w:pPr>
            <w:r>
              <w:rPr>
                <w:color w:val="000000"/>
                <w:sz w:val="24"/>
              </w:rPr>
              <w:t>4,339.50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18</w:t>
            </w:r>
          </w:p>
        </w:tc>
        <w:tc>
          <w:tcPr>
            <w:tcW w:w="1276" w:type="dxa"/>
            <w:vAlign w:val="center"/>
          </w:tcPr>
          <w:p w:rsidR="00794C59" w:rsidRDefault="00646D49">
            <w:pPr>
              <w:jc w:val="center"/>
            </w:pPr>
            <w:r>
              <w:rPr>
                <w:color w:val="000000"/>
                <w:sz w:val="24"/>
              </w:rPr>
              <w:t>000402</w:t>
            </w:r>
          </w:p>
        </w:tc>
        <w:tc>
          <w:tcPr>
            <w:tcW w:w="1701" w:type="dxa"/>
            <w:vAlign w:val="center"/>
          </w:tcPr>
          <w:p w:rsidR="00794C59" w:rsidRDefault="00646D4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794C59" w:rsidRDefault="00646D49">
            <w:pPr>
              <w:jc w:val="right"/>
            </w:pPr>
            <w:r>
              <w:rPr>
                <w:color w:val="000000"/>
                <w:sz w:val="24"/>
              </w:rPr>
              <w:t>325</w:t>
            </w:r>
          </w:p>
        </w:tc>
        <w:tc>
          <w:tcPr>
            <w:tcW w:w="1701" w:type="dxa"/>
            <w:vAlign w:val="center"/>
          </w:tcPr>
          <w:p w:rsidR="00794C59" w:rsidRDefault="00646D49">
            <w:pPr>
              <w:jc w:val="right"/>
            </w:pPr>
            <w:r>
              <w:rPr>
                <w:color w:val="000000"/>
                <w:sz w:val="24"/>
              </w:rPr>
              <w:t>4,007.25</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19</w:t>
            </w:r>
          </w:p>
        </w:tc>
        <w:tc>
          <w:tcPr>
            <w:tcW w:w="1276" w:type="dxa"/>
            <w:vAlign w:val="center"/>
          </w:tcPr>
          <w:p w:rsidR="00794C59" w:rsidRDefault="00646D49">
            <w:pPr>
              <w:jc w:val="center"/>
            </w:pPr>
            <w:r>
              <w:rPr>
                <w:color w:val="000000"/>
                <w:sz w:val="24"/>
              </w:rPr>
              <w:t>000623</w:t>
            </w:r>
          </w:p>
        </w:tc>
        <w:tc>
          <w:tcPr>
            <w:tcW w:w="1701" w:type="dxa"/>
            <w:vAlign w:val="center"/>
          </w:tcPr>
          <w:p w:rsidR="00794C59" w:rsidRDefault="00646D49">
            <w:pPr>
              <w:jc w:val="center"/>
            </w:pPr>
            <w:r>
              <w:rPr>
                <w:color w:val="000000"/>
                <w:sz w:val="24"/>
              </w:rPr>
              <w:t>吉林敖东</w:t>
            </w:r>
          </w:p>
        </w:tc>
        <w:tc>
          <w:tcPr>
            <w:tcW w:w="1559" w:type="dxa"/>
            <w:vAlign w:val="center"/>
          </w:tcPr>
          <w:p w:rsidR="00794C59" w:rsidRDefault="00646D49">
            <w:pPr>
              <w:jc w:val="right"/>
            </w:pPr>
            <w:r>
              <w:rPr>
                <w:color w:val="000000"/>
                <w:sz w:val="24"/>
              </w:rPr>
              <w:t>114</w:t>
            </w:r>
          </w:p>
        </w:tc>
        <w:tc>
          <w:tcPr>
            <w:tcW w:w="1701" w:type="dxa"/>
            <w:vAlign w:val="center"/>
          </w:tcPr>
          <w:p w:rsidR="00794C59" w:rsidRDefault="00646D49">
            <w:pPr>
              <w:jc w:val="right"/>
            </w:pPr>
            <w:r>
              <w:rPr>
                <w:color w:val="000000"/>
                <w:sz w:val="24"/>
              </w:rPr>
              <w:t>3,968.34</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20</w:t>
            </w:r>
          </w:p>
        </w:tc>
        <w:tc>
          <w:tcPr>
            <w:tcW w:w="1276" w:type="dxa"/>
            <w:vAlign w:val="center"/>
          </w:tcPr>
          <w:p w:rsidR="00794C59" w:rsidRDefault="00646D49">
            <w:pPr>
              <w:jc w:val="center"/>
            </w:pPr>
            <w:r>
              <w:rPr>
                <w:color w:val="000000"/>
                <w:sz w:val="24"/>
              </w:rPr>
              <w:t>002202</w:t>
            </w:r>
          </w:p>
        </w:tc>
        <w:tc>
          <w:tcPr>
            <w:tcW w:w="1701" w:type="dxa"/>
            <w:vAlign w:val="center"/>
          </w:tcPr>
          <w:p w:rsidR="00794C59" w:rsidRDefault="00646D49">
            <w:pPr>
              <w:jc w:val="center"/>
            </w:pPr>
            <w:r>
              <w:rPr>
                <w:color w:val="000000"/>
                <w:sz w:val="24"/>
              </w:rPr>
              <w:t>金风科技</w:t>
            </w:r>
          </w:p>
        </w:tc>
        <w:tc>
          <w:tcPr>
            <w:tcW w:w="1559" w:type="dxa"/>
            <w:vAlign w:val="center"/>
          </w:tcPr>
          <w:p w:rsidR="00794C59" w:rsidRDefault="00646D49">
            <w:pPr>
              <w:jc w:val="right"/>
            </w:pPr>
            <w:r>
              <w:rPr>
                <w:color w:val="000000"/>
                <w:sz w:val="24"/>
              </w:rPr>
              <w:t>249</w:t>
            </w:r>
          </w:p>
        </w:tc>
        <w:tc>
          <w:tcPr>
            <w:tcW w:w="1701" w:type="dxa"/>
            <w:vAlign w:val="center"/>
          </w:tcPr>
          <w:p w:rsidR="00794C59" w:rsidRDefault="00646D49">
            <w:pPr>
              <w:jc w:val="right"/>
            </w:pPr>
            <w:r>
              <w:rPr>
                <w:color w:val="000000"/>
                <w:sz w:val="24"/>
              </w:rPr>
              <w:t>3,518.37</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21</w:t>
            </w:r>
          </w:p>
        </w:tc>
        <w:tc>
          <w:tcPr>
            <w:tcW w:w="1276" w:type="dxa"/>
            <w:vAlign w:val="center"/>
          </w:tcPr>
          <w:p w:rsidR="00794C59" w:rsidRDefault="00646D49">
            <w:pPr>
              <w:jc w:val="center"/>
            </w:pPr>
            <w:r>
              <w:rPr>
                <w:color w:val="000000"/>
                <w:sz w:val="24"/>
              </w:rPr>
              <w:t>002304</w:t>
            </w:r>
          </w:p>
        </w:tc>
        <w:tc>
          <w:tcPr>
            <w:tcW w:w="1701" w:type="dxa"/>
            <w:vAlign w:val="center"/>
          </w:tcPr>
          <w:p w:rsidR="00794C59" w:rsidRDefault="00646D49">
            <w:pPr>
              <w:jc w:val="center"/>
            </w:pPr>
            <w:r>
              <w:rPr>
                <w:color w:val="000000"/>
                <w:sz w:val="24"/>
              </w:rPr>
              <w:t>洋河股份</w:t>
            </w:r>
          </w:p>
        </w:tc>
        <w:tc>
          <w:tcPr>
            <w:tcW w:w="1559" w:type="dxa"/>
            <w:vAlign w:val="center"/>
          </w:tcPr>
          <w:p w:rsidR="00794C59" w:rsidRDefault="00646D49">
            <w:pPr>
              <w:jc w:val="right"/>
            </w:pPr>
            <w:r>
              <w:rPr>
                <w:color w:val="000000"/>
                <w:sz w:val="24"/>
              </w:rPr>
              <w:t>42</w:t>
            </w:r>
          </w:p>
        </w:tc>
        <w:tc>
          <w:tcPr>
            <w:tcW w:w="1701" w:type="dxa"/>
            <w:vAlign w:val="center"/>
          </w:tcPr>
          <w:p w:rsidR="00794C59" w:rsidRDefault="00646D49">
            <w:pPr>
              <w:jc w:val="right"/>
            </w:pPr>
            <w:r>
              <w:rPr>
                <w:color w:val="000000"/>
                <w:sz w:val="24"/>
              </w:rPr>
              <w:t>3,320.10</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22</w:t>
            </w:r>
          </w:p>
        </w:tc>
        <w:tc>
          <w:tcPr>
            <w:tcW w:w="1276" w:type="dxa"/>
            <w:vAlign w:val="center"/>
          </w:tcPr>
          <w:p w:rsidR="00794C59" w:rsidRDefault="00646D49">
            <w:pPr>
              <w:jc w:val="center"/>
            </w:pPr>
            <w:r>
              <w:rPr>
                <w:color w:val="000000"/>
                <w:sz w:val="24"/>
              </w:rPr>
              <w:t>000513</w:t>
            </w:r>
          </w:p>
        </w:tc>
        <w:tc>
          <w:tcPr>
            <w:tcW w:w="1701" w:type="dxa"/>
            <w:vAlign w:val="center"/>
          </w:tcPr>
          <w:p w:rsidR="00794C59" w:rsidRDefault="00646D49">
            <w:pPr>
              <w:jc w:val="center"/>
            </w:pPr>
            <w:r>
              <w:rPr>
                <w:color w:val="000000"/>
                <w:sz w:val="24"/>
              </w:rPr>
              <w:t>丽珠集团</w:t>
            </w:r>
          </w:p>
        </w:tc>
        <w:tc>
          <w:tcPr>
            <w:tcW w:w="1559" w:type="dxa"/>
            <w:vAlign w:val="center"/>
          </w:tcPr>
          <w:p w:rsidR="00794C59" w:rsidRDefault="00646D49">
            <w:pPr>
              <w:jc w:val="right"/>
            </w:pPr>
            <w:r>
              <w:rPr>
                <w:color w:val="000000"/>
                <w:sz w:val="24"/>
              </w:rPr>
              <w:t>56</w:t>
            </w:r>
          </w:p>
        </w:tc>
        <w:tc>
          <w:tcPr>
            <w:tcW w:w="1701" w:type="dxa"/>
            <w:vAlign w:val="center"/>
          </w:tcPr>
          <w:p w:rsidR="00794C59" w:rsidRDefault="00646D49">
            <w:pPr>
              <w:jc w:val="right"/>
            </w:pPr>
            <w:r>
              <w:rPr>
                <w:color w:val="000000"/>
                <w:sz w:val="24"/>
              </w:rPr>
              <w:t>2,768.64</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23</w:t>
            </w:r>
          </w:p>
        </w:tc>
        <w:tc>
          <w:tcPr>
            <w:tcW w:w="1276" w:type="dxa"/>
            <w:vAlign w:val="center"/>
          </w:tcPr>
          <w:p w:rsidR="00794C59" w:rsidRDefault="00646D49">
            <w:pPr>
              <w:jc w:val="center"/>
            </w:pPr>
            <w:r>
              <w:rPr>
                <w:color w:val="000000"/>
                <w:sz w:val="24"/>
              </w:rPr>
              <w:t>002142</w:t>
            </w:r>
          </w:p>
        </w:tc>
        <w:tc>
          <w:tcPr>
            <w:tcW w:w="1701" w:type="dxa"/>
            <w:vAlign w:val="center"/>
          </w:tcPr>
          <w:p w:rsidR="00794C59" w:rsidRDefault="00646D49">
            <w:pPr>
              <w:jc w:val="center"/>
            </w:pPr>
            <w:r>
              <w:rPr>
                <w:color w:val="000000"/>
                <w:sz w:val="24"/>
              </w:rPr>
              <w:t>宁波银行</w:t>
            </w:r>
          </w:p>
        </w:tc>
        <w:tc>
          <w:tcPr>
            <w:tcW w:w="1559" w:type="dxa"/>
            <w:vAlign w:val="center"/>
          </w:tcPr>
          <w:p w:rsidR="00794C59" w:rsidRDefault="00646D49">
            <w:pPr>
              <w:jc w:val="right"/>
            </w:pPr>
            <w:r>
              <w:rPr>
                <w:color w:val="000000"/>
                <w:sz w:val="24"/>
              </w:rPr>
              <w:t>168</w:t>
            </w:r>
          </w:p>
        </w:tc>
        <w:tc>
          <w:tcPr>
            <w:tcW w:w="1701" w:type="dxa"/>
            <w:vAlign w:val="center"/>
          </w:tcPr>
          <w:p w:rsidR="00794C59" w:rsidRDefault="00646D49">
            <w:pPr>
              <w:jc w:val="right"/>
            </w:pPr>
            <w:r>
              <w:rPr>
                <w:color w:val="000000"/>
                <w:sz w:val="24"/>
              </w:rPr>
              <w:t>2,642.64</w:t>
            </w:r>
          </w:p>
        </w:tc>
        <w:tc>
          <w:tcPr>
            <w:tcW w:w="1843" w:type="dxa"/>
            <w:vAlign w:val="center"/>
          </w:tcPr>
          <w:p w:rsidR="00794C59" w:rsidRDefault="00646D49">
            <w:pPr>
              <w:jc w:val="right"/>
            </w:pPr>
            <w:r>
              <w:rPr>
                <w:color w:val="000000"/>
                <w:sz w:val="24"/>
              </w:rPr>
              <w:t>0.01</w:t>
            </w:r>
          </w:p>
        </w:tc>
      </w:tr>
      <w:tr w:rsidR="00794C59">
        <w:trPr>
          <w:jc w:val="center"/>
        </w:trPr>
        <w:tc>
          <w:tcPr>
            <w:tcW w:w="817" w:type="dxa"/>
            <w:vAlign w:val="center"/>
          </w:tcPr>
          <w:p w:rsidR="00794C59" w:rsidRDefault="00646D49">
            <w:pPr>
              <w:jc w:val="center"/>
            </w:pPr>
            <w:r>
              <w:rPr>
                <w:color w:val="000000"/>
                <w:sz w:val="24"/>
              </w:rPr>
              <w:t>24</w:t>
            </w:r>
          </w:p>
        </w:tc>
        <w:tc>
          <w:tcPr>
            <w:tcW w:w="1276" w:type="dxa"/>
            <w:vAlign w:val="center"/>
          </w:tcPr>
          <w:p w:rsidR="00794C59" w:rsidRDefault="00646D49">
            <w:pPr>
              <w:jc w:val="center"/>
            </w:pPr>
            <w:r>
              <w:rPr>
                <w:color w:val="000000"/>
                <w:sz w:val="24"/>
              </w:rPr>
              <w:t>000425</w:t>
            </w:r>
          </w:p>
        </w:tc>
        <w:tc>
          <w:tcPr>
            <w:tcW w:w="1701" w:type="dxa"/>
            <w:vAlign w:val="center"/>
          </w:tcPr>
          <w:p w:rsidR="00794C59" w:rsidRDefault="00646D49">
            <w:pPr>
              <w:jc w:val="center"/>
            </w:pPr>
            <w:r>
              <w:rPr>
                <w:color w:val="000000"/>
                <w:sz w:val="24"/>
              </w:rPr>
              <w:t>徐工机械</w:t>
            </w:r>
          </w:p>
        </w:tc>
        <w:tc>
          <w:tcPr>
            <w:tcW w:w="1559" w:type="dxa"/>
            <w:vAlign w:val="center"/>
          </w:tcPr>
          <w:p w:rsidR="00794C59" w:rsidRDefault="00646D49">
            <w:pPr>
              <w:jc w:val="right"/>
            </w:pPr>
            <w:r>
              <w:rPr>
                <w:color w:val="000000"/>
                <w:sz w:val="24"/>
              </w:rPr>
              <w:t>175</w:t>
            </w:r>
          </w:p>
        </w:tc>
        <w:tc>
          <w:tcPr>
            <w:tcW w:w="1701" w:type="dxa"/>
            <w:vAlign w:val="center"/>
          </w:tcPr>
          <w:p w:rsidR="00794C59" w:rsidRDefault="00646D49">
            <w:pPr>
              <w:jc w:val="right"/>
            </w:pPr>
            <w:r>
              <w:rPr>
                <w:color w:val="000000"/>
                <w:sz w:val="24"/>
              </w:rPr>
              <w:t>2,619.75</w:t>
            </w:r>
          </w:p>
        </w:tc>
        <w:tc>
          <w:tcPr>
            <w:tcW w:w="1843" w:type="dxa"/>
            <w:vAlign w:val="center"/>
          </w:tcPr>
          <w:p w:rsidR="00794C59" w:rsidRDefault="00646D49">
            <w:pPr>
              <w:jc w:val="right"/>
            </w:pPr>
            <w:r>
              <w:rPr>
                <w:color w:val="000000"/>
                <w:sz w:val="24"/>
              </w:rPr>
              <w:t>0.01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8.5</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94C59">
        <w:tc>
          <w:tcPr>
            <w:tcW w:w="870" w:type="dxa"/>
            <w:vAlign w:val="center"/>
          </w:tcPr>
          <w:p w:rsidR="00794C59" w:rsidRDefault="00646D49">
            <w:pPr>
              <w:jc w:val="center"/>
            </w:pPr>
            <w:r>
              <w:rPr>
                <w:color w:val="000000"/>
                <w:sz w:val="24"/>
              </w:rPr>
              <w:t>1</w:t>
            </w:r>
          </w:p>
        </w:tc>
        <w:tc>
          <w:tcPr>
            <w:tcW w:w="1650" w:type="dxa"/>
            <w:vAlign w:val="center"/>
          </w:tcPr>
          <w:p w:rsidR="00794C59" w:rsidRDefault="00646D49">
            <w:pPr>
              <w:jc w:val="center"/>
            </w:pPr>
            <w:r>
              <w:rPr>
                <w:color w:val="000000"/>
                <w:sz w:val="24"/>
              </w:rPr>
              <w:t>000002</w:t>
            </w:r>
          </w:p>
        </w:tc>
        <w:tc>
          <w:tcPr>
            <w:tcW w:w="1980" w:type="dxa"/>
            <w:vAlign w:val="center"/>
          </w:tcPr>
          <w:p w:rsidR="00794C59" w:rsidRDefault="00646D49">
            <w:pPr>
              <w:jc w:val="center"/>
            </w:pPr>
            <w:r>
              <w:rPr>
                <w:color w:val="000000"/>
                <w:sz w:val="24"/>
              </w:rPr>
              <w:t>万</w:t>
            </w:r>
            <w:r>
              <w:rPr>
                <w:color w:val="000000"/>
                <w:sz w:val="24"/>
              </w:rPr>
              <w:t xml:space="preserve">  </w:t>
            </w:r>
            <w:r>
              <w:rPr>
                <w:color w:val="000000"/>
                <w:sz w:val="24"/>
              </w:rPr>
              <w:t>科Ａ</w:t>
            </w:r>
          </w:p>
        </w:tc>
        <w:tc>
          <w:tcPr>
            <w:tcW w:w="2880" w:type="dxa"/>
            <w:vAlign w:val="center"/>
          </w:tcPr>
          <w:p w:rsidR="00794C59" w:rsidRDefault="00646D49">
            <w:pPr>
              <w:jc w:val="right"/>
            </w:pPr>
            <w:r>
              <w:rPr>
                <w:color w:val="000000"/>
                <w:sz w:val="24"/>
              </w:rPr>
              <w:t>3,295,685.00</w:t>
            </w:r>
          </w:p>
        </w:tc>
        <w:tc>
          <w:tcPr>
            <w:tcW w:w="1620" w:type="dxa"/>
            <w:vAlign w:val="center"/>
          </w:tcPr>
          <w:p w:rsidR="00794C59" w:rsidRDefault="00646D49">
            <w:pPr>
              <w:jc w:val="right"/>
            </w:pPr>
            <w:r>
              <w:rPr>
                <w:color w:val="000000"/>
                <w:sz w:val="24"/>
              </w:rPr>
              <w:t>6.08</w:t>
            </w:r>
          </w:p>
        </w:tc>
      </w:tr>
      <w:tr w:rsidR="00794C59">
        <w:tc>
          <w:tcPr>
            <w:tcW w:w="870" w:type="dxa"/>
            <w:vAlign w:val="center"/>
          </w:tcPr>
          <w:p w:rsidR="00794C59" w:rsidRDefault="00646D49">
            <w:pPr>
              <w:jc w:val="center"/>
            </w:pPr>
            <w:r>
              <w:rPr>
                <w:color w:val="000000"/>
                <w:sz w:val="24"/>
              </w:rPr>
              <w:t>2</w:t>
            </w:r>
          </w:p>
        </w:tc>
        <w:tc>
          <w:tcPr>
            <w:tcW w:w="1650" w:type="dxa"/>
            <w:vAlign w:val="center"/>
          </w:tcPr>
          <w:p w:rsidR="00794C59" w:rsidRDefault="00646D49">
            <w:pPr>
              <w:jc w:val="center"/>
            </w:pPr>
            <w:r>
              <w:rPr>
                <w:color w:val="000000"/>
                <w:sz w:val="24"/>
              </w:rPr>
              <w:t>000651</w:t>
            </w:r>
          </w:p>
        </w:tc>
        <w:tc>
          <w:tcPr>
            <w:tcW w:w="1980" w:type="dxa"/>
            <w:vAlign w:val="center"/>
          </w:tcPr>
          <w:p w:rsidR="00794C59" w:rsidRDefault="00646D49">
            <w:pPr>
              <w:jc w:val="center"/>
            </w:pPr>
            <w:r>
              <w:rPr>
                <w:color w:val="000000"/>
                <w:sz w:val="24"/>
              </w:rPr>
              <w:t>格力电器</w:t>
            </w:r>
          </w:p>
        </w:tc>
        <w:tc>
          <w:tcPr>
            <w:tcW w:w="2880" w:type="dxa"/>
            <w:vAlign w:val="center"/>
          </w:tcPr>
          <w:p w:rsidR="00794C59" w:rsidRDefault="00646D49">
            <w:pPr>
              <w:jc w:val="right"/>
            </w:pPr>
            <w:r>
              <w:rPr>
                <w:color w:val="000000"/>
                <w:sz w:val="24"/>
              </w:rPr>
              <w:t>2,813,824.00</w:t>
            </w:r>
          </w:p>
        </w:tc>
        <w:tc>
          <w:tcPr>
            <w:tcW w:w="1620" w:type="dxa"/>
            <w:vAlign w:val="center"/>
          </w:tcPr>
          <w:p w:rsidR="00794C59" w:rsidRDefault="00646D49">
            <w:pPr>
              <w:jc w:val="right"/>
            </w:pPr>
            <w:r>
              <w:rPr>
                <w:color w:val="000000"/>
                <w:sz w:val="24"/>
              </w:rPr>
              <w:t>5.19</w:t>
            </w:r>
          </w:p>
        </w:tc>
      </w:tr>
      <w:tr w:rsidR="00794C59">
        <w:tc>
          <w:tcPr>
            <w:tcW w:w="870" w:type="dxa"/>
            <w:vAlign w:val="center"/>
          </w:tcPr>
          <w:p w:rsidR="00794C59" w:rsidRDefault="00646D49">
            <w:pPr>
              <w:jc w:val="center"/>
            </w:pPr>
            <w:r>
              <w:rPr>
                <w:color w:val="000000"/>
                <w:sz w:val="24"/>
              </w:rPr>
              <w:t>3</w:t>
            </w:r>
          </w:p>
        </w:tc>
        <w:tc>
          <w:tcPr>
            <w:tcW w:w="1650" w:type="dxa"/>
            <w:vAlign w:val="center"/>
          </w:tcPr>
          <w:p w:rsidR="00794C59" w:rsidRDefault="00646D49">
            <w:pPr>
              <w:jc w:val="center"/>
            </w:pPr>
            <w:r>
              <w:rPr>
                <w:color w:val="000000"/>
                <w:sz w:val="24"/>
              </w:rPr>
              <w:t>000001</w:t>
            </w:r>
          </w:p>
        </w:tc>
        <w:tc>
          <w:tcPr>
            <w:tcW w:w="1980" w:type="dxa"/>
            <w:vAlign w:val="center"/>
          </w:tcPr>
          <w:p w:rsidR="00794C59" w:rsidRDefault="00646D49">
            <w:pPr>
              <w:jc w:val="center"/>
            </w:pPr>
            <w:r>
              <w:rPr>
                <w:color w:val="000000"/>
                <w:sz w:val="24"/>
              </w:rPr>
              <w:t>平安银行</w:t>
            </w:r>
          </w:p>
        </w:tc>
        <w:tc>
          <w:tcPr>
            <w:tcW w:w="2880" w:type="dxa"/>
            <w:vAlign w:val="center"/>
          </w:tcPr>
          <w:p w:rsidR="00794C59" w:rsidRDefault="00646D49">
            <w:pPr>
              <w:jc w:val="right"/>
            </w:pPr>
            <w:r>
              <w:rPr>
                <w:color w:val="000000"/>
                <w:sz w:val="24"/>
              </w:rPr>
              <w:t>2,182,663.00</w:t>
            </w:r>
          </w:p>
        </w:tc>
        <w:tc>
          <w:tcPr>
            <w:tcW w:w="1620" w:type="dxa"/>
            <w:vAlign w:val="center"/>
          </w:tcPr>
          <w:p w:rsidR="00794C59" w:rsidRDefault="00646D49">
            <w:pPr>
              <w:jc w:val="right"/>
            </w:pPr>
            <w:r>
              <w:rPr>
                <w:color w:val="000000"/>
                <w:sz w:val="24"/>
              </w:rPr>
              <w:t>4.03</w:t>
            </w:r>
          </w:p>
        </w:tc>
      </w:tr>
      <w:tr w:rsidR="00794C59">
        <w:tc>
          <w:tcPr>
            <w:tcW w:w="870" w:type="dxa"/>
            <w:vAlign w:val="center"/>
          </w:tcPr>
          <w:p w:rsidR="00794C59" w:rsidRDefault="00646D49">
            <w:pPr>
              <w:jc w:val="center"/>
            </w:pPr>
            <w:r>
              <w:rPr>
                <w:color w:val="000000"/>
                <w:sz w:val="24"/>
              </w:rPr>
              <w:t>4</w:t>
            </w:r>
          </w:p>
        </w:tc>
        <w:tc>
          <w:tcPr>
            <w:tcW w:w="1650" w:type="dxa"/>
            <w:vAlign w:val="center"/>
          </w:tcPr>
          <w:p w:rsidR="00794C59" w:rsidRDefault="00646D49">
            <w:pPr>
              <w:jc w:val="center"/>
            </w:pPr>
            <w:r>
              <w:rPr>
                <w:color w:val="000000"/>
                <w:sz w:val="24"/>
              </w:rPr>
              <w:t>000333</w:t>
            </w:r>
          </w:p>
        </w:tc>
        <w:tc>
          <w:tcPr>
            <w:tcW w:w="1980" w:type="dxa"/>
            <w:vAlign w:val="center"/>
          </w:tcPr>
          <w:p w:rsidR="00794C59" w:rsidRDefault="00646D49">
            <w:pPr>
              <w:jc w:val="center"/>
            </w:pPr>
            <w:r>
              <w:rPr>
                <w:color w:val="000000"/>
                <w:sz w:val="24"/>
              </w:rPr>
              <w:t>美的集团</w:t>
            </w:r>
          </w:p>
        </w:tc>
        <w:tc>
          <w:tcPr>
            <w:tcW w:w="2880" w:type="dxa"/>
            <w:vAlign w:val="center"/>
          </w:tcPr>
          <w:p w:rsidR="00794C59" w:rsidRDefault="00646D49">
            <w:pPr>
              <w:jc w:val="right"/>
            </w:pPr>
            <w:r>
              <w:rPr>
                <w:color w:val="000000"/>
                <w:sz w:val="24"/>
              </w:rPr>
              <w:t>1,421,460.00</w:t>
            </w:r>
          </w:p>
        </w:tc>
        <w:tc>
          <w:tcPr>
            <w:tcW w:w="1620" w:type="dxa"/>
            <w:vAlign w:val="center"/>
          </w:tcPr>
          <w:p w:rsidR="00794C59" w:rsidRDefault="00646D49">
            <w:pPr>
              <w:jc w:val="right"/>
            </w:pPr>
            <w:r>
              <w:rPr>
                <w:color w:val="000000"/>
                <w:sz w:val="24"/>
              </w:rPr>
              <w:t>2.62</w:t>
            </w:r>
          </w:p>
        </w:tc>
      </w:tr>
      <w:tr w:rsidR="00794C59">
        <w:tc>
          <w:tcPr>
            <w:tcW w:w="870" w:type="dxa"/>
            <w:vAlign w:val="center"/>
          </w:tcPr>
          <w:p w:rsidR="00794C59" w:rsidRDefault="00646D49">
            <w:pPr>
              <w:jc w:val="center"/>
            </w:pPr>
            <w:r>
              <w:rPr>
                <w:color w:val="000000"/>
                <w:sz w:val="24"/>
              </w:rPr>
              <w:t>5</w:t>
            </w:r>
          </w:p>
        </w:tc>
        <w:tc>
          <w:tcPr>
            <w:tcW w:w="1650" w:type="dxa"/>
            <w:vAlign w:val="center"/>
          </w:tcPr>
          <w:p w:rsidR="00794C59" w:rsidRDefault="00646D49">
            <w:pPr>
              <w:jc w:val="center"/>
            </w:pPr>
            <w:r>
              <w:rPr>
                <w:color w:val="000000"/>
                <w:sz w:val="24"/>
              </w:rPr>
              <w:t>000858</w:t>
            </w:r>
          </w:p>
        </w:tc>
        <w:tc>
          <w:tcPr>
            <w:tcW w:w="1980" w:type="dxa"/>
            <w:vAlign w:val="center"/>
          </w:tcPr>
          <w:p w:rsidR="00794C59" w:rsidRDefault="00646D4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794C59" w:rsidRDefault="00646D49">
            <w:pPr>
              <w:jc w:val="right"/>
            </w:pPr>
            <w:r>
              <w:rPr>
                <w:color w:val="000000"/>
                <w:sz w:val="24"/>
              </w:rPr>
              <w:t>1,363,729.00</w:t>
            </w:r>
          </w:p>
        </w:tc>
        <w:tc>
          <w:tcPr>
            <w:tcW w:w="1620" w:type="dxa"/>
            <w:vAlign w:val="center"/>
          </w:tcPr>
          <w:p w:rsidR="00794C59" w:rsidRDefault="00646D49">
            <w:pPr>
              <w:jc w:val="right"/>
            </w:pPr>
            <w:r>
              <w:rPr>
                <w:color w:val="000000"/>
                <w:sz w:val="24"/>
              </w:rPr>
              <w:t>2.52</w:t>
            </w:r>
          </w:p>
        </w:tc>
      </w:tr>
      <w:tr w:rsidR="00794C59">
        <w:tc>
          <w:tcPr>
            <w:tcW w:w="870" w:type="dxa"/>
            <w:vAlign w:val="center"/>
          </w:tcPr>
          <w:p w:rsidR="00794C59" w:rsidRDefault="00646D49">
            <w:pPr>
              <w:jc w:val="center"/>
            </w:pPr>
            <w:r>
              <w:rPr>
                <w:color w:val="000000"/>
                <w:sz w:val="24"/>
              </w:rPr>
              <w:t>6</w:t>
            </w:r>
          </w:p>
        </w:tc>
        <w:tc>
          <w:tcPr>
            <w:tcW w:w="1650" w:type="dxa"/>
            <w:vAlign w:val="center"/>
          </w:tcPr>
          <w:p w:rsidR="00794C59" w:rsidRDefault="00646D49">
            <w:pPr>
              <w:jc w:val="center"/>
            </w:pPr>
            <w:r>
              <w:rPr>
                <w:color w:val="000000"/>
                <w:sz w:val="24"/>
              </w:rPr>
              <w:t>000625</w:t>
            </w:r>
          </w:p>
        </w:tc>
        <w:tc>
          <w:tcPr>
            <w:tcW w:w="1980" w:type="dxa"/>
            <w:vAlign w:val="center"/>
          </w:tcPr>
          <w:p w:rsidR="00794C59" w:rsidRDefault="00646D49">
            <w:pPr>
              <w:jc w:val="center"/>
            </w:pPr>
            <w:r>
              <w:rPr>
                <w:color w:val="000000"/>
                <w:sz w:val="24"/>
              </w:rPr>
              <w:t>长安汽车</w:t>
            </w:r>
          </w:p>
        </w:tc>
        <w:tc>
          <w:tcPr>
            <w:tcW w:w="2880" w:type="dxa"/>
            <w:vAlign w:val="center"/>
          </w:tcPr>
          <w:p w:rsidR="00794C59" w:rsidRDefault="00646D49">
            <w:pPr>
              <w:jc w:val="right"/>
            </w:pPr>
            <w:r>
              <w:rPr>
                <w:color w:val="000000"/>
                <w:sz w:val="24"/>
              </w:rPr>
              <w:t>1,125,948.00</w:t>
            </w:r>
          </w:p>
        </w:tc>
        <w:tc>
          <w:tcPr>
            <w:tcW w:w="1620" w:type="dxa"/>
            <w:vAlign w:val="center"/>
          </w:tcPr>
          <w:p w:rsidR="00794C59" w:rsidRDefault="00646D49">
            <w:pPr>
              <w:jc w:val="right"/>
            </w:pPr>
            <w:r>
              <w:rPr>
                <w:color w:val="000000"/>
                <w:sz w:val="24"/>
              </w:rPr>
              <w:t>2.08</w:t>
            </w:r>
          </w:p>
        </w:tc>
      </w:tr>
      <w:tr w:rsidR="00794C59">
        <w:tc>
          <w:tcPr>
            <w:tcW w:w="870" w:type="dxa"/>
            <w:vAlign w:val="center"/>
          </w:tcPr>
          <w:p w:rsidR="00794C59" w:rsidRDefault="00646D49">
            <w:pPr>
              <w:jc w:val="center"/>
            </w:pPr>
            <w:r>
              <w:rPr>
                <w:color w:val="000000"/>
                <w:sz w:val="24"/>
              </w:rPr>
              <w:t>7</w:t>
            </w:r>
          </w:p>
        </w:tc>
        <w:tc>
          <w:tcPr>
            <w:tcW w:w="1650" w:type="dxa"/>
            <w:vAlign w:val="center"/>
          </w:tcPr>
          <w:p w:rsidR="00794C59" w:rsidRDefault="00646D49">
            <w:pPr>
              <w:jc w:val="center"/>
            </w:pPr>
            <w:r>
              <w:rPr>
                <w:color w:val="000000"/>
                <w:sz w:val="24"/>
              </w:rPr>
              <w:t>000338</w:t>
            </w:r>
          </w:p>
        </w:tc>
        <w:tc>
          <w:tcPr>
            <w:tcW w:w="1980" w:type="dxa"/>
            <w:vAlign w:val="center"/>
          </w:tcPr>
          <w:p w:rsidR="00794C59" w:rsidRDefault="00646D49">
            <w:pPr>
              <w:jc w:val="center"/>
            </w:pPr>
            <w:r>
              <w:rPr>
                <w:color w:val="000000"/>
                <w:sz w:val="24"/>
              </w:rPr>
              <w:t>潍柴动力</w:t>
            </w:r>
          </w:p>
        </w:tc>
        <w:tc>
          <w:tcPr>
            <w:tcW w:w="2880" w:type="dxa"/>
            <w:vAlign w:val="center"/>
          </w:tcPr>
          <w:p w:rsidR="00794C59" w:rsidRDefault="00646D49">
            <w:pPr>
              <w:jc w:val="right"/>
            </w:pPr>
            <w:r>
              <w:rPr>
                <w:color w:val="000000"/>
                <w:sz w:val="24"/>
              </w:rPr>
              <w:t>882,980.00</w:t>
            </w:r>
          </w:p>
        </w:tc>
        <w:tc>
          <w:tcPr>
            <w:tcW w:w="1620" w:type="dxa"/>
            <w:vAlign w:val="center"/>
          </w:tcPr>
          <w:p w:rsidR="00794C59" w:rsidRDefault="00646D49">
            <w:pPr>
              <w:jc w:val="right"/>
            </w:pPr>
            <w:r>
              <w:rPr>
                <w:color w:val="000000"/>
                <w:sz w:val="24"/>
              </w:rPr>
              <w:t>1.63</w:t>
            </w:r>
          </w:p>
        </w:tc>
      </w:tr>
      <w:tr w:rsidR="00794C59">
        <w:tc>
          <w:tcPr>
            <w:tcW w:w="870" w:type="dxa"/>
            <w:vAlign w:val="center"/>
          </w:tcPr>
          <w:p w:rsidR="00794C59" w:rsidRDefault="00646D49">
            <w:pPr>
              <w:jc w:val="center"/>
            </w:pPr>
            <w:r>
              <w:rPr>
                <w:color w:val="000000"/>
                <w:sz w:val="24"/>
              </w:rPr>
              <w:t>8</w:t>
            </w:r>
          </w:p>
        </w:tc>
        <w:tc>
          <w:tcPr>
            <w:tcW w:w="1650" w:type="dxa"/>
            <w:vAlign w:val="center"/>
          </w:tcPr>
          <w:p w:rsidR="00794C59" w:rsidRDefault="00646D49">
            <w:pPr>
              <w:jc w:val="center"/>
            </w:pPr>
            <w:r>
              <w:rPr>
                <w:color w:val="000000"/>
                <w:sz w:val="24"/>
              </w:rPr>
              <w:t>000157</w:t>
            </w:r>
          </w:p>
        </w:tc>
        <w:tc>
          <w:tcPr>
            <w:tcW w:w="1980" w:type="dxa"/>
            <w:vAlign w:val="center"/>
          </w:tcPr>
          <w:p w:rsidR="00794C59" w:rsidRDefault="00646D49">
            <w:pPr>
              <w:jc w:val="center"/>
            </w:pPr>
            <w:r>
              <w:rPr>
                <w:color w:val="000000"/>
                <w:sz w:val="24"/>
              </w:rPr>
              <w:t>中联重科</w:t>
            </w:r>
          </w:p>
        </w:tc>
        <w:tc>
          <w:tcPr>
            <w:tcW w:w="2880" w:type="dxa"/>
            <w:vAlign w:val="center"/>
          </w:tcPr>
          <w:p w:rsidR="00794C59" w:rsidRDefault="00646D49">
            <w:pPr>
              <w:jc w:val="right"/>
            </w:pPr>
            <w:r>
              <w:rPr>
                <w:color w:val="000000"/>
                <w:sz w:val="24"/>
              </w:rPr>
              <w:t>860,909.00</w:t>
            </w:r>
          </w:p>
        </w:tc>
        <w:tc>
          <w:tcPr>
            <w:tcW w:w="1620" w:type="dxa"/>
            <w:vAlign w:val="center"/>
          </w:tcPr>
          <w:p w:rsidR="00794C59" w:rsidRDefault="00646D49">
            <w:pPr>
              <w:jc w:val="right"/>
            </w:pPr>
            <w:r>
              <w:rPr>
                <w:color w:val="000000"/>
                <w:sz w:val="24"/>
              </w:rPr>
              <w:t>1.59</w:t>
            </w:r>
          </w:p>
        </w:tc>
      </w:tr>
      <w:tr w:rsidR="00794C59">
        <w:tc>
          <w:tcPr>
            <w:tcW w:w="870" w:type="dxa"/>
            <w:vAlign w:val="center"/>
          </w:tcPr>
          <w:p w:rsidR="00794C59" w:rsidRDefault="00646D49">
            <w:pPr>
              <w:jc w:val="center"/>
            </w:pPr>
            <w:r>
              <w:rPr>
                <w:color w:val="000000"/>
                <w:sz w:val="24"/>
              </w:rPr>
              <w:t>9</w:t>
            </w:r>
          </w:p>
        </w:tc>
        <w:tc>
          <w:tcPr>
            <w:tcW w:w="1650" w:type="dxa"/>
            <w:vAlign w:val="center"/>
          </w:tcPr>
          <w:p w:rsidR="00794C59" w:rsidRDefault="00646D49">
            <w:pPr>
              <w:jc w:val="center"/>
            </w:pPr>
            <w:r>
              <w:rPr>
                <w:color w:val="000000"/>
                <w:sz w:val="24"/>
              </w:rPr>
              <w:t>000725</w:t>
            </w:r>
          </w:p>
        </w:tc>
        <w:tc>
          <w:tcPr>
            <w:tcW w:w="1980" w:type="dxa"/>
            <w:vAlign w:val="center"/>
          </w:tcPr>
          <w:p w:rsidR="00794C59" w:rsidRDefault="00646D49">
            <w:pPr>
              <w:jc w:val="center"/>
            </w:pPr>
            <w:r>
              <w:rPr>
                <w:color w:val="000000"/>
                <w:sz w:val="24"/>
              </w:rPr>
              <w:t>京东方Ａ</w:t>
            </w:r>
          </w:p>
        </w:tc>
        <w:tc>
          <w:tcPr>
            <w:tcW w:w="2880" w:type="dxa"/>
            <w:vAlign w:val="center"/>
          </w:tcPr>
          <w:p w:rsidR="00794C59" w:rsidRDefault="00646D49">
            <w:pPr>
              <w:jc w:val="right"/>
            </w:pPr>
            <w:r>
              <w:rPr>
                <w:color w:val="000000"/>
                <w:sz w:val="24"/>
              </w:rPr>
              <w:t>836,481.00</w:t>
            </w:r>
          </w:p>
        </w:tc>
        <w:tc>
          <w:tcPr>
            <w:tcW w:w="1620" w:type="dxa"/>
            <w:vAlign w:val="center"/>
          </w:tcPr>
          <w:p w:rsidR="00794C59" w:rsidRDefault="00646D49">
            <w:pPr>
              <w:jc w:val="right"/>
            </w:pPr>
            <w:r>
              <w:rPr>
                <w:color w:val="000000"/>
                <w:sz w:val="24"/>
              </w:rPr>
              <w:t>1.54</w:t>
            </w:r>
          </w:p>
        </w:tc>
      </w:tr>
      <w:tr w:rsidR="00794C59">
        <w:tc>
          <w:tcPr>
            <w:tcW w:w="870" w:type="dxa"/>
            <w:vAlign w:val="center"/>
          </w:tcPr>
          <w:p w:rsidR="00794C59" w:rsidRDefault="00646D49">
            <w:pPr>
              <w:jc w:val="center"/>
            </w:pPr>
            <w:r>
              <w:rPr>
                <w:color w:val="000000"/>
                <w:sz w:val="24"/>
              </w:rPr>
              <w:t>10</w:t>
            </w:r>
          </w:p>
        </w:tc>
        <w:tc>
          <w:tcPr>
            <w:tcW w:w="1650" w:type="dxa"/>
            <w:vAlign w:val="center"/>
          </w:tcPr>
          <w:p w:rsidR="00794C59" w:rsidRDefault="00646D49">
            <w:pPr>
              <w:jc w:val="center"/>
            </w:pPr>
            <w:r>
              <w:rPr>
                <w:color w:val="000000"/>
                <w:sz w:val="24"/>
              </w:rPr>
              <w:t>000100</w:t>
            </w:r>
          </w:p>
        </w:tc>
        <w:tc>
          <w:tcPr>
            <w:tcW w:w="1980" w:type="dxa"/>
            <w:vAlign w:val="center"/>
          </w:tcPr>
          <w:p w:rsidR="00794C59" w:rsidRDefault="00646D49">
            <w:pPr>
              <w:jc w:val="center"/>
            </w:pPr>
            <w:r>
              <w:rPr>
                <w:color w:val="000000"/>
                <w:sz w:val="24"/>
              </w:rPr>
              <w:t xml:space="preserve">TCL </w:t>
            </w:r>
            <w:r>
              <w:rPr>
                <w:color w:val="000000"/>
                <w:sz w:val="24"/>
              </w:rPr>
              <w:t>集团</w:t>
            </w:r>
          </w:p>
        </w:tc>
        <w:tc>
          <w:tcPr>
            <w:tcW w:w="2880" w:type="dxa"/>
            <w:vAlign w:val="center"/>
          </w:tcPr>
          <w:p w:rsidR="00794C59" w:rsidRDefault="00646D49">
            <w:pPr>
              <w:jc w:val="right"/>
            </w:pPr>
            <w:r>
              <w:rPr>
                <w:color w:val="000000"/>
                <w:sz w:val="24"/>
              </w:rPr>
              <w:t>828,750.00</w:t>
            </w:r>
          </w:p>
        </w:tc>
        <w:tc>
          <w:tcPr>
            <w:tcW w:w="1620" w:type="dxa"/>
            <w:vAlign w:val="center"/>
          </w:tcPr>
          <w:p w:rsidR="00794C59" w:rsidRDefault="00646D49">
            <w:pPr>
              <w:jc w:val="right"/>
            </w:pPr>
            <w:r>
              <w:rPr>
                <w:color w:val="000000"/>
                <w:sz w:val="24"/>
              </w:rPr>
              <w:t>1.53</w:t>
            </w:r>
          </w:p>
        </w:tc>
      </w:tr>
      <w:tr w:rsidR="00794C59">
        <w:tc>
          <w:tcPr>
            <w:tcW w:w="870" w:type="dxa"/>
            <w:vAlign w:val="center"/>
          </w:tcPr>
          <w:p w:rsidR="00794C59" w:rsidRDefault="00646D49">
            <w:pPr>
              <w:jc w:val="center"/>
            </w:pPr>
            <w:r>
              <w:rPr>
                <w:color w:val="000000"/>
                <w:sz w:val="24"/>
              </w:rPr>
              <w:t>11</w:t>
            </w:r>
          </w:p>
        </w:tc>
        <w:tc>
          <w:tcPr>
            <w:tcW w:w="1650" w:type="dxa"/>
            <w:vAlign w:val="center"/>
          </w:tcPr>
          <w:p w:rsidR="00794C59" w:rsidRDefault="00646D49">
            <w:pPr>
              <w:jc w:val="center"/>
            </w:pPr>
            <w:r>
              <w:rPr>
                <w:color w:val="000000"/>
                <w:sz w:val="24"/>
              </w:rPr>
              <w:t>000783</w:t>
            </w:r>
          </w:p>
        </w:tc>
        <w:tc>
          <w:tcPr>
            <w:tcW w:w="1980" w:type="dxa"/>
            <w:vAlign w:val="center"/>
          </w:tcPr>
          <w:p w:rsidR="00794C59" w:rsidRDefault="00646D49">
            <w:pPr>
              <w:jc w:val="center"/>
            </w:pPr>
            <w:r>
              <w:rPr>
                <w:color w:val="000000"/>
                <w:sz w:val="24"/>
              </w:rPr>
              <w:t>长江证券</w:t>
            </w:r>
          </w:p>
        </w:tc>
        <w:tc>
          <w:tcPr>
            <w:tcW w:w="2880" w:type="dxa"/>
            <w:vAlign w:val="center"/>
          </w:tcPr>
          <w:p w:rsidR="00794C59" w:rsidRDefault="00646D49">
            <w:pPr>
              <w:jc w:val="right"/>
            </w:pPr>
            <w:r>
              <w:rPr>
                <w:color w:val="000000"/>
                <w:sz w:val="24"/>
              </w:rPr>
              <w:t>790,516.00</w:t>
            </w:r>
          </w:p>
        </w:tc>
        <w:tc>
          <w:tcPr>
            <w:tcW w:w="1620" w:type="dxa"/>
            <w:vAlign w:val="center"/>
          </w:tcPr>
          <w:p w:rsidR="00794C59" w:rsidRDefault="00646D49">
            <w:pPr>
              <w:jc w:val="right"/>
            </w:pPr>
            <w:r>
              <w:rPr>
                <w:color w:val="000000"/>
                <w:sz w:val="24"/>
              </w:rPr>
              <w:t>1.46</w:t>
            </w:r>
          </w:p>
        </w:tc>
      </w:tr>
      <w:tr w:rsidR="00794C59">
        <w:tc>
          <w:tcPr>
            <w:tcW w:w="870" w:type="dxa"/>
            <w:vAlign w:val="center"/>
          </w:tcPr>
          <w:p w:rsidR="00794C59" w:rsidRDefault="00646D49">
            <w:pPr>
              <w:jc w:val="center"/>
            </w:pPr>
            <w:r>
              <w:rPr>
                <w:color w:val="000000"/>
                <w:sz w:val="24"/>
              </w:rPr>
              <w:t>12</w:t>
            </w:r>
          </w:p>
        </w:tc>
        <w:tc>
          <w:tcPr>
            <w:tcW w:w="1650" w:type="dxa"/>
            <w:vAlign w:val="center"/>
          </w:tcPr>
          <w:p w:rsidR="00794C59" w:rsidRDefault="00646D49">
            <w:pPr>
              <w:jc w:val="center"/>
            </w:pPr>
            <w:r>
              <w:rPr>
                <w:color w:val="000000"/>
                <w:sz w:val="24"/>
              </w:rPr>
              <w:t>000069</w:t>
            </w:r>
          </w:p>
        </w:tc>
        <w:tc>
          <w:tcPr>
            <w:tcW w:w="1980" w:type="dxa"/>
            <w:vAlign w:val="center"/>
          </w:tcPr>
          <w:p w:rsidR="00794C59" w:rsidRDefault="00646D49">
            <w:pPr>
              <w:jc w:val="center"/>
            </w:pPr>
            <w:r>
              <w:rPr>
                <w:color w:val="000000"/>
                <w:sz w:val="24"/>
              </w:rPr>
              <w:t>华侨城Ａ</w:t>
            </w:r>
          </w:p>
        </w:tc>
        <w:tc>
          <w:tcPr>
            <w:tcW w:w="2880" w:type="dxa"/>
            <w:vAlign w:val="center"/>
          </w:tcPr>
          <w:p w:rsidR="00794C59" w:rsidRDefault="00646D49">
            <w:pPr>
              <w:jc w:val="right"/>
            </w:pPr>
            <w:r>
              <w:rPr>
                <w:color w:val="000000"/>
                <w:sz w:val="24"/>
              </w:rPr>
              <w:t>759,655.00</w:t>
            </w:r>
          </w:p>
        </w:tc>
        <w:tc>
          <w:tcPr>
            <w:tcW w:w="1620" w:type="dxa"/>
            <w:vAlign w:val="center"/>
          </w:tcPr>
          <w:p w:rsidR="00794C59" w:rsidRDefault="00646D49">
            <w:pPr>
              <w:jc w:val="right"/>
            </w:pPr>
            <w:r>
              <w:rPr>
                <w:color w:val="000000"/>
                <w:sz w:val="24"/>
              </w:rPr>
              <w:t>1.40</w:t>
            </w:r>
          </w:p>
        </w:tc>
      </w:tr>
      <w:tr w:rsidR="00794C59">
        <w:tc>
          <w:tcPr>
            <w:tcW w:w="870" w:type="dxa"/>
            <w:vAlign w:val="center"/>
          </w:tcPr>
          <w:p w:rsidR="00794C59" w:rsidRDefault="00646D49">
            <w:pPr>
              <w:jc w:val="center"/>
            </w:pPr>
            <w:r>
              <w:rPr>
                <w:color w:val="000000"/>
                <w:sz w:val="24"/>
              </w:rPr>
              <w:t>13</w:t>
            </w:r>
          </w:p>
        </w:tc>
        <w:tc>
          <w:tcPr>
            <w:tcW w:w="1650" w:type="dxa"/>
            <w:vAlign w:val="center"/>
          </w:tcPr>
          <w:p w:rsidR="00794C59" w:rsidRDefault="00646D49">
            <w:pPr>
              <w:jc w:val="center"/>
            </w:pPr>
            <w:r>
              <w:rPr>
                <w:color w:val="000000"/>
                <w:sz w:val="24"/>
              </w:rPr>
              <w:t>002202</w:t>
            </w:r>
          </w:p>
        </w:tc>
        <w:tc>
          <w:tcPr>
            <w:tcW w:w="1980" w:type="dxa"/>
            <w:vAlign w:val="center"/>
          </w:tcPr>
          <w:p w:rsidR="00794C59" w:rsidRDefault="00646D49">
            <w:pPr>
              <w:jc w:val="center"/>
            </w:pPr>
            <w:r>
              <w:rPr>
                <w:color w:val="000000"/>
                <w:sz w:val="24"/>
              </w:rPr>
              <w:t>金风科技</w:t>
            </w:r>
          </w:p>
        </w:tc>
        <w:tc>
          <w:tcPr>
            <w:tcW w:w="2880" w:type="dxa"/>
            <w:vAlign w:val="center"/>
          </w:tcPr>
          <w:p w:rsidR="00794C59" w:rsidRDefault="00646D49">
            <w:pPr>
              <w:jc w:val="right"/>
            </w:pPr>
            <w:r>
              <w:rPr>
                <w:color w:val="000000"/>
                <w:sz w:val="24"/>
              </w:rPr>
              <w:t>727,886.00</w:t>
            </w:r>
          </w:p>
        </w:tc>
        <w:tc>
          <w:tcPr>
            <w:tcW w:w="1620" w:type="dxa"/>
            <w:vAlign w:val="center"/>
          </w:tcPr>
          <w:p w:rsidR="00794C59" w:rsidRDefault="00646D49">
            <w:pPr>
              <w:jc w:val="right"/>
            </w:pPr>
            <w:r>
              <w:rPr>
                <w:color w:val="000000"/>
                <w:sz w:val="24"/>
              </w:rPr>
              <w:t>1.34</w:t>
            </w:r>
          </w:p>
        </w:tc>
      </w:tr>
      <w:tr w:rsidR="00794C59">
        <w:tc>
          <w:tcPr>
            <w:tcW w:w="870" w:type="dxa"/>
            <w:vAlign w:val="center"/>
          </w:tcPr>
          <w:p w:rsidR="00794C59" w:rsidRDefault="00646D49">
            <w:pPr>
              <w:jc w:val="center"/>
            </w:pPr>
            <w:r>
              <w:rPr>
                <w:color w:val="000000"/>
                <w:sz w:val="24"/>
              </w:rPr>
              <w:t>14</w:t>
            </w:r>
          </w:p>
        </w:tc>
        <w:tc>
          <w:tcPr>
            <w:tcW w:w="1650" w:type="dxa"/>
            <w:vAlign w:val="center"/>
          </w:tcPr>
          <w:p w:rsidR="00794C59" w:rsidRDefault="00646D49">
            <w:pPr>
              <w:jc w:val="center"/>
            </w:pPr>
            <w:r>
              <w:rPr>
                <w:color w:val="000000"/>
                <w:sz w:val="24"/>
              </w:rPr>
              <w:t>002304</w:t>
            </w:r>
          </w:p>
        </w:tc>
        <w:tc>
          <w:tcPr>
            <w:tcW w:w="1980" w:type="dxa"/>
            <w:vAlign w:val="center"/>
          </w:tcPr>
          <w:p w:rsidR="00794C59" w:rsidRDefault="00646D49">
            <w:pPr>
              <w:jc w:val="center"/>
            </w:pPr>
            <w:r>
              <w:rPr>
                <w:color w:val="000000"/>
                <w:sz w:val="24"/>
              </w:rPr>
              <w:t>洋河股份</w:t>
            </w:r>
          </w:p>
        </w:tc>
        <w:tc>
          <w:tcPr>
            <w:tcW w:w="2880" w:type="dxa"/>
            <w:vAlign w:val="center"/>
          </w:tcPr>
          <w:p w:rsidR="00794C59" w:rsidRDefault="00646D49">
            <w:pPr>
              <w:jc w:val="right"/>
            </w:pPr>
            <w:r>
              <w:rPr>
                <w:color w:val="000000"/>
                <w:sz w:val="24"/>
              </w:rPr>
              <w:t>664,972.00</w:t>
            </w:r>
          </w:p>
        </w:tc>
        <w:tc>
          <w:tcPr>
            <w:tcW w:w="1620" w:type="dxa"/>
            <w:vAlign w:val="center"/>
          </w:tcPr>
          <w:p w:rsidR="00794C59" w:rsidRDefault="00646D49">
            <w:pPr>
              <w:jc w:val="right"/>
            </w:pPr>
            <w:r>
              <w:rPr>
                <w:color w:val="000000"/>
                <w:sz w:val="24"/>
              </w:rPr>
              <w:t>1.23</w:t>
            </w:r>
          </w:p>
        </w:tc>
      </w:tr>
      <w:tr w:rsidR="00794C59">
        <w:tc>
          <w:tcPr>
            <w:tcW w:w="870" w:type="dxa"/>
            <w:vAlign w:val="center"/>
          </w:tcPr>
          <w:p w:rsidR="00794C59" w:rsidRDefault="00646D49">
            <w:pPr>
              <w:jc w:val="center"/>
            </w:pPr>
            <w:r>
              <w:rPr>
                <w:color w:val="000000"/>
                <w:sz w:val="24"/>
              </w:rPr>
              <w:t>15</w:t>
            </w:r>
          </w:p>
        </w:tc>
        <w:tc>
          <w:tcPr>
            <w:tcW w:w="1650" w:type="dxa"/>
            <w:vAlign w:val="center"/>
          </w:tcPr>
          <w:p w:rsidR="00794C59" w:rsidRDefault="00646D49">
            <w:pPr>
              <w:jc w:val="center"/>
            </w:pPr>
            <w:r>
              <w:rPr>
                <w:color w:val="000000"/>
                <w:sz w:val="24"/>
              </w:rPr>
              <w:t>000581</w:t>
            </w:r>
          </w:p>
        </w:tc>
        <w:tc>
          <w:tcPr>
            <w:tcW w:w="1980" w:type="dxa"/>
            <w:vAlign w:val="center"/>
          </w:tcPr>
          <w:p w:rsidR="00794C59" w:rsidRDefault="00646D49">
            <w:pPr>
              <w:jc w:val="center"/>
            </w:pPr>
            <w:r>
              <w:rPr>
                <w:color w:val="000000"/>
                <w:sz w:val="24"/>
              </w:rPr>
              <w:t>威孚高科</w:t>
            </w:r>
          </w:p>
        </w:tc>
        <w:tc>
          <w:tcPr>
            <w:tcW w:w="2880" w:type="dxa"/>
            <w:vAlign w:val="center"/>
          </w:tcPr>
          <w:p w:rsidR="00794C59" w:rsidRDefault="00646D49">
            <w:pPr>
              <w:jc w:val="right"/>
            </w:pPr>
            <w:r>
              <w:rPr>
                <w:color w:val="000000"/>
                <w:sz w:val="24"/>
              </w:rPr>
              <w:t>652,389.00</w:t>
            </w:r>
          </w:p>
        </w:tc>
        <w:tc>
          <w:tcPr>
            <w:tcW w:w="1620" w:type="dxa"/>
            <w:vAlign w:val="center"/>
          </w:tcPr>
          <w:p w:rsidR="00794C59" w:rsidRDefault="00646D49">
            <w:pPr>
              <w:jc w:val="right"/>
            </w:pPr>
            <w:r>
              <w:rPr>
                <w:color w:val="000000"/>
                <w:sz w:val="24"/>
              </w:rPr>
              <w:t>1.20</w:t>
            </w:r>
          </w:p>
        </w:tc>
      </w:tr>
      <w:tr w:rsidR="00794C59">
        <w:tc>
          <w:tcPr>
            <w:tcW w:w="870" w:type="dxa"/>
            <w:vAlign w:val="center"/>
          </w:tcPr>
          <w:p w:rsidR="00794C59" w:rsidRDefault="00646D49">
            <w:pPr>
              <w:jc w:val="center"/>
            </w:pPr>
            <w:r>
              <w:rPr>
                <w:color w:val="000000"/>
                <w:sz w:val="24"/>
              </w:rPr>
              <w:t>16</w:t>
            </w:r>
          </w:p>
        </w:tc>
        <w:tc>
          <w:tcPr>
            <w:tcW w:w="1650" w:type="dxa"/>
            <w:vAlign w:val="center"/>
          </w:tcPr>
          <w:p w:rsidR="00794C59" w:rsidRDefault="00646D49">
            <w:pPr>
              <w:jc w:val="center"/>
            </w:pPr>
            <w:r>
              <w:rPr>
                <w:color w:val="000000"/>
                <w:sz w:val="24"/>
              </w:rPr>
              <w:t>000623</w:t>
            </w:r>
          </w:p>
        </w:tc>
        <w:tc>
          <w:tcPr>
            <w:tcW w:w="1980" w:type="dxa"/>
            <w:vAlign w:val="center"/>
          </w:tcPr>
          <w:p w:rsidR="00794C59" w:rsidRDefault="00646D49">
            <w:pPr>
              <w:jc w:val="center"/>
            </w:pPr>
            <w:r>
              <w:rPr>
                <w:color w:val="000000"/>
                <w:sz w:val="24"/>
              </w:rPr>
              <w:t>吉林敖东</w:t>
            </w:r>
          </w:p>
        </w:tc>
        <w:tc>
          <w:tcPr>
            <w:tcW w:w="2880" w:type="dxa"/>
            <w:vAlign w:val="center"/>
          </w:tcPr>
          <w:p w:rsidR="00794C59" w:rsidRDefault="00646D49">
            <w:pPr>
              <w:jc w:val="right"/>
            </w:pPr>
            <w:r>
              <w:rPr>
                <w:color w:val="000000"/>
                <w:sz w:val="24"/>
              </w:rPr>
              <w:t>574,846.00</w:t>
            </w:r>
          </w:p>
        </w:tc>
        <w:tc>
          <w:tcPr>
            <w:tcW w:w="1620" w:type="dxa"/>
            <w:vAlign w:val="center"/>
          </w:tcPr>
          <w:p w:rsidR="00794C59" w:rsidRDefault="00646D49">
            <w:pPr>
              <w:jc w:val="right"/>
            </w:pPr>
            <w:r>
              <w:rPr>
                <w:color w:val="000000"/>
                <w:sz w:val="24"/>
              </w:rPr>
              <w:t>1.06</w:t>
            </w:r>
          </w:p>
        </w:tc>
      </w:tr>
      <w:tr w:rsidR="00794C59">
        <w:tc>
          <w:tcPr>
            <w:tcW w:w="870" w:type="dxa"/>
            <w:vAlign w:val="center"/>
          </w:tcPr>
          <w:p w:rsidR="00794C59" w:rsidRDefault="00646D49">
            <w:pPr>
              <w:jc w:val="center"/>
            </w:pPr>
            <w:r>
              <w:rPr>
                <w:color w:val="000000"/>
                <w:sz w:val="24"/>
              </w:rPr>
              <w:t>17</w:t>
            </w:r>
          </w:p>
        </w:tc>
        <w:tc>
          <w:tcPr>
            <w:tcW w:w="1650" w:type="dxa"/>
            <w:vAlign w:val="center"/>
          </w:tcPr>
          <w:p w:rsidR="00794C59" w:rsidRDefault="00646D49">
            <w:pPr>
              <w:jc w:val="center"/>
            </w:pPr>
            <w:r>
              <w:rPr>
                <w:color w:val="000000"/>
                <w:sz w:val="24"/>
              </w:rPr>
              <w:t>000402</w:t>
            </w:r>
          </w:p>
        </w:tc>
        <w:tc>
          <w:tcPr>
            <w:tcW w:w="1980" w:type="dxa"/>
            <w:vAlign w:val="center"/>
          </w:tcPr>
          <w:p w:rsidR="00794C59" w:rsidRDefault="00646D4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794C59" w:rsidRDefault="00646D49">
            <w:pPr>
              <w:jc w:val="right"/>
            </w:pPr>
            <w:r>
              <w:rPr>
                <w:color w:val="000000"/>
                <w:sz w:val="24"/>
              </w:rPr>
              <w:t>566,165.00</w:t>
            </w:r>
          </w:p>
        </w:tc>
        <w:tc>
          <w:tcPr>
            <w:tcW w:w="1620" w:type="dxa"/>
            <w:vAlign w:val="center"/>
          </w:tcPr>
          <w:p w:rsidR="00794C59" w:rsidRDefault="00646D49">
            <w:pPr>
              <w:jc w:val="right"/>
            </w:pPr>
            <w:r>
              <w:rPr>
                <w:color w:val="000000"/>
                <w:sz w:val="24"/>
              </w:rPr>
              <w:t>1.04</w:t>
            </w:r>
          </w:p>
        </w:tc>
      </w:tr>
      <w:tr w:rsidR="00794C59">
        <w:tc>
          <w:tcPr>
            <w:tcW w:w="870" w:type="dxa"/>
            <w:vAlign w:val="center"/>
          </w:tcPr>
          <w:p w:rsidR="00794C59" w:rsidRDefault="00646D49">
            <w:pPr>
              <w:jc w:val="center"/>
            </w:pPr>
            <w:r>
              <w:rPr>
                <w:color w:val="000000"/>
                <w:sz w:val="24"/>
              </w:rPr>
              <w:t>18</w:t>
            </w:r>
          </w:p>
        </w:tc>
        <w:tc>
          <w:tcPr>
            <w:tcW w:w="1650" w:type="dxa"/>
            <w:vAlign w:val="center"/>
          </w:tcPr>
          <w:p w:rsidR="00794C59" w:rsidRDefault="00646D49">
            <w:pPr>
              <w:jc w:val="center"/>
            </w:pPr>
            <w:r>
              <w:rPr>
                <w:color w:val="000000"/>
                <w:sz w:val="24"/>
              </w:rPr>
              <w:t>000024</w:t>
            </w:r>
          </w:p>
        </w:tc>
        <w:tc>
          <w:tcPr>
            <w:tcW w:w="1980" w:type="dxa"/>
            <w:vAlign w:val="center"/>
          </w:tcPr>
          <w:p w:rsidR="00794C59" w:rsidRDefault="00646D49">
            <w:pPr>
              <w:jc w:val="center"/>
            </w:pPr>
            <w:r>
              <w:rPr>
                <w:color w:val="000000"/>
                <w:sz w:val="24"/>
              </w:rPr>
              <w:t>招商地产</w:t>
            </w:r>
          </w:p>
        </w:tc>
        <w:tc>
          <w:tcPr>
            <w:tcW w:w="2880" w:type="dxa"/>
            <w:vAlign w:val="center"/>
          </w:tcPr>
          <w:p w:rsidR="00794C59" w:rsidRDefault="00646D49">
            <w:pPr>
              <w:jc w:val="right"/>
            </w:pPr>
            <w:r>
              <w:rPr>
                <w:color w:val="000000"/>
                <w:sz w:val="24"/>
              </w:rPr>
              <w:t>564,346.06</w:t>
            </w:r>
          </w:p>
        </w:tc>
        <w:tc>
          <w:tcPr>
            <w:tcW w:w="1620" w:type="dxa"/>
            <w:vAlign w:val="center"/>
          </w:tcPr>
          <w:p w:rsidR="00794C59" w:rsidRDefault="00646D49">
            <w:pPr>
              <w:jc w:val="right"/>
            </w:pPr>
            <w:r>
              <w:rPr>
                <w:color w:val="000000"/>
                <w:sz w:val="24"/>
              </w:rPr>
              <w:t>1.04</w:t>
            </w:r>
          </w:p>
        </w:tc>
      </w:tr>
      <w:tr w:rsidR="00794C59">
        <w:tc>
          <w:tcPr>
            <w:tcW w:w="870" w:type="dxa"/>
            <w:vAlign w:val="center"/>
          </w:tcPr>
          <w:p w:rsidR="00794C59" w:rsidRDefault="00646D49">
            <w:pPr>
              <w:jc w:val="center"/>
            </w:pPr>
            <w:r>
              <w:rPr>
                <w:color w:val="000000"/>
                <w:sz w:val="24"/>
              </w:rPr>
              <w:t>19</w:t>
            </w:r>
          </w:p>
        </w:tc>
        <w:tc>
          <w:tcPr>
            <w:tcW w:w="1650" w:type="dxa"/>
            <w:vAlign w:val="center"/>
          </w:tcPr>
          <w:p w:rsidR="00794C59" w:rsidRDefault="00646D49">
            <w:pPr>
              <w:jc w:val="center"/>
            </w:pPr>
            <w:r>
              <w:rPr>
                <w:color w:val="000000"/>
                <w:sz w:val="24"/>
              </w:rPr>
              <w:t>000559</w:t>
            </w:r>
          </w:p>
        </w:tc>
        <w:tc>
          <w:tcPr>
            <w:tcW w:w="1980" w:type="dxa"/>
            <w:vAlign w:val="center"/>
          </w:tcPr>
          <w:p w:rsidR="00794C59" w:rsidRDefault="00646D49">
            <w:pPr>
              <w:jc w:val="center"/>
            </w:pPr>
            <w:r>
              <w:rPr>
                <w:color w:val="000000"/>
                <w:sz w:val="24"/>
              </w:rPr>
              <w:t>万向钱潮</w:t>
            </w:r>
          </w:p>
        </w:tc>
        <w:tc>
          <w:tcPr>
            <w:tcW w:w="2880" w:type="dxa"/>
            <w:vAlign w:val="center"/>
          </w:tcPr>
          <w:p w:rsidR="00794C59" w:rsidRDefault="00646D49">
            <w:pPr>
              <w:jc w:val="right"/>
            </w:pPr>
            <w:r>
              <w:rPr>
                <w:color w:val="000000"/>
                <w:sz w:val="24"/>
              </w:rPr>
              <w:t>519,332.00</w:t>
            </w:r>
          </w:p>
        </w:tc>
        <w:tc>
          <w:tcPr>
            <w:tcW w:w="1620" w:type="dxa"/>
            <w:vAlign w:val="center"/>
          </w:tcPr>
          <w:p w:rsidR="00794C59" w:rsidRDefault="00646D49">
            <w:pPr>
              <w:jc w:val="right"/>
            </w:pPr>
            <w:r>
              <w:rPr>
                <w:color w:val="000000"/>
                <w:sz w:val="24"/>
              </w:rPr>
              <w:t>0.96</w:t>
            </w:r>
          </w:p>
        </w:tc>
      </w:tr>
      <w:tr w:rsidR="00794C59">
        <w:tc>
          <w:tcPr>
            <w:tcW w:w="870" w:type="dxa"/>
            <w:vAlign w:val="center"/>
          </w:tcPr>
          <w:p w:rsidR="00794C59" w:rsidRDefault="00646D49">
            <w:pPr>
              <w:jc w:val="center"/>
            </w:pPr>
            <w:r>
              <w:rPr>
                <w:color w:val="000000"/>
                <w:sz w:val="24"/>
              </w:rPr>
              <w:t>20</w:t>
            </w:r>
          </w:p>
        </w:tc>
        <w:tc>
          <w:tcPr>
            <w:tcW w:w="1650" w:type="dxa"/>
            <w:vAlign w:val="center"/>
          </w:tcPr>
          <w:p w:rsidR="00794C59" w:rsidRDefault="00646D49">
            <w:pPr>
              <w:jc w:val="center"/>
            </w:pPr>
            <w:r>
              <w:rPr>
                <w:color w:val="000000"/>
                <w:sz w:val="24"/>
              </w:rPr>
              <w:t>000568</w:t>
            </w:r>
          </w:p>
        </w:tc>
        <w:tc>
          <w:tcPr>
            <w:tcW w:w="1980" w:type="dxa"/>
            <w:vAlign w:val="center"/>
          </w:tcPr>
          <w:p w:rsidR="00794C59" w:rsidRDefault="00646D49">
            <w:pPr>
              <w:jc w:val="center"/>
            </w:pPr>
            <w:r>
              <w:rPr>
                <w:color w:val="000000"/>
                <w:sz w:val="24"/>
              </w:rPr>
              <w:t>泸州老窖</w:t>
            </w:r>
          </w:p>
        </w:tc>
        <w:tc>
          <w:tcPr>
            <w:tcW w:w="2880" w:type="dxa"/>
            <w:vAlign w:val="center"/>
          </w:tcPr>
          <w:p w:rsidR="00794C59" w:rsidRDefault="00646D49">
            <w:pPr>
              <w:jc w:val="right"/>
            </w:pPr>
            <w:r>
              <w:rPr>
                <w:color w:val="000000"/>
                <w:sz w:val="24"/>
              </w:rPr>
              <w:t>518,667.00</w:t>
            </w:r>
          </w:p>
        </w:tc>
        <w:tc>
          <w:tcPr>
            <w:tcW w:w="1620" w:type="dxa"/>
            <w:vAlign w:val="center"/>
          </w:tcPr>
          <w:p w:rsidR="00794C59" w:rsidRDefault="00646D49">
            <w:pPr>
              <w:jc w:val="right"/>
            </w:pPr>
            <w:r>
              <w:rPr>
                <w:color w:val="000000"/>
                <w:sz w:val="24"/>
              </w:rPr>
              <w:t>0.96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94C59">
        <w:tc>
          <w:tcPr>
            <w:tcW w:w="870" w:type="dxa"/>
            <w:vAlign w:val="center"/>
          </w:tcPr>
          <w:p w:rsidR="00794C59" w:rsidRPr="00C71F1C" w:rsidRDefault="00646D49">
            <w:pPr>
              <w:jc w:val="center"/>
              <w:rPr>
                <w:sz w:val="24"/>
              </w:rPr>
            </w:pPr>
            <w:r w:rsidRPr="00C71F1C">
              <w:rPr>
                <w:sz w:val="24"/>
              </w:rPr>
              <w:t>1</w:t>
            </w:r>
          </w:p>
        </w:tc>
        <w:tc>
          <w:tcPr>
            <w:tcW w:w="1650" w:type="dxa"/>
            <w:vAlign w:val="center"/>
          </w:tcPr>
          <w:p w:rsidR="00794C59" w:rsidRPr="00C71F1C" w:rsidRDefault="00646D49">
            <w:pPr>
              <w:jc w:val="center"/>
              <w:rPr>
                <w:sz w:val="24"/>
              </w:rPr>
            </w:pPr>
            <w:r w:rsidRPr="00C71F1C">
              <w:rPr>
                <w:sz w:val="24"/>
              </w:rPr>
              <w:t>000002</w:t>
            </w:r>
          </w:p>
        </w:tc>
        <w:tc>
          <w:tcPr>
            <w:tcW w:w="1980" w:type="dxa"/>
            <w:vAlign w:val="center"/>
          </w:tcPr>
          <w:p w:rsidR="00794C59" w:rsidRPr="00C71F1C" w:rsidRDefault="00646D49">
            <w:pPr>
              <w:jc w:val="center"/>
              <w:rPr>
                <w:sz w:val="24"/>
              </w:rPr>
            </w:pPr>
            <w:r w:rsidRPr="00C71F1C">
              <w:rPr>
                <w:sz w:val="24"/>
              </w:rPr>
              <w:t>万</w:t>
            </w:r>
            <w:r w:rsidRPr="00C71F1C">
              <w:rPr>
                <w:sz w:val="24"/>
              </w:rPr>
              <w:t xml:space="preserve">  </w:t>
            </w:r>
            <w:r w:rsidRPr="00C71F1C">
              <w:rPr>
                <w:sz w:val="24"/>
              </w:rPr>
              <w:t>科Ａ</w:t>
            </w:r>
          </w:p>
        </w:tc>
        <w:tc>
          <w:tcPr>
            <w:tcW w:w="2880" w:type="dxa"/>
            <w:vAlign w:val="center"/>
          </w:tcPr>
          <w:p w:rsidR="00794C59" w:rsidRPr="00C71F1C" w:rsidRDefault="00646D49">
            <w:pPr>
              <w:jc w:val="right"/>
              <w:rPr>
                <w:sz w:val="24"/>
              </w:rPr>
            </w:pPr>
            <w:r w:rsidRPr="00C71F1C">
              <w:rPr>
                <w:sz w:val="24"/>
              </w:rPr>
              <w:t>5,451,919.88</w:t>
            </w:r>
          </w:p>
        </w:tc>
        <w:tc>
          <w:tcPr>
            <w:tcW w:w="1620" w:type="dxa"/>
            <w:vAlign w:val="center"/>
          </w:tcPr>
          <w:p w:rsidR="00794C59" w:rsidRPr="00C71F1C" w:rsidRDefault="00646D49">
            <w:pPr>
              <w:jc w:val="right"/>
              <w:rPr>
                <w:sz w:val="24"/>
              </w:rPr>
            </w:pPr>
            <w:r w:rsidRPr="00C71F1C">
              <w:rPr>
                <w:sz w:val="24"/>
              </w:rPr>
              <w:t>10.06</w:t>
            </w:r>
          </w:p>
        </w:tc>
      </w:tr>
      <w:tr w:rsidR="00794C59">
        <w:tc>
          <w:tcPr>
            <w:tcW w:w="870" w:type="dxa"/>
            <w:vAlign w:val="center"/>
          </w:tcPr>
          <w:p w:rsidR="00794C59" w:rsidRPr="00C71F1C" w:rsidRDefault="00646D49">
            <w:pPr>
              <w:jc w:val="center"/>
              <w:rPr>
                <w:sz w:val="24"/>
              </w:rPr>
            </w:pPr>
            <w:r w:rsidRPr="00C71F1C">
              <w:rPr>
                <w:sz w:val="24"/>
              </w:rPr>
              <w:t>2</w:t>
            </w:r>
          </w:p>
        </w:tc>
        <w:tc>
          <w:tcPr>
            <w:tcW w:w="1650" w:type="dxa"/>
            <w:vAlign w:val="center"/>
          </w:tcPr>
          <w:p w:rsidR="00794C59" w:rsidRPr="00C71F1C" w:rsidRDefault="00646D49">
            <w:pPr>
              <w:jc w:val="center"/>
              <w:rPr>
                <w:sz w:val="24"/>
              </w:rPr>
            </w:pPr>
            <w:r w:rsidRPr="00C71F1C">
              <w:rPr>
                <w:sz w:val="24"/>
              </w:rPr>
              <w:t>000651</w:t>
            </w:r>
          </w:p>
        </w:tc>
        <w:tc>
          <w:tcPr>
            <w:tcW w:w="1980" w:type="dxa"/>
            <w:vAlign w:val="center"/>
          </w:tcPr>
          <w:p w:rsidR="00794C59" w:rsidRPr="00C71F1C" w:rsidRDefault="00646D49">
            <w:pPr>
              <w:jc w:val="center"/>
              <w:rPr>
                <w:sz w:val="24"/>
              </w:rPr>
            </w:pPr>
            <w:r w:rsidRPr="00C71F1C">
              <w:rPr>
                <w:sz w:val="24"/>
              </w:rPr>
              <w:t>格力电器</w:t>
            </w:r>
          </w:p>
        </w:tc>
        <w:tc>
          <w:tcPr>
            <w:tcW w:w="2880" w:type="dxa"/>
            <w:vAlign w:val="center"/>
          </w:tcPr>
          <w:p w:rsidR="00794C59" w:rsidRPr="00C71F1C" w:rsidRDefault="00646D49">
            <w:pPr>
              <w:jc w:val="right"/>
              <w:rPr>
                <w:sz w:val="24"/>
              </w:rPr>
            </w:pPr>
            <w:r w:rsidRPr="00C71F1C">
              <w:rPr>
                <w:sz w:val="24"/>
              </w:rPr>
              <w:t>4,756,016.68</w:t>
            </w:r>
          </w:p>
        </w:tc>
        <w:tc>
          <w:tcPr>
            <w:tcW w:w="1620" w:type="dxa"/>
            <w:vAlign w:val="center"/>
          </w:tcPr>
          <w:p w:rsidR="00794C59" w:rsidRPr="00C71F1C" w:rsidRDefault="00646D49">
            <w:pPr>
              <w:jc w:val="right"/>
              <w:rPr>
                <w:sz w:val="24"/>
              </w:rPr>
            </w:pPr>
            <w:r w:rsidRPr="00C71F1C">
              <w:rPr>
                <w:sz w:val="24"/>
              </w:rPr>
              <w:t>8.77</w:t>
            </w:r>
          </w:p>
        </w:tc>
      </w:tr>
      <w:tr w:rsidR="00794C59">
        <w:tc>
          <w:tcPr>
            <w:tcW w:w="870" w:type="dxa"/>
            <w:vAlign w:val="center"/>
          </w:tcPr>
          <w:p w:rsidR="00794C59" w:rsidRPr="00C71F1C" w:rsidRDefault="00646D49">
            <w:pPr>
              <w:jc w:val="center"/>
              <w:rPr>
                <w:sz w:val="24"/>
              </w:rPr>
            </w:pPr>
            <w:r w:rsidRPr="00C71F1C">
              <w:rPr>
                <w:sz w:val="24"/>
              </w:rPr>
              <w:t>3</w:t>
            </w:r>
          </w:p>
        </w:tc>
        <w:tc>
          <w:tcPr>
            <w:tcW w:w="1650" w:type="dxa"/>
            <w:vAlign w:val="center"/>
          </w:tcPr>
          <w:p w:rsidR="00794C59" w:rsidRPr="00C71F1C" w:rsidRDefault="00646D49">
            <w:pPr>
              <w:jc w:val="center"/>
              <w:rPr>
                <w:sz w:val="24"/>
              </w:rPr>
            </w:pPr>
            <w:r w:rsidRPr="00C71F1C">
              <w:rPr>
                <w:sz w:val="24"/>
              </w:rPr>
              <w:t>000001</w:t>
            </w:r>
          </w:p>
        </w:tc>
        <w:tc>
          <w:tcPr>
            <w:tcW w:w="1980" w:type="dxa"/>
            <w:vAlign w:val="center"/>
          </w:tcPr>
          <w:p w:rsidR="00794C59" w:rsidRPr="00C71F1C" w:rsidRDefault="00646D49">
            <w:pPr>
              <w:jc w:val="center"/>
              <w:rPr>
                <w:sz w:val="24"/>
              </w:rPr>
            </w:pPr>
            <w:r w:rsidRPr="00C71F1C">
              <w:rPr>
                <w:sz w:val="24"/>
              </w:rPr>
              <w:t>平安银行</w:t>
            </w:r>
          </w:p>
        </w:tc>
        <w:tc>
          <w:tcPr>
            <w:tcW w:w="2880" w:type="dxa"/>
            <w:vAlign w:val="center"/>
          </w:tcPr>
          <w:p w:rsidR="00794C59" w:rsidRPr="00C71F1C" w:rsidRDefault="00646D49">
            <w:pPr>
              <w:jc w:val="right"/>
              <w:rPr>
                <w:sz w:val="24"/>
              </w:rPr>
            </w:pPr>
            <w:r w:rsidRPr="00C71F1C">
              <w:rPr>
                <w:sz w:val="24"/>
              </w:rPr>
              <w:t>3,763,454.43</w:t>
            </w:r>
          </w:p>
        </w:tc>
        <w:tc>
          <w:tcPr>
            <w:tcW w:w="1620" w:type="dxa"/>
            <w:vAlign w:val="center"/>
          </w:tcPr>
          <w:p w:rsidR="00794C59" w:rsidRPr="00C71F1C" w:rsidRDefault="00646D49">
            <w:pPr>
              <w:jc w:val="right"/>
              <w:rPr>
                <w:sz w:val="24"/>
              </w:rPr>
            </w:pPr>
            <w:r w:rsidRPr="00C71F1C">
              <w:rPr>
                <w:sz w:val="24"/>
              </w:rPr>
              <w:t>6.94</w:t>
            </w:r>
          </w:p>
        </w:tc>
      </w:tr>
      <w:tr w:rsidR="00794C59">
        <w:tc>
          <w:tcPr>
            <w:tcW w:w="870" w:type="dxa"/>
            <w:vAlign w:val="center"/>
          </w:tcPr>
          <w:p w:rsidR="00794C59" w:rsidRPr="00C71F1C" w:rsidRDefault="00646D49">
            <w:pPr>
              <w:jc w:val="center"/>
              <w:rPr>
                <w:sz w:val="24"/>
              </w:rPr>
            </w:pPr>
            <w:r w:rsidRPr="00C71F1C">
              <w:rPr>
                <w:sz w:val="24"/>
              </w:rPr>
              <w:t>4</w:t>
            </w:r>
          </w:p>
        </w:tc>
        <w:tc>
          <w:tcPr>
            <w:tcW w:w="1650" w:type="dxa"/>
            <w:vAlign w:val="center"/>
          </w:tcPr>
          <w:p w:rsidR="00794C59" w:rsidRPr="00C71F1C" w:rsidRDefault="00646D49">
            <w:pPr>
              <w:jc w:val="center"/>
              <w:rPr>
                <w:sz w:val="24"/>
              </w:rPr>
            </w:pPr>
            <w:r w:rsidRPr="00C71F1C">
              <w:rPr>
                <w:sz w:val="24"/>
              </w:rPr>
              <w:t>000333</w:t>
            </w:r>
          </w:p>
        </w:tc>
        <w:tc>
          <w:tcPr>
            <w:tcW w:w="1980" w:type="dxa"/>
            <w:vAlign w:val="center"/>
          </w:tcPr>
          <w:p w:rsidR="00794C59" w:rsidRPr="00C71F1C" w:rsidRDefault="00646D49">
            <w:pPr>
              <w:jc w:val="center"/>
              <w:rPr>
                <w:sz w:val="24"/>
              </w:rPr>
            </w:pPr>
            <w:r w:rsidRPr="00C71F1C">
              <w:rPr>
                <w:sz w:val="24"/>
              </w:rPr>
              <w:t>美的集团</w:t>
            </w:r>
          </w:p>
        </w:tc>
        <w:tc>
          <w:tcPr>
            <w:tcW w:w="2880" w:type="dxa"/>
            <w:vAlign w:val="center"/>
          </w:tcPr>
          <w:p w:rsidR="00794C59" w:rsidRPr="00C71F1C" w:rsidRDefault="00646D49">
            <w:pPr>
              <w:jc w:val="right"/>
              <w:rPr>
                <w:sz w:val="24"/>
              </w:rPr>
            </w:pPr>
            <w:r w:rsidRPr="00C71F1C">
              <w:rPr>
                <w:sz w:val="24"/>
              </w:rPr>
              <w:t>2,596,594.90</w:t>
            </w:r>
          </w:p>
        </w:tc>
        <w:tc>
          <w:tcPr>
            <w:tcW w:w="1620" w:type="dxa"/>
            <w:vAlign w:val="center"/>
          </w:tcPr>
          <w:p w:rsidR="00794C59" w:rsidRPr="00C71F1C" w:rsidRDefault="00646D49">
            <w:pPr>
              <w:jc w:val="right"/>
              <w:rPr>
                <w:sz w:val="24"/>
              </w:rPr>
            </w:pPr>
            <w:r w:rsidRPr="00C71F1C">
              <w:rPr>
                <w:sz w:val="24"/>
              </w:rPr>
              <w:t>4.79</w:t>
            </w:r>
          </w:p>
        </w:tc>
      </w:tr>
      <w:tr w:rsidR="00794C59">
        <w:tc>
          <w:tcPr>
            <w:tcW w:w="870" w:type="dxa"/>
            <w:vAlign w:val="center"/>
          </w:tcPr>
          <w:p w:rsidR="00794C59" w:rsidRPr="00C71F1C" w:rsidRDefault="00646D49">
            <w:pPr>
              <w:jc w:val="center"/>
              <w:rPr>
                <w:sz w:val="24"/>
              </w:rPr>
            </w:pPr>
            <w:r w:rsidRPr="00C71F1C">
              <w:rPr>
                <w:sz w:val="24"/>
              </w:rPr>
              <w:t>5</w:t>
            </w:r>
          </w:p>
        </w:tc>
        <w:tc>
          <w:tcPr>
            <w:tcW w:w="1650" w:type="dxa"/>
            <w:vAlign w:val="center"/>
          </w:tcPr>
          <w:p w:rsidR="00794C59" w:rsidRPr="00C71F1C" w:rsidRDefault="00646D49">
            <w:pPr>
              <w:jc w:val="center"/>
              <w:rPr>
                <w:sz w:val="24"/>
              </w:rPr>
            </w:pPr>
            <w:r w:rsidRPr="00C71F1C">
              <w:rPr>
                <w:sz w:val="24"/>
              </w:rPr>
              <w:t>000858</w:t>
            </w:r>
          </w:p>
        </w:tc>
        <w:tc>
          <w:tcPr>
            <w:tcW w:w="1980" w:type="dxa"/>
            <w:vAlign w:val="center"/>
          </w:tcPr>
          <w:p w:rsidR="00794C59" w:rsidRPr="00C71F1C" w:rsidRDefault="00646D49">
            <w:pPr>
              <w:jc w:val="center"/>
              <w:rPr>
                <w:sz w:val="24"/>
              </w:rPr>
            </w:pPr>
            <w:r w:rsidRPr="00C71F1C">
              <w:rPr>
                <w:sz w:val="24"/>
              </w:rPr>
              <w:t>五</w:t>
            </w:r>
            <w:r w:rsidRPr="00C71F1C">
              <w:rPr>
                <w:sz w:val="24"/>
              </w:rPr>
              <w:t xml:space="preserve"> </w:t>
            </w:r>
            <w:r w:rsidRPr="00C71F1C">
              <w:rPr>
                <w:sz w:val="24"/>
              </w:rPr>
              <w:t>粮</w:t>
            </w:r>
            <w:r w:rsidRPr="00C71F1C">
              <w:rPr>
                <w:sz w:val="24"/>
              </w:rPr>
              <w:t xml:space="preserve"> </w:t>
            </w:r>
            <w:r w:rsidRPr="00C71F1C">
              <w:rPr>
                <w:sz w:val="24"/>
              </w:rPr>
              <w:t>液</w:t>
            </w:r>
          </w:p>
        </w:tc>
        <w:tc>
          <w:tcPr>
            <w:tcW w:w="2880" w:type="dxa"/>
            <w:vAlign w:val="center"/>
          </w:tcPr>
          <w:p w:rsidR="00794C59" w:rsidRPr="00C71F1C" w:rsidRDefault="00646D49">
            <w:pPr>
              <w:jc w:val="right"/>
              <w:rPr>
                <w:sz w:val="24"/>
              </w:rPr>
            </w:pPr>
            <w:r w:rsidRPr="00C71F1C">
              <w:rPr>
                <w:sz w:val="24"/>
              </w:rPr>
              <w:t>2,132,452.84</w:t>
            </w:r>
          </w:p>
        </w:tc>
        <w:tc>
          <w:tcPr>
            <w:tcW w:w="1620" w:type="dxa"/>
            <w:vAlign w:val="center"/>
          </w:tcPr>
          <w:p w:rsidR="00794C59" w:rsidRPr="00C71F1C" w:rsidRDefault="00646D49">
            <w:pPr>
              <w:jc w:val="right"/>
              <w:rPr>
                <w:sz w:val="24"/>
              </w:rPr>
            </w:pPr>
            <w:r w:rsidRPr="00C71F1C">
              <w:rPr>
                <w:sz w:val="24"/>
              </w:rPr>
              <w:t>3.93</w:t>
            </w:r>
          </w:p>
        </w:tc>
      </w:tr>
      <w:tr w:rsidR="00794C59">
        <w:tc>
          <w:tcPr>
            <w:tcW w:w="870" w:type="dxa"/>
            <w:vAlign w:val="center"/>
          </w:tcPr>
          <w:p w:rsidR="00794C59" w:rsidRPr="00C71F1C" w:rsidRDefault="00646D49">
            <w:pPr>
              <w:jc w:val="center"/>
              <w:rPr>
                <w:sz w:val="24"/>
              </w:rPr>
            </w:pPr>
            <w:r w:rsidRPr="00C71F1C">
              <w:rPr>
                <w:sz w:val="24"/>
              </w:rPr>
              <w:t>6</w:t>
            </w:r>
          </w:p>
        </w:tc>
        <w:tc>
          <w:tcPr>
            <w:tcW w:w="1650" w:type="dxa"/>
            <w:vAlign w:val="center"/>
          </w:tcPr>
          <w:p w:rsidR="00794C59" w:rsidRPr="00C71F1C" w:rsidRDefault="00646D49">
            <w:pPr>
              <w:jc w:val="center"/>
              <w:rPr>
                <w:sz w:val="24"/>
              </w:rPr>
            </w:pPr>
            <w:r w:rsidRPr="00C71F1C">
              <w:rPr>
                <w:sz w:val="24"/>
              </w:rPr>
              <w:t>000625</w:t>
            </w:r>
          </w:p>
        </w:tc>
        <w:tc>
          <w:tcPr>
            <w:tcW w:w="1980" w:type="dxa"/>
            <w:vAlign w:val="center"/>
          </w:tcPr>
          <w:p w:rsidR="00794C59" w:rsidRPr="00C71F1C" w:rsidRDefault="00646D49">
            <w:pPr>
              <w:jc w:val="center"/>
              <w:rPr>
                <w:sz w:val="24"/>
              </w:rPr>
            </w:pPr>
            <w:r w:rsidRPr="00C71F1C">
              <w:rPr>
                <w:sz w:val="24"/>
              </w:rPr>
              <w:t>长安汽车</w:t>
            </w:r>
          </w:p>
        </w:tc>
        <w:tc>
          <w:tcPr>
            <w:tcW w:w="2880" w:type="dxa"/>
            <w:vAlign w:val="center"/>
          </w:tcPr>
          <w:p w:rsidR="00794C59" w:rsidRPr="00C71F1C" w:rsidRDefault="00646D49">
            <w:pPr>
              <w:jc w:val="right"/>
              <w:rPr>
                <w:sz w:val="24"/>
              </w:rPr>
            </w:pPr>
            <w:r w:rsidRPr="00C71F1C">
              <w:rPr>
                <w:sz w:val="24"/>
              </w:rPr>
              <w:t>1,803,117.81</w:t>
            </w:r>
          </w:p>
        </w:tc>
        <w:tc>
          <w:tcPr>
            <w:tcW w:w="1620" w:type="dxa"/>
            <w:vAlign w:val="center"/>
          </w:tcPr>
          <w:p w:rsidR="00794C59" w:rsidRPr="00C71F1C" w:rsidRDefault="00646D49">
            <w:pPr>
              <w:jc w:val="right"/>
              <w:rPr>
                <w:sz w:val="24"/>
              </w:rPr>
            </w:pPr>
            <w:r w:rsidRPr="00C71F1C">
              <w:rPr>
                <w:sz w:val="24"/>
              </w:rPr>
              <w:t>3.33</w:t>
            </w:r>
          </w:p>
        </w:tc>
      </w:tr>
      <w:tr w:rsidR="00794C59">
        <w:tc>
          <w:tcPr>
            <w:tcW w:w="870" w:type="dxa"/>
            <w:vAlign w:val="center"/>
          </w:tcPr>
          <w:p w:rsidR="00794C59" w:rsidRPr="00C71F1C" w:rsidRDefault="00646D49">
            <w:pPr>
              <w:jc w:val="center"/>
              <w:rPr>
                <w:sz w:val="24"/>
              </w:rPr>
            </w:pPr>
            <w:r w:rsidRPr="00C71F1C">
              <w:rPr>
                <w:sz w:val="24"/>
              </w:rPr>
              <w:t>7</w:t>
            </w:r>
          </w:p>
        </w:tc>
        <w:tc>
          <w:tcPr>
            <w:tcW w:w="1650" w:type="dxa"/>
            <w:vAlign w:val="center"/>
          </w:tcPr>
          <w:p w:rsidR="00794C59" w:rsidRPr="00C71F1C" w:rsidRDefault="00646D49">
            <w:pPr>
              <w:jc w:val="center"/>
              <w:rPr>
                <w:sz w:val="24"/>
              </w:rPr>
            </w:pPr>
            <w:r w:rsidRPr="00C71F1C">
              <w:rPr>
                <w:sz w:val="24"/>
              </w:rPr>
              <w:t>000783</w:t>
            </w:r>
          </w:p>
        </w:tc>
        <w:tc>
          <w:tcPr>
            <w:tcW w:w="1980" w:type="dxa"/>
            <w:vAlign w:val="center"/>
          </w:tcPr>
          <w:p w:rsidR="00794C59" w:rsidRPr="00C71F1C" w:rsidRDefault="00646D49">
            <w:pPr>
              <w:jc w:val="center"/>
              <w:rPr>
                <w:sz w:val="24"/>
              </w:rPr>
            </w:pPr>
            <w:r w:rsidRPr="00C71F1C">
              <w:rPr>
                <w:sz w:val="24"/>
              </w:rPr>
              <w:t>长江证券</w:t>
            </w:r>
          </w:p>
        </w:tc>
        <w:tc>
          <w:tcPr>
            <w:tcW w:w="2880" w:type="dxa"/>
            <w:vAlign w:val="center"/>
          </w:tcPr>
          <w:p w:rsidR="00794C59" w:rsidRPr="00C71F1C" w:rsidRDefault="00646D49">
            <w:pPr>
              <w:jc w:val="right"/>
              <w:rPr>
                <w:sz w:val="24"/>
              </w:rPr>
            </w:pPr>
            <w:r w:rsidRPr="00C71F1C">
              <w:rPr>
                <w:sz w:val="24"/>
              </w:rPr>
              <w:t>1,617,156.70</w:t>
            </w:r>
          </w:p>
        </w:tc>
        <w:tc>
          <w:tcPr>
            <w:tcW w:w="1620" w:type="dxa"/>
            <w:vAlign w:val="center"/>
          </w:tcPr>
          <w:p w:rsidR="00794C59" w:rsidRPr="00C71F1C" w:rsidRDefault="00646D49">
            <w:pPr>
              <w:jc w:val="right"/>
              <w:rPr>
                <w:sz w:val="24"/>
              </w:rPr>
            </w:pPr>
            <w:r w:rsidRPr="00C71F1C">
              <w:rPr>
                <w:sz w:val="24"/>
              </w:rPr>
              <w:t>2.98</w:t>
            </w:r>
          </w:p>
        </w:tc>
      </w:tr>
      <w:tr w:rsidR="00794C59">
        <w:tc>
          <w:tcPr>
            <w:tcW w:w="870" w:type="dxa"/>
            <w:vAlign w:val="center"/>
          </w:tcPr>
          <w:p w:rsidR="00794C59" w:rsidRPr="00C71F1C" w:rsidRDefault="00646D49">
            <w:pPr>
              <w:jc w:val="center"/>
              <w:rPr>
                <w:sz w:val="24"/>
              </w:rPr>
            </w:pPr>
            <w:r w:rsidRPr="00C71F1C">
              <w:rPr>
                <w:sz w:val="24"/>
              </w:rPr>
              <w:t>8</w:t>
            </w:r>
          </w:p>
        </w:tc>
        <w:tc>
          <w:tcPr>
            <w:tcW w:w="1650" w:type="dxa"/>
            <w:vAlign w:val="center"/>
          </w:tcPr>
          <w:p w:rsidR="00794C59" w:rsidRPr="00C71F1C" w:rsidRDefault="00646D49">
            <w:pPr>
              <w:jc w:val="center"/>
              <w:rPr>
                <w:sz w:val="24"/>
              </w:rPr>
            </w:pPr>
            <w:r w:rsidRPr="00C71F1C">
              <w:rPr>
                <w:sz w:val="24"/>
              </w:rPr>
              <w:t>000100</w:t>
            </w:r>
          </w:p>
        </w:tc>
        <w:tc>
          <w:tcPr>
            <w:tcW w:w="1980" w:type="dxa"/>
            <w:vAlign w:val="center"/>
          </w:tcPr>
          <w:p w:rsidR="00794C59" w:rsidRPr="00C71F1C" w:rsidRDefault="00646D49">
            <w:pPr>
              <w:jc w:val="center"/>
              <w:rPr>
                <w:sz w:val="24"/>
              </w:rPr>
            </w:pPr>
            <w:r w:rsidRPr="00C71F1C">
              <w:rPr>
                <w:sz w:val="24"/>
              </w:rPr>
              <w:t xml:space="preserve">TCL </w:t>
            </w:r>
            <w:r w:rsidRPr="00C71F1C">
              <w:rPr>
                <w:sz w:val="24"/>
              </w:rPr>
              <w:t>集团</w:t>
            </w:r>
          </w:p>
        </w:tc>
        <w:tc>
          <w:tcPr>
            <w:tcW w:w="2880" w:type="dxa"/>
            <w:vAlign w:val="center"/>
          </w:tcPr>
          <w:p w:rsidR="00794C59" w:rsidRPr="00C71F1C" w:rsidRDefault="00646D49">
            <w:pPr>
              <w:jc w:val="right"/>
              <w:rPr>
                <w:sz w:val="24"/>
              </w:rPr>
            </w:pPr>
            <w:r w:rsidRPr="00C71F1C">
              <w:rPr>
                <w:sz w:val="24"/>
              </w:rPr>
              <w:t>1,497,899.48</w:t>
            </w:r>
          </w:p>
        </w:tc>
        <w:tc>
          <w:tcPr>
            <w:tcW w:w="1620" w:type="dxa"/>
            <w:vAlign w:val="center"/>
          </w:tcPr>
          <w:p w:rsidR="00794C59" w:rsidRPr="00C71F1C" w:rsidRDefault="00646D49">
            <w:pPr>
              <w:jc w:val="right"/>
              <w:rPr>
                <w:sz w:val="24"/>
              </w:rPr>
            </w:pPr>
            <w:r w:rsidRPr="00C71F1C">
              <w:rPr>
                <w:sz w:val="24"/>
              </w:rPr>
              <w:t>2.76</w:t>
            </w:r>
          </w:p>
        </w:tc>
      </w:tr>
      <w:tr w:rsidR="00794C59">
        <w:tc>
          <w:tcPr>
            <w:tcW w:w="870" w:type="dxa"/>
            <w:vAlign w:val="center"/>
          </w:tcPr>
          <w:p w:rsidR="00794C59" w:rsidRPr="00C71F1C" w:rsidRDefault="00646D49">
            <w:pPr>
              <w:jc w:val="center"/>
              <w:rPr>
                <w:sz w:val="24"/>
              </w:rPr>
            </w:pPr>
            <w:r w:rsidRPr="00C71F1C">
              <w:rPr>
                <w:sz w:val="24"/>
              </w:rPr>
              <w:t>9</w:t>
            </w:r>
          </w:p>
        </w:tc>
        <w:tc>
          <w:tcPr>
            <w:tcW w:w="1650" w:type="dxa"/>
            <w:vAlign w:val="center"/>
          </w:tcPr>
          <w:p w:rsidR="00794C59" w:rsidRPr="00C71F1C" w:rsidRDefault="00646D49">
            <w:pPr>
              <w:jc w:val="center"/>
              <w:rPr>
                <w:sz w:val="24"/>
              </w:rPr>
            </w:pPr>
            <w:r w:rsidRPr="00C71F1C">
              <w:rPr>
                <w:sz w:val="24"/>
              </w:rPr>
              <w:t>000157</w:t>
            </w:r>
          </w:p>
        </w:tc>
        <w:tc>
          <w:tcPr>
            <w:tcW w:w="1980" w:type="dxa"/>
            <w:vAlign w:val="center"/>
          </w:tcPr>
          <w:p w:rsidR="00794C59" w:rsidRPr="00C71F1C" w:rsidRDefault="00646D49">
            <w:pPr>
              <w:jc w:val="center"/>
              <w:rPr>
                <w:sz w:val="24"/>
              </w:rPr>
            </w:pPr>
            <w:r w:rsidRPr="00C71F1C">
              <w:rPr>
                <w:sz w:val="24"/>
              </w:rPr>
              <w:t>中联重科</w:t>
            </w:r>
          </w:p>
        </w:tc>
        <w:tc>
          <w:tcPr>
            <w:tcW w:w="2880" w:type="dxa"/>
            <w:vAlign w:val="center"/>
          </w:tcPr>
          <w:p w:rsidR="00794C59" w:rsidRPr="00C71F1C" w:rsidRDefault="00646D49">
            <w:pPr>
              <w:jc w:val="right"/>
              <w:rPr>
                <w:sz w:val="24"/>
              </w:rPr>
            </w:pPr>
            <w:r w:rsidRPr="00C71F1C">
              <w:rPr>
                <w:sz w:val="24"/>
              </w:rPr>
              <w:t>1,457,949.10</w:t>
            </w:r>
          </w:p>
        </w:tc>
        <w:tc>
          <w:tcPr>
            <w:tcW w:w="1620" w:type="dxa"/>
            <w:vAlign w:val="center"/>
          </w:tcPr>
          <w:p w:rsidR="00794C59" w:rsidRPr="00C71F1C" w:rsidRDefault="00646D49">
            <w:pPr>
              <w:jc w:val="right"/>
              <w:rPr>
                <w:sz w:val="24"/>
              </w:rPr>
            </w:pPr>
            <w:r w:rsidRPr="00C71F1C">
              <w:rPr>
                <w:sz w:val="24"/>
              </w:rPr>
              <w:t>2.69</w:t>
            </w:r>
          </w:p>
        </w:tc>
      </w:tr>
      <w:tr w:rsidR="00794C59">
        <w:tc>
          <w:tcPr>
            <w:tcW w:w="870" w:type="dxa"/>
            <w:vAlign w:val="center"/>
          </w:tcPr>
          <w:p w:rsidR="00794C59" w:rsidRPr="00C71F1C" w:rsidRDefault="00646D49">
            <w:pPr>
              <w:jc w:val="center"/>
              <w:rPr>
                <w:sz w:val="24"/>
              </w:rPr>
            </w:pPr>
            <w:r w:rsidRPr="00C71F1C">
              <w:rPr>
                <w:sz w:val="24"/>
              </w:rPr>
              <w:t>10</w:t>
            </w:r>
          </w:p>
        </w:tc>
        <w:tc>
          <w:tcPr>
            <w:tcW w:w="1650" w:type="dxa"/>
            <w:vAlign w:val="center"/>
          </w:tcPr>
          <w:p w:rsidR="00794C59" w:rsidRPr="00C71F1C" w:rsidRDefault="00646D49">
            <w:pPr>
              <w:jc w:val="center"/>
              <w:rPr>
                <w:sz w:val="24"/>
              </w:rPr>
            </w:pPr>
            <w:r w:rsidRPr="00C71F1C">
              <w:rPr>
                <w:sz w:val="24"/>
              </w:rPr>
              <w:t>000338</w:t>
            </w:r>
          </w:p>
        </w:tc>
        <w:tc>
          <w:tcPr>
            <w:tcW w:w="1980" w:type="dxa"/>
            <w:vAlign w:val="center"/>
          </w:tcPr>
          <w:p w:rsidR="00794C59" w:rsidRPr="00C71F1C" w:rsidRDefault="00646D49">
            <w:pPr>
              <w:jc w:val="center"/>
              <w:rPr>
                <w:sz w:val="24"/>
              </w:rPr>
            </w:pPr>
            <w:r w:rsidRPr="00C71F1C">
              <w:rPr>
                <w:sz w:val="24"/>
              </w:rPr>
              <w:t>潍柴动力</w:t>
            </w:r>
          </w:p>
        </w:tc>
        <w:tc>
          <w:tcPr>
            <w:tcW w:w="2880" w:type="dxa"/>
            <w:vAlign w:val="center"/>
          </w:tcPr>
          <w:p w:rsidR="00794C59" w:rsidRPr="00C71F1C" w:rsidRDefault="00646D49">
            <w:pPr>
              <w:jc w:val="right"/>
              <w:rPr>
                <w:sz w:val="24"/>
              </w:rPr>
            </w:pPr>
            <w:r w:rsidRPr="00C71F1C">
              <w:rPr>
                <w:sz w:val="24"/>
              </w:rPr>
              <w:t>1,442,997.75</w:t>
            </w:r>
          </w:p>
        </w:tc>
        <w:tc>
          <w:tcPr>
            <w:tcW w:w="1620" w:type="dxa"/>
            <w:vAlign w:val="center"/>
          </w:tcPr>
          <w:p w:rsidR="00794C59" w:rsidRPr="00C71F1C" w:rsidRDefault="00646D49">
            <w:pPr>
              <w:jc w:val="right"/>
              <w:rPr>
                <w:sz w:val="24"/>
              </w:rPr>
            </w:pPr>
            <w:r w:rsidRPr="00C71F1C">
              <w:rPr>
                <w:sz w:val="24"/>
              </w:rPr>
              <w:t>2.66</w:t>
            </w:r>
          </w:p>
        </w:tc>
      </w:tr>
      <w:tr w:rsidR="00794C59">
        <w:tc>
          <w:tcPr>
            <w:tcW w:w="870" w:type="dxa"/>
            <w:vAlign w:val="center"/>
          </w:tcPr>
          <w:p w:rsidR="00794C59" w:rsidRPr="00C71F1C" w:rsidRDefault="00646D49">
            <w:pPr>
              <w:jc w:val="center"/>
              <w:rPr>
                <w:sz w:val="24"/>
              </w:rPr>
            </w:pPr>
            <w:r w:rsidRPr="00C71F1C">
              <w:rPr>
                <w:sz w:val="24"/>
              </w:rPr>
              <w:t>11</w:t>
            </w:r>
          </w:p>
        </w:tc>
        <w:tc>
          <w:tcPr>
            <w:tcW w:w="1650" w:type="dxa"/>
            <w:vAlign w:val="center"/>
          </w:tcPr>
          <w:p w:rsidR="00794C59" w:rsidRPr="00C71F1C" w:rsidRDefault="00646D49">
            <w:pPr>
              <w:jc w:val="center"/>
              <w:rPr>
                <w:sz w:val="24"/>
              </w:rPr>
            </w:pPr>
            <w:r w:rsidRPr="00C71F1C">
              <w:rPr>
                <w:sz w:val="24"/>
              </w:rPr>
              <w:t>000725</w:t>
            </w:r>
          </w:p>
        </w:tc>
        <w:tc>
          <w:tcPr>
            <w:tcW w:w="1980" w:type="dxa"/>
            <w:vAlign w:val="center"/>
          </w:tcPr>
          <w:p w:rsidR="00794C59" w:rsidRPr="00C71F1C" w:rsidRDefault="00646D49">
            <w:pPr>
              <w:jc w:val="center"/>
              <w:rPr>
                <w:sz w:val="24"/>
              </w:rPr>
            </w:pPr>
            <w:r w:rsidRPr="00C71F1C">
              <w:rPr>
                <w:sz w:val="24"/>
              </w:rPr>
              <w:t>京东方Ａ</w:t>
            </w:r>
          </w:p>
        </w:tc>
        <w:tc>
          <w:tcPr>
            <w:tcW w:w="2880" w:type="dxa"/>
            <w:vAlign w:val="center"/>
          </w:tcPr>
          <w:p w:rsidR="00794C59" w:rsidRPr="00C71F1C" w:rsidRDefault="00646D49">
            <w:pPr>
              <w:jc w:val="right"/>
              <w:rPr>
                <w:sz w:val="24"/>
              </w:rPr>
            </w:pPr>
            <w:r w:rsidRPr="00C71F1C">
              <w:rPr>
                <w:sz w:val="24"/>
              </w:rPr>
              <w:t>1,283,334.33</w:t>
            </w:r>
          </w:p>
        </w:tc>
        <w:tc>
          <w:tcPr>
            <w:tcW w:w="1620" w:type="dxa"/>
            <w:vAlign w:val="center"/>
          </w:tcPr>
          <w:p w:rsidR="00794C59" w:rsidRPr="00C71F1C" w:rsidRDefault="00646D49">
            <w:pPr>
              <w:jc w:val="right"/>
              <w:rPr>
                <w:sz w:val="24"/>
              </w:rPr>
            </w:pPr>
            <w:r w:rsidRPr="00C71F1C">
              <w:rPr>
                <w:sz w:val="24"/>
              </w:rPr>
              <w:t>2.37</w:t>
            </w:r>
          </w:p>
        </w:tc>
      </w:tr>
      <w:tr w:rsidR="00794C59">
        <w:tc>
          <w:tcPr>
            <w:tcW w:w="870" w:type="dxa"/>
            <w:vAlign w:val="center"/>
          </w:tcPr>
          <w:p w:rsidR="00794C59" w:rsidRPr="00C71F1C" w:rsidRDefault="00646D49">
            <w:pPr>
              <w:jc w:val="center"/>
              <w:rPr>
                <w:sz w:val="24"/>
              </w:rPr>
            </w:pPr>
            <w:r w:rsidRPr="00C71F1C">
              <w:rPr>
                <w:sz w:val="24"/>
              </w:rPr>
              <w:t>12</w:t>
            </w:r>
          </w:p>
        </w:tc>
        <w:tc>
          <w:tcPr>
            <w:tcW w:w="1650" w:type="dxa"/>
            <w:vAlign w:val="center"/>
          </w:tcPr>
          <w:p w:rsidR="00794C59" w:rsidRPr="00C71F1C" w:rsidRDefault="00646D49">
            <w:pPr>
              <w:jc w:val="center"/>
              <w:rPr>
                <w:sz w:val="24"/>
              </w:rPr>
            </w:pPr>
            <w:r w:rsidRPr="00C71F1C">
              <w:rPr>
                <w:sz w:val="24"/>
              </w:rPr>
              <w:t>000069</w:t>
            </w:r>
          </w:p>
        </w:tc>
        <w:tc>
          <w:tcPr>
            <w:tcW w:w="1980" w:type="dxa"/>
            <w:vAlign w:val="center"/>
          </w:tcPr>
          <w:p w:rsidR="00794C59" w:rsidRPr="00C71F1C" w:rsidRDefault="00646D49">
            <w:pPr>
              <w:jc w:val="center"/>
              <w:rPr>
                <w:sz w:val="24"/>
              </w:rPr>
            </w:pPr>
            <w:r w:rsidRPr="00C71F1C">
              <w:rPr>
                <w:sz w:val="24"/>
              </w:rPr>
              <w:t>华侨城Ａ</w:t>
            </w:r>
          </w:p>
        </w:tc>
        <w:tc>
          <w:tcPr>
            <w:tcW w:w="2880" w:type="dxa"/>
            <w:vAlign w:val="center"/>
          </w:tcPr>
          <w:p w:rsidR="00794C59" w:rsidRPr="00C71F1C" w:rsidRDefault="00646D49">
            <w:pPr>
              <w:jc w:val="right"/>
              <w:rPr>
                <w:sz w:val="24"/>
              </w:rPr>
            </w:pPr>
            <w:r w:rsidRPr="00C71F1C">
              <w:rPr>
                <w:sz w:val="24"/>
              </w:rPr>
              <w:t>1,271,070.66</w:t>
            </w:r>
          </w:p>
        </w:tc>
        <w:tc>
          <w:tcPr>
            <w:tcW w:w="1620" w:type="dxa"/>
            <w:vAlign w:val="center"/>
          </w:tcPr>
          <w:p w:rsidR="00794C59" w:rsidRPr="00C71F1C" w:rsidRDefault="00646D49">
            <w:pPr>
              <w:jc w:val="right"/>
              <w:rPr>
                <w:sz w:val="24"/>
              </w:rPr>
            </w:pPr>
            <w:r w:rsidRPr="00C71F1C">
              <w:rPr>
                <w:sz w:val="24"/>
              </w:rPr>
              <w:t>2.34</w:t>
            </w:r>
          </w:p>
        </w:tc>
      </w:tr>
      <w:tr w:rsidR="00794C59">
        <w:tc>
          <w:tcPr>
            <w:tcW w:w="870" w:type="dxa"/>
            <w:vAlign w:val="center"/>
          </w:tcPr>
          <w:p w:rsidR="00794C59" w:rsidRPr="00C71F1C" w:rsidRDefault="00646D49">
            <w:pPr>
              <w:jc w:val="center"/>
              <w:rPr>
                <w:sz w:val="24"/>
              </w:rPr>
            </w:pPr>
            <w:r w:rsidRPr="00C71F1C">
              <w:rPr>
                <w:sz w:val="24"/>
              </w:rPr>
              <w:t>13</w:t>
            </w:r>
          </w:p>
        </w:tc>
        <w:tc>
          <w:tcPr>
            <w:tcW w:w="1650" w:type="dxa"/>
            <w:vAlign w:val="center"/>
          </w:tcPr>
          <w:p w:rsidR="00794C59" w:rsidRPr="00C71F1C" w:rsidRDefault="00646D49">
            <w:pPr>
              <w:jc w:val="center"/>
              <w:rPr>
                <w:sz w:val="24"/>
              </w:rPr>
            </w:pPr>
            <w:r w:rsidRPr="00C71F1C">
              <w:rPr>
                <w:sz w:val="24"/>
              </w:rPr>
              <w:t>000623</w:t>
            </w:r>
          </w:p>
        </w:tc>
        <w:tc>
          <w:tcPr>
            <w:tcW w:w="1980" w:type="dxa"/>
            <w:vAlign w:val="center"/>
          </w:tcPr>
          <w:p w:rsidR="00794C59" w:rsidRPr="00C71F1C" w:rsidRDefault="00646D49">
            <w:pPr>
              <w:jc w:val="center"/>
              <w:rPr>
                <w:sz w:val="24"/>
              </w:rPr>
            </w:pPr>
            <w:r w:rsidRPr="00C71F1C">
              <w:rPr>
                <w:sz w:val="24"/>
              </w:rPr>
              <w:t>吉林敖东</w:t>
            </w:r>
          </w:p>
        </w:tc>
        <w:tc>
          <w:tcPr>
            <w:tcW w:w="2880" w:type="dxa"/>
            <w:vAlign w:val="center"/>
          </w:tcPr>
          <w:p w:rsidR="00794C59" w:rsidRPr="00C71F1C" w:rsidRDefault="00646D49">
            <w:pPr>
              <w:jc w:val="right"/>
              <w:rPr>
                <w:sz w:val="24"/>
              </w:rPr>
            </w:pPr>
            <w:r w:rsidRPr="00C71F1C">
              <w:rPr>
                <w:sz w:val="24"/>
              </w:rPr>
              <w:t>1,166,235.55</w:t>
            </w:r>
          </w:p>
        </w:tc>
        <w:tc>
          <w:tcPr>
            <w:tcW w:w="1620" w:type="dxa"/>
            <w:vAlign w:val="center"/>
          </w:tcPr>
          <w:p w:rsidR="00794C59" w:rsidRPr="00C71F1C" w:rsidRDefault="00646D49">
            <w:pPr>
              <w:jc w:val="right"/>
              <w:rPr>
                <w:sz w:val="24"/>
              </w:rPr>
            </w:pPr>
            <w:r w:rsidRPr="00C71F1C">
              <w:rPr>
                <w:sz w:val="24"/>
              </w:rPr>
              <w:t>2.15</w:t>
            </w:r>
          </w:p>
        </w:tc>
      </w:tr>
      <w:tr w:rsidR="00794C59">
        <w:tc>
          <w:tcPr>
            <w:tcW w:w="870" w:type="dxa"/>
            <w:vAlign w:val="center"/>
          </w:tcPr>
          <w:p w:rsidR="00794C59" w:rsidRPr="00C71F1C" w:rsidRDefault="00646D49">
            <w:pPr>
              <w:jc w:val="center"/>
              <w:rPr>
                <w:sz w:val="24"/>
              </w:rPr>
            </w:pPr>
            <w:r w:rsidRPr="00C71F1C">
              <w:rPr>
                <w:sz w:val="24"/>
              </w:rPr>
              <w:t>14</w:t>
            </w:r>
          </w:p>
        </w:tc>
        <w:tc>
          <w:tcPr>
            <w:tcW w:w="1650" w:type="dxa"/>
            <w:vAlign w:val="center"/>
          </w:tcPr>
          <w:p w:rsidR="00794C59" w:rsidRPr="00C71F1C" w:rsidRDefault="00646D49">
            <w:pPr>
              <w:jc w:val="center"/>
              <w:rPr>
                <w:sz w:val="24"/>
              </w:rPr>
            </w:pPr>
            <w:r w:rsidRPr="00C71F1C">
              <w:rPr>
                <w:sz w:val="24"/>
              </w:rPr>
              <w:t>002202</w:t>
            </w:r>
          </w:p>
        </w:tc>
        <w:tc>
          <w:tcPr>
            <w:tcW w:w="1980" w:type="dxa"/>
            <w:vAlign w:val="center"/>
          </w:tcPr>
          <w:p w:rsidR="00794C59" w:rsidRPr="00C71F1C" w:rsidRDefault="00646D49">
            <w:pPr>
              <w:jc w:val="center"/>
              <w:rPr>
                <w:sz w:val="24"/>
              </w:rPr>
            </w:pPr>
            <w:r w:rsidRPr="00C71F1C">
              <w:rPr>
                <w:sz w:val="24"/>
              </w:rPr>
              <w:t>金风科技</w:t>
            </w:r>
          </w:p>
        </w:tc>
        <w:tc>
          <w:tcPr>
            <w:tcW w:w="2880" w:type="dxa"/>
            <w:vAlign w:val="center"/>
          </w:tcPr>
          <w:p w:rsidR="00794C59" w:rsidRPr="00C71F1C" w:rsidRDefault="00646D49">
            <w:pPr>
              <w:jc w:val="right"/>
              <w:rPr>
                <w:sz w:val="24"/>
              </w:rPr>
            </w:pPr>
            <w:r w:rsidRPr="00C71F1C">
              <w:rPr>
                <w:sz w:val="24"/>
              </w:rPr>
              <w:t>1,134,798.81</w:t>
            </w:r>
          </w:p>
        </w:tc>
        <w:tc>
          <w:tcPr>
            <w:tcW w:w="1620" w:type="dxa"/>
            <w:vAlign w:val="center"/>
          </w:tcPr>
          <w:p w:rsidR="00794C59" w:rsidRPr="00C71F1C" w:rsidRDefault="00646D49">
            <w:pPr>
              <w:jc w:val="right"/>
              <w:rPr>
                <w:sz w:val="24"/>
              </w:rPr>
            </w:pPr>
            <w:r w:rsidRPr="00C71F1C">
              <w:rPr>
                <w:sz w:val="24"/>
              </w:rPr>
              <w:t>2.09</w:t>
            </w:r>
          </w:p>
        </w:tc>
      </w:tr>
      <w:tr w:rsidR="00794C59">
        <w:tc>
          <w:tcPr>
            <w:tcW w:w="870" w:type="dxa"/>
            <w:vAlign w:val="center"/>
          </w:tcPr>
          <w:p w:rsidR="00794C59" w:rsidRPr="00C71F1C" w:rsidRDefault="00646D49">
            <w:pPr>
              <w:jc w:val="center"/>
              <w:rPr>
                <w:sz w:val="24"/>
              </w:rPr>
            </w:pPr>
            <w:r w:rsidRPr="00C71F1C">
              <w:rPr>
                <w:sz w:val="24"/>
              </w:rPr>
              <w:t>15</w:t>
            </w:r>
          </w:p>
        </w:tc>
        <w:tc>
          <w:tcPr>
            <w:tcW w:w="1650" w:type="dxa"/>
            <w:vAlign w:val="center"/>
          </w:tcPr>
          <w:p w:rsidR="00794C59" w:rsidRPr="00C71F1C" w:rsidRDefault="00646D49">
            <w:pPr>
              <w:jc w:val="center"/>
              <w:rPr>
                <w:sz w:val="24"/>
              </w:rPr>
            </w:pPr>
            <w:r w:rsidRPr="00C71F1C">
              <w:rPr>
                <w:sz w:val="24"/>
              </w:rPr>
              <w:t>002304</w:t>
            </w:r>
          </w:p>
        </w:tc>
        <w:tc>
          <w:tcPr>
            <w:tcW w:w="1980" w:type="dxa"/>
            <w:vAlign w:val="center"/>
          </w:tcPr>
          <w:p w:rsidR="00794C59" w:rsidRPr="00C71F1C" w:rsidRDefault="00646D49">
            <w:pPr>
              <w:jc w:val="center"/>
              <w:rPr>
                <w:sz w:val="24"/>
              </w:rPr>
            </w:pPr>
            <w:r w:rsidRPr="00C71F1C">
              <w:rPr>
                <w:sz w:val="24"/>
              </w:rPr>
              <w:t>洋河股份</w:t>
            </w:r>
          </w:p>
        </w:tc>
        <w:tc>
          <w:tcPr>
            <w:tcW w:w="2880" w:type="dxa"/>
            <w:vAlign w:val="center"/>
          </w:tcPr>
          <w:p w:rsidR="00794C59" w:rsidRPr="00C71F1C" w:rsidRDefault="00646D49">
            <w:pPr>
              <w:jc w:val="right"/>
              <w:rPr>
                <w:sz w:val="24"/>
              </w:rPr>
            </w:pPr>
            <w:r w:rsidRPr="00C71F1C">
              <w:rPr>
                <w:sz w:val="24"/>
              </w:rPr>
              <w:t>1,045,983.10</w:t>
            </w:r>
          </w:p>
        </w:tc>
        <w:tc>
          <w:tcPr>
            <w:tcW w:w="1620" w:type="dxa"/>
            <w:vAlign w:val="center"/>
          </w:tcPr>
          <w:p w:rsidR="00794C59" w:rsidRPr="00C71F1C" w:rsidRDefault="00646D49">
            <w:pPr>
              <w:jc w:val="right"/>
              <w:rPr>
                <w:sz w:val="24"/>
              </w:rPr>
            </w:pPr>
            <w:r w:rsidRPr="00C71F1C">
              <w:rPr>
                <w:sz w:val="24"/>
              </w:rPr>
              <w:t>1.93</w:t>
            </w:r>
          </w:p>
        </w:tc>
      </w:tr>
      <w:tr w:rsidR="00794C59">
        <w:tc>
          <w:tcPr>
            <w:tcW w:w="870" w:type="dxa"/>
            <w:vAlign w:val="center"/>
          </w:tcPr>
          <w:p w:rsidR="00794C59" w:rsidRPr="00C71F1C" w:rsidRDefault="00646D49">
            <w:pPr>
              <w:jc w:val="center"/>
              <w:rPr>
                <w:sz w:val="24"/>
              </w:rPr>
            </w:pPr>
            <w:r w:rsidRPr="00C71F1C">
              <w:rPr>
                <w:sz w:val="24"/>
              </w:rPr>
              <w:t>16</w:t>
            </w:r>
          </w:p>
        </w:tc>
        <w:tc>
          <w:tcPr>
            <w:tcW w:w="1650" w:type="dxa"/>
            <w:vAlign w:val="center"/>
          </w:tcPr>
          <w:p w:rsidR="00794C59" w:rsidRPr="00C71F1C" w:rsidRDefault="00646D49">
            <w:pPr>
              <w:jc w:val="center"/>
              <w:rPr>
                <w:sz w:val="24"/>
              </w:rPr>
            </w:pPr>
            <w:r w:rsidRPr="00C71F1C">
              <w:rPr>
                <w:sz w:val="24"/>
              </w:rPr>
              <w:t>000024</w:t>
            </w:r>
          </w:p>
        </w:tc>
        <w:tc>
          <w:tcPr>
            <w:tcW w:w="1980" w:type="dxa"/>
            <w:vAlign w:val="center"/>
          </w:tcPr>
          <w:p w:rsidR="00794C59" w:rsidRPr="00C71F1C" w:rsidRDefault="00646D49">
            <w:pPr>
              <w:jc w:val="center"/>
              <w:rPr>
                <w:sz w:val="24"/>
              </w:rPr>
            </w:pPr>
            <w:r w:rsidRPr="00C71F1C">
              <w:rPr>
                <w:sz w:val="24"/>
              </w:rPr>
              <w:t>招商地产</w:t>
            </w:r>
          </w:p>
        </w:tc>
        <w:tc>
          <w:tcPr>
            <w:tcW w:w="2880" w:type="dxa"/>
            <w:vAlign w:val="center"/>
          </w:tcPr>
          <w:p w:rsidR="00794C59" w:rsidRPr="00C71F1C" w:rsidRDefault="00646D49">
            <w:pPr>
              <w:jc w:val="right"/>
              <w:rPr>
                <w:sz w:val="24"/>
              </w:rPr>
            </w:pPr>
            <w:r w:rsidRPr="00C71F1C">
              <w:rPr>
                <w:sz w:val="24"/>
              </w:rPr>
              <w:t>1,039,966.72</w:t>
            </w:r>
          </w:p>
        </w:tc>
        <w:tc>
          <w:tcPr>
            <w:tcW w:w="1620" w:type="dxa"/>
            <w:vAlign w:val="center"/>
          </w:tcPr>
          <w:p w:rsidR="00794C59" w:rsidRPr="00C71F1C" w:rsidRDefault="00646D49">
            <w:pPr>
              <w:jc w:val="right"/>
              <w:rPr>
                <w:sz w:val="24"/>
              </w:rPr>
            </w:pPr>
            <w:r w:rsidRPr="00C71F1C">
              <w:rPr>
                <w:sz w:val="24"/>
              </w:rPr>
              <w:t>1.92</w:t>
            </w:r>
          </w:p>
        </w:tc>
      </w:tr>
      <w:tr w:rsidR="00794C59">
        <w:tc>
          <w:tcPr>
            <w:tcW w:w="870" w:type="dxa"/>
            <w:vAlign w:val="center"/>
          </w:tcPr>
          <w:p w:rsidR="00794C59" w:rsidRPr="00C71F1C" w:rsidRDefault="00646D49">
            <w:pPr>
              <w:jc w:val="center"/>
              <w:rPr>
                <w:sz w:val="24"/>
              </w:rPr>
            </w:pPr>
            <w:r w:rsidRPr="00C71F1C">
              <w:rPr>
                <w:sz w:val="24"/>
              </w:rPr>
              <w:t>17</w:t>
            </w:r>
          </w:p>
        </w:tc>
        <w:tc>
          <w:tcPr>
            <w:tcW w:w="1650" w:type="dxa"/>
            <w:vAlign w:val="center"/>
          </w:tcPr>
          <w:p w:rsidR="00794C59" w:rsidRPr="00C71F1C" w:rsidRDefault="00646D49">
            <w:pPr>
              <w:jc w:val="center"/>
              <w:rPr>
                <w:sz w:val="24"/>
              </w:rPr>
            </w:pPr>
            <w:r w:rsidRPr="00C71F1C">
              <w:rPr>
                <w:sz w:val="24"/>
              </w:rPr>
              <w:t>000581</w:t>
            </w:r>
          </w:p>
        </w:tc>
        <w:tc>
          <w:tcPr>
            <w:tcW w:w="1980" w:type="dxa"/>
            <w:vAlign w:val="center"/>
          </w:tcPr>
          <w:p w:rsidR="00794C59" w:rsidRPr="00C71F1C" w:rsidRDefault="00646D49">
            <w:pPr>
              <w:jc w:val="center"/>
              <w:rPr>
                <w:sz w:val="24"/>
              </w:rPr>
            </w:pPr>
            <w:r w:rsidRPr="00C71F1C">
              <w:rPr>
                <w:sz w:val="24"/>
              </w:rPr>
              <w:t>威孚高科</w:t>
            </w:r>
          </w:p>
        </w:tc>
        <w:tc>
          <w:tcPr>
            <w:tcW w:w="2880" w:type="dxa"/>
            <w:vAlign w:val="center"/>
          </w:tcPr>
          <w:p w:rsidR="00794C59" w:rsidRPr="00C71F1C" w:rsidRDefault="00646D49">
            <w:pPr>
              <w:jc w:val="right"/>
              <w:rPr>
                <w:sz w:val="24"/>
              </w:rPr>
            </w:pPr>
            <w:r w:rsidRPr="00C71F1C">
              <w:rPr>
                <w:sz w:val="24"/>
              </w:rPr>
              <w:t>1,016,367.02</w:t>
            </w:r>
          </w:p>
        </w:tc>
        <w:tc>
          <w:tcPr>
            <w:tcW w:w="1620" w:type="dxa"/>
            <w:vAlign w:val="center"/>
          </w:tcPr>
          <w:p w:rsidR="00794C59" w:rsidRPr="00C71F1C" w:rsidRDefault="00646D49">
            <w:pPr>
              <w:jc w:val="right"/>
              <w:rPr>
                <w:sz w:val="24"/>
              </w:rPr>
            </w:pPr>
            <w:r w:rsidRPr="00C71F1C">
              <w:rPr>
                <w:sz w:val="24"/>
              </w:rPr>
              <w:t>1.87</w:t>
            </w:r>
          </w:p>
        </w:tc>
      </w:tr>
      <w:tr w:rsidR="00794C59">
        <w:tc>
          <w:tcPr>
            <w:tcW w:w="870" w:type="dxa"/>
            <w:vAlign w:val="center"/>
          </w:tcPr>
          <w:p w:rsidR="00794C59" w:rsidRPr="00C71F1C" w:rsidRDefault="00646D49">
            <w:pPr>
              <w:jc w:val="center"/>
              <w:rPr>
                <w:sz w:val="24"/>
              </w:rPr>
            </w:pPr>
            <w:r w:rsidRPr="00C71F1C">
              <w:rPr>
                <w:sz w:val="24"/>
              </w:rPr>
              <w:t>18</w:t>
            </w:r>
          </w:p>
        </w:tc>
        <w:tc>
          <w:tcPr>
            <w:tcW w:w="1650" w:type="dxa"/>
            <w:vAlign w:val="center"/>
          </w:tcPr>
          <w:p w:rsidR="00794C59" w:rsidRPr="00C71F1C" w:rsidRDefault="00646D49">
            <w:pPr>
              <w:jc w:val="center"/>
              <w:rPr>
                <w:sz w:val="24"/>
              </w:rPr>
            </w:pPr>
            <w:r w:rsidRPr="00C71F1C">
              <w:rPr>
                <w:sz w:val="24"/>
              </w:rPr>
              <w:t>000402</w:t>
            </w:r>
          </w:p>
        </w:tc>
        <w:tc>
          <w:tcPr>
            <w:tcW w:w="1980" w:type="dxa"/>
            <w:vAlign w:val="center"/>
          </w:tcPr>
          <w:p w:rsidR="00794C59" w:rsidRPr="00C71F1C" w:rsidRDefault="00646D49">
            <w:pPr>
              <w:jc w:val="center"/>
              <w:rPr>
                <w:sz w:val="24"/>
              </w:rPr>
            </w:pPr>
            <w:r w:rsidRPr="00C71F1C">
              <w:rPr>
                <w:sz w:val="24"/>
              </w:rPr>
              <w:t>金</w:t>
            </w:r>
            <w:r w:rsidRPr="00C71F1C">
              <w:rPr>
                <w:sz w:val="24"/>
              </w:rPr>
              <w:t xml:space="preserve"> </w:t>
            </w:r>
            <w:r w:rsidRPr="00C71F1C">
              <w:rPr>
                <w:sz w:val="24"/>
              </w:rPr>
              <w:t>融</w:t>
            </w:r>
            <w:r w:rsidRPr="00C71F1C">
              <w:rPr>
                <w:sz w:val="24"/>
              </w:rPr>
              <w:t xml:space="preserve"> </w:t>
            </w:r>
            <w:r w:rsidRPr="00C71F1C">
              <w:rPr>
                <w:sz w:val="24"/>
              </w:rPr>
              <w:t>街</w:t>
            </w:r>
          </w:p>
        </w:tc>
        <w:tc>
          <w:tcPr>
            <w:tcW w:w="2880" w:type="dxa"/>
            <w:vAlign w:val="center"/>
          </w:tcPr>
          <w:p w:rsidR="00794C59" w:rsidRPr="00C71F1C" w:rsidRDefault="00646D49">
            <w:pPr>
              <w:jc w:val="right"/>
              <w:rPr>
                <w:sz w:val="24"/>
              </w:rPr>
            </w:pPr>
            <w:r w:rsidRPr="00C71F1C">
              <w:rPr>
                <w:sz w:val="24"/>
              </w:rPr>
              <w:t>989,127.89</w:t>
            </w:r>
          </w:p>
        </w:tc>
        <w:tc>
          <w:tcPr>
            <w:tcW w:w="1620" w:type="dxa"/>
            <w:vAlign w:val="center"/>
          </w:tcPr>
          <w:p w:rsidR="00794C59" w:rsidRPr="00C71F1C" w:rsidRDefault="00646D49">
            <w:pPr>
              <w:jc w:val="right"/>
              <w:rPr>
                <w:sz w:val="24"/>
              </w:rPr>
            </w:pPr>
            <w:r w:rsidRPr="00C71F1C">
              <w:rPr>
                <w:sz w:val="24"/>
              </w:rPr>
              <w:t>1.82</w:t>
            </w:r>
          </w:p>
        </w:tc>
      </w:tr>
      <w:tr w:rsidR="00794C59">
        <w:tc>
          <w:tcPr>
            <w:tcW w:w="870" w:type="dxa"/>
            <w:vAlign w:val="center"/>
          </w:tcPr>
          <w:p w:rsidR="00794C59" w:rsidRPr="00C71F1C" w:rsidRDefault="00646D49">
            <w:pPr>
              <w:jc w:val="center"/>
              <w:rPr>
                <w:sz w:val="24"/>
              </w:rPr>
            </w:pPr>
            <w:r w:rsidRPr="00C71F1C">
              <w:rPr>
                <w:sz w:val="24"/>
              </w:rPr>
              <w:t>19</w:t>
            </w:r>
          </w:p>
        </w:tc>
        <w:tc>
          <w:tcPr>
            <w:tcW w:w="1650" w:type="dxa"/>
            <w:vAlign w:val="center"/>
          </w:tcPr>
          <w:p w:rsidR="00794C59" w:rsidRPr="00C71F1C" w:rsidRDefault="00646D49">
            <w:pPr>
              <w:jc w:val="center"/>
              <w:rPr>
                <w:sz w:val="24"/>
              </w:rPr>
            </w:pPr>
            <w:r w:rsidRPr="00C71F1C">
              <w:rPr>
                <w:sz w:val="24"/>
              </w:rPr>
              <w:t>000568</w:t>
            </w:r>
          </w:p>
        </w:tc>
        <w:tc>
          <w:tcPr>
            <w:tcW w:w="1980" w:type="dxa"/>
            <w:vAlign w:val="center"/>
          </w:tcPr>
          <w:p w:rsidR="00794C59" w:rsidRPr="00C71F1C" w:rsidRDefault="00646D49">
            <w:pPr>
              <w:jc w:val="center"/>
              <w:rPr>
                <w:sz w:val="24"/>
              </w:rPr>
            </w:pPr>
            <w:r w:rsidRPr="00C71F1C">
              <w:rPr>
                <w:sz w:val="24"/>
              </w:rPr>
              <w:t>泸州老窖</w:t>
            </w:r>
          </w:p>
        </w:tc>
        <w:tc>
          <w:tcPr>
            <w:tcW w:w="2880" w:type="dxa"/>
            <w:vAlign w:val="center"/>
          </w:tcPr>
          <w:p w:rsidR="00794C59" w:rsidRPr="00C71F1C" w:rsidRDefault="00646D49">
            <w:pPr>
              <w:jc w:val="right"/>
              <w:rPr>
                <w:sz w:val="24"/>
              </w:rPr>
            </w:pPr>
            <w:r w:rsidRPr="00C71F1C">
              <w:rPr>
                <w:sz w:val="24"/>
              </w:rPr>
              <w:t>822,954.97</w:t>
            </w:r>
          </w:p>
        </w:tc>
        <w:tc>
          <w:tcPr>
            <w:tcW w:w="1620" w:type="dxa"/>
            <w:vAlign w:val="center"/>
          </w:tcPr>
          <w:p w:rsidR="00794C59" w:rsidRPr="00C71F1C" w:rsidRDefault="00646D49">
            <w:pPr>
              <w:jc w:val="right"/>
              <w:rPr>
                <w:sz w:val="24"/>
              </w:rPr>
            </w:pPr>
            <w:r w:rsidRPr="00C71F1C">
              <w:rPr>
                <w:sz w:val="24"/>
              </w:rPr>
              <w:t>1.52</w:t>
            </w:r>
          </w:p>
        </w:tc>
      </w:tr>
      <w:tr w:rsidR="00794C59">
        <w:tc>
          <w:tcPr>
            <w:tcW w:w="870" w:type="dxa"/>
            <w:vAlign w:val="center"/>
          </w:tcPr>
          <w:p w:rsidR="00794C59" w:rsidRPr="00C71F1C" w:rsidRDefault="00646D49">
            <w:pPr>
              <w:jc w:val="center"/>
              <w:rPr>
                <w:sz w:val="24"/>
              </w:rPr>
            </w:pPr>
            <w:r w:rsidRPr="00C71F1C">
              <w:rPr>
                <w:sz w:val="24"/>
              </w:rPr>
              <w:t>20</w:t>
            </w:r>
          </w:p>
        </w:tc>
        <w:tc>
          <w:tcPr>
            <w:tcW w:w="1650" w:type="dxa"/>
            <w:vAlign w:val="center"/>
          </w:tcPr>
          <w:p w:rsidR="00794C59" w:rsidRPr="00C71F1C" w:rsidRDefault="00646D49">
            <w:pPr>
              <w:jc w:val="center"/>
              <w:rPr>
                <w:sz w:val="24"/>
              </w:rPr>
            </w:pPr>
            <w:r w:rsidRPr="00C71F1C">
              <w:rPr>
                <w:sz w:val="24"/>
              </w:rPr>
              <w:t>002142</w:t>
            </w:r>
          </w:p>
        </w:tc>
        <w:tc>
          <w:tcPr>
            <w:tcW w:w="1980" w:type="dxa"/>
            <w:vAlign w:val="center"/>
          </w:tcPr>
          <w:p w:rsidR="00794C59" w:rsidRPr="00C71F1C" w:rsidRDefault="00646D49">
            <w:pPr>
              <w:jc w:val="center"/>
              <w:rPr>
                <w:sz w:val="24"/>
              </w:rPr>
            </w:pPr>
            <w:r w:rsidRPr="00C71F1C">
              <w:rPr>
                <w:sz w:val="24"/>
              </w:rPr>
              <w:t>宁波银行</w:t>
            </w:r>
          </w:p>
        </w:tc>
        <w:tc>
          <w:tcPr>
            <w:tcW w:w="2880" w:type="dxa"/>
            <w:vAlign w:val="center"/>
          </w:tcPr>
          <w:p w:rsidR="00794C59" w:rsidRPr="00C71F1C" w:rsidRDefault="00646D49">
            <w:pPr>
              <w:jc w:val="right"/>
              <w:rPr>
                <w:sz w:val="24"/>
              </w:rPr>
            </w:pPr>
            <w:r w:rsidRPr="00C71F1C">
              <w:rPr>
                <w:sz w:val="24"/>
              </w:rPr>
              <w:t>816,885.62</w:t>
            </w:r>
          </w:p>
        </w:tc>
        <w:tc>
          <w:tcPr>
            <w:tcW w:w="1620" w:type="dxa"/>
            <w:vAlign w:val="center"/>
          </w:tcPr>
          <w:p w:rsidR="00794C59" w:rsidRPr="00C71F1C" w:rsidRDefault="00646D49">
            <w:pPr>
              <w:jc w:val="right"/>
              <w:rPr>
                <w:sz w:val="24"/>
              </w:rPr>
            </w:pPr>
            <w:r w:rsidRPr="00C71F1C">
              <w:rPr>
                <w:sz w:val="24"/>
              </w:rPr>
              <w:t>1.51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38,764,292.08</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65,330,490.93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646D49" w:rsidRDefault="00646D49" w:rsidP="00245C29">
      <w:pPr>
        <w:pStyle w:val="20"/>
        <w:spacing w:before="29" w:after="0" w:line="288" w:lineRule="auto"/>
        <w:rPr>
          <w:rFonts w:ascii="Times New Roman" w:hAnsi="Times New Roman"/>
          <w:kern w:val="0"/>
          <w:szCs w:val="24"/>
        </w:rPr>
      </w:pPr>
      <w:bookmarkStart w:id="72" w:name="_Toc361324884"/>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8.7</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646D49" w:rsidRDefault="00646D49" w:rsidP="00245C29">
      <w:pPr>
        <w:pStyle w:val="20"/>
        <w:spacing w:before="29" w:after="0" w:line="288" w:lineRule="auto"/>
        <w:rPr>
          <w:rFonts w:ascii="Times New Roman" w:hAnsi="Times New Roman"/>
          <w:kern w:val="0"/>
          <w:szCs w:val="24"/>
        </w:rPr>
      </w:pPr>
      <w:bookmarkStart w:id="74" w:name="_Toc361324885"/>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29,159.92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11,222.86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713.94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280,458.23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321,554.95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794C59">
        <w:tc>
          <w:tcPr>
            <w:tcW w:w="1058" w:type="dxa"/>
            <w:vAlign w:val="center"/>
          </w:tcPr>
          <w:p w:rsidR="00794C59" w:rsidRDefault="00646D49">
            <w:pPr>
              <w:jc w:val="center"/>
            </w:pPr>
            <w:r>
              <w:rPr>
                <w:color w:val="000000"/>
                <w:sz w:val="24"/>
              </w:rPr>
              <w:t>1</w:t>
            </w:r>
          </w:p>
        </w:tc>
        <w:tc>
          <w:tcPr>
            <w:tcW w:w="1272" w:type="dxa"/>
            <w:vAlign w:val="center"/>
          </w:tcPr>
          <w:p w:rsidR="00794C59" w:rsidRDefault="00646D49">
            <w:pPr>
              <w:jc w:val="center"/>
            </w:pPr>
            <w:r>
              <w:rPr>
                <w:color w:val="000000"/>
                <w:sz w:val="24"/>
              </w:rPr>
              <w:t>000883</w:t>
            </w:r>
          </w:p>
        </w:tc>
        <w:tc>
          <w:tcPr>
            <w:tcW w:w="1271" w:type="dxa"/>
            <w:vAlign w:val="center"/>
          </w:tcPr>
          <w:p w:rsidR="00794C59" w:rsidRDefault="00646D49">
            <w:pPr>
              <w:jc w:val="center"/>
            </w:pPr>
            <w:r>
              <w:rPr>
                <w:color w:val="000000"/>
                <w:sz w:val="24"/>
              </w:rPr>
              <w:t>湖北能源</w:t>
            </w:r>
          </w:p>
        </w:tc>
        <w:tc>
          <w:tcPr>
            <w:tcW w:w="1870" w:type="dxa"/>
            <w:vAlign w:val="center"/>
          </w:tcPr>
          <w:p w:rsidR="00794C59" w:rsidRDefault="00646D49">
            <w:pPr>
              <w:jc w:val="right"/>
            </w:pPr>
            <w:r>
              <w:rPr>
                <w:color w:val="000000"/>
                <w:sz w:val="24"/>
              </w:rPr>
              <w:t>287,185.29</w:t>
            </w:r>
          </w:p>
        </w:tc>
        <w:tc>
          <w:tcPr>
            <w:tcW w:w="1522" w:type="dxa"/>
            <w:vAlign w:val="center"/>
          </w:tcPr>
          <w:p w:rsidR="00794C59" w:rsidRDefault="00646D49">
            <w:pPr>
              <w:jc w:val="right"/>
            </w:pPr>
            <w:r>
              <w:rPr>
                <w:color w:val="000000"/>
                <w:sz w:val="24"/>
              </w:rPr>
              <w:t>0.60</w:t>
            </w:r>
          </w:p>
        </w:tc>
        <w:tc>
          <w:tcPr>
            <w:tcW w:w="2005" w:type="dxa"/>
            <w:vAlign w:val="center"/>
          </w:tcPr>
          <w:p w:rsidR="00794C59" w:rsidRDefault="00646D49">
            <w:pPr>
              <w:jc w:val="right"/>
            </w:pPr>
            <w:r>
              <w:rPr>
                <w:color w:val="000000"/>
                <w:sz w:val="24"/>
              </w:rPr>
              <w:t>重大事项</w:t>
            </w:r>
          </w:p>
        </w:tc>
      </w:tr>
      <w:tr w:rsidR="00794C59">
        <w:tc>
          <w:tcPr>
            <w:tcW w:w="1058" w:type="dxa"/>
            <w:vAlign w:val="center"/>
          </w:tcPr>
          <w:p w:rsidR="00794C59" w:rsidRDefault="00646D49">
            <w:pPr>
              <w:jc w:val="center"/>
            </w:pPr>
            <w:r>
              <w:rPr>
                <w:color w:val="000000"/>
                <w:sz w:val="24"/>
              </w:rPr>
              <w:t>2</w:t>
            </w:r>
          </w:p>
        </w:tc>
        <w:tc>
          <w:tcPr>
            <w:tcW w:w="1272" w:type="dxa"/>
            <w:vAlign w:val="center"/>
          </w:tcPr>
          <w:p w:rsidR="00794C59" w:rsidRDefault="00646D49">
            <w:pPr>
              <w:jc w:val="center"/>
            </w:pPr>
            <w:r>
              <w:rPr>
                <w:color w:val="000000"/>
                <w:sz w:val="24"/>
              </w:rPr>
              <w:t>002050</w:t>
            </w:r>
          </w:p>
        </w:tc>
        <w:tc>
          <w:tcPr>
            <w:tcW w:w="1271" w:type="dxa"/>
            <w:vAlign w:val="center"/>
          </w:tcPr>
          <w:p w:rsidR="00794C59" w:rsidRDefault="00646D49">
            <w:pPr>
              <w:jc w:val="center"/>
            </w:pPr>
            <w:r>
              <w:rPr>
                <w:color w:val="000000"/>
                <w:sz w:val="24"/>
              </w:rPr>
              <w:t>三花股份</w:t>
            </w:r>
          </w:p>
        </w:tc>
        <w:tc>
          <w:tcPr>
            <w:tcW w:w="1870" w:type="dxa"/>
            <w:vAlign w:val="center"/>
          </w:tcPr>
          <w:p w:rsidR="00794C59" w:rsidRDefault="00646D49">
            <w:pPr>
              <w:jc w:val="right"/>
            </w:pPr>
            <w:r>
              <w:rPr>
                <w:color w:val="000000"/>
                <w:sz w:val="24"/>
              </w:rPr>
              <w:t>162,840.00</w:t>
            </w:r>
          </w:p>
        </w:tc>
        <w:tc>
          <w:tcPr>
            <w:tcW w:w="1522" w:type="dxa"/>
            <w:vAlign w:val="center"/>
          </w:tcPr>
          <w:p w:rsidR="00794C59" w:rsidRDefault="00646D49">
            <w:pPr>
              <w:jc w:val="right"/>
            </w:pPr>
            <w:r>
              <w:rPr>
                <w:color w:val="000000"/>
                <w:sz w:val="24"/>
              </w:rPr>
              <w:t>0.34</w:t>
            </w:r>
          </w:p>
        </w:tc>
        <w:tc>
          <w:tcPr>
            <w:tcW w:w="2005" w:type="dxa"/>
            <w:vAlign w:val="center"/>
          </w:tcPr>
          <w:p w:rsidR="00794C59" w:rsidRDefault="00646D49">
            <w:pPr>
              <w:jc w:val="right"/>
            </w:pPr>
            <w:r>
              <w:rPr>
                <w:color w:val="000000"/>
                <w:sz w:val="24"/>
              </w:rPr>
              <w:t>重大事项</w:t>
            </w:r>
          </w:p>
        </w:tc>
      </w:tr>
      <w:tr w:rsidR="00794C59">
        <w:tc>
          <w:tcPr>
            <w:tcW w:w="1058" w:type="dxa"/>
            <w:vAlign w:val="center"/>
          </w:tcPr>
          <w:p w:rsidR="00794C59" w:rsidRDefault="00646D49">
            <w:pPr>
              <w:jc w:val="center"/>
            </w:pPr>
            <w:r>
              <w:rPr>
                <w:color w:val="000000"/>
                <w:sz w:val="24"/>
              </w:rPr>
              <w:t>3</w:t>
            </w:r>
          </w:p>
        </w:tc>
        <w:tc>
          <w:tcPr>
            <w:tcW w:w="1272" w:type="dxa"/>
            <w:vAlign w:val="center"/>
          </w:tcPr>
          <w:p w:rsidR="00794C59" w:rsidRDefault="00646D49">
            <w:pPr>
              <w:jc w:val="center"/>
            </w:pPr>
            <w:r>
              <w:rPr>
                <w:color w:val="000000"/>
                <w:sz w:val="24"/>
              </w:rPr>
              <w:t>002152</w:t>
            </w:r>
          </w:p>
        </w:tc>
        <w:tc>
          <w:tcPr>
            <w:tcW w:w="1271" w:type="dxa"/>
            <w:vAlign w:val="center"/>
          </w:tcPr>
          <w:p w:rsidR="00794C59" w:rsidRDefault="00646D49">
            <w:pPr>
              <w:jc w:val="center"/>
            </w:pPr>
            <w:r>
              <w:rPr>
                <w:color w:val="000000"/>
                <w:sz w:val="24"/>
              </w:rPr>
              <w:t>广电运通</w:t>
            </w:r>
          </w:p>
        </w:tc>
        <w:tc>
          <w:tcPr>
            <w:tcW w:w="1870" w:type="dxa"/>
            <w:vAlign w:val="center"/>
          </w:tcPr>
          <w:p w:rsidR="00794C59" w:rsidRDefault="00646D49">
            <w:pPr>
              <w:jc w:val="right"/>
            </w:pPr>
            <w:r>
              <w:rPr>
                <w:color w:val="000000"/>
                <w:sz w:val="24"/>
              </w:rPr>
              <w:t>24,652.95</w:t>
            </w:r>
          </w:p>
        </w:tc>
        <w:tc>
          <w:tcPr>
            <w:tcW w:w="1522" w:type="dxa"/>
            <w:vAlign w:val="center"/>
          </w:tcPr>
          <w:p w:rsidR="00794C59" w:rsidRDefault="00646D49">
            <w:pPr>
              <w:jc w:val="right"/>
            </w:pPr>
            <w:r>
              <w:rPr>
                <w:color w:val="000000"/>
                <w:sz w:val="24"/>
              </w:rPr>
              <w:t>0.05</w:t>
            </w:r>
          </w:p>
        </w:tc>
        <w:tc>
          <w:tcPr>
            <w:tcW w:w="2005" w:type="dxa"/>
            <w:vAlign w:val="center"/>
          </w:tcPr>
          <w:p w:rsidR="00794C59" w:rsidRDefault="00646D49">
            <w:pPr>
              <w:jc w:val="right"/>
            </w:pPr>
            <w:r>
              <w:rPr>
                <w:color w:val="000000"/>
                <w:sz w:val="24"/>
              </w:rPr>
              <w:t>重大事项</w:t>
            </w:r>
          </w:p>
        </w:tc>
      </w:tr>
      <w:tr w:rsidR="00794C59">
        <w:tc>
          <w:tcPr>
            <w:tcW w:w="1058" w:type="dxa"/>
            <w:vAlign w:val="center"/>
          </w:tcPr>
          <w:p w:rsidR="00794C59" w:rsidRDefault="00646D49">
            <w:pPr>
              <w:jc w:val="center"/>
            </w:pPr>
            <w:r>
              <w:rPr>
                <w:color w:val="000000"/>
                <w:sz w:val="24"/>
              </w:rPr>
              <w:t>4</w:t>
            </w:r>
          </w:p>
        </w:tc>
        <w:tc>
          <w:tcPr>
            <w:tcW w:w="1272" w:type="dxa"/>
            <w:vAlign w:val="center"/>
          </w:tcPr>
          <w:p w:rsidR="00794C59" w:rsidRDefault="00646D49">
            <w:pPr>
              <w:jc w:val="center"/>
            </w:pPr>
            <w:r>
              <w:rPr>
                <w:color w:val="000000"/>
                <w:sz w:val="24"/>
              </w:rPr>
              <w:t>000501</w:t>
            </w:r>
          </w:p>
        </w:tc>
        <w:tc>
          <w:tcPr>
            <w:tcW w:w="1271" w:type="dxa"/>
            <w:vAlign w:val="center"/>
          </w:tcPr>
          <w:p w:rsidR="00794C59" w:rsidRDefault="00646D49">
            <w:pPr>
              <w:jc w:val="center"/>
            </w:pPr>
            <w:r>
              <w:rPr>
                <w:color w:val="000000"/>
                <w:sz w:val="24"/>
              </w:rPr>
              <w:t>鄂武商Ａ</w:t>
            </w:r>
          </w:p>
        </w:tc>
        <w:tc>
          <w:tcPr>
            <w:tcW w:w="1870" w:type="dxa"/>
            <w:vAlign w:val="center"/>
          </w:tcPr>
          <w:p w:rsidR="00794C59" w:rsidRDefault="00646D49">
            <w:pPr>
              <w:jc w:val="right"/>
            </w:pPr>
            <w:r>
              <w:rPr>
                <w:color w:val="000000"/>
                <w:sz w:val="24"/>
              </w:rPr>
              <w:t>6,328.00</w:t>
            </w:r>
          </w:p>
        </w:tc>
        <w:tc>
          <w:tcPr>
            <w:tcW w:w="1522" w:type="dxa"/>
            <w:vAlign w:val="center"/>
          </w:tcPr>
          <w:p w:rsidR="00794C59" w:rsidRDefault="00646D49">
            <w:pPr>
              <w:jc w:val="right"/>
            </w:pPr>
            <w:r>
              <w:rPr>
                <w:color w:val="000000"/>
                <w:sz w:val="24"/>
              </w:rPr>
              <w:t>0.01</w:t>
            </w:r>
          </w:p>
        </w:tc>
        <w:tc>
          <w:tcPr>
            <w:tcW w:w="2005" w:type="dxa"/>
            <w:vAlign w:val="center"/>
          </w:tcPr>
          <w:p w:rsidR="00794C59" w:rsidRDefault="00646D49">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EC6275" w:rsidRPr="004B25B0" w:rsidTr="00EC6275">
        <w:tc>
          <w:tcPr>
            <w:tcW w:w="964" w:type="pct"/>
            <w:vMerge w:val="restart"/>
            <w:tcBorders>
              <w:top w:val="single" w:sz="8" w:space="0" w:color="000000"/>
              <w:left w:val="single" w:sz="8" w:space="0" w:color="000000"/>
              <w:right w:val="single" w:sz="8" w:space="0" w:color="000000"/>
            </w:tcBorders>
            <w:vAlign w:val="center"/>
          </w:tcPr>
          <w:p w:rsidR="00794C59" w:rsidRDefault="00646D49">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EC6275" w:rsidRPr="004B25B0" w:rsidTr="00EC6275">
        <w:tc>
          <w:tcPr>
            <w:tcW w:w="964" w:type="pct"/>
            <w:vMerge/>
            <w:tcBorders>
              <w:left w:val="single" w:sz="8" w:space="0" w:color="000000"/>
              <w:right w:val="single" w:sz="8" w:space="0" w:color="000000"/>
            </w:tcBorders>
          </w:tcPr>
          <w:p w:rsidR="00794C59" w:rsidRDefault="00794C5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EC6275" w:rsidRPr="004B25B0" w:rsidTr="00EC6275">
        <w:tc>
          <w:tcPr>
            <w:tcW w:w="964" w:type="pct"/>
            <w:vMerge/>
            <w:tcBorders>
              <w:left w:val="single" w:sz="8" w:space="0" w:color="000000"/>
              <w:bottom w:val="single" w:sz="8" w:space="0" w:color="000000"/>
              <w:right w:val="single" w:sz="8" w:space="0" w:color="000000"/>
            </w:tcBorders>
          </w:tcPr>
          <w:p w:rsidR="00794C59" w:rsidRDefault="00794C59">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EC6275" w:rsidRPr="004B25B0" w:rsidTr="00EC6275">
        <w:tc>
          <w:tcPr>
            <w:tcW w:w="964" w:type="pct"/>
            <w:tcBorders>
              <w:top w:val="single" w:sz="8" w:space="0" w:color="000000"/>
              <w:left w:val="single" w:sz="8" w:space="0" w:color="000000"/>
              <w:bottom w:val="single" w:sz="8" w:space="0" w:color="000000"/>
              <w:right w:val="single" w:sz="8" w:space="0" w:color="000000"/>
            </w:tcBorders>
            <w:vAlign w:val="center"/>
          </w:tcPr>
          <w:p w:rsidR="00794C59" w:rsidRDefault="00646D49">
            <w:pPr>
              <w:jc w:val="center"/>
            </w:pPr>
            <w:r>
              <w:rPr>
                <w:bCs/>
                <w:color w:val="000000"/>
                <w:szCs w:val="21"/>
              </w:rPr>
              <w:t>3,885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9,352.28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5,602,709.42</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15.42%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30,730,880.13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84.58%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12,265.97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374,322,437.11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58,871,796.63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67,008,483.35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89,546,690.43</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36,333,589.55</w:t>
            </w:r>
          </w:p>
        </w:tc>
      </w:tr>
    </w:tbl>
    <w:p w:rsidR="00794C59" w:rsidRDefault="00646D4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794C59" w:rsidRPr="003704CA" w:rsidRDefault="00646D49" w:rsidP="003704CA">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3704CA">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bookmarkStart w:id="88" w:name="_GoBack"/>
      <w:r w:rsidRPr="00700C00">
        <w:rPr>
          <w:color w:val="000000"/>
          <w:sz w:val="24"/>
        </w:rPr>
        <w:t>2</w:t>
      </w:r>
      <w:r w:rsidRPr="00700C00">
        <w:rPr>
          <w:color w:val="000000"/>
          <w:sz w:val="24"/>
        </w:rPr>
        <w:t>、基金托管人的基金托管部门的重大人事变动：因中国农业银行股份有限公司（以</w:t>
      </w:r>
      <w:bookmarkEnd w:id="88"/>
      <w:r w:rsidRPr="00700C00">
        <w:rPr>
          <w:color w:val="000000"/>
          <w:sz w:val="24"/>
        </w:rPr>
        <w:t>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55,000.00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94C59">
        <w:tc>
          <w:tcPr>
            <w:tcW w:w="1559" w:type="dxa"/>
            <w:vAlign w:val="center"/>
          </w:tcPr>
          <w:p w:rsidR="00794C59" w:rsidRDefault="00646D49">
            <w:pPr>
              <w:jc w:val="left"/>
            </w:pPr>
            <w:r>
              <w:rPr>
                <w:color w:val="000000"/>
                <w:szCs w:val="21"/>
              </w:rPr>
              <w:t>中国银河证券股份有限公司</w:t>
            </w:r>
          </w:p>
        </w:tc>
        <w:tc>
          <w:tcPr>
            <w:tcW w:w="779" w:type="dxa"/>
            <w:vAlign w:val="center"/>
          </w:tcPr>
          <w:p w:rsidR="00794C59" w:rsidRDefault="00646D49">
            <w:pPr>
              <w:jc w:val="right"/>
            </w:pPr>
            <w:r>
              <w:rPr>
                <w:color w:val="000000"/>
                <w:szCs w:val="21"/>
              </w:rPr>
              <w:t>1</w:t>
            </w:r>
          </w:p>
        </w:tc>
        <w:tc>
          <w:tcPr>
            <w:tcW w:w="1800" w:type="dxa"/>
            <w:vAlign w:val="center"/>
          </w:tcPr>
          <w:p w:rsidR="00794C59" w:rsidRDefault="00646D49">
            <w:pPr>
              <w:jc w:val="right"/>
            </w:pPr>
            <w:r>
              <w:rPr>
                <w:color w:val="000000"/>
                <w:szCs w:val="21"/>
              </w:rPr>
              <w:t>104,094,783.01</w:t>
            </w:r>
          </w:p>
        </w:tc>
        <w:tc>
          <w:tcPr>
            <w:tcW w:w="1080" w:type="dxa"/>
            <w:vAlign w:val="center"/>
          </w:tcPr>
          <w:p w:rsidR="00794C59" w:rsidRDefault="00646D49">
            <w:pPr>
              <w:jc w:val="right"/>
            </w:pPr>
            <w:r>
              <w:rPr>
                <w:color w:val="000000"/>
                <w:szCs w:val="21"/>
              </w:rPr>
              <w:t>100.00%</w:t>
            </w:r>
          </w:p>
        </w:tc>
        <w:tc>
          <w:tcPr>
            <w:tcW w:w="1620" w:type="dxa"/>
            <w:vAlign w:val="center"/>
          </w:tcPr>
          <w:p w:rsidR="00794C59" w:rsidRDefault="00646D49">
            <w:pPr>
              <w:jc w:val="right"/>
            </w:pPr>
            <w:r>
              <w:rPr>
                <w:color w:val="000000"/>
                <w:szCs w:val="21"/>
              </w:rPr>
              <w:t>94,768.19</w:t>
            </w:r>
          </w:p>
        </w:tc>
        <w:tc>
          <w:tcPr>
            <w:tcW w:w="1080" w:type="dxa"/>
            <w:vAlign w:val="center"/>
          </w:tcPr>
          <w:p w:rsidR="00794C59" w:rsidRDefault="00646D49">
            <w:pPr>
              <w:jc w:val="right"/>
            </w:pPr>
            <w:r>
              <w:rPr>
                <w:color w:val="000000"/>
                <w:szCs w:val="21"/>
              </w:rPr>
              <w:t>100.00%</w:t>
            </w:r>
          </w:p>
        </w:tc>
        <w:tc>
          <w:tcPr>
            <w:tcW w:w="1080" w:type="dxa"/>
            <w:vAlign w:val="center"/>
          </w:tcPr>
          <w:p w:rsidR="00794C59" w:rsidRDefault="00646D49">
            <w:pPr>
              <w:jc w:val="left"/>
            </w:pPr>
            <w:r>
              <w:rPr>
                <w:color w:val="000000"/>
                <w:szCs w:val="21"/>
              </w:rPr>
              <w:t>-</w:t>
            </w:r>
          </w:p>
        </w:tc>
      </w:tr>
      <w:tr w:rsidR="00794C59">
        <w:tc>
          <w:tcPr>
            <w:tcW w:w="1559" w:type="dxa"/>
            <w:vAlign w:val="center"/>
          </w:tcPr>
          <w:p w:rsidR="00794C59" w:rsidRDefault="00646D49">
            <w:pPr>
              <w:jc w:val="left"/>
            </w:pPr>
            <w:r>
              <w:rPr>
                <w:color w:val="000000"/>
                <w:szCs w:val="21"/>
              </w:rPr>
              <w:t>海通证券股份有限公司</w:t>
            </w:r>
          </w:p>
        </w:tc>
        <w:tc>
          <w:tcPr>
            <w:tcW w:w="779" w:type="dxa"/>
            <w:vAlign w:val="center"/>
          </w:tcPr>
          <w:p w:rsidR="00794C59" w:rsidRDefault="00646D49">
            <w:pPr>
              <w:jc w:val="right"/>
            </w:pPr>
            <w:r>
              <w:rPr>
                <w:color w:val="000000"/>
                <w:szCs w:val="21"/>
              </w:rPr>
              <w:t>1</w:t>
            </w:r>
          </w:p>
        </w:tc>
        <w:tc>
          <w:tcPr>
            <w:tcW w:w="1800" w:type="dxa"/>
            <w:vAlign w:val="center"/>
          </w:tcPr>
          <w:p w:rsidR="00794C59" w:rsidRDefault="00646D49">
            <w:pPr>
              <w:jc w:val="right"/>
            </w:pPr>
            <w:r>
              <w:rPr>
                <w:color w:val="000000"/>
                <w:szCs w:val="21"/>
              </w:rPr>
              <w:t>-</w:t>
            </w:r>
          </w:p>
        </w:tc>
        <w:tc>
          <w:tcPr>
            <w:tcW w:w="1080" w:type="dxa"/>
            <w:vAlign w:val="center"/>
          </w:tcPr>
          <w:p w:rsidR="00794C59" w:rsidRDefault="00646D49">
            <w:pPr>
              <w:jc w:val="right"/>
            </w:pPr>
            <w:r>
              <w:rPr>
                <w:color w:val="000000"/>
                <w:szCs w:val="21"/>
              </w:rPr>
              <w:t>-</w:t>
            </w:r>
          </w:p>
        </w:tc>
        <w:tc>
          <w:tcPr>
            <w:tcW w:w="1620" w:type="dxa"/>
            <w:vAlign w:val="center"/>
          </w:tcPr>
          <w:p w:rsidR="00794C59" w:rsidRDefault="00646D49">
            <w:pPr>
              <w:jc w:val="right"/>
            </w:pPr>
            <w:r>
              <w:rPr>
                <w:color w:val="000000"/>
                <w:szCs w:val="21"/>
              </w:rPr>
              <w:t>-</w:t>
            </w:r>
          </w:p>
        </w:tc>
        <w:tc>
          <w:tcPr>
            <w:tcW w:w="1080" w:type="dxa"/>
            <w:vAlign w:val="center"/>
          </w:tcPr>
          <w:p w:rsidR="00794C59" w:rsidRDefault="00646D49">
            <w:pPr>
              <w:jc w:val="right"/>
            </w:pPr>
            <w:r>
              <w:rPr>
                <w:color w:val="000000"/>
                <w:szCs w:val="21"/>
              </w:rPr>
              <w:t>-</w:t>
            </w:r>
          </w:p>
        </w:tc>
        <w:tc>
          <w:tcPr>
            <w:tcW w:w="1080" w:type="dxa"/>
            <w:vAlign w:val="center"/>
          </w:tcPr>
          <w:p w:rsidR="00794C59" w:rsidRDefault="00646D49">
            <w:pPr>
              <w:jc w:val="left"/>
            </w:pPr>
            <w:r>
              <w:rPr>
                <w:color w:val="000000"/>
                <w:szCs w:val="21"/>
              </w:rPr>
              <w:t>-</w:t>
            </w:r>
          </w:p>
        </w:tc>
      </w:tr>
    </w:tbl>
    <w:p w:rsidR="00794C59" w:rsidRDefault="00646D4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94C59" w:rsidRDefault="00646D4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w:t>
      </w:r>
      <w:r w:rsidRPr="00EA2417">
        <w:rPr>
          <w:color w:val="000000"/>
          <w:sz w:val="24"/>
        </w:rPr>
        <w:t>TCL</w:t>
      </w:r>
      <w:r w:rsidRPr="00EA2417">
        <w:rPr>
          <w:color w:val="000000"/>
          <w:sz w:val="24"/>
        </w:rPr>
        <w:t>集团（证券代码：</w:t>
      </w:r>
      <w:r w:rsidRPr="00EA2417">
        <w:rPr>
          <w:color w:val="000000"/>
          <w:sz w:val="24"/>
        </w:rPr>
        <w:t>000100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15</w:t>
      </w:r>
      <w:r w:rsidRPr="00EA2417">
        <w:rPr>
          <w:color w:val="000000"/>
          <w:sz w:val="24"/>
        </w:rPr>
        <w:t>日起恢复按市场价格进行估值；本基金对其所持有的湖北能源（证券代码：</w:t>
      </w:r>
      <w:r w:rsidRPr="00EA2417">
        <w:rPr>
          <w:color w:val="000000"/>
          <w:sz w:val="24"/>
        </w:rPr>
        <w:t>000883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FF" w:rsidRDefault="002E38FF">
      <w:r>
        <w:separator/>
      </w:r>
    </w:p>
  </w:endnote>
  <w:endnote w:type="continuationSeparator" w:id="0">
    <w:p w:rsidR="002E38FF" w:rsidRDefault="002E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A60E3C">
      <w:rPr>
        <w:noProof/>
        <w:kern w:val="0"/>
        <w:szCs w:val="21"/>
      </w:rPr>
      <w:t>25</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A60E3C">
      <w:rPr>
        <w:noProof/>
        <w:kern w:val="0"/>
        <w:szCs w:val="21"/>
      </w:rPr>
      <w:t>31</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FF" w:rsidRDefault="002E38FF">
      <w:r>
        <w:separator/>
      </w:r>
    </w:p>
  </w:footnote>
  <w:footnote w:type="continuationSeparator" w:id="0">
    <w:p w:rsidR="002E38FF" w:rsidRDefault="002E3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1E35"/>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051A0"/>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38FF"/>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4CA"/>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0DD"/>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46D49"/>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833"/>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C59"/>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0E3C"/>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1F1C"/>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62E"/>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A7596"/>
    <w:rsid w:val="00EB067F"/>
    <w:rsid w:val="00EB07BA"/>
    <w:rsid w:val="00EB17BE"/>
    <w:rsid w:val="00EB18B8"/>
    <w:rsid w:val="00EB1A1B"/>
    <w:rsid w:val="00EB1F02"/>
    <w:rsid w:val="00EB2E64"/>
    <w:rsid w:val="00EB3290"/>
    <w:rsid w:val="00EB3D4B"/>
    <w:rsid w:val="00EB5BC5"/>
    <w:rsid w:val="00EB6097"/>
    <w:rsid w:val="00EB6212"/>
    <w:rsid w:val="00EB6BB5"/>
    <w:rsid w:val="00EB6D51"/>
    <w:rsid w:val="00EB6E30"/>
    <w:rsid w:val="00EB7618"/>
    <w:rsid w:val="00EB7B51"/>
    <w:rsid w:val="00EB7F93"/>
    <w:rsid w:val="00EC086C"/>
    <w:rsid w:val="00EC100B"/>
    <w:rsid w:val="00EC1720"/>
    <w:rsid w:val="00EC2DB7"/>
    <w:rsid w:val="00EC337D"/>
    <w:rsid w:val="00EC42D0"/>
    <w:rsid w:val="00EC4784"/>
    <w:rsid w:val="00EC599D"/>
    <w:rsid w:val="00EC6275"/>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3F1A38EF-5EC3-42AD-9D28-C6A8BE4C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484977854">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31</Pages>
  <Words>3400</Words>
  <Characters>19380</Characters>
  <Application>Microsoft Office Word</Application>
  <DocSecurity>0</DocSecurity>
  <Lines>161</Lines>
  <Paragraphs>45</Paragraphs>
  <ScaleCrop>false</ScaleCrop>
  <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558</cp:revision>
  <cp:lastPrinted>2007-07-19T00:46:00Z</cp:lastPrinted>
  <dcterms:created xsi:type="dcterms:W3CDTF">2013-10-15T01:57:00Z</dcterms:created>
  <dcterms:modified xsi:type="dcterms:W3CDTF">2015-03-27T12:59:00Z</dcterms:modified>
</cp:coreProperties>
</file>