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交银施罗德沪深</w:t>
      </w:r>
      <w:r w:rsidRPr="00922D37">
        <w:rPr>
          <w:b/>
          <w:sz w:val="36"/>
          <w:szCs w:val="36"/>
        </w:rPr>
        <w:t>300</w:t>
      </w:r>
      <w:r w:rsidRPr="00922D37">
        <w:rPr>
          <w:b/>
          <w:sz w:val="36"/>
          <w:szCs w:val="36"/>
        </w:rPr>
        <w:t>行业分层等权重指数证券投资基金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4073C7">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4073C7">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交银沪深</w:t>
            </w:r>
            <w:r w:rsidRPr="00AF05D4">
              <w:rPr>
                <w:sz w:val="24"/>
              </w:rPr>
              <w:t>300</w:t>
            </w:r>
            <w:r w:rsidRPr="00AF05D4">
              <w:rPr>
                <w:sz w:val="24"/>
              </w:rPr>
              <w:t>分层等权指数</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519714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519714(</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519715(</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2012</w:t>
            </w:r>
            <w:r w:rsidRPr="00AF05D4">
              <w:rPr>
                <w:sz w:val="24"/>
              </w:rPr>
              <w:t>年</w:t>
            </w:r>
            <w:r w:rsidRPr="00AF05D4">
              <w:rPr>
                <w:sz w:val="24"/>
              </w:rPr>
              <w:t>11</w:t>
            </w:r>
            <w:r w:rsidRPr="00AF05D4">
              <w:rPr>
                <w:sz w:val="24"/>
              </w:rPr>
              <w:t>月</w:t>
            </w:r>
            <w:r w:rsidRPr="00AF05D4">
              <w:rPr>
                <w:sz w:val="24"/>
              </w:rPr>
              <w:t>7</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7,584,512.16</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本基金为指数型基金，绝大部分资产采用完全复制标的指数的方法跟踪标的指数，即按照成份股在沪深</w:t>
            </w:r>
            <w:r w:rsidRPr="00A57672">
              <w:rPr>
                <w:sz w:val="24"/>
              </w:rPr>
              <w:t>300</w:t>
            </w:r>
            <w:r w:rsidRPr="00A57672">
              <w:rPr>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行业分层等权重指数收益率</w:t>
            </w:r>
            <w:r w:rsidRPr="00A57672">
              <w:rPr>
                <w:sz w:val="24"/>
              </w:rPr>
              <w:t>×95%</w:t>
            </w:r>
            <w:r w:rsidRPr="00A57672">
              <w:rPr>
                <w:sz w:val="24"/>
              </w:rPr>
              <w:t>＋银行活期存款利率（税后）</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本基金属于股票基金，风险与预期收益高于混合基金、债券基金与货币市场基金。同时本基金为指数型基金，具有与标的指数、以及标的指数所代表的股票市场相似的风险收益特征。</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4073C7">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r w:rsidRPr="00931B45">
              <w:rPr>
                <w:b/>
                <w:szCs w:val="21"/>
              </w:rPr>
              <w:t>11</w:t>
            </w:r>
            <w:r w:rsidRPr="00931B45">
              <w:rPr>
                <w:b/>
                <w:szCs w:val="21"/>
              </w:rPr>
              <w:t>月</w:t>
            </w:r>
            <w:r w:rsidRPr="00931B45">
              <w:rPr>
                <w:b/>
                <w:szCs w:val="21"/>
              </w:rPr>
              <w:t>7</w:t>
            </w:r>
            <w:r w:rsidRPr="00931B45">
              <w:rPr>
                <w:b/>
                <w:szCs w:val="21"/>
              </w:rPr>
              <w:t>日（基金合同生效日）至</w:t>
            </w:r>
            <w:r w:rsidRPr="00931B45">
              <w:rPr>
                <w:b/>
                <w:szCs w:val="21"/>
              </w:rPr>
              <w:t>2012</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361,575.27</w:t>
            </w:r>
          </w:p>
        </w:tc>
        <w:tc>
          <w:tcPr>
            <w:tcW w:w="2268" w:type="dxa"/>
            <w:vAlign w:val="center"/>
          </w:tcPr>
          <w:p w:rsidR="00501A91" w:rsidRPr="00931B45" w:rsidRDefault="00501A91" w:rsidP="00D415F5">
            <w:pPr>
              <w:spacing w:before="29" w:line="288" w:lineRule="auto"/>
              <w:jc w:val="right"/>
              <w:rPr>
                <w:szCs w:val="21"/>
              </w:rPr>
            </w:pPr>
            <w:r w:rsidRPr="00931B45">
              <w:rPr>
                <w:szCs w:val="21"/>
              </w:rPr>
              <w:t>15,750,543.88</w:t>
            </w:r>
          </w:p>
        </w:tc>
        <w:tc>
          <w:tcPr>
            <w:tcW w:w="2194" w:type="dxa"/>
            <w:vAlign w:val="center"/>
          </w:tcPr>
          <w:p w:rsidR="00501A91" w:rsidRPr="00931B45" w:rsidRDefault="00501A91" w:rsidP="00D415F5">
            <w:pPr>
              <w:spacing w:before="29" w:line="288" w:lineRule="auto"/>
              <w:jc w:val="right"/>
              <w:rPr>
                <w:szCs w:val="21"/>
              </w:rPr>
            </w:pPr>
            <w:r w:rsidRPr="00931B45">
              <w:rPr>
                <w:szCs w:val="21"/>
              </w:rPr>
              <w:t>5,840,962.08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2,108,747.54</w:t>
            </w:r>
          </w:p>
        </w:tc>
        <w:tc>
          <w:tcPr>
            <w:tcW w:w="2268" w:type="dxa"/>
            <w:vAlign w:val="center"/>
          </w:tcPr>
          <w:p w:rsidR="00501A91" w:rsidRPr="00931B45" w:rsidRDefault="00501A91" w:rsidP="00D415F5">
            <w:pPr>
              <w:spacing w:before="29" w:line="288" w:lineRule="auto"/>
              <w:jc w:val="right"/>
              <w:rPr>
                <w:szCs w:val="21"/>
              </w:rPr>
            </w:pPr>
            <w:r w:rsidRPr="00931B45">
              <w:rPr>
                <w:szCs w:val="21"/>
              </w:rPr>
              <w:t>3,296,190.74</w:t>
            </w:r>
          </w:p>
        </w:tc>
        <w:tc>
          <w:tcPr>
            <w:tcW w:w="2194" w:type="dxa"/>
            <w:vAlign w:val="center"/>
          </w:tcPr>
          <w:p w:rsidR="00501A91" w:rsidRPr="00931B45" w:rsidRDefault="00501A91" w:rsidP="00D415F5">
            <w:pPr>
              <w:spacing w:before="29" w:line="288" w:lineRule="auto"/>
              <w:jc w:val="right"/>
              <w:rPr>
                <w:szCs w:val="21"/>
              </w:rPr>
            </w:pPr>
            <w:r w:rsidRPr="00931B45">
              <w:rPr>
                <w:szCs w:val="21"/>
              </w:rPr>
              <w:t>18,371,344.39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0.1337</w:t>
            </w:r>
          </w:p>
        </w:tc>
        <w:tc>
          <w:tcPr>
            <w:tcW w:w="2268" w:type="dxa"/>
            <w:vAlign w:val="center"/>
          </w:tcPr>
          <w:p w:rsidR="00501A91" w:rsidRPr="00931B45" w:rsidRDefault="00501A91" w:rsidP="00D415F5">
            <w:pPr>
              <w:spacing w:before="29" w:line="288" w:lineRule="auto"/>
              <w:jc w:val="right"/>
              <w:rPr>
                <w:szCs w:val="21"/>
              </w:rPr>
            </w:pPr>
            <w:r w:rsidRPr="00931B45">
              <w:rPr>
                <w:szCs w:val="21"/>
              </w:rPr>
              <w:t>0.0836</w:t>
            </w:r>
          </w:p>
        </w:tc>
        <w:tc>
          <w:tcPr>
            <w:tcW w:w="2194" w:type="dxa"/>
            <w:vAlign w:val="center"/>
          </w:tcPr>
          <w:p w:rsidR="00501A91" w:rsidRPr="00931B45" w:rsidRDefault="00501A91" w:rsidP="00D415F5">
            <w:pPr>
              <w:spacing w:before="29" w:line="288" w:lineRule="auto"/>
              <w:jc w:val="right"/>
              <w:rPr>
                <w:szCs w:val="21"/>
              </w:rPr>
            </w:pPr>
            <w:r w:rsidRPr="00931B45">
              <w:rPr>
                <w:szCs w:val="21"/>
              </w:rPr>
              <w:t>0.0694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35.56%</w:t>
            </w:r>
          </w:p>
        </w:tc>
        <w:tc>
          <w:tcPr>
            <w:tcW w:w="2268" w:type="dxa"/>
            <w:vAlign w:val="center"/>
          </w:tcPr>
          <w:p w:rsidR="00501A91" w:rsidRPr="00931B45" w:rsidRDefault="00501A91" w:rsidP="00D415F5">
            <w:pPr>
              <w:spacing w:before="29" w:line="288" w:lineRule="auto"/>
              <w:jc w:val="right"/>
              <w:rPr>
                <w:szCs w:val="21"/>
              </w:rPr>
            </w:pPr>
            <w:r w:rsidRPr="00931B45">
              <w:rPr>
                <w:szCs w:val="21"/>
              </w:rPr>
              <w:t>1.52%</w:t>
            </w:r>
          </w:p>
        </w:tc>
        <w:tc>
          <w:tcPr>
            <w:tcW w:w="2194" w:type="dxa"/>
            <w:vAlign w:val="center"/>
          </w:tcPr>
          <w:p w:rsidR="00501A91" w:rsidRPr="00931B45" w:rsidRDefault="00501A91" w:rsidP="00D415F5">
            <w:pPr>
              <w:spacing w:before="29" w:line="288" w:lineRule="auto"/>
              <w:jc w:val="right"/>
              <w:rPr>
                <w:szCs w:val="21"/>
              </w:rPr>
            </w:pPr>
            <w:r w:rsidRPr="00931B45">
              <w:rPr>
                <w:szCs w:val="21"/>
              </w:rPr>
              <w:t>9.60%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0.369</w:t>
            </w:r>
          </w:p>
        </w:tc>
        <w:tc>
          <w:tcPr>
            <w:tcW w:w="2268" w:type="dxa"/>
            <w:vAlign w:val="center"/>
          </w:tcPr>
          <w:p w:rsidR="00501A91" w:rsidRPr="00931B45" w:rsidRDefault="00501A91" w:rsidP="00D415F5">
            <w:pPr>
              <w:spacing w:before="29" w:line="288" w:lineRule="auto"/>
              <w:jc w:val="right"/>
              <w:rPr>
                <w:szCs w:val="21"/>
              </w:rPr>
            </w:pPr>
            <w:r w:rsidRPr="00931B45">
              <w:rPr>
                <w:szCs w:val="21"/>
              </w:rPr>
              <w:t>0.082</w:t>
            </w:r>
          </w:p>
        </w:tc>
        <w:tc>
          <w:tcPr>
            <w:tcW w:w="2194" w:type="dxa"/>
            <w:vAlign w:val="center"/>
          </w:tcPr>
          <w:p w:rsidR="00501A91" w:rsidRPr="00931B45" w:rsidRDefault="00501A91" w:rsidP="00D415F5">
            <w:pPr>
              <w:spacing w:before="29" w:line="288" w:lineRule="auto"/>
              <w:jc w:val="right"/>
              <w:rPr>
                <w:szCs w:val="21"/>
              </w:rPr>
            </w:pPr>
            <w:r w:rsidRPr="00931B45">
              <w:rPr>
                <w:szCs w:val="21"/>
              </w:rPr>
              <w:t>0.032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11,025,655.06</w:t>
            </w:r>
          </w:p>
        </w:tc>
        <w:tc>
          <w:tcPr>
            <w:tcW w:w="2268" w:type="dxa"/>
            <w:vAlign w:val="center"/>
          </w:tcPr>
          <w:p w:rsidR="00501A91" w:rsidRPr="00931B45" w:rsidRDefault="00501A91" w:rsidP="00D415F5">
            <w:pPr>
              <w:spacing w:before="29" w:line="288" w:lineRule="auto"/>
              <w:jc w:val="right"/>
              <w:rPr>
                <w:szCs w:val="21"/>
              </w:rPr>
            </w:pPr>
            <w:r w:rsidRPr="00931B45">
              <w:rPr>
                <w:szCs w:val="21"/>
              </w:rPr>
              <w:t>28,384,236.89</w:t>
            </w:r>
          </w:p>
        </w:tc>
        <w:tc>
          <w:tcPr>
            <w:tcW w:w="2194" w:type="dxa"/>
            <w:vAlign w:val="center"/>
          </w:tcPr>
          <w:p w:rsidR="00501A91" w:rsidRPr="00931B45" w:rsidRDefault="00501A91" w:rsidP="00D415F5">
            <w:pPr>
              <w:spacing w:before="29" w:line="288" w:lineRule="auto"/>
              <w:jc w:val="right"/>
              <w:rPr>
                <w:szCs w:val="21"/>
              </w:rPr>
            </w:pPr>
            <w:r w:rsidRPr="00931B45">
              <w:rPr>
                <w:szCs w:val="21"/>
              </w:rPr>
              <w:t>144,888,021.77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lastRenderedPageBreak/>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1.454</w:t>
            </w:r>
          </w:p>
        </w:tc>
        <w:tc>
          <w:tcPr>
            <w:tcW w:w="2268" w:type="dxa"/>
            <w:vAlign w:val="center"/>
          </w:tcPr>
          <w:p w:rsidR="00501A91" w:rsidRPr="00931B45" w:rsidRDefault="00501A91" w:rsidP="00D415F5">
            <w:pPr>
              <w:spacing w:before="29" w:line="288" w:lineRule="auto"/>
              <w:jc w:val="right"/>
              <w:rPr>
                <w:szCs w:val="21"/>
              </w:rPr>
            </w:pPr>
            <w:r w:rsidRPr="00931B45">
              <w:rPr>
                <w:szCs w:val="21"/>
              </w:rPr>
              <w:t>1.082</w:t>
            </w:r>
          </w:p>
        </w:tc>
        <w:tc>
          <w:tcPr>
            <w:tcW w:w="2194" w:type="dxa"/>
            <w:vAlign w:val="center"/>
          </w:tcPr>
          <w:p w:rsidR="00501A91" w:rsidRPr="00931B45" w:rsidRDefault="00501A91" w:rsidP="00D415F5">
            <w:pPr>
              <w:spacing w:before="29" w:line="288" w:lineRule="auto"/>
              <w:jc w:val="right"/>
              <w:rPr>
                <w:szCs w:val="21"/>
              </w:rPr>
            </w:pPr>
            <w:r w:rsidRPr="00931B45">
              <w:rPr>
                <w:szCs w:val="21"/>
              </w:rPr>
              <w:t>1.096</w:t>
            </w:r>
          </w:p>
        </w:tc>
      </w:tr>
    </w:tbl>
    <w:p w:rsidR="003A427A" w:rsidRDefault="00FF199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3A427A">
        <w:tc>
          <w:tcPr>
            <w:tcW w:w="1286" w:type="dxa"/>
            <w:vAlign w:val="center"/>
          </w:tcPr>
          <w:p w:rsidR="003A427A" w:rsidRDefault="00FF1996">
            <w:pPr>
              <w:jc w:val="left"/>
            </w:pPr>
            <w:r>
              <w:rPr>
                <w:color w:val="000000"/>
                <w:sz w:val="24"/>
              </w:rPr>
              <w:t>过去三个月</w:t>
            </w:r>
          </w:p>
        </w:tc>
        <w:tc>
          <w:tcPr>
            <w:tcW w:w="1286" w:type="dxa"/>
            <w:vAlign w:val="center"/>
          </w:tcPr>
          <w:p w:rsidR="003A427A" w:rsidRDefault="00FF1996">
            <w:pPr>
              <w:jc w:val="center"/>
            </w:pPr>
            <w:r>
              <w:rPr>
                <w:color w:val="000000"/>
                <w:sz w:val="24"/>
              </w:rPr>
              <w:t>24.81%</w:t>
            </w:r>
          </w:p>
        </w:tc>
        <w:tc>
          <w:tcPr>
            <w:tcW w:w="1286" w:type="dxa"/>
            <w:vAlign w:val="center"/>
          </w:tcPr>
          <w:p w:rsidR="003A427A" w:rsidRDefault="00FF1996">
            <w:pPr>
              <w:jc w:val="center"/>
            </w:pPr>
            <w:r>
              <w:rPr>
                <w:color w:val="000000"/>
                <w:sz w:val="24"/>
              </w:rPr>
              <w:t>1.29%</w:t>
            </w:r>
          </w:p>
        </w:tc>
        <w:tc>
          <w:tcPr>
            <w:tcW w:w="1285" w:type="dxa"/>
            <w:vAlign w:val="center"/>
          </w:tcPr>
          <w:p w:rsidR="003A427A" w:rsidRDefault="00FF1996">
            <w:pPr>
              <w:jc w:val="center"/>
            </w:pPr>
            <w:r>
              <w:rPr>
                <w:color w:val="000000"/>
                <w:sz w:val="24"/>
              </w:rPr>
              <w:t>25.41%</w:t>
            </w:r>
          </w:p>
        </w:tc>
        <w:tc>
          <w:tcPr>
            <w:tcW w:w="1285" w:type="dxa"/>
            <w:vAlign w:val="center"/>
          </w:tcPr>
          <w:p w:rsidR="003A427A" w:rsidRDefault="00FF1996">
            <w:pPr>
              <w:jc w:val="center"/>
            </w:pPr>
            <w:r>
              <w:rPr>
                <w:color w:val="000000"/>
                <w:sz w:val="24"/>
              </w:rPr>
              <w:t>1.32%</w:t>
            </w:r>
          </w:p>
        </w:tc>
        <w:tc>
          <w:tcPr>
            <w:tcW w:w="1285" w:type="dxa"/>
            <w:vAlign w:val="center"/>
          </w:tcPr>
          <w:p w:rsidR="003A427A" w:rsidRDefault="00FF1996">
            <w:pPr>
              <w:jc w:val="center"/>
            </w:pPr>
            <w:r>
              <w:rPr>
                <w:color w:val="000000"/>
                <w:sz w:val="24"/>
              </w:rPr>
              <w:t>-0.60%</w:t>
            </w:r>
          </w:p>
        </w:tc>
        <w:tc>
          <w:tcPr>
            <w:tcW w:w="1285" w:type="dxa"/>
            <w:vAlign w:val="center"/>
          </w:tcPr>
          <w:p w:rsidR="003A427A" w:rsidRDefault="00FF1996">
            <w:pPr>
              <w:jc w:val="center"/>
            </w:pPr>
            <w:r>
              <w:rPr>
                <w:color w:val="000000"/>
                <w:sz w:val="24"/>
              </w:rPr>
              <w:t>-0.03%</w:t>
            </w:r>
          </w:p>
        </w:tc>
      </w:tr>
      <w:tr w:rsidR="003A427A">
        <w:tc>
          <w:tcPr>
            <w:tcW w:w="1286" w:type="dxa"/>
            <w:vAlign w:val="center"/>
          </w:tcPr>
          <w:p w:rsidR="003A427A" w:rsidRDefault="00FF1996">
            <w:pPr>
              <w:jc w:val="left"/>
            </w:pPr>
            <w:r>
              <w:rPr>
                <w:color w:val="000000"/>
                <w:sz w:val="24"/>
              </w:rPr>
              <w:t>过去六个月</w:t>
            </w:r>
          </w:p>
        </w:tc>
        <w:tc>
          <w:tcPr>
            <w:tcW w:w="1286" w:type="dxa"/>
            <w:vAlign w:val="center"/>
          </w:tcPr>
          <w:p w:rsidR="003A427A" w:rsidRDefault="00FF1996">
            <w:pPr>
              <w:jc w:val="center"/>
            </w:pPr>
            <w:r>
              <w:rPr>
                <w:color w:val="000000"/>
                <w:sz w:val="24"/>
              </w:rPr>
              <w:t>47.02%</w:t>
            </w:r>
          </w:p>
        </w:tc>
        <w:tc>
          <w:tcPr>
            <w:tcW w:w="1286" w:type="dxa"/>
            <w:vAlign w:val="center"/>
          </w:tcPr>
          <w:p w:rsidR="003A427A" w:rsidRDefault="00FF1996">
            <w:pPr>
              <w:jc w:val="center"/>
            </w:pPr>
            <w:r>
              <w:rPr>
                <w:color w:val="000000"/>
                <w:sz w:val="24"/>
              </w:rPr>
              <w:t>1.07%</w:t>
            </w:r>
          </w:p>
        </w:tc>
        <w:tc>
          <w:tcPr>
            <w:tcW w:w="1285" w:type="dxa"/>
            <w:vAlign w:val="center"/>
          </w:tcPr>
          <w:p w:rsidR="003A427A" w:rsidRDefault="00FF1996">
            <w:pPr>
              <w:jc w:val="center"/>
            </w:pPr>
            <w:r>
              <w:rPr>
                <w:color w:val="000000"/>
                <w:sz w:val="24"/>
              </w:rPr>
              <w:t>47.89%</w:t>
            </w:r>
          </w:p>
        </w:tc>
        <w:tc>
          <w:tcPr>
            <w:tcW w:w="1285" w:type="dxa"/>
            <w:vAlign w:val="center"/>
          </w:tcPr>
          <w:p w:rsidR="003A427A" w:rsidRDefault="00FF1996">
            <w:pPr>
              <w:jc w:val="center"/>
            </w:pPr>
            <w:r>
              <w:rPr>
                <w:color w:val="000000"/>
                <w:sz w:val="24"/>
              </w:rPr>
              <w:t>1.10%</w:t>
            </w:r>
          </w:p>
        </w:tc>
        <w:tc>
          <w:tcPr>
            <w:tcW w:w="1285" w:type="dxa"/>
            <w:vAlign w:val="center"/>
          </w:tcPr>
          <w:p w:rsidR="003A427A" w:rsidRDefault="00FF1996">
            <w:pPr>
              <w:jc w:val="center"/>
            </w:pPr>
            <w:r>
              <w:rPr>
                <w:color w:val="000000"/>
                <w:sz w:val="24"/>
              </w:rPr>
              <w:t>-0.87%</w:t>
            </w:r>
          </w:p>
        </w:tc>
        <w:tc>
          <w:tcPr>
            <w:tcW w:w="1285" w:type="dxa"/>
            <w:vAlign w:val="center"/>
          </w:tcPr>
          <w:p w:rsidR="003A427A" w:rsidRDefault="00FF1996">
            <w:pPr>
              <w:jc w:val="center"/>
            </w:pPr>
            <w:r>
              <w:rPr>
                <w:color w:val="000000"/>
                <w:sz w:val="24"/>
              </w:rPr>
              <w:t>-0.03%</w:t>
            </w:r>
          </w:p>
        </w:tc>
      </w:tr>
      <w:tr w:rsidR="003A427A">
        <w:tc>
          <w:tcPr>
            <w:tcW w:w="1286" w:type="dxa"/>
            <w:vAlign w:val="center"/>
          </w:tcPr>
          <w:p w:rsidR="003A427A" w:rsidRDefault="00FF1996">
            <w:pPr>
              <w:jc w:val="left"/>
            </w:pPr>
            <w:r>
              <w:rPr>
                <w:color w:val="000000"/>
                <w:sz w:val="24"/>
              </w:rPr>
              <w:t>过去一年</w:t>
            </w:r>
          </w:p>
        </w:tc>
        <w:tc>
          <w:tcPr>
            <w:tcW w:w="1286" w:type="dxa"/>
            <w:vAlign w:val="center"/>
          </w:tcPr>
          <w:p w:rsidR="003A427A" w:rsidRDefault="00FF1996">
            <w:pPr>
              <w:jc w:val="center"/>
            </w:pPr>
            <w:r>
              <w:rPr>
                <w:color w:val="000000"/>
                <w:sz w:val="24"/>
              </w:rPr>
              <w:t>35.56%</w:t>
            </w:r>
          </w:p>
        </w:tc>
        <w:tc>
          <w:tcPr>
            <w:tcW w:w="1286" w:type="dxa"/>
            <w:vAlign w:val="center"/>
          </w:tcPr>
          <w:p w:rsidR="003A427A" w:rsidRDefault="00FF1996">
            <w:pPr>
              <w:jc w:val="center"/>
            </w:pPr>
            <w:r>
              <w:rPr>
                <w:color w:val="000000"/>
                <w:sz w:val="24"/>
              </w:rPr>
              <w:t>1.07%</w:t>
            </w:r>
          </w:p>
        </w:tc>
        <w:tc>
          <w:tcPr>
            <w:tcW w:w="1285" w:type="dxa"/>
            <w:vAlign w:val="center"/>
          </w:tcPr>
          <w:p w:rsidR="003A427A" w:rsidRDefault="00FF1996">
            <w:pPr>
              <w:jc w:val="center"/>
            </w:pPr>
            <w:r>
              <w:rPr>
                <w:color w:val="000000"/>
                <w:sz w:val="24"/>
              </w:rPr>
              <w:t>37.19%</w:t>
            </w:r>
          </w:p>
        </w:tc>
        <w:tc>
          <w:tcPr>
            <w:tcW w:w="1285" w:type="dxa"/>
            <w:vAlign w:val="center"/>
          </w:tcPr>
          <w:p w:rsidR="003A427A" w:rsidRDefault="00FF1996">
            <w:pPr>
              <w:jc w:val="center"/>
            </w:pPr>
            <w:r>
              <w:rPr>
                <w:color w:val="000000"/>
                <w:sz w:val="24"/>
              </w:rPr>
              <w:t>1.09%</w:t>
            </w:r>
          </w:p>
        </w:tc>
        <w:tc>
          <w:tcPr>
            <w:tcW w:w="1285" w:type="dxa"/>
            <w:vAlign w:val="center"/>
          </w:tcPr>
          <w:p w:rsidR="003A427A" w:rsidRDefault="00FF1996">
            <w:pPr>
              <w:jc w:val="center"/>
            </w:pPr>
            <w:r>
              <w:rPr>
                <w:color w:val="000000"/>
                <w:sz w:val="24"/>
              </w:rPr>
              <w:t>-1.63%</w:t>
            </w:r>
          </w:p>
        </w:tc>
        <w:tc>
          <w:tcPr>
            <w:tcW w:w="1285" w:type="dxa"/>
            <w:vAlign w:val="center"/>
          </w:tcPr>
          <w:p w:rsidR="003A427A" w:rsidRDefault="00FF1996">
            <w:pPr>
              <w:jc w:val="center"/>
            </w:pPr>
            <w:r>
              <w:rPr>
                <w:color w:val="000000"/>
                <w:sz w:val="24"/>
              </w:rPr>
              <w:t>-0.02%</w:t>
            </w:r>
          </w:p>
        </w:tc>
      </w:tr>
      <w:tr w:rsidR="003A427A">
        <w:tc>
          <w:tcPr>
            <w:tcW w:w="1286" w:type="dxa"/>
            <w:vAlign w:val="center"/>
          </w:tcPr>
          <w:p w:rsidR="003A427A" w:rsidRDefault="00FF1996">
            <w:pPr>
              <w:jc w:val="left"/>
            </w:pPr>
            <w:r>
              <w:rPr>
                <w:color w:val="000000"/>
                <w:sz w:val="24"/>
              </w:rPr>
              <w:t>自基金合同生效起至今</w:t>
            </w:r>
          </w:p>
        </w:tc>
        <w:tc>
          <w:tcPr>
            <w:tcW w:w="1286" w:type="dxa"/>
            <w:vAlign w:val="center"/>
          </w:tcPr>
          <w:p w:rsidR="003A427A" w:rsidRDefault="00FF1996">
            <w:pPr>
              <w:jc w:val="center"/>
            </w:pPr>
            <w:r>
              <w:rPr>
                <w:color w:val="000000"/>
                <w:sz w:val="24"/>
              </w:rPr>
              <w:t>50.84%</w:t>
            </w:r>
          </w:p>
        </w:tc>
        <w:tc>
          <w:tcPr>
            <w:tcW w:w="1286" w:type="dxa"/>
            <w:vAlign w:val="center"/>
          </w:tcPr>
          <w:p w:rsidR="003A427A" w:rsidRDefault="00FF1996">
            <w:pPr>
              <w:jc w:val="center"/>
            </w:pPr>
            <w:r>
              <w:rPr>
                <w:color w:val="000000"/>
                <w:sz w:val="24"/>
              </w:rPr>
              <w:t>1.16%</w:t>
            </w:r>
          </w:p>
        </w:tc>
        <w:tc>
          <w:tcPr>
            <w:tcW w:w="1285" w:type="dxa"/>
            <w:vAlign w:val="center"/>
          </w:tcPr>
          <w:p w:rsidR="003A427A" w:rsidRDefault="00FF1996">
            <w:pPr>
              <w:jc w:val="center"/>
            </w:pPr>
            <w:r>
              <w:rPr>
                <w:color w:val="000000"/>
                <w:sz w:val="24"/>
              </w:rPr>
              <w:t>45.51%</w:t>
            </w:r>
          </w:p>
        </w:tc>
        <w:tc>
          <w:tcPr>
            <w:tcW w:w="1285" w:type="dxa"/>
            <w:vAlign w:val="center"/>
          </w:tcPr>
          <w:p w:rsidR="003A427A" w:rsidRDefault="00FF1996">
            <w:pPr>
              <w:jc w:val="center"/>
            </w:pPr>
            <w:r>
              <w:rPr>
                <w:color w:val="000000"/>
                <w:sz w:val="24"/>
              </w:rPr>
              <w:t>1.19%</w:t>
            </w:r>
          </w:p>
        </w:tc>
        <w:tc>
          <w:tcPr>
            <w:tcW w:w="1285" w:type="dxa"/>
            <w:vAlign w:val="center"/>
          </w:tcPr>
          <w:p w:rsidR="003A427A" w:rsidRDefault="00FF1996">
            <w:pPr>
              <w:jc w:val="center"/>
            </w:pPr>
            <w:r>
              <w:rPr>
                <w:color w:val="000000"/>
                <w:sz w:val="24"/>
              </w:rPr>
              <w:t>5.33%</w:t>
            </w:r>
          </w:p>
        </w:tc>
        <w:tc>
          <w:tcPr>
            <w:tcW w:w="1285" w:type="dxa"/>
            <w:vAlign w:val="center"/>
          </w:tcPr>
          <w:p w:rsidR="003A427A" w:rsidRDefault="00FF1996">
            <w:pPr>
              <w:jc w:val="center"/>
            </w:pPr>
            <w:r>
              <w:rPr>
                <w:color w:val="000000"/>
                <w:sz w:val="24"/>
              </w:rPr>
              <w:t>-0.03%</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行业分层等权重指数收益率</w:t>
      </w:r>
      <w:r w:rsidRPr="00FC45CB">
        <w:rPr>
          <w:kern w:val="0"/>
          <w:sz w:val="24"/>
        </w:rPr>
        <w:t>×95%</w:t>
      </w:r>
      <w:r w:rsidRPr="00FC45CB">
        <w:rPr>
          <w:kern w:val="0"/>
          <w:sz w:val="24"/>
        </w:rPr>
        <w:t>＋银行活期存款利率（税后）</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2012</w:t>
      </w:r>
      <w:r w:rsidRPr="00B05374">
        <w:rPr>
          <w:kern w:val="0"/>
          <w:sz w:val="24"/>
        </w:rPr>
        <w:t>年</w:t>
      </w:r>
      <w:r w:rsidRPr="00B05374">
        <w:rPr>
          <w:kern w:val="0"/>
          <w:sz w:val="24"/>
        </w:rPr>
        <w:t>11</w:t>
      </w:r>
      <w:r w:rsidRPr="00B05374">
        <w:rPr>
          <w:kern w:val="0"/>
          <w:sz w:val="24"/>
        </w:rPr>
        <w:t>月</w:t>
      </w:r>
      <w:r w:rsidRPr="00B05374">
        <w:rPr>
          <w:kern w:val="0"/>
          <w:sz w:val="24"/>
        </w:rPr>
        <w:t>7</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w:t>
      </w:r>
      <w:r w:rsidRPr="00B05374">
        <w:rPr>
          <w:kern w:val="0"/>
          <w:sz w:val="24"/>
        </w:rPr>
        <w:lastRenderedPageBreak/>
        <w:t>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3A427A">
        <w:tc>
          <w:tcPr>
            <w:tcW w:w="1499" w:type="dxa"/>
            <w:vAlign w:val="center"/>
          </w:tcPr>
          <w:p w:rsidR="003A427A" w:rsidRDefault="00FF1996">
            <w:pPr>
              <w:jc w:val="center"/>
            </w:pPr>
            <w:r>
              <w:rPr>
                <w:color w:val="000000"/>
                <w:sz w:val="24"/>
              </w:rPr>
              <w:t>2014</w:t>
            </w:r>
            <w:r>
              <w:rPr>
                <w:color w:val="000000"/>
                <w:sz w:val="24"/>
              </w:rPr>
              <w:t>年</w:t>
            </w:r>
          </w:p>
        </w:tc>
        <w:tc>
          <w:tcPr>
            <w:tcW w:w="1336" w:type="dxa"/>
            <w:vAlign w:val="center"/>
          </w:tcPr>
          <w:p w:rsidR="003A427A" w:rsidRDefault="00FF1996">
            <w:pPr>
              <w:jc w:val="right"/>
            </w:pPr>
            <w:r>
              <w:rPr>
                <w:color w:val="000000"/>
                <w:sz w:val="24"/>
              </w:rPr>
              <w:t>0.090</w:t>
            </w:r>
          </w:p>
        </w:tc>
        <w:tc>
          <w:tcPr>
            <w:tcW w:w="1663" w:type="dxa"/>
            <w:vAlign w:val="center"/>
          </w:tcPr>
          <w:p w:rsidR="003A427A" w:rsidRDefault="00FF1996">
            <w:pPr>
              <w:jc w:val="right"/>
            </w:pPr>
            <w:r>
              <w:rPr>
                <w:color w:val="000000"/>
                <w:sz w:val="24"/>
              </w:rPr>
              <w:t>183,192.90</w:t>
            </w:r>
          </w:p>
        </w:tc>
        <w:tc>
          <w:tcPr>
            <w:tcW w:w="1739" w:type="dxa"/>
            <w:vAlign w:val="center"/>
          </w:tcPr>
          <w:p w:rsidR="003A427A" w:rsidRDefault="00FF1996">
            <w:pPr>
              <w:jc w:val="right"/>
            </w:pPr>
            <w:r>
              <w:rPr>
                <w:color w:val="000000"/>
                <w:sz w:val="24"/>
              </w:rPr>
              <w:t>52,000.85</w:t>
            </w:r>
          </w:p>
        </w:tc>
        <w:tc>
          <w:tcPr>
            <w:tcW w:w="1701" w:type="dxa"/>
            <w:vAlign w:val="center"/>
          </w:tcPr>
          <w:p w:rsidR="003A427A" w:rsidRDefault="00FF1996">
            <w:pPr>
              <w:jc w:val="right"/>
            </w:pPr>
            <w:r>
              <w:rPr>
                <w:color w:val="000000"/>
                <w:sz w:val="24"/>
              </w:rPr>
              <w:t>235,193.75</w:t>
            </w:r>
          </w:p>
        </w:tc>
        <w:tc>
          <w:tcPr>
            <w:tcW w:w="1060" w:type="dxa"/>
            <w:vAlign w:val="center"/>
          </w:tcPr>
          <w:p w:rsidR="003A427A" w:rsidRDefault="00FF1996" w:rsidP="005A6B05">
            <w:pPr>
              <w:jc w:val="right"/>
            </w:pPr>
            <w:r>
              <w:rPr>
                <w:color w:val="000000"/>
                <w:sz w:val="24"/>
              </w:rPr>
              <w:t>-</w:t>
            </w:r>
          </w:p>
        </w:tc>
      </w:tr>
      <w:tr w:rsidR="003A427A">
        <w:tc>
          <w:tcPr>
            <w:tcW w:w="1499" w:type="dxa"/>
            <w:vAlign w:val="center"/>
          </w:tcPr>
          <w:p w:rsidR="003A427A" w:rsidRDefault="00FF1996">
            <w:pPr>
              <w:jc w:val="center"/>
            </w:pPr>
            <w:r>
              <w:rPr>
                <w:color w:val="000000"/>
                <w:sz w:val="24"/>
              </w:rPr>
              <w:t>2013</w:t>
            </w:r>
            <w:r>
              <w:rPr>
                <w:color w:val="000000"/>
                <w:sz w:val="24"/>
              </w:rPr>
              <w:t>年</w:t>
            </w:r>
          </w:p>
        </w:tc>
        <w:tc>
          <w:tcPr>
            <w:tcW w:w="1336" w:type="dxa"/>
            <w:vAlign w:val="center"/>
          </w:tcPr>
          <w:p w:rsidR="003A427A" w:rsidRDefault="00FF1996">
            <w:pPr>
              <w:jc w:val="right"/>
            </w:pPr>
            <w:r>
              <w:rPr>
                <w:color w:val="000000"/>
                <w:sz w:val="24"/>
              </w:rPr>
              <w:t>0.300</w:t>
            </w:r>
          </w:p>
        </w:tc>
        <w:tc>
          <w:tcPr>
            <w:tcW w:w="1663" w:type="dxa"/>
            <w:vAlign w:val="center"/>
          </w:tcPr>
          <w:p w:rsidR="003A427A" w:rsidRDefault="00FF1996">
            <w:pPr>
              <w:jc w:val="right"/>
            </w:pPr>
            <w:r>
              <w:rPr>
                <w:color w:val="000000"/>
                <w:sz w:val="24"/>
              </w:rPr>
              <w:t>2,087,057.64</w:t>
            </w:r>
          </w:p>
        </w:tc>
        <w:tc>
          <w:tcPr>
            <w:tcW w:w="1739" w:type="dxa"/>
            <w:vAlign w:val="center"/>
          </w:tcPr>
          <w:p w:rsidR="003A427A" w:rsidRDefault="00FF1996">
            <w:pPr>
              <w:jc w:val="right"/>
            </w:pPr>
            <w:r>
              <w:rPr>
                <w:color w:val="000000"/>
                <w:sz w:val="24"/>
              </w:rPr>
              <w:t>765,880.96</w:t>
            </w:r>
          </w:p>
        </w:tc>
        <w:tc>
          <w:tcPr>
            <w:tcW w:w="1701" w:type="dxa"/>
            <w:vAlign w:val="center"/>
          </w:tcPr>
          <w:p w:rsidR="003A427A" w:rsidRDefault="00FF1996">
            <w:pPr>
              <w:jc w:val="right"/>
            </w:pPr>
            <w:r>
              <w:rPr>
                <w:color w:val="000000"/>
                <w:sz w:val="24"/>
              </w:rPr>
              <w:t>2,852,938.60</w:t>
            </w:r>
          </w:p>
        </w:tc>
        <w:tc>
          <w:tcPr>
            <w:tcW w:w="1060" w:type="dxa"/>
            <w:vAlign w:val="center"/>
          </w:tcPr>
          <w:p w:rsidR="003A427A" w:rsidRDefault="00FF1996" w:rsidP="005A6B05">
            <w:pPr>
              <w:jc w:val="right"/>
            </w:pPr>
            <w:r>
              <w:rPr>
                <w:color w:val="000000"/>
                <w:sz w:val="24"/>
              </w:rPr>
              <w:t>-</w:t>
            </w:r>
          </w:p>
        </w:tc>
      </w:tr>
      <w:tr w:rsidR="003A427A">
        <w:tc>
          <w:tcPr>
            <w:tcW w:w="1499" w:type="dxa"/>
            <w:vAlign w:val="center"/>
          </w:tcPr>
          <w:p w:rsidR="003A427A" w:rsidRDefault="00FF1996">
            <w:pPr>
              <w:jc w:val="center"/>
            </w:pPr>
            <w:r>
              <w:rPr>
                <w:color w:val="000000"/>
                <w:sz w:val="24"/>
              </w:rPr>
              <w:t>2012</w:t>
            </w:r>
            <w:r>
              <w:rPr>
                <w:color w:val="000000"/>
                <w:sz w:val="24"/>
              </w:rPr>
              <w:t>年</w:t>
            </w:r>
          </w:p>
        </w:tc>
        <w:tc>
          <w:tcPr>
            <w:tcW w:w="1336" w:type="dxa"/>
            <w:vAlign w:val="center"/>
          </w:tcPr>
          <w:p w:rsidR="003A427A" w:rsidRDefault="00FF1996">
            <w:pPr>
              <w:jc w:val="right"/>
            </w:pPr>
            <w:r>
              <w:rPr>
                <w:color w:val="000000"/>
                <w:sz w:val="24"/>
              </w:rPr>
              <w:t>-</w:t>
            </w:r>
          </w:p>
        </w:tc>
        <w:tc>
          <w:tcPr>
            <w:tcW w:w="1663" w:type="dxa"/>
            <w:vAlign w:val="center"/>
          </w:tcPr>
          <w:p w:rsidR="003A427A" w:rsidRDefault="00FF1996">
            <w:pPr>
              <w:jc w:val="right"/>
            </w:pPr>
            <w:r>
              <w:rPr>
                <w:color w:val="000000"/>
                <w:sz w:val="24"/>
              </w:rPr>
              <w:t>-</w:t>
            </w:r>
          </w:p>
        </w:tc>
        <w:tc>
          <w:tcPr>
            <w:tcW w:w="1739" w:type="dxa"/>
            <w:vAlign w:val="center"/>
          </w:tcPr>
          <w:p w:rsidR="003A427A" w:rsidRDefault="00FF1996">
            <w:pPr>
              <w:jc w:val="right"/>
            </w:pPr>
            <w:r>
              <w:rPr>
                <w:color w:val="000000"/>
                <w:sz w:val="24"/>
              </w:rPr>
              <w:t>-</w:t>
            </w:r>
          </w:p>
        </w:tc>
        <w:tc>
          <w:tcPr>
            <w:tcW w:w="1701" w:type="dxa"/>
            <w:vAlign w:val="center"/>
          </w:tcPr>
          <w:p w:rsidR="003A427A" w:rsidRDefault="00FF1996">
            <w:pPr>
              <w:jc w:val="right"/>
            </w:pPr>
            <w:r>
              <w:rPr>
                <w:color w:val="000000"/>
                <w:sz w:val="24"/>
              </w:rPr>
              <w:t>-</w:t>
            </w:r>
          </w:p>
        </w:tc>
        <w:tc>
          <w:tcPr>
            <w:tcW w:w="1060" w:type="dxa"/>
            <w:vAlign w:val="center"/>
          </w:tcPr>
          <w:p w:rsidR="003A427A" w:rsidRDefault="00FF1996" w:rsidP="005A6B05">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0.390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2,270,250.54</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817,881.81</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3,088,132.35</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4073C7">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3A427A" w:rsidRDefault="00FF199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3A427A">
        <w:tc>
          <w:tcPr>
            <w:tcW w:w="1499" w:type="dxa"/>
            <w:vAlign w:val="center"/>
          </w:tcPr>
          <w:p w:rsidR="003A427A" w:rsidRDefault="00FF1996">
            <w:pPr>
              <w:jc w:val="center"/>
            </w:pPr>
            <w:r>
              <w:rPr>
                <w:color w:val="000000"/>
                <w:sz w:val="24"/>
              </w:rPr>
              <w:t>蔡铮</w:t>
            </w:r>
          </w:p>
        </w:tc>
        <w:tc>
          <w:tcPr>
            <w:tcW w:w="1499" w:type="dxa"/>
            <w:vAlign w:val="center"/>
          </w:tcPr>
          <w:p w:rsidR="003A427A" w:rsidRDefault="00FF1996">
            <w:pPr>
              <w:jc w:val="center"/>
            </w:pPr>
            <w:r>
              <w:rPr>
                <w:color w:val="000000"/>
                <w:sz w:val="24"/>
              </w:rPr>
              <w:t>本基金、交银上证</w:t>
            </w:r>
            <w:r>
              <w:rPr>
                <w:color w:val="000000"/>
                <w:sz w:val="24"/>
              </w:rPr>
              <w:t>180</w:t>
            </w:r>
            <w:r>
              <w:rPr>
                <w:color w:val="000000"/>
                <w:sz w:val="24"/>
              </w:rPr>
              <w:t>公司治理</w:t>
            </w:r>
            <w:r>
              <w:rPr>
                <w:color w:val="000000"/>
                <w:sz w:val="24"/>
              </w:rPr>
              <w:t>ETF</w:t>
            </w:r>
            <w:r>
              <w:rPr>
                <w:color w:val="000000"/>
                <w:sz w:val="24"/>
              </w:rPr>
              <w:t>及其联接基金、交银深证</w:t>
            </w:r>
            <w:r>
              <w:rPr>
                <w:color w:val="000000"/>
                <w:sz w:val="24"/>
              </w:rPr>
              <w:t>300</w:t>
            </w:r>
            <w:r>
              <w:rPr>
                <w:color w:val="000000"/>
                <w:sz w:val="24"/>
              </w:rPr>
              <w:lastRenderedPageBreak/>
              <w:t>价值</w:t>
            </w:r>
            <w:r>
              <w:rPr>
                <w:color w:val="000000"/>
                <w:sz w:val="24"/>
              </w:rPr>
              <w:t>ETF</w:t>
            </w:r>
            <w:r>
              <w:rPr>
                <w:color w:val="000000"/>
                <w:sz w:val="24"/>
              </w:rPr>
              <w:t>及其联接基金基金经理，公司量化投资部助理总经理</w:t>
            </w:r>
          </w:p>
        </w:tc>
        <w:tc>
          <w:tcPr>
            <w:tcW w:w="1500" w:type="dxa"/>
            <w:vAlign w:val="center"/>
          </w:tcPr>
          <w:p w:rsidR="003A427A" w:rsidRDefault="00FF1996">
            <w:pPr>
              <w:jc w:val="center"/>
            </w:pPr>
            <w:r>
              <w:rPr>
                <w:color w:val="000000"/>
                <w:sz w:val="24"/>
              </w:rPr>
              <w:lastRenderedPageBreak/>
              <w:t>2012-12-27</w:t>
            </w:r>
          </w:p>
        </w:tc>
        <w:tc>
          <w:tcPr>
            <w:tcW w:w="1500" w:type="dxa"/>
            <w:vAlign w:val="center"/>
          </w:tcPr>
          <w:p w:rsidR="003A427A" w:rsidRDefault="00FF1996">
            <w:pPr>
              <w:jc w:val="center"/>
            </w:pPr>
            <w:r>
              <w:rPr>
                <w:color w:val="000000"/>
                <w:sz w:val="24"/>
              </w:rPr>
              <w:t>-</w:t>
            </w:r>
          </w:p>
        </w:tc>
        <w:tc>
          <w:tcPr>
            <w:tcW w:w="1090" w:type="dxa"/>
            <w:vAlign w:val="center"/>
          </w:tcPr>
          <w:p w:rsidR="003A427A" w:rsidRDefault="00FF1996">
            <w:pPr>
              <w:jc w:val="center"/>
            </w:pPr>
            <w:r>
              <w:rPr>
                <w:color w:val="000000"/>
                <w:sz w:val="24"/>
              </w:rPr>
              <w:t>5</w:t>
            </w:r>
            <w:r>
              <w:rPr>
                <w:color w:val="000000"/>
                <w:sz w:val="24"/>
              </w:rPr>
              <w:t>年</w:t>
            </w:r>
          </w:p>
        </w:tc>
        <w:tc>
          <w:tcPr>
            <w:tcW w:w="1910" w:type="dxa"/>
            <w:vAlign w:val="center"/>
          </w:tcPr>
          <w:p w:rsidR="003A427A" w:rsidRDefault="00FF1996">
            <w:r>
              <w:rPr>
                <w:color w:val="000000"/>
                <w:sz w:val="24"/>
              </w:rPr>
              <w:t>蔡铮先生，复旦大学电子工程硕士。历任瑞士银行香港分行分析员。</w:t>
            </w:r>
            <w:r>
              <w:rPr>
                <w:color w:val="000000"/>
                <w:sz w:val="24"/>
              </w:rPr>
              <w:t>2009</w:t>
            </w:r>
            <w:r>
              <w:rPr>
                <w:color w:val="000000"/>
                <w:sz w:val="24"/>
              </w:rPr>
              <w:t>年加入交银施罗德基金</w:t>
            </w:r>
            <w:r>
              <w:rPr>
                <w:color w:val="000000"/>
                <w:sz w:val="24"/>
              </w:rPr>
              <w:lastRenderedPageBreak/>
              <w:t>管理有限公司，历任投资研究部数量分析师、基金经理助理。</w:t>
            </w:r>
          </w:p>
        </w:tc>
      </w:tr>
    </w:tbl>
    <w:p w:rsidR="003A427A" w:rsidRDefault="00FF1996">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A427A" w:rsidRDefault="004073C7">
      <w:pPr>
        <w:tabs>
          <w:tab w:val="left" w:pos="426"/>
        </w:tabs>
        <w:spacing w:before="29" w:line="288" w:lineRule="auto"/>
        <w:jc w:val="left"/>
        <w:rPr>
          <w:kern w:val="0"/>
          <w:sz w:val="24"/>
        </w:rPr>
      </w:pPr>
      <w:r>
        <w:rPr>
          <w:rFonts w:hint="eastAsia"/>
          <w:kern w:val="0"/>
          <w:sz w:val="24"/>
        </w:rPr>
        <w:tab/>
      </w:r>
      <w:r w:rsidR="00FF1996">
        <w:rPr>
          <w:kern w:val="0"/>
          <w:sz w:val="24"/>
        </w:rPr>
        <w:t>2</w:t>
      </w:r>
      <w:r w:rsidR="00FF1996">
        <w:rPr>
          <w:kern w:val="0"/>
          <w:sz w:val="24"/>
        </w:rPr>
        <w:t>、本表所列基金经理（助理）证券从业年限中的</w:t>
      </w:r>
      <w:r w:rsidR="00FF1996">
        <w:rPr>
          <w:kern w:val="0"/>
          <w:sz w:val="24"/>
        </w:rPr>
        <w:t>“</w:t>
      </w:r>
      <w:r w:rsidR="00FF1996">
        <w:rPr>
          <w:kern w:val="0"/>
          <w:sz w:val="24"/>
        </w:rPr>
        <w:t>证券从业</w:t>
      </w:r>
      <w:r w:rsidR="00FF1996">
        <w:rPr>
          <w:kern w:val="0"/>
          <w:sz w:val="24"/>
        </w:rPr>
        <w:t>”</w:t>
      </w:r>
      <w:r w:rsidR="00FF1996">
        <w:rPr>
          <w:kern w:val="0"/>
          <w:sz w:val="24"/>
        </w:rPr>
        <w:t>的含义遵从中国证券业协会《证券业从业人员资格管理办法》的相关规定；</w:t>
      </w:r>
      <w:r w:rsidR="00FF1996">
        <w:rPr>
          <w:kern w:val="0"/>
          <w:sz w:val="24"/>
        </w:rPr>
        <w:t xml:space="preserve"> </w:t>
      </w:r>
    </w:p>
    <w:p w:rsidR="001A59F9" w:rsidRPr="00C016E9" w:rsidRDefault="004073C7" w:rsidP="00C016E9">
      <w:pPr>
        <w:tabs>
          <w:tab w:val="left" w:pos="426"/>
        </w:tabs>
        <w:spacing w:before="29" w:line="288" w:lineRule="auto"/>
        <w:jc w:val="left"/>
        <w:rPr>
          <w:kern w:val="0"/>
          <w:sz w:val="24"/>
        </w:rPr>
      </w:pPr>
      <w:r>
        <w:rPr>
          <w:rFonts w:hint="eastAsia"/>
          <w:kern w:val="0"/>
          <w:sz w:val="24"/>
        </w:rPr>
        <w:tab/>
      </w:r>
      <w:r w:rsidR="001A59F9" w:rsidRPr="00C016E9">
        <w:rPr>
          <w:kern w:val="0"/>
          <w:sz w:val="24"/>
        </w:rPr>
        <w:t>3</w:t>
      </w:r>
      <w:r w:rsidR="001A59F9"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3A427A" w:rsidRDefault="00FF199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3A427A" w:rsidRDefault="00FF199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A427A" w:rsidRDefault="00FF199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A427A" w:rsidRDefault="00FF199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A427A" w:rsidRDefault="00FF199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A427A" w:rsidRDefault="00FF1996">
      <w:pPr>
        <w:spacing w:before="29" w:line="288" w:lineRule="auto"/>
        <w:ind w:firstLineChars="200" w:firstLine="480"/>
        <w:rPr>
          <w:color w:val="000000"/>
          <w:sz w:val="24"/>
        </w:rPr>
      </w:pPr>
      <w:r>
        <w:rPr>
          <w:color w:val="000000"/>
          <w:sz w:val="24"/>
        </w:rPr>
        <w:lastRenderedPageBreak/>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2014</w:t>
      </w:r>
      <w:r w:rsidRPr="0013437B">
        <w:rPr>
          <w:color w:val="000000"/>
          <w:sz w:val="24"/>
        </w:rPr>
        <w:t>年上半年，国内经济增速大致经历了先震荡下跌后逐步企稳的过程。年初至二月上旬，经济小幅回落，市场仍延续去年以来的成长主题；二月下旬至三月国内经济下行加速，</w:t>
      </w:r>
      <w:r w:rsidRPr="0013437B">
        <w:rPr>
          <w:color w:val="000000"/>
          <w:sz w:val="24"/>
        </w:rPr>
        <w:t>PMI</w:t>
      </w:r>
      <w:r w:rsidRPr="0013437B">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市值股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1.454</w:t>
      </w:r>
      <w:r w:rsidRPr="0013437B">
        <w:rPr>
          <w:color w:val="000000"/>
          <w:sz w:val="24"/>
        </w:rPr>
        <w:t>元，本报告期份额净值增长率为</w:t>
      </w:r>
      <w:r w:rsidRPr="0013437B">
        <w:rPr>
          <w:color w:val="000000"/>
          <w:sz w:val="24"/>
        </w:rPr>
        <w:t>35.56%</w:t>
      </w:r>
      <w:r w:rsidRPr="0013437B">
        <w:rPr>
          <w:color w:val="000000"/>
          <w:sz w:val="24"/>
        </w:rPr>
        <w:t>，同期业绩比较基准增长率为</w:t>
      </w:r>
      <w:r w:rsidRPr="0013437B">
        <w:rPr>
          <w:color w:val="000000"/>
          <w:sz w:val="24"/>
        </w:rPr>
        <w:t>37.19%</w:t>
      </w:r>
      <w:r w:rsidRPr="0013437B">
        <w:rPr>
          <w:color w:val="000000"/>
          <w:sz w:val="24"/>
        </w:rPr>
        <w:t>。本报告期内本基金的日均跟踪偏离度为</w:t>
      </w:r>
      <w:r w:rsidRPr="0013437B">
        <w:rPr>
          <w:color w:val="000000"/>
          <w:sz w:val="24"/>
        </w:rPr>
        <w:t>0.05%</w:t>
      </w:r>
      <w:r w:rsidRPr="0013437B">
        <w:rPr>
          <w:color w:val="000000"/>
          <w:sz w:val="24"/>
        </w:rPr>
        <w:t>，跟踪误差为</w:t>
      </w:r>
      <w:r w:rsidRPr="0013437B">
        <w:rPr>
          <w:color w:val="000000"/>
          <w:sz w:val="24"/>
        </w:rPr>
        <w:t>0.06%</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3A427A" w:rsidRDefault="00FF199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A427A" w:rsidRDefault="00FF199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3A427A" w:rsidRDefault="00FF1996">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sidR="005A6B05">
        <w:rPr>
          <w:rFonts w:hint="eastAsia"/>
          <w:color w:val="000000"/>
          <w:sz w:val="24"/>
        </w:rPr>
        <w:t>年度报告正文</w:t>
      </w:r>
      <w:r>
        <w:rPr>
          <w:color w:val="000000"/>
          <w:sz w:val="24"/>
        </w:rPr>
        <w:t>7.4.11</w:t>
      </w:r>
      <w:r>
        <w:rPr>
          <w:color w:val="000000"/>
          <w:sz w:val="24"/>
        </w:rPr>
        <w:t>利润分配情况。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本基金未对本报告期内利润进行分配。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截至本报告期末，本基金已经连续六十个工作日以上出现基金资产净值低于五千万元的情形，基金管理人已向中国证券监督管理委员会进行了报告，拟通过基金转型等方式解决。</w:t>
      </w:r>
    </w:p>
    <w:p w:rsidR="00C62F35" w:rsidRPr="0013437B" w:rsidRDefault="00C62F35" w:rsidP="0013437B">
      <w:pPr>
        <w:spacing w:before="29" w:line="288" w:lineRule="auto"/>
        <w:ind w:firstLineChars="200" w:firstLine="480"/>
        <w:rPr>
          <w:color w:val="000000"/>
          <w:sz w:val="24"/>
        </w:rPr>
      </w:pPr>
    </w:p>
    <w:p w:rsidR="001A59F9" w:rsidRDefault="001A59F9" w:rsidP="004073C7">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lastRenderedPageBreak/>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3A427A" w:rsidRDefault="00FF199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报告期内，本基金实施利润分配的金额：</w:t>
      </w:r>
      <w:r w:rsidRPr="0013437B">
        <w:rPr>
          <w:color w:val="000000"/>
          <w:sz w:val="24"/>
        </w:rPr>
        <w:t>235,193.75</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4073C7">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交银施罗德沪深</w:t>
      </w:r>
      <w:r w:rsidRPr="003C6BFD">
        <w:rPr>
          <w:color w:val="000000"/>
          <w:sz w:val="24"/>
        </w:rPr>
        <w:t>300</w:t>
      </w:r>
      <w:r w:rsidRPr="003C6BFD">
        <w:rPr>
          <w:color w:val="000000"/>
          <w:sz w:val="24"/>
        </w:rPr>
        <w:t>行业分层等权重指数证券投资基金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4073C7">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交银施罗德沪深</w:t>
      </w:r>
      <w:r w:rsidRPr="001C5FC7">
        <w:rPr>
          <w:color w:val="000000"/>
          <w:sz w:val="24"/>
        </w:rPr>
        <w:t>300</w:t>
      </w:r>
      <w:r w:rsidRPr="001C5FC7">
        <w:rPr>
          <w:color w:val="000000"/>
          <w:sz w:val="24"/>
        </w:rPr>
        <w:t>行业分层等权重指数证券投资基金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lastRenderedPageBreak/>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1,107,393.19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2,643,644.92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7,117.01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18,400.96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4,169.54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7,323.84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10,157,507.13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26,872,158.66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10,155,774.66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26,872,158.66</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1,732.47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199,948.29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228.62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453.41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60,979.52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7,636.35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11,337,395.01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29,749,566.43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197,010.94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1,080,826.78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5,765.00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19,154.18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1,153.01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3,830.83</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6,042.14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42,444.27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101,768.86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219,073.48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311,739.95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1,365,329.54</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7,584,512.16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26,223,680.55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3,441,142.90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2,160,556.34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11,025,655.06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28,384,236.89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11,337,395.01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29,749,566.43</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1.454</w:t>
      </w:r>
      <w:r w:rsidR="001A59F9" w:rsidRPr="00AA0214">
        <w:rPr>
          <w:kern w:val="0"/>
          <w:sz w:val="24"/>
        </w:rPr>
        <w:t>元，基金份额总额</w:t>
      </w:r>
      <w:r w:rsidR="001A59F9" w:rsidRPr="00AA0214">
        <w:rPr>
          <w:kern w:val="0"/>
          <w:sz w:val="24"/>
        </w:rPr>
        <w:t>7,584,512.16</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交银施罗德沪深</w:t>
      </w:r>
      <w:r w:rsidRPr="00DA21E1">
        <w:rPr>
          <w:color w:val="000000"/>
          <w:sz w:val="24"/>
        </w:rPr>
        <w:t>300</w:t>
      </w:r>
      <w:r w:rsidRPr="00DA21E1">
        <w:rPr>
          <w:color w:val="000000"/>
          <w:sz w:val="24"/>
        </w:rPr>
        <w:t>行业分层等权重指数证券投资基金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2,587,101.63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4,444,098.77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9,194.88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32,418.98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9,190.36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29,792.42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4.52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2,626.56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808,333.61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16,684,026.20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493,247.32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16,099,764.09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2,116.19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2,354.76</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312,970.10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581,907.35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1,747,172.27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-12,454,353.14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22,400.87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182,006.73</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478,354.09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1,147,908.03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123,695.90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332,265.44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24,739.10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66,452.99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63,879.61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374,804.43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266,039.48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374,385.17</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2,108,747.54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3,296,190.74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2,108,747.54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3,296,190.74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交银施罗德沪深</w:t>
      </w:r>
      <w:r w:rsidRPr="004C51A0">
        <w:rPr>
          <w:color w:val="000000"/>
          <w:sz w:val="24"/>
        </w:rPr>
        <w:t>300</w:t>
      </w:r>
      <w:r w:rsidRPr="004C51A0">
        <w:rPr>
          <w:color w:val="000000"/>
          <w:sz w:val="24"/>
        </w:rPr>
        <w:t>行业分层等权重指数证券投资基金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26,223,680.55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2,160,556.34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28,384,236.89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2,108,747.54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2,108,747.54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w:t>
            </w:r>
            <w:r w:rsidRPr="00D34C2B">
              <w:rPr>
                <w:rFonts w:hint="eastAsia"/>
                <w:color w:val="000000"/>
                <w:sz w:val="24"/>
              </w:rPr>
              <w:lastRenderedPageBreak/>
              <w:t>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-18,639,168.39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-592,967.23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-19,232,135.62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7,395,688.52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1,878,555.97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9,274,244.49</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-26,034,856.91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-2,471,523.20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-28,506,380.11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-235,193.75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-235,193.75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7,584,512.16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3,441,142.90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11,025,655.06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132,185,696.36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12,702,325.41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144,888,021.77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3,296,190.74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3,296,190.74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-105,962,015.81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-10,985,021.21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-116,947,037.02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25,781,288.71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2,970,629.09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28,751,917.80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-131,743,304.52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-13,955,650.30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-145,698,954.82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-2,852,938.60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-2,852,938.60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26,223,680.55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2,160,556.34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28,384,236.89</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3A427A" w:rsidRDefault="00FF1996">
      <w:pPr>
        <w:spacing w:before="29" w:line="288" w:lineRule="auto"/>
        <w:ind w:firstLineChars="200" w:firstLine="480"/>
        <w:rPr>
          <w:color w:val="000000"/>
          <w:sz w:val="24"/>
        </w:rPr>
      </w:pPr>
      <w:r>
        <w:rPr>
          <w:color w:val="000000"/>
          <w:sz w:val="24"/>
        </w:rPr>
        <w:t>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行业分层等权重指数证券投资基金基金合同》负责公开募集。本基金为契约型开放式基金，存续期限不定，首次设立募集不包括认购资金利息共募集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份基金份额。本基金的基金管理人为交银施罗德基金管理有限公司，基金托管人为中国建设银行股份有限公司。</w:t>
      </w:r>
    </w:p>
    <w:p w:rsidR="003A427A" w:rsidRDefault="00FF1996">
      <w:pPr>
        <w:spacing w:before="29" w:line="288" w:lineRule="auto"/>
        <w:ind w:firstLineChars="200" w:firstLine="480"/>
        <w:rPr>
          <w:color w:val="000000"/>
          <w:sz w:val="24"/>
        </w:rPr>
      </w:pPr>
      <w:r>
        <w:rPr>
          <w:color w:val="000000"/>
          <w:sz w:val="24"/>
        </w:rPr>
        <w:t>根据《中华人民共和国证券投资基金法》和《交银施罗德沪深</w:t>
      </w:r>
      <w:r>
        <w:rPr>
          <w:color w:val="000000"/>
          <w:sz w:val="24"/>
        </w:rPr>
        <w:t>300</w:t>
      </w:r>
      <w:r>
        <w:rPr>
          <w:color w:val="000000"/>
          <w:sz w:val="24"/>
        </w:rPr>
        <w:t>行业分层等权重指数证券投资基金基金合同》的有关规定，本基金的投资范围为具有良好流动性的金融工具，以沪深</w:t>
      </w:r>
      <w:r>
        <w:rPr>
          <w:color w:val="000000"/>
          <w:sz w:val="24"/>
        </w:rPr>
        <w:t>300</w:t>
      </w:r>
      <w:r>
        <w:rPr>
          <w:color w:val="000000"/>
          <w:sz w:val="24"/>
        </w:rPr>
        <w:t>行业分层等权重指数的成份股及其备选成份股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、新股</w:t>
      </w:r>
      <w:r>
        <w:rPr>
          <w:color w:val="000000"/>
          <w:sz w:val="24"/>
        </w:rPr>
        <w:t>(</w:t>
      </w:r>
      <w:r>
        <w:rPr>
          <w:color w:val="000000"/>
          <w:sz w:val="24"/>
        </w:rPr>
        <w:t>首次发行或增发</w:t>
      </w:r>
      <w:r>
        <w:rPr>
          <w:color w:val="000000"/>
          <w:sz w:val="24"/>
        </w:rPr>
        <w:t>)</w:t>
      </w:r>
      <w:r>
        <w:rPr>
          <w:color w:val="000000"/>
          <w:sz w:val="24"/>
        </w:rPr>
        <w:t>、债券、货币市场工具、回购、权证、资产支持证券以及法律法规或中国证监会批准的允许本基金投资的其它金融工具。本基金投资于沪深</w:t>
      </w:r>
      <w:r>
        <w:rPr>
          <w:color w:val="000000"/>
          <w:sz w:val="24"/>
        </w:rPr>
        <w:t>300</w:t>
      </w:r>
      <w:r>
        <w:rPr>
          <w:color w:val="000000"/>
          <w:sz w:val="24"/>
        </w:rPr>
        <w:t>行业分层等权重指数的成份股及其备选成份股的组合比例不低于基金资产净值的</w:t>
      </w:r>
      <w:r>
        <w:rPr>
          <w:color w:val="000000"/>
          <w:sz w:val="24"/>
        </w:rPr>
        <w:t>90%</w:t>
      </w:r>
      <w:r>
        <w:rPr>
          <w:color w:val="000000"/>
          <w:sz w:val="24"/>
        </w:rPr>
        <w:t>，投资于权证的比例不得超过基金资产净值的</w:t>
      </w:r>
      <w:r>
        <w:rPr>
          <w:color w:val="000000"/>
          <w:sz w:val="24"/>
        </w:rPr>
        <w:t>3%</w:t>
      </w:r>
      <w:r>
        <w:rPr>
          <w:color w:val="000000"/>
          <w:sz w:val="24"/>
        </w:rPr>
        <w:t>，持有现金以及到期日在一年以内的政府债券的比例不低于基金资产净值的</w:t>
      </w:r>
      <w:r>
        <w:rPr>
          <w:color w:val="000000"/>
          <w:sz w:val="24"/>
        </w:rPr>
        <w:t>5%</w:t>
      </w:r>
      <w:r>
        <w:rPr>
          <w:color w:val="000000"/>
          <w:sz w:val="24"/>
        </w:rPr>
        <w:t>。本基金的业绩比较基准为：沪深</w:t>
      </w:r>
      <w:r>
        <w:rPr>
          <w:color w:val="000000"/>
          <w:sz w:val="24"/>
        </w:rPr>
        <w:t>300</w:t>
      </w:r>
      <w:r>
        <w:rPr>
          <w:color w:val="000000"/>
          <w:sz w:val="24"/>
        </w:rPr>
        <w:t>行业分层等权重指数收益率</w:t>
      </w:r>
      <w:r>
        <w:rPr>
          <w:color w:val="000000"/>
          <w:sz w:val="24"/>
        </w:rPr>
        <w:t>×95%</w:t>
      </w:r>
      <w:r>
        <w:rPr>
          <w:color w:val="000000"/>
          <w:sz w:val="24"/>
        </w:rPr>
        <w:t>＋银行活期存款利率</w:t>
      </w:r>
      <w:r>
        <w:rPr>
          <w:color w:val="000000"/>
          <w:sz w:val="24"/>
        </w:rPr>
        <w:t>(</w:t>
      </w:r>
      <w:r>
        <w:rPr>
          <w:color w:val="000000"/>
          <w:sz w:val="24"/>
        </w:rPr>
        <w:t>税后</w:t>
      </w:r>
      <w:r>
        <w:rPr>
          <w:color w:val="000000"/>
          <w:sz w:val="24"/>
        </w:rPr>
        <w:t>)×5%</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》、中国证券投资基金业协会颁布的《证券投资基金会计核算业务指引》、《交银施罗德沪深</w:t>
      </w:r>
      <w:r w:rsidRPr="002F6772">
        <w:rPr>
          <w:color w:val="000000"/>
          <w:sz w:val="24"/>
        </w:rPr>
        <w:t>300</w:t>
      </w:r>
      <w:r w:rsidRPr="002F6772">
        <w:rPr>
          <w:color w:val="000000"/>
          <w:sz w:val="24"/>
        </w:rPr>
        <w:t>行业分层等权重指数证券投资基金基金合同》和在财务报表附注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FF1996" w:rsidP="00FF1996">
      <w:pPr>
        <w:spacing w:before="29" w:line="288" w:lineRule="auto"/>
        <w:ind w:firstLineChars="200" w:firstLine="480"/>
        <w:rPr>
          <w:color w:val="000000"/>
          <w:sz w:val="24"/>
        </w:rPr>
      </w:pPr>
      <w:r w:rsidRPr="00FF1996">
        <w:rPr>
          <w:rFonts w:hint="eastAsia"/>
          <w:color w:val="000000"/>
          <w:sz w:val="24"/>
        </w:rPr>
        <w:t>本报告期所采用的会计政策与最近一期年度报告不一致，所采用的会计估计与最近一期年度报告一致。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3A427A" w:rsidRDefault="00FF199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3A427A" w:rsidRDefault="00FF1996">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3A427A" w:rsidRDefault="00FF1996">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A427A" w:rsidRDefault="00FF199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w:t>
      </w:r>
      <w:r>
        <w:rPr>
          <w:color w:val="000000"/>
          <w:sz w:val="24"/>
        </w:rPr>
        <w:lastRenderedPageBreak/>
        <w:t>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3A427A">
        <w:tc>
          <w:tcPr>
            <w:tcW w:w="5220" w:type="dxa"/>
            <w:vAlign w:val="center"/>
          </w:tcPr>
          <w:p w:rsidR="003A427A" w:rsidRDefault="00FF199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A427A" w:rsidRDefault="00FF1996">
            <w:pPr>
              <w:jc w:val="center"/>
            </w:pPr>
            <w:r>
              <w:rPr>
                <w:color w:val="000000"/>
                <w:sz w:val="24"/>
              </w:rPr>
              <w:t>基金管理人、基金销售机构</w:t>
            </w:r>
          </w:p>
        </w:tc>
      </w:tr>
      <w:tr w:rsidR="003A427A">
        <w:tc>
          <w:tcPr>
            <w:tcW w:w="5220" w:type="dxa"/>
            <w:vAlign w:val="center"/>
          </w:tcPr>
          <w:p w:rsidR="003A427A" w:rsidRDefault="00FF199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3A427A" w:rsidRDefault="00FF1996">
            <w:pPr>
              <w:jc w:val="center"/>
            </w:pPr>
            <w:r>
              <w:rPr>
                <w:color w:val="000000"/>
                <w:sz w:val="24"/>
              </w:rPr>
              <w:t>基金托管人、基金销售机构</w:t>
            </w:r>
          </w:p>
        </w:tc>
      </w:tr>
      <w:tr w:rsidR="003A427A">
        <w:tc>
          <w:tcPr>
            <w:tcW w:w="5220" w:type="dxa"/>
            <w:vAlign w:val="center"/>
          </w:tcPr>
          <w:p w:rsidR="003A427A" w:rsidRDefault="00FF199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A427A" w:rsidRDefault="00FF1996">
            <w:pPr>
              <w:jc w:val="center"/>
            </w:pPr>
            <w:r>
              <w:rPr>
                <w:color w:val="000000"/>
                <w:sz w:val="24"/>
              </w:rPr>
              <w:t>基金管理人的股东、基金销售机构</w:t>
            </w:r>
          </w:p>
        </w:tc>
      </w:tr>
      <w:tr w:rsidR="003A427A">
        <w:tc>
          <w:tcPr>
            <w:tcW w:w="5220" w:type="dxa"/>
            <w:vAlign w:val="center"/>
          </w:tcPr>
          <w:p w:rsidR="003A427A" w:rsidRDefault="00FF1996">
            <w:pPr>
              <w:jc w:val="left"/>
            </w:pPr>
            <w:r>
              <w:rPr>
                <w:color w:val="000000"/>
                <w:sz w:val="24"/>
              </w:rPr>
              <w:t>施罗德投资管理有限公司</w:t>
            </w:r>
          </w:p>
        </w:tc>
        <w:tc>
          <w:tcPr>
            <w:tcW w:w="3780" w:type="dxa"/>
            <w:vAlign w:val="center"/>
          </w:tcPr>
          <w:p w:rsidR="003A427A" w:rsidRDefault="00FF1996">
            <w:pPr>
              <w:jc w:val="center"/>
            </w:pPr>
            <w:r>
              <w:rPr>
                <w:color w:val="000000"/>
                <w:sz w:val="24"/>
              </w:rPr>
              <w:t>基金管理人的股东</w:t>
            </w:r>
          </w:p>
        </w:tc>
      </w:tr>
      <w:tr w:rsidR="003A427A">
        <w:tc>
          <w:tcPr>
            <w:tcW w:w="5220" w:type="dxa"/>
            <w:vAlign w:val="center"/>
          </w:tcPr>
          <w:p w:rsidR="003A427A" w:rsidRDefault="00FF199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A427A" w:rsidRDefault="00FF1996">
            <w:pPr>
              <w:jc w:val="center"/>
            </w:pPr>
            <w:r>
              <w:rPr>
                <w:color w:val="000000"/>
                <w:sz w:val="24"/>
              </w:rPr>
              <w:t>基金管理人的股东</w:t>
            </w:r>
          </w:p>
        </w:tc>
      </w:tr>
      <w:tr w:rsidR="003A427A">
        <w:tc>
          <w:tcPr>
            <w:tcW w:w="5220" w:type="dxa"/>
            <w:vAlign w:val="center"/>
          </w:tcPr>
          <w:p w:rsidR="003A427A" w:rsidRDefault="00FF1996">
            <w:pPr>
              <w:jc w:val="left"/>
            </w:pPr>
            <w:r>
              <w:rPr>
                <w:color w:val="000000"/>
                <w:sz w:val="24"/>
              </w:rPr>
              <w:t>交银施罗德资产管理有限公司</w:t>
            </w:r>
          </w:p>
        </w:tc>
        <w:tc>
          <w:tcPr>
            <w:tcW w:w="3780" w:type="dxa"/>
            <w:vAlign w:val="center"/>
          </w:tcPr>
          <w:p w:rsidR="003A427A" w:rsidRDefault="00FF1996">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123,695.90</w:t>
            </w:r>
          </w:p>
        </w:tc>
        <w:tc>
          <w:tcPr>
            <w:tcW w:w="2657" w:type="dxa"/>
            <w:vAlign w:val="center"/>
          </w:tcPr>
          <w:p w:rsidR="001A59F9" w:rsidRPr="00924183" w:rsidRDefault="001A59F9" w:rsidP="00924183">
            <w:pPr>
              <w:spacing w:before="29" w:line="288" w:lineRule="auto"/>
              <w:jc w:val="right"/>
              <w:rPr>
                <w:sz w:val="24"/>
              </w:rPr>
            </w:pPr>
            <w:r w:rsidRPr="00924183">
              <w:rPr>
                <w:sz w:val="24"/>
              </w:rPr>
              <w:t>332,265.44</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38,036.01</w:t>
            </w:r>
          </w:p>
        </w:tc>
        <w:tc>
          <w:tcPr>
            <w:tcW w:w="2657" w:type="dxa"/>
            <w:vAlign w:val="center"/>
          </w:tcPr>
          <w:p w:rsidR="001A59F9" w:rsidRPr="00924183" w:rsidRDefault="001A59F9" w:rsidP="00924183">
            <w:pPr>
              <w:spacing w:before="29" w:line="288" w:lineRule="auto"/>
              <w:jc w:val="right"/>
              <w:rPr>
                <w:sz w:val="24"/>
              </w:rPr>
            </w:pPr>
            <w:r w:rsidRPr="00924183">
              <w:rPr>
                <w:sz w:val="24"/>
              </w:rPr>
              <w:t>104,667.15</w:t>
            </w:r>
          </w:p>
        </w:tc>
      </w:tr>
    </w:tbl>
    <w:p w:rsidR="003A427A" w:rsidRDefault="00FF1996">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0.75%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×0.75%÷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24,739.10</w:t>
            </w:r>
          </w:p>
        </w:tc>
        <w:tc>
          <w:tcPr>
            <w:tcW w:w="2657" w:type="dxa"/>
            <w:vAlign w:val="center"/>
          </w:tcPr>
          <w:p w:rsidR="001A59F9" w:rsidRPr="00243BD8" w:rsidRDefault="001A59F9" w:rsidP="00243BD8">
            <w:pPr>
              <w:spacing w:before="29" w:line="288" w:lineRule="auto"/>
              <w:jc w:val="right"/>
              <w:rPr>
                <w:sz w:val="24"/>
              </w:rPr>
            </w:pPr>
            <w:r w:rsidRPr="00243BD8">
              <w:rPr>
                <w:sz w:val="24"/>
              </w:rPr>
              <w:t>66,452.99</w:t>
            </w:r>
          </w:p>
        </w:tc>
      </w:tr>
    </w:tbl>
    <w:p w:rsidR="003A427A" w:rsidRDefault="00FF199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×0.15%÷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FF1996" w:rsidRDefault="00E6117A" w:rsidP="00FF1996">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FF1996" w:rsidRPr="00FF1996" w:rsidRDefault="00FF1996" w:rsidP="00FF1996">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3A427A">
        <w:tc>
          <w:tcPr>
            <w:tcW w:w="1701" w:type="dxa"/>
            <w:vAlign w:val="center"/>
          </w:tcPr>
          <w:p w:rsidR="003A427A" w:rsidRDefault="00FF1996">
            <w:pPr>
              <w:jc w:val="left"/>
            </w:pPr>
            <w:r>
              <w:rPr>
                <w:color w:val="000000"/>
                <w:szCs w:val="21"/>
              </w:rPr>
              <w:t>中国建设银行</w:t>
            </w:r>
          </w:p>
        </w:tc>
        <w:tc>
          <w:tcPr>
            <w:tcW w:w="1985" w:type="dxa"/>
            <w:vAlign w:val="center"/>
          </w:tcPr>
          <w:p w:rsidR="003A427A" w:rsidRDefault="00FF1996">
            <w:pPr>
              <w:jc w:val="right"/>
            </w:pPr>
            <w:r>
              <w:rPr>
                <w:color w:val="000000"/>
                <w:szCs w:val="21"/>
              </w:rPr>
              <w:t>1,107,393.19</w:t>
            </w:r>
          </w:p>
        </w:tc>
        <w:tc>
          <w:tcPr>
            <w:tcW w:w="1701" w:type="dxa"/>
            <w:vAlign w:val="center"/>
          </w:tcPr>
          <w:p w:rsidR="003A427A" w:rsidRDefault="00FF1996">
            <w:pPr>
              <w:jc w:val="right"/>
            </w:pPr>
            <w:r>
              <w:rPr>
                <w:color w:val="000000"/>
                <w:szCs w:val="21"/>
              </w:rPr>
              <w:t>8,718.31</w:t>
            </w:r>
          </w:p>
        </w:tc>
        <w:tc>
          <w:tcPr>
            <w:tcW w:w="1843" w:type="dxa"/>
            <w:vAlign w:val="center"/>
          </w:tcPr>
          <w:p w:rsidR="003A427A" w:rsidRDefault="00FF1996">
            <w:pPr>
              <w:jc w:val="right"/>
            </w:pPr>
            <w:r>
              <w:rPr>
                <w:color w:val="000000"/>
                <w:szCs w:val="21"/>
              </w:rPr>
              <w:t>2,643,644.92</w:t>
            </w:r>
          </w:p>
        </w:tc>
        <w:tc>
          <w:tcPr>
            <w:tcW w:w="1768" w:type="dxa"/>
            <w:vAlign w:val="center"/>
          </w:tcPr>
          <w:p w:rsidR="003A427A" w:rsidRDefault="00FF1996">
            <w:pPr>
              <w:jc w:val="right"/>
            </w:pPr>
            <w:r>
              <w:rPr>
                <w:color w:val="000000"/>
                <w:szCs w:val="21"/>
              </w:rPr>
              <w:t>26,854.35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3A427A">
        <w:tc>
          <w:tcPr>
            <w:tcW w:w="616" w:type="dxa"/>
            <w:vAlign w:val="center"/>
          </w:tcPr>
          <w:p w:rsidR="003A427A" w:rsidRDefault="00FF1996">
            <w:pPr>
              <w:jc w:val="center"/>
            </w:pPr>
            <w:r>
              <w:rPr>
                <w:sz w:val="18"/>
                <w:szCs w:val="18"/>
              </w:rPr>
              <w:t>000009</w:t>
            </w:r>
          </w:p>
        </w:tc>
        <w:tc>
          <w:tcPr>
            <w:tcW w:w="686" w:type="dxa"/>
            <w:vAlign w:val="center"/>
          </w:tcPr>
          <w:p w:rsidR="003A427A" w:rsidRDefault="00FF1996">
            <w:pPr>
              <w:jc w:val="center"/>
            </w:pPr>
            <w:r>
              <w:rPr>
                <w:sz w:val="18"/>
                <w:szCs w:val="18"/>
              </w:rPr>
              <w:t>中国宝安</w:t>
            </w:r>
          </w:p>
        </w:tc>
        <w:tc>
          <w:tcPr>
            <w:tcW w:w="742" w:type="dxa"/>
            <w:vAlign w:val="center"/>
          </w:tcPr>
          <w:p w:rsidR="003A427A" w:rsidRDefault="00FF1996">
            <w:pPr>
              <w:jc w:val="center"/>
            </w:pPr>
            <w:r>
              <w:rPr>
                <w:sz w:val="18"/>
                <w:szCs w:val="18"/>
              </w:rPr>
              <w:t>2014-12-29</w:t>
            </w:r>
          </w:p>
        </w:tc>
        <w:tc>
          <w:tcPr>
            <w:tcW w:w="798" w:type="dxa"/>
            <w:vAlign w:val="center"/>
          </w:tcPr>
          <w:p w:rsidR="003A427A" w:rsidRDefault="00FF1996">
            <w:pPr>
              <w:jc w:val="center"/>
            </w:pPr>
            <w:r>
              <w:rPr>
                <w:sz w:val="18"/>
                <w:szCs w:val="18"/>
              </w:rPr>
              <w:t>重大事项</w:t>
            </w:r>
          </w:p>
        </w:tc>
        <w:tc>
          <w:tcPr>
            <w:tcW w:w="798" w:type="dxa"/>
            <w:vAlign w:val="center"/>
          </w:tcPr>
          <w:p w:rsidR="003A427A" w:rsidRDefault="00FF1996">
            <w:pPr>
              <w:jc w:val="center"/>
            </w:pPr>
            <w:r>
              <w:rPr>
                <w:sz w:val="18"/>
                <w:szCs w:val="18"/>
              </w:rPr>
              <w:t>12.95</w:t>
            </w:r>
          </w:p>
        </w:tc>
        <w:tc>
          <w:tcPr>
            <w:tcW w:w="686" w:type="dxa"/>
            <w:vAlign w:val="center"/>
          </w:tcPr>
          <w:p w:rsidR="003A427A" w:rsidRDefault="00FF1996">
            <w:pPr>
              <w:jc w:val="center"/>
            </w:pPr>
            <w:r>
              <w:rPr>
                <w:sz w:val="18"/>
                <w:szCs w:val="18"/>
              </w:rPr>
              <w:t>2015-01-07</w:t>
            </w:r>
          </w:p>
        </w:tc>
        <w:tc>
          <w:tcPr>
            <w:tcW w:w="658" w:type="dxa"/>
            <w:vAlign w:val="center"/>
          </w:tcPr>
          <w:p w:rsidR="003A427A" w:rsidRDefault="00FF1996">
            <w:pPr>
              <w:jc w:val="center"/>
            </w:pPr>
            <w:r>
              <w:rPr>
                <w:sz w:val="18"/>
                <w:szCs w:val="18"/>
              </w:rPr>
              <w:t>13.88</w:t>
            </w:r>
          </w:p>
        </w:tc>
        <w:tc>
          <w:tcPr>
            <w:tcW w:w="1049" w:type="dxa"/>
            <w:vAlign w:val="center"/>
          </w:tcPr>
          <w:p w:rsidR="003A427A" w:rsidRDefault="00FF1996">
            <w:pPr>
              <w:jc w:val="center"/>
            </w:pPr>
            <w:r>
              <w:rPr>
                <w:sz w:val="18"/>
                <w:szCs w:val="18"/>
              </w:rPr>
              <w:t>1,352</w:t>
            </w:r>
          </w:p>
        </w:tc>
        <w:tc>
          <w:tcPr>
            <w:tcW w:w="1218" w:type="dxa"/>
            <w:vAlign w:val="center"/>
          </w:tcPr>
          <w:p w:rsidR="003A427A" w:rsidRDefault="00FF1996">
            <w:pPr>
              <w:jc w:val="center"/>
            </w:pPr>
            <w:r>
              <w:rPr>
                <w:sz w:val="18"/>
                <w:szCs w:val="18"/>
              </w:rPr>
              <w:t>11,835.08</w:t>
            </w:r>
          </w:p>
        </w:tc>
        <w:tc>
          <w:tcPr>
            <w:tcW w:w="1160" w:type="dxa"/>
            <w:vAlign w:val="center"/>
          </w:tcPr>
          <w:p w:rsidR="003A427A" w:rsidRDefault="00FF1996">
            <w:pPr>
              <w:jc w:val="center"/>
            </w:pPr>
            <w:r>
              <w:rPr>
                <w:sz w:val="18"/>
                <w:szCs w:val="18"/>
              </w:rPr>
              <w:t>17,508.40</w:t>
            </w:r>
          </w:p>
        </w:tc>
        <w:tc>
          <w:tcPr>
            <w:tcW w:w="601" w:type="dxa"/>
            <w:vAlign w:val="center"/>
          </w:tcPr>
          <w:p w:rsidR="003A427A" w:rsidRDefault="00FF1996">
            <w:pPr>
              <w:jc w:val="center"/>
            </w:pPr>
            <w:r>
              <w:rPr>
                <w:sz w:val="18"/>
                <w:szCs w:val="18"/>
              </w:rPr>
              <w:t>-</w:t>
            </w:r>
          </w:p>
        </w:tc>
      </w:tr>
      <w:tr w:rsidR="003A427A">
        <w:tc>
          <w:tcPr>
            <w:tcW w:w="616" w:type="dxa"/>
            <w:vAlign w:val="center"/>
          </w:tcPr>
          <w:p w:rsidR="003A427A" w:rsidRDefault="00FF1996">
            <w:pPr>
              <w:jc w:val="center"/>
            </w:pPr>
            <w:r>
              <w:rPr>
                <w:sz w:val="18"/>
                <w:szCs w:val="18"/>
              </w:rPr>
              <w:t>000413</w:t>
            </w:r>
          </w:p>
        </w:tc>
        <w:tc>
          <w:tcPr>
            <w:tcW w:w="686" w:type="dxa"/>
            <w:vAlign w:val="center"/>
          </w:tcPr>
          <w:p w:rsidR="003A427A" w:rsidRDefault="00FF1996">
            <w:pPr>
              <w:jc w:val="center"/>
            </w:pPr>
            <w:r>
              <w:rPr>
                <w:sz w:val="18"/>
                <w:szCs w:val="18"/>
              </w:rPr>
              <w:t>东旭光电</w:t>
            </w:r>
          </w:p>
        </w:tc>
        <w:tc>
          <w:tcPr>
            <w:tcW w:w="742" w:type="dxa"/>
            <w:vAlign w:val="center"/>
          </w:tcPr>
          <w:p w:rsidR="003A427A" w:rsidRDefault="00FF1996">
            <w:pPr>
              <w:jc w:val="center"/>
            </w:pPr>
            <w:r>
              <w:rPr>
                <w:sz w:val="18"/>
                <w:szCs w:val="18"/>
              </w:rPr>
              <w:t>2014-11-25</w:t>
            </w:r>
          </w:p>
        </w:tc>
        <w:tc>
          <w:tcPr>
            <w:tcW w:w="798" w:type="dxa"/>
            <w:vAlign w:val="center"/>
          </w:tcPr>
          <w:p w:rsidR="003A427A" w:rsidRDefault="00FF1996">
            <w:pPr>
              <w:jc w:val="center"/>
            </w:pPr>
            <w:r>
              <w:rPr>
                <w:sz w:val="18"/>
                <w:szCs w:val="18"/>
              </w:rPr>
              <w:t>重大事项</w:t>
            </w:r>
          </w:p>
        </w:tc>
        <w:tc>
          <w:tcPr>
            <w:tcW w:w="798" w:type="dxa"/>
            <w:vAlign w:val="center"/>
          </w:tcPr>
          <w:p w:rsidR="003A427A" w:rsidRDefault="00FF1996">
            <w:pPr>
              <w:jc w:val="center"/>
            </w:pPr>
            <w:r>
              <w:rPr>
                <w:sz w:val="18"/>
                <w:szCs w:val="18"/>
              </w:rPr>
              <w:t>7.67</w:t>
            </w:r>
          </w:p>
        </w:tc>
        <w:tc>
          <w:tcPr>
            <w:tcW w:w="686" w:type="dxa"/>
            <w:vAlign w:val="center"/>
          </w:tcPr>
          <w:p w:rsidR="003A427A" w:rsidRDefault="00FF1996">
            <w:pPr>
              <w:jc w:val="center"/>
            </w:pPr>
            <w:r>
              <w:rPr>
                <w:sz w:val="18"/>
                <w:szCs w:val="18"/>
              </w:rPr>
              <w:t>2015-01-28</w:t>
            </w:r>
          </w:p>
        </w:tc>
        <w:tc>
          <w:tcPr>
            <w:tcW w:w="658" w:type="dxa"/>
            <w:vAlign w:val="center"/>
          </w:tcPr>
          <w:p w:rsidR="003A427A" w:rsidRDefault="00FF1996">
            <w:pPr>
              <w:jc w:val="center"/>
            </w:pPr>
            <w:r>
              <w:rPr>
                <w:sz w:val="18"/>
                <w:szCs w:val="18"/>
              </w:rPr>
              <w:t>8.44</w:t>
            </w:r>
          </w:p>
        </w:tc>
        <w:tc>
          <w:tcPr>
            <w:tcW w:w="1049" w:type="dxa"/>
            <w:vAlign w:val="center"/>
          </w:tcPr>
          <w:p w:rsidR="003A427A" w:rsidRDefault="00FF1996">
            <w:pPr>
              <w:jc w:val="center"/>
            </w:pPr>
            <w:r>
              <w:rPr>
                <w:sz w:val="18"/>
                <w:szCs w:val="18"/>
              </w:rPr>
              <w:t>1,974</w:t>
            </w:r>
          </w:p>
        </w:tc>
        <w:tc>
          <w:tcPr>
            <w:tcW w:w="1218" w:type="dxa"/>
            <w:vAlign w:val="center"/>
          </w:tcPr>
          <w:p w:rsidR="003A427A" w:rsidRDefault="00FF1996">
            <w:pPr>
              <w:jc w:val="center"/>
            </w:pPr>
            <w:r>
              <w:rPr>
                <w:sz w:val="18"/>
                <w:szCs w:val="18"/>
              </w:rPr>
              <w:t>16,270.25</w:t>
            </w:r>
          </w:p>
        </w:tc>
        <w:tc>
          <w:tcPr>
            <w:tcW w:w="1160" w:type="dxa"/>
            <w:vAlign w:val="center"/>
          </w:tcPr>
          <w:p w:rsidR="003A427A" w:rsidRDefault="00FF1996">
            <w:pPr>
              <w:jc w:val="center"/>
            </w:pPr>
            <w:r>
              <w:rPr>
                <w:sz w:val="18"/>
                <w:szCs w:val="18"/>
              </w:rPr>
              <w:t>15,140.58</w:t>
            </w:r>
          </w:p>
        </w:tc>
        <w:tc>
          <w:tcPr>
            <w:tcW w:w="601" w:type="dxa"/>
            <w:vAlign w:val="center"/>
          </w:tcPr>
          <w:p w:rsidR="003A427A" w:rsidRDefault="00FF1996">
            <w:pPr>
              <w:jc w:val="center"/>
            </w:pPr>
            <w:r>
              <w:rPr>
                <w:sz w:val="18"/>
                <w:szCs w:val="18"/>
              </w:rPr>
              <w:t>-</w:t>
            </w:r>
          </w:p>
        </w:tc>
      </w:tr>
      <w:tr w:rsidR="003A427A">
        <w:tc>
          <w:tcPr>
            <w:tcW w:w="616" w:type="dxa"/>
            <w:vAlign w:val="center"/>
          </w:tcPr>
          <w:p w:rsidR="003A427A" w:rsidRDefault="00FF1996">
            <w:pPr>
              <w:jc w:val="center"/>
            </w:pPr>
            <w:r>
              <w:rPr>
                <w:sz w:val="18"/>
                <w:szCs w:val="18"/>
              </w:rPr>
              <w:t>000562</w:t>
            </w:r>
          </w:p>
        </w:tc>
        <w:tc>
          <w:tcPr>
            <w:tcW w:w="686" w:type="dxa"/>
            <w:vAlign w:val="center"/>
          </w:tcPr>
          <w:p w:rsidR="003A427A" w:rsidRDefault="00FF1996">
            <w:pPr>
              <w:jc w:val="center"/>
            </w:pPr>
            <w:r>
              <w:rPr>
                <w:sz w:val="18"/>
                <w:szCs w:val="18"/>
              </w:rPr>
              <w:t>宏源证券</w:t>
            </w:r>
          </w:p>
        </w:tc>
        <w:tc>
          <w:tcPr>
            <w:tcW w:w="742" w:type="dxa"/>
            <w:vAlign w:val="center"/>
          </w:tcPr>
          <w:p w:rsidR="003A427A" w:rsidRDefault="00FF1996">
            <w:pPr>
              <w:jc w:val="center"/>
            </w:pPr>
            <w:r>
              <w:rPr>
                <w:sz w:val="18"/>
                <w:szCs w:val="18"/>
              </w:rPr>
              <w:t>2014-12-10</w:t>
            </w:r>
          </w:p>
        </w:tc>
        <w:tc>
          <w:tcPr>
            <w:tcW w:w="798" w:type="dxa"/>
            <w:vAlign w:val="center"/>
          </w:tcPr>
          <w:p w:rsidR="003A427A" w:rsidRDefault="00FF1996">
            <w:pPr>
              <w:jc w:val="center"/>
            </w:pPr>
            <w:r>
              <w:rPr>
                <w:sz w:val="18"/>
                <w:szCs w:val="18"/>
              </w:rPr>
              <w:t>重大事项</w:t>
            </w:r>
          </w:p>
        </w:tc>
        <w:tc>
          <w:tcPr>
            <w:tcW w:w="798" w:type="dxa"/>
            <w:vAlign w:val="center"/>
          </w:tcPr>
          <w:p w:rsidR="003A427A" w:rsidRDefault="00FF1996">
            <w:pPr>
              <w:jc w:val="center"/>
            </w:pPr>
            <w:r>
              <w:rPr>
                <w:sz w:val="18"/>
                <w:szCs w:val="18"/>
              </w:rPr>
              <w:t>30.50</w:t>
            </w:r>
          </w:p>
        </w:tc>
        <w:tc>
          <w:tcPr>
            <w:tcW w:w="686" w:type="dxa"/>
            <w:vAlign w:val="center"/>
          </w:tcPr>
          <w:p w:rsidR="003A427A" w:rsidRDefault="00FF1996">
            <w:pPr>
              <w:jc w:val="center"/>
            </w:pPr>
            <w:r>
              <w:rPr>
                <w:rFonts w:hint="eastAsia"/>
                <w:sz w:val="18"/>
                <w:szCs w:val="18"/>
              </w:rPr>
              <w:t>不适用</w:t>
            </w:r>
          </w:p>
        </w:tc>
        <w:tc>
          <w:tcPr>
            <w:tcW w:w="658" w:type="dxa"/>
            <w:vAlign w:val="center"/>
          </w:tcPr>
          <w:p w:rsidR="003A427A" w:rsidRDefault="00FF1996">
            <w:pPr>
              <w:jc w:val="center"/>
            </w:pPr>
            <w:r>
              <w:rPr>
                <w:rFonts w:hint="eastAsia"/>
                <w:sz w:val="18"/>
                <w:szCs w:val="18"/>
              </w:rPr>
              <w:t>不适用</w:t>
            </w:r>
          </w:p>
        </w:tc>
        <w:tc>
          <w:tcPr>
            <w:tcW w:w="1049" w:type="dxa"/>
            <w:vAlign w:val="center"/>
          </w:tcPr>
          <w:p w:rsidR="003A427A" w:rsidRDefault="00FF1996">
            <w:pPr>
              <w:jc w:val="center"/>
            </w:pPr>
            <w:r>
              <w:rPr>
                <w:sz w:val="18"/>
                <w:szCs w:val="18"/>
              </w:rPr>
              <w:t>1,363</w:t>
            </w:r>
          </w:p>
        </w:tc>
        <w:tc>
          <w:tcPr>
            <w:tcW w:w="1218" w:type="dxa"/>
            <w:vAlign w:val="center"/>
          </w:tcPr>
          <w:p w:rsidR="003A427A" w:rsidRDefault="00FF1996">
            <w:pPr>
              <w:jc w:val="center"/>
            </w:pPr>
            <w:r>
              <w:rPr>
                <w:sz w:val="18"/>
                <w:szCs w:val="18"/>
              </w:rPr>
              <w:t>16,340.52</w:t>
            </w:r>
          </w:p>
        </w:tc>
        <w:tc>
          <w:tcPr>
            <w:tcW w:w="1160" w:type="dxa"/>
            <w:vAlign w:val="center"/>
          </w:tcPr>
          <w:p w:rsidR="003A427A" w:rsidRDefault="00FF1996">
            <w:pPr>
              <w:jc w:val="center"/>
            </w:pPr>
            <w:r>
              <w:rPr>
                <w:sz w:val="18"/>
                <w:szCs w:val="18"/>
              </w:rPr>
              <w:t>41,571.50</w:t>
            </w:r>
          </w:p>
        </w:tc>
        <w:tc>
          <w:tcPr>
            <w:tcW w:w="601" w:type="dxa"/>
            <w:vAlign w:val="center"/>
          </w:tcPr>
          <w:p w:rsidR="003A427A" w:rsidRDefault="00FF1996">
            <w:pPr>
              <w:jc w:val="center"/>
            </w:pPr>
            <w:r>
              <w:rPr>
                <w:sz w:val="18"/>
                <w:szCs w:val="18"/>
              </w:rPr>
              <w:t>-</w:t>
            </w:r>
          </w:p>
        </w:tc>
      </w:tr>
      <w:tr w:rsidR="003A427A">
        <w:tc>
          <w:tcPr>
            <w:tcW w:w="616" w:type="dxa"/>
            <w:vAlign w:val="center"/>
          </w:tcPr>
          <w:p w:rsidR="003A427A" w:rsidRDefault="00FF1996">
            <w:pPr>
              <w:jc w:val="center"/>
            </w:pPr>
            <w:r>
              <w:rPr>
                <w:sz w:val="18"/>
                <w:szCs w:val="18"/>
              </w:rPr>
              <w:t>000883</w:t>
            </w:r>
          </w:p>
        </w:tc>
        <w:tc>
          <w:tcPr>
            <w:tcW w:w="686" w:type="dxa"/>
            <w:vAlign w:val="center"/>
          </w:tcPr>
          <w:p w:rsidR="003A427A" w:rsidRDefault="00FF1996">
            <w:pPr>
              <w:jc w:val="center"/>
            </w:pPr>
            <w:r>
              <w:rPr>
                <w:sz w:val="18"/>
                <w:szCs w:val="18"/>
              </w:rPr>
              <w:t>湖北能源</w:t>
            </w:r>
          </w:p>
        </w:tc>
        <w:tc>
          <w:tcPr>
            <w:tcW w:w="742" w:type="dxa"/>
            <w:vAlign w:val="center"/>
          </w:tcPr>
          <w:p w:rsidR="003A427A" w:rsidRDefault="00FF1996">
            <w:pPr>
              <w:jc w:val="center"/>
            </w:pPr>
            <w:r>
              <w:rPr>
                <w:sz w:val="18"/>
                <w:szCs w:val="18"/>
              </w:rPr>
              <w:t>2014-11-18</w:t>
            </w:r>
          </w:p>
        </w:tc>
        <w:tc>
          <w:tcPr>
            <w:tcW w:w="798" w:type="dxa"/>
            <w:vAlign w:val="center"/>
          </w:tcPr>
          <w:p w:rsidR="003A427A" w:rsidRDefault="00FF1996">
            <w:pPr>
              <w:jc w:val="center"/>
            </w:pPr>
            <w:r>
              <w:rPr>
                <w:sz w:val="18"/>
                <w:szCs w:val="18"/>
              </w:rPr>
              <w:t>重大事项</w:t>
            </w:r>
          </w:p>
        </w:tc>
        <w:tc>
          <w:tcPr>
            <w:tcW w:w="798" w:type="dxa"/>
            <w:vAlign w:val="center"/>
          </w:tcPr>
          <w:p w:rsidR="003A427A" w:rsidRDefault="00FF1996">
            <w:pPr>
              <w:jc w:val="center"/>
            </w:pPr>
            <w:r>
              <w:rPr>
                <w:sz w:val="18"/>
                <w:szCs w:val="18"/>
              </w:rPr>
              <w:t>8.31</w:t>
            </w:r>
          </w:p>
        </w:tc>
        <w:tc>
          <w:tcPr>
            <w:tcW w:w="686" w:type="dxa"/>
            <w:vAlign w:val="center"/>
          </w:tcPr>
          <w:p w:rsidR="003A427A" w:rsidRDefault="00FF1996">
            <w:pPr>
              <w:jc w:val="center"/>
            </w:pPr>
            <w:r>
              <w:rPr>
                <w:sz w:val="18"/>
                <w:szCs w:val="18"/>
              </w:rPr>
              <w:t>-</w:t>
            </w:r>
          </w:p>
        </w:tc>
        <w:tc>
          <w:tcPr>
            <w:tcW w:w="658" w:type="dxa"/>
            <w:vAlign w:val="center"/>
          </w:tcPr>
          <w:p w:rsidR="003A427A" w:rsidRDefault="00FF1996">
            <w:pPr>
              <w:jc w:val="center"/>
            </w:pPr>
            <w:r>
              <w:rPr>
                <w:sz w:val="18"/>
                <w:szCs w:val="18"/>
              </w:rPr>
              <w:t>-</w:t>
            </w:r>
          </w:p>
        </w:tc>
        <w:tc>
          <w:tcPr>
            <w:tcW w:w="1049" w:type="dxa"/>
            <w:vAlign w:val="center"/>
          </w:tcPr>
          <w:p w:rsidR="003A427A" w:rsidRDefault="00FF1996">
            <w:pPr>
              <w:jc w:val="center"/>
            </w:pPr>
            <w:r>
              <w:rPr>
                <w:sz w:val="18"/>
                <w:szCs w:val="18"/>
              </w:rPr>
              <w:t>11,032</w:t>
            </w:r>
          </w:p>
        </w:tc>
        <w:tc>
          <w:tcPr>
            <w:tcW w:w="1218" w:type="dxa"/>
            <w:vAlign w:val="center"/>
          </w:tcPr>
          <w:p w:rsidR="003A427A" w:rsidRDefault="00FF1996">
            <w:pPr>
              <w:jc w:val="center"/>
            </w:pPr>
            <w:r>
              <w:rPr>
                <w:sz w:val="18"/>
                <w:szCs w:val="18"/>
              </w:rPr>
              <w:t>30,531.39</w:t>
            </w:r>
          </w:p>
        </w:tc>
        <w:tc>
          <w:tcPr>
            <w:tcW w:w="1160" w:type="dxa"/>
            <w:vAlign w:val="center"/>
          </w:tcPr>
          <w:p w:rsidR="003A427A" w:rsidRDefault="00FF1996">
            <w:pPr>
              <w:jc w:val="center"/>
            </w:pPr>
            <w:r>
              <w:rPr>
                <w:sz w:val="18"/>
                <w:szCs w:val="18"/>
              </w:rPr>
              <w:t>91,675.92</w:t>
            </w:r>
          </w:p>
        </w:tc>
        <w:tc>
          <w:tcPr>
            <w:tcW w:w="601" w:type="dxa"/>
            <w:vAlign w:val="center"/>
          </w:tcPr>
          <w:p w:rsidR="003A427A" w:rsidRDefault="00FF1996">
            <w:pPr>
              <w:jc w:val="center"/>
            </w:pPr>
            <w:r>
              <w:rPr>
                <w:sz w:val="18"/>
                <w:szCs w:val="18"/>
              </w:rPr>
              <w:t>-</w:t>
            </w:r>
          </w:p>
        </w:tc>
      </w:tr>
      <w:tr w:rsidR="003A427A">
        <w:tc>
          <w:tcPr>
            <w:tcW w:w="616" w:type="dxa"/>
            <w:vAlign w:val="center"/>
          </w:tcPr>
          <w:p w:rsidR="003A427A" w:rsidRDefault="00FF1996">
            <w:pPr>
              <w:jc w:val="center"/>
            </w:pPr>
            <w:r>
              <w:rPr>
                <w:sz w:val="18"/>
                <w:szCs w:val="18"/>
              </w:rPr>
              <w:t>600332</w:t>
            </w:r>
          </w:p>
        </w:tc>
        <w:tc>
          <w:tcPr>
            <w:tcW w:w="686" w:type="dxa"/>
            <w:vAlign w:val="center"/>
          </w:tcPr>
          <w:p w:rsidR="003A427A" w:rsidRDefault="00FF1996">
            <w:pPr>
              <w:jc w:val="center"/>
            </w:pPr>
            <w:r>
              <w:rPr>
                <w:sz w:val="18"/>
                <w:szCs w:val="18"/>
              </w:rPr>
              <w:t>白云山</w:t>
            </w:r>
          </w:p>
        </w:tc>
        <w:tc>
          <w:tcPr>
            <w:tcW w:w="742" w:type="dxa"/>
            <w:vAlign w:val="center"/>
          </w:tcPr>
          <w:p w:rsidR="003A427A" w:rsidRDefault="00FF1996">
            <w:pPr>
              <w:jc w:val="center"/>
            </w:pPr>
            <w:r>
              <w:rPr>
                <w:sz w:val="18"/>
                <w:szCs w:val="18"/>
              </w:rPr>
              <w:t>2014-12-03</w:t>
            </w:r>
          </w:p>
        </w:tc>
        <w:tc>
          <w:tcPr>
            <w:tcW w:w="798" w:type="dxa"/>
            <w:vAlign w:val="center"/>
          </w:tcPr>
          <w:p w:rsidR="003A427A" w:rsidRDefault="00FF1996">
            <w:pPr>
              <w:jc w:val="center"/>
            </w:pPr>
            <w:r>
              <w:rPr>
                <w:sz w:val="18"/>
                <w:szCs w:val="18"/>
              </w:rPr>
              <w:t>重大事项</w:t>
            </w:r>
          </w:p>
        </w:tc>
        <w:tc>
          <w:tcPr>
            <w:tcW w:w="798" w:type="dxa"/>
            <w:vAlign w:val="center"/>
          </w:tcPr>
          <w:p w:rsidR="003A427A" w:rsidRDefault="00FF1996">
            <w:pPr>
              <w:jc w:val="center"/>
            </w:pPr>
            <w:r>
              <w:rPr>
                <w:sz w:val="18"/>
                <w:szCs w:val="18"/>
              </w:rPr>
              <w:t>27.11</w:t>
            </w:r>
          </w:p>
        </w:tc>
        <w:tc>
          <w:tcPr>
            <w:tcW w:w="686" w:type="dxa"/>
            <w:vAlign w:val="center"/>
          </w:tcPr>
          <w:p w:rsidR="003A427A" w:rsidRDefault="00FF1996">
            <w:pPr>
              <w:jc w:val="center"/>
            </w:pPr>
            <w:r>
              <w:rPr>
                <w:sz w:val="18"/>
                <w:szCs w:val="18"/>
              </w:rPr>
              <w:t>2015-01-13</w:t>
            </w:r>
          </w:p>
        </w:tc>
        <w:tc>
          <w:tcPr>
            <w:tcW w:w="658" w:type="dxa"/>
            <w:vAlign w:val="center"/>
          </w:tcPr>
          <w:p w:rsidR="003A427A" w:rsidRDefault="00FF1996">
            <w:pPr>
              <w:jc w:val="center"/>
            </w:pPr>
            <w:r>
              <w:rPr>
                <w:sz w:val="18"/>
                <w:szCs w:val="18"/>
              </w:rPr>
              <w:t>29.82</w:t>
            </w:r>
          </w:p>
        </w:tc>
        <w:tc>
          <w:tcPr>
            <w:tcW w:w="1049" w:type="dxa"/>
            <w:vAlign w:val="center"/>
          </w:tcPr>
          <w:p w:rsidR="003A427A" w:rsidRDefault="00FF1996">
            <w:pPr>
              <w:jc w:val="center"/>
            </w:pPr>
            <w:r>
              <w:rPr>
                <w:sz w:val="18"/>
                <w:szCs w:val="18"/>
              </w:rPr>
              <w:t>710</w:t>
            </w:r>
          </w:p>
        </w:tc>
        <w:tc>
          <w:tcPr>
            <w:tcW w:w="1218" w:type="dxa"/>
            <w:vAlign w:val="center"/>
          </w:tcPr>
          <w:p w:rsidR="003A427A" w:rsidRDefault="00FF1996">
            <w:pPr>
              <w:jc w:val="center"/>
            </w:pPr>
            <w:r>
              <w:rPr>
                <w:sz w:val="18"/>
                <w:szCs w:val="18"/>
              </w:rPr>
              <w:t>24,726.72</w:t>
            </w:r>
          </w:p>
        </w:tc>
        <w:tc>
          <w:tcPr>
            <w:tcW w:w="1160" w:type="dxa"/>
            <w:vAlign w:val="center"/>
          </w:tcPr>
          <w:p w:rsidR="003A427A" w:rsidRDefault="00FF1996">
            <w:pPr>
              <w:jc w:val="center"/>
            </w:pPr>
            <w:r>
              <w:rPr>
                <w:sz w:val="18"/>
                <w:szCs w:val="18"/>
              </w:rPr>
              <w:t>19,248.10</w:t>
            </w:r>
          </w:p>
        </w:tc>
        <w:tc>
          <w:tcPr>
            <w:tcW w:w="601" w:type="dxa"/>
            <w:vAlign w:val="center"/>
          </w:tcPr>
          <w:p w:rsidR="003A427A" w:rsidRDefault="00FF1996">
            <w:pPr>
              <w:jc w:val="center"/>
            </w:pPr>
            <w:r>
              <w:rPr>
                <w:sz w:val="18"/>
                <w:szCs w:val="18"/>
              </w:rPr>
              <w:t>-</w:t>
            </w:r>
          </w:p>
        </w:tc>
      </w:tr>
      <w:tr w:rsidR="003A427A">
        <w:tc>
          <w:tcPr>
            <w:tcW w:w="616" w:type="dxa"/>
            <w:vAlign w:val="center"/>
          </w:tcPr>
          <w:p w:rsidR="003A427A" w:rsidRDefault="00FF1996">
            <w:pPr>
              <w:jc w:val="center"/>
            </w:pPr>
            <w:r>
              <w:rPr>
                <w:sz w:val="18"/>
                <w:szCs w:val="18"/>
              </w:rPr>
              <w:t>600649</w:t>
            </w:r>
          </w:p>
        </w:tc>
        <w:tc>
          <w:tcPr>
            <w:tcW w:w="686" w:type="dxa"/>
            <w:vAlign w:val="center"/>
          </w:tcPr>
          <w:p w:rsidR="003A427A" w:rsidRDefault="00FF1996">
            <w:pPr>
              <w:jc w:val="center"/>
            </w:pPr>
            <w:r>
              <w:rPr>
                <w:sz w:val="18"/>
                <w:szCs w:val="18"/>
              </w:rPr>
              <w:t>城投控股</w:t>
            </w:r>
          </w:p>
        </w:tc>
        <w:tc>
          <w:tcPr>
            <w:tcW w:w="742" w:type="dxa"/>
            <w:vAlign w:val="center"/>
          </w:tcPr>
          <w:p w:rsidR="003A427A" w:rsidRDefault="00FF1996">
            <w:pPr>
              <w:jc w:val="center"/>
            </w:pPr>
            <w:r>
              <w:rPr>
                <w:sz w:val="18"/>
                <w:szCs w:val="18"/>
              </w:rPr>
              <w:t>2014-11-03</w:t>
            </w:r>
          </w:p>
        </w:tc>
        <w:tc>
          <w:tcPr>
            <w:tcW w:w="798" w:type="dxa"/>
            <w:vAlign w:val="center"/>
          </w:tcPr>
          <w:p w:rsidR="003A427A" w:rsidRDefault="00FF1996">
            <w:pPr>
              <w:jc w:val="center"/>
            </w:pPr>
            <w:r>
              <w:rPr>
                <w:sz w:val="18"/>
                <w:szCs w:val="18"/>
              </w:rPr>
              <w:t>重大事项</w:t>
            </w:r>
          </w:p>
        </w:tc>
        <w:tc>
          <w:tcPr>
            <w:tcW w:w="798" w:type="dxa"/>
            <w:vAlign w:val="center"/>
          </w:tcPr>
          <w:p w:rsidR="003A427A" w:rsidRDefault="00FF1996">
            <w:pPr>
              <w:jc w:val="center"/>
            </w:pPr>
            <w:r>
              <w:rPr>
                <w:sz w:val="18"/>
                <w:szCs w:val="18"/>
              </w:rPr>
              <w:t>7.23</w:t>
            </w:r>
          </w:p>
        </w:tc>
        <w:tc>
          <w:tcPr>
            <w:tcW w:w="686" w:type="dxa"/>
            <w:vAlign w:val="center"/>
          </w:tcPr>
          <w:p w:rsidR="003A427A" w:rsidRDefault="00FF1996">
            <w:pPr>
              <w:jc w:val="center"/>
            </w:pPr>
            <w:r>
              <w:rPr>
                <w:sz w:val="18"/>
                <w:szCs w:val="18"/>
              </w:rPr>
              <w:t>-</w:t>
            </w:r>
          </w:p>
        </w:tc>
        <w:tc>
          <w:tcPr>
            <w:tcW w:w="658" w:type="dxa"/>
            <w:vAlign w:val="center"/>
          </w:tcPr>
          <w:p w:rsidR="003A427A" w:rsidRDefault="00FF1996">
            <w:pPr>
              <w:jc w:val="center"/>
            </w:pPr>
            <w:r>
              <w:rPr>
                <w:sz w:val="18"/>
                <w:szCs w:val="18"/>
              </w:rPr>
              <w:t>-</w:t>
            </w:r>
          </w:p>
        </w:tc>
        <w:tc>
          <w:tcPr>
            <w:tcW w:w="1049" w:type="dxa"/>
            <w:vAlign w:val="center"/>
          </w:tcPr>
          <w:p w:rsidR="003A427A" w:rsidRDefault="00FF1996">
            <w:pPr>
              <w:jc w:val="center"/>
            </w:pPr>
            <w:r>
              <w:rPr>
                <w:sz w:val="18"/>
                <w:szCs w:val="18"/>
              </w:rPr>
              <w:t>1,317</w:t>
            </w:r>
          </w:p>
        </w:tc>
        <w:tc>
          <w:tcPr>
            <w:tcW w:w="1218" w:type="dxa"/>
            <w:vAlign w:val="center"/>
          </w:tcPr>
          <w:p w:rsidR="003A427A" w:rsidRDefault="00FF1996">
            <w:pPr>
              <w:jc w:val="center"/>
            </w:pPr>
            <w:r>
              <w:rPr>
                <w:sz w:val="18"/>
                <w:szCs w:val="18"/>
              </w:rPr>
              <w:t>7,829.03</w:t>
            </w:r>
          </w:p>
        </w:tc>
        <w:tc>
          <w:tcPr>
            <w:tcW w:w="1160" w:type="dxa"/>
            <w:vAlign w:val="center"/>
          </w:tcPr>
          <w:p w:rsidR="003A427A" w:rsidRDefault="00FF1996">
            <w:pPr>
              <w:jc w:val="center"/>
            </w:pPr>
            <w:r>
              <w:rPr>
                <w:sz w:val="18"/>
                <w:szCs w:val="18"/>
              </w:rPr>
              <w:t>9,521.91</w:t>
            </w:r>
          </w:p>
        </w:tc>
        <w:tc>
          <w:tcPr>
            <w:tcW w:w="601" w:type="dxa"/>
            <w:vAlign w:val="center"/>
          </w:tcPr>
          <w:p w:rsidR="003A427A" w:rsidRDefault="00FF1996">
            <w:pPr>
              <w:jc w:val="center"/>
            </w:pPr>
            <w:r>
              <w:rPr>
                <w:sz w:val="18"/>
                <w:szCs w:val="18"/>
              </w:rPr>
              <w:t>-</w:t>
            </w:r>
          </w:p>
        </w:tc>
      </w:tr>
      <w:tr w:rsidR="003A427A">
        <w:tc>
          <w:tcPr>
            <w:tcW w:w="616" w:type="dxa"/>
            <w:vAlign w:val="center"/>
          </w:tcPr>
          <w:p w:rsidR="003A427A" w:rsidRDefault="00FF1996">
            <w:pPr>
              <w:jc w:val="center"/>
            </w:pPr>
            <w:r>
              <w:rPr>
                <w:sz w:val="18"/>
                <w:szCs w:val="18"/>
              </w:rPr>
              <w:t>600664</w:t>
            </w:r>
          </w:p>
        </w:tc>
        <w:tc>
          <w:tcPr>
            <w:tcW w:w="686" w:type="dxa"/>
            <w:vAlign w:val="center"/>
          </w:tcPr>
          <w:p w:rsidR="003A427A" w:rsidRDefault="00FF1996">
            <w:pPr>
              <w:jc w:val="center"/>
            </w:pPr>
            <w:r>
              <w:rPr>
                <w:sz w:val="18"/>
                <w:szCs w:val="18"/>
              </w:rPr>
              <w:t>哈药股份</w:t>
            </w:r>
          </w:p>
        </w:tc>
        <w:tc>
          <w:tcPr>
            <w:tcW w:w="742" w:type="dxa"/>
            <w:vAlign w:val="center"/>
          </w:tcPr>
          <w:p w:rsidR="003A427A" w:rsidRDefault="00FF1996">
            <w:pPr>
              <w:jc w:val="center"/>
            </w:pPr>
            <w:r>
              <w:rPr>
                <w:sz w:val="18"/>
                <w:szCs w:val="18"/>
              </w:rPr>
              <w:t>2014-12-31</w:t>
            </w:r>
          </w:p>
        </w:tc>
        <w:tc>
          <w:tcPr>
            <w:tcW w:w="798" w:type="dxa"/>
            <w:vAlign w:val="center"/>
          </w:tcPr>
          <w:p w:rsidR="003A427A" w:rsidRDefault="00FF1996">
            <w:pPr>
              <w:jc w:val="center"/>
            </w:pPr>
            <w:r>
              <w:rPr>
                <w:sz w:val="18"/>
                <w:szCs w:val="18"/>
              </w:rPr>
              <w:t>重大事项</w:t>
            </w:r>
          </w:p>
        </w:tc>
        <w:tc>
          <w:tcPr>
            <w:tcW w:w="798" w:type="dxa"/>
            <w:vAlign w:val="center"/>
          </w:tcPr>
          <w:p w:rsidR="003A427A" w:rsidRDefault="00FF1996">
            <w:pPr>
              <w:jc w:val="center"/>
            </w:pPr>
            <w:r>
              <w:rPr>
                <w:sz w:val="18"/>
                <w:szCs w:val="18"/>
              </w:rPr>
              <w:t>8.68</w:t>
            </w:r>
          </w:p>
        </w:tc>
        <w:tc>
          <w:tcPr>
            <w:tcW w:w="686" w:type="dxa"/>
            <w:vAlign w:val="center"/>
          </w:tcPr>
          <w:p w:rsidR="003A427A" w:rsidRDefault="00FF1996">
            <w:pPr>
              <w:jc w:val="center"/>
            </w:pPr>
            <w:r>
              <w:rPr>
                <w:sz w:val="18"/>
                <w:szCs w:val="18"/>
              </w:rPr>
              <w:t>2015-02-17</w:t>
            </w:r>
          </w:p>
        </w:tc>
        <w:tc>
          <w:tcPr>
            <w:tcW w:w="658" w:type="dxa"/>
            <w:vAlign w:val="center"/>
          </w:tcPr>
          <w:p w:rsidR="003A427A" w:rsidRDefault="00FF1996">
            <w:pPr>
              <w:jc w:val="center"/>
            </w:pPr>
            <w:r>
              <w:rPr>
                <w:sz w:val="18"/>
                <w:szCs w:val="18"/>
              </w:rPr>
              <w:t>9.45</w:t>
            </w:r>
          </w:p>
        </w:tc>
        <w:tc>
          <w:tcPr>
            <w:tcW w:w="1049" w:type="dxa"/>
            <w:vAlign w:val="center"/>
          </w:tcPr>
          <w:p w:rsidR="003A427A" w:rsidRDefault="00FF1996">
            <w:pPr>
              <w:jc w:val="center"/>
            </w:pPr>
            <w:r>
              <w:rPr>
                <w:sz w:val="18"/>
                <w:szCs w:val="18"/>
              </w:rPr>
              <w:t>5,440</w:t>
            </w:r>
          </w:p>
        </w:tc>
        <w:tc>
          <w:tcPr>
            <w:tcW w:w="1218" w:type="dxa"/>
            <w:vAlign w:val="center"/>
          </w:tcPr>
          <w:p w:rsidR="003A427A" w:rsidRDefault="00FF1996">
            <w:pPr>
              <w:jc w:val="center"/>
            </w:pPr>
            <w:r>
              <w:rPr>
                <w:sz w:val="18"/>
                <w:szCs w:val="18"/>
              </w:rPr>
              <w:t>39,941.95</w:t>
            </w:r>
          </w:p>
        </w:tc>
        <w:tc>
          <w:tcPr>
            <w:tcW w:w="1160" w:type="dxa"/>
            <w:vAlign w:val="center"/>
          </w:tcPr>
          <w:p w:rsidR="003A427A" w:rsidRDefault="00FF1996">
            <w:pPr>
              <w:jc w:val="center"/>
            </w:pPr>
            <w:r>
              <w:rPr>
                <w:sz w:val="18"/>
                <w:szCs w:val="18"/>
              </w:rPr>
              <w:t>47,219.20</w:t>
            </w:r>
          </w:p>
        </w:tc>
        <w:tc>
          <w:tcPr>
            <w:tcW w:w="601" w:type="dxa"/>
            <w:vAlign w:val="center"/>
          </w:tcPr>
          <w:p w:rsidR="003A427A" w:rsidRDefault="00FF1996">
            <w:pPr>
              <w:jc w:val="center"/>
            </w:pPr>
            <w:r>
              <w:rPr>
                <w:sz w:val="18"/>
                <w:szCs w:val="18"/>
              </w:rPr>
              <w:t>-</w:t>
            </w:r>
          </w:p>
        </w:tc>
      </w:tr>
      <w:tr w:rsidR="003A427A">
        <w:tc>
          <w:tcPr>
            <w:tcW w:w="616" w:type="dxa"/>
            <w:vAlign w:val="center"/>
          </w:tcPr>
          <w:p w:rsidR="003A427A" w:rsidRDefault="00FF1996">
            <w:pPr>
              <w:jc w:val="center"/>
            </w:pPr>
            <w:r>
              <w:rPr>
                <w:sz w:val="18"/>
                <w:szCs w:val="18"/>
              </w:rPr>
              <w:t>601216</w:t>
            </w:r>
          </w:p>
        </w:tc>
        <w:tc>
          <w:tcPr>
            <w:tcW w:w="686" w:type="dxa"/>
            <w:vAlign w:val="center"/>
          </w:tcPr>
          <w:p w:rsidR="003A427A" w:rsidRDefault="00FF1996">
            <w:pPr>
              <w:jc w:val="center"/>
            </w:pPr>
            <w:r>
              <w:rPr>
                <w:sz w:val="18"/>
                <w:szCs w:val="18"/>
              </w:rPr>
              <w:t>内蒙君正</w:t>
            </w:r>
          </w:p>
        </w:tc>
        <w:tc>
          <w:tcPr>
            <w:tcW w:w="742" w:type="dxa"/>
            <w:vAlign w:val="center"/>
          </w:tcPr>
          <w:p w:rsidR="003A427A" w:rsidRDefault="00FF1996">
            <w:pPr>
              <w:jc w:val="center"/>
            </w:pPr>
            <w:r>
              <w:rPr>
                <w:sz w:val="18"/>
                <w:szCs w:val="18"/>
              </w:rPr>
              <w:t>2014-12-01</w:t>
            </w:r>
          </w:p>
        </w:tc>
        <w:tc>
          <w:tcPr>
            <w:tcW w:w="798" w:type="dxa"/>
            <w:vAlign w:val="center"/>
          </w:tcPr>
          <w:p w:rsidR="003A427A" w:rsidRDefault="00FF1996">
            <w:pPr>
              <w:jc w:val="center"/>
            </w:pPr>
            <w:r>
              <w:rPr>
                <w:sz w:val="18"/>
                <w:szCs w:val="18"/>
              </w:rPr>
              <w:t>重大事项</w:t>
            </w:r>
          </w:p>
        </w:tc>
        <w:tc>
          <w:tcPr>
            <w:tcW w:w="798" w:type="dxa"/>
            <w:vAlign w:val="center"/>
          </w:tcPr>
          <w:p w:rsidR="003A427A" w:rsidRDefault="00FF1996">
            <w:pPr>
              <w:jc w:val="center"/>
            </w:pPr>
            <w:r>
              <w:rPr>
                <w:sz w:val="18"/>
                <w:szCs w:val="18"/>
              </w:rPr>
              <w:t>10.44</w:t>
            </w:r>
          </w:p>
        </w:tc>
        <w:tc>
          <w:tcPr>
            <w:tcW w:w="686" w:type="dxa"/>
            <w:vAlign w:val="center"/>
          </w:tcPr>
          <w:p w:rsidR="003A427A" w:rsidRDefault="00FF1996">
            <w:pPr>
              <w:jc w:val="center"/>
            </w:pPr>
            <w:r>
              <w:rPr>
                <w:sz w:val="18"/>
                <w:szCs w:val="18"/>
              </w:rPr>
              <w:t>2015-01-07</w:t>
            </w:r>
          </w:p>
        </w:tc>
        <w:tc>
          <w:tcPr>
            <w:tcW w:w="658" w:type="dxa"/>
            <w:vAlign w:val="center"/>
          </w:tcPr>
          <w:p w:rsidR="003A427A" w:rsidRDefault="00FF1996">
            <w:pPr>
              <w:jc w:val="center"/>
            </w:pPr>
            <w:r>
              <w:rPr>
                <w:sz w:val="18"/>
                <w:szCs w:val="18"/>
              </w:rPr>
              <w:t>11.10</w:t>
            </w:r>
          </w:p>
        </w:tc>
        <w:tc>
          <w:tcPr>
            <w:tcW w:w="1049" w:type="dxa"/>
            <w:vAlign w:val="center"/>
          </w:tcPr>
          <w:p w:rsidR="003A427A" w:rsidRDefault="00FF1996">
            <w:pPr>
              <w:jc w:val="center"/>
            </w:pPr>
            <w:r>
              <w:rPr>
                <w:sz w:val="18"/>
                <w:szCs w:val="18"/>
              </w:rPr>
              <w:t>1,974</w:t>
            </w:r>
          </w:p>
        </w:tc>
        <w:tc>
          <w:tcPr>
            <w:tcW w:w="1218" w:type="dxa"/>
            <w:vAlign w:val="center"/>
          </w:tcPr>
          <w:p w:rsidR="003A427A" w:rsidRDefault="00FF1996">
            <w:pPr>
              <w:jc w:val="center"/>
            </w:pPr>
            <w:r>
              <w:rPr>
                <w:sz w:val="18"/>
                <w:szCs w:val="18"/>
              </w:rPr>
              <w:t>14,316.47</w:t>
            </w:r>
          </w:p>
        </w:tc>
        <w:tc>
          <w:tcPr>
            <w:tcW w:w="1160" w:type="dxa"/>
            <w:vAlign w:val="center"/>
          </w:tcPr>
          <w:p w:rsidR="003A427A" w:rsidRDefault="00FF1996">
            <w:pPr>
              <w:jc w:val="center"/>
            </w:pPr>
            <w:r>
              <w:rPr>
                <w:sz w:val="18"/>
                <w:szCs w:val="18"/>
              </w:rPr>
              <w:t>20,608.56</w:t>
            </w:r>
          </w:p>
        </w:tc>
        <w:tc>
          <w:tcPr>
            <w:tcW w:w="601" w:type="dxa"/>
            <w:vAlign w:val="center"/>
          </w:tcPr>
          <w:p w:rsidR="003A427A" w:rsidRDefault="00FF1996">
            <w:pPr>
              <w:jc w:val="center"/>
            </w:pPr>
            <w:r>
              <w:rPr>
                <w:sz w:val="18"/>
                <w:szCs w:val="18"/>
              </w:rPr>
              <w:t>-</w:t>
            </w:r>
          </w:p>
        </w:tc>
      </w:tr>
    </w:tbl>
    <w:p w:rsidR="003A427A" w:rsidRDefault="00FF1996">
      <w:pPr>
        <w:tabs>
          <w:tab w:val="left" w:pos="426"/>
        </w:tabs>
        <w:spacing w:before="29" w:line="288" w:lineRule="auto"/>
        <w:jc w:val="left"/>
        <w:rPr>
          <w:kern w:val="0"/>
          <w:sz w:val="24"/>
        </w:rPr>
      </w:pPr>
      <w:r>
        <w:rPr>
          <w:kern w:val="0"/>
          <w:sz w:val="24"/>
        </w:rPr>
        <w:t>注：</w:t>
      </w:r>
      <w:r>
        <w:rPr>
          <w:kern w:val="0"/>
          <w:sz w:val="24"/>
        </w:rPr>
        <w:t>1</w:t>
      </w:r>
      <w:r>
        <w:rPr>
          <w:kern w:val="0"/>
          <w:sz w:val="24"/>
        </w:rPr>
        <w:t>、根据宏源证券股份有限公司</w:t>
      </w:r>
      <w:r>
        <w:rPr>
          <w:kern w:val="0"/>
          <w:sz w:val="24"/>
        </w:rPr>
        <w:t>(</w:t>
      </w:r>
      <w:r>
        <w:rPr>
          <w:kern w:val="0"/>
          <w:sz w:val="24"/>
        </w:rPr>
        <w:t>以下简称</w:t>
      </w:r>
      <w:r>
        <w:rPr>
          <w:kern w:val="0"/>
          <w:sz w:val="24"/>
        </w:rPr>
        <w:t>“</w:t>
      </w:r>
      <w:r>
        <w:rPr>
          <w:kern w:val="0"/>
          <w:sz w:val="24"/>
        </w:rPr>
        <w:t>宏源证券</w:t>
      </w:r>
      <w:r>
        <w:rPr>
          <w:kern w:val="0"/>
          <w:sz w:val="24"/>
        </w:rPr>
        <w:t>”)</w:t>
      </w:r>
      <w:r>
        <w:rPr>
          <w:kern w:val="0"/>
          <w:sz w:val="24"/>
        </w:rPr>
        <w:t>于</w:t>
      </w:r>
      <w:r>
        <w:rPr>
          <w:kern w:val="0"/>
          <w:sz w:val="24"/>
        </w:rPr>
        <w:t>2014</w:t>
      </w:r>
      <w:r>
        <w:rPr>
          <w:kern w:val="0"/>
          <w:sz w:val="24"/>
        </w:rPr>
        <w:t>年</w:t>
      </w:r>
      <w:r>
        <w:rPr>
          <w:kern w:val="0"/>
          <w:sz w:val="24"/>
        </w:rPr>
        <w:t>12</w:t>
      </w:r>
      <w:r>
        <w:rPr>
          <w:kern w:val="0"/>
          <w:sz w:val="24"/>
        </w:rPr>
        <w:t>月</w:t>
      </w:r>
      <w:r>
        <w:rPr>
          <w:kern w:val="0"/>
          <w:sz w:val="24"/>
        </w:rPr>
        <w:t>2</w:t>
      </w:r>
      <w:r>
        <w:rPr>
          <w:kern w:val="0"/>
          <w:sz w:val="24"/>
        </w:rPr>
        <w:t>日公布的《申银万国证券股份有限公司换股吸收合并宏源证券股份有限公司报告书》和《关于申银万国证券股份有限公司换股吸收合并本公司事宜的提示性公告》，申银万国证券股份有限公司将向宏源证券全体股东发行</w:t>
      </w:r>
      <w:r>
        <w:rPr>
          <w:kern w:val="0"/>
          <w:sz w:val="24"/>
        </w:rPr>
        <w:t>A</w:t>
      </w:r>
      <w:r>
        <w:rPr>
          <w:kern w:val="0"/>
          <w:sz w:val="24"/>
        </w:rPr>
        <w:t>股股票，以换股比例</w:t>
      </w:r>
      <w:r>
        <w:rPr>
          <w:kern w:val="0"/>
          <w:sz w:val="24"/>
        </w:rPr>
        <w:t>2.049</w:t>
      </w:r>
      <w:r>
        <w:rPr>
          <w:kern w:val="0"/>
          <w:sz w:val="24"/>
        </w:rPr>
        <w:t>：</w:t>
      </w:r>
      <w:r>
        <w:rPr>
          <w:kern w:val="0"/>
          <w:sz w:val="24"/>
        </w:rPr>
        <w:t>1</w:t>
      </w:r>
      <w:r>
        <w:rPr>
          <w:kern w:val="0"/>
          <w:sz w:val="24"/>
        </w:rPr>
        <w:t>取得宏源证券股东持有的宏源证券全部股票，吸收合并宏源证券；宏源证券自</w:t>
      </w:r>
      <w:r>
        <w:rPr>
          <w:kern w:val="0"/>
          <w:sz w:val="24"/>
        </w:rPr>
        <w:t>2014</w:t>
      </w:r>
      <w:r>
        <w:rPr>
          <w:kern w:val="0"/>
          <w:sz w:val="24"/>
        </w:rPr>
        <w:t>年</w:t>
      </w:r>
      <w:r>
        <w:rPr>
          <w:kern w:val="0"/>
          <w:sz w:val="24"/>
        </w:rPr>
        <w:t>12</w:t>
      </w:r>
      <w:r>
        <w:rPr>
          <w:kern w:val="0"/>
          <w:sz w:val="24"/>
        </w:rPr>
        <w:t>月</w:t>
      </w:r>
      <w:r>
        <w:rPr>
          <w:kern w:val="0"/>
          <w:sz w:val="24"/>
        </w:rPr>
        <w:t>10</w:t>
      </w:r>
      <w:r>
        <w:rPr>
          <w:kern w:val="0"/>
          <w:sz w:val="24"/>
        </w:rPr>
        <w:t>日起连续停牌。合并后的申万宏源于</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日复牌，当日复牌开盘单价为</w:t>
      </w:r>
      <w:r>
        <w:rPr>
          <w:kern w:val="0"/>
          <w:sz w:val="24"/>
        </w:rPr>
        <w:t>17.77</w:t>
      </w:r>
      <w:r>
        <w:rPr>
          <w:kern w:val="0"/>
          <w:sz w:val="24"/>
        </w:rPr>
        <w:t>元。宏源证券人民币普通股股票自</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日起终止上市并摘牌。</w:t>
      </w:r>
      <w:r>
        <w:rPr>
          <w:kern w:val="0"/>
          <w:sz w:val="24"/>
        </w:rPr>
        <w:t xml:space="preserve">    </w:t>
      </w:r>
    </w:p>
    <w:p w:rsidR="001A59F9" w:rsidRPr="001A2A8C" w:rsidRDefault="001A59F9" w:rsidP="001A2A8C">
      <w:pPr>
        <w:tabs>
          <w:tab w:val="left" w:pos="426"/>
        </w:tabs>
        <w:spacing w:before="29" w:line="288" w:lineRule="auto"/>
        <w:jc w:val="left"/>
        <w:rPr>
          <w:kern w:val="0"/>
          <w:sz w:val="24"/>
        </w:rPr>
      </w:pPr>
      <w:r w:rsidRPr="001A2A8C">
        <w:rPr>
          <w:kern w:val="0"/>
          <w:sz w:val="24"/>
        </w:rPr>
        <w:t xml:space="preserve">    2</w:t>
      </w:r>
      <w:r w:rsidRPr="001A2A8C">
        <w:rPr>
          <w:kern w:val="0"/>
          <w:sz w:val="24"/>
        </w:rPr>
        <w:t>、本基金截至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w:t>
      </w:r>
      <w:r w:rsidRPr="001A2A8C">
        <w:rPr>
          <w:kern w:val="0"/>
          <w:sz w:val="24"/>
        </w:rPr>
        <w:lastRenderedPageBreak/>
        <w:t>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FF1996" w:rsidRPr="001A2A8C" w:rsidRDefault="00FF1996"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3A427A" w:rsidRDefault="00FF1996">
      <w:pPr>
        <w:spacing w:before="29" w:line="288" w:lineRule="auto"/>
        <w:ind w:firstLineChars="200" w:firstLine="480"/>
        <w:rPr>
          <w:color w:val="000000"/>
          <w:sz w:val="24"/>
        </w:rPr>
      </w:pPr>
      <w:r>
        <w:rPr>
          <w:color w:val="000000"/>
          <w:sz w:val="24"/>
        </w:rPr>
        <w:t xml:space="preserve">(1) </w:t>
      </w:r>
      <w:r>
        <w:rPr>
          <w:color w:val="000000"/>
          <w:sz w:val="24"/>
        </w:rPr>
        <w:t>公允价值</w:t>
      </w:r>
    </w:p>
    <w:p w:rsidR="003A427A" w:rsidRDefault="00FF199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A427A" w:rsidRDefault="00FF199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A427A" w:rsidRDefault="00FF1996">
      <w:pPr>
        <w:spacing w:before="29" w:line="288" w:lineRule="auto"/>
        <w:ind w:firstLineChars="200" w:firstLine="480"/>
        <w:rPr>
          <w:color w:val="000000"/>
          <w:sz w:val="24"/>
        </w:rPr>
      </w:pPr>
      <w:r>
        <w:rPr>
          <w:color w:val="000000"/>
          <w:sz w:val="24"/>
        </w:rPr>
        <w:t>第一层次：相同资产或负债在活跃市场上未经调整的报价。</w:t>
      </w:r>
    </w:p>
    <w:p w:rsidR="003A427A" w:rsidRDefault="00FF199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A427A" w:rsidRDefault="00FF1996">
      <w:pPr>
        <w:spacing w:before="29" w:line="288" w:lineRule="auto"/>
        <w:ind w:firstLineChars="200" w:firstLine="480"/>
        <w:rPr>
          <w:color w:val="000000"/>
          <w:sz w:val="24"/>
        </w:rPr>
      </w:pPr>
      <w:r>
        <w:rPr>
          <w:color w:val="000000"/>
          <w:sz w:val="24"/>
        </w:rPr>
        <w:t>第三层次：相关资产或负债的不可观察输入值。</w:t>
      </w:r>
    </w:p>
    <w:p w:rsidR="003A427A" w:rsidRDefault="00FF199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A427A" w:rsidRDefault="00FF199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A427A" w:rsidRDefault="00FF1996">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9,895,012.96</w:t>
      </w:r>
      <w:r>
        <w:rPr>
          <w:color w:val="000000"/>
          <w:sz w:val="24"/>
        </w:rPr>
        <w:t>元，属于第二层次的余额为</w:t>
      </w:r>
      <w:r>
        <w:rPr>
          <w:color w:val="000000"/>
          <w:sz w:val="24"/>
        </w:rPr>
        <w:t>262,494.17</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26,553,349.70</w:t>
      </w:r>
      <w:r>
        <w:rPr>
          <w:color w:val="000000"/>
          <w:sz w:val="24"/>
        </w:rPr>
        <w:t>元，第二层次</w:t>
      </w:r>
      <w:r>
        <w:rPr>
          <w:color w:val="000000"/>
          <w:sz w:val="24"/>
        </w:rPr>
        <w:t>318,808.96</w:t>
      </w:r>
      <w:r>
        <w:rPr>
          <w:color w:val="000000"/>
          <w:sz w:val="24"/>
        </w:rPr>
        <w:t>元，无第三层次</w:t>
      </w:r>
      <w:r>
        <w:rPr>
          <w:color w:val="000000"/>
          <w:sz w:val="24"/>
        </w:rPr>
        <w:t>)</w:t>
      </w:r>
      <w:r>
        <w:rPr>
          <w:color w:val="000000"/>
          <w:sz w:val="24"/>
        </w:rPr>
        <w:t>。</w:t>
      </w:r>
    </w:p>
    <w:p w:rsidR="003A427A" w:rsidRDefault="00FF199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A427A" w:rsidRDefault="00FF199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A427A" w:rsidRDefault="00FF199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A427A" w:rsidRDefault="00FF1996">
      <w:pPr>
        <w:spacing w:before="29" w:line="288" w:lineRule="auto"/>
        <w:ind w:firstLineChars="200" w:firstLine="480"/>
        <w:rPr>
          <w:color w:val="000000"/>
          <w:sz w:val="24"/>
        </w:rPr>
      </w:pPr>
      <w:r>
        <w:rPr>
          <w:color w:val="000000"/>
          <w:sz w:val="24"/>
        </w:rPr>
        <w:t>无。</w:t>
      </w:r>
    </w:p>
    <w:p w:rsidR="003A427A" w:rsidRDefault="00FF199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A427A" w:rsidRDefault="00FF1996">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r>
        <w:rPr>
          <w:color w:val="000000"/>
          <w:sz w:val="24"/>
        </w:rPr>
        <w:t> </w:t>
      </w:r>
    </w:p>
    <w:p w:rsidR="003A427A" w:rsidRDefault="00FF199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A427A" w:rsidRDefault="00FF199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4073C7">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lastRenderedPageBreak/>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10,155,774.66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89.58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10,155,774.66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89.58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1,732.47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0.02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1,732.47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0.02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1,114,510.20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9.83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65,377.68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0.58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11,337,395.01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245C29" w:rsidRDefault="001A59F9" w:rsidP="00245C29">
      <w:pPr>
        <w:pStyle w:val="20"/>
        <w:spacing w:before="29" w:after="0" w:line="288" w:lineRule="auto"/>
        <w:rPr>
          <w:rFonts w:ascii="Times New Roman" w:hAnsi="Times New Roman"/>
          <w:kern w:val="0"/>
          <w:szCs w:val="24"/>
        </w:rPr>
      </w:pPr>
      <w:bookmarkStart w:id="66"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6"/>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65,511.56</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0.59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1,302,877.37</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11.82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4,259,565.09</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38.63</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1,356,004.04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12.30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366,663.20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3.33</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383,978.03</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3.48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lastRenderedPageBreak/>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215,472.34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1.95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491,799.15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4.46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932,919.51</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8.46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247,890.87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2.25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152,984.62</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1.39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86,031.12</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0.78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44,080.00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0.40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210,545.20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1.91</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39,452.56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0.36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10,155,774.66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92.11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275523746"/>
      <w:bookmarkStart w:id="68"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7"/>
      <w:bookmarkEnd w:id="68"/>
    </w:p>
    <w:p w:rsidR="001A59F9"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FF1996" w:rsidRPr="00FD6854" w:rsidRDefault="00FF1996" w:rsidP="00FD6854">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69"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3A427A">
        <w:trPr>
          <w:jc w:val="center"/>
        </w:trPr>
        <w:tc>
          <w:tcPr>
            <w:tcW w:w="817" w:type="dxa"/>
            <w:vAlign w:val="center"/>
          </w:tcPr>
          <w:p w:rsidR="003A427A" w:rsidRDefault="00FF1996">
            <w:pPr>
              <w:jc w:val="center"/>
            </w:pPr>
            <w:r>
              <w:rPr>
                <w:color w:val="000000"/>
                <w:sz w:val="24"/>
              </w:rPr>
              <w:t>1</w:t>
            </w:r>
          </w:p>
        </w:tc>
        <w:tc>
          <w:tcPr>
            <w:tcW w:w="1276" w:type="dxa"/>
            <w:vAlign w:val="center"/>
          </w:tcPr>
          <w:p w:rsidR="003A427A" w:rsidRDefault="00FF1996">
            <w:pPr>
              <w:jc w:val="center"/>
            </w:pPr>
            <w:r>
              <w:rPr>
                <w:color w:val="000000"/>
                <w:sz w:val="24"/>
              </w:rPr>
              <w:t>600886</w:t>
            </w:r>
          </w:p>
        </w:tc>
        <w:tc>
          <w:tcPr>
            <w:tcW w:w="1701" w:type="dxa"/>
            <w:vAlign w:val="center"/>
          </w:tcPr>
          <w:p w:rsidR="003A427A" w:rsidRDefault="00FF1996">
            <w:pPr>
              <w:jc w:val="center"/>
            </w:pPr>
            <w:r>
              <w:rPr>
                <w:color w:val="000000"/>
                <w:sz w:val="24"/>
              </w:rPr>
              <w:t>国投电力</w:t>
            </w:r>
          </w:p>
        </w:tc>
        <w:tc>
          <w:tcPr>
            <w:tcW w:w="1559" w:type="dxa"/>
            <w:vAlign w:val="center"/>
          </w:tcPr>
          <w:p w:rsidR="003A427A" w:rsidRDefault="00FF1996">
            <w:pPr>
              <w:jc w:val="right"/>
            </w:pPr>
            <w:r>
              <w:rPr>
                <w:color w:val="000000"/>
                <w:sz w:val="24"/>
              </w:rPr>
              <w:t>9,212</w:t>
            </w:r>
          </w:p>
        </w:tc>
        <w:tc>
          <w:tcPr>
            <w:tcW w:w="1701" w:type="dxa"/>
            <w:vAlign w:val="center"/>
          </w:tcPr>
          <w:p w:rsidR="003A427A" w:rsidRDefault="00FF1996">
            <w:pPr>
              <w:jc w:val="right"/>
            </w:pPr>
            <w:r>
              <w:rPr>
                <w:color w:val="000000"/>
                <w:sz w:val="24"/>
              </w:rPr>
              <w:t>105,385.28</w:t>
            </w:r>
          </w:p>
        </w:tc>
        <w:tc>
          <w:tcPr>
            <w:tcW w:w="1843" w:type="dxa"/>
            <w:vAlign w:val="center"/>
          </w:tcPr>
          <w:p w:rsidR="003A427A" w:rsidRDefault="00FF1996">
            <w:pPr>
              <w:jc w:val="right"/>
            </w:pPr>
            <w:r>
              <w:rPr>
                <w:color w:val="000000"/>
                <w:sz w:val="24"/>
              </w:rPr>
              <w:t>0.96</w:t>
            </w:r>
          </w:p>
        </w:tc>
      </w:tr>
      <w:tr w:rsidR="003A427A">
        <w:trPr>
          <w:jc w:val="center"/>
        </w:trPr>
        <w:tc>
          <w:tcPr>
            <w:tcW w:w="817" w:type="dxa"/>
            <w:vAlign w:val="center"/>
          </w:tcPr>
          <w:p w:rsidR="003A427A" w:rsidRDefault="00FF1996">
            <w:pPr>
              <w:jc w:val="center"/>
            </w:pPr>
            <w:r>
              <w:rPr>
                <w:color w:val="000000"/>
                <w:sz w:val="24"/>
              </w:rPr>
              <w:t>2</w:t>
            </w:r>
          </w:p>
        </w:tc>
        <w:tc>
          <w:tcPr>
            <w:tcW w:w="1276" w:type="dxa"/>
            <w:vAlign w:val="center"/>
          </w:tcPr>
          <w:p w:rsidR="003A427A" w:rsidRDefault="00FF1996">
            <w:pPr>
              <w:jc w:val="center"/>
            </w:pPr>
            <w:r>
              <w:rPr>
                <w:color w:val="000000"/>
                <w:sz w:val="24"/>
              </w:rPr>
              <w:t>600795</w:t>
            </w:r>
          </w:p>
        </w:tc>
        <w:tc>
          <w:tcPr>
            <w:tcW w:w="1701" w:type="dxa"/>
            <w:vAlign w:val="center"/>
          </w:tcPr>
          <w:p w:rsidR="003A427A" w:rsidRDefault="00FF1996">
            <w:pPr>
              <w:jc w:val="center"/>
            </w:pPr>
            <w:r>
              <w:rPr>
                <w:color w:val="000000"/>
                <w:sz w:val="24"/>
              </w:rPr>
              <w:t>国电电力</w:t>
            </w:r>
          </w:p>
        </w:tc>
        <w:tc>
          <w:tcPr>
            <w:tcW w:w="1559" w:type="dxa"/>
            <w:vAlign w:val="center"/>
          </w:tcPr>
          <w:p w:rsidR="003A427A" w:rsidRDefault="00FF1996">
            <w:pPr>
              <w:jc w:val="right"/>
            </w:pPr>
            <w:r>
              <w:rPr>
                <w:color w:val="000000"/>
                <w:sz w:val="24"/>
              </w:rPr>
              <w:t>22,423</w:t>
            </w:r>
          </w:p>
        </w:tc>
        <w:tc>
          <w:tcPr>
            <w:tcW w:w="1701" w:type="dxa"/>
            <w:vAlign w:val="center"/>
          </w:tcPr>
          <w:p w:rsidR="003A427A" w:rsidRDefault="00FF1996">
            <w:pPr>
              <w:jc w:val="right"/>
            </w:pPr>
            <w:r>
              <w:rPr>
                <w:color w:val="000000"/>
                <w:sz w:val="24"/>
              </w:rPr>
              <w:t>103,818.49</w:t>
            </w:r>
          </w:p>
        </w:tc>
        <w:tc>
          <w:tcPr>
            <w:tcW w:w="1843" w:type="dxa"/>
            <w:vAlign w:val="center"/>
          </w:tcPr>
          <w:p w:rsidR="003A427A" w:rsidRDefault="00FF1996">
            <w:pPr>
              <w:jc w:val="right"/>
            </w:pPr>
            <w:r>
              <w:rPr>
                <w:color w:val="000000"/>
                <w:sz w:val="24"/>
              </w:rPr>
              <w:t>0.94</w:t>
            </w:r>
          </w:p>
        </w:tc>
      </w:tr>
      <w:tr w:rsidR="003A427A">
        <w:trPr>
          <w:jc w:val="center"/>
        </w:trPr>
        <w:tc>
          <w:tcPr>
            <w:tcW w:w="817" w:type="dxa"/>
            <w:vAlign w:val="center"/>
          </w:tcPr>
          <w:p w:rsidR="003A427A" w:rsidRDefault="00FF1996">
            <w:pPr>
              <w:jc w:val="center"/>
            </w:pPr>
            <w:r>
              <w:rPr>
                <w:color w:val="000000"/>
                <w:sz w:val="24"/>
              </w:rPr>
              <w:t>3</w:t>
            </w:r>
          </w:p>
        </w:tc>
        <w:tc>
          <w:tcPr>
            <w:tcW w:w="1276" w:type="dxa"/>
            <w:vAlign w:val="center"/>
          </w:tcPr>
          <w:p w:rsidR="003A427A" w:rsidRDefault="00FF1996">
            <w:pPr>
              <w:jc w:val="center"/>
            </w:pPr>
            <w:r>
              <w:rPr>
                <w:color w:val="000000"/>
                <w:sz w:val="24"/>
              </w:rPr>
              <w:t>600863</w:t>
            </w:r>
          </w:p>
        </w:tc>
        <w:tc>
          <w:tcPr>
            <w:tcW w:w="1701" w:type="dxa"/>
            <w:vAlign w:val="center"/>
          </w:tcPr>
          <w:p w:rsidR="003A427A" w:rsidRDefault="00FF1996">
            <w:pPr>
              <w:jc w:val="center"/>
            </w:pPr>
            <w:r>
              <w:rPr>
                <w:color w:val="000000"/>
                <w:sz w:val="24"/>
              </w:rPr>
              <w:t>内蒙华电</w:t>
            </w:r>
          </w:p>
        </w:tc>
        <w:tc>
          <w:tcPr>
            <w:tcW w:w="1559" w:type="dxa"/>
            <w:vAlign w:val="center"/>
          </w:tcPr>
          <w:p w:rsidR="003A427A" w:rsidRDefault="00FF1996">
            <w:pPr>
              <w:jc w:val="right"/>
            </w:pPr>
            <w:r>
              <w:rPr>
                <w:color w:val="000000"/>
                <w:sz w:val="24"/>
              </w:rPr>
              <w:t>21,199</w:t>
            </w:r>
          </w:p>
        </w:tc>
        <w:tc>
          <w:tcPr>
            <w:tcW w:w="1701" w:type="dxa"/>
            <w:vAlign w:val="center"/>
          </w:tcPr>
          <w:p w:rsidR="003A427A" w:rsidRDefault="00FF1996">
            <w:pPr>
              <w:jc w:val="right"/>
            </w:pPr>
            <w:r>
              <w:rPr>
                <w:color w:val="000000"/>
                <w:sz w:val="24"/>
              </w:rPr>
              <w:t>96,667.44</w:t>
            </w:r>
          </w:p>
        </w:tc>
        <w:tc>
          <w:tcPr>
            <w:tcW w:w="1843" w:type="dxa"/>
            <w:vAlign w:val="center"/>
          </w:tcPr>
          <w:p w:rsidR="003A427A" w:rsidRDefault="00FF1996">
            <w:pPr>
              <w:jc w:val="right"/>
            </w:pPr>
            <w:r>
              <w:rPr>
                <w:color w:val="000000"/>
                <w:sz w:val="24"/>
              </w:rPr>
              <w:t>0.88</w:t>
            </w:r>
          </w:p>
        </w:tc>
      </w:tr>
      <w:tr w:rsidR="003A427A">
        <w:trPr>
          <w:jc w:val="center"/>
        </w:trPr>
        <w:tc>
          <w:tcPr>
            <w:tcW w:w="817" w:type="dxa"/>
            <w:vAlign w:val="center"/>
          </w:tcPr>
          <w:p w:rsidR="003A427A" w:rsidRDefault="00FF1996">
            <w:pPr>
              <w:jc w:val="center"/>
            </w:pPr>
            <w:r>
              <w:rPr>
                <w:color w:val="000000"/>
                <w:sz w:val="24"/>
              </w:rPr>
              <w:t>4</w:t>
            </w:r>
          </w:p>
        </w:tc>
        <w:tc>
          <w:tcPr>
            <w:tcW w:w="1276" w:type="dxa"/>
            <w:vAlign w:val="center"/>
          </w:tcPr>
          <w:p w:rsidR="003A427A" w:rsidRDefault="00FF1996">
            <w:pPr>
              <w:jc w:val="center"/>
            </w:pPr>
            <w:r>
              <w:rPr>
                <w:color w:val="000000"/>
                <w:sz w:val="24"/>
              </w:rPr>
              <w:t>600578</w:t>
            </w:r>
          </w:p>
        </w:tc>
        <w:tc>
          <w:tcPr>
            <w:tcW w:w="1701" w:type="dxa"/>
            <w:vAlign w:val="center"/>
          </w:tcPr>
          <w:p w:rsidR="003A427A" w:rsidRDefault="00FF1996">
            <w:pPr>
              <w:jc w:val="center"/>
            </w:pPr>
            <w:r>
              <w:rPr>
                <w:color w:val="000000"/>
                <w:sz w:val="24"/>
              </w:rPr>
              <w:t>京能电力</w:t>
            </w:r>
          </w:p>
        </w:tc>
        <w:tc>
          <w:tcPr>
            <w:tcW w:w="1559" w:type="dxa"/>
            <w:vAlign w:val="center"/>
          </w:tcPr>
          <w:p w:rsidR="003A427A" w:rsidRDefault="00FF1996">
            <w:pPr>
              <w:jc w:val="right"/>
            </w:pPr>
            <w:r>
              <w:rPr>
                <w:color w:val="000000"/>
                <w:sz w:val="24"/>
              </w:rPr>
              <w:t>15,000</w:t>
            </w:r>
          </w:p>
        </w:tc>
        <w:tc>
          <w:tcPr>
            <w:tcW w:w="1701" w:type="dxa"/>
            <w:vAlign w:val="center"/>
          </w:tcPr>
          <w:p w:rsidR="003A427A" w:rsidRDefault="00FF1996">
            <w:pPr>
              <w:jc w:val="right"/>
            </w:pPr>
            <w:r>
              <w:rPr>
                <w:color w:val="000000"/>
                <w:sz w:val="24"/>
              </w:rPr>
              <w:t>94,800.00</w:t>
            </w:r>
          </w:p>
        </w:tc>
        <w:tc>
          <w:tcPr>
            <w:tcW w:w="1843" w:type="dxa"/>
            <w:vAlign w:val="center"/>
          </w:tcPr>
          <w:p w:rsidR="003A427A" w:rsidRDefault="00FF1996">
            <w:pPr>
              <w:jc w:val="right"/>
            </w:pPr>
            <w:r>
              <w:rPr>
                <w:color w:val="000000"/>
                <w:sz w:val="24"/>
              </w:rPr>
              <w:t>0.86</w:t>
            </w:r>
          </w:p>
        </w:tc>
      </w:tr>
      <w:tr w:rsidR="003A427A">
        <w:trPr>
          <w:jc w:val="center"/>
        </w:trPr>
        <w:tc>
          <w:tcPr>
            <w:tcW w:w="817" w:type="dxa"/>
            <w:vAlign w:val="center"/>
          </w:tcPr>
          <w:p w:rsidR="003A427A" w:rsidRDefault="00FF1996">
            <w:pPr>
              <w:jc w:val="center"/>
            </w:pPr>
            <w:r>
              <w:rPr>
                <w:color w:val="000000"/>
                <w:sz w:val="24"/>
              </w:rPr>
              <w:t>5</w:t>
            </w:r>
          </w:p>
        </w:tc>
        <w:tc>
          <w:tcPr>
            <w:tcW w:w="1276" w:type="dxa"/>
            <w:vAlign w:val="center"/>
          </w:tcPr>
          <w:p w:rsidR="003A427A" w:rsidRDefault="00FF1996">
            <w:pPr>
              <w:jc w:val="center"/>
            </w:pPr>
            <w:r>
              <w:rPr>
                <w:color w:val="000000"/>
                <w:sz w:val="24"/>
              </w:rPr>
              <w:t>000598</w:t>
            </w:r>
          </w:p>
        </w:tc>
        <w:tc>
          <w:tcPr>
            <w:tcW w:w="1701" w:type="dxa"/>
            <w:vAlign w:val="center"/>
          </w:tcPr>
          <w:p w:rsidR="003A427A" w:rsidRDefault="00FF1996">
            <w:pPr>
              <w:jc w:val="center"/>
            </w:pPr>
            <w:r>
              <w:rPr>
                <w:color w:val="000000"/>
                <w:sz w:val="24"/>
              </w:rPr>
              <w:t>兴蓉投资</w:t>
            </w:r>
          </w:p>
        </w:tc>
        <w:tc>
          <w:tcPr>
            <w:tcW w:w="1559" w:type="dxa"/>
            <w:vAlign w:val="center"/>
          </w:tcPr>
          <w:p w:rsidR="003A427A" w:rsidRDefault="00FF1996">
            <w:pPr>
              <w:jc w:val="right"/>
            </w:pPr>
            <w:r>
              <w:rPr>
                <w:color w:val="000000"/>
                <w:sz w:val="24"/>
              </w:rPr>
              <w:t>12,111</w:t>
            </w:r>
          </w:p>
        </w:tc>
        <w:tc>
          <w:tcPr>
            <w:tcW w:w="1701" w:type="dxa"/>
            <w:vAlign w:val="center"/>
          </w:tcPr>
          <w:p w:rsidR="003A427A" w:rsidRDefault="00FF1996">
            <w:pPr>
              <w:jc w:val="right"/>
            </w:pPr>
            <w:r>
              <w:rPr>
                <w:color w:val="000000"/>
                <w:sz w:val="24"/>
              </w:rPr>
              <w:t>92,528.04</w:t>
            </w:r>
          </w:p>
        </w:tc>
        <w:tc>
          <w:tcPr>
            <w:tcW w:w="1843" w:type="dxa"/>
            <w:vAlign w:val="center"/>
          </w:tcPr>
          <w:p w:rsidR="003A427A" w:rsidRDefault="00FF1996">
            <w:pPr>
              <w:jc w:val="right"/>
            </w:pPr>
            <w:r>
              <w:rPr>
                <w:color w:val="000000"/>
                <w:sz w:val="24"/>
              </w:rPr>
              <w:t>0.84</w:t>
            </w:r>
          </w:p>
        </w:tc>
      </w:tr>
      <w:tr w:rsidR="003A427A">
        <w:trPr>
          <w:jc w:val="center"/>
        </w:trPr>
        <w:tc>
          <w:tcPr>
            <w:tcW w:w="817" w:type="dxa"/>
            <w:vAlign w:val="center"/>
          </w:tcPr>
          <w:p w:rsidR="003A427A" w:rsidRDefault="00FF1996">
            <w:pPr>
              <w:jc w:val="center"/>
            </w:pPr>
            <w:r>
              <w:rPr>
                <w:color w:val="000000"/>
                <w:sz w:val="24"/>
              </w:rPr>
              <w:t>6</w:t>
            </w:r>
          </w:p>
        </w:tc>
        <w:tc>
          <w:tcPr>
            <w:tcW w:w="1276" w:type="dxa"/>
            <w:vAlign w:val="center"/>
          </w:tcPr>
          <w:p w:rsidR="003A427A" w:rsidRDefault="00FF1996">
            <w:pPr>
              <w:jc w:val="center"/>
            </w:pPr>
            <w:r>
              <w:rPr>
                <w:color w:val="000000"/>
                <w:sz w:val="24"/>
              </w:rPr>
              <w:t>600008</w:t>
            </w:r>
          </w:p>
        </w:tc>
        <w:tc>
          <w:tcPr>
            <w:tcW w:w="1701" w:type="dxa"/>
            <w:vAlign w:val="center"/>
          </w:tcPr>
          <w:p w:rsidR="003A427A" w:rsidRDefault="00FF1996">
            <w:pPr>
              <w:jc w:val="center"/>
            </w:pPr>
            <w:r>
              <w:rPr>
                <w:color w:val="000000"/>
                <w:sz w:val="24"/>
              </w:rPr>
              <w:t>首创股份</w:t>
            </w:r>
          </w:p>
        </w:tc>
        <w:tc>
          <w:tcPr>
            <w:tcW w:w="1559" w:type="dxa"/>
            <w:vAlign w:val="center"/>
          </w:tcPr>
          <w:p w:rsidR="003A427A" w:rsidRDefault="00FF1996">
            <w:pPr>
              <w:jc w:val="right"/>
            </w:pPr>
            <w:r>
              <w:rPr>
                <w:color w:val="000000"/>
                <w:sz w:val="24"/>
              </w:rPr>
              <w:t>7,809</w:t>
            </w:r>
          </w:p>
        </w:tc>
        <w:tc>
          <w:tcPr>
            <w:tcW w:w="1701" w:type="dxa"/>
            <w:vAlign w:val="center"/>
          </w:tcPr>
          <w:p w:rsidR="003A427A" w:rsidRDefault="00FF1996">
            <w:pPr>
              <w:jc w:val="right"/>
            </w:pPr>
            <w:r>
              <w:rPr>
                <w:color w:val="000000"/>
                <w:sz w:val="24"/>
              </w:rPr>
              <w:t>92,146.20</w:t>
            </w:r>
          </w:p>
        </w:tc>
        <w:tc>
          <w:tcPr>
            <w:tcW w:w="1843" w:type="dxa"/>
            <w:vAlign w:val="center"/>
          </w:tcPr>
          <w:p w:rsidR="003A427A" w:rsidRDefault="00FF1996">
            <w:pPr>
              <w:jc w:val="right"/>
            </w:pPr>
            <w:r>
              <w:rPr>
                <w:color w:val="000000"/>
                <w:sz w:val="24"/>
              </w:rPr>
              <w:t>0.84</w:t>
            </w:r>
          </w:p>
        </w:tc>
      </w:tr>
      <w:tr w:rsidR="003A427A">
        <w:trPr>
          <w:jc w:val="center"/>
        </w:trPr>
        <w:tc>
          <w:tcPr>
            <w:tcW w:w="817" w:type="dxa"/>
            <w:vAlign w:val="center"/>
          </w:tcPr>
          <w:p w:rsidR="003A427A" w:rsidRDefault="00FF1996">
            <w:pPr>
              <w:jc w:val="center"/>
            </w:pPr>
            <w:r>
              <w:rPr>
                <w:color w:val="000000"/>
                <w:sz w:val="24"/>
              </w:rPr>
              <w:t>7</w:t>
            </w:r>
          </w:p>
        </w:tc>
        <w:tc>
          <w:tcPr>
            <w:tcW w:w="1276" w:type="dxa"/>
            <w:vAlign w:val="center"/>
          </w:tcPr>
          <w:p w:rsidR="003A427A" w:rsidRDefault="00FF1996">
            <w:pPr>
              <w:jc w:val="center"/>
            </w:pPr>
            <w:r>
              <w:rPr>
                <w:color w:val="000000"/>
                <w:sz w:val="24"/>
              </w:rPr>
              <w:t>000883</w:t>
            </w:r>
          </w:p>
        </w:tc>
        <w:tc>
          <w:tcPr>
            <w:tcW w:w="1701" w:type="dxa"/>
            <w:vAlign w:val="center"/>
          </w:tcPr>
          <w:p w:rsidR="003A427A" w:rsidRDefault="00FF1996">
            <w:pPr>
              <w:jc w:val="center"/>
            </w:pPr>
            <w:r>
              <w:rPr>
                <w:color w:val="000000"/>
                <w:sz w:val="24"/>
              </w:rPr>
              <w:t>湖北能源</w:t>
            </w:r>
          </w:p>
        </w:tc>
        <w:tc>
          <w:tcPr>
            <w:tcW w:w="1559" w:type="dxa"/>
            <w:vAlign w:val="center"/>
          </w:tcPr>
          <w:p w:rsidR="003A427A" w:rsidRDefault="00FF1996">
            <w:pPr>
              <w:jc w:val="right"/>
            </w:pPr>
            <w:r>
              <w:rPr>
                <w:color w:val="000000"/>
                <w:sz w:val="24"/>
              </w:rPr>
              <w:t>11,032</w:t>
            </w:r>
          </w:p>
        </w:tc>
        <w:tc>
          <w:tcPr>
            <w:tcW w:w="1701" w:type="dxa"/>
            <w:vAlign w:val="center"/>
          </w:tcPr>
          <w:p w:rsidR="003A427A" w:rsidRDefault="00FF1996">
            <w:pPr>
              <w:jc w:val="right"/>
            </w:pPr>
            <w:r>
              <w:rPr>
                <w:color w:val="000000"/>
                <w:sz w:val="24"/>
              </w:rPr>
              <w:t>91,675.92</w:t>
            </w:r>
          </w:p>
        </w:tc>
        <w:tc>
          <w:tcPr>
            <w:tcW w:w="1843" w:type="dxa"/>
            <w:vAlign w:val="center"/>
          </w:tcPr>
          <w:p w:rsidR="003A427A" w:rsidRDefault="00FF1996">
            <w:pPr>
              <w:jc w:val="right"/>
            </w:pPr>
            <w:r>
              <w:rPr>
                <w:color w:val="000000"/>
                <w:sz w:val="24"/>
              </w:rPr>
              <w:t>0.83</w:t>
            </w:r>
          </w:p>
        </w:tc>
      </w:tr>
      <w:tr w:rsidR="003A427A">
        <w:trPr>
          <w:jc w:val="center"/>
        </w:trPr>
        <w:tc>
          <w:tcPr>
            <w:tcW w:w="817" w:type="dxa"/>
            <w:vAlign w:val="center"/>
          </w:tcPr>
          <w:p w:rsidR="003A427A" w:rsidRDefault="00FF1996">
            <w:pPr>
              <w:jc w:val="center"/>
            </w:pPr>
            <w:r>
              <w:rPr>
                <w:color w:val="000000"/>
                <w:sz w:val="24"/>
              </w:rPr>
              <w:t>8</w:t>
            </w:r>
          </w:p>
        </w:tc>
        <w:tc>
          <w:tcPr>
            <w:tcW w:w="1276" w:type="dxa"/>
            <w:vAlign w:val="center"/>
          </w:tcPr>
          <w:p w:rsidR="003A427A" w:rsidRDefault="00FF1996">
            <w:pPr>
              <w:jc w:val="center"/>
            </w:pPr>
            <w:r>
              <w:rPr>
                <w:color w:val="000000"/>
                <w:sz w:val="24"/>
              </w:rPr>
              <w:t>600011</w:t>
            </w:r>
          </w:p>
        </w:tc>
        <w:tc>
          <w:tcPr>
            <w:tcW w:w="1701" w:type="dxa"/>
            <w:vAlign w:val="center"/>
          </w:tcPr>
          <w:p w:rsidR="003A427A" w:rsidRDefault="00FF1996">
            <w:pPr>
              <w:jc w:val="center"/>
            </w:pPr>
            <w:r>
              <w:rPr>
                <w:color w:val="000000"/>
                <w:sz w:val="24"/>
              </w:rPr>
              <w:t>华能国际</w:t>
            </w:r>
          </w:p>
        </w:tc>
        <w:tc>
          <w:tcPr>
            <w:tcW w:w="1559" w:type="dxa"/>
            <w:vAlign w:val="center"/>
          </w:tcPr>
          <w:p w:rsidR="003A427A" w:rsidRDefault="00FF1996">
            <w:pPr>
              <w:jc w:val="right"/>
            </w:pPr>
            <w:r>
              <w:rPr>
                <w:color w:val="000000"/>
                <w:sz w:val="24"/>
              </w:rPr>
              <w:t>10,061</w:t>
            </w:r>
          </w:p>
        </w:tc>
        <w:tc>
          <w:tcPr>
            <w:tcW w:w="1701" w:type="dxa"/>
            <w:vAlign w:val="center"/>
          </w:tcPr>
          <w:p w:rsidR="003A427A" w:rsidRDefault="00FF1996">
            <w:pPr>
              <w:jc w:val="right"/>
            </w:pPr>
            <w:r>
              <w:rPr>
                <w:color w:val="000000"/>
                <w:sz w:val="24"/>
              </w:rPr>
              <w:t>88,838.63</w:t>
            </w:r>
          </w:p>
        </w:tc>
        <w:tc>
          <w:tcPr>
            <w:tcW w:w="1843" w:type="dxa"/>
            <w:vAlign w:val="center"/>
          </w:tcPr>
          <w:p w:rsidR="003A427A" w:rsidRDefault="00FF1996">
            <w:pPr>
              <w:jc w:val="right"/>
            </w:pPr>
            <w:r>
              <w:rPr>
                <w:color w:val="000000"/>
                <w:sz w:val="24"/>
              </w:rPr>
              <w:t>0.81</w:t>
            </w:r>
          </w:p>
        </w:tc>
      </w:tr>
      <w:tr w:rsidR="003A427A">
        <w:trPr>
          <w:jc w:val="center"/>
        </w:trPr>
        <w:tc>
          <w:tcPr>
            <w:tcW w:w="817" w:type="dxa"/>
            <w:vAlign w:val="center"/>
          </w:tcPr>
          <w:p w:rsidR="003A427A" w:rsidRDefault="00FF1996">
            <w:pPr>
              <w:jc w:val="center"/>
            </w:pPr>
            <w:r>
              <w:rPr>
                <w:color w:val="000000"/>
                <w:sz w:val="24"/>
              </w:rPr>
              <w:t>9</w:t>
            </w:r>
          </w:p>
        </w:tc>
        <w:tc>
          <w:tcPr>
            <w:tcW w:w="1276" w:type="dxa"/>
            <w:vAlign w:val="center"/>
          </w:tcPr>
          <w:p w:rsidR="003A427A" w:rsidRDefault="00FF1996">
            <w:pPr>
              <w:jc w:val="center"/>
            </w:pPr>
            <w:r>
              <w:rPr>
                <w:color w:val="000000"/>
                <w:sz w:val="24"/>
              </w:rPr>
              <w:t>601158</w:t>
            </w:r>
          </w:p>
        </w:tc>
        <w:tc>
          <w:tcPr>
            <w:tcW w:w="1701" w:type="dxa"/>
            <w:vAlign w:val="center"/>
          </w:tcPr>
          <w:p w:rsidR="003A427A" w:rsidRDefault="00FF1996">
            <w:pPr>
              <w:jc w:val="center"/>
            </w:pPr>
            <w:r>
              <w:rPr>
                <w:color w:val="000000"/>
                <w:sz w:val="24"/>
              </w:rPr>
              <w:t>重庆水务</w:t>
            </w:r>
          </w:p>
        </w:tc>
        <w:tc>
          <w:tcPr>
            <w:tcW w:w="1559" w:type="dxa"/>
            <w:vAlign w:val="center"/>
          </w:tcPr>
          <w:p w:rsidR="003A427A" w:rsidRDefault="00FF1996">
            <w:pPr>
              <w:jc w:val="right"/>
            </w:pPr>
            <w:r>
              <w:rPr>
                <w:color w:val="000000"/>
                <w:sz w:val="24"/>
              </w:rPr>
              <w:t>9,844</w:t>
            </w:r>
          </w:p>
        </w:tc>
        <w:tc>
          <w:tcPr>
            <w:tcW w:w="1701" w:type="dxa"/>
            <w:vAlign w:val="center"/>
          </w:tcPr>
          <w:p w:rsidR="003A427A" w:rsidRDefault="00FF1996">
            <w:pPr>
              <w:jc w:val="right"/>
            </w:pPr>
            <w:r>
              <w:rPr>
                <w:color w:val="000000"/>
                <w:sz w:val="24"/>
              </w:rPr>
              <w:t>87,611.60</w:t>
            </w:r>
          </w:p>
        </w:tc>
        <w:tc>
          <w:tcPr>
            <w:tcW w:w="1843" w:type="dxa"/>
            <w:vAlign w:val="center"/>
          </w:tcPr>
          <w:p w:rsidR="003A427A" w:rsidRDefault="00FF1996">
            <w:pPr>
              <w:jc w:val="right"/>
            </w:pPr>
            <w:r>
              <w:rPr>
                <w:color w:val="000000"/>
                <w:sz w:val="24"/>
              </w:rPr>
              <w:t>0.79</w:t>
            </w:r>
          </w:p>
        </w:tc>
      </w:tr>
      <w:tr w:rsidR="003A427A">
        <w:trPr>
          <w:jc w:val="center"/>
        </w:trPr>
        <w:tc>
          <w:tcPr>
            <w:tcW w:w="817" w:type="dxa"/>
            <w:vAlign w:val="center"/>
          </w:tcPr>
          <w:p w:rsidR="003A427A" w:rsidRDefault="00FF1996">
            <w:pPr>
              <w:jc w:val="center"/>
            </w:pPr>
            <w:r>
              <w:rPr>
                <w:color w:val="000000"/>
                <w:sz w:val="24"/>
              </w:rPr>
              <w:t>10</w:t>
            </w:r>
          </w:p>
        </w:tc>
        <w:tc>
          <w:tcPr>
            <w:tcW w:w="1276" w:type="dxa"/>
            <w:vAlign w:val="center"/>
          </w:tcPr>
          <w:p w:rsidR="003A427A" w:rsidRDefault="00FF1996">
            <w:pPr>
              <w:jc w:val="center"/>
            </w:pPr>
            <w:r>
              <w:rPr>
                <w:color w:val="000000"/>
                <w:sz w:val="24"/>
              </w:rPr>
              <w:t>600642</w:t>
            </w:r>
          </w:p>
        </w:tc>
        <w:tc>
          <w:tcPr>
            <w:tcW w:w="1701" w:type="dxa"/>
            <w:vAlign w:val="center"/>
          </w:tcPr>
          <w:p w:rsidR="003A427A" w:rsidRDefault="00FF1996">
            <w:pPr>
              <w:jc w:val="center"/>
            </w:pPr>
            <w:r>
              <w:rPr>
                <w:color w:val="000000"/>
                <w:sz w:val="24"/>
              </w:rPr>
              <w:t>申能股份</w:t>
            </w:r>
          </w:p>
        </w:tc>
        <w:tc>
          <w:tcPr>
            <w:tcW w:w="1559" w:type="dxa"/>
            <w:vAlign w:val="center"/>
          </w:tcPr>
          <w:p w:rsidR="003A427A" w:rsidRDefault="00FF1996">
            <w:pPr>
              <w:jc w:val="right"/>
            </w:pPr>
            <w:r>
              <w:rPr>
                <w:color w:val="000000"/>
                <w:sz w:val="24"/>
              </w:rPr>
              <w:t>13,392</w:t>
            </w:r>
          </w:p>
        </w:tc>
        <w:tc>
          <w:tcPr>
            <w:tcW w:w="1701" w:type="dxa"/>
            <w:vAlign w:val="center"/>
          </w:tcPr>
          <w:p w:rsidR="003A427A" w:rsidRDefault="00FF1996">
            <w:pPr>
              <w:jc w:val="right"/>
            </w:pPr>
            <w:r>
              <w:rPr>
                <w:color w:val="000000"/>
                <w:sz w:val="24"/>
              </w:rPr>
              <w:t>86,512.32</w:t>
            </w:r>
          </w:p>
        </w:tc>
        <w:tc>
          <w:tcPr>
            <w:tcW w:w="1843" w:type="dxa"/>
            <w:vAlign w:val="center"/>
          </w:tcPr>
          <w:p w:rsidR="003A427A" w:rsidRDefault="00FF1996">
            <w:pPr>
              <w:jc w:val="right"/>
            </w:pPr>
            <w:r>
              <w:rPr>
                <w:color w:val="000000"/>
                <w:sz w:val="24"/>
              </w:rPr>
              <w:t>0.78</w:t>
            </w:r>
          </w:p>
        </w:tc>
      </w:tr>
      <w:tr w:rsidR="003A427A">
        <w:trPr>
          <w:jc w:val="center"/>
        </w:trPr>
        <w:tc>
          <w:tcPr>
            <w:tcW w:w="817" w:type="dxa"/>
            <w:vAlign w:val="center"/>
          </w:tcPr>
          <w:p w:rsidR="003A427A" w:rsidRDefault="00FF1996">
            <w:pPr>
              <w:jc w:val="center"/>
            </w:pPr>
            <w:r>
              <w:rPr>
                <w:color w:val="000000"/>
                <w:sz w:val="24"/>
              </w:rPr>
              <w:t>11</w:t>
            </w:r>
          </w:p>
        </w:tc>
        <w:tc>
          <w:tcPr>
            <w:tcW w:w="1276" w:type="dxa"/>
            <w:vAlign w:val="center"/>
          </w:tcPr>
          <w:p w:rsidR="003A427A" w:rsidRDefault="00FF1996">
            <w:pPr>
              <w:jc w:val="center"/>
            </w:pPr>
            <w:r>
              <w:rPr>
                <w:color w:val="000000"/>
                <w:sz w:val="24"/>
              </w:rPr>
              <w:t>600027</w:t>
            </w:r>
          </w:p>
        </w:tc>
        <w:tc>
          <w:tcPr>
            <w:tcW w:w="1701" w:type="dxa"/>
            <w:vAlign w:val="center"/>
          </w:tcPr>
          <w:p w:rsidR="003A427A" w:rsidRDefault="00FF1996">
            <w:pPr>
              <w:jc w:val="center"/>
            </w:pPr>
            <w:r>
              <w:rPr>
                <w:color w:val="000000"/>
                <w:sz w:val="24"/>
              </w:rPr>
              <w:t>华电国际</w:t>
            </w:r>
          </w:p>
        </w:tc>
        <w:tc>
          <w:tcPr>
            <w:tcW w:w="1559" w:type="dxa"/>
            <w:vAlign w:val="center"/>
          </w:tcPr>
          <w:p w:rsidR="003A427A" w:rsidRDefault="00FF1996">
            <w:pPr>
              <w:jc w:val="right"/>
            </w:pPr>
            <w:r>
              <w:rPr>
                <w:color w:val="000000"/>
                <w:sz w:val="24"/>
              </w:rPr>
              <w:t>12,247</w:t>
            </w:r>
          </w:p>
        </w:tc>
        <w:tc>
          <w:tcPr>
            <w:tcW w:w="1701" w:type="dxa"/>
            <w:vAlign w:val="center"/>
          </w:tcPr>
          <w:p w:rsidR="003A427A" w:rsidRDefault="00FF1996">
            <w:pPr>
              <w:jc w:val="right"/>
            </w:pPr>
            <w:r>
              <w:rPr>
                <w:color w:val="000000"/>
                <w:sz w:val="24"/>
              </w:rPr>
              <w:t>85,729.00</w:t>
            </w:r>
          </w:p>
        </w:tc>
        <w:tc>
          <w:tcPr>
            <w:tcW w:w="1843" w:type="dxa"/>
            <w:vAlign w:val="center"/>
          </w:tcPr>
          <w:p w:rsidR="003A427A" w:rsidRDefault="00FF1996">
            <w:pPr>
              <w:jc w:val="right"/>
            </w:pPr>
            <w:r>
              <w:rPr>
                <w:color w:val="000000"/>
                <w:sz w:val="24"/>
              </w:rPr>
              <w:t>0.78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Default="001A59F9" w:rsidP="00CA2596">
      <w:pPr>
        <w:tabs>
          <w:tab w:val="left" w:pos="426"/>
        </w:tabs>
        <w:spacing w:before="29" w:line="288" w:lineRule="auto"/>
        <w:jc w:val="left"/>
        <w:rPr>
          <w:kern w:val="0"/>
          <w:sz w:val="24"/>
        </w:rPr>
      </w:pPr>
      <w:r w:rsidRPr="00CA2596">
        <w:rPr>
          <w:kern w:val="0"/>
          <w:sz w:val="24"/>
        </w:rPr>
        <w:t>本基金本报告期末未持有积极投资的股票。</w:t>
      </w:r>
    </w:p>
    <w:p w:rsidR="00FF1996" w:rsidRPr="00CA2596" w:rsidRDefault="00FF1996" w:rsidP="00CA2596">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2"/>
      <w:r w:rsidRPr="00245C29">
        <w:rPr>
          <w:rFonts w:ascii="Times New Roman" w:hAnsi="Times New Roman"/>
          <w:kern w:val="0"/>
          <w:szCs w:val="24"/>
        </w:rPr>
        <w:t>8.4</w:t>
      </w:r>
      <w:bookmarkStart w:id="71"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0"/>
      <w:bookmarkEnd w:id="71"/>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A427A">
        <w:tc>
          <w:tcPr>
            <w:tcW w:w="870" w:type="dxa"/>
            <w:vAlign w:val="center"/>
          </w:tcPr>
          <w:p w:rsidR="003A427A" w:rsidRDefault="00FF1996">
            <w:pPr>
              <w:jc w:val="center"/>
            </w:pPr>
            <w:r>
              <w:rPr>
                <w:color w:val="000000"/>
                <w:sz w:val="24"/>
              </w:rPr>
              <w:t>1</w:t>
            </w:r>
          </w:p>
        </w:tc>
        <w:tc>
          <w:tcPr>
            <w:tcW w:w="1650" w:type="dxa"/>
            <w:vAlign w:val="center"/>
          </w:tcPr>
          <w:p w:rsidR="003A427A" w:rsidRDefault="00FF1996">
            <w:pPr>
              <w:jc w:val="center"/>
            </w:pPr>
            <w:r>
              <w:rPr>
                <w:color w:val="000000"/>
                <w:sz w:val="24"/>
              </w:rPr>
              <w:t>600023</w:t>
            </w:r>
          </w:p>
        </w:tc>
        <w:tc>
          <w:tcPr>
            <w:tcW w:w="1980" w:type="dxa"/>
            <w:vAlign w:val="center"/>
          </w:tcPr>
          <w:p w:rsidR="003A427A" w:rsidRDefault="00FF1996">
            <w:pPr>
              <w:jc w:val="center"/>
            </w:pPr>
            <w:r>
              <w:rPr>
                <w:color w:val="000000"/>
                <w:sz w:val="24"/>
              </w:rPr>
              <w:t>浙能电力</w:t>
            </w:r>
          </w:p>
        </w:tc>
        <w:tc>
          <w:tcPr>
            <w:tcW w:w="2880" w:type="dxa"/>
            <w:vAlign w:val="center"/>
          </w:tcPr>
          <w:p w:rsidR="003A427A" w:rsidRDefault="00FF1996">
            <w:pPr>
              <w:jc w:val="right"/>
            </w:pPr>
            <w:r>
              <w:rPr>
                <w:color w:val="000000"/>
                <w:sz w:val="24"/>
              </w:rPr>
              <w:t>166,531.00</w:t>
            </w:r>
          </w:p>
        </w:tc>
        <w:tc>
          <w:tcPr>
            <w:tcW w:w="1620" w:type="dxa"/>
            <w:vAlign w:val="center"/>
          </w:tcPr>
          <w:p w:rsidR="003A427A" w:rsidRDefault="00FF1996">
            <w:pPr>
              <w:jc w:val="right"/>
            </w:pPr>
            <w:r>
              <w:rPr>
                <w:color w:val="000000"/>
                <w:sz w:val="24"/>
              </w:rPr>
              <w:t>0.59</w:t>
            </w:r>
          </w:p>
        </w:tc>
      </w:tr>
      <w:tr w:rsidR="003A427A">
        <w:tc>
          <w:tcPr>
            <w:tcW w:w="870" w:type="dxa"/>
            <w:vAlign w:val="center"/>
          </w:tcPr>
          <w:p w:rsidR="003A427A" w:rsidRDefault="00FF1996">
            <w:pPr>
              <w:jc w:val="center"/>
            </w:pPr>
            <w:r>
              <w:rPr>
                <w:color w:val="000000"/>
                <w:sz w:val="24"/>
              </w:rPr>
              <w:t>2</w:t>
            </w:r>
          </w:p>
        </w:tc>
        <w:tc>
          <w:tcPr>
            <w:tcW w:w="1650" w:type="dxa"/>
            <w:vAlign w:val="center"/>
          </w:tcPr>
          <w:p w:rsidR="003A427A" w:rsidRDefault="00FF1996">
            <w:pPr>
              <w:jc w:val="center"/>
            </w:pPr>
            <w:r>
              <w:rPr>
                <w:color w:val="000000"/>
                <w:sz w:val="24"/>
              </w:rPr>
              <w:t>000027</w:t>
            </w:r>
          </w:p>
        </w:tc>
        <w:tc>
          <w:tcPr>
            <w:tcW w:w="1980" w:type="dxa"/>
            <w:vAlign w:val="center"/>
          </w:tcPr>
          <w:p w:rsidR="003A427A" w:rsidRDefault="00FF1996">
            <w:pPr>
              <w:jc w:val="center"/>
            </w:pPr>
            <w:r>
              <w:rPr>
                <w:color w:val="000000"/>
                <w:sz w:val="24"/>
              </w:rPr>
              <w:t>深圳能源</w:t>
            </w:r>
          </w:p>
        </w:tc>
        <w:tc>
          <w:tcPr>
            <w:tcW w:w="2880" w:type="dxa"/>
            <w:vAlign w:val="center"/>
          </w:tcPr>
          <w:p w:rsidR="003A427A" w:rsidRDefault="00FF1996">
            <w:pPr>
              <w:jc w:val="right"/>
            </w:pPr>
            <w:r>
              <w:rPr>
                <w:color w:val="000000"/>
                <w:sz w:val="24"/>
              </w:rPr>
              <w:t>161,999.00</w:t>
            </w:r>
          </w:p>
        </w:tc>
        <w:tc>
          <w:tcPr>
            <w:tcW w:w="1620" w:type="dxa"/>
            <w:vAlign w:val="center"/>
          </w:tcPr>
          <w:p w:rsidR="003A427A" w:rsidRDefault="00FF1996">
            <w:pPr>
              <w:jc w:val="right"/>
            </w:pPr>
            <w:r>
              <w:rPr>
                <w:color w:val="000000"/>
                <w:sz w:val="24"/>
              </w:rPr>
              <w:t>0.57</w:t>
            </w:r>
          </w:p>
        </w:tc>
      </w:tr>
      <w:tr w:rsidR="003A427A">
        <w:tc>
          <w:tcPr>
            <w:tcW w:w="870" w:type="dxa"/>
            <w:vAlign w:val="center"/>
          </w:tcPr>
          <w:p w:rsidR="003A427A" w:rsidRDefault="00FF1996">
            <w:pPr>
              <w:jc w:val="center"/>
            </w:pPr>
            <w:r>
              <w:rPr>
                <w:color w:val="000000"/>
                <w:sz w:val="24"/>
              </w:rPr>
              <w:t>3</w:t>
            </w:r>
          </w:p>
        </w:tc>
        <w:tc>
          <w:tcPr>
            <w:tcW w:w="1650" w:type="dxa"/>
            <w:vAlign w:val="center"/>
          </w:tcPr>
          <w:p w:rsidR="003A427A" w:rsidRDefault="00FF1996">
            <w:pPr>
              <w:jc w:val="center"/>
            </w:pPr>
            <w:r>
              <w:rPr>
                <w:color w:val="000000"/>
                <w:sz w:val="24"/>
              </w:rPr>
              <w:t>000883</w:t>
            </w:r>
          </w:p>
        </w:tc>
        <w:tc>
          <w:tcPr>
            <w:tcW w:w="1980" w:type="dxa"/>
            <w:vAlign w:val="center"/>
          </w:tcPr>
          <w:p w:rsidR="003A427A" w:rsidRDefault="00FF1996">
            <w:pPr>
              <w:jc w:val="center"/>
            </w:pPr>
            <w:r>
              <w:rPr>
                <w:color w:val="000000"/>
                <w:sz w:val="24"/>
              </w:rPr>
              <w:t>湖北能源</w:t>
            </w:r>
          </w:p>
        </w:tc>
        <w:tc>
          <w:tcPr>
            <w:tcW w:w="2880" w:type="dxa"/>
            <w:vAlign w:val="center"/>
          </w:tcPr>
          <w:p w:rsidR="003A427A" w:rsidRDefault="00FF1996">
            <w:pPr>
              <w:jc w:val="right"/>
            </w:pPr>
            <w:r>
              <w:rPr>
                <w:color w:val="000000"/>
                <w:sz w:val="24"/>
              </w:rPr>
              <w:t>127,979.00</w:t>
            </w:r>
          </w:p>
        </w:tc>
        <w:tc>
          <w:tcPr>
            <w:tcW w:w="1620" w:type="dxa"/>
            <w:vAlign w:val="center"/>
          </w:tcPr>
          <w:p w:rsidR="003A427A" w:rsidRDefault="00FF1996">
            <w:pPr>
              <w:jc w:val="right"/>
            </w:pPr>
            <w:r>
              <w:rPr>
                <w:color w:val="000000"/>
                <w:sz w:val="24"/>
              </w:rPr>
              <w:t>0.45</w:t>
            </w:r>
          </w:p>
        </w:tc>
      </w:tr>
      <w:tr w:rsidR="003A427A">
        <w:tc>
          <w:tcPr>
            <w:tcW w:w="870" w:type="dxa"/>
            <w:vAlign w:val="center"/>
          </w:tcPr>
          <w:p w:rsidR="003A427A" w:rsidRDefault="00FF1996">
            <w:pPr>
              <w:jc w:val="center"/>
            </w:pPr>
            <w:r>
              <w:rPr>
                <w:color w:val="000000"/>
                <w:sz w:val="24"/>
              </w:rPr>
              <w:t>4</w:t>
            </w:r>
          </w:p>
        </w:tc>
        <w:tc>
          <w:tcPr>
            <w:tcW w:w="1650" w:type="dxa"/>
            <w:vAlign w:val="center"/>
          </w:tcPr>
          <w:p w:rsidR="003A427A" w:rsidRDefault="00FF1996">
            <w:pPr>
              <w:jc w:val="center"/>
            </w:pPr>
            <w:r>
              <w:rPr>
                <w:color w:val="000000"/>
                <w:sz w:val="24"/>
              </w:rPr>
              <w:t>601225</w:t>
            </w:r>
          </w:p>
        </w:tc>
        <w:tc>
          <w:tcPr>
            <w:tcW w:w="1980" w:type="dxa"/>
            <w:vAlign w:val="center"/>
          </w:tcPr>
          <w:p w:rsidR="003A427A" w:rsidRDefault="00FF1996">
            <w:pPr>
              <w:jc w:val="center"/>
            </w:pPr>
            <w:r>
              <w:rPr>
                <w:color w:val="000000"/>
                <w:sz w:val="24"/>
              </w:rPr>
              <w:t>陕西煤业</w:t>
            </w:r>
          </w:p>
        </w:tc>
        <w:tc>
          <w:tcPr>
            <w:tcW w:w="2880" w:type="dxa"/>
            <w:vAlign w:val="center"/>
          </w:tcPr>
          <w:p w:rsidR="003A427A" w:rsidRDefault="00FF1996">
            <w:pPr>
              <w:jc w:val="right"/>
            </w:pPr>
            <w:r>
              <w:rPr>
                <w:color w:val="000000"/>
                <w:sz w:val="24"/>
              </w:rPr>
              <w:t>123,802.00</w:t>
            </w:r>
          </w:p>
        </w:tc>
        <w:tc>
          <w:tcPr>
            <w:tcW w:w="1620" w:type="dxa"/>
            <w:vAlign w:val="center"/>
          </w:tcPr>
          <w:p w:rsidR="003A427A" w:rsidRDefault="00FF1996">
            <w:pPr>
              <w:jc w:val="right"/>
            </w:pPr>
            <w:r>
              <w:rPr>
                <w:color w:val="000000"/>
                <w:sz w:val="24"/>
              </w:rPr>
              <w:t>0.44</w:t>
            </w:r>
          </w:p>
        </w:tc>
      </w:tr>
      <w:tr w:rsidR="003A427A">
        <w:tc>
          <w:tcPr>
            <w:tcW w:w="870" w:type="dxa"/>
            <w:vAlign w:val="center"/>
          </w:tcPr>
          <w:p w:rsidR="003A427A" w:rsidRDefault="00FF1996">
            <w:pPr>
              <w:jc w:val="center"/>
            </w:pPr>
            <w:r>
              <w:rPr>
                <w:color w:val="000000"/>
                <w:sz w:val="24"/>
              </w:rPr>
              <w:t>5</w:t>
            </w:r>
          </w:p>
        </w:tc>
        <w:tc>
          <w:tcPr>
            <w:tcW w:w="1650" w:type="dxa"/>
            <w:vAlign w:val="center"/>
          </w:tcPr>
          <w:p w:rsidR="003A427A" w:rsidRDefault="00FF1996">
            <w:pPr>
              <w:jc w:val="center"/>
            </w:pPr>
            <w:r>
              <w:rPr>
                <w:color w:val="000000"/>
                <w:sz w:val="24"/>
              </w:rPr>
              <w:t>600998</w:t>
            </w:r>
          </w:p>
        </w:tc>
        <w:tc>
          <w:tcPr>
            <w:tcW w:w="1980" w:type="dxa"/>
            <w:vAlign w:val="center"/>
          </w:tcPr>
          <w:p w:rsidR="003A427A" w:rsidRDefault="00FF1996">
            <w:pPr>
              <w:jc w:val="center"/>
            </w:pPr>
            <w:r>
              <w:rPr>
                <w:color w:val="000000"/>
                <w:sz w:val="24"/>
              </w:rPr>
              <w:t>九州通</w:t>
            </w:r>
          </w:p>
        </w:tc>
        <w:tc>
          <w:tcPr>
            <w:tcW w:w="2880" w:type="dxa"/>
            <w:vAlign w:val="center"/>
          </w:tcPr>
          <w:p w:rsidR="003A427A" w:rsidRDefault="00FF1996">
            <w:pPr>
              <w:jc w:val="right"/>
            </w:pPr>
            <w:r>
              <w:rPr>
                <w:color w:val="000000"/>
                <w:sz w:val="24"/>
              </w:rPr>
              <w:t>102,914.00</w:t>
            </w:r>
          </w:p>
        </w:tc>
        <w:tc>
          <w:tcPr>
            <w:tcW w:w="1620" w:type="dxa"/>
            <w:vAlign w:val="center"/>
          </w:tcPr>
          <w:p w:rsidR="003A427A" w:rsidRDefault="00FF1996">
            <w:pPr>
              <w:jc w:val="right"/>
            </w:pPr>
            <w:r>
              <w:rPr>
                <w:color w:val="000000"/>
                <w:sz w:val="24"/>
              </w:rPr>
              <w:t>0.36</w:t>
            </w:r>
          </w:p>
        </w:tc>
      </w:tr>
      <w:tr w:rsidR="003A427A">
        <w:tc>
          <w:tcPr>
            <w:tcW w:w="870" w:type="dxa"/>
            <w:vAlign w:val="center"/>
          </w:tcPr>
          <w:p w:rsidR="003A427A" w:rsidRDefault="00FF1996">
            <w:pPr>
              <w:jc w:val="center"/>
            </w:pPr>
            <w:r>
              <w:rPr>
                <w:color w:val="000000"/>
                <w:sz w:val="24"/>
              </w:rPr>
              <w:t>6</w:t>
            </w:r>
          </w:p>
        </w:tc>
        <w:tc>
          <w:tcPr>
            <w:tcW w:w="1650" w:type="dxa"/>
            <w:vAlign w:val="center"/>
          </w:tcPr>
          <w:p w:rsidR="003A427A" w:rsidRDefault="00FF1996">
            <w:pPr>
              <w:jc w:val="center"/>
            </w:pPr>
            <w:r>
              <w:rPr>
                <w:color w:val="000000"/>
                <w:sz w:val="24"/>
              </w:rPr>
              <w:t>600867</w:t>
            </w:r>
          </w:p>
        </w:tc>
        <w:tc>
          <w:tcPr>
            <w:tcW w:w="1980" w:type="dxa"/>
            <w:vAlign w:val="center"/>
          </w:tcPr>
          <w:p w:rsidR="003A427A" w:rsidRDefault="00FF1996">
            <w:pPr>
              <w:jc w:val="center"/>
            </w:pPr>
            <w:r>
              <w:rPr>
                <w:color w:val="000000"/>
                <w:sz w:val="24"/>
              </w:rPr>
              <w:t>通化东宝</w:t>
            </w:r>
          </w:p>
        </w:tc>
        <w:tc>
          <w:tcPr>
            <w:tcW w:w="2880" w:type="dxa"/>
            <w:vAlign w:val="center"/>
          </w:tcPr>
          <w:p w:rsidR="003A427A" w:rsidRDefault="00FF1996">
            <w:pPr>
              <w:jc w:val="right"/>
            </w:pPr>
            <w:r>
              <w:rPr>
                <w:color w:val="000000"/>
                <w:sz w:val="24"/>
              </w:rPr>
              <w:t>97,993.00</w:t>
            </w:r>
          </w:p>
        </w:tc>
        <w:tc>
          <w:tcPr>
            <w:tcW w:w="1620" w:type="dxa"/>
            <w:vAlign w:val="center"/>
          </w:tcPr>
          <w:p w:rsidR="003A427A" w:rsidRDefault="00FF1996">
            <w:pPr>
              <w:jc w:val="right"/>
            </w:pPr>
            <w:r>
              <w:rPr>
                <w:color w:val="000000"/>
                <w:sz w:val="24"/>
              </w:rPr>
              <w:t>0.35</w:t>
            </w:r>
          </w:p>
        </w:tc>
      </w:tr>
      <w:tr w:rsidR="003A427A">
        <w:tc>
          <w:tcPr>
            <w:tcW w:w="870" w:type="dxa"/>
            <w:vAlign w:val="center"/>
          </w:tcPr>
          <w:p w:rsidR="003A427A" w:rsidRDefault="00FF1996">
            <w:pPr>
              <w:jc w:val="center"/>
            </w:pPr>
            <w:r>
              <w:rPr>
                <w:color w:val="000000"/>
                <w:sz w:val="24"/>
              </w:rPr>
              <w:t>7</w:t>
            </w:r>
          </w:p>
        </w:tc>
        <w:tc>
          <w:tcPr>
            <w:tcW w:w="1650" w:type="dxa"/>
            <w:vAlign w:val="center"/>
          </w:tcPr>
          <w:p w:rsidR="003A427A" w:rsidRDefault="00FF1996">
            <w:pPr>
              <w:jc w:val="center"/>
            </w:pPr>
            <w:r>
              <w:rPr>
                <w:color w:val="000000"/>
                <w:sz w:val="24"/>
              </w:rPr>
              <w:t>002475</w:t>
            </w:r>
          </w:p>
        </w:tc>
        <w:tc>
          <w:tcPr>
            <w:tcW w:w="1980" w:type="dxa"/>
            <w:vAlign w:val="center"/>
          </w:tcPr>
          <w:p w:rsidR="003A427A" w:rsidRDefault="00FF1996">
            <w:pPr>
              <w:jc w:val="center"/>
            </w:pPr>
            <w:r>
              <w:rPr>
                <w:color w:val="000000"/>
                <w:sz w:val="24"/>
              </w:rPr>
              <w:t>立讯精密</w:t>
            </w:r>
          </w:p>
        </w:tc>
        <w:tc>
          <w:tcPr>
            <w:tcW w:w="2880" w:type="dxa"/>
            <w:vAlign w:val="center"/>
          </w:tcPr>
          <w:p w:rsidR="003A427A" w:rsidRDefault="00FF1996">
            <w:pPr>
              <w:jc w:val="right"/>
            </w:pPr>
            <w:r>
              <w:rPr>
                <w:color w:val="000000"/>
                <w:sz w:val="24"/>
              </w:rPr>
              <w:t>88,017.00</w:t>
            </w:r>
          </w:p>
        </w:tc>
        <w:tc>
          <w:tcPr>
            <w:tcW w:w="1620" w:type="dxa"/>
            <w:vAlign w:val="center"/>
          </w:tcPr>
          <w:p w:rsidR="003A427A" w:rsidRDefault="00FF1996">
            <w:pPr>
              <w:jc w:val="right"/>
            </w:pPr>
            <w:r>
              <w:rPr>
                <w:color w:val="000000"/>
                <w:sz w:val="24"/>
              </w:rPr>
              <w:t>0.31</w:t>
            </w:r>
          </w:p>
        </w:tc>
      </w:tr>
      <w:tr w:rsidR="003A427A">
        <w:tc>
          <w:tcPr>
            <w:tcW w:w="870" w:type="dxa"/>
            <w:vAlign w:val="center"/>
          </w:tcPr>
          <w:p w:rsidR="003A427A" w:rsidRDefault="00FF1996">
            <w:pPr>
              <w:jc w:val="center"/>
            </w:pPr>
            <w:r>
              <w:rPr>
                <w:color w:val="000000"/>
                <w:sz w:val="24"/>
              </w:rPr>
              <w:t>8</w:t>
            </w:r>
          </w:p>
        </w:tc>
        <w:tc>
          <w:tcPr>
            <w:tcW w:w="1650" w:type="dxa"/>
            <w:vAlign w:val="center"/>
          </w:tcPr>
          <w:p w:rsidR="003A427A" w:rsidRDefault="00FF1996">
            <w:pPr>
              <w:jc w:val="center"/>
            </w:pPr>
            <w:r>
              <w:rPr>
                <w:color w:val="000000"/>
                <w:sz w:val="24"/>
              </w:rPr>
              <w:t>002008</w:t>
            </w:r>
          </w:p>
        </w:tc>
        <w:tc>
          <w:tcPr>
            <w:tcW w:w="1980" w:type="dxa"/>
            <w:vAlign w:val="center"/>
          </w:tcPr>
          <w:p w:rsidR="003A427A" w:rsidRDefault="00FF1996">
            <w:pPr>
              <w:jc w:val="center"/>
            </w:pPr>
            <w:r>
              <w:rPr>
                <w:color w:val="000000"/>
                <w:sz w:val="24"/>
              </w:rPr>
              <w:t>大族激光</w:t>
            </w:r>
          </w:p>
        </w:tc>
        <w:tc>
          <w:tcPr>
            <w:tcW w:w="2880" w:type="dxa"/>
            <w:vAlign w:val="center"/>
          </w:tcPr>
          <w:p w:rsidR="003A427A" w:rsidRDefault="00FF1996">
            <w:pPr>
              <w:jc w:val="right"/>
            </w:pPr>
            <w:r>
              <w:rPr>
                <w:color w:val="000000"/>
                <w:sz w:val="24"/>
              </w:rPr>
              <w:t>87,199.00</w:t>
            </w:r>
          </w:p>
        </w:tc>
        <w:tc>
          <w:tcPr>
            <w:tcW w:w="1620" w:type="dxa"/>
            <w:vAlign w:val="center"/>
          </w:tcPr>
          <w:p w:rsidR="003A427A" w:rsidRDefault="00FF1996">
            <w:pPr>
              <w:jc w:val="right"/>
            </w:pPr>
            <w:r>
              <w:rPr>
                <w:color w:val="000000"/>
                <w:sz w:val="24"/>
              </w:rPr>
              <w:t>0.31</w:t>
            </w:r>
          </w:p>
        </w:tc>
      </w:tr>
      <w:tr w:rsidR="003A427A">
        <w:tc>
          <w:tcPr>
            <w:tcW w:w="870" w:type="dxa"/>
            <w:vAlign w:val="center"/>
          </w:tcPr>
          <w:p w:rsidR="003A427A" w:rsidRDefault="00FF1996">
            <w:pPr>
              <w:jc w:val="center"/>
            </w:pPr>
            <w:r>
              <w:rPr>
                <w:color w:val="000000"/>
                <w:sz w:val="24"/>
              </w:rPr>
              <w:t>9</w:t>
            </w:r>
          </w:p>
        </w:tc>
        <w:tc>
          <w:tcPr>
            <w:tcW w:w="1650" w:type="dxa"/>
            <w:vAlign w:val="center"/>
          </w:tcPr>
          <w:p w:rsidR="003A427A" w:rsidRDefault="00FF1996">
            <w:pPr>
              <w:jc w:val="center"/>
            </w:pPr>
            <w:r>
              <w:rPr>
                <w:color w:val="000000"/>
                <w:sz w:val="24"/>
              </w:rPr>
              <w:t>002410</w:t>
            </w:r>
          </w:p>
        </w:tc>
        <w:tc>
          <w:tcPr>
            <w:tcW w:w="1980" w:type="dxa"/>
            <w:vAlign w:val="center"/>
          </w:tcPr>
          <w:p w:rsidR="003A427A" w:rsidRDefault="00FF1996">
            <w:pPr>
              <w:jc w:val="center"/>
            </w:pPr>
            <w:r>
              <w:rPr>
                <w:color w:val="000000"/>
                <w:sz w:val="24"/>
              </w:rPr>
              <w:t>广联达</w:t>
            </w:r>
          </w:p>
        </w:tc>
        <w:tc>
          <w:tcPr>
            <w:tcW w:w="2880" w:type="dxa"/>
            <w:vAlign w:val="center"/>
          </w:tcPr>
          <w:p w:rsidR="003A427A" w:rsidRDefault="00FF1996">
            <w:pPr>
              <w:jc w:val="right"/>
            </w:pPr>
            <w:r>
              <w:rPr>
                <w:color w:val="000000"/>
                <w:sz w:val="24"/>
              </w:rPr>
              <w:t>86,492.00</w:t>
            </w:r>
          </w:p>
        </w:tc>
        <w:tc>
          <w:tcPr>
            <w:tcW w:w="1620" w:type="dxa"/>
            <w:vAlign w:val="center"/>
          </w:tcPr>
          <w:p w:rsidR="003A427A" w:rsidRDefault="00FF1996">
            <w:pPr>
              <w:jc w:val="right"/>
            </w:pPr>
            <w:r>
              <w:rPr>
                <w:color w:val="000000"/>
                <w:sz w:val="24"/>
              </w:rPr>
              <w:t>0.30</w:t>
            </w:r>
          </w:p>
        </w:tc>
      </w:tr>
      <w:tr w:rsidR="003A427A">
        <w:tc>
          <w:tcPr>
            <w:tcW w:w="870" w:type="dxa"/>
            <w:vAlign w:val="center"/>
          </w:tcPr>
          <w:p w:rsidR="003A427A" w:rsidRDefault="00FF1996">
            <w:pPr>
              <w:jc w:val="center"/>
            </w:pPr>
            <w:r>
              <w:rPr>
                <w:color w:val="000000"/>
                <w:sz w:val="24"/>
              </w:rPr>
              <w:t>10</w:t>
            </w:r>
          </w:p>
        </w:tc>
        <w:tc>
          <w:tcPr>
            <w:tcW w:w="1650" w:type="dxa"/>
            <w:vAlign w:val="center"/>
          </w:tcPr>
          <w:p w:rsidR="003A427A" w:rsidRDefault="00FF1996">
            <w:pPr>
              <w:jc w:val="center"/>
            </w:pPr>
            <w:r>
              <w:rPr>
                <w:color w:val="000000"/>
                <w:sz w:val="24"/>
              </w:rPr>
              <w:t>002465</w:t>
            </w:r>
          </w:p>
        </w:tc>
        <w:tc>
          <w:tcPr>
            <w:tcW w:w="1980" w:type="dxa"/>
            <w:vAlign w:val="center"/>
          </w:tcPr>
          <w:p w:rsidR="003A427A" w:rsidRDefault="00FF1996">
            <w:pPr>
              <w:jc w:val="center"/>
            </w:pPr>
            <w:r>
              <w:rPr>
                <w:color w:val="000000"/>
                <w:sz w:val="24"/>
              </w:rPr>
              <w:t>海格通信</w:t>
            </w:r>
          </w:p>
        </w:tc>
        <w:tc>
          <w:tcPr>
            <w:tcW w:w="2880" w:type="dxa"/>
            <w:vAlign w:val="center"/>
          </w:tcPr>
          <w:p w:rsidR="003A427A" w:rsidRDefault="00FF1996">
            <w:pPr>
              <w:jc w:val="right"/>
            </w:pPr>
            <w:r>
              <w:rPr>
                <w:color w:val="000000"/>
                <w:sz w:val="24"/>
              </w:rPr>
              <w:t>84,321.00</w:t>
            </w:r>
          </w:p>
        </w:tc>
        <w:tc>
          <w:tcPr>
            <w:tcW w:w="1620" w:type="dxa"/>
            <w:vAlign w:val="center"/>
          </w:tcPr>
          <w:p w:rsidR="003A427A" w:rsidRDefault="00FF1996">
            <w:pPr>
              <w:jc w:val="right"/>
            </w:pPr>
            <w:r>
              <w:rPr>
                <w:color w:val="000000"/>
                <w:sz w:val="24"/>
              </w:rPr>
              <w:t>0.30</w:t>
            </w:r>
          </w:p>
        </w:tc>
      </w:tr>
      <w:tr w:rsidR="003A427A">
        <w:tc>
          <w:tcPr>
            <w:tcW w:w="870" w:type="dxa"/>
            <w:vAlign w:val="center"/>
          </w:tcPr>
          <w:p w:rsidR="003A427A" w:rsidRDefault="00FF1996">
            <w:pPr>
              <w:jc w:val="center"/>
            </w:pPr>
            <w:r>
              <w:rPr>
                <w:color w:val="000000"/>
                <w:sz w:val="24"/>
              </w:rPr>
              <w:t>11</w:t>
            </w:r>
          </w:p>
        </w:tc>
        <w:tc>
          <w:tcPr>
            <w:tcW w:w="1650" w:type="dxa"/>
            <w:vAlign w:val="center"/>
          </w:tcPr>
          <w:p w:rsidR="003A427A" w:rsidRDefault="00FF1996">
            <w:pPr>
              <w:jc w:val="center"/>
            </w:pPr>
            <w:r>
              <w:rPr>
                <w:color w:val="000000"/>
                <w:sz w:val="24"/>
              </w:rPr>
              <w:t>600578</w:t>
            </w:r>
          </w:p>
        </w:tc>
        <w:tc>
          <w:tcPr>
            <w:tcW w:w="1980" w:type="dxa"/>
            <w:vAlign w:val="center"/>
          </w:tcPr>
          <w:p w:rsidR="003A427A" w:rsidRDefault="00FF1996">
            <w:pPr>
              <w:jc w:val="center"/>
            </w:pPr>
            <w:r>
              <w:rPr>
                <w:color w:val="000000"/>
                <w:sz w:val="24"/>
              </w:rPr>
              <w:t>京能电力</w:t>
            </w:r>
          </w:p>
        </w:tc>
        <w:tc>
          <w:tcPr>
            <w:tcW w:w="2880" w:type="dxa"/>
            <w:vAlign w:val="center"/>
          </w:tcPr>
          <w:p w:rsidR="003A427A" w:rsidRDefault="00FF1996">
            <w:pPr>
              <w:jc w:val="right"/>
            </w:pPr>
            <w:r>
              <w:rPr>
                <w:color w:val="000000"/>
                <w:sz w:val="24"/>
              </w:rPr>
              <w:t>84,143.00</w:t>
            </w:r>
          </w:p>
        </w:tc>
        <w:tc>
          <w:tcPr>
            <w:tcW w:w="1620" w:type="dxa"/>
            <w:vAlign w:val="center"/>
          </w:tcPr>
          <w:p w:rsidR="003A427A" w:rsidRDefault="00FF1996">
            <w:pPr>
              <w:jc w:val="right"/>
            </w:pPr>
            <w:r>
              <w:rPr>
                <w:color w:val="000000"/>
                <w:sz w:val="24"/>
              </w:rPr>
              <w:t>0.30</w:t>
            </w:r>
          </w:p>
        </w:tc>
      </w:tr>
      <w:tr w:rsidR="003A427A">
        <w:tc>
          <w:tcPr>
            <w:tcW w:w="870" w:type="dxa"/>
            <w:vAlign w:val="center"/>
          </w:tcPr>
          <w:p w:rsidR="003A427A" w:rsidRDefault="00FF1996">
            <w:pPr>
              <w:jc w:val="center"/>
            </w:pPr>
            <w:r>
              <w:rPr>
                <w:color w:val="000000"/>
                <w:sz w:val="24"/>
              </w:rPr>
              <w:t>12</w:t>
            </w:r>
          </w:p>
        </w:tc>
        <w:tc>
          <w:tcPr>
            <w:tcW w:w="1650" w:type="dxa"/>
            <w:vAlign w:val="center"/>
          </w:tcPr>
          <w:p w:rsidR="003A427A" w:rsidRDefault="00FF1996">
            <w:pPr>
              <w:jc w:val="center"/>
            </w:pPr>
            <w:r>
              <w:rPr>
                <w:color w:val="000000"/>
                <w:sz w:val="24"/>
              </w:rPr>
              <w:t>000503</w:t>
            </w:r>
          </w:p>
        </w:tc>
        <w:tc>
          <w:tcPr>
            <w:tcW w:w="1980" w:type="dxa"/>
            <w:vAlign w:val="center"/>
          </w:tcPr>
          <w:p w:rsidR="003A427A" w:rsidRDefault="00FF1996">
            <w:pPr>
              <w:jc w:val="center"/>
            </w:pPr>
            <w:r>
              <w:rPr>
                <w:color w:val="000000"/>
                <w:sz w:val="24"/>
              </w:rPr>
              <w:t>海虹控股</w:t>
            </w:r>
          </w:p>
        </w:tc>
        <w:tc>
          <w:tcPr>
            <w:tcW w:w="2880" w:type="dxa"/>
            <w:vAlign w:val="center"/>
          </w:tcPr>
          <w:p w:rsidR="003A427A" w:rsidRDefault="00FF1996">
            <w:pPr>
              <w:jc w:val="right"/>
            </w:pPr>
            <w:r>
              <w:rPr>
                <w:color w:val="000000"/>
                <w:sz w:val="24"/>
              </w:rPr>
              <w:t>83,326.00</w:t>
            </w:r>
          </w:p>
        </w:tc>
        <w:tc>
          <w:tcPr>
            <w:tcW w:w="1620" w:type="dxa"/>
            <w:vAlign w:val="center"/>
          </w:tcPr>
          <w:p w:rsidR="003A427A" w:rsidRDefault="00FF1996">
            <w:pPr>
              <w:jc w:val="right"/>
            </w:pPr>
            <w:r>
              <w:rPr>
                <w:color w:val="000000"/>
                <w:sz w:val="24"/>
              </w:rPr>
              <w:t>0.29</w:t>
            </w:r>
          </w:p>
        </w:tc>
      </w:tr>
      <w:tr w:rsidR="003A427A">
        <w:tc>
          <w:tcPr>
            <w:tcW w:w="870" w:type="dxa"/>
            <w:vAlign w:val="center"/>
          </w:tcPr>
          <w:p w:rsidR="003A427A" w:rsidRDefault="00FF1996">
            <w:pPr>
              <w:jc w:val="center"/>
            </w:pPr>
            <w:r>
              <w:rPr>
                <w:color w:val="000000"/>
                <w:sz w:val="24"/>
              </w:rPr>
              <w:t>13</w:t>
            </w:r>
          </w:p>
        </w:tc>
        <w:tc>
          <w:tcPr>
            <w:tcW w:w="1650" w:type="dxa"/>
            <w:vAlign w:val="center"/>
          </w:tcPr>
          <w:p w:rsidR="003A427A" w:rsidRDefault="00FF1996">
            <w:pPr>
              <w:jc w:val="center"/>
            </w:pPr>
            <w:r>
              <w:rPr>
                <w:color w:val="000000"/>
                <w:sz w:val="24"/>
              </w:rPr>
              <w:t>000983</w:t>
            </w:r>
          </w:p>
        </w:tc>
        <w:tc>
          <w:tcPr>
            <w:tcW w:w="1980" w:type="dxa"/>
            <w:vAlign w:val="center"/>
          </w:tcPr>
          <w:p w:rsidR="003A427A" w:rsidRDefault="00FF1996">
            <w:pPr>
              <w:jc w:val="center"/>
            </w:pPr>
            <w:r>
              <w:rPr>
                <w:color w:val="000000"/>
                <w:sz w:val="24"/>
              </w:rPr>
              <w:t>西山煤电</w:t>
            </w:r>
          </w:p>
        </w:tc>
        <w:tc>
          <w:tcPr>
            <w:tcW w:w="2880" w:type="dxa"/>
            <w:vAlign w:val="center"/>
          </w:tcPr>
          <w:p w:rsidR="003A427A" w:rsidRDefault="00FF1996">
            <w:pPr>
              <w:jc w:val="right"/>
            </w:pPr>
            <w:r>
              <w:rPr>
                <w:color w:val="000000"/>
                <w:sz w:val="24"/>
              </w:rPr>
              <w:t>75,014.00</w:t>
            </w:r>
          </w:p>
        </w:tc>
        <w:tc>
          <w:tcPr>
            <w:tcW w:w="1620" w:type="dxa"/>
            <w:vAlign w:val="center"/>
          </w:tcPr>
          <w:p w:rsidR="003A427A" w:rsidRDefault="00FF1996">
            <w:pPr>
              <w:jc w:val="right"/>
            </w:pPr>
            <w:r>
              <w:rPr>
                <w:color w:val="000000"/>
                <w:sz w:val="24"/>
              </w:rPr>
              <w:t>0.26</w:t>
            </w:r>
          </w:p>
        </w:tc>
      </w:tr>
      <w:tr w:rsidR="003A427A">
        <w:tc>
          <w:tcPr>
            <w:tcW w:w="870" w:type="dxa"/>
            <w:vAlign w:val="center"/>
          </w:tcPr>
          <w:p w:rsidR="003A427A" w:rsidRDefault="00FF1996">
            <w:pPr>
              <w:jc w:val="center"/>
            </w:pPr>
            <w:r>
              <w:rPr>
                <w:color w:val="000000"/>
                <w:sz w:val="24"/>
              </w:rPr>
              <w:t>14</w:t>
            </w:r>
          </w:p>
        </w:tc>
        <w:tc>
          <w:tcPr>
            <w:tcW w:w="1650" w:type="dxa"/>
            <w:vAlign w:val="center"/>
          </w:tcPr>
          <w:p w:rsidR="003A427A" w:rsidRDefault="00FF1996">
            <w:pPr>
              <w:jc w:val="center"/>
            </w:pPr>
            <w:r>
              <w:rPr>
                <w:color w:val="000000"/>
                <w:sz w:val="24"/>
              </w:rPr>
              <w:t>600256</w:t>
            </w:r>
          </w:p>
        </w:tc>
        <w:tc>
          <w:tcPr>
            <w:tcW w:w="1980" w:type="dxa"/>
            <w:vAlign w:val="center"/>
          </w:tcPr>
          <w:p w:rsidR="003A427A" w:rsidRDefault="00FF1996">
            <w:pPr>
              <w:jc w:val="center"/>
            </w:pPr>
            <w:r>
              <w:rPr>
                <w:color w:val="000000"/>
                <w:sz w:val="24"/>
              </w:rPr>
              <w:t>广汇能源</w:t>
            </w:r>
          </w:p>
        </w:tc>
        <w:tc>
          <w:tcPr>
            <w:tcW w:w="2880" w:type="dxa"/>
            <w:vAlign w:val="center"/>
          </w:tcPr>
          <w:p w:rsidR="003A427A" w:rsidRDefault="00FF1996">
            <w:pPr>
              <w:jc w:val="right"/>
            </w:pPr>
            <w:r>
              <w:rPr>
                <w:color w:val="000000"/>
                <w:sz w:val="24"/>
              </w:rPr>
              <w:t>73,024.00</w:t>
            </w:r>
          </w:p>
        </w:tc>
        <w:tc>
          <w:tcPr>
            <w:tcW w:w="1620" w:type="dxa"/>
            <w:vAlign w:val="center"/>
          </w:tcPr>
          <w:p w:rsidR="003A427A" w:rsidRDefault="00FF1996">
            <w:pPr>
              <w:jc w:val="right"/>
            </w:pPr>
            <w:r>
              <w:rPr>
                <w:color w:val="000000"/>
                <w:sz w:val="24"/>
              </w:rPr>
              <w:t>0.26</w:t>
            </w:r>
          </w:p>
        </w:tc>
      </w:tr>
      <w:tr w:rsidR="003A427A">
        <w:tc>
          <w:tcPr>
            <w:tcW w:w="870" w:type="dxa"/>
            <w:vAlign w:val="center"/>
          </w:tcPr>
          <w:p w:rsidR="003A427A" w:rsidRDefault="00FF1996">
            <w:pPr>
              <w:jc w:val="center"/>
            </w:pPr>
            <w:r>
              <w:rPr>
                <w:color w:val="000000"/>
                <w:sz w:val="24"/>
              </w:rPr>
              <w:t>15</w:t>
            </w:r>
          </w:p>
        </w:tc>
        <w:tc>
          <w:tcPr>
            <w:tcW w:w="1650" w:type="dxa"/>
            <w:vAlign w:val="center"/>
          </w:tcPr>
          <w:p w:rsidR="003A427A" w:rsidRDefault="00FF1996">
            <w:pPr>
              <w:jc w:val="center"/>
            </w:pPr>
            <w:r>
              <w:rPr>
                <w:color w:val="000000"/>
                <w:sz w:val="24"/>
              </w:rPr>
              <w:t>600348</w:t>
            </w:r>
          </w:p>
        </w:tc>
        <w:tc>
          <w:tcPr>
            <w:tcW w:w="1980" w:type="dxa"/>
            <w:vAlign w:val="center"/>
          </w:tcPr>
          <w:p w:rsidR="003A427A" w:rsidRDefault="00FF1996">
            <w:pPr>
              <w:jc w:val="center"/>
            </w:pPr>
            <w:r>
              <w:rPr>
                <w:color w:val="000000"/>
                <w:sz w:val="24"/>
              </w:rPr>
              <w:t>阳泉煤业</w:t>
            </w:r>
          </w:p>
        </w:tc>
        <w:tc>
          <w:tcPr>
            <w:tcW w:w="2880" w:type="dxa"/>
            <w:vAlign w:val="center"/>
          </w:tcPr>
          <w:p w:rsidR="003A427A" w:rsidRDefault="00FF1996">
            <w:pPr>
              <w:jc w:val="right"/>
            </w:pPr>
            <w:r>
              <w:rPr>
                <w:color w:val="000000"/>
                <w:sz w:val="24"/>
              </w:rPr>
              <w:t>72,983.00</w:t>
            </w:r>
          </w:p>
        </w:tc>
        <w:tc>
          <w:tcPr>
            <w:tcW w:w="1620" w:type="dxa"/>
            <w:vAlign w:val="center"/>
          </w:tcPr>
          <w:p w:rsidR="003A427A" w:rsidRDefault="00FF1996">
            <w:pPr>
              <w:jc w:val="right"/>
            </w:pPr>
            <w:r>
              <w:rPr>
                <w:color w:val="000000"/>
                <w:sz w:val="24"/>
              </w:rPr>
              <w:t>0.26</w:t>
            </w:r>
          </w:p>
        </w:tc>
      </w:tr>
      <w:tr w:rsidR="003A427A">
        <w:tc>
          <w:tcPr>
            <w:tcW w:w="870" w:type="dxa"/>
            <w:vAlign w:val="center"/>
          </w:tcPr>
          <w:p w:rsidR="003A427A" w:rsidRDefault="00FF1996">
            <w:pPr>
              <w:jc w:val="center"/>
            </w:pPr>
            <w:r>
              <w:rPr>
                <w:color w:val="000000"/>
                <w:sz w:val="24"/>
              </w:rPr>
              <w:t>16</w:t>
            </w:r>
          </w:p>
        </w:tc>
        <w:tc>
          <w:tcPr>
            <w:tcW w:w="1650" w:type="dxa"/>
            <w:vAlign w:val="center"/>
          </w:tcPr>
          <w:p w:rsidR="003A427A" w:rsidRDefault="00FF1996">
            <w:pPr>
              <w:jc w:val="center"/>
            </w:pPr>
            <w:r>
              <w:rPr>
                <w:color w:val="000000"/>
                <w:sz w:val="24"/>
              </w:rPr>
              <w:t>601808</w:t>
            </w:r>
          </w:p>
        </w:tc>
        <w:tc>
          <w:tcPr>
            <w:tcW w:w="1980" w:type="dxa"/>
            <w:vAlign w:val="center"/>
          </w:tcPr>
          <w:p w:rsidR="003A427A" w:rsidRDefault="00FF1996">
            <w:pPr>
              <w:jc w:val="center"/>
            </w:pPr>
            <w:r>
              <w:rPr>
                <w:color w:val="000000"/>
                <w:sz w:val="24"/>
              </w:rPr>
              <w:t>中海油服</w:t>
            </w:r>
          </w:p>
        </w:tc>
        <w:tc>
          <w:tcPr>
            <w:tcW w:w="2880" w:type="dxa"/>
            <w:vAlign w:val="center"/>
          </w:tcPr>
          <w:p w:rsidR="003A427A" w:rsidRDefault="00FF1996">
            <w:pPr>
              <w:jc w:val="right"/>
            </w:pPr>
            <w:r>
              <w:rPr>
                <w:color w:val="000000"/>
                <w:sz w:val="24"/>
              </w:rPr>
              <w:t>72,933.00</w:t>
            </w:r>
          </w:p>
        </w:tc>
        <w:tc>
          <w:tcPr>
            <w:tcW w:w="1620" w:type="dxa"/>
            <w:vAlign w:val="center"/>
          </w:tcPr>
          <w:p w:rsidR="003A427A" w:rsidRDefault="00FF1996">
            <w:pPr>
              <w:jc w:val="right"/>
            </w:pPr>
            <w:r>
              <w:rPr>
                <w:color w:val="000000"/>
                <w:sz w:val="24"/>
              </w:rPr>
              <w:t>0.26</w:t>
            </w:r>
          </w:p>
        </w:tc>
      </w:tr>
      <w:tr w:rsidR="003A427A">
        <w:tc>
          <w:tcPr>
            <w:tcW w:w="870" w:type="dxa"/>
            <w:vAlign w:val="center"/>
          </w:tcPr>
          <w:p w:rsidR="003A427A" w:rsidRDefault="00FF1996">
            <w:pPr>
              <w:jc w:val="center"/>
            </w:pPr>
            <w:r>
              <w:rPr>
                <w:color w:val="000000"/>
                <w:sz w:val="24"/>
              </w:rPr>
              <w:t>17</w:t>
            </w:r>
          </w:p>
        </w:tc>
        <w:tc>
          <w:tcPr>
            <w:tcW w:w="1650" w:type="dxa"/>
            <w:vAlign w:val="center"/>
          </w:tcPr>
          <w:p w:rsidR="003A427A" w:rsidRDefault="00FF1996">
            <w:pPr>
              <w:jc w:val="center"/>
            </w:pPr>
            <w:r>
              <w:rPr>
                <w:color w:val="000000"/>
                <w:sz w:val="24"/>
              </w:rPr>
              <w:t>000413</w:t>
            </w:r>
          </w:p>
        </w:tc>
        <w:tc>
          <w:tcPr>
            <w:tcW w:w="1980" w:type="dxa"/>
            <w:vAlign w:val="center"/>
          </w:tcPr>
          <w:p w:rsidR="003A427A" w:rsidRDefault="00FF1996">
            <w:pPr>
              <w:jc w:val="center"/>
            </w:pPr>
            <w:r>
              <w:rPr>
                <w:color w:val="000000"/>
                <w:sz w:val="24"/>
              </w:rPr>
              <w:t>东旭光电</w:t>
            </w:r>
          </w:p>
        </w:tc>
        <w:tc>
          <w:tcPr>
            <w:tcW w:w="2880" w:type="dxa"/>
            <w:vAlign w:val="center"/>
          </w:tcPr>
          <w:p w:rsidR="003A427A" w:rsidRDefault="00FF1996">
            <w:pPr>
              <w:jc w:val="right"/>
            </w:pPr>
            <w:r>
              <w:rPr>
                <w:color w:val="000000"/>
                <w:sz w:val="24"/>
              </w:rPr>
              <w:t>72,755.00</w:t>
            </w:r>
          </w:p>
        </w:tc>
        <w:tc>
          <w:tcPr>
            <w:tcW w:w="1620" w:type="dxa"/>
            <w:vAlign w:val="center"/>
          </w:tcPr>
          <w:p w:rsidR="003A427A" w:rsidRDefault="00FF1996">
            <w:pPr>
              <w:jc w:val="right"/>
            </w:pPr>
            <w:r>
              <w:rPr>
                <w:color w:val="000000"/>
                <w:sz w:val="24"/>
              </w:rPr>
              <w:t>0.26</w:t>
            </w:r>
          </w:p>
        </w:tc>
      </w:tr>
      <w:tr w:rsidR="003A427A">
        <w:tc>
          <w:tcPr>
            <w:tcW w:w="870" w:type="dxa"/>
            <w:vAlign w:val="center"/>
          </w:tcPr>
          <w:p w:rsidR="003A427A" w:rsidRDefault="00FF1996">
            <w:pPr>
              <w:jc w:val="center"/>
            </w:pPr>
            <w:r>
              <w:rPr>
                <w:color w:val="000000"/>
                <w:sz w:val="24"/>
              </w:rPr>
              <w:t>18</w:t>
            </w:r>
          </w:p>
        </w:tc>
        <w:tc>
          <w:tcPr>
            <w:tcW w:w="1650" w:type="dxa"/>
            <w:vAlign w:val="center"/>
          </w:tcPr>
          <w:p w:rsidR="003A427A" w:rsidRDefault="00FF1996">
            <w:pPr>
              <w:jc w:val="center"/>
            </w:pPr>
            <w:r>
              <w:rPr>
                <w:color w:val="000000"/>
                <w:sz w:val="24"/>
              </w:rPr>
              <w:t>601699</w:t>
            </w:r>
          </w:p>
        </w:tc>
        <w:tc>
          <w:tcPr>
            <w:tcW w:w="1980" w:type="dxa"/>
            <w:vAlign w:val="center"/>
          </w:tcPr>
          <w:p w:rsidR="003A427A" w:rsidRDefault="00FF1996">
            <w:pPr>
              <w:jc w:val="center"/>
            </w:pPr>
            <w:r>
              <w:rPr>
                <w:color w:val="000000"/>
                <w:sz w:val="24"/>
              </w:rPr>
              <w:t>潞安环能</w:t>
            </w:r>
          </w:p>
        </w:tc>
        <w:tc>
          <w:tcPr>
            <w:tcW w:w="2880" w:type="dxa"/>
            <w:vAlign w:val="center"/>
          </w:tcPr>
          <w:p w:rsidR="003A427A" w:rsidRDefault="00FF1996">
            <w:pPr>
              <w:jc w:val="right"/>
            </w:pPr>
            <w:r>
              <w:rPr>
                <w:color w:val="000000"/>
                <w:sz w:val="24"/>
              </w:rPr>
              <w:t>69,964.00</w:t>
            </w:r>
          </w:p>
        </w:tc>
        <w:tc>
          <w:tcPr>
            <w:tcW w:w="1620" w:type="dxa"/>
            <w:vAlign w:val="center"/>
          </w:tcPr>
          <w:p w:rsidR="003A427A" w:rsidRDefault="00FF1996">
            <w:pPr>
              <w:jc w:val="right"/>
            </w:pPr>
            <w:r>
              <w:rPr>
                <w:color w:val="000000"/>
                <w:sz w:val="24"/>
              </w:rPr>
              <w:t>0.25</w:t>
            </w:r>
          </w:p>
        </w:tc>
      </w:tr>
      <w:tr w:rsidR="003A427A">
        <w:tc>
          <w:tcPr>
            <w:tcW w:w="870" w:type="dxa"/>
            <w:vAlign w:val="center"/>
          </w:tcPr>
          <w:p w:rsidR="003A427A" w:rsidRDefault="00FF1996">
            <w:pPr>
              <w:jc w:val="center"/>
            </w:pPr>
            <w:r>
              <w:rPr>
                <w:color w:val="000000"/>
                <w:sz w:val="24"/>
              </w:rPr>
              <w:t>19</w:t>
            </w:r>
          </w:p>
        </w:tc>
        <w:tc>
          <w:tcPr>
            <w:tcW w:w="1650" w:type="dxa"/>
            <w:vAlign w:val="center"/>
          </w:tcPr>
          <w:p w:rsidR="003A427A" w:rsidRDefault="00FF1996">
            <w:pPr>
              <w:jc w:val="center"/>
            </w:pPr>
            <w:r>
              <w:rPr>
                <w:color w:val="000000"/>
                <w:sz w:val="24"/>
              </w:rPr>
              <w:t>600188</w:t>
            </w:r>
          </w:p>
        </w:tc>
        <w:tc>
          <w:tcPr>
            <w:tcW w:w="1980" w:type="dxa"/>
            <w:vAlign w:val="center"/>
          </w:tcPr>
          <w:p w:rsidR="003A427A" w:rsidRDefault="00FF1996">
            <w:pPr>
              <w:jc w:val="center"/>
            </w:pPr>
            <w:r>
              <w:rPr>
                <w:color w:val="000000"/>
                <w:sz w:val="24"/>
              </w:rPr>
              <w:t>兖州煤业</w:t>
            </w:r>
          </w:p>
        </w:tc>
        <w:tc>
          <w:tcPr>
            <w:tcW w:w="2880" w:type="dxa"/>
            <w:vAlign w:val="center"/>
          </w:tcPr>
          <w:p w:rsidR="003A427A" w:rsidRDefault="00FF1996">
            <w:pPr>
              <w:jc w:val="right"/>
            </w:pPr>
            <w:r>
              <w:rPr>
                <w:color w:val="000000"/>
                <w:sz w:val="24"/>
              </w:rPr>
              <w:t>68,823.00</w:t>
            </w:r>
          </w:p>
        </w:tc>
        <w:tc>
          <w:tcPr>
            <w:tcW w:w="1620" w:type="dxa"/>
            <w:vAlign w:val="center"/>
          </w:tcPr>
          <w:p w:rsidR="003A427A" w:rsidRDefault="00FF1996">
            <w:pPr>
              <w:jc w:val="right"/>
            </w:pPr>
            <w:r>
              <w:rPr>
                <w:color w:val="000000"/>
                <w:sz w:val="24"/>
              </w:rPr>
              <w:t>0.24</w:t>
            </w:r>
          </w:p>
        </w:tc>
      </w:tr>
      <w:tr w:rsidR="003A427A">
        <w:tc>
          <w:tcPr>
            <w:tcW w:w="870" w:type="dxa"/>
            <w:vAlign w:val="center"/>
          </w:tcPr>
          <w:p w:rsidR="003A427A" w:rsidRDefault="00FF1996">
            <w:pPr>
              <w:jc w:val="center"/>
            </w:pPr>
            <w:r>
              <w:rPr>
                <w:color w:val="000000"/>
                <w:sz w:val="24"/>
              </w:rPr>
              <w:t>20</w:t>
            </w:r>
          </w:p>
        </w:tc>
        <w:tc>
          <w:tcPr>
            <w:tcW w:w="1650" w:type="dxa"/>
            <w:vAlign w:val="center"/>
          </w:tcPr>
          <w:p w:rsidR="003A427A" w:rsidRDefault="00FF1996">
            <w:pPr>
              <w:jc w:val="center"/>
            </w:pPr>
            <w:r>
              <w:rPr>
                <w:color w:val="000000"/>
                <w:sz w:val="24"/>
              </w:rPr>
              <w:t>600277</w:t>
            </w:r>
          </w:p>
        </w:tc>
        <w:tc>
          <w:tcPr>
            <w:tcW w:w="1980" w:type="dxa"/>
            <w:vAlign w:val="center"/>
          </w:tcPr>
          <w:p w:rsidR="003A427A" w:rsidRDefault="00FF1996">
            <w:pPr>
              <w:jc w:val="center"/>
            </w:pPr>
            <w:r>
              <w:rPr>
                <w:color w:val="000000"/>
                <w:sz w:val="24"/>
              </w:rPr>
              <w:t>亿利能源</w:t>
            </w:r>
          </w:p>
        </w:tc>
        <w:tc>
          <w:tcPr>
            <w:tcW w:w="2880" w:type="dxa"/>
            <w:vAlign w:val="center"/>
          </w:tcPr>
          <w:p w:rsidR="003A427A" w:rsidRDefault="00FF1996">
            <w:pPr>
              <w:jc w:val="right"/>
            </w:pPr>
            <w:r>
              <w:rPr>
                <w:color w:val="000000"/>
                <w:sz w:val="24"/>
              </w:rPr>
              <w:t>68,330.00</w:t>
            </w:r>
          </w:p>
        </w:tc>
        <w:tc>
          <w:tcPr>
            <w:tcW w:w="1620" w:type="dxa"/>
            <w:vAlign w:val="center"/>
          </w:tcPr>
          <w:p w:rsidR="003A427A" w:rsidRDefault="00FF1996">
            <w:pPr>
              <w:jc w:val="right"/>
            </w:pPr>
            <w:r>
              <w:rPr>
                <w:color w:val="000000"/>
                <w:sz w:val="24"/>
              </w:rPr>
              <w:t>0.24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A427A">
        <w:tc>
          <w:tcPr>
            <w:tcW w:w="870" w:type="dxa"/>
            <w:vAlign w:val="center"/>
          </w:tcPr>
          <w:p w:rsidR="003A427A" w:rsidRDefault="00FF1996">
            <w:pPr>
              <w:jc w:val="center"/>
            </w:pPr>
            <w:r>
              <w:lastRenderedPageBreak/>
              <w:t>1</w:t>
            </w:r>
          </w:p>
        </w:tc>
        <w:tc>
          <w:tcPr>
            <w:tcW w:w="1650" w:type="dxa"/>
            <w:vAlign w:val="center"/>
          </w:tcPr>
          <w:p w:rsidR="003A427A" w:rsidRDefault="00FF1996">
            <w:pPr>
              <w:jc w:val="center"/>
            </w:pPr>
            <w:r>
              <w:t>600886</w:t>
            </w:r>
          </w:p>
        </w:tc>
        <w:tc>
          <w:tcPr>
            <w:tcW w:w="1980" w:type="dxa"/>
            <w:vAlign w:val="center"/>
          </w:tcPr>
          <w:p w:rsidR="003A427A" w:rsidRDefault="00FF1996">
            <w:pPr>
              <w:jc w:val="center"/>
            </w:pPr>
            <w:r>
              <w:t>国投电力</w:t>
            </w:r>
          </w:p>
        </w:tc>
        <w:tc>
          <w:tcPr>
            <w:tcW w:w="2880" w:type="dxa"/>
            <w:vAlign w:val="center"/>
          </w:tcPr>
          <w:p w:rsidR="003A427A" w:rsidRDefault="00FF1996">
            <w:pPr>
              <w:jc w:val="right"/>
            </w:pPr>
            <w:r>
              <w:t>285,790.24</w:t>
            </w:r>
          </w:p>
        </w:tc>
        <w:tc>
          <w:tcPr>
            <w:tcW w:w="1620" w:type="dxa"/>
            <w:vAlign w:val="center"/>
          </w:tcPr>
          <w:p w:rsidR="003A427A" w:rsidRDefault="00FF1996">
            <w:pPr>
              <w:jc w:val="right"/>
            </w:pPr>
            <w:r>
              <w:t>1.01</w:t>
            </w:r>
          </w:p>
        </w:tc>
      </w:tr>
      <w:tr w:rsidR="003A427A">
        <w:tc>
          <w:tcPr>
            <w:tcW w:w="870" w:type="dxa"/>
            <w:vAlign w:val="center"/>
          </w:tcPr>
          <w:p w:rsidR="003A427A" w:rsidRDefault="00FF1996">
            <w:pPr>
              <w:jc w:val="center"/>
            </w:pPr>
            <w:r>
              <w:t>2</w:t>
            </w:r>
          </w:p>
        </w:tc>
        <w:tc>
          <w:tcPr>
            <w:tcW w:w="1650" w:type="dxa"/>
            <w:vAlign w:val="center"/>
          </w:tcPr>
          <w:p w:rsidR="003A427A" w:rsidRDefault="00FF1996">
            <w:pPr>
              <w:jc w:val="center"/>
            </w:pPr>
            <w:r>
              <w:t>600674</w:t>
            </w:r>
          </w:p>
        </w:tc>
        <w:tc>
          <w:tcPr>
            <w:tcW w:w="1980" w:type="dxa"/>
            <w:vAlign w:val="center"/>
          </w:tcPr>
          <w:p w:rsidR="003A427A" w:rsidRDefault="00FF1996">
            <w:pPr>
              <w:jc w:val="center"/>
            </w:pPr>
            <w:r>
              <w:t>川投能源</w:t>
            </w:r>
          </w:p>
        </w:tc>
        <w:tc>
          <w:tcPr>
            <w:tcW w:w="2880" w:type="dxa"/>
            <w:vAlign w:val="center"/>
          </w:tcPr>
          <w:p w:rsidR="003A427A" w:rsidRDefault="00FF1996">
            <w:pPr>
              <w:jc w:val="right"/>
            </w:pPr>
            <w:r>
              <w:t>242,461.13</w:t>
            </w:r>
          </w:p>
        </w:tc>
        <w:tc>
          <w:tcPr>
            <w:tcW w:w="1620" w:type="dxa"/>
            <w:vAlign w:val="center"/>
          </w:tcPr>
          <w:p w:rsidR="003A427A" w:rsidRDefault="00FF1996">
            <w:pPr>
              <w:jc w:val="right"/>
            </w:pPr>
            <w:r>
              <w:t>0.85</w:t>
            </w:r>
          </w:p>
        </w:tc>
      </w:tr>
      <w:tr w:rsidR="003A427A">
        <w:tc>
          <w:tcPr>
            <w:tcW w:w="870" w:type="dxa"/>
            <w:vAlign w:val="center"/>
          </w:tcPr>
          <w:p w:rsidR="003A427A" w:rsidRDefault="00FF1996">
            <w:pPr>
              <w:jc w:val="center"/>
            </w:pPr>
            <w:r>
              <w:t>3</w:t>
            </w:r>
          </w:p>
        </w:tc>
        <w:tc>
          <w:tcPr>
            <w:tcW w:w="1650" w:type="dxa"/>
            <w:vAlign w:val="center"/>
          </w:tcPr>
          <w:p w:rsidR="003A427A" w:rsidRDefault="00FF1996">
            <w:pPr>
              <w:jc w:val="center"/>
            </w:pPr>
            <w:r>
              <w:t>600027</w:t>
            </w:r>
          </w:p>
        </w:tc>
        <w:tc>
          <w:tcPr>
            <w:tcW w:w="1980" w:type="dxa"/>
            <w:vAlign w:val="center"/>
          </w:tcPr>
          <w:p w:rsidR="003A427A" w:rsidRDefault="00FF1996">
            <w:pPr>
              <w:jc w:val="center"/>
            </w:pPr>
            <w:r>
              <w:t>华电国际</w:t>
            </w:r>
          </w:p>
        </w:tc>
        <w:tc>
          <w:tcPr>
            <w:tcW w:w="2880" w:type="dxa"/>
            <w:vAlign w:val="center"/>
          </w:tcPr>
          <w:p w:rsidR="003A427A" w:rsidRDefault="00FF1996">
            <w:pPr>
              <w:jc w:val="right"/>
            </w:pPr>
            <w:r>
              <w:t>237,753.75</w:t>
            </w:r>
          </w:p>
        </w:tc>
        <w:tc>
          <w:tcPr>
            <w:tcW w:w="1620" w:type="dxa"/>
            <w:vAlign w:val="center"/>
          </w:tcPr>
          <w:p w:rsidR="003A427A" w:rsidRDefault="00FF1996">
            <w:pPr>
              <w:jc w:val="right"/>
            </w:pPr>
            <w:r>
              <w:t>0.84</w:t>
            </w:r>
          </w:p>
        </w:tc>
      </w:tr>
      <w:tr w:rsidR="003A427A">
        <w:tc>
          <w:tcPr>
            <w:tcW w:w="870" w:type="dxa"/>
            <w:vAlign w:val="center"/>
          </w:tcPr>
          <w:p w:rsidR="003A427A" w:rsidRDefault="00FF1996">
            <w:pPr>
              <w:jc w:val="center"/>
            </w:pPr>
            <w:r>
              <w:t>4</w:t>
            </w:r>
          </w:p>
        </w:tc>
        <w:tc>
          <w:tcPr>
            <w:tcW w:w="1650" w:type="dxa"/>
            <w:vAlign w:val="center"/>
          </w:tcPr>
          <w:p w:rsidR="003A427A" w:rsidRDefault="00FF1996">
            <w:pPr>
              <w:jc w:val="center"/>
            </w:pPr>
            <w:r>
              <w:t>601991</w:t>
            </w:r>
          </w:p>
        </w:tc>
        <w:tc>
          <w:tcPr>
            <w:tcW w:w="1980" w:type="dxa"/>
            <w:vAlign w:val="center"/>
          </w:tcPr>
          <w:p w:rsidR="003A427A" w:rsidRDefault="00FF1996">
            <w:pPr>
              <w:jc w:val="center"/>
            </w:pPr>
            <w:r>
              <w:t>大唐发电</w:t>
            </w:r>
          </w:p>
        </w:tc>
        <w:tc>
          <w:tcPr>
            <w:tcW w:w="2880" w:type="dxa"/>
            <w:vAlign w:val="center"/>
          </w:tcPr>
          <w:p w:rsidR="003A427A" w:rsidRDefault="00FF1996">
            <w:pPr>
              <w:jc w:val="right"/>
            </w:pPr>
            <w:r>
              <w:t>234,807.45</w:t>
            </w:r>
          </w:p>
        </w:tc>
        <w:tc>
          <w:tcPr>
            <w:tcW w:w="1620" w:type="dxa"/>
            <w:vAlign w:val="center"/>
          </w:tcPr>
          <w:p w:rsidR="003A427A" w:rsidRDefault="00FF1996">
            <w:pPr>
              <w:jc w:val="right"/>
            </w:pPr>
            <w:r>
              <w:t>0.83</w:t>
            </w:r>
          </w:p>
        </w:tc>
      </w:tr>
      <w:tr w:rsidR="003A427A">
        <w:tc>
          <w:tcPr>
            <w:tcW w:w="870" w:type="dxa"/>
            <w:vAlign w:val="center"/>
          </w:tcPr>
          <w:p w:rsidR="003A427A" w:rsidRDefault="00FF1996">
            <w:pPr>
              <w:jc w:val="center"/>
            </w:pPr>
            <w:r>
              <w:t>5</w:t>
            </w:r>
          </w:p>
        </w:tc>
        <w:tc>
          <w:tcPr>
            <w:tcW w:w="1650" w:type="dxa"/>
            <w:vAlign w:val="center"/>
          </w:tcPr>
          <w:p w:rsidR="003A427A" w:rsidRDefault="00FF1996">
            <w:pPr>
              <w:jc w:val="center"/>
            </w:pPr>
            <w:r>
              <w:t>600863</w:t>
            </w:r>
          </w:p>
        </w:tc>
        <w:tc>
          <w:tcPr>
            <w:tcW w:w="1980" w:type="dxa"/>
            <w:vAlign w:val="center"/>
          </w:tcPr>
          <w:p w:rsidR="003A427A" w:rsidRDefault="00FF1996">
            <w:pPr>
              <w:jc w:val="center"/>
            </w:pPr>
            <w:r>
              <w:t>内蒙华电</w:t>
            </w:r>
          </w:p>
        </w:tc>
        <w:tc>
          <w:tcPr>
            <w:tcW w:w="2880" w:type="dxa"/>
            <w:vAlign w:val="center"/>
          </w:tcPr>
          <w:p w:rsidR="003A427A" w:rsidRDefault="00FF1996">
            <w:pPr>
              <w:jc w:val="right"/>
            </w:pPr>
            <w:r>
              <w:t>229,817.41</w:t>
            </w:r>
          </w:p>
        </w:tc>
        <w:tc>
          <w:tcPr>
            <w:tcW w:w="1620" w:type="dxa"/>
            <w:vAlign w:val="center"/>
          </w:tcPr>
          <w:p w:rsidR="003A427A" w:rsidRDefault="00FF1996">
            <w:pPr>
              <w:jc w:val="right"/>
            </w:pPr>
            <w:r>
              <w:t>0.81</w:t>
            </w:r>
          </w:p>
        </w:tc>
      </w:tr>
      <w:tr w:rsidR="003A427A">
        <w:tc>
          <w:tcPr>
            <w:tcW w:w="870" w:type="dxa"/>
            <w:vAlign w:val="center"/>
          </w:tcPr>
          <w:p w:rsidR="003A427A" w:rsidRDefault="00FF1996">
            <w:pPr>
              <w:jc w:val="center"/>
            </w:pPr>
            <w:r>
              <w:t>6</w:t>
            </w:r>
          </w:p>
        </w:tc>
        <w:tc>
          <w:tcPr>
            <w:tcW w:w="1650" w:type="dxa"/>
            <w:vAlign w:val="center"/>
          </w:tcPr>
          <w:p w:rsidR="003A427A" w:rsidRDefault="00FF1996">
            <w:pPr>
              <w:jc w:val="center"/>
            </w:pPr>
            <w:r>
              <w:t>601139</w:t>
            </w:r>
          </w:p>
        </w:tc>
        <w:tc>
          <w:tcPr>
            <w:tcW w:w="1980" w:type="dxa"/>
            <w:vAlign w:val="center"/>
          </w:tcPr>
          <w:p w:rsidR="003A427A" w:rsidRDefault="00FF1996">
            <w:pPr>
              <w:jc w:val="center"/>
            </w:pPr>
            <w:r>
              <w:t>深圳燃气</w:t>
            </w:r>
          </w:p>
        </w:tc>
        <w:tc>
          <w:tcPr>
            <w:tcW w:w="2880" w:type="dxa"/>
            <w:vAlign w:val="center"/>
          </w:tcPr>
          <w:p w:rsidR="003A427A" w:rsidRDefault="00FF1996">
            <w:pPr>
              <w:jc w:val="right"/>
            </w:pPr>
            <w:r>
              <w:t>228,087.16</w:t>
            </w:r>
          </w:p>
        </w:tc>
        <w:tc>
          <w:tcPr>
            <w:tcW w:w="1620" w:type="dxa"/>
            <w:vAlign w:val="center"/>
          </w:tcPr>
          <w:p w:rsidR="003A427A" w:rsidRDefault="00FF1996">
            <w:pPr>
              <w:jc w:val="right"/>
            </w:pPr>
            <w:r>
              <w:t>0.80</w:t>
            </w:r>
          </w:p>
        </w:tc>
      </w:tr>
      <w:tr w:rsidR="003A427A">
        <w:tc>
          <w:tcPr>
            <w:tcW w:w="870" w:type="dxa"/>
            <w:vAlign w:val="center"/>
          </w:tcPr>
          <w:p w:rsidR="003A427A" w:rsidRDefault="00FF1996">
            <w:pPr>
              <w:jc w:val="center"/>
            </w:pPr>
            <w:r>
              <w:t>7</w:t>
            </w:r>
          </w:p>
        </w:tc>
        <w:tc>
          <w:tcPr>
            <w:tcW w:w="1650" w:type="dxa"/>
            <w:vAlign w:val="center"/>
          </w:tcPr>
          <w:p w:rsidR="003A427A" w:rsidRDefault="00FF1996">
            <w:pPr>
              <w:jc w:val="center"/>
            </w:pPr>
            <w:r>
              <w:t>600011</w:t>
            </w:r>
          </w:p>
        </w:tc>
        <w:tc>
          <w:tcPr>
            <w:tcW w:w="1980" w:type="dxa"/>
            <w:vAlign w:val="center"/>
          </w:tcPr>
          <w:p w:rsidR="003A427A" w:rsidRDefault="00FF1996">
            <w:pPr>
              <w:jc w:val="center"/>
            </w:pPr>
            <w:r>
              <w:t>华能国际</w:t>
            </w:r>
          </w:p>
        </w:tc>
        <w:tc>
          <w:tcPr>
            <w:tcW w:w="2880" w:type="dxa"/>
            <w:vAlign w:val="center"/>
          </w:tcPr>
          <w:p w:rsidR="003A427A" w:rsidRDefault="00FF1996">
            <w:pPr>
              <w:jc w:val="right"/>
            </w:pPr>
            <w:r>
              <w:t>224,760.93</w:t>
            </w:r>
          </w:p>
        </w:tc>
        <w:tc>
          <w:tcPr>
            <w:tcW w:w="1620" w:type="dxa"/>
            <w:vAlign w:val="center"/>
          </w:tcPr>
          <w:p w:rsidR="003A427A" w:rsidRDefault="00FF1996">
            <w:pPr>
              <w:jc w:val="right"/>
            </w:pPr>
            <w:r>
              <w:t>0.79</w:t>
            </w:r>
          </w:p>
        </w:tc>
      </w:tr>
      <w:tr w:rsidR="003A427A">
        <w:tc>
          <w:tcPr>
            <w:tcW w:w="870" w:type="dxa"/>
            <w:vAlign w:val="center"/>
          </w:tcPr>
          <w:p w:rsidR="003A427A" w:rsidRDefault="00FF1996">
            <w:pPr>
              <w:jc w:val="center"/>
            </w:pPr>
            <w:r>
              <w:t>8</w:t>
            </w:r>
          </w:p>
        </w:tc>
        <w:tc>
          <w:tcPr>
            <w:tcW w:w="1650" w:type="dxa"/>
            <w:vAlign w:val="center"/>
          </w:tcPr>
          <w:p w:rsidR="003A427A" w:rsidRDefault="00FF1996">
            <w:pPr>
              <w:jc w:val="center"/>
            </w:pPr>
            <w:r>
              <w:t>600900</w:t>
            </w:r>
          </w:p>
        </w:tc>
        <w:tc>
          <w:tcPr>
            <w:tcW w:w="1980" w:type="dxa"/>
            <w:vAlign w:val="center"/>
          </w:tcPr>
          <w:p w:rsidR="003A427A" w:rsidRDefault="00FF1996">
            <w:pPr>
              <w:jc w:val="center"/>
            </w:pPr>
            <w:r>
              <w:t>长江电力</w:t>
            </w:r>
          </w:p>
        </w:tc>
        <w:tc>
          <w:tcPr>
            <w:tcW w:w="2880" w:type="dxa"/>
            <w:vAlign w:val="center"/>
          </w:tcPr>
          <w:p w:rsidR="003A427A" w:rsidRDefault="00FF1996">
            <w:pPr>
              <w:jc w:val="right"/>
            </w:pPr>
            <w:r>
              <w:t>223,704.38</w:t>
            </w:r>
          </w:p>
        </w:tc>
        <w:tc>
          <w:tcPr>
            <w:tcW w:w="1620" w:type="dxa"/>
            <w:vAlign w:val="center"/>
          </w:tcPr>
          <w:p w:rsidR="003A427A" w:rsidRDefault="00FF1996">
            <w:pPr>
              <w:jc w:val="right"/>
            </w:pPr>
            <w:r>
              <w:t>0.79</w:t>
            </w:r>
          </w:p>
        </w:tc>
      </w:tr>
      <w:tr w:rsidR="003A427A">
        <w:tc>
          <w:tcPr>
            <w:tcW w:w="870" w:type="dxa"/>
            <w:vAlign w:val="center"/>
          </w:tcPr>
          <w:p w:rsidR="003A427A" w:rsidRDefault="00FF1996">
            <w:pPr>
              <w:jc w:val="center"/>
            </w:pPr>
            <w:r>
              <w:t>9</w:t>
            </w:r>
          </w:p>
        </w:tc>
        <w:tc>
          <w:tcPr>
            <w:tcW w:w="1650" w:type="dxa"/>
            <w:vAlign w:val="center"/>
          </w:tcPr>
          <w:p w:rsidR="003A427A" w:rsidRDefault="00FF1996">
            <w:pPr>
              <w:jc w:val="center"/>
            </w:pPr>
            <w:r>
              <w:t>600795</w:t>
            </w:r>
          </w:p>
        </w:tc>
        <w:tc>
          <w:tcPr>
            <w:tcW w:w="1980" w:type="dxa"/>
            <w:vAlign w:val="center"/>
          </w:tcPr>
          <w:p w:rsidR="003A427A" w:rsidRDefault="00FF1996">
            <w:pPr>
              <w:jc w:val="center"/>
            </w:pPr>
            <w:r>
              <w:t>国电电力</w:t>
            </w:r>
          </w:p>
        </w:tc>
        <w:tc>
          <w:tcPr>
            <w:tcW w:w="2880" w:type="dxa"/>
            <w:vAlign w:val="center"/>
          </w:tcPr>
          <w:p w:rsidR="003A427A" w:rsidRDefault="00FF1996">
            <w:pPr>
              <w:jc w:val="right"/>
            </w:pPr>
            <w:r>
              <w:t>200,113.26</w:t>
            </w:r>
          </w:p>
        </w:tc>
        <w:tc>
          <w:tcPr>
            <w:tcW w:w="1620" w:type="dxa"/>
            <w:vAlign w:val="center"/>
          </w:tcPr>
          <w:p w:rsidR="003A427A" w:rsidRDefault="00FF1996">
            <w:pPr>
              <w:jc w:val="right"/>
            </w:pPr>
            <w:r>
              <w:t>0.71</w:t>
            </w:r>
          </w:p>
        </w:tc>
      </w:tr>
      <w:tr w:rsidR="003A427A">
        <w:tc>
          <w:tcPr>
            <w:tcW w:w="870" w:type="dxa"/>
            <w:vAlign w:val="center"/>
          </w:tcPr>
          <w:p w:rsidR="003A427A" w:rsidRDefault="00FF1996">
            <w:pPr>
              <w:jc w:val="center"/>
            </w:pPr>
            <w:r>
              <w:t>10</w:t>
            </w:r>
          </w:p>
        </w:tc>
        <w:tc>
          <w:tcPr>
            <w:tcW w:w="1650" w:type="dxa"/>
            <w:vAlign w:val="center"/>
          </w:tcPr>
          <w:p w:rsidR="003A427A" w:rsidRDefault="00FF1996">
            <w:pPr>
              <w:jc w:val="center"/>
            </w:pPr>
            <w:r>
              <w:t>600588</w:t>
            </w:r>
          </w:p>
        </w:tc>
        <w:tc>
          <w:tcPr>
            <w:tcW w:w="1980" w:type="dxa"/>
            <w:vAlign w:val="center"/>
          </w:tcPr>
          <w:p w:rsidR="003A427A" w:rsidRDefault="00FF1996">
            <w:pPr>
              <w:jc w:val="center"/>
            </w:pPr>
            <w:r>
              <w:t>用友软件</w:t>
            </w:r>
          </w:p>
        </w:tc>
        <w:tc>
          <w:tcPr>
            <w:tcW w:w="2880" w:type="dxa"/>
            <w:vAlign w:val="center"/>
          </w:tcPr>
          <w:p w:rsidR="003A427A" w:rsidRDefault="00FF1996">
            <w:pPr>
              <w:jc w:val="right"/>
            </w:pPr>
            <w:r>
              <w:t>198,832.25</w:t>
            </w:r>
          </w:p>
        </w:tc>
        <w:tc>
          <w:tcPr>
            <w:tcW w:w="1620" w:type="dxa"/>
            <w:vAlign w:val="center"/>
          </w:tcPr>
          <w:p w:rsidR="003A427A" w:rsidRDefault="00FF1996">
            <w:pPr>
              <w:jc w:val="right"/>
            </w:pPr>
            <w:r>
              <w:t>0.70</w:t>
            </w:r>
          </w:p>
        </w:tc>
      </w:tr>
      <w:tr w:rsidR="003A427A">
        <w:tc>
          <w:tcPr>
            <w:tcW w:w="870" w:type="dxa"/>
            <w:vAlign w:val="center"/>
          </w:tcPr>
          <w:p w:rsidR="003A427A" w:rsidRDefault="00FF1996">
            <w:pPr>
              <w:jc w:val="center"/>
            </w:pPr>
            <w:r>
              <w:t>11</w:t>
            </w:r>
          </w:p>
        </w:tc>
        <w:tc>
          <w:tcPr>
            <w:tcW w:w="1650" w:type="dxa"/>
            <w:vAlign w:val="center"/>
          </w:tcPr>
          <w:p w:rsidR="003A427A" w:rsidRDefault="00FF1996">
            <w:pPr>
              <w:jc w:val="center"/>
            </w:pPr>
            <w:r>
              <w:t>600008</w:t>
            </w:r>
          </w:p>
        </w:tc>
        <w:tc>
          <w:tcPr>
            <w:tcW w:w="1980" w:type="dxa"/>
            <w:vAlign w:val="center"/>
          </w:tcPr>
          <w:p w:rsidR="003A427A" w:rsidRDefault="00FF1996">
            <w:pPr>
              <w:jc w:val="center"/>
            </w:pPr>
            <w:r>
              <w:t>首创股份</w:t>
            </w:r>
          </w:p>
        </w:tc>
        <w:tc>
          <w:tcPr>
            <w:tcW w:w="2880" w:type="dxa"/>
            <w:vAlign w:val="center"/>
          </w:tcPr>
          <w:p w:rsidR="003A427A" w:rsidRDefault="00FF1996">
            <w:pPr>
              <w:jc w:val="right"/>
            </w:pPr>
            <w:r>
              <w:t>197,921.15</w:t>
            </w:r>
          </w:p>
        </w:tc>
        <w:tc>
          <w:tcPr>
            <w:tcW w:w="1620" w:type="dxa"/>
            <w:vAlign w:val="center"/>
          </w:tcPr>
          <w:p w:rsidR="003A427A" w:rsidRDefault="00FF1996">
            <w:pPr>
              <w:jc w:val="right"/>
            </w:pPr>
            <w:r>
              <w:t>0.70</w:t>
            </w:r>
          </w:p>
        </w:tc>
      </w:tr>
      <w:tr w:rsidR="003A427A">
        <w:tc>
          <w:tcPr>
            <w:tcW w:w="870" w:type="dxa"/>
            <w:vAlign w:val="center"/>
          </w:tcPr>
          <w:p w:rsidR="003A427A" w:rsidRDefault="00FF1996">
            <w:pPr>
              <w:jc w:val="center"/>
            </w:pPr>
            <w:r>
              <w:t>12</w:t>
            </w:r>
          </w:p>
        </w:tc>
        <w:tc>
          <w:tcPr>
            <w:tcW w:w="1650" w:type="dxa"/>
            <w:vAlign w:val="center"/>
          </w:tcPr>
          <w:p w:rsidR="003A427A" w:rsidRDefault="00FF1996">
            <w:pPr>
              <w:jc w:val="center"/>
            </w:pPr>
            <w:r>
              <w:t>600157</w:t>
            </w:r>
          </w:p>
        </w:tc>
        <w:tc>
          <w:tcPr>
            <w:tcW w:w="1980" w:type="dxa"/>
            <w:vAlign w:val="center"/>
          </w:tcPr>
          <w:p w:rsidR="003A427A" w:rsidRDefault="00FF1996">
            <w:pPr>
              <w:jc w:val="center"/>
            </w:pPr>
            <w:r>
              <w:t>永泰能源</w:t>
            </w:r>
          </w:p>
        </w:tc>
        <w:tc>
          <w:tcPr>
            <w:tcW w:w="2880" w:type="dxa"/>
            <w:vAlign w:val="center"/>
          </w:tcPr>
          <w:p w:rsidR="003A427A" w:rsidRDefault="00FF1996">
            <w:pPr>
              <w:jc w:val="right"/>
            </w:pPr>
            <w:r>
              <w:t>197,130.53</w:t>
            </w:r>
          </w:p>
        </w:tc>
        <w:tc>
          <w:tcPr>
            <w:tcW w:w="1620" w:type="dxa"/>
            <w:vAlign w:val="center"/>
          </w:tcPr>
          <w:p w:rsidR="003A427A" w:rsidRDefault="00FF1996">
            <w:pPr>
              <w:jc w:val="right"/>
            </w:pPr>
            <w:r>
              <w:t>0.69</w:t>
            </w:r>
          </w:p>
        </w:tc>
      </w:tr>
      <w:tr w:rsidR="003A427A">
        <w:tc>
          <w:tcPr>
            <w:tcW w:w="870" w:type="dxa"/>
            <w:vAlign w:val="center"/>
          </w:tcPr>
          <w:p w:rsidR="003A427A" w:rsidRDefault="00FF1996">
            <w:pPr>
              <w:jc w:val="center"/>
            </w:pPr>
            <w:r>
              <w:t>13</w:t>
            </w:r>
          </w:p>
        </w:tc>
        <w:tc>
          <w:tcPr>
            <w:tcW w:w="1650" w:type="dxa"/>
            <w:vAlign w:val="center"/>
          </w:tcPr>
          <w:p w:rsidR="003A427A" w:rsidRDefault="00FF1996">
            <w:pPr>
              <w:jc w:val="center"/>
            </w:pPr>
            <w:r>
              <w:t>600642</w:t>
            </w:r>
          </w:p>
        </w:tc>
        <w:tc>
          <w:tcPr>
            <w:tcW w:w="1980" w:type="dxa"/>
            <w:vAlign w:val="center"/>
          </w:tcPr>
          <w:p w:rsidR="003A427A" w:rsidRDefault="00FF1996">
            <w:pPr>
              <w:jc w:val="center"/>
            </w:pPr>
            <w:r>
              <w:t>申能股份</w:t>
            </w:r>
          </w:p>
        </w:tc>
        <w:tc>
          <w:tcPr>
            <w:tcW w:w="2880" w:type="dxa"/>
            <w:vAlign w:val="center"/>
          </w:tcPr>
          <w:p w:rsidR="003A427A" w:rsidRDefault="00FF1996">
            <w:pPr>
              <w:jc w:val="right"/>
            </w:pPr>
            <w:r>
              <w:t>194,021.24</w:t>
            </w:r>
          </w:p>
        </w:tc>
        <w:tc>
          <w:tcPr>
            <w:tcW w:w="1620" w:type="dxa"/>
            <w:vAlign w:val="center"/>
          </w:tcPr>
          <w:p w:rsidR="003A427A" w:rsidRDefault="00FF1996">
            <w:pPr>
              <w:jc w:val="right"/>
            </w:pPr>
            <w:r>
              <w:t>0.68</w:t>
            </w:r>
          </w:p>
        </w:tc>
      </w:tr>
      <w:tr w:rsidR="003A427A">
        <w:tc>
          <w:tcPr>
            <w:tcW w:w="870" w:type="dxa"/>
            <w:vAlign w:val="center"/>
          </w:tcPr>
          <w:p w:rsidR="003A427A" w:rsidRDefault="00FF1996">
            <w:pPr>
              <w:jc w:val="center"/>
            </w:pPr>
            <w:r>
              <w:t>14</w:t>
            </w:r>
          </w:p>
        </w:tc>
        <w:tc>
          <w:tcPr>
            <w:tcW w:w="1650" w:type="dxa"/>
            <w:vAlign w:val="center"/>
          </w:tcPr>
          <w:p w:rsidR="003A427A" w:rsidRDefault="00FF1996">
            <w:pPr>
              <w:jc w:val="center"/>
            </w:pPr>
            <w:r>
              <w:t>601158</w:t>
            </w:r>
          </w:p>
        </w:tc>
        <w:tc>
          <w:tcPr>
            <w:tcW w:w="1980" w:type="dxa"/>
            <w:vAlign w:val="center"/>
          </w:tcPr>
          <w:p w:rsidR="003A427A" w:rsidRDefault="00FF1996">
            <w:pPr>
              <w:jc w:val="center"/>
            </w:pPr>
            <w:r>
              <w:t>重庆水务</w:t>
            </w:r>
          </w:p>
        </w:tc>
        <w:tc>
          <w:tcPr>
            <w:tcW w:w="2880" w:type="dxa"/>
            <w:vAlign w:val="center"/>
          </w:tcPr>
          <w:p w:rsidR="003A427A" w:rsidRDefault="00FF1996">
            <w:pPr>
              <w:jc w:val="right"/>
            </w:pPr>
            <w:r>
              <w:t>186,214.77</w:t>
            </w:r>
          </w:p>
        </w:tc>
        <w:tc>
          <w:tcPr>
            <w:tcW w:w="1620" w:type="dxa"/>
            <w:vAlign w:val="center"/>
          </w:tcPr>
          <w:p w:rsidR="003A427A" w:rsidRDefault="00FF1996">
            <w:pPr>
              <w:jc w:val="right"/>
            </w:pPr>
            <w:r>
              <w:t>0.66</w:t>
            </w:r>
          </w:p>
        </w:tc>
      </w:tr>
      <w:tr w:rsidR="003A427A">
        <w:tc>
          <w:tcPr>
            <w:tcW w:w="870" w:type="dxa"/>
            <w:vAlign w:val="center"/>
          </w:tcPr>
          <w:p w:rsidR="003A427A" w:rsidRDefault="00FF1996">
            <w:pPr>
              <w:jc w:val="center"/>
            </w:pPr>
            <w:r>
              <w:t>15</w:t>
            </w:r>
          </w:p>
        </w:tc>
        <w:tc>
          <w:tcPr>
            <w:tcW w:w="1650" w:type="dxa"/>
            <w:vAlign w:val="center"/>
          </w:tcPr>
          <w:p w:rsidR="003A427A" w:rsidRDefault="00FF1996">
            <w:pPr>
              <w:jc w:val="center"/>
            </w:pPr>
            <w:r>
              <w:t>601918</w:t>
            </w:r>
          </w:p>
        </w:tc>
        <w:tc>
          <w:tcPr>
            <w:tcW w:w="1980" w:type="dxa"/>
            <w:vAlign w:val="center"/>
          </w:tcPr>
          <w:p w:rsidR="003A427A" w:rsidRDefault="00FF1996">
            <w:pPr>
              <w:jc w:val="center"/>
            </w:pPr>
            <w:r>
              <w:t>国投新集</w:t>
            </w:r>
          </w:p>
        </w:tc>
        <w:tc>
          <w:tcPr>
            <w:tcW w:w="2880" w:type="dxa"/>
            <w:vAlign w:val="center"/>
          </w:tcPr>
          <w:p w:rsidR="003A427A" w:rsidRDefault="00FF1996">
            <w:pPr>
              <w:jc w:val="right"/>
            </w:pPr>
            <w:r>
              <w:t>186,181.50</w:t>
            </w:r>
          </w:p>
        </w:tc>
        <w:tc>
          <w:tcPr>
            <w:tcW w:w="1620" w:type="dxa"/>
            <w:vAlign w:val="center"/>
          </w:tcPr>
          <w:p w:rsidR="003A427A" w:rsidRDefault="00FF1996">
            <w:pPr>
              <w:jc w:val="right"/>
            </w:pPr>
            <w:r>
              <w:t>0.66</w:t>
            </w:r>
          </w:p>
        </w:tc>
      </w:tr>
      <w:tr w:rsidR="003A427A">
        <w:tc>
          <w:tcPr>
            <w:tcW w:w="870" w:type="dxa"/>
            <w:vAlign w:val="center"/>
          </w:tcPr>
          <w:p w:rsidR="003A427A" w:rsidRDefault="00FF1996">
            <w:pPr>
              <w:jc w:val="center"/>
            </w:pPr>
            <w:r>
              <w:t>16</w:t>
            </w:r>
          </w:p>
        </w:tc>
        <w:tc>
          <w:tcPr>
            <w:tcW w:w="1650" w:type="dxa"/>
            <w:vAlign w:val="center"/>
          </w:tcPr>
          <w:p w:rsidR="003A427A" w:rsidRDefault="00FF1996">
            <w:pPr>
              <w:jc w:val="center"/>
            </w:pPr>
            <w:r>
              <w:t>000598</w:t>
            </w:r>
          </w:p>
        </w:tc>
        <w:tc>
          <w:tcPr>
            <w:tcW w:w="1980" w:type="dxa"/>
            <w:vAlign w:val="center"/>
          </w:tcPr>
          <w:p w:rsidR="003A427A" w:rsidRDefault="00FF1996">
            <w:pPr>
              <w:jc w:val="center"/>
            </w:pPr>
            <w:r>
              <w:t>兴蓉投资</w:t>
            </w:r>
          </w:p>
        </w:tc>
        <w:tc>
          <w:tcPr>
            <w:tcW w:w="2880" w:type="dxa"/>
            <w:vAlign w:val="center"/>
          </w:tcPr>
          <w:p w:rsidR="003A427A" w:rsidRDefault="00FF1996">
            <w:pPr>
              <w:jc w:val="right"/>
            </w:pPr>
            <w:r>
              <w:t>183,764.75</w:t>
            </w:r>
          </w:p>
        </w:tc>
        <w:tc>
          <w:tcPr>
            <w:tcW w:w="1620" w:type="dxa"/>
            <w:vAlign w:val="center"/>
          </w:tcPr>
          <w:p w:rsidR="003A427A" w:rsidRDefault="00FF1996">
            <w:pPr>
              <w:jc w:val="right"/>
            </w:pPr>
            <w:r>
              <w:t>0.65</w:t>
            </w:r>
          </w:p>
        </w:tc>
      </w:tr>
      <w:tr w:rsidR="003A427A">
        <w:tc>
          <w:tcPr>
            <w:tcW w:w="870" w:type="dxa"/>
            <w:vAlign w:val="center"/>
          </w:tcPr>
          <w:p w:rsidR="003A427A" w:rsidRDefault="00FF1996">
            <w:pPr>
              <w:jc w:val="center"/>
            </w:pPr>
            <w:r>
              <w:t>17</w:t>
            </w:r>
          </w:p>
        </w:tc>
        <w:tc>
          <w:tcPr>
            <w:tcW w:w="1650" w:type="dxa"/>
            <w:vAlign w:val="center"/>
          </w:tcPr>
          <w:p w:rsidR="003A427A" w:rsidRDefault="00FF1996">
            <w:pPr>
              <w:jc w:val="center"/>
            </w:pPr>
            <w:r>
              <w:t>002065</w:t>
            </w:r>
          </w:p>
        </w:tc>
        <w:tc>
          <w:tcPr>
            <w:tcW w:w="1980" w:type="dxa"/>
            <w:vAlign w:val="center"/>
          </w:tcPr>
          <w:p w:rsidR="003A427A" w:rsidRDefault="00FF1996">
            <w:pPr>
              <w:jc w:val="center"/>
            </w:pPr>
            <w:r>
              <w:t>东华软件</w:t>
            </w:r>
          </w:p>
        </w:tc>
        <w:tc>
          <w:tcPr>
            <w:tcW w:w="2880" w:type="dxa"/>
            <w:vAlign w:val="center"/>
          </w:tcPr>
          <w:p w:rsidR="003A427A" w:rsidRDefault="00FF1996">
            <w:pPr>
              <w:jc w:val="right"/>
            </w:pPr>
            <w:r>
              <w:t>162,988.42</w:t>
            </w:r>
          </w:p>
        </w:tc>
        <w:tc>
          <w:tcPr>
            <w:tcW w:w="1620" w:type="dxa"/>
            <w:vAlign w:val="center"/>
          </w:tcPr>
          <w:p w:rsidR="003A427A" w:rsidRDefault="00FF1996">
            <w:pPr>
              <w:jc w:val="right"/>
            </w:pPr>
            <w:r>
              <w:t>0.57</w:t>
            </w:r>
          </w:p>
        </w:tc>
      </w:tr>
      <w:tr w:rsidR="003A427A">
        <w:tc>
          <w:tcPr>
            <w:tcW w:w="870" w:type="dxa"/>
            <w:vAlign w:val="center"/>
          </w:tcPr>
          <w:p w:rsidR="003A427A" w:rsidRDefault="00FF1996">
            <w:pPr>
              <w:jc w:val="center"/>
            </w:pPr>
            <w:r>
              <w:t>18</w:t>
            </w:r>
          </w:p>
        </w:tc>
        <w:tc>
          <w:tcPr>
            <w:tcW w:w="1650" w:type="dxa"/>
            <w:vAlign w:val="center"/>
          </w:tcPr>
          <w:p w:rsidR="003A427A" w:rsidRDefault="00FF1996">
            <w:pPr>
              <w:jc w:val="center"/>
            </w:pPr>
            <w:r>
              <w:t>601231</w:t>
            </w:r>
          </w:p>
        </w:tc>
        <w:tc>
          <w:tcPr>
            <w:tcW w:w="1980" w:type="dxa"/>
            <w:vAlign w:val="center"/>
          </w:tcPr>
          <w:p w:rsidR="003A427A" w:rsidRDefault="00FF1996">
            <w:pPr>
              <w:jc w:val="center"/>
            </w:pPr>
            <w:r>
              <w:t>环旭电子</w:t>
            </w:r>
          </w:p>
        </w:tc>
        <w:tc>
          <w:tcPr>
            <w:tcW w:w="2880" w:type="dxa"/>
            <w:vAlign w:val="center"/>
          </w:tcPr>
          <w:p w:rsidR="003A427A" w:rsidRDefault="00FF1996">
            <w:pPr>
              <w:jc w:val="right"/>
            </w:pPr>
            <w:r>
              <w:t>153,197.62</w:t>
            </w:r>
          </w:p>
        </w:tc>
        <w:tc>
          <w:tcPr>
            <w:tcW w:w="1620" w:type="dxa"/>
            <w:vAlign w:val="center"/>
          </w:tcPr>
          <w:p w:rsidR="003A427A" w:rsidRDefault="00FF1996">
            <w:pPr>
              <w:jc w:val="right"/>
            </w:pPr>
            <w:r>
              <w:t>0.54</w:t>
            </w:r>
          </w:p>
        </w:tc>
      </w:tr>
      <w:tr w:rsidR="003A427A">
        <w:tc>
          <w:tcPr>
            <w:tcW w:w="870" w:type="dxa"/>
            <w:vAlign w:val="center"/>
          </w:tcPr>
          <w:p w:rsidR="003A427A" w:rsidRDefault="00FF1996">
            <w:pPr>
              <w:jc w:val="center"/>
            </w:pPr>
            <w:r>
              <w:t>19</w:t>
            </w:r>
          </w:p>
        </w:tc>
        <w:tc>
          <w:tcPr>
            <w:tcW w:w="1650" w:type="dxa"/>
            <w:vAlign w:val="center"/>
          </w:tcPr>
          <w:p w:rsidR="003A427A" w:rsidRDefault="00FF1996">
            <w:pPr>
              <w:jc w:val="center"/>
            </w:pPr>
            <w:r>
              <w:t>002106</w:t>
            </w:r>
          </w:p>
        </w:tc>
        <w:tc>
          <w:tcPr>
            <w:tcW w:w="1980" w:type="dxa"/>
            <w:vAlign w:val="center"/>
          </w:tcPr>
          <w:p w:rsidR="003A427A" w:rsidRDefault="00FF1996">
            <w:pPr>
              <w:jc w:val="center"/>
            </w:pPr>
            <w:r>
              <w:t>莱宝高科</w:t>
            </w:r>
          </w:p>
        </w:tc>
        <w:tc>
          <w:tcPr>
            <w:tcW w:w="2880" w:type="dxa"/>
            <w:vAlign w:val="center"/>
          </w:tcPr>
          <w:p w:rsidR="003A427A" w:rsidRDefault="00FF1996">
            <w:pPr>
              <w:jc w:val="right"/>
            </w:pPr>
            <w:r>
              <w:t>151,727.96</w:t>
            </w:r>
          </w:p>
        </w:tc>
        <w:tc>
          <w:tcPr>
            <w:tcW w:w="1620" w:type="dxa"/>
            <w:vAlign w:val="center"/>
          </w:tcPr>
          <w:p w:rsidR="003A427A" w:rsidRDefault="00FF1996">
            <w:pPr>
              <w:jc w:val="right"/>
            </w:pPr>
            <w:r>
              <w:t>0.53</w:t>
            </w:r>
          </w:p>
        </w:tc>
      </w:tr>
      <w:tr w:rsidR="003A427A">
        <w:tc>
          <w:tcPr>
            <w:tcW w:w="870" w:type="dxa"/>
            <w:vAlign w:val="center"/>
          </w:tcPr>
          <w:p w:rsidR="003A427A" w:rsidRDefault="00FF1996">
            <w:pPr>
              <w:jc w:val="center"/>
            </w:pPr>
            <w:r>
              <w:t>20</w:t>
            </w:r>
          </w:p>
        </w:tc>
        <w:tc>
          <w:tcPr>
            <w:tcW w:w="1650" w:type="dxa"/>
            <w:vAlign w:val="center"/>
          </w:tcPr>
          <w:p w:rsidR="003A427A" w:rsidRDefault="00FF1996">
            <w:pPr>
              <w:jc w:val="center"/>
            </w:pPr>
            <w:r>
              <w:t>600688</w:t>
            </w:r>
          </w:p>
        </w:tc>
        <w:tc>
          <w:tcPr>
            <w:tcW w:w="1980" w:type="dxa"/>
            <w:vAlign w:val="center"/>
          </w:tcPr>
          <w:p w:rsidR="003A427A" w:rsidRDefault="00FF1996">
            <w:pPr>
              <w:jc w:val="center"/>
            </w:pPr>
            <w:r>
              <w:t>上海石化</w:t>
            </w:r>
          </w:p>
        </w:tc>
        <w:tc>
          <w:tcPr>
            <w:tcW w:w="2880" w:type="dxa"/>
            <w:vAlign w:val="center"/>
          </w:tcPr>
          <w:p w:rsidR="003A427A" w:rsidRDefault="00FF1996">
            <w:pPr>
              <w:jc w:val="right"/>
            </w:pPr>
            <w:r>
              <w:t>151,451.15</w:t>
            </w:r>
          </w:p>
        </w:tc>
        <w:tc>
          <w:tcPr>
            <w:tcW w:w="1620" w:type="dxa"/>
            <w:vAlign w:val="center"/>
          </w:tcPr>
          <w:p w:rsidR="003A427A" w:rsidRDefault="00FF1996">
            <w:pPr>
              <w:jc w:val="right"/>
            </w:pPr>
            <w:r>
              <w:t>0.53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8,235,706.15</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27,192,177.27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234814104"/>
      <w:bookmarkStart w:id="73"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2"/>
      <w:bookmarkEnd w:id="73"/>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1,732.47</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0.02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1,732.47</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0.02</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4"/>
      <w:r w:rsidRPr="00245C29">
        <w:rPr>
          <w:rFonts w:ascii="Times New Roman" w:hAnsi="Times New Roman"/>
          <w:kern w:val="0"/>
          <w:szCs w:val="24"/>
        </w:rPr>
        <w:t>8.6</w:t>
      </w:r>
      <w:bookmarkStart w:id="75"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4"/>
      <w:bookmarkEnd w:id="75"/>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3A427A">
        <w:tc>
          <w:tcPr>
            <w:tcW w:w="1499" w:type="dxa"/>
            <w:vAlign w:val="center"/>
          </w:tcPr>
          <w:p w:rsidR="003A427A" w:rsidRDefault="00FF1996">
            <w:pPr>
              <w:jc w:val="center"/>
            </w:pPr>
            <w:r>
              <w:rPr>
                <w:color w:val="000000"/>
                <w:sz w:val="24"/>
              </w:rPr>
              <w:t>1</w:t>
            </w:r>
          </w:p>
        </w:tc>
        <w:tc>
          <w:tcPr>
            <w:tcW w:w="1499" w:type="dxa"/>
            <w:vAlign w:val="center"/>
          </w:tcPr>
          <w:p w:rsidR="003A427A" w:rsidRDefault="00FF1996">
            <w:pPr>
              <w:jc w:val="center"/>
            </w:pPr>
            <w:r>
              <w:rPr>
                <w:color w:val="000000"/>
                <w:sz w:val="24"/>
              </w:rPr>
              <w:t>128009</w:t>
            </w:r>
          </w:p>
        </w:tc>
        <w:tc>
          <w:tcPr>
            <w:tcW w:w="1500" w:type="dxa"/>
            <w:vAlign w:val="center"/>
          </w:tcPr>
          <w:p w:rsidR="003A427A" w:rsidRDefault="00FF1996">
            <w:pPr>
              <w:jc w:val="center"/>
            </w:pPr>
            <w:r>
              <w:rPr>
                <w:color w:val="000000"/>
                <w:sz w:val="24"/>
              </w:rPr>
              <w:t>歌尔转债</w:t>
            </w:r>
          </w:p>
        </w:tc>
        <w:tc>
          <w:tcPr>
            <w:tcW w:w="1500" w:type="dxa"/>
            <w:vAlign w:val="center"/>
          </w:tcPr>
          <w:p w:rsidR="003A427A" w:rsidRDefault="00FF1996">
            <w:pPr>
              <w:jc w:val="right"/>
            </w:pPr>
            <w:r>
              <w:rPr>
                <w:color w:val="000000"/>
                <w:sz w:val="24"/>
              </w:rPr>
              <w:t>14</w:t>
            </w:r>
          </w:p>
        </w:tc>
        <w:tc>
          <w:tcPr>
            <w:tcW w:w="1500" w:type="dxa"/>
            <w:vAlign w:val="center"/>
          </w:tcPr>
          <w:p w:rsidR="003A427A" w:rsidRDefault="00FF1996">
            <w:pPr>
              <w:jc w:val="right"/>
            </w:pPr>
            <w:r>
              <w:rPr>
                <w:color w:val="000000"/>
                <w:sz w:val="24"/>
              </w:rPr>
              <w:t>1,732.47</w:t>
            </w:r>
          </w:p>
        </w:tc>
        <w:tc>
          <w:tcPr>
            <w:tcW w:w="1500" w:type="dxa"/>
            <w:vAlign w:val="center"/>
          </w:tcPr>
          <w:p w:rsidR="003A427A" w:rsidRDefault="00FF1996">
            <w:pPr>
              <w:jc w:val="right"/>
            </w:pPr>
            <w:r>
              <w:rPr>
                <w:color w:val="000000"/>
                <w:sz w:val="24"/>
              </w:rPr>
              <w:t>0.02</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6"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6"/>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7"/>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8"/>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4,169.54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228.62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60,979.52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65,377.68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3A427A">
        <w:tc>
          <w:tcPr>
            <w:tcW w:w="1058" w:type="dxa"/>
            <w:vAlign w:val="center"/>
          </w:tcPr>
          <w:p w:rsidR="003A427A" w:rsidRDefault="00FF1996">
            <w:pPr>
              <w:jc w:val="center"/>
            </w:pPr>
            <w:r>
              <w:rPr>
                <w:color w:val="000000"/>
                <w:sz w:val="24"/>
              </w:rPr>
              <w:t>1</w:t>
            </w:r>
          </w:p>
        </w:tc>
        <w:tc>
          <w:tcPr>
            <w:tcW w:w="1272" w:type="dxa"/>
            <w:vAlign w:val="center"/>
          </w:tcPr>
          <w:p w:rsidR="003A427A" w:rsidRDefault="00FF1996">
            <w:pPr>
              <w:jc w:val="center"/>
            </w:pPr>
            <w:r>
              <w:rPr>
                <w:color w:val="000000"/>
                <w:sz w:val="24"/>
              </w:rPr>
              <w:t>000883</w:t>
            </w:r>
          </w:p>
        </w:tc>
        <w:tc>
          <w:tcPr>
            <w:tcW w:w="1271" w:type="dxa"/>
            <w:vAlign w:val="center"/>
          </w:tcPr>
          <w:p w:rsidR="003A427A" w:rsidRDefault="00FF1996">
            <w:pPr>
              <w:jc w:val="center"/>
            </w:pPr>
            <w:r>
              <w:rPr>
                <w:color w:val="000000"/>
                <w:sz w:val="24"/>
              </w:rPr>
              <w:t>湖北能源</w:t>
            </w:r>
          </w:p>
        </w:tc>
        <w:tc>
          <w:tcPr>
            <w:tcW w:w="1870" w:type="dxa"/>
            <w:vAlign w:val="center"/>
          </w:tcPr>
          <w:p w:rsidR="003A427A" w:rsidRDefault="00FF1996">
            <w:pPr>
              <w:jc w:val="right"/>
            </w:pPr>
            <w:r>
              <w:rPr>
                <w:color w:val="000000"/>
                <w:sz w:val="24"/>
              </w:rPr>
              <w:t>91,675.92</w:t>
            </w:r>
          </w:p>
        </w:tc>
        <w:tc>
          <w:tcPr>
            <w:tcW w:w="1522" w:type="dxa"/>
            <w:vAlign w:val="center"/>
          </w:tcPr>
          <w:p w:rsidR="003A427A" w:rsidRDefault="00FF1996">
            <w:pPr>
              <w:jc w:val="right"/>
            </w:pPr>
            <w:r>
              <w:rPr>
                <w:color w:val="000000"/>
                <w:sz w:val="24"/>
              </w:rPr>
              <w:t>0.83</w:t>
            </w:r>
          </w:p>
        </w:tc>
        <w:tc>
          <w:tcPr>
            <w:tcW w:w="2005" w:type="dxa"/>
            <w:vAlign w:val="center"/>
          </w:tcPr>
          <w:p w:rsidR="003A427A" w:rsidRDefault="00FF1996">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本基金本报告期末未持有积极投资的股票。</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4073C7">
      <w:pPr>
        <w:pStyle w:val="1"/>
        <w:keepNext/>
        <w:keepLines/>
        <w:widowControl w:val="0"/>
        <w:spacing w:beforeLines="100" w:before="312" w:afterLines="100" w:after="312" w:line="288" w:lineRule="auto"/>
        <w:jc w:val="center"/>
        <w:rPr>
          <w:b/>
          <w:color w:val="000000"/>
          <w:szCs w:val="24"/>
        </w:rPr>
      </w:pPr>
      <w:bookmarkStart w:id="79" w:name="_Toc225500050"/>
      <w:bookmarkStart w:id="80"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9"/>
      <w:bookmarkEnd w:id="80"/>
    </w:p>
    <w:p w:rsidR="001A59F9" w:rsidRPr="00245C29" w:rsidRDefault="001A59F9" w:rsidP="00245C29">
      <w:pPr>
        <w:pStyle w:val="20"/>
        <w:spacing w:before="29" w:after="0" w:line="288" w:lineRule="auto"/>
        <w:rPr>
          <w:rFonts w:ascii="Times New Roman" w:hAnsi="Times New Roman"/>
          <w:kern w:val="0"/>
          <w:szCs w:val="24"/>
        </w:rPr>
      </w:pPr>
      <w:bookmarkStart w:id="81" w:name="_Toc225500051"/>
      <w:bookmarkStart w:id="82"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1"/>
      <w:bookmarkEnd w:id="82"/>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5A6B05" w:rsidRPr="004B25B0" w:rsidTr="005A6B05">
        <w:tc>
          <w:tcPr>
            <w:tcW w:w="964" w:type="pct"/>
            <w:vMerge w:val="restart"/>
            <w:tcBorders>
              <w:top w:val="single" w:sz="8" w:space="0" w:color="000000"/>
              <w:left w:val="single" w:sz="8" w:space="0" w:color="000000"/>
              <w:right w:val="single" w:sz="8" w:space="0" w:color="000000"/>
            </w:tcBorders>
            <w:vAlign w:val="center"/>
          </w:tcPr>
          <w:p w:rsidR="003A427A" w:rsidRDefault="00FF1996">
            <w:pPr>
              <w:jc w:val="center"/>
            </w:pPr>
            <w:r>
              <w:lastRenderedPageBreak/>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5A6B05" w:rsidRPr="004B25B0" w:rsidTr="005A6B05">
        <w:tc>
          <w:tcPr>
            <w:tcW w:w="964" w:type="pct"/>
            <w:vMerge/>
            <w:tcBorders>
              <w:left w:val="single" w:sz="8" w:space="0" w:color="000000"/>
              <w:right w:val="single" w:sz="8" w:space="0" w:color="000000"/>
            </w:tcBorders>
          </w:tcPr>
          <w:p w:rsidR="003A427A" w:rsidRDefault="003A427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5A6B05" w:rsidRPr="004B25B0" w:rsidTr="005A6B05">
        <w:tc>
          <w:tcPr>
            <w:tcW w:w="964" w:type="pct"/>
            <w:vMerge/>
            <w:tcBorders>
              <w:left w:val="single" w:sz="8" w:space="0" w:color="000000"/>
              <w:bottom w:val="single" w:sz="8" w:space="0" w:color="000000"/>
              <w:right w:val="single" w:sz="8" w:space="0" w:color="000000"/>
            </w:tcBorders>
          </w:tcPr>
          <w:p w:rsidR="003A427A" w:rsidRDefault="003A427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5A6B05" w:rsidRPr="004B25B0" w:rsidTr="005A6B05">
        <w:tc>
          <w:tcPr>
            <w:tcW w:w="964" w:type="pct"/>
            <w:tcBorders>
              <w:top w:val="single" w:sz="8" w:space="0" w:color="000000"/>
              <w:left w:val="single" w:sz="8" w:space="0" w:color="000000"/>
              <w:bottom w:val="single" w:sz="8" w:space="0" w:color="000000"/>
              <w:right w:val="single" w:sz="8" w:space="0" w:color="000000"/>
            </w:tcBorders>
            <w:vAlign w:val="center"/>
          </w:tcPr>
          <w:p w:rsidR="003A427A" w:rsidRDefault="00FF1996">
            <w:pPr>
              <w:jc w:val="center"/>
            </w:pPr>
            <w:r>
              <w:rPr>
                <w:bCs/>
                <w:color w:val="000000"/>
                <w:szCs w:val="21"/>
              </w:rPr>
              <w:t>432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17,556.74</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7,584,512.16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3"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402.46</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FA36F2" w:rsidP="00BF787C">
            <w:pPr>
              <w:widowControl/>
              <w:spacing w:before="29" w:line="288" w:lineRule="auto"/>
              <w:jc w:val="right"/>
              <w:rPr>
                <w:color w:val="000000"/>
                <w:kern w:val="0"/>
                <w:sz w:val="24"/>
              </w:rPr>
            </w:pPr>
            <w:r>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FA36F2" w:rsidP="00BF787C">
            <w:pPr>
              <w:widowControl/>
              <w:spacing w:before="29" w:line="288" w:lineRule="auto"/>
              <w:jc w:val="right"/>
              <w:rPr>
                <w:color w:val="000000"/>
                <w:kern w:val="0"/>
                <w:sz w:val="24"/>
              </w:rPr>
            </w:pPr>
            <w:r>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4" w:name="_Toc225500053"/>
      <w:bookmarkStart w:id="85"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4"/>
      <w:bookmarkEnd w:id="8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2012</w:t>
            </w:r>
            <w:r w:rsidR="00146153" w:rsidRPr="00300454">
              <w:rPr>
                <w:sz w:val="24"/>
              </w:rPr>
              <w:t>年</w:t>
            </w:r>
            <w:r w:rsidR="00146153" w:rsidRPr="00300454">
              <w:rPr>
                <w:sz w:val="24"/>
              </w:rPr>
              <w:t>11</w:t>
            </w:r>
            <w:r w:rsidR="00146153" w:rsidRPr="00300454">
              <w:rPr>
                <w:sz w:val="24"/>
              </w:rPr>
              <w:t>月</w:t>
            </w:r>
            <w:r w:rsidR="00146153" w:rsidRPr="00300454">
              <w:rPr>
                <w:sz w:val="24"/>
              </w:rPr>
              <w:t>7</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300,537,913.91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26,223,680.55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7,395,688.52</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26,034,856.91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7,584,512.16</w:t>
            </w:r>
          </w:p>
        </w:tc>
      </w:tr>
    </w:tbl>
    <w:p w:rsidR="003A427A" w:rsidRDefault="00FF199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4073C7">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6"/>
      <w:bookmarkEnd w:id="87"/>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8" w:name="_Toc361324894"/>
      <w:r w:rsidRPr="00245C29">
        <w:rPr>
          <w:rFonts w:ascii="Times New Roman" w:hAnsi="Times New Roman"/>
          <w:kern w:val="0"/>
          <w:szCs w:val="24"/>
        </w:rPr>
        <w:lastRenderedPageBreak/>
        <w:t>11.1</w:t>
      </w:r>
      <w:r w:rsidRPr="00245C29">
        <w:rPr>
          <w:rFonts w:ascii="Times New Roman" w:hAnsi="Times New Roman" w:hint="eastAsia"/>
          <w:kern w:val="0"/>
          <w:szCs w:val="24"/>
        </w:rPr>
        <w:t>基金份额持有人大会决议</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9"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9"/>
    </w:p>
    <w:p w:rsidR="003A427A" w:rsidRDefault="00FF1996">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FA36F2" w:rsidRPr="002F0444">
        <w:rPr>
          <w:rFonts w:ascii="宋体" w:hAnsi="宋体" w:hint="eastAsia"/>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w:t>
      </w:r>
      <w:r w:rsidRPr="00700C00">
        <w:rPr>
          <w:color w:val="000000"/>
          <w:sz w:val="24"/>
        </w:rPr>
        <w:t>2014</w:t>
      </w:r>
      <w:r w:rsidRPr="00700C00">
        <w:rPr>
          <w:color w:val="000000"/>
          <w:sz w:val="24"/>
        </w:rPr>
        <w:t>年</w:t>
      </w:r>
      <w:r w:rsidRPr="00700C00">
        <w:rPr>
          <w:color w:val="000000"/>
          <w:sz w:val="24"/>
        </w:rPr>
        <w:t>2</w:t>
      </w:r>
      <w:r w:rsidRPr="00700C00">
        <w:rPr>
          <w:color w:val="000000"/>
          <w:sz w:val="24"/>
        </w:rPr>
        <w:t>月</w:t>
      </w:r>
      <w:r w:rsidRPr="00700C00">
        <w:rPr>
          <w:color w:val="000000"/>
          <w:sz w:val="24"/>
        </w:rPr>
        <w:t>7</w:t>
      </w:r>
      <w:r w:rsidRPr="00700C00">
        <w:rPr>
          <w:color w:val="000000"/>
          <w:sz w:val="24"/>
        </w:rPr>
        <w:t>日发布任免通知，解聘尹东中国建设银行投资托管业务部总经理助理职务，并于</w:t>
      </w:r>
      <w:r w:rsidRPr="00700C00">
        <w:rPr>
          <w:color w:val="000000"/>
          <w:sz w:val="24"/>
        </w:rPr>
        <w:t>2014</w:t>
      </w:r>
      <w:r w:rsidRPr="00700C00">
        <w:rPr>
          <w:color w:val="000000"/>
          <w:sz w:val="24"/>
        </w:rPr>
        <w:t>年</w:t>
      </w:r>
      <w:r w:rsidRPr="00700C00">
        <w:rPr>
          <w:color w:val="000000"/>
          <w:sz w:val="24"/>
        </w:rPr>
        <w:t>11</w:t>
      </w:r>
      <w:r w:rsidRPr="00700C00">
        <w:rPr>
          <w:color w:val="000000"/>
          <w:sz w:val="24"/>
        </w:rPr>
        <w:t>月</w:t>
      </w:r>
      <w:r w:rsidRPr="00700C00">
        <w:rPr>
          <w:color w:val="000000"/>
          <w:sz w:val="24"/>
        </w:rPr>
        <w:t>3</w:t>
      </w:r>
      <w:r w:rsidRPr="00700C00">
        <w:rPr>
          <w:color w:val="000000"/>
          <w:sz w:val="24"/>
        </w:rPr>
        <w:t>日发布公告，聘任赵观甫为中国建设银行投资托管业务部总经理。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8"/>
      <w:r w:rsidRPr="00245C29">
        <w:rPr>
          <w:rFonts w:ascii="Times New Roman" w:hAnsi="Times New Roman"/>
          <w:kern w:val="0"/>
          <w:szCs w:val="24"/>
        </w:rPr>
        <w:t>11.5</w:t>
      </w:r>
      <w:bookmarkEnd w:id="92"/>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3"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40,000.00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9"/>
      <w:bookmarkEnd w:id="93"/>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4"/>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5"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5"/>
    </w:p>
    <w:p w:rsidR="001A59F9" w:rsidRPr="00245C29" w:rsidRDefault="001A59F9" w:rsidP="00245C29">
      <w:pPr>
        <w:pStyle w:val="20"/>
        <w:spacing w:before="29" w:after="0" w:line="288" w:lineRule="auto"/>
        <w:rPr>
          <w:rFonts w:ascii="Times New Roman" w:hAnsi="Times New Roman"/>
          <w:kern w:val="0"/>
          <w:szCs w:val="24"/>
        </w:rPr>
      </w:pPr>
      <w:bookmarkStart w:id="96"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6"/>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7"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3A427A">
        <w:tc>
          <w:tcPr>
            <w:tcW w:w="1559" w:type="dxa"/>
            <w:vAlign w:val="center"/>
          </w:tcPr>
          <w:p w:rsidR="003A427A" w:rsidRDefault="00FF1996">
            <w:pPr>
              <w:jc w:val="left"/>
            </w:pPr>
            <w:r>
              <w:rPr>
                <w:color w:val="000000"/>
                <w:szCs w:val="21"/>
              </w:rPr>
              <w:t>国信证券股份有限公司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979,936.37</w:t>
            </w:r>
          </w:p>
        </w:tc>
        <w:tc>
          <w:tcPr>
            <w:tcW w:w="1080" w:type="dxa"/>
            <w:vAlign w:val="center"/>
          </w:tcPr>
          <w:p w:rsidR="003A427A" w:rsidRDefault="00FF1996">
            <w:pPr>
              <w:jc w:val="right"/>
            </w:pPr>
            <w:r>
              <w:rPr>
                <w:color w:val="000000"/>
                <w:szCs w:val="21"/>
              </w:rPr>
              <w:t>2.77%</w:t>
            </w:r>
          </w:p>
        </w:tc>
        <w:tc>
          <w:tcPr>
            <w:tcW w:w="1620" w:type="dxa"/>
            <w:vAlign w:val="center"/>
          </w:tcPr>
          <w:p w:rsidR="003A427A" w:rsidRDefault="00FF1996">
            <w:pPr>
              <w:jc w:val="right"/>
            </w:pPr>
            <w:r>
              <w:rPr>
                <w:color w:val="000000"/>
                <w:szCs w:val="21"/>
              </w:rPr>
              <w:t>892.28</w:t>
            </w:r>
          </w:p>
        </w:tc>
        <w:tc>
          <w:tcPr>
            <w:tcW w:w="1080" w:type="dxa"/>
            <w:vAlign w:val="center"/>
          </w:tcPr>
          <w:p w:rsidR="003A427A" w:rsidRDefault="00FF1996">
            <w:pPr>
              <w:jc w:val="right"/>
            </w:pPr>
            <w:r>
              <w:rPr>
                <w:color w:val="000000"/>
                <w:szCs w:val="21"/>
              </w:rPr>
              <w:t>2.77%</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lastRenderedPageBreak/>
              <w:t>国金证券股份有限公司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8,543,303.20</w:t>
            </w:r>
          </w:p>
        </w:tc>
        <w:tc>
          <w:tcPr>
            <w:tcW w:w="1080" w:type="dxa"/>
            <w:vAlign w:val="center"/>
          </w:tcPr>
          <w:p w:rsidR="003A427A" w:rsidRDefault="00FF1996">
            <w:pPr>
              <w:jc w:val="right"/>
            </w:pPr>
            <w:r>
              <w:rPr>
                <w:color w:val="000000"/>
                <w:szCs w:val="21"/>
              </w:rPr>
              <w:t>24.12%</w:t>
            </w:r>
          </w:p>
        </w:tc>
        <w:tc>
          <w:tcPr>
            <w:tcW w:w="1620" w:type="dxa"/>
            <w:vAlign w:val="center"/>
          </w:tcPr>
          <w:p w:rsidR="003A427A" w:rsidRDefault="00FF1996">
            <w:pPr>
              <w:jc w:val="right"/>
            </w:pPr>
            <w:r>
              <w:rPr>
                <w:color w:val="000000"/>
                <w:szCs w:val="21"/>
              </w:rPr>
              <w:t>7,777.87</w:t>
            </w:r>
          </w:p>
        </w:tc>
        <w:tc>
          <w:tcPr>
            <w:tcW w:w="1080" w:type="dxa"/>
            <w:vAlign w:val="center"/>
          </w:tcPr>
          <w:p w:rsidR="003A427A" w:rsidRDefault="00FF1996">
            <w:pPr>
              <w:jc w:val="right"/>
            </w:pPr>
            <w:r>
              <w:rPr>
                <w:color w:val="000000"/>
                <w:szCs w:val="21"/>
              </w:rPr>
              <w:t>24.12%</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兴业证券股份有限公司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6,525,897.88</w:t>
            </w:r>
          </w:p>
        </w:tc>
        <w:tc>
          <w:tcPr>
            <w:tcW w:w="1080" w:type="dxa"/>
            <w:vAlign w:val="center"/>
          </w:tcPr>
          <w:p w:rsidR="003A427A" w:rsidRDefault="00FF1996">
            <w:pPr>
              <w:jc w:val="right"/>
            </w:pPr>
            <w:r>
              <w:rPr>
                <w:color w:val="000000"/>
                <w:szCs w:val="21"/>
              </w:rPr>
              <w:t>18.43%</w:t>
            </w:r>
          </w:p>
        </w:tc>
        <w:tc>
          <w:tcPr>
            <w:tcW w:w="1620" w:type="dxa"/>
            <w:vAlign w:val="center"/>
          </w:tcPr>
          <w:p w:rsidR="003A427A" w:rsidRDefault="00FF1996">
            <w:pPr>
              <w:jc w:val="right"/>
            </w:pPr>
            <w:r>
              <w:rPr>
                <w:color w:val="000000"/>
                <w:szCs w:val="21"/>
              </w:rPr>
              <w:t>5,941.23</w:t>
            </w:r>
          </w:p>
        </w:tc>
        <w:tc>
          <w:tcPr>
            <w:tcW w:w="1080" w:type="dxa"/>
            <w:vAlign w:val="center"/>
          </w:tcPr>
          <w:p w:rsidR="003A427A" w:rsidRDefault="00FF1996">
            <w:pPr>
              <w:jc w:val="right"/>
            </w:pPr>
            <w:r>
              <w:rPr>
                <w:color w:val="000000"/>
                <w:szCs w:val="21"/>
              </w:rPr>
              <w:t>18.43%</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中国银河证券股份有限公司</w:t>
            </w:r>
          </w:p>
        </w:tc>
        <w:tc>
          <w:tcPr>
            <w:tcW w:w="779" w:type="dxa"/>
            <w:vAlign w:val="center"/>
          </w:tcPr>
          <w:p w:rsidR="003A427A" w:rsidRDefault="00FF1996">
            <w:pPr>
              <w:jc w:val="right"/>
            </w:pPr>
            <w:r>
              <w:rPr>
                <w:color w:val="000000"/>
                <w:szCs w:val="21"/>
              </w:rPr>
              <w:t>2</w:t>
            </w:r>
          </w:p>
        </w:tc>
        <w:tc>
          <w:tcPr>
            <w:tcW w:w="1800" w:type="dxa"/>
            <w:vAlign w:val="center"/>
          </w:tcPr>
          <w:p w:rsidR="003A427A" w:rsidRDefault="00FF1996">
            <w:pPr>
              <w:jc w:val="right"/>
            </w:pPr>
            <w:r>
              <w:rPr>
                <w:color w:val="000000"/>
                <w:szCs w:val="21"/>
              </w:rPr>
              <w:t>532,596.01</w:t>
            </w:r>
          </w:p>
        </w:tc>
        <w:tc>
          <w:tcPr>
            <w:tcW w:w="1080" w:type="dxa"/>
            <w:vAlign w:val="center"/>
          </w:tcPr>
          <w:p w:rsidR="003A427A" w:rsidRDefault="00FF1996">
            <w:pPr>
              <w:jc w:val="right"/>
            </w:pPr>
            <w:r>
              <w:rPr>
                <w:color w:val="000000"/>
                <w:szCs w:val="21"/>
              </w:rPr>
              <w:t>1.50%</w:t>
            </w:r>
          </w:p>
        </w:tc>
        <w:tc>
          <w:tcPr>
            <w:tcW w:w="1620" w:type="dxa"/>
            <w:vAlign w:val="center"/>
          </w:tcPr>
          <w:p w:rsidR="003A427A" w:rsidRDefault="00FF1996">
            <w:pPr>
              <w:jc w:val="right"/>
            </w:pPr>
            <w:r>
              <w:rPr>
                <w:color w:val="000000"/>
                <w:szCs w:val="21"/>
              </w:rPr>
              <w:t>484.87</w:t>
            </w:r>
          </w:p>
        </w:tc>
        <w:tc>
          <w:tcPr>
            <w:tcW w:w="1080" w:type="dxa"/>
            <w:vAlign w:val="center"/>
          </w:tcPr>
          <w:p w:rsidR="003A427A" w:rsidRDefault="00FF1996">
            <w:pPr>
              <w:jc w:val="right"/>
            </w:pPr>
            <w:r>
              <w:rPr>
                <w:color w:val="000000"/>
                <w:szCs w:val="21"/>
              </w:rPr>
              <w:t>1.50%</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招商证券股份有限公司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4,495,775.61</w:t>
            </w:r>
          </w:p>
        </w:tc>
        <w:tc>
          <w:tcPr>
            <w:tcW w:w="1080" w:type="dxa"/>
            <w:vAlign w:val="center"/>
          </w:tcPr>
          <w:p w:rsidR="003A427A" w:rsidRDefault="00FF1996">
            <w:pPr>
              <w:jc w:val="right"/>
            </w:pPr>
            <w:r>
              <w:rPr>
                <w:color w:val="000000"/>
                <w:szCs w:val="21"/>
              </w:rPr>
              <w:t>12.69%</w:t>
            </w:r>
          </w:p>
        </w:tc>
        <w:tc>
          <w:tcPr>
            <w:tcW w:w="1620" w:type="dxa"/>
            <w:vAlign w:val="center"/>
          </w:tcPr>
          <w:p w:rsidR="003A427A" w:rsidRDefault="00FF1996">
            <w:pPr>
              <w:jc w:val="right"/>
            </w:pPr>
            <w:r>
              <w:rPr>
                <w:color w:val="000000"/>
                <w:szCs w:val="21"/>
              </w:rPr>
              <w:t>4,092.94</w:t>
            </w:r>
          </w:p>
        </w:tc>
        <w:tc>
          <w:tcPr>
            <w:tcW w:w="1080" w:type="dxa"/>
            <w:vAlign w:val="center"/>
          </w:tcPr>
          <w:p w:rsidR="003A427A" w:rsidRDefault="00FF1996">
            <w:pPr>
              <w:jc w:val="right"/>
            </w:pPr>
            <w:r>
              <w:rPr>
                <w:color w:val="000000"/>
                <w:szCs w:val="21"/>
              </w:rPr>
              <w:t>12.69%</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上海华信证券有限责任公司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427,948.00</w:t>
            </w:r>
          </w:p>
        </w:tc>
        <w:tc>
          <w:tcPr>
            <w:tcW w:w="1080" w:type="dxa"/>
            <w:vAlign w:val="center"/>
          </w:tcPr>
          <w:p w:rsidR="003A427A" w:rsidRDefault="00FF1996">
            <w:pPr>
              <w:jc w:val="right"/>
            </w:pPr>
            <w:r>
              <w:rPr>
                <w:color w:val="000000"/>
                <w:szCs w:val="21"/>
              </w:rPr>
              <w:t>1.21%</w:t>
            </w:r>
          </w:p>
        </w:tc>
        <w:tc>
          <w:tcPr>
            <w:tcW w:w="1620" w:type="dxa"/>
            <w:vAlign w:val="center"/>
          </w:tcPr>
          <w:p w:rsidR="003A427A" w:rsidRDefault="00FF1996">
            <w:pPr>
              <w:jc w:val="right"/>
            </w:pPr>
            <w:r>
              <w:rPr>
                <w:color w:val="000000"/>
                <w:szCs w:val="21"/>
              </w:rPr>
              <w:t>389.62</w:t>
            </w:r>
          </w:p>
        </w:tc>
        <w:tc>
          <w:tcPr>
            <w:tcW w:w="1080" w:type="dxa"/>
            <w:vAlign w:val="center"/>
          </w:tcPr>
          <w:p w:rsidR="003A427A" w:rsidRDefault="00FF1996">
            <w:pPr>
              <w:jc w:val="right"/>
            </w:pPr>
            <w:r>
              <w:rPr>
                <w:color w:val="000000"/>
                <w:szCs w:val="21"/>
              </w:rPr>
              <w:t>1.21%</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申银万国证券股份有限公司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3,309,367.82</w:t>
            </w:r>
          </w:p>
        </w:tc>
        <w:tc>
          <w:tcPr>
            <w:tcW w:w="1080" w:type="dxa"/>
            <w:vAlign w:val="center"/>
          </w:tcPr>
          <w:p w:rsidR="003A427A" w:rsidRDefault="00FF1996">
            <w:pPr>
              <w:jc w:val="right"/>
            </w:pPr>
            <w:r>
              <w:rPr>
                <w:color w:val="000000"/>
                <w:szCs w:val="21"/>
              </w:rPr>
              <w:t>9.34%</w:t>
            </w:r>
          </w:p>
        </w:tc>
        <w:tc>
          <w:tcPr>
            <w:tcW w:w="1620" w:type="dxa"/>
            <w:vAlign w:val="center"/>
          </w:tcPr>
          <w:p w:rsidR="003A427A" w:rsidRDefault="00FF1996">
            <w:pPr>
              <w:jc w:val="right"/>
            </w:pPr>
            <w:r>
              <w:rPr>
                <w:color w:val="000000"/>
                <w:szCs w:val="21"/>
              </w:rPr>
              <w:t>3,012.97</w:t>
            </w:r>
          </w:p>
        </w:tc>
        <w:tc>
          <w:tcPr>
            <w:tcW w:w="1080" w:type="dxa"/>
            <w:vAlign w:val="center"/>
          </w:tcPr>
          <w:p w:rsidR="003A427A" w:rsidRDefault="00FF1996">
            <w:pPr>
              <w:jc w:val="right"/>
            </w:pPr>
            <w:r>
              <w:rPr>
                <w:color w:val="000000"/>
                <w:szCs w:val="21"/>
              </w:rPr>
              <w:t>9.34%</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北京高华证券有限责任公司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3,231,192.46</w:t>
            </w:r>
          </w:p>
        </w:tc>
        <w:tc>
          <w:tcPr>
            <w:tcW w:w="1080" w:type="dxa"/>
            <w:vAlign w:val="center"/>
          </w:tcPr>
          <w:p w:rsidR="003A427A" w:rsidRDefault="00FF1996">
            <w:pPr>
              <w:jc w:val="right"/>
            </w:pPr>
            <w:r>
              <w:rPr>
                <w:color w:val="000000"/>
                <w:szCs w:val="21"/>
              </w:rPr>
              <w:t>9.12%</w:t>
            </w:r>
          </w:p>
        </w:tc>
        <w:tc>
          <w:tcPr>
            <w:tcW w:w="1620" w:type="dxa"/>
            <w:vAlign w:val="center"/>
          </w:tcPr>
          <w:p w:rsidR="003A427A" w:rsidRDefault="00FF1996">
            <w:pPr>
              <w:jc w:val="right"/>
            </w:pPr>
            <w:r>
              <w:rPr>
                <w:color w:val="000000"/>
                <w:szCs w:val="21"/>
              </w:rPr>
              <w:t>2,941.86</w:t>
            </w:r>
          </w:p>
        </w:tc>
        <w:tc>
          <w:tcPr>
            <w:tcW w:w="1080" w:type="dxa"/>
            <w:vAlign w:val="center"/>
          </w:tcPr>
          <w:p w:rsidR="003A427A" w:rsidRDefault="00FF1996">
            <w:pPr>
              <w:jc w:val="right"/>
            </w:pPr>
            <w:r>
              <w:rPr>
                <w:color w:val="000000"/>
                <w:szCs w:val="21"/>
              </w:rPr>
              <w:t>9.12%</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瑞银证券有限责任公司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3,099,343.64</w:t>
            </w:r>
          </w:p>
        </w:tc>
        <w:tc>
          <w:tcPr>
            <w:tcW w:w="1080" w:type="dxa"/>
            <w:vAlign w:val="center"/>
          </w:tcPr>
          <w:p w:rsidR="003A427A" w:rsidRDefault="00FF1996">
            <w:pPr>
              <w:jc w:val="right"/>
            </w:pPr>
            <w:r>
              <w:rPr>
                <w:color w:val="000000"/>
                <w:szCs w:val="21"/>
              </w:rPr>
              <w:t>8.75%</w:t>
            </w:r>
          </w:p>
        </w:tc>
        <w:tc>
          <w:tcPr>
            <w:tcW w:w="1620" w:type="dxa"/>
            <w:vAlign w:val="center"/>
          </w:tcPr>
          <w:p w:rsidR="003A427A" w:rsidRDefault="00FF1996">
            <w:pPr>
              <w:jc w:val="right"/>
            </w:pPr>
            <w:r>
              <w:rPr>
                <w:color w:val="000000"/>
                <w:szCs w:val="21"/>
              </w:rPr>
              <w:t>2,821.88</w:t>
            </w:r>
          </w:p>
        </w:tc>
        <w:tc>
          <w:tcPr>
            <w:tcW w:w="1080" w:type="dxa"/>
            <w:vAlign w:val="center"/>
          </w:tcPr>
          <w:p w:rsidR="003A427A" w:rsidRDefault="00FF1996">
            <w:pPr>
              <w:jc w:val="right"/>
            </w:pPr>
            <w:r>
              <w:rPr>
                <w:color w:val="000000"/>
                <w:szCs w:val="21"/>
              </w:rPr>
              <w:t>8.75%</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东方证券股份有限公司</w:t>
            </w:r>
          </w:p>
        </w:tc>
        <w:tc>
          <w:tcPr>
            <w:tcW w:w="779" w:type="dxa"/>
            <w:vAlign w:val="center"/>
          </w:tcPr>
          <w:p w:rsidR="003A427A" w:rsidRDefault="00FF1996">
            <w:pPr>
              <w:jc w:val="right"/>
            </w:pPr>
            <w:r>
              <w:rPr>
                <w:color w:val="000000"/>
                <w:szCs w:val="21"/>
              </w:rPr>
              <w:t>2</w:t>
            </w:r>
          </w:p>
        </w:tc>
        <w:tc>
          <w:tcPr>
            <w:tcW w:w="1800" w:type="dxa"/>
            <w:vAlign w:val="center"/>
          </w:tcPr>
          <w:p w:rsidR="003A427A" w:rsidRDefault="00FF1996">
            <w:pPr>
              <w:jc w:val="right"/>
            </w:pPr>
            <w:r>
              <w:rPr>
                <w:color w:val="000000"/>
                <w:szCs w:val="21"/>
              </w:rPr>
              <w:t>1,466,953.14</w:t>
            </w:r>
          </w:p>
        </w:tc>
        <w:tc>
          <w:tcPr>
            <w:tcW w:w="1080" w:type="dxa"/>
            <w:vAlign w:val="center"/>
          </w:tcPr>
          <w:p w:rsidR="003A427A" w:rsidRDefault="00FF1996">
            <w:pPr>
              <w:jc w:val="right"/>
            </w:pPr>
            <w:r>
              <w:rPr>
                <w:color w:val="000000"/>
                <w:szCs w:val="21"/>
              </w:rPr>
              <w:t>4.14%</w:t>
            </w:r>
          </w:p>
        </w:tc>
        <w:tc>
          <w:tcPr>
            <w:tcW w:w="1620" w:type="dxa"/>
            <w:vAlign w:val="center"/>
          </w:tcPr>
          <w:p w:rsidR="003A427A" w:rsidRDefault="00FF1996">
            <w:pPr>
              <w:jc w:val="right"/>
            </w:pPr>
            <w:r>
              <w:rPr>
                <w:color w:val="000000"/>
                <w:szCs w:val="21"/>
              </w:rPr>
              <w:t>1,335.65</w:t>
            </w:r>
          </w:p>
        </w:tc>
        <w:tc>
          <w:tcPr>
            <w:tcW w:w="1080" w:type="dxa"/>
            <w:vAlign w:val="center"/>
          </w:tcPr>
          <w:p w:rsidR="003A427A" w:rsidRDefault="00FF1996">
            <w:pPr>
              <w:jc w:val="right"/>
            </w:pPr>
            <w:r>
              <w:rPr>
                <w:color w:val="000000"/>
                <w:szCs w:val="21"/>
              </w:rPr>
              <w:t>4.14%</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川财证券有限责任公司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144,218.71</w:t>
            </w:r>
          </w:p>
        </w:tc>
        <w:tc>
          <w:tcPr>
            <w:tcW w:w="1080" w:type="dxa"/>
            <w:vAlign w:val="center"/>
          </w:tcPr>
          <w:p w:rsidR="003A427A" w:rsidRDefault="00FF1996">
            <w:pPr>
              <w:jc w:val="right"/>
            </w:pPr>
            <w:r>
              <w:rPr>
                <w:color w:val="000000"/>
                <w:szCs w:val="21"/>
              </w:rPr>
              <w:t>0.41%</w:t>
            </w:r>
          </w:p>
        </w:tc>
        <w:tc>
          <w:tcPr>
            <w:tcW w:w="1620" w:type="dxa"/>
            <w:vAlign w:val="center"/>
          </w:tcPr>
          <w:p w:rsidR="003A427A" w:rsidRDefault="00FF1996">
            <w:pPr>
              <w:jc w:val="right"/>
            </w:pPr>
            <w:r>
              <w:rPr>
                <w:color w:val="000000"/>
                <w:szCs w:val="21"/>
              </w:rPr>
              <w:t>131.25</w:t>
            </w:r>
          </w:p>
        </w:tc>
        <w:tc>
          <w:tcPr>
            <w:tcW w:w="1080" w:type="dxa"/>
            <w:vAlign w:val="center"/>
          </w:tcPr>
          <w:p w:rsidR="003A427A" w:rsidRDefault="00FF1996">
            <w:pPr>
              <w:jc w:val="right"/>
            </w:pPr>
            <w:r>
              <w:rPr>
                <w:color w:val="000000"/>
                <w:szCs w:val="21"/>
              </w:rPr>
              <w:t>0.41%</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中信建投证券股份有限公司</w:t>
            </w:r>
          </w:p>
        </w:tc>
        <w:tc>
          <w:tcPr>
            <w:tcW w:w="779" w:type="dxa"/>
            <w:vAlign w:val="center"/>
          </w:tcPr>
          <w:p w:rsidR="003A427A" w:rsidRDefault="00FF1996">
            <w:pPr>
              <w:jc w:val="right"/>
            </w:pPr>
            <w:r>
              <w:rPr>
                <w:color w:val="000000"/>
                <w:szCs w:val="21"/>
              </w:rPr>
              <w:t>2</w:t>
            </w:r>
          </w:p>
        </w:tc>
        <w:tc>
          <w:tcPr>
            <w:tcW w:w="1800" w:type="dxa"/>
            <w:vAlign w:val="center"/>
          </w:tcPr>
          <w:p w:rsidR="003A427A" w:rsidRDefault="00FF1996">
            <w:pPr>
              <w:jc w:val="right"/>
            </w:pPr>
            <w:r>
              <w:rPr>
                <w:color w:val="000000"/>
                <w:szCs w:val="21"/>
              </w:rPr>
              <w:t>1,403,795.47</w:t>
            </w:r>
          </w:p>
        </w:tc>
        <w:tc>
          <w:tcPr>
            <w:tcW w:w="1080" w:type="dxa"/>
            <w:vAlign w:val="center"/>
          </w:tcPr>
          <w:p w:rsidR="003A427A" w:rsidRDefault="00FF1996">
            <w:pPr>
              <w:jc w:val="right"/>
            </w:pPr>
            <w:r>
              <w:rPr>
                <w:color w:val="000000"/>
                <w:szCs w:val="21"/>
              </w:rPr>
              <w:t>3.96%</w:t>
            </w:r>
          </w:p>
        </w:tc>
        <w:tc>
          <w:tcPr>
            <w:tcW w:w="1620" w:type="dxa"/>
            <w:vAlign w:val="center"/>
          </w:tcPr>
          <w:p w:rsidR="003A427A" w:rsidRDefault="00FF1996">
            <w:pPr>
              <w:jc w:val="right"/>
            </w:pPr>
            <w:r>
              <w:rPr>
                <w:color w:val="000000"/>
                <w:szCs w:val="21"/>
              </w:rPr>
              <w:t>1,278.14</w:t>
            </w:r>
          </w:p>
        </w:tc>
        <w:tc>
          <w:tcPr>
            <w:tcW w:w="1080" w:type="dxa"/>
            <w:vAlign w:val="center"/>
          </w:tcPr>
          <w:p w:rsidR="003A427A" w:rsidRDefault="00FF1996">
            <w:pPr>
              <w:jc w:val="right"/>
            </w:pPr>
            <w:r>
              <w:rPr>
                <w:color w:val="000000"/>
                <w:szCs w:val="21"/>
              </w:rPr>
              <w:t>3.96%</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中信证券股份有限公司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1,253,709.84</w:t>
            </w:r>
          </w:p>
        </w:tc>
        <w:tc>
          <w:tcPr>
            <w:tcW w:w="1080" w:type="dxa"/>
            <w:vAlign w:val="center"/>
          </w:tcPr>
          <w:p w:rsidR="003A427A" w:rsidRDefault="00FF1996">
            <w:pPr>
              <w:jc w:val="right"/>
            </w:pPr>
            <w:r>
              <w:rPr>
                <w:color w:val="000000"/>
                <w:szCs w:val="21"/>
              </w:rPr>
              <w:t>3.54%</w:t>
            </w:r>
          </w:p>
        </w:tc>
        <w:tc>
          <w:tcPr>
            <w:tcW w:w="1620" w:type="dxa"/>
            <w:vAlign w:val="center"/>
          </w:tcPr>
          <w:p w:rsidR="003A427A" w:rsidRDefault="00FF1996">
            <w:pPr>
              <w:jc w:val="right"/>
            </w:pPr>
            <w:r>
              <w:rPr>
                <w:color w:val="000000"/>
                <w:szCs w:val="21"/>
              </w:rPr>
              <w:t>1,141.44</w:t>
            </w:r>
          </w:p>
        </w:tc>
        <w:tc>
          <w:tcPr>
            <w:tcW w:w="1080" w:type="dxa"/>
            <w:vAlign w:val="center"/>
          </w:tcPr>
          <w:p w:rsidR="003A427A" w:rsidRDefault="00FF1996">
            <w:pPr>
              <w:jc w:val="right"/>
            </w:pPr>
            <w:r>
              <w:rPr>
                <w:color w:val="000000"/>
                <w:szCs w:val="21"/>
              </w:rPr>
              <w:t>3.54%</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长城证券有限责任公司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62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华融证券股份有限公司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62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中国国际金融有限公司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62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第一创业证券股份有限公司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62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国泰君安证券股份有限公司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62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齐鲁证券有限公司</w:t>
            </w:r>
          </w:p>
        </w:tc>
        <w:tc>
          <w:tcPr>
            <w:tcW w:w="779" w:type="dxa"/>
            <w:vAlign w:val="center"/>
          </w:tcPr>
          <w:p w:rsidR="003A427A" w:rsidRDefault="00FF1996">
            <w:pPr>
              <w:jc w:val="right"/>
            </w:pPr>
            <w:r>
              <w:rPr>
                <w:color w:val="000000"/>
                <w:szCs w:val="21"/>
              </w:rPr>
              <w:t>2</w:t>
            </w:r>
          </w:p>
        </w:tc>
        <w:tc>
          <w:tcPr>
            <w:tcW w:w="180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62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国联证券股份有限公司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62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080" w:type="dxa"/>
            <w:vAlign w:val="center"/>
          </w:tcPr>
          <w:p w:rsidR="003A427A" w:rsidRDefault="00FF1996">
            <w:pPr>
              <w:jc w:val="left"/>
            </w:pPr>
            <w:r>
              <w:rPr>
                <w:color w:val="000000"/>
                <w:szCs w:val="21"/>
              </w:rPr>
              <w:t>-</w:t>
            </w:r>
          </w:p>
        </w:tc>
      </w:tr>
      <w:tr w:rsidR="003A427A">
        <w:tc>
          <w:tcPr>
            <w:tcW w:w="1559" w:type="dxa"/>
            <w:vAlign w:val="center"/>
          </w:tcPr>
          <w:p w:rsidR="003A427A" w:rsidRDefault="00FF1996">
            <w:pPr>
              <w:jc w:val="left"/>
            </w:pPr>
            <w:r>
              <w:rPr>
                <w:color w:val="000000"/>
                <w:szCs w:val="21"/>
              </w:rPr>
              <w:t>华创证券有限责任公司</w:t>
            </w:r>
          </w:p>
        </w:tc>
        <w:tc>
          <w:tcPr>
            <w:tcW w:w="779" w:type="dxa"/>
            <w:vAlign w:val="center"/>
          </w:tcPr>
          <w:p w:rsidR="003A427A" w:rsidRDefault="00FF1996">
            <w:pPr>
              <w:jc w:val="right"/>
            </w:pPr>
            <w:r>
              <w:rPr>
                <w:color w:val="000000"/>
                <w:szCs w:val="21"/>
              </w:rPr>
              <w:t>1</w:t>
            </w:r>
          </w:p>
        </w:tc>
        <w:tc>
          <w:tcPr>
            <w:tcW w:w="180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620" w:type="dxa"/>
            <w:vAlign w:val="center"/>
          </w:tcPr>
          <w:p w:rsidR="003A427A" w:rsidRDefault="00FF1996">
            <w:pPr>
              <w:jc w:val="right"/>
            </w:pPr>
            <w:r>
              <w:rPr>
                <w:color w:val="000000"/>
                <w:szCs w:val="21"/>
              </w:rPr>
              <w:t>-</w:t>
            </w:r>
          </w:p>
        </w:tc>
        <w:tc>
          <w:tcPr>
            <w:tcW w:w="1080" w:type="dxa"/>
            <w:vAlign w:val="center"/>
          </w:tcPr>
          <w:p w:rsidR="003A427A" w:rsidRDefault="00FF1996">
            <w:pPr>
              <w:jc w:val="right"/>
            </w:pPr>
            <w:r>
              <w:rPr>
                <w:color w:val="000000"/>
                <w:szCs w:val="21"/>
              </w:rPr>
              <w:t>-</w:t>
            </w:r>
          </w:p>
        </w:tc>
        <w:tc>
          <w:tcPr>
            <w:tcW w:w="1080" w:type="dxa"/>
            <w:vAlign w:val="center"/>
          </w:tcPr>
          <w:p w:rsidR="003A427A" w:rsidRDefault="00FF1996">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7"/>
    </w:p>
    <w:p w:rsidR="001A59F9" w:rsidRPr="00FC1A5A" w:rsidRDefault="001A59F9" w:rsidP="00FC1A5A">
      <w:pPr>
        <w:autoSpaceDE w:val="0"/>
        <w:autoSpaceDN w:val="0"/>
        <w:adjustRightInd w:val="0"/>
        <w:spacing w:before="29" w:line="288" w:lineRule="auto"/>
        <w:ind w:left="15"/>
        <w:jc w:val="right"/>
        <w:rPr>
          <w:color w:val="000000"/>
          <w:sz w:val="24"/>
        </w:rPr>
      </w:pPr>
      <w:bookmarkStart w:id="98" w:name="_Toc249707408"/>
      <w:r w:rsidRPr="00FC1A5A">
        <w:rPr>
          <w:rFonts w:hint="eastAsia"/>
          <w:color w:val="000000"/>
          <w:sz w:val="24"/>
        </w:rPr>
        <w:t>金额单位：人民币元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9" w:name="_Toc361324902"/>
            <w:r w:rsidRPr="00465C9F">
              <w:rPr>
                <w:rFonts w:hint="eastAsia"/>
                <w:color w:val="000000"/>
                <w:szCs w:val="21"/>
              </w:rPr>
              <w:lastRenderedPageBreak/>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3A427A">
        <w:tc>
          <w:tcPr>
            <w:tcW w:w="1559" w:type="dxa"/>
            <w:vAlign w:val="center"/>
          </w:tcPr>
          <w:p w:rsidR="003A427A" w:rsidRDefault="00FF1996">
            <w:pPr>
              <w:jc w:val="left"/>
            </w:pPr>
            <w:r>
              <w:rPr>
                <w:color w:val="000000"/>
                <w:szCs w:val="21"/>
              </w:rPr>
              <w:t>中国银河证券股份有限公司</w:t>
            </w:r>
          </w:p>
        </w:tc>
        <w:tc>
          <w:tcPr>
            <w:tcW w:w="1319" w:type="dxa"/>
            <w:vAlign w:val="center"/>
          </w:tcPr>
          <w:p w:rsidR="003A427A" w:rsidRDefault="00FF1996">
            <w:pPr>
              <w:jc w:val="right"/>
            </w:pPr>
            <w:r>
              <w:rPr>
                <w:color w:val="000000"/>
                <w:szCs w:val="21"/>
              </w:rPr>
              <w:t>8,601.60</w:t>
            </w:r>
          </w:p>
        </w:tc>
        <w:tc>
          <w:tcPr>
            <w:tcW w:w="1080" w:type="dxa"/>
            <w:vAlign w:val="center"/>
          </w:tcPr>
          <w:p w:rsidR="003A427A" w:rsidRDefault="00FF1996">
            <w:pPr>
              <w:jc w:val="right"/>
            </w:pPr>
            <w:r>
              <w:rPr>
                <w:color w:val="000000"/>
                <w:szCs w:val="21"/>
              </w:rPr>
              <w:t>40.73%</w:t>
            </w:r>
          </w:p>
        </w:tc>
        <w:tc>
          <w:tcPr>
            <w:tcW w:w="1143" w:type="dxa"/>
            <w:vAlign w:val="center"/>
          </w:tcPr>
          <w:p w:rsidR="003A427A" w:rsidRDefault="00FF1996">
            <w:pPr>
              <w:jc w:val="right"/>
            </w:pPr>
            <w:r>
              <w:rPr>
                <w:color w:val="000000"/>
                <w:szCs w:val="21"/>
              </w:rPr>
              <w:t>-</w:t>
            </w:r>
          </w:p>
        </w:tc>
        <w:tc>
          <w:tcPr>
            <w:tcW w:w="1197" w:type="dxa"/>
            <w:vAlign w:val="center"/>
          </w:tcPr>
          <w:p w:rsidR="003A427A" w:rsidRDefault="00FF1996">
            <w:pPr>
              <w:jc w:val="right"/>
            </w:pPr>
            <w:r>
              <w:rPr>
                <w:color w:val="000000"/>
                <w:szCs w:val="21"/>
              </w:rPr>
              <w:t>-</w:t>
            </w:r>
          </w:p>
        </w:tc>
        <w:tc>
          <w:tcPr>
            <w:tcW w:w="1497" w:type="dxa"/>
            <w:vAlign w:val="center"/>
          </w:tcPr>
          <w:p w:rsidR="003A427A" w:rsidRDefault="00FF1996">
            <w:pPr>
              <w:jc w:val="right"/>
            </w:pPr>
            <w:r>
              <w:rPr>
                <w:color w:val="000000"/>
                <w:szCs w:val="21"/>
              </w:rPr>
              <w:t>-</w:t>
            </w:r>
          </w:p>
        </w:tc>
        <w:tc>
          <w:tcPr>
            <w:tcW w:w="1203" w:type="dxa"/>
            <w:vAlign w:val="center"/>
          </w:tcPr>
          <w:p w:rsidR="003A427A" w:rsidRDefault="00FF1996">
            <w:pPr>
              <w:jc w:val="right"/>
            </w:pPr>
            <w:r>
              <w:rPr>
                <w:color w:val="000000"/>
                <w:szCs w:val="21"/>
              </w:rPr>
              <w:t>-</w:t>
            </w:r>
          </w:p>
        </w:tc>
      </w:tr>
      <w:tr w:rsidR="003A427A">
        <w:tc>
          <w:tcPr>
            <w:tcW w:w="1559" w:type="dxa"/>
            <w:vAlign w:val="center"/>
          </w:tcPr>
          <w:p w:rsidR="003A427A" w:rsidRDefault="00FF1996">
            <w:pPr>
              <w:jc w:val="left"/>
            </w:pPr>
            <w:r>
              <w:rPr>
                <w:color w:val="000000"/>
                <w:szCs w:val="21"/>
              </w:rPr>
              <w:t>申银万国证券股份有限公司</w:t>
            </w:r>
          </w:p>
        </w:tc>
        <w:tc>
          <w:tcPr>
            <w:tcW w:w="1319" w:type="dxa"/>
            <w:vAlign w:val="center"/>
          </w:tcPr>
          <w:p w:rsidR="003A427A" w:rsidRDefault="00FF1996">
            <w:pPr>
              <w:jc w:val="right"/>
            </w:pPr>
            <w:r>
              <w:rPr>
                <w:color w:val="000000"/>
                <w:szCs w:val="21"/>
              </w:rPr>
              <w:t>8,903.80</w:t>
            </w:r>
          </w:p>
        </w:tc>
        <w:tc>
          <w:tcPr>
            <w:tcW w:w="1080" w:type="dxa"/>
            <w:vAlign w:val="center"/>
          </w:tcPr>
          <w:p w:rsidR="003A427A" w:rsidRDefault="00FF1996">
            <w:pPr>
              <w:jc w:val="right"/>
            </w:pPr>
            <w:r>
              <w:rPr>
                <w:color w:val="000000"/>
                <w:szCs w:val="21"/>
              </w:rPr>
              <w:t>42.16%</w:t>
            </w:r>
          </w:p>
        </w:tc>
        <w:tc>
          <w:tcPr>
            <w:tcW w:w="1143" w:type="dxa"/>
            <w:vAlign w:val="center"/>
          </w:tcPr>
          <w:p w:rsidR="003A427A" w:rsidRDefault="00FF1996">
            <w:pPr>
              <w:jc w:val="right"/>
            </w:pPr>
            <w:r>
              <w:rPr>
                <w:color w:val="000000"/>
                <w:szCs w:val="21"/>
              </w:rPr>
              <w:t>-</w:t>
            </w:r>
          </w:p>
        </w:tc>
        <w:tc>
          <w:tcPr>
            <w:tcW w:w="1197" w:type="dxa"/>
            <w:vAlign w:val="center"/>
          </w:tcPr>
          <w:p w:rsidR="003A427A" w:rsidRDefault="00FF1996">
            <w:pPr>
              <w:jc w:val="right"/>
            </w:pPr>
            <w:r>
              <w:rPr>
                <w:color w:val="000000"/>
                <w:szCs w:val="21"/>
              </w:rPr>
              <w:t>-</w:t>
            </w:r>
          </w:p>
        </w:tc>
        <w:tc>
          <w:tcPr>
            <w:tcW w:w="1497" w:type="dxa"/>
            <w:vAlign w:val="center"/>
          </w:tcPr>
          <w:p w:rsidR="003A427A" w:rsidRDefault="00FF1996">
            <w:pPr>
              <w:jc w:val="right"/>
            </w:pPr>
            <w:r>
              <w:rPr>
                <w:color w:val="000000"/>
                <w:szCs w:val="21"/>
              </w:rPr>
              <w:t>-</w:t>
            </w:r>
          </w:p>
        </w:tc>
        <w:tc>
          <w:tcPr>
            <w:tcW w:w="1203" w:type="dxa"/>
            <w:vAlign w:val="center"/>
          </w:tcPr>
          <w:p w:rsidR="003A427A" w:rsidRDefault="00FF1996">
            <w:pPr>
              <w:jc w:val="right"/>
            </w:pPr>
            <w:r>
              <w:rPr>
                <w:color w:val="000000"/>
                <w:szCs w:val="21"/>
              </w:rPr>
              <w:t>-</w:t>
            </w:r>
          </w:p>
        </w:tc>
      </w:tr>
      <w:tr w:rsidR="003A427A">
        <w:tc>
          <w:tcPr>
            <w:tcW w:w="1559" w:type="dxa"/>
            <w:vAlign w:val="center"/>
          </w:tcPr>
          <w:p w:rsidR="003A427A" w:rsidRDefault="00FF1996">
            <w:pPr>
              <w:jc w:val="left"/>
            </w:pPr>
            <w:r>
              <w:rPr>
                <w:color w:val="000000"/>
                <w:szCs w:val="21"/>
              </w:rPr>
              <w:t>瑞银证券有限责任公司</w:t>
            </w:r>
          </w:p>
        </w:tc>
        <w:tc>
          <w:tcPr>
            <w:tcW w:w="1319" w:type="dxa"/>
            <w:vAlign w:val="center"/>
          </w:tcPr>
          <w:p w:rsidR="003A427A" w:rsidRDefault="00FF1996">
            <w:pPr>
              <w:jc w:val="right"/>
            </w:pPr>
            <w:r>
              <w:rPr>
                <w:color w:val="000000"/>
                <w:szCs w:val="21"/>
              </w:rPr>
              <w:t>3,615.00</w:t>
            </w:r>
          </w:p>
        </w:tc>
        <w:tc>
          <w:tcPr>
            <w:tcW w:w="1080" w:type="dxa"/>
            <w:vAlign w:val="center"/>
          </w:tcPr>
          <w:p w:rsidR="003A427A" w:rsidRDefault="00FF1996">
            <w:pPr>
              <w:jc w:val="right"/>
            </w:pPr>
            <w:r>
              <w:rPr>
                <w:color w:val="000000"/>
                <w:szCs w:val="21"/>
              </w:rPr>
              <w:t>17.12%</w:t>
            </w:r>
          </w:p>
        </w:tc>
        <w:tc>
          <w:tcPr>
            <w:tcW w:w="1143" w:type="dxa"/>
            <w:vAlign w:val="center"/>
          </w:tcPr>
          <w:p w:rsidR="003A427A" w:rsidRDefault="00FF1996">
            <w:pPr>
              <w:jc w:val="right"/>
            </w:pPr>
            <w:r>
              <w:rPr>
                <w:color w:val="000000"/>
                <w:szCs w:val="21"/>
              </w:rPr>
              <w:t>-</w:t>
            </w:r>
          </w:p>
        </w:tc>
        <w:tc>
          <w:tcPr>
            <w:tcW w:w="1197" w:type="dxa"/>
            <w:vAlign w:val="center"/>
          </w:tcPr>
          <w:p w:rsidR="003A427A" w:rsidRDefault="00FF1996">
            <w:pPr>
              <w:jc w:val="right"/>
            </w:pPr>
            <w:r>
              <w:rPr>
                <w:color w:val="000000"/>
                <w:szCs w:val="21"/>
              </w:rPr>
              <w:t>-</w:t>
            </w:r>
          </w:p>
        </w:tc>
        <w:tc>
          <w:tcPr>
            <w:tcW w:w="1497" w:type="dxa"/>
            <w:vAlign w:val="center"/>
          </w:tcPr>
          <w:p w:rsidR="003A427A" w:rsidRDefault="00FF1996">
            <w:pPr>
              <w:jc w:val="right"/>
            </w:pPr>
            <w:r>
              <w:rPr>
                <w:color w:val="000000"/>
                <w:szCs w:val="21"/>
              </w:rPr>
              <w:t>-</w:t>
            </w:r>
          </w:p>
        </w:tc>
        <w:tc>
          <w:tcPr>
            <w:tcW w:w="1203" w:type="dxa"/>
            <w:vAlign w:val="center"/>
          </w:tcPr>
          <w:p w:rsidR="003A427A" w:rsidRDefault="00FF1996">
            <w:pPr>
              <w:jc w:val="right"/>
            </w:pPr>
            <w:r>
              <w:rPr>
                <w:color w:val="000000"/>
                <w:szCs w:val="21"/>
              </w:rPr>
              <w:t>-</w:t>
            </w:r>
          </w:p>
        </w:tc>
      </w:tr>
    </w:tbl>
    <w:p w:rsidR="003A427A" w:rsidRDefault="00FF199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、报告期内，本基金新增交易单元为华创证券有限责任公司，终止交易单位为红塔证券股份有限公司，其它交易单元未发生变化；</w:t>
      </w:r>
    </w:p>
    <w:p w:rsidR="003A427A" w:rsidRDefault="00FF1996">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4073C7">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9"/>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w:t>
      </w:r>
      <w:r w:rsidRPr="00EA2417">
        <w:rPr>
          <w:color w:val="000000"/>
          <w:sz w:val="24"/>
        </w:rPr>
        <w:t>TCL</w:t>
      </w:r>
      <w:r w:rsidRPr="00EA2417">
        <w:rPr>
          <w:color w:val="000000"/>
          <w:sz w:val="24"/>
        </w:rPr>
        <w:t>集团（证券代码：</w:t>
      </w:r>
      <w:r w:rsidRPr="00EA2417">
        <w:rPr>
          <w:color w:val="000000"/>
          <w:sz w:val="24"/>
        </w:rPr>
        <w:t>000100</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15</w:t>
      </w:r>
      <w:r w:rsidRPr="00EA2417">
        <w:rPr>
          <w:color w:val="000000"/>
          <w:sz w:val="24"/>
        </w:rPr>
        <w:t>日起恢复按市场价格进行估值；本基金对其所持有的东华软件（证券代码：</w:t>
      </w:r>
      <w:r w:rsidRPr="00EA2417">
        <w:rPr>
          <w:color w:val="000000"/>
          <w:sz w:val="24"/>
        </w:rPr>
        <w:t>002065</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9</w:t>
      </w:r>
      <w:r w:rsidRPr="00EA2417">
        <w:rPr>
          <w:color w:val="000000"/>
          <w:sz w:val="24"/>
        </w:rPr>
        <w:t>月</w:t>
      </w:r>
      <w:r w:rsidRPr="00EA2417">
        <w:rPr>
          <w:color w:val="000000"/>
          <w:sz w:val="24"/>
        </w:rPr>
        <w:t>25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11</w:t>
      </w:r>
      <w:r w:rsidRPr="00EA2417">
        <w:rPr>
          <w:color w:val="000000"/>
          <w:sz w:val="24"/>
        </w:rPr>
        <w:t>月</w:t>
      </w:r>
      <w:r w:rsidRPr="00EA2417">
        <w:rPr>
          <w:color w:val="000000"/>
          <w:sz w:val="24"/>
        </w:rPr>
        <w:t>19</w:t>
      </w:r>
      <w:r w:rsidRPr="00EA2417">
        <w:rPr>
          <w:color w:val="000000"/>
          <w:sz w:val="24"/>
        </w:rPr>
        <w:t>日恢复按市场价格进行估值；本基金对其所持有的中航飞机（证券代码：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日起恢复按市场价格进行估值；本基金对其所持有的湖北能源（证券代码：</w:t>
      </w:r>
      <w:r w:rsidRPr="00EA2417">
        <w:rPr>
          <w:color w:val="000000"/>
          <w:sz w:val="24"/>
        </w:rPr>
        <w:t>000883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日起按照指数收益法进行估值；本基金对其所持有的中国南车（证券代码：</w:t>
      </w:r>
      <w:r w:rsidRPr="00EA2417">
        <w:rPr>
          <w:color w:val="000000"/>
          <w:sz w:val="24"/>
        </w:rPr>
        <w:t>601766</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5</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BF" w:rsidRDefault="003A10BF">
      <w:r>
        <w:separator/>
      </w:r>
    </w:p>
  </w:endnote>
  <w:endnote w:type="continuationSeparator" w:id="0">
    <w:p w:rsidR="003A10BF" w:rsidRDefault="003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B5BDE"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B5BDE">
      <w:rPr>
        <w:kern w:val="0"/>
        <w:szCs w:val="21"/>
      </w:rPr>
      <w:fldChar w:fldCharType="begin"/>
    </w:r>
    <w:r>
      <w:rPr>
        <w:kern w:val="0"/>
        <w:szCs w:val="21"/>
      </w:rPr>
      <w:instrText xml:space="preserve"> PAGE </w:instrText>
    </w:r>
    <w:r w:rsidR="00CB5BDE">
      <w:rPr>
        <w:kern w:val="0"/>
        <w:szCs w:val="21"/>
      </w:rPr>
      <w:fldChar w:fldCharType="separate"/>
    </w:r>
    <w:r w:rsidR="002F0444">
      <w:rPr>
        <w:noProof/>
        <w:kern w:val="0"/>
        <w:szCs w:val="21"/>
      </w:rPr>
      <w:t>11</w:t>
    </w:r>
    <w:r w:rsidR="00CB5BDE">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B5BDE">
      <w:rPr>
        <w:kern w:val="0"/>
        <w:szCs w:val="21"/>
      </w:rPr>
      <w:fldChar w:fldCharType="begin"/>
    </w:r>
    <w:r>
      <w:rPr>
        <w:kern w:val="0"/>
        <w:szCs w:val="21"/>
      </w:rPr>
      <w:instrText xml:space="preserve"> NUMPAGES </w:instrText>
    </w:r>
    <w:r w:rsidR="00CB5BDE">
      <w:rPr>
        <w:kern w:val="0"/>
        <w:szCs w:val="21"/>
      </w:rPr>
      <w:fldChar w:fldCharType="separate"/>
    </w:r>
    <w:r w:rsidR="002F0444">
      <w:rPr>
        <w:noProof/>
        <w:kern w:val="0"/>
        <w:szCs w:val="21"/>
      </w:rPr>
      <w:t>32</w:t>
    </w:r>
    <w:r w:rsidR="00CB5BDE">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BF" w:rsidRDefault="003A10BF">
      <w:r>
        <w:separator/>
      </w:r>
    </w:p>
  </w:footnote>
  <w:footnote w:type="continuationSeparator" w:id="0">
    <w:p w:rsidR="003A10BF" w:rsidRDefault="003A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444"/>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0BF"/>
    <w:rsid w:val="003A1FE0"/>
    <w:rsid w:val="003A3B3B"/>
    <w:rsid w:val="003A3BC4"/>
    <w:rsid w:val="003A3F9D"/>
    <w:rsid w:val="003A427A"/>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3C7"/>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6B05"/>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57FA4"/>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1C8D"/>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BDE"/>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6F2"/>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1996"/>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2395F0-EF7C-48D9-802B-EE57E9F0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3524</Words>
  <Characters>20087</Characters>
  <Application>Microsoft Office Word</Application>
  <DocSecurity>0</DocSecurity>
  <Lines>167</Lines>
  <Paragraphs>47</Paragraphs>
  <ScaleCrop>false</ScaleCrop>
  <Company/>
  <LinksUpToDate>false</LinksUpToDate>
  <CharactersWithSpaces>23564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2015-03-27T13:28:00Z</dcterms:created>
  <dcterms:modified xsi:type="dcterms:W3CDTF">2015-03-27T13:28:00Z</dcterms:modified>
</cp:coreProperties>
</file>