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27464B" w:rsidRDefault="00223DFB" w:rsidP="00472A2A">
      <w:pPr>
        <w:autoSpaceDE w:val="0"/>
        <w:autoSpaceDN w:val="0"/>
        <w:adjustRightInd w:val="0"/>
        <w:spacing w:line="360" w:lineRule="auto"/>
        <w:jc w:val="left"/>
        <w:rPr>
          <w:rFonts w:asciiTheme="minorEastAsia" w:eastAsiaTheme="minorEastAsia" w:hAnsiTheme="minorEastAsia"/>
          <w:kern w:val="0"/>
          <w:szCs w:val="21"/>
        </w:rPr>
      </w:pPr>
    </w:p>
    <w:p w:rsidR="00FE2742" w:rsidRPr="0027464B" w:rsidRDefault="00FE2742" w:rsidP="00472A2A">
      <w:pPr>
        <w:autoSpaceDE w:val="0"/>
        <w:autoSpaceDN w:val="0"/>
        <w:adjustRightInd w:val="0"/>
        <w:spacing w:line="360" w:lineRule="auto"/>
        <w:jc w:val="left"/>
        <w:rPr>
          <w:rStyle w:val="af8"/>
          <w:rFonts w:asciiTheme="minorEastAsia" w:eastAsiaTheme="minorEastAsia" w:hAnsiTheme="minorEastAsia"/>
          <w:szCs w:val="21"/>
        </w:rPr>
      </w:pPr>
    </w:p>
    <w:p w:rsidR="00981242" w:rsidRPr="0027464B" w:rsidRDefault="00981242" w:rsidP="00472A2A">
      <w:pPr>
        <w:autoSpaceDE w:val="0"/>
        <w:autoSpaceDN w:val="0"/>
        <w:adjustRightInd w:val="0"/>
        <w:spacing w:line="360" w:lineRule="auto"/>
        <w:jc w:val="left"/>
        <w:rPr>
          <w:rStyle w:val="af8"/>
          <w:rFonts w:asciiTheme="minorEastAsia" w:eastAsiaTheme="minorEastAsia" w:hAnsiTheme="minorEastAsia"/>
          <w:szCs w:val="21"/>
        </w:rPr>
      </w:pPr>
    </w:p>
    <w:p w:rsidR="00981242" w:rsidRPr="0027464B" w:rsidRDefault="00981242" w:rsidP="00472A2A">
      <w:pPr>
        <w:autoSpaceDE w:val="0"/>
        <w:autoSpaceDN w:val="0"/>
        <w:adjustRightInd w:val="0"/>
        <w:spacing w:line="360" w:lineRule="auto"/>
        <w:jc w:val="left"/>
        <w:rPr>
          <w:rStyle w:val="af8"/>
          <w:rFonts w:asciiTheme="minorEastAsia" w:eastAsiaTheme="minorEastAsia" w:hAnsiTheme="minorEastAsia"/>
          <w:szCs w:val="21"/>
        </w:rPr>
      </w:pPr>
    </w:p>
    <w:p w:rsidR="00223DFB" w:rsidRPr="002D79AC" w:rsidRDefault="00223DFB" w:rsidP="002D79AC">
      <w:pPr>
        <w:spacing w:before="29" w:line="288" w:lineRule="auto"/>
        <w:jc w:val="center"/>
        <w:rPr>
          <w:b/>
          <w:sz w:val="36"/>
          <w:szCs w:val="36"/>
        </w:rPr>
      </w:pPr>
      <w:r w:rsidRPr="002D79AC">
        <w:rPr>
          <w:rFonts w:hint="eastAsia"/>
          <w:b/>
          <w:sz w:val="36"/>
          <w:szCs w:val="36"/>
        </w:rPr>
        <w:t>交银施罗德现金宝货币市场基金</w:t>
      </w:r>
    </w:p>
    <w:p w:rsidR="00223DFB" w:rsidRPr="002D79AC" w:rsidRDefault="00223DFB" w:rsidP="002D79AC">
      <w:pPr>
        <w:spacing w:before="29" w:line="288" w:lineRule="auto"/>
        <w:jc w:val="center"/>
        <w:rPr>
          <w:b/>
          <w:sz w:val="36"/>
          <w:szCs w:val="36"/>
        </w:rPr>
      </w:pPr>
      <w:r w:rsidRPr="002D79AC">
        <w:rPr>
          <w:rFonts w:hint="eastAsia"/>
          <w:b/>
          <w:sz w:val="36"/>
          <w:szCs w:val="36"/>
        </w:rPr>
        <w:t>2014</w:t>
      </w:r>
      <w:r w:rsidRPr="002D79AC">
        <w:rPr>
          <w:rFonts w:hint="eastAsia"/>
          <w:b/>
          <w:sz w:val="36"/>
          <w:szCs w:val="36"/>
        </w:rPr>
        <w:t>年年度报告</w:t>
      </w:r>
      <w:r w:rsidR="00CF6F5F" w:rsidRPr="002D79AC">
        <w:rPr>
          <w:rFonts w:hint="eastAsia"/>
          <w:b/>
          <w:sz w:val="36"/>
          <w:szCs w:val="36"/>
        </w:rPr>
        <w:t>摘要</w:t>
      </w:r>
    </w:p>
    <w:p w:rsidR="00223DFB" w:rsidRPr="002D79AC" w:rsidRDefault="00223DFB" w:rsidP="002D79AC">
      <w:pPr>
        <w:spacing w:before="29" w:line="288" w:lineRule="auto"/>
        <w:jc w:val="center"/>
        <w:rPr>
          <w:b/>
          <w:sz w:val="36"/>
          <w:szCs w:val="36"/>
        </w:rPr>
      </w:pPr>
      <w:r w:rsidRPr="002D79AC">
        <w:rPr>
          <w:rFonts w:hint="eastAsia"/>
          <w:b/>
          <w:sz w:val="36"/>
          <w:szCs w:val="36"/>
        </w:rPr>
        <w:t>2014</w:t>
      </w:r>
      <w:r w:rsidRPr="002D79AC">
        <w:rPr>
          <w:rFonts w:hint="eastAsia"/>
          <w:b/>
          <w:sz w:val="36"/>
          <w:szCs w:val="36"/>
        </w:rPr>
        <w:t>年</w:t>
      </w:r>
      <w:r w:rsidRPr="002D79AC">
        <w:rPr>
          <w:rFonts w:hint="eastAsia"/>
          <w:b/>
          <w:sz w:val="36"/>
          <w:szCs w:val="36"/>
        </w:rPr>
        <w:t>12</w:t>
      </w:r>
      <w:r w:rsidRPr="002D79AC">
        <w:rPr>
          <w:rFonts w:hint="eastAsia"/>
          <w:b/>
          <w:sz w:val="36"/>
          <w:szCs w:val="36"/>
        </w:rPr>
        <w:t>月</w:t>
      </w:r>
      <w:r w:rsidRPr="002D79AC">
        <w:rPr>
          <w:rFonts w:hint="eastAsia"/>
          <w:b/>
          <w:sz w:val="36"/>
          <w:szCs w:val="36"/>
        </w:rPr>
        <w:t>31</w:t>
      </w:r>
      <w:r w:rsidRPr="002D79AC">
        <w:rPr>
          <w:rFonts w:hint="eastAsia"/>
          <w:b/>
          <w:sz w:val="36"/>
          <w:szCs w:val="36"/>
        </w:rPr>
        <w:t>日</w:t>
      </w:r>
    </w:p>
    <w:p w:rsidR="00223DFB" w:rsidRPr="0027464B" w:rsidRDefault="00223DFB" w:rsidP="00472A2A">
      <w:pPr>
        <w:spacing w:line="360" w:lineRule="auto"/>
        <w:jc w:val="center"/>
        <w:rPr>
          <w:rStyle w:val="af8"/>
          <w:rFonts w:asciiTheme="minorEastAsia" w:eastAsiaTheme="minorEastAsia" w:hAnsiTheme="minorEastAsia"/>
          <w:szCs w:val="21"/>
        </w:rPr>
      </w:pPr>
    </w:p>
    <w:p w:rsidR="00223DFB" w:rsidRPr="0027464B" w:rsidRDefault="00223DFB" w:rsidP="00472A2A">
      <w:pPr>
        <w:spacing w:line="360" w:lineRule="auto"/>
        <w:jc w:val="center"/>
        <w:rPr>
          <w:rFonts w:asciiTheme="minorEastAsia" w:eastAsiaTheme="minorEastAsia" w:hAnsiTheme="minorEastAsia"/>
          <w:b/>
          <w:szCs w:val="21"/>
        </w:rPr>
      </w:pPr>
    </w:p>
    <w:p w:rsidR="00223DFB" w:rsidRPr="0027464B" w:rsidRDefault="00223DFB" w:rsidP="00472A2A">
      <w:pPr>
        <w:spacing w:line="360" w:lineRule="auto"/>
        <w:jc w:val="center"/>
        <w:rPr>
          <w:rFonts w:asciiTheme="minorEastAsia" w:eastAsiaTheme="minorEastAsia" w:hAnsiTheme="minorEastAsia"/>
          <w:b/>
          <w:szCs w:val="21"/>
        </w:rPr>
      </w:pPr>
    </w:p>
    <w:p w:rsidR="00223DFB" w:rsidRPr="0027464B" w:rsidRDefault="00223DFB" w:rsidP="00472A2A">
      <w:pPr>
        <w:spacing w:line="360" w:lineRule="auto"/>
        <w:rPr>
          <w:rFonts w:asciiTheme="minorEastAsia" w:eastAsiaTheme="minorEastAsia" w:hAnsiTheme="minorEastAsia"/>
          <w:b/>
          <w:szCs w:val="21"/>
        </w:rPr>
      </w:pPr>
    </w:p>
    <w:p w:rsidR="00223DFB" w:rsidRPr="0027464B" w:rsidRDefault="00223DFB" w:rsidP="00472A2A">
      <w:pPr>
        <w:spacing w:line="360" w:lineRule="auto"/>
        <w:jc w:val="center"/>
        <w:rPr>
          <w:rFonts w:asciiTheme="minorEastAsia" w:eastAsiaTheme="minorEastAsia" w:hAnsiTheme="minorEastAsia"/>
          <w:b/>
          <w:szCs w:val="21"/>
        </w:rPr>
      </w:pPr>
    </w:p>
    <w:p w:rsidR="00223DFB" w:rsidRPr="0027464B" w:rsidRDefault="00223DFB" w:rsidP="00472A2A">
      <w:pPr>
        <w:spacing w:line="360" w:lineRule="auto"/>
        <w:jc w:val="center"/>
        <w:rPr>
          <w:rFonts w:asciiTheme="minorEastAsia" w:eastAsiaTheme="minorEastAsia" w:hAnsiTheme="minorEastAsia"/>
          <w:b/>
          <w:szCs w:val="21"/>
        </w:rPr>
      </w:pPr>
    </w:p>
    <w:p w:rsidR="00223DFB" w:rsidRPr="0027464B" w:rsidRDefault="00223DFB" w:rsidP="00472A2A">
      <w:pPr>
        <w:spacing w:line="360" w:lineRule="auto"/>
        <w:jc w:val="center"/>
        <w:rPr>
          <w:rFonts w:asciiTheme="minorEastAsia" w:eastAsiaTheme="minorEastAsia" w:hAnsiTheme="minorEastAsia"/>
          <w:b/>
          <w:szCs w:val="21"/>
        </w:rPr>
      </w:pPr>
    </w:p>
    <w:p w:rsidR="00223DFB" w:rsidRPr="0027464B" w:rsidRDefault="00223DFB" w:rsidP="00472A2A">
      <w:pPr>
        <w:spacing w:line="360" w:lineRule="auto"/>
        <w:jc w:val="center"/>
        <w:rPr>
          <w:rFonts w:asciiTheme="minorEastAsia" w:eastAsiaTheme="minorEastAsia" w:hAnsiTheme="minorEastAsia"/>
          <w:b/>
          <w:szCs w:val="21"/>
        </w:rPr>
      </w:pPr>
    </w:p>
    <w:p w:rsidR="00223DFB" w:rsidRPr="0027464B" w:rsidRDefault="00223DFB" w:rsidP="00472A2A">
      <w:pPr>
        <w:spacing w:line="360" w:lineRule="auto"/>
        <w:jc w:val="center"/>
        <w:rPr>
          <w:rFonts w:asciiTheme="minorEastAsia" w:eastAsiaTheme="minorEastAsia" w:hAnsiTheme="minorEastAsia"/>
          <w:b/>
          <w:szCs w:val="21"/>
        </w:rPr>
      </w:pPr>
    </w:p>
    <w:p w:rsidR="00223DFB" w:rsidRPr="0027464B" w:rsidRDefault="00223DFB" w:rsidP="00472A2A">
      <w:pPr>
        <w:spacing w:line="360" w:lineRule="auto"/>
        <w:jc w:val="center"/>
        <w:rPr>
          <w:rFonts w:asciiTheme="minorEastAsia" w:eastAsiaTheme="minorEastAsia" w:hAnsiTheme="minorEastAsia"/>
          <w:b/>
          <w:szCs w:val="21"/>
        </w:rPr>
      </w:pPr>
    </w:p>
    <w:p w:rsidR="00223DFB" w:rsidRPr="0027464B" w:rsidRDefault="00223DFB" w:rsidP="00472A2A">
      <w:pPr>
        <w:spacing w:line="360" w:lineRule="auto"/>
        <w:jc w:val="center"/>
        <w:rPr>
          <w:rFonts w:asciiTheme="minorEastAsia" w:eastAsiaTheme="minorEastAsia" w:hAnsiTheme="minorEastAsia"/>
          <w:b/>
          <w:szCs w:val="21"/>
        </w:rPr>
      </w:pPr>
    </w:p>
    <w:p w:rsidR="00223DFB" w:rsidRPr="0027464B" w:rsidRDefault="00223DFB" w:rsidP="00472A2A">
      <w:pPr>
        <w:spacing w:line="360" w:lineRule="auto"/>
        <w:jc w:val="center"/>
        <w:rPr>
          <w:rFonts w:asciiTheme="minorEastAsia" w:eastAsiaTheme="minorEastAsia" w:hAnsiTheme="minorEastAsia"/>
          <w:b/>
          <w:szCs w:val="21"/>
        </w:rPr>
      </w:pPr>
    </w:p>
    <w:p w:rsidR="00223DFB" w:rsidRPr="0027464B" w:rsidRDefault="00223DFB" w:rsidP="00472A2A">
      <w:pPr>
        <w:spacing w:line="360" w:lineRule="auto"/>
        <w:jc w:val="center"/>
        <w:rPr>
          <w:rFonts w:asciiTheme="minorEastAsia" w:eastAsiaTheme="minorEastAsia" w:hAnsiTheme="minorEastAsia"/>
          <w:b/>
          <w:szCs w:val="21"/>
        </w:rPr>
      </w:pPr>
    </w:p>
    <w:p w:rsidR="00223DFB" w:rsidRPr="00997A65" w:rsidRDefault="00223DFB" w:rsidP="00997A65">
      <w:pPr>
        <w:spacing w:before="29" w:line="288" w:lineRule="auto"/>
        <w:ind w:firstLineChars="900" w:firstLine="2168"/>
        <w:rPr>
          <w:b/>
          <w:color w:val="000000"/>
          <w:sz w:val="24"/>
        </w:rPr>
      </w:pPr>
      <w:r w:rsidRPr="00997A65">
        <w:rPr>
          <w:rFonts w:hint="eastAsia"/>
          <w:b/>
          <w:color w:val="000000"/>
          <w:sz w:val="24"/>
        </w:rPr>
        <w:t>基金管理人：交银施罗德基金管理有限公司</w:t>
      </w:r>
    </w:p>
    <w:p w:rsidR="00223DFB" w:rsidRPr="00997A65" w:rsidRDefault="00223DFB" w:rsidP="00997A65">
      <w:pPr>
        <w:spacing w:before="29" w:line="288" w:lineRule="auto"/>
        <w:ind w:firstLineChars="900" w:firstLine="2168"/>
        <w:rPr>
          <w:b/>
          <w:color w:val="000000"/>
          <w:sz w:val="24"/>
        </w:rPr>
      </w:pPr>
      <w:r w:rsidRPr="00997A65">
        <w:rPr>
          <w:rFonts w:hint="eastAsia"/>
          <w:b/>
          <w:color w:val="000000"/>
          <w:sz w:val="24"/>
        </w:rPr>
        <w:t>基金托管人：中信银行股份有限公司</w:t>
      </w:r>
    </w:p>
    <w:p w:rsidR="00223DFB" w:rsidRPr="00997A65" w:rsidRDefault="00223DFB" w:rsidP="00997A65">
      <w:pPr>
        <w:spacing w:before="29" w:line="288" w:lineRule="auto"/>
        <w:ind w:firstLineChars="900" w:firstLine="2168"/>
        <w:rPr>
          <w:b/>
          <w:color w:val="000000"/>
          <w:sz w:val="24"/>
        </w:rPr>
      </w:pPr>
      <w:r w:rsidRPr="00997A65">
        <w:rPr>
          <w:rFonts w:hint="eastAsia"/>
          <w:b/>
          <w:color w:val="000000"/>
          <w:sz w:val="24"/>
        </w:rPr>
        <w:t>报告送出日期：</w:t>
      </w:r>
      <w:r w:rsidR="00112BB2" w:rsidRPr="00997A65">
        <w:rPr>
          <w:rFonts w:hint="eastAsia"/>
          <w:b/>
          <w:color w:val="000000"/>
          <w:sz w:val="24"/>
        </w:rPr>
        <w:t>二〇一五年三月三十一日</w:t>
      </w:r>
    </w:p>
    <w:p w:rsidR="00223DFB" w:rsidRPr="0027464B" w:rsidRDefault="00223DFB" w:rsidP="00472A2A">
      <w:pPr>
        <w:widowControl/>
        <w:spacing w:line="360" w:lineRule="auto"/>
        <w:jc w:val="left"/>
        <w:rPr>
          <w:rFonts w:asciiTheme="minorEastAsia" w:eastAsiaTheme="minorEastAsia" w:hAnsiTheme="minorEastAsia"/>
          <w:szCs w:val="21"/>
        </w:rPr>
        <w:sectPr w:rsidR="00223DFB" w:rsidRPr="0027464B">
          <w:headerReference w:type="default" r:id="rId8"/>
          <w:pgSz w:w="11926" w:h="15840"/>
          <w:pgMar w:top="1418" w:right="1418" w:bottom="851" w:left="1418" w:header="851" w:footer="992" w:gutter="0"/>
          <w:cols w:space="720"/>
        </w:sectPr>
      </w:pPr>
    </w:p>
    <w:p w:rsidR="00223DFB" w:rsidRDefault="00223DFB" w:rsidP="00D02E67">
      <w:pPr>
        <w:pStyle w:val="1"/>
        <w:keepNext/>
        <w:keepLines/>
        <w:widowControl w:val="0"/>
        <w:spacing w:beforeLines="100" w:before="312" w:afterLines="100" w:after="312" w:line="288" w:lineRule="auto"/>
        <w:jc w:val="center"/>
        <w:rPr>
          <w:b/>
          <w:bCs/>
          <w:szCs w:val="24"/>
          <w:lang w:val="en-US"/>
        </w:rPr>
      </w:pPr>
      <w:r w:rsidRPr="00F96540">
        <w:rPr>
          <w:rFonts w:hint="eastAsia"/>
          <w:b/>
          <w:bCs/>
          <w:szCs w:val="24"/>
          <w:lang w:val="en-US"/>
        </w:rPr>
        <w:lastRenderedPageBreak/>
        <w:t>§</w:t>
      </w:r>
      <w:r w:rsidRPr="00F96540">
        <w:rPr>
          <w:rFonts w:hint="eastAsia"/>
          <w:b/>
          <w:bCs/>
          <w:szCs w:val="24"/>
          <w:lang w:val="en-US"/>
        </w:rPr>
        <w:t xml:space="preserve">1  </w:t>
      </w:r>
      <w:r w:rsidR="00F839C6" w:rsidRPr="00F96540">
        <w:rPr>
          <w:rFonts w:hint="eastAsia"/>
          <w:b/>
          <w:bCs/>
          <w:szCs w:val="24"/>
          <w:lang w:val="en-US"/>
        </w:rPr>
        <w:t>重要提示</w:t>
      </w:r>
    </w:p>
    <w:p w:rsidR="0023022A" w:rsidRPr="0023022A" w:rsidRDefault="0023022A" w:rsidP="0023022A"/>
    <w:p w:rsidR="00223DFB" w:rsidRPr="00F96540" w:rsidRDefault="00223DFB" w:rsidP="00543FBB">
      <w:pPr>
        <w:pStyle w:val="20"/>
        <w:spacing w:before="29" w:after="0" w:line="288" w:lineRule="auto"/>
        <w:rPr>
          <w:rFonts w:ascii="Times New Roman" w:hAnsi="Times New Roman" w:cs="Times New Roman"/>
          <w:kern w:val="0"/>
          <w:szCs w:val="24"/>
        </w:rPr>
      </w:pPr>
      <w:r w:rsidRPr="00F96540">
        <w:rPr>
          <w:rFonts w:ascii="Times New Roman" w:hAnsi="Times New Roman" w:cs="Times New Roman" w:hint="eastAsia"/>
          <w:kern w:val="0"/>
          <w:szCs w:val="24"/>
        </w:rPr>
        <w:t xml:space="preserve">1.1 </w:t>
      </w:r>
      <w:r w:rsidRPr="00F96540">
        <w:rPr>
          <w:rFonts w:ascii="Times New Roman" w:hAnsi="Times New Roman" w:cs="Times New Roman" w:hint="eastAsia"/>
          <w:kern w:val="0"/>
          <w:szCs w:val="24"/>
        </w:rPr>
        <w:t>重要提示</w:t>
      </w:r>
    </w:p>
    <w:p w:rsidR="001A5DC6" w:rsidRPr="00D22538" w:rsidRDefault="001A5DC6" w:rsidP="00D22538">
      <w:pPr>
        <w:spacing w:before="29" w:line="288" w:lineRule="auto"/>
        <w:ind w:firstLineChars="200" w:firstLine="480"/>
        <w:rPr>
          <w:color w:val="000000"/>
          <w:sz w:val="24"/>
        </w:rPr>
      </w:pPr>
      <w:r w:rsidRPr="00D22538">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A5DC6" w:rsidRPr="00D22538" w:rsidRDefault="001A5DC6" w:rsidP="00D22538">
      <w:pPr>
        <w:spacing w:before="29" w:line="288" w:lineRule="auto"/>
        <w:ind w:firstLineChars="200" w:firstLine="480"/>
        <w:rPr>
          <w:color w:val="000000"/>
          <w:sz w:val="24"/>
        </w:rPr>
      </w:pPr>
      <w:r w:rsidRPr="00D22538">
        <w:rPr>
          <w:rFonts w:hint="eastAsia"/>
          <w:color w:val="000000"/>
          <w:sz w:val="24"/>
        </w:rPr>
        <w:t>基金托管人</w:t>
      </w:r>
      <w:r w:rsidRPr="00D22538">
        <w:rPr>
          <w:color w:val="000000"/>
          <w:sz w:val="24"/>
        </w:rPr>
        <w:t>中信银行股份有限公司</w:t>
      </w:r>
      <w:r w:rsidR="00800399">
        <w:rPr>
          <w:rFonts w:hint="eastAsia"/>
          <w:color w:val="000000"/>
          <w:sz w:val="24"/>
        </w:rPr>
        <w:t>(</w:t>
      </w:r>
      <w:r w:rsidR="00800399">
        <w:rPr>
          <w:rFonts w:hint="eastAsia"/>
          <w:color w:val="000000"/>
          <w:sz w:val="24"/>
        </w:rPr>
        <w:t>以下简称“中信银行”</w:t>
      </w:r>
      <w:r w:rsidR="00800399">
        <w:rPr>
          <w:rFonts w:hint="eastAsia"/>
          <w:color w:val="000000"/>
          <w:sz w:val="24"/>
        </w:rPr>
        <w:t>)</w:t>
      </w:r>
      <w:r w:rsidRPr="00D22538">
        <w:rPr>
          <w:rFonts w:hint="eastAsia"/>
          <w:color w:val="000000"/>
          <w:sz w:val="24"/>
        </w:rPr>
        <w:t>根据本基金合同规定，于</w:t>
      </w:r>
      <w:r w:rsidRPr="00D22538">
        <w:rPr>
          <w:color w:val="000000"/>
          <w:sz w:val="24"/>
        </w:rPr>
        <w:t>2015</w:t>
      </w:r>
      <w:r w:rsidRPr="00D22538">
        <w:rPr>
          <w:color w:val="000000"/>
          <w:sz w:val="24"/>
        </w:rPr>
        <w:t>年</w:t>
      </w:r>
      <w:r w:rsidRPr="00D22538">
        <w:rPr>
          <w:color w:val="000000"/>
          <w:sz w:val="24"/>
        </w:rPr>
        <w:t>3</w:t>
      </w:r>
      <w:r w:rsidRPr="00D22538">
        <w:rPr>
          <w:color w:val="000000"/>
          <w:sz w:val="24"/>
        </w:rPr>
        <w:t>月</w:t>
      </w:r>
      <w:r w:rsidRPr="00D22538">
        <w:rPr>
          <w:color w:val="000000"/>
          <w:sz w:val="24"/>
        </w:rPr>
        <w:t>30</w:t>
      </w:r>
      <w:r w:rsidRPr="00D22538">
        <w:rPr>
          <w:color w:val="000000"/>
          <w:sz w:val="24"/>
        </w:rPr>
        <w:t>日</w:t>
      </w:r>
      <w:r w:rsidRPr="00D22538">
        <w:rPr>
          <w:rFonts w:hint="eastAsia"/>
          <w:color w:val="000000"/>
          <w:sz w:val="24"/>
        </w:rPr>
        <w:t>复核了本报告中的财务指标、净值表现、利润分配情况、财务会计报告、投资组合报告等内容，保证复核内容不存在虚假记载、误导性陈述或者重大遗漏。</w:t>
      </w:r>
    </w:p>
    <w:p w:rsidR="001A5DC6" w:rsidRPr="00D22538" w:rsidRDefault="001A5DC6" w:rsidP="00D22538">
      <w:pPr>
        <w:spacing w:before="29" w:line="288" w:lineRule="auto"/>
        <w:ind w:firstLineChars="200" w:firstLine="480"/>
        <w:rPr>
          <w:color w:val="000000"/>
          <w:sz w:val="24"/>
        </w:rPr>
      </w:pPr>
      <w:r w:rsidRPr="00D22538">
        <w:rPr>
          <w:rFonts w:hint="eastAsia"/>
          <w:color w:val="000000"/>
          <w:sz w:val="24"/>
        </w:rPr>
        <w:t>基金管理人承诺以诚实信用、勤勉尽责的原则管理和运用基金资产，但不保证基金一定盈利。</w:t>
      </w:r>
    </w:p>
    <w:p w:rsidR="001A5DC6" w:rsidRPr="00D22538" w:rsidRDefault="001A5DC6" w:rsidP="00D22538">
      <w:pPr>
        <w:spacing w:before="29" w:line="288" w:lineRule="auto"/>
        <w:ind w:firstLineChars="200" w:firstLine="480"/>
        <w:rPr>
          <w:color w:val="000000"/>
          <w:sz w:val="24"/>
        </w:rPr>
      </w:pPr>
      <w:r w:rsidRPr="00D22538">
        <w:rPr>
          <w:rFonts w:hint="eastAsia"/>
          <w:color w:val="000000"/>
          <w:sz w:val="24"/>
        </w:rPr>
        <w:t>基金的过往业绩并不代表其未来表现。投资有风险，投资者在</w:t>
      </w:r>
      <w:r w:rsidR="00F839C6" w:rsidRPr="00D22538">
        <w:rPr>
          <w:rFonts w:hint="eastAsia"/>
          <w:color w:val="000000"/>
          <w:sz w:val="24"/>
        </w:rPr>
        <w:t>作</w:t>
      </w:r>
      <w:r w:rsidRPr="00D22538">
        <w:rPr>
          <w:rFonts w:hint="eastAsia"/>
          <w:color w:val="000000"/>
          <w:sz w:val="24"/>
        </w:rPr>
        <w:t>出投资决策前应仔细阅读本基金的招募说明书及其更新。</w:t>
      </w:r>
    </w:p>
    <w:p w:rsidR="001A5DC6" w:rsidRPr="00D22538" w:rsidRDefault="001A5DC6" w:rsidP="00D22538">
      <w:pPr>
        <w:spacing w:before="29" w:line="288" w:lineRule="auto"/>
        <w:ind w:firstLineChars="200" w:firstLine="480"/>
        <w:rPr>
          <w:color w:val="000000"/>
          <w:sz w:val="24"/>
        </w:rPr>
      </w:pPr>
      <w:r w:rsidRPr="00D22538">
        <w:rPr>
          <w:rFonts w:hint="eastAsia"/>
          <w:color w:val="000000"/>
          <w:sz w:val="24"/>
        </w:rPr>
        <w:t>本年度报告摘要摘自年度报告正文，投资者欲了解详细内容，应阅读年度报告正文。</w:t>
      </w:r>
    </w:p>
    <w:p w:rsidR="00D426FB" w:rsidRPr="00D22538" w:rsidRDefault="00D426FB" w:rsidP="00D22538">
      <w:pPr>
        <w:spacing w:before="29" w:line="288" w:lineRule="auto"/>
        <w:ind w:firstLineChars="200" w:firstLine="480"/>
        <w:rPr>
          <w:color w:val="000000"/>
          <w:sz w:val="24"/>
        </w:rPr>
      </w:pPr>
      <w:r w:rsidRPr="00D22538">
        <w:rPr>
          <w:rFonts w:hint="eastAsia"/>
          <w:color w:val="000000"/>
          <w:sz w:val="24"/>
        </w:rPr>
        <w:t>本报告期自</w:t>
      </w:r>
      <w:r w:rsidRPr="00D22538">
        <w:rPr>
          <w:color w:val="000000"/>
          <w:sz w:val="24"/>
        </w:rPr>
        <w:t>2014</w:t>
      </w:r>
      <w:r w:rsidRPr="00D22538">
        <w:rPr>
          <w:color w:val="000000"/>
          <w:sz w:val="24"/>
        </w:rPr>
        <w:t>年</w:t>
      </w:r>
      <w:r w:rsidRPr="00D22538">
        <w:rPr>
          <w:color w:val="000000"/>
          <w:sz w:val="24"/>
        </w:rPr>
        <w:t>9</w:t>
      </w:r>
      <w:r w:rsidRPr="00D22538">
        <w:rPr>
          <w:color w:val="000000"/>
          <w:sz w:val="24"/>
        </w:rPr>
        <w:t>月</w:t>
      </w:r>
      <w:r w:rsidRPr="00D22538">
        <w:rPr>
          <w:color w:val="000000"/>
          <w:sz w:val="24"/>
        </w:rPr>
        <w:t>12</w:t>
      </w:r>
      <w:r w:rsidRPr="00D22538">
        <w:rPr>
          <w:color w:val="000000"/>
          <w:sz w:val="24"/>
        </w:rPr>
        <w:t>日</w:t>
      </w:r>
      <w:r w:rsidRPr="00D22538">
        <w:rPr>
          <w:rFonts w:hint="eastAsia"/>
          <w:color w:val="000000"/>
          <w:sz w:val="24"/>
        </w:rPr>
        <w:t>起至</w:t>
      </w:r>
      <w:r w:rsidRPr="00D22538">
        <w:rPr>
          <w:color w:val="000000"/>
          <w:sz w:val="24"/>
        </w:rPr>
        <w:t>12</w:t>
      </w:r>
      <w:r w:rsidRPr="00D22538">
        <w:rPr>
          <w:color w:val="000000"/>
          <w:sz w:val="24"/>
        </w:rPr>
        <w:t>月</w:t>
      </w:r>
      <w:r w:rsidRPr="00D22538">
        <w:rPr>
          <w:color w:val="000000"/>
          <w:sz w:val="24"/>
        </w:rPr>
        <w:t>31</w:t>
      </w:r>
      <w:r w:rsidRPr="00D22538">
        <w:rPr>
          <w:color w:val="000000"/>
          <w:sz w:val="24"/>
        </w:rPr>
        <w:t>日</w:t>
      </w:r>
      <w:r w:rsidRPr="00D22538">
        <w:rPr>
          <w:rFonts w:hint="eastAsia"/>
          <w:color w:val="000000"/>
          <w:sz w:val="24"/>
        </w:rPr>
        <w:t>止。</w:t>
      </w:r>
    </w:p>
    <w:p w:rsidR="0094174A" w:rsidRPr="0027464B" w:rsidRDefault="00223DFB" w:rsidP="0027464B">
      <w:pPr>
        <w:spacing w:line="360" w:lineRule="auto"/>
        <w:ind w:firstLineChars="200" w:firstLine="420"/>
        <w:rPr>
          <w:rFonts w:asciiTheme="minorEastAsia" w:eastAsiaTheme="minorEastAsia" w:hAnsiTheme="minorEastAsia"/>
          <w:b/>
          <w:kern w:val="0"/>
          <w:szCs w:val="21"/>
        </w:rPr>
      </w:pPr>
      <w:r w:rsidRPr="0027464B">
        <w:rPr>
          <w:rFonts w:asciiTheme="minorEastAsia" w:eastAsiaTheme="minorEastAsia" w:hAnsiTheme="minorEastAsia" w:hint="eastAsia"/>
          <w:szCs w:val="21"/>
        </w:rPr>
        <w:br w:type="page"/>
      </w:r>
    </w:p>
    <w:p w:rsidR="00223DFB" w:rsidRDefault="00223DFB" w:rsidP="00D02E67">
      <w:pPr>
        <w:pStyle w:val="1"/>
        <w:keepNext/>
        <w:keepLines/>
        <w:widowControl w:val="0"/>
        <w:spacing w:beforeLines="100" w:before="312" w:afterLines="100" w:after="312" w:line="288" w:lineRule="auto"/>
        <w:jc w:val="center"/>
        <w:rPr>
          <w:b/>
          <w:bCs/>
          <w:szCs w:val="24"/>
          <w:lang w:val="en-US"/>
        </w:rPr>
      </w:pPr>
      <w:r w:rsidRPr="00543FBB">
        <w:rPr>
          <w:rFonts w:hint="eastAsia"/>
          <w:b/>
          <w:bCs/>
          <w:szCs w:val="24"/>
          <w:lang w:val="en-US"/>
        </w:rPr>
        <w:lastRenderedPageBreak/>
        <w:t>§</w:t>
      </w:r>
      <w:r w:rsidRPr="00543FBB">
        <w:rPr>
          <w:rFonts w:hint="eastAsia"/>
          <w:b/>
          <w:bCs/>
          <w:szCs w:val="24"/>
          <w:lang w:val="en-US"/>
        </w:rPr>
        <w:t xml:space="preserve">2  </w:t>
      </w:r>
      <w:r w:rsidRPr="00543FBB">
        <w:rPr>
          <w:rFonts w:hint="eastAsia"/>
          <w:b/>
          <w:bCs/>
          <w:szCs w:val="24"/>
          <w:lang w:val="en-US"/>
        </w:rPr>
        <w:t>基金简介</w:t>
      </w:r>
    </w:p>
    <w:p w:rsidR="0023022A" w:rsidRPr="0023022A" w:rsidRDefault="0023022A" w:rsidP="0023022A"/>
    <w:p w:rsidR="00223DFB" w:rsidRPr="00543FBB" w:rsidRDefault="00223DFB" w:rsidP="00543FBB">
      <w:pPr>
        <w:pStyle w:val="20"/>
        <w:spacing w:before="29" w:after="0" w:line="288" w:lineRule="auto"/>
        <w:rPr>
          <w:rFonts w:ascii="Times New Roman" w:hAnsi="Times New Roman" w:cs="Times New Roman"/>
          <w:kern w:val="0"/>
          <w:szCs w:val="24"/>
        </w:rPr>
      </w:pPr>
      <w:r w:rsidRPr="00543FBB">
        <w:rPr>
          <w:rFonts w:ascii="Times New Roman" w:hAnsi="Times New Roman" w:cs="Times New Roman" w:hint="eastAsia"/>
          <w:kern w:val="0"/>
          <w:szCs w:val="24"/>
        </w:rPr>
        <w:t>2.1</w:t>
      </w:r>
      <w:r w:rsidR="009D7C40" w:rsidRPr="00543FBB">
        <w:rPr>
          <w:rFonts w:ascii="Times New Roman" w:hAnsi="Times New Roman" w:cs="Times New Roman" w:hint="eastAsia"/>
          <w:kern w:val="0"/>
          <w:szCs w:val="24"/>
        </w:rPr>
        <w:t xml:space="preserve"> </w:t>
      </w:r>
      <w:r w:rsidRPr="00543FBB">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5539"/>
      </w:tblGrid>
      <w:tr w:rsidR="002C233F" w:rsidRPr="0027464B" w:rsidTr="003829DE">
        <w:tc>
          <w:tcPr>
            <w:tcW w:w="3258" w:type="dxa"/>
            <w:tcBorders>
              <w:top w:val="single" w:sz="4" w:space="0" w:color="000000"/>
              <w:left w:val="single" w:sz="4" w:space="0" w:color="000000"/>
              <w:bottom w:val="single" w:sz="4" w:space="0" w:color="000000"/>
              <w:right w:val="single" w:sz="4" w:space="0" w:color="000000"/>
            </w:tcBorders>
            <w:vAlign w:val="center"/>
            <w:hideMark/>
          </w:tcPr>
          <w:p w:rsidR="00223DFB" w:rsidRPr="00686F75" w:rsidRDefault="00223DFB" w:rsidP="00686F75">
            <w:pPr>
              <w:spacing w:before="29" w:line="288" w:lineRule="auto"/>
              <w:rPr>
                <w:sz w:val="24"/>
              </w:rPr>
            </w:pPr>
            <w:r w:rsidRPr="00686F75">
              <w:rPr>
                <w:rFonts w:hint="eastAsia"/>
                <w:sz w:val="24"/>
              </w:rPr>
              <w:t>基金简称</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223DFB" w:rsidRPr="00601088" w:rsidRDefault="00223DFB" w:rsidP="003829DE">
            <w:pPr>
              <w:spacing w:before="29" w:line="288" w:lineRule="auto"/>
              <w:jc w:val="center"/>
              <w:rPr>
                <w:sz w:val="24"/>
              </w:rPr>
            </w:pPr>
            <w:r w:rsidRPr="00601088">
              <w:rPr>
                <w:rFonts w:hint="eastAsia"/>
                <w:sz w:val="24"/>
              </w:rPr>
              <w:t>交银现金宝货币</w:t>
            </w:r>
          </w:p>
        </w:tc>
      </w:tr>
      <w:tr w:rsidR="002C233F" w:rsidRPr="0027464B" w:rsidTr="003829DE">
        <w:tc>
          <w:tcPr>
            <w:tcW w:w="3258" w:type="dxa"/>
            <w:tcBorders>
              <w:top w:val="single" w:sz="4" w:space="0" w:color="000000"/>
              <w:left w:val="single" w:sz="4" w:space="0" w:color="000000"/>
              <w:bottom w:val="single" w:sz="4" w:space="0" w:color="000000"/>
              <w:right w:val="single" w:sz="4" w:space="0" w:color="000000"/>
            </w:tcBorders>
            <w:vAlign w:val="center"/>
            <w:hideMark/>
          </w:tcPr>
          <w:p w:rsidR="00223DFB" w:rsidRPr="00686F75" w:rsidRDefault="00223DFB" w:rsidP="00686F75">
            <w:pPr>
              <w:spacing w:before="29" w:line="288" w:lineRule="auto"/>
              <w:rPr>
                <w:sz w:val="24"/>
              </w:rPr>
            </w:pPr>
            <w:r w:rsidRPr="00686F75">
              <w:rPr>
                <w:rFonts w:hint="eastAsia"/>
                <w:sz w:val="24"/>
              </w:rPr>
              <w:t>基金主代码</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223DFB" w:rsidRPr="00601088" w:rsidRDefault="00223DFB" w:rsidP="003829DE">
            <w:pPr>
              <w:spacing w:before="29" w:line="288" w:lineRule="auto"/>
              <w:jc w:val="center"/>
              <w:rPr>
                <w:sz w:val="24"/>
              </w:rPr>
            </w:pPr>
            <w:r w:rsidRPr="00601088">
              <w:rPr>
                <w:rFonts w:hint="eastAsia"/>
                <w:sz w:val="24"/>
              </w:rPr>
              <w:t>000710</w:t>
            </w:r>
          </w:p>
        </w:tc>
      </w:tr>
      <w:tr w:rsidR="00C956C2" w:rsidRPr="0027464B" w:rsidTr="003829DE">
        <w:tc>
          <w:tcPr>
            <w:tcW w:w="3258" w:type="dxa"/>
            <w:tcBorders>
              <w:top w:val="single" w:sz="4" w:space="0" w:color="000000"/>
              <w:left w:val="single" w:sz="4" w:space="0" w:color="000000"/>
              <w:bottom w:val="single" w:sz="4" w:space="0" w:color="000000"/>
              <w:right w:val="single" w:sz="4" w:space="0" w:color="000000"/>
            </w:tcBorders>
            <w:vAlign w:val="center"/>
          </w:tcPr>
          <w:p w:rsidR="00C956C2" w:rsidRPr="00686F75" w:rsidRDefault="00C956C2" w:rsidP="00686F75">
            <w:pPr>
              <w:spacing w:before="29" w:line="288" w:lineRule="auto"/>
              <w:rPr>
                <w:sz w:val="24"/>
              </w:rPr>
            </w:pPr>
            <w:r w:rsidRPr="00686F75">
              <w:rPr>
                <w:rFonts w:hint="eastAsia"/>
                <w:sz w:val="24"/>
              </w:rPr>
              <w:t>交易代码</w:t>
            </w:r>
          </w:p>
        </w:tc>
        <w:tc>
          <w:tcPr>
            <w:tcW w:w="5217" w:type="dxa"/>
            <w:tcBorders>
              <w:top w:val="single" w:sz="4" w:space="0" w:color="000000"/>
              <w:left w:val="single" w:sz="4" w:space="0" w:color="000000"/>
              <w:bottom w:val="single" w:sz="4" w:space="0" w:color="000000"/>
              <w:right w:val="single" w:sz="4" w:space="0" w:color="000000"/>
            </w:tcBorders>
            <w:vAlign w:val="center"/>
          </w:tcPr>
          <w:p w:rsidR="00C956C2" w:rsidRPr="00601088" w:rsidRDefault="00C956C2" w:rsidP="003829DE">
            <w:pPr>
              <w:spacing w:before="29" w:line="288" w:lineRule="auto"/>
              <w:jc w:val="center"/>
              <w:rPr>
                <w:sz w:val="24"/>
              </w:rPr>
            </w:pPr>
            <w:r w:rsidRPr="00601088">
              <w:rPr>
                <w:sz w:val="24"/>
              </w:rPr>
              <w:t>000710</w:t>
            </w:r>
          </w:p>
        </w:tc>
      </w:tr>
      <w:tr w:rsidR="00C956C2" w:rsidRPr="0027464B" w:rsidTr="003829DE">
        <w:tc>
          <w:tcPr>
            <w:tcW w:w="3258" w:type="dxa"/>
            <w:tcBorders>
              <w:top w:val="single" w:sz="4" w:space="0" w:color="000000"/>
              <w:left w:val="single" w:sz="4" w:space="0" w:color="000000"/>
              <w:bottom w:val="single" w:sz="4" w:space="0" w:color="000000"/>
              <w:right w:val="single" w:sz="4" w:space="0" w:color="000000"/>
            </w:tcBorders>
            <w:vAlign w:val="center"/>
            <w:hideMark/>
          </w:tcPr>
          <w:p w:rsidR="00C956C2" w:rsidRPr="00686F75" w:rsidRDefault="00C956C2" w:rsidP="00686F75">
            <w:pPr>
              <w:spacing w:before="29" w:line="288" w:lineRule="auto"/>
              <w:rPr>
                <w:sz w:val="24"/>
              </w:rPr>
            </w:pPr>
            <w:r w:rsidRPr="00686F75">
              <w:rPr>
                <w:rFonts w:hint="eastAsia"/>
                <w:sz w:val="24"/>
              </w:rPr>
              <w:t>基金运作方式</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C956C2" w:rsidRPr="00601088" w:rsidRDefault="00C956C2" w:rsidP="003829DE">
            <w:pPr>
              <w:spacing w:before="29" w:line="288" w:lineRule="auto"/>
              <w:jc w:val="center"/>
              <w:rPr>
                <w:sz w:val="24"/>
              </w:rPr>
            </w:pPr>
            <w:r w:rsidRPr="00601088">
              <w:rPr>
                <w:rFonts w:hint="eastAsia"/>
                <w:sz w:val="24"/>
              </w:rPr>
              <w:t>契约型开放式</w:t>
            </w:r>
          </w:p>
        </w:tc>
      </w:tr>
      <w:tr w:rsidR="00C956C2" w:rsidRPr="0027464B" w:rsidTr="003829DE">
        <w:tc>
          <w:tcPr>
            <w:tcW w:w="3258" w:type="dxa"/>
            <w:tcBorders>
              <w:top w:val="single" w:sz="4" w:space="0" w:color="000000"/>
              <w:left w:val="single" w:sz="4" w:space="0" w:color="000000"/>
              <w:bottom w:val="single" w:sz="4" w:space="0" w:color="000000"/>
              <w:right w:val="single" w:sz="4" w:space="0" w:color="000000"/>
            </w:tcBorders>
            <w:vAlign w:val="center"/>
            <w:hideMark/>
          </w:tcPr>
          <w:p w:rsidR="00C956C2" w:rsidRPr="00686F75" w:rsidRDefault="00C956C2" w:rsidP="00686F75">
            <w:pPr>
              <w:spacing w:before="29" w:line="288" w:lineRule="auto"/>
              <w:rPr>
                <w:sz w:val="24"/>
              </w:rPr>
            </w:pPr>
            <w:r w:rsidRPr="00686F75">
              <w:rPr>
                <w:rFonts w:hint="eastAsia"/>
                <w:sz w:val="24"/>
              </w:rPr>
              <w:t>基金合同生效日</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C956C2" w:rsidRPr="00601088" w:rsidRDefault="00C956C2" w:rsidP="003829DE">
            <w:pPr>
              <w:spacing w:before="29" w:line="288" w:lineRule="auto"/>
              <w:jc w:val="center"/>
              <w:rPr>
                <w:sz w:val="24"/>
              </w:rPr>
            </w:pPr>
            <w:r w:rsidRPr="00601088">
              <w:rPr>
                <w:sz w:val="24"/>
              </w:rPr>
              <w:t>2014</w:t>
            </w:r>
            <w:r w:rsidRPr="00601088">
              <w:rPr>
                <w:sz w:val="24"/>
              </w:rPr>
              <w:t>年</w:t>
            </w:r>
            <w:r w:rsidRPr="00601088">
              <w:rPr>
                <w:sz w:val="24"/>
              </w:rPr>
              <w:t>9</w:t>
            </w:r>
            <w:r w:rsidRPr="00601088">
              <w:rPr>
                <w:sz w:val="24"/>
              </w:rPr>
              <w:t>月</w:t>
            </w:r>
            <w:r w:rsidRPr="00601088">
              <w:rPr>
                <w:sz w:val="24"/>
              </w:rPr>
              <w:t>12</w:t>
            </w:r>
            <w:r w:rsidRPr="00601088">
              <w:rPr>
                <w:sz w:val="24"/>
              </w:rPr>
              <w:t>日</w:t>
            </w:r>
          </w:p>
        </w:tc>
      </w:tr>
      <w:tr w:rsidR="00C956C2" w:rsidRPr="0027464B" w:rsidTr="003829DE">
        <w:tc>
          <w:tcPr>
            <w:tcW w:w="3258" w:type="dxa"/>
            <w:tcBorders>
              <w:top w:val="single" w:sz="4" w:space="0" w:color="000000"/>
              <w:left w:val="single" w:sz="4" w:space="0" w:color="000000"/>
              <w:bottom w:val="single" w:sz="4" w:space="0" w:color="000000"/>
              <w:right w:val="single" w:sz="4" w:space="0" w:color="000000"/>
            </w:tcBorders>
            <w:vAlign w:val="center"/>
            <w:hideMark/>
          </w:tcPr>
          <w:p w:rsidR="00C956C2" w:rsidRPr="00686F75" w:rsidRDefault="00C956C2" w:rsidP="00686F75">
            <w:pPr>
              <w:spacing w:before="29" w:line="288" w:lineRule="auto"/>
              <w:rPr>
                <w:sz w:val="24"/>
              </w:rPr>
            </w:pPr>
            <w:r w:rsidRPr="00686F75">
              <w:rPr>
                <w:rFonts w:hint="eastAsia"/>
                <w:sz w:val="24"/>
              </w:rPr>
              <w:t>基金管理人</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C956C2" w:rsidRPr="00601088" w:rsidRDefault="00C956C2" w:rsidP="003829DE">
            <w:pPr>
              <w:spacing w:before="29" w:line="288" w:lineRule="auto"/>
              <w:jc w:val="center"/>
              <w:rPr>
                <w:sz w:val="24"/>
              </w:rPr>
            </w:pPr>
            <w:r w:rsidRPr="00601088">
              <w:rPr>
                <w:rFonts w:hint="eastAsia"/>
                <w:sz w:val="24"/>
              </w:rPr>
              <w:t>交银施罗德基金管理有限公司</w:t>
            </w:r>
          </w:p>
        </w:tc>
      </w:tr>
      <w:tr w:rsidR="00C956C2" w:rsidRPr="0027464B" w:rsidTr="003829DE">
        <w:tc>
          <w:tcPr>
            <w:tcW w:w="3258" w:type="dxa"/>
            <w:tcBorders>
              <w:top w:val="single" w:sz="4" w:space="0" w:color="000000"/>
              <w:left w:val="single" w:sz="4" w:space="0" w:color="000000"/>
              <w:bottom w:val="single" w:sz="4" w:space="0" w:color="000000"/>
              <w:right w:val="single" w:sz="4" w:space="0" w:color="000000"/>
            </w:tcBorders>
            <w:vAlign w:val="center"/>
            <w:hideMark/>
          </w:tcPr>
          <w:p w:rsidR="00C956C2" w:rsidRPr="00686F75" w:rsidRDefault="00C956C2" w:rsidP="00686F75">
            <w:pPr>
              <w:spacing w:before="29" w:line="288" w:lineRule="auto"/>
              <w:rPr>
                <w:sz w:val="24"/>
              </w:rPr>
            </w:pPr>
            <w:r w:rsidRPr="00686F75">
              <w:rPr>
                <w:rFonts w:hint="eastAsia"/>
                <w:sz w:val="24"/>
              </w:rPr>
              <w:t>基金托管人</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C956C2" w:rsidRPr="00601088" w:rsidRDefault="00C956C2" w:rsidP="003829DE">
            <w:pPr>
              <w:spacing w:before="29" w:line="288" w:lineRule="auto"/>
              <w:jc w:val="center"/>
              <w:rPr>
                <w:sz w:val="24"/>
              </w:rPr>
            </w:pPr>
            <w:r w:rsidRPr="00601088">
              <w:rPr>
                <w:rFonts w:hint="eastAsia"/>
                <w:sz w:val="24"/>
              </w:rPr>
              <w:t>中信银行股份有限公司</w:t>
            </w:r>
          </w:p>
        </w:tc>
      </w:tr>
      <w:tr w:rsidR="00C956C2" w:rsidRPr="0027464B" w:rsidTr="003829DE">
        <w:tc>
          <w:tcPr>
            <w:tcW w:w="3258" w:type="dxa"/>
            <w:tcBorders>
              <w:top w:val="single" w:sz="4" w:space="0" w:color="000000"/>
              <w:left w:val="single" w:sz="4" w:space="0" w:color="000000"/>
              <w:bottom w:val="single" w:sz="4" w:space="0" w:color="000000"/>
              <w:right w:val="single" w:sz="4" w:space="0" w:color="000000"/>
            </w:tcBorders>
            <w:vAlign w:val="center"/>
            <w:hideMark/>
          </w:tcPr>
          <w:p w:rsidR="00C956C2" w:rsidRPr="00686F75" w:rsidRDefault="00C956C2" w:rsidP="00686F75">
            <w:pPr>
              <w:spacing w:before="29" w:line="288" w:lineRule="auto"/>
              <w:rPr>
                <w:sz w:val="24"/>
              </w:rPr>
            </w:pPr>
            <w:r w:rsidRPr="00686F75">
              <w:rPr>
                <w:rFonts w:hint="eastAsia"/>
                <w:sz w:val="24"/>
              </w:rPr>
              <w:t>报告期末基金份额总额</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C956C2" w:rsidRPr="00601088" w:rsidRDefault="00C956C2" w:rsidP="003829DE">
            <w:pPr>
              <w:spacing w:before="29" w:line="288" w:lineRule="auto"/>
              <w:jc w:val="center"/>
              <w:rPr>
                <w:sz w:val="24"/>
              </w:rPr>
            </w:pPr>
            <w:r w:rsidRPr="00601088">
              <w:rPr>
                <w:rFonts w:hint="eastAsia"/>
                <w:sz w:val="24"/>
              </w:rPr>
              <w:t>599,443,763.51</w:t>
            </w:r>
            <w:r w:rsidRPr="00601088">
              <w:rPr>
                <w:rFonts w:hint="eastAsia"/>
                <w:sz w:val="24"/>
              </w:rPr>
              <w:t>份</w:t>
            </w:r>
          </w:p>
        </w:tc>
      </w:tr>
      <w:tr w:rsidR="00C956C2" w:rsidRPr="0027464B" w:rsidTr="003829DE">
        <w:tc>
          <w:tcPr>
            <w:tcW w:w="3258" w:type="dxa"/>
            <w:tcBorders>
              <w:top w:val="single" w:sz="4" w:space="0" w:color="000000"/>
              <w:left w:val="single" w:sz="4" w:space="0" w:color="000000"/>
              <w:bottom w:val="single" w:sz="4" w:space="0" w:color="000000"/>
              <w:right w:val="single" w:sz="4" w:space="0" w:color="000000"/>
            </w:tcBorders>
            <w:vAlign w:val="center"/>
            <w:hideMark/>
          </w:tcPr>
          <w:p w:rsidR="00C956C2" w:rsidRPr="00686F75" w:rsidRDefault="00C956C2" w:rsidP="00686F75">
            <w:pPr>
              <w:spacing w:before="29" w:line="288" w:lineRule="auto"/>
              <w:rPr>
                <w:sz w:val="24"/>
              </w:rPr>
            </w:pPr>
            <w:r w:rsidRPr="00686F75">
              <w:rPr>
                <w:rFonts w:hint="eastAsia"/>
                <w:sz w:val="24"/>
              </w:rPr>
              <w:t>基金合同存续期</w:t>
            </w:r>
          </w:p>
        </w:tc>
        <w:tc>
          <w:tcPr>
            <w:tcW w:w="5217" w:type="dxa"/>
            <w:tcBorders>
              <w:top w:val="single" w:sz="4" w:space="0" w:color="000000"/>
              <w:left w:val="single" w:sz="4" w:space="0" w:color="000000"/>
              <w:bottom w:val="single" w:sz="4" w:space="0" w:color="000000"/>
              <w:right w:val="single" w:sz="4" w:space="0" w:color="000000"/>
            </w:tcBorders>
            <w:vAlign w:val="center"/>
            <w:hideMark/>
          </w:tcPr>
          <w:p w:rsidR="00C956C2" w:rsidRPr="00601088" w:rsidRDefault="00C956C2" w:rsidP="003829DE">
            <w:pPr>
              <w:spacing w:before="29" w:line="288" w:lineRule="auto"/>
              <w:jc w:val="center"/>
              <w:rPr>
                <w:sz w:val="24"/>
              </w:rPr>
            </w:pPr>
            <w:r w:rsidRPr="00601088">
              <w:rPr>
                <w:rFonts w:hint="eastAsia"/>
                <w:sz w:val="24"/>
              </w:rPr>
              <w:t>不定期</w:t>
            </w:r>
          </w:p>
        </w:tc>
      </w:tr>
    </w:tbl>
    <w:p w:rsidR="00223DFB" w:rsidRPr="0027464B" w:rsidRDefault="00223DFB" w:rsidP="00472A2A">
      <w:pPr>
        <w:autoSpaceDE w:val="0"/>
        <w:autoSpaceDN w:val="0"/>
        <w:adjustRightInd w:val="0"/>
        <w:spacing w:line="360" w:lineRule="auto"/>
        <w:jc w:val="left"/>
        <w:rPr>
          <w:rFonts w:asciiTheme="minorEastAsia" w:eastAsiaTheme="minorEastAsia" w:hAnsiTheme="minorEastAsia"/>
          <w:kern w:val="0"/>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2.2 </w:t>
      </w:r>
      <w:r w:rsidRPr="00203A1C">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2C233F" w:rsidRPr="0027464B" w:rsidTr="00D90DC4">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D90DC4" w:rsidRDefault="00223DFB" w:rsidP="00D90DC4">
            <w:pPr>
              <w:spacing w:before="29" w:line="288" w:lineRule="auto"/>
              <w:rPr>
                <w:sz w:val="24"/>
              </w:rPr>
            </w:pPr>
            <w:r w:rsidRPr="00D90DC4">
              <w:rPr>
                <w:rFonts w:hint="eastAsia"/>
                <w:sz w:val="24"/>
              </w:rPr>
              <w:t>投资目标</w:t>
            </w:r>
          </w:p>
        </w:tc>
        <w:tc>
          <w:tcPr>
            <w:tcW w:w="6871" w:type="dxa"/>
            <w:tcBorders>
              <w:top w:val="single" w:sz="4" w:space="0" w:color="000000"/>
              <w:left w:val="single" w:sz="4" w:space="0" w:color="000000"/>
              <w:bottom w:val="single" w:sz="4" w:space="0" w:color="000000"/>
              <w:right w:val="single" w:sz="4" w:space="0" w:color="000000"/>
            </w:tcBorders>
            <w:vAlign w:val="bottom"/>
            <w:hideMark/>
          </w:tcPr>
          <w:p w:rsidR="00223DFB" w:rsidRPr="00D90DC4" w:rsidRDefault="00223DFB" w:rsidP="00D90DC4">
            <w:pPr>
              <w:spacing w:before="29" w:line="288" w:lineRule="auto"/>
              <w:rPr>
                <w:sz w:val="24"/>
              </w:rPr>
            </w:pPr>
            <w:r w:rsidRPr="00D90DC4">
              <w:rPr>
                <w:rFonts w:hint="eastAsia"/>
                <w:sz w:val="24"/>
              </w:rPr>
              <w:t>在力求本金安全性和资产充分流动性的前提下，追求超过业绩比较基准的投资收益。</w:t>
            </w:r>
          </w:p>
        </w:tc>
      </w:tr>
      <w:tr w:rsidR="002C233F" w:rsidRPr="0027464B" w:rsidTr="00D90DC4">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D90DC4" w:rsidRDefault="00223DFB" w:rsidP="00D90DC4">
            <w:pPr>
              <w:spacing w:before="29" w:line="288" w:lineRule="auto"/>
              <w:rPr>
                <w:sz w:val="24"/>
              </w:rPr>
            </w:pPr>
            <w:r w:rsidRPr="00D90DC4">
              <w:rPr>
                <w:rFonts w:hint="eastAsia"/>
                <w:sz w:val="24"/>
              </w:rPr>
              <w:t>投资策略</w:t>
            </w:r>
          </w:p>
        </w:tc>
        <w:tc>
          <w:tcPr>
            <w:tcW w:w="6871" w:type="dxa"/>
            <w:tcBorders>
              <w:top w:val="single" w:sz="4" w:space="0" w:color="000000"/>
              <w:left w:val="single" w:sz="4" w:space="0" w:color="000000"/>
              <w:bottom w:val="single" w:sz="4" w:space="0" w:color="000000"/>
              <w:right w:val="single" w:sz="4" w:space="0" w:color="000000"/>
            </w:tcBorders>
            <w:vAlign w:val="bottom"/>
            <w:hideMark/>
          </w:tcPr>
          <w:p w:rsidR="00223DFB" w:rsidRPr="00D90DC4" w:rsidRDefault="00223DFB" w:rsidP="00D90DC4">
            <w:pPr>
              <w:spacing w:before="29" w:line="288" w:lineRule="auto"/>
              <w:rPr>
                <w:sz w:val="24"/>
              </w:rPr>
            </w:pPr>
            <w:r w:rsidRPr="00D90DC4">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27464B" w:rsidTr="00D90DC4">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D90DC4" w:rsidRDefault="00223DFB" w:rsidP="00D90DC4">
            <w:pPr>
              <w:spacing w:before="29" w:line="288" w:lineRule="auto"/>
              <w:rPr>
                <w:sz w:val="24"/>
              </w:rPr>
            </w:pPr>
            <w:r w:rsidRPr="00D90DC4">
              <w:rPr>
                <w:rFonts w:hint="eastAsia"/>
                <w:sz w:val="24"/>
              </w:rPr>
              <w:t>业绩比较基准</w:t>
            </w:r>
          </w:p>
        </w:tc>
        <w:tc>
          <w:tcPr>
            <w:tcW w:w="6871" w:type="dxa"/>
            <w:tcBorders>
              <w:top w:val="single" w:sz="4" w:space="0" w:color="000000"/>
              <w:left w:val="single" w:sz="4" w:space="0" w:color="000000"/>
              <w:bottom w:val="single" w:sz="4" w:space="0" w:color="000000"/>
              <w:right w:val="single" w:sz="4" w:space="0" w:color="000000"/>
            </w:tcBorders>
            <w:vAlign w:val="bottom"/>
            <w:hideMark/>
          </w:tcPr>
          <w:p w:rsidR="00223DFB" w:rsidRPr="00D90DC4" w:rsidRDefault="00223DFB" w:rsidP="00D90DC4">
            <w:pPr>
              <w:spacing w:before="29" w:line="288" w:lineRule="auto"/>
              <w:rPr>
                <w:sz w:val="24"/>
              </w:rPr>
            </w:pPr>
            <w:r w:rsidRPr="00D90DC4">
              <w:rPr>
                <w:rFonts w:hint="eastAsia"/>
                <w:sz w:val="24"/>
              </w:rPr>
              <w:t>活期存款利率（税后）</w:t>
            </w:r>
          </w:p>
        </w:tc>
      </w:tr>
      <w:tr w:rsidR="002C233F" w:rsidRPr="0027464B" w:rsidTr="00D90DC4">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D90DC4" w:rsidRDefault="00223DFB" w:rsidP="00D90DC4">
            <w:pPr>
              <w:spacing w:before="29" w:line="288" w:lineRule="auto"/>
              <w:rPr>
                <w:sz w:val="24"/>
              </w:rPr>
            </w:pPr>
            <w:r w:rsidRPr="00D90DC4">
              <w:rPr>
                <w:rFonts w:hint="eastAsia"/>
                <w:sz w:val="24"/>
              </w:rPr>
              <w:t>风险收益特征</w:t>
            </w:r>
          </w:p>
        </w:tc>
        <w:tc>
          <w:tcPr>
            <w:tcW w:w="6871" w:type="dxa"/>
            <w:tcBorders>
              <w:top w:val="single" w:sz="4" w:space="0" w:color="000000"/>
              <w:left w:val="single" w:sz="4" w:space="0" w:color="000000"/>
              <w:bottom w:val="single" w:sz="4" w:space="0" w:color="000000"/>
              <w:right w:val="single" w:sz="4" w:space="0" w:color="000000"/>
            </w:tcBorders>
            <w:vAlign w:val="bottom"/>
            <w:hideMark/>
          </w:tcPr>
          <w:p w:rsidR="00223DFB" w:rsidRPr="00D90DC4" w:rsidRDefault="00223DFB" w:rsidP="00D90DC4">
            <w:pPr>
              <w:spacing w:before="29" w:line="288" w:lineRule="auto"/>
              <w:rPr>
                <w:sz w:val="24"/>
              </w:rPr>
            </w:pPr>
            <w:r w:rsidRPr="00D90DC4">
              <w:rPr>
                <w:rFonts w:hint="eastAsia"/>
                <w:sz w:val="24"/>
              </w:rPr>
              <w:t>本基金属于货币市场基金，是证券投资基金中的低风险品种，长期风险收益水平低于股票型基金、混合型基金和债券型基金。</w:t>
            </w:r>
          </w:p>
        </w:tc>
      </w:tr>
    </w:tbl>
    <w:p w:rsidR="00223DFB" w:rsidRPr="0027464B" w:rsidRDefault="00223DFB" w:rsidP="00472A2A">
      <w:pPr>
        <w:autoSpaceDE w:val="0"/>
        <w:autoSpaceDN w:val="0"/>
        <w:adjustRightInd w:val="0"/>
        <w:spacing w:line="360" w:lineRule="auto"/>
        <w:jc w:val="left"/>
        <w:rPr>
          <w:rFonts w:asciiTheme="minorEastAsia" w:eastAsiaTheme="minorEastAsia" w:hAnsiTheme="minorEastAsia"/>
          <w:kern w:val="0"/>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2.3 </w:t>
      </w:r>
      <w:r w:rsidRPr="00203A1C">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2C233F" w:rsidRPr="0027464B" w:rsidTr="00162E1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D90DC4" w:rsidRDefault="00223DFB" w:rsidP="00D90DC4">
            <w:pPr>
              <w:autoSpaceDE w:val="0"/>
              <w:autoSpaceDN w:val="0"/>
              <w:adjustRightInd w:val="0"/>
              <w:spacing w:before="29" w:line="288" w:lineRule="auto"/>
              <w:ind w:left="15"/>
              <w:jc w:val="center"/>
              <w:rPr>
                <w:kern w:val="0"/>
                <w:sz w:val="24"/>
              </w:rPr>
            </w:pPr>
            <w:r w:rsidRPr="00D90DC4">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D90DC4" w:rsidRDefault="00223DFB" w:rsidP="00D90DC4">
            <w:pPr>
              <w:spacing w:line="288" w:lineRule="auto"/>
              <w:jc w:val="center"/>
              <w:rPr>
                <w:kern w:val="0"/>
                <w:sz w:val="24"/>
              </w:rPr>
            </w:pPr>
            <w:r w:rsidRPr="00D90DC4">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D90DC4" w:rsidRDefault="00223DFB" w:rsidP="00D90DC4">
            <w:pPr>
              <w:spacing w:line="288" w:lineRule="auto"/>
              <w:jc w:val="center"/>
              <w:rPr>
                <w:kern w:val="0"/>
                <w:sz w:val="24"/>
              </w:rPr>
            </w:pPr>
            <w:r w:rsidRPr="00D90DC4">
              <w:rPr>
                <w:rFonts w:hint="eastAsia"/>
                <w:kern w:val="0"/>
                <w:sz w:val="24"/>
              </w:rPr>
              <w:t>基金托管人</w:t>
            </w:r>
          </w:p>
        </w:tc>
      </w:tr>
      <w:tr w:rsidR="002C233F" w:rsidRPr="0027464B" w:rsidTr="00162E1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D90DC4" w:rsidRDefault="00223DFB" w:rsidP="00D90DC4">
            <w:pPr>
              <w:autoSpaceDE w:val="0"/>
              <w:autoSpaceDN w:val="0"/>
              <w:adjustRightInd w:val="0"/>
              <w:spacing w:before="29" w:line="288" w:lineRule="auto"/>
              <w:ind w:left="15"/>
              <w:rPr>
                <w:kern w:val="0"/>
                <w:sz w:val="24"/>
              </w:rPr>
            </w:pPr>
            <w:r w:rsidRPr="00D90DC4">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162E14" w:rsidRDefault="00223DFB" w:rsidP="00162E14">
            <w:pPr>
              <w:autoSpaceDE w:val="0"/>
              <w:autoSpaceDN w:val="0"/>
              <w:adjustRightInd w:val="0"/>
              <w:spacing w:before="29" w:line="288" w:lineRule="auto"/>
              <w:ind w:left="15"/>
              <w:jc w:val="center"/>
              <w:rPr>
                <w:kern w:val="0"/>
                <w:sz w:val="24"/>
              </w:rPr>
            </w:pPr>
            <w:r w:rsidRPr="00162E14">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162E14" w:rsidRDefault="00223DFB" w:rsidP="00162E14">
            <w:pPr>
              <w:autoSpaceDE w:val="0"/>
              <w:autoSpaceDN w:val="0"/>
              <w:adjustRightInd w:val="0"/>
              <w:spacing w:before="29" w:line="288" w:lineRule="auto"/>
              <w:ind w:left="15"/>
              <w:jc w:val="center"/>
              <w:rPr>
                <w:kern w:val="0"/>
                <w:sz w:val="24"/>
              </w:rPr>
            </w:pPr>
            <w:r w:rsidRPr="00162E14">
              <w:rPr>
                <w:rFonts w:hint="eastAsia"/>
                <w:kern w:val="0"/>
                <w:sz w:val="24"/>
              </w:rPr>
              <w:t>中信银行股份有限公司</w:t>
            </w:r>
          </w:p>
        </w:tc>
      </w:tr>
      <w:tr w:rsidR="002C233F" w:rsidRPr="0027464B" w:rsidTr="00162E1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27464B" w:rsidRDefault="00223DFB" w:rsidP="00D90DC4">
            <w:pPr>
              <w:autoSpaceDE w:val="0"/>
              <w:autoSpaceDN w:val="0"/>
              <w:adjustRightInd w:val="0"/>
              <w:spacing w:before="29" w:line="288" w:lineRule="auto"/>
              <w:ind w:left="15"/>
              <w:rPr>
                <w:rFonts w:asciiTheme="minorEastAsia" w:eastAsiaTheme="minorEastAsia" w:hAnsiTheme="minorEastAsia"/>
                <w:kern w:val="0"/>
                <w:szCs w:val="21"/>
              </w:rPr>
            </w:pPr>
            <w:r w:rsidRPr="00D90DC4">
              <w:rPr>
                <w:rFonts w:hint="eastAsia"/>
                <w:kern w:val="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D90DC4" w:rsidRDefault="00223DFB" w:rsidP="006A3A38">
            <w:pPr>
              <w:autoSpaceDE w:val="0"/>
              <w:autoSpaceDN w:val="0"/>
              <w:adjustRightInd w:val="0"/>
              <w:spacing w:before="29" w:line="288" w:lineRule="auto"/>
              <w:ind w:left="15"/>
              <w:jc w:val="center"/>
              <w:rPr>
                <w:kern w:val="0"/>
                <w:sz w:val="24"/>
              </w:rPr>
            </w:pPr>
            <w:r w:rsidRPr="00D90DC4">
              <w:rPr>
                <w:rFonts w:hint="eastAsia"/>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162E14" w:rsidRDefault="00223DFB" w:rsidP="00162E14">
            <w:pPr>
              <w:autoSpaceDE w:val="0"/>
              <w:autoSpaceDN w:val="0"/>
              <w:adjustRightInd w:val="0"/>
              <w:spacing w:before="29" w:line="288" w:lineRule="auto"/>
              <w:ind w:left="15"/>
              <w:jc w:val="center"/>
              <w:rPr>
                <w:kern w:val="0"/>
                <w:sz w:val="24"/>
              </w:rPr>
            </w:pPr>
            <w:r w:rsidRPr="00162E14">
              <w:rPr>
                <w:rFonts w:hint="eastAsia"/>
                <w:kern w:val="0"/>
                <w:sz w:val="24"/>
              </w:rPr>
              <w:t>孙艳</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162E14" w:rsidRDefault="00223DFB" w:rsidP="00162E14">
            <w:pPr>
              <w:autoSpaceDE w:val="0"/>
              <w:autoSpaceDN w:val="0"/>
              <w:adjustRightInd w:val="0"/>
              <w:spacing w:before="29" w:line="288" w:lineRule="auto"/>
              <w:ind w:left="15"/>
              <w:jc w:val="center"/>
              <w:rPr>
                <w:kern w:val="0"/>
                <w:sz w:val="24"/>
              </w:rPr>
            </w:pPr>
            <w:r w:rsidRPr="00162E14">
              <w:rPr>
                <w:rFonts w:hint="eastAsia"/>
                <w:kern w:val="0"/>
                <w:sz w:val="24"/>
              </w:rPr>
              <w:t>方韡</w:t>
            </w:r>
          </w:p>
        </w:tc>
      </w:tr>
      <w:tr w:rsidR="002C233F" w:rsidRPr="0027464B" w:rsidTr="00162E14">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27464B" w:rsidRDefault="00223DFB" w:rsidP="00472A2A">
            <w:pPr>
              <w:widowControl/>
              <w:spacing w:line="360" w:lineRule="auto"/>
              <w:jc w:val="left"/>
              <w:rPr>
                <w:rFonts w:asciiTheme="minorEastAsia" w:eastAsiaTheme="minorEastAsia" w:hAnsi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D90DC4" w:rsidRDefault="00223DFB" w:rsidP="006A3A38">
            <w:pPr>
              <w:autoSpaceDE w:val="0"/>
              <w:autoSpaceDN w:val="0"/>
              <w:adjustRightInd w:val="0"/>
              <w:spacing w:before="29" w:line="288" w:lineRule="auto"/>
              <w:ind w:left="15"/>
              <w:jc w:val="center"/>
              <w:rPr>
                <w:kern w:val="0"/>
                <w:sz w:val="24"/>
              </w:rPr>
            </w:pPr>
            <w:r w:rsidRPr="00D90DC4">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162E14" w:rsidRDefault="00223DFB" w:rsidP="00162E14">
            <w:pPr>
              <w:autoSpaceDE w:val="0"/>
              <w:autoSpaceDN w:val="0"/>
              <w:adjustRightInd w:val="0"/>
              <w:spacing w:before="29" w:line="288" w:lineRule="auto"/>
              <w:ind w:left="15"/>
              <w:jc w:val="center"/>
              <w:rPr>
                <w:kern w:val="0"/>
                <w:sz w:val="24"/>
              </w:rPr>
            </w:pPr>
            <w:r w:rsidRPr="00162E14">
              <w:rPr>
                <w:rFonts w:hint="eastAsia"/>
                <w:kern w:val="0"/>
                <w:sz w:val="24"/>
              </w:rPr>
              <w:t>021-61055050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162E14" w:rsidRDefault="00223DFB" w:rsidP="00162E14">
            <w:pPr>
              <w:autoSpaceDE w:val="0"/>
              <w:autoSpaceDN w:val="0"/>
              <w:adjustRightInd w:val="0"/>
              <w:spacing w:before="29" w:line="288" w:lineRule="auto"/>
              <w:ind w:left="15"/>
              <w:jc w:val="center"/>
              <w:rPr>
                <w:kern w:val="0"/>
                <w:sz w:val="24"/>
              </w:rPr>
            </w:pPr>
            <w:r w:rsidRPr="00162E14">
              <w:rPr>
                <w:rFonts w:hint="eastAsia"/>
                <w:kern w:val="0"/>
                <w:sz w:val="24"/>
              </w:rPr>
              <w:t>010-89936330</w:t>
            </w:r>
          </w:p>
        </w:tc>
      </w:tr>
      <w:tr w:rsidR="002C233F" w:rsidRPr="0027464B" w:rsidTr="00162E14">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27464B" w:rsidRDefault="00223DFB" w:rsidP="00472A2A">
            <w:pPr>
              <w:widowControl/>
              <w:spacing w:line="360" w:lineRule="auto"/>
              <w:jc w:val="left"/>
              <w:rPr>
                <w:rFonts w:asciiTheme="minorEastAsia" w:eastAsiaTheme="minorEastAsia" w:hAnsiTheme="minorEastAsia"/>
                <w:kern w:val="0"/>
                <w:szCs w:val="21"/>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D90DC4" w:rsidRDefault="00223DFB" w:rsidP="006A3A38">
            <w:pPr>
              <w:autoSpaceDE w:val="0"/>
              <w:autoSpaceDN w:val="0"/>
              <w:adjustRightInd w:val="0"/>
              <w:spacing w:before="29" w:line="288" w:lineRule="auto"/>
              <w:ind w:left="15"/>
              <w:jc w:val="center"/>
              <w:rPr>
                <w:kern w:val="0"/>
                <w:sz w:val="24"/>
              </w:rPr>
            </w:pPr>
            <w:r w:rsidRPr="00D90DC4">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162E14" w:rsidRDefault="00223DFB" w:rsidP="00162E14">
            <w:pPr>
              <w:autoSpaceDE w:val="0"/>
              <w:autoSpaceDN w:val="0"/>
              <w:adjustRightInd w:val="0"/>
              <w:spacing w:before="29" w:line="288" w:lineRule="auto"/>
              <w:ind w:left="15"/>
              <w:jc w:val="center"/>
              <w:rPr>
                <w:kern w:val="0"/>
                <w:sz w:val="24"/>
              </w:rPr>
            </w:pPr>
            <w:r w:rsidRPr="00162E14">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162E14" w:rsidRDefault="00223DFB" w:rsidP="00162E14">
            <w:pPr>
              <w:autoSpaceDE w:val="0"/>
              <w:autoSpaceDN w:val="0"/>
              <w:adjustRightInd w:val="0"/>
              <w:spacing w:before="29" w:line="288" w:lineRule="auto"/>
              <w:ind w:left="15"/>
              <w:jc w:val="center"/>
              <w:rPr>
                <w:kern w:val="0"/>
                <w:sz w:val="24"/>
              </w:rPr>
            </w:pPr>
            <w:r w:rsidRPr="00162E14">
              <w:rPr>
                <w:rFonts w:hint="eastAsia"/>
                <w:kern w:val="0"/>
                <w:sz w:val="24"/>
              </w:rPr>
              <w:t>Fangwei@citicbank.com</w:t>
            </w:r>
          </w:p>
        </w:tc>
      </w:tr>
      <w:tr w:rsidR="002C233F" w:rsidRPr="0027464B" w:rsidTr="00162E1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D90DC4" w:rsidRDefault="00223DFB" w:rsidP="00D90DC4">
            <w:pPr>
              <w:autoSpaceDE w:val="0"/>
              <w:autoSpaceDN w:val="0"/>
              <w:adjustRightInd w:val="0"/>
              <w:spacing w:before="29" w:line="288" w:lineRule="auto"/>
              <w:ind w:left="15"/>
              <w:rPr>
                <w:kern w:val="0"/>
                <w:sz w:val="24"/>
              </w:rPr>
            </w:pPr>
            <w:r w:rsidRPr="00D90DC4">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162E14" w:rsidRDefault="00223DFB" w:rsidP="00162E14">
            <w:pPr>
              <w:autoSpaceDE w:val="0"/>
              <w:autoSpaceDN w:val="0"/>
              <w:adjustRightInd w:val="0"/>
              <w:spacing w:before="29" w:line="288" w:lineRule="auto"/>
              <w:ind w:left="15"/>
              <w:jc w:val="center"/>
              <w:rPr>
                <w:kern w:val="0"/>
                <w:sz w:val="24"/>
              </w:rPr>
            </w:pPr>
            <w:r w:rsidRPr="00162E14">
              <w:rPr>
                <w:rFonts w:hint="eastAsia"/>
                <w:kern w:val="0"/>
                <w:sz w:val="24"/>
              </w:rPr>
              <w:t>400-700-5000</w:t>
            </w:r>
            <w:r w:rsidRPr="00162E14">
              <w:rPr>
                <w:rFonts w:hint="eastAsia"/>
                <w:kern w:val="0"/>
                <w:sz w:val="24"/>
              </w:rPr>
              <w:t>，</w:t>
            </w:r>
            <w:r w:rsidRPr="00162E14">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162E14" w:rsidRDefault="00223DFB" w:rsidP="00162E14">
            <w:pPr>
              <w:autoSpaceDE w:val="0"/>
              <w:autoSpaceDN w:val="0"/>
              <w:adjustRightInd w:val="0"/>
              <w:spacing w:before="29" w:line="288" w:lineRule="auto"/>
              <w:ind w:left="15"/>
              <w:jc w:val="center"/>
              <w:rPr>
                <w:kern w:val="0"/>
                <w:sz w:val="24"/>
              </w:rPr>
            </w:pPr>
            <w:r w:rsidRPr="00162E14">
              <w:rPr>
                <w:rFonts w:hint="eastAsia"/>
                <w:kern w:val="0"/>
                <w:sz w:val="24"/>
              </w:rPr>
              <w:t>95558</w:t>
            </w:r>
          </w:p>
        </w:tc>
      </w:tr>
      <w:tr w:rsidR="002C233F" w:rsidRPr="0027464B" w:rsidTr="00162E1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D90DC4" w:rsidRDefault="00223DFB" w:rsidP="00D90DC4">
            <w:pPr>
              <w:autoSpaceDE w:val="0"/>
              <w:autoSpaceDN w:val="0"/>
              <w:adjustRightInd w:val="0"/>
              <w:spacing w:before="29" w:line="288" w:lineRule="auto"/>
              <w:ind w:left="15"/>
              <w:rPr>
                <w:kern w:val="0"/>
                <w:sz w:val="24"/>
              </w:rPr>
            </w:pPr>
            <w:r w:rsidRPr="00D90DC4">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162E14" w:rsidRDefault="00223DFB" w:rsidP="00162E14">
            <w:pPr>
              <w:autoSpaceDE w:val="0"/>
              <w:autoSpaceDN w:val="0"/>
              <w:adjustRightInd w:val="0"/>
              <w:spacing w:before="29" w:line="288" w:lineRule="auto"/>
              <w:ind w:left="15"/>
              <w:jc w:val="center"/>
              <w:rPr>
                <w:kern w:val="0"/>
                <w:sz w:val="24"/>
              </w:rPr>
            </w:pPr>
            <w:r w:rsidRPr="00162E14">
              <w:rPr>
                <w:rFonts w:hint="eastAsia"/>
                <w:kern w:val="0"/>
                <w:sz w:val="24"/>
              </w:rPr>
              <w:t>021-61055054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162E14" w:rsidRDefault="00223DFB" w:rsidP="00162E14">
            <w:pPr>
              <w:autoSpaceDE w:val="0"/>
              <w:autoSpaceDN w:val="0"/>
              <w:adjustRightInd w:val="0"/>
              <w:spacing w:before="29" w:line="288" w:lineRule="auto"/>
              <w:ind w:left="15"/>
              <w:jc w:val="center"/>
              <w:rPr>
                <w:kern w:val="0"/>
                <w:sz w:val="24"/>
              </w:rPr>
            </w:pPr>
            <w:r w:rsidRPr="00162E14">
              <w:rPr>
                <w:rFonts w:hint="eastAsia"/>
                <w:kern w:val="0"/>
                <w:sz w:val="24"/>
              </w:rPr>
              <w:t>010-65550832</w:t>
            </w:r>
          </w:p>
        </w:tc>
      </w:tr>
    </w:tbl>
    <w:p w:rsidR="00223DFB" w:rsidRPr="0027464B" w:rsidRDefault="00223DFB" w:rsidP="00472A2A">
      <w:pPr>
        <w:tabs>
          <w:tab w:val="left" w:pos="1740"/>
        </w:tabs>
        <w:spacing w:line="360" w:lineRule="auto"/>
        <w:rPr>
          <w:rFonts w:asciiTheme="minorEastAsia" w:eastAsiaTheme="minorEastAsia" w:hAnsiTheme="minorEastAsia"/>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2.4 </w:t>
      </w:r>
      <w:r w:rsidRPr="00203A1C">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2C233F" w:rsidRPr="0027464B" w:rsidTr="0007693B">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162E14" w:rsidRDefault="00A44E71" w:rsidP="00162E14">
            <w:pPr>
              <w:tabs>
                <w:tab w:val="left" w:pos="1740"/>
              </w:tabs>
              <w:spacing w:before="29" w:line="288" w:lineRule="auto"/>
              <w:rPr>
                <w:sz w:val="24"/>
              </w:rPr>
            </w:pPr>
            <w:r w:rsidRPr="00162E14">
              <w:rPr>
                <w:rFonts w:hint="eastAsia"/>
                <w:sz w:val="24"/>
              </w:rPr>
              <w:t>登载基金年度报告</w:t>
            </w:r>
            <w:r w:rsidR="006450EF">
              <w:rPr>
                <w:rFonts w:hint="eastAsia"/>
                <w:color w:val="000000"/>
                <w:sz w:val="24"/>
              </w:rPr>
              <w:t>正文</w:t>
            </w:r>
            <w:r w:rsidR="00223DFB" w:rsidRPr="00162E14">
              <w:rPr>
                <w:rFonts w:hint="eastAsia"/>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F061B3" w:rsidRDefault="00223DFB" w:rsidP="00070AE5">
            <w:pPr>
              <w:tabs>
                <w:tab w:val="left" w:pos="1740"/>
              </w:tabs>
              <w:spacing w:before="29" w:line="288" w:lineRule="auto"/>
              <w:jc w:val="left"/>
              <w:rPr>
                <w:sz w:val="24"/>
              </w:rPr>
            </w:pPr>
            <w:r w:rsidRPr="00F061B3">
              <w:rPr>
                <w:rFonts w:hint="eastAsia"/>
                <w:sz w:val="24"/>
              </w:rPr>
              <w:t>www.fund001.com</w:t>
            </w:r>
            <w:r w:rsidRPr="00F061B3">
              <w:rPr>
                <w:rFonts w:hint="eastAsia"/>
                <w:sz w:val="24"/>
              </w:rPr>
              <w:t>，</w:t>
            </w:r>
            <w:r w:rsidRPr="00F061B3">
              <w:rPr>
                <w:rFonts w:hint="eastAsia"/>
                <w:sz w:val="24"/>
              </w:rPr>
              <w:t>www.bocomschroder.com</w:t>
            </w:r>
          </w:p>
        </w:tc>
      </w:tr>
      <w:tr w:rsidR="002C233F" w:rsidRPr="0027464B" w:rsidTr="0007693B">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162E14" w:rsidRDefault="00223DFB" w:rsidP="00162E14">
            <w:pPr>
              <w:tabs>
                <w:tab w:val="left" w:pos="1740"/>
              </w:tabs>
              <w:spacing w:before="29" w:line="288" w:lineRule="auto"/>
              <w:rPr>
                <w:sz w:val="24"/>
              </w:rPr>
            </w:pPr>
            <w:r w:rsidRPr="00162E14">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F061B3" w:rsidRDefault="00223DFB" w:rsidP="00F061B3">
            <w:pPr>
              <w:tabs>
                <w:tab w:val="left" w:pos="1740"/>
              </w:tabs>
              <w:spacing w:before="29" w:line="288" w:lineRule="auto"/>
              <w:rPr>
                <w:sz w:val="24"/>
              </w:rPr>
            </w:pPr>
            <w:r w:rsidRPr="00F061B3">
              <w:rPr>
                <w:rFonts w:hint="eastAsia"/>
                <w:sz w:val="24"/>
              </w:rPr>
              <w:t>基金管理人的办公场所</w:t>
            </w:r>
          </w:p>
        </w:tc>
      </w:tr>
    </w:tbl>
    <w:p w:rsidR="0007693B" w:rsidRPr="00BE7B7D" w:rsidRDefault="0007693B" w:rsidP="00BE7B7D">
      <w:pPr>
        <w:spacing w:before="29" w:line="288" w:lineRule="auto"/>
        <w:jc w:val="left"/>
        <w:rPr>
          <w:kern w:val="0"/>
          <w:sz w:val="24"/>
        </w:rPr>
      </w:pPr>
    </w:p>
    <w:p w:rsidR="00223DFB" w:rsidRDefault="00223DFB" w:rsidP="00D02E67">
      <w:pPr>
        <w:pStyle w:val="1"/>
        <w:keepNext/>
        <w:keepLines/>
        <w:widowControl w:val="0"/>
        <w:spacing w:beforeLines="100" w:before="312" w:afterLines="100" w:after="312" w:line="288" w:lineRule="auto"/>
        <w:jc w:val="center"/>
        <w:rPr>
          <w:b/>
          <w:bCs/>
          <w:szCs w:val="24"/>
          <w:lang w:val="en-US"/>
        </w:rPr>
      </w:pPr>
      <w:r w:rsidRPr="00A22A8F">
        <w:rPr>
          <w:rFonts w:hint="eastAsia"/>
          <w:b/>
          <w:bCs/>
          <w:szCs w:val="24"/>
          <w:lang w:val="en-US"/>
        </w:rPr>
        <w:t>§</w:t>
      </w:r>
      <w:r w:rsidRPr="00A22A8F">
        <w:rPr>
          <w:rFonts w:hint="eastAsia"/>
          <w:b/>
          <w:bCs/>
          <w:szCs w:val="24"/>
          <w:lang w:val="en-US"/>
        </w:rPr>
        <w:t xml:space="preserve">3 </w:t>
      </w:r>
      <w:r w:rsidR="00D03D28" w:rsidRPr="00A22A8F">
        <w:rPr>
          <w:rFonts w:hint="eastAsia"/>
          <w:b/>
          <w:bCs/>
          <w:szCs w:val="24"/>
          <w:lang w:val="en-US"/>
        </w:rPr>
        <w:t xml:space="preserve"> </w:t>
      </w:r>
      <w:r w:rsidRPr="00A22A8F">
        <w:rPr>
          <w:rFonts w:hint="eastAsia"/>
          <w:b/>
          <w:bCs/>
          <w:szCs w:val="24"/>
          <w:lang w:val="en-US"/>
        </w:rPr>
        <w:t>主要财务指标、基金净值表现及利润分配情况</w:t>
      </w:r>
    </w:p>
    <w:p w:rsidR="0023022A" w:rsidRPr="0023022A" w:rsidRDefault="0023022A" w:rsidP="0023022A"/>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3.1 </w:t>
      </w:r>
      <w:r w:rsidRPr="00203A1C">
        <w:rPr>
          <w:rFonts w:ascii="Times New Roman" w:hAnsi="Times New Roman" w:cs="Times New Roman" w:hint="eastAsia"/>
          <w:kern w:val="0"/>
          <w:szCs w:val="24"/>
        </w:rPr>
        <w:t>主要会计数据和财务指标</w:t>
      </w:r>
    </w:p>
    <w:p w:rsidR="00223DFB" w:rsidRPr="00A22A8F" w:rsidRDefault="00223DFB" w:rsidP="00A22A8F">
      <w:pPr>
        <w:autoSpaceDE w:val="0"/>
        <w:autoSpaceDN w:val="0"/>
        <w:adjustRightInd w:val="0"/>
        <w:spacing w:before="29" w:line="288" w:lineRule="auto"/>
        <w:ind w:left="15"/>
        <w:jc w:val="right"/>
        <w:rPr>
          <w:sz w:val="24"/>
        </w:rPr>
      </w:pPr>
      <w:r w:rsidRPr="00A22A8F">
        <w:rPr>
          <w:rFonts w:hint="eastAsia"/>
          <w:sz w:val="24"/>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3"/>
        <w:gridCol w:w="4643"/>
      </w:tblGrid>
      <w:tr w:rsidR="00890706" w:rsidRPr="00B44F92" w:rsidTr="00890706">
        <w:trPr>
          <w:trHeight w:val="487"/>
        </w:trPr>
        <w:tc>
          <w:tcPr>
            <w:tcW w:w="1250" w:type="pct"/>
            <w:tcBorders>
              <w:top w:val="single" w:sz="4" w:space="0" w:color="auto"/>
              <w:left w:val="single" w:sz="4" w:space="0" w:color="auto"/>
              <w:bottom w:val="single" w:sz="4" w:space="0" w:color="auto"/>
              <w:right w:val="single" w:sz="4" w:space="0" w:color="auto"/>
            </w:tcBorders>
            <w:vAlign w:val="center"/>
            <w:hideMark/>
          </w:tcPr>
          <w:p w:rsidR="00223DFB" w:rsidRPr="00B44F92" w:rsidRDefault="00223DFB" w:rsidP="00525DA6">
            <w:pPr>
              <w:spacing w:before="29" w:line="288" w:lineRule="auto"/>
              <w:ind w:leftChars="-51" w:left="-107" w:rightChars="-51" w:right="-107"/>
              <w:jc w:val="center"/>
              <w:rPr>
                <w:b/>
                <w:szCs w:val="21"/>
              </w:rPr>
            </w:pPr>
            <w:r w:rsidRPr="00B44F92">
              <w:rPr>
                <w:rFonts w:hint="eastAsia"/>
                <w:b/>
                <w:szCs w:val="21"/>
              </w:rPr>
              <w:t xml:space="preserve">3.1.1 </w:t>
            </w:r>
            <w:r w:rsidRPr="00B44F92">
              <w:rPr>
                <w:rFonts w:hint="eastAsia"/>
                <w:b/>
                <w:szCs w:val="21"/>
              </w:rPr>
              <w:t>期间数据和指标</w:t>
            </w:r>
            <w:r w:rsidR="00563EA9" w:rsidRPr="00B44F92">
              <w:rPr>
                <w:b/>
                <w:szCs w:val="21"/>
              </w:rPr>
              <w:t xml:space="preserve"> </w:t>
            </w:r>
          </w:p>
        </w:tc>
        <w:tc>
          <w:tcPr>
            <w:tcW w:w="1250" w:type="pct"/>
            <w:tcBorders>
              <w:top w:val="single" w:sz="4" w:space="0" w:color="auto"/>
              <w:left w:val="single" w:sz="4" w:space="0" w:color="auto"/>
              <w:bottom w:val="single" w:sz="4" w:space="0" w:color="auto"/>
              <w:right w:val="single" w:sz="4" w:space="0" w:color="auto"/>
            </w:tcBorders>
            <w:vAlign w:val="center"/>
            <w:hideMark/>
          </w:tcPr>
          <w:p w:rsidR="00223DFB" w:rsidRPr="00B44F92" w:rsidRDefault="00223DFB" w:rsidP="00525DA6">
            <w:pPr>
              <w:spacing w:before="29" w:line="288" w:lineRule="auto"/>
              <w:ind w:leftChars="-51" w:left="-107" w:rightChars="-51" w:right="-107"/>
              <w:jc w:val="center"/>
              <w:rPr>
                <w:b/>
                <w:szCs w:val="21"/>
              </w:rPr>
            </w:pPr>
            <w:r w:rsidRPr="00B44F92">
              <w:rPr>
                <w:b/>
                <w:szCs w:val="21"/>
              </w:rPr>
              <w:t>2014</w:t>
            </w:r>
            <w:r w:rsidRPr="00B44F92">
              <w:rPr>
                <w:b/>
                <w:szCs w:val="21"/>
              </w:rPr>
              <w:t>年</w:t>
            </w:r>
            <w:r w:rsidRPr="00B44F92">
              <w:rPr>
                <w:b/>
                <w:szCs w:val="21"/>
              </w:rPr>
              <w:t>9</w:t>
            </w:r>
            <w:r w:rsidRPr="00B44F92">
              <w:rPr>
                <w:b/>
                <w:szCs w:val="21"/>
              </w:rPr>
              <w:t>月</w:t>
            </w:r>
            <w:r w:rsidRPr="00B44F92">
              <w:rPr>
                <w:b/>
                <w:szCs w:val="21"/>
              </w:rPr>
              <w:t>12</w:t>
            </w:r>
            <w:r w:rsidRPr="00B44F92">
              <w:rPr>
                <w:b/>
                <w:szCs w:val="21"/>
              </w:rPr>
              <w:t>日（基金合同生效日）至</w:t>
            </w:r>
            <w:r w:rsidRPr="00B44F92">
              <w:rPr>
                <w:b/>
                <w:szCs w:val="21"/>
              </w:rPr>
              <w:t>2014</w:t>
            </w:r>
            <w:r w:rsidRPr="00B44F92">
              <w:rPr>
                <w:b/>
                <w:szCs w:val="21"/>
              </w:rPr>
              <w:t>年</w:t>
            </w:r>
            <w:r w:rsidRPr="00B44F92">
              <w:rPr>
                <w:b/>
                <w:szCs w:val="21"/>
              </w:rPr>
              <w:t>12</w:t>
            </w:r>
            <w:r w:rsidRPr="00B44F92">
              <w:rPr>
                <w:b/>
                <w:szCs w:val="21"/>
              </w:rPr>
              <w:t>月</w:t>
            </w:r>
            <w:r w:rsidRPr="00B44F92">
              <w:rPr>
                <w:b/>
                <w:szCs w:val="21"/>
              </w:rPr>
              <w:t>31</w:t>
            </w:r>
            <w:r w:rsidRPr="00B44F92">
              <w:rPr>
                <w:b/>
                <w:szCs w:val="21"/>
              </w:rPr>
              <w:t>日</w:t>
            </w:r>
          </w:p>
        </w:tc>
      </w:tr>
      <w:tr w:rsidR="00890706" w:rsidRPr="00B44F92" w:rsidTr="00890706">
        <w:tc>
          <w:tcPr>
            <w:tcW w:w="1250" w:type="pct"/>
            <w:tcBorders>
              <w:top w:val="single" w:sz="4" w:space="0" w:color="auto"/>
              <w:left w:val="single" w:sz="4" w:space="0" w:color="auto"/>
              <w:bottom w:val="single" w:sz="4" w:space="0" w:color="auto"/>
              <w:right w:val="single" w:sz="4" w:space="0" w:color="auto"/>
            </w:tcBorders>
            <w:vAlign w:val="center"/>
            <w:hideMark/>
          </w:tcPr>
          <w:p w:rsidR="00223DFB" w:rsidRPr="00B44F92" w:rsidRDefault="00223DFB" w:rsidP="006D7352">
            <w:pPr>
              <w:spacing w:before="29" w:line="288" w:lineRule="auto"/>
              <w:rPr>
                <w:szCs w:val="21"/>
              </w:rPr>
            </w:pPr>
            <w:r w:rsidRPr="00B44F92">
              <w:rPr>
                <w:rFonts w:hint="eastAsia"/>
                <w:szCs w:val="21"/>
              </w:rPr>
              <w:t>本期已实现收益</w:t>
            </w:r>
          </w:p>
        </w:tc>
        <w:tc>
          <w:tcPr>
            <w:tcW w:w="1250" w:type="pct"/>
            <w:tcBorders>
              <w:top w:val="single" w:sz="4" w:space="0" w:color="auto"/>
              <w:left w:val="single" w:sz="4" w:space="0" w:color="auto"/>
              <w:bottom w:val="single" w:sz="4" w:space="0" w:color="auto"/>
              <w:right w:val="single" w:sz="4" w:space="0" w:color="auto"/>
            </w:tcBorders>
            <w:vAlign w:val="bottom"/>
            <w:hideMark/>
          </w:tcPr>
          <w:p w:rsidR="00223DFB" w:rsidRPr="00B44F92" w:rsidRDefault="00223DFB" w:rsidP="00525DA6">
            <w:pPr>
              <w:spacing w:before="29" w:line="288" w:lineRule="auto"/>
              <w:jc w:val="right"/>
              <w:rPr>
                <w:szCs w:val="21"/>
              </w:rPr>
            </w:pPr>
            <w:r w:rsidRPr="00B44F92">
              <w:rPr>
                <w:rFonts w:hint="eastAsia"/>
                <w:szCs w:val="21"/>
              </w:rPr>
              <w:t>1,634,484.99</w:t>
            </w:r>
          </w:p>
        </w:tc>
      </w:tr>
      <w:tr w:rsidR="00890706" w:rsidRPr="00B44F92" w:rsidTr="00890706">
        <w:tc>
          <w:tcPr>
            <w:tcW w:w="1250" w:type="pct"/>
            <w:tcBorders>
              <w:top w:val="single" w:sz="4" w:space="0" w:color="auto"/>
              <w:left w:val="single" w:sz="4" w:space="0" w:color="auto"/>
              <w:bottom w:val="single" w:sz="4" w:space="0" w:color="auto"/>
              <w:right w:val="single" w:sz="4" w:space="0" w:color="auto"/>
            </w:tcBorders>
            <w:vAlign w:val="center"/>
            <w:hideMark/>
          </w:tcPr>
          <w:p w:rsidR="00223DFB" w:rsidRPr="00B44F92" w:rsidRDefault="00223DFB" w:rsidP="006D7352">
            <w:pPr>
              <w:spacing w:before="29" w:line="288" w:lineRule="auto"/>
              <w:rPr>
                <w:szCs w:val="21"/>
              </w:rPr>
            </w:pPr>
            <w:r w:rsidRPr="00B44F92">
              <w:rPr>
                <w:rFonts w:hint="eastAsia"/>
                <w:szCs w:val="21"/>
              </w:rPr>
              <w:t>本期利润</w:t>
            </w:r>
          </w:p>
        </w:tc>
        <w:tc>
          <w:tcPr>
            <w:tcW w:w="1250" w:type="pct"/>
            <w:tcBorders>
              <w:top w:val="single" w:sz="4" w:space="0" w:color="auto"/>
              <w:left w:val="single" w:sz="4" w:space="0" w:color="auto"/>
              <w:bottom w:val="single" w:sz="4" w:space="0" w:color="auto"/>
              <w:right w:val="single" w:sz="4" w:space="0" w:color="auto"/>
            </w:tcBorders>
            <w:vAlign w:val="bottom"/>
            <w:hideMark/>
          </w:tcPr>
          <w:p w:rsidR="00223DFB" w:rsidRPr="00B44F92" w:rsidRDefault="00223DFB" w:rsidP="00525DA6">
            <w:pPr>
              <w:spacing w:before="29" w:line="288" w:lineRule="auto"/>
              <w:jc w:val="right"/>
              <w:rPr>
                <w:szCs w:val="21"/>
              </w:rPr>
            </w:pPr>
            <w:r w:rsidRPr="00B44F92">
              <w:rPr>
                <w:rFonts w:hint="eastAsia"/>
                <w:szCs w:val="21"/>
              </w:rPr>
              <w:t>1,634,484.99</w:t>
            </w:r>
          </w:p>
        </w:tc>
      </w:tr>
      <w:tr w:rsidR="00890706" w:rsidRPr="00B44F92" w:rsidTr="00890706">
        <w:tc>
          <w:tcPr>
            <w:tcW w:w="1250" w:type="pct"/>
            <w:tcBorders>
              <w:top w:val="single" w:sz="4" w:space="0" w:color="auto"/>
              <w:left w:val="single" w:sz="4" w:space="0" w:color="auto"/>
              <w:bottom w:val="single" w:sz="4" w:space="0" w:color="auto"/>
              <w:right w:val="single" w:sz="4" w:space="0" w:color="auto"/>
            </w:tcBorders>
            <w:vAlign w:val="center"/>
            <w:hideMark/>
          </w:tcPr>
          <w:p w:rsidR="00223DFB" w:rsidRPr="00B44F92" w:rsidRDefault="00223DFB" w:rsidP="006D7352">
            <w:pPr>
              <w:spacing w:before="29" w:line="288" w:lineRule="auto"/>
              <w:rPr>
                <w:szCs w:val="21"/>
              </w:rPr>
            </w:pPr>
            <w:r w:rsidRPr="00B44F92">
              <w:rPr>
                <w:rFonts w:hint="eastAsia"/>
                <w:szCs w:val="21"/>
              </w:rPr>
              <w:t>本期净值收益率</w:t>
            </w:r>
          </w:p>
        </w:tc>
        <w:tc>
          <w:tcPr>
            <w:tcW w:w="1250" w:type="pct"/>
            <w:tcBorders>
              <w:top w:val="single" w:sz="4" w:space="0" w:color="auto"/>
              <w:left w:val="single" w:sz="4" w:space="0" w:color="auto"/>
              <w:bottom w:val="single" w:sz="4" w:space="0" w:color="auto"/>
              <w:right w:val="single" w:sz="4" w:space="0" w:color="auto"/>
            </w:tcBorders>
            <w:vAlign w:val="bottom"/>
            <w:hideMark/>
          </w:tcPr>
          <w:p w:rsidR="00223DFB" w:rsidRPr="00B44F92" w:rsidRDefault="00223DFB" w:rsidP="00525DA6">
            <w:pPr>
              <w:spacing w:before="29" w:line="288" w:lineRule="auto"/>
              <w:jc w:val="right"/>
              <w:rPr>
                <w:szCs w:val="21"/>
              </w:rPr>
            </w:pPr>
            <w:r w:rsidRPr="00B44F92">
              <w:rPr>
                <w:rFonts w:hint="eastAsia"/>
                <w:szCs w:val="21"/>
              </w:rPr>
              <w:t>0.97%</w:t>
            </w:r>
          </w:p>
        </w:tc>
      </w:tr>
      <w:tr w:rsidR="00890706" w:rsidRPr="00B44F92" w:rsidTr="00890706">
        <w:tc>
          <w:tcPr>
            <w:tcW w:w="1250" w:type="pct"/>
            <w:tcBorders>
              <w:top w:val="single" w:sz="4" w:space="0" w:color="auto"/>
              <w:left w:val="single" w:sz="4" w:space="0" w:color="auto"/>
              <w:bottom w:val="single" w:sz="4" w:space="0" w:color="auto"/>
              <w:right w:val="single" w:sz="4" w:space="0" w:color="auto"/>
            </w:tcBorders>
            <w:vAlign w:val="center"/>
            <w:hideMark/>
          </w:tcPr>
          <w:p w:rsidR="00223DFB" w:rsidRPr="00B44F92" w:rsidRDefault="00223DFB" w:rsidP="00D00BDB">
            <w:pPr>
              <w:spacing w:before="29" w:line="288" w:lineRule="auto"/>
              <w:ind w:leftChars="-51" w:left="-107" w:rightChars="-51" w:right="-107"/>
              <w:rPr>
                <w:b/>
                <w:szCs w:val="21"/>
              </w:rPr>
            </w:pPr>
            <w:r w:rsidRPr="00B44F92">
              <w:rPr>
                <w:rFonts w:hint="eastAsia"/>
                <w:b/>
                <w:szCs w:val="21"/>
              </w:rPr>
              <w:t xml:space="preserve">3.1.2 </w:t>
            </w:r>
            <w:r w:rsidRPr="00B44F92">
              <w:rPr>
                <w:rFonts w:hint="eastAsia"/>
                <w:b/>
                <w:szCs w:val="21"/>
              </w:rPr>
              <w:t>期末数据和指标</w:t>
            </w:r>
          </w:p>
        </w:tc>
        <w:tc>
          <w:tcPr>
            <w:tcW w:w="1250" w:type="pct"/>
            <w:tcBorders>
              <w:top w:val="single" w:sz="4" w:space="0" w:color="auto"/>
              <w:left w:val="single" w:sz="4" w:space="0" w:color="auto"/>
              <w:bottom w:val="single" w:sz="4" w:space="0" w:color="auto"/>
              <w:right w:val="single" w:sz="4" w:space="0" w:color="auto"/>
            </w:tcBorders>
            <w:vAlign w:val="center"/>
            <w:hideMark/>
          </w:tcPr>
          <w:p w:rsidR="00223DFB" w:rsidRPr="00B44F92" w:rsidRDefault="00914AD9" w:rsidP="00D00BDB">
            <w:pPr>
              <w:spacing w:before="29" w:line="288" w:lineRule="auto"/>
              <w:ind w:leftChars="-51" w:left="-107" w:rightChars="-51" w:right="-107"/>
              <w:jc w:val="center"/>
              <w:rPr>
                <w:b/>
                <w:szCs w:val="21"/>
              </w:rPr>
            </w:pPr>
            <w:r w:rsidRPr="00B44F92">
              <w:rPr>
                <w:b/>
                <w:szCs w:val="21"/>
              </w:rPr>
              <w:t>2014</w:t>
            </w:r>
            <w:r w:rsidR="00401401" w:rsidRPr="00B44F92">
              <w:rPr>
                <w:rFonts w:hint="eastAsia"/>
                <w:b/>
                <w:szCs w:val="21"/>
              </w:rPr>
              <w:t>年</w:t>
            </w:r>
            <w:r w:rsidR="00223DFB" w:rsidRPr="00B44F92">
              <w:rPr>
                <w:rFonts w:hint="eastAsia"/>
                <w:b/>
                <w:szCs w:val="21"/>
              </w:rPr>
              <w:t>末</w:t>
            </w:r>
          </w:p>
        </w:tc>
      </w:tr>
      <w:tr w:rsidR="00890706" w:rsidRPr="00B44F92" w:rsidTr="00890706">
        <w:tc>
          <w:tcPr>
            <w:tcW w:w="1250" w:type="pct"/>
            <w:tcBorders>
              <w:top w:val="single" w:sz="4" w:space="0" w:color="auto"/>
              <w:left w:val="single" w:sz="4" w:space="0" w:color="auto"/>
              <w:bottom w:val="single" w:sz="4" w:space="0" w:color="auto"/>
              <w:right w:val="single" w:sz="4" w:space="0" w:color="auto"/>
            </w:tcBorders>
            <w:vAlign w:val="center"/>
            <w:hideMark/>
          </w:tcPr>
          <w:p w:rsidR="00223DFB" w:rsidRPr="00B44F92" w:rsidRDefault="00223DFB" w:rsidP="006D7352">
            <w:pPr>
              <w:spacing w:before="29" w:line="288" w:lineRule="auto"/>
              <w:rPr>
                <w:szCs w:val="21"/>
              </w:rPr>
            </w:pPr>
            <w:r w:rsidRPr="00B44F92">
              <w:rPr>
                <w:rFonts w:hint="eastAsia"/>
                <w:szCs w:val="21"/>
              </w:rPr>
              <w:t>期末基金资产净值</w:t>
            </w:r>
          </w:p>
        </w:tc>
        <w:tc>
          <w:tcPr>
            <w:tcW w:w="1250" w:type="pct"/>
            <w:tcBorders>
              <w:top w:val="single" w:sz="4" w:space="0" w:color="auto"/>
              <w:left w:val="single" w:sz="4" w:space="0" w:color="auto"/>
              <w:bottom w:val="single" w:sz="4" w:space="0" w:color="auto"/>
              <w:right w:val="single" w:sz="4" w:space="0" w:color="auto"/>
            </w:tcBorders>
            <w:vAlign w:val="bottom"/>
            <w:hideMark/>
          </w:tcPr>
          <w:p w:rsidR="00223DFB" w:rsidRPr="00B44F92" w:rsidRDefault="00223DFB" w:rsidP="00525DA6">
            <w:pPr>
              <w:spacing w:before="29" w:line="288" w:lineRule="auto"/>
              <w:jc w:val="right"/>
              <w:rPr>
                <w:szCs w:val="21"/>
              </w:rPr>
            </w:pPr>
            <w:r w:rsidRPr="00B44F92">
              <w:rPr>
                <w:rFonts w:hint="eastAsia"/>
                <w:szCs w:val="21"/>
              </w:rPr>
              <w:t>599,443,763.51</w:t>
            </w:r>
          </w:p>
        </w:tc>
      </w:tr>
      <w:tr w:rsidR="00890706" w:rsidRPr="00B44F92" w:rsidTr="00890706">
        <w:tc>
          <w:tcPr>
            <w:tcW w:w="1250" w:type="pct"/>
            <w:tcBorders>
              <w:top w:val="single" w:sz="4" w:space="0" w:color="auto"/>
              <w:left w:val="single" w:sz="4" w:space="0" w:color="auto"/>
              <w:bottom w:val="single" w:sz="4" w:space="0" w:color="auto"/>
              <w:right w:val="single" w:sz="4" w:space="0" w:color="auto"/>
            </w:tcBorders>
            <w:vAlign w:val="center"/>
            <w:hideMark/>
          </w:tcPr>
          <w:p w:rsidR="00223DFB" w:rsidRPr="00B44F92" w:rsidRDefault="00223DFB" w:rsidP="006D7352">
            <w:pPr>
              <w:spacing w:before="29" w:line="288" w:lineRule="auto"/>
              <w:rPr>
                <w:szCs w:val="21"/>
              </w:rPr>
            </w:pPr>
            <w:r w:rsidRPr="00B44F92">
              <w:rPr>
                <w:rFonts w:hint="eastAsia"/>
                <w:szCs w:val="21"/>
              </w:rPr>
              <w:t>期末基金份额净值</w:t>
            </w:r>
          </w:p>
        </w:tc>
        <w:tc>
          <w:tcPr>
            <w:tcW w:w="1250" w:type="pct"/>
            <w:tcBorders>
              <w:top w:val="single" w:sz="4" w:space="0" w:color="auto"/>
              <w:left w:val="single" w:sz="4" w:space="0" w:color="auto"/>
              <w:bottom w:val="single" w:sz="4" w:space="0" w:color="auto"/>
              <w:right w:val="single" w:sz="4" w:space="0" w:color="auto"/>
            </w:tcBorders>
            <w:vAlign w:val="bottom"/>
            <w:hideMark/>
          </w:tcPr>
          <w:p w:rsidR="00223DFB" w:rsidRPr="00B44F92" w:rsidRDefault="00223DFB" w:rsidP="00525DA6">
            <w:pPr>
              <w:spacing w:before="29" w:line="288" w:lineRule="auto"/>
              <w:jc w:val="right"/>
              <w:rPr>
                <w:szCs w:val="21"/>
              </w:rPr>
            </w:pPr>
            <w:r w:rsidRPr="00B44F92">
              <w:rPr>
                <w:rFonts w:hint="eastAsia"/>
                <w:szCs w:val="21"/>
              </w:rPr>
              <w:t>1.000</w:t>
            </w:r>
          </w:p>
        </w:tc>
      </w:tr>
    </w:tbl>
    <w:p w:rsidR="00D51F13" w:rsidRDefault="00890706">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D51F13" w:rsidRDefault="00890706">
      <w:pPr>
        <w:spacing w:before="29" w:line="288" w:lineRule="auto"/>
        <w:jc w:val="left"/>
        <w:rPr>
          <w:kern w:val="0"/>
          <w:sz w:val="24"/>
        </w:rPr>
      </w:pPr>
      <w:r>
        <w:rPr>
          <w:rFonts w:hint="eastAsia"/>
          <w:kern w:val="0"/>
          <w:sz w:val="24"/>
        </w:rPr>
        <w:t xml:space="preserve">   </w:t>
      </w:r>
      <w:r w:rsidR="00D4532C">
        <w:rPr>
          <w:rFonts w:hint="eastAsia"/>
          <w:kern w:val="0"/>
          <w:sz w:val="24"/>
        </w:rPr>
        <w:t xml:space="preserve"> </w:t>
      </w:r>
      <w:r>
        <w:rPr>
          <w:rFonts w:hint="eastAsia"/>
          <w:kern w:val="0"/>
          <w:sz w:val="24"/>
        </w:rPr>
        <w:t>2</w:t>
      </w:r>
      <w:r>
        <w:rPr>
          <w:rFonts w:hint="eastAsia"/>
          <w:kern w:val="0"/>
          <w:sz w:val="24"/>
        </w:rPr>
        <w:t>、本基金收益分配按日结转份额。</w:t>
      </w:r>
    </w:p>
    <w:p w:rsidR="00D51F13" w:rsidRDefault="00890706">
      <w:pPr>
        <w:spacing w:before="29" w:line="288" w:lineRule="auto"/>
        <w:jc w:val="left"/>
        <w:rPr>
          <w:kern w:val="0"/>
          <w:sz w:val="24"/>
        </w:rPr>
      </w:pPr>
      <w:r>
        <w:rPr>
          <w:rFonts w:hint="eastAsia"/>
          <w:kern w:val="0"/>
          <w:sz w:val="24"/>
        </w:rPr>
        <w:t xml:space="preserve">   </w:t>
      </w:r>
      <w:r w:rsidR="00D4532C">
        <w:rPr>
          <w:rFonts w:hint="eastAsia"/>
          <w:kern w:val="0"/>
          <w:sz w:val="24"/>
        </w:rPr>
        <w:t xml:space="preserve"> </w:t>
      </w:r>
      <w:r>
        <w:rPr>
          <w:rFonts w:hint="eastAsia"/>
          <w:kern w:val="0"/>
          <w:sz w:val="24"/>
        </w:rPr>
        <w:t>3</w:t>
      </w:r>
      <w:r>
        <w:rPr>
          <w:rFonts w:hint="eastAsia"/>
          <w:kern w:val="0"/>
          <w:sz w:val="24"/>
        </w:rPr>
        <w:t>、自合同生效日起，本基金按照</w:t>
      </w:r>
      <w:r>
        <w:rPr>
          <w:rFonts w:hint="eastAsia"/>
          <w:kern w:val="0"/>
          <w:sz w:val="24"/>
        </w:rPr>
        <w:t>0.25%</w:t>
      </w:r>
      <w:r>
        <w:rPr>
          <w:rFonts w:hint="eastAsia"/>
          <w:kern w:val="0"/>
          <w:sz w:val="24"/>
        </w:rPr>
        <w:t>的年费率计提销售服务费。</w:t>
      </w:r>
    </w:p>
    <w:p w:rsidR="00223DFB" w:rsidRPr="008A58CB" w:rsidRDefault="00223DFB" w:rsidP="008A58CB">
      <w:pPr>
        <w:spacing w:before="29" w:line="288" w:lineRule="auto"/>
        <w:jc w:val="left"/>
        <w:rPr>
          <w:kern w:val="0"/>
          <w:sz w:val="24"/>
        </w:rPr>
      </w:pPr>
      <w:r w:rsidRPr="008A58CB">
        <w:rPr>
          <w:rFonts w:hint="eastAsia"/>
          <w:kern w:val="0"/>
          <w:sz w:val="24"/>
        </w:rPr>
        <w:t xml:space="preserve">  </w:t>
      </w:r>
      <w:r w:rsidR="00D4532C">
        <w:rPr>
          <w:rFonts w:hint="eastAsia"/>
          <w:kern w:val="0"/>
          <w:sz w:val="24"/>
        </w:rPr>
        <w:t xml:space="preserve"> </w:t>
      </w:r>
      <w:r w:rsidRPr="008A58CB">
        <w:rPr>
          <w:rFonts w:hint="eastAsia"/>
          <w:kern w:val="0"/>
          <w:sz w:val="24"/>
        </w:rPr>
        <w:t xml:space="preserve"> 4</w:t>
      </w:r>
      <w:r w:rsidRPr="008A58CB">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27464B" w:rsidRDefault="00223DFB" w:rsidP="00472A2A">
      <w:pPr>
        <w:spacing w:line="360" w:lineRule="auto"/>
        <w:rPr>
          <w:rFonts w:asciiTheme="minorEastAsia" w:eastAsiaTheme="minorEastAsia" w:hAnsiTheme="minorEastAsia"/>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3.2 </w:t>
      </w:r>
      <w:r w:rsidRPr="00203A1C">
        <w:rPr>
          <w:rFonts w:ascii="Times New Roman" w:hAnsi="Times New Roman" w:cs="Times New Roman" w:hint="eastAsia"/>
          <w:kern w:val="0"/>
          <w:szCs w:val="24"/>
        </w:rPr>
        <w:t>基金净值表现</w:t>
      </w:r>
    </w:p>
    <w:p w:rsidR="00063497" w:rsidRPr="00203A1C" w:rsidRDefault="00063497"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3.2.1 </w:t>
      </w:r>
      <w:r w:rsidRPr="00203A1C">
        <w:rPr>
          <w:rFonts w:ascii="Times New Roman" w:hAnsi="Times New Roman" w:cs="Times New Roman" w:hint="eastAsia"/>
          <w:kern w:val="0"/>
          <w:szCs w:val="24"/>
        </w:rPr>
        <w:t>基金份额净值收益率及其与同期业绩比较基准收益率的比较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27464B" w:rsidTr="00460E93">
        <w:tc>
          <w:tcPr>
            <w:tcW w:w="1727" w:type="dxa"/>
            <w:shd w:val="clear" w:color="auto" w:fill="auto"/>
            <w:vAlign w:val="center"/>
          </w:tcPr>
          <w:p w:rsidR="00063497" w:rsidRPr="00BE2A85" w:rsidRDefault="00063497" w:rsidP="00BE2A85">
            <w:pPr>
              <w:pStyle w:val="af6"/>
              <w:adjustRightInd w:val="0"/>
              <w:snapToGrid w:val="0"/>
              <w:spacing w:before="29" w:beforeAutospacing="0" w:after="0" w:afterAutospacing="0" w:line="288" w:lineRule="auto"/>
              <w:jc w:val="center"/>
              <w:rPr>
                <w:rFonts w:ascii="Times New Roman" w:hAnsi="Times New Roman"/>
                <w:kern w:val="2"/>
              </w:rPr>
            </w:pPr>
            <w:r w:rsidRPr="00BE2A85">
              <w:rPr>
                <w:rFonts w:ascii="Times New Roman" w:hAnsi="Times New Roman" w:hint="eastAsia"/>
                <w:kern w:val="2"/>
              </w:rPr>
              <w:t>阶段</w:t>
            </w:r>
          </w:p>
        </w:tc>
        <w:tc>
          <w:tcPr>
            <w:tcW w:w="1326" w:type="dxa"/>
            <w:shd w:val="clear" w:color="auto" w:fill="auto"/>
            <w:vAlign w:val="center"/>
          </w:tcPr>
          <w:p w:rsidR="00063497" w:rsidRPr="00BE2A85" w:rsidRDefault="00A11C85" w:rsidP="00BE2A85">
            <w:pPr>
              <w:pStyle w:val="af6"/>
              <w:adjustRightInd w:val="0"/>
              <w:snapToGrid w:val="0"/>
              <w:spacing w:before="29" w:beforeAutospacing="0" w:after="0" w:afterAutospacing="0" w:line="288" w:lineRule="auto"/>
              <w:jc w:val="center"/>
              <w:rPr>
                <w:rFonts w:ascii="Times New Roman" w:hAnsi="Times New Roman"/>
                <w:kern w:val="2"/>
              </w:rPr>
            </w:pPr>
            <w:r w:rsidRPr="00BE2A85">
              <w:rPr>
                <w:rFonts w:ascii="Times New Roman" w:hAnsi="Times New Roman" w:hint="eastAsia"/>
                <w:kern w:val="2"/>
              </w:rPr>
              <w:t>份额</w:t>
            </w:r>
            <w:r w:rsidR="00063497" w:rsidRPr="00BE2A85">
              <w:rPr>
                <w:rFonts w:ascii="Times New Roman" w:hAnsi="Times New Roman" w:hint="eastAsia"/>
                <w:kern w:val="2"/>
              </w:rPr>
              <w:t>净值收益率①</w:t>
            </w:r>
          </w:p>
        </w:tc>
        <w:tc>
          <w:tcPr>
            <w:tcW w:w="1327" w:type="dxa"/>
            <w:shd w:val="clear" w:color="auto" w:fill="auto"/>
            <w:vAlign w:val="center"/>
          </w:tcPr>
          <w:p w:rsidR="00063497" w:rsidRPr="00BE2A85" w:rsidRDefault="00E21E48" w:rsidP="00BE2A85">
            <w:pPr>
              <w:pStyle w:val="af6"/>
              <w:adjustRightInd w:val="0"/>
              <w:snapToGrid w:val="0"/>
              <w:spacing w:before="29" w:beforeAutospacing="0" w:after="0" w:afterAutospacing="0" w:line="288" w:lineRule="auto"/>
              <w:jc w:val="center"/>
              <w:rPr>
                <w:rFonts w:ascii="Times New Roman" w:hAnsi="Times New Roman"/>
                <w:kern w:val="2"/>
              </w:rPr>
            </w:pPr>
            <w:r w:rsidRPr="00BE2A85">
              <w:rPr>
                <w:rFonts w:ascii="Times New Roman" w:hAnsi="Times New Roman" w:hint="eastAsia"/>
                <w:kern w:val="2"/>
              </w:rPr>
              <w:t>份额</w:t>
            </w:r>
            <w:r w:rsidR="00063497" w:rsidRPr="00BE2A85">
              <w:rPr>
                <w:rFonts w:ascii="Times New Roman" w:hAnsi="Times New Roman" w:hint="eastAsia"/>
                <w:kern w:val="2"/>
              </w:rPr>
              <w:t>净值收益率标准差②</w:t>
            </w:r>
          </w:p>
        </w:tc>
        <w:tc>
          <w:tcPr>
            <w:tcW w:w="1327" w:type="dxa"/>
            <w:shd w:val="clear" w:color="auto" w:fill="auto"/>
            <w:vAlign w:val="center"/>
          </w:tcPr>
          <w:p w:rsidR="00063497" w:rsidRPr="00BE2A85" w:rsidRDefault="00063497" w:rsidP="00BE2A85">
            <w:pPr>
              <w:pStyle w:val="af6"/>
              <w:adjustRightInd w:val="0"/>
              <w:snapToGrid w:val="0"/>
              <w:spacing w:before="29" w:beforeAutospacing="0" w:after="0" w:afterAutospacing="0" w:line="288" w:lineRule="auto"/>
              <w:jc w:val="center"/>
              <w:rPr>
                <w:rFonts w:ascii="Times New Roman" w:hAnsi="Times New Roman"/>
                <w:kern w:val="2"/>
              </w:rPr>
            </w:pPr>
            <w:r w:rsidRPr="00BE2A85">
              <w:rPr>
                <w:rFonts w:ascii="Times New Roman" w:hAnsi="Times New Roman" w:hint="eastAsia"/>
                <w:kern w:val="2"/>
              </w:rPr>
              <w:t>业绩比较基准收益率③</w:t>
            </w:r>
          </w:p>
        </w:tc>
        <w:tc>
          <w:tcPr>
            <w:tcW w:w="1327" w:type="dxa"/>
            <w:shd w:val="clear" w:color="auto" w:fill="auto"/>
            <w:vAlign w:val="center"/>
          </w:tcPr>
          <w:p w:rsidR="00063497" w:rsidRPr="00BE2A85" w:rsidRDefault="00063497" w:rsidP="00BE2A85">
            <w:pPr>
              <w:pStyle w:val="af6"/>
              <w:adjustRightInd w:val="0"/>
              <w:snapToGrid w:val="0"/>
              <w:spacing w:before="29" w:beforeAutospacing="0" w:after="0" w:afterAutospacing="0" w:line="288" w:lineRule="auto"/>
              <w:jc w:val="center"/>
              <w:rPr>
                <w:rFonts w:ascii="Times New Roman" w:hAnsi="Times New Roman"/>
                <w:kern w:val="2"/>
              </w:rPr>
            </w:pPr>
            <w:r w:rsidRPr="00BE2A85">
              <w:rPr>
                <w:rFonts w:ascii="Times New Roman" w:hAnsi="Times New Roman" w:hint="eastAsia"/>
                <w:kern w:val="2"/>
              </w:rPr>
              <w:t>业绩比较基准收益率标准差④</w:t>
            </w:r>
          </w:p>
        </w:tc>
        <w:tc>
          <w:tcPr>
            <w:tcW w:w="1327" w:type="dxa"/>
            <w:shd w:val="clear" w:color="auto" w:fill="auto"/>
            <w:vAlign w:val="center"/>
          </w:tcPr>
          <w:p w:rsidR="00063497" w:rsidRPr="00BE2A85" w:rsidRDefault="00063497" w:rsidP="00BE2A85">
            <w:pPr>
              <w:pStyle w:val="af6"/>
              <w:adjustRightInd w:val="0"/>
              <w:snapToGrid w:val="0"/>
              <w:spacing w:before="29" w:beforeAutospacing="0" w:after="0" w:afterAutospacing="0" w:line="288" w:lineRule="auto"/>
              <w:jc w:val="center"/>
              <w:rPr>
                <w:rFonts w:ascii="Times New Roman" w:hAnsi="Times New Roman"/>
                <w:kern w:val="2"/>
              </w:rPr>
            </w:pPr>
            <w:r w:rsidRPr="00BE2A85">
              <w:rPr>
                <w:rFonts w:ascii="Times New Roman" w:hAnsi="Times New Roman" w:hint="eastAsia"/>
                <w:kern w:val="2"/>
              </w:rPr>
              <w:t>①</w:t>
            </w:r>
            <w:r w:rsidRPr="00BE2A85">
              <w:rPr>
                <w:rFonts w:ascii="Times New Roman" w:hAnsi="Times New Roman" w:hint="eastAsia"/>
                <w:kern w:val="2"/>
              </w:rPr>
              <w:t>-</w:t>
            </w:r>
            <w:r w:rsidRPr="00BE2A85">
              <w:rPr>
                <w:rFonts w:ascii="Times New Roman" w:hAnsi="Times New Roman" w:hint="eastAsia"/>
                <w:kern w:val="2"/>
              </w:rPr>
              <w:t>③</w:t>
            </w:r>
          </w:p>
        </w:tc>
        <w:tc>
          <w:tcPr>
            <w:tcW w:w="1327" w:type="dxa"/>
            <w:shd w:val="clear" w:color="auto" w:fill="auto"/>
            <w:vAlign w:val="center"/>
          </w:tcPr>
          <w:p w:rsidR="00063497" w:rsidRPr="00BE2A85" w:rsidRDefault="00063497" w:rsidP="00BE2A85">
            <w:pPr>
              <w:pStyle w:val="af6"/>
              <w:adjustRightInd w:val="0"/>
              <w:snapToGrid w:val="0"/>
              <w:spacing w:before="29" w:beforeAutospacing="0" w:after="0" w:afterAutospacing="0" w:line="288" w:lineRule="auto"/>
              <w:jc w:val="center"/>
              <w:rPr>
                <w:rFonts w:ascii="Times New Roman" w:hAnsi="Times New Roman"/>
                <w:kern w:val="2"/>
              </w:rPr>
            </w:pPr>
            <w:r w:rsidRPr="00BE2A85">
              <w:rPr>
                <w:rFonts w:ascii="Times New Roman" w:hAnsi="Times New Roman" w:hint="eastAsia"/>
                <w:kern w:val="2"/>
              </w:rPr>
              <w:t>②</w:t>
            </w:r>
            <w:r w:rsidRPr="00BE2A85">
              <w:rPr>
                <w:rFonts w:ascii="Times New Roman" w:hAnsi="Times New Roman" w:hint="eastAsia"/>
                <w:kern w:val="2"/>
              </w:rPr>
              <w:t>-</w:t>
            </w:r>
            <w:r w:rsidRPr="00BE2A85">
              <w:rPr>
                <w:rFonts w:ascii="Times New Roman" w:hAnsi="Times New Roman" w:hint="eastAsia"/>
                <w:kern w:val="2"/>
              </w:rPr>
              <w:t>④</w:t>
            </w:r>
          </w:p>
        </w:tc>
      </w:tr>
      <w:tr w:rsidR="00D51F13">
        <w:tc>
          <w:tcPr>
            <w:tcW w:w="1600" w:type="dxa"/>
            <w:vAlign w:val="center"/>
          </w:tcPr>
          <w:p w:rsidR="00D51F13" w:rsidRDefault="00890706">
            <w:pPr>
              <w:jc w:val="left"/>
            </w:pPr>
            <w:r>
              <w:rPr>
                <w:sz w:val="24"/>
              </w:rPr>
              <w:t>过去三个月</w:t>
            </w:r>
          </w:p>
        </w:tc>
        <w:tc>
          <w:tcPr>
            <w:tcW w:w="1233" w:type="dxa"/>
            <w:vAlign w:val="center"/>
          </w:tcPr>
          <w:p w:rsidR="00D51F13" w:rsidRDefault="00890706">
            <w:pPr>
              <w:jc w:val="center"/>
            </w:pPr>
            <w:r>
              <w:rPr>
                <w:sz w:val="24"/>
              </w:rPr>
              <w:t>0.8158%</w:t>
            </w:r>
          </w:p>
        </w:tc>
        <w:tc>
          <w:tcPr>
            <w:tcW w:w="1233" w:type="dxa"/>
            <w:vAlign w:val="center"/>
          </w:tcPr>
          <w:p w:rsidR="00D51F13" w:rsidRDefault="00890706">
            <w:pPr>
              <w:jc w:val="center"/>
            </w:pPr>
            <w:r>
              <w:rPr>
                <w:sz w:val="24"/>
              </w:rPr>
              <w:t>0.0099%</w:t>
            </w:r>
          </w:p>
        </w:tc>
        <w:tc>
          <w:tcPr>
            <w:tcW w:w="1233" w:type="dxa"/>
            <w:vAlign w:val="center"/>
          </w:tcPr>
          <w:p w:rsidR="00D51F13" w:rsidRDefault="00890706">
            <w:pPr>
              <w:jc w:val="center"/>
            </w:pPr>
            <w:r>
              <w:rPr>
                <w:sz w:val="24"/>
              </w:rPr>
              <w:t>0.0882%</w:t>
            </w:r>
          </w:p>
        </w:tc>
        <w:tc>
          <w:tcPr>
            <w:tcW w:w="1233" w:type="dxa"/>
            <w:vAlign w:val="center"/>
          </w:tcPr>
          <w:p w:rsidR="00D51F13" w:rsidRDefault="00890706">
            <w:pPr>
              <w:jc w:val="center"/>
            </w:pPr>
            <w:r>
              <w:rPr>
                <w:sz w:val="24"/>
              </w:rPr>
              <w:t>0.0000%</w:t>
            </w:r>
          </w:p>
        </w:tc>
        <w:tc>
          <w:tcPr>
            <w:tcW w:w="1233" w:type="dxa"/>
            <w:vAlign w:val="center"/>
          </w:tcPr>
          <w:p w:rsidR="00D51F13" w:rsidRDefault="00890706">
            <w:pPr>
              <w:jc w:val="center"/>
            </w:pPr>
            <w:r>
              <w:rPr>
                <w:sz w:val="24"/>
              </w:rPr>
              <w:t>0.7276%</w:t>
            </w:r>
          </w:p>
        </w:tc>
        <w:tc>
          <w:tcPr>
            <w:tcW w:w="1233" w:type="dxa"/>
            <w:vAlign w:val="center"/>
          </w:tcPr>
          <w:p w:rsidR="00D51F13" w:rsidRDefault="00890706">
            <w:pPr>
              <w:jc w:val="center"/>
            </w:pPr>
            <w:r>
              <w:rPr>
                <w:sz w:val="24"/>
              </w:rPr>
              <w:t>0.0099%</w:t>
            </w:r>
          </w:p>
        </w:tc>
      </w:tr>
      <w:tr w:rsidR="00D51F13">
        <w:tc>
          <w:tcPr>
            <w:tcW w:w="1600" w:type="dxa"/>
            <w:vAlign w:val="center"/>
          </w:tcPr>
          <w:p w:rsidR="00D51F13" w:rsidRDefault="00890706">
            <w:pPr>
              <w:jc w:val="left"/>
            </w:pPr>
            <w:r>
              <w:rPr>
                <w:sz w:val="24"/>
              </w:rPr>
              <w:t>自基金合同</w:t>
            </w:r>
            <w:r>
              <w:rPr>
                <w:sz w:val="24"/>
              </w:rPr>
              <w:lastRenderedPageBreak/>
              <w:t>生效起至今</w:t>
            </w:r>
          </w:p>
        </w:tc>
        <w:tc>
          <w:tcPr>
            <w:tcW w:w="1233" w:type="dxa"/>
            <w:vAlign w:val="center"/>
          </w:tcPr>
          <w:p w:rsidR="00D51F13" w:rsidRDefault="00890706">
            <w:pPr>
              <w:jc w:val="center"/>
            </w:pPr>
            <w:r>
              <w:rPr>
                <w:sz w:val="24"/>
              </w:rPr>
              <w:lastRenderedPageBreak/>
              <w:t>0.9735%</w:t>
            </w:r>
          </w:p>
        </w:tc>
        <w:tc>
          <w:tcPr>
            <w:tcW w:w="1233" w:type="dxa"/>
            <w:vAlign w:val="center"/>
          </w:tcPr>
          <w:p w:rsidR="00D51F13" w:rsidRDefault="00890706">
            <w:pPr>
              <w:jc w:val="center"/>
            </w:pPr>
            <w:r>
              <w:rPr>
                <w:sz w:val="24"/>
              </w:rPr>
              <w:t>0.0091%</w:t>
            </w:r>
          </w:p>
        </w:tc>
        <w:tc>
          <w:tcPr>
            <w:tcW w:w="1233" w:type="dxa"/>
            <w:vAlign w:val="center"/>
          </w:tcPr>
          <w:p w:rsidR="00D51F13" w:rsidRDefault="00890706">
            <w:pPr>
              <w:jc w:val="center"/>
            </w:pPr>
            <w:r>
              <w:rPr>
                <w:sz w:val="24"/>
              </w:rPr>
              <w:t>0.1064%</w:t>
            </w:r>
          </w:p>
        </w:tc>
        <w:tc>
          <w:tcPr>
            <w:tcW w:w="1233" w:type="dxa"/>
            <w:vAlign w:val="center"/>
          </w:tcPr>
          <w:p w:rsidR="00D51F13" w:rsidRDefault="00890706">
            <w:pPr>
              <w:jc w:val="center"/>
            </w:pPr>
            <w:r>
              <w:rPr>
                <w:sz w:val="24"/>
              </w:rPr>
              <w:t>0.0000%</w:t>
            </w:r>
          </w:p>
        </w:tc>
        <w:tc>
          <w:tcPr>
            <w:tcW w:w="1233" w:type="dxa"/>
            <w:vAlign w:val="center"/>
          </w:tcPr>
          <w:p w:rsidR="00D51F13" w:rsidRDefault="00890706">
            <w:pPr>
              <w:jc w:val="center"/>
            </w:pPr>
            <w:r>
              <w:rPr>
                <w:sz w:val="24"/>
              </w:rPr>
              <w:t>0.8671%</w:t>
            </w:r>
          </w:p>
        </w:tc>
        <w:tc>
          <w:tcPr>
            <w:tcW w:w="1233" w:type="dxa"/>
            <w:vAlign w:val="center"/>
          </w:tcPr>
          <w:p w:rsidR="00D51F13" w:rsidRDefault="00890706">
            <w:pPr>
              <w:jc w:val="center"/>
            </w:pPr>
            <w:r>
              <w:rPr>
                <w:sz w:val="24"/>
              </w:rPr>
              <w:t>0.0091%</w:t>
            </w:r>
          </w:p>
        </w:tc>
      </w:tr>
    </w:tbl>
    <w:p w:rsidR="00C63094" w:rsidRPr="008A58CB" w:rsidRDefault="00C63094" w:rsidP="008A58CB">
      <w:pPr>
        <w:spacing w:before="29" w:line="288" w:lineRule="auto"/>
        <w:jc w:val="left"/>
        <w:rPr>
          <w:kern w:val="0"/>
          <w:sz w:val="24"/>
        </w:rPr>
      </w:pPr>
      <w:r w:rsidRPr="008A58CB">
        <w:rPr>
          <w:rFonts w:hint="eastAsia"/>
          <w:kern w:val="0"/>
          <w:sz w:val="24"/>
        </w:rPr>
        <w:lastRenderedPageBreak/>
        <w:t>注：本基金的业绩比较基准为活期存款利率（税后）。</w:t>
      </w:r>
    </w:p>
    <w:p w:rsidR="00223DFB" w:rsidRPr="0027464B" w:rsidRDefault="00223DFB" w:rsidP="00472A2A">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203A1C" w:rsidRDefault="00C071A4"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3.2.2</w:t>
      </w:r>
      <w:r w:rsidR="00341A0C">
        <w:rPr>
          <w:rFonts w:ascii="Times New Roman" w:hAnsi="Times New Roman" w:cs="Times New Roman" w:hint="eastAsia"/>
          <w:kern w:val="0"/>
          <w:szCs w:val="24"/>
        </w:rPr>
        <w:t xml:space="preserve"> </w:t>
      </w:r>
      <w:r w:rsidR="00341A0C" w:rsidRPr="0064191D">
        <w:rPr>
          <w:rFonts w:ascii="Times New Roman" w:hAnsi="Times New Roman" w:cs="Times New Roman"/>
          <w:kern w:val="0"/>
          <w:szCs w:val="24"/>
        </w:rPr>
        <w:t>自基金合同生效以来</w:t>
      </w:r>
      <w:r w:rsidRPr="00203A1C">
        <w:rPr>
          <w:rFonts w:ascii="Times New Roman" w:hAnsi="Times New Roman" w:cs="Times New Roman"/>
          <w:kern w:val="0"/>
          <w:szCs w:val="24"/>
        </w:rPr>
        <w:t>基金</w:t>
      </w:r>
      <w:r w:rsidR="009945D1" w:rsidRPr="00203A1C">
        <w:rPr>
          <w:rFonts w:ascii="Times New Roman" w:hAnsi="Times New Roman" w:cs="Times New Roman" w:hint="eastAsia"/>
          <w:kern w:val="0"/>
          <w:szCs w:val="24"/>
        </w:rPr>
        <w:t>份额</w:t>
      </w:r>
      <w:r w:rsidRPr="00203A1C">
        <w:rPr>
          <w:rFonts w:ascii="Times New Roman" w:hAnsi="Times New Roman" w:cs="Times New Roman"/>
          <w:kern w:val="0"/>
          <w:szCs w:val="24"/>
        </w:rPr>
        <w:t>累计净值收益率变动及其与同期业绩比较基准收益率变动的比较</w:t>
      </w:r>
      <w:r w:rsidRPr="00203A1C">
        <w:rPr>
          <w:rFonts w:ascii="Times New Roman" w:hAnsi="Times New Roman" w:cs="Times New Roman"/>
          <w:kern w:val="0"/>
          <w:szCs w:val="24"/>
        </w:rPr>
        <w:t xml:space="preserve"> </w:t>
      </w:r>
    </w:p>
    <w:p w:rsidR="00223DFB" w:rsidRPr="002B3F95" w:rsidRDefault="002B3F95" w:rsidP="00472A2A">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5153D" w:rsidRPr="008A58CB" w:rsidRDefault="00A5153D" w:rsidP="008A58CB">
      <w:pPr>
        <w:spacing w:before="29" w:line="288" w:lineRule="auto"/>
        <w:jc w:val="left"/>
        <w:rPr>
          <w:kern w:val="0"/>
          <w:sz w:val="24"/>
        </w:rPr>
      </w:pPr>
      <w:r w:rsidRPr="008A58CB">
        <w:rPr>
          <w:rFonts w:hint="eastAsia"/>
          <w:kern w:val="0"/>
          <w:sz w:val="24"/>
        </w:rPr>
        <w:t>注：本基金基金合同生效日为</w:t>
      </w:r>
      <w:r w:rsidRPr="008A58CB">
        <w:rPr>
          <w:rFonts w:hint="eastAsia"/>
          <w:kern w:val="0"/>
          <w:sz w:val="24"/>
        </w:rPr>
        <w:t>2014</w:t>
      </w:r>
      <w:r w:rsidRPr="008A58CB">
        <w:rPr>
          <w:rFonts w:hint="eastAsia"/>
          <w:kern w:val="0"/>
          <w:sz w:val="24"/>
        </w:rPr>
        <w:t>年</w:t>
      </w:r>
      <w:r w:rsidRPr="008A58CB">
        <w:rPr>
          <w:rFonts w:hint="eastAsia"/>
          <w:kern w:val="0"/>
          <w:sz w:val="24"/>
        </w:rPr>
        <w:t>9</w:t>
      </w:r>
      <w:r w:rsidRPr="008A58CB">
        <w:rPr>
          <w:rFonts w:hint="eastAsia"/>
          <w:kern w:val="0"/>
          <w:sz w:val="24"/>
        </w:rPr>
        <w:t>月</w:t>
      </w:r>
      <w:r w:rsidRPr="008A58CB">
        <w:rPr>
          <w:rFonts w:hint="eastAsia"/>
          <w:kern w:val="0"/>
          <w:sz w:val="24"/>
        </w:rPr>
        <w:t>12</w:t>
      </w:r>
      <w:r w:rsidRPr="008A58CB">
        <w:rPr>
          <w:rFonts w:hint="eastAsia"/>
          <w:kern w:val="0"/>
          <w:sz w:val="24"/>
        </w:rPr>
        <w:t>日，基金合同生效日至报告期期末，本基金运作时间未满一年。本基金建仓期为自基金合同生效日起的</w:t>
      </w:r>
      <w:r w:rsidRPr="008A58CB">
        <w:rPr>
          <w:rFonts w:hint="eastAsia"/>
          <w:kern w:val="0"/>
          <w:sz w:val="24"/>
        </w:rPr>
        <w:t>6</w:t>
      </w:r>
      <w:r w:rsidRPr="008A58CB">
        <w:rPr>
          <w:rFonts w:hint="eastAsia"/>
          <w:kern w:val="0"/>
          <w:sz w:val="24"/>
        </w:rPr>
        <w:t>个月。截至</w:t>
      </w:r>
      <w:r w:rsidRPr="008A58CB">
        <w:rPr>
          <w:rFonts w:hint="eastAsia"/>
          <w:kern w:val="0"/>
          <w:sz w:val="24"/>
        </w:rPr>
        <w:t>2014</w:t>
      </w:r>
      <w:r w:rsidRPr="008A58CB">
        <w:rPr>
          <w:rFonts w:hint="eastAsia"/>
          <w:kern w:val="0"/>
          <w:sz w:val="24"/>
        </w:rPr>
        <w:t>年</w:t>
      </w:r>
      <w:r w:rsidRPr="008A58CB">
        <w:rPr>
          <w:rFonts w:hint="eastAsia"/>
          <w:kern w:val="0"/>
          <w:sz w:val="24"/>
        </w:rPr>
        <w:t>12</w:t>
      </w:r>
      <w:r w:rsidRPr="008A58CB">
        <w:rPr>
          <w:rFonts w:hint="eastAsia"/>
          <w:kern w:val="0"/>
          <w:sz w:val="24"/>
        </w:rPr>
        <w:t>月</w:t>
      </w:r>
      <w:r w:rsidRPr="008A58CB">
        <w:rPr>
          <w:rFonts w:hint="eastAsia"/>
          <w:kern w:val="0"/>
          <w:sz w:val="24"/>
        </w:rPr>
        <w:t>31</w:t>
      </w:r>
      <w:r w:rsidRPr="008A58CB">
        <w:rPr>
          <w:rFonts w:hint="eastAsia"/>
          <w:kern w:val="0"/>
          <w:sz w:val="24"/>
        </w:rPr>
        <w:t>日，本基金尚处于建仓期。</w:t>
      </w:r>
    </w:p>
    <w:p w:rsidR="00223DFB" w:rsidRPr="0027464B" w:rsidRDefault="00223DFB" w:rsidP="00472A2A">
      <w:pPr>
        <w:spacing w:line="360" w:lineRule="auto"/>
        <w:rPr>
          <w:rFonts w:asciiTheme="minorEastAsia" w:eastAsiaTheme="minorEastAsia" w:hAnsiTheme="minorEastAsia"/>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lastRenderedPageBreak/>
        <w:t xml:space="preserve">3.2.3 </w:t>
      </w:r>
      <w:r w:rsidR="00916325" w:rsidRPr="00203A1C">
        <w:rPr>
          <w:rFonts w:ascii="Times New Roman" w:hAnsi="Times New Roman" w:cs="Times New Roman" w:hint="eastAsia"/>
          <w:kern w:val="0"/>
          <w:szCs w:val="24"/>
        </w:rPr>
        <w:t>自基金合同生效以来</w:t>
      </w:r>
      <w:r w:rsidRPr="00203A1C">
        <w:rPr>
          <w:rFonts w:ascii="Times New Roman" w:hAnsi="Times New Roman" w:cs="Times New Roman" w:hint="eastAsia"/>
          <w:kern w:val="0"/>
          <w:szCs w:val="24"/>
        </w:rPr>
        <w:t>基金每年净值</w:t>
      </w:r>
      <w:r w:rsidR="00200D07" w:rsidRPr="00203A1C">
        <w:rPr>
          <w:rFonts w:ascii="Times New Roman" w:hAnsi="Times New Roman" w:cs="Times New Roman" w:hint="eastAsia"/>
          <w:kern w:val="0"/>
          <w:szCs w:val="24"/>
        </w:rPr>
        <w:t>收益</w:t>
      </w:r>
      <w:r w:rsidRPr="00203A1C">
        <w:rPr>
          <w:rFonts w:ascii="Times New Roman" w:hAnsi="Times New Roman" w:cs="Times New Roman" w:hint="eastAsia"/>
          <w:kern w:val="0"/>
          <w:szCs w:val="24"/>
        </w:rPr>
        <w:t>率及其与同期业绩比较基准收益率的比较</w:t>
      </w:r>
    </w:p>
    <w:p w:rsidR="00223DFB" w:rsidRPr="0027464B" w:rsidRDefault="002B3F95" w:rsidP="00472A2A">
      <w:pPr>
        <w:spacing w:line="360" w:lineRule="auto"/>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1191" w:rsidRPr="008A58CB" w:rsidRDefault="009A1191" w:rsidP="008A58CB">
      <w:pPr>
        <w:spacing w:before="29" w:line="288" w:lineRule="auto"/>
        <w:jc w:val="left"/>
        <w:rPr>
          <w:kern w:val="0"/>
          <w:sz w:val="24"/>
        </w:rPr>
      </w:pPr>
      <w:r w:rsidRPr="008A58CB">
        <w:rPr>
          <w:rFonts w:hint="eastAsia"/>
          <w:kern w:val="0"/>
          <w:sz w:val="24"/>
        </w:rPr>
        <w:t>注：图示日期为</w:t>
      </w:r>
      <w:r w:rsidRPr="008A58CB">
        <w:rPr>
          <w:rFonts w:hint="eastAsia"/>
          <w:kern w:val="0"/>
          <w:sz w:val="24"/>
        </w:rPr>
        <w:t>2014</w:t>
      </w:r>
      <w:r w:rsidRPr="008A58CB">
        <w:rPr>
          <w:rFonts w:hint="eastAsia"/>
          <w:kern w:val="0"/>
          <w:sz w:val="24"/>
        </w:rPr>
        <w:t>年</w:t>
      </w:r>
      <w:r w:rsidRPr="008A58CB">
        <w:rPr>
          <w:rFonts w:hint="eastAsia"/>
          <w:kern w:val="0"/>
          <w:sz w:val="24"/>
        </w:rPr>
        <w:t>9</w:t>
      </w:r>
      <w:r w:rsidRPr="008A58CB">
        <w:rPr>
          <w:rFonts w:hint="eastAsia"/>
          <w:kern w:val="0"/>
          <w:sz w:val="24"/>
        </w:rPr>
        <w:t>月</w:t>
      </w:r>
      <w:r w:rsidRPr="008A58CB">
        <w:rPr>
          <w:rFonts w:hint="eastAsia"/>
          <w:kern w:val="0"/>
          <w:sz w:val="24"/>
        </w:rPr>
        <w:t>12</w:t>
      </w:r>
      <w:r w:rsidRPr="008A58CB">
        <w:rPr>
          <w:rFonts w:hint="eastAsia"/>
          <w:kern w:val="0"/>
          <w:sz w:val="24"/>
        </w:rPr>
        <w:t>日至</w:t>
      </w:r>
      <w:r w:rsidRPr="008A58CB">
        <w:rPr>
          <w:rFonts w:hint="eastAsia"/>
          <w:kern w:val="0"/>
          <w:sz w:val="24"/>
        </w:rPr>
        <w:t>2014</w:t>
      </w:r>
      <w:r w:rsidRPr="008A58CB">
        <w:rPr>
          <w:rFonts w:hint="eastAsia"/>
          <w:kern w:val="0"/>
          <w:sz w:val="24"/>
        </w:rPr>
        <w:t>年</w:t>
      </w:r>
      <w:r w:rsidRPr="008A58CB">
        <w:rPr>
          <w:rFonts w:hint="eastAsia"/>
          <w:kern w:val="0"/>
          <w:sz w:val="24"/>
        </w:rPr>
        <w:t>12</w:t>
      </w:r>
      <w:r w:rsidRPr="008A58CB">
        <w:rPr>
          <w:rFonts w:hint="eastAsia"/>
          <w:kern w:val="0"/>
          <w:sz w:val="24"/>
        </w:rPr>
        <w:t>月</w:t>
      </w:r>
      <w:r w:rsidRPr="008A58CB">
        <w:rPr>
          <w:rFonts w:hint="eastAsia"/>
          <w:kern w:val="0"/>
          <w:sz w:val="24"/>
        </w:rPr>
        <w:t>31</w:t>
      </w:r>
      <w:r w:rsidRPr="008A58CB">
        <w:rPr>
          <w:rFonts w:hint="eastAsia"/>
          <w:kern w:val="0"/>
          <w:sz w:val="24"/>
        </w:rPr>
        <w:t>日。基金合同生效当年的净值增长率按照当年实际存续期计算。</w:t>
      </w:r>
    </w:p>
    <w:p w:rsidR="009A1191" w:rsidRPr="0027464B" w:rsidRDefault="009A1191" w:rsidP="0027464B">
      <w:pPr>
        <w:adjustRightInd w:val="0"/>
        <w:snapToGrid w:val="0"/>
        <w:spacing w:line="360" w:lineRule="auto"/>
        <w:ind w:firstLineChars="175" w:firstLine="368"/>
        <w:rPr>
          <w:rFonts w:asciiTheme="minorEastAsia" w:eastAsiaTheme="minorEastAsia" w:hAnsiTheme="minorEastAsia"/>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3.3</w:t>
      </w:r>
      <w:r w:rsidRPr="00203A1C">
        <w:rPr>
          <w:rFonts w:ascii="Times New Roman" w:hAnsi="Times New Roman" w:cs="Times New Roman" w:hint="eastAsia"/>
          <w:kern w:val="0"/>
          <w:szCs w:val="24"/>
        </w:rPr>
        <w:t>过去三年基金的利润分配情况</w:t>
      </w:r>
    </w:p>
    <w:p w:rsidR="00223DFB" w:rsidRPr="00A22A8F" w:rsidRDefault="00223DFB" w:rsidP="00A22A8F">
      <w:pPr>
        <w:autoSpaceDE w:val="0"/>
        <w:autoSpaceDN w:val="0"/>
        <w:adjustRightInd w:val="0"/>
        <w:spacing w:before="29" w:line="288" w:lineRule="auto"/>
        <w:ind w:left="15"/>
        <w:jc w:val="right"/>
        <w:rPr>
          <w:sz w:val="24"/>
        </w:rPr>
      </w:pPr>
      <w:r w:rsidRPr="00A22A8F">
        <w:rPr>
          <w:rFonts w:hint="eastAsia"/>
          <w:sz w:val="24"/>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1"/>
        <w:gridCol w:w="1476"/>
        <w:gridCol w:w="1817"/>
        <w:gridCol w:w="1928"/>
        <w:gridCol w:w="1873"/>
        <w:gridCol w:w="1051"/>
      </w:tblGrid>
      <w:tr w:rsidR="002C233F" w:rsidRPr="0027464B" w:rsidTr="00E806E7">
        <w:tc>
          <w:tcPr>
            <w:tcW w:w="625" w:type="pct"/>
            <w:tcBorders>
              <w:top w:val="single" w:sz="4" w:space="0" w:color="auto"/>
              <w:left w:val="single" w:sz="4" w:space="0" w:color="auto"/>
              <w:bottom w:val="single" w:sz="4" w:space="0" w:color="auto"/>
              <w:right w:val="single" w:sz="4" w:space="0" w:color="auto"/>
            </w:tcBorders>
            <w:vAlign w:val="center"/>
            <w:hideMark/>
          </w:tcPr>
          <w:p w:rsidR="000D2491" w:rsidRPr="00C363A3" w:rsidRDefault="000D2491" w:rsidP="00C363A3">
            <w:pPr>
              <w:autoSpaceDE w:val="0"/>
              <w:autoSpaceDN w:val="0"/>
              <w:adjustRightInd w:val="0"/>
              <w:spacing w:before="29" w:line="288" w:lineRule="auto"/>
              <w:ind w:left="15"/>
              <w:jc w:val="center"/>
              <w:rPr>
                <w:color w:val="000000"/>
                <w:sz w:val="24"/>
              </w:rPr>
            </w:pPr>
            <w:r w:rsidRPr="00C363A3">
              <w:rPr>
                <w:rFonts w:hint="eastAsia"/>
                <w:color w:val="000000"/>
                <w:sz w:val="24"/>
              </w:rPr>
              <w:t>年度</w:t>
            </w:r>
          </w:p>
        </w:tc>
        <w:tc>
          <w:tcPr>
            <w:tcW w:w="742" w:type="pct"/>
            <w:tcBorders>
              <w:top w:val="single" w:sz="4" w:space="0" w:color="auto"/>
              <w:left w:val="single" w:sz="4" w:space="0" w:color="auto"/>
              <w:bottom w:val="single" w:sz="4" w:space="0" w:color="auto"/>
              <w:right w:val="single" w:sz="4" w:space="0" w:color="auto"/>
            </w:tcBorders>
            <w:vAlign w:val="center"/>
            <w:hideMark/>
          </w:tcPr>
          <w:p w:rsidR="000D2491" w:rsidRPr="00C363A3" w:rsidRDefault="000D2491" w:rsidP="00C363A3">
            <w:pPr>
              <w:autoSpaceDE w:val="0"/>
              <w:autoSpaceDN w:val="0"/>
              <w:adjustRightInd w:val="0"/>
              <w:spacing w:before="29" w:line="288" w:lineRule="auto"/>
              <w:ind w:left="15"/>
              <w:jc w:val="center"/>
              <w:rPr>
                <w:color w:val="000000"/>
                <w:sz w:val="24"/>
              </w:rPr>
            </w:pPr>
            <w:r w:rsidRPr="00C363A3">
              <w:rPr>
                <w:rFonts w:hint="eastAsia"/>
                <w:color w:val="000000"/>
                <w:sz w:val="24"/>
              </w:rPr>
              <w:t>已按</w:t>
            </w:r>
            <w:r w:rsidRPr="00C363A3">
              <w:rPr>
                <w:color w:val="000000"/>
                <w:sz w:val="24"/>
              </w:rPr>
              <w:t>再投资形式</w:t>
            </w:r>
            <w:r w:rsidRPr="00C363A3">
              <w:rPr>
                <w:rFonts w:hint="eastAsia"/>
                <w:color w:val="000000"/>
                <w:sz w:val="24"/>
              </w:rPr>
              <w:t>转实收基金</w:t>
            </w:r>
          </w:p>
        </w:tc>
        <w:tc>
          <w:tcPr>
            <w:tcW w:w="989" w:type="pct"/>
            <w:tcBorders>
              <w:top w:val="single" w:sz="4" w:space="0" w:color="auto"/>
              <w:left w:val="single" w:sz="4" w:space="0" w:color="auto"/>
              <w:bottom w:val="single" w:sz="4" w:space="0" w:color="auto"/>
              <w:right w:val="single" w:sz="4" w:space="0" w:color="auto"/>
            </w:tcBorders>
            <w:hideMark/>
          </w:tcPr>
          <w:p w:rsidR="000D2491" w:rsidRPr="00C363A3" w:rsidRDefault="000D2491" w:rsidP="00C363A3">
            <w:pPr>
              <w:autoSpaceDE w:val="0"/>
              <w:autoSpaceDN w:val="0"/>
              <w:adjustRightInd w:val="0"/>
              <w:spacing w:before="29" w:line="288" w:lineRule="auto"/>
              <w:ind w:left="15"/>
              <w:jc w:val="center"/>
              <w:rPr>
                <w:color w:val="000000"/>
                <w:sz w:val="24"/>
              </w:rPr>
            </w:pPr>
            <w:r w:rsidRPr="00C363A3">
              <w:rPr>
                <w:rFonts w:hint="eastAsia"/>
                <w:color w:val="000000"/>
                <w:sz w:val="24"/>
              </w:rPr>
              <w:t>直接通过应付赎回款转出金额</w:t>
            </w:r>
          </w:p>
        </w:tc>
        <w:tc>
          <w:tcPr>
            <w:tcW w:w="1049" w:type="pct"/>
            <w:tcBorders>
              <w:top w:val="single" w:sz="4" w:space="0" w:color="auto"/>
              <w:left w:val="single" w:sz="4" w:space="0" w:color="auto"/>
              <w:bottom w:val="single" w:sz="4" w:space="0" w:color="auto"/>
              <w:right w:val="single" w:sz="4" w:space="0" w:color="auto"/>
            </w:tcBorders>
            <w:vAlign w:val="center"/>
            <w:hideMark/>
          </w:tcPr>
          <w:p w:rsidR="000D2491" w:rsidRPr="00C363A3" w:rsidRDefault="000D2491" w:rsidP="00C363A3">
            <w:pPr>
              <w:autoSpaceDE w:val="0"/>
              <w:autoSpaceDN w:val="0"/>
              <w:adjustRightInd w:val="0"/>
              <w:spacing w:before="29" w:line="288" w:lineRule="auto"/>
              <w:ind w:left="15"/>
              <w:jc w:val="center"/>
              <w:rPr>
                <w:color w:val="000000"/>
                <w:sz w:val="24"/>
              </w:rPr>
            </w:pPr>
            <w:r w:rsidRPr="00C363A3">
              <w:rPr>
                <w:rFonts w:hint="eastAsia"/>
                <w:color w:val="000000"/>
                <w:sz w:val="24"/>
              </w:rPr>
              <w:t>应付利润本年变动</w:t>
            </w:r>
          </w:p>
        </w:tc>
        <w:tc>
          <w:tcPr>
            <w:tcW w:w="1019" w:type="pct"/>
            <w:tcBorders>
              <w:top w:val="single" w:sz="4" w:space="0" w:color="auto"/>
              <w:left w:val="single" w:sz="4" w:space="0" w:color="auto"/>
              <w:bottom w:val="single" w:sz="4" w:space="0" w:color="auto"/>
              <w:right w:val="single" w:sz="4" w:space="0" w:color="auto"/>
            </w:tcBorders>
            <w:vAlign w:val="center"/>
            <w:hideMark/>
          </w:tcPr>
          <w:p w:rsidR="000D2491" w:rsidRPr="00C363A3" w:rsidRDefault="000D2491" w:rsidP="00C363A3">
            <w:pPr>
              <w:adjustRightInd w:val="0"/>
              <w:spacing w:before="29" w:line="288" w:lineRule="auto"/>
              <w:ind w:left="15"/>
              <w:jc w:val="center"/>
              <w:rPr>
                <w:color w:val="000000"/>
                <w:sz w:val="24"/>
              </w:rPr>
            </w:pPr>
            <w:r w:rsidRPr="00C363A3">
              <w:rPr>
                <w:rFonts w:hint="eastAsia"/>
                <w:color w:val="000000"/>
                <w:sz w:val="24"/>
              </w:rPr>
              <w:t>年度利润分配</w:t>
            </w:r>
            <w:r w:rsidRPr="00C363A3">
              <w:rPr>
                <w:color w:val="000000"/>
                <w:sz w:val="24"/>
              </w:rPr>
              <w:t>合计</w:t>
            </w:r>
          </w:p>
        </w:tc>
        <w:tc>
          <w:tcPr>
            <w:tcW w:w="577" w:type="pct"/>
            <w:tcBorders>
              <w:top w:val="single" w:sz="4" w:space="0" w:color="auto"/>
              <w:left w:val="single" w:sz="4" w:space="0" w:color="auto"/>
              <w:bottom w:val="single" w:sz="4" w:space="0" w:color="auto"/>
              <w:right w:val="single" w:sz="4" w:space="0" w:color="auto"/>
            </w:tcBorders>
            <w:vAlign w:val="center"/>
            <w:hideMark/>
          </w:tcPr>
          <w:p w:rsidR="000D2491" w:rsidRPr="00C363A3" w:rsidRDefault="000D2491" w:rsidP="00C363A3">
            <w:pPr>
              <w:adjustRightInd w:val="0"/>
              <w:spacing w:before="29" w:line="288" w:lineRule="auto"/>
              <w:ind w:left="15"/>
              <w:jc w:val="center"/>
              <w:rPr>
                <w:color w:val="000000"/>
                <w:sz w:val="24"/>
              </w:rPr>
            </w:pPr>
            <w:r w:rsidRPr="00C363A3">
              <w:rPr>
                <w:rFonts w:hint="eastAsia"/>
                <w:color w:val="000000"/>
                <w:sz w:val="24"/>
              </w:rPr>
              <w:t>备注</w:t>
            </w:r>
          </w:p>
        </w:tc>
      </w:tr>
      <w:tr w:rsidR="00D51F13" w:rsidTr="00E806E7">
        <w:tc>
          <w:tcPr>
            <w:tcW w:w="625" w:type="pct"/>
            <w:vAlign w:val="center"/>
          </w:tcPr>
          <w:p w:rsidR="00D51F13" w:rsidRDefault="00890706">
            <w:pPr>
              <w:jc w:val="center"/>
            </w:pPr>
            <w:r>
              <w:rPr>
                <w:rFonts w:hint="eastAsia"/>
                <w:sz w:val="24"/>
              </w:rPr>
              <w:t>2014</w:t>
            </w:r>
            <w:r>
              <w:rPr>
                <w:rFonts w:hint="eastAsia"/>
                <w:sz w:val="24"/>
              </w:rPr>
              <w:t>年</w:t>
            </w:r>
          </w:p>
        </w:tc>
        <w:tc>
          <w:tcPr>
            <w:tcW w:w="742" w:type="pct"/>
            <w:vAlign w:val="center"/>
          </w:tcPr>
          <w:p w:rsidR="00D51F13" w:rsidRDefault="00890706" w:rsidP="00E806E7">
            <w:pPr>
              <w:jc w:val="right"/>
            </w:pPr>
            <w:r>
              <w:rPr>
                <w:rFonts w:hint="eastAsia"/>
                <w:sz w:val="24"/>
              </w:rPr>
              <w:t>1,563,472.13</w:t>
            </w:r>
          </w:p>
        </w:tc>
        <w:tc>
          <w:tcPr>
            <w:tcW w:w="989" w:type="pct"/>
            <w:vAlign w:val="center"/>
          </w:tcPr>
          <w:p w:rsidR="00D51F13" w:rsidRDefault="00890706" w:rsidP="00E806E7">
            <w:pPr>
              <w:jc w:val="right"/>
            </w:pPr>
            <w:r>
              <w:rPr>
                <w:rFonts w:hint="eastAsia"/>
                <w:sz w:val="24"/>
              </w:rPr>
              <w:t>-</w:t>
            </w:r>
          </w:p>
        </w:tc>
        <w:tc>
          <w:tcPr>
            <w:tcW w:w="1049" w:type="pct"/>
            <w:vAlign w:val="center"/>
          </w:tcPr>
          <w:p w:rsidR="00D51F13" w:rsidRDefault="00890706" w:rsidP="00E806E7">
            <w:pPr>
              <w:jc w:val="right"/>
            </w:pPr>
            <w:r>
              <w:rPr>
                <w:rFonts w:hint="eastAsia"/>
                <w:sz w:val="24"/>
              </w:rPr>
              <w:t>71,012.86</w:t>
            </w:r>
          </w:p>
        </w:tc>
        <w:tc>
          <w:tcPr>
            <w:tcW w:w="1019" w:type="pct"/>
            <w:vAlign w:val="center"/>
          </w:tcPr>
          <w:p w:rsidR="00D51F13" w:rsidRDefault="00890706" w:rsidP="00E806E7">
            <w:pPr>
              <w:jc w:val="right"/>
            </w:pPr>
            <w:r>
              <w:rPr>
                <w:rFonts w:hint="eastAsia"/>
                <w:sz w:val="24"/>
              </w:rPr>
              <w:t>1,634,484.99</w:t>
            </w:r>
          </w:p>
        </w:tc>
        <w:tc>
          <w:tcPr>
            <w:tcW w:w="577" w:type="pct"/>
            <w:vAlign w:val="center"/>
          </w:tcPr>
          <w:p w:rsidR="00D51F13" w:rsidRDefault="00890706">
            <w:pPr>
              <w:jc w:val="left"/>
            </w:pPr>
            <w:r>
              <w:rPr>
                <w:rFonts w:hint="eastAsia"/>
                <w:sz w:val="24"/>
              </w:rPr>
              <w:t>-</w:t>
            </w:r>
          </w:p>
        </w:tc>
      </w:tr>
      <w:tr w:rsidR="002C233F" w:rsidRPr="00D40FC6" w:rsidTr="00E806E7">
        <w:tc>
          <w:tcPr>
            <w:tcW w:w="625" w:type="pct"/>
            <w:tcBorders>
              <w:top w:val="single" w:sz="4" w:space="0" w:color="auto"/>
              <w:left w:val="single" w:sz="4" w:space="0" w:color="auto"/>
              <w:bottom w:val="single" w:sz="4" w:space="0" w:color="auto"/>
              <w:right w:val="single" w:sz="4" w:space="0" w:color="auto"/>
            </w:tcBorders>
            <w:vAlign w:val="center"/>
            <w:hideMark/>
          </w:tcPr>
          <w:p w:rsidR="00223DFB" w:rsidRPr="00D40FC6" w:rsidRDefault="00223DFB" w:rsidP="00C86156">
            <w:pPr>
              <w:spacing w:before="29" w:line="288" w:lineRule="auto"/>
              <w:ind w:leftChars="-51" w:left="-107" w:rightChars="-51" w:right="-107"/>
              <w:jc w:val="center"/>
              <w:rPr>
                <w:sz w:val="24"/>
              </w:rPr>
            </w:pPr>
            <w:r w:rsidRPr="00D40FC6">
              <w:rPr>
                <w:rFonts w:hint="eastAsia"/>
                <w:sz w:val="24"/>
              </w:rPr>
              <w:t>合计</w:t>
            </w:r>
          </w:p>
        </w:tc>
        <w:tc>
          <w:tcPr>
            <w:tcW w:w="742" w:type="pct"/>
            <w:tcBorders>
              <w:top w:val="single" w:sz="4" w:space="0" w:color="auto"/>
              <w:left w:val="single" w:sz="4" w:space="0" w:color="auto"/>
              <w:bottom w:val="single" w:sz="4" w:space="0" w:color="auto"/>
              <w:right w:val="single" w:sz="4" w:space="0" w:color="auto"/>
            </w:tcBorders>
            <w:vAlign w:val="bottom"/>
            <w:hideMark/>
          </w:tcPr>
          <w:p w:rsidR="00223DFB" w:rsidRPr="00D40FC6" w:rsidRDefault="00223DFB" w:rsidP="00D40FC6">
            <w:pPr>
              <w:spacing w:before="29" w:line="288" w:lineRule="auto"/>
              <w:ind w:leftChars="-51" w:left="-107" w:rightChars="-51" w:right="-107"/>
              <w:jc w:val="right"/>
              <w:rPr>
                <w:sz w:val="24"/>
              </w:rPr>
            </w:pPr>
            <w:r w:rsidRPr="00D40FC6">
              <w:rPr>
                <w:rFonts w:hint="eastAsia"/>
                <w:sz w:val="24"/>
              </w:rPr>
              <w:t>1,563,472.13</w:t>
            </w:r>
          </w:p>
        </w:tc>
        <w:tc>
          <w:tcPr>
            <w:tcW w:w="989" w:type="pct"/>
            <w:tcBorders>
              <w:top w:val="single" w:sz="4" w:space="0" w:color="auto"/>
              <w:left w:val="single" w:sz="4" w:space="0" w:color="auto"/>
              <w:bottom w:val="single" w:sz="4" w:space="0" w:color="auto"/>
              <w:right w:val="single" w:sz="4" w:space="0" w:color="auto"/>
            </w:tcBorders>
            <w:vAlign w:val="bottom"/>
            <w:hideMark/>
          </w:tcPr>
          <w:p w:rsidR="00223DFB" w:rsidRPr="00D40FC6" w:rsidRDefault="00223DFB" w:rsidP="00D40FC6">
            <w:pPr>
              <w:spacing w:before="29" w:line="288" w:lineRule="auto"/>
              <w:ind w:leftChars="-51" w:left="-107" w:rightChars="-51" w:right="-107"/>
              <w:jc w:val="right"/>
              <w:rPr>
                <w:sz w:val="24"/>
              </w:rPr>
            </w:pPr>
            <w:r w:rsidRPr="00D40FC6">
              <w:rPr>
                <w:rFonts w:hint="eastAsia"/>
                <w:sz w:val="24"/>
              </w:rPr>
              <w:t>-</w:t>
            </w:r>
          </w:p>
        </w:tc>
        <w:tc>
          <w:tcPr>
            <w:tcW w:w="1049" w:type="pct"/>
            <w:tcBorders>
              <w:top w:val="single" w:sz="4" w:space="0" w:color="auto"/>
              <w:left w:val="single" w:sz="4" w:space="0" w:color="auto"/>
              <w:bottom w:val="single" w:sz="4" w:space="0" w:color="auto"/>
              <w:right w:val="single" w:sz="4" w:space="0" w:color="auto"/>
            </w:tcBorders>
            <w:vAlign w:val="bottom"/>
            <w:hideMark/>
          </w:tcPr>
          <w:p w:rsidR="00223DFB" w:rsidRPr="00D40FC6" w:rsidRDefault="00223DFB" w:rsidP="00D40FC6">
            <w:pPr>
              <w:spacing w:before="29" w:line="288" w:lineRule="auto"/>
              <w:ind w:leftChars="-51" w:left="-107" w:rightChars="-51" w:right="-107"/>
              <w:jc w:val="right"/>
              <w:rPr>
                <w:sz w:val="24"/>
              </w:rPr>
            </w:pPr>
            <w:r w:rsidRPr="00D40FC6">
              <w:rPr>
                <w:rFonts w:hint="eastAsia"/>
                <w:sz w:val="24"/>
              </w:rPr>
              <w:t>71,012.86</w:t>
            </w:r>
          </w:p>
        </w:tc>
        <w:tc>
          <w:tcPr>
            <w:tcW w:w="1019" w:type="pct"/>
            <w:tcBorders>
              <w:top w:val="single" w:sz="4" w:space="0" w:color="auto"/>
              <w:left w:val="single" w:sz="4" w:space="0" w:color="auto"/>
              <w:bottom w:val="single" w:sz="4" w:space="0" w:color="auto"/>
              <w:right w:val="single" w:sz="4" w:space="0" w:color="auto"/>
            </w:tcBorders>
            <w:vAlign w:val="bottom"/>
            <w:hideMark/>
          </w:tcPr>
          <w:p w:rsidR="00223DFB" w:rsidRPr="00D40FC6" w:rsidRDefault="00223DFB" w:rsidP="00D40FC6">
            <w:pPr>
              <w:spacing w:before="29" w:line="288" w:lineRule="auto"/>
              <w:ind w:leftChars="-51" w:left="-107" w:rightChars="-51" w:right="-107"/>
              <w:jc w:val="right"/>
              <w:rPr>
                <w:sz w:val="24"/>
              </w:rPr>
            </w:pPr>
            <w:r w:rsidRPr="00D40FC6">
              <w:rPr>
                <w:rFonts w:hint="eastAsia"/>
                <w:sz w:val="24"/>
              </w:rPr>
              <w:t>1,634,484.99</w:t>
            </w:r>
          </w:p>
        </w:tc>
        <w:tc>
          <w:tcPr>
            <w:tcW w:w="577" w:type="pct"/>
            <w:tcBorders>
              <w:top w:val="single" w:sz="4" w:space="0" w:color="auto"/>
              <w:left w:val="single" w:sz="4" w:space="0" w:color="auto"/>
              <w:bottom w:val="single" w:sz="4" w:space="0" w:color="auto"/>
              <w:right w:val="single" w:sz="4" w:space="0" w:color="auto"/>
            </w:tcBorders>
            <w:vAlign w:val="bottom"/>
            <w:hideMark/>
          </w:tcPr>
          <w:p w:rsidR="00223DFB" w:rsidRPr="00D40FC6" w:rsidRDefault="00223DFB" w:rsidP="00D40FC6">
            <w:pPr>
              <w:spacing w:before="29" w:line="288" w:lineRule="auto"/>
              <w:ind w:leftChars="-51" w:left="-107" w:rightChars="-51" w:right="-107"/>
              <w:jc w:val="left"/>
              <w:rPr>
                <w:sz w:val="24"/>
              </w:rPr>
            </w:pPr>
            <w:r w:rsidRPr="00D40FC6">
              <w:rPr>
                <w:rFonts w:hint="eastAsia"/>
                <w:sz w:val="24"/>
              </w:rPr>
              <w:t>-</w:t>
            </w:r>
          </w:p>
        </w:tc>
      </w:tr>
    </w:tbl>
    <w:p w:rsidR="00A85BA1" w:rsidRPr="008A58CB" w:rsidRDefault="00A85BA1" w:rsidP="008A58CB">
      <w:pPr>
        <w:spacing w:before="29" w:line="288" w:lineRule="auto"/>
        <w:jc w:val="left"/>
        <w:rPr>
          <w:kern w:val="0"/>
          <w:sz w:val="24"/>
        </w:rPr>
      </w:pPr>
    </w:p>
    <w:p w:rsidR="00223DFB" w:rsidRDefault="00223DFB" w:rsidP="00D02E67">
      <w:pPr>
        <w:pStyle w:val="1"/>
        <w:keepNext/>
        <w:keepLines/>
        <w:widowControl w:val="0"/>
        <w:spacing w:beforeLines="100" w:before="312" w:afterLines="100" w:after="312" w:line="288" w:lineRule="auto"/>
        <w:jc w:val="center"/>
        <w:rPr>
          <w:b/>
          <w:bCs/>
          <w:szCs w:val="24"/>
          <w:lang w:val="en-US"/>
        </w:rPr>
      </w:pPr>
      <w:r w:rsidRPr="00DD5582">
        <w:rPr>
          <w:rFonts w:hint="eastAsia"/>
          <w:b/>
          <w:bCs/>
          <w:szCs w:val="24"/>
          <w:lang w:val="en-US"/>
        </w:rPr>
        <w:t>§</w:t>
      </w:r>
      <w:r w:rsidRPr="00DD5582">
        <w:rPr>
          <w:rFonts w:hint="eastAsia"/>
          <w:b/>
          <w:bCs/>
          <w:szCs w:val="24"/>
          <w:lang w:val="en-US"/>
        </w:rPr>
        <w:t xml:space="preserve">4  </w:t>
      </w:r>
      <w:r w:rsidRPr="00DD5582">
        <w:rPr>
          <w:rFonts w:hint="eastAsia"/>
          <w:b/>
          <w:bCs/>
          <w:szCs w:val="24"/>
          <w:lang w:val="en-US"/>
        </w:rPr>
        <w:t>管理人报告</w:t>
      </w:r>
    </w:p>
    <w:p w:rsidR="0023022A" w:rsidRPr="0023022A" w:rsidRDefault="0023022A" w:rsidP="0023022A"/>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4.1 </w:t>
      </w:r>
      <w:r w:rsidRPr="00203A1C">
        <w:rPr>
          <w:rFonts w:ascii="Times New Roman" w:hAnsi="Times New Roman" w:cs="Times New Roman" w:hint="eastAsia"/>
          <w:kern w:val="0"/>
          <w:szCs w:val="24"/>
        </w:rPr>
        <w:t>基金管理人及基金经理情况</w:t>
      </w: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4.1.1</w:t>
      </w:r>
      <w:r w:rsidRPr="00203A1C">
        <w:rPr>
          <w:rFonts w:ascii="Times New Roman" w:hAnsi="Times New Roman" w:cs="Times New Roman" w:hint="eastAsia"/>
          <w:kern w:val="0"/>
          <w:szCs w:val="24"/>
        </w:rPr>
        <w:t>基金管理人及其管理基金的经验</w:t>
      </w:r>
    </w:p>
    <w:p w:rsidR="00D51F13" w:rsidRDefault="00890706">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交银施罗德基金管理有限公司是经中国证监会证监基金字</w:t>
      </w:r>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w:t>
      </w:r>
      <w:r>
        <w:rPr>
          <w:rFonts w:hint="eastAsia"/>
          <w:color w:val="000000"/>
          <w:sz w:val="24"/>
        </w:rPr>
        <w:lastRenderedPageBreak/>
        <w:t>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27464B" w:rsidRDefault="00BE7F8F" w:rsidP="00BE7F8F">
      <w:pPr>
        <w:tabs>
          <w:tab w:val="left" w:pos="426"/>
        </w:tabs>
        <w:spacing w:before="29" w:line="288" w:lineRule="auto"/>
        <w:ind w:leftChars="-134" w:left="2" w:hangingChars="118" w:hanging="283"/>
        <w:rPr>
          <w:rFonts w:asciiTheme="minorEastAsia" w:eastAsiaTheme="minorEastAsia" w:hAnsiTheme="minorEastAsia"/>
          <w:color w:val="000000"/>
          <w:szCs w:val="21"/>
        </w:rPr>
      </w:pPr>
      <w:r>
        <w:rPr>
          <w:rFonts w:hint="eastAsia"/>
          <w:color w:val="000000"/>
          <w:sz w:val="24"/>
        </w:rPr>
        <w:t xml:space="preserve">      </w:t>
      </w:r>
      <w:r w:rsidR="00223DFB" w:rsidRPr="004527F4">
        <w:rPr>
          <w:rFonts w:hint="eastAsia"/>
          <w:color w:val="000000"/>
          <w:sz w:val="24"/>
        </w:rPr>
        <w:t>截至报告期末，公司管理了包括货币型、债券型、保本混合型、普通混合型和股票型在内的</w:t>
      </w:r>
      <w:r w:rsidR="00223DFB" w:rsidRPr="004527F4">
        <w:rPr>
          <w:rFonts w:hint="eastAsia"/>
          <w:color w:val="000000"/>
          <w:sz w:val="24"/>
        </w:rPr>
        <w:t>37</w:t>
      </w:r>
      <w:r w:rsidR="00223DFB" w:rsidRPr="004527F4">
        <w:rPr>
          <w:rFonts w:hint="eastAsia"/>
          <w:color w:val="000000"/>
          <w:sz w:val="24"/>
        </w:rPr>
        <w:t>只基金，其中股票型涵盖普通指数型、交易型开放式（</w:t>
      </w:r>
      <w:r w:rsidR="00223DFB" w:rsidRPr="004527F4">
        <w:rPr>
          <w:rFonts w:hint="eastAsia"/>
          <w:color w:val="000000"/>
          <w:sz w:val="24"/>
        </w:rPr>
        <w:t>ETF</w:t>
      </w:r>
      <w:r w:rsidR="00223DFB" w:rsidRPr="004527F4">
        <w:rPr>
          <w:rFonts w:hint="eastAsia"/>
          <w:color w:val="000000"/>
          <w:sz w:val="24"/>
        </w:rPr>
        <w:t>）、</w:t>
      </w:r>
      <w:r w:rsidR="00223DFB" w:rsidRPr="004527F4">
        <w:rPr>
          <w:rFonts w:hint="eastAsia"/>
          <w:color w:val="000000"/>
          <w:sz w:val="24"/>
        </w:rPr>
        <w:t>QDII</w:t>
      </w:r>
      <w:r w:rsidR="00223DFB" w:rsidRPr="004527F4">
        <w:rPr>
          <w:rFonts w:hint="eastAsia"/>
          <w:color w:val="000000"/>
          <w:sz w:val="24"/>
        </w:rPr>
        <w:t>等不同类型基金。</w:t>
      </w:r>
    </w:p>
    <w:p w:rsidR="00223DFB" w:rsidRPr="00BE7F8F" w:rsidRDefault="00223DFB" w:rsidP="005C639B">
      <w:pPr>
        <w:spacing w:line="360" w:lineRule="auto"/>
        <w:ind w:firstLineChars="200" w:firstLine="420"/>
        <w:rPr>
          <w:rFonts w:asciiTheme="minorEastAsia" w:eastAsiaTheme="minorEastAsia" w:hAnsiTheme="minorEastAsia"/>
          <w:kern w:val="0"/>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4.1.2</w:t>
      </w:r>
      <w:r w:rsidRPr="00203A1C">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046"/>
        <w:gridCol w:w="3186"/>
      </w:tblGrid>
      <w:tr w:rsidR="002C233F" w:rsidRPr="0027464B" w:rsidTr="0047449D">
        <w:tc>
          <w:tcPr>
            <w:tcW w:w="103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47449D" w:rsidRDefault="00223DFB" w:rsidP="0047449D">
            <w:pPr>
              <w:spacing w:before="29" w:line="288" w:lineRule="auto"/>
              <w:jc w:val="center"/>
              <w:rPr>
                <w:sz w:val="24"/>
              </w:rPr>
            </w:pPr>
            <w:r w:rsidRPr="0047449D">
              <w:rPr>
                <w:rFonts w:hint="eastAsia"/>
                <w:sz w:val="24"/>
              </w:rPr>
              <w:t>姓名</w:t>
            </w:r>
          </w:p>
        </w:tc>
        <w:tc>
          <w:tcPr>
            <w:tcW w:w="1019"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47449D" w:rsidRDefault="00223DFB" w:rsidP="0047449D">
            <w:pPr>
              <w:spacing w:before="29" w:line="288" w:lineRule="auto"/>
              <w:jc w:val="center"/>
              <w:rPr>
                <w:sz w:val="24"/>
              </w:rPr>
            </w:pPr>
            <w:r w:rsidRPr="0047449D">
              <w:rPr>
                <w:rFonts w:hint="eastAsia"/>
                <w:sz w:val="24"/>
              </w:rPr>
              <w:t>职务</w:t>
            </w:r>
          </w:p>
        </w:tc>
        <w:tc>
          <w:tcPr>
            <w:tcW w:w="2715" w:type="dxa"/>
            <w:gridSpan w:val="2"/>
            <w:tcBorders>
              <w:top w:val="single" w:sz="4" w:space="0" w:color="auto"/>
              <w:left w:val="single" w:sz="4" w:space="0" w:color="auto"/>
              <w:bottom w:val="single" w:sz="4" w:space="0" w:color="auto"/>
              <w:right w:val="single" w:sz="4" w:space="0" w:color="auto"/>
            </w:tcBorders>
            <w:hideMark/>
          </w:tcPr>
          <w:p w:rsidR="002A3BA2" w:rsidRPr="0047449D" w:rsidRDefault="002A3BA2" w:rsidP="0047449D">
            <w:pPr>
              <w:spacing w:before="29" w:line="288" w:lineRule="auto"/>
              <w:jc w:val="center"/>
              <w:rPr>
                <w:sz w:val="24"/>
              </w:rPr>
            </w:pPr>
            <w:r w:rsidRPr="0047449D">
              <w:rPr>
                <w:rFonts w:hint="eastAsia"/>
                <w:sz w:val="24"/>
              </w:rPr>
              <w:t>任本基金的基金经理</w:t>
            </w:r>
          </w:p>
          <w:p w:rsidR="00223DFB" w:rsidRPr="0047449D" w:rsidRDefault="002A3BA2" w:rsidP="0047449D">
            <w:pPr>
              <w:spacing w:before="29" w:line="288" w:lineRule="auto"/>
              <w:jc w:val="center"/>
              <w:rPr>
                <w:sz w:val="24"/>
              </w:rPr>
            </w:pPr>
            <w:r w:rsidRPr="0047449D">
              <w:rPr>
                <w:rFonts w:hint="eastAsia"/>
                <w:sz w:val="24"/>
              </w:rPr>
              <w:t>（助理）期限</w:t>
            </w:r>
          </w:p>
        </w:tc>
        <w:tc>
          <w:tcPr>
            <w:tcW w:w="104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47449D" w:rsidRDefault="00223DFB" w:rsidP="0047449D">
            <w:pPr>
              <w:spacing w:before="29" w:line="288" w:lineRule="auto"/>
              <w:jc w:val="center"/>
              <w:rPr>
                <w:sz w:val="24"/>
              </w:rPr>
            </w:pPr>
            <w:r w:rsidRPr="0047449D">
              <w:rPr>
                <w:rFonts w:hint="eastAsia"/>
                <w:sz w:val="24"/>
              </w:rPr>
              <w:t>证券从业年限</w:t>
            </w:r>
          </w:p>
        </w:tc>
        <w:tc>
          <w:tcPr>
            <w:tcW w:w="318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47449D" w:rsidRDefault="00223DFB" w:rsidP="0047449D">
            <w:pPr>
              <w:spacing w:before="29" w:line="288" w:lineRule="auto"/>
              <w:jc w:val="center"/>
              <w:rPr>
                <w:sz w:val="24"/>
              </w:rPr>
            </w:pPr>
            <w:r w:rsidRPr="0047449D">
              <w:rPr>
                <w:rFonts w:hint="eastAsia"/>
                <w:sz w:val="24"/>
              </w:rPr>
              <w:t>说明</w:t>
            </w:r>
          </w:p>
        </w:tc>
      </w:tr>
      <w:tr w:rsidR="002C233F" w:rsidRPr="0027464B" w:rsidTr="0047449D">
        <w:tc>
          <w:tcPr>
            <w:tcW w:w="1032" w:type="dxa"/>
            <w:vMerge/>
            <w:tcBorders>
              <w:top w:val="single" w:sz="4" w:space="0" w:color="auto"/>
              <w:left w:val="single" w:sz="4" w:space="0" w:color="auto"/>
              <w:bottom w:val="single" w:sz="4" w:space="0" w:color="auto"/>
              <w:right w:val="single" w:sz="4" w:space="0" w:color="auto"/>
            </w:tcBorders>
            <w:vAlign w:val="center"/>
            <w:hideMark/>
          </w:tcPr>
          <w:p w:rsidR="00223DFB" w:rsidRPr="0027464B" w:rsidRDefault="00223DFB" w:rsidP="00472A2A">
            <w:pPr>
              <w:widowControl/>
              <w:spacing w:line="360" w:lineRule="auto"/>
              <w:jc w:val="left"/>
              <w:rPr>
                <w:rFonts w:asciiTheme="minorEastAsia" w:eastAsiaTheme="minorEastAsia" w:hAnsiTheme="minorEastAsia"/>
                <w:szCs w:val="21"/>
              </w:rPr>
            </w:pPr>
          </w:p>
        </w:tc>
        <w:tc>
          <w:tcPr>
            <w:tcW w:w="1019" w:type="dxa"/>
            <w:vMerge/>
            <w:tcBorders>
              <w:top w:val="single" w:sz="4" w:space="0" w:color="auto"/>
              <w:left w:val="single" w:sz="4" w:space="0" w:color="auto"/>
              <w:bottom w:val="single" w:sz="4" w:space="0" w:color="auto"/>
              <w:right w:val="single" w:sz="4" w:space="0" w:color="auto"/>
            </w:tcBorders>
            <w:vAlign w:val="center"/>
            <w:hideMark/>
          </w:tcPr>
          <w:p w:rsidR="00223DFB" w:rsidRPr="0027464B" w:rsidRDefault="00223DFB" w:rsidP="00472A2A">
            <w:pPr>
              <w:widowControl/>
              <w:spacing w:line="360" w:lineRule="auto"/>
              <w:jc w:val="left"/>
              <w:rPr>
                <w:rFonts w:asciiTheme="minorEastAsia" w:eastAsiaTheme="minorEastAsia" w:hAnsiTheme="minorEastAsia"/>
                <w:szCs w:val="21"/>
              </w:rPr>
            </w:pPr>
          </w:p>
        </w:tc>
        <w:tc>
          <w:tcPr>
            <w:tcW w:w="1523" w:type="dxa"/>
            <w:tcBorders>
              <w:top w:val="single" w:sz="4" w:space="0" w:color="auto"/>
              <w:left w:val="single" w:sz="4" w:space="0" w:color="auto"/>
              <w:bottom w:val="single" w:sz="4" w:space="0" w:color="auto"/>
              <w:right w:val="single" w:sz="4" w:space="0" w:color="auto"/>
            </w:tcBorders>
            <w:vAlign w:val="center"/>
            <w:hideMark/>
          </w:tcPr>
          <w:p w:rsidR="00223DFB" w:rsidRPr="0047449D" w:rsidRDefault="00223DFB" w:rsidP="0047449D">
            <w:pPr>
              <w:spacing w:before="29" w:line="288" w:lineRule="auto"/>
              <w:jc w:val="center"/>
              <w:rPr>
                <w:sz w:val="24"/>
              </w:rPr>
            </w:pPr>
            <w:r w:rsidRPr="0047449D">
              <w:rPr>
                <w:rFonts w:hint="eastAsia"/>
                <w:sz w:val="24"/>
              </w:rPr>
              <w:t>任职日期</w:t>
            </w:r>
          </w:p>
        </w:tc>
        <w:tc>
          <w:tcPr>
            <w:tcW w:w="1192" w:type="dxa"/>
            <w:tcBorders>
              <w:top w:val="single" w:sz="4" w:space="0" w:color="auto"/>
              <w:left w:val="single" w:sz="4" w:space="0" w:color="auto"/>
              <w:bottom w:val="single" w:sz="4" w:space="0" w:color="auto"/>
              <w:right w:val="single" w:sz="4" w:space="0" w:color="auto"/>
            </w:tcBorders>
            <w:vAlign w:val="center"/>
            <w:hideMark/>
          </w:tcPr>
          <w:p w:rsidR="00223DFB" w:rsidRPr="0047449D" w:rsidRDefault="00223DFB" w:rsidP="0047449D">
            <w:pPr>
              <w:spacing w:before="29" w:line="288" w:lineRule="auto"/>
              <w:jc w:val="center"/>
              <w:rPr>
                <w:sz w:val="24"/>
              </w:rPr>
            </w:pPr>
            <w:r w:rsidRPr="0047449D">
              <w:rPr>
                <w:rFonts w:hint="eastAsia"/>
                <w:sz w:val="24"/>
              </w:rPr>
              <w:t>离任日期</w:t>
            </w:r>
          </w:p>
        </w:tc>
        <w:tc>
          <w:tcPr>
            <w:tcW w:w="1046" w:type="dxa"/>
            <w:vMerge/>
            <w:tcBorders>
              <w:top w:val="single" w:sz="4" w:space="0" w:color="auto"/>
              <w:left w:val="single" w:sz="4" w:space="0" w:color="auto"/>
              <w:bottom w:val="single" w:sz="4" w:space="0" w:color="auto"/>
              <w:right w:val="single" w:sz="4" w:space="0" w:color="auto"/>
            </w:tcBorders>
            <w:vAlign w:val="center"/>
            <w:hideMark/>
          </w:tcPr>
          <w:p w:rsidR="00223DFB" w:rsidRPr="0027464B" w:rsidRDefault="00223DFB" w:rsidP="00472A2A">
            <w:pPr>
              <w:widowControl/>
              <w:spacing w:line="360" w:lineRule="auto"/>
              <w:jc w:val="left"/>
              <w:rPr>
                <w:rFonts w:asciiTheme="minorEastAsia" w:eastAsiaTheme="minorEastAsia" w:hAnsiTheme="minorEastAsia"/>
                <w:szCs w:val="21"/>
              </w:rPr>
            </w:pPr>
          </w:p>
        </w:tc>
        <w:tc>
          <w:tcPr>
            <w:tcW w:w="3186" w:type="dxa"/>
            <w:vMerge/>
            <w:tcBorders>
              <w:top w:val="single" w:sz="4" w:space="0" w:color="auto"/>
              <w:left w:val="single" w:sz="4" w:space="0" w:color="auto"/>
              <w:bottom w:val="single" w:sz="4" w:space="0" w:color="auto"/>
              <w:right w:val="single" w:sz="4" w:space="0" w:color="auto"/>
            </w:tcBorders>
            <w:vAlign w:val="center"/>
            <w:hideMark/>
          </w:tcPr>
          <w:p w:rsidR="00223DFB" w:rsidRPr="0027464B" w:rsidRDefault="00223DFB" w:rsidP="00472A2A">
            <w:pPr>
              <w:widowControl/>
              <w:spacing w:line="360" w:lineRule="auto"/>
              <w:jc w:val="left"/>
              <w:rPr>
                <w:rFonts w:asciiTheme="minorEastAsia" w:eastAsiaTheme="minorEastAsia" w:hAnsiTheme="minorEastAsia"/>
                <w:szCs w:val="21"/>
              </w:rPr>
            </w:pPr>
          </w:p>
        </w:tc>
      </w:tr>
      <w:tr w:rsidR="00D51F13">
        <w:tc>
          <w:tcPr>
            <w:tcW w:w="1032" w:type="dxa"/>
            <w:vAlign w:val="center"/>
          </w:tcPr>
          <w:p w:rsidR="00D51F13" w:rsidRDefault="00890706">
            <w:pPr>
              <w:jc w:val="center"/>
            </w:pPr>
            <w:r>
              <w:rPr>
                <w:rFonts w:hint="eastAsia"/>
                <w:sz w:val="24"/>
              </w:rPr>
              <w:t>林洪钧</w:t>
            </w:r>
          </w:p>
        </w:tc>
        <w:tc>
          <w:tcPr>
            <w:tcW w:w="1019" w:type="dxa"/>
            <w:vAlign w:val="center"/>
          </w:tcPr>
          <w:p w:rsidR="00D51F13" w:rsidRDefault="00890706">
            <w:pPr>
              <w:jc w:val="center"/>
            </w:pPr>
            <w:r>
              <w:rPr>
                <w:rFonts w:hint="eastAsia"/>
                <w:sz w:val="24"/>
              </w:rPr>
              <w:t>本基金、交银货币、交银增利债券、交银信用添利债券</w:t>
            </w:r>
            <w:r>
              <w:rPr>
                <w:rFonts w:hint="eastAsia"/>
                <w:sz w:val="24"/>
              </w:rPr>
              <w:t>(LOF)</w:t>
            </w:r>
            <w:r>
              <w:rPr>
                <w:rFonts w:hint="eastAsia"/>
                <w:sz w:val="24"/>
              </w:rPr>
              <w:t>、交银理财</w:t>
            </w:r>
            <w:r>
              <w:rPr>
                <w:rFonts w:hint="eastAsia"/>
                <w:sz w:val="24"/>
              </w:rPr>
              <w:t>21</w:t>
            </w:r>
            <w:r>
              <w:rPr>
                <w:rFonts w:hint="eastAsia"/>
                <w:sz w:val="24"/>
              </w:rPr>
              <w:t>天债券、交银纯债债券发起的基金经理，公司固定收益部助理总经理</w:t>
            </w:r>
          </w:p>
        </w:tc>
        <w:tc>
          <w:tcPr>
            <w:tcW w:w="1523" w:type="dxa"/>
            <w:vAlign w:val="center"/>
          </w:tcPr>
          <w:p w:rsidR="00D51F13" w:rsidRDefault="00890706">
            <w:pPr>
              <w:jc w:val="center"/>
            </w:pPr>
            <w:r>
              <w:rPr>
                <w:rFonts w:hint="eastAsia"/>
                <w:sz w:val="24"/>
              </w:rPr>
              <w:t>2014-09-12</w:t>
            </w:r>
          </w:p>
        </w:tc>
        <w:tc>
          <w:tcPr>
            <w:tcW w:w="1192" w:type="dxa"/>
            <w:vAlign w:val="center"/>
          </w:tcPr>
          <w:p w:rsidR="00D51F13" w:rsidRDefault="00890706">
            <w:pPr>
              <w:jc w:val="center"/>
            </w:pPr>
            <w:r>
              <w:rPr>
                <w:rFonts w:hint="eastAsia"/>
                <w:sz w:val="24"/>
              </w:rPr>
              <w:t>-</w:t>
            </w:r>
          </w:p>
        </w:tc>
        <w:tc>
          <w:tcPr>
            <w:tcW w:w="1046" w:type="dxa"/>
            <w:vAlign w:val="center"/>
          </w:tcPr>
          <w:p w:rsidR="00D51F13" w:rsidRDefault="00890706">
            <w:pPr>
              <w:jc w:val="center"/>
            </w:pPr>
            <w:r>
              <w:rPr>
                <w:rFonts w:hint="eastAsia"/>
                <w:sz w:val="24"/>
              </w:rPr>
              <w:t>10</w:t>
            </w:r>
            <w:r>
              <w:rPr>
                <w:rFonts w:hint="eastAsia"/>
                <w:sz w:val="24"/>
              </w:rPr>
              <w:t>年</w:t>
            </w:r>
          </w:p>
        </w:tc>
        <w:tc>
          <w:tcPr>
            <w:tcW w:w="3186" w:type="dxa"/>
            <w:vAlign w:val="center"/>
          </w:tcPr>
          <w:p w:rsidR="00D51F13" w:rsidRDefault="00890706">
            <w:r>
              <w:rPr>
                <w:rFonts w:hint="eastAsia"/>
                <w:sz w:val="24"/>
              </w:rPr>
              <w:t>林洪钧先生，复旦大学硕士。历任国泰君安证券股份有限公司上海分公司机构客户部客户经理，华安基金管理有限公司债券交易员，加拿大</w:t>
            </w:r>
            <w:r>
              <w:rPr>
                <w:rFonts w:hint="eastAsia"/>
                <w:sz w:val="24"/>
              </w:rPr>
              <w:t>Financial Engineering Source Inc.</w:t>
            </w:r>
            <w:r>
              <w:rPr>
                <w:rFonts w:hint="eastAsia"/>
                <w:sz w:val="24"/>
              </w:rPr>
              <w:t>金融研究员。</w:t>
            </w:r>
            <w:r>
              <w:rPr>
                <w:rFonts w:hint="eastAsia"/>
                <w:sz w:val="24"/>
              </w:rPr>
              <w:t>2009</w:t>
            </w:r>
            <w:r>
              <w:rPr>
                <w:rFonts w:hint="eastAsia"/>
                <w:sz w:val="24"/>
              </w:rPr>
              <w:t>年加入交银施罗德基金管理有限公司，历任专户投资部投资经理助理、专户投资经理、基金经理助理。</w:t>
            </w:r>
          </w:p>
        </w:tc>
      </w:tr>
    </w:tbl>
    <w:p w:rsidR="00D51F13" w:rsidRDefault="00890706">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r w:rsidR="008231B5">
        <w:rPr>
          <w:rFonts w:hint="eastAsia"/>
          <w:kern w:val="0"/>
          <w:sz w:val="24"/>
        </w:rPr>
        <w:t>。</w:t>
      </w:r>
    </w:p>
    <w:p w:rsidR="00D51F13" w:rsidRDefault="00890706" w:rsidP="003F065A">
      <w:pPr>
        <w:spacing w:before="29" w:line="288" w:lineRule="auto"/>
        <w:ind w:firstLineChars="177" w:firstLine="425"/>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sidR="008231B5">
        <w:rPr>
          <w:rFonts w:hint="eastAsia"/>
          <w:kern w:val="0"/>
          <w:sz w:val="24"/>
        </w:rPr>
        <w:t>。</w:t>
      </w:r>
      <w:r>
        <w:rPr>
          <w:rFonts w:hint="eastAsia"/>
          <w:kern w:val="0"/>
          <w:sz w:val="24"/>
        </w:rPr>
        <w:t xml:space="preserve"> </w:t>
      </w:r>
    </w:p>
    <w:p w:rsidR="00223DFB" w:rsidRPr="008A58CB" w:rsidRDefault="00223DFB" w:rsidP="003F065A">
      <w:pPr>
        <w:spacing w:before="29" w:line="288" w:lineRule="auto"/>
        <w:ind w:firstLineChars="177" w:firstLine="425"/>
        <w:jc w:val="left"/>
        <w:rPr>
          <w:kern w:val="0"/>
          <w:sz w:val="24"/>
        </w:rPr>
      </w:pPr>
      <w:r w:rsidRPr="008A58CB">
        <w:rPr>
          <w:rFonts w:hint="eastAsia"/>
          <w:kern w:val="0"/>
          <w:sz w:val="24"/>
        </w:rPr>
        <w:t>3</w:t>
      </w:r>
      <w:r w:rsidRPr="008A58CB">
        <w:rPr>
          <w:rFonts w:hint="eastAsia"/>
          <w:kern w:val="0"/>
          <w:sz w:val="24"/>
        </w:rPr>
        <w:t>、基金经理（或基金经理小组）期后变动（如有）敬请关注基金管理人发布的相关公告。</w:t>
      </w:r>
    </w:p>
    <w:p w:rsidR="00223DFB" w:rsidRPr="0027464B" w:rsidRDefault="00223DFB" w:rsidP="00472A2A">
      <w:pPr>
        <w:spacing w:line="360" w:lineRule="auto"/>
        <w:rPr>
          <w:rFonts w:asciiTheme="minorEastAsia" w:eastAsiaTheme="minorEastAsia" w:hAnsiTheme="minorEastAsia"/>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lastRenderedPageBreak/>
        <w:t xml:space="preserve">4.2 </w:t>
      </w:r>
      <w:r w:rsidRPr="00203A1C">
        <w:rPr>
          <w:rFonts w:ascii="Times New Roman" w:hAnsi="Times New Roman" w:cs="Times New Roman" w:hint="eastAsia"/>
          <w:kern w:val="0"/>
          <w:szCs w:val="24"/>
        </w:rPr>
        <w:t>管理人对报告期内本基金运作遵规守信情况的说明</w:t>
      </w:r>
    </w:p>
    <w:p w:rsidR="00D51F13" w:rsidRDefault="00890706">
      <w:pPr>
        <w:spacing w:before="29" w:line="288" w:lineRule="auto"/>
        <w:ind w:firstLineChars="200" w:firstLine="480"/>
        <w:rPr>
          <w:rFonts w:asciiTheme="minorEastAsia" w:eastAsiaTheme="minorEastAsia" w:hAnsiTheme="minorEastAsia"/>
          <w:color w:val="000000"/>
          <w:szCs w:val="21"/>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27464B" w:rsidRDefault="00223DFB" w:rsidP="00951DB4">
      <w:pPr>
        <w:spacing w:before="29" w:line="288" w:lineRule="auto"/>
        <w:ind w:firstLineChars="200" w:firstLine="480"/>
        <w:rPr>
          <w:rFonts w:asciiTheme="minorEastAsia" w:eastAsiaTheme="minorEastAsia" w:hAnsiTheme="minorEastAsia"/>
          <w:color w:val="000000"/>
          <w:szCs w:val="21"/>
        </w:rPr>
      </w:pPr>
      <w:r w:rsidRPr="00951DB4">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223DFB" w:rsidRPr="0027464B" w:rsidRDefault="00223DFB" w:rsidP="005C639B">
      <w:pPr>
        <w:spacing w:line="360" w:lineRule="auto"/>
        <w:ind w:firstLineChars="200" w:firstLine="420"/>
        <w:rPr>
          <w:rFonts w:asciiTheme="minorEastAsia" w:eastAsiaTheme="minorEastAsia" w:hAnsiTheme="minorEastAsia"/>
          <w:kern w:val="0"/>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4.3 </w:t>
      </w:r>
      <w:r w:rsidRPr="00203A1C">
        <w:rPr>
          <w:rFonts w:ascii="Times New Roman" w:hAnsi="Times New Roman" w:cs="Times New Roman" w:hint="eastAsia"/>
          <w:kern w:val="0"/>
          <w:szCs w:val="24"/>
        </w:rPr>
        <w:t>管理人对报告期内公平交易情况的专项说明</w:t>
      </w: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4.3.1</w:t>
      </w:r>
      <w:r w:rsidRPr="00203A1C">
        <w:rPr>
          <w:rFonts w:ascii="Times New Roman" w:hAnsi="Times New Roman" w:cs="Times New Roman" w:hint="eastAsia"/>
          <w:kern w:val="0"/>
          <w:szCs w:val="24"/>
        </w:rPr>
        <w:t>公平交易制度和控制方法</w:t>
      </w:r>
    </w:p>
    <w:p w:rsidR="00D51F13" w:rsidRDefault="00890706">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51F13" w:rsidRDefault="00890706">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D51F13" w:rsidRDefault="00890706">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D51F13" w:rsidRDefault="00890706">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D51F13" w:rsidRDefault="00890706">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951DB4" w:rsidRDefault="00223DFB" w:rsidP="00951DB4">
      <w:pPr>
        <w:spacing w:before="29" w:line="288" w:lineRule="auto"/>
        <w:ind w:firstLineChars="200" w:firstLine="480"/>
        <w:rPr>
          <w:color w:val="000000"/>
          <w:sz w:val="24"/>
        </w:rPr>
      </w:pPr>
      <w:r w:rsidRPr="00951DB4">
        <w:rPr>
          <w:rFonts w:hint="eastAsia"/>
          <w:color w:val="000000"/>
          <w:sz w:val="24"/>
        </w:rPr>
        <w:t>（</w:t>
      </w:r>
      <w:r w:rsidRPr="00951DB4">
        <w:rPr>
          <w:rFonts w:hint="eastAsia"/>
          <w:color w:val="000000"/>
          <w:sz w:val="24"/>
        </w:rPr>
        <w:t>5</w:t>
      </w:r>
      <w:r w:rsidRPr="00951DB4">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27464B" w:rsidRDefault="00223DFB" w:rsidP="005C639B">
      <w:pPr>
        <w:spacing w:line="360" w:lineRule="auto"/>
        <w:jc w:val="left"/>
        <w:rPr>
          <w:rFonts w:asciiTheme="minorEastAsia" w:eastAsiaTheme="minorEastAsia" w:hAnsiTheme="minorEastAsia"/>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4.3.2</w:t>
      </w:r>
      <w:r w:rsidRPr="00203A1C">
        <w:rPr>
          <w:rFonts w:ascii="Times New Roman" w:hAnsi="Times New Roman" w:cs="Times New Roman" w:hint="eastAsia"/>
          <w:kern w:val="0"/>
          <w:szCs w:val="24"/>
        </w:rPr>
        <w:t>公平交易制度的执行情况</w:t>
      </w:r>
    </w:p>
    <w:p w:rsidR="00223DFB" w:rsidRPr="00951DB4" w:rsidRDefault="00223DFB" w:rsidP="00951DB4">
      <w:pPr>
        <w:spacing w:before="29" w:line="288" w:lineRule="auto"/>
        <w:ind w:firstLineChars="200" w:firstLine="480"/>
        <w:rPr>
          <w:color w:val="000000"/>
          <w:sz w:val="24"/>
        </w:rPr>
      </w:pPr>
      <w:r w:rsidRPr="00951DB4">
        <w:rPr>
          <w:rFonts w:hint="eastAsia"/>
          <w:color w:val="000000"/>
          <w:sz w:val="24"/>
        </w:rPr>
        <w:t>本报告期内公司严格执行公平交易制度，公平对待旗下各投资组合。通过投资交易监控、交易数据分析、专项稽核检查等，本基金管理人未发现任何违反公平交易制度的</w:t>
      </w:r>
      <w:r w:rsidRPr="00951DB4">
        <w:rPr>
          <w:rFonts w:hint="eastAsia"/>
          <w:color w:val="000000"/>
          <w:sz w:val="24"/>
        </w:rPr>
        <w:lastRenderedPageBreak/>
        <w:t>行为。</w:t>
      </w:r>
    </w:p>
    <w:p w:rsidR="00223DFB" w:rsidRPr="0027464B" w:rsidRDefault="00223DFB" w:rsidP="005C639B">
      <w:pPr>
        <w:spacing w:line="360" w:lineRule="auto"/>
        <w:jc w:val="left"/>
        <w:rPr>
          <w:rFonts w:asciiTheme="minorEastAsia" w:eastAsiaTheme="minorEastAsia" w:hAnsiTheme="minorEastAsia"/>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4.3.3</w:t>
      </w:r>
      <w:r w:rsidRPr="00203A1C">
        <w:rPr>
          <w:rFonts w:ascii="Times New Roman" w:hAnsi="Times New Roman" w:cs="Times New Roman" w:hint="eastAsia"/>
          <w:kern w:val="0"/>
          <w:szCs w:val="24"/>
        </w:rPr>
        <w:t>异常交易行为的专项说明</w:t>
      </w:r>
    </w:p>
    <w:p w:rsidR="00223DFB" w:rsidRPr="00951DB4" w:rsidRDefault="00223DFB" w:rsidP="00951DB4">
      <w:pPr>
        <w:spacing w:before="29" w:line="288" w:lineRule="auto"/>
        <w:ind w:firstLineChars="200" w:firstLine="480"/>
        <w:rPr>
          <w:color w:val="000000"/>
          <w:sz w:val="24"/>
        </w:rPr>
      </w:pPr>
      <w:r w:rsidRPr="00951DB4">
        <w:rPr>
          <w:rFonts w:hint="eastAsia"/>
          <w:color w:val="000000"/>
          <w:sz w:val="24"/>
        </w:rPr>
        <w:t>本基金于本报告期内不存在异常交易行为。本报告期内</w:t>
      </w:r>
      <w:r w:rsidRPr="00951DB4">
        <w:rPr>
          <w:rFonts w:hint="eastAsia"/>
          <w:color w:val="000000"/>
          <w:sz w:val="24"/>
        </w:rPr>
        <w:t>,</w:t>
      </w:r>
      <w:r w:rsidRPr="00951DB4">
        <w:rPr>
          <w:rFonts w:hint="eastAsia"/>
          <w:color w:val="000000"/>
          <w:sz w:val="24"/>
        </w:rPr>
        <w:t>本公司管理的所有投资组合参与的交易所公开竞价同日反向交易成交较少的单边交易量没有超过该证券当日总成交量</w:t>
      </w:r>
      <w:r w:rsidRPr="00951DB4">
        <w:rPr>
          <w:rFonts w:hint="eastAsia"/>
          <w:color w:val="000000"/>
          <w:sz w:val="24"/>
        </w:rPr>
        <w:t>5%</w:t>
      </w:r>
      <w:r w:rsidRPr="00951DB4">
        <w:rPr>
          <w:rFonts w:hint="eastAsia"/>
          <w:color w:val="000000"/>
          <w:sz w:val="24"/>
        </w:rPr>
        <w:t>的情形，本基金与本公司管理的其他投资组合在不同时间窗下（如日内、</w:t>
      </w:r>
      <w:r w:rsidRPr="00951DB4">
        <w:rPr>
          <w:rFonts w:hint="eastAsia"/>
          <w:color w:val="000000"/>
          <w:sz w:val="24"/>
        </w:rPr>
        <w:t>3</w:t>
      </w:r>
      <w:r w:rsidRPr="00951DB4">
        <w:rPr>
          <w:rFonts w:hint="eastAsia"/>
          <w:color w:val="000000"/>
          <w:sz w:val="24"/>
        </w:rPr>
        <w:t>日内、</w:t>
      </w:r>
      <w:r w:rsidRPr="00951DB4">
        <w:rPr>
          <w:rFonts w:hint="eastAsia"/>
          <w:color w:val="000000"/>
          <w:sz w:val="24"/>
        </w:rPr>
        <w:t>5</w:t>
      </w:r>
      <w:r w:rsidRPr="00951DB4">
        <w:rPr>
          <w:rFonts w:hint="eastAsia"/>
          <w:color w:val="000000"/>
          <w:sz w:val="24"/>
        </w:rPr>
        <w:t>日内）同向交易的交易价差未出现异常。</w:t>
      </w:r>
    </w:p>
    <w:p w:rsidR="00223DFB" w:rsidRPr="0027464B" w:rsidRDefault="00223DFB" w:rsidP="005C639B">
      <w:pPr>
        <w:spacing w:line="360" w:lineRule="auto"/>
        <w:ind w:firstLineChars="200" w:firstLine="420"/>
        <w:rPr>
          <w:rFonts w:asciiTheme="minorEastAsia" w:eastAsiaTheme="minorEastAsia" w:hAnsiTheme="minorEastAsia"/>
          <w:kern w:val="0"/>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4.4 </w:t>
      </w:r>
      <w:r w:rsidRPr="00203A1C">
        <w:rPr>
          <w:rFonts w:ascii="Times New Roman" w:hAnsi="Times New Roman" w:cs="Times New Roman" w:hint="eastAsia"/>
          <w:kern w:val="0"/>
          <w:szCs w:val="24"/>
        </w:rPr>
        <w:t>管理人对报告期内基金的投资策略和业绩表现的说明</w:t>
      </w: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4.4.1</w:t>
      </w:r>
      <w:r w:rsidRPr="00203A1C">
        <w:rPr>
          <w:rFonts w:ascii="Times New Roman" w:hAnsi="Times New Roman" w:cs="Times New Roman" w:hint="eastAsia"/>
          <w:kern w:val="0"/>
          <w:szCs w:val="24"/>
        </w:rPr>
        <w:t>报告期内基金投资策略和运作分析</w:t>
      </w:r>
    </w:p>
    <w:p w:rsidR="00D51F13" w:rsidRDefault="00890706">
      <w:pPr>
        <w:spacing w:before="29" w:line="288" w:lineRule="auto"/>
        <w:ind w:firstLineChars="200" w:firstLine="480"/>
        <w:rPr>
          <w:color w:val="000000"/>
          <w:sz w:val="24"/>
        </w:rPr>
      </w:pPr>
      <w:r>
        <w:rPr>
          <w:rFonts w:hint="eastAsia"/>
          <w:color w:val="000000"/>
          <w:sz w:val="24"/>
        </w:rPr>
        <w:t>2014</w:t>
      </w:r>
      <w:r>
        <w:rPr>
          <w:rFonts w:hint="eastAsia"/>
          <w:color w:val="000000"/>
          <w:sz w:val="24"/>
        </w:rPr>
        <w:t>年，我国宏观经济增长动能疲弱，</w:t>
      </w:r>
      <w:r>
        <w:rPr>
          <w:rFonts w:hint="eastAsia"/>
          <w:color w:val="000000"/>
          <w:sz w:val="24"/>
        </w:rPr>
        <w:t>GDP</w:t>
      </w:r>
      <w:r>
        <w:rPr>
          <w:rFonts w:hint="eastAsia"/>
          <w:color w:val="000000"/>
          <w:sz w:val="24"/>
        </w:rPr>
        <w:t>全年同比增长</w:t>
      </w:r>
      <w:r>
        <w:rPr>
          <w:rFonts w:hint="eastAsia"/>
          <w:color w:val="000000"/>
          <w:sz w:val="24"/>
        </w:rPr>
        <w:t>7.4%</w:t>
      </w:r>
      <w:r>
        <w:rPr>
          <w:rFonts w:hint="eastAsia"/>
          <w:color w:val="000000"/>
          <w:sz w:val="24"/>
        </w:rPr>
        <w:t>，</w:t>
      </w:r>
      <w:r>
        <w:rPr>
          <w:rFonts w:hint="eastAsia"/>
          <w:color w:val="000000"/>
          <w:sz w:val="24"/>
        </w:rPr>
        <w:t>CPI</w:t>
      </w:r>
      <w:r>
        <w:rPr>
          <w:rFonts w:hint="eastAsia"/>
          <w:color w:val="000000"/>
          <w:sz w:val="24"/>
        </w:rPr>
        <w:t>与工业增加值也全年走低。总体来看，</w:t>
      </w:r>
      <w:r>
        <w:rPr>
          <w:rFonts w:hint="eastAsia"/>
          <w:color w:val="000000"/>
          <w:sz w:val="24"/>
        </w:rPr>
        <w:t>2014</w:t>
      </w:r>
      <w:r>
        <w:rPr>
          <w:rFonts w:hint="eastAsia"/>
          <w:color w:val="000000"/>
          <w:sz w:val="24"/>
        </w:rPr>
        <w:t>年我国经济通缩压力逐渐增大，同时</w:t>
      </w:r>
      <w:r>
        <w:rPr>
          <w:rFonts w:hint="eastAsia"/>
          <w:color w:val="000000"/>
          <w:sz w:val="24"/>
        </w:rPr>
        <w:t>PMI</w:t>
      </w:r>
      <w:r>
        <w:rPr>
          <w:rFonts w:hint="eastAsia"/>
          <w:color w:val="000000"/>
          <w:sz w:val="24"/>
        </w:rPr>
        <w:t>在四季度内连续三个月下滑。货币政策层面，货币当局保持较为稳健的货币政策，在外汇占款降低的背景下，</w:t>
      </w:r>
      <w:r>
        <w:rPr>
          <w:rFonts w:hint="eastAsia"/>
          <w:color w:val="000000"/>
          <w:sz w:val="24"/>
        </w:rPr>
        <w:t>MLF\SLO</w:t>
      </w:r>
      <w:r>
        <w:rPr>
          <w:rFonts w:hint="eastAsia"/>
          <w:color w:val="000000"/>
          <w:sz w:val="24"/>
        </w:rPr>
        <w:t>等工具的使用很好的补充了基础货币，市场流动性总体呈现较为宽松的局面。本报告期内，受通缩压力影响，</w:t>
      </w:r>
      <w:r>
        <w:rPr>
          <w:rFonts w:hint="eastAsia"/>
          <w:color w:val="000000"/>
          <w:sz w:val="24"/>
        </w:rPr>
        <w:t>11</w:t>
      </w:r>
      <w:r>
        <w:rPr>
          <w:rFonts w:hint="eastAsia"/>
          <w:color w:val="000000"/>
          <w:sz w:val="24"/>
        </w:rPr>
        <w:t>月</w:t>
      </w:r>
      <w:r>
        <w:rPr>
          <w:rFonts w:hint="eastAsia"/>
          <w:color w:val="000000"/>
          <w:sz w:val="24"/>
        </w:rPr>
        <w:t>22</w:t>
      </w:r>
      <w:r>
        <w:rPr>
          <w:rFonts w:hint="eastAsia"/>
          <w:color w:val="000000"/>
          <w:sz w:val="24"/>
        </w:rPr>
        <w:t>日央行不对称降息，但在</w:t>
      </w:r>
      <w:r>
        <w:rPr>
          <w:rFonts w:hint="eastAsia"/>
          <w:color w:val="000000"/>
          <w:sz w:val="24"/>
        </w:rPr>
        <w:t>11</w:t>
      </w:r>
      <w:r>
        <w:rPr>
          <w:rFonts w:hint="eastAsia"/>
          <w:color w:val="000000"/>
          <w:sz w:val="24"/>
        </w:rPr>
        <w:t>月底及</w:t>
      </w:r>
      <w:r>
        <w:rPr>
          <w:rFonts w:hint="eastAsia"/>
          <w:color w:val="000000"/>
          <w:sz w:val="24"/>
        </w:rPr>
        <w:t>12</w:t>
      </w:r>
      <w:r>
        <w:rPr>
          <w:rFonts w:hint="eastAsia"/>
          <w:color w:val="000000"/>
          <w:sz w:val="24"/>
        </w:rPr>
        <w:t>月份，市场资金面同样出现了较为紧张的情况。</w:t>
      </w:r>
    </w:p>
    <w:p w:rsidR="00D51F13" w:rsidRDefault="00890706">
      <w:pPr>
        <w:spacing w:before="29" w:line="288" w:lineRule="auto"/>
        <w:ind w:firstLineChars="200" w:firstLine="480"/>
        <w:rPr>
          <w:color w:val="000000"/>
          <w:sz w:val="24"/>
        </w:rPr>
      </w:pPr>
      <w:r>
        <w:rPr>
          <w:rFonts w:hint="eastAsia"/>
          <w:color w:val="000000"/>
          <w:sz w:val="24"/>
        </w:rPr>
        <w:t>本报告期内，债券市场全年呈现较为强劲的牛市行情，受通缩压力影响，无风险利率大幅下行；同时，市场流动性较为充沛，信用产品收益率下行幅度在下半年更为明显。纵观全年，中债总财富总值指数上涨</w:t>
      </w:r>
      <w:r>
        <w:rPr>
          <w:rFonts w:hint="eastAsia"/>
          <w:color w:val="000000"/>
          <w:sz w:val="24"/>
        </w:rPr>
        <w:t>11.23%</w:t>
      </w:r>
      <w:r>
        <w:rPr>
          <w:rFonts w:hint="eastAsia"/>
          <w:color w:val="000000"/>
          <w:sz w:val="24"/>
        </w:rPr>
        <w:t>。值得注意的是，</w:t>
      </w:r>
      <w:r>
        <w:rPr>
          <w:rFonts w:hint="eastAsia"/>
          <w:color w:val="000000"/>
          <w:sz w:val="24"/>
        </w:rPr>
        <w:t>12</w:t>
      </w:r>
      <w:r>
        <w:rPr>
          <w:rFonts w:hint="eastAsia"/>
          <w:color w:val="000000"/>
          <w:sz w:val="24"/>
        </w:rPr>
        <w:t>月</w:t>
      </w:r>
      <w:r>
        <w:rPr>
          <w:rFonts w:hint="eastAsia"/>
          <w:color w:val="000000"/>
          <w:sz w:val="24"/>
        </w:rPr>
        <w:t>9</w:t>
      </w:r>
      <w:r>
        <w:rPr>
          <w:rFonts w:hint="eastAsia"/>
          <w:color w:val="000000"/>
          <w:sz w:val="24"/>
        </w:rPr>
        <w:t>日中证登对质押券调整的公告使得债券市场受到重挫，此后</w:t>
      </w:r>
      <w:r>
        <w:rPr>
          <w:rFonts w:hint="eastAsia"/>
          <w:color w:val="000000"/>
          <w:sz w:val="24"/>
        </w:rPr>
        <w:t>12</w:t>
      </w:r>
      <w:r>
        <w:rPr>
          <w:rFonts w:hint="eastAsia"/>
          <w:color w:val="000000"/>
          <w:sz w:val="24"/>
        </w:rPr>
        <w:t>月受</w:t>
      </w:r>
      <w:r>
        <w:rPr>
          <w:rFonts w:hint="eastAsia"/>
          <w:color w:val="000000"/>
          <w:sz w:val="24"/>
        </w:rPr>
        <w:t>IPO</w:t>
      </w:r>
      <w:r>
        <w:rPr>
          <w:rFonts w:hint="eastAsia"/>
          <w:color w:val="000000"/>
          <w:sz w:val="24"/>
        </w:rPr>
        <w:t>及年底因素影响，市场流动性一度极为紧张，债券收益率一路上行；另一方面，权益市场的火爆也对债券收益率产生了一定的推升，同时机构投资者对未来可能出现的宽信用的担忧也是债券收益率在</w:t>
      </w:r>
      <w:r>
        <w:rPr>
          <w:rFonts w:hint="eastAsia"/>
          <w:color w:val="000000"/>
          <w:sz w:val="24"/>
        </w:rPr>
        <w:t>11</w:t>
      </w:r>
      <w:r>
        <w:rPr>
          <w:rFonts w:hint="eastAsia"/>
          <w:color w:val="000000"/>
          <w:sz w:val="24"/>
        </w:rPr>
        <w:t>、</w:t>
      </w:r>
      <w:r>
        <w:rPr>
          <w:rFonts w:hint="eastAsia"/>
          <w:color w:val="000000"/>
          <w:sz w:val="24"/>
        </w:rPr>
        <w:t>12</w:t>
      </w:r>
      <w:r>
        <w:rPr>
          <w:rFonts w:hint="eastAsia"/>
          <w:color w:val="000000"/>
          <w:sz w:val="24"/>
        </w:rPr>
        <w:t>月份上行的重要因素。在本报告期末端，债券市场曲线结构呈现极度平坦化的走势。</w:t>
      </w:r>
    </w:p>
    <w:p w:rsidR="00223DFB" w:rsidRPr="00951DB4" w:rsidRDefault="00223DFB" w:rsidP="00951DB4">
      <w:pPr>
        <w:spacing w:before="29" w:line="288" w:lineRule="auto"/>
        <w:ind w:firstLineChars="200" w:firstLine="480"/>
        <w:rPr>
          <w:color w:val="000000"/>
          <w:sz w:val="24"/>
        </w:rPr>
      </w:pPr>
      <w:r w:rsidRPr="00951DB4">
        <w:rPr>
          <w:rFonts w:hint="eastAsia"/>
          <w:color w:val="000000"/>
          <w:sz w:val="24"/>
        </w:rPr>
        <w:t>本基金于</w:t>
      </w:r>
      <w:r w:rsidRPr="00951DB4">
        <w:rPr>
          <w:rFonts w:hint="eastAsia"/>
          <w:color w:val="000000"/>
          <w:sz w:val="24"/>
        </w:rPr>
        <w:t>2014</w:t>
      </w:r>
      <w:r w:rsidRPr="00951DB4">
        <w:rPr>
          <w:rFonts w:hint="eastAsia"/>
          <w:color w:val="000000"/>
          <w:sz w:val="24"/>
        </w:rPr>
        <w:t>年</w:t>
      </w:r>
      <w:r w:rsidRPr="00951DB4">
        <w:rPr>
          <w:rFonts w:hint="eastAsia"/>
          <w:color w:val="000000"/>
          <w:sz w:val="24"/>
        </w:rPr>
        <w:t>9</w:t>
      </w:r>
      <w:r w:rsidRPr="00951DB4">
        <w:rPr>
          <w:rFonts w:hint="eastAsia"/>
          <w:color w:val="000000"/>
          <w:sz w:val="24"/>
        </w:rPr>
        <w:t>月</w:t>
      </w:r>
      <w:r w:rsidRPr="00951DB4">
        <w:rPr>
          <w:rFonts w:hint="eastAsia"/>
          <w:color w:val="000000"/>
          <w:sz w:val="24"/>
        </w:rPr>
        <w:t>12</w:t>
      </w:r>
      <w:r w:rsidRPr="00951DB4">
        <w:rPr>
          <w:rFonts w:hint="eastAsia"/>
          <w:color w:val="000000"/>
          <w:sz w:val="24"/>
        </w:rPr>
        <w:t>日成立，受四季度市场流动性紧张影响，本基金保持较高的协议存款持仓，以保持组合较好的流动性。</w:t>
      </w:r>
    </w:p>
    <w:p w:rsidR="00223DFB" w:rsidRPr="0027464B" w:rsidRDefault="00223DFB" w:rsidP="005C639B">
      <w:pPr>
        <w:spacing w:line="360" w:lineRule="auto"/>
        <w:ind w:firstLineChars="200" w:firstLine="420"/>
        <w:rPr>
          <w:rFonts w:asciiTheme="minorEastAsia" w:eastAsiaTheme="minorEastAsia" w:hAnsiTheme="minorEastAsia"/>
          <w:kern w:val="0"/>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4.4.2</w:t>
      </w:r>
      <w:r w:rsidRPr="00203A1C">
        <w:rPr>
          <w:rFonts w:ascii="Times New Roman" w:hAnsi="Times New Roman" w:cs="Times New Roman" w:hint="eastAsia"/>
          <w:kern w:val="0"/>
          <w:szCs w:val="24"/>
        </w:rPr>
        <w:t>报告期内基金的业绩表现</w:t>
      </w:r>
    </w:p>
    <w:p w:rsidR="00223DFB" w:rsidRPr="00951DB4" w:rsidRDefault="00223DFB" w:rsidP="00951DB4">
      <w:pPr>
        <w:spacing w:before="29" w:line="288" w:lineRule="auto"/>
        <w:ind w:firstLineChars="200" w:firstLine="480"/>
        <w:rPr>
          <w:color w:val="000000"/>
          <w:sz w:val="24"/>
        </w:rPr>
      </w:pPr>
      <w:r w:rsidRPr="00951DB4">
        <w:rPr>
          <w:rFonts w:hint="eastAsia"/>
          <w:color w:val="000000"/>
          <w:sz w:val="24"/>
        </w:rPr>
        <w:t>本报告期内，本基金净值收益率为</w:t>
      </w:r>
      <w:r w:rsidRPr="00951DB4">
        <w:rPr>
          <w:rFonts w:hint="eastAsia"/>
          <w:color w:val="000000"/>
          <w:sz w:val="24"/>
        </w:rPr>
        <w:t>0.9735%</w:t>
      </w:r>
      <w:r w:rsidRPr="00951DB4">
        <w:rPr>
          <w:rFonts w:hint="eastAsia"/>
          <w:color w:val="000000"/>
          <w:sz w:val="24"/>
        </w:rPr>
        <w:t>，同期业绩比较基准增长率为</w:t>
      </w:r>
      <w:r w:rsidRPr="00951DB4">
        <w:rPr>
          <w:rFonts w:hint="eastAsia"/>
          <w:color w:val="000000"/>
          <w:sz w:val="24"/>
        </w:rPr>
        <w:t>0.1064%</w:t>
      </w:r>
      <w:r w:rsidRPr="00951DB4">
        <w:rPr>
          <w:rFonts w:hint="eastAsia"/>
          <w:color w:val="000000"/>
          <w:sz w:val="24"/>
        </w:rPr>
        <w:t>。</w:t>
      </w:r>
    </w:p>
    <w:p w:rsidR="00223DFB" w:rsidRPr="0027464B" w:rsidRDefault="00223DFB" w:rsidP="005C639B">
      <w:pPr>
        <w:spacing w:line="360" w:lineRule="auto"/>
        <w:ind w:firstLineChars="200" w:firstLine="420"/>
        <w:rPr>
          <w:rFonts w:asciiTheme="minorEastAsia" w:eastAsiaTheme="minorEastAsia" w:hAnsiTheme="minorEastAsia"/>
          <w:kern w:val="0"/>
          <w:szCs w:val="21"/>
        </w:rPr>
      </w:pPr>
    </w:p>
    <w:p w:rsidR="005A0483" w:rsidRPr="00203A1C" w:rsidRDefault="005A0483" w:rsidP="00203A1C">
      <w:pPr>
        <w:pStyle w:val="20"/>
        <w:spacing w:before="29" w:after="0" w:line="288" w:lineRule="auto"/>
        <w:rPr>
          <w:rFonts w:ascii="Times New Roman" w:hAnsi="Times New Roman" w:cs="Times New Roman"/>
          <w:kern w:val="0"/>
          <w:szCs w:val="24"/>
        </w:rPr>
      </w:pPr>
      <w:bookmarkStart w:id="0" w:name="_Toc361324859"/>
      <w:bookmarkStart w:id="1" w:name="_Toc225498259"/>
      <w:r w:rsidRPr="00203A1C">
        <w:rPr>
          <w:rFonts w:ascii="Times New Roman" w:hAnsi="Times New Roman" w:cs="Times New Roman" w:hint="eastAsia"/>
          <w:kern w:val="0"/>
          <w:szCs w:val="24"/>
        </w:rPr>
        <w:t xml:space="preserve">4.5 </w:t>
      </w:r>
      <w:r w:rsidRPr="00203A1C">
        <w:rPr>
          <w:rFonts w:ascii="Times New Roman" w:hAnsi="Times New Roman" w:cs="Times New Roman" w:hint="eastAsia"/>
          <w:kern w:val="0"/>
          <w:szCs w:val="24"/>
        </w:rPr>
        <w:t>管理人对宏观经济、证券市场及行业走势的简要展望</w:t>
      </w:r>
      <w:bookmarkEnd w:id="0"/>
      <w:bookmarkEnd w:id="1"/>
    </w:p>
    <w:p w:rsidR="00D51F13" w:rsidRDefault="00890706">
      <w:pPr>
        <w:spacing w:before="29" w:line="288" w:lineRule="auto"/>
        <w:ind w:firstLineChars="200" w:firstLine="480"/>
        <w:rPr>
          <w:color w:val="000000"/>
          <w:sz w:val="24"/>
        </w:rPr>
      </w:pPr>
      <w:r>
        <w:rPr>
          <w:rFonts w:hint="eastAsia"/>
          <w:color w:val="000000"/>
          <w:sz w:val="24"/>
        </w:rPr>
        <w:t>展望</w:t>
      </w:r>
      <w:r>
        <w:rPr>
          <w:rFonts w:hint="eastAsia"/>
          <w:color w:val="000000"/>
          <w:sz w:val="24"/>
        </w:rPr>
        <w:t>2015</w:t>
      </w:r>
      <w:r>
        <w:rPr>
          <w:rFonts w:hint="eastAsia"/>
          <w:color w:val="000000"/>
          <w:sz w:val="24"/>
        </w:rPr>
        <w:t>年，房地产在</w:t>
      </w:r>
      <w:r>
        <w:rPr>
          <w:rFonts w:hint="eastAsia"/>
          <w:color w:val="000000"/>
          <w:sz w:val="24"/>
        </w:rPr>
        <w:t>2014</w:t>
      </w:r>
      <w:r>
        <w:rPr>
          <w:rFonts w:hint="eastAsia"/>
          <w:color w:val="000000"/>
          <w:sz w:val="24"/>
        </w:rPr>
        <w:t>年四季度的数据让投资者对地产在</w:t>
      </w:r>
      <w:r>
        <w:rPr>
          <w:rFonts w:hint="eastAsia"/>
          <w:color w:val="000000"/>
          <w:sz w:val="24"/>
        </w:rPr>
        <w:t>2015</w:t>
      </w:r>
      <w:r>
        <w:rPr>
          <w:rFonts w:hint="eastAsia"/>
          <w:color w:val="000000"/>
          <w:sz w:val="24"/>
        </w:rPr>
        <w:t>年的表现充满期待，宽信用的担忧对债券市场仍有一定不利的影响。然而，更为确定的是通缩压力目前看来仍是市场的主要矛盾，也是支持债券市场在上半年或有较好表现最重要的因素。另一方面，市场资金面情况预期好于</w:t>
      </w:r>
      <w:r>
        <w:rPr>
          <w:rFonts w:hint="eastAsia"/>
          <w:color w:val="000000"/>
          <w:sz w:val="24"/>
        </w:rPr>
        <w:t>2014</w:t>
      </w:r>
      <w:r>
        <w:rPr>
          <w:rFonts w:hint="eastAsia"/>
          <w:color w:val="000000"/>
          <w:sz w:val="24"/>
        </w:rPr>
        <w:t>年</w:t>
      </w:r>
      <w:r>
        <w:rPr>
          <w:rFonts w:hint="eastAsia"/>
          <w:color w:val="000000"/>
          <w:sz w:val="24"/>
        </w:rPr>
        <w:t>12</w:t>
      </w:r>
      <w:r>
        <w:rPr>
          <w:rFonts w:hint="eastAsia"/>
          <w:color w:val="000000"/>
          <w:sz w:val="24"/>
        </w:rPr>
        <w:t>月，也是支持债券市场在上半年可能仍有较好表现的一个重要因素。值得注意的是，连续</w:t>
      </w:r>
      <w:r>
        <w:rPr>
          <w:rFonts w:hint="eastAsia"/>
          <w:color w:val="000000"/>
          <w:sz w:val="24"/>
        </w:rPr>
        <w:t>IPO</w:t>
      </w:r>
      <w:r>
        <w:rPr>
          <w:rFonts w:hint="eastAsia"/>
          <w:color w:val="000000"/>
          <w:sz w:val="24"/>
        </w:rPr>
        <w:t>可能会对市场流动性及情绪有间歇性的冲击，而央行货币政策的态度仍较为稳健，受到资金面和短端利率的限制，降准</w:t>
      </w:r>
      <w:r>
        <w:rPr>
          <w:rFonts w:hint="eastAsia"/>
          <w:color w:val="000000"/>
          <w:sz w:val="24"/>
        </w:rPr>
        <w:lastRenderedPageBreak/>
        <w:t>等货币政策可能并不会给债券市场带来收益的快速下行。</w:t>
      </w:r>
      <w:r>
        <w:rPr>
          <w:rFonts w:hint="eastAsia"/>
          <w:color w:val="000000"/>
          <w:sz w:val="24"/>
        </w:rPr>
        <w:t xml:space="preserve"> </w:t>
      </w:r>
      <w:r>
        <w:rPr>
          <w:rFonts w:hint="eastAsia"/>
          <w:color w:val="000000"/>
          <w:sz w:val="24"/>
        </w:rPr>
        <w:t>因此，债券收益率应不会重现诸如</w:t>
      </w:r>
      <w:r>
        <w:rPr>
          <w:rFonts w:hint="eastAsia"/>
          <w:color w:val="000000"/>
          <w:sz w:val="24"/>
        </w:rPr>
        <w:t>2014</w:t>
      </w:r>
      <w:r>
        <w:rPr>
          <w:rFonts w:hint="eastAsia"/>
          <w:color w:val="000000"/>
          <w:sz w:val="24"/>
        </w:rPr>
        <w:t>年如此大幅度的下行，预计更大可能性是在一、二季度保持缓慢下行的态势。品种选择上，</w:t>
      </w:r>
      <w:r>
        <w:rPr>
          <w:rFonts w:hint="eastAsia"/>
          <w:color w:val="000000"/>
          <w:sz w:val="24"/>
        </w:rPr>
        <w:t>3</w:t>
      </w:r>
      <w:r>
        <w:rPr>
          <w:rFonts w:hint="eastAsia"/>
          <w:color w:val="000000"/>
          <w:sz w:val="24"/>
        </w:rPr>
        <w:t>年左右中短期的品种由于收益曲线的修复可能表现的会更好。总体说来，本基金对</w:t>
      </w:r>
      <w:r>
        <w:rPr>
          <w:rFonts w:hint="eastAsia"/>
          <w:color w:val="000000"/>
          <w:sz w:val="24"/>
        </w:rPr>
        <w:t>2015</w:t>
      </w:r>
      <w:r>
        <w:rPr>
          <w:rFonts w:hint="eastAsia"/>
          <w:color w:val="000000"/>
          <w:sz w:val="24"/>
        </w:rPr>
        <w:t>年一季度债券市场的短端较为乐观。</w:t>
      </w:r>
    </w:p>
    <w:p w:rsidR="005A0483" w:rsidRPr="00951DB4" w:rsidRDefault="005A0483" w:rsidP="00951DB4">
      <w:pPr>
        <w:spacing w:before="29" w:line="288" w:lineRule="auto"/>
        <w:ind w:firstLineChars="200" w:firstLine="480"/>
        <w:rPr>
          <w:color w:val="000000"/>
          <w:sz w:val="24"/>
        </w:rPr>
      </w:pPr>
      <w:r w:rsidRPr="00951DB4">
        <w:rPr>
          <w:rFonts w:hint="eastAsia"/>
          <w:color w:val="000000"/>
          <w:sz w:val="24"/>
        </w:rPr>
        <w:t>因此，组合在</w:t>
      </w:r>
      <w:r w:rsidRPr="00951DB4">
        <w:rPr>
          <w:rFonts w:hint="eastAsia"/>
          <w:color w:val="000000"/>
          <w:sz w:val="24"/>
        </w:rPr>
        <w:t>2015</w:t>
      </w:r>
      <w:r w:rsidRPr="00951DB4">
        <w:rPr>
          <w:rFonts w:hint="eastAsia"/>
          <w:color w:val="000000"/>
          <w:sz w:val="24"/>
        </w:rPr>
        <w:t>年一季度将保持中性债券仓位，同时由于</w:t>
      </w:r>
      <w:r w:rsidRPr="00951DB4">
        <w:rPr>
          <w:rFonts w:hint="eastAsia"/>
          <w:color w:val="000000"/>
          <w:sz w:val="24"/>
        </w:rPr>
        <w:t>IPO</w:t>
      </w:r>
      <w:r w:rsidRPr="00951DB4">
        <w:rPr>
          <w:rFonts w:hint="eastAsia"/>
          <w:color w:val="000000"/>
          <w:sz w:val="24"/>
        </w:rPr>
        <w:t>间歇性冲击，增加存款资产的配置，在保持流动性平稳的同时，努力增加基金收益性。</w:t>
      </w:r>
    </w:p>
    <w:p w:rsidR="005A0483" w:rsidRPr="0027464B" w:rsidRDefault="005A0483" w:rsidP="005C639B">
      <w:pPr>
        <w:spacing w:line="360" w:lineRule="auto"/>
        <w:ind w:firstLineChars="200" w:firstLine="420"/>
        <w:rPr>
          <w:rFonts w:asciiTheme="minorEastAsia" w:eastAsiaTheme="minorEastAsia" w:hAnsiTheme="minorEastAsia"/>
          <w:color w:val="000000"/>
          <w:kern w:val="0"/>
          <w:szCs w:val="21"/>
        </w:rPr>
      </w:pPr>
    </w:p>
    <w:p w:rsidR="005A0483" w:rsidRPr="00203A1C" w:rsidRDefault="005A0483" w:rsidP="00203A1C">
      <w:pPr>
        <w:pStyle w:val="20"/>
        <w:spacing w:before="29" w:after="0" w:line="288" w:lineRule="auto"/>
        <w:rPr>
          <w:rFonts w:ascii="Times New Roman" w:hAnsi="Times New Roman" w:cs="Times New Roman"/>
          <w:kern w:val="0"/>
          <w:szCs w:val="24"/>
        </w:rPr>
      </w:pPr>
      <w:bookmarkStart w:id="2" w:name="_Toc361324861"/>
      <w:bookmarkStart w:id="3" w:name="_Toc225570083"/>
      <w:bookmarkStart w:id="4" w:name="_Toc247959457"/>
      <w:r w:rsidRPr="00203A1C">
        <w:rPr>
          <w:rFonts w:ascii="Times New Roman" w:hAnsi="Times New Roman" w:cs="Times New Roman" w:hint="eastAsia"/>
          <w:kern w:val="0"/>
          <w:szCs w:val="24"/>
        </w:rPr>
        <w:t xml:space="preserve">4.6 </w:t>
      </w:r>
      <w:r w:rsidRPr="00203A1C">
        <w:rPr>
          <w:rFonts w:ascii="Times New Roman" w:hAnsi="Times New Roman" w:cs="Times New Roman" w:hint="eastAsia"/>
          <w:kern w:val="0"/>
          <w:szCs w:val="24"/>
        </w:rPr>
        <w:t>管理人对报告期内基金估值程序等事项的说明</w:t>
      </w:r>
      <w:bookmarkEnd w:id="2"/>
      <w:bookmarkEnd w:id="3"/>
      <w:bookmarkEnd w:id="4"/>
    </w:p>
    <w:p w:rsidR="00D51F13" w:rsidRDefault="00890706">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51F13" w:rsidRDefault="00890706">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5A0483" w:rsidRPr="00951DB4" w:rsidRDefault="005A0483" w:rsidP="00951DB4">
      <w:pPr>
        <w:spacing w:before="29" w:line="288" w:lineRule="auto"/>
        <w:ind w:firstLineChars="200" w:firstLine="480"/>
        <w:rPr>
          <w:color w:val="000000"/>
          <w:sz w:val="24"/>
        </w:rPr>
      </w:pPr>
      <w:r w:rsidRPr="00951DB4">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5A0483" w:rsidRPr="0027464B" w:rsidRDefault="005A0483" w:rsidP="005C639B">
      <w:pPr>
        <w:autoSpaceDE w:val="0"/>
        <w:autoSpaceDN w:val="0"/>
        <w:adjustRightInd w:val="0"/>
        <w:spacing w:line="360" w:lineRule="auto"/>
        <w:ind w:firstLine="482"/>
        <w:rPr>
          <w:rFonts w:asciiTheme="minorEastAsia" w:eastAsiaTheme="minorEastAsia" w:hAnsiTheme="minorEastAsia"/>
          <w:color w:val="000000"/>
          <w:kern w:val="0"/>
          <w:szCs w:val="21"/>
        </w:rPr>
      </w:pPr>
    </w:p>
    <w:p w:rsidR="005A0483" w:rsidRPr="00203A1C" w:rsidRDefault="005A0483" w:rsidP="00203A1C">
      <w:pPr>
        <w:pStyle w:val="20"/>
        <w:spacing w:before="29" w:after="0" w:line="288" w:lineRule="auto"/>
        <w:rPr>
          <w:rFonts w:ascii="Times New Roman" w:hAnsi="Times New Roman" w:cs="Times New Roman"/>
          <w:kern w:val="0"/>
          <w:szCs w:val="24"/>
        </w:rPr>
      </w:pPr>
      <w:bookmarkStart w:id="5" w:name="_Toc361324862"/>
      <w:bookmarkStart w:id="6" w:name="_Toc225570084"/>
      <w:bookmarkStart w:id="7" w:name="_Toc247959458"/>
      <w:r w:rsidRPr="00203A1C">
        <w:rPr>
          <w:rFonts w:ascii="Times New Roman" w:hAnsi="Times New Roman" w:cs="Times New Roman" w:hint="eastAsia"/>
          <w:kern w:val="0"/>
          <w:szCs w:val="24"/>
        </w:rPr>
        <w:t xml:space="preserve">4.7 </w:t>
      </w:r>
      <w:r w:rsidRPr="00203A1C">
        <w:rPr>
          <w:rFonts w:ascii="Times New Roman" w:hAnsi="Times New Roman" w:cs="Times New Roman" w:hint="eastAsia"/>
          <w:kern w:val="0"/>
          <w:szCs w:val="24"/>
        </w:rPr>
        <w:t>管理人对报告期内基金利润分配情况的说明</w:t>
      </w:r>
      <w:bookmarkEnd w:id="5"/>
      <w:bookmarkEnd w:id="6"/>
      <w:bookmarkEnd w:id="7"/>
    </w:p>
    <w:p w:rsidR="005A0483" w:rsidRPr="00951DB4" w:rsidRDefault="005A0483" w:rsidP="00951DB4">
      <w:pPr>
        <w:spacing w:before="29" w:line="288" w:lineRule="auto"/>
        <w:ind w:firstLineChars="200" w:firstLine="480"/>
        <w:rPr>
          <w:color w:val="000000"/>
          <w:sz w:val="24"/>
        </w:rPr>
      </w:pPr>
      <w:r w:rsidRPr="00951DB4">
        <w:rPr>
          <w:rFonts w:hint="eastAsia"/>
          <w:color w:val="000000"/>
          <w:sz w:val="24"/>
        </w:rPr>
        <w:t>遵照法律法规及基金合同的约定，本基金每日分配收益，按日结转份额。本基金本报告期内利润分配情况参见</w:t>
      </w:r>
      <w:r w:rsidR="00890706" w:rsidRPr="00D42B94">
        <w:rPr>
          <w:rFonts w:hint="eastAsia"/>
          <w:color w:val="000000"/>
          <w:sz w:val="24"/>
        </w:rPr>
        <w:t>年度报告正文</w:t>
      </w:r>
      <w:r w:rsidRPr="00951DB4">
        <w:rPr>
          <w:rFonts w:hint="eastAsia"/>
          <w:color w:val="000000"/>
          <w:sz w:val="24"/>
        </w:rPr>
        <w:t>7.4.7.10</w:t>
      </w:r>
      <w:r w:rsidRPr="00951DB4">
        <w:rPr>
          <w:rFonts w:hint="eastAsia"/>
          <w:color w:val="000000"/>
          <w:sz w:val="24"/>
        </w:rPr>
        <w:t>。</w:t>
      </w:r>
    </w:p>
    <w:p w:rsidR="005A0483" w:rsidRPr="0027464B" w:rsidRDefault="005A0483" w:rsidP="005C639B">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64191D" w:rsidRPr="00BB731C" w:rsidRDefault="0064191D" w:rsidP="0064191D">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64191D" w:rsidRPr="00BB731C" w:rsidRDefault="0064191D" w:rsidP="0064191D">
      <w:pPr>
        <w:spacing w:before="29" w:line="288" w:lineRule="auto"/>
        <w:ind w:firstLineChars="200" w:firstLine="480"/>
        <w:rPr>
          <w:kern w:val="0"/>
          <w:sz w:val="24"/>
        </w:rPr>
      </w:pPr>
      <w:r w:rsidRPr="00BB731C">
        <w:rPr>
          <w:kern w:val="0"/>
          <w:sz w:val="24"/>
        </w:rPr>
        <w:t>本基金本报告期内无需预警说明。</w:t>
      </w:r>
    </w:p>
    <w:p w:rsidR="0064191D" w:rsidRPr="00951DB4" w:rsidRDefault="0064191D" w:rsidP="00951DB4">
      <w:pPr>
        <w:spacing w:before="29" w:line="288" w:lineRule="auto"/>
        <w:ind w:firstLineChars="200" w:firstLine="480"/>
        <w:rPr>
          <w:color w:val="000000"/>
          <w:sz w:val="24"/>
        </w:rPr>
      </w:pPr>
    </w:p>
    <w:p w:rsidR="00223DFB" w:rsidRDefault="00223DFB" w:rsidP="00D02E67">
      <w:pPr>
        <w:pStyle w:val="1"/>
        <w:keepNext/>
        <w:keepLines/>
        <w:widowControl w:val="0"/>
        <w:spacing w:beforeLines="100" w:before="312" w:afterLines="100" w:after="312" w:line="288" w:lineRule="auto"/>
        <w:jc w:val="center"/>
        <w:rPr>
          <w:b/>
          <w:bCs/>
          <w:szCs w:val="24"/>
          <w:lang w:val="en-US"/>
        </w:rPr>
      </w:pPr>
      <w:r w:rsidRPr="00307887">
        <w:rPr>
          <w:rFonts w:hint="eastAsia"/>
          <w:b/>
          <w:bCs/>
          <w:szCs w:val="24"/>
          <w:lang w:val="en-US"/>
        </w:rPr>
        <w:t>§</w:t>
      </w:r>
      <w:r w:rsidRPr="00307887">
        <w:rPr>
          <w:rFonts w:hint="eastAsia"/>
          <w:b/>
          <w:bCs/>
          <w:szCs w:val="24"/>
          <w:lang w:val="en-US"/>
        </w:rPr>
        <w:t xml:space="preserve">5  </w:t>
      </w:r>
      <w:r w:rsidRPr="00307887">
        <w:rPr>
          <w:rFonts w:hint="eastAsia"/>
          <w:b/>
          <w:bCs/>
          <w:szCs w:val="24"/>
          <w:lang w:val="en-US"/>
        </w:rPr>
        <w:t>托管人报告</w:t>
      </w:r>
    </w:p>
    <w:p w:rsidR="0023022A" w:rsidRPr="0023022A" w:rsidRDefault="0023022A" w:rsidP="0023022A"/>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5.1 </w:t>
      </w:r>
      <w:r w:rsidRPr="00203A1C">
        <w:rPr>
          <w:rFonts w:ascii="Times New Roman" w:hAnsi="Times New Roman" w:cs="Times New Roman" w:hint="eastAsia"/>
          <w:kern w:val="0"/>
          <w:szCs w:val="24"/>
        </w:rPr>
        <w:t>报告期内本基金托管人遵规守信情况声明</w:t>
      </w:r>
    </w:p>
    <w:p w:rsidR="00223DFB" w:rsidRPr="00951DB4" w:rsidRDefault="00223DFB" w:rsidP="00951DB4">
      <w:pPr>
        <w:spacing w:before="29" w:line="288" w:lineRule="auto"/>
        <w:ind w:firstLineChars="200" w:firstLine="480"/>
        <w:rPr>
          <w:color w:val="000000"/>
          <w:sz w:val="24"/>
        </w:rPr>
      </w:pPr>
      <w:r w:rsidRPr="00951DB4">
        <w:rPr>
          <w:rFonts w:hint="eastAsia"/>
          <w:color w:val="000000"/>
          <w:sz w:val="24"/>
        </w:rPr>
        <w:t>自</w:t>
      </w:r>
      <w:r w:rsidRPr="00951DB4">
        <w:rPr>
          <w:rFonts w:hint="eastAsia"/>
          <w:color w:val="000000"/>
          <w:sz w:val="24"/>
        </w:rPr>
        <w:t>2014</w:t>
      </w:r>
      <w:r w:rsidRPr="00951DB4">
        <w:rPr>
          <w:rFonts w:hint="eastAsia"/>
          <w:color w:val="000000"/>
          <w:sz w:val="24"/>
        </w:rPr>
        <w:t>年</w:t>
      </w:r>
      <w:r w:rsidRPr="00951DB4">
        <w:rPr>
          <w:rFonts w:hint="eastAsia"/>
          <w:color w:val="000000"/>
          <w:sz w:val="24"/>
        </w:rPr>
        <w:t>9</w:t>
      </w:r>
      <w:r w:rsidRPr="00951DB4">
        <w:rPr>
          <w:rFonts w:hint="eastAsia"/>
          <w:color w:val="000000"/>
          <w:sz w:val="24"/>
        </w:rPr>
        <w:t>月</w:t>
      </w:r>
      <w:r w:rsidRPr="00951DB4">
        <w:rPr>
          <w:rFonts w:hint="eastAsia"/>
          <w:color w:val="000000"/>
          <w:sz w:val="24"/>
        </w:rPr>
        <w:t>12</w:t>
      </w:r>
      <w:r w:rsidRPr="00951DB4">
        <w:rPr>
          <w:rFonts w:hint="eastAsia"/>
          <w:color w:val="000000"/>
          <w:sz w:val="24"/>
        </w:rPr>
        <w:t>日交银施罗德现金宝货币市场基金（以下简称“本基金”）成立</w:t>
      </w:r>
      <w:r w:rsidRPr="00951DB4">
        <w:rPr>
          <w:rFonts w:hint="eastAsia"/>
          <w:color w:val="000000"/>
          <w:sz w:val="24"/>
        </w:rPr>
        <w:lastRenderedPageBreak/>
        <w:t>以来，作为本基金的托管人，中信银行严格遵守了《证券投资基金法》及其他有关法律法规、基金合同和托管协议的规定，尽职尽责地履行了托管人应尽的义务，不存在任何损害基金份额持有人利益的行为。</w:t>
      </w:r>
    </w:p>
    <w:p w:rsidR="00223DFB" w:rsidRPr="0027464B" w:rsidRDefault="00223DFB" w:rsidP="005C639B">
      <w:pPr>
        <w:spacing w:line="360" w:lineRule="auto"/>
        <w:ind w:firstLineChars="200" w:firstLine="420"/>
        <w:rPr>
          <w:rFonts w:asciiTheme="minorEastAsia" w:eastAsiaTheme="minorEastAsia" w:hAnsiTheme="minorEastAsia"/>
          <w:kern w:val="0"/>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5.2 </w:t>
      </w:r>
      <w:r w:rsidRPr="00203A1C">
        <w:rPr>
          <w:rFonts w:ascii="Times New Roman" w:hAnsi="Times New Roman" w:cs="Times New Roman" w:hint="eastAsia"/>
          <w:kern w:val="0"/>
          <w:szCs w:val="24"/>
        </w:rPr>
        <w:t>托管人对报告期内本基金投资运作遵规守信、净值计算、利润分配等情况的说明</w:t>
      </w:r>
    </w:p>
    <w:p w:rsidR="00223DFB" w:rsidRPr="00951DB4" w:rsidRDefault="00223DFB" w:rsidP="00951DB4">
      <w:pPr>
        <w:spacing w:before="29" w:line="288" w:lineRule="auto"/>
        <w:ind w:firstLineChars="200" w:firstLine="480"/>
        <w:rPr>
          <w:color w:val="000000"/>
          <w:sz w:val="24"/>
        </w:rPr>
      </w:pPr>
      <w:r w:rsidRPr="00951DB4">
        <w:rPr>
          <w:rFonts w:hint="eastAsia"/>
          <w:color w:val="000000"/>
          <w:sz w:val="24"/>
        </w:rPr>
        <w:t>报告期内，本托管人按照国家有关法律法规、基金合同和托管协议要求，对基金管理人——交银施罗德基金管理有限公司在本基金投资运作方面进行了监督，对基金资产净值计算、基金份额申购赎回价格的计算、基金费用开支等方面进行了认真的复核，未发现基金管理人有损害基金份额持有人利益的行为。</w:t>
      </w:r>
    </w:p>
    <w:p w:rsidR="00223DFB" w:rsidRPr="0027464B" w:rsidRDefault="00223DFB" w:rsidP="005C639B">
      <w:pPr>
        <w:spacing w:line="360" w:lineRule="auto"/>
        <w:ind w:firstLineChars="200" w:firstLine="420"/>
        <w:rPr>
          <w:rFonts w:asciiTheme="minorEastAsia" w:eastAsiaTheme="minorEastAsia" w:hAnsiTheme="minorEastAsia"/>
          <w:kern w:val="0"/>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5.3 </w:t>
      </w:r>
      <w:r w:rsidRPr="00203A1C">
        <w:rPr>
          <w:rFonts w:ascii="Times New Roman" w:hAnsi="Times New Roman" w:cs="Times New Roman" w:hint="eastAsia"/>
          <w:kern w:val="0"/>
          <w:szCs w:val="24"/>
        </w:rPr>
        <w:t>托管人对本年度报告中财务信息等内容的真实、准确和完整发表意见</w:t>
      </w:r>
    </w:p>
    <w:p w:rsidR="00223DFB" w:rsidRDefault="00223DFB" w:rsidP="00951DB4">
      <w:pPr>
        <w:spacing w:before="29" w:line="288" w:lineRule="auto"/>
        <w:ind w:firstLineChars="200" w:firstLine="480"/>
        <w:rPr>
          <w:color w:val="000000"/>
          <w:sz w:val="24"/>
        </w:rPr>
      </w:pPr>
      <w:r w:rsidRPr="00951DB4">
        <w:rPr>
          <w:rFonts w:hint="eastAsia"/>
          <w:color w:val="000000"/>
          <w:sz w:val="24"/>
        </w:rPr>
        <w:t>由本基金管理人——交银施罗德基金管理有限公司编制，并经本托管人复核审查的本年度报告中的财务指标、净值表现、收益分配、财务会计报告、投资组合报告等内容真实、准确和完整。</w:t>
      </w:r>
    </w:p>
    <w:p w:rsidR="00307887" w:rsidRPr="00951DB4" w:rsidRDefault="00307887" w:rsidP="00951DB4">
      <w:pPr>
        <w:spacing w:before="29" w:line="288" w:lineRule="auto"/>
        <w:ind w:firstLineChars="200" w:firstLine="480"/>
        <w:rPr>
          <w:color w:val="000000"/>
          <w:sz w:val="24"/>
        </w:rPr>
      </w:pPr>
    </w:p>
    <w:p w:rsidR="00223DFB" w:rsidRDefault="00223DFB" w:rsidP="00D02E67">
      <w:pPr>
        <w:pStyle w:val="1"/>
        <w:keepNext/>
        <w:keepLines/>
        <w:widowControl w:val="0"/>
        <w:spacing w:beforeLines="100" w:before="312" w:afterLines="100" w:after="312" w:line="288" w:lineRule="auto"/>
        <w:jc w:val="center"/>
        <w:rPr>
          <w:b/>
          <w:bCs/>
          <w:szCs w:val="24"/>
          <w:lang w:val="en-US"/>
        </w:rPr>
      </w:pPr>
      <w:r w:rsidRPr="00307887">
        <w:rPr>
          <w:rFonts w:hint="eastAsia"/>
          <w:b/>
          <w:bCs/>
          <w:szCs w:val="24"/>
          <w:lang w:val="en-US"/>
        </w:rPr>
        <w:t>§</w:t>
      </w:r>
      <w:r w:rsidRPr="00307887">
        <w:rPr>
          <w:rFonts w:hint="eastAsia"/>
          <w:b/>
          <w:bCs/>
          <w:szCs w:val="24"/>
          <w:lang w:val="en-US"/>
        </w:rPr>
        <w:t xml:space="preserve">6  </w:t>
      </w:r>
      <w:r w:rsidRPr="00307887">
        <w:rPr>
          <w:rFonts w:hint="eastAsia"/>
          <w:b/>
          <w:bCs/>
          <w:szCs w:val="24"/>
          <w:lang w:val="en-US"/>
        </w:rPr>
        <w:t>审计报告</w:t>
      </w:r>
    </w:p>
    <w:p w:rsidR="0023022A" w:rsidRPr="0023022A" w:rsidRDefault="0023022A" w:rsidP="0023022A"/>
    <w:p w:rsidR="00057671" w:rsidRDefault="00057671" w:rsidP="00057671">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交银施罗德现金宝货币市场基金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Pr="003C6BFD">
        <w:rPr>
          <w:color w:val="000000"/>
          <w:sz w:val="24"/>
        </w:rPr>
        <w:t>9</w:t>
      </w:r>
      <w:r w:rsidRPr="003C6BFD">
        <w:rPr>
          <w:color w:val="000000"/>
          <w:sz w:val="24"/>
        </w:rPr>
        <w:t>月</w:t>
      </w:r>
      <w:r w:rsidRPr="003C6BFD">
        <w:rPr>
          <w:color w:val="000000"/>
          <w:sz w:val="24"/>
        </w:rPr>
        <w:t>12</w:t>
      </w:r>
      <w:r w:rsidRPr="003C6BFD">
        <w:rPr>
          <w:color w:val="000000"/>
          <w:sz w:val="24"/>
        </w:rPr>
        <w:t>日（基金合同生效日）至</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00DE147A">
        <w:rPr>
          <w:rFonts w:hint="eastAsia"/>
          <w:color w:val="000000"/>
          <w:sz w:val="24"/>
        </w:rPr>
        <w:t>止期间</w:t>
      </w:r>
      <w:bookmarkStart w:id="8" w:name="_GoBack"/>
      <w:bookmarkEnd w:id="8"/>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42926">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21524</w:t>
      </w:r>
      <w:r w:rsidRPr="001F3653">
        <w:rPr>
          <w:color w:val="000000"/>
          <w:sz w:val="24"/>
        </w:rPr>
        <w:t>号</w:t>
      </w:r>
      <w:r w:rsidR="00242926">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E052D" w:rsidRPr="00057671" w:rsidRDefault="002E052D" w:rsidP="00FC7E0B">
      <w:pPr>
        <w:spacing w:before="29" w:line="288" w:lineRule="auto"/>
        <w:ind w:firstLineChars="200" w:firstLine="480"/>
        <w:rPr>
          <w:color w:val="000000"/>
          <w:sz w:val="24"/>
        </w:rPr>
      </w:pPr>
    </w:p>
    <w:p w:rsidR="00223DFB" w:rsidRDefault="00223DFB" w:rsidP="00D02E67">
      <w:pPr>
        <w:pStyle w:val="1"/>
        <w:keepNext/>
        <w:keepLines/>
        <w:widowControl w:val="0"/>
        <w:spacing w:beforeLines="100" w:before="312" w:afterLines="100" w:after="312" w:line="288" w:lineRule="auto"/>
        <w:jc w:val="center"/>
        <w:rPr>
          <w:b/>
          <w:bCs/>
          <w:szCs w:val="24"/>
          <w:lang w:val="en-US"/>
        </w:rPr>
      </w:pPr>
      <w:r w:rsidRPr="002E052D">
        <w:rPr>
          <w:rFonts w:hint="eastAsia"/>
          <w:b/>
          <w:bCs/>
          <w:szCs w:val="24"/>
          <w:lang w:val="en-US"/>
        </w:rPr>
        <w:t>§</w:t>
      </w:r>
      <w:r w:rsidRPr="002E052D">
        <w:rPr>
          <w:rFonts w:hint="eastAsia"/>
          <w:b/>
          <w:bCs/>
          <w:szCs w:val="24"/>
          <w:lang w:val="en-US"/>
        </w:rPr>
        <w:t>7</w:t>
      </w:r>
      <w:r w:rsidR="00250A79" w:rsidRPr="002E052D">
        <w:rPr>
          <w:rFonts w:hint="eastAsia"/>
          <w:b/>
          <w:bCs/>
          <w:szCs w:val="24"/>
          <w:lang w:val="en-US"/>
        </w:rPr>
        <w:t xml:space="preserve">  </w:t>
      </w:r>
      <w:r w:rsidRPr="002E052D">
        <w:rPr>
          <w:rFonts w:hint="eastAsia"/>
          <w:b/>
          <w:bCs/>
          <w:szCs w:val="24"/>
          <w:lang w:val="en-US"/>
        </w:rPr>
        <w:t>年度财务报表</w:t>
      </w:r>
    </w:p>
    <w:p w:rsidR="0023022A" w:rsidRPr="0023022A" w:rsidRDefault="0023022A" w:rsidP="0023022A"/>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7.1 </w:t>
      </w:r>
      <w:r w:rsidRPr="00203A1C">
        <w:rPr>
          <w:rFonts w:ascii="Times New Roman" w:hAnsi="Times New Roman" w:cs="Times New Roman" w:hint="eastAsia"/>
          <w:kern w:val="0"/>
          <w:szCs w:val="24"/>
        </w:rPr>
        <w:t>资产负债表</w:t>
      </w:r>
    </w:p>
    <w:p w:rsidR="00223DFB" w:rsidRPr="008737F6" w:rsidRDefault="00223DFB" w:rsidP="008737F6">
      <w:pPr>
        <w:spacing w:before="29" w:line="288" w:lineRule="auto"/>
        <w:rPr>
          <w:color w:val="000000"/>
          <w:sz w:val="24"/>
        </w:rPr>
      </w:pPr>
      <w:r w:rsidRPr="008737F6">
        <w:rPr>
          <w:rFonts w:hint="eastAsia"/>
          <w:color w:val="000000"/>
          <w:sz w:val="24"/>
        </w:rPr>
        <w:t>会计主体：交银施罗德现金宝货币市场基金</w:t>
      </w:r>
    </w:p>
    <w:p w:rsidR="00223DFB" w:rsidRPr="008737F6" w:rsidRDefault="00223DFB" w:rsidP="008737F6">
      <w:pPr>
        <w:spacing w:before="29" w:line="288" w:lineRule="auto"/>
        <w:rPr>
          <w:color w:val="000000"/>
          <w:sz w:val="24"/>
        </w:rPr>
      </w:pPr>
      <w:r w:rsidRPr="008737F6">
        <w:rPr>
          <w:rFonts w:hint="eastAsia"/>
          <w:color w:val="000000"/>
          <w:sz w:val="24"/>
        </w:rPr>
        <w:t>报告截止日：</w:t>
      </w:r>
      <w:r w:rsidRPr="008737F6">
        <w:rPr>
          <w:rFonts w:hint="eastAsia"/>
          <w:color w:val="000000"/>
          <w:sz w:val="24"/>
        </w:rPr>
        <w:t>2014</w:t>
      </w:r>
      <w:r w:rsidRPr="008737F6">
        <w:rPr>
          <w:rFonts w:hint="eastAsia"/>
          <w:color w:val="000000"/>
          <w:sz w:val="24"/>
        </w:rPr>
        <w:t>年</w:t>
      </w:r>
      <w:r w:rsidRPr="008737F6">
        <w:rPr>
          <w:rFonts w:hint="eastAsia"/>
          <w:color w:val="000000"/>
          <w:sz w:val="24"/>
        </w:rPr>
        <w:t>12</w:t>
      </w:r>
      <w:r w:rsidRPr="008737F6">
        <w:rPr>
          <w:rFonts w:hint="eastAsia"/>
          <w:color w:val="000000"/>
          <w:sz w:val="24"/>
        </w:rPr>
        <w:t>月</w:t>
      </w:r>
      <w:r w:rsidRPr="008737F6">
        <w:rPr>
          <w:rFonts w:hint="eastAsia"/>
          <w:color w:val="000000"/>
          <w:sz w:val="24"/>
        </w:rPr>
        <w:t>31</w:t>
      </w:r>
      <w:r w:rsidRPr="008737F6">
        <w:rPr>
          <w:rFonts w:hint="eastAsia"/>
          <w:color w:val="000000"/>
          <w:sz w:val="24"/>
        </w:rPr>
        <w:t>日</w:t>
      </w:r>
    </w:p>
    <w:p w:rsidR="00223DFB" w:rsidRPr="00A22A8F" w:rsidRDefault="00223DFB" w:rsidP="00A22A8F">
      <w:pPr>
        <w:autoSpaceDE w:val="0"/>
        <w:autoSpaceDN w:val="0"/>
        <w:adjustRightInd w:val="0"/>
        <w:spacing w:before="29" w:line="288" w:lineRule="auto"/>
        <w:ind w:left="15"/>
        <w:jc w:val="right"/>
        <w:rPr>
          <w:sz w:val="24"/>
        </w:rPr>
      </w:pPr>
      <w:r w:rsidRPr="00A22A8F">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992"/>
        <w:gridCol w:w="4462"/>
      </w:tblGrid>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125B0B" w:rsidRPr="008737F6" w:rsidRDefault="00125B0B" w:rsidP="008737F6">
            <w:pPr>
              <w:pStyle w:val="af6"/>
              <w:spacing w:before="29" w:beforeAutospacing="0" w:line="288" w:lineRule="auto"/>
              <w:jc w:val="center"/>
              <w:rPr>
                <w:rFonts w:ascii="Times New Roman" w:hAnsi="Times New Roman"/>
                <w:b/>
                <w:color w:val="000000"/>
              </w:rPr>
            </w:pPr>
            <w:r w:rsidRPr="008737F6">
              <w:rPr>
                <w:rFonts w:ascii="Times New Roman" w:hAnsi="Times New Roman" w:hint="eastAsia"/>
                <w:b/>
                <w:color w:val="000000"/>
              </w:rPr>
              <w:t>资产</w:t>
            </w:r>
          </w:p>
        </w:tc>
        <w:tc>
          <w:tcPr>
            <w:tcW w:w="992" w:type="dxa"/>
            <w:tcBorders>
              <w:top w:val="single" w:sz="4" w:space="0" w:color="000000"/>
              <w:left w:val="single" w:sz="4" w:space="0" w:color="000000"/>
              <w:bottom w:val="single" w:sz="4" w:space="0" w:color="000000"/>
              <w:right w:val="single" w:sz="4" w:space="0" w:color="000000"/>
            </w:tcBorders>
            <w:vAlign w:val="center"/>
          </w:tcPr>
          <w:p w:rsidR="00125B0B" w:rsidRPr="008737F6" w:rsidRDefault="007643B7" w:rsidP="008737F6">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4462" w:type="dxa"/>
            <w:tcBorders>
              <w:top w:val="single" w:sz="4" w:space="0" w:color="000000"/>
              <w:left w:val="single" w:sz="4" w:space="0" w:color="000000"/>
              <w:bottom w:val="single" w:sz="4" w:space="0" w:color="000000"/>
              <w:right w:val="single" w:sz="4" w:space="0" w:color="000000"/>
            </w:tcBorders>
            <w:vAlign w:val="center"/>
            <w:hideMark/>
          </w:tcPr>
          <w:p w:rsidR="00125B0B" w:rsidRPr="008737F6" w:rsidRDefault="00125B0B" w:rsidP="008737F6">
            <w:pPr>
              <w:pStyle w:val="af6"/>
              <w:spacing w:before="29" w:beforeAutospacing="0" w:after="0" w:afterAutospacing="0" w:line="288" w:lineRule="auto"/>
              <w:jc w:val="center"/>
              <w:rPr>
                <w:rFonts w:ascii="Times New Roman" w:hAnsi="Times New Roman"/>
                <w:b/>
                <w:color w:val="000000"/>
              </w:rPr>
            </w:pPr>
            <w:r w:rsidRPr="008737F6">
              <w:rPr>
                <w:rFonts w:ascii="Times New Roman" w:hAnsi="Times New Roman" w:hint="eastAsia"/>
                <w:b/>
                <w:color w:val="000000"/>
              </w:rPr>
              <w:t>本期末</w:t>
            </w:r>
          </w:p>
          <w:p w:rsidR="00125B0B" w:rsidRPr="008737F6" w:rsidRDefault="00125B0B" w:rsidP="008737F6">
            <w:pPr>
              <w:pStyle w:val="af6"/>
              <w:spacing w:before="29" w:beforeAutospacing="0" w:after="0" w:afterAutospacing="0" w:line="288" w:lineRule="auto"/>
              <w:jc w:val="center"/>
              <w:rPr>
                <w:rFonts w:ascii="Times New Roman" w:hAnsi="Times New Roman"/>
                <w:b/>
                <w:color w:val="000000"/>
              </w:rPr>
            </w:pPr>
            <w:r w:rsidRPr="008737F6">
              <w:rPr>
                <w:rFonts w:ascii="Times New Roman" w:hAnsi="Times New Roman" w:hint="eastAsia"/>
                <w:b/>
                <w:color w:val="000000"/>
              </w:rPr>
              <w:t>2014</w:t>
            </w:r>
            <w:r w:rsidRPr="008737F6">
              <w:rPr>
                <w:rFonts w:ascii="Times New Roman" w:hAnsi="Times New Roman" w:hint="eastAsia"/>
                <w:b/>
                <w:color w:val="000000"/>
              </w:rPr>
              <w:t>年</w:t>
            </w:r>
            <w:r w:rsidRPr="008737F6">
              <w:rPr>
                <w:rFonts w:ascii="Times New Roman" w:hAnsi="Times New Roman" w:hint="eastAsia"/>
                <w:b/>
                <w:color w:val="000000"/>
              </w:rPr>
              <w:t>12</w:t>
            </w:r>
            <w:r w:rsidRPr="008737F6">
              <w:rPr>
                <w:rFonts w:ascii="Times New Roman" w:hAnsi="Times New Roman" w:hint="eastAsia"/>
                <w:b/>
                <w:color w:val="000000"/>
              </w:rPr>
              <w:t>月</w:t>
            </w:r>
            <w:r w:rsidRPr="008737F6">
              <w:rPr>
                <w:rFonts w:ascii="Times New Roman" w:hAnsi="Times New Roman" w:hint="eastAsia"/>
                <w:b/>
                <w:color w:val="000000"/>
              </w:rPr>
              <w:t>31</w:t>
            </w:r>
            <w:r w:rsidRPr="008737F6">
              <w:rPr>
                <w:rFonts w:ascii="Times New Roman" w:hAnsi="Times New Roman" w:hint="eastAsia"/>
                <w:b/>
                <w:color w:val="000000"/>
              </w:rPr>
              <w:t>日</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125B0B" w:rsidRPr="00357DB8" w:rsidRDefault="00125B0B" w:rsidP="00125B0B">
            <w:pPr>
              <w:spacing w:before="29" w:line="288" w:lineRule="auto"/>
              <w:rPr>
                <w:b/>
                <w:color w:val="000000"/>
                <w:sz w:val="24"/>
              </w:rPr>
            </w:pPr>
            <w:r w:rsidRPr="00357DB8">
              <w:rPr>
                <w:rFonts w:hint="eastAsia"/>
                <w:b/>
                <w:color w:val="000000"/>
                <w:sz w:val="24"/>
              </w:rPr>
              <w:t>资产：</w:t>
            </w:r>
          </w:p>
        </w:tc>
        <w:tc>
          <w:tcPr>
            <w:tcW w:w="992" w:type="dxa"/>
            <w:tcBorders>
              <w:top w:val="single" w:sz="4" w:space="0" w:color="000000"/>
              <w:left w:val="single" w:sz="4" w:space="0" w:color="000000"/>
              <w:bottom w:val="single" w:sz="4" w:space="0" w:color="000000"/>
              <w:right w:val="single" w:sz="4" w:space="0" w:color="000000"/>
            </w:tcBorders>
          </w:tcPr>
          <w:p w:rsidR="00125B0B" w:rsidRPr="008A7E23" w:rsidRDefault="00125B0B"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125B0B" w:rsidRPr="0027464B" w:rsidRDefault="00125B0B" w:rsidP="00472A2A">
            <w:pPr>
              <w:spacing w:line="360" w:lineRule="auto"/>
              <w:jc w:val="right"/>
              <w:rPr>
                <w:rFonts w:asciiTheme="minorEastAsia" w:eastAsiaTheme="minorEastAsia" w:hAnsiTheme="minorEastAsia"/>
                <w:szCs w:val="21"/>
              </w:rPr>
            </w:pP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3D2F48" w:rsidRPr="008A7E23" w:rsidRDefault="003D2F48" w:rsidP="00125B0B">
            <w:pPr>
              <w:spacing w:before="29" w:line="288" w:lineRule="auto"/>
              <w:rPr>
                <w:color w:val="000000"/>
                <w:sz w:val="24"/>
              </w:rPr>
            </w:pPr>
            <w:r w:rsidRPr="008A7E23">
              <w:rPr>
                <w:rFonts w:hint="eastAsia"/>
                <w:color w:val="000000"/>
                <w:sz w:val="24"/>
              </w:rPr>
              <w:t>银行存款</w:t>
            </w:r>
          </w:p>
        </w:tc>
        <w:tc>
          <w:tcPr>
            <w:tcW w:w="992" w:type="dxa"/>
            <w:tcBorders>
              <w:top w:val="single" w:sz="4" w:space="0" w:color="000000"/>
              <w:left w:val="single" w:sz="4" w:space="0" w:color="000000"/>
              <w:bottom w:val="single" w:sz="4" w:space="0" w:color="000000"/>
              <w:right w:val="single" w:sz="4" w:space="0" w:color="000000"/>
            </w:tcBorders>
            <w:vAlign w:val="center"/>
          </w:tcPr>
          <w:p w:rsidR="003D2F48" w:rsidRPr="008A7E23" w:rsidRDefault="003D2F48" w:rsidP="00175B69">
            <w:pPr>
              <w:widowControl/>
              <w:autoSpaceDE w:val="0"/>
              <w:autoSpaceDN w:val="0"/>
              <w:ind w:right="-15"/>
              <w:jc w:val="center"/>
              <w:textAlignment w:val="bottom"/>
              <w:rPr>
                <w:color w:val="000000"/>
                <w:sz w:val="24"/>
              </w:rPr>
            </w:pPr>
            <w:r>
              <w:t>7.4.7.1</w:t>
            </w: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3D2F48" w:rsidRPr="00A705CD" w:rsidRDefault="003D2F48" w:rsidP="00A705CD">
            <w:pPr>
              <w:spacing w:before="29" w:line="288" w:lineRule="auto"/>
              <w:jc w:val="right"/>
              <w:rPr>
                <w:color w:val="000000"/>
                <w:sz w:val="24"/>
              </w:rPr>
            </w:pPr>
            <w:r w:rsidRPr="00A705CD">
              <w:rPr>
                <w:rFonts w:hint="eastAsia"/>
                <w:color w:val="000000"/>
                <w:sz w:val="24"/>
              </w:rPr>
              <w:t>296,221,395.46</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3D2F48" w:rsidRPr="008A7E23" w:rsidRDefault="003D2F48" w:rsidP="00125B0B">
            <w:pPr>
              <w:spacing w:before="29" w:line="288" w:lineRule="auto"/>
              <w:rPr>
                <w:color w:val="000000"/>
                <w:sz w:val="24"/>
              </w:rPr>
            </w:pPr>
            <w:r w:rsidRPr="008A7E23">
              <w:rPr>
                <w:rFonts w:hint="eastAsia"/>
                <w:color w:val="000000"/>
                <w:sz w:val="24"/>
              </w:rPr>
              <w:lastRenderedPageBreak/>
              <w:t>结算备付金</w:t>
            </w:r>
          </w:p>
        </w:tc>
        <w:tc>
          <w:tcPr>
            <w:tcW w:w="992" w:type="dxa"/>
            <w:tcBorders>
              <w:top w:val="single" w:sz="4" w:space="0" w:color="000000"/>
              <w:left w:val="single" w:sz="4" w:space="0" w:color="000000"/>
              <w:bottom w:val="single" w:sz="4" w:space="0" w:color="000000"/>
              <w:right w:val="single" w:sz="4" w:space="0" w:color="000000"/>
            </w:tcBorders>
            <w:vAlign w:val="center"/>
          </w:tcPr>
          <w:p w:rsidR="003D2F48" w:rsidRPr="008A7E23" w:rsidRDefault="003D2F48"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3D2F48" w:rsidRPr="00A705CD" w:rsidRDefault="003D2F48"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3D2F48" w:rsidRPr="008A7E23" w:rsidRDefault="003D2F48" w:rsidP="00125B0B">
            <w:pPr>
              <w:spacing w:before="29" w:line="288" w:lineRule="auto"/>
              <w:rPr>
                <w:color w:val="000000"/>
                <w:sz w:val="24"/>
              </w:rPr>
            </w:pPr>
            <w:r w:rsidRPr="008A7E23">
              <w:rPr>
                <w:rFonts w:hint="eastAsia"/>
                <w:color w:val="000000"/>
                <w:sz w:val="24"/>
              </w:rPr>
              <w:t>存出保证金</w:t>
            </w:r>
          </w:p>
        </w:tc>
        <w:tc>
          <w:tcPr>
            <w:tcW w:w="992" w:type="dxa"/>
            <w:tcBorders>
              <w:top w:val="single" w:sz="4" w:space="0" w:color="000000"/>
              <w:left w:val="single" w:sz="4" w:space="0" w:color="000000"/>
              <w:bottom w:val="single" w:sz="4" w:space="0" w:color="000000"/>
              <w:right w:val="single" w:sz="4" w:space="0" w:color="000000"/>
            </w:tcBorders>
            <w:vAlign w:val="center"/>
          </w:tcPr>
          <w:p w:rsidR="003D2F48" w:rsidRPr="008A7E23" w:rsidRDefault="003D2F48"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3D2F48" w:rsidRPr="00A705CD" w:rsidRDefault="003D2F48"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3D2F48" w:rsidRPr="008A7E23" w:rsidRDefault="003D2F48" w:rsidP="00125B0B">
            <w:pPr>
              <w:spacing w:before="29" w:line="288" w:lineRule="auto"/>
              <w:rPr>
                <w:color w:val="000000"/>
                <w:sz w:val="24"/>
              </w:rPr>
            </w:pPr>
            <w:r w:rsidRPr="008A7E23">
              <w:rPr>
                <w:rFonts w:hint="eastAsia"/>
                <w:color w:val="000000"/>
                <w:sz w:val="24"/>
              </w:rPr>
              <w:t>交易性金融资产</w:t>
            </w:r>
          </w:p>
        </w:tc>
        <w:tc>
          <w:tcPr>
            <w:tcW w:w="992" w:type="dxa"/>
            <w:tcBorders>
              <w:top w:val="single" w:sz="4" w:space="0" w:color="000000"/>
              <w:left w:val="single" w:sz="4" w:space="0" w:color="000000"/>
              <w:bottom w:val="single" w:sz="4" w:space="0" w:color="000000"/>
              <w:right w:val="single" w:sz="4" w:space="0" w:color="000000"/>
            </w:tcBorders>
            <w:vAlign w:val="center"/>
          </w:tcPr>
          <w:p w:rsidR="003D2F48" w:rsidRPr="008A7E23" w:rsidRDefault="003D2F48" w:rsidP="00175B69">
            <w:pPr>
              <w:widowControl/>
              <w:autoSpaceDE w:val="0"/>
              <w:autoSpaceDN w:val="0"/>
              <w:ind w:right="-15"/>
              <w:jc w:val="center"/>
              <w:textAlignment w:val="bottom"/>
              <w:rPr>
                <w:color w:val="000000"/>
                <w:sz w:val="24"/>
              </w:rPr>
            </w:pPr>
            <w:r>
              <w:t>7.4.7.2</w:t>
            </w: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3D2F48" w:rsidRPr="00A705CD" w:rsidRDefault="003D2F48" w:rsidP="00A705CD">
            <w:pPr>
              <w:spacing w:before="29" w:line="288" w:lineRule="auto"/>
              <w:jc w:val="right"/>
              <w:rPr>
                <w:color w:val="000000"/>
                <w:sz w:val="24"/>
              </w:rPr>
            </w:pPr>
            <w:r w:rsidRPr="00A705CD">
              <w:rPr>
                <w:rFonts w:hint="eastAsia"/>
                <w:color w:val="000000"/>
                <w:sz w:val="24"/>
              </w:rPr>
              <w:t>70,127,907.59</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3D2F48" w:rsidRPr="008A7E23" w:rsidRDefault="003D2F48" w:rsidP="00125B0B">
            <w:pPr>
              <w:spacing w:before="29" w:line="288" w:lineRule="auto"/>
              <w:rPr>
                <w:color w:val="000000"/>
                <w:sz w:val="24"/>
              </w:rPr>
            </w:pPr>
            <w:r w:rsidRPr="008A7E23">
              <w:rPr>
                <w:rFonts w:hint="eastAsia"/>
                <w:color w:val="000000"/>
                <w:sz w:val="24"/>
              </w:rPr>
              <w:t>其中：股票投资</w:t>
            </w:r>
          </w:p>
        </w:tc>
        <w:tc>
          <w:tcPr>
            <w:tcW w:w="992" w:type="dxa"/>
            <w:tcBorders>
              <w:top w:val="single" w:sz="4" w:space="0" w:color="000000"/>
              <w:left w:val="single" w:sz="4" w:space="0" w:color="000000"/>
              <w:bottom w:val="single" w:sz="4" w:space="0" w:color="000000"/>
              <w:right w:val="single" w:sz="4" w:space="0" w:color="000000"/>
            </w:tcBorders>
            <w:vAlign w:val="center"/>
          </w:tcPr>
          <w:p w:rsidR="003D2F48" w:rsidRPr="008A7E23" w:rsidRDefault="003D2F48"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3D2F48" w:rsidRPr="00A705CD" w:rsidRDefault="003D2F48"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3D2F48" w:rsidRPr="008A7E23" w:rsidRDefault="003D2F48" w:rsidP="00030ED2">
            <w:pPr>
              <w:pStyle w:val="af6"/>
              <w:spacing w:before="29" w:beforeAutospacing="0" w:line="288" w:lineRule="auto"/>
              <w:ind w:firstLineChars="300" w:firstLine="720"/>
              <w:jc w:val="both"/>
              <w:rPr>
                <w:rFonts w:ascii="Times New Roman" w:hAnsi="Times New Roman"/>
                <w:color w:val="000000"/>
              </w:rPr>
            </w:pPr>
            <w:r w:rsidRPr="008A7E23">
              <w:rPr>
                <w:rFonts w:ascii="Times New Roman" w:hAnsi="Times New Roman" w:hint="eastAsia"/>
                <w:color w:val="000000"/>
              </w:rPr>
              <w:t>基金投资</w:t>
            </w:r>
          </w:p>
        </w:tc>
        <w:tc>
          <w:tcPr>
            <w:tcW w:w="992" w:type="dxa"/>
            <w:tcBorders>
              <w:top w:val="single" w:sz="4" w:space="0" w:color="000000"/>
              <w:left w:val="single" w:sz="4" w:space="0" w:color="000000"/>
              <w:bottom w:val="single" w:sz="4" w:space="0" w:color="000000"/>
              <w:right w:val="single" w:sz="4" w:space="0" w:color="000000"/>
            </w:tcBorders>
            <w:vAlign w:val="center"/>
          </w:tcPr>
          <w:p w:rsidR="003D2F48" w:rsidRPr="00175B69" w:rsidRDefault="003D2F48"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3D2F48" w:rsidRPr="00A705CD" w:rsidRDefault="003D2F48"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3D2F48" w:rsidRPr="008A7E23" w:rsidRDefault="003D2F48" w:rsidP="00030ED2">
            <w:pPr>
              <w:pStyle w:val="af6"/>
              <w:spacing w:before="29" w:beforeAutospacing="0" w:line="288" w:lineRule="auto"/>
              <w:ind w:firstLineChars="300" w:firstLine="720"/>
              <w:jc w:val="both"/>
              <w:rPr>
                <w:rFonts w:ascii="Times New Roman" w:hAnsi="Times New Roman"/>
                <w:color w:val="000000"/>
              </w:rPr>
            </w:pPr>
            <w:r w:rsidRPr="008A7E23">
              <w:rPr>
                <w:rFonts w:ascii="Times New Roman" w:hAnsi="Times New Roman" w:hint="eastAsia"/>
                <w:color w:val="000000"/>
              </w:rPr>
              <w:t>债券投资</w:t>
            </w:r>
          </w:p>
        </w:tc>
        <w:tc>
          <w:tcPr>
            <w:tcW w:w="992" w:type="dxa"/>
            <w:tcBorders>
              <w:top w:val="single" w:sz="4" w:space="0" w:color="000000"/>
              <w:left w:val="single" w:sz="4" w:space="0" w:color="000000"/>
              <w:bottom w:val="single" w:sz="4" w:space="0" w:color="000000"/>
              <w:right w:val="single" w:sz="4" w:space="0" w:color="000000"/>
            </w:tcBorders>
            <w:vAlign w:val="center"/>
          </w:tcPr>
          <w:p w:rsidR="003D2F48" w:rsidRPr="00175B69" w:rsidRDefault="003D2F48"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3D2F48" w:rsidRPr="00A705CD" w:rsidRDefault="003D2F48" w:rsidP="00A705CD">
            <w:pPr>
              <w:spacing w:before="29" w:line="288" w:lineRule="auto"/>
              <w:jc w:val="right"/>
              <w:rPr>
                <w:color w:val="000000"/>
                <w:sz w:val="24"/>
              </w:rPr>
            </w:pPr>
            <w:r w:rsidRPr="00A705CD">
              <w:rPr>
                <w:rFonts w:hint="eastAsia"/>
                <w:color w:val="000000"/>
                <w:sz w:val="24"/>
              </w:rPr>
              <w:t>70,127,907.59</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3D2F48" w:rsidRPr="008A7E23" w:rsidRDefault="003D2F48" w:rsidP="00030ED2">
            <w:pPr>
              <w:pStyle w:val="af6"/>
              <w:spacing w:before="29" w:beforeAutospacing="0" w:line="288" w:lineRule="auto"/>
              <w:ind w:firstLineChars="300" w:firstLine="720"/>
              <w:jc w:val="both"/>
              <w:rPr>
                <w:rFonts w:ascii="Times New Roman" w:hAnsi="Times New Roman"/>
                <w:color w:val="000000"/>
              </w:rPr>
            </w:pPr>
            <w:r w:rsidRPr="008A7E23">
              <w:rPr>
                <w:rFonts w:ascii="Times New Roman" w:hAnsi="Times New Roman" w:hint="eastAsia"/>
                <w:color w:val="000000"/>
              </w:rPr>
              <w:t>资产支持证券投资</w:t>
            </w:r>
          </w:p>
        </w:tc>
        <w:tc>
          <w:tcPr>
            <w:tcW w:w="992" w:type="dxa"/>
            <w:tcBorders>
              <w:top w:val="single" w:sz="4" w:space="0" w:color="000000"/>
              <w:left w:val="single" w:sz="4" w:space="0" w:color="000000"/>
              <w:bottom w:val="single" w:sz="4" w:space="0" w:color="000000"/>
              <w:right w:val="single" w:sz="4" w:space="0" w:color="000000"/>
            </w:tcBorders>
            <w:vAlign w:val="center"/>
          </w:tcPr>
          <w:p w:rsidR="003D2F48" w:rsidRPr="00175B69" w:rsidRDefault="003D2F48"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3D2F48" w:rsidRPr="00A705CD" w:rsidRDefault="003D2F48" w:rsidP="00A705CD">
            <w:pPr>
              <w:spacing w:before="29" w:line="288" w:lineRule="auto"/>
              <w:jc w:val="right"/>
              <w:rPr>
                <w:color w:val="000000"/>
                <w:sz w:val="24"/>
              </w:rPr>
            </w:pPr>
            <w:r w:rsidRPr="00A705CD">
              <w:rPr>
                <w:rFonts w:hint="eastAsia"/>
                <w:color w:val="000000"/>
                <w:sz w:val="24"/>
              </w:rPr>
              <w:t>-</w:t>
            </w:r>
          </w:p>
        </w:tc>
      </w:tr>
      <w:tr w:rsidR="00890706" w:rsidRPr="0027464B" w:rsidTr="00890706">
        <w:trPr>
          <w:trHeight w:val="430"/>
        </w:trPr>
        <w:tc>
          <w:tcPr>
            <w:tcW w:w="3544" w:type="dxa"/>
            <w:tcBorders>
              <w:top w:val="single" w:sz="4" w:space="0" w:color="000000"/>
              <w:left w:val="single" w:sz="4" w:space="0" w:color="000000"/>
              <w:bottom w:val="single" w:sz="4" w:space="0" w:color="000000"/>
              <w:right w:val="single" w:sz="4" w:space="0" w:color="000000"/>
            </w:tcBorders>
            <w:vAlign w:val="center"/>
            <w:hideMark/>
          </w:tcPr>
          <w:p w:rsidR="003D2F48" w:rsidRPr="008A7E23" w:rsidRDefault="003D2F48" w:rsidP="00030ED2">
            <w:pPr>
              <w:pStyle w:val="af6"/>
              <w:spacing w:before="29" w:beforeAutospacing="0" w:line="288" w:lineRule="auto"/>
              <w:ind w:firstLineChars="300" w:firstLine="720"/>
              <w:jc w:val="both"/>
              <w:rPr>
                <w:rFonts w:ascii="Times New Roman" w:hAnsi="Times New Roman"/>
                <w:color w:val="000000"/>
              </w:rPr>
            </w:pPr>
            <w:r>
              <w:rPr>
                <w:rFonts w:hint="eastAsia"/>
                <w:color w:val="000000"/>
              </w:rPr>
              <w:t>贵金属投资</w:t>
            </w:r>
          </w:p>
        </w:tc>
        <w:tc>
          <w:tcPr>
            <w:tcW w:w="992" w:type="dxa"/>
            <w:tcBorders>
              <w:top w:val="single" w:sz="4" w:space="0" w:color="000000"/>
              <w:left w:val="single" w:sz="4" w:space="0" w:color="000000"/>
              <w:bottom w:val="single" w:sz="4" w:space="0" w:color="000000"/>
              <w:right w:val="single" w:sz="4" w:space="0" w:color="000000"/>
            </w:tcBorders>
            <w:vAlign w:val="center"/>
          </w:tcPr>
          <w:p w:rsidR="003D2F48" w:rsidRPr="00175B69" w:rsidRDefault="003D2F48"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3D2F48" w:rsidRPr="00A705CD" w:rsidRDefault="003D2F48" w:rsidP="009B68F9">
            <w:pPr>
              <w:pStyle w:val="af6"/>
              <w:rPr>
                <w:color w:val="000000"/>
              </w:rPr>
            </w:pP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9654A7" w:rsidRPr="00851C08" w:rsidRDefault="009654A7" w:rsidP="003D2F48">
            <w:pPr>
              <w:spacing w:before="29" w:line="288" w:lineRule="auto"/>
              <w:rPr>
                <w:color w:val="000000"/>
                <w:sz w:val="24"/>
              </w:rPr>
            </w:pPr>
            <w:r w:rsidRPr="00851C08">
              <w:rPr>
                <w:rFonts w:hint="eastAsia"/>
                <w:color w:val="000000"/>
                <w:sz w:val="24"/>
              </w:rPr>
              <w:t>衍生金融资产</w:t>
            </w:r>
          </w:p>
        </w:tc>
        <w:tc>
          <w:tcPr>
            <w:tcW w:w="992" w:type="dxa"/>
            <w:tcBorders>
              <w:top w:val="single" w:sz="4" w:space="0" w:color="000000"/>
              <w:left w:val="single" w:sz="4" w:space="0" w:color="000000"/>
              <w:bottom w:val="single" w:sz="4" w:space="0" w:color="000000"/>
              <w:right w:val="single" w:sz="4" w:space="0" w:color="000000"/>
            </w:tcBorders>
            <w:vAlign w:val="center"/>
          </w:tcPr>
          <w:p w:rsidR="009654A7" w:rsidRPr="00851C08" w:rsidRDefault="009654A7" w:rsidP="00175B69">
            <w:pPr>
              <w:widowControl/>
              <w:autoSpaceDE w:val="0"/>
              <w:autoSpaceDN w:val="0"/>
              <w:ind w:right="-15"/>
              <w:jc w:val="center"/>
              <w:textAlignment w:val="bottom"/>
              <w:rPr>
                <w:color w:val="000000"/>
                <w:sz w:val="24"/>
              </w:rPr>
            </w:pPr>
            <w:r>
              <w:t>7.4.7.3</w:t>
            </w: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9654A7" w:rsidRPr="00A705CD" w:rsidRDefault="009654A7"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9654A7" w:rsidRPr="00851C08" w:rsidRDefault="009654A7" w:rsidP="003D2F48">
            <w:pPr>
              <w:spacing w:before="29" w:line="288" w:lineRule="auto"/>
              <w:rPr>
                <w:color w:val="000000"/>
                <w:sz w:val="24"/>
              </w:rPr>
            </w:pPr>
            <w:r w:rsidRPr="00851C08">
              <w:rPr>
                <w:rFonts w:hint="eastAsia"/>
                <w:color w:val="000000"/>
                <w:sz w:val="24"/>
              </w:rPr>
              <w:t>买入返售金融资产</w:t>
            </w:r>
          </w:p>
        </w:tc>
        <w:tc>
          <w:tcPr>
            <w:tcW w:w="992" w:type="dxa"/>
            <w:tcBorders>
              <w:top w:val="single" w:sz="4" w:space="0" w:color="000000"/>
              <w:left w:val="single" w:sz="4" w:space="0" w:color="000000"/>
              <w:bottom w:val="single" w:sz="4" w:space="0" w:color="000000"/>
              <w:right w:val="single" w:sz="4" w:space="0" w:color="000000"/>
            </w:tcBorders>
            <w:vAlign w:val="center"/>
          </w:tcPr>
          <w:p w:rsidR="009654A7" w:rsidRPr="00851C08" w:rsidRDefault="009654A7" w:rsidP="00175B69">
            <w:pPr>
              <w:widowControl/>
              <w:autoSpaceDE w:val="0"/>
              <w:autoSpaceDN w:val="0"/>
              <w:ind w:right="-15"/>
              <w:jc w:val="center"/>
              <w:textAlignment w:val="bottom"/>
              <w:rPr>
                <w:color w:val="000000"/>
                <w:sz w:val="24"/>
              </w:rPr>
            </w:pPr>
            <w:r>
              <w:t>7.4.7.4</w:t>
            </w: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9654A7" w:rsidRPr="00A705CD" w:rsidRDefault="009654A7" w:rsidP="00A705CD">
            <w:pPr>
              <w:spacing w:before="29" w:line="288" w:lineRule="auto"/>
              <w:jc w:val="right"/>
              <w:rPr>
                <w:color w:val="000000"/>
                <w:sz w:val="24"/>
              </w:rPr>
            </w:pPr>
            <w:r w:rsidRPr="00A705CD">
              <w:rPr>
                <w:rFonts w:hint="eastAsia"/>
                <w:color w:val="000000"/>
                <w:sz w:val="24"/>
              </w:rPr>
              <w:t>229,780,864.67</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9654A7" w:rsidRPr="00851C08" w:rsidRDefault="009654A7" w:rsidP="003D2F48">
            <w:pPr>
              <w:spacing w:before="29" w:line="288" w:lineRule="auto"/>
              <w:rPr>
                <w:color w:val="000000"/>
                <w:sz w:val="24"/>
              </w:rPr>
            </w:pPr>
            <w:r w:rsidRPr="00851C08">
              <w:rPr>
                <w:rFonts w:hint="eastAsia"/>
                <w:color w:val="000000"/>
                <w:sz w:val="24"/>
              </w:rPr>
              <w:t>应收证券清算款</w:t>
            </w:r>
          </w:p>
        </w:tc>
        <w:tc>
          <w:tcPr>
            <w:tcW w:w="992" w:type="dxa"/>
            <w:tcBorders>
              <w:top w:val="single" w:sz="4" w:space="0" w:color="000000"/>
              <w:left w:val="single" w:sz="4" w:space="0" w:color="000000"/>
              <w:bottom w:val="single" w:sz="4" w:space="0" w:color="000000"/>
              <w:right w:val="single" w:sz="4" w:space="0" w:color="000000"/>
            </w:tcBorders>
            <w:vAlign w:val="center"/>
          </w:tcPr>
          <w:p w:rsidR="009654A7" w:rsidRPr="00851C08" w:rsidRDefault="009654A7"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9654A7" w:rsidRPr="00A705CD" w:rsidRDefault="009654A7"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9654A7" w:rsidRPr="00851C08" w:rsidRDefault="009654A7" w:rsidP="003D2F48">
            <w:pPr>
              <w:spacing w:before="29" w:line="288" w:lineRule="auto"/>
              <w:rPr>
                <w:color w:val="000000"/>
                <w:sz w:val="24"/>
              </w:rPr>
            </w:pPr>
            <w:r w:rsidRPr="00851C08">
              <w:rPr>
                <w:rFonts w:hint="eastAsia"/>
                <w:color w:val="000000"/>
                <w:sz w:val="24"/>
              </w:rPr>
              <w:t>应收利息</w:t>
            </w:r>
          </w:p>
        </w:tc>
        <w:tc>
          <w:tcPr>
            <w:tcW w:w="992" w:type="dxa"/>
            <w:tcBorders>
              <w:top w:val="single" w:sz="4" w:space="0" w:color="000000"/>
              <w:left w:val="single" w:sz="4" w:space="0" w:color="000000"/>
              <w:bottom w:val="single" w:sz="4" w:space="0" w:color="000000"/>
              <w:right w:val="single" w:sz="4" w:space="0" w:color="000000"/>
            </w:tcBorders>
            <w:vAlign w:val="center"/>
          </w:tcPr>
          <w:p w:rsidR="009654A7" w:rsidRPr="00851C08" w:rsidRDefault="009654A7" w:rsidP="00175B69">
            <w:pPr>
              <w:widowControl/>
              <w:autoSpaceDE w:val="0"/>
              <w:autoSpaceDN w:val="0"/>
              <w:ind w:right="-15"/>
              <w:jc w:val="center"/>
              <w:textAlignment w:val="bottom"/>
              <w:rPr>
                <w:color w:val="000000"/>
                <w:sz w:val="24"/>
              </w:rPr>
            </w:pPr>
            <w:r>
              <w:t>7.4.7.5</w:t>
            </w: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9654A7" w:rsidRPr="00A705CD" w:rsidRDefault="009654A7" w:rsidP="00A705CD">
            <w:pPr>
              <w:spacing w:before="29" w:line="288" w:lineRule="auto"/>
              <w:jc w:val="right"/>
              <w:rPr>
                <w:color w:val="000000"/>
                <w:sz w:val="24"/>
              </w:rPr>
            </w:pPr>
            <w:r w:rsidRPr="00A705CD">
              <w:rPr>
                <w:rFonts w:hint="eastAsia"/>
                <w:color w:val="000000"/>
                <w:sz w:val="24"/>
              </w:rPr>
              <w:t>3,080,250.30</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9654A7" w:rsidRPr="00851C08" w:rsidRDefault="009654A7" w:rsidP="003D2F48">
            <w:pPr>
              <w:spacing w:before="29" w:line="288" w:lineRule="auto"/>
              <w:rPr>
                <w:color w:val="000000"/>
                <w:sz w:val="24"/>
              </w:rPr>
            </w:pPr>
            <w:r w:rsidRPr="00851C08">
              <w:rPr>
                <w:rFonts w:hint="eastAsia"/>
                <w:color w:val="000000"/>
                <w:sz w:val="24"/>
              </w:rPr>
              <w:t>应收股利</w:t>
            </w:r>
          </w:p>
        </w:tc>
        <w:tc>
          <w:tcPr>
            <w:tcW w:w="992" w:type="dxa"/>
            <w:tcBorders>
              <w:top w:val="single" w:sz="4" w:space="0" w:color="000000"/>
              <w:left w:val="single" w:sz="4" w:space="0" w:color="000000"/>
              <w:bottom w:val="single" w:sz="4" w:space="0" w:color="000000"/>
              <w:right w:val="single" w:sz="4" w:space="0" w:color="000000"/>
            </w:tcBorders>
            <w:vAlign w:val="center"/>
          </w:tcPr>
          <w:p w:rsidR="009654A7" w:rsidRPr="00851C08" w:rsidRDefault="009654A7"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9654A7" w:rsidRPr="00A705CD" w:rsidRDefault="009654A7"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9654A7" w:rsidRPr="00851C08" w:rsidRDefault="009654A7" w:rsidP="003D2F48">
            <w:pPr>
              <w:spacing w:before="29" w:line="288" w:lineRule="auto"/>
              <w:rPr>
                <w:color w:val="000000"/>
                <w:sz w:val="24"/>
              </w:rPr>
            </w:pPr>
            <w:r w:rsidRPr="00851C08">
              <w:rPr>
                <w:rFonts w:hint="eastAsia"/>
                <w:color w:val="000000"/>
                <w:sz w:val="24"/>
              </w:rPr>
              <w:t>应收申购款</w:t>
            </w:r>
          </w:p>
        </w:tc>
        <w:tc>
          <w:tcPr>
            <w:tcW w:w="992" w:type="dxa"/>
            <w:tcBorders>
              <w:top w:val="single" w:sz="4" w:space="0" w:color="000000"/>
              <w:left w:val="single" w:sz="4" w:space="0" w:color="000000"/>
              <w:bottom w:val="single" w:sz="4" w:space="0" w:color="000000"/>
              <w:right w:val="single" w:sz="4" w:space="0" w:color="000000"/>
            </w:tcBorders>
            <w:vAlign w:val="center"/>
          </w:tcPr>
          <w:p w:rsidR="009654A7" w:rsidRPr="00851C08" w:rsidRDefault="009654A7"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9654A7" w:rsidRPr="00A705CD" w:rsidRDefault="009654A7" w:rsidP="00A705CD">
            <w:pPr>
              <w:spacing w:before="29" w:line="288" w:lineRule="auto"/>
              <w:jc w:val="right"/>
              <w:rPr>
                <w:color w:val="000000"/>
                <w:sz w:val="24"/>
              </w:rPr>
            </w:pPr>
            <w:r w:rsidRPr="00A705CD">
              <w:rPr>
                <w:rFonts w:hint="eastAsia"/>
                <w:color w:val="000000"/>
                <w:sz w:val="24"/>
              </w:rPr>
              <w:t>464,583.38</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9654A7" w:rsidRPr="00851C08" w:rsidRDefault="009654A7" w:rsidP="003D2F48">
            <w:pPr>
              <w:spacing w:before="29" w:line="288" w:lineRule="auto"/>
              <w:rPr>
                <w:color w:val="000000"/>
                <w:sz w:val="24"/>
              </w:rPr>
            </w:pPr>
            <w:r w:rsidRPr="00851C08">
              <w:rPr>
                <w:rFonts w:hint="eastAsia"/>
                <w:color w:val="000000"/>
                <w:sz w:val="24"/>
              </w:rPr>
              <w:t>递延所得税资产</w:t>
            </w:r>
          </w:p>
        </w:tc>
        <w:tc>
          <w:tcPr>
            <w:tcW w:w="992" w:type="dxa"/>
            <w:tcBorders>
              <w:top w:val="single" w:sz="4" w:space="0" w:color="000000"/>
              <w:left w:val="single" w:sz="4" w:space="0" w:color="000000"/>
              <w:bottom w:val="single" w:sz="4" w:space="0" w:color="000000"/>
              <w:right w:val="single" w:sz="4" w:space="0" w:color="000000"/>
            </w:tcBorders>
            <w:vAlign w:val="center"/>
          </w:tcPr>
          <w:p w:rsidR="009654A7" w:rsidRPr="00851C08" w:rsidRDefault="009654A7"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9654A7" w:rsidRPr="00A705CD" w:rsidRDefault="009654A7"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9654A7" w:rsidRPr="00851C08" w:rsidRDefault="009654A7" w:rsidP="003D2F48">
            <w:pPr>
              <w:spacing w:before="29" w:line="288" w:lineRule="auto"/>
              <w:rPr>
                <w:color w:val="000000"/>
                <w:sz w:val="24"/>
              </w:rPr>
            </w:pPr>
            <w:r w:rsidRPr="00851C08">
              <w:rPr>
                <w:rFonts w:hint="eastAsia"/>
                <w:color w:val="000000"/>
                <w:sz w:val="24"/>
              </w:rPr>
              <w:t>其他资产</w:t>
            </w:r>
          </w:p>
        </w:tc>
        <w:tc>
          <w:tcPr>
            <w:tcW w:w="992" w:type="dxa"/>
            <w:tcBorders>
              <w:top w:val="single" w:sz="4" w:space="0" w:color="000000"/>
              <w:left w:val="single" w:sz="4" w:space="0" w:color="000000"/>
              <w:bottom w:val="single" w:sz="4" w:space="0" w:color="000000"/>
              <w:right w:val="single" w:sz="4" w:space="0" w:color="000000"/>
            </w:tcBorders>
            <w:vAlign w:val="center"/>
          </w:tcPr>
          <w:p w:rsidR="009654A7" w:rsidRPr="00851C08" w:rsidRDefault="009654A7" w:rsidP="00175B69">
            <w:pPr>
              <w:widowControl/>
              <w:autoSpaceDE w:val="0"/>
              <w:autoSpaceDN w:val="0"/>
              <w:ind w:right="-15"/>
              <w:jc w:val="center"/>
              <w:textAlignment w:val="bottom"/>
              <w:rPr>
                <w:color w:val="000000"/>
                <w:sz w:val="24"/>
              </w:rPr>
            </w:pPr>
            <w:r>
              <w:t>7.4.7.6</w:t>
            </w: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9654A7" w:rsidRPr="00A705CD" w:rsidRDefault="009654A7"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9654A7" w:rsidRPr="00357DB8" w:rsidRDefault="009654A7" w:rsidP="003D2F48">
            <w:pPr>
              <w:spacing w:before="29" w:line="288" w:lineRule="auto"/>
              <w:rPr>
                <w:color w:val="000000"/>
                <w:sz w:val="24"/>
              </w:rPr>
            </w:pPr>
            <w:r w:rsidRPr="00357DB8">
              <w:rPr>
                <w:rFonts w:hint="eastAsia"/>
                <w:color w:val="000000"/>
                <w:sz w:val="24"/>
              </w:rPr>
              <w:t>资产总计</w:t>
            </w:r>
          </w:p>
        </w:tc>
        <w:tc>
          <w:tcPr>
            <w:tcW w:w="992" w:type="dxa"/>
            <w:tcBorders>
              <w:top w:val="single" w:sz="4" w:space="0" w:color="000000"/>
              <w:left w:val="single" w:sz="4" w:space="0" w:color="000000"/>
              <w:bottom w:val="single" w:sz="4" w:space="0" w:color="000000"/>
              <w:right w:val="single" w:sz="4" w:space="0" w:color="000000"/>
            </w:tcBorders>
            <w:vAlign w:val="center"/>
          </w:tcPr>
          <w:p w:rsidR="009654A7" w:rsidRPr="00851C08" w:rsidRDefault="009654A7"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9654A7" w:rsidRPr="00A705CD" w:rsidRDefault="009654A7" w:rsidP="00A705CD">
            <w:pPr>
              <w:spacing w:before="29" w:line="288" w:lineRule="auto"/>
              <w:jc w:val="right"/>
              <w:rPr>
                <w:color w:val="000000"/>
                <w:sz w:val="24"/>
              </w:rPr>
            </w:pPr>
            <w:r w:rsidRPr="00A705CD">
              <w:rPr>
                <w:rFonts w:hint="eastAsia"/>
                <w:color w:val="000000"/>
                <w:sz w:val="24"/>
              </w:rPr>
              <w:t>599,675,001.40</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7643B7" w:rsidRPr="008737F6" w:rsidRDefault="007643B7" w:rsidP="008737F6">
            <w:pPr>
              <w:pStyle w:val="af6"/>
              <w:spacing w:before="29" w:beforeAutospacing="0" w:line="288" w:lineRule="auto"/>
              <w:jc w:val="center"/>
              <w:rPr>
                <w:rFonts w:ascii="Times New Roman" w:hAnsi="Times New Roman"/>
                <w:b/>
                <w:color w:val="000000"/>
              </w:rPr>
            </w:pPr>
            <w:r w:rsidRPr="008737F6">
              <w:rPr>
                <w:rFonts w:ascii="Times New Roman" w:hAnsi="Times New Roman" w:hint="eastAsia"/>
                <w:b/>
                <w:color w:val="000000"/>
              </w:rPr>
              <w:t>负债和所有者权益</w:t>
            </w:r>
          </w:p>
        </w:tc>
        <w:tc>
          <w:tcPr>
            <w:tcW w:w="992" w:type="dxa"/>
            <w:tcBorders>
              <w:top w:val="single" w:sz="4" w:space="0" w:color="000000"/>
              <w:left w:val="single" w:sz="4" w:space="0" w:color="000000"/>
              <w:bottom w:val="single" w:sz="4" w:space="0" w:color="000000"/>
              <w:right w:val="single" w:sz="4" w:space="0" w:color="000000"/>
            </w:tcBorders>
            <w:vAlign w:val="center"/>
          </w:tcPr>
          <w:p w:rsidR="007643B7" w:rsidRPr="008737F6" w:rsidRDefault="007643B7" w:rsidP="008737F6">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4462" w:type="dxa"/>
            <w:tcBorders>
              <w:top w:val="single" w:sz="4" w:space="0" w:color="000000"/>
              <w:left w:val="single" w:sz="4" w:space="0" w:color="000000"/>
              <w:bottom w:val="single" w:sz="4" w:space="0" w:color="000000"/>
              <w:right w:val="single" w:sz="4" w:space="0" w:color="000000"/>
            </w:tcBorders>
            <w:vAlign w:val="center"/>
            <w:hideMark/>
          </w:tcPr>
          <w:p w:rsidR="007643B7" w:rsidRPr="008737F6" w:rsidRDefault="007643B7" w:rsidP="008737F6">
            <w:pPr>
              <w:pStyle w:val="af6"/>
              <w:spacing w:before="29" w:beforeAutospacing="0" w:after="0" w:afterAutospacing="0" w:line="288" w:lineRule="auto"/>
              <w:jc w:val="center"/>
              <w:rPr>
                <w:rFonts w:ascii="Times New Roman" w:hAnsi="Times New Roman"/>
                <w:b/>
                <w:color w:val="000000"/>
              </w:rPr>
            </w:pPr>
            <w:r w:rsidRPr="008737F6">
              <w:rPr>
                <w:rFonts w:ascii="Times New Roman" w:hAnsi="Times New Roman" w:hint="eastAsia"/>
                <w:b/>
                <w:color w:val="000000"/>
              </w:rPr>
              <w:t>本期末</w:t>
            </w:r>
          </w:p>
          <w:p w:rsidR="007643B7" w:rsidRPr="008737F6" w:rsidRDefault="007643B7" w:rsidP="008737F6">
            <w:pPr>
              <w:pStyle w:val="af6"/>
              <w:spacing w:before="29" w:beforeAutospacing="0" w:after="0" w:afterAutospacing="0" w:line="288" w:lineRule="auto"/>
              <w:jc w:val="center"/>
              <w:rPr>
                <w:rFonts w:ascii="Times New Roman" w:hAnsi="Times New Roman"/>
                <w:b/>
                <w:color w:val="000000"/>
              </w:rPr>
            </w:pPr>
            <w:r w:rsidRPr="008737F6">
              <w:rPr>
                <w:rFonts w:ascii="Times New Roman" w:hAnsi="Times New Roman" w:hint="eastAsia"/>
                <w:b/>
                <w:color w:val="000000"/>
              </w:rPr>
              <w:t>2014</w:t>
            </w:r>
            <w:r w:rsidRPr="008737F6">
              <w:rPr>
                <w:rFonts w:ascii="Times New Roman" w:hAnsi="Times New Roman" w:hint="eastAsia"/>
                <w:b/>
                <w:color w:val="000000"/>
              </w:rPr>
              <w:t>年</w:t>
            </w:r>
            <w:r w:rsidRPr="008737F6">
              <w:rPr>
                <w:rFonts w:ascii="Times New Roman" w:hAnsi="Times New Roman" w:hint="eastAsia"/>
                <w:b/>
                <w:color w:val="000000"/>
              </w:rPr>
              <w:t>12</w:t>
            </w:r>
            <w:r w:rsidRPr="008737F6">
              <w:rPr>
                <w:rFonts w:ascii="Times New Roman" w:hAnsi="Times New Roman" w:hint="eastAsia"/>
                <w:b/>
                <w:color w:val="000000"/>
              </w:rPr>
              <w:t>月</w:t>
            </w:r>
            <w:r w:rsidRPr="008737F6">
              <w:rPr>
                <w:rFonts w:ascii="Times New Roman" w:hAnsi="Times New Roman" w:hint="eastAsia"/>
                <w:b/>
                <w:color w:val="000000"/>
              </w:rPr>
              <w:t>31</w:t>
            </w:r>
            <w:r w:rsidRPr="008737F6">
              <w:rPr>
                <w:rFonts w:ascii="Times New Roman" w:hAnsi="Times New Roman" w:hint="eastAsia"/>
                <w:b/>
                <w:color w:val="000000"/>
              </w:rPr>
              <w:t>日</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357DB8" w:rsidRDefault="005D2FB4" w:rsidP="002414C2">
            <w:pPr>
              <w:spacing w:before="29" w:line="288" w:lineRule="auto"/>
              <w:rPr>
                <w:b/>
                <w:color w:val="000000"/>
                <w:sz w:val="24"/>
              </w:rPr>
            </w:pPr>
            <w:r w:rsidRPr="00357DB8">
              <w:rPr>
                <w:rFonts w:hint="eastAsia"/>
                <w:b/>
                <w:color w:val="000000"/>
                <w:sz w:val="24"/>
              </w:rPr>
              <w:t>负债：</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2414C2">
            <w:pPr>
              <w:spacing w:before="29" w:line="288" w:lineRule="auto"/>
              <w:rPr>
                <w:color w:val="000000"/>
                <w:sz w:val="24"/>
              </w:rPr>
            </w:pPr>
            <w:r w:rsidRPr="00851C08">
              <w:rPr>
                <w:rFonts w:hint="eastAsia"/>
                <w:color w:val="000000"/>
                <w:sz w:val="24"/>
              </w:rPr>
              <w:t>短期借款</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2414C2">
            <w:pPr>
              <w:spacing w:before="29" w:line="288" w:lineRule="auto"/>
              <w:rPr>
                <w:color w:val="000000"/>
                <w:sz w:val="24"/>
              </w:rPr>
            </w:pPr>
            <w:r w:rsidRPr="00851C08">
              <w:rPr>
                <w:rFonts w:hint="eastAsia"/>
                <w:color w:val="000000"/>
                <w:sz w:val="24"/>
              </w:rPr>
              <w:t>交易性金融负债</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2414C2">
            <w:pPr>
              <w:spacing w:before="29" w:line="288" w:lineRule="auto"/>
              <w:rPr>
                <w:color w:val="000000"/>
                <w:sz w:val="24"/>
              </w:rPr>
            </w:pPr>
            <w:r w:rsidRPr="00851C08">
              <w:rPr>
                <w:rFonts w:hint="eastAsia"/>
                <w:color w:val="000000"/>
                <w:sz w:val="24"/>
              </w:rPr>
              <w:t>衍生金融负债</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r>
              <w:t>7.4.7.3</w:t>
            </w: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2414C2">
            <w:pPr>
              <w:spacing w:before="29" w:line="288" w:lineRule="auto"/>
              <w:rPr>
                <w:color w:val="000000"/>
                <w:sz w:val="24"/>
              </w:rPr>
            </w:pPr>
            <w:r w:rsidRPr="00851C08">
              <w:rPr>
                <w:rFonts w:hint="eastAsia"/>
                <w:color w:val="000000"/>
                <w:sz w:val="24"/>
              </w:rPr>
              <w:t>卖出回购金融资产款</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2414C2">
            <w:pPr>
              <w:spacing w:before="29" w:line="288" w:lineRule="auto"/>
              <w:rPr>
                <w:color w:val="000000"/>
                <w:sz w:val="24"/>
              </w:rPr>
            </w:pPr>
            <w:r w:rsidRPr="00851C08">
              <w:rPr>
                <w:rFonts w:hint="eastAsia"/>
                <w:color w:val="000000"/>
                <w:sz w:val="24"/>
              </w:rPr>
              <w:t>应付证券清算款</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2414C2">
            <w:pPr>
              <w:spacing w:before="29" w:line="288" w:lineRule="auto"/>
              <w:rPr>
                <w:color w:val="000000"/>
                <w:sz w:val="24"/>
              </w:rPr>
            </w:pPr>
            <w:r w:rsidRPr="00851C08">
              <w:rPr>
                <w:rFonts w:hint="eastAsia"/>
                <w:color w:val="000000"/>
                <w:sz w:val="24"/>
              </w:rPr>
              <w:t>应付赎回款</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2414C2">
            <w:pPr>
              <w:spacing w:before="29" w:line="288" w:lineRule="auto"/>
              <w:rPr>
                <w:color w:val="000000"/>
                <w:sz w:val="24"/>
              </w:rPr>
            </w:pPr>
            <w:r w:rsidRPr="00851C08">
              <w:rPr>
                <w:rFonts w:hint="eastAsia"/>
                <w:color w:val="000000"/>
                <w:sz w:val="24"/>
              </w:rPr>
              <w:t>应付管理人报酬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47,162.04</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2414C2">
            <w:pPr>
              <w:spacing w:before="29" w:line="288" w:lineRule="auto"/>
              <w:rPr>
                <w:color w:val="000000"/>
                <w:sz w:val="24"/>
              </w:rPr>
            </w:pPr>
            <w:r w:rsidRPr="00851C08">
              <w:rPr>
                <w:rFonts w:hint="eastAsia"/>
                <w:color w:val="000000"/>
                <w:sz w:val="24"/>
              </w:rPr>
              <w:t>应付托管费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7,860.35</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2414C2">
            <w:pPr>
              <w:spacing w:before="29" w:line="288" w:lineRule="auto"/>
              <w:rPr>
                <w:color w:val="000000"/>
                <w:sz w:val="24"/>
              </w:rPr>
            </w:pPr>
            <w:r w:rsidRPr="00851C08">
              <w:rPr>
                <w:rFonts w:hint="eastAsia"/>
                <w:color w:val="000000"/>
                <w:sz w:val="24"/>
              </w:rPr>
              <w:t>应付销售服务费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39,301.67</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2414C2">
            <w:pPr>
              <w:spacing w:before="29" w:line="288" w:lineRule="auto"/>
              <w:rPr>
                <w:color w:val="000000"/>
                <w:sz w:val="24"/>
              </w:rPr>
            </w:pPr>
            <w:r w:rsidRPr="00851C08">
              <w:rPr>
                <w:rFonts w:hint="eastAsia"/>
                <w:color w:val="000000"/>
                <w:sz w:val="24"/>
              </w:rPr>
              <w:t>应付交易费用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r>
              <w:t>7.4.7.7</w:t>
            </w: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9,900.97</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2414C2">
            <w:pPr>
              <w:spacing w:before="29" w:line="288" w:lineRule="auto"/>
              <w:rPr>
                <w:color w:val="000000"/>
                <w:sz w:val="24"/>
              </w:rPr>
            </w:pPr>
            <w:r w:rsidRPr="00851C08">
              <w:rPr>
                <w:rFonts w:hint="eastAsia"/>
                <w:color w:val="000000"/>
                <w:sz w:val="24"/>
              </w:rPr>
              <w:t>应交税费</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2414C2">
            <w:pPr>
              <w:spacing w:before="29" w:line="288" w:lineRule="auto"/>
              <w:rPr>
                <w:color w:val="000000"/>
                <w:sz w:val="24"/>
              </w:rPr>
            </w:pPr>
            <w:r w:rsidRPr="00851C08">
              <w:rPr>
                <w:rFonts w:hint="eastAsia"/>
                <w:color w:val="000000"/>
                <w:sz w:val="24"/>
              </w:rPr>
              <w:t>应付利息</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2414C2">
            <w:pPr>
              <w:spacing w:before="29" w:line="288" w:lineRule="auto"/>
              <w:rPr>
                <w:color w:val="000000"/>
                <w:sz w:val="24"/>
              </w:rPr>
            </w:pPr>
            <w:r w:rsidRPr="00851C08">
              <w:rPr>
                <w:rFonts w:hint="eastAsia"/>
                <w:color w:val="000000"/>
                <w:sz w:val="24"/>
              </w:rPr>
              <w:t>应付利润</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71,012.86</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2414C2">
            <w:pPr>
              <w:spacing w:before="29" w:line="288" w:lineRule="auto"/>
              <w:rPr>
                <w:color w:val="000000"/>
                <w:sz w:val="24"/>
              </w:rPr>
            </w:pPr>
            <w:r w:rsidRPr="00851C08">
              <w:rPr>
                <w:rFonts w:hint="eastAsia"/>
                <w:color w:val="000000"/>
                <w:sz w:val="24"/>
              </w:rPr>
              <w:t>递延所得税负债</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2414C2">
            <w:pPr>
              <w:spacing w:before="29" w:line="288" w:lineRule="auto"/>
              <w:rPr>
                <w:color w:val="000000"/>
                <w:sz w:val="24"/>
              </w:rPr>
            </w:pPr>
            <w:r w:rsidRPr="00851C08">
              <w:rPr>
                <w:rFonts w:hint="eastAsia"/>
                <w:color w:val="000000"/>
                <w:sz w:val="24"/>
              </w:rPr>
              <w:lastRenderedPageBreak/>
              <w:t>其他负债</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r>
              <w:t>7.4.7.8</w:t>
            </w: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56,000.00</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2414C2">
            <w:pPr>
              <w:spacing w:before="29" w:line="288" w:lineRule="auto"/>
              <w:rPr>
                <w:color w:val="000000"/>
                <w:sz w:val="24"/>
              </w:rPr>
            </w:pPr>
            <w:r w:rsidRPr="00851C08">
              <w:rPr>
                <w:rFonts w:hint="eastAsia"/>
                <w:color w:val="000000"/>
                <w:sz w:val="24"/>
              </w:rPr>
              <w:t>负债合计</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231,237.89</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40DC6" w:rsidRDefault="005D2FB4" w:rsidP="002414C2">
            <w:pPr>
              <w:spacing w:before="29" w:line="288" w:lineRule="auto"/>
              <w:rPr>
                <w:b/>
                <w:color w:val="000000"/>
                <w:sz w:val="24"/>
              </w:rPr>
            </w:pPr>
            <w:r w:rsidRPr="00840DC6">
              <w:rPr>
                <w:rFonts w:hint="eastAsia"/>
                <w:b/>
                <w:color w:val="000000"/>
                <w:sz w:val="24"/>
              </w:rPr>
              <w:t>所有者权益：</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2414C2">
            <w:pPr>
              <w:spacing w:before="29" w:line="288" w:lineRule="auto"/>
              <w:rPr>
                <w:color w:val="000000"/>
                <w:sz w:val="24"/>
              </w:rPr>
            </w:pPr>
            <w:r w:rsidRPr="00851C08">
              <w:rPr>
                <w:rFonts w:hint="eastAsia"/>
                <w:color w:val="000000"/>
                <w:sz w:val="24"/>
              </w:rPr>
              <w:t>实收基金</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r>
              <w:t>7.4.7.9</w:t>
            </w: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599,443,763.51</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2414C2">
            <w:pPr>
              <w:spacing w:before="29" w:line="288" w:lineRule="auto"/>
              <w:rPr>
                <w:color w:val="000000"/>
                <w:sz w:val="24"/>
              </w:rPr>
            </w:pPr>
            <w:r w:rsidRPr="00851C08">
              <w:rPr>
                <w:rFonts w:hint="eastAsia"/>
                <w:color w:val="000000"/>
                <w:sz w:val="24"/>
              </w:rPr>
              <w:t>未分配利润</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r>
              <w:t>7.4.7.10</w:t>
            </w: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2414C2">
            <w:pPr>
              <w:spacing w:before="29" w:line="288" w:lineRule="auto"/>
              <w:rPr>
                <w:color w:val="000000"/>
                <w:sz w:val="24"/>
              </w:rPr>
            </w:pPr>
            <w:r w:rsidRPr="00851C08">
              <w:rPr>
                <w:rFonts w:hint="eastAsia"/>
                <w:color w:val="000000"/>
                <w:sz w:val="24"/>
              </w:rPr>
              <w:t>所有者权益合计</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599,443,763.51</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2414C2">
            <w:pPr>
              <w:spacing w:before="29" w:line="288" w:lineRule="auto"/>
              <w:rPr>
                <w:color w:val="000000"/>
                <w:sz w:val="24"/>
              </w:rPr>
            </w:pPr>
            <w:r w:rsidRPr="00851C08">
              <w:rPr>
                <w:rFonts w:hint="eastAsia"/>
                <w:color w:val="000000"/>
                <w:sz w:val="24"/>
              </w:rPr>
              <w:t>负债和所有者权益总计</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p>
        </w:tc>
        <w:tc>
          <w:tcPr>
            <w:tcW w:w="4462"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599,675,001.40</w:t>
            </w:r>
          </w:p>
        </w:tc>
      </w:tr>
    </w:tbl>
    <w:p w:rsidR="00D51F13" w:rsidRDefault="00351241">
      <w:pPr>
        <w:spacing w:before="29" w:line="288" w:lineRule="auto"/>
        <w:jc w:val="left"/>
        <w:rPr>
          <w:kern w:val="0"/>
          <w:sz w:val="24"/>
        </w:rPr>
      </w:pPr>
      <w:r w:rsidRPr="0061644B">
        <w:rPr>
          <w:rFonts w:hint="eastAsia"/>
          <w:kern w:val="0"/>
          <w:sz w:val="24"/>
        </w:rPr>
        <w:t>注：</w:t>
      </w:r>
      <w:r w:rsidR="00890706">
        <w:rPr>
          <w:rFonts w:hint="eastAsia"/>
          <w:kern w:val="0"/>
          <w:sz w:val="24"/>
        </w:rPr>
        <w:t>1</w:t>
      </w:r>
      <w:r w:rsidR="00890706">
        <w:rPr>
          <w:rFonts w:hint="eastAsia"/>
          <w:kern w:val="0"/>
          <w:sz w:val="24"/>
        </w:rPr>
        <w:t>、报告截止日</w:t>
      </w:r>
      <w:r w:rsidR="00890706">
        <w:rPr>
          <w:rFonts w:hint="eastAsia"/>
          <w:kern w:val="0"/>
          <w:sz w:val="24"/>
        </w:rPr>
        <w:t>2014</w:t>
      </w:r>
      <w:r w:rsidR="00890706">
        <w:rPr>
          <w:rFonts w:hint="eastAsia"/>
          <w:kern w:val="0"/>
          <w:sz w:val="24"/>
        </w:rPr>
        <w:t>年</w:t>
      </w:r>
      <w:r w:rsidR="00890706">
        <w:rPr>
          <w:rFonts w:hint="eastAsia"/>
          <w:kern w:val="0"/>
          <w:sz w:val="24"/>
        </w:rPr>
        <w:t>12</w:t>
      </w:r>
      <w:r w:rsidR="00890706">
        <w:rPr>
          <w:rFonts w:hint="eastAsia"/>
          <w:kern w:val="0"/>
          <w:sz w:val="24"/>
        </w:rPr>
        <w:t>月</w:t>
      </w:r>
      <w:r w:rsidR="00890706">
        <w:rPr>
          <w:rFonts w:hint="eastAsia"/>
          <w:kern w:val="0"/>
          <w:sz w:val="24"/>
        </w:rPr>
        <w:t>31</w:t>
      </w:r>
      <w:r w:rsidR="00890706">
        <w:rPr>
          <w:rFonts w:hint="eastAsia"/>
          <w:kern w:val="0"/>
          <w:sz w:val="24"/>
        </w:rPr>
        <w:t>日，基金份额净值</w:t>
      </w:r>
      <w:r w:rsidR="00890706">
        <w:rPr>
          <w:rFonts w:hint="eastAsia"/>
          <w:kern w:val="0"/>
          <w:sz w:val="24"/>
        </w:rPr>
        <w:t>1.000</w:t>
      </w:r>
      <w:r w:rsidR="00890706">
        <w:rPr>
          <w:rFonts w:hint="eastAsia"/>
          <w:kern w:val="0"/>
          <w:sz w:val="24"/>
        </w:rPr>
        <w:t>元，基金份额总额</w:t>
      </w:r>
      <w:r w:rsidR="00890706">
        <w:rPr>
          <w:rFonts w:hint="eastAsia"/>
          <w:kern w:val="0"/>
          <w:sz w:val="24"/>
        </w:rPr>
        <w:t>599,443,763.51</w:t>
      </w:r>
      <w:r w:rsidR="00890706">
        <w:rPr>
          <w:rFonts w:hint="eastAsia"/>
          <w:kern w:val="0"/>
          <w:sz w:val="24"/>
        </w:rPr>
        <w:t>份。</w:t>
      </w:r>
    </w:p>
    <w:p w:rsidR="00223DFB" w:rsidRPr="008A58CB" w:rsidRDefault="00223DFB" w:rsidP="00351241">
      <w:pPr>
        <w:spacing w:before="29" w:line="288" w:lineRule="auto"/>
        <w:ind w:firstLineChars="177" w:firstLine="425"/>
        <w:jc w:val="left"/>
        <w:rPr>
          <w:kern w:val="0"/>
          <w:sz w:val="24"/>
        </w:rPr>
      </w:pPr>
      <w:r w:rsidRPr="008A58CB">
        <w:rPr>
          <w:rFonts w:hint="eastAsia"/>
          <w:kern w:val="0"/>
          <w:sz w:val="24"/>
        </w:rPr>
        <w:t>2</w:t>
      </w:r>
      <w:r w:rsidRPr="008A58CB">
        <w:rPr>
          <w:rFonts w:hint="eastAsia"/>
          <w:kern w:val="0"/>
          <w:sz w:val="24"/>
        </w:rPr>
        <w:t>、本财务报表的实际编制期间为</w:t>
      </w:r>
      <w:r w:rsidRPr="008A58CB">
        <w:rPr>
          <w:rFonts w:hint="eastAsia"/>
          <w:kern w:val="0"/>
          <w:sz w:val="24"/>
        </w:rPr>
        <w:t>2014</w:t>
      </w:r>
      <w:r w:rsidRPr="008A58CB">
        <w:rPr>
          <w:rFonts w:hint="eastAsia"/>
          <w:kern w:val="0"/>
          <w:sz w:val="24"/>
        </w:rPr>
        <w:t>年</w:t>
      </w:r>
      <w:r w:rsidRPr="008A58CB">
        <w:rPr>
          <w:rFonts w:hint="eastAsia"/>
          <w:kern w:val="0"/>
          <w:sz w:val="24"/>
        </w:rPr>
        <w:t>9</w:t>
      </w:r>
      <w:r w:rsidRPr="008A58CB">
        <w:rPr>
          <w:rFonts w:hint="eastAsia"/>
          <w:kern w:val="0"/>
          <w:sz w:val="24"/>
        </w:rPr>
        <w:t>月</w:t>
      </w:r>
      <w:r w:rsidRPr="008A58CB">
        <w:rPr>
          <w:rFonts w:hint="eastAsia"/>
          <w:kern w:val="0"/>
          <w:sz w:val="24"/>
        </w:rPr>
        <w:t>12</w:t>
      </w:r>
      <w:r w:rsidRPr="008A58CB">
        <w:rPr>
          <w:rFonts w:hint="eastAsia"/>
          <w:kern w:val="0"/>
          <w:sz w:val="24"/>
        </w:rPr>
        <w:t>日</w:t>
      </w:r>
      <w:r w:rsidRPr="008A58CB">
        <w:rPr>
          <w:rFonts w:hint="eastAsia"/>
          <w:kern w:val="0"/>
          <w:sz w:val="24"/>
        </w:rPr>
        <w:t>(</w:t>
      </w:r>
      <w:r w:rsidRPr="008A58CB">
        <w:rPr>
          <w:rFonts w:hint="eastAsia"/>
          <w:kern w:val="0"/>
          <w:sz w:val="24"/>
        </w:rPr>
        <w:t>基金合同生效日</w:t>
      </w:r>
      <w:r w:rsidRPr="008A58CB">
        <w:rPr>
          <w:rFonts w:hint="eastAsia"/>
          <w:kern w:val="0"/>
          <w:sz w:val="24"/>
        </w:rPr>
        <w:t>)</w:t>
      </w:r>
      <w:r w:rsidRPr="008A58CB">
        <w:rPr>
          <w:rFonts w:hint="eastAsia"/>
          <w:kern w:val="0"/>
          <w:sz w:val="24"/>
        </w:rPr>
        <w:t>至</w:t>
      </w:r>
      <w:r w:rsidRPr="008A58CB">
        <w:rPr>
          <w:rFonts w:hint="eastAsia"/>
          <w:kern w:val="0"/>
          <w:sz w:val="24"/>
        </w:rPr>
        <w:t>2014</w:t>
      </w:r>
      <w:r w:rsidRPr="008A58CB">
        <w:rPr>
          <w:rFonts w:hint="eastAsia"/>
          <w:kern w:val="0"/>
          <w:sz w:val="24"/>
        </w:rPr>
        <w:t>年</w:t>
      </w:r>
      <w:r w:rsidRPr="008A58CB">
        <w:rPr>
          <w:rFonts w:hint="eastAsia"/>
          <w:kern w:val="0"/>
          <w:sz w:val="24"/>
        </w:rPr>
        <w:t>12</w:t>
      </w:r>
      <w:r w:rsidRPr="008A58CB">
        <w:rPr>
          <w:rFonts w:hint="eastAsia"/>
          <w:kern w:val="0"/>
          <w:sz w:val="24"/>
        </w:rPr>
        <w:t>月</w:t>
      </w:r>
      <w:r w:rsidRPr="008A58CB">
        <w:rPr>
          <w:rFonts w:hint="eastAsia"/>
          <w:kern w:val="0"/>
          <w:sz w:val="24"/>
        </w:rPr>
        <w:t>31</w:t>
      </w:r>
      <w:r w:rsidRPr="008A58CB">
        <w:rPr>
          <w:rFonts w:hint="eastAsia"/>
          <w:kern w:val="0"/>
          <w:sz w:val="24"/>
        </w:rPr>
        <w:t>日。</w:t>
      </w:r>
    </w:p>
    <w:p w:rsidR="006662D6" w:rsidRPr="0061644B" w:rsidRDefault="00351241" w:rsidP="00351241">
      <w:pPr>
        <w:tabs>
          <w:tab w:val="left" w:pos="426"/>
        </w:tabs>
        <w:spacing w:before="29" w:line="288" w:lineRule="auto"/>
        <w:ind w:firstLineChars="177" w:firstLine="425"/>
        <w:jc w:val="left"/>
        <w:rPr>
          <w:kern w:val="0"/>
          <w:sz w:val="24"/>
        </w:rPr>
      </w:pPr>
      <w:r>
        <w:rPr>
          <w:rFonts w:hint="eastAsia"/>
          <w:kern w:val="0"/>
          <w:sz w:val="24"/>
        </w:rPr>
        <w:t>3</w:t>
      </w:r>
      <w:r w:rsidR="006662D6" w:rsidRPr="0061644B">
        <w:rPr>
          <w:rFonts w:hint="eastAsia"/>
          <w:kern w:val="0"/>
          <w:sz w:val="24"/>
        </w:rPr>
        <w:t>、本摘要中资产负债表和利润表所列附注号为年度报告正文中对应的附注号，投资者欲了解相应附注的内容，应阅读登载于基金管理人网站的年度报告正文。</w:t>
      </w:r>
    </w:p>
    <w:p w:rsidR="00223DFB" w:rsidRPr="00840DC6" w:rsidRDefault="00223DFB" w:rsidP="00472A2A">
      <w:pPr>
        <w:spacing w:line="360" w:lineRule="auto"/>
        <w:rPr>
          <w:rFonts w:asciiTheme="minorEastAsia" w:eastAsiaTheme="minorEastAsia" w:hAnsiTheme="minorEastAsia"/>
          <w:kern w:val="0"/>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7.2 </w:t>
      </w:r>
      <w:r w:rsidRPr="00203A1C">
        <w:rPr>
          <w:rFonts w:ascii="Times New Roman" w:hAnsi="Times New Roman" w:cs="Times New Roman" w:hint="eastAsia"/>
          <w:kern w:val="0"/>
          <w:szCs w:val="24"/>
        </w:rPr>
        <w:t>利润表</w:t>
      </w:r>
    </w:p>
    <w:p w:rsidR="00223DFB" w:rsidRPr="00A22F02" w:rsidRDefault="00223DFB" w:rsidP="00A22F02">
      <w:pPr>
        <w:spacing w:before="29" w:line="288" w:lineRule="auto"/>
        <w:rPr>
          <w:color w:val="000000"/>
          <w:sz w:val="24"/>
        </w:rPr>
      </w:pPr>
      <w:r w:rsidRPr="00A22F02">
        <w:rPr>
          <w:rFonts w:hint="eastAsia"/>
          <w:color w:val="000000"/>
          <w:sz w:val="24"/>
        </w:rPr>
        <w:t>会计主体：交银施罗德现金宝货币市场基金</w:t>
      </w:r>
    </w:p>
    <w:p w:rsidR="00223DFB" w:rsidRPr="00A22F02" w:rsidRDefault="00223DFB" w:rsidP="00A22F02">
      <w:pPr>
        <w:spacing w:before="29" w:line="288" w:lineRule="auto"/>
        <w:rPr>
          <w:color w:val="000000"/>
          <w:sz w:val="24"/>
        </w:rPr>
      </w:pPr>
      <w:r w:rsidRPr="00A22F02">
        <w:rPr>
          <w:rFonts w:hint="eastAsia"/>
          <w:color w:val="000000"/>
          <w:sz w:val="24"/>
        </w:rPr>
        <w:t>本报告期：</w:t>
      </w:r>
      <w:r w:rsidRPr="00A22F02">
        <w:rPr>
          <w:rFonts w:hint="eastAsia"/>
          <w:color w:val="000000"/>
          <w:sz w:val="24"/>
        </w:rPr>
        <w:t>2014</w:t>
      </w:r>
      <w:r w:rsidRPr="00A22F02">
        <w:rPr>
          <w:rFonts w:hint="eastAsia"/>
          <w:color w:val="000000"/>
          <w:sz w:val="24"/>
        </w:rPr>
        <w:t>年</w:t>
      </w:r>
      <w:r w:rsidRPr="00A22F02">
        <w:rPr>
          <w:rFonts w:hint="eastAsia"/>
          <w:color w:val="000000"/>
          <w:sz w:val="24"/>
        </w:rPr>
        <w:t>9</w:t>
      </w:r>
      <w:r w:rsidRPr="00A22F02">
        <w:rPr>
          <w:rFonts w:hint="eastAsia"/>
          <w:color w:val="000000"/>
          <w:sz w:val="24"/>
        </w:rPr>
        <w:t>月</w:t>
      </w:r>
      <w:r w:rsidRPr="00A22F02">
        <w:rPr>
          <w:rFonts w:hint="eastAsia"/>
          <w:color w:val="000000"/>
          <w:sz w:val="24"/>
        </w:rPr>
        <w:t>12</w:t>
      </w:r>
      <w:r w:rsidRPr="00A22F02">
        <w:rPr>
          <w:rFonts w:hint="eastAsia"/>
          <w:color w:val="000000"/>
          <w:sz w:val="24"/>
        </w:rPr>
        <w:t>日（基金合同生效日）至</w:t>
      </w:r>
      <w:r w:rsidRPr="00A22F02">
        <w:rPr>
          <w:rFonts w:hint="eastAsia"/>
          <w:color w:val="000000"/>
          <w:sz w:val="24"/>
        </w:rPr>
        <w:t>2014</w:t>
      </w:r>
      <w:r w:rsidRPr="00A22F02">
        <w:rPr>
          <w:rFonts w:hint="eastAsia"/>
          <w:color w:val="000000"/>
          <w:sz w:val="24"/>
        </w:rPr>
        <w:t>年</w:t>
      </w:r>
      <w:r w:rsidRPr="00A22F02">
        <w:rPr>
          <w:rFonts w:hint="eastAsia"/>
          <w:color w:val="000000"/>
          <w:sz w:val="24"/>
        </w:rPr>
        <w:t>12</w:t>
      </w:r>
      <w:r w:rsidRPr="00A22F02">
        <w:rPr>
          <w:rFonts w:hint="eastAsia"/>
          <w:color w:val="000000"/>
          <w:sz w:val="24"/>
        </w:rPr>
        <w:t>月</w:t>
      </w:r>
      <w:r w:rsidRPr="00A22F02">
        <w:rPr>
          <w:rFonts w:hint="eastAsia"/>
          <w:color w:val="000000"/>
          <w:sz w:val="24"/>
        </w:rPr>
        <w:t>31</w:t>
      </w:r>
      <w:r w:rsidRPr="00A22F02">
        <w:rPr>
          <w:rFonts w:hint="eastAsia"/>
          <w:color w:val="000000"/>
          <w:sz w:val="24"/>
        </w:rPr>
        <w:t>日</w:t>
      </w:r>
    </w:p>
    <w:p w:rsidR="00223DFB" w:rsidRPr="00A22A8F" w:rsidRDefault="00223DFB" w:rsidP="00A22A8F">
      <w:pPr>
        <w:autoSpaceDE w:val="0"/>
        <w:autoSpaceDN w:val="0"/>
        <w:adjustRightInd w:val="0"/>
        <w:spacing w:before="29" w:line="288" w:lineRule="auto"/>
        <w:ind w:left="15"/>
        <w:jc w:val="right"/>
        <w:rPr>
          <w:sz w:val="24"/>
        </w:rPr>
      </w:pPr>
      <w:r w:rsidRPr="00A22A8F">
        <w:rPr>
          <w:rFonts w:hint="eastAsia"/>
          <w:sz w:val="24"/>
        </w:rPr>
        <w:t>单位：人民币元</w:t>
      </w:r>
    </w:p>
    <w:tbl>
      <w:tblPr>
        <w:tblW w:w="899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4"/>
        <w:gridCol w:w="992"/>
        <w:gridCol w:w="4458"/>
      </w:tblGrid>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737F6" w:rsidRDefault="005D2FB4" w:rsidP="008737F6">
            <w:pPr>
              <w:pStyle w:val="af6"/>
              <w:spacing w:before="29" w:beforeAutospacing="0" w:line="288" w:lineRule="auto"/>
              <w:jc w:val="center"/>
              <w:rPr>
                <w:rFonts w:ascii="Times New Roman" w:hAnsi="Times New Roman"/>
                <w:b/>
                <w:color w:val="000000"/>
              </w:rPr>
            </w:pPr>
            <w:r w:rsidRPr="008737F6">
              <w:rPr>
                <w:rFonts w:ascii="Times New Roman" w:hAnsi="Times New Roman" w:hint="eastAsia"/>
                <w:b/>
                <w:color w:val="000000"/>
              </w:rPr>
              <w:t>项目</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737F6" w:rsidRDefault="007643B7" w:rsidP="008737F6">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4458" w:type="dxa"/>
            <w:tcBorders>
              <w:top w:val="single" w:sz="4" w:space="0" w:color="000000"/>
              <w:left w:val="single" w:sz="4" w:space="0" w:color="000000"/>
              <w:bottom w:val="single" w:sz="4" w:space="0" w:color="000000"/>
              <w:right w:val="single" w:sz="4" w:space="0" w:color="000000"/>
            </w:tcBorders>
            <w:vAlign w:val="center"/>
            <w:hideMark/>
          </w:tcPr>
          <w:p w:rsidR="005D2FB4" w:rsidRPr="008737F6" w:rsidRDefault="005D2FB4" w:rsidP="008737F6">
            <w:pPr>
              <w:pStyle w:val="af6"/>
              <w:spacing w:before="29" w:beforeAutospacing="0" w:after="0" w:afterAutospacing="0" w:line="288" w:lineRule="auto"/>
              <w:jc w:val="center"/>
              <w:rPr>
                <w:rFonts w:ascii="Times New Roman" w:hAnsi="Times New Roman"/>
                <w:b/>
                <w:color w:val="000000"/>
              </w:rPr>
            </w:pPr>
            <w:r w:rsidRPr="008737F6">
              <w:rPr>
                <w:rFonts w:ascii="Times New Roman" w:hAnsi="Times New Roman" w:hint="eastAsia"/>
                <w:b/>
                <w:color w:val="000000"/>
              </w:rPr>
              <w:t>本期</w:t>
            </w:r>
          </w:p>
          <w:p w:rsidR="005D2FB4" w:rsidRPr="008737F6" w:rsidRDefault="005D2FB4" w:rsidP="008737F6">
            <w:pPr>
              <w:pStyle w:val="af6"/>
              <w:spacing w:before="29" w:beforeAutospacing="0" w:after="0" w:afterAutospacing="0" w:line="288" w:lineRule="auto"/>
              <w:jc w:val="center"/>
              <w:rPr>
                <w:rFonts w:ascii="Times New Roman" w:hAnsi="Times New Roman"/>
                <w:b/>
                <w:color w:val="000000"/>
              </w:rPr>
            </w:pPr>
            <w:r w:rsidRPr="008737F6">
              <w:rPr>
                <w:rFonts w:ascii="Times New Roman" w:hAnsi="Times New Roman" w:hint="eastAsia"/>
                <w:b/>
                <w:color w:val="000000"/>
              </w:rPr>
              <w:t>2014</w:t>
            </w:r>
            <w:r w:rsidRPr="008737F6">
              <w:rPr>
                <w:rFonts w:ascii="Times New Roman" w:hAnsi="Times New Roman" w:hint="eastAsia"/>
                <w:b/>
                <w:color w:val="000000"/>
              </w:rPr>
              <w:t>年</w:t>
            </w:r>
            <w:r w:rsidRPr="008737F6">
              <w:rPr>
                <w:rFonts w:ascii="Times New Roman" w:hAnsi="Times New Roman" w:hint="eastAsia"/>
                <w:b/>
                <w:color w:val="000000"/>
              </w:rPr>
              <w:t>9</w:t>
            </w:r>
            <w:r w:rsidRPr="008737F6">
              <w:rPr>
                <w:rFonts w:ascii="Times New Roman" w:hAnsi="Times New Roman" w:hint="eastAsia"/>
                <w:b/>
                <w:color w:val="000000"/>
              </w:rPr>
              <w:t>月</w:t>
            </w:r>
            <w:r w:rsidRPr="008737F6">
              <w:rPr>
                <w:rFonts w:ascii="Times New Roman" w:hAnsi="Times New Roman" w:hint="eastAsia"/>
                <w:b/>
                <w:color w:val="000000"/>
              </w:rPr>
              <w:t>12</w:t>
            </w:r>
            <w:r w:rsidRPr="008737F6">
              <w:rPr>
                <w:rFonts w:ascii="Times New Roman" w:hAnsi="Times New Roman" w:hint="eastAsia"/>
                <w:b/>
                <w:color w:val="000000"/>
              </w:rPr>
              <w:t>日（基金合同生效日）至</w:t>
            </w:r>
            <w:r w:rsidRPr="008737F6">
              <w:rPr>
                <w:rFonts w:ascii="Times New Roman" w:hAnsi="Times New Roman" w:hint="eastAsia"/>
                <w:b/>
                <w:color w:val="000000"/>
              </w:rPr>
              <w:t>2014</w:t>
            </w:r>
            <w:r w:rsidRPr="008737F6">
              <w:rPr>
                <w:rFonts w:ascii="Times New Roman" w:hAnsi="Times New Roman" w:hint="eastAsia"/>
                <w:b/>
                <w:color w:val="000000"/>
              </w:rPr>
              <w:t>年</w:t>
            </w:r>
            <w:r w:rsidRPr="008737F6">
              <w:rPr>
                <w:rFonts w:ascii="Times New Roman" w:hAnsi="Times New Roman" w:hint="eastAsia"/>
                <w:b/>
                <w:color w:val="000000"/>
              </w:rPr>
              <w:t>12</w:t>
            </w:r>
            <w:r w:rsidRPr="008737F6">
              <w:rPr>
                <w:rFonts w:ascii="Times New Roman" w:hAnsi="Times New Roman" w:hint="eastAsia"/>
                <w:b/>
                <w:color w:val="000000"/>
              </w:rPr>
              <w:t>月</w:t>
            </w:r>
            <w:r w:rsidRPr="008737F6">
              <w:rPr>
                <w:rFonts w:ascii="Times New Roman" w:hAnsi="Times New Roman" w:hint="eastAsia"/>
                <w:b/>
                <w:color w:val="000000"/>
              </w:rPr>
              <w:t>31</w:t>
            </w:r>
            <w:r w:rsidRPr="008737F6">
              <w:rPr>
                <w:rFonts w:ascii="Times New Roman" w:hAnsi="Times New Roman" w:hint="eastAsia"/>
                <w:b/>
                <w:color w:val="000000"/>
              </w:rPr>
              <w:t>日</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B91362" w:rsidRDefault="005D2FB4" w:rsidP="005D2FB4">
            <w:pPr>
              <w:spacing w:before="29" w:line="288" w:lineRule="auto"/>
              <w:rPr>
                <w:b/>
                <w:color w:val="000000"/>
                <w:sz w:val="24"/>
              </w:rPr>
            </w:pPr>
            <w:r w:rsidRPr="00B91362">
              <w:rPr>
                <w:rFonts w:hint="eastAsia"/>
                <w:b/>
                <w:color w:val="000000"/>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175B69" w:rsidRDefault="005D2FB4" w:rsidP="00175B69">
            <w:pPr>
              <w:widowControl/>
              <w:autoSpaceDE w:val="0"/>
              <w:autoSpaceDN w:val="0"/>
              <w:ind w:right="-15"/>
              <w:jc w:val="center"/>
              <w:textAlignment w:val="bottom"/>
              <w:rPr>
                <w:color w:val="000000"/>
                <w:sz w:val="24"/>
              </w:rPr>
            </w:pP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D2FB4" w:rsidRPr="00B91362" w:rsidRDefault="005D2FB4" w:rsidP="00A705CD">
            <w:pPr>
              <w:spacing w:before="29" w:line="288" w:lineRule="auto"/>
              <w:jc w:val="right"/>
              <w:rPr>
                <w:b/>
                <w:color w:val="000000"/>
                <w:sz w:val="24"/>
              </w:rPr>
            </w:pPr>
            <w:r w:rsidRPr="00B91362">
              <w:rPr>
                <w:rFonts w:hint="eastAsia"/>
                <w:b/>
                <w:color w:val="000000"/>
                <w:sz w:val="24"/>
              </w:rPr>
              <w:t>2,020,675.38</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5D2FB4">
            <w:pPr>
              <w:spacing w:before="29" w:line="288" w:lineRule="auto"/>
              <w:rPr>
                <w:color w:val="000000"/>
                <w:sz w:val="24"/>
              </w:rPr>
            </w:pPr>
            <w:r w:rsidRPr="00851C08">
              <w:rPr>
                <w:rFonts w:hint="eastAsia"/>
                <w:color w:val="000000"/>
                <w:sz w:val="24"/>
              </w:rPr>
              <w:t>1.</w:t>
            </w:r>
            <w:r w:rsidRPr="00851C08">
              <w:rPr>
                <w:rFonts w:hint="eastAsia"/>
                <w:color w:val="000000"/>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1,763,134.26</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5D2FB4">
            <w:pPr>
              <w:spacing w:before="29" w:line="288" w:lineRule="auto"/>
              <w:rPr>
                <w:color w:val="000000"/>
                <w:sz w:val="24"/>
              </w:rPr>
            </w:pPr>
            <w:r w:rsidRPr="00851C08">
              <w:rPr>
                <w:rFonts w:hint="eastAsia"/>
                <w:color w:val="000000"/>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r>
              <w:t>7.4.7.11</w:t>
            </w: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574,012.28</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5D2FB4">
            <w:pPr>
              <w:pStyle w:val="af6"/>
              <w:spacing w:before="29" w:beforeAutospacing="0" w:line="288" w:lineRule="auto"/>
              <w:ind w:firstLineChars="300" w:firstLine="720"/>
              <w:jc w:val="both"/>
              <w:rPr>
                <w:rFonts w:ascii="Times New Roman" w:hAnsi="Times New Roman"/>
                <w:color w:val="000000"/>
              </w:rPr>
            </w:pPr>
            <w:r w:rsidRPr="00851C08">
              <w:rPr>
                <w:rFonts w:ascii="Times New Roman" w:hAnsi="Times New Roman" w:hint="eastAsia"/>
                <w:color w:val="000000"/>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175B69" w:rsidRDefault="005D2FB4" w:rsidP="00175B69">
            <w:pPr>
              <w:widowControl/>
              <w:autoSpaceDE w:val="0"/>
              <w:autoSpaceDN w:val="0"/>
              <w:ind w:right="-15"/>
              <w:jc w:val="center"/>
              <w:textAlignment w:val="bottom"/>
              <w:rPr>
                <w:color w:val="000000"/>
                <w:sz w:val="24"/>
              </w:rPr>
            </w:pP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377,851.44</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5D2FB4">
            <w:pPr>
              <w:pStyle w:val="af6"/>
              <w:spacing w:before="29" w:beforeAutospacing="0" w:line="288" w:lineRule="auto"/>
              <w:ind w:firstLineChars="300" w:firstLine="720"/>
              <w:jc w:val="both"/>
              <w:rPr>
                <w:rFonts w:ascii="Times New Roman" w:hAnsi="Times New Roman"/>
                <w:color w:val="000000"/>
              </w:rPr>
            </w:pPr>
            <w:r w:rsidRPr="00851C08">
              <w:rPr>
                <w:rFonts w:ascii="Times New Roman" w:hAnsi="Times New Roman" w:hint="eastAsia"/>
                <w:color w:val="000000"/>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175B69" w:rsidRDefault="005D2FB4" w:rsidP="00175B69">
            <w:pPr>
              <w:widowControl/>
              <w:autoSpaceDE w:val="0"/>
              <w:autoSpaceDN w:val="0"/>
              <w:ind w:right="-15"/>
              <w:jc w:val="center"/>
              <w:textAlignment w:val="bottom"/>
              <w:rPr>
                <w:color w:val="000000"/>
                <w:sz w:val="24"/>
              </w:rPr>
            </w:pP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5D2FB4">
            <w:pPr>
              <w:pStyle w:val="af6"/>
              <w:spacing w:before="29" w:beforeAutospacing="0" w:line="288" w:lineRule="auto"/>
              <w:ind w:firstLineChars="300" w:firstLine="720"/>
              <w:jc w:val="both"/>
              <w:rPr>
                <w:rFonts w:ascii="Times New Roman" w:hAnsi="Times New Roman"/>
                <w:color w:val="000000"/>
              </w:rPr>
            </w:pPr>
            <w:r w:rsidRPr="00851C08">
              <w:rPr>
                <w:rFonts w:ascii="Times New Roman" w:hAnsi="Times New Roman" w:hint="eastAsia"/>
                <w:color w:val="000000"/>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175B69" w:rsidRDefault="005D2FB4" w:rsidP="00175B69">
            <w:pPr>
              <w:widowControl/>
              <w:autoSpaceDE w:val="0"/>
              <w:autoSpaceDN w:val="0"/>
              <w:ind w:right="-15"/>
              <w:jc w:val="center"/>
              <w:textAlignment w:val="bottom"/>
              <w:rPr>
                <w:color w:val="000000"/>
                <w:sz w:val="24"/>
              </w:rPr>
            </w:pP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811,270.54</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5D2FB4">
            <w:pPr>
              <w:pStyle w:val="af6"/>
              <w:spacing w:before="29" w:beforeAutospacing="0" w:line="288" w:lineRule="auto"/>
              <w:ind w:firstLineChars="300" w:firstLine="720"/>
              <w:jc w:val="both"/>
              <w:rPr>
                <w:rFonts w:ascii="Times New Roman" w:hAnsi="Times New Roman"/>
                <w:color w:val="000000"/>
              </w:rPr>
            </w:pPr>
            <w:r w:rsidRPr="00851C08">
              <w:rPr>
                <w:rFonts w:ascii="Times New Roman" w:hAnsi="Times New Roman" w:hint="eastAsia"/>
                <w:color w:val="000000"/>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175B69" w:rsidRDefault="005D2FB4" w:rsidP="00175B69">
            <w:pPr>
              <w:widowControl/>
              <w:autoSpaceDE w:val="0"/>
              <w:autoSpaceDN w:val="0"/>
              <w:ind w:right="-15"/>
              <w:jc w:val="center"/>
              <w:textAlignment w:val="bottom"/>
              <w:rPr>
                <w:color w:val="000000"/>
                <w:sz w:val="24"/>
              </w:rPr>
            </w:pP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5D2FB4">
            <w:pPr>
              <w:spacing w:before="29" w:line="288" w:lineRule="auto"/>
              <w:rPr>
                <w:color w:val="000000"/>
                <w:sz w:val="24"/>
              </w:rPr>
            </w:pPr>
            <w:r w:rsidRPr="00851C08">
              <w:rPr>
                <w:rFonts w:hint="eastAsia"/>
                <w:color w:val="000000"/>
                <w:sz w:val="24"/>
              </w:rPr>
              <w:t>2.</w:t>
            </w:r>
            <w:r w:rsidRPr="00851C08">
              <w:rPr>
                <w:rFonts w:hint="eastAsia"/>
                <w:color w:val="000000"/>
                <w:sz w:val="24"/>
              </w:rPr>
              <w:t>投资收益（损失以</w:t>
            </w:r>
            <w:r w:rsidR="00B91362" w:rsidRPr="0061644B">
              <w:rPr>
                <w:color w:val="000000"/>
                <w:sz w:val="24"/>
              </w:rPr>
              <w:t>“-”</w:t>
            </w:r>
            <w:r w:rsidRPr="00851C08">
              <w:rPr>
                <w:rFonts w:hint="eastAsia"/>
                <w:color w:val="000000"/>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257,541.12</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5D2FB4">
            <w:pPr>
              <w:spacing w:before="29" w:line="288" w:lineRule="auto"/>
              <w:rPr>
                <w:color w:val="000000"/>
                <w:sz w:val="24"/>
              </w:rPr>
            </w:pPr>
            <w:r w:rsidRPr="00851C08">
              <w:rPr>
                <w:rFonts w:hint="eastAsia"/>
                <w:color w:val="000000"/>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851C08" w:rsidRDefault="005D2FB4" w:rsidP="00175B69">
            <w:pPr>
              <w:widowControl/>
              <w:autoSpaceDE w:val="0"/>
              <w:autoSpaceDN w:val="0"/>
              <w:ind w:right="-15"/>
              <w:jc w:val="center"/>
              <w:textAlignment w:val="bottom"/>
              <w:rPr>
                <w:color w:val="000000"/>
                <w:sz w:val="24"/>
              </w:rPr>
            </w:pP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D2FB4" w:rsidRPr="00851C08" w:rsidRDefault="005D2FB4" w:rsidP="005D2FB4">
            <w:pPr>
              <w:pStyle w:val="af6"/>
              <w:spacing w:before="29" w:beforeAutospacing="0" w:line="288" w:lineRule="auto"/>
              <w:ind w:firstLineChars="300" w:firstLine="720"/>
              <w:jc w:val="both"/>
              <w:rPr>
                <w:rFonts w:ascii="Times New Roman" w:hAnsi="Times New Roman"/>
                <w:color w:val="000000"/>
              </w:rPr>
            </w:pPr>
            <w:r w:rsidRPr="00851C08">
              <w:rPr>
                <w:rFonts w:ascii="Times New Roman" w:hAnsi="Times New Roman" w:hint="eastAsia"/>
                <w:color w:val="000000"/>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5D2FB4" w:rsidRPr="00175B69" w:rsidRDefault="005D2FB4" w:rsidP="00175B69">
            <w:pPr>
              <w:widowControl/>
              <w:autoSpaceDE w:val="0"/>
              <w:autoSpaceDN w:val="0"/>
              <w:ind w:right="-15"/>
              <w:jc w:val="center"/>
              <w:textAlignment w:val="bottom"/>
              <w:rPr>
                <w:color w:val="000000"/>
                <w:sz w:val="24"/>
              </w:rPr>
            </w:pP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D2FB4" w:rsidRPr="00A705CD" w:rsidRDefault="005D2FB4"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27524" w:rsidRPr="00851C08" w:rsidRDefault="00527524" w:rsidP="005D2FB4">
            <w:pPr>
              <w:pStyle w:val="af6"/>
              <w:spacing w:before="29" w:beforeAutospacing="0" w:line="288" w:lineRule="auto"/>
              <w:ind w:firstLineChars="300" w:firstLine="720"/>
              <w:jc w:val="both"/>
              <w:rPr>
                <w:rFonts w:ascii="Times New Roman" w:hAnsi="Times New Roman"/>
                <w:color w:val="000000"/>
              </w:rPr>
            </w:pPr>
            <w:r w:rsidRPr="00851C08">
              <w:rPr>
                <w:rFonts w:ascii="Times New Roman" w:hAnsi="Times New Roman" w:hint="eastAsia"/>
                <w:color w:val="000000"/>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527524" w:rsidRPr="00175B69" w:rsidRDefault="00527524" w:rsidP="00175B69">
            <w:pPr>
              <w:widowControl/>
              <w:autoSpaceDE w:val="0"/>
              <w:autoSpaceDN w:val="0"/>
              <w:ind w:right="-15"/>
              <w:jc w:val="center"/>
              <w:textAlignment w:val="bottom"/>
              <w:rPr>
                <w:color w:val="000000"/>
                <w:sz w:val="24"/>
              </w:rPr>
            </w:pPr>
            <w:r>
              <w:t>7.4.7.12</w:t>
            </w: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27524" w:rsidRPr="00A705CD" w:rsidRDefault="00527524" w:rsidP="00A705CD">
            <w:pPr>
              <w:spacing w:before="29" w:line="288" w:lineRule="auto"/>
              <w:jc w:val="right"/>
              <w:rPr>
                <w:color w:val="000000"/>
                <w:sz w:val="24"/>
              </w:rPr>
            </w:pPr>
            <w:r w:rsidRPr="00A705CD">
              <w:rPr>
                <w:rFonts w:hint="eastAsia"/>
                <w:color w:val="000000"/>
                <w:sz w:val="24"/>
              </w:rPr>
              <w:t>257,541.12</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27524" w:rsidRPr="00851C08" w:rsidRDefault="00527524" w:rsidP="005D2FB4">
            <w:pPr>
              <w:pStyle w:val="af6"/>
              <w:spacing w:before="29" w:beforeAutospacing="0" w:line="288" w:lineRule="auto"/>
              <w:ind w:firstLineChars="300" w:firstLine="720"/>
              <w:jc w:val="both"/>
              <w:rPr>
                <w:rFonts w:ascii="Times New Roman" w:hAnsi="Times New Roman"/>
                <w:color w:val="000000"/>
              </w:rPr>
            </w:pPr>
            <w:r w:rsidRPr="00851C08">
              <w:rPr>
                <w:rFonts w:ascii="Times New Roman" w:hAnsi="Times New Roman" w:hint="eastAsia"/>
                <w:color w:val="000000"/>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527524" w:rsidRPr="00175B69" w:rsidRDefault="00527524" w:rsidP="00175B69">
            <w:pPr>
              <w:widowControl/>
              <w:autoSpaceDE w:val="0"/>
              <w:autoSpaceDN w:val="0"/>
              <w:ind w:right="-15"/>
              <w:jc w:val="center"/>
              <w:textAlignment w:val="bottom"/>
              <w:rPr>
                <w:color w:val="000000"/>
                <w:sz w:val="24"/>
              </w:rPr>
            </w:pPr>
            <w:r>
              <w:t>7.4.7.13</w:t>
            </w: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27524" w:rsidRPr="00A705CD" w:rsidRDefault="00527524"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963F2" w:rsidRPr="00597AF5" w:rsidRDefault="005963F2" w:rsidP="006D4886">
            <w:pPr>
              <w:spacing w:before="29" w:line="288" w:lineRule="auto"/>
              <w:ind w:firstLineChars="300" w:firstLine="720"/>
              <w:rPr>
                <w:sz w:val="24"/>
              </w:rPr>
            </w:pPr>
            <w:r w:rsidRPr="00597AF5">
              <w:rPr>
                <w:rFonts w:hint="eastAsia"/>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5963F2" w:rsidRPr="00A44A64" w:rsidRDefault="005963F2" w:rsidP="006D4886">
            <w:pPr>
              <w:widowControl/>
              <w:autoSpaceDE w:val="0"/>
              <w:autoSpaceDN w:val="0"/>
              <w:ind w:right="-15"/>
              <w:jc w:val="center"/>
              <w:textAlignment w:val="bottom"/>
              <w:rPr>
                <w:color w:val="000000"/>
                <w:sz w:val="24"/>
              </w:rPr>
            </w:pPr>
          </w:p>
        </w:tc>
        <w:tc>
          <w:tcPr>
            <w:tcW w:w="4458" w:type="dxa"/>
            <w:tcBorders>
              <w:top w:val="single" w:sz="4" w:space="0" w:color="000000"/>
              <w:left w:val="single" w:sz="4" w:space="0" w:color="000000"/>
              <w:bottom w:val="single" w:sz="4" w:space="0" w:color="000000"/>
              <w:right w:val="single" w:sz="4" w:space="0" w:color="000000"/>
            </w:tcBorders>
            <w:vAlign w:val="center"/>
            <w:hideMark/>
          </w:tcPr>
          <w:p w:rsidR="005963F2" w:rsidRPr="006E0881" w:rsidRDefault="005963F2" w:rsidP="006D4886">
            <w:pPr>
              <w:spacing w:before="29" w:line="288" w:lineRule="auto"/>
              <w:jc w:val="right"/>
              <w:rPr>
                <w:sz w:val="24"/>
              </w:rPr>
            </w:pPr>
            <w:r w:rsidRPr="006E0881">
              <w:rPr>
                <w:rFonts w:hint="eastAsia"/>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963F2" w:rsidRPr="00851C08" w:rsidRDefault="005963F2" w:rsidP="005D2FB4">
            <w:pPr>
              <w:pStyle w:val="af6"/>
              <w:spacing w:before="29" w:beforeAutospacing="0" w:line="288" w:lineRule="auto"/>
              <w:ind w:firstLineChars="300" w:firstLine="720"/>
              <w:jc w:val="both"/>
              <w:rPr>
                <w:rFonts w:ascii="Times New Roman" w:hAnsi="Times New Roman"/>
                <w:color w:val="000000"/>
              </w:rPr>
            </w:pPr>
            <w:r w:rsidRPr="00851C08">
              <w:rPr>
                <w:rFonts w:ascii="Times New Roman" w:hAnsi="Times New Roman" w:hint="eastAsia"/>
                <w:color w:val="000000"/>
              </w:rPr>
              <w:lastRenderedPageBreak/>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5963F2" w:rsidRPr="00175B69" w:rsidRDefault="005963F2" w:rsidP="00175B69">
            <w:pPr>
              <w:widowControl/>
              <w:autoSpaceDE w:val="0"/>
              <w:autoSpaceDN w:val="0"/>
              <w:ind w:right="-15"/>
              <w:jc w:val="center"/>
              <w:textAlignment w:val="bottom"/>
              <w:rPr>
                <w:color w:val="000000"/>
                <w:sz w:val="24"/>
              </w:rPr>
            </w:pP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963F2" w:rsidRPr="00A705CD" w:rsidRDefault="005963F2"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963F2" w:rsidRPr="00851C08" w:rsidRDefault="005963F2" w:rsidP="005D2FB4">
            <w:pPr>
              <w:pStyle w:val="af6"/>
              <w:spacing w:before="29" w:beforeAutospacing="0" w:line="288" w:lineRule="auto"/>
              <w:ind w:firstLineChars="300" w:firstLine="720"/>
              <w:jc w:val="both"/>
              <w:rPr>
                <w:rFonts w:ascii="Times New Roman" w:hAnsi="Times New Roman"/>
                <w:color w:val="000000"/>
              </w:rPr>
            </w:pPr>
            <w:r w:rsidRPr="00851C08">
              <w:rPr>
                <w:rFonts w:ascii="Times New Roman" w:hAnsi="Times New Roman" w:hint="eastAsia"/>
                <w:color w:val="000000"/>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5963F2" w:rsidRPr="00175B69" w:rsidRDefault="005963F2" w:rsidP="00175B69">
            <w:pPr>
              <w:widowControl/>
              <w:autoSpaceDE w:val="0"/>
              <w:autoSpaceDN w:val="0"/>
              <w:ind w:right="-15"/>
              <w:jc w:val="center"/>
              <w:textAlignment w:val="bottom"/>
              <w:rPr>
                <w:color w:val="000000"/>
                <w:sz w:val="24"/>
              </w:rPr>
            </w:pP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963F2" w:rsidRPr="00A705CD" w:rsidRDefault="005963F2"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963F2" w:rsidRPr="00F82F0B" w:rsidRDefault="005963F2" w:rsidP="005D2FB4">
            <w:pPr>
              <w:spacing w:before="29" w:line="288" w:lineRule="auto"/>
              <w:rPr>
                <w:color w:val="000000"/>
                <w:sz w:val="24"/>
              </w:rPr>
            </w:pPr>
            <w:r w:rsidRPr="00F82F0B">
              <w:rPr>
                <w:rFonts w:hint="eastAsia"/>
                <w:color w:val="000000"/>
                <w:sz w:val="24"/>
              </w:rPr>
              <w:t>3.</w:t>
            </w:r>
            <w:r w:rsidRPr="00F82F0B">
              <w:rPr>
                <w:rFonts w:hint="eastAsia"/>
                <w:color w:val="000000"/>
                <w:sz w:val="24"/>
              </w:rPr>
              <w:t>公允价值变动收益（损失以</w:t>
            </w:r>
            <w:r w:rsidRPr="0061644B">
              <w:rPr>
                <w:color w:val="000000"/>
                <w:sz w:val="24"/>
              </w:rPr>
              <w:t>“-”</w:t>
            </w:r>
            <w:r w:rsidRPr="00F82F0B">
              <w:rPr>
                <w:rFonts w:hint="eastAsia"/>
                <w:color w:val="000000"/>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5963F2" w:rsidRPr="00F82F0B" w:rsidRDefault="005963F2" w:rsidP="00175B69">
            <w:pPr>
              <w:widowControl/>
              <w:autoSpaceDE w:val="0"/>
              <w:autoSpaceDN w:val="0"/>
              <w:ind w:right="-15"/>
              <w:jc w:val="center"/>
              <w:textAlignment w:val="bottom"/>
              <w:rPr>
                <w:color w:val="000000"/>
                <w:sz w:val="24"/>
              </w:rPr>
            </w:pP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963F2" w:rsidRPr="00A705CD" w:rsidRDefault="005963F2"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963F2" w:rsidRPr="00F82F0B" w:rsidRDefault="005963F2" w:rsidP="005D2FB4">
            <w:pPr>
              <w:spacing w:before="29" w:line="288" w:lineRule="auto"/>
              <w:rPr>
                <w:color w:val="000000"/>
                <w:sz w:val="24"/>
              </w:rPr>
            </w:pPr>
            <w:r w:rsidRPr="00F82F0B">
              <w:rPr>
                <w:rFonts w:hint="eastAsia"/>
                <w:color w:val="000000"/>
                <w:sz w:val="24"/>
              </w:rPr>
              <w:t>4.</w:t>
            </w:r>
            <w:r w:rsidRPr="00F82F0B">
              <w:rPr>
                <w:rFonts w:hint="eastAsia"/>
                <w:color w:val="000000"/>
                <w:sz w:val="24"/>
              </w:rPr>
              <w:t>汇兑收益（损失以</w:t>
            </w:r>
            <w:r w:rsidRPr="0061644B">
              <w:rPr>
                <w:color w:val="000000"/>
                <w:sz w:val="24"/>
              </w:rPr>
              <w:t>“-”</w:t>
            </w:r>
            <w:r w:rsidRPr="00F82F0B">
              <w:rPr>
                <w:rFonts w:hint="eastAsia"/>
                <w:color w:val="000000"/>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5963F2" w:rsidRPr="00F82F0B" w:rsidRDefault="005963F2" w:rsidP="00175B69">
            <w:pPr>
              <w:widowControl/>
              <w:autoSpaceDE w:val="0"/>
              <w:autoSpaceDN w:val="0"/>
              <w:ind w:right="-15"/>
              <w:jc w:val="center"/>
              <w:textAlignment w:val="bottom"/>
              <w:rPr>
                <w:color w:val="000000"/>
                <w:sz w:val="24"/>
              </w:rPr>
            </w:pP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963F2" w:rsidRPr="00A705CD" w:rsidRDefault="005963F2"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963F2" w:rsidRPr="00F82F0B" w:rsidRDefault="005963F2" w:rsidP="005D2FB4">
            <w:pPr>
              <w:spacing w:before="29" w:line="288" w:lineRule="auto"/>
              <w:rPr>
                <w:color w:val="000000"/>
                <w:sz w:val="24"/>
              </w:rPr>
            </w:pPr>
            <w:r w:rsidRPr="00F82F0B">
              <w:rPr>
                <w:rFonts w:hint="eastAsia"/>
                <w:color w:val="000000"/>
                <w:sz w:val="24"/>
              </w:rPr>
              <w:t>5.</w:t>
            </w:r>
            <w:r w:rsidRPr="00F82F0B">
              <w:rPr>
                <w:rFonts w:hint="eastAsia"/>
                <w:color w:val="000000"/>
                <w:sz w:val="24"/>
              </w:rPr>
              <w:t>其他收入（损失以</w:t>
            </w:r>
            <w:r w:rsidRPr="0061644B">
              <w:rPr>
                <w:color w:val="000000"/>
                <w:sz w:val="24"/>
              </w:rPr>
              <w:t>“-”</w:t>
            </w:r>
            <w:r w:rsidRPr="00F82F0B">
              <w:rPr>
                <w:rFonts w:hint="eastAsia"/>
                <w:color w:val="000000"/>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5963F2" w:rsidRPr="00F82F0B" w:rsidRDefault="005963F2" w:rsidP="00175B69">
            <w:pPr>
              <w:widowControl/>
              <w:autoSpaceDE w:val="0"/>
              <w:autoSpaceDN w:val="0"/>
              <w:ind w:right="-15"/>
              <w:jc w:val="center"/>
              <w:textAlignment w:val="bottom"/>
              <w:rPr>
                <w:color w:val="000000"/>
                <w:sz w:val="24"/>
              </w:rPr>
            </w:pPr>
            <w:r>
              <w:t>7.4.7.14</w:t>
            </w: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963F2" w:rsidRPr="00A705CD" w:rsidRDefault="005963F2"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963F2" w:rsidRPr="00A52C91" w:rsidRDefault="005963F2" w:rsidP="00F82F0B">
            <w:pPr>
              <w:spacing w:before="29" w:line="288" w:lineRule="auto"/>
              <w:rPr>
                <w:b/>
                <w:color w:val="000000"/>
                <w:sz w:val="24"/>
              </w:rPr>
            </w:pPr>
            <w:r w:rsidRPr="00A52C91">
              <w:rPr>
                <w:rFonts w:hint="eastAsia"/>
                <w:b/>
                <w:color w:val="000000"/>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5963F2" w:rsidRPr="00175B69" w:rsidRDefault="005963F2" w:rsidP="00175B69">
            <w:pPr>
              <w:widowControl/>
              <w:autoSpaceDE w:val="0"/>
              <w:autoSpaceDN w:val="0"/>
              <w:ind w:right="-15"/>
              <w:jc w:val="center"/>
              <w:textAlignment w:val="bottom"/>
              <w:rPr>
                <w:color w:val="000000"/>
                <w:sz w:val="24"/>
              </w:rPr>
            </w:pP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963F2" w:rsidRPr="00A52C91" w:rsidRDefault="005963F2" w:rsidP="00A705CD">
            <w:pPr>
              <w:spacing w:before="29" w:line="288" w:lineRule="auto"/>
              <w:jc w:val="right"/>
              <w:rPr>
                <w:b/>
                <w:color w:val="000000"/>
                <w:sz w:val="24"/>
              </w:rPr>
            </w:pPr>
            <w:r w:rsidRPr="00A52C91">
              <w:rPr>
                <w:rFonts w:hint="eastAsia"/>
                <w:b/>
                <w:color w:val="000000"/>
                <w:sz w:val="24"/>
              </w:rPr>
              <w:t>386,190.39</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963F2" w:rsidRPr="00F82F0B" w:rsidRDefault="005963F2" w:rsidP="00F82F0B">
            <w:pPr>
              <w:spacing w:before="29" w:line="288" w:lineRule="auto"/>
              <w:rPr>
                <w:color w:val="000000"/>
                <w:sz w:val="24"/>
              </w:rPr>
            </w:pPr>
            <w:r w:rsidRPr="00F82F0B">
              <w:rPr>
                <w:rFonts w:hint="eastAsia"/>
                <w:color w:val="000000"/>
                <w:sz w:val="24"/>
              </w:rPr>
              <w:t>1</w:t>
            </w:r>
            <w:r w:rsidRPr="00F82F0B">
              <w:rPr>
                <w:rFonts w:hint="eastAsia"/>
                <w:color w:val="000000"/>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5963F2" w:rsidRPr="00F82F0B" w:rsidRDefault="005963F2" w:rsidP="00175B69">
            <w:pPr>
              <w:widowControl/>
              <w:autoSpaceDE w:val="0"/>
              <w:autoSpaceDN w:val="0"/>
              <w:ind w:right="-15"/>
              <w:jc w:val="center"/>
              <w:textAlignment w:val="bottom"/>
              <w:rPr>
                <w:color w:val="000000"/>
                <w:sz w:val="24"/>
              </w:rPr>
            </w:pP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963F2" w:rsidRPr="00A705CD" w:rsidRDefault="005963F2" w:rsidP="00A705CD">
            <w:pPr>
              <w:spacing w:before="29" w:line="288" w:lineRule="auto"/>
              <w:jc w:val="right"/>
              <w:rPr>
                <w:color w:val="000000"/>
                <w:sz w:val="24"/>
              </w:rPr>
            </w:pPr>
            <w:r w:rsidRPr="00A705CD">
              <w:rPr>
                <w:rFonts w:hint="eastAsia"/>
                <w:color w:val="000000"/>
                <w:sz w:val="24"/>
              </w:rPr>
              <w:t>151,015.85</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963F2" w:rsidRPr="00F82F0B" w:rsidRDefault="005963F2" w:rsidP="00F82F0B">
            <w:pPr>
              <w:spacing w:before="29" w:line="288" w:lineRule="auto"/>
              <w:rPr>
                <w:color w:val="000000"/>
                <w:sz w:val="24"/>
              </w:rPr>
            </w:pPr>
            <w:r w:rsidRPr="00F82F0B">
              <w:rPr>
                <w:rFonts w:hint="eastAsia"/>
                <w:color w:val="000000"/>
                <w:sz w:val="24"/>
              </w:rPr>
              <w:t>2</w:t>
            </w:r>
            <w:r w:rsidRPr="00F82F0B">
              <w:rPr>
                <w:rFonts w:hint="eastAsia"/>
                <w:color w:val="000000"/>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5963F2" w:rsidRPr="00F82F0B" w:rsidRDefault="005963F2" w:rsidP="00175B69">
            <w:pPr>
              <w:widowControl/>
              <w:autoSpaceDE w:val="0"/>
              <w:autoSpaceDN w:val="0"/>
              <w:ind w:right="-15"/>
              <w:jc w:val="center"/>
              <w:textAlignment w:val="bottom"/>
              <w:rPr>
                <w:color w:val="000000"/>
                <w:sz w:val="24"/>
              </w:rPr>
            </w:pP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963F2" w:rsidRPr="00A705CD" w:rsidRDefault="005963F2" w:rsidP="00A705CD">
            <w:pPr>
              <w:spacing w:before="29" w:line="288" w:lineRule="auto"/>
              <w:jc w:val="right"/>
              <w:rPr>
                <w:color w:val="000000"/>
                <w:sz w:val="24"/>
              </w:rPr>
            </w:pPr>
            <w:r w:rsidRPr="00A705CD">
              <w:rPr>
                <w:rFonts w:hint="eastAsia"/>
                <w:color w:val="000000"/>
                <w:sz w:val="24"/>
              </w:rPr>
              <w:t>25,169.29</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963F2" w:rsidRPr="00F82F0B" w:rsidRDefault="005963F2" w:rsidP="00F82F0B">
            <w:pPr>
              <w:spacing w:before="29" w:line="288" w:lineRule="auto"/>
              <w:rPr>
                <w:color w:val="000000"/>
                <w:sz w:val="24"/>
              </w:rPr>
            </w:pPr>
            <w:r w:rsidRPr="00F82F0B">
              <w:rPr>
                <w:rFonts w:hint="eastAsia"/>
                <w:color w:val="000000"/>
                <w:sz w:val="24"/>
              </w:rPr>
              <w:t>3</w:t>
            </w:r>
            <w:r w:rsidRPr="00F82F0B">
              <w:rPr>
                <w:rFonts w:hint="eastAsia"/>
                <w:color w:val="000000"/>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5963F2" w:rsidRPr="00F82F0B" w:rsidRDefault="005963F2" w:rsidP="00175B69">
            <w:pPr>
              <w:widowControl/>
              <w:autoSpaceDE w:val="0"/>
              <w:autoSpaceDN w:val="0"/>
              <w:ind w:right="-15"/>
              <w:jc w:val="center"/>
              <w:textAlignment w:val="bottom"/>
              <w:rPr>
                <w:color w:val="000000"/>
                <w:sz w:val="24"/>
              </w:rPr>
            </w:pP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963F2" w:rsidRPr="00A705CD" w:rsidRDefault="005963F2" w:rsidP="00A705CD">
            <w:pPr>
              <w:spacing w:before="29" w:line="288" w:lineRule="auto"/>
              <w:jc w:val="right"/>
              <w:rPr>
                <w:color w:val="000000"/>
                <w:sz w:val="24"/>
              </w:rPr>
            </w:pPr>
            <w:r w:rsidRPr="00A705CD">
              <w:rPr>
                <w:rFonts w:hint="eastAsia"/>
                <w:color w:val="000000"/>
                <w:sz w:val="24"/>
              </w:rPr>
              <w:t>125,846.43</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963F2" w:rsidRPr="00F82F0B" w:rsidRDefault="005963F2" w:rsidP="00F82F0B">
            <w:pPr>
              <w:spacing w:before="29" w:line="288" w:lineRule="auto"/>
              <w:rPr>
                <w:color w:val="000000"/>
                <w:sz w:val="24"/>
              </w:rPr>
            </w:pPr>
            <w:r w:rsidRPr="00F82F0B">
              <w:rPr>
                <w:rFonts w:hint="eastAsia"/>
                <w:color w:val="000000"/>
                <w:sz w:val="24"/>
              </w:rPr>
              <w:t>4</w:t>
            </w:r>
            <w:r w:rsidRPr="00F82F0B">
              <w:rPr>
                <w:rFonts w:hint="eastAsia"/>
                <w:color w:val="000000"/>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5963F2" w:rsidRPr="00F82F0B" w:rsidRDefault="005963F2" w:rsidP="00175B69">
            <w:pPr>
              <w:widowControl/>
              <w:autoSpaceDE w:val="0"/>
              <w:autoSpaceDN w:val="0"/>
              <w:ind w:right="-15"/>
              <w:jc w:val="center"/>
              <w:textAlignment w:val="bottom"/>
              <w:rPr>
                <w:color w:val="000000"/>
                <w:sz w:val="24"/>
              </w:rPr>
            </w:pP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963F2" w:rsidRPr="00A705CD" w:rsidRDefault="005963F2"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963F2" w:rsidRPr="00F82F0B" w:rsidRDefault="005963F2" w:rsidP="00F82F0B">
            <w:pPr>
              <w:spacing w:before="29" w:line="288" w:lineRule="auto"/>
              <w:rPr>
                <w:color w:val="000000"/>
                <w:sz w:val="24"/>
              </w:rPr>
            </w:pPr>
            <w:r w:rsidRPr="00F82F0B">
              <w:rPr>
                <w:rFonts w:hint="eastAsia"/>
                <w:color w:val="000000"/>
                <w:sz w:val="24"/>
              </w:rPr>
              <w:t>5</w:t>
            </w:r>
            <w:r w:rsidRPr="00F82F0B">
              <w:rPr>
                <w:rFonts w:hint="eastAsia"/>
                <w:color w:val="000000"/>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5963F2" w:rsidRPr="00F82F0B" w:rsidRDefault="005963F2" w:rsidP="00175B69">
            <w:pPr>
              <w:widowControl/>
              <w:autoSpaceDE w:val="0"/>
              <w:autoSpaceDN w:val="0"/>
              <w:ind w:right="-15"/>
              <w:jc w:val="center"/>
              <w:textAlignment w:val="bottom"/>
              <w:rPr>
                <w:color w:val="000000"/>
                <w:sz w:val="24"/>
              </w:rPr>
            </w:pP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963F2" w:rsidRPr="00A705CD" w:rsidRDefault="005963F2" w:rsidP="00A705CD">
            <w:pPr>
              <w:spacing w:before="29" w:line="288" w:lineRule="auto"/>
              <w:jc w:val="right"/>
              <w:rPr>
                <w:color w:val="000000"/>
                <w:sz w:val="24"/>
              </w:rPr>
            </w:pPr>
            <w:r w:rsidRPr="00A705CD">
              <w:rPr>
                <w:rFonts w:hint="eastAsia"/>
                <w:color w:val="000000"/>
                <w:sz w:val="24"/>
              </w:rPr>
              <w:t>18,457.18</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963F2" w:rsidRPr="00F82F0B" w:rsidRDefault="005963F2" w:rsidP="00F82F0B">
            <w:pPr>
              <w:spacing w:before="29" w:line="288" w:lineRule="auto"/>
              <w:rPr>
                <w:color w:val="000000"/>
                <w:sz w:val="24"/>
              </w:rPr>
            </w:pPr>
            <w:r w:rsidRPr="00F82F0B">
              <w:rPr>
                <w:rFonts w:hint="eastAsia"/>
                <w:color w:val="000000"/>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5963F2" w:rsidRPr="00F82F0B" w:rsidRDefault="005963F2" w:rsidP="00175B69">
            <w:pPr>
              <w:widowControl/>
              <w:autoSpaceDE w:val="0"/>
              <w:autoSpaceDN w:val="0"/>
              <w:ind w:right="-15"/>
              <w:jc w:val="center"/>
              <w:textAlignment w:val="bottom"/>
              <w:rPr>
                <w:color w:val="000000"/>
                <w:sz w:val="24"/>
              </w:rPr>
            </w:pP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963F2" w:rsidRPr="00A705CD" w:rsidRDefault="005963F2" w:rsidP="00A705CD">
            <w:pPr>
              <w:spacing w:before="29" w:line="288" w:lineRule="auto"/>
              <w:jc w:val="right"/>
              <w:rPr>
                <w:color w:val="000000"/>
                <w:sz w:val="24"/>
              </w:rPr>
            </w:pPr>
            <w:r w:rsidRPr="00A705CD">
              <w:rPr>
                <w:rFonts w:hint="eastAsia"/>
                <w:color w:val="000000"/>
                <w:sz w:val="24"/>
              </w:rPr>
              <w:t>18,457.18</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963F2" w:rsidRPr="00F82F0B" w:rsidRDefault="005963F2" w:rsidP="00F82F0B">
            <w:pPr>
              <w:spacing w:before="29" w:line="288" w:lineRule="auto"/>
              <w:rPr>
                <w:color w:val="000000"/>
                <w:sz w:val="24"/>
              </w:rPr>
            </w:pPr>
            <w:r w:rsidRPr="00F82F0B">
              <w:rPr>
                <w:rFonts w:hint="eastAsia"/>
                <w:color w:val="000000"/>
                <w:sz w:val="24"/>
              </w:rPr>
              <w:t>6</w:t>
            </w:r>
            <w:r w:rsidRPr="00F82F0B">
              <w:rPr>
                <w:rFonts w:hint="eastAsia"/>
                <w:color w:val="000000"/>
                <w:sz w:val="24"/>
              </w:rPr>
              <w:t>．其他费用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5963F2" w:rsidRPr="00F82F0B" w:rsidRDefault="005963F2" w:rsidP="00175B69">
            <w:pPr>
              <w:widowControl/>
              <w:autoSpaceDE w:val="0"/>
              <w:autoSpaceDN w:val="0"/>
              <w:ind w:right="-15"/>
              <w:jc w:val="center"/>
              <w:textAlignment w:val="bottom"/>
              <w:rPr>
                <w:color w:val="000000"/>
                <w:sz w:val="24"/>
              </w:rPr>
            </w:pPr>
            <w:r>
              <w:t>7.4.7.15</w:t>
            </w: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963F2" w:rsidRPr="00A705CD" w:rsidRDefault="005963F2" w:rsidP="00A705CD">
            <w:pPr>
              <w:spacing w:before="29" w:line="288" w:lineRule="auto"/>
              <w:jc w:val="right"/>
              <w:rPr>
                <w:color w:val="000000"/>
                <w:sz w:val="24"/>
              </w:rPr>
            </w:pPr>
            <w:r w:rsidRPr="00A705CD">
              <w:rPr>
                <w:rFonts w:hint="eastAsia"/>
                <w:color w:val="000000"/>
                <w:sz w:val="24"/>
              </w:rPr>
              <w:t>65,701.64</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963F2" w:rsidRPr="00A52C91" w:rsidRDefault="005963F2" w:rsidP="00F82F0B">
            <w:pPr>
              <w:spacing w:before="29" w:line="288" w:lineRule="auto"/>
              <w:rPr>
                <w:b/>
                <w:color w:val="000000"/>
                <w:sz w:val="24"/>
              </w:rPr>
            </w:pPr>
            <w:r w:rsidRPr="00A52C91">
              <w:rPr>
                <w:rFonts w:hint="eastAsia"/>
                <w:b/>
                <w:color w:val="000000"/>
                <w:sz w:val="24"/>
              </w:rPr>
              <w:t>三、利润总额（亏损总额以</w:t>
            </w:r>
            <w:r w:rsidRPr="00A52C91">
              <w:rPr>
                <w:b/>
                <w:color w:val="000000"/>
                <w:sz w:val="24"/>
              </w:rPr>
              <w:t>“-”</w:t>
            </w:r>
            <w:r w:rsidRPr="00A52C91">
              <w:rPr>
                <w:rFonts w:hint="eastAsia"/>
                <w:b/>
                <w:color w:val="000000"/>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5963F2" w:rsidRPr="00175B69" w:rsidRDefault="005963F2" w:rsidP="00175B69">
            <w:pPr>
              <w:widowControl/>
              <w:autoSpaceDE w:val="0"/>
              <w:autoSpaceDN w:val="0"/>
              <w:ind w:right="-15"/>
              <w:jc w:val="center"/>
              <w:textAlignment w:val="bottom"/>
              <w:rPr>
                <w:color w:val="000000"/>
                <w:sz w:val="24"/>
              </w:rPr>
            </w:pP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963F2" w:rsidRPr="00A52C91" w:rsidRDefault="005963F2" w:rsidP="00A705CD">
            <w:pPr>
              <w:spacing w:before="29" w:line="288" w:lineRule="auto"/>
              <w:jc w:val="right"/>
              <w:rPr>
                <w:b/>
                <w:color w:val="000000"/>
                <w:sz w:val="24"/>
              </w:rPr>
            </w:pPr>
            <w:r w:rsidRPr="00A52C91">
              <w:rPr>
                <w:rFonts w:hint="eastAsia"/>
                <w:b/>
                <w:color w:val="000000"/>
                <w:sz w:val="24"/>
              </w:rPr>
              <w:t>1,634,484.99</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963F2" w:rsidRPr="00F82F0B" w:rsidRDefault="005963F2" w:rsidP="00F82F0B">
            <w:pPr>
              <w:spacing w:before="29" w:line="288" w:lineRule="auto"/>
              <w:rPr>
                <w:color w:val="000000"/>
                <w:sz w:val="24"/>
              </w:rPr>
            </w:pPr>
            <w:r w:rsidRPr="00F82F0B">
              <w:rPr>
                <w:rFonts w:hint="eastAsia"/>
                <w:color w:val="000000"/>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5963F2" w:rsidRPr="00F82F0B" w:rsidRDefault="005963F2" w:rsidP="00175B69">
            <w:pPr>
              <w:widowControl/>
              <w:autoSpaceDE w:val="0"/>
              <w:autoSpaceDN w:val="0"/>
              <w:ind w:right="-15"/>
              <w:jc w:val="center"/>
              <w:textAlignment w:val="bottom"/>
              <w:rPr>
                <w:color w:val="000000"/>
                <w:sz w:val="24"/>
              </w:rPr>
            </w:pP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963F2" w:rsidRPr="00A705CD" w:rsidRDefault="005963F2" w:rsidP="00A705CD">
            <w:pPr>
              <w:spacing w:before="29" w:line="288" w:lineRule="auto"/>
              <w:jc w:val="right"/>
              <w:rPr>
                <w:color w:val="000000"/>
                <w:sz w:val="24"/>
              </w:rPr>
            </w:pPr>
            <w:r w:rsidRPr="00A705CD">
              <w:rPr>
                <w:rFonts w:hint="eastAsia"/>
                <w:color w:val="000000"/>
                <w:sz w:val="24"/>
              </w:rPr>
              <w:t>-</w:t>
            </w:r>
          </w:p>
        </w:tc>
      </w:tr>
      <w:tr w:rsidR="00890706" w:rsidRPr="0027464B" w:rsidTr="00890706">
        <w:tc>
          <w:tcPr>
            <w:tcW w:w="3544" w:type="dxa"/>
            <w:tcBorders>
              <w:top w:val="single" w:sz="4" w:space="0" w:color="000000"/>
              <w:left w:val="single" w:sz="4" w:space="0" w:color="000000"/>
              <w:bottom w:val="single" w:sz="4" w:space="0" w:color="000000"/>
              <w:right w:val="single" w:sz="4" w:space="0" w:color="000000"/>
            </w:tcBorders>
            <w:vAlign w:val="center"/>
            <w:hideMark/>
          </w:tcPr>
          <w:p w:rsidR="005963F2" w:rsidRPr="00A52C91" w:rsidRDefault="005963F2" w:rsidP="00F82F0B">
            <w:pPr>
              <w:spacing w:before="29" w:line="288" w:lineRule="auto"/>
              <w:rPr>
                <w:b/>
                <w:color w:val="000000"/>
                <w:sz w:val="24"/>
              </w:rPr>
            </w:pPr>
            <w:r w:rsidRPr="00A52C91">
              <w:rPr>
                <w:rFonts w:hint="eastAsia"/>
                <w:b/>
                <w:color w:val="000000"/>
                <w:sz w:val="24"/>
              </w:rPr>
              <w:t>四、净利润（净亏损以</w:t>
            </w:r>
            <w:r w:rsidRPr="00A52C91">
              <w:rPr>
                <w:b/>
                <w:color w:val="000000"/>
                <w:sz w:val="24"/>
              </w:rPr>
              <w:t>“-”</w:t>
            </w:r>
            <w:r w:rsidRPr="00A52C91">
              <w:rPr>
                <w:rFonts w:hint="eastAsia"/>
                <w:b/>
                <w:color w:val="000000"/>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5963F2" w:rsidRPr="00175B69" w:rsidRDefault="005963F2" w:rsidP="00175B69">
            <w:pPr>
              <w:widowControl/>
              <w:autoSpaceDE w:val="0"/>
              <w:autoSpaceDN w:val="0"/>
              <w:ind w:right="-15"/>
              <w:jc w:val="center"/>
              <w:textAlignment w:val="bottom"/>
              <w:rPr>
                <w:color w:val="000000"/>
                <w:sz w:val="24"/>
              </w:rPr>
            </w:pPr>
          </w:p>
        </w:tc>
        <w:tc>
          <w:tcPr>
            <w:tcW w:w="4458" w:type="dxa"/>
            <w:tcBorders>
              <w:top w:val="single" w:sz="4" w:space="0" w:color="000000"/>
              <w:left w:val="single" w:sz="4" w:space="0" w:color="000000"/>
              <w:bottom w:val="single" w:sz="4" w:space="0" w:color="000000"/>
              <w:right w:val="single" w:sz="4" w:space="0" w:color="000000"/>
            </w:tcBorders>
            <w:vAlign w:val="bottom"/>
            <w:hideMark/>
          </w:tcPr>
          <w:p w:rsidR="005963F2" w:rsidRPr="00A52C91" w:rsidRDefault="005963F2" w:rsidP="00A705CD">
            <w:pPr>
              <w:spacing w:before="29" w:line="288" w:lineRule="auto"/>
              <w:jc w:val="right"/>
              <w:rPr>
                <w:b/>
                <w:color w:val="000000"/>
                <w:sz w:val="24"/>
              </w:rPr>
            </w:pPr>
            <w:r w:rsidRPr="00A52C91">
              <w:rPr>
                <w:rFonts w:hint="eastAsia"/>
                <w:b/>
                <w:color w:val="000000"/>
                <w:sz w:val="24"/>
              </w:rPr>
              <w:t>1,634,484.99</w:t>
            </w:r>
          </w:p>
        </w:tc>
      </w:tr>
    </w:tbl>
    <w:p w:rsidR="00223DFB" w:rsidRPr="0027464B" w:rsidRDefault="00223DFB" w:rsidP="00472A2A">
      <w:pPr>
        <w:spacing w:line="360" w:lineRule="auto"/>
        <w:rPr>
          <w:rFonts w:asciiTheme="minorEastAsia" w:eastAsiaTheme="minorEastAsia" w:hAnsiTheme="minorEastAsia"/>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7.3 </w:t>
      </w:r>
      <w:r w:rsidRPr="00203A1C">
        <w:rPr>
          <w:rFonts w:ascii="Times New Roman" w:hAnsi="Times New Roman" w:cs="Times New Roman" w:hint="eastAsia"/>
          <w:kern w:val="0"/>
          <w:szCs w:val="24"/>
        </w:rPr>
        <w:t>所有者权益（基金净值）变动表</w:t>
      </w:r>
    </w:p>
    <w:p w:rsidR="00223DFB" w:rsidRPr="00527524" w:rsidRDefault="00223DFB" w:rsidP="00527524">
      <w:pPr>
        <w:spacing w:before="29" w:line="288" w:lineRule="auto"/>
        <w:rPr>
          <w:color w:val="000000"/>
          <w:sz w:val="24"/>
        </w:rPr>
      </w:pPr>
      <w:r w:rsidRPr="00527524">
        <w:rPr>
          <w:rFonts w:hint="eastAsia"/>
          <w:color w:val="000000"/>
          <w:sz w:val="24"/>
        </w:rPr>
        <w:t>会计主体：交银施罗德现金宝货币市场基金</w:t>
      </w:r>
    </w:p>
    <w:p w:rsidR="00223DFB" w:rsidRPr="00527524" w:rsidRDefault="00223DFB" w:rsidP="00527524">
      <w:pPr>
        <w:spacing w:before="29" w:line="288" w:lineRule="auto"/>
        <w:rPr>
          <w:color w:val="000000"/>
          <w:sz w:val="24"/>
        </w:rPr>
      </w:pPr>
      <w:r w:rsidRPr="00527524">
        <w:rPr>
          <w:rFonts w:hint="eastAsia"/>
          <w:color w:val="000000"/>
          <w:sz w:val="24"/>
        </w:rPr>
        <w:t>本报告期：</w:t>
      </w:r>
      <w:r w:rsidRPr="00527524">
        <w:rPr>
          <w:rFonts w:hint="eastAsia"/>
          <w:color w:val="000000"/>
          <w:sz w:val="24"/>
        </w:rPr>
        <w:t>2014</w:t>
      </w:r>
      <w:r w:rsidRPr="00527524">
        <w:rPr>
          <w:rFonts w:hint="eastAsia"/>
          <w:color w:val="000000"/>
          <w:sz w:val="24"/>
        </w:rPr>
        <w:t>年</w:t>
      </w:r>
      <w:r w:rsidRPr="00527524">
        <w:rPr>
          <w:rFonts w:hint="eastAsia"/>
          <w:color w:val="000000"/>
          <w:sz w:val="24"/>
        </w:rPr>
        <w:t>9</w:t>
      </w:r>
      <w:r w:rsidRPr="00527524">
        <w:rPr>
          <w:rFonts w:hint="eastAsia"/>
          <w:color w:val="000000"/>
          <w:sz w:val="24"/>
        </w:rPr>
        <w:t>月</w:t>
      </w:r>
      <w:r w:rsidRPr="00527524">
        <w:rPr>
          <w:rFonts w:hint="eastAsia"/>
          <w:color w:val="000000"/>
          <w:sz w:val="24"/>
        </w:rPr>
        <w:t>12</w:t>
      </w:r>
      <w:r w:rsidRPr="00527524">
        <w:rPr>
          <w:rFonts w:hint="eastAsia"/>
          <w:color w:val="000000"/>
          <w:sz w:val="24"/>
        </w:rPr>
        <w:t>日（基金合同生效日）至</w:t>
      </w:r>
      <w:r w:rsidRPr="00527524">
        <w:rPr>
          <w:rFonts w:hint="eastAsia"/>
          <w:color w:val="000000"/>
          <w:sz w:val="24"/>
        </w:rPr>
        <w:t>2014</w:t>
      </w:r>
      <w:r w:rsidRPr="00527524">
        <w:rPr>
          <w:rFonts w:hint="eastAsia"/>
          <w:color w:val="000000"/>
          <w:sz w:val="24"/>
        </w:rPr>
        <w:t>年</w:t>
      </w:r>
      <w:r w:rsidRPr="00527524">
        <w:rPr>
          <w:rFonts w:hint="eastAsia"/>
          <w:color w:val="000000"/>
          <w:sz w:val="24"/>
        </w:rPr>
        <w:t>12</w:t>
      </w:r>
      <w:r w:rsidRPr="00527524">
        <w:rPr>
          <w:rFonts w:hint="eastAsia"/>
          <w:color w:val="000000"/>
          <w:sz w:val="24"/>
        </w:rPr>
        <w:t>月</w:t>
      </w:r>
      <w:r w:rsidRPr="00527524">
        <w:rPr>
          <w:rFonts w:hint="eastAsia"/>
          <w:color w:val="000000"/>
          <w:sz w:val="24"/>
        </w:rPr>
        <w:t>31</w:t>
      </w:r>
      <w:r w:rsidRPr="00527524">
        <w:rPr>
          <w:rFonts w:hint="eastAsia"/>
          <w:color w:val="000000"/>
          <w:sz w:val="24"/>
        </w:rPr>
        <w:t>日</w:t>
      </w:r>
    </w:p>
    <w:p w:rsidR="00223DFB" w:rsidRPr="00A22A8F" w:rsidRDefault="00223DFB" w:rsidP="00A22A8F">
      <w:pPr>
        <w:autoSpaceDE w:val="0"/>
        <w:autoSpaceDN w:val="0"/>
        <w:adjustRightInd w:val="0"/>
        <w:spacing w:before="29" w:line="288" w:lineRule="auto"/>
        <w:ind w:left="15"/>
        <w:jc w:val="right"/>
        <w:rPr>
          <w:sz w:val="24"/>
        </w:rPr>
      </w:pPr>
      <w:r w:rsidRPr="00A22A8F">
        <w:rPr>
          <w:rFonts w:hint="eastAsia"/>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27464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8737F6" w:rsidRDefault="00223DFB" w:rsidP="008737F6">
            <w:pPr>
              <w:pStyle w:val="af6"/>
              <w:spacing w:before="29" w:beforeAutospacing="0" w:line="288" w:lineRule="auto"/>
              <w:jc w:val="center"/>
              <w:rPr>
                <w:rFonts w:ascii="Times New Roman" w:hAnsi="Times New Roman"/>
                <w:b/>
                <w:color w:val="000000"/>
              </w:rPr>
            </w:pPr>
            <w:r w:rsidRPr="008737F6">
              <w:rPr>
                <w:rFonts w:ascii="Times New Roman" w:hAnsi="Times New Roman" w:hint="eastAsia"/>
                <w:b/>
                <w:color w:val="000000"/>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8737F6" w:rsidRDefault="00223DFB" w:rsidP="008737F6">
            <w:pPr>
              <w:pStyle w:val="af6"/>
              <w:spacing w:before="29" w:beforeAutospacing="0" w:line="288" w:lineRule="auto"/>
              <w:jc w:val="center"/>
              <w:rPr>
                <w:rFonts w:ascii="Times New Roman" w:hAnsi="Times New Roman"/>
                <w:b/>
                <w:color w:val="000000"/>
              </w:rPr>
            </w:pPr>
            <w:r w:rsidRPr="008737F6">
              <w:rPr>
                <w:rFonts w:ascii="Times New Roman" w:hAnsi="Times New Roman" w:hint="eastAsia"/>
                <w:b/>
                <w:color w:val="000000"/>
              </w:rPr>
              <w:t>本期</w:t>
            </w:r>
          </w:p>
          <w:p w:rsidR="00223DFB" w:rsidRPr="008737F6" w:rsidRDefault="00223DFB" w:rsidP="008737F6">
            <w:pPr>
              <w:pStyle w:val="af6"/>
              <w:spacing w:before="29" w:beforeAutospacing="0" w:line="288" w:lineRule="auto"/>
              <w:jc w:val="center"/>
              <w:rPr>
                <w:rFonts w:ascii="Times New Roman" w:hAnsi="Times New Roman"/>
                <w:b/>
                <w:color w:val="000000"/>
              </w:rPr>
            </w:pPr>
            <w:r w:rsidRPr="008737F6">
              <w:rPr>
                <w:rFonts w:ascii="Times New Roman" w:hAnsi="Times New Roman" w:hint="eastAsia"/>
                <w:b/>
                <w:color w:val="000000"/>
              </w:rPr>
              <w:t>2014</w:t>
            </w:r>
            <w:r w:rsidRPr="008737F6">
              <w:rPr>
                <w:rFonts w:ascii="Times New Roman" w:hAnsi="Times New Roman" w:hint="eastAsia"/>
                <w:b/>
                <w:color w:val="000000"/>
              </w:rPr>
              <w:t>年</w:t>
            </w:r>
            <w:r w:rsidRPr="008737F6">
              <w:rPr>
                <w:rFonts w:ascii="Times New Roman" w:hAnsi="Times New Roman" w:hint="eastAsia"/>
                <w:b/>
                <w:color w:val="000000"/>
              </w:rPr>
              <w:t>9</w:t>
            </w:r>
            <w:r w:rsidRPr="008737F6">
              <w:rPr>
                <w:rFonts w:ascii="Times New Roman" w:hAnsi="Times New Roman" w:hint="eastAsia"/>
                <w:b/>
                <w:color w:val="000000"/>
              </w:rPr>
              <w:t>月</w:t>
            </w:r>
            <w:r w:rsidRPr="008737F6">
              <w:rPr>
                <w:rFonts w:ascii="Times New Roman" w:hAnsi="Times New Roman" w:hint="eastAsia"/>
                <w:b/>
                <w:color w:val="000000"/>
              </w:rPr>
              <w:t>12</w:t>
            </w:r>
            <w:r w:rsidRPr="008737F6">
              <w:rPr>
                <w:rFonts w:ascii="Times New Roman" w:hAnsi="Times New Roman" w:hint="eastAsia"/>
                <w:b/>
                <w:color w:val="000000"/>
              </w:rPr>
              <w:t>日（基金合同生效日）至</w:t>
            </w:r>
            <w:r w:rsidRPr="008737F6">
              <w:rPr>
                <w:rFonts w:ascii="Times New Roman" w:hAnsi="Times New Roman" w:hint="eastAsia"/>
                <w:b/>
                <w:color w:val="000000"/>
              </w:rPr>
              <w:t>2014</w:t>
            </w:r>
            <w:r w:rsidRPr="008737F6">
              <w:rPr>
                <w:rFonts w:ascii="Times New Roman" w:hAnsi="Times New Roman" w:hint="eastAsia"/>
                <w:b/>
                <w:color w:val="000000"/>
              </w:rPr>
              <w:t>年</w:t>
            </w:r>
            <w:r w:rsidRPr="008737F6">
              <w:rPr>
                <w:rFonts w:ascii="Times New Roman" w:hAnsi="Times New Roman" w:hint="eastAsia"/>
                <w:b/>
                <w:color w:val="000000"/>
              </w:rPr>
              <w:t>12</w:t>
            </w:r>
            <w:r w:rsidRPr="008737F6">
              <w:rPr>
                <w:rFonts w:ascii="Times New Roman" w:hAnsi="Times New Roman" w:hint="eastAsia"/>
                <w:b/>
                <w:color w:val="000000"/>
              </w:rPr>
              <w:t>月</w:t>
            </w:r>
            <w:r w:rsidRPr="008737F6">
              <w:rPr>
                <w:rFonts w:ascii="Times New Roman" w:hAnsi="Times New Roman" w:hint="eastAsia"/>
                <w:b/>
                <w:color w:val="000000"/>
              </w:rPr>
              <w:t>31</w:t>
            </w:r>
            <w:r w:rsidRPr="008737F6">
              <w:rPr>
                <w:rFonts w:ascii="Times New Roman" w:hAnsi="Times New Roman" w:hint="eastAsia"/>
                <w:b/>
                <w:color w:val="000000"/>
              </w:rPr>
              <w:t>日</w:t>
            </w:r>
          </w:p>
        </w:tc>
      </w:tr>
      <w:tr w:rsidR="002C233F" w:rsidRPr="0027464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8737F6" w:rsidRDefault="00223DFB" w:rsidP="008737F6">
            <w:pPr>
              <w:pStyle w:val="af6"/>
              <w:spacing w:before="29" w:beforeAutospacing="0" w:line="288" w:lineRule="auto"/>
              <w:jc w:val="center"/>
              <w:rPr>
                <w:rFonts w:ascii="Times New Roman" w:hAnsi="Times New Roman"/>
                <w:b/>
                <w:color w:val="000000"/>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8737F6" w:rsidRDefault="00223DFB" w:rsidP="008737F6">
            <w:pPr>
              <w:pStyle w:val="af6"/>
              <w:spacing w:before="29" w:beforeAutospacing="0" w:line="288" w:lineRule="auto"/>
              <w:jc w:val="center"/>
              <w:rPr>
                <w:rFonts w:ascii="Times New Roman" w:hAnsi="Times New Roman"/>
                <w:b/>
                <w:color w:val="000000"/>
              </w:rPr>
            </w:pPr>
            <w:r w:rsidRPr="008737F6">
              <w:rPr>
                <w:rFonts w:ascii="Times New Roman" w:hAnsi="Times New Roman" w:hint="eastAsia"/>
                <w:b/>
                <w:color w:val="000000"/>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8737F6" w:rsidRDefault="00223DFB" w:rsidP="008737F6">
            <w:pPr>
              <w:pStyle w:val="af6"/>
              <w:spacing w:before="29" w:beforeAutospacing="0" w:line="288" w:lineRule="auto"/>
              <w:jc w:val="center"/>
              <w:rPr>
                <w:rFonts w:ascii="Times New Roman" w:hAnsi="Times New Roman"/>
                <w:b/>
                <w:color w:val="000000"/>
              </w:rPr>
            </w:pPr>
            <w:r w:rsidRPr="008737F6">
              <w:rPr>
                <w:rFonts w:ascii="Times New Roman" w:hAnsi="Times New Roman" w:hint="eastAsia"/>
                <w:b/>
                <w:color w:val="000000"/>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8737F6" w:rsidRDefault="00223DFB" w:rsidP="008737F6">
            <w:pPr>
              <w:pStyle w:val="af6"/>
              <w:spacing w:before="29" w:beforeAutospacing="0" w:line="288" w:lineRule="auto"/>
              <w:jc w:val="center"/>
              <w:rPr>
                <w:rFonts w:ascii="Times New Roman" w:hAnsi="Times New Roman"/>
                <w:b/>
                <w:color w:val="000000"/>
              </w:rPr>
            </w:pPr>
            <w:r w:rsidRPr="008737F6">
              <w:rPr>
                <w:rFonts w:ascii="Times New Roman" w:hAnsi="Times New Roman" w:hint="eastAsia"/>
                <w:b/>
                <w:color w:val="000000"/>
              </w:rPr>
              <w:t>所有者权益合计</w:t>
            </w:r>
          </w:p>
        </w:tc>
      </w:tr>
      <w:tr w:rsidR="002C233F" w:rsidRPr="0027464B" w:rsidTr="006924E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924E0" w:rsidRDefault="00223DFB" w:rsidP="006924E0">
            <w:pPr>
              <w:spacing w:before="29" w:line="288" w:lineRule="auto"/>
              <w:rPr>
                <w:sz w:val="24"/>
              </w:rPr>
            </w:pPr>
            <w:r w:rsidRPr="006924E0">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A705CD" w:rsidRDefault="00223DFB" w:rsidP="00A705CD">
            <w:pPr>
              <w:spacing w:before="29" w:line="288" w:lineRule="auto"/>
              <w:jc w:val="right"/>
              <w:rPr>
                <w:color w:val="000000"/>
                <w:sz w:val="24"/>
              </w:rPr>
            </w:pPr>
            <w:r w:rsidRPr="00A705CD">
              <w:rPr>
                <w:rFonts w:hint="eastAsia"/>
                <w:color w:val="000000"/>
                <w:sz w:val="24"/>
              </w:rPr>
              <w:t>375,122,844.83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A705CD" w:rsidRDefault="00223DFB" w:rsidP="00A705CD">
            <w:pPr>
              <w:spacing w:before="29" w:line="288" w:lineRule="auto"/>
              <w:jc w:val="right"/>
              <w:rPr>
                <w:color w:val="000000"/>
                <w:sz w:val="24"/>
              </w:rPr>
            </w:pPr>
            <w:r w:rsidRPr="00A705CD">
              <w:rPr>
                <w:rFonts w:hint="eastAsia"/>
                <w:color w:val="000000"/>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A705CD" w:rsidRDefault="00223DFB" w:rsidP="00A705CD">
            <w:pPr>
              <w:spacing w:before="29" w:line="288" w:lineRule="auto"/>
              <w:jc w:val="right"/>
              <w:rPr>
                <w:color w:val="000000"/>
                <w:sz w:val="24"/>
              </w:rPr>
            </w:pPr>
            <w:r w:rsidRPr="00A705CD">
              <w:rPr>
                <w:rFonts w:hint="eastAsia"/>
                <w:color w:val="000000"/>
                <w:sz w:val="24"/>
              </w:rPr>
              <w:t>375,122,844.83</w:t>
            </w:r>
          </w:p>
        </w:tc>
      </w:tr>
      <w:tr w:rsidR="002C233F" w:rsidRPr="0027464B" w:rsidTr="006924E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924E0" w:rsidRDefault="00223DFB" w:rsidP="006924E0">
            <w:pPr>
              <w:spacing w:before="29" w:line="288" w:lineRule="auto"/>
              <w:rPr>
                <w:sz w:val="24"/>
              </w:rPr>
            </w:pPr>
            <w:r w:rsidRPr="006924E0">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A705CD" w:rsidRDefault="00223DFB" w:rsidP="00A705CD">
            <w:pPr>
              <w:spacing w:before="29" w:line="288" w:lineRule="auto"/>
              <w:jc w:val="right"/>
              <w:rPr>
                <w:color w:val="000000"/>
                <w:sz w:val="24"/>
              </w:rPr>
            </w:pPr>
            <w:r w:rsidRPr="00A705CD">
              <w:rPr>
                <w:rFonts w:hint="eastAsia"/>
                <w:color w:val="000000"/>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A705CD" w:rsidRDefault="00223DFB" w:rsidP="00A705CD">
            <w:pPr>
              <w:spacing w:before="29" w:line="288" w:lineRule="auto"/>
              <w:jc w:val="right"/>
              <w:rPr>
                <w:color w:val="000000"/>
                <w:sz w:val="24"/>
              </w:rPr>
            </w:pPr>
            <w:r w:rsidRPr="00A705CD">
              <w:rPr>
                <w:rFonts w:hint="eastAsia"/>
                <w:color w:val="000000"/>
                <w:sz w:val="24"/>
              </w:rPr>
              <w:t>1,634,484.99</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A705CD" w:rsidRDefault="00223DFB" w:rsidP="00A705CD">
            <w:pPr>
              <w:spacing w:before="29" w:line="288" w:lineRule="auto"/>
              <w:jc w:val="right"/>
              <w:rPr>
                <w:color w:val="000000"/>
                <w:sz w:val="24"/>
              </w:rPr>
            </w:pPr>
            <w:r w:rsidRPr="00A705CD">
              <w:rPr>
                <w:rFonts w:hint="eastAsia"/>
                <w:color w:val="000000"/>
                <w:sz w:val="24"/>
              </w:rPr>
              <w:t>1,634,484.99</w:t>
            </w:r>
          </w:p>
        </w:tc>
      </w:tr>
      <w:tr w:rsidR="002C233F" w:rsidRPr="0027464B" w:rsidTr="006924E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924E0" w:rsidRDefault="00223DFB" w:rsidP="006924E0">
            <w:pPr>
              <w:spacing w:before="29" w:line="288" w:lineRule="auto"/>
              <w:rPr>
                <w:sz w:val="24"/>
              </w:rPr>
            </w:pPr>
            <w:r w:rsidRPr="006924E0">
              <w:rPr>
                <w:rFonts w:hint="eastAsia"/>
                <w:sz w:val="24"/>
              </w:rPr>
              <w:t>三、本期基金份额交易产</w:t>
            </w:r>
            <w:r w:rsidRPr="006924E0">
              <w:rPr>
                <w:rFonts w:hint="eastAsia"/>
                <w:sz w:val="24"/>
              </w:rPr>
              <w:lastRenderedPageBreak/>
              <w:t>生的基金净值变动数（净值减少以</w:t>
            </w:r>
            <w:r w:rsidR="00820739" w:rsidRPr="0061644B">
              <w:rPr>
                <w:sz w:val="24"/>
              </w:rPr>
              <w:t>“-”</w:t>
            </w:r>
            <w:r w:rsidRPr="006924E0">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A705CD" w:rsidRDefault="00223DFB" w:rsidP="00A705CD">
            <w:pPr>
              <w:spacing w:before="29" w:line="288" w:lineRule="auto"/>
              <w:jc w:val="right"/>
              <w:rPr>
                <w:color w:val="000000"/>
                <w:sz w:val="24"/>
              </w:rPr>
            </w:pPr>
            <w:r w:rsidRPr="00A705CD">
              <w:rPr>
                <w:rFonts w:hint="eastAsia"/>
                <w:color w:val="000000"/>
                <w:sz w:val="24"/>
              </w:rPr>
              <w:lastRenderedPageBreak/>
              <w:t>224,320,918.68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A705CD" w:rsidRDefault="00223DFB" w:rsidP="00A705CD">
            <w:pPr>
              <w:spacing w:before="29" w:line="288" w:lineRule="auto"/>
              <w:jc w:val="right"/>
              <w:rPr>
                <w:color w:val="000000"/>
                <w:sz w:val="24"/>
              </w:rPr>
            </w:pPr>
            <w:r w:rsidRPr="00A705CD">
              <w:rPr>
                <w:rFonts w:hint="eastAsia"/>
                <w:color w:val="000000"/>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A705CD" w:rsidRDefault="00223DFB" w:rsidP="00A705CD">
            <w:pPr>
              <w:spacing w:before="29" w:line="288" w:lineRule="auto"/>
              <w:jc w:val="right"/>
              <w:rPr>
                <w:color w:val="000000"/>
                <w:sz w:val="24"/>
              </w:rPr>
            </w:pPr>
            <w:r w:rsidRPr="00A705CD">
              <w:rPr>
                <w:rFonts w:hint="eastAsia"/>
                <w:color w:val="000000"/>
                <w:sz w:val="24"/>
              </w:rPr>
              <w:t>224,320,918.68</w:t>
            </w:r>
          </w:p>
        </w:tc>
      </w:tr>
      <w:tr w:rsidR="002C233F" w:rsidRPr="0027464B" w:rsidTr="006924E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924E0" w:rsidRDefault="00223DFB" w:rsidP="006924E0">
            <w:pPr>
              <w:spacing w:before="29" w:line="288" w:lineRule="auto"/>
              <w:rPr>
                <w:sz w:val="24"/>
              </w:rPr>
            </w:pPr>
            <w:r w:rsidRPr="006924E0">
              <w:rPr>
                <w:rFonts w:hint="eastAsia"/>
                <w:sz w:val="24"/>
              </w:rPr>
              <w:lastRenderedPageBreak/>
              <w:t>其中：</w:t>
            </w:r>
            <w:r w:rsidRPr="006924E0">
              <w:rPr>
                <w:rFonts w:hint="eastAsia"/>
                <w:sz w:val="24"/>
              </w:rPr>
              <w:t>1.</w:t>
            </w:r>
            <w:r w:rsidRPr="006924E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A705CD" w:rsidRDefault="00223DFB" w:rsidP="00A705CD">
            <w:pPr>
              <w:spacing w:before="29" w:line="288" w:lineRule="auto"/>
              <w:jc w:val="right"/>
              <w:rPr>
                <w:color w:val="000000"/>
                <w:sz w:val="24"/>
              </w:rPr>
            </w:pPr>
            <w:r w:rsidRPr="00A705CD">
              <w:rPr>
                <w:rFonts w:hint="eastAsia"/>
                <w:color w:val="000000"/>
                <w:sz w:val="24"/>
              </w:rPr>
              <w:t>609,207,249.19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A705CD" w:rsidRDefault="00223DFB" w:rsidP="00A705CD">
            <w:pPr>
              <w:spacing w:before="29" w:line="288" w:lineRule="auto"/>
              <w:jc w:val="right"/>
              <w:rPr>
                <w:color w:val="000000"/>
                <w:sz w:val="24"/>
              </w:rPr>
            </w:pPr>
            <w:r w:rsidRPr="00A705CD">
              <w:rPr>
                <w:rFonts w:hint="eastAsia"/>
                <w:color w:val="000000"/>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A705CD" w:rsidRDefault="00223DFB" w:rsidP="00A705CD">
            <w:pPr>
              <w:spacing w:before="29" w:line="288" w:lineRule="auto"/>
              <w:jc w:val="right"/>
              <w:rPr>
                <w:color w:val="000000"/>
                <w:sz w:val="24"/>
              </w:rPr>
            </w:pPr>
            <w:r w:rsidRPr="00A705CD">
              <w:rPr>
                <w:rFonts w:hint="eastAsia"/>
                <w:color w:val="000000"/>
                <w:sz w:val="24"/>
              </w:rPr>
              <w:t>609,207,249.19</w:t>
            </w:r>
          </w:p>
        </w:tc>
      </w:tr>
      <w:tr w:rsidR="002C233F" w:rsidRPr="0027464B" w:rsidTr="006924E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924E0" w:rsidRDefault="00223DFB" w:rsidP="006924E0">
            <w:pPr>
              <w:spacing w:before="29" w:line="288" w:lineRule="auto"/>
              <w:ind w:firstLineChars="300" w:firstLine="720"/>
              <w:rPr>
                <w:sz w:val="24"/>
              </w:rPr>
            </w:pPr>
            <w:r w:rsidRPr="006924E0">
              <w:rPr>
                <w:rFonts w:hint="eastAsia"/>
                <w:sz w:val="24"/>
              </w:rPr>
              <w:t>2.</w:t>
            </w:r>
            <w:r w:rsidRPr="006924E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A705CD" w:rsidRDefault="00223DFB" w:rsidP="00A705CD">
            <w:pPr>
              <w:spacing w:before="29" w:line="288" w:lineRule="auto"/>
              <w:jc w:val="right"/>
              <w:rPr>
                <w:color w:val="000000"/>
                <w:sz w:val="24"/>
              </w:rPr>
            </w:pPr>
            <w:r w:rsidRPr="00A705CD">
              <w:rPr>
                <w:rFonts w:hint="eastAsia"/>
                <w:color w:val="000000"/>
                <w:sz w:val="24"/>
              </w:rPr>
              <w:t>-384,886,330.51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A705CD" w:rsidRDefault="00223DFB" w:rsidP="00A705CD">
            <w:pPr>
              <w:spacing w:before="29" w:line="288" w:lineRule="auto"/>
              <w:jc w:val="right"/>
              <w:rPr>
                <w:color w:val="000000"/>
                <w:sz w:val="24"/>
              </w:rPr>
            </w:pPr>
            <w:r w:rsidRPr="00A705CD">
              <w:rPr>
                <w:rFonts w:hint="eastAsia"/>
                <w:color w:val="000000"/>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A705CD" w:rsidRDefault="00223DFB" w:rsidP="00A705CD">
            <w:pPr>
              <w:spacing w:before="29" w:line="288" w:lineRule="auto"/>
              <w:jc w:val="right"/>
              <w:rPr>
                <w:color w:val="000000"/>
                <w:sz w:val="24"/>
              </w:rPr>
            </w:pPr>
            <w:r w:rsidRPr="00A705CD">
              <w:rPr>
                <w:rFonts w:hint="eastAsia"/>
                <w:color w:val="000000"/>
                <w:sz w:val="24"/>
              </w:rPr>
              <w:t>-384,886,330.51</w:t>
            </w:r>
          </w:p>
        </w:tc>
      </w:tr>
      <w:tr w:rsidR="002C233F" w:rsidRPr="0027464B" w:rsidTr="006924E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924E0" w:rsidRDefault="00223DFB" w:rsidP="006924E0">
            <w:pPr>
              <w:spacing w:before="29" w:line="288" w:lineRule="auto"/>
              <w:rPr>
                <w:sz w:val="24"/>
              </w:rPr>
            </w:pPr>
            <w:r w:rsidRPr="006924E0">
              <w:rPr>
                <w:rFonts w:hint="eastAsia"/>
                <w:sz w:val="24"/>
              </w:rPr>
              <w:t>四、本期向基金份额持有人分配利润产生的基金净值变动（净值减少以</w:t>
            </w:r>
            <w:r w:rsidR="00820739" w:rsidRPr="0061644B">
              <w:rPr>
                <w:sz w:val="24"/>
              </w:rPr>
              <w:t>“-”</w:t>
            </w:r>
            <w:r w:rsidRPr="006924E0">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A705CD" w:rsidRDefault="00223DFB" w:rsidP="00A705CD">
            <w:pPr>
              <w:spacing w:before="29" w:line="288" w:lineRule="auto"/>
              <w:jc w:val="right"/>
              <w:rPr>
                <w:color w:val="000000"/>
                <w:sz w:val="24"/>
              </w:rPr>
            </w:pPr>
            <w:r w:rsidRPr="00A705CD">
              <w:rPr>
                <w:rFonts w:hint="eastAsia"/>
                <w:color w:val="000000"/>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A705CD" w:rsidRDefault="00223DFB" w:rsidP="00A705CD">
            <w:pPr>
              <w:spacing w:before="29" w:line="288" w:lineRule="auto"/>
              <w:jc w:val="right"/>
              <w:rPr>
                <w:color w:val="000000"/>
                <w:sz w:val="24"/>
              </w:rPr>
            </w:pPr>
            <w:r w:rsidRPr="00A705CD">
              <w:rPr>
                <w:rFonts w:hint="eastAsia"/>
                <w:color w:val="000000"/>
                <w:sz w:val="24"/>
              </w:rPr>
              <w:t>-1,634,484.99</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A705CD" w:rsidRDefault="00223DFB" w:rsidP="00A705CD">
            <w:pPr>
              <w:spacing w:before="29" w:line="288" w:lineRule="auto"/>
              <w:jc w:val="right"/>
              <w:rPr>
                <w:color w:val="000000"/>
                <w:sz w:val="24"/>
              </w:rPr>
            </w:pPr>
            <w:r w:rsidRPr="00A705CD">
              <w:rPr>
                <w:rFonts w:hint="eastAsia"/>
                <w:color w:val="000000"/>
                <w:sz w:val="24"/>
              </w:rPr>
              <w:t>-1,634,484.99</w:t>
            </w:r>
          </w:p>
        </w:tc>
      </w:tr>
      <w:tr w:rsidR="002C233F" w:rsidRPr="0027464B" w:rsidTr="006924E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924E0" w:rsidRDefault="00223DFB" w:rsidP="006924E0">
            <w:pPr>
              <w:spacing w:before="29" w:line="288" w:lineRule="auto"/>
              <w:rPr>
                <w:sz w:val="24"/>
              </w:rPr>
            </w:pPr>
            <w:r w:rsidRPr="006924E0">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A705CD" w:rsidRDefault="00223DFB" w:rsidP="00A705CD">
            <w:pPr>
              <w:spacing w:before="29" w:line="288" w:lineRule="auto"/>
              <w:jc w:val="right"/>
              <w:rPr>
                <w:color w:val="000000"/>
                <w:sz w:val="24"/>
              </w:rPr>
            </w:pPr>
            <w:r w:rsidRPr="00A705CD">
              <w:rPr>
                <w:rFonts w:hint="eastAsia"/>
                <w:color w:val="000000"/>
                <w:sz w:val="24"/>
              </w:rPr>
              <w:t>599,443,763.51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A705CD" w:rsidRDefault="00223DFB" w:rsidP="00A705CD">
            <w:pPr>
              <w:spacing w:before="29" w:line="288" w:lineRule="auto"/>
              <w:jc w:val="right"/>
              <w:rPr>
                <w:color w:val="000000"/>
                <w:sz w:val="24"/>
              </w:rPr>
            </w:pPr>
            <w:r w:rsidRPr="00A705CD">
              <w:rPr>
                <w:rFonts w:hint="eastAsia"/>
                <w:color w:val="000000"/>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A705CD" w:rsidRDefault="00223DFB" w:rsidP="00A705CD">
            <w:pPr>
              <w:spacing w:before="29" w:line="288" w:lineRule="auto"/>
              <w:jc w:val="right"/>
              <w:rPr>
                <w:color w:val="000000"/>
                <w:sz w:val="24"/>
              </w:rPr>
            </w:pPr>
            <w:r w:rsidRPr="00A705CD">
              <w:rPr>
                <w:rFonts w:hint="eastAsia"/>
                <w:color w:val="000000"/>
                <w:sz w:val="24"/>
              </w:rPr>
              <w:t>599,443,763.51</w:t>
            </w:r>
          </w:p>
        </w:tc>
      </w:tr>
    </w:tbl>
    <w:p w:rsidR="005D28AC" w:rsidRDefault="005D28AC" w:rsidP="00224CE0">
      <w:pPr>
        <w:spacing w:before="29" w:line="288" w:lineRule="auto"/>
        <w:rPr>
          <w:sz w:val="24"/>
        </w:rPr>
      </w:pPr>
      <w:r w:rsidRPr="00224CE0">
        <w:rPr>
          <w:rFonts w:hint="eastAsia"/>
          <w:sz w:val="24"/>
        </w:rPr>
        <w:t>报表附注为财务报表的组成部分。</w:t>
      </w:r>
    </w:p>
    <w:p w:rsidR="00D02E67" w:rsidRPr="00D02E67" w:rsidRDefault="00D02E67" w:rsidP="00224CE0">
      <w:pPr>
        <w:spacing w:before="29" w:line="288" w:lineRule="auto"/>
        <w:rPr>
          <w:sz w:val="24"/>
        </w:rPr>
      </w:pPr>
      <w:r w:rsidRPr="00751551">
        <w:rPr>
          <w:rFonts w:hint="eastAsia"/>
          <w:sz w:val="24"/>
        </w:rPr>
        <w:t>本报告页码（序号）从</w:t>
      </w:r>
      <w:r w:rsidRPr="00751551">
        <w:rPr>
          <w:rFonts w:hint="eastAsia"/>
          <w:sz w:val="24"/>
        </w:rPr>
        <w:t>7.1</w:t>
      </w:r>
      <w:r w:rsidRPr="00751551">
        <w:rPr>
          <w:rFonts w:hint="eastAsia"/>
          <w:sz w:val="24"/>
        </w:rPr>
        <w:t>至</w:t>
      </w:r>
      <w:r w:rsidRPr="00751551">
        <w:rPr>
          <w:rFonts w:hint="eastAsia"/>
          <w:sz w:val="24"/>
        </w:rPr>
        <w:t>7.4</w:t>
      </w:r>
      <w:r w:rsidRPr="00751551">
        <w:rPr>
          <w:rFonts w:hint="eastAsia"/>
          <w:sz w:val="24"/>
        </w:rPr>
        <w:t>，财务报表由下列负责人签署：</w:t>
      </w:r>
    </w:p>
    <w:p w:rsidR="005D28AC" w:rsidRPr="00224CE0" w:rsidRDefault="006607B4" w:rsidP="00224CE0">
      <w:pPr>
        <w:spacing w:before="29" w:line="288" w:lineRule="auto"/>
        <w:rPr>
          <w:sz w:val="24"/>
        </w:rPr>
      </w:pPr>
      <w:r w:rsidRPr="00224CE0">
        <w:rPr>
          <w:rFonts w:hint="eastAsia"/>
          <w:sz w:val="24"/>
        </w:rPr>
        <w:t>基金管理人</w:t>
      </w:r>
      <w:r w:rsidR="005D28AC" w:rsidRPr="00224CE0">
        <w:rPr>
          <w:rFonts w:hint="eastAsia"/>
          <w:sz w:val="24"/>
        </w:rPr>
        <w:t>负责人：苏奋（代任），主管会计工作负责人：许珊燕，会计机构负责人：朱鸣</w:t>
      </w:r>
    </w:p>
    <w:p w:rsidR="00223DFB" w:rsidRPr="0027464B" w:rsidRDefault="00223DFB" w:rsidP="0027464B">
      <w:pPr>
        <w:spacing w:line="360" w:lineRule="auto"/>
        <w:ind w:firstLineChars="200" w:firstLine="420"/>
        <w:rPr>
          <w:rFonts w:asciiTheme="minorEastAsia" w:eastAsiaTheme="minorEastAsia" w:hAnsiTheme="minorEastAsia"/>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bookmarkStart w:id="9" w:name="_Toc331410100"/>
      <w:bookmarkStart w:id="10" w:name="_Toc225498271"/>
      <w:r w:rsidRPr="00203A1C">
        <w:rPr>
          <w:rFonts w:ascii="Times New Roman" w:hAnsi="Times New Roman" w:cs="Times New Roman" w:hint="eastAsia"/>
          <w:kern w:val="0"/>
          <w:szCs w:val="24"/>
        </w:rPr>
        <w:t xml:space="preserve">7.4 </w:t>
      </w:r>
      <w:r w:rsidRPr="00203A1C">
        <w:rPr>
          <w:rFonts w:ascii="Times New Roman" w:hAnsi="Times New Roman" w:cs="Times New Roman" w:hint="eastAsia"/>
          <w:kern w:val="0"/>
          <w:szCs w:val="24"/>
        </w:rPr>
        <w:t>报表附注</w:t>
      </w:r>
      <w:bookmarkEnd w:id="9"/>
      <w:bookmarkEnd w:id="10"/>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7.4.</w:t>
      </w:r>
      <w:r w:rsidR="008A28D4" w:rsidRPr="00203A1C">
        <w:rPr>
          <w:rFonts w:ascii="Times New Roman" w:hAnsi="Times New Roman" w:cs="Times New Roman" w:hint="eastAsia"/>
          <w:kern w:val="0"/>
          <w:szCs w:val="24"/>
        </w:rPr>
        <w:t>1</w:t>
      </w:r>
      <w:r w:rsidR="00E832AD" w:rsidRPr="00203A1C">
        <w:rPr>
          <w:rFonts w:ascii="Times New Roman" w:hAnsi="Times New Roman" w:cs="Times New Roman" w:hint="eastAsia"/>
          <w:kern w:val="0"/>
          <w:szCs w:val="24"/>
        </w:rPr>
        <w:t xml:space="preserve"> </w:t>
      </w:r>
      <w:r w:rsidRPr="00203A1C">
        <w:rPr>
          <w:rFonts w:ascii="Times New Roman" w:hAnsi="Times New Roman" w:cs="Times New Roman" w:hint="eastAsia"/>
          <w:kern w:val="0"/>
          <w:szCs w:val="24"/>
        </w:rPr>
        <w:t>基金基本情况</w:t>
      </w:r>
    </w:p>
    <w:p w:rsidR="00D51F13" w:rsidRDefault="00890706">
      <w:pPr>
        <w:spacing w:before="29" w:line="288" w:lineRule="auto"/>
        <w:ind w:firstLineChars="200" w:firstLine="480"/>
        <w:rPr>
          <w:color w:val="000000"/>
          <w:sz w:val="24"/>
        </w:rPr>
      </w:pPr>
      <w:r>
        <w:rPr>
          <w:rFonts w:hint="eastAsia"/>
          <w:color w:val="000000"/>
          <w:sz w:val="24"/>
        </w:rPr>
        <w:t>交银施罗德现金宝货币市场基金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证监许可</w:t>
      </w:r>
      <w:r>
        <w:rPr>
          <w:rFonts w:hint="eastAsia"/>
          <w:color w:val="000000"/>
          <w:sz w:val="24"/>
        </w:rPr>
        <w:t>[2014]595</w:t>
      </w:r>
      <w:r>
        <w:rPr>
          <w:rFonts w:hint="eastAsia"/>
          <w:color w:val="000000"/>
          <w:sz w:val="24"/>
        </w:rPr>
        <w:t>号《关于核准交银施罗德现金宝货币市场基金募集的批复》核准，由交银施罗德基金管理有限公司依照《中华人民共和国证券投资基金法》和《交银施罗德现金宝货币市场基金基金合同》负责公开募集。本基金为契约型开放式证券投资基金，存续期限不定。首次设立募集不包括认购资金利息共募集人民币</w:t>
      </w:r>
      <w:r>
        <w:rPr>
          <w:rFonts w:hint="eastAsia"/>
          <w:color w:val="000000"/>
          <w:sz w:val="24"/>
        </w:rPr>
        <w:t>375,064,369.28</w:t>
      </w:r>
      <w:r>
        <w:rPr>
          <w:rFonts w:hint="eastAsia"/>
          <w:color w:val="000000"/>
          <w:sz w:val="24"/>
        </w:rPr>
        <w:t>元，业经普华永道中天会计师事务所</w:t>
      </w:r>
      <w:r>
        <w:rPr>
          <w:rFonts w:hint="eastAsia"/>
          <w:color w:val="000000"/>
          <w:sz w:val="24"/>
        </w:rPr>
        <w:t>(</w:t>
      </w:r>
      <w:r>
        <w:rPr>
          <w:rFonts w:hint="eastAsia"/>
          <w:color w:val="000000"/>
          <w:sz w:val="24"/>
        </w:rPr>
        <w:t>特殊普通合伙</w:t>
      </w:r>
      <w:r>
        <w:rPr>
          <w:rFonts w:hint="eastAsia"/>
          <w:color w:val="000000"/>
          <w:sz w:val="24"/>
        </w:rPr>
        <w:t>)</w:t>
      </w:r>
      <w:r>
        <w:rPr>
          <w:rFonts w:hint="eastAsia"/>
          <w:color w:val="000000"/>
          <w:sz w:val="24"/>
        </w:rPr>
        <w:t>普华永道中天验字</w:t>
      </w:r>
      <w:r>
        <w:rPr>
          <w:rFonts w:hint="eastAsia"/>
          <w:color w:val="000000"/>
          <w:sz w:val="24"/>
        </w:rPr>
        <w:t>(2014)</w:t>
      </w:r>
      <w:r>
        <w:rPr>
          <w:rFonts w:hint="eastAsia"/>
          <w:color w:val="000000"/>
          <w:sz w:val="24"/>
        </w:rPr>
        <w:t>第</w:t>
      </w:r>
      <w:r>
        <w:rPr>
          <w:rFonts w:hint="eastAsia"/>
          <w:color w:val="000000"/>
          <w:sz w:val="24"/>
        </w:rPr>
        <w:t>497</w:t>
      </w:r>
      <w:r>
        <w:rPr>
          <w:rFonts w:hint="eastAsia"/>
          <w:color w:val="000000"/>
          <w:sz w:val="24"/>
        </w:rPr>
        <w:t>号验资报告予以验证。经向中国证监会备案，《交银施罗德现金宝货币市场基金基金合同》于</w:t>
      </w:r>
      <w:r>
        <w:rPr>
          <w:rFonts w:hint="eastAsia"/>
          <w:color w:val="000000"/>
          <w:sz w:val="24"/>
        </w:rPr>
        <w:t>2014</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12</w:t>
      </w:r>
      <w:r>
        <w:rPr>
          <w:rFonts w:hint="eastAsia"/>
          <w:color w:val="000000"/>
          <w:sz w:val="24"/>
        </w:rPr>
        <w:t>日正式生效，基金合同生效日的基金份额总额为</w:t>
      </w:r>
      <w:r>
        <w:rPr>
          <w:rFonts w:hint="eastAsia"/>
          <w:color w:val="000000"/>
          <w:sz w:val="24"/>
        </w:rPr>
        <w:t>375,122,844.83</w:t>
      </w:r>
      <w:r>
        <w:rPr>
          <w:rFonts w:hint="eastAsia"/>
          <w:color w:val="000000"/>
          <w:sz w:val="24"/>
        </w:rPr>
        <w:t>份基金份额，其中认购资金利息折合</w:t>
      </w:r>
      <w:r>
        <w:rPr>
          <w:rFonts w:hint="eastAsia"/>
          <w:color w:val="000000"/>
          <w:sz w:val="24"/>
        </w:rPr>
        <w:t>58,475.55</w:t>
      </w:r>
      <w:r>
        <w:rPr>
          <w:rFonts w:hint="eastAsia"/>
          <w:color w:val="000000"/>
          <w:sz w:val="24"/>
        </w:rPr>
        <w:t>份基金份额。本基金的基金管理人为交银施罗德基金管理有限公司，基金托管人为中信银行股份有限公司。</w:t>
      </w:r>
    </w:p>
    <w:p w:rsidR="00D51F13" w:rsidRDefault="00890706">
      <w:pPr>
        <w:spacing w:before="29" w:line="288" w:lineRule="auto"/>
        <w:ind w:firstLineChars="200" w:firstLine="480"/>
        <w:rPr>
          <w:color w:val="000000"/>
          <w:sz w:val="24"/>
        </w:rPr>
      </w:pPr>
      <w:r>
        <w:rPr>
          <w:rFonts w:hint="eastAsia"/>
          <w:color w:val="000000"/>
          <w:sz w:val="24"/>
        </w:rPr>
        <w:t>根据《中华人民共和国证券投资基金法》和《交银施罗德现金宝货币市场基金基金合同》的有关规定，本基金的投资范围为法律法规及监管机构允许投资的金融工具，包括现金，通知存款，短期融资券</w:t>
      </w:r>
      <w:r>
        <w:rPr>
          <w:rFonts w:hint="eastAsia"/>
          <w:color w:val="000000"/>
          <w:sz w:val="24"/>
        </w:rPr>
        <w:t>(</w:t>
      </w:r>
      <w:r>
        <w:rPr>
          <w:rFonts w:hint="eastAsia"/>
          <w:color w:val="000000"/>
          <w:sz w:val="24"/>
        </w:rPr>
        <w:t>包括超级短期融资券</w:t>
      </w:r>
      <w:r>
        <w:rPr>
          <w:rFonts w:hint="eastAsia"/>
          <w:color w:val="000000"/>
          <w:sz w:val="24"/>
        </w:rPr>
        <w:t>)</w:t>
      </w:r>
      <w:r>
        <w:rPr>
          <w:rFonts w:hint="eastAsia"/>
          <w:color w:val="000000"/>
          <w:sz w:val="24"/>
        </w:rPr>
        <w:t>，</w:t>
      </w:r>
      <w:r>
        <w:rPr>
          <w:rFonts w:hint="eastAsia"/>
          <w:color w:val="000000"/>
          <w:sz w:val="24"/>
        </w:rPr>
        <w:t>1</w:t>
      </w:r>
      <w:r>
        <w:rPr>
          <w:rFonts w:hint="eastAsia"/>
          <w:color w:val="000000"/>
          <w:sz w:val="24"/>
        </w:rPr>
        <w:t>年以内</w:t>
      </w:r>
      <w:r>
        <w:rPr>
          <w:rFonts w:hint="eastAsia"/>
          <w:color w:val="000000"/>
          <w:sz w:val="24"/>
        </w:rPr>
        <w:t>(</w:t>
      </w:r>
      <w:r>
        <w:rPr>
          <w:rFonts w:hint="eastAsia"/>
          <w:color w:val="000000"/>
          <w:sz w:val="24"/>
        </w:rPr>
        <w:t>含</w:t>
      </w:r>
      <w:r>
        <w:rPr>
          <w:rFonts w:hint="eastAsia"/>
          <w:color w:val="000000"/>
          <w:sz w:val="24"/>
        </w:rPr>
        <w:t>1</w:t>
      </w:r>
      <w:r>
        <w:rPr>
          <w:rFonts w:hint="eastAsia"/>
          <w:color w:val="000000"/>
          <w:sz w:val="24"/>
        </w:rPr>
        <w:t>年</w:t>
      </w:r>
      <w:r>
        <w:rPr>
          <w:rFonts w:hint="eastAsia"/>
          <w:color w:val="000000"/>
          <w:sz w:val="24"/>
        </w:rPr>
        <w:t>)</w:t>
      </w:r>
      <w:r>
        <w:rPr>
          <w:rFonts w:hint="eastAsia"/>
          <w:color w:val="000000"/>
          <w:sz w:val="24"/>
        </w:rPr>
        <w:t>的银行定期存款、大额存单，期限在</w:t>
      </w:r>
      <w:r>
        <w:rPr>
          <w:rFonts w:hint="eastAsia"/>
          <w:color w:val="000000"/>
          <w:sz w:val="24"/>
        </w:rPr>
        <w:t>1</w:t>
      </w:r>
      <w:r>
        <w:rPr>
          <w:rFonts w:hint="eastAsia"/>
          <w:color w:val="000000"/>
          <w:sz w:val="24"/>
        </w:rPr>
        <w:t>年以内</w:t>
      </w:r>
      <w:r>
        <w:rPr>
          <w:rFonts w:hint="eastAsia"/>
          <w:color w:val="000000"/>
          <w:sz w:val="24"/>
        </w:rPr>
        <w:t>(</w:t>
      </w:r>
      <w:r>
        <w:rPr>
          <w:rFonts w:hint="eastAsia"/>
          <w:color w:val="000000"/>
          <w:sz w:val="24"/>
        </w:rPr>
        <w:t>含</w:t>
      </w:r>
      <w:r>
        <w:rPr>
          <w:rFonts w:hint="eastAsia"/>
          <w:color w:val="000000"/>
          <w:sz w:val="24"/>
        </w:rPr>
        <w:t>1</w:t>
      </w:r>
      <w:r>
        <w:rPr>
          <w:rFonts w:hint="eastAsia"/>
          <w:color w:val="000000"/>
          <w:sz w:val="24"/>
        </w:rPr>
        <w:t>年</w:t>
      </w:r>
      <w:r>
        <w:rPr>
          <w:rFonts w:hint="eastAsia"/>
          <w:color w:val="000000"/>
          <w:sz w:val="24"/>
        </w:rPr>
        <w:t>)</w:t>
      </w:r>
      <w:r>
        <w:rPr>
          <w:rFonts w:hint="eastAsia"/>
          <w:color w:val="000000"/>
          <w:sz w:val="24"/>
        </w:rPr>
        <w:t>的债券回购，剩余期限在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的债券、资产支持证券和中期票据，期限在</w:t>
      </w:r>
      <w:r>
        <w:rPr>
          <w:rFonts w:hint="eastAsia"/>
          <w:color w:val="000000"/>
          <w:sz w:val="24"/>
        </w:rPr>
        <w:t>1</w:t>
      </w:r>
      <w:r>
        <w:rPr>
          <w:rFonts w:hint="eastAsia"/>
          <w:color w:val="000000"/>
          <w:sz w:val="24"/>
        </w:rPr>
        <w:t>年以内</w:t>
      </w:r>
      <w:r>
        <w:rPr>
          <w:rFonts w:hint="eastAsia"/>
          <w:color w:val="000000"/>
          <w:sz w:val="24"/>
        </w:rPr>
        <w:t>(</w:t>
      </w:r>
      <w:r>
        <w:rPr>
          <w:rFonts w:hint="eastAsia"/>
          <w:color w:val="000000"/>
          <w:sz w:val="24"/>
        </w:rPr>
        <w:t>含</w:t>
      </w:r>
      <w:r>
        <w:rPr>
          <w:rFonts w:hint="eastAsia"/>
          <w:color w:val="000000"/>
          <w:sz w:val="24"/>
        </w:rPr>
        <w:t>1</w:t>
      </w:r>
      <w:r>
        <w:rPr>
          <w:rFonts w:hint="eastAsia"/>
          <w:color w:val="000000"/>
          <w:sz w:val="24"/>
        </w:rPr>
        <w:t>年</w:t>
      </w:r>
      <w:r>
        <w:rPr>
          <w:rFonts w:hint="eastAsia"/>
          <w:color w:val="000000"/>
          <w:sz w:val="24"/>
        </w:rPr>
        <w:t>)</w:t>
      </w:r>
      <w:r>
        <w:rPr>
          <w:rFonts w:hint="eastAsia"/>
          <w:color w:val="000000"/>
          <w:sz w:val="24"/>
        </w:rPr>
        <w:t>的中央银行票据，中国证监会、中国人民银行认可的其他具有良好流动性的货币市场工具及相关衍生工具</w:t>
      </w:r>
      <w:r>
        <w:rPr>
          <w:rFonts w:hint="eastAsia"/>
          <w:color w:val="000000"/>
          <w:sz w:val="24"/>
        </w:rPr>
        <w:t>(</w:t>
      </w:r>
      <w:r>
        <w:rPr>
          <w:rFonts w:hint="eastAsia"/>
          <w:color w:val="000000"/>
          <w:sz w:val="24"/>
        </w:rPr>
        <w:t>但须符合中国证监会相关规定</w:t>
      </w:r>
      <w:r>
        <w:rPr>
          <w:rFonts w:hint="eastAsia"/>
          <w:color w:val="000000"/>
          <w:sz w:val="24"/>
        </w:rPr>
        <w:t>)</w:t>
      </w:r>
      <w:r>
        <w:rPr>
          <w:rFonts w:hint="eastAsia"/>
          <w:color w:val="000000"/>
          <w:sz w:val="24"/>
        </w:rPr>
        <w:t>。如法律法规或监管机构以后允许本基金投资其他品种，基金管理人在履行适当程序后，可以将其纳入投资范围，其投资比例遵循届时有效法律法规或相关规定。本基金的业绩比较基准为：活期存款利率</w:t>
      </w:r>
      <w:r>
        <w:rPr>
          <w:rFonts w:hint="eastAsia"/>
          <w:color w:val="000000"/>
          <w:sz w:val="24"/>
        </w:rPr>
        <w:t>(</w:t>
      </w:r>
      <w:r>
        <w:rPr>
          <w:rFonts w:hint="eastAsia"/>
          <w:color w:val="000000"/>
          <w:sz w:val="24"/>
        </w:rPr>
        <w:t>税后</w:t>
      </w:r>
      <w:r>
        <w:rPr>
          <w:rFonts w:hint="eastAsia"/>
          <w:color w:val="000000"/>
          <w:sz w:val="24"/>
        </w:rPr>
        <w:t>)</w:t>
      </w:r>
      <w:r>
        <w:rPr>
          <w:rFonts w:hint="eastAsia"/>
          <w:color w:val="000000"/>
          <w:sz w:val="24"/>
        </w:rPr>
        <w:t>。</w:t>
      </w:r>
    </w:p>
    <w:p w:rsidR="00223DFB" w:rsidRPr="00100A04" w:rsidRDefault="00223DFB" w:rsidP="00100A04">
      <w:pPr>
        <w:spacing w:before="29" w:line="288" w:lineRule="auto"/>
        <w:ind w:firstLineChars="200" w:firstLine="480"/>
        <w:rPr>
          <w:color w:val="000000"/>
          <w:sz w:val="24"/>
        </w:rPr>
      </w:pPr>
      <w:r w:rsidRPr="00100A04">
        <w:rPr>
          <w:rFonts w:hint="eastAsia"/>
          <w:color w:val="000000"/>
          <w:sz w:val="24"/>
        </w:rPr>
        <w:lastRenderedPageBreak/>
        <w:t>本财务报表由本基金的基金管理人交银施罗德基金管理有限公司于</w:t>
      </w:r>
      <w:r w:rsidRPr="00100A04">
        <w:rPr>
          <w:rFonts w:hint="eastAsia"/>
          <w:color w:val="000000"/>
          <w:sz w:val="24"/>
        </w:rPr>
        <w:t>2015</w:t>
      </w:r>
      <w:r w:rsidRPr="00100A04">
        <w:rPr>
          <w:rFonts w:hint="eastAsia"/>
          <w:color w:val="000000"/>
          <w:sz w:val="24"/>
        </w:rPr>
        <w:t>年</w:t>
      </w:r>
      <w:r w:rsidRPr="00100A04">
        <w:rPr>
          <w:rFonts w:hint="eastAsia"/>
          <w:color w:val="000000"/>
          <w:sz w:val="24"/>
        </w:rPr>
        <w:t>3</w:t>
      </w:r>
      <w:r w:rsidRPr="00100A04">
        <w:rPr>
          <w:rFonts w:hint="eastAsia"/>
          <w:color w:val="000000"/>
          <w:sz w:val="24"/>
        </w:rPr>
        <w:t>月</w:t>
      </w:r>
      <w:r w:rsidRPr="00100A04">
        <w:rPr>
          <w:rFonts w:hint="eastAsia"/>
          <w:color w:val="000000"/>
          <w:sz w:val="24"/>
        </w:rPr>
        <w:t>25</w:t>
      </w:r>
      <w:r w:rsidRPr="00100A04">
        <w:rPr>
          <w:rFonts w:hint="eastAsia"/>
          <w:color w:val="000000"/>
          <w:sz w:val="24"/>
        </w:rPr>
        <w:t>日批准报出。</w:t>
      </w:r>
    </w:p>
    <w:p w:rsidR="00223DFB" w:rsidRPr="0027464B" w:rsidRDefault="00223DFB" w:rsidP="00524336">
      <w:pPr>
        <w:tabs>
          <w:tab w:val="left" w:pos="2265"/>
        </w:tabs>
        <w:spacing w:line="360" w:lineRule="auto"/>
        <w:ind w:firstLineChars="200" w:firstLine="420"/>
        <w:rPr>
          <w:rFonts w:asciiTheme="minorEastAsia" w:eastAsiaTheme="minorEastAsia" w:hAnsiTheme="minorEastAsia"/>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7.4.</w:t>
      </w:r>
      <w:r w:rsidR="008A28D4" w:rsidRPr="00203A1C">
        <w:rPr>
          <w:rFonts w:ascii="Times New Roman" w:hAnsi="Times New Roman" w:cs="Times New Roman" w:hint="eastAsia"/>
          <w:kern w:val="0"/>
          <w:szCs w:val="24"/>
        </w:rPr>
        <w:t>2</w:t>
      </w:r>
      <w:r w:rsidR="00E832AD" w:rsidRPr="00203A1C">
        <w:rPr>
          <w:rFonts w:ascii="Times New Roman" w:hAnsi="Times New Roman" w:cs="Times New Roman" w:hint="eastAsia"/>
          <w:kern w:val="0"/>
          <w:szCs w:val="24"/>
        </w:rPr>
        <w:t xml:space="preserve"> </w:t>
      </w:r>
      <w:r w:rsidRPr="00203A1C">
        <w:rPr>
          <w:rFonts w:ascii="Times New Roman" w:hAnsi="Times New Roman" w:cs="Times New Roman" w:hint="eastAsia"/>
          <w:kern w:val="0"/>
          <w:szCs w:val="24"/>
        </w:rPr>
        <w:t>会计报表的编制基础</w:t>
      </w:r>
    </w:p>
    <w:p w:rsidR="00223DFB" w:rsidRPr="00100A04" w:rsidRDefault="00223DFB" w:rsidP="00100A04">
      <w:pPr>
        <w:spacing w:before="29" w:line="288" w:lineRule="auto"/>
        <w:ind w:firstLineChars="200" w:firstLine="480"/>
        <w:rPr>
          <w:color w:val="000000"/>
          <w:sz w:val="24"/>
        </w:rPr>
      </w:pPr>
      <w:r w:rsidRPr="00100A04">
        <w:rPr>
          <w:rFonts w:hint="eastAsia"/>
          <w:color w:val="000000"/>
          <w:sz w:val="24"/>
        </w:rPr>
        <w:t>本基金的财务报表按照财政部于</w:t>
      </w:r>
      <w:r w:rsidRPr="00100A04">
        <w:rPr>
          <w:rFonts w:hint="eastAsia"/>
          <w:color w:val="000000"/>
          <w:sz w:val="24"/>
        </w:rPr>
        <w:t>2006</w:t>
      </w:r>
      <w:r w:rsidRPr="00100A04">
        <w:rPr>
          <w:rFonts w:hint="eastAsia"/>
          <w:color w:val="000000"/>
          <w:sz w:val="24"/>
        </w:rPr>
        <w:t>年</w:t>
      </w:r>
      <w:r w:rsidRPr="00100A04">
        <w:rPr>
          <w:rFonts w:hint="eastAsia"/>
          <w:color w:val="000000"/>
          <w:sz w:val="24"/>
        </w:rPr>
        <w:t>2</w:t>
      </w:r>
      <w:r w:rsidRPr="00100A04">
        <w:rPr>
          <w:rFonts w:hint="eastAsia"/>
          <w:color w:val="000000"/>
          <w:sz w:val="24"/>
        </w:rPr>
        <w:t>月</w:t>
      </w:r>
      <w:r w:rsidRPr="00100A04">
        <w:rPr>
          <w:rFonts w:hint="eastAsia"/>
          <w:color w:val="000000"/>
          <w:sz w:val="24"/>
        </w:rPr>
        <w:t>15</w:t>
      </w:r>
      <w:r w:rsidRPr="00100A04">
        <w:rPr>
          <w:rFonts w:hint="eastAsia"/>
          <w:color w:val="000000"/>
          <w:sz w:val="24"/>
        </w:rPr>
        <w:t>日及以后期间颁布的《企业会计准则－基本准则》、各项具体会计准则及相关规定</w:t>
      </w:r>
      <w:r w:rsidRPr="00100A04">
        <w:rPr>
          <w:rFonts w:hint="eastAsia"/>
          <w:color w:val="000000"/>
          <w:sz w:val="24"/>
        </w:rPr>
        <w:t>(</w:t>
      </w:r>
      <w:r w:rsidRPr="00100A04">
        <w:rPr>
          <w:rFonts w:hint="eastAsia"/>
          <w:color w:val="000000"/>
          <w:sz w:val="24"/>
        </w:rPr>
        <w:t>以下合称“企业会计准则”</w:t>
      </w:r>
      <w:r w:rsidRPr="00100A04">
        <w:rPr>
          <w:rFonts w:hint="eastAsia"/>
          <w:color w:val="000000"/>
          <w:sz w:val="24"/>
        </w:rPr>
        <w:t>)</w:t>
      </w:r>
      <w:r w:rsidRPr="00100A04">
        <w:rPr>
          <w:rFonts w:hint="eastAsia"/>
          <w:color w:val="000000"/>
          <w:sz w:val="24"/>
        </w:rPr>
        <w:t>、中国证监会颁布的《证券投资基金信息披露</w:t>
      </w:r>
      <w:r w:rsidRPr="00100A04">
        <w:rPr>
          <w:rFonts w:hint="eastAsia"/>
          <w:color w:val="000000"/>
          <w:sz w:val="24"/>
        </w:rPr>
        <w:t>XBRL</w:t>
      </w:r>
      <w:r w:rsidRPr="00100A04">
        <w:rPr>
          <w:rFonts w:hint="eastAsia"/>
          <w:color w:val="000000"/>
          <w:sz w:val="24"/>
        </w:rPr>
        <w:t>模板第</w:t>
      </w:r>
      <w:r w:rsidRPr="00100A04">
        <w:rPr>
          <w:rFonts w:hint="eastAsia"/>
          <w:color w:val="000000"/>
          <w:sz w:val="24"/>
        </w:rPr>
        <w:t>3</w:t>
      </w:r>
      <w:r w:rsidRPr="00100A04">
        <w:rPr>
          <w:rFonts w:hint="eastAsia"/>
          <w:color w:val="000000"/>
          <w:sz w:val="24"/>
        </w:rPr>
        <w:t>号</w:t>
      </w:r>
      <w:r w:rsidRPr="00100A04">
        <w:rPr>
          <w:rFonts w:hint="eastAsia"/>
          <w:color w:val="000000"/>
          <w:sz w:val="24"/>
        </w:rPr>
        <w:t>&lt;</w:t>
      </w:r>
      <w:r w:rsidRPr="00100A04">
        <w:rPr>
          <w:rFonts w:hint="eastAsia"/>
          <w:color w:val="000000"/>
          <w:sz w:val="24"/>
        </w:rPr>
        <w:t>年度报告和半年度报告</w:t>
      </w:r>
      <w:r w:rsidRPr="00100A04">
        <w:rPr>
          <w:rFonts w:hint="eastAsia"/>
          <w:color w:val="000000"/>
          <w:sz w:val="24"/>
        </w:rPr>
        <w:t>&gt;</w:t>
      </w:r>
      <w:r w:rsidRPr="00100A04">
        <w:rPr>
          <w:rFonts w:hint="eastAsia"/>
          <w:color w:val="000000"/>
          <w:sz w:val="24"/>
        </w:rPr>
        <w:t>》、中国证券投资基金业协会颁布的《证券投资基金会计核算业务指引》、《交银施罗德现金宝货币市场基金基金合同》和在财务报表附注</w:t>
      </w:r>
      <w:r w:rsidRPr="00100A04">
        <w:rPr>
          <w:rFonts w:hint="eastAsia"/>
          <w:color w:val="000000"/>
          <w:sz w:val="24"/>
        </w:rPr>
        <w:t>7.4.4</w:t>
      </w:r>
      <w:r w:rsidRPr="00100A04">
        <w:rPr>
          <w:rFonts w:hint="eastAsia"/>
          <w:color w:val="000000"/>
          <w:sz w:val="24"/>
        </w:rPr>
        <w:t>所列示的中国证监会发布的有关规定及允许的基金行业实务操作编制。</w:t>
      </w:r>
    </w:p>
    <w:p w:rsidR="00223DFB" w:rsidRPr="0027464B" w:rsidRDefault="00223DFB" w:rsidP="00524336">
      <w:pPr>
        <w:spacing w:line="360" w:lineRule="auto"/>
        <w:ind w:firstLineChars="200" w:firstLine="422"/>
        <w:rPr>
          <w:rFonts w:asciiTheme="minorEastAsia" w:eastAsiaTheme="minorEastAsia" w:hAnsiTheme="minorEastAsia"/>
          <w:b/>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7.4.</w:t>
      </w:r>
      <w:r w:rsidR="008A28D4" w:rsidRPr="00203A1C">
        <w:rPr>
          <w:rFonts w:ascii="Times New Roman" w:hAnsi="Times New Roman" w:cs="Times New Roman" w:hint="eastAsia"/>
          <w:kern w:val="0"/>
          <w:szCs w:val="24"/>
        </w:rPr>
        <w:t>3</w:t>
      </w:r>
      <w:r w:rsidR="00E832AD" w:rsidRPr="00203A1C">
        <w:rPr>
          <w:rFonts w:ascii="Times New Roman" w:hAnsi="Times New Roman" w:cs="Times New Roman" w:hint="eastAsia"/>
          <w:kern w:val="0"/>
          <w:szCs w:val="24"/>
        </w:rPr>
        <w:t xml:space="preserve"> </w:t>
      </w:r>
      <w:r w:rsidRPr="00203A1C">
        <w:rPr>
          <w:rFonts w:ascii="Times New Roman" w:hAnsi="Times New Roman" w:cs="Times New Roman" w:hint="eastAsia"/>
          <w:kern w:val="0"/>
          <w:szCs w:val="24"/>
        </w:rPr>
        <w:t>遵循企业会计准则及其他有关规定的声明</w:t>
      </w:r>
    </w:p>
    <w:p w:rsidR="00223DFB" w:rsidRPr="00100A04" w:rsidRDefault="00223DFB" w:rsidP="00100A04">
      <w:pPr>
        <w:spacing w:before="29" w:line="288" w:lineRule="auto"/>
        <w:ind w:firstLineChars="200" w:firstLine="480"/>
        <w:rPr>
          <w:color w:val="000000"/>
          <w:sz w:val="24"/>
        </w:rPr>
      </w:pPr>
      <w:r w:rsidRPr="00100A04">
        <w:rPr>
          <w:rFonts w:hint="eastAsia"/>
          <w:color w:val="000000"/>
          <w:sz w:val="24"/>
        </w:rPr>
        <w:t>本基金</w:t>
      </w:r>
      <w:r w:rsidRPr="00100A04">
        <w:rPr>
          <w:rFonts w:hint="eastAsia"/>
          <w:color w:val="000000"/>
          <w:sz w:val="24"/>
        </w:rPr>
        <w:t>2014</w:t>
      </w:r>
      <w:r w:rsidRPr="00100A04">
        <w:rPr>
          <w:rFonts w:hint="eastAsia"/>
          <w:color w:val="000000"/>
          <w:sz w:val="24"/>
        </w:rPr>
        <w:t>年</w:t>
      </w:r>
      <w:r w:rsidRPr="00100A04">
        <w:rPr>
          <w:rFonts w:hint="eastAsia"/>
          <w:color w:val="000000"/>
          <w:sz w:val="24"/>
        </w:rPr>
        <w:t>9</w:t>
      </w:r>
      <w:r w:rsidRPr="00100A04">
        <w:rPr>
          <w:rFonts w:hint="eastAsia"/>
          <w:color w:val="000000"/>
          <w:sz w:val="24"/>
        </w:rPr>
        <w:t>月</w:t>
      </w:r>
      <w:r w:rsidRPr="00100A04">
        <w:rPr>
          <w:rFonts w:hint="eastAsia"/>
          <w:color w:val="000000"/>
          <w:sz w:val="24"/>
        </w:rPr>
        <w:t>12</w:t>
      </w:r>
      <w:r w:rsidRPr="00100A04">
        <w:rPr>
          <w:rFonts w:hint="eastAsia"/>
          <w:color w:val="000000"/>
          <w:sz w:val="24"/>
        </w:rPr>
        <w:t>日</w:t>
      </w:r>
      <w:r w:rsidRPr="00100A04">
        <w:rPr>
          <w:rFonts w:hint="eastAsia"/>
          <w:color w:val="000000"/>
          <w:sz w:val="24"/>
        </w:rPr>
        <w:t>(</w:t>
      </w:r>
      <w:r w:rsidRPr="00100A04">
        <w:rPr>
          <w:rFonts w:hint="eastAsia"/>
          <w:color w:val="000000"/>
          <w:sz w:val="24"/>
        </w:rPr>
        <w:t>基金合同生效日</w:t>
      </w:r>
      <w:r w:rsidRPr="00100A04">
        <w:rPr>
          <w:rFonts w:hint="eastAsia"/>
          <w:color w:val="000000"/>
          <w:sz w:val="24"/>
        </w:rPr>
        <w:t>)</w:t>
      </w:r>
      <w:r w:rsidRPr="00100A04">
        <w:rPr>
          <w:rFonts w:hint="eastAsia"/>
          <w:color w:val="000000"/>
          <w:sz w:val="24"/>
        </w:rPr>
        <w:t>至</w:t>
      </w:r>
      <w:r w:rsidRPr="00100A04">
        <w:rPr>
          <w:rFonts w:hint="eastAsia"/>
          <w:color w:val="000000"/>
          <w:sz w:val="24"/>
        </w:rPr>
        <w:t>2014</w:t>
      </w:r>
      <w:r w:rsidRPr="00100A04">
        <w:rPr>
          <w:rFonts w:hint="eastAsia"/>
          <w:color w:val="000000"/>
          <w:sz w:val="24"/>
        </w:rPr>
        <w:t>年</w:t>
      </w:r>
      <w:r w:rsidRPr="00100A04">
        <w:rPr>
          <w:rFonts w:hint="eastAsia"/>
          <w:color w:val="000000"/>
          <w:sz w:val="24"/>
        </w:rPr>
        <w:t>12</w:t>
      </w:r>
      <w:r w:rsidRPr="00100A04">
        <w:rPr>
          <w:rFonts w:hint="eastAsia"/>
          <w:color w:val="000000"/>
          <w:sz w:val="24"/>
        </w:rPr>
        <w:t>月</w:t>
      </w:r>
      <w:r w:rsidRPr="00100A04">
        <w:rPr>
          <w:rFonts w:hint="eastAsia"/>
          <w:color w:val="000000"/>
          <w:sz w:val="24"/>
        </w:rPr>
        <w:t>31</w:t>
      </w:r>
      <w:r w:rsidRPr="00100A04">
        <w:rPr>
          <w:rFonts w:hint="eastAsia"/>
          <w:color w:val="000000"/>
          <w:sz w:val="24"/>
        </w:rPr>
        <w:t>日止期间的财务报表符合企业会计准则的要求，真实、完整地反映了本基金</w:t>
      </w:r>
      <w:r w:rsidRPr="00100A04">
        <w:rPr>
          <w:rFonts w:hint="eastAsia"/>
          <w:color w:val="000000"/>
          <w:sz w:val="24"/>
        </w:rPr>
        <w:t>2014</w:t>
      </w:r>
      <w:r w:rsidRPr="00100A04">
        <w:rPr>
          <w:rFonts w:hint="eastAsia"/>
          <w:color w:val="000000"/>
          <w:sz w:val="24"/>
        </w:rPr>
        <w:t>年</w:t>
      </w:r>
      <w:r w:rsidRPr="00100A04">
        <w:rPr>
          <w:rFonts w:hint="eastAsia"/>
          <w:color w:val="000000"/>
          <w:sz w:val="24"/>
        </w:rPr>
        <w:t>12</w:t>
      </w:r>
      <w:r w:rsidRPr="00100A04">
        <w:rPr>
          <w:rFonts w:hint="eastAsia"/>
          <w:color w:val="000000"/>
          <w:sz w:val="24"/>
        </w:rPr>
        <w:t>月</w:t>
      </w:r>
      <w:r w:rsidRPr="00100A04">
        <w:rPr>
          <w:rFonts w:hint="eastAsia"/>
          <w:color w:val="000000"/>
          <w:sz w:val="24"/>
        </w:rPr>
        <w:t>31</w:t>
      </w:r>
      <w:r w:rsidRPr="00100A04">
        <w:rPr>
          <w:rFonts w:hint="eastAsia"/>
          <w:color w:val="000000"/>
          <w:sz w:val="24"/>
        </w:rPr>
        <w:t>日的财务状况以及</w:t>
      </w:r>
      <w:r w:rsidRPr="00100A04">
        <w:rPr>
          <w:rFonts w:hint="eastAsia"/>
          <w:color w:val="000000"/>
          <w:sz w:val="24"/>
        </w:rPr>
        <w:t>2014</w:t>
      </w:r>
      <w:r w:rsidRPr="00100A04">
        <w:rPr>
          <w:rFonts w:hint="eastAsia"/>
          <w:color w:val="000000"/>
          <w:sz w:val="24"/>
        </w:rPr>
        <w:t>年</w:t>
      </w:r>
      <w:r w:rsidRPr="00100A04">
        <w:rPr>
          <w:rFonts w:hint="eastAsia"/>
          <w:color w:val="000000"/>
          <w:sz w:val="24"/>
        </w:rPr>
        <w:t>9</w:t>
      </w:r>
      <w:r w:rsidRPr="00100A04">
        <w:rPr>
          <w:rFonts w:hint="eastAsia"/>
          <w:color w:val="000000"/>
          <w:sz w:val="24"/>
        </w:rPr>
        <w:t>月</w:t>
      </w:r>
      <w:r w:rsidRPr="00100A04">
        <w:rPr>
          <w:rFonts w:hint="eastAsia"/>
          <w:color w:val="000000"/>
          <w:sz w:val="24"/>
        </w:rPr>
        <w:t>12</w:t>
      </w:r>
      <w:r w:rsidRPr="00100A04">
        <w:rPr>
          <w:rFonts w:hint="eastAsia"/>
          <w:color w:val="000000"/>
          <w:sz w:val="24"/>
        </w:rPr>
        <w:t>日</w:t>
      </w:r>
      <w:r w:rsidRPr="00100A04">
        <w:rPr>
          <w:rFonts w:hint="eastAsia"/>
          <w:color w:val="000000"/>
          <w:sz w:val="24"/>
        </w:rPr>
        <w:t>(</w:t>
      </w:r>
      <w:r w:rsidRPr="00100A04">
        <w:rPr>
          <w:rFonts w:hint="eastAsia"/>
          <w:color w:val="000000"/>
          <w:sz w:val="24"/>
        </w:rPr>
        <w:t>基金合同生效日</w:t>
      </w:r>
      <w:r w:rsidRPr="00100A04">
        <w:rPr>
          <w:rFonts w:hint="eastAsia"/>
          <w:color w:val="000000"/>
          <w:sz w:val="24"/>
        </w:rPr>
        <w:t>)</w:t>
      </w:r>
      <w:r w:rsidRPr="00100A04">
        <w:rPr>
          <w:rFonts w:hint="eastAsia"/>
          <w:color w:val="000000"/>
          <w:sz w:val="24"/>
        </w:rPr>
        <w:t>至</w:t>
      </w:r>
      <w:r w:rsidRPr="00100A04">
        <w:rPr>
          <w:rFonts w:hint="eastAsia"/>
          <w:color w:val="000000"/>
          <w:sz w:val="24"/>
        </w:rPr>
        <w:t>2014</w:t>
      </w:r>
      <w:r w:rsidRPr="00100A04">
        <w:rPr>
          <w:rFonts w:hint="eastAsia"/>
          <w:color w:val="000000"/>
          <w:sz w:val="24"/>
        </w:rPr>
        <w:t>年</w:t>
      </w:r>
      <w:r w:rsidRPr="00100A04">
        <w:rPr>
          <w:rFonts w:hint="eastAsia"/>
          <w:color w:val="000000"/>
          <w:sz w:val="24"/>
        </w:rPr>
        <w:t>12</w:t>
      </w:r>
      <w:r w:rsidRPr="00100A04">
        <w:rPr>
          <w:rFonts w:hint="eastAsia"/>
          <w:color w:val="000000"/>
          <w:sz w:val="24"/>
        </w:rPr>
        <w:t>月</w:t>
      </w:r>
      <w:r w:rsidRPr="00100A04">
        <w:rPr>
          <w:rFonts w:hint="eastAsia"/>
          <w:color w:val="000000"/>
          <w:sz w:val="24"/>
        </w:rPr>
        <w:t>31</w:t>
      </w:r>
      <w:r w:rsidRPr="00100A04">
        <w:rPr>
          <w:rFonts w:hint="eastAsia"/>
          <w:color w:val="000000"/>
          <w:sz w:val="24"/>
        </w:rPr>
        <w:t>日止期间</w:t>
      </w:r>
      <w:r w:rsidRPr="00100A04">
        <w:rPr>
          <w:rFonts w:hint="eastAsia"/>
          <w:color w:val="000000"/>
          <w:sz w:val="24"/>
        </w:rPr>
        <w:t xml:space="preserve"> </w:t>
      </w:r>
      <w:r w:rsidRPr="00100A04">
        <w:rPr>
          <w:rFonts w:hint="eastAsia"/>
          <w:color w:val="000000"/>
          <w:sz w:val="24"/>
        </w:rPr>
        <w:t>的经营成果和基金净值变动情况等有关信息。</w:t>
      </w:r>
    </w:p>
    <w:p w:rsidR="00223DFB" w:rsidRPr="0027464B" w:rsidRDefault="00223DFB" w:rsidP="00524336">
      <w:pPr>
        <w:spacing w:line="360" w:lineRule="auto"/>
        <w:ind w:firstLineChars="200" w:firstLine="422"/>
        <w:rPr>
          <w:rFonts w:asciiTheme="minorEastAsia" w:eastAsiaTheme="minorEastAsia" w:hAnsiTheme="minorEastAsia"/>
          <w:b/>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7.4.</w:t>
      </w:r>
      <w:r w:rsidR="008A28D4" w:rsidRPr="00203A1C">
        <w:rPr>
          <w:rFonts w:ascii="Times New Roman" w:hAnsi="Times New Roman" w:cs="Times New Roman" w:hint="eastAsia"/>
          <w:kern w:val="0"/>
          <w:szCs w:val="24"/>
        </w:rPr>
        <w:t>4</w:t>
      </w:r>
      <w:r w:rsidR="00E832AD" w:rsidRPr="00203A1C">
        <w:rPr>
          <w:rFonts w:ascii="Times New Roman" w:hAnsi="Times New Roman" w:cs="Times New Roman" w:hint="eastAsia"/>
          <w:kern w:val="0"/>
          <w:szCs w:val="24"/>
        </w:rPr>
        <w:t xml:space="preserve"> </w:t>
      </w:r>
      <w:r w:rsidR="00E832AD" w:rsidRPr="00203A1C">
        <w:rPr>
          <w:rFonts w:ascii="Times New Roman" w:hAnsi="Times New Roman" w:cs="Times New Roman" w:hint="eastAsia"/>
          <w:kern w:val="0"/>
          <w:szCs w:val="24"/>
        </w:rPr>
        <w:t>重要会计政策和会计估计</w:t>
      </w: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7.4.4.1 </w:t>
      </w:r>
      <w:r w:rsidRPr="00203A1C">
        <w:rPr>
          <w:rFonts w:ascii="Times New Roman" w:hAnsi="Times New Roman" w:cs="Times New Roman" w:hint="eastAsia"/>
          <w:kern w:val="0"/>
          <w:szCs w:val="24"/>
        </w:rPr>
        <w:t>会计年度</w:t>
      </w:r>
    </w:p>
    <w:p w:rsidR="00223DFB" w:rsidRPr="00100A04" w:rsidRDefault="00223DFB" w:rsidP="00100A04">
      <w:pPr>
        <w:spacing w:before="29" w:line="288" w:lineRule="auto"/>
        <w:ind w:firstLineChars="200" w:firstLine="480"/>
        <w:rPr>
          <w:color w:val="000000"/>
          <w:sz w:val="24"/>
        </w:rPr>
      </w:pPr>
      <w:r w:rsidRPr="00100A04">
        <w:rPr>
          <w:rFonts w:hint="eastAsia"/>
          <w:color w:val="000000"/>
          <w:sz w:val="24"/>
        </w:rPr>
        <w:t>本基金会计年度为公历</w:t>
      </w:r>
      <w:r w:rsidRPr="00100A04">
        <w:rPr>
          <w:rFonts w:hint="eastAsia"/>
          <w:color w:val="000000"/>
          <w:sz w:val="24"/>
        </w:rPr>
        <w:t>1</w:t>
      </w:r>
      <w:r w:rsidRPr="00100A04">
        <w:rPr>
          <w:rFonts w:hint="eastAsia"/>
          <w:color w:val="000000"/>
          <w:sz w:val="24"/>
        </w:rPr>
        <w:t>月</w:t>
      </w:r>
      <w:r w:rsidRPr="00100A04">
        <w:rPr>
          <w:rFonts w:hint="eastAsia"/>
          <w:color w:val="000000"/>
          <w:sz w:val="24"/>
        </w:rPr>
        <w:t>1</w:t>
      </w:r>
      <w:r w:rsidRPr="00100A04">
        <w:rPr>
          <w:rFonts w:hint="eastAsia"/>
          <w:color w:val="000000"/>
          <w:sz w:val="24"/>
        </w:rPr>
        <w:t>日起至</w:t>
      </w:r>
      <w:r w:rsidRPr="00100A04">
        <w:rPr>
          <w:rFonts w:hint="eastAsia"/>
          <w:color w:val="000000"/>
          <w:sz w:val="24"/>
        </w:rPr>
        <w:t>12</w:t>
      </w:r>
      <w:r w:rsidRPr="00100A04">
        <w:rPr>
          <w:rFonts w:hint="eastAsia"/>
          <w:color w:val="000000"/>
          <w:sz w:val="24"/>
        </w:rPr>
        <w:t>月</w:t>
      </w:r>
      <w:r w:rsidRPr="00100A04">
        <w:rPr>
          <w:rFonts w:hint="eastAsia"/>
          <w:color w:val="000000"/>
          <w:sz w:val="24"/>
        </w:rPr>
        <w:t>31</w:t>
      </w:r>
      <w:r w:rsidRPr="00100A04">
        <w:rPr>
          <w:rFonts w:hint="eastAsia"/>
          <w:color w:val="000000"/>
          <w:sz w:val="24"/>
        </w:rPr>
        <w:t>日止。本期财务报表的实际编制期间为</w:t>
      </w:r>
      <w:r w:rsidRPr="00100A04">
        <w:rPr>
          <w:rFonts w:hint="eastAsia"/>
          <w:color w:val="000000"/>
          <w:sz w:val="24"/>
        </w:rPr>
        <w:t>2014</w:t>
      </w:r>
      <w:r w:rsidRPr="00100A04">
        <w:rPr>
          <w:rFonts w:hint="eastAsia"/>
          <w:color w:val="000000"/>
          <w:sz w:val="24"/>
        </w:rPr>
        <w:t>年</w:t>
      </w:r>
      <w:r w:rsidRPr="00100A04">
        <w:rPr>
          <w:rFonts w:hint="eastAsia"/>
          <w:color w:val="000000"/>
          <w:sz w:val="24"/>
        </w:rPr>
        <w:t>9</w:t>
      </w:r>
      <w:r w:rsidRPr="00100A04">
        <w:rPr>
          <w:rFonts w:hint="eastAsia"/>
          <w:color w:val="000000"/>
          <w:sz w:val="24"/>
        </w:rPr>
        <w:t>月</w:t>
      </w:r>
      <w:r w:rsidRPr="00100A04">
        <w:rPr>
          <w:rFonts w:hint="eastAsia"/>
          <w:color w:val="000000"/>
          <w:sz w:val="24"/>
        </w:rPr>
        <w:t>12</w:t>
      </w:r>
      <w:r w:rsidRPr="00100A04">
        <w:rPr>
          <w:rFonts w:hint="eastAsia"/>
          <w:color w:val="000000"/>
          <w:sz w:val="24"/>
        </w:rPr>
        <w:t>日</w:t>
      </w:r>
      <w:r w:rsidRPr="00100A04">
        <w:rPr>
          <w:rFonts w:hint="eastAsia"/>
          <w:color w:val="000000"/>
          <w:sz w:val="24"/>
        </w:rPr>
        <w:t>(</w:t>
      </w:r>
      <w:r w:rsidRPr="00100A04">
        <w:rPr>
          <w:rFonts w:hint="eastAsia"/>
          <w:color w:val="000000"/>
          <w:sz w:val="24"/>
        </w:rPr>
        <w:t>基金合同生效日</w:t>
      </w:r>
      <w:r w:rsidRPr="00100A04">
        <w:rPr>
          <w:rFonts w:hint="eastAsia"/>
          <w:color w:val="000000"/>
          <w:sz w:val="24"/>
        </w:rPr>
        <w:t>)</w:t>
      </w:r>
      <w:r w:rsidRPr="00100A04">
        <w:rPr>
          <w:rFonts w:hint="eastAsia"/>
          <w:color w:val="000000"/>
          <w:sz w:val="24"/>
        </w:rPr>
        <w:t>至</w:t>
      </w:r>
      <w:r w:rsidRPr="00100A04">
        <w:rPr>
          <w:rFonts w:hint="eastAsia"/>
          <w:color w:val="000000"/>
          <w:sz w:val="24"/>
        </w:rPr>
        <w:t>2014</w:t>
      </w:r>
      <w:r w:rsidRPr="00100A04">
        <w:rPr>
          <w:rFonts w:hint="eastAsia"/>
          <w:color w:val="000000"/>
          <w:sz w:val="24"/>
        </w:rPr>
        <w:t>年</w:t>
      </w:r>
      <w:r w:rsidRPr="00100A04">
        <w:rPr>
          <w:rFonts w:hint="eastAsia"/>
          <w:color w:val="000000"/>
          <w:sz w:val="24"/>
        </w:rPr>
        <w:t>12</w:t>
      </w:r>
      <w:r w:rsidRPr="00100A04">
        <w:rPr>
          <w:rFonts w:hint="eastAsia"/>
          <w:color w:val="000000"/>
          <w:sz w:val="24"/>
        </w:rPr>
        <w:t>月</w:t>
      </w:r>
      <w:r w:rsidRPr="00100A04">
        <w:rPr>
          <w:rFonts w:hint="eastAsia"/>
          <w:color w:val="000000"/>
          <w:sz w:val="24"/>
        </w:rPr>
        <w:t>31</w:t>
      </w:r>
      <w:r w:rsidRPr="00100A04">
        <w:rPr>
          <w:rFonts w:hint="eastAsia"/>
          <w:color w:val="000000"/>
          <w:sz w:val="24"/>
        </w:rPr>
        <w:t>日。</w:t>
      </w:r>
    </w:p>
    <w:p w:rsidR="00223DFB" w:rsidRPr="0027464B" w:rsidRDefault="00223DFB" w:rsidP="00524336">
      <w:pPr>
        <w:spacing w:line="360" w:lineRule="auto"/>
        <w:ind w:firstLineChars="200" w:firstLine="422"/>
        <w:rPr>
          <w:rFonts w:asciiTheme="minorEastAsia" w:eastAsiaTheme="minorEastAsia" w:hAnsiTheme="minorEastAsia"/>
          <w:b/>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7.4.4.2 </w:t>
      </w:r>
      <w:r w:rsidRPr="00203A1C">
        <w:rPr>
          <w:rFonts w:ascii="Times New Roman" w:hAnsi="Times New Roman" w:cs="Times New Roman" w:hint="eastAsia"/>
          <w:kern w:val="0"/>
          <w:szCs w:val="24"/>
        </w:rPr>
        <w:t>记账本位币</w:t>
      </w:r>
    </w:p>
    <w:p w:rsidR="00223DFB" w:rsidRPr="00100A04" w:rsidRDefault="00223DFB" w:rsidP="00100A04">
      <w:pPr>
        <w:spacing w:before="29" w:line="288" w:lineRule="auto"/>
        <w:ind w:firstLineChars="200" w:firstLine="480"/>
        <w:rPr>
          <w:color w:val="000000"/>
          <w:sz w:val="24"/>
        </w:rPr>
      </w:pPr>
      <w:r w:rsidRPr="00100A04">
        <w:rPr>
          <w:rFonts w:hint="eastAsia"/>
          <w:color w:val="000000"/>
          <w:sz w:val="24"/>
        </w:rPr>
        <w:t>本基金的记账本位币为人民币。</w:t>
      </w:r>
    </w:p>
    <w:p w:rsidR="00223DFB" w:rsidRPr="00032D98" w:rsidRDefault="00223DFB" w:rsidP="00032D98">
      <w:pPr>
        <w:spacing w:line="360" w:lineRule="auto"/>
        <w:ind w:firstLineChars="200" w:firstLine="420"/>
        <w:rPr>
          <w:rFonts w:asciiTheme="minorEastAsia" w:eastAsiaTheme="minorEastAsia" w:hAnsiTheme="minorEastAsia"/>
          <w:bCs/>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7.4.4.3 </w:t>
      </w:r>
      <w:r w:rsidRPr="00203A1C">
        <w:rPr>
          <w:rFonts w:ascii="Times New Roman" w:hAnsi="Times New Roman" w:cs="Times New Roman" w:hint="eastAsia"/>
          <w:kern w:val="0"/>
          <w:szCs w:val="24"/>
        </w:rPr>
        <w:t>金融资产和金融负债的分类</w:t>
      </w:r>
    </w:p>
    <w:p w:rsidR="00D51F13" w:rsidRDefault="00890706">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金融资产的分类</w:t>
      </w:r>
    </w:p>
    <w:p w:rsidR="00D51F13" w:rsidRDefault="00890706">
      <w:pPr>
        <w:spacing w:before="29" w:line="288" w:lineRule="auto"/>
        <w:ind w:firstLineChars="200" w:firstLine="480"/>
        <w:rPr>
          <w:color w:val="000000"/>
          <w:sz w:val="24"/>
        </w:rPr>
      </w:pPr>
      <w:r>
        <w:rPr>
          <w:rFonts w:hint="eastAsia"/>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51F13" w:rsidRDefault="00890706">
      <w:pPr>
        <w:spacing w:before="29" w:line="288" w:lineRule="auto"/>
        <w:ind w:firstLineChars="200" w:firstLine="480"/>
        <w:rPr>
          <w:color w:val="000000"/>
          <w:sz w:val="24"/>
        </w:rPr>
      </w:pPr>
      <w:r>
        <w:rPr>
          <w:rFonts w:hint="eastAsia"/>
          <w:color w:val="000000"/>
          <w:sz w:val="24"/>
        </w:rPr>
        <w:t>本基金以交易目的持有的债券投资分类为以公允价值计量且其变动计入当期损益的金融资产。以公允价值计量且其公允价值变动计入损益的金融资产在资产负债表中以交易性金融资产列示。</w:t>
      </w:r>
    </w:p>
    <w:p w:rsidR="00D51F13" w:rsidRDefault="00890706">
      <w:pPr>
        <w:spacing w:before="29" w:line="288" w:lineRule="auto"/>
        <w:ind w:firstLineChars="200" w:firstLine="480"/>
        <w:rPr>
          <w:color w:val="000000"/>
          <w:sz w:val="24"/>
        </w:rPr>
      </w:pPr>
      <w:r>
        <w:rPr>
          <w:rFonts w:hint="eastAsia"/>
          <w:color w:val="000000"/>
          <w:sz w:val="24"/>
        </w:rPr>
        <w:t>本基金持有的其他金融资产分类为应收款项，包括银行存款、买入返售金融资产和</w:t>
      </w:r>
      <w:r>
        <w:rPr>
          <w:rFonts w:hint="eastAsia"/>
          <w:color w:val="000000"/>
          <w:sz w:val="24"/>
        </w:rPr>
        <w:lastRenderedPageBreak/>
        <w:t>其他各类应收款项等。应收款项是指在活跃市场中没有报价、回收金额固定或可确定的非衍生金融资产。</w:t>
      </w:r>
    </w:p>
    <w:p w:rsidR="00D51F13" w:rsidRDefault="00890706">
      <w:pPr>
        <w:spacing w:before="29" w:line="288" w:lineRule="auto"/>
        <w:ind w:firstLineChars="200" w:firstLine="480"/>
        <w:rPr>
          <w:color w:val="000000"/>
          <w:sz w:val="24"/>
        </w:rPr>
      </w:pPr>
      <w:r>
        <w:rPr>
          <w:rFonts w:hint="eastAsia"/>
          <w:color w:val="000000"/>
          <w:sz w:val="24"/>
        </w:rPr>
        <w:t xml:space="preserve">(2) </w:t>
      </w:r>
      <w:r>
        <w:rPr>
          <w:rFonts w:hint="eastAsia"/>
          <w:color w:val="000000"/>
          <w:sz w:val="24"/>
        </w:rPr>
        <w:t>金融负债的分类</w:t>
      </w:r>
    </w:p>
    <w:p w:rsidR="00223DFB" w:rsidRPr="00100A04" w:rsidRDefault="00223DFB" w:rsidP="00100A04">
      <w:pPr>
        <w:spacing w:before="29" w:line="288" w:lineRule="auto"/>
        <w:ind w:firstLineChars="200" w:firstLine="480"/>
        <w:rPr>
          <w:color w:val="000000"/>
          <w:sz w:val="24"/>
        </w:rPr>
      </w:pPr>
      <w:r w:rsidRPr="00100A04">
        <w:rPr>
          <w:rFonts w:hint="eastAsia"/>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27464B" w:rsidRDefault="00223DFB" w:rsidP="00524336">
      <w:pPr>
        <w:spacing w:line="360" w:lineRule="auto"/>
        <w:ind w:firstLineChars="200" w:firstLine="420"/>
        <w:rPr>
          <w:rFonts w:asciiTheme="minorEastAsia" w:eastAsiaTheme="minorEastAsia" w:hAnsiTheme="minorEastAsia"/>
          <w:bCs/>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7.4.4.4 </w:t>
      </w:r>
      <w:r w:rsidRPr="00203A1C">
        <w:rPr>
          <w:rFonts w:ascii="Times New Roman" w:hAnsi="Times New Roman" w:cs="Times New Roman" w:hint="eastAsia"/>
          <w:kern w:val="0"/>
          <w:szCs w:val="24"/>
        </w:rPr>
        <w:t>金融资产和金融负债的初始确认、后续计量和终止确认</w:t>
      </w:r>
    </w:p>
    <w:p w:rsidR="00D51F13" w:rsidRDefault="00890706">
      <w:pPr>
        <w:spacing w:before="29" w:line="288" w:lineRule="auto"/>
        <w:ind w:firstLineChars="200" w:firstLine="480"/>
        <w:rPr>
          <w:color w:val="000000"/>
          <w:sz w:val="24"/>
        </w:rPr>
      </w:pPr>
      <w:r>
        <w:rPr>
          <w:rFonts w:hint="eastAsia"/>
          <w:color w:val="000000"/>
          <w:sz w:val="24"/>
        </w:rPr>
        <w:t>金融资产或金融负债于本基金成为金融工具合同的一方时，按公允价值在资产负债表内确认。对于取得债券投资支付的价款中包含的债券起息日或上次除息日至购买日止的利息，单独确认为应收项目。应收款项和其他金融负债的相关交易费用计入初始确认金额。</w:t>
      </w:r>
    </w:p>
    <w:p w:rsidR="00D51F13" w:rsidRDefault="00890706">
      <w:pPr>
        <w:spacing w:before="29" w:line="288" w:lineRule="auto"/>
        <w:ind w:firstLineChars="200" w:firstLine="480"/>
        <w:rPr>
          <w:color w:val="000000"/>
          <w:sz w:val="24"/>
        </w:rPr>
      </w:pPr>
      <w:r>
        <w:rPr>
          <w:rFonts w:hint="eastAsia"/>
          <w:color w:val="000000"/>
          <w:sz w:val="24"/>
        </w:rPr>
        <w:t>债券投资按票面利率或商定利率每日计提应收利息，按实际利率法在其剩余期限内摊销其买入时的溢价或折价；同时于每一计价日计算影子价格，以避免债券投资的账面价值与公允价值的差异导致基金资产净值发生重大偏离。对于应收款项和其他金融负债采用实际利率法，以摊余成本进行后续计量。</w:t>
      </w:r>
    </w:p>
    <w:p w:rsidR="00D51F13" w:rsidRDefault="00890706">
      <w:pPr>
        <w:spacing w:before="29" w:line="288" w:lineRule="auto"/>
        <w:ind w:firstLineChars="200" w:firstLine="480"/>
        <w:rPr>
          <w:color w:val="000000"/>
          <w:sz w:val="24"/>
        </w:rPr>
      </w:pPr>
      <w:r>
        <w:rPr>
          <w:rFonts w:hint="eastAsia"/>
          <w:color w:val="000000"/>
          <w:sz w:val="24"/>
        </w:rPr>
        <w:t>金融资产满足下列条件之一的，予以终止确认：</w:t>
      </w:r>
      <w:r>
        <w:rPr>
          <w:rFonts w:hint="eastAsia"/>
          <w:color w:val="000000"/>
          <w:sz w:val="24"/>
        </w:rPr>
        <w:t xml:space="preserve">(1) </w:t>
      </w:r>
      <w:r>
        <w:rPr>
          <w:rFonts w:hint="eastAsia"/>
          <w:color w:val="000000"/>
          <w:sz w:val="24"/>
        </w:rPr>
        <w:t>收取该金融资产现金流量的合同权利终止；</w:t>
      </w:r>
      <w:r>
        <w:rPr>
          <w:rFonts w:hint="eastAsia"/>
          <w:color w:val="000000"/>
          <w:sz w:val="24"/>
        </w:rPr>
        <w:t xml:space="preserve">(2) </w:t>
      </w:r>
      <w:r>
        <w:rPr>
          <w:rFonts w:hint="eastAsia"/>
          <w:color w:val="000000"/>
          <w:sz w:val="24"/>
        </w:rPr>
        <w:t>该金融资产已转移，且本基金将金融资产所有权上几乎所有的风险和报酬转移给转入方；或者</w:t>
      </w:r>
      <w:r>
        <w:rPr>
          <w:rFonts w:hint="eastAsia"/>
          <w:color w:val="000000"/>
          <w:sz w:val="24"/>
        </w:rPr>
        <w:t xml:space="preserve">(3) </w:t>
      </w:r>
      <w:r>
        <w:rPr>
          <w:rFonts w:hint="eastAsia"/>
          <w:color w:val="000000"/>
          <w:sz w:val="24"/>
        </w:rPr>
        <w:t>该金融资产已转移，虽然本基金既没有转移也没有保留金融资产所有权上几乎所有的风险和报酬，但是放弃了对该金融资产控制。</w:t>
      </w:r>
    </w:p>
    <w:p w:rsidR="00D51F13" w:rsidRDefault="00890706">
      <w:pPr>
        <w:spacing w:before="29" w:line="288" w:lineRule="auto"/>
        <w:ind w:firstLineChars="200" w:firstLine="480"/>
        <w:rPr>
          <w:color w:val="000000"/>
          <w:sz w:val="24"/>
        </w:rPr>
      </w:pPr>
      <w:r>
        <w:rPr>
          <w:rFonts w:hint="eastAsia"/>
          <w:color w:val="000000"/>
          <w:sz w:val="24"/>
        </w:rPr>
        <w:t>金融资产终止确认时，其账面价值与收到的对价的差额，计入当期损益。</w:t>
      </w:r>
    </w:p>
    <w:p w:rsidR="00223DFB" w:rsidRPr="00100A04" w:rsidRDefault="00223DFB" w:rsidP="00100A04">
      <w:pPr>
        <w:spacing w:before="29" w:line="288" w:lineRule="auto"/>
        <w:ind w:firstLineChars="200" w:firstLine="480"/>
        <w:rPr>
          <w:color w:val="000000"/>
          <w:sz w:val="24"/>
        </w:rPr>
      </w:pPr>
      <w:r w:rsidRPr="00100A04">
        <w:rPr>
          <w:rFonts w:hint="eastAsia"/>
          <w:color w:val="000000"/>
          <w:sz w:val="24"/>
        </w:rPr>
        <w:t>当金融负债的现时义务全部或部分已经解除时，终止确认该金融负债或义务已解除的部分。终止确认部分的账面价值与支付的对价之间的差额，计入当期损益。</w:t>
      </w:r>
    </w:p>
    <w:p w:rsidR="00223DFB" w:rsidRPr="0027464B" w:rsidRDefault="00223DFB" w:rsidP="00524336">
      <w:pPr>
        <w:spacing w:line="360" w:lineRule="auto"/>
        <w:ind w:firstLineChars="200" w:firstLine="420"/>
        <w:rPr>
          <w:rFonts w:asciiTheme="minorEastAsia" w:eastAsiaTheme="minorEastAsia" w:hAnsiTheme="minorEastAsia"/>
          <w:bCs/>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7.4.4.5 </w:t>
      </w:r>
      <w:r w:rsidRPr="00203A1C">
        <w:rPr>
          <w:rFonts w:ascii="Times New Roman" w:hAnsi="Times New Roman" w:cs="Times New Roman" w:hint="eastAsia"/>
          <w:kern w:val="0"/>
          <w:szCs w:val="24"/>
        </w:rPr>
        <w:t>金融资产和金融负债的估值原则</w:t>
      </w:r>
    </w:p>
    <w:p w:rsidR="00D51F13" w:rsidRDefault="00890706">
      <w:pPr>
        <w:spacing w:before="29" w:line="288" w:lineRule="auto"/>
        <w:ind w:firstLineChars="200" w:firstLine="480"/>
        <w:rPr>
          <w:color w:val="000000"/>
          <w:sz w:val="24"/>
        </w:rPr>
      </w:pPr>
      <w:r>
        <w:rPr>
          <w:rFonts w:hint="eastAsia"/>
          <w:color w:val="000000"/>
          <w:sz w:val="24"/>
        </w:rPr>
        <w:t>为了避免债券投资的账面价值与公允价值的差异导致基金资产净值发生重大偏离，从而对基金持有人的利益产生稀释或不公平的结果，基金管理人于每一计价日采用债券投资的公允价值计算影子价格。当基金资产净值与影子价格的偏离达到或超过基金资产净值的</w:t>
      </w:r>
      <w:r>
        <w:rPr>
          <w:rFonts w:hint="eastAsia"/>
          <w:color w:val="000000"/>
          <w:sz w:val="24"/>
        </w:rPr>
        <w:t>0.25%</w:t>
      </w:r>
      <w:r>
        <w:rPr>
          <w:rFonts w:hint="eastAsia"/>
          <w:color w:val="000000"/>
          <w:sz w:val="24"/>
        </w:rPr>
        <w:t>时，基金管理人应根据风险控制的需要调整组合，使基金资产净值更能公允地反映基金资产价值。</w:t>
      </w:r>
    </w:p>
    <w:p w:rsidR="00D51F13" w:rsidRDefault="00890706">
      <w:pPr>
        <w:spacing w:before="29" w:line="288" w:lineRule="auto"/>
        <w:ind w:firstLineChars="200" w:firstLine="480"/>
        <w:rPr>
          <w:color w:val="000000"/>
          <w:sz w:val="24"/>
        </w:rPr>
      </w:pPr>
      <w:r>
        <w:rPr>
          <w:rFonts w:hint="eastAsia"/>
          <w:color w:val="000000"/>
          <w:sz w:val="24"/>
        </w:rPr>
        <w:t>计算影子价格时按如下原则确定债券投资的公允价值：</w:t>
      </w:r>
    </w:p>
    <w:p w:rsidR="00D51F13" w:rsidRDefault="00890706">
      <w:pPr>
        <w:spacing w:before="29" w:line="288" w:lineRule="auto"/>
        <w:ind w:firstLineChars="200" w:firstLine="480"/>
        <w:rPr>
          <w:color w:val="000000"/>
          <w:sz w:val="24"/>
        </w:rPr>
      </w:pPr>
      <w:r>
        <w:rPr>
          <w:rFonts w:hint="eastAsia"/>
          <w:color w:val="000000"/>
          <w:sz w:val="24"/>
        </w:rPr>
        <w:t>(1)</w:t>
      </w:r>
      <w:r>
        <w:rPr>
          <w:rFonts w:hint="eastAsia"/>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D51F13" w:rsidRDefault="00890706">
      <w:pPr>
        <w:spacing w:before="29" w:line="288" w:lineRule="auto"/>
        <w:ind w:firstLineChars="200" w:firstLine="480"/>
        <w:rPr>
          <w:color w:val="000000"/>
          <w:sz w:val="24"/>
        </w:rPr>
      </w:pPr>
      <w:r>
        <w:rPr>
          <w:rFonts w:hint="eastAsia"/>
          <w:color w:val="000000"/>
          <w:sz w:val="24"/>
        </w:rPr>
        <w:t>(2)</w:t>
      </w:r>
      <w:r>
        <w:rPr>
          <w:rFonts w:hint="eastAsia"/>
          <w:color w:val="000000"/>
          <w:sz w:val="24"/>
        </w:rPr>
        <w:t>存在活跃市场的金融工具，如估值日无交易且最近交易日后经济环境发生了重大</w:t>
      </w:r>
      <w:r>
        <w:rPr>
          <w:rFonts w:hint="eastAsia"/>
          <w:color w:val="000000"/>
          <w:sz w:val="24"/>
        </w:rPr>
        <w:lastRenderedPageBreak/>
        <w:t>变化，参考类似投资品种的现行市价及重大变化等因素，调整最近交易市价以确定公允价值。</w:t>
      </w:r>
    </w:p>
    <w:p w:rsidR="00223DFB" w:rsidRPr="00100A04" w:rsidRDefault="00223DFB" w:rsidP="00100A04">
      <w:pPr>
        <w:spacing w:before="29" w:line="288" w:lineRule="auto"/>
        <w:ind w:firstLineChars="200" w:firstLine="480"/>
        <w:rPr>
          <w:color w:val="000000"/>
          <w:sz w:val="24"/>
        </w:rPr>
      </w:pPr>
      <w:r w:rsidRPr="00100A04">
        <w:rPr>
          <w:rFonts w:hint="eastAsia"/>
          <w:color w:val="000000"/>
          <w:sz w:val="24"/>
        </w:rPr>
        <w:t>(3)</w:t>
      </w:r>
      <w:r w:rsidRPr="00100A04">
        <w:rPr>
          <w:rFonts w:hint="eastAsia"/>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223DFB" w:rsidRPr="0027464B" w:rsidRDefault="00223DFB" w:rsidP="00524336">
      <w:pPr>
        <w:autoSpaceDE w:val="0"/>
        <w:autoSpaceDN w:val="0"/>
        <w:adjustRightInd w:val="0"/>
        <w:spacing w:line="360" w:lineRule="auto"/>
        <w:jc w:val="left"/>
        <w:rPr>
          <w:rFonts w:asciiTheme="minorEastAsia" w:eastAsiaTheme="minorEastAsia" w:hAnsiTheme="minorEastAsia"/>
          <w:b/>
          <w:kern w:val="0"/>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7.4.4.6 </w:t>
      </w:r>
      <w:r w:rsidRPr="00203A1C">
        <w:rPr>
          <w:rFonts w:ascii="Times New Roman" w:hAnsi="Times New Roman" w:cs="Times New Roman" w:hint="eastAsia"/>
          <w:kern w:val="0"/>
          <w:szCs w:val="24"/>
        </w:rPr>
        <w:t>金融资产和金融负债的抵销</w:t>
      </w:r>
    </w:p>
    <w:p w:rsidR="00223DFB" w:rsidRPr="00100A04" w:rsidRDefault="00223DFB" w:rsidP="00100A04">
      <w:pPr>
        <w:spacing w:before="29" w:line="288" w:lineRule="auto"/>
        <w:ind w:firstLineChars="200" w:firstLine="480"/>
        <w:rPr>
          <w:color w:val="000000"/>
          <w:sz w:val="24"/>
        </w:rPr>
      </w:pPr>
      <w:r w:rsidRPr="00100A04">
        <w:rPr>
          <w:rFonts w:hint="eastAsia"/>
          <w:color w:val="000000"/>
          <w:sz w:val="24"/>
        </w:rPr>
        <w:t>本基金持有的资产和承担的负债基本为金融资产和金融负债。当本基金</w:t>
      </w:r>
      <w:r w:rsidRPr="00100A04">
        <w:rPr>
          <w:rFonts w:hint="eastAsia"/>
          <w:color w:val="000000"/>
          <w:sz w:val="24"/>
        </w:rPr>
        <w:t xml:space="preserve">1) </w:t>
      </w:r>
      <w:r w:rsidRPr="00100A04">
        <w:rPr>
          <w:rFonts w:hint="eastAsia"/>
          <w:color w:val="000000"/>
          <w:sz w:val="24"/>
        </w:rPr>
        <w:t>具有抵销已确认金额的法定权利且该种法定权利现在是可执行的；且</w:t>
      </w:r>
      <w:r w:rsidRPr="00100A04">
        <w:rPr>
          <w:rFonts w:hint="eastAsia"/>
          <w:color w:val="000000"/>
          <w:sz w:val="24"/>
        </w:rPr>
        <w:t xml:space="preserve">2) </w:t>
      </w:r>
      <w:r w:rsidRPr="00100A04">
        <w:rPr>
          <w:rFonts w:hint="eastAsia"/>
          <w:color w:val="000000"/>
          <w:sz w:val="24"/>
        </w:rPr>
        <w:t>交易双方准备按净额结算时，金融资产与金融负债按抵销后的净额在资产负债表中列示。</w:t>
      </w:r>
    </w:p>
    <w:p w:rsidR="00223DFB" w:rsidRPr="0027464B" w:rsidRDefault="00223DFB" w:rsidP="00524336">
      <w:pPr>
        <w:spacing w:line="360" w:lineRule="auto"/>
        <w:ind w:firstLineChars="200" w:firstLine="420"/>
        <w:rPr>
          <w:rFonts w:asciiTheme="minorEastAsia" w:eastAsiaTheme="minorEastAsia" w:hAnsiTheme="minorEastAsia"/>
          <w:bCs/>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7.4.4.7 </w:t>
      </w:r>
      <w:r w:rsidRPr="00203A1C">
        <w:rPr>
          <w:rFonts w:ascii="Times New Roman" w:hAnsi="Times New Roman" w:cs="Times New Roman" w:hint="eastAsia"/>
          <w:kern w:val="0"/>
          <w:szCs w:val="24"/>
        </w:rPr>
        <w:t>实收基金</w:t>
      </w:r>
    </w:p>
    <w:p w:rsidR="00223DFB" w:rsidRPr="00BD7534" w:rsidRDefault="00223DFB" w:rsidP="00BD7534">
      <w:pPr>
        <w:spacing w:before="29" w:line="288" w:lineRule="auto"/>
        <w:ind w:firstLineChars="200" w:firstLine="480"/>
        <w:rPr>
          <w:color w:val="000000"/>
          <w:sz w:val="24"/>
        </w:rPr>
      </w:pPr>
      <w:r w:rsidRPr="00BD7534">
        <w:rPr>
          <w:rFonts w:hint="eastAsia"/>
          <w:color w:val="000000"/>
          <w:sz w:val="24"/>
        </w:rPr>
        <w:t>实收基金为对外发行基金份额所对应的金额。每份基金份额面值为人民币</w:t>
      </w:r>
      <w:r w:rsidRPr="00BD7534">
        <w:rPr>
          <w:rFonts w:hint="eastAsia"/>
          <w:color w:val="000000"/>
          <w:sz w:val="24"/>
        </w:rPr>
        <w:t>1.00</w:t>
      </w:r>
      <w:r w:rsidRPr="00BD7534">
        <w:rPr>
          <w:rFonts w:hint="eastAsia"/>
          <w:color w:val="000000"/>
          <w:sz w:val="24"/>
        </w:rPr>
        <w:t>元。由于申购、赎回及分红再投资等引起的实收基金的变动分别于上述各交易确认日认列。上述申购和赎回分别包括基金转换所引起的转入基金的实收基金增加和转出基金的实收基金减少。</w:t>
      </w:r>
    </w:p>
    <w:p w:rsidR="00223DFB" w:rsidRPr="0027464B" w:rsidRDefault="00223DFB" w:rsidP="00524336">
      <w:pPr>
        <w:spacing w:line="360" w:lineRule="auto"/>
        <w:ind w:firstLineChars="200" w:firstLine="420"/>
        <w:rPr>
          <w:rFonts w:asciiTheme="minorEastAsia" w:eastAsiaTheme="minorEastAsia" w:hAnsiTheme="minorEastAsia"/>
          <w:bCs/>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7.4.4.8 </w:t>
      </w:r>
      <w:r w:rsidRPr="00203A1C">
        <w:rPr>
          <w:rFonts w:ascii="Times New Roman" w:hAnsi="Times New Roman" w:cs="Times New Roman" w:hint="eastAsia"/>
          <w:kern w:val="0"/>
          <w:szCs w:val="24"/>
        </w:rPr>
        <w:t>收入</w:t>
      </w:r>
      <w:r w:rsidRPr="00203A1C">
        <w:rPr>
          <w:rFonts w:ascii="Times New Roman" w:hAnsi="Times New Roman" w:cs="Times New Roman" w:hint="eastAsia"/>
          <w:kern w:val="0"/>
          <w:szCs w:val="24"/>
        </w:rPr>
        <w:t>/(</w:t>
      </w:r>
      <w:r w:rsidRPr="00203A1C">
        <w:rPr>
          <w:rFonts w:ascii="Times New Roman" w:hAnsi="Times New Roman" w:cs="Times New Roman" w:hint="eastAsia"/>
          <w:kern w:val="0"/>
          <w:szCs w:val="24"/>
        </w:rPr>
        <w:t>损失</w:t>
      </w:r>
      <w:r w:rsidRPr="00203A1C">
        <w:rPr>
          <w:rFonts w:ascii="Times New Roman" w:hAnsi="Times New Roman" w:cs="Times New Roman" w:hint="eastAsia"/>
          <w:kern w:val="0"/>
          <w:szCs w:val="24"/>
        </w:rPr>
        <w:t>)</w:t>
      </w:r>
      <w:r w:rsidRPr="00203A1C">
        <w:rPr>
          <w:rFonts w:ascii="Times New Roman" w:hAnsi="Times New Roman" w:cs="Times New Roman" w:hint="eastAsia"/>
          <w:kern w:val="0"/>
          <w:szCs w:val="24"/>
        </w:rPr>
        <w:t>的确认和计量</w:t>
      </w:r>
    </w:p>
    <w:p w:rsidR="00D51F13" w:rsidRDefault="00890706">
      <w:pPr>
        <w:spacing w:before="29" w:line="288" w:lineRule="auto"/>
        <w:ind w:firstLineChars="200" w:firstLine="480"/>
        <w:rPr>
          <w:color w:val="000000"/>
          <w:sz w:val="24"/>
        </w:rPr>
      </w:pPr>
      <w:r>
        <w:rPr>
          <w:rFonts w:hint="eastAsia"/>
          <w:color w:val="000000"/>
          <w:sz w:val="24"/>
        </w:rPr>
        <w:t>债券投资在持有期间按实际利率计算确定的金额扣除在适用情况下由债券发行企业代扣代缴的个人所得税后的净额确认为利息收入。</w:t>
      </w:r>
    </w:p>
    <w:p w:rsidR="00D51F13" w:rsidRDefault="00890706">
      <w:pPr>
        <w:spacing w:before="29" w:line="288" w:lineRule="auto"/>
        <w:ind w:firstLineChars="200" w:firstLine="480"/>
        <w:rPr>
          <w:color w:val="000000"/>
          <w:sz w:val="24"/>
        </w:rPr>
      </w:pPr>
      <w:r>
        <w:rPr>
          <w:rFonts w:hint="eastAsia"/>
          <w:color w:val="000000"/>
          <w:sz w:val="24"/>
        </w:rPr>
        <w:t>债券投资处置时，其处置价格扣除相关交易费用后的净额与账面价值之间的差额确认为投资收益。</w:t>
      </w:r>
    </w:p>
    <w:p w:rsidR="00223DFB" w:rsidRPr="00BD7534" w:rsidRDefault="00223DFB" w:rsidP="00BD7534">
      <w:pPr>
        <w:spacing w:before="29" w:line="288" w:lineRule="auto"/>
        <w:ind w:firstLineChars="200" w:firstLine="480"/>
        <w:rPr>
          <w:color w:val="000000"/>
          <w:sz w:val="24"/>
        </w:rPr>
      </w:pPr>
      <w:r w:rsidRPr="00BD7534">
        <w:rPr>
          <w:rFonts w:hint="eastAsia"/>
          <w:color w:val="000000"/>
          <w:sz w:val="24"/>
        </w:rPr>
        <w:t>应收款项在持有期间确认的利息收入按实际利率法计算，实际利率法与直线法差异较小的则按直线法计算。</w:t>
      </w:r>
    </w:p>
    <w:p w:rsidR="00223DFB" w:rsidRPr="0027464B" w:rsidRDefault="00223DFB" w:rsidP="00524336">
      <w:pPr>
        <w:spacing w:line="360" w:lineRule="auto"/>
        <w:ind w:firstLineChars="200" w:firstLine="420"/>
        <w:rPr>
          <w:rFonts w:asciiTheme="minorEastAsia" w:eastAsiaTheme="minorEastAsia" w:hAnsiTheme="minorEastAsia"/>
          <w:bCs/>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7.4.4.9 </w:t>
      </w:r>
      <w:r w:rsidRPr="00203A1C">
        <w:rPr>
          <w:rFonts w:ascii="Times New Roman" w:hAnsi="Times New Roman" w:cs="Times New Roman" w:hint="eastAsia"/>
          <w:kern w:val="0"/>
          <w:szCs w:val="24"/>
        </w:rPr>
        <w:t>费用的确认和计量</w:t>
      </w:r>
    </w:p>
    <w:p w:rsidR="00D51F13" w:rsidRDefault="00890706">
      <w:pPr>
        <w:spacing w:before="29" w:line="288" w:lineRule="auto"/>
        <w:ind w:firstLineChars="200" w:firstLine="480"/>
        <w:rPr>
          <w:color w:val="000000"/>
          <w:sz w:val="24"/>
        </w:rPr>
      </w:pPr>
      <w:r>
        <w:rPr>
          <w:rFonts w:hint="eastAsia"/>
          <w:color w:val="000000"/>
          <w:sz w:val="24"/>
        </w:rPr>
        <w:t>本基金的管理人报酬、托管费和销售服务费在费用涵盖期间按基金合同约定的费率和计算方法逐日确认。</w:t>
      </w:r>
    </w:p>
    <w:p w:rsidR="00223DFB" w:rsidRPr="00BD7534" w:rsidRDefault="00223DFB" w:rsidP="00BD7534">
      <w:pPr>
        <w:spacing w:before="29" w:line="288" w:lineRule="auto"/>
        <w:ind w:firstLineChars="200" w:firstLine="480"/>
        <w:rPr>
          <w:color w:val="000000"/>
          <w:sz w:val="24"/>
        </w:rPr>
      </w:pPr>
      <w:r w:rsidRPr="00BD7534">
        <w:rPr>
          <w:rFonts w:hint="eastAsia"/>
          <w:color w:val="000000"/>
          <w:sz w:val="24"/>
        </w:rPr>
        <w:t>其他金融负债在持有期间确认的利息支出按实际利率法计算，实际利率法与直线法差异较小的则按直线法计算。</w:t>
      </w:r>
    </w:p>
    <w:p w:rsidR="00223DFB" w:rsidRPr="0027464B" w:rsidRDefault="00223DFB" w:rsidP="00524336">
      <w:pPr>
        <w:spacing w:line="360" w:lineRule="auto"/>
        <w:ind w:firstLineChars="200" w:firstLine="420"/>
        <w:rPr>
          <w:rFonts w:asciiTheme="minorEastAsia" w:eastAsiaTheme="minorEastAsia" w:hAnsiTheme="minorEastAsia"/>
          <w:bCs/>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7.4.4.10 </w:t>
      </w:r>
      <w:r w:rsidRPr="00203A1C">
        <w:rPr>
          <w:rFonts w:ascii="Times New Roman" w:hAnsi="Times New Roman" w:cs="Times New Roman" w:hint="eastAsia"/>
          <w:kern w:val="0"/>
          <w:szCs w:val="24"/>
        </w:rPr>
        <w:t>基金的收益分配政策</w:t>
      </w:r>
    </w:p>
    <w:p w:rsidR="00223DFB" w:rsidRPr="00BD7534" w:rsidRDefault="00223DFB" w:rsidP="00BD7534">
      <w:pPr>
        <w:spacing w:before="29" w:line="288" w:lineRule="auto"/>
        <w:ind w:firstLineChars="200" w:firstLine="480"/>
        <w:rPr>
          <w:color w:val="000000"/>
          <w:sz w:val="24"/>
        </w:rPr>
      </w:pPr>
      <w:r w:rsidRPr="00BD7534">
        <w:rPr>
          <w:rFonts w:hint="eastAsia"/>
          <w:color w:val="000000"/>
          <w:sz w:val="24"/>
        </w:rPr>
        <w:t>每一基金份额享有同等分配权。本基金收益分配方式为红利再投资。申购的基金份</w:t>
      </w:r>
      <w:r w:rsidRPr="00BD7534">
        <w:rPr>
          <w:rFonts w:hint="eastAsia"/>
          <w:color w:val="000000"/>
          <w:sz w:val="24"/>
        </w:rPr>
        <w:lastRenderedPageBreak/>
        <w:t>额享有确认当日的分红权益，而赎回的基金份额不享有确认当日的分红权益。本基金以份额面值</w:t>
      </w:r>
      <w:r w:rsidRPr="00BD7534">
        <w:rPr>
          <w:rFonts w:hint="eastAsia"/>
          <w:color w:val="000000"/>
          <w:sz w:val="24"/>
        </w:rPr>
        <w:t>1.00</w:t>
      </w:r>
      <w:r w:rsidRPr="00BD7534">
        <w:rPr>
          <w:rFonts w:hint="eastAsia"/>
          <w:color w:val="000000"/>
          <w:sz w:val="24"/>
        </w:rPr>
        <w:t>元固定份额净值交易方式，每日计算当日收益并全部分配结转至应付收益科目，且每日进行支付。</w:t>
      </w:r>
    </w:p>
    <w:p w:rsidR="00223DFB" w:rsidRPr="0027464B" w:rsidRDefault="00223DFB" w:rsidP="00524336">
      <w:pPr>
        <w:spacing w:line="360" w:lineRule="auto"/>
        <w:ind w:firstLineChars="200" w:firstLine="420"/>
        <w:rPr>
          <w:rFonts w:asciiTheme="minorEastAsia" w:eastAsiaTheme="minorEastAsia" w:hAnsiTheme="minorEastAsia"/>
          <w:bCs/>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7.4.4.11 </w:t>
      </w:r>
      <w:r w:rsidRPr="00203A1C">
        <w:rPr>
          <w:rFonts w:ascii="Times New Roman" w:hAnsi="Times New Roman" w:cs="Times New Roman" w:hint="eastAsia"/>
          <w:kern w:val="0"/>
          <w:szCs w:val="24"/>
        </w:rPr>
        <w:t>分部报告</w:t>
      </w:r>
    </w:p>
    <w:p w:rsidR="00D51F13" w:rsidRDefault="00890706">
      <w:pPr>
        <w:spacing w:before="29" w:line="288" w:lineRule="auto"/>
        <w:ind w:firstLineChars="200" w:firstLine="480"/>
        <w:rPr>
          <w:color w:val="000000"/>
          <w:sz w:val="24"/>
        </w:rPr>
      </w:pPr>
      <w:r>
        <w:rPr>
          <w:rFonts w:hint="eastAsia"/>
          <w:color w:val="000000"/>
          <w:sz w:val="24"/>
        </w:rPr>
        <w:t>本基金以内部组织结构、管理要求、内部报告制度为依据确定经营分部，以经营分部为基础确定报告分部并披露分部信息。经营分部是指本基金内同时满足下列条件的组成部分：</w:t>
      </w:r>
      <w:r>
        <w:rPr>
          <w:rFonts w:hint="eastAsia"/>
          <w:color w:val="000000"/>
          <w:sz w:val="24"/>
        </w:rPr>
        <w:t xml:space="preserve">(1) </w:t>
      </w:r>
      <w:r>
        <w:rPr>
          <w:rFonts w:hint="eastAsia"/>
          <w:color w:val="000000"/>
          <w:sz w:val="24"/>
        </w:rPr>
        <w:t>该组成部分能够在日常活动中产生收入、发生费用；</w:t>
      </w:r>
      <w:r>
        <w:rPr>
          <w:rFonts w:hint="eastAsia"/>
          <w:color w:val="000000"/>
          <w:sz w:val="24"/>
        </w:rPr>
        <w:t xml:space="preserve">(2) </w:t>
      </w:r>
      <w:r>
        <w:rPr>
          <w:rFonts w:hint="eastAsia"/>
          <w:color w:val="000000"/>
          <w:sz w:val="24"/>
        </w:rPr>
        <w:t>本基金的基金管理人能够定期评价该组成部分的经营成果，以决定向其配置资源、评价其业绩；</w:t>
      </w:r>
      <w:r>
        <w:rPr>
          <w:rFonts w:hint="eastAsia"/>
          <w:color w:val="000000"/>
          <w:sz w:val="24"/>
        </w:rPr>
        <w:t xml:space="preserve">(3) </w:t>
      </w:r>
      <w:r>
        <w:rPr>
          <w:rFonts w:hint="eastAsia"/>
          <w:color w:val="000000"/>
          <w:sz w:val="24"/>
        </w:rPr>
        <w:t>本基金能够取得该组成部分的财务状况、经营成果和现金流量等有关会计信息。如果两个或多个经营分部具有相似的经济特征，并且满足一定条件的，则合并为一个经营分部。</w:t>
      </w:r>
    </w:p>
    <w:p w:rsidR="00223DFB" w:rsidRPr="00BD7534" w:rsidRDefault="00223DFB" w:rsidP="00BD7534">
      <w:pPr>
        <w:spacing w:before="29" w:line="288" w:lineRule="auto"/>
        <w:ind w:firstLineChars="200" w:firstLine="480"/>
        <w:rPr>
          <w:color w:val="000000"/>
          <w:sz w:val="24"/>
        </w:rPr>
      </w:pPr>
      <w:r w:rsidRPr="00BD7534">
        <w:rPr>
          <w:rFonts w:hint="eastAsia"/>
          <w:color w:val="000000"/>
          <w:sz w:val="24"/>
        </w:rPr>
        <w:t>本基金目前以一个单一的经营分部运作，不需要进行分部报告的披露。</w:t>
      </w:r>
    </w:p>
    <w:p w:rsidR="00223DFB" w:rsidRPr="0027464B" w:rsidRDefault="00223DFB" w:rsidP="00524336">
      <w:pPr>
        <w:spacing w:line="360" w:lineRule="auto"/>
        <w:ind w:firstLineChars="200" w:firstLine="420"/>
        <w:rPr>
          <w:rFonts w:asciiTheme="minorEastAsia" w:eastAsiaTheme="minorEastAsia" w:hAnsiTheme="minorEastAsia"/>
          <w:bCs/>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 xml:space="preserve">7.4.4.12 </w:t>
      </w:r>
      <w:r w:rsidRPr="00203A1C">
        <w:rPr>
          <w:rFonts w:ascii="Times New Roman" w:hAnsi="Times New Roman" w:cs="Times New Roman" w:hint="eastAsia"/>
          <w:kern w:val="0"/>
          <w:szCs w:val="24"/>
        </w:rPr>
        <w:t>其他重要的会计政策和会计估计</w:t>
      </w:r>
    </w:p>
    <w:p w:rsidR="00D51F13" w:rsidRDefault="00890706">
      <w:pPr>
        <w:spacing w:before="29" w:line="288" w:lineRule="auto"/>
        <w:ind w:firstLineChars="200" w:firstLine="480"/>
        <w:rPr>
          <w:color w:val="000000"/>
          <w:sz w:val="24"/>
        </w:rPr>
      </w:pPr>
      <w:r>
        <w:rPr>
          <w:rFonts w:hint="eastAsia"/>
          <w:color w:val="000000"/>
          <w:sz w:val="24"/>
        </w:rPr>
        <w:t>根据本基金的估值原则和中国证监会允许的基金行业估值实务操作，本基金计算影子价格过程中确定债券投资的公允价值时采用的估值方法及其关键假设如下：</w:t>
      </w:r>
    </w:p>
    <w:p w:rsidR="00223DFB" w:rsidRPr="00BD7534" w:rsidRDefault="00223DFB" w:rsidP="00BD7534">
      <w:pPr>
        <w:spacing w:before="29" w:line="288" w:lineRule="auto"/>
        <w:ind w:firstLineChars="200" w:firstLine="480"/>
        <w:rPr>
          <w:color w:val="000000"/>
          <w:sz w:val="24"/>
        </w:rPr>
      </w:pPr>
      <w:r w:rsidRPr="00BD7534">
        <w:rPr>
          <w:rFonts w:hint="eastAsia"/>
          <w:color w:val="000000"/>
          <w:sz w:val="24"/>
        </w:rPr>
        <w:t>在银行间同业市场交易的债券品种，根据中国证监会证监会计字</w:t>
      </w:r>
      <w:r w:rsidRPr="00BD7534">
        <w:rPr>
          <w:rFonts w:hint="eastAsia"/>
          <w:color w:val="000000"/>
          <w:sz w:val="24"/>
        </w:rPr>
        <w:t>[2007]21</w:t>
      </w:r>
      <w:r w:rsidRPr="00BD7534">
        <w:rPr>
          <w:rFonts w:hint="eastAsia"/>
          <w:color w:val="000000"/>
          <w:sz w:val="24"/>
        </w:rPr>
        <w:t>号《关于证券投资基金执行</w:t>
      </w:r>
      <w:r w:rsidRPr="00BD7534">
        <w:rPr>
          <w:rFonts w:hint="eastAsia"/>
          <w:color w:val="000000"/>
          <w:sz w:val="24"/>
        </w:rPr>
        <w:t>&lt;</w:t>
      </w:r>
      <w:r w:rsidRPr="00BD7534">
        <w:rPr>
          <w:rFonts w:hint="eastAsia"/>
          <w:color w:val="000000"/>
          <w:sz w:val="24"/>
        </w:rPr>
        <w:t>企业会计准则</w:t>
      </w:r>
      <w:r w:rsidRPr="00BD7534">
        <w:rPr>
          <w:rFonts w:hint="eastAsia"/>
          <w:color w:val="000000"/>
          <w:sz w:val="24"/>
        </w:rPr>
        <w:t>&gt;</w:t>
      </w:r>
      <w:r w:rsidRPr="00BD7534">
        <w:rPr>
          <w:rFonts w:hint="eastAsia"/>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223DFB" w:rsidRPr="0027464B" w:rsidRDefault="00223DFB" w:rsidP="00524336">
      <w:pPr>
        <w:spacing w:line="360" w:lineRule="auto"/>
        <w:ind w:firstLineChars="200" w:firstLine="420"/>
        <w:rPr>
          <w:rFonts w:asciiTheme="minorEastAsia" w:eastAsiaTheme="minorEastAsia" w:hAnsiTheme="minorEastAsia"/>
          <w:bCs/>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7.4.</w:t>
      </w:r>
      <w:r w:rsidR="008A28D4" w:rsidRPr="00203A1C">
        <w:rPr>
          <w:rFonts w:ascii="Times New Roman" w:hAnsi="Times New Roman" w:cs="Times New Roman" w:hint="eastAsia"/>
          <w:kern w:val="0"/>
          <w:szCs w:val="24"/>
        </w:rPr>
        <w:t>5</w:t>
      </w:r>
      <w:r w:rsidRPr="00203A1C">
        <w:rPr>
          <w:rFonts w:ascii="Times New Roman" w:hAnsi="Times New Roman" w:cs="Times New Roman" w:hint="eastAsia"/>
          <w:kern w:val="0"/>
          <w:szCs w:val="24"/>
        </w:rPr>
        <w:t>会计政策和会计估计变更以及差错更正的说明</w:t>
      </w: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7.4.5.</w:t>
      </w:r>
      <w:r w:rsidR="008A28D4" w:rsidRPr="00203A1C">
        <w:rPr>
          <w:rFonts w:ascii="Times New Roman" w:hAnsi="Times New Roman" w:cs="Times New Roman" w:hint="eastAsia"/>
          <w:kern w:val="0"/>
          <w:szCs w:val="24"/>
        </w:rPr>
        <w:t>1</w:t>
      </w:r>
      <w:r w:rsidRPr="00203A1C">
        <w:rPr>
          <w:rFonts w:ascii="Times New Roman" w:hAnsi="Times New Roman" w:cs="Times New Roman" w:hint="eastAsia"/>
          <w:kern w:val="0"/>
          <w:szCs w:val="24"/>
        </w:rPr>
        <w:t xml:space="preserve"> </w:t>
      </w:r>
      <w:r w:rsidRPr="00203A1C">
        <w:rPr>
          <w:rFonts w:ascii="Times New Roman" w:hAnsi="Times New Roman" w:cs="Times New Roman" w:hint="eastAsia"/>
          <w:kern w:val="0"/>
          <w:szCs w:val="24"/>
        </w:rPr>
        <w:t>会计政策变更的说明</w:t>
      </w:r>
    </w:p>
    <w:p w:rsidR="00223DFB" w:rsidRPr="00BD7534" w:rsidRDefault="00223DFB" w:rsidP="00BD7534">
      <w:pPr>
        <w:spacing w:before="29" w:line="288" w:lineRule="auto"/>
        <w:ind w:firstLineChars="200" w:firstLine="480"/>
        <w:rPr>
          <w:color w:val="000000"/>
          <w:sz w:val="24"/>
        </w:rPr>
      </w:pPr>
      <w:r w:rsidRPr="00BD7534">
        <w:rPr>
          <w:rFonts w:hint="eastAsia"/>
          <w:color w:val="000000"/>
          <w:sz w:val="24"/>
        </w:rPr>
        <w:t>财政部于</w:t>
      </w:r>
      <w:r w:rsidRPr="00BD7534">
        <w:rPr>
          <w:rFonts w:hint="eastAsia"/>
          <w:color w:val="000000"/>
          <w:sz w:val="24"/>
        </w:rPr>
        <w:t>2014</w:t>
      </w:r>
      <w:r w:rsidRPr="00BD7534">
        <w:rPr>
          <w:rFonts w:hint="eastAsia"/>
          <w:color w:val="000000"/>
          <w:sz w:val="24"/>
        </w:rPr>
        <w:t>年颁布《企业会计准则第</w:t>
      </w:r>
      <w:r w:rsidRPr="00BD7534">
        <w:rPr>
          <w:rFonts w:hint="eastAsia"/>
          <w:color w:val="000000"/>
          <w:sz w:val="24"/>
        </w:rPr>
        <w:t>39</w:t>
      </w:r>
      <w:r w:rsidRPr="00BD7534">
        <w:rPr>
          <w:rFonts w:hint="eastAsia"/>
          <w:color w:val="000000"/>
          <w:sz w:val="24"/>
        </w:rPr>
        <w:t>号——公允价值计量》、《企业会计准则第</w:t>
      </w:r>
      <w:r w:rsidRPr="00BD7534">
        <w:rPr>
          <w:rFonts w:hint="eastAsia"/>
          <w:color w:val="000000"/>
          <w:sz w:val="24"/>
        </w:rPr>
        <w:t>40</w:t>
      </w:r>
      <w:r w:rsidRPr="00BD7534">
        <w:rPr>
          <w:rFonts w:hint="eastAsia"/>
          <w:color w:val="000000"/>
          <w:sz w:val="24"/>
        </w:rPr>
        <w:t>号——合营安排》、《企业会计准则第</w:t>
      </w:r>
      <w:r w:rsidRPr="00BD7534">
        <w:rPr>
          <w:rFonts w:hint="eastAsia"/>
          <w:color w:val="000000"/>
          <w:sz w:val="24"/>
        </w:rPr>
        <w:t>41</w:t>
      </w:r>
      <w:r w:rsidRPr="00BD7534">
        <w:rPr>
          <w:rFonts w:hint="eastAsia"/>
          <w:color w:val="000000"/>
          <w:sz w:val="24"/>
        </w:rPr>
        <w:t>号——在其他主体中权益的披露》和修订后的《企业会计准则第</w:t>
      </w:r>
      <w:r w:rsidRPr="00BD7534">
        <w:rPr>
          <w:rFonts w:hint="eastAsia"/>
          <w:color w:val="000000"/>
          <w:sz w:val="24"/>
        </w:rPr>
        <w:t>2</w:t>
      </w:r>
      <w:r w:rsidRPr="00BD7534">
        <w:rPr>
          <w:rFonts w:hint="eastAsia"/>
          <w:color w:val="000000"/>
          <w:sz w:val="24"/>
        </w:rPr>
        <w:t>号——长期股权投资》、《企业会计准则第</w:t>
      </w:r>
      <w:r w:rsidRPr="00BD7534">
        <w:rPr>
          <w:rFonts w:hint="eastAsia"/>
          <w:color w:val="000000"/>
          <w:sz w:val="24"/>
        </w:rPr>
        <w:t>9</w:t>
      </w:r>
      <w:r w:rsidRPr="00BD7534">
        <w:rPr>
          <w:rFonts w:hint="eastAsia"/>
          <w:color w:val="000000"/>
          <w:sz w:val="24"/>
        </w:rPr>
        <w:t>号——职工薪酬》、《企业会计准则第</w:t>
      </w:r>
      <w:r w:rsidRPr="00BD7534">
        <w:rPr>
          <w:rFonts w:hint="eastAsia"/>
          <w:color w:val="000000"/>
          <w:sz w:val="24"/>
        </w:rPr>
        <w:t>30</w:t>
      </w:r>
      <w:r w:rsidRPr="00BD7534">
        <w:rPr>
          <w:rFonts w:hint="eastAsia"/>
          <w:color w:val="000000"/>
          <w:sz w:val="24"/>
        </w:rPr>
        <w:t>号——财务报表列报》、《企业会计准则第</w:t>
      </w:r>
      <w:r w:rsidRPr="00BD7534">
        <w:rPr>
          <w:rFonts w:hint="eastAsia"/>
          <w:color w:val="000000"/>
          <w:sz w:val="24"/>
        </w:rPr>
        <w:t>33</w:t>
      </w:r>
      <w:r w:rsidRPr="00BD7534">
        <w:rPr>
          <w:rFonts w:hint="eastAsia"/>
          <w:color w:val="000000"/>
          <w:sz w:val="24"/>
        </w:rPr>
        <w:t>号——合并财务报表》以及《企业会计准则第</w:t>
      </w:r>
      <w:r w:rsidRPr="00BD7534">
        <w:rPr>
          <w:rFonts w:hint="eastAsia"/>
          <w:color w:val="000000"/>
          <w:sz w:val="24"/>
        </w:rPr>
        <w:t>37</w:t>
      </w:r>
      <w:r w:rsidRPr="00BD7534">
        <w:rPr>
          <w:rFonts w:hint="eastAsia"/>
          <w:color w:val="000000"/>
          <w:sz w:val="24"/>
        </w:rPr>
        <w:t>号——金融工具列报》，要求除《企业会计准则第</w:t>
      </w:r>
      <w:r w:rsidRPr="00BD7534">
        <w:rPr>
          <w:rFonts w:hint="eastAsia"/>
          <w:color w:val="000000"/>
          <w:sz w:val="24"/>
        </w:rPr>
        <w:t>37</w:t>
      </w:r>
      <w:r w:rsidRPr="00BD7534">
        <w:rPr>
          <w:rFonts w:hint="eastAsia"/>
          <w:color w:val="000000"/>
          <w:sz w:val="24"/>
        </w:rPr>
        <w:t>号——金融工具列报》自</w:t>
      </w:r>
      <w:r w:rsidRPr="00BD7534">
        <w:rPr>
          <w:rFonts w:hint="eastAsia"/>
          <w:color w:val="000000"/>
          <w:sz w:val="24"/>
        </w:rPr>
        <w:t>2014</w:t>
      </w:r>
      <w:r w:rsidRPr="00BD7534">
        <w:rPr>
          <w:rFonts w:hint="eastAsia"/>
          <w:color w:val="000000"/>
          <w:sz w:val="24"/>
        </w:rPr>
        <w:t>年度财务报表起施行外，其他准则自</w:t>
      </w:r>
      <w:r w:rsidRPr="00BD7534">
        <w:rPr>
          <w:rFonts w:hint="eastAsia"/>
          <w:color w:val="000000"/>
          <w:sz w:val="24"/>
        </w:rPr>
        <w:t>2014</w:t>
      </w:r>
      <w:r w:rsidRPr="00BD7534">
        <w:rPr>
          <w:rFonts w:hint="eastAsia"/>
          <w:color w:val="000000"/>
          <w:sz w:val="24"/>
        </w:rPr>
        <w:t>年</w:t>
      </w:r>
      <w:r w:rsidRPr="00BD7534">
        <w:rPr>
          <w:rFonts w:hint="eastAsia"/>
          <w:color w:val="000000"/>
          <w:sz w:val="24"/>
        </w:rPr>
        <w:t>7</w:t>
      </w:r>
      <w:r w:rsidRPr="00BD7534">
        <w:rPr>
          <w:rFonts w:hint="eastAsia"/>
          <w:color w:val="000000"/>
          <w:sz w:val="24"/>
        </w:rPr>
        <w:t>月</w:t>
      </w:r>
      <w:r w:rsidRPr="00BD7534">
        <w:rPr>
          <w:rFonts w:hint="eastAsia"/>
          <w:color w:val="000000"/>
          <w:sz w:val="24"/>
        </w:rPr>
        <w:t>1</w:t>
      </w:r>
      <w:r w:rsidRPr="00BD7534">
        <w:rPr>
          <w:rFonts w:hint="eastAsia"/>
          <w:color w:val="000000"/>
          <w:sz w:val="24"/>
        </w:rPr>
        <w:t>日起施行。上述准则对本基金本报告期无重大影响。</w:t>
      </w:r>
    </w:p>
    <w:p w:rsidR="00223DFB" w:rsidRPr="0027464B" w:rsidRDefault="00223DFB" w:rsidP="00524336">
      <w:pPr>
        <w:spacing w:line="360" w:lineRule="auto"/>
        <w:ind w:firstLineChars="200" w:firstLine="420"/>
        <w:rPr>
          <w:rFonts w:asciiTheme="minorEastAsia" w:eastAsiaTheme="minorEastAsia" w:hAnsiTheme="minorEastAsia"/>
          <w:bCs/>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7.4.5.</w:t>
      </w:r>
      <w:r w:rsidR="008A28D4" w:rsidRPr="00203A1C">
        <w:rPr>
          <w:rFonts w:ascii="Times New Roman" w:hAnsi="Times New Roman" w:cs="Times New Roman" w:hint="eastAsia"/>
          <w:kern w:val="0"/>
          <w:szCs w:val="24"/>
        </w:rPr>
        <w:t>2</w:t>
      </w:r>
      <w:r w:rsidRPr="00203A1C">
        <w:rPr>
          <w:rFonts w:ascii="Times New Roman" w:hAnsi="Times New Roman" w:cs="Times New Roman" w:hint="eastAsia"/>
          <w:kern w:val="0"/>
          <w:szCs w:val="24"/>
        </w:rPr>
        <w:t xml:space="preserve"> </w:t>
      </w:r>
      <w:r w:rsidRPr="00203A1C">
        <w:rPr>
          <w:rFonts w:ascii="Times New Roman" w:hAnsi="Times New Roman" w:cs="Times New Roman" w:hint="eastAsia"/>
          <w:kern w:val="0"/>
          <w:szCs w:val="24"/>
        </w:rPr>
        <w:t>会计估计变更的说明</w:t>
      </w:r>
    </w:p>
    <w:p w:rsidR="00223DFB" w:rsidRPr="00BD7534" w:rsidRDefault="00223DFB" w:rsidP="00BD7534">
      <w:pPr>
        <w:spacing w:before="29" w:line="288" w:lineRule="auto"/>
        <w:ind w:firstLineChars="200" w:firstLine="480"/>
        <w:rPr>
          <w:color w:val="000000"/>
          <w:sz w:val="24"/>
        </w:rPr>
      </w:pPr>
      <w:r w:rsidRPr="00BD7534">
        <w:rPr>
          <w:rFonts w:hint="eastAsia"/>
          <w:color w:val="000000"/>
          <w:sz w:val="24"/>
        </w:rPr>
        <w:t>本基金本报告期未发生会计估计变更。</w:t>
      </w:r>
    </w:p>
    <w:p w:rsidR="00223DFB" w:rsidRPr="0027464B" w:rsidRDefault="00223DFB" w:rsidP="00524336">
      <w:pPr>
        <w:spacing w:line="360" w:lineRule="auto"/>
        <w:ind w:firstLineChars="200" w:firstLine="420"/>
        <w:rPr>
          <w:rFonts w:asciiTheme="minorEastAsia" w:eastAsiaTheme="minorEastAsia" w:hAnsiTheme="minorEastAsia"/>
          <w:bCs/>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lastRenderedPageBreak/>
        <w:t>7.4.5.</w:t>
      </w:r>
      <w:r w:rsidR="008A28D4" w:rsidRPr="00203A1C">
        <w:rPr>
          <w:rFonts w:ascii="Times New Roman" w:hAnsi="Times New Roman" w:cs="Times New Roman" w:hint="eastAsia"/>
          <w:kern w:val="0"/>
          <w:szCs w:val="24"/>
        </w:rPr>
        <w:t>3</w:t>
      </w:r>
      <w:r w:rsidRPr="00203A1C">
        <w:rPr>
          <w:rFonts w:ascii="Times New Roman" w:hAnsi="Times New Roman" w:cs="Times New Roman" w:hint="eastAsia"/>
          <w:kern w:val="0"/>
          <w:szCs w:val="24"/>
        </w:rPr>
        <w:t xml:space="preserve"> </w:t>
      </w:r>
      <w:r w:rsidRPr="00203A1C">
        <w:rPr>
          <w:rFonts w:ascii="Times New Roman" w:hAnsi="Times New Roman" w:cs="Times New Roman" w:hint="eastAsia"/>
          <w:kern w:val="0"/>
          <w:szCs w:val="24"/>
        </w:rPr>
        <w:t>差错更正的说明</w:t>
      </w:r>
    </w:p>
    <w:p w:rsidR="00223DFB" w:rsidRPr="00BD7534" w:rsidRDefault="00223DFB" w:rsidP="00BD7534">
      <w:pPr>
        <w:spacing w:before="29" w:line="288" w:lineRule="auto"/>
        <w:ind w:firstLineChars="200" w:firstLine="480"/>
        <w:rPr>
          <w:color w:val="000000"/>
          <w:sz w:val="24"/>
        </w:rPr>
      </w:pPr>
      <w:r w:rsidRPr="00BD7534">
        <w:rPr>
          <w:rFonts w:hint="eastAsia"/>
          <w:color w:val="000000"/>
          <w:sz w:val="24"/>
        </w:rPr>
        <w:t>本基金在本报告期间无需说明的会计差错更正。</w:t>
      </w:r>
    </w:p>
    <w:p w:rsidR="00223DFB" w:rsidRPr="0027464B" w:rsidRDefault="00223DFB" w:rsidP="00524336">
      <w:pPr>
        <w:spacing w:line="360" w:lineRule="auto"/>
        <w:ind w:firstLineChars="200" w:firstLine="420"/>
        <w:rPr>
          <w:rFonts w:asciiTheme="minorEastAsia" w:eastAsiaTheme="minorEastAsia" w:hAnsiTheme="minorEastAsia"/>
          <w:bCs/>
          <w:szCs w:val="21"/>
        </w:rPr>
      </w:pPr>
    </w:p>
    <w:p w:rsidR="00223DFB" w:rsidRPr="00203A1C" w:rsidRDefault="00223DF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7.4.</w:t>
      </w:r>
      <w:r w:rsidR="008A28D4" w:rsidRPr="00203A1C">
        <w:rPr>
          <w:rFonts w:ascii="Times New Roman" w:hAnsi="Times New Roman" w:cs="Times New Roman" w:hint="eastAsia"/>
          <w:kern w:val="0"/>
          <w:szCs w:val="24"/>
        </w:rPr>
        <w:t>6</w:t>
      </w:r>
      <w:r w:rsidRPr="00203A1C">
        <w:rPr>
          <w:rFonts w:ascii="Times New Roman" w:hAnsi="Times New Roman" w:cs="Times New Roman" w:hint="eastAsia"/>
          <w:kern w:val="0"/>
          <w:szCs w:val="24"/>
        </w:rPr>
        <w:t>税项</w:t>
      </w:r>
    </w:p>
    <w:p w:rsidR="00D51F13" w:rsidRDefault="00890706">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[2002]128</w:t>
      </w:r>
      <w:r>
        <w:rPr>
          <w:rFonts w:hint="eastAsia"/>
          <w:color w:val="000000"/>
          <w:sz w:val="24"/>
        </w:rPr>
        <w:t>号《关于开放式证券投资基金有关税收问题的通知》、财税</w:t>
      </w:r>
      <w:r>
        <w:rPr>
          <w:rFonts w:hint="eastAsia"/>
          <w:color w:val="000000"/>
          <w:sz w:val="24"/>
        </w:rPr>
        <w:t>[2008]1</w:t>
      </w:r>
      <w:r>
        <w:rPr>
          <w:rFonts w:hint="eastAsia"/>
          <w:color w:val="000000"/>
          <w:sz w:val="24"/>
        </w:rPr>
        <w:t>号《关于企业所得税若干优惠政策的通知》及其他相关财税法规和实务操作，主要税项列示如下：</w:t>
      </w:r>
    </w:p>
    <w:p w:rsidR="00D51F13" w:rsidRDefault="00890706">
      <w:pPr>
        <w:spacing w:before="29" w:line="288" w:lineRule="auto"/>
        <w:ind w:firstLineChars="200" w:firstLine="480"/>
        <w:rPr>
          <w:color w:val="000000"/>
          <w:sz w:val="24"/>
        </w:rPr>
      </w:pPr>
      <w:r>
        <w:rPr>
          <w:rFonts w:hint="eastAsia"/>
          <w:color w:val="000000"/>
          <w:sz w:val="24"/>
        </w:rPr>
        <w:t>(1)</w:t>
      </w:r>
      <w:r>
        <w:rPr>
          <w:rFonts w:hint="eastAsia"/>
          <w:color w:val="000000"/>
          <w:sz w:val="24"/>
        </w:rPr>
        <w:t>以发行基金方式募集资金不属于营业税征收范围，不征收营业税。基金买卖债券的差价收入不予征收营业税。</w:t>
      </w:r>
    </w:p>
    <w:p w:rsidR="00D51F13" w:rsidRDefault="00890706">
      <w:pPr>
        <w:spacing w:before="29" w:line="288" w:lineRule="auto"/>
        <w:ind w:firstLineChars="200" w:firstLine="480"/>
        <w:rPr>
          <w:color w:val="000000"/>
          <w:sz w:val="24"/>
        </w:rPr>
      </w:pPr>
      <w:r>
        <w:rPr>
          <w:rFonts w:hint="eastAsia"/>
          <w:color w:val="000000"/>
          <w:sz w:val="24"/>
        </w:rPr>
        <w:t>(2)</w:t>
      </w:r>
      <w:r>
        <w:rPr>
          <w:rFonts w:hint="eastAsia"/>
          <w:color w:val="000000"/>
          <w:sz w:val="24"/>
        </w:rPr>
        <w:t>对基金从证券市场中取得的收入，包括买卖债券的差价收入，债券的利息收入及其他收入，暂不征收企业所得税。</w:t>
      </w:r>
    </w:p>
    <w:p w:rsidR="00223DFB" w:rsidRPr="00BD7534" w:rsidRDefault="00223DFB" w:rsidP="00BD7534">
      <w:pPr>
        <w:spacing w:before="29" w:line="288" w:lineRule="auto"/>
        <w:ind w:firstLineChars="200" w:firstLine="480"/>
        <w:rPr>
          <w:color w:val="000000"/>
          <w:sz w:val="24"/>
        </w:rPr>
      </w:pPr>
      <w:r w:rsidRPr="00BD7534">
        <w:rPr>
          <w:rFonts w:hint="eastAsia"/>
          <w:color w:val="000000"/>
          <w:sz w:val="24"/>
        </w:rPr>
        <w:t>(3)</w:t>
      </w:r>
      <w:r w:rsidRPr="00BD7534">
        <w:rPr>
          <w:rFonts w:hint="eastAsia"/>
          <w:color w:val="000000"/>
          <w:sz w:val="24"/>
        </w:rPr>
        <w:t>对基金取得的企业债券利息收入，应由发行债券的企业在向基金支付利息时代扣代缴</w:t>
      </w:r>
      <w:r w:rsidRPr="00BD7534">
        <w:rPr>
          <w:rFonts w:hint="eastAsia"/>
          <w:color w:val="000000"/>
          <w:sz w:val="24"/>
        </w:rPr>
        <w:t>20%</w:t>
      </w:r>
      <w:r w:rsidRPr="00BD7534">
        <w:rPr>
          <w:rFonts w:hint="eastAsia"/>
          <w:color w:val="000000"/>
          <w:sz w:val="24"/>
        </w:rPr>
        <w:t>的个人所得税。</w:t>
      </w:r>
    </w:p>
    <w:p w:rsidR="00223DFB" w:rsidRPr="00D4793B" w:rsidRDefault="00223DFB" w:rsidP="00D4793B">
      <w:pPr>
        <w:spacing w:line="360" w:lineRule="auto"/>
        <w:ind w:firstLineChars="200" w:firstLine="420"/>
        <w:rPr>
          <w:rFonts w:asciiTheme="minorEastAsia" w:eastAsiaTheme="minorEastAsia" w:hAnsiTheme="minorEastAsia"/>
          <w:bCs/>
          <w:szCs w:val="21"/>
        </w:rPr>
      </w:pPr>
    </w:p>
    <w:p w:rsidR="00E571BC" w:rsidRPr="00203A1C" w:rsidRDefault="00E571BC"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7.4.</w:t>
      </w:r>
      <w:r w:rsidR="008A28D4" w:rsidRPr="00203A1C">
        <w:rPr>
          <w:rFonts w:ascii="Times New Roman" w:hAnsi="Times New Roman" w:cs="Times New Roman" w:hint="eastAsia"/>
          <w:kern w:val="0"/>
          <w:szCs w:val="24"/>
        </w:rPr>
        <w:t>7</w:t>
      </w:r>
      <w:r w:rsidRPr="00203A1C">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2C233F" w:rsidRPr="0027464B" w:rsidTr="00584840">
        <w:tc>
          <w:tcPr>
            <w:tcW w:w="5220" w:type="dxa"/>
            <w:tcBorders>
              <w:top w:val="single" w:sz="4" w:space="0" w:color="000000"/>
              <w:left w:val="single" w:sz="4" w:space="0" w:color="000000"/>
              <w:bottom w:val="single" w:sz="4" w:space="0" w:color="000000"/>
              <w:right w:val="single" w:sz="4" w:space="0" w:color="000000"/>
            </w:tcBorders>
            <w:hideMark/>
          </w:tcPr>
          <w:p w:rsidR="006D141C" w:rsidRPr="00584840" w:rsidRDefault="006D141C" w:rsidP="00584840">
            <w:pPr>
              <w:spacing w:before="29" w:line="288" w:lineRule="auto"/>
              <w:jc w:val="center"/>
              <w:rPr>
                <w:color w:val="000000"/>
                <w:sz w:val="24"/>
              </w:rPr>
            </w:pPr>
            <w:r w:rsidRPr="00584840">
              <w:rPr>
                <w:rFonts w:hint="eastAsia"/>
                <w:color w:val="000000"/>
                <w:sz w:val="24"/>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rsidR="006D141C" w:rsidRPr="00584840" w:rsidRDefault="006D141C" w:rsidP="00584840">
            <w:pPr>
              <w:spacing w:before="29" w:line="288" w:lineRule="auto"/>
              <w:jc w:val="center"/>
              <w:rPr>
                <w:color w:val="000000"/>
                <w:sz w:val="24"/>
              </w:rPr>
            </w:pPr>
            <w:r w:rsidRPr="00584840">
              <w:rPr>
                <w:rFonts w:hint="eastAsia"/>
                <w:color w:val="000000"/>
                <w:sz w:val="24"/>
              </w:rPr>
              <w:t>与本基金的关系</w:t>
            </w:r>
          </w:p>
        </w:tc>
      </w:tr>
      <w:tr w:rsidR="00D51F13">
        <w:tc>
          <w:tcPr>
            <w:tcW w:w="5219" w:type="dxa"/>
            <w:vAlign w:val="center"/>
          </w:tcPr>
          <w:p w:rsidR="00D51F13" w:rsidRDefault="00890706">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3779" w:type="dxa"/>
            <w:vAlign w:val="center"/>
          </w:tcPr>
          <w:p w:rsidR="00D51F13" w:rsidRDefault="00890706">
            <w:pPr>
              <w:jc w:val="left"/>
            </w:pPr>
            <w:r>
              <w:rPr>
                <w:rFonts w:hint="eastAsia"/>
                <w:color w:val="000000"/>
                <w:sz w:val="24"/>
              </w:rPr>
              <w:t>基金管理人、基金注册登记机构、基金销售机构</w:t>
            </w:r>
          </w:p>
        </w:tc>
      </w:tr>
      <w:tr w:rsidR="00D51F13">
        <w:tc>
          <w:tcPr>
            <w:tcW w:w="5219" w:type="dxa"/>
            <w:vAlign w:val="center"/>
          </w:tcPr>
          <w:p w:rsidR="00D51F13" w:rsidRDefault="00890706">
            <w:pPr>
              <w:jc w:val="left"/>
            </w:pPr>
            <w:r>
              <w:rPr>
                <w:rFonts w:hint="eastAsia"/>
                <w:color w:val="000000"/>
                <w:sz w:val="24"/>
              </w:rPr>
              <w:t>中信银行股份有限公司</w:t>
            </w:r>
            <w:r>
              <w:rPr>
                <w:rFonts w:hint="eastAsia"/>
                <w:color w:val="000000"/>
                <w:sz w:val="24"/>
              </w:rPr>
              <w:t>(</w:t>
            </w:r>
            <w:r>
              <w:rPr>
                <w:rFonts w:hint="eastAsia"/>
                <w:color w:val="000000"/>
                <w:sz w:val="24"/>
              </w:rPr>
              <w:t>“中信银行”</w:t>
            </w:r>
            <w:r>
              <w:rPr>
                <w:rFonts w:hint="eastAsia"/>
                <w:color w:val="000000"/>
                <w:sz w:val="24"/>
              </w:rPr>
              <w:t>)</w:t>
            </w:r>
          </w:p>
        </w:tc>
        <w:tc>
          <w:tcPr>
            <w:tcW w:w="3779" w:type="dxa"/>
            <w:vAlign w:val="center"/>
          </w:tcPr>
          <w:p w:rsidR="00D51F13" w:rsidRDefault="00890706">
            <w:pPr>
              <w:jc w:val="left"/>
            </w:pPr>
            <w:r>
              <w:rPr>
                <w:rFonts w:hint="eastAsia"/>
                <w:color w:val="000000"/>
                <w:sz w:val="24"/>
              </w:rPr>
              <w:t>基金托管人、基金销售机构</w:t>
            </w:r>
          </w:p>
        </w:tc>
      </w:tr>
      <w:tr w:rsidR="00D51F13">
        <w:tc>
          <w:tcPr>
            <w:tcW w:w="5219" w:type="dxa"/>
            <w:vAlign w:val="center"/>
          </w:tcPr>
          <w:p w:rsidR="00D51F13" w:rsidRDefault="00890706">
            <w:pPr>
              <w:jc w:val="left"/>
            </w:pPr>
            <w:r>
              <w:rPr>
                <w:rFonts w:hint="eastAsia"/>
                <w:color w:val="000000"/>
                <w:sz w:val="24"/>
              </w:rPr>
              <w:t>交通银行股份有限公司</w:t>
            </w:r>
            <w:r>
              <w:rPr>
                <w:rFonts w:hint="eastAsia"/>
                <w:color w:val="000000"/>
                <w:sz w:val="24"/>
              </w:rPr>
              <w:t>(</w:t>
            </w:r>
            <w:r>
              <w:rPr>
                <w:rFonts w:hint="eastAsia"/>
                <w:color w:val="000000"/>
                <w:sz w:val="24"/>
              </w:rPr>
              <w:t>“交通银行”</w:t>
            </w:r>
            <w:r>
              <w:rPr>
                <w:rFonts w:hint="eastAsia"/>
                <w:color w:val="000000"/>
                <w:sz w:val="24"/>
              </w:rPr>
              <w:t>)</w:t>
            </w:r>
          </w:p>
        </w:tc>
        <w:tc>
          <w:tcPr>
            <w:tcW w:w="3779" w:type="dxa"/>
            <w:vAlign w:val="center"/>
          </w:tcPr>
          <w:p w:rsidR="00D51F13" w:rsidRDefault="00890706">
            <w:pPr>
              <w:jc w:val="left"/>
            </w:pPr>
            <w:r>
              <w:rPr>
                <w:rFonts w:hint="eastAsia"/>
                <w:color w:val="000000"/>
                <w:sz w:val="24"/>
              </w:rPr>
              <w:t>基金管理人的股东、基金销售机构</w:t>
            </w:r>
          </w:p>
        </w:tc>
      </w:tr>
      <w:tr w:rsidR="00D51F13">
        <w:tc>
          <w:tcPr>
            <w:tcW w:w="5219" w:type="dxa"/>
            <w:vAlign w:val="center"/>
          </w:tcPr>
          <w:p w:rsidR="00D51F13" w:rsidRDefault="00890706">
            <w:pPr>
              <w:jc w:val="left"/>
            </w:pPr>
            <w:r>
              <w:rPr>
                <w:rFonts w:hint="eastAsia"/>
                <w:color w:val="000000"/>
                <w:sz w:val="24"/>
              </w:rPr>
              <w:t>施罗德投资管理有限公司</w:t>
            </w:r>
          </w:p>
        </w:tc>
        <w:tc>
          <w:tcPr>
            <w:tcW w:w="3779" w:type="dxa"/>
            <w:vAlign w:val="center"/>
          </w:tcPr>
          <w:p w:rsidR="00D51F13" w:rsidRDefault="00890706">
            <w:pPr>
              <w:jc w:val="left"/>
            </w:pPr>
            <w:r>
              <w:rPr>
                <w:rFonts w:hint="eastAsia"/>
                <w:color w:val="000000"/>
                <w:sz w:val="24"/>
              </w:rPr>
              <w:t>基金管理人的股东</w:t>
            </w:r>
          </w:p>
        </w:tc>
      </w:tr>
      <w:tr w:rsidR="00D51F13">
        <w:tc>
          <w:tcPr>
            <w:tcW w:w="5219" w:type="dxa"/>
            <w:vAlign w:val="center"/>
          </w:tcPr>
          <w:p w:rsidR="00D51F13" w:rsidRDefault="00890706">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3779" w:type="dxa"/>
            <w:vAlign w:val="center"/>
          </w:tcPr>
          <w:p w:rsidR="00D51F13" w:rsidRDefault="00890706">
            <w:pPr>
              <w:jc w:val="left"/>
            </w:pPr>
            <w:r>
              <w:rPr>
                <w:rFonts w:hint="eastAsia"/>
                <w:color w:val="000000"/>
                <w:sz w:val="24"/>
              </w:rPr>
              <w:t>基金管理人的股东</w:t>
            </w:r>
          </w:p>
        </w:tc>
      </w:tr>
      <w:tr w:rsidR="00D51F13">
        <w:tc>
          <w:tcPr>
            <w:tcW w:w="5219" w:type="dxa"/>
            <w:vAlign w:val="center"/>
          </w:tcPr>
          <w:p w:rsidR="00D51F13" w:rsidRDefault="00890706">
            <w:pPr>
              <w:jc w:val="left"/>
            </w:pPr>
            <w:r>
              <w:rPr>
                <w:rFonts w:hint="eastAsia"/>
                <w:color w:val="000000"/>
                <w:sz w:val="24"/>
              </w:rPr>
              <w:t>交银施罗德资产管理有限公司</w:t>
            </w:r>
          </w:p>
        </w:tc>
        <w:tc>
          <w:tcPr>
            <w:tcW w:w="3779" w:type="dxa"/>
            <w:vAlign w:val="center"/>
          </w:tcPr>
          <w:p w:rsidR="00D51F13" w:rsidRDefault="00890706">
            <w:pPr>
              <w:jc w:val="left"/>
            </w:pPr>
            <w:r>
              <w:rPr>
                <w:rFonts w:hint="eastAsia"/>
                <w:color w:val="000000"/>
                <w:sz w:val="24"/>
              </w:rPr>
              <w:t>基金管理人的子公司</w:t>
            </w:r>
          </w:p>
        </w:tc>
      </w:tr>
    </w:tbl>
    <w:p w:rsidR="006D141C" w:rsidRPr="008A58CB" w:rsidRDefault="006D141C" w:rsidP="008A58CB">
      <w:pPr>
        <w:spacing w:before="29" w:line="288" w:lineRule="auto"/>
        <w:jc w:val="left"/>
        <w:rPr>
          <w:kern w:val="0"/>
          <w:sz w:val="24"/>
        </w:rPr>
      </w:pPr>
      <w:r w:rsidRPr="008A58CB">
        <w:rPr>
          <w:rFonts w:hint="eastAsia"/>
          <w:kern w:val="0"/>
          <w:sz w:val="24"/>
        </w:rPr>
        <w:t>注：下述关联交易均在正常业务范围内按一般商业条款订立。</w:t>
      </w:r>
    </w:p>
    <w:p w:rsidR="006D141C" w:rsidRPr="0027464B" w:rsidRDefault="007D0C4D" w:rsidP="00472A2A">
      <w:pPr>
        <w:spacing w:line="360" w:lineRule="auto"/>
        <w:rPr>
          <w:rFonts w:asciiTheme="minorEastAsia" w:eastAsiaTheme="minorEastAsia" w:hAnsiTheme="minorEastAsia"/>
          <w:szCs w:val="21"/>
        </w:rPr>
      </w:pPr>
      <w:r w:rsidRPr="0027464B">
        <w:rPr>
          <w:rFonts w:asciiTheme="minorEastAsia" w:eastAsiaTheme="minorEastAsia" w:hAnsiTheme="minorEastAsia" w:hint="eastAsia"/>
          <w:szCs w:val="21"/>
        </w:rPr>
        <w:tab/>
      </w:r>
    </w:p>
    <w:p w:rsidR="006D141C" w:rsidRPr="00203A1C" w:rsidRDefault="006D141C"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7.4.</w:t>
      </w:r>
      <w:r w:rsidR="008A28D4" w:rsidRPr="00203A1C">
        <w:rPr>
          <w:rFonts w:ascii="Times New Roman" w:hAnsi="Times New Roman" w:cs="Times New Roman" w:hint="eastAsia"/>
          <w:kern w:val="0"/>
          <w:szCs w:val="24"/>
        </w:rPr>
        <w:t>8</w:t>
      </w:r>
      <w:r w:rsidRPr="00203A1C">
        <w:rPr>
          <w:rFonts w:ascii="Times New Roman" w:hAnsi="Times New Roman" w:cs="Times New Roman" w:hint="eastAsia"/>
          <w:kern w:val="0"/>
          <w:szCs w:val="24"/>
        </w:rPr>
        <w:t>本报告期及上年度可比期间的关联方交易</w:t>
      </w:r>
    </w:p>
    <w:p w:rsidR="006D141C" w:rsidRPr="00203A1C" w:rsidRDefault="006D141C"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7.4.8.</w:t>
      </w:r>
      <w:r w:rsidR="008A28D4" w:rsidRPr="00203A1C">
        <w:rPr>
          <w:rFonts w:ascii="Times New Roman" w:hAnsi="Times New Roman" w:cs="Times New Roman" w:hint="eastAsia"/>
          <w:kern w:val="0"/>
          <w:szCs w:val="24"/>
        </w:rPr>
        <w:t>1</w:t>
      </w:r>
      <w:r w:rsidRPr="00203A1C">
        <w:rPr>
          <w:rFonts w:ascii="Times New Roman" w:hAnsi="Times New Roman" w:cs="Times New Roman" w:hint="eastAsia"/>
          <w:kern w:val="0"/>
          <w:szCs w:val="24"/>
        </w:rPr>
        <w:t>通过关联方交易单元进行的交易</w:t>
      </w:r>
    </w:p>
    <w:p w:rsidR="006D141C" w:rsidRDefault="006D141C" w:rsidP="006D42E8">
      <w:pPr>
        <w:spacing w:before="29" w:line="288" w:lineRule="auto"/>
        <w:ind w:firstLineChars="200" w:firstLine="480"/>
        <w:rPr>
          <w:color w:val="000000"/>
          <w:sz w:val="24"/>
        </w:rPr>
      </w:pPr>
      <w:r w:rsidRPr="006D42E8">
        <w:rPr>
          <w:rFonts w:hint="eastAsia"/>
          <w:color w:val="000000"/>
          <w:sz w:val="24"/>
        </w:rPr>
        <w:t>本基金本报告期内无通过关联方交易单元进行的交易。</w:t>
      </w:r>
    </w:p>
    <w:p w:rsidR="006D42E8" w:rsidRPr="006D42E8" w:rsidRDefault="006D42E8" w:rsidP="006D42E8">
      <w:pPr>
        <w:spacing w:before="29" w:line="288" w:lineRule="auto"/>
        <w:ind w:firstLineChars="200" w:firstLine="480"/>
        <w:rPr>
          <w:color w:val="000000"/>
          <w:sz w:val="24"/>
        </w:rPr>
      </w:pPr>
    </w:p>
    <w:p w:rsidR="006D141C" w:rsidRPr="00203A1C" w:rsidRDefault="006D141C"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7.4.8.</w:t>
      </w:r>
      <w:r w:rsidR="008A28D4" w:rsidRPr="00203A1C">
        <w:rPr>
          <w:rFonts w:ascii="Times New Roman" w:hAnsi="Times New Roman" w:cs="Times New Roman" w:hint="eastAsia"/>
          <w:kern w:val="0"/>
          <w:szCs w:val="24"/>
        </w:rPr>
        <w:t>2</w:t>
      </w:r>
      <w:r w:rsidRPr="00203A1C">
        <w:rPr>
          <w:rFonts w:ascii="Times New Roman" w:hAnsi="Times New Roman" w:cs="Times New Roman" w:hint="eastAsia"/>
          <w:kern w:val="0"/>
          <w:szCs w:val="24"/>
        </w:rPr>
        <w:t>关联方报酬</w:t>
      </w:r>
    </w:p>
    <w:p w:rsidR="006D141C" w:rsidRPr="00203A1C" w:rsidRDefault="006D141C"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7.4.8.2.</w:t>
      </w:r>
      <w:r w:rsidR="008A28D4" w:rsidRPr="00203A1C">
        <w:rPr>
          <w:rFonts w:ascii="Times New Roman" w:hAnsi="Times New Roman" w:cs="Times New Roman" w:hint="eastAsia"/>
          <w:kern w:val="0"/>
          <w:szCs w:val="24"/>
        </w:rPr>
        <w:t>1</w:t>
      </w:r>
      <w:r w:rsidRPr="00203A1C">
        <w:rPr>
          <w:rFonts w:ascii="Times New Roman" w:hAnsi="Times New Roman" w:cs="Times New Roman" w:hint="eastAsia"/>
          <w:kern w:val="0"/>
          <w:szCs w:val="24"/>
        </w:rPr>
        <w:t>基金管理费</w:t>
      </w:r>
    </w:p>
    <w:p w:rsidR="006D141C" w:rsidRPr="00A22A8F" w:rsidRDefault="005B4215" w:rsidP="00A22A8F">
      <w:pPr>
        <w:autoSpaceDE w:val="0"/>
        <w:autoSpaceDN w:val="0"/>
        <w:adjustRightInd w:val="0"/>
        <w:spacing w:before="29" w:line="288" w:lineRule="auto"/>
        <w:ind w:left="15"/>
        <w:jc w:val="right"/>
        <w:rPr>
          <w:sz w:val="24"/>
        </w:rPr>
      </w:pPr>
      <w:r w:rsidRPr="00A22A8F">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6"/>
        <w:gridCol w:w="6222"/>
      </w:tblGrid>
      <w:tr w:rsidR="00890706" w:rsidRPr="0027464B" w:rsidTr="0089070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B862D6" w:rsidRDefault="006D141C" w:rsidP="00B862D6">
            <w:pPr>
              <w:autoSpaceDE w:val="0"/>
              <w:autoSpaceDN w:val="0"/>
              <w:spacing w:before="29" w:line="288" w:lineRule="auto"/>
              <w:jc w:val="center"/>
              <w:textAlignment w:val="bottom"/>
              <w:rPr>
                <w:bCs/>
                <w:color w:val="000000"/>
                <w:sz w:val="24"/>
              </w:rPr>
            </w:pPr>
            <w:r w:rsidRPr="00B862D6">
              <w:rPr>
                <w:rFonts w:hint="eastAsia"/>
                <w:bCs/>
                <w:color w:val="000000"/>
                <w:sz w:val="24"/>
              </w:rPr>
              <w:t>项目</w:t>
            </w:r>
          </w:p>
        </w:tc>
        <w:tc>
          <w:tcPr>
            <w:tcW w:w="6223" w:type="dxa"/>
            <w:tcBorders>
              <w:top w:val="single" w:sz="4" w:space="0" w:color="000000"/>
              <w:left w:val="single" w:sz="4" w:space="0" w:color="000000"/>
              <w:bottom w:val="single" w:sz="4" w:space="0" w:color="000000"/>
              <w:right w:val="single" w:sz="4" w:space="0" w:color="000000"/>
            </w:tcBorders>
            <w:hideMark/>
          </w:tcPr>
          <w:p w:rsidR="006D141C" w:rsidRPr="00B862D6" w:rsidRDefault="006D141C" w:rsidP="00B862D6">
            <w:pPr>
              <w:autoSpaceDE w:val="0"/>
              <w:autoSpaceDN w:val="0"/>
              <w:spacing w:before="29" w:line="288" w:lineRule="auto"/>
              <w:jc w:val="center"/>
              <w:textAlignment w:val="bottom"/>
              <w:rPr>
                <w:bCs/>
                <w:color w:val="000000"/>
                <w:sz w:val="24"/>
              </w:rPr>
            </w:pPr>
            <w:r w:rsidRPr="00B862D6">
              <w:rPr>
                <w:rFonts w:hint="eastAsia"/>
                <w:bCs/>
                <w:color w:val="000000"/>
                <w:sz w:val="24"/>
              </w:rPr>
              <w:t>本期</w:t>
            </w:r>
          </w:p>
          <w:p w:rsidR="006D141C" w:rsidRPr="00B862D6" w:rsidRDefault="006D141C" w:rsidP="00B862D6">
            <w:pPr>
              <w:widowControl/>
              <w:autoSpaceDE w:val="0"/>
              <w:autoSpaceDN w:val="0"/>
              <w:spacing w:before="29" w:line="288" w:lineRule="auto"/>
              <w:ind w:right="-15"/>
              <w:jc w:val="center"/>
              <w:textAlignment w:val="bottom"/>
              <w:rPr>
                <w:bCs/>
                <w:color w:val="000000"/>
                <w:sz w:val="24"/>
              </w:rPr>
            </w:pPr>
            <w:r w:rsidRPr="00B862D6">
              <w:rPr>
                <w:rFonts w:hint="eastAsia"/>
                <w:bCs/>
                <w:color w:val="000000"/>
                <w:sz w:val="24"/>
              </w:rPr>
              <w:t>2014</w:t>
            </w:r>
            <w:r w:rsidRPr="00B862D6">
              <w:rPr>
                <w:rFonts w:hint="eastAsia"/>
                <w:bCs/>
                <w:color w:val="000000"/>
                <w:sz w:val="24"/>
              </w:rPr>
              <w:t>年</w:t>
            </w:r>
            <w:r w:rsidRPr="00B862D6">
              <w:rPr>
                <w:rFonts w:hint="eastAsia"/>
                <w:bCs/>
                <w:color w:val="000000"/>
                <w:sz w:val="24"/>
              </w:rPr>
              <w:t>9</w:t>
            </w:r>
            <w:r w:rsidRPr="00B862D6">
              <w:rPr>
                <w:rFonts w:hint="eastAsia"/>
                <w:bCs/>
                <w:color w:val="000000"/>
                <w:sz w:val="24"/>
              </w:rPr>
              <w:t>月</w:t>
            </w:r>
            <w:r w:rsidRPr="00B862D6">
              <w:rPr>
                <w:rFonts w:hint="eastAsia"/>
                <w:bCs/>
                <w:color w:val="000000"/>
                <w:sz w:val="24"/>
              </w:rPr>
              <w:t>12</w:t>
            </w:r>
            <w:r w:rsidRPr="00B862D6">
              <w:rPr>
                <w:rFonts w:hint="eastAsia"/>
                <w:bCs/>
                <w:color w:val="000000"/>
                <w:sz w:val="24"/>
              </w:rPr>
              <w:t>日（基金合同生效日）至</w:t>
            </w:r>
            <w:r w:rsidRPr="00B862D6">
              <w:rPr>
                <w:rFonts w:hint="eastAsia"/>
                <w:bCs/>
                <w:color w:val="000000"/>
                <w:sz w:val="24"/>
              </w:rPr>
              <w:t>2014</w:t>
            </w:r>
            <w:r w:rsidRPr="00B862D6">
              <w:rPr>
                <w:rFonts w:hint="eastAsia"/>
                <w:bCs/>
                <w:color w:val="000000"/>
                <w:sz w:val="24"/>
              </w:rPr>
              <w:t>年</w:t>
            </w:r>
            <w:r w:rsidRPr="00B862D6">
              <w:rPr>
                <w:rFonts w:hint="eastAsia"/>
                <w:bCs/>
                <w:color w:val="000000"/>
                <w:sz w:val="24"/>
              </w:rPr>
              <w:t>12</w:t>
            </w:r>
            <w:r w:rsidRPr="00B862D6">
              <w:rPr>
                <w:rFonts w:hint="eastAsia"/>
                <w:bCs/>
                <w:color w:val="000000"/>
                <w:sz w:val="24"/>
              </w:rPr>
              <w:t>月</w:t>
            </w:r>
            <w:r w:rsidRPr="00B862D6">
              <w:rPr>
                <w:rFonts w:hint="eastAsia"/>
                <w:bCs/>
                <w:color w:val="000000"/>
                <w:sz w:val="24"/>
              </w:rPr>
              <w:t>31</w:t>
            </w:r>
            <w:r w:rsidRPr="00B862D6">
              <w:rPr>
                <w:rFonts w:hint="eastAsia"/>
                <w:bCs/>
                <w:color w:val="000000"/>
                <w:sz w:val="24"/>
              </w:rPr>
              <w:t>日</w:t>
            </w:r>
          </w:p>
        </w:tc>
      </w:tr>
      <w:tr w:rsidR="00890706" w:rsidRPr="0027464B" w:rsidTr="0089070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9478AA" w:rsidRDefault="006D141C" w:rsidP="009478AA">
            <w:pPr>
              <w:spacing w:before="29" w:line="288" w:lineRule="auto"/>
              <w:rPr>
                <w:sz w:val="24"/>
              </w:rPr>
            </w:pPr>
            <w:r w:rsidRPr="009478AA">
              <w:rPr>
                <w:rFonts w:hint="eastAsia"/>
                <w:sz w:val="24"/>
              </w:rPr>
              <w:t>当期发生的基金应支付的管理费</w:t>
            </w:r>
          </w:p>
        </w:tc>
        <w:tc>
          <w:tcPr>
            <w:tcW w:w="6223" w:type="dxa"/>
            <w:tcBorders>
              <w:top w:val="single" w:sz="4" w:space="0" w:color="000000"/>
              <w:left w:val="single" w:sz="4" w:space="0" w:color="000000"/>
              <w:bottom w:val="single" w:sz="4" w:space="0" w:color="000000"/>
              <w:right w:val="single" w:sz="4" w:space="0" w:color="000000"/>
            </w:tcBorders>
            <w:vAlign w:val="bottom"/>
            <w:hideMark/>
          </w:tcPr>
          <w:p w:rsidR="006D141C" w:rsidRPr="009478AA" w:rsidRDefault="006D141C" w:rsidP="009478AA">
            <w:pPr>
              <w:spacing w:before="29" w:line="288" w:lineRule="auto"/>
              <w:jc w:val="right"/>
              <w:rPr>
                <w:sz w:val="24"/>
              </w:rPr>
            </w:pPr>
            <w:r w:rsidRPr="009478AA">
              <w:rPr>
                <w:rFonts w:hint="eastAsia"/>
                <w:sz w:val="24"/>
              </w:rPr>
              <w:t>151,015.85</w:t>
            </w:r>
          </w:p>
        </w:tc>
      </w:tr>
      <w:tr w:rsidR="00890706" w:rsidRPr="0027464B" w:rsidTr="0089070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9478AA" w:rsidRDefault="006D141C" w:rsidP="009478AA">
            <w:pPr>
              <w:spacing w:before="29" w:line="288" w:lineRule="auto"/>
              <w:rPr>
                <w:sz w:val="24"/>
              </w:rPr>
            </w:pPr>
            <w:r w:rsidRPr="009478AA">
              <w:rPr>
                <w:rFonts w:hint="eastAsia"/>
                <w:sz w:val="24"/>
              </w:rPr>
              <w:lastRenderedPageBreak/>
              <w:t>其中：支付销售机构的客户维护费</w:t>
            </w:r>
          </w:p>
        </w:tc>
        <w:tc>
          <w:tcPr>
            <w:tcW w:w="6223" w:type="dxa"/>
            <w:tcBorders>
              <w:top w:val="single" w:sz="4" w:space="0" w:color="000000"/>
              <w:left w:val="single" w:sz="4" w:space="0" w:color="000000"/>
              <w:bottom w:val="single" w:sz="4" w:space="0" w:color="000000"/>
              <w:right w:val="single" w:sz="4" w:space="0" w:color="000000"/>
            </w:tcBorders>
            <w:vAlign w:val="bottom"/>
            <w:hideMark/>
          </w:tcPr>
          <w:p w:rsidR="006D141C" w:rsidRPr="009478AA" w:rsidRDefault="006D141C" w:rsidP="009478AA">
            <w:pPr>
              <w:spacing w:before="29" w:line="288" w:lineRule="auto"/>
              <w:jc w:val="right"/>
              <w:rPr>
                <w:sz w:val="24"/>
              </w:rPr>
            </w:pPr>
            <w:r w:rsidRPr="009478AA">
              <w:rPr>
                <w:rFonts w:hint="eastAsia"/>
                <w:sz w:val="24"/>
              </w:rPr>
              <w:t>25,492.47</w:t>
            </w:r>
          </w:p>
        </w:tc>
      </w:tr>
    </w:tbl>
    <w:p w:rsidR="00D51F13" w:rsidRDefault="00890706">
      <w:pPr>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0.3%</w:t>
      </w:r>
      <w:r>
        <w:rPr>
          <w:rFonts w:hint="eastAsia"/>
          <w:kern w:val="0"/>
          <w:sz w:val="24"/>
        </w:rPr>
        <w:t>的年费率计提，逐日累计至每月月底，按月支付。其计算公式为：</w:t>
      </w:r>
    </w:p>
    <w:p w:rsidR="006D141C" w:rsidRPr="00602278" w:rsidRDefault="006D141C" w:rsidP="00602278">
      <w:pPr>
        <w:spacing w:before="29" w:line="288" w:lineRule="auto"/>
        <w:jc w:val="left"/>
        <w:rPr>
          <w:kern w:val="0"/>
          <w:sz w:val="24"/>
        </w:rPr>
      </w:pPr>
      <w:r w:rsidRPr="00602278">
        <w:rPr>
          <w:rFonts w:hint="eastAsia"/>
          <w:kern w:val="0"/>
          <w:sz w:val="24"/>
        </w:rPr>
        <w:t>日管理人报酬＝前一日基金资产净值</w:t>
      </w:r>
      <w:r w:rsidRPr="00602278">
        <w:rPr>
          <w:rFonts w:hint="eastAsia"/>
          <w:kern w:val="0"/>
          <w:sz w:val="24"/>
        </w:rPr>
        <w:t xml:space="preserve"> </w:t>
      </w:r>
      <w:r w:rsidR="00387594" w:rsidRPr="00751551">
        <w:rPr>
          <w:kern w:val="0"/>
          <w:sz w:val="24"/>
        </w:rPr>
        <w:t>×</w:t>
      </w:r>
      <w:r w:rsidRPr="00602278">
        <w:rPr>
          <w:rFonts w:hint="eastAsia"/>
          <w:kern w:val="0"/>
          <w:sz w:val="24"/>
        </w:rPr>
        <w:t xml:space="preserve"> 0.3% / </w:t>
      </w:r>
      <w:r w:rsidRPr="00602278">
        <w:rPr>
          <w:rFonts w:hint="eastAsia"/>
          <w:kern w:val="0"/>
          <w:sz w:val="24"/>
        </w:rPr>
        <w:t>当年天数。</w:t>
      </w:r>
    </w:p>
    <w:p w:rsidR="006D141C" w:rsidRPr="00AA7EE6" w:rsidRDefault="006D141C" w:rsidP="00AA7EE6">
      <w:pPr>
        <w:spacing w:line="360" w:lineRule="auto"/>
        <w:rPr>
          <w:rFonts w:asciiTheme="minorEastAsia" w:eastAsiaTheme="minorEastAsia" w:hAnsiTheme="minorEastAsia"/>
          <w:szCs w:val="21"/>
        </w:rPr>
      </w:pPr>
    </w:p>
    <w:p w:rsidR="006D141C" w:rsidRPr="00203A1C" w:rsidRDefault="006D141C"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7.4.8.2.</w:t>
      </w:r>
      <w:r w:rsidR="008A28D4" w:rsidRPr="00203A1C">
        <w:rPr>
          <w:rFonts w:ascii="Times New Roman" w:hAnsi="Times New Roman" w:cs="Times New Roman" w:hint="eastAsia"/>
          <w:kern w:val="0"/>
          <w:szCs w:val="24"/>
        </w:rPr>
        <w:t>2</w:t>
      </w:r>
      <w:r w:rsidRPr="00203A1C">
        <w:rPr>
          <w:rFonts w:ascii="Times New Roman" w:hAnsi="Times New Roman" w:cs="Times New Roman" w:hint="eastAsia"/>
          <w:kern w:val="0"/>
          <w:szCs w:val="24"/>
        </w:rPr>
        <w:t>基金托管费</w:t>
      </w:r>
    </w:p>
    <w:p w:rsidR="006D141C" w:rsidRPr="00A22A8F" w:rsidRDefault="005B4215" w:rsidP="00A22A8F">
      <w:pPr>
        <w:autoSpaceDE w:val="0"/>
        <w:autoSpaceDN w:val="0"/>
        <w:adjustRightInd w:val="0"/>
        <w:spacing w:before="29" w:line="288" w:lineRule="auto"/>
        <w:ind w:left="15"/>
        <w:jc w:val="right"/>
        <w:rPr>
          <w:sz w:val="24"/>
        </w:rPr>
      </w:pPr>
      <w:r w:rsidRPr="00A22A8F">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6"/>
        <w:gridCol w:w="6222"/>
      </w:tblGrid>
      <w:tr w:rsidR="00890706" w:rsidRPr="0027464B" w:rsidTr="0089070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B862D6" w:rsidRDefault="006D141C" w:rsidP="00B862D6">
            <w:pPr>
              <w:autoSpaceDE w:val="0"/>
              <w:autoSpaceDN w:val="0"/>
              <w:spacing w:before="29" w:line="288" w:lineRule="auto"/>
              <w:jc w:val="center"/>
              <w:textAlignment w:val="bottom"/>
              <w:rPr>
                <w:bCs/>
                <w:color w:val="000000"/>
                <w:sz w:val="24"/>
              </w:rPr>
            </w:pPr>
            <w:r w:rsidRPr="00B862D6">
              <w:rPr>
                <w:rFonts w:hint="eastAsia"/>
                <w:bCs/>
                <w:color w:val="000000"/>
                <w:sz w:val="24"/>
              </w:rPr>
              <w:t>项目</w:t>
            </w:r>
          </w:p>
        </w:tc>
        <w:tc>
          <w:tcPr>
            <w:tcW w:w="6223" w:type="dxa"/>
            <w:tcBorders>
              <w:top w:val="single" w:sz="4" w:space="0" w:color="000000"/>
              <w:left w:val="single" w:sz="4" w:space="0" w:color="000000"/>
              <w:bottom w:val="single" w:sz="4" w:space="0" w:color="000000"/>
              <w:right w:val="single" w:sz="4" w:space="0" w:color="000000"/>
            </w:tcBorders>
            <w:hideMark/>
          </w:tcPr>
          <w:p w:rsidR="006D141C" w:rsidRPr="00B862D6" w:rsidRDefault="006D141C" w:rsidP="00B862D6">
            <w:pPr>
              <w:autoSpaceDE w:val="0"/>
              <w:autoSpaceDN w:val="0"/>
              <w:spacing w:before="29" w:line="288" w:lineRule="auto"/>
              <w:jc w:val="center"/>
              <w:textAlignment w:val="bottom"/>
              <w:rPr>
                <w:bCs/>
                <w:color w:val="000000"/>
                <w:sz w:val="24"/>
              </w:rPr>
            </w:pPr>
            <w:r w:rsidRPr="00B862D6">
              <w:rPr>
                <w:rFonts w:hint="eastAsia"/>
                <w:bCs/>
                <w:color w:val="000000"/>
                <w:sz w:val="24"/>
              </w:rPr>
              <w:t>本期</w:t>
            </w:r>
          </w:p>
          <w:p w:rsidR="006D141C" w:rsidRPr="00B862D6" w:rsidRDefault="006D141C" w:rsidP="00B862D6">
            <w:pPr>
              <w:widowControl/>
              <w:autoSpaceDE w:val="0"/>
              <w:autoSpaceDN w:val="0"/>
              <w:spacing w:before="29" w:line="288" w:lineRule="auto"/>
              <w:ind w:right="-15"/>
              <w:jc w:val="center"/>
              <w:textAlignment w:val="bottom"/>
              <w:rPr>
                <w:bCs/>
                <w:color w:val="000000"/>
                <w:sz w:val="24"/>
              </w:rPr>
            </w:pPr>
            <w:r w:rsidRPr="00B862D6">
              <w:rPr>
                <w:rFonts w:hint="eastAsia"/>
                <w:bCs/>
                <w:color w:val="000000"/>
                <w:sz w:val="24"/>
              </w:rPr>
              <w:t>2014</w:t>
            </w:r>
            <w:r w:rsidRPr="00B862D6">
              <w:rPr>
                <w:rFonts w:hint="eastAsia"/>
                <w:bCs/>
                <w:color w:val="000000"/>
                <w:sz w:val="24"/>
              </w:rPr>
              <w:t>年</w:t>
            </w:r>
            <w:r w:rsidRPr="00B862D6">
              <w:rPr>
                <w:rFonts w:hint="eastAsia"/>
                <w:bCs/>
                <w:color w:val="000000"/>
                <w:sz w:val="24"/>
              </w:rPr>
              <w:t>9</w:t>
            </w:r>
            <w:r w:rsidRPr="00B862D6">
              <w:rPr>
                <w:rFonts w:hint="eastAsia"/>
                <w:bCs/>
                <w:color w:val="000000"/>
                <w:sz w:val="24"/>
              </w:rPr>
              <w:t>月</w:t>
            </w:r>
            <w:r w:rsidRPr="00B862D6">
              <w:rPr>
                <w:rFonts w:hint="eastAsia"/>
                <w:bCs/>
                <w:color w:val="000000"/>
                <w:sz w:val="24"/>
              </w:rPr>
              <w:t>12</w:t>
            </w:r>
            <w:r w:rsidRPr="00B862D6">
              <w:rPr>
                <w:rFonts w:hint="eastAsia"/>
                <w:bCs/>
                <w:color w:val="000000"/>
                <w:sz w:val="24"/>
              </w:rPr>
              <w:t>日（基金合同生效日）至</w:t>
            </w:r>
            <w:r w:rsidRPr="00B862D6">
              <w:rPr>
                <w:rFonts w:hint="eastAsia"/>
                <w:bCs/>
                <w:color w:val="000000"/>
                <w:sz w:val="24"/>
              </w:rPr>
              <w:t>2014</w:t>
            </w:r>
            <w:r w:rsidRPr="00B862D6">
              <w:rPr>
                <w:rFonts w:hint="eastAsia"/>
                <w:bCs/>
                <w:color w:val="000000"/>
                <w:sz w:val="24"/>
              </w:rPr>
              <w:t>年</w:t>
            </w:r>
            <w:r w:rsidRPr="00B862D6">
              <w:rPr>
                <w:rFonts w:hint="eastAsia"/>
                <w:bCs/>
                <w:color w:val="000000"/>
                <w:sz w:val="24"/>
              </w:rPr>
              <w:t>12</w:t>
            </w:r>
            <w:r w:rsidRPr="00B862D6">
              <w:rPr>
                <w:rFonts w:hint="eastAsia"/>
                <w:bCs/>
                <w:color w:val="000000"/>
                <w:sz w:val="24"/>
              </w:rPr>
              <w:t>月</w:t>
            </w:r>
            <w:r w:rsidRPr="00B862D6">
              <w:rPr>
                <w:rFonts w:hint="eastAsia"/>
                <w:bCs/>
                <w:color w:val="000000"/>
                <w:sz w:val="24"/>
              </w:rPr>
              <w:t>31</w:t>
            </w:r>
            <w:r w:rsidRPr="00B862D6">
              <w:rPr>
                <w:rFonts w:hint="eastAsia"/>
                <w:bCs/>
                <w:color w:val="000000"/>
                <w:sz w:val="24"/>
              </w:rPr>
              <w:t>日</w:t>
            </w:r>
          </w:p>
        </w:tc>
      </w:tr>
      <w:tr w:rsidR="00890706" w:rsidRPr="0027464B" w:rsidTr="0089070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7464B" w:rsidRDefault="006D141C" w:rsidP="00966191">
            <w:pPr>
              <w:spacing w:before="29" w:line="288" w:lineRule="auto"/>
              <w:rPr>
                <w:rFonts w:asciiTheme="minorEastAsia" w:eastAsiaTheme="minorEastAsia" w:hAnsiTheme="minorEastAsia"/>
                <w:szCs w:val="21"/>
              </w:rPr>
            </w:pPr>
            <w:r w:rsidRPr="00966191">
              <w:rPr>
                <w:rFonts w:hint="eastAsia"/>
                <w:sz w:val="24"/>
              </w:rPr>
              <w:t>当期发生的基金应支付的托管费</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966191" w:rsidRDefault="006D141C" w:rsidP="00966191">
            <w:pPr>
              <w:spacing w:before="29" w:line="288" w:lineRule="auto"/>
              <w:jc w:val="right"/>
              <w:rPr>
                <w:sz w:val="24"/>
              </w:rPr>
            </w:pPr>
            <w:r w:rsidRPr="00966191">
              <w:rPr>
                <w:rFonts w:hint="eastAsia"/>
                <w:sz w:val="24"/>
              </w:rPr>
              <w:t>25,169.29</w:t>
            </w:r>
          </w:p>
        </w:tc>
      </w:tr>
    </w:tbl>
    <w:p w:rsidR="00D51F13" w:rsidRDefault="00890706">
      <w:pPr>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rsidR="006D141C" w:rsidRPr="00602278" w:rsidRDefault="006D141C" w:rsidP="00602278">
      <w:pPr>
        <w:spacing w:before="29" w:line="288" w:lineRule="auto"/>
        <w:jc w:val="left"/>
        <w:rPr>
          <w:kern w:val="0"/>
          <w:sz w:val="24"/>
        </w:rPr>
      </w:pPr>
      <w:r w:rsidRPr="00602278">
        <w:rPr>
          <w:rFonts w:hint="eastAsia"/>
          <w:kern w:val="0"/>
          <w:sz w:val="24"/>
        </w:rPr>
        <w:t>日托管费＝前一日基金资产净值</w:t>
      </w:r>
      <w:r w:rsidRPr="00602278">
        <w:rPr>
          <w:rFonts w:hint="eastAsia"/>
          <w:kern w:val="0"/>
          <w:sz w:val="24"/>
        </w:rPr>
        <w:t xml:space="preserve"> </w:t>
      </w:r>
      <w:r w:rsidR="00387594" w:rsidRPr="00751551">
        <w:rPr>
          <w:kern w:val="0"/>
          <w:sz w:val="24"/>
        </w:rPr>
        <w:t>×</w:t>
      </w:r>
      <w:r w:rsidRPr="00602278">
        <w:rPr>
          <w:rFonts w:hint="eastAsia"/>
          <w:kern w:val="0"/>
          <w:sz w:val="24"/>
        </w:rPr>
        <w:t xml:space="preserve"> 0.05% / </w:t>
      </w:r>
      <w:r w:rsidRPr="00602278">
        <w:rPr>
          <w:rFonts w:hint="eastAsia"/>
          <w:kern w:val="0"/>
          <w:sz w:val="24"/>
        </w:rPr>
        <w:t>当年天数。</w:t>
      </w:r>
    </w:p>
    <w:p w:rsidR="006D141C" w:rsidRPr="0027464B" w:rsidRDefault="006D141C" w:rsidP="00472A2A">
      <w:pPr>
        <w:spacing w:line="360" w:lineRule="auto"/>
        <w:rPr>
          <w:rFonts w:asciiTheme="minorEastAsia" w:eastAsiaTheme="minorEastAsia" w:hAnsiTheme="minorEastAsia"/>
          <w:szCs w:val="21"/>
        </w:rPr>
      </w:pPr>
    </w:p>
    <w:p w:rsidR="006D141C" w:rsidRPr="00203A1C" w:rsidRDefault="006D141C"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7.4.8.2.</w:t>
      </w:r>
      <w:r w:rsidR="008A28D4" w:rsidRPr="00203A1C">
        <w:rPr>
          <w:rFonts w:ascii="Times New Roman" w:hAnsi="Times New Roman" w:cs="Times New Roman" w:hint="eastAsia"/>
          <w:kern w:val="0"/>
          <w:szCs w:val="24"/>
        </w:rPr>
        <w:t>3</w:t>
      </w:r>
      <w:r w:rsidRPr="00203A1C">
        <w:rPr>
          <w:rFonts w:ascii="Times New Roman" w:hAnsi="Times New Roman" w:cs="Times New Roman" w:hint="eastAsia"/>
          <w:kern w:val="0"/>
          <w:szCs w:val="24"/>
        </w:rPr>
        <w:t>销售服务费</w:t>
      </w:r>
    </w:p>
    <w:p w:rsidR="003A2233" w:rsidRPr="00A150BD" w:rsidRDefault="003A2233" w:rsidP="003A2233">
      <w:pPr>
        <w:autoSpaceDE w:val="0"/>
        <w:autoSpaceDN w:val="0"/>
        <w:adjustRightInd w:val="0"/>
        <w:spacing w:before="29" w:line="288" w:lineRule="auto"/>
        <w:ind w:left="15"/>
        <w:jc w:val="right"/>
        <w:rPr>
          <w:bCs/>
          <w:color w:val="000000"/>
          <w:sz w:val="24"/>
        </w:rPr>
      </w:pPr>
      <w:r w:rsidRPr="00A150BD">
        <w:rPr>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1"/>
        <w:gridCol w:w="6161"/>
      </w:tblGrid>
      <w:tr w:rsidR="003A2233" w:rsidRPr="00454256" w:rsidTr="00A311D3">
        <w:tc>
          <w:tcPr>
            <w:tcW w:w="2821" w:type="dxa"/>
            <w:vMerge w:val="restart"/>
            <w:tcBorders>
              <w:top w:val="single" w:sz="4" w:space="0" w:color="000000"/>
              <w:left w:val="single" w:sz="4" w:space="0" w:color="000000"/>
              <w:bottom w:val="single" w:sz="4" w:space="0" w:color="000000"/>
              <w:right w:val="single" w:sz="4" w:space="0" w:color="000000"/>
            </w:tcBorders>
            <w:vAlign w:val="center"/>
            <w:hideMark/>
          </w:tcPr>
          <w:p w:rsidR="003A2233" w:rsidRPr="00813828" w:rsidRDefault="003A2233" w:rsidP="00A311D3">
            <w:pPr>
              <w:widowControl/>
              <w:autoSpaceDE w:val="0"/>
              <w:autoSpaceDN w:val="0"/>
              <w:spacing w:before="29" w:line="288" w:lineRule="auto"/>
              <w:ind w:right="-15"/>
              <w:jc w:val="center"/>
              <w:textAlignment w:val="bottom"/>
              <w:rPr>
                <w:color w:val="000000"/>
                <w:sz w:val="24"/>
              </w:rPr>
            </w:pPr>
            <w:r w:rsidRPr="00813828">
              <w:rPr>
                <w:color w:val="000000"/>
                <w:sz w:val="24"/>
              </w:rPr>
              <w:t>获得销售服务费的各关联方名称</w:t>
            </w:r>
          </w:p>
        </w:tc>
        <w:tc>
          <w:tcPr>
            <w:tcW w:w="6161" w:type="dxa"/>
            <w:tcBorders>
              <w:top w:val="single" w:sz="4" w:space="0" w:color="000000"/>
              <w:left w:val="single" w:sz="4" w:space="0" w:color="000000"/>
              <w:bottom w:val="single" w:sz="4" w:space="0" w:color="000000"/>
              <w:right w:val="single" w:sz="4" w:space="0" w:color="000000"/>
            </w:tcBorders>
            <w:vAlign w:val="center"/>
            <w:hideMark/>
          </w:tcPr>
          <w:p w:rsidR="003A2233" w:rsidRPr="00813828" w:rsidRDefault="003A2233" w:rsidP="00A311D3">
            <w:pPr>
              <w:widowControl/>
              <w:autoSpaceDE w:val="0"/>
              <w:autoSpaceDN w:val="0"/>
              <w:spacing w:before="29" w:line="288" w:lineRule="auto"/>
              <w:ind w:leftChars="-51" w:left="-107" w:rightChars="-51" w:right="-107"/>
              <w:jc w:val="center"/>
              <w:textAlignment w:val="bottom"/>
              <w:rPr>
                <w:color w:val="000000"/>
                <w:sz w:val="24"/>
              </w:rPr>
            </w:pPr>
            <w:r w:rsidRPr="00813828">
              <w:rPr>
                <w:color w:val="000000"/>
                <w:sz w:val="24"/>
              </w:rPr>
              <w:t>本期</w:t>
            </w:r>
          </w:p>
          <w:p w:rsidR="003A2233" w:rsidRPr="00813828" w:rsidRDefault="003A2233" w:rsidP="00A311D3">
            <w:pPr>
              <w:widowControl/>
              <w:autoSpaceDE w:val="0"/>
              <w:autoSpaceDN w:val="0"/>
              <w:spacing w:before="29" w:line="288" w:lineRule="auto"/>
              <w:ind w:right="-15"/>
              <w:jc w:val="center"/>
              <w:textAlignment w:val="bottom"/>
              <w:rPr>
                <w:color w:val="000000"/>
                <w:sz w:val="24"/>
              </w:rPr>
            </w:pPr>
            <w:r w:rsidRPr="00813828">
              <w:rPr>
                <w:color w:val="000000"/>
                <w:sz w:val="24"/>
              </w:rPr>
              <w:t>2014</w:t>
            </w:r>
            <w:r w:rsidRPr="00813828">
              <w:rPr>
                <w:color w:val="000000"/>
                <w:sz w:val="24"/>
              </w:rPr>
              <w:t>年</w:t>
            </w:r>
            <w:r w:rsidRPr="00813828">
              <w:rPr>
                <w:color w:val="000000"/>
                <w:sz w:val="24"/>
              </w:rPr>
              <w:t>9</w:t>
            </w:r>
            <w:r w:rsidRPr="00813828">
              <w:rPr>
                <w:color w:val="000000"/>
                <w:sz w:val="24"/>
              </w:rPr>
              <w:t>月</w:t>
            </w:r>
            <w:r w:rsidRPr="00813828">
              <w:rPr>
                <w:color w:val="000000"/>
                <w:sz w:val="24"/>
              </w:rPr>
              <w:t>12</w:t>
            </w:r>
            <w:r w:rsidRPr="00813828">
              <w:rPr>
                <w:color w:val="000000"/>
                <w:sz w:val="24"/>
              </w:rPr>
              <w:t>日（基金合同生效日）至</w:t>
            </w:r>
            <w:r w:rsidRPr="00813828">
              <w:rPr>
                <w:color w:val="000000"/>
                <w:sz w:val="24"/>
              </w:rPr>
              <w:t>2014</w:t>
            </w:r>
            <w:r w:rsidRPr="00813828">
              <w:rPr>
                <w:color w:val="000000"/>
                <w:sz w:val="24"/>
              </w:rPr>
              <w:t>年</w:t>
            </w:r>
            <w:r w:rsidRPr="00813828">
              <w:rPr>
                <w:color w:val="000000"/>
                <w:sz w:val="24"/>
              </w:rPr>
              <w:t>12</w:t>
            </w:r>
            <w:r w:rsidRPr="00813828">
              <w:rPr>
                <w:color w:val="000000"/>
                <w:sz w:val="24"/>
              </w:rPr>
              <w:t>月</w:t>
            </w:r>
            <w:r w:rsidRPr="00813828">
              <w:rPr>
                <w:color w:val="000000"/>
                <w:sz w:val="24"/>
              </w:rPr>
              <w:t>31</w:t>
            </w:r>
            <w:r w:rsidRPr="00813828">
              <w:rPr>
                <w:color w:val="000000"/>
                <w:sz w:val="24"/>
              </w:rPr>
              <w:t>日</w:t>
            </w:r>
          </w:p>
        </w:tc>
      </w:tr>
      <w:tr w:rsidR="003A2233" w:rsidRPr="00454256" w:rsidTr="00A311D3">
        <w:tc>
          <w:tcPr>
            <w:tcW w:w="2821" w:type="dxa"/>
            <w:vMerge/>
            <w:tcBorders>
              <w:top w:val="single" w:sz="4" w:space="0" w:color="000000"/>
              <w:left w:val="single" w:sz="4" w:space="0" w:color="000000"/>
              <w:bottom w:val="single" w:sz="4" w:space="0" w:color="000000"/>
              <w:right w:val="single" w:sz="4" w:space="0" w:color="000000"/>
            </w:tcBorders>
            <w:vAlign w:val="center"/>
            <w:hideMark/>
          </w:tcPr>
          <w:p w:rsidR="003A2233" w:rsidRPr="00813828" w:rsidRDefault="003A2233" w:rsidP="00A311D3">
            <w:pPr>
              <w:widowControl/>
              <w:autoSpaceDE w:val="0"/>
              <w:autoSpaceDN w:val="0"/>
              <w:spacing w:before="29" w:line="288" w:lineRule="auto"/>
              <w:ind w:right="-15"/>
              <w:jc w:val="center"/>
              <w:textAlignment w:val="bottom"/>
              <w:rPr>
                <w:color w:val="000000"/>
                <w:sz w:val="24"/>
              </w:rPr>
            </w:pPr>
          </w:p>
        </w:tc>
        <w:tc>
          <w:tcPr>
            <w:tcW w:w="6161" w:type="dxa"/>
            <w:tcBorders>
              <w:top w:val="single" w:sz="4" w:space="0" w:color="000000"/>
              <w:left w:val="single" w:sz="4" w:space="0" w:color="000000"/>
              <w:bottom w:val="single" w:sz="4" w:space="0" w:color="000000"/>
              <w:right w:val="single" w:sz="4" w:space="0" w:color="000000"/>
            </w:tcBorders>
            <w:vAlign w:val="center"/>
            <w:hideMark/>
          </w:tcPr>
          <w:p w:rsidR="003A2233" w:rsidRPr="00813828" w:rsidRDefault="003A2233" w:rsidP="00A311D3">
            <w:pPr>
              <w:autoSpaceDE w:val="0"/>
              <w:autoSpaceDN w:val="0"/>
              <w:spacing w:before="29" w:line="288" w:lineRule="auto"/>
              <w:ind w:right="-15"/>
              <w:jc w:val="center"/>
              <w:textAlignment w:val="bottom"/>
              <w:rPr>
                <w:color w:val="000000"/>
                <w:sz w:val="24"/>
              </w:rPr>
            </w:pPr>
            <w:r w:rsidRPr="00813828">
              <w:rPr>
                <w:color w:val="000000"/>
                <w:sz w:val="24"/>
              </w:rPr>
              <w:t>当期发生的基金应支付的销售服务费</w:t>
            </w:r>
          </w:p>
        </w:tc>
      </w:tr>
      <w:tr w:rsidR="00D51F13">
        <w:tc>
          <w:tcPr>
            <w:tcW w:w="2821" w:type="dxa"/>
            <w:vAlign w:val="center"/>
          </w:tcPr>
          <w:p w:rsidR="00D51F13" w:rsidRDefault="00890706">
            <w:pPr>
              <w:jc w:val="left"/>
            </w:pPr>
            <w:r>
              <w:rPr>
                <w:sz w:val="24"/>
              </w:rPr>
              <w:t>交银施罗德基金公司</w:t>
            </w:r>
          </w:p>
        </w:tc>
        <w:tc>
          <w:tcPr>
            <w:tcW w:w="6161" w:type="dxa"/>
            <w:vAlign w:val="center"/>
          </w:tcPr>
          <w:p w:rsidR="00D51F13" w:rsidRDefault="00890706">
            <w:pPr>
              <w:jc w:val="right"/>
            </w:pPr>
            <w:r>
              <w:rPr>
                <w:sz w:val="24"/>
              </w:rPr>
              <w:t>73,034.86</w:t>
            </w:r>
          </w:p>
        </w:tc>
      </w:tr>
      <w:tr w:rsidR="00D51F13">
        <w:tc>
          <w:tcPr>
            <w:tcW w:w="2821" w:type="dxa"/>
            <w:vAlign w:val="center"/>
          </w:tcPr>
          <w:p w:rsidR="00D51F13" w:rsidRDefault="00890706">
            <w:pPr>
              <w:jc w:val="left"/>
            </w:pPr>
            <w:r>
              <w:rPr>
                <w:sz w:val="24"/>
              </w:rPr>
              <w:t>中信银行</w:t>
            </w:r>
          </w:p>
        </w:tc>
        <w:tc>
          <w:tcPr>
            <w:tcW w:w="6161" w:type="dxa"/>
            <w:vAlign w:val="center"/>
          </w:tcPr>
          <w:p w:rsidR="00D51F13" w:rsidRDefault="00890706">
            <w:pPr>
              <w:jc w:val="right"/>
            </w:pPr>
            <w:r>
              <w:rPr>
                <w:sz w:val="24"/>
              </w:rPr>
              <w:t>2,423.60</w:t>
            </w:r>
          </w:p>
        </w:tc>
      </w:tr>
      <w:tr w:rsidR="00D51F13">
        <w:tc>
          <w:tcPr>
            <w:tcW w:w="2821" w:type="dxa"/>
            <w:vAlign w:val="center"/>
          </w:tcPr>
          <w:p w:rsidR="00D51F13" w:rsidRDefault="00890706">
            <w:pPr>
              <w:jc w:val="left"/>
            </w:pPr>
            <w:r>
              <w:rPr>
                <w:sz w:val="24"/>
              </w:rPr>
              <w:t>交通银行</w:t>
            </w:r>
          </w:p>
        </w:tc>
        <w:tc>
          <w:tcPr>
            <w:tcW w:w="6161" w:type="dxa"/>
            <w:vAlign w:val="center"/>
          </w:tcPr>
          <w:p w:rsidR="00D51F13" w:rsidRDefault="00890706">
            <w:pPr>
              <w:jc w:val="right"/>
            </w:pPr>
            <w:r>
              <w:rPr>
                <w:sz w:val="24"/>
              </w:rPr>
              <w:t>50,382.66</w:t>
            </w:r>
          </w:p>
        </w:tc>
      </w:tr>
      <w:tr w:rsidR="003A2233" w:rsidRPr="00454256" w:rsidTr="00A311D3">
        <w:tc>
          <w:tcPr>
            <w:tcW w:w="2821" w:type="dxa"/>
            <w:tcBorders>
              <w:top w:val="single" w:sz="4" w:space="0" w:color="000000"/>
              <w:left w:val="single" w:sz="4" w:space="0" w:color="000000"/>
              <w:bottom w:val="single" w:sz="4" w:space="0" w:color="000000"/>
              <w:right w:val="single" w:sz="4" w:space="0" w:color="000000"/>
            </w:tcBorders>
            <w:vAlign w:val="center"/>
            <w:hideMark/>
          </w:tcPr>
          <w:p w:rsidR="003A2233" w:rsidRPr="00051F65" w:rsidRDefault="003A2233" w:rsidP="00C72103">
            <w:pPr>
              <w:widowControl/>
              <w:autoSpaceDE w:val="0"/>
              <w:autoSpaceDN w:val="0"/>
              <w:spacing w:before="29" w:line="288" w:lineRule="auto"/>
              <w:ind w:right="-15"/>
              <w:jc w:val="left"/>
              <w:textAlignment w:val="bottom"/>
              <w:rPr>
                <w:color w:val="000000"/>
                <w:sz w:val="24"/>
              </w:rPr>
            </w:pPr>
            <w:r w:rsidRPr="00051F65">
              <w:rPr>
                <w:color w:val="000000"/>
                <w:sz w:val="24"/>
              </w:rPr>
              <w:t>合计</w:t>
            </w:r>
          </w:p>
        </w:tc>
        <w:tc>
          <w:tcPr>
            <w:tcW w:w="6161" w:type="dxa"/>
            <w:tcBorders>
              <w:top w:val="single" w:sz="4" w:space="0" w:color="000000"/>
              <w:left w:val="single" w:sz="4" w:space="0" w:color="000000"/>
              <w:bottom w:val="single" w:sz="4" w:space="0" w:color="000000"/>
              <w:right w:val="single" w:sz="4" w:space="0" w:color="000000"/>
            </w:tcBorders>
            <w:hideMark/>
          </w:tcPr>
          <w:p w:rsidR="003A2233" w:rsidRPr="00051F65" w:rsidRDefault="003A2233" w:rsidP="00C72103">
            <w:pPr>
              <w:widowControl/>
              <w:autoSpaceDE w:val="0"/>
              <w:autoSpaceDN w:val="0"/>
              <w:spacing w:before="29" w:line="288" w:lineRule="auto"/>
              <w:ind w:right="-15"/>
              <w:jc w:val="right"/>
              <w:textAlignment w:val="bottom"/>
              <w:rPr>
                <w:color w:val="000000"/>
                <w:sz w:val="24"/>
              </w:rPr>
            </w:pPr>
            <w:r w:rsidRPr="00051F65">
              <w:rPr>
                <w:color w:val="000000"/>
                <w:sz w:val="24"/>
              </w:rPr>
              <w:t>125,841.12</w:t>
            </w:r>
          </w:p>
        </w:tc>
      </w:tr>
    </w:tbl>
    <w:p w:rsidR="00D51F13" w:rsidRDefault="00890706">
      <w:pPr>
        <w:tabs>
          <w:tab w:val="left" w:pos="426"/>
        </w:tabs>
        <w:spacing w:before="29" w:line="288" w:lineRule="auto"/>
        <w:jc w:val="left"/>
        <w:rPr>
          <w:rFonts w:eastAsiaTheme="minorEastAsia"/>
          <w:kern w:val="0"/>
          <w:szCs w:val="21"/>
        </w:rPr>
      </w:pPr>
      <w:r>
        <w:rPr>
          <w:kern w:val="0"/>
          <w:sz w:val="24"/>
        </w:rPr>
        <w:t>注：支付基金销售机构的销售服务费按前一日基金资产净值</w:t>
      </w:r>
      <w:r>
        <w:rPr>
          <w:kern w:val="0"/>
          <w:sz w:val="24"/>
        </w:rPr>
        <w:t>0.25%</w:t>
      </w:r>
      <w:r>
        <w:rPr>
          <w:kern w:val="0"/>
          <w:sz w:val="24"/>
        </w:rPr>
        <w:t>的年费率计提，逐日累计至每月月底，按月支付给基金管理人，再由基金管理人计算并支付给各基金销售机构。其计算公式为：</w:t>
      </w:r>
    </w:p>
    <w:p w:rsidR="003A2233" w:rsidRPr="00454256" w:rsidRDefault="003A2233" w:rsidP="003A2233">
      <w:pPr>
        <w:tabs>
          <w:tab w:val="left" w:pos="426"/>
        </w:tabs>
        <w:spacing w:before="29" w:line="288" w:lineRule="auto"/>
        <w:jc w:val="left"/>
        <w:rPr>
          <w:rFonts w:eastAsiaTheme="minorEastAsia"/>
          <w:kern w:val="0"/>
          <w:szCs w:val="21"/>
        </w:rPr>
      </w:pPr>
      <w:r w:rsidRPr="00051F65">
        <w:rPr>
          <w:kern w:val="0"/>
          <w:sz w:val="24"/>
        </w:rPr>
        <w:t>日基金销售服务费＝前一日基金资产净值</w:t>
      </w:r>
      <w:r w:rsidRPr="00051F65">
        <w:rPr>
          <w:kern w:val="0"/>
          <w:sz w:val="24"/>
        </w:rPr>
        <w:t xml:space="preserve"> </w:t>
      </w:r>
      <w:r w:rsidR="00387594" w:rsidRPr="00751551">
        <w:rPr>
          <w:kern w:val="0"/>
          <w:sz w:val="24"/>
        </w:rPr>
        <w:t>×</w:t>
      </w:r>
      <w:r w:rsidRPr="00051F65">
        <w:rPr>
          <w:kern w:val="0"/>
          <w:sz w:val="24"/>
        </w:rPr>
        <w:t xml:space="preserve"> 0.25% / </w:t>
      </w:r>
      <w:r w:rsidRPr="00051F65">
        <w:rPr>
          <w:kern w:val="0"/>
          <w:sz w:val="24"/>
        </w:rPr>
        <w:t>当年天数。</w:t>
      </w:r>
    </w:p>
    <w:p w:rsidR="00513207" w:rsidRPr="003A2233" w:rsidRDefault="00513207" w:rsidP="00472A2A">
      <w:pPr>
        <w:spacing w:line="360" w:lineRule="auto"/>
        <w:rPr>
          <w:rFonts w:asciiTheme="minorEastAsia" w:eastAsiaTheme="minorEastAsia" w:hAnsiTheme="minorEastAsia"/>
          <w:szCs w:val="21"/>
        </w:rPr>
      </w:pPr>
    </w:p>
    <w:p w:rsidR="006D141C" w:rsidRPr="0027464B" w:rsidRDefault="006D141C" w:rsidP="00203A1C">
      <w:pPr>
        <w:pStyle w:val="20"/>
        <w:spacing w:before="29" w:after="0" w:line="288" w:lineRule="auto"/>
        <w:rPr>
          <w:rFonts w:asciiTheme="minorEastAsia" w:eastAsiaTheme="minorEastAsia" w:hAnsiTheme="minorEastAsia"/>
          <w:kern w:val="0"/>
          <w:sz w:val="21"/>
          <w:szCs w:val="21"/>
        </w:rPr>
      </w:pPr>
      <w:r w:rsidRPr="00203A1C">
        <w:rPr>
          <w:rFonts w:ascii="Times New Roman" w:hAnsi="Times New Roman" w:cs="Times New Roman" w:hint="eastAsia"/>
          <w:kern w:val="0"/>
          <w:szCs w:val="24"/>
        </w:rPr>
        <w:t>7.4.8.</w:t>
      </w:r>
      <w:r w:rsidR="008A28D4" w:rsidRPr="00203A1C">
        <w:rPr>
          <w:rFonts w:ascii="Times New Roman" w:hAnsi="Times New Roman" w:cs="Times New Roman" w:hint="eastAsia"/>
          <w:kern w:val="0"/>
          <w:szCs w:val="24"/>
        </w:rPr>
        <w:t>3</w:t>
      </w:r>
      <w:r w:rsidRPr="00203A1C">
        <w:rPr>
          <w:rFonts w:ascii="Times New Roman" w:hAnsi="Times New Roman" w:cs="Times New Roman" w:hint="eastAsia"/>
          <w:kern w:val="0"/>
          <w:szCs w:val="24"/>
        </w:rPr>
        <w:t>与关联方进行银行间同业市场的债券</w:t>
      </w:r>
      <w:r w:rsidRPr="00203A1C">
        <w:rPr>
          <w:rFonts w:ascii="Times New Roman" w:hAnsi="Times New Roman" w:cs="Times New Roman" w:hint="eastAsia"/>
          <w:kern w:val="0"/>
          <w:szCs w:val="24"/>
        </w:rPr>
        <w:t>(</w:t>
      </w:r>
      <w:r w:rsidRPr="00203A1C">
        <w:rPr>
          <w:rFonts w:ascii="Times New Roman" w:hAnsi="Times New Roman" w:cs="Times New Roman" w:hint="eastAsia"/>
          <w:kern w:val="0"/>
          <w:szCs w:val="24"/>
        </w:rPr>
        <w:t>含回购</w:t>
      </w:r>
      <w:r w:rsidRPr="00203A1C">
        <w:rPr>
          <w:rFonts w:ascii="Times New Roman" w:hAnsi="Times New Roman" w:cs="Times New Roman" w:hint="eastAsia"/>
          <w:kern w:val="0"/>
          <w:szCs w:val="24"/>
        </w:rPr>
        <w:t>)</w:t>
      </w:r>
      <w:r w:rsidRPr="00203A1C">
        <w:rPr>
          <w:rFonts w:ascii="Times New Roman" w:hAnsi="Times New Roman" w:cs="Times New Roman" w:hint="eastAsia"/>
          <w:kern w:val="0"/>
          <w:szCs w:val="24"/>
        </w:rPr>
        <w:t>交易</w:t>
      </w:r>
    </w:p>
    <w:p w:rsidR="00C54C37" w:rsidRPr="00602278" w:rsidRDefault="00C54C37" w:rsidP="00602278">
      <w:pPr>
        <w:spacing w:before="29" w:line="288" w:lineRule="auto"/>
        <w:jc w:val="left"/>
        <w:rPr>
          <w:kern w:val="0"/>
          <w:sz w:val="24"/>
        </w:rPr>
      </w:pPr>
      <w:r w:rsidRPr="00602278">
        <w:rPr>
          <w:kern w:val="0"/>
          <w:sz w:val="24"/>
        </w:rPr>
        <w:t>本基金本报告期内未与关联方进行银行间同业市场的债券</w:t>
      </w:r>
      <w:r w:rsidRPr="00602278">
        <w:rPr>
          <w:kern w:val="0"/>
          <w:sz w:val="24"/>
        </w:rPr>
        <w:t>(</w:t>
      </w:r>
      <w:r w:rsidRPr="00602278">
        <w:rPr>
          <w:kern w:val="0"/>
          <w:sz w:val="24"/>
        </w:rPr>
        <w:t>含回购</w:t>
      </w:r>
      <w:r w:rsidRPr="00602278">
        <w:rPr>
          <w:kern w:val="0"/>
          <w:sz w:val="24"/>
        </w:rPr>
        <w:t>)</w:t>
      </w:r>
      <w:r w:rsidRPr="00602278">
        <w:rPr>
          <w:kern w:val="0"/>
          <w:sz w:val="24"/>
        </w:rPr>
        <w:t>交易。</w:t>
      </w:r>
    </w:p>
    <w:p w:rsidR="006D141C" w:rsidRPr="0027464B" w:rsidRDefault="006D141C" w:rsidP="00472A2A">
      <w:pPr>
        <w:spacing w:line="360" w:lineRule="auto"/>
        <w:rPr>
          <w:rFonts w:asciiTheme="minorEastAsia" w:eastAsiaTheme="minorEastAsia" w:hAnsiTheme="minorEastAsia"/>
          <w:szCs w:val="21"/>
        </w:rPr>
      </w:pPr>
    </w:p>
    <w:p w:rsidR="006D141C" w:rsidRPr="00203A1C" w:rsidRDefault="006D141C"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lastRenderedPageBreak/>
        <w:t>7.4.8.</w:t>
      </w:r>
      <w:r w:rsidR="008A28D4" w:rsidRPr="00203A1C">
        <w:rPr>
          <w:rFonts w:ascii="Times New Roman" w:hAnsi="Times New Roman" w:cs="Times New Roman" w:hint="eastAsia"/>
          <w:kern w:val="0"/>
          <w:szCs w:val="24"/>
        </w:rPr>
        <w:t>4</w:t>
      </w:r>
      <w:r w:rsidRPr="00203A1C">
        <w:rPr>
          <w:rFonts w:ascii="Times New Roman" w:hAnsi="Times New Roman" w:cs="Times New Roman" w:hint="eastAsia"/>
          <w:kern w:val="0"/>
          <w:szCs w:val="24"/>
        </w:rPr>
        <w:t>各关联方投资本基金的情况</w:t>
      </w:r>
    </w:p>
    <w:p w:rsidR="006D141C" w:rsidRPr="00203A1C" w:rsidRDefault="006D141C"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7.4.8.4.</w:t>
      </w:r>
      <w:r w:rsidR="008A28D4" w:rsidRPr="00203A1C">
        <w:rPr>
          <w:rFonts w:ascii="Times New Roman" w:hAnsi="Times New Roman" w:cs="Times New Roman" w:hint="eastAsia"/>
          <w:kern w:val="0"/>
          <w:szCs w:val="24"/>
        </w:rPr>
        <w:t>1</w:t>
      </w:r>
      <w:r w:rsidRPr="00203A1C">
        <w:rPr>
          <w:rFonts w:ascii="Times New Roman" w:hAnsi="Times New Roman" w:cs="Times New Roman" w:hint="eastAsia"/>
          <w:kern w:val="0"/>
          <w:szCs w:val="24"/>
        </w:rPr>
        <w:t>报告期内基金管理人运用固有资金投资本基金的情况</w:t>
      </w:r>
    </w:p>
    <w:p w:rsidR="006D141C" w:rsidRPr="00602278" w:rsidRDefault="006D141C" w:rsidP="00602278">
      <w:pPr>
        <w:spacing w:before="29" w:line="288" w:lineRule="auto"/>
        <w:jc w:val="left"/>
        <w:rPr>
          <w:kern w:val="0"/>
          <w:sz w:val="24"/>
        </w:rPr>
      </w:pPr>
      <w:r w:rsidRPr="00602278">
        <w:rPr>
          <w:rFonts w:hint="eastAsia"/>
          <w:kern w:val="0"/>
          <w:sz w:val="24"/>
        </w:rPr>
        <w:t>本基金本报告期内未发生基金管理人运用固有资金投资本基金的情况。</w:t>
      </w:r>
    </w:p>
    <w:p w:rsidR="006D141C" w:rsidRPr="00203A1C" w:rsidRDefault="006D141C"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7.4.8.4.</w:t>
      </w:r>
      <w:r w:rsidR="008A28D4" w:rsidRPr="00203A1C">
        <w:rPr>
          <w:rFonts w:ascii="Times New Roman" w:hAnsi="Times New Roman" w:cs="Times New Roman" w:hint="eastAsia"/>
          <w:kern w:val="0"/>
          <w:szCs w:val="24"/>
        </w:rPr>
        <w:t>2</w:t>
      </w:r>
      <w:r w:rsidRPr="00203A1C">
        <w:rPr>
          <w:rFonts w:ascii="Times New Roman" w:hAnsi="Times New Roman" w:cs="Times New Roman" w:hint="eastAsia"/>
          <w:kern w:val="0"/>
          <w:szCs w:val="24"/>
        </w:rPr>
        <w:t>报告期末除基金管理人之外的其他关联方投资本基金的情况</w:t>
      </w:r>
    </w:p>
    <w:p w:rsidR="00604AF1" w:rsidRPr="00A22A8F" w:rsidRDefault="00604AF1" w:rsidP="00A22A8F">
      <w:pPr>
        <w:autoSpaceDE w:val="0"/>
        <w:autoSpaceDN w:val="0"/>
        <w:adjustRightInd w:val="0"/>
        <w:spacing w:before="29" w:line="288" w:lineRule="auto"/>
        <w:ind w:left="15"/>
        <w:jc w:val="right"/>
        <w:rPr>
          <w:sz w:val="24"/>
        </w:rPr>
      </w:pPr>
      <w:r w:rsidRPr="00A22A8F">
        <w:rPr>
          <w:rFonts w:hint="eastAsia"/>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6"/>
        <w:gridCol w:w="3161"/>
        <w:gridCol w:w="3661"/>
      </w:tblGrid>
      <w:tr w:rsidR="00604AF1" w:rsidRPr="0027464B" w:rsidTr="00F83920">
        <w:tc>
          <w:tcPr>
            <w:tcW w:w="2269"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B862D6" w:rsidRDefault="00604AF1" w:rsidP="00B862D6">
            <w:pPr>
              <w:autoSpaceDE w:val="0"/>
              <w:autoSpaceDN w:val="0"/>
              <w:spacing w:before="29" w:line="288" w:lineRule="auto"/>
              <w:jc w:val="center"/>
              <w:textAlignment w:val="bottom"/>
              <w:rPr>
                <w:bCs/>
                <w:color w:val="000000"/>
                <w:sz w:val="24"/>
              </w:rPr>
            </w:pPr>
            <w:r w:rsidRPr="00B862D6">
              <w:rPr>
                <w:rFonts w:hint="eastAsia"/>
                <w:bCs/>
                <w:color w:val="000000"/>
                <w:sz w:val="24"/>
              </w:rPr>
              <w:t>关联方名称</w:t>
            </w:r>
          </w:p>
        </w:tc>
        <w:tc>
          <w:tcPr>
            <w:tcW w:w="7130"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B862D6" w:rsidRDefault="00604AF1" w:rsidP="00B862D6">
            <w:pPr>
              <w:autoSpaceDE w:val="0"/>
              <w:autoSpaceDN w:val="0"/>
              <w:spacing w:before="29" w:line="288" w:lineRule="auto"/>
              <w:jc w:val="center"/>
              <w:textAlignment w:val="bottom"/>
              <w:rPr>
                <w:bCs/>
                <w:color w:val="000000"/>
                <w:sz w:val="24"/>
              </w:rPr>
            </w:pPr>
            <w:r w:rsidRPr="00B862D6">
              <w:rPr>
                <w:rFonts w:hint="eastAsia"/>
                <w:bCs/>
                <w:color w:val="000000"/>
                <w:sz w:val="24"/>
              </w:rPr>
              <w:t>本期末</w:t>
            </w:r>
          </w:p>
          <w:p w:rsidR="00604AF1" w:rsidRPr="00B862D6" w:rsidRDefault="00604AF1" w:rsidP="00B862D6">
            <w:pPr>
              <w:autoSpaceDE w:val="0"/>
              <w:autoSpaceDN w:val="0"/>
              <w:spacing w:before="29" w:line="288" w:lineRule="auto"/>
              <w:jc w:val="center"/>
              <w:textAlignment w:val="bottom"/>
              <w:rPr>
                <w:bCs/>
                <w:color w:val="000000"/>
                <w:sz w:val="24"/>
              </w:rPr>
            </w:pPr>
            <w:r w:rsidRPr="00B862D6">
              <w:rPr>
                <w:rFonts w:hint="eastAsia"/>
                <w:bCs/>
                <w:color w:val="000000"/>
                <w:sz w:val="24"/>
              </w:rPr>
              <w:t>2014</w:t>
            </w:r>
            <w:r w:rsidRPr="00B862D6">
              <w:rPr>
                <w:rFonts w:hint="eastAsia"/>
                <w:bCs/>
                <w:color w:val="000000"/>
                <w:sz w:val="24"/>
              </w:rPr>
              <w:t>年</w:t>
            </w:r>
            <w:r w:rsidRPr="00B862D6">
              <w:rPr>
                <w:rFonts w:hint="eastAsia"/>
                <w:bCs/>
                <w:color w:val="000000"/>
                <w:sz w:val="24"/>
              </w:rPr>
              <w:t>12</w:t>
            </w:r>
            <w:r w:rsidRPr="00B862D6">
              <w:rPr>
                <w:rFonts w:hint="eastAsia"/>
                <w:bCs/>
                <w:color w:val="000000"/>
                <w:sz w:val="24"/>
              </w:rPr>
              <w:t>月</w:t>
            </w:r>
            <w:r w:rsidRPr="00B862D6">
              <w:rPr>
                <w:rFonts w:hint="eastAsia"/>
                <w:bCs/>
                <w:color w:val="000000"/>
                <w:sz w:val="24"/>
              </w:rPr>
              <w:t>31</w:t>
            </w:r>
            <w:r w:rsidRPr="00B862D6">
              <w:rPr>
                <w:rFonts w:hint="eastAsia"/>
                <w:bCs/>
                <w:color w:val="000000"/>
                <w:sz w:val="24"/>
              </w:rPr>
              <w:t>日</w:t>
            </w:r>
          </w:p>
        </w:tc>
      </w:tr>
      <w:tr w:rsidR="00604AF1" w:rsidRPr="0027464B" w:rsidTr="00F83920">
        <w:trPr>
          <w:trHeight w:val="1256"/>
        </w:trPr>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604AF1" w:rsidRPr="00B862D6" w:rsidRDefault="00604AF1" w:rsidP="00B862D6">
            <w:pPr>
              <w:autoSpaceDE w:val="0"/>
              <w:autoSpaceDN w:val="0"/>
              <w:spacing w:before="29" w:line="288" w:lineRule="auto"/>
              <w:jc w:val="center"/>
              <w:textAlignment w:val="bottom"/>
              <w:rPr>
                <w:bCs/>
                <w:color w:val="000000"/>
                <w:sz w:val="24"/>
              </w:rPr>
            </w:pPr>
          </w:p>
        </w:tc>
        <w:tc>
          <w:tcPr>
            <w:tcW w:w="3303" w:type="dxa"/>
            <w:tcBorders>
              <w:top w:val="single" w:sz="4" w:space="0" w:color="000000"/>
              <w:left w:val="single" w:sz="4" w:space="0" w:color="000000"/>
              <w:bottom w:val="single" w:sz="4" w:space="0" w:color="000000"/>
              <w:right w:val="single" w:sz="4" w:space="0" w:color="000000"/>
            </w:tcBorders>
            <w:vAlign w:val="center"/>
            <w:hideMark/>
          </w:tcPr>
          <w:p w:rsidR="00604AF1" w:rsidRPr="00B862D6" w:rsidRDefault="00604AF1" w:rsidP="00B862D6">
            <w:pPr>
              <w:autoSpaceDE w:val="0"/>
              <w:autoSpaceDN w:val="0"/>
              <w:spacing w:before="29" w:line="288" w:lineRule="auto"/>
              <w:jc w:val="center"/>
              <w:textAlignment w:val="bottom"/>
              <w:rPr>
                <w:bCs/>
                <w:color w:val="000000"/>
                <w:sz w:val="24"/>
              </w:rPr>
            </w:pPr>
            <w:r w:rsidRPr="00B862D6">
              <w:rPr>
                <w:rFonts w:hint="eastAsia"/>
                <w:bCs/>
                <w:color w:val="000000"/>
                <w:sz w:val="24"/>
              </w:rPr>
              <w:t>持有的</w:t>
            </w:r>
          </w:p>
          <w:p w:rsidR="00604AF1" w:rsidRPr="00B862D6" w:rsidRDefault="00604AF1" w:rsidP="00B862D6">
            <w:pPr>
              <w:autoSpaceDE w:val="0"/>
              <w:autoSpaceDN w:val="0"/>
              <w:spacing w:before="29" w:line="288" w:lineRule="auto"/>
              <w:jc w:val="center"/>
              <w:textAlignment w:val="bottom"/>
              <w:rPr>
                <w:bCs/>
                <w:color w:val="000000"/>
                <w:sz w:val="24"/>
              </w:rPr>
            </w:pPr>
            <w:r w:rsidRPr="00B862D6">
              <w:rPr>
                <w:rFonts w:hint="eastAsia"/>
                <w:bCs/>
                <w:color w:val="000000"/>
                <w:sz w:val="24"/>
              </w:rPr>
              <w:t>基金份额</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04AF1" w:rsidRPr="00B862D6" w:rsidRDefault="00604AF1" w:rsidP="00B862D6">
            <w:pPr>
              <w:autoSpaceDE w:val="0"/>
              <w:autoSpaceDN w:val="0"/>
              <w:spacing w:before="29" w:line="288" w:lineRule="auto"/>
              <w:jc w:val="center"/>
              <w:textAlignment w:val="bottom"/>
              <w:rPr>
                <w:bCs/>
                <w:color w:val="000000"/>
                <w:sz w:val="24"/>
              </w:rPr>
            </w:pPr>
            <w:r w:rsidRPr="00B862D6">
              <w:rPr>
                <w:rFonts w:hint="eastAsia"/>
                <w:bCs/>
                <w:color w:val="000000"/>
                <w:sz w:val="24"/>
              </w:rPr>
              <w:t>持有的基金份额占基金总份额的比例</w:t>
            </w:r>
            <w:r w:rsidRPr="00B862D6">
              <w:rPr>
                <w:rFonts w:hint="eastAsia"/>
                <w:bCs/>
                <w:color w:val="000000"/>
                <w:sz w:val="24"/>
              </w:rPr>
              <w:t xml:space="preserve"> </w:t>
            </w:r>
          </w:p>
        </w:tc>
      </w:tr>
      <w:tr w:rsidR="00D51F13">
        <w:tc>
          <w:tcPr>
            <w:tcW w:w="2176" w:type="dxa"/>
            <w:vAlign w:val="center"/>
          </w:tcPr>
          <w:p w:rsidR="00D51F13" w:rsidRDefault="00890706">
            <w:pPr>
              <w:jc w:val="center"/>
            </w:pPr>
            <w:r>
              <w:rPr>
                <w:rFonts w:hint="eastAsia"/>
                <w:bCs/>
                <w:color w:val="000000"/>
                <w:sz w:val="24"/>
              </w:rPr>
              <w:t>交银施罗德资产管理有限公司</w:t>
            </w:r>
          </w:p>
        </w:tc>
        <w:tc>
          <w:tcPr>
            <w:tcW w:w="3161" w:type="dxa"/>
            <w:vAlign w:val="center"/>
          </w:tcPr>
          <w:p w:rsidR="00D51F13" w:rsidRDefault="00890706">
            <w:pPr>
              <w:jc w:val="center"/>
            </w:pPr>
            <w:r>
              <w:rPr>
                <w:rFonts w:hint="eastAsia"/>
                <w:bCs/>
                <w:color w:val="000000"/>
                <w:sz w:val="24"/>
              </w:rPr>
              <w:t>41,142,587.12</w:t>
            </w:r>
          </w:p>
        </w:tc>
        <w:tc>
          <w:tcPr>
            <w:tcW w:w="3661" w:type="dxa"/>
            <w:vAlign w:val="center"/>
          </w:tcPr>
          <w:p w:rsidR="00D51F13" w:rsidRDefault="00890706">
            <w:pPr>
              <w:jc w:val="center"/>
            </w:pPr>
            <w:r>
              <w:rPr>
                <w:rFonts w:hint="eastAsia"/>
                <w:bCs/>
                <w:color w:val="000000"/>
                <w:sz w:val="24"/>
              </w:rPr>
              <w:t>6.86%</w:t>
            </w:r>
          </w:p>
        </w:tc>
      </w:tr>
    </w:tbl>
    <w:p w:rsidR="006D141C" w:rsidRPr="0027464B" w:rsidRDefault="006D141C" w:rsidP="00472A2A">
      <w:pPr>
        <w:spacing w:line="360" w:lineRule="auto"/>
        <w:rPr>
          <w:rFonts w:asciiTheme="minorEastAsia" w:eastAsiaTheme="minorEastAsia" w:hAnsiTheme="minorEastAsia"/>
          <w:kern w:val="0"/>
          <w:szCs w:val="21"/>
        </w:rPr>
      </w:pPr>
    </w:p>
    <w:p w:rsidR="006D141C" w:rsidRPr="00203A1C" w:rsidRDefault="006D141C"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7.4.8.</w:t>
      </w:r>
      <w:r w:rsidR="008A28D4" w:rsidRPr="00203A1C">
        <w:rPr>
          <w:rFonts w:ascii="Times New Roman" w:hAnsi="Times New Roman" w:cs="Times New Roman" w:hint="eastAsia"/>
          <w:kern w:val="0"/>
          <w:szCs w:val="24"/>
        </w:rPr>
        <w:t>5</w:t>
      </w:r>
      <w:r w:rsidRPr="00203A1C">
        <w:rPr>
          <w:rFonts w:ascii="Times New Roman" w:hAnsi="Times New Roman" w:cs="Times New Roman" w:hint="eastAsia"/>
          <w:kern w:val="0"/>
          <w:szCs w:val="24"/>
        </w:rPr>
        <w:t>由关联方保管的银行存款余额及当期产生的利息收入</w:t>
      </w:r>
    </w:p>
    <w:p w:rsidR="006D141C" w:rsidRPr="00A22A8F" w:rsidRDefault="005B4215" w:rsidP="00A22A8F">
      <w:pPr>
        <w:autoSpaceDE w:val="0"/>
        <w:autoSpaceDN w:val="0"/>
        <w:adjustRightInd w:val="0"/>
        <w:spacing w:before="29" w:line="288" w:lineRule="auto"/>
        <w:ind w:left="15"/>
        <w:jc w:val="right"/>
        <w:rPr>
          <w:sz w:val="24"/>
        </w:rPr>
      </w:pPr>
      <w:r w:rsidRPr="00A22A8F">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3599"/>
        <w:gridCol w:w="3599"/>
      </w:tblGrid>
      <w:tr w:rsidR="00604AF1" w:rsidRPr="00F021C9" w:rsidTr="00B3231B">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F021C9" w:rsidRDefault="00604AF1" w:rsidP="00B862D6">
            <w:pPr>
              <w:autoSpaceDE w:val="0"/>
              <w:autoSpaceDN w:val="0"/>
              <w:spacing w:before="29" w:line="288" w:lineRule="auto"/>
              <w:jc w:val="center"/>
              <w:textAlignment w:val="bottom"/>
              <w:rPr>
                <w:bCs/>
                <w:color w:val="000000"/>
                <w:szCs w:val="21"/>
              </w:rPr>
            </w:pPr>
            <w:r w:rsidRPr="00F021C9">
              <w:rPr>
                <w:rFonts w:hint="eastAsia"/>
                <w:bCs/>
                <w:color w:val="000000"/>
                <w:szCs w:val="21"/>
              </w:rPr>
              <w:t>关联方名称</w:t>
            </w:r>
          </w:p>
        </w:tc>
        <w:tc>
          <w:tcPr>
            <w:tcW w:w="7200" w:type="dxa"/>
            <w:gridSpan w:val="2"/>
            <w:tcBorders>
              <w:top w:val="single" w:sz="4" w:space="0" w:color="000000"/>
              <w:left w:val="single" w:sz="4" w:space="0" w:color="000000"/>
              <w:bottom w:val="single" w:sz="4" w:space="0" w:color="000000"/>
              <w:right w:val="single" w:sz="4" w:space="0" w:color="000000"/>
            </w:tcBorders>
            <w:hideMark/>
          </w:tcPr>
          <w:p w:rsidR="00604AF1" w:rsidRPr="00F021C9" w:rsidRDefault="00604AF1" w:rsidP="00B862D6">
            <w:pPr>
              <w:autoSpaceDE w:val="0"/>
              <w:autoSpaceDN w:val="0"/>
              <w:spacing w:before="29" w:line="288" w:lineRule="auto"/>
              <w:jc w:val="center"/>
              <w:textAlignment w:val="bottom"/>
              <w:rPr>
                <w:bCs/>
                <w:color w:val="000000"/>
                <w:szCs w:val="21"/>
              </w:rPr>
            </w:pPr>
            <w:r w:rsidRPr="00F021C9">
              <w:rPr>
                <w:rFonts w:hint="eastAsia"/>
                <w:bCs/>
                <w:color w:val="000000"/>
                <w:szCs w:val="21"/>
              </w:rPr>
              <w:t>本期</w:t>
            </w:r>
          </w:p>
          <w:p w:rsidR="00604AF1" w:rsidRPr="00F021C9" w:rsidRDefault="00604AF1" w:rsidP="00B862D6">
            <w:pPr>
              <w:widowControl/>
              <w:autoSpaceDE w:val="0"/>
              <w:autoSpaceDN w:val="0"/>
              <w:spacing w:before="29" w:line="288" w:lineRule="auto"/>
              <w:ind w:right="-15"/>
              <w:jc w:val="center"/>
              <w:textAlignment w:val="bottom"/>
              <w:rPr>
                <w:bCs/>
                <w:color w:val="000000"/>
                <w:szCs w:val="21"/>
              </w:rPr>
            </w:pPr>
            <w:r w:rsidRPr="00F021C9">
              <w:rPr>
                <w:rFonts w:hint="eastAsia"/>
                <w:bCs/>
                <w:color w:val="000000"/>
                <w:szCs w:val="21"/>
              </w:rPr>
              <w:t>2014</w:t>
            </w:r>
            <w:r w:rsidRPr="00F021C9">
              <w:rPr>
                <w:rFonts w:hint="eastAsia"/>
                <w:bCs/>
                <w:color w:val="000000"/>
                <w:szCs w:val="21"/>
              </w:rPr>
              <w:t>年</w:t>
            </w:r>
            <w:r w:rsidRPr="00F021C9">
              <w:rPr>
                <w:rFonts w:hint="eastAsia"/>
                <w:bCs/>
                <w:color w:val="000000"/>
                <w:szCs w:val="21"/>
              </w:rPr>
              <w:t>9</w:t>
            </w:r>
            <w:r w:rsidRPr="00F021C9">
              <w:rPr>
                <w:rFonts w:hint="eastAsia"/>
                <w:bCs/>
                <w:color w:val="000000"/>
                <w:szCs w:val="21"/>
              </w:rPr>
              <w:t>月</w:t>
            </w:r>
            <w:r w:rsidRPr="00F021C9">
              <w:rPr>
                <w:rFonts w:hint="eastAsia"/>
                <w:bCs/>
                <w:color w:val="000000"/>
                <w:szCs w:val="21"/>
              </w:rPr>
              <w:t>12</w:t>
            </w:r>
            <w:r w:rsidRPr="00F021C9">
              <w:rPr>
                <w:rFonts w:hint="eastAsia"/>
                <w:bCs/>
                <w:color w:val="000000"/>
                <w:szCs w:val="21"/>
              </w:rPr>
              <w:t>日（基金合同生效日）至</w:t>
            </w:r>
            <w:r w:rsidRPr="00F021C9">
              <w:rPr>
                <w:rFonts w:hint="eastAsia"/>
                <w:bCs/>
                <w:color w:val="000000"/>
                <w:szCs w:val="21"/>
              </w:rPr>
              <w:t>2014</w:t>
            </w:r>
            <w:r w:rsidRPr="00F021C9">
              <w:rPr>
                <w:rFonts w:hint="eastAsia"/>
                <w:bCs/>
                <w:color w:val="000000"/>
                <w:szCs w:val="21"/>
              </w:rPr>
              <w:t>年</w:t>
            </w:r>
            <w:r w:rsidRPr="00F021C9">
              <w:rPr>
                <w:rFonts w:hint="eastAsia"/>
                <w:bCs/>
                <w:color w:val="000000"/>
                <w:szCs w:val="21"/>
              </w:rPr>
              <w:t>12</w:t>
            </w:r>
            <w:r w:rsidRPr="00F021C9">
              <w:rPr>
                <w:rFonts w:hint="eastAsia"/>
                <w:bCs/>
                <w:color w:val="000000"/>
                <w:szCs w:val="21"/>
              </w:rPr>
              <w:t>月</w:t>
            </w:r>
            <w:r w:rsidRPr="00F021C9">
              <w:rPr>
                <w:rFonts w:hint="eastAsia"/>
                <w:bCs/>
                <w:color w:val="000000"/>
                <w:szCs w:val="21"/>
              </w:rPr>
              <w:t>31</w:t>
            </w:r>
            <w:r w:rsidRPr="00F021C9">
              <w:rPr>
                <w:rFonts w:hint="eastAsia"/>
                <w:bCs/>
                <w:color w:val="000000"/>
                <w:szCs w:val="21"/>
              </w:rPr>
              <w:t>日</w:t>
            </w:r>
          </w:p>
        </w:tc>
      </w:tr>
      <w:tr w:rsidR="00604AF1" w:rsidRPr="00F021C9" w:rsidTr="00B3231B">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04AF1" w:rsidRPr="00F021C9" w:rsidRDefault="00604AF1" w:rsidP="00B862D6">
            <w:pPr>
              <w:autoSpaceDE w:val="0"/>
              <w:autoSpaceDN w:val="0"/>
              <w:spacing w:before="29" w:line="288" w:lineRule="auto"/>
              <w:jc w:val="center"/>
              <w:textAlignment w:val="bottom"/>
              <w:rPr>
                <w:bCs/>
                <w:color w:val="000000"/>
                <w:szCs w:val="21"/>
              </w:rPr>
            </w:pP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604AF1" w:rsidRPr="00F021C9" w:rsidRDefault="00604AF1" w:rsidP="00B862D6">
            <w:pPr>
              <w:autoSpaceDE w:val="0"/>
              <w:autoSpaceDN w:val="0"/>
              <w:spacing w:before="29" w:line="288" w:lineRule="auto"/>
              <w:jc w:val="center"/>
              <w:textAlignment w:val="bottom"/>
              <w:rPr>
                <w:bCs/>
                <w:color w:val="000000"/>
                <w:szCs w:val="21"/>
              </w:rPr>
            </w:pPr>
            <w:r w:rsidRPr="00F021C9">
              <w:rPr>
                <w:rFonts w:hint="eastAsia"/>
                <w:bCs/>
                <w:color w:val="000000"/>
                <w:szCs w:val="21"/>
              </w:rPr>
              <w:t>期末余额</w:t>
            </w:r>
          </w:p>
        </w:tc>
        <w:tc>
          <w:tcPr>
            <w:tcW w:w="3600" w:type="dxa"/>
            <w:tcBorders>
              <w:top w:val="single" w:sz="4" w:space="0" w:color="000000"/>
              <w:left w:val="single" w:sz="4" w:space="0" w:color="000000"/>
              <w:bottom w:val="single" w:sz="4" w:space="0" w:color="000000"/>
              <w:right w:val="single" w:sz="4" w:space="0" w:color="000000"/>
            </w:tcBorders>
            <w:vAlign w:val="center"/>
          </w:tcPr>
          <w:p w:rsidR="00604AF1" w:rsidRPr="00F021C9" w:rsidRDefault="00604AF1" w:rsidP="00B862D6">
            <w:pPr>
              <w:autoSpaceDE w:val="0"/>
              <w:autoSpaceDN w:val="0"/>
              <w:spacing w:before="29" w:line="288" w:lineRule="auto"/>
              <w:jc w:val="center"/>
              <w:textAlignment w:val="bottom"/>
              <w:rPr>
                <w:bCs/>
                <w:color w:val="000000"/>
                <w:szCs w:val="21"/>
              </w:rPr>
            </w:pPr>
            <w:r w:rsidRPr="00F021C9">
              <w:rPr>
                <w:rFonts w:hint="eastAsia"/>
                <w:bCs/>
                <w:color w:val="000000"/>
                <w:szCs w:val="21"/>
              </w:rPr>
              <w:t>当期利息收入</w:t>
            </w:r>
          </w:p>
        </w:tc>
      </w:tr>
      <w:tr w:rsidR="00D51F13">
        <w:tc>
          <w:tcPr>
            <w:tcW w:w="1800" w:type="dxa"/>
            <w:vAlign w:val="center"/>
          </w:tcPr>
          <w:p w:rsidR="00D51F13" w:rsidRDefault="00890706">
            <w:pPr>
              <w:jc w:val="center"/>
            </w:pPr>
            <w:r>
              <w:rPr>
                <w:rFonts w:hint="eastAsia"/>
                <w:bCs/>
                <w:color w:val="000000"/>
                <w:szCs w:val="21"/>
              </w:rPr>
              <w:t>中信银行</w:t>
            </w:r>
          </w:p>
        </w:tc>
        <w:tc>
          <w:tcPr>
            <w:tcW w:w="3599" w:type="dxa"/>
            <w:vAlign w:val="center"/>
          </w:tcPr>
          <w:p w:rsidR="00D51F13" w:rsidRDefault="00890706">
            <w:pPr>
              <w:jc w:val="center"/>
            </w:pPr>
            <w:r>
              <w:rPr>
                <w:rFonts w:hint="eastAsia"/>
                <w:bCs/>
                <w:color w:val="000000"/>
                <w:szCs w:val="21"/>
              </w:rPr>
              <w:t>3,221,395.46</w:t>
            </w:r>
          </w:p>
        </w:tc>
        <w:tc>
          <w:tcPr>
            <w:tcW w:w="3599" w:type="dxa"/>
            <w:vAlign w:val="center"/>
          </w:tcPr>
          <w:p w:rsidR="00D51F13" w:rsidRDefault="00890706">
            <w:pPr>
              <w:jc w:val="center"/>
            </w:pPr>
            <w:r>
              <w:rPr>
                <w:rFonts w:hint="eastAsia"/>
                <w:bCs/>
                <w:color w:val="000000"/>
                <w:szCs w:val="21"/>
              </w:rPr>
              <w:t>56,982.26</w:t>
            </w:r>
          </w:p>
        </w:tc>
      </w:tr>
    </w:tbl>
    <w:p w:rsidR="006D141C" w:rsidRDefault="006D141C" w:rsidP="00602278">
      <w:pPr>
        <w:spacing w:before="29" w:line="288" w:lineRule="auto"/>
        <w:jc w:val="left"/>
        <w:rPr>
          <w:kern w:val="0"/>
          <w:sz w:val="24"/>
        </w:rPr>
      </w:pPr>
      <w:r w:rsidRPr="00602278">
        <w:rPr>
          <w:rFonts w:hint="eastAsia"/>
          <w:kern w:val="0"/>
          <w:sz w:val="24"/>
        </w:rPr>
        <w:t>注：本基金的银行存款由基金托管人保管，按银行同业利率计息。</w:t>
      </w:r>
    </w:p>
    <w:p w:rsidR="006D141C" w:rsidRPr="0027464B" w:rsidRDefault="006D141C" w:rsidP="00524336">
      <w:pPr>
        <w:spacing w:line="360" w:lineRule="auto"/>
        <w:rPr>
          <w:rFonts w:asciiTheme="minorEastAsia" w:eastAsiaTheme="minorEastAsia" w:hAnsiTheme="minorEastAsia"/>
          <w:szCs w:val="21"/>
        </w:rPr>
      </w:pPr>
    </w:p>
    <w:p w:rsidR="006D141C" w:rsidRPr="00203A1C" w:rsidRDefault="006D141C"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7.4.8.</w:t>
      </w:r>
      <w:r w:rsidR="008A28D4" w:rsidRPr="00203A1C">
        <w:rPr>
          <w:rFonts w:ascii="Times New Roman" w:hAnsi="Times New Roman" w:cs="Times New Roman" w:hint="eastAsia"/>
          <w:kern w:val="0"/>
          <w:szCs w:val="24"/>
        </w:rPr>
        <w:t>6</w:t>
      </w:r>
      <w:r w:rsidRPr="00203A1C">
        <w:rPr>
          <w:rFonts w:ascii="Times New Roman" w:hAnsi="Times New Roman" w:cs="Times New Roman" w:hint="eastAsia"/>
          <w:kern w:val="0"/>
          <w:szCs w:val="24"/>
        </w:rPr>
        <w:t>本基金在承销期内参与关联方承销证券的情况</w:t>
      </w:r>
    </w:p>
    <w:p w:rsidR="00D83D42" w:rsidRPr="00602278" w:rsidRDefault="00D83D42" w:rsidP="00602278">
      <w:pPr>
        <w:spacing w:before="29" w:line="288" w:lineRule="auto"/>
        <w:jc w:val="left"/>
        <w:rPr>
          <w:kern w:val="0"/>
          <w:sz w:val="24"/>
        </w:rPr>
      </w:pPr>
      <w:r w:rsidRPr="00602278">
        <w:rPr>
          <w:kern w:val="0"/>
          <w:sz w:val="24"/>
        </w:rPr>
        <w:t>本基金本报告期内未在承销期内参与关联方承销证券。</w:t>
      </w:r>
    </w:p>
    <w:p w:rsidR="006D141C" w:rsidRPr="0027464B" w:rsidRDefault="006D141C" w:rsidP="00472A2A">
      <w:pPr>
        <w:adjustRightInd w:val="0"/>
        <w:snapToGrid w:val="0"/>
        <w:spacing w:line="360" w:lineRule="auto"/>
        <w:jc w:val="left"/>
        <w:rPr>
          <w:rFonts w:asciiTheme="minorEastAsia" w:eastAsiaTheme="minorEastAsia" w:hAnsiTheme="minorEastAsia"/>
          <w:bCs/>
          <w:szCs w:val="21"/>
        </w:rPr>
      </w:pPr>
    </w:p>
    <w:p w:rsidR="006D141C" w:rsidRPr="00203A1C" w:rsidRDefault="006D141C"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7.4.8.</w:t>
      </w:r>
      <w:r w:rsidR="008A28D4" w:rsidRPr="00203A1C">
        <w:rPr>
          <w:rFonts w:ascii="Times New Roman" w:hAnsi="Times New Roman" w:cs="Times New Roman" w:hint="eastAsia"/>
          <w:kern w:val="0"/>
          <w:szCs w:val="24"/>
        </w:rPr>
        <w:t>7</w:t>
      </w:r>
      <w:r w:rsidRPr="00203A1C">
        <w:rPr>
          <w:rFonts w:ascii="Times New Roman" w:hAnsi="Times New Roman" w:cs="Times New Roman" w:hint="eastAsia"/>
          <w:kern w:val="0"/>
          <w:szCs w:val="24"/>
        </w:rPr>
        <w:t>其他关联交易事项的说明</w:t>
      </w:r>
    </w:p>
    <w:p w:rsidR="006D141C" w:rsidRPr="00277AFC" w:rsidRDefault="006D141C" w:rsidP="00277AFC">
      <w:pPr>
        <w:spacing w:before="29" w:line="288" w:lineRule="auto"/>
        <w:rPr>
          <w:color w:val="000000"/>
          <w:sz w:val="24"/>
        </w:rPr>
      </w:pPr>
      <w:r w:rsidRPr="00277AFC">
        <w:rPr>
          <w:rFonts w:hint="eastAsia"/>
          <w:color w:val="000000"/>
          <w:sz w:val="24"/>
        </w:rPr>
        <w:t>本基金本报告期内无其他关联交易事项。</w:t>
      </w:r>
    </w:p>
    <w:p w:rsidR="006D141C" w:rsidRPr="0027464B" w:rsidRDefault="006D141C" w:rsidP="00524336">
      <w:pPr>
        <w:spacing w:line="360" w:lineRule="auto"/>
        <w:rPr>
          <w:rFonts w:asciiTheme="minorEastAsia" w:eastAsiaTheme="minorEastAsia" w:hAnsiTheme="minorEastAsia"/>
          <w:szCs w:val="21"/>
        </w:rPr>
      </w:pPr>
    </w:p>
    <w:p w:rsidR="006D141C" w:rsidRPr="00203A1C" w:rsidRDefault="006D141C"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7.4.</w:t>
      </w:r>
      <w:r w:rsidR="008A28D4" w:rsidRPr="00203A1C">
        <w:rPr>
          <w:rFonts w:ascii="Times New Roman" w:hAnsi="Times New Roman" w:cs="Times New Roman" w:hint="eastAsia"/>
          <w:kern w:val="0"/>
          <w:szCs w:val="24"/>
        </w:rPr>
        <w:t>9</w:t>
      </w:r>
      <w:r w:rsidRPr="00203A1C">
        <w:rPr>
          <w:rFonts w:ascii="Times New Roman" w:hAnsi="Times New Roman" w:cs="Times New Roman" w:hint="eastAsia"/>
          <w:kern w:val="0"/>
          <w:szCs w:val="24"/>
        </w:rPr>
        <w:t>期末（</w:t>
      </w:r>
      <w:r w:rsidRPr="00203A1C">
        <w:rPr>
          <w:rFonts w:ascii="Times New Roman" w:hAnsi="Times New Roman" w:cs="Times New Roman" w:hint="eastAsia"/>
          <w:kern w:val="0"/>
          <w:szCs w:val="24"/>
        </w:rPr>
        <w:t>2014</w:t>
      </w:r>
      <w:r w:rsidRPr="00203A1C">
        <w:rPr>
          <w:rFonts w:ascii="Times New Roman" w:hAnsi="Times New Roman" w:cs="Times New Roman" w:hint="eastAsia"/>
          <w:kern w:val="0"/>
          <w:szCs w:val="24"/>
        </w:rPr>
        <w:t>年</w:t>
      </w:r>
      <w:r w:rsidRPr="00203A1C">
        <w:rPr>
          <w:rFonts w:ascii="Times New Roman" w:hAnsi="Times New Roman" w:cs="Times New Roman" w:hint="eastAsia"/>
          <w:kern w:val="0"/>
          <w:szCs w:val="24"/>
        </w:rPr>
        <w:t>12</w:t>
      </w:r>
      <w:r w:rsidRPr="00203A1C">
        <w:rPr>
          <w:rFonts w:ascii="Times New Roman" w:hAnsi="Times New Roman" w:cs="Times New Roman" w:hint="eastAsia"/>
          <w:kern w:val="0"/>
          <w:szCs w:val="24"/>
        </w:rPr>
        <w:t>月</w:t>
      </w:r>
      <w:r w:rsidRPr="00203A1C">
        <w:rPr>
          <w:rFonts w:ascii="Times New Roman" w:hAnsi="Times New Roman" w:cs="Times New Roman" w:hint="eastAsia"/>
          <w:kern w:val="0"/>
          <w:szCs w:val="24"/>
        </w:rPr>
        <w:t>31</w:t>
      </w:r>
      <w:r w:rsidRPr="00203A1C">
        <w:rPr>
          <w:rFonts w:ascii="Times New Roman" w:hAnsi="Times New Roman" w:cs="Times New Roman" w:hint="eastAsia"/>
          <w:kern w:val="0"/>
          <w:szCs w:val="24"/>
        </w:rPr>
        <w:t>日）本基金持有的流通受限证券</w:t>
      </w:r>
    </w:p>
    <w:p w:rsidR="006D141C" w:rsidRPr="00203A1C" w:rsidRDefault="006D141C"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7.4.9.</w:t>
      </w:r>
      <w:r w:rsidR="008A28D4" w:rsidRPr="00203A1C">
        <w:rPr>
          <w:rFonts w:ascii="Times New Roman" w:hAnsi="Times New Roman" w:cs="Times New Roman" w:hint="eastAsia"/>
          <w:kern w:val="0"/>
          <w:szCs w:val="24"/>
        </w:rPr>
        <w:t>1</w:t>
      </w:r>
      <w:r w:rsidRPr="00203A1C">
        <w:rPr>
          <w:rFonts w:ascii="Times New Roman" w:hAnsi="Times New Roman" w:cs="Times New Roman" w:hint="eastAsia"/>
          <w:kern w:val="0"/>
          <w:szCs w:val="24"/>
        </w:rPr>
        <w:t>因认购新发</w:t>
      </w:r>
      <w:r w:rsidRPr="00203A1C">
        <w:rPr>
          <w:rFonts w:ascii="Times New Roman" w:hAnsi="Times New Roman" w:cs="Times New Roman" w:hint="eastAsia"/>
          <w:kern w:val="0"/>
          <w:szCs w:val="24"/>
        </w:rPr>
        <w:t>/</w:t>
      </w:r>
      <w:r w:rsidRPr="00203A1C">
        <w:rPr>
          <w:rFonts w:ascii="Times New Roman" w:hAnsi="Times New Roman" w:cs="Times New Roman" w:hint="eastAsia"/>
          <w:kern w:val="0"/>
          <w:szCs w:val="24"/>
        </w:rPr>
        <w:t>增发证券而于期末持有的流通受限证券</w:t>
      </w:r>
    </w:p>
    <w:p w:rsidR="007A07D1" w:rsidRDefault="007A07D1" w:rsidP="00602278">
      <w:pPr>
        <w:spacing w:before="29" w:line="288" w:lineRule="auto"/>
        <w:jc w:val="left"/>
        <w:rPr>
          <w:kern w:val="0"/>
          <w:sz w:val="24"/>
        </w:rPr>
      </w:pPr>
      <w:r w:rsidRPr="00602278">
        <w:rPr>
          <w:rFonts w:hint="eastAsia"/>
          <w:kern w:val="0"/>
          <w:sz w:val="24"/>
        </w:rPr>
        <w:t>本基金本报告期末未持有因认购新发</w:t>
      </w:r>
      <w:r w:rsidRPr="00602278">
        <w:rPr>
          <w:rFonts w:hint="eastAsia"/>
          <w:kern w:val="0"/>
          <w:sz w:val="24"/>
        </w:rPr>
        <w:t>/</w:t>
      </w:r>
      <w:r w:rsidRPr="00602278">
        <w:rPr>
          <w:rFonts w:hint="eastAsia"/>
          <w:kern w:val="0"/>
          <w:sz w:val="24"/>
        </w:rPr>
        <w:t>增发证券而流通受限的证券。</w:t>
      </w:r>
    </w:p>
    <w:p w:rsidR="00DA1469" w:rsidRPr="00DA1469" w:rsidRDefault="00DA1469" w:rsidP="00602278">
      <w:pPr>
        <w:spacing w:before="29" w:line="288" w:lineRule="auto"/>
        <w:jc w:val="left"/>
        <w:rPr>
          <w:kern w:val="0"/>
          <w:sz w:val="24"/>
        </w:rPr>
      </w:pPr>
    </w:p>
    <w:p w:rsidR="006D141C" w:rsidRPr="0027464B" w:rsidRDefault="006D141C" w:rsidP="00203A1C">
      <w:pPr>
        <w:pStyle w:val="20"/>
        <w:spacing w:before="29" w:after="0" w:line="288" w:lineRule="auto"/>
        <w:rPr>
          <w:rFonts w:asciiTheme="minorEastAsia" w:eastAsiaTheme="minorEastAsia" w:hAnsiTheme="minorEastAsia"/>
          <w:kern w:val="0"/>
          <w:sz w:val="21"/>
          <w:szCs w:val="21"/>
        </w:rPr>
      </w:pPr>
      <w:r w:rsidRPr="00203A1C">
        <w:rPr>
          <w:rFonts w:ascii="Times New Roman" w:hAnsi="Times New Roman" w:cs="Times New Roman" w:hint="eastAsia"/>
          <w:kern w:val="0"/>
          <w:szCs w:val="24"/>
        </w:rPr>
        <w:t>7.4.9.</w:t>
      </w:r>
      <w:r w:rsidR="008A28D4" w:rsidRPr="00203A1C">
        <w:rPr>
          <w:rFonts w:ascii="Times New Roman" w:hAnsi="Times New Roman" w:cs="Times New Roman" w:hint="eastAsia"/>
          <w:kern w:val="0"/>
          <w:szCs w:val="24"/>
        </w:rPr>
        <w:t>2</w:t>
      </w:r>
      <w:r w:rsidRPr="00203A1C">
        <w:rPr>
          <w:rFonts w:ascii="Times New Roman" w:hAnsi="Times New Roman" w:cs="Times New Roman" w:hint="eastAsia"/>
          <w:kern w:val="0"/>
          <w:szCs w:val="24"/>
        </w:rPr>
        <w:t>期末持有的暂时停牌等流通受限股票</w:t>
      </w:r>
    </w:p>
    <w:p w:rsidR="006D141C" w:rsidRDefault="006D141C" w:rsidP="00602278">
      <w:pPr>
        <w:spacing w:before="29" w:line="288" w:lineRule="auto"/>
        <w:jc w:val="left"/>
        <w:rPr>
          <w:kern w:val="0"/>
          <w:sz w:val="24"/>
        </w:rPr>
      </w:pPr>
      <w:r w:rsidRPr="00602278">
        <w:rPr>
          <w:rFonts w:hint="eastAsia"/>
          <w:kern w:val="0"/>
          <w:sz w:val="24"/>
        </w:rPr>
        <w:t>本基金本报告期末未持有暂时停牌等流通受限股票。</w:t>
      </w:r>
    </w:p>
    <w:p w:rsidR="00DA1469" w:rsidRPr="00602278" w:rsidRDefault="00DA1469" w:rsidP="00602278">
      <w:pPr>
        <w:spacing w:before="29" w:line="288" w:lineRule="auto"/>
        <w:jc w:val="left"/>
        <w:rPr>
          <w:kern w:val="0"/>
          <w:sz w:val="24"/>
        </w:rPr>
      </w:pPr>
    </w:p>
    <w:p w:rsidR="006D141C" w:rsidRPr="00203A1C" w:rsidRDefault="006D141C"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lastRenderedPageBreak/>
        <w:t>7.4.9.</w:t>
      </w:r>
      <w:r w:rsidR="008A28D4" w:rsidRPr="00203A1C">
        <w:rPr>
          <w:rFonts w:ascii="Times New Roman" w:hAnsi="Times New Roman" w:cs="Times New Roman" w:hint="eastAsia"/>
          <w:kern w:val="0"/>
          <w:szCs w:val="24"/>
        </w:rPr>
        <w:t>3</w:t>
      </w:r>
      <w:r w:rsidRPr="00203A1C">
        <w:rPr>
          <w:rFonts w:ascii="Times New Roman" w:hAnsi="Times New Roman" w:cs="Times New Roman" w:hint="eastAsia"/>
          <w:kern w:val="0"/>
          <w:szCs w:val="24"/>
        </w:rPr>
        <w:t>期末债券正回购交易中作为抵押的债券</w:t>
      </w:r>
    </w:p>
    <w:p w:rsidR="006D141C" w:rsidRDefault="006D141C" w:rsidP="00F72460">
      <w:pPr>
        <w:spacing w:before="29" w:line="288" w:lineRule="auto"/>
        <w:ind w:firstLineChars="200" w:firstLine="480"/>
        <w:rPr>
          <w:color w:val="000000"/>
          <w:sz w:val="24"/>
        </w:rPr>
      </w:pPr>
      <w:r w:rsidRPr="00F72460">
        <w:rPr>
          <w:rFonts w:hint="eastAsia"/>
          <w:color w:val="000000"/>
          <w:sz w:val="24"/>
        </w:rPr>
        <w:t>本基金本报告期末无从事债券正回购交易形成的卖出回购证券款余额。</w:t>
      </w:r>
    </w:p>
    <w:p w:rsidR="00DA1469" w:rsidRPr="00F72460" w:rsidRDefault="00DA1469" w:rsidP="00F72460">
      <w:pPr>
        <w:spacing w:before="29" w:line="288" w:lineRule="auto"/>
        <w:ind w:firstLineChars="200" w:firstLine="480"/>
        <w:rPr>
          <w:color w:val="000000"/>
          <w:sz w:val="24"/>
        </w:rPr>
      </w:pPr>
    </w:p>
    <w:p w:rsidR="006D141C" w:rsidRPr="00203A1C" w:rsidRDefault="006D141C"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7.4.</w:t>
      </w:r>
      <w:r w:rsidR="008A28D4" w:rsidRPr="00203A1C">
        <w:rPr>
          <w:rFonts w:ascii="Times New Roman" w:hAnsi="Times New Roman" w:cs="Times New Roman" w:hint="eastAsia"/>
          <w:kern w:val="0"/>
          <w:szCs w:val="24"/>
        </w:rPr>
        <w:t>10</w:t>
      </w:r>
      <w:r w:rsidRPr="00203A1C">
        <w:rPr>
          <w:rFonts w:ascii="Times New Roman" w:hAnsi="Times New Roman" w:cs="Times New Roman" w:hint="eastAsia"/>
          <w:kern w:val="0"/>
          <w:szCs w:val="24"/>
        </w:rPr>
        <w:t>有助于理解和分析会计报表需要说明的其他事项</w:t>
      </w:r>
    </w:p>
    <w:p w:rsidR="00D51F13" w:rsidRDefault="00890706" w:rsidP="009F6EC4">
      <w:pPr>
        <w:adjustRightInd w:val="0"/>
        <w:snapToGrid w:val="0"/>
        <w:spacing w:line="360" w:lineRule="auto"/>
        <w:ind w:firstLineChars="200" w:firstLine="480"/>
        <w:rPr>
          <w:color w:val="000000"/>
          <w:sz w:val="24"/>
        </w:rPr>
      </w:pPr>
      <w:r>
        <w:rPr>
          <w:rFonts w:hint="eastAsia"/>
          <w:color w:val="000000"/>
          <w:sz w:val="24"/>
        </w:rPr>
        <w:t>(1)</w:t>
      </w:r>
      <w:r>
        <w:rPr>
          <w:rFonts w:hint="eastAsia"/>
          <w:color w:val="000000"/>
          <w:sz w:val="24"/>
        </w:rPr>
        <w:t>公允价值</w:t>
      </w:r>
    </w:p>
    <w:p w:rsidR="00D51F13" w:rsidRDefault="00890706" w:rsidP="009F6EC4">
      <w:pPr>
        <w:adjustRightInd w:val="0"/>
        <w:snapToGrid w:val="0"/>
        <w:spacing w:line="360" w:lineRule="auto"/>
        <w:ind w:firstLineChars="200" w:firstLine="480"/>
        <w:rPr>
          <w:color w:val="000000"/>
          <w:sz w:val="24"/>
        </w:rPr>
      </w:pPr>
      <w:r>
        <w:rPr>
          <w:rFonts w:hint="eastAsia"/>
          <w:color w:val="000000"/>
          <w:sz w:val="24"/>
        </w:rPr>
        <w:t>(a)</w:t>
      </w:r>
      <w:r>
        <w:rPr>
          <w:rFonts w:hint="eastAsia"/>
          <w:color w:val="000000"/>
          <w:sz w:val="24"/>
        </w:rPr>
        <w:t>金融工具公允价值计量的方法</w:t>
      </w:r>
    </w:p>
    <w:p w:rsidR="00D51F13" w:rsidRDefault="00890706" w:rsidP="009F6EC4">
      <w:pPr>
        <w:adjustRightInd w:val="0"/>
        <w:snapToGrid w:val="0"/>
        <w:spacing w:line="360" w:lineRule="auto"/>
        <w:ind w:firstLineChars="200" w:firstLine="480"/>
        <w:rPr>
          <w:color w:val="000000"/>
          <w:sz w:val="24"/>
        </w:rPr>
      </w:pPr>
      <w:r>
        <w:rPr>
          <w:rFonts w:hint="eastAsia"/>
          <w:color w:val="000000"/>
          <w:sz w:val="24"/>
        </w:rPr>
        <w:t>公允价值计量结果所属的层次，由对公允价值计量整体而言具有重要意义的输入值所属的最低层次决定：</w:t>
      </w:r>
    </w:p>
    <w:p w:rsidR="00D51F13" w:rsidRDefault="00890706" w:rsidP="009F6EC4">
      <w:pPr>
        <w:adjustRightInd w:val="0"/>
        <w:snapToGrid w:val="0"/>
        <w:spacing w:line="360" w:lineRule="auto"/>
        <w:ind w:firstLineChars="200" w:firstLine="480"/>
        <w:rPr>
          <w:color w:val="000000"/>
          <w:sz w:val="24"/>
        </w:rPr>
      </w:pPr>
      <w:r>
        <w:rPr>
          <w:rFonts w:hint="eastAsia"/>
          <w:color w:val="000000"/>
          <w:sz w:val="24"/>
        </w:rPr>
        <w:t>第一层次：相同资产或负债在活跃市场上未经调整的报价。</w:t>
      </w:r>
    </w:p>
    <w:p w:rsidR="00D51F13" w:rsidRDefault="00890706" w:rsidP="009F6EC4">
      <w:pPr>
        <w:adjustRightInd w:val="0"/>
        <w:snapToGrid w:val="0"/>
        <w:spacing w:line="360" w:lineRule="auto"/>
        <w:ind w:firstLineChars="200" w:firstLine="480"/>
        <w:rPr>
          <w:color w:val="000000"/>
          <w:sz w:val="24"/>
        </w:rPr>
      </w:pPr>
      <w:r>
        <w:rPr>
          <w:rFonts w:hint="eastAsia"/>
          <w:color w:val="000000"/>
          <w:sz w:val="24"/>
        </w:rPr>
        <w:t>第二层次：除第一层次输入值外相关资产或负债直接或间接可观察的输入值。</w:t>
      </w:r>
    </w:p>
    <w:p w:rsidR="00D51F13" w:rsidRDefault="00890706" w:rsidP="009F6EC4">
      <w:pPr>
        <w:adjustRightInd w:val="0"/>
        <w:snapToGrid w:val="0"/>
        <w:spacing w:line="360" w:lineRule="auto"/>
        <w:ind w:firstLineChars="200" w:firstLine="480"/>
        <w:rPr>
          <w:color w:val="000000"/>
          <w:sz w:val="24"/>
        </w:rPr>
      </w:pPr>
      <w:r>
        <w:rPr>
          <w:rFonts w:hint="eastAsia"/>
          <w:color w:val="000000"/>
          <w:sz w:val="24"/>
        </w:rPr>
        <w:t>第三层次：相关资产或负债的不可观察输入值。</w:t>
      </w:r>
    </w:p>
    <w:p w:rsidR="00D51F13" w:rsidRDefault="00890706" w:rsidP="009F6EC4">
      <w:pPr>
        <w:adjustRightInd w:val="0"/>
        <w:snapToGrid w:val="0"/>
        <w:spacing w:line="360" w:lineRule="auto"/>
        <w:ind w:firstLineChars="200" w:firstLine="480"/>
        <w:rPr>
          <w:color w:val="000000"/>
          <w:sz w:val="24"/>
        </w:rPr>
      </w:pPr>
      <w:r>
        <w:rPr>
          <w:rFonts w:hint="eastAsia"/>
          <w:color w:val="000000"/>
          <w:sz w:val="24"/>
        </w:rPr>
        <w:t>(b)</w:t>
      </w:r>
      <w:r>
        <w:rPr>
          <w:rFonts w:hint="eastAsia"/>
          <w:color w:val="000000"/>
          <w:sz w:val="24"/>
        </w:rPr>
        <w:t>持续的以公允价值计量的金融工具</w:t>
      </w:r>
    </w:p>
    <w:p w:rsidR="00D51F13" w:rsidRDefault="00890706" w:rsidP="009F6EC4">
      <w:pPr>
        <w:adjustRightInd w:val="0"/>
        <w:snapToGrid w:val="0"/>
        <w:spacing w:line="360" w:lineRule="auto"/>
        <w:ind w:firstLineChars="200" w:firstLine="480"/>
        <w:rPr>
          <w:color w:val="000000"/>
          <w:sz w:val="24"/>
        </w:rPr>
      </w:pPr>
      <w:r>
        <w:rPr>
          <w:rFonts w:hint="eastAsia"/>
          <w:color w:val="000000"/>
          <w:sz w:val="24"/>
        </w:rPr>
        <w:t>(i)</w:t>
      </w:r>
      <w:r>
        <w:rPr>
          <w:rFonts w:hint="eastAsia"/>
          <w:color w:val="000000"/>
          <w:sz w:val="24"/>
        </w:rPr>
        <w:t>各层次金融工具公允价值</w:t>
      </w:r>
    </w:p>
    <w:p w:rsidR="00D51F13" w:rsidRDefault="00890706" w:rsidP="009F6EC4">
      <w:pPr>
        <w:adjustRightInd w:val="0"/>
        <w:snapToGrid w:val="0"/>
        <w:spacing w:line="360" w:lineRule="auto"/>
        <w:ind w:firstLineChars="200" w:firstLine="480"/>
        <w:rPr>
          <w:color w:val="000000"/>
          <w:sz w:val="24"/>
        </w:rPr>
      </w:pPr>
      <w:r>
        <w:rPr>
          <w:rFonts w:hint="eastAsia"/>
          <w:color w:val="000000"/>
          <w:sz w:val="24"/>
        </w:rPr>
        <w:t>于</w:t>
      </w:r>
      <w:r>
        <w:rPr>
          <w:rFonts w:hint="eastAsia"/>
          <w:color w:val="000000"/>
          <w:sz w:val="24"/>
        </w:rPr>
        <w:t>2014</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日，本基金持有的以公允价值计量且其变动计入当期损益的金融资产中属于第二层次的余额为</w:t>
      </w:r>
      <w:r>
        <w:rPr>
          <w:rFonts w:hint="eastAsia"/>
          <w:color w:val="000000"/>
          <w:sz w:val="24"/>
        </w:rPr>
        <w:t>70,127,907.59</w:t>
      </w:r>
      <w:r>
        <w:rPr>
          <w:rFonts w:hint="eastAsia"/>
          <w:color w:val="000000"/>
          <w:sz w:val="24"/>
        </w:rPr>
        <w:t>元，无属于第一或第三层次的余额。</w:t>
      </w:r>
    </w:p>
    <w:p w:rsidR="00D51F13" w:rsidRDefault="00890706" w:rsidP="009F6EC4">
      <w:pPr>
        <w:adjustRightInd w:val="0"/>
        <w:snapToGrid w:val="0"/>
        <w:spacing w:line="360" w:lineRule="auto"/>
        <w:ind w:firstLineChars="200" w:firstLine="480"/>
        <w:rPr>
          <w:color w:val="000000"/>
          <w:sz w:val="24"/>
        </w:rPr>
      </w:pPr>
      <w:r>
        <w:rPr>
          <w:rFonts w:hint="eastAsia"/>
          <w:color w:val="000000"/>
          <w:sz w:val="24"/>
        </w:rPr>
        <w:t>(ii)</w:t>
      </w:r>
      <w:r>
        <w:rPr>
          <w:rFonts w:hint="eastAsia"/>
          <w:color w:val="000000"/>
          <w:sz w:val="24"/>
        </w:rPr>
        <w:t>公允价值所属层次间的重大变动</w:t>
      </w:r>
    </w:p>
    <w:p w:rsidR="00D51F13" w:rsidRDefault="00890706" w:rsidP="009F6EC4">
      <w:pPr>
        <w:adjustRightInd w:val="0"/>
        <w:snapToGrid w:val="0"/>
        <w:spacing w:line="360" w:lineRule="auto"/>
        <w:ind w:firstLineChars="200" w:firstLine="480"/>
        <w:rPr>
          <w:color w:val="000000"/>
          <w:sz w:val="24"/>
        </w:rPr>
      </w:pPr>
      <w:r>
        <w:rPr>
          <w:rFonts w:hint="eastAsia"/>
          <w:color w:val="000000"/>
          <w:sz w:val="24"/>
        </w:rPr>
        <w:t>本基金本期及上年度可比期间持有的以公允价值计量的金融工具的公允价值所属层次未发生重大变动。</w:t>
      </w:r>
    </w:p>
    <w:p w:rsidR="00D51F13" w:rsidRDefault="00890706" w:rsidP="009F6EC4">
      <w:pPr>
        <w:adjustRightInd w:val="0"/>
        <w:snapToGrid w:val="0"/>
        <w:spacing w:line="360" w:lineRule="auto"/>
        <w:ind w:firstLineChars="200" w:firstLine="480"/>
        <w:rPr>
          <w:color w:val="000000"/>
          <w:sz w:val="24"/>
        </w:rPr>
      </w:pPr>
      <w:r>
        <w:rPr>
          <w:rFonts w:hint="eastAsia"/>
          <w:color w:val="000000"/>
          <w:sz w:val="24"/>
        </w:rPr>
        <w:t>(iii)</w:t>
      </w:r>
      <w:r>
        <w:rPr>
          <w:rFonts w:hint="eastAsia"/>
          <w:color w:val="000000"/>
          <w:sz w:val="24"/>
        </w:rPr>
        <w:t>第三层次公允价值余额和本期变动金额</w:t>
      </w:r>
    </w:p>
    <w:p w:rsidR="00D51F13" w:rsidRDefault="00890706" w:rsidP="009F6EC4">
      <w:pPr>
        <w:adjustRightInd w:val="0"/>
        <w:snapToGrid w:val="0"/>
        <w:spacing w:line="360" w:lineRule="auto"/>
        <w:ind w:firstLineChars="200" w:firstLine="480"/>
        <w:rPr>
          <w:color w:val="000000"/>
          <w:sz w:val="24"/>
        </w:rPr>
      </w:pPr>
      <w:r>
        <w:rPr>
          <w:rFonts w:hint="eastAsia"/>
          <w:color w:val="000000"/>
          <w:sz w:val="24"/>
        </w:rPr>
        <w:t>无。</w:t>
      </w:r>
    </w:p>
    <w:p w:rsidR="00D51F13" w:rsidRDefault="00890706" w:rsidP="009F6EC4">
      <w:pPr>
        <w:adjustRightInd w:val="0"/>
        <w:snapToGrid w:val="0"/>
        <w:spacing w:line="360" w:lineRule="auto"/>
        <w:ind w:firstLineChars="200" w:firstLine="480"/>
        <w:rPr>
          <w:color w:val="000000"/>
          <w:sz w:val="24"/>
        </w:rPr>
      </w:pPr>
      <w:r>
        <w:rPr>
          <w:rFonts w:hint="eastAsia"/>
          <w:color w:val="000000"/>
          <w:sz w:val="24"/>
        </w:rPr>
        <w:t>(c)</w:t>
      </w:r>
      <w:r>
        <w:rPr>
          <w:rFonts w:hint="eastAsia"/>
          <w:color w:val="000000"/>
          <w:sz w:val="24"/>
        </w:rPr>
        <w:t>非持续的以公允价值计量的金融工具</w:t>
      </w:r>
    </w:p>
    <w:p w:rsidR="00D51F13" w:rsidRDefault="00890706" w:rsidP="009F6EC4">
      <w:pPr>
        <w:adjustRightInd w:val="0"/>
        <w:snapToGrid w:val="0"/>
        <w:spacing w:line="360" w:lineRule="auto"/>
        <w:ind w:firstLineChars="200" w:firstLine="480"/>
        <w:rPr>
          <w:color w:val="000000"/>
          <w:sz w:val="24"/>
        </w:rPr>
      </w:pPr>
      <w:r>
        <w:rPr>
          <w:rFonts w:hint="eastAsia"/>
          <w:color w:val="000000"/>
          <w:sz w:val="24"/>
        </w:rPr>
        <w:t>于</w:t>
      </w:r>
      <w:r>
        <w:rPr>
          <w:rFonts w:hint="eastAsia"/>
          <w:color w:val="000000"/>
          <w:sz w:val="24"/>
        </w:rPr>
        <w:t>2014</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日，本基金未持有非持续的以公允价值计量的金融资产。</w:t>
      </w:r>
    </w:p>
    <w:p w:rsidR="00D51F13" w:rsidRDefault="00890706" w:rsidP="009F6EC4">
      <w:pPr>
        <w:adjustRightInd w:val="0"/>
        <w:snapToGrid w:val="0"/>
        <w:spacing w:line="360" w:lineRule="auto"/>
        <w:ind w:firstLineChars="200" w:firstLine="480"/>
        <w:rPr>
          <w:color w:val="000000"/>
          <w:sz w:val="24"/>
        </w:rPr>
      </w:pPr>
      <w:r>
        <w:rPr>
          <w:rFonts w:hint="eastAsia"/>
          <w:color w:val="000000"/>
          <w:sz w:val="24"/>
        </w:rPr>
        <w:t>(d)</w:t>
      </w:r>
      <w:r>
        <w:rPr>
          <w:rFonts w:hint="eastAsia"/>
          <w:color w:val="000000"/>
          <w:sz w:val="24"/>
        </w:rPr>
        <w:t>不以公允价值计量的金融工具</w:t>
      </w:r>
    </w:p>
    <w:p w:rsidR="00D51F13" w:rsidRDefault="00890706" w:rsidP="009F6EC4">
      <w:pPr>
        <w:adjustRightInd w:val="0"/>
        <w:snapToGrid w:val="0"/>
        <w:spacing w:line="360" w:lineRule="auto"/>
        <w:ind w:firstLineChars="200" w:firstLine="480"/>
        <w:rPr>
          <w:color w:val="000000"/>
          <w:sz w:val="24"/>
        </w:rPr>
      </w:pPr>
      <w:r>
        <w:rPr>
          <w:rFonts w:hint="eastAsia"/>
          <w:color w:val="000000"/>
          <w:sz w:val="24"/>
        </w:rPr>
        <w:t>不以公允价值计量的金融资产和负债主要包括应收款项和其他金融负债，其账面价值与公允价值相差很小。</w:t>
      </w:r>
    </w:p>
    <w:p w:rsidR="006D141C" w:rsidRDefault="006D141C" w:rsidP="009F6EC4">
      <w:pPr>
        <w:adjustRightInd w:val="0"/>
        <w:snapToGrid w:val="0"/>
        <w:spacing w:line="360" w:lineRule="auto"/>
        <w:ind w:firstLineChars="200" w:firstLine="480"/>
        <w:rPr>
          <w:color w:val="000000"/>
          <w:sz w:val="24"/>
        </w:rPr>
      </w:pPr>
      <w:r w:rsidRPr="009E59B8">
        <w:rPr>
          <w:rFonts w:hint="eastAsia"/>
          <w:color w:val="000000"/>
          <w:sz w:val="24"/>
        </w:rPr>
        <w:t>(2)</w:t>
      </w:r>
      <w:r w:rsidRPr="009E59B8">
        <w:rPr>
          <w:rFonts w:hint="eastAsia"/>
          <w:color w:val="000000"/>
          <w:sz w:val="24"/>
        </w:rPr>
        <w:t>除公允价值外，截至资产负债表日本基金无需要说明的其他重要事项。</w:t>
      </w:r>
    </w:p>
    <w:p w:rsidR="00E55DA6" w:rsidRPr="009E59B8" w:rsidRDefault="00E55DA6" w:rsidP="009E59B8">
      <w:pPr>
        <w:spacing w:line="360" w:lineRule="auto"/>
        <w:ind w:firstLineChars="200" w:firstLine="480"/>
        <w:rPr>
          <w:color w:val="000000"/>
          <w:sz w:val="24"/>
        </w:rPr>
      </w:pPr>
    </w:p>
    <w:p w:rsidR="006D141C" w:rsidRDefault="006D141C" w:rsidP="00D02E67">
      <w:pPr>
        <w:pStyle w:val="1"/>
        <w:keepNext/>
        <w:keepLines/>
        <w:widowControl w:val="0"/>
        <w:spacing w:beforeLines="100" w:before="312" w:afterLines="100" w:after="312" w:line="288" w:lineRule="auto"/>
        <w:jc w:val="center"/>
        <w:rPr>
          <w:b/>
          <w:bCs/>
          <w:szCs w:val="24"/>
          <w:lang w:val="en-US"/>
        </w:rPr>
      </w:pPr>
      <w:bookmarkStart w:id="11" w:name="_Toc331410101"/>
      <w:bookmarkStart w:id="12" w:name="_Toc225498272"/>
      <w:r w:rsidRPr="00152B96">
        <w:rPr>
          <w:rFonts w:hint="eastAsia"/>
          <w:b/>
          <w:bCs/>
          <w:szCs w:val="24"/>
          <w:lang w:val="en-US"/>
        </w:rPr>
        <w:t>§</w:t>
      </w:r>
      <w:r w:rsidR="008F51AA" w:rsidRPr="00152B96">
        <w:rPr>
          <w:rFonts w:hint="eastAsia"/>
          <w:b/>
          <w:bCs/>
          <w:szCs w:val="24"/>
          <w:lang w:val="en-US"/>
        </w:rPr>
        <w:t>8</w:t>
      </w:r>
      <w:r w:rsidR="00250A79" w:rsidRPr="00152B96">
        <w:rPr>
          <w:rFonts w:hint="eastAsia"/>
          <w:b/>
          <w:bCs/>
          <w:szCs w:val="24"/>
          <w:lang w:val="en-US"/>
        </w:rPr>
        <w:t xml:space="preserve">  </w:t>
      </w:r>
      <w:r w:rsidRPr="00152B96">
        <w:rPr>
          <w:rFonts w:hint="eastAsia"/>
          <w:b/>
          <w:bCs/>
          <w:szCs w:val="24"/>
          <w:lang w:val="en-US"/>
        </w:rPr>
        <w:t>投资组合报告</w:t>
      </w:r>
      <w:bookmarkEnd w:id="11"/>
      <w:bookmarkEnd w:id="12"/>
    </w:p>
    <w:p w:rsidR="0023022A" w:rsidRPr="0023022A" w:rsidRDefault="0023022A" w:rsidP="0023022A"/>
    <w:p w:rsidR="006D141C" w:rsidRPr="00203A1C" w:rsidRDefault="006D141C" w:rsidP="00203A1C">
      <w:pPr>
        <w:pStyle w:val="20"/>
        <w:spacing w:before="29" w:after="0" w:line="288" w:lineRule="auto"/>
        <w:rPr>
          <w:rFonts w:ascii="Times New Roman" w:hAnsi="Times New Roman" w:cs="Times New Roman"/>
          <w:kern w:val="0"/>
          <w:szCs w:val="24"/>
        </w:rPr>
      </w:pPr>
      <w:bookmarkStart w:id="13" w:name="_Toc331410102"/>
      <w:bookmarkStart w:id="14" w:name="_Toc225498273"/>
      <w:r w:rsidRPr="00203A1C">
        <w:rPr>
          <w:rFonts w:ascii="Times New Roman" w:hAnsi="Times New Roman" w:cs="Times New Roman" w:hint="eastAsia"/>
          <w:kern w:val="0"/>
          <w:szCs w:val="24"/>
        </w:rPr>
        <w:lastRenderedPageBreak/>
        <w:t>8.1</w:t>
      </w:r>
      <w:r w:rsidRPr="00203A1C">
        <w:rPr>
          <w:rFonts w:ascii="Times New Roman" w:hAnsi="Times New Roman" w:cs="Times New Roman" w:hint="eastAsia"/>
          <w:kern w:val="0"/>
          <w:szCs w:val="24"/>
        </w:rPr>
        <w:t>期末基金资产组合情况</w:t>
      </w:r>
      <w:bookmarkEnd w:id="13"/>
      <w:bookmarkEnd w:id="14"/>
    </w:p>
    <w:p w:rsidR="006D141C" w:rsidRPr="00A22A8F" w:rsidRDefault="00644AB5" w:rsidP="00A22A8F">
      <w:pPr>
        <w:autoSpaceDE w:val="0"/>
        <w:autoSpaceDN w:val="0"/>
        <w:adjustRightInd w:val="0"/>
        <w:spacing w:before="29" w:line="288" w:lineRule="auto"/>
        <w:ind w:left="15"/>
        <w:jc w:val="right"/>
        <w:rPr>
          <w:sz w:val="24"/>
        </w:rPr>
      </w:pPr>
      <w:r w:rsidRPr="00A22A8F">
        <w:rPr>
          <w:rFonts w:hint="eastAsia"/>
          <w:sz w:val="24"/>
        </w:rPr>
        <w:t>金额单位</w:t>
      </w:r>
      <w:r w:rsidR="006D141C" w:rsidRPr="00A22A8F">
        <w:rPr>
          <w:rFonts w:hint="eastAsia"/>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3"/>
        <w:gridCol w:w="3474"/>
        <w:gridCol w:w="2559"/>
        <w:gridCol w:w="2012"/>
      </w:tblGrid>
      <w:tr w:rsidR="002C233F" w:rsidRPr="0027464B" w:rsidTr="00BB596F">
        <w:tc>
          <w:tcPr>
            <w:tcW w:w="938" w:type="dxa"/>
            <w:tcBorders>
              <w:top w:val="single" w:sz="4" w:space="0" w:color="000000"/>
              <w:left w:val="single" w:sz="4" w:space="0" w:color="000000"/>
              <w:bottom w:val="single" w:sz="4" w:space="0" w:color="000000"/>
              <w:right w:val="single" w:sz="4" w:space="0" w:color="000000"/>
            </w:tcBorders>
            <w:vAlign w:val="center"/>
            <w:hideMark/>
          </w:tcPr>
          <w:p w:rsidR="006D141C" w:rsidRPr="00672A32" w:rsidRDefault="006D141C" w:rsidP="00672A32">
            <w:pPr>
              <w:spacing w:before="29" w:line="288" w:lineRule="auto"/>
              <w:jc w:val="center"/>
              <w:rPr>
                <w:sz w:val="24"/>
              </w:rPr>
            </w:pPr>
            <w:r w:rsidRPr="00672A32">
              <w:rPr>
                <w:rFonts w:hint="eastAsia"/>
                <w:sz w:val="24"/>
              </w:rPr>
              <w:t>序号</w:t>
            </w:r>
          </w:p>
        </w:tc>
        <w:tc>
          <w:tcPr>
            <w:tcW w:w="3419" w:type="dxa"/>
            <w:tcBorders>
              <w:top w:val="single" w:sz="4" w:space="0" w:color="000000"/>
              <w:left w:val="single" w:sz="4" w:space="0" w:color="000000"/>
              <w:bottom w:val="single" w:sz="4" w:space="0" w:color="000000"/>
              <w:right w:val="single" w:sz="4" w:space="0" w:color="000000"/>
            </w:tcBorders>
            <w:vAlign w:val="center"/>
            <w:hideMark/>
          </w:tcPr>
          <w:p w:rsidR="006D141C" w:rsidRPr="00672A32" w:rsidRDefault="006D141C" w:rsidP="00672A32">
            <w:pPr>
              <w:spacing w:before="29" w:line="288" w:lineRule="auto"/>
              <w:jc w:val="center"/>
              <w:rPr>
                <w:sz w:val="24"/>
              </w:rPr>
            </w:pPr>
            <w:r w:rsidRPr="00672A32">
              <w:rPr>
                <w:rFonts w:hint="eastAsia"/>
                <w:sz w:val="24"/>
              </w:rPr>
              <w:t>项目</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6D141C" w:rsidRPr="00672A32" w:rsidRDefault="006D141C" w:rsidP="00672A32">
            <w:pPr>
              <w:spacing w:before="29" w:line="288" w:lineRule="auto"/>
              <w:jc w:val="center"/>
              <w:rPr>
                <w:sz w:val="24"/>
              </w:rPr>
            </w:pPr>
            <w:r w:rsidRPr="00672A32">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672A32" w:rsidRDefault="006D141C" w:rsidP="00672A32">
            <w:pPr>
              <w:spacing w:before="29" w:line="288" w:lineRule="auto"/>
              <w:jc w:val="center"/>
              <w:rPr>
                <w:sz w:val="24"/>
              </w:rPr>
            </w:pPr>
            <w:r w:rsidRPr="00672A32">
              <w:rPr>
                <w:rFonts w:hint="eastAsia"/>
                <w:sz w:val="24"/>
              </w:rPr>
              <w:t>占基金总资产的比例（</w:t>
            </w:r>
            <w:r w:rsidRPr="00672A32">
              <w:rPr>
                <w:rFonts w:hint="eastAsia"/>
                <w:sz w:val="24"/>
              </w:rPr>
              <w:t>%</w:t>
            </w:r>
            <w:r w:rsidRPr="00672A32">
              <w:rPr>
                <w:rFonts w:hint="eastAsia"/>
                <w:sz w:val="24"/>
              </w:rPr>
              <w:t>）</w:t>
            </w:r>
          </w:p>
        </w:tc>
      </w:tr>
      <w:tr w:rsidR="002C233F" w:rsidRPr="0027464B" w:rsidTr="00BB596F">
        <w:tc>
          <w:tcPr>
            <w:tcW w:w="938" w:type="dxa"/>
            <w:tcBorders>
              <w:top w:val="single" w:sz="4" w:space="0" w:color="000000"/>
              <w:left w:val="single" w:sz="4" w:space="0" w:color="000000"/>
              <w:bottom w:val="single" w:sz="4" w:space="0" w:color="000000"/>
              <w:right w:val="single" w:sz="4" w:space="0" w:color="000000"/>
            </w:tcBorders>
            <w:vAlign w:val="center"/>
            <w:hideMark/>
          </w:tcPr>
          <w:p w:rsidR="006D141C" w:rsidRPr="00672A32" w:rsidRDefault="00270039" w:rsidP="00672A32">
            <w:pPr>
              <w:spacing w:before="29" w:line="288" w:lineRule="auto"/>
              <w:jc w:val="center"/>
              <w:rPr>
                <w:sz w:val="24"/>
              </w:rPr>
            </w:pPr>
            <w:r w:rsidRPr="00672A32">
              <w:rPr>
                <w:rFonts w:hint="eastAsia"/>
                <w:sz w:val="24"/>
              </w:rPr>
              <w:t>1</w:t>
            </w:r>
          </w:p>
        </w:tc>
        <w:tc>
          <w:tcPr>
            <w:tcW w:w="3419" w:type="dxa"/>
            <w:tcBorders>
              <w:top w:val="single" w:sz="4" w:space="0" w:color="000000"/>
              <w:left w:val="single" w:sz="4" w:space="0" w:color="000000"/>
              <w:bottom w:val="single" w:sz="4" w:space="0" w:color="000000"/>
              <w:right w:val="single" w:sz="4" w:space="0" w:color="000000"/>
            </w:tcBorders>
            <w:vAlign w:val="center"/>
            <w:hideMark/>
          </w:tcPr>
          <w:p w:rsidR="006D141C" w:rsidRPr="00672A32" w:rsidRDefault="008039DA" w:rsidP="00370611">
            <w:pPr>
              <w:spacing w:before="29" w:line="288" w:lineRule="auto"/>
              <w:rPr>
                <w:sz w:val="24"/>
              </w:rPr>
            </w:pPr>
            <w:r w:rsidRPr="00672A32">
              <w:rPr>
                <w:rFonts w:hint="eastAsia"/>
                <w:sz w:val="24"/>
              </w:rPr>
              <w:t>固定收益投资</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6D141C" w:rsidRPr="000277A6" w:rsidRDefault="006D141C" w:rsidP="000277A6">
            <w:pPr>
              <w:spacing w:before="29" w:line="288" w:lineRule="auto"/>
              <w:ind w:left="17"/>
              <w:jc w:val="right"/>
              <w:rPr>
                <w:sz w:val="24"/>
              </w:rPr>
            </w:pPr>
            <w:r w:rsidRPr="000277A6">
              <w:rPr>
                <w:rFonts w:hint="eastAsia"/>
                <w:sz w:val="24"/>
              </w:rPr>
              <w:t>70,127,907.59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0277A6" w:rsidRDefault="006D141C" w:rsidP="000277A6">
            <w:pPr>
              <w:spacing w:before="29" w:line="288" w:lineRule="auto"/>
              <w:ind w:left="17"/>
              <w:jc w:val="right"/>
              <w:rPr>
                <w:sz w:val="24"/>
              </w:rPr>
            </w:pPr>
            <w:r w:rsidRPr="000277A6">
              <w:rPr>
                <w:rFonts w:hint="eastAsia"/>
                <w:sz w:val="24"/>
              </w:rPr>
              <w:t>11.69</w:t>
            </w:r>
          </w:p>
        </w:tc>
      </w:tr>
      <w:tr w:rsidR="002C233F" w:rsidRPr="0027464B" w:rsidTr="00BB596F">
        <w:tc>
          <w:tcPr>
            <w:tcW w:w="938" w:type="dxa"/>
            <w:tcBorders>
              <w:top w:val="single" w:sz="4" w:space="0" w:color="000000"/>
              <w:left w:val="single" w:sz="4" w:space="0" w:color="000000"/>
              <w:bottom w:val="single" w:sz="4" w:space="0" w:color="000000"/>
              <w:right w:val="single" w:sz="4" w:space="0" w:color="000000"/>
            </w:tcBorders>
            <w:vAlign w:val="center"/>
          </w:tcPr>
          <w:p w:rsidR="006D141C" w:rsidRPr="00672A32" w:rsidRDefault="006D141C" w:rsidP="00672A32">
            <w:pPr>
              <w:spacing w:before="29" w:line="288" w:lineRule="auto"/>
              <w:jc w:val="center"/>
              <w:rPr>
                <w:sz w:val="24"/>
              </w:rPr>
            </w:pPr>
          </w:p>
        </w:tc>
        <w:tc>
          <w:tcPr>
            <w:tcW w:w="3419" w:type="dxa"/>
            <w:tcBorders>
              <w:top w:val="single" w:sz="4" w:space="0" w:color="000000"/>
              <w:left w:val="single" w:sz="4" w:space="0" w:color="000000"/>
              <w:bottom w:val="single" w:sz="4" w:space="0" w:color="000000"/>
              <w:right w:val="single" w:sz="4" w:space="0" w:color="000000"/>
            </w:tcBorders>
            <w:vAlign w:val="center"/>
            <w:hideMark/>
          </w:tcPr>
          <w:p w:rsidR="006D141C" w:rsidRPr="00672A32" w:rsidRDefault="00991A56" w:rsidP="00370611">
            <w:pPr>
              <w:spacing w:before="29" w:line="288" w:lineRule="auto"/>
              <w:rPr>
                <w:sz w:val="24"/>
              </w:rPr>
            </w:pPr>
            <w:r w:rsidRPr="00672A32">
              <w:rPr>
                <w:rFonts w:hint="eastAsia"/>
                <w:sz w:val="24"/>
              </w:rPr>
              <w:t>其中：</w:t>
            </w:r>
            <w:r w:rsidRPr="00672A32">
              <w:rPr>
                <w:sz w:val="24"/>
              </w:rPr>
              <w:t>债券</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6D141C" w:rsidRPr="000277A6" w:rsidRDefault="006D141C" w:rsidP="000277A6">
            <w:pPr>
              <w:spacing w:before="29" w:line="288" w:lineRule="auto"/>
              <w:ind w:left="17"/>
              <w:jc w:val="right"/>
              <w:rPr>
                <w:sz w:val="24"/>
              </w:rPr>
            </w:pPr>
            <w:r w:rsidRPr="000277A6">
              <w:rPr>
                <w:rFonts w:hint="eastAsia"/>
                <w:sz w:val="24"/>
              </w:rPr>
              <w:t>70,127,907.59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0277A6" w:rsidRDefault="006D141C" w:rsidP="000277A6">
            <w:pPr>
              <w:spacing w:before="29" w:line="288" w:lineRule="auto"/>
              <w:ind w:left="17"/>
              <w:jc w:val="right"/>
              <w:rPr>
                <w:sz w:val="24"/>
              </w:rPr>
            </w:pPr>
            <w:r w:rsidRPr="000277A6">
              <w:rPr>
                <w:rFonts w:hint="eastAsia"/>
                <w:sz w:val="24"/>
              </w:rPr>
              <w:t>11.69</w:t>
            </w:r>
          </w:p>
        </w:tc>
      </w:tr>
      <w:tr w:rsidR="002C233F" w:rsidRPr="0027464B" w:rsidTr="00BB596F">
        <w:tc>
          <w:tcPr>
            <w:tcW w:w="938" w:type="dxa"/>
            <w:tcBorders>
              <w:top w:val="single" w:sz="4" w:space="0" w:color="000000"/>
              <w:left w:val="single" w:sz="4" w:space="0" w:color="000000"/>
              <w:bottom w:val="single" w:sz="4" w:space="0" w:color="000000"/>
              <w:right w:val="single" w:sz="4" w:space="0" w:color="000000"/>
            </w:tcBorders>
            <w:vAlign w:val="center"/>
            <w:hideMark/>
          </w:tcPr>
          <w:p w:rsidR="00460672" w:rsidRPr="00672A32" w:rsidRDefault="00460672" w:rsidP="00672A32">
            <w:pPr>
              <w:spacing w:before="29" w:line="288" w:lineRule="auto"/>
              <w:jc w:val="center"/>
              <w:rPr>
                <w:sz w:val="24"/>
              </w:rPr>
            </w:pPr>
          </w:p>
        </w:tc>
        <w:tc>
          <w:tcPr>
            <w:tcW w:w="3419" w:type="dxa"/>
            <w:tcBorders>
              <w:top w:val="single" w:sz="4" w:space="0" w:color="000000"/>
              <w:left w:val="single" w:sz="4" w:space="0" w:color="000000"/>
              <w:bottom w:val="single" w:sz="4" w:space="0" w:color="000000"/>
              <w:right w:val="single" w:sz="4" w:space="0" w:color="000000"/>
            </w:tcBorders>
            <w:vAlign w:val="center"/>
            <w:hideMark/>
          </w:tcPr>
          <w:p w:rsidR="00460672" w:rsidRPr="00672A32" w:rsidRDefault="008566C6" w:rsidP="00672A32">
            <w:pPr>
              <w:spacing w:before="29" w:line="288" w:lineRule="auto"/>
              <w:ind w:leftChars="50" w:left="105"/>
              <w:rPr>
                <w:sz w:val="24"/>
              </w:rPr>
            </w:pPr>
            <w:r>
              <w:rPr>
                <w:rFonts w:hint="eastAsia"/>
                <w:sz w:val="24"/>
              </w:rPr>
              <w:t xml:space="preserve">     </w:t>
            </w:r>
            <w:r w:rsidR="00460672" w:rsidRPr="00672A32">
              <w:rPr>
                <w:sz w:val="24"/>
              </w:rPr>
              <w:t>资产支持证券</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460672" w:rsidRPr="000277A6" w:rsidRDefault="00460672" w:rsidP="000277A6">
            <w:pPr>
              <w:spacing w:before="29" w:line="288" w:lineRule="auto"/>
              <w:ind w:left="17"/>
              <w:jc w:val="right"/>
              <w:rPr>
                <w:sz w:val="24"/>
              </w:rPr>
            </w:pPr>
            <w:r w:rsidRPr="000277A6">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0277A6" w:rsidRDefault="00460672" w:rsidP="000277A6">
            <w:pPr>
              <w:spacing w:before="29" w:line="288" w:lineRule="auto"/>
              <w:ind w:left="17"/>
              <w:jc w:val="right"/>
              <w:rPr>
                <w:sz w:val="24"/>
              </w:rPr>
            </w:pPr>
            <w:r w:rsidRPr="000277A6">
              <w:rPr>
                <w:rFonts w:hint="eastAsia"/>
                <w:sz w:val="24"/>
              </w:rPr>
              <w:t>-</w:t>
            </w:r>
          </w:p>
        </w:tc>
      </w:tr>
      <w:tr w:rsidR="002C233F" w:rsidRPr="0027464B" w:rsidTr="00BB596F">
        <w:tc>
          <w:tcPr>
            <w:tcW w:w="938" w:type="dxa"/>
            <w:tcBorders>
              <w:top w:val="single" w:sz="4" w:space="0" w:color="000000"/>
              <w:left w:val="single" w:sz="4" w:space="0" w:color="000000"/>
              <w:bottom w:val="single" w:sz="4" w:space="0" w:color="000000"/>
              <w:right w:val="single" w:sz="4" w:space="0" w:color="000000"/>
            </w:tcBorders>
            <w:vAlign w:val="center"/>
          </w:tcPr>
          <w:p w:rsidR="006D141C" w:rsidRPr="00672A32" w:rsidRDefault="00460672" w:rsidP="00672A32">
            <w:pPr>
              <w:spacing w:before="29" w:line="288" w:lineRule="auto"/>
              <w:jc w:val="center"/>
              <w:rPr>
                <w:sz w:val="24"/>
              </w:rPr>
            </w:pPr>
            <w:r w:rsidRPr="00672A32">
              <w:rPr>
                <w:rFonts w:hint="eastAsia"/>
                <w:sz w:val="24"/>
              </w:rPr>
              <w:t>2</w:t>
            </w:r>
          </w:p>
        </w:tc>
        <w:tc>
          <w:tcPr>
            <w:tcW w:w="3419" w:type="dxa"/>
            <w:tcBorders>
              <w:top w:val="single" w:sz="4" w:space="0" w:color="000000"/>
              <w:left w:val="single" w:sz="4" w:space="0" w:color="000000"/>
              <w:bottom w:val="single" w:sz="4" w:space="0" w:color="000000"/>
              <w:right w:val="single" w:sz="4" w:space="0" w:color="000000"/>
            </w:tcBorders>
            <w:vAlign w:val="center"/>
            <w:hideMark/>
          </w:tcPr>
          <w:p w:rsidR="006D141C" w:rsidRPr="00672A32" w:rsidRDefault="00460672" w:rsidP="00370611">
            <w:pPr>
              <w:spacing w:before="29" w:line="288" w:lineRule="auto"/>
              <w:rPr>
                <w:sz w:val="24"/>
              </w:rPr>
            </w:pPr>
            <w:r w:rsidRPr="00672A32">
              <w:rPr>
                <w:rFonts w:hint="eastAsia"/>
                <w:sz w:val="24"/>
              </w:rPr>
              <w:t>买入返售金融资产</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6D141C" w:rsidRPr="000277A6" w:rsidRDefault="006D141C" w:rsidP="000277A6">
            <w:pPr>
              <w:spacing w:before="29" w:line="288" w:lineRule="auto"/>
              <w:ind w:left="17"/>
              <w:jc w:val="right"/>
              <w:rPr>
                <w:sz w:val="24"/>
              </w:rPr>
            </w:pPr>
            <w:r w:rsidRPr="000277A6">
              <w:rPr>
                <w:rFonts w:hint="eastAsia"/>
                <w:sz w:val="24"/>
              </w:rPr>
              <w:t>229,780,864.67</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0277A6" w:rsidRDefault="006D141C" w:rsidP="000277A6">
            <w:pPr>
              <w:spacing w:before="29" w:line="288" w:lineRule="auto"/>
              <w:ind w:left="17"/>
              <w:jc w:val="right"/>
              <w:rPr>
                <w:sz w:val="24"/>
              </w:rPr>
            </w:pPr>
            <w:r w:rsidRPr="000277A6">
              <w:rPr>
                <w:rFonts w:hint="eastAsia"/>
                <w:sz w:val="24"/>
              </w:rPr>
              <w:t>38.32</w:t>
            </w:r>
          </w:p>
        </w:tc>
      </w:tr>
      <w:tr w:rsidR="002C233F" w:rsidRPr="0027464B" w:rsidTr="00BB596F">
        <w:tc>
          <w:tcPr>
            <w:tcW w:w="938" w:type="dxa"/>
            <w:tcBorders>
              <w:top w:val="single" w:sz="4" w:space="0" w:color="000000"/>
              <w:left w:val="single" w:sz="4" w:space="0" w:color="000000"/>
              <w:bottom w:val="single" w:sz="4" w:space="0" w:color="000000"/>
              <w:right w:val="single" w:sz="4" w:space="0" w:color="000000"/>
            </w:tcBorders>
            <w:vAlign w:val="center"/>
          </w:tcPr>
          <w:p w:rsidR="006D141C" w:rsidRPr="00672A32" w:rsidRDefault="006D141C" w:rsidP="00672A32">
            <w:pPr>
              <w:spacing w:before="29" w:line="288" w:lineRule="auto"/>
              <w:jc w:val="center"/>
              <w:rPr>
                <w:sz w:val="24"/>
              </w:rPr>
            </w:pPr>
          </w:p>
        </w:tc>
        <w:tc>
          <w:tcPr>
            <w:tcW w:w="3419" w:type="dxa"/>
            <w:tcBorders>
              <w:top w:val="single" w:sz="4" w:space="0" w:color="000000"/>
              <w:left w:val="single" w:sz="4" w:space="0" w:color="000000"/>
              <w:bottom w:val="single" w:sz="4" w:space="0" w:color="000000"/>
              <w:right w:val="single" w:sz="4" w:space="0" w:color="000000"/>
            </w:tcBorders>
            <w:vAlign w:val="center"/>
            <w:hideMark/>
          </w:tcPr>
          <w:p w:rsidR="006D141C" w:rsidRPr="00672A32" w:rsidRDefault="00DB354F" w:rsidP="00370611">
            <w:pPr>
              <w:spacing w:before="29" w:line="288" w:lineRule="auto"/>
              <w:rPr>
                <w:sz w:val="24"/>
              </w:rPr>
            </w:pPr>
            <w:r w:rsidRPr="00672A32">
              <w:rPr>
                <w:sz w:val="24"/>
              </w:rPr>
              <w:t>其中：买断式回购的买入返售</w:t>
            </w:r>
            <w:r w:rsidRPr="00672A32">
              <w:rPr>
                <w:rFonts w:hint="eastAsia"/>
                <w:sz w:val="24"/>
              </w:rPr>
              <w:t>金融资产</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6D141C" w:rsidRPr="000277A6" w:rsidRDefault="006D141C" w:rsidP="000277A6">
            <w:pPr>
              <w:spacing w:before="29" w:line="288" w:lineRule="auto"/>
              <w:ind w:left="17"/>
              <w:jc w:val="right"/>
              <w:rPr>
                <w:sz w:val="24"/>
              </w:rPr>
            </w:pPr>
            <w:r w:rsidRPr="000277A6">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0277A6" w:rsidRDefault="006D141C" w:rsidP="000277A6">
            <w:pPr>
              <w:spacing w:before="29" w:line="288" w:lineRule="auto"/>
              <w:ind w:left="17"/>
              <w:jc w:val="right"/>
              <w:rPr>
                <w:sz w:val="24"/>
              </w:rPr>
            </w:pPr>
            <w:r w:rsidRPr="000277A6">
              <w:rPr>
                <w:rFonts w:hint="eastAsia"/>
                <w:sz w:val="24"/>
              </w:rPr>
              <w:t>-</w:t>
            </w:r>
          </w:p>
        </w:tc>
      </w:tr>
      <w:tr w:rsidR="002C233F" w:rsidRPr="0027464B" w:rsidTr="00BB596F">
        <w:tc>
          <w:tcPr>
            <w:tcW w:w="938" w:type="dxa"/>
            <w:tcBorders>
              <w:top w:val="single" w:sz="4" w:space="0" w:color="000000"/>
              <w:left w:val="single" w:sz="4" w:space="0" w:color="000000"/>
              <w:bottom w:val="single" w:sz="4" w:space="0" w:color="000000"/>
              <w:right w:val="single" w:sz="4" w:space="0" w:color="000000"/>
            </w:tcBorders>
            <w:vAlign w:val="center"/>
            <w:hideMark/>
          </w:tcPr>
          <w:p w:rsidR="006D141C" w:rsidRPr="00672A32" w:rsidRDefault="006D141C" w:rsidP="00672A32">
            <w:pPr>
              <w:spacing w:before="29" w:line="288" w:lineRule="auto"/>
              <w:jc w:val="center"/>
              <w:rPr>
                <w:sz w:val="24"/>
              </w:rPr>
            </w:pPr>
            <w:r w:rsidRPr="00672A32">
              <w:rPr>
                <w:rFonts w:hint="eastAsia"/>
                <w:sz w:val="24"/>
              </w:rPr>
              <w:t>3</w:t>
            </w:r>
          </w:p>
        </w:tc>
        <w:tc>
          <w:tcPr>
            <w:tcW w:w="3419" w:type="dxa"/>
            <w:tcBorders>
              <w:top w:val="single" w:sz="4" w:space="0" w:color="000000"/>
              <w:left w:val="single" w:sz="4" w:space="0" w:color="000000"/>
              <w:bottom w:val="single" w:sz="4" w:space="0" w:color="000000"/>
              <w:right w:val="single" w:sz="4" w:space="0" w:color="000000"/>
            </w:tcBorders>
            <w:vAlign w:val="center"/>
            <w:hideMark/>
          </w:tcPr>
          <w:p w:rsidR="006D141C" w:rsidRPr="00672A32" w:rsidRDefault="00AF5FD2" w:rsidP="00370611">
            <w:pPr>
              <w:spacing w:before="29" w:line="288" w:lineRule="auto"/>
              <w:rPr>
                <w:sz w:val="24"/>
              </w:rPr>
            </w:pPr>
            <w:r w:rsidRPr="00672A32">
              <w:rPr>
                <w:rFonts w:hint="eastAsia"/>
                <w:sz w:val="24"/>
              </w:rPr>
              <w:t>银行存款和结算备付金合计</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6D141C" w:rsidRPr="000277A6" w:rsidRDefault="006D141C" w:rsidP="000277A6">
            <w:pPr>
              <w:spacing w:before="29" w:line="288" w:lineRule="auto"/>
              <w:ind w:left="17"/>
              <w:jc w:val="right"/>
              <w:rPr>
                <w:sz w:val="24"/>
              </w:rPr>
            </w:pPr>
            <w:r w:rsidRPr="000277A6">
              <w:rPr>
                <w:rFonts w:hint="eastAsia"/>
                <w:sz w:val="24"/>
              </w:rPr>
              <w:t>296,221,395.46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0277A6" w:rsidRDefault="006D141C" w:rsidP="000277A6">
            <w:pPr>
              <w:spacing w:before="29" w:line="288" w:lineRule="auto"/>
              <w:ind w:left="17"/>
              <w:jc w:val="right"/>
              <w:rPr>
                <w:sz w:val="24"/>
              </w:rPr>
            </w:pPr>
            <w:r w:rsidRPr="000277A6">
              <w:rPr>
                <w:rFonts w:hint="eastAsia"/>
                <w:sz w:val="24"/>
              </w:rPr>
              <w:t>49.40</w:t>
            </w:r>
          </w:p>
        </w:tc>
      </w:tr>
      <w:tr w:rsidR="002C233F" w:rsidRPr="000277A6" w:rsidTr="00BB596F">
        <w:tc>
          <w:tcPr>
            <w:tcW w:w="938" w:type="dxa"/>
            <w:tcBorders>
              <w:top w:val="single" w:sz="4" w:space="0" w:color="000000"/>
              <w:left w:val="single" w:sz="4" w:space="0" w:color="000000"/>
              <w:bottom w:val="single" w:sz="4" w:space="0" w:color="000000"/>
              <w:right w:val="single" w:sz="4" w:space="0" w:color="000000"/>
            </w:tcBorders>
            <w:vAlign w:val="center"/>
            <w:hideMark/>
          </w:tcPr>
          <w:p w:rsidR="006D141C" w:rsidRPr="00672A32" w:rsidRDefault="006D141C" w:rsidP="00672A32">
            <w:pPr>
              <w:spacing w:before="29" w:line="288" w:lineRule="auto"/>
              <w:jc w:val="center"/>
              <w:rPr>
                <w:sz w:val="24"/>
              </w:rPr>
            </w:pPr>
            <w:r w:rsidRPr="00672A32">
              <w:rPr>
                <w:rFonts w:hint="eastAsia"/>
                <w:sz w:val="24"/>
              </w:rPr>
              <w:t>4</w:t>
            </w:r>
          </w:p>
        </w:tc>
        <w:tc>
          <w:tcPr>
            <w:tcW w:w="3419" w:type="dxa"/>
            <w:tcBorders>
              <w:top w:val="single" w:sz="4" w:space="0" w:color="000000"/>
              <w:left w:val="single" w:sz="4" w:space="0" w:color="000000"/>
              <w:bottom w:val="single" w:sz="4" w:space="0" w:color="000000"/>
              <w:right w:val="single" w:sz="4" w:space="0" w:color="000000"/>
            </w:tcBorders>
            <w:vAlign w:val="center"/>
            <w:hideMark/>
          </w:tcPr>
          <w:p w:rsidR="006D141C" w:rsidRPr="00672A32" w:rsidRDefault="006D141C" w:rsidP="00370611">
            <w:pPr>
              <w:spacing w:line="360" w:lineRule="auto"/>
              <w:rPr>
                <w:sz w:val="24"/>
              </w:rPr>
            </w:pPr>
            <w:r w:rsidRPr="00672A32">
              <w:rPr>
                <w:rFonts w:hint="eastAsia"/>
                <w:sz w:val="24"/>
              </w:rPr>
              <w:t>其他各项资产</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6D141C" w:rsidRPr="000277A6" w:rsidRDefault="006D141C" w:rsidP="000277A6">
            <w:pPr>
              <w:spacing w:before="29" w:line="288" w:lineRule="auto"/>
              <w:ind w:left="17"/>
              <w:jc w:val="right"/>
              <w:rPr>
                <w:sz w:val="24"/>
              </w:rPr>
            </w:pPr>
            <w:r w:rsidRPr="000277A6">
              <w:rPr>
                <w:rFonts w:hint="eastAsia"/>
                <w:sz w:val="24"/>
              </w:rPr>
              <w:t>3,544,833.68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0277A6" w:rsidRDefault="006D141C" w:rsidP="000277A6">
            <w:pPr>
              <w:spacing w:before="29" w:line="288" w:lineRule="auto"/>
              <w:ind w:left="17"/>
              <w:jc w:val="right"/>
              <w:rPr>
                <w:sz w:val="24"/>
              </w:rPr>
            </w:pPr>
            <w:r w:rsidRPr="000277A6">
              <w:rPr>
                <w:rFonts w:hint="eastAsia"/>
                <w:sz w:val="24"/>
              </w:rPr>
              <w:t>0.59</w:t>
            </w:r>
          </w:p>
        </w:tc>
      </w:tr>
      <w:tr w:rsidR="002C233F" w:rsidRPr="000277A6" w:rsidTr="00BB596F">
        <w:tc>
          <w:tcPr>
            <w:tcW w:w="938" w:type="dxa"/>
            <w:tcBorders>
              <w:top w:val="single" w:sz="4" w:space="0" w:color="000000"/>
              <w:left w:val="single" w:sz="4" w:space="0" w:color="000000"/>
              <w:bottom w:val="single" w:sz="4" w:space="0" w:color="000000"/>
              <w:right w:val="single" w:sz="4" w:space="0" w:color="000000"/>
            </w:tcBorders>
            <w:vAlign w:val="center"/>
            <w:hideMark/>
          </w:tcPr>
          <w:p w:rsidR="006D141C" w:rsidRPr="00672A32" w:rsidRDefault="006D141C" w:rsidP="00672A32">
            <w:pPr>
              <w:spacing w:before="29" w:line="288" w:lineRule="auto"/>
              <w:jc w:val="center"/>
              <w:rPr>
                <w:sz w:val="24"/>
              </w:rPr>
            </w:pPr>
            <w:r w:rsidRPr="00672A32">
              <w:rPr>
                <w:rFonts w:hint="eastAsia"/>
                <w:sz w:val="24"/>
              </w:rPr>
              <w:t>5</w:t>
            </w:r>
          </w:p>
        </w:tc>
        <w:tc>
          <w:tcPr>
            <w:tcW w:w="3419" w:type="dxa"/>
            <w:tcBorders>
              <w:top w:val="single" w:sz="4" w:space="0" w:color="000000"/>
              <w:left w:val="single" w:sz="4" w:space="0" w:color="000000"/>
              <w:bottom w:val="single" w:sz="4" w:space="0" w:color="000000"/>
              <w:right w:val="single" w:sz="4" w:space="0" w:color="000000"/>
            </w:tcBorders>
            <w:vAlign w:val="center"/>
            <w:hideMark/>
          </w:tcPr>
          <w:p w:rsidR="006D141C" w:rsidRPr="00672A32" w:rsidRDefault="006D141C" w:rsidP="00370611">
            <w:pPr>
              <w:spacing w:line="360" w:lineRule="auto"/>
              <w:rPr>
                <w:sz w:val="24"/>
              </w:rPr>
            </w:pPr>
            <w:r w:rsidRPr="00672A32">
              <w:rPr>
                <w:rFonts w:hint="eastAsia"/>
                <w:sz w:val="24"/>
              </w:rPr>
              <w:t>合计</w:t>
            </w:r>
          </w:p>
        </w:tc>
        <w:tc>
          <w:tcPr>
            <w:tcW w:w="2519" w:type="dxa"/>
            <w:tcBorders>
              <w:top w:val="single" w:sz="4" w:space="0" w:color="000000"/>
              <w:left w:val="single" w:sz="4" w:space="0" w:color="000000"/>
              <w:bottom w:val="single" w:sz="4" w:space="0" w:color="000000"/>
              <w:right w:val="single" w:sz="4" w:space="0" w:color="000000"/>
            </w:tcBorders>
            <w:vAlign w:val="center"/>
            <w:hideMark/>
          </w:tcPr>
          <w:p w:rsidR="006D141C" w:rsidRPr="000277A6" w:rsidRDefault="006D141C" w:rsidP="000277A6">
            <w:pPr>
              <w:spacing w:before="29" w:line="288" w:lineRule="auto"/>
              <w:ind w:left="17"/>
              <w:jc w:val="right"/>
              <w:rPr>
                <w:sz w:val="24"/>
              </w:rPr>
            </w:pPr>
            <w:r w:rsidRPr="000277A6">
              <w:rPr>
                <w:rFonts w:hint="eastAsia"/>
                <w:sz w:val="24"/>
              </w:rPr>
              <w:t>599,675,001.40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0277A6" w:rsidRDefault="006D141C" w:rsidP="000277A6">
            <w:pPr>
              <w:spacing w:before="29" w:line="288" w:lineRule="auto"/>
              <w:ind w:left="17"/>
              <w:jc w:val="right"/>
              <w:rPr>
                <w:sz w:val="24"/>
              </w:rPr>
            </w:pPr>
            <w:r w:rsidRPr="000277A6">
              <w:rPr>
                <w:rFonts w:hint="eastAsia"/>
                <w:sz w:val="24"/>
              </w:rPr>
              <w:t>100.00</w:t>
            </w:r>
          </w:p>
        </w:tc>
      </w:tr>
    </w:tbl>
    <w:p w:rsidR="006D141C" w:rsidRPr="0027464B" w:rsidRDefault="006D141C" w:rsidP="00472A2A">
      <w:pPr>
        <w:spacing w:line="360" w:lineRule="auto"/>
        <w:rPr>
          <w:rFonts w:asciiTheme="minorEastAsia" w:eastAsiaTheme="minorEastAsia" w:hAnsiTheme="minorEastAsia"/>
          <w:szCs w:val="21"/>
        </w:rPr>
      </w:pPr>
    </w:p>
    <w:p w:rsidR="006D141C" w:rsidRDefault="006D141C" w:rsidP="00203A1C">
      <w:pPr>
        <w:pStyle w:val="20"/>
        <w:spacing w:before="29" w:after="0" w:line="288" w:lineRule="auto"/>
        <w:rPr>
          <w:rFonts w:ascii="Times New Roman" w:hAnsi="Times New Roman" w:cs="Times New Roman"/>
          <w:kern w:val="0"/>
          <w:szCs w:val="24"/>
        </w:rPr>
      </w:pPr>
      <w:bookmarkStart w:id="15" w:name="_Toc331410103"/>
      <w:bookmarkStart w:id="16" w:name="_Toc225498274"/>
      <w:r w:rsidRPr="00203A1C">
        <w:rPr>
          <w:rFonts w:ascii="Times New Roman" w:hAnsi="Times New Roman" w:cs="Times New Roman" w:hint="eastAsia"/>
          <w:kern w:val="0"/>
          <w:szCs w:val="24"/>
        </w:rPr>
        <w:t>8.2</w:t>
      </w:r>
      <w:bookmarkEnd w:id="15"/>
      <w:bookmarkEnd w:id="16"/>
      <w:r w:rsidR="00AF5FD2" w:rsidRPr="00203A1C">
        <w:rPr>
          <w:rFonts w:ascii="Times New Roman" w:hAnsi="Times New Roman" w:cs="Times New Roman"/>
          <w:kern w:val="0"/>
          <w:szCs w:val="24"/>
        </w:rPr>
        <w:t>债券回购融资情况</w:t>
      </w:r>
    </w:p>
    <w:p w:rsidR="002D08BA" w:rsidRPr="002D08BA" w:rsidRDefault="002D08BA" w:rsidP="002D08BA">
      <w:pPr>
        <w:autoSpaceDE w:val="0"/>
        <w:autoSpaceDN w:val="0"/>
        <w:adjustRightInd w:val="0"/>
        <w:spacing w:before="29" w:line="288" w:lineRule="auto"/>
        <w:ind w:left="15"/>
        <w:jc w:val="right"/>
        <w:rPr>
          <w:sz w:val="24"/>
        </w:rPr>
      </w:pPr>
      <w:r w:rsidRPr="00A22A8F">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86"/>
        <w:gridCol w:w="2995"/>
        <w:gridCol w:w="3086"/>
        <w:gridCol w:w="2221"/>
        <w:gridCol w:w="10"/>
      </w:tblGrid>
      <w:tr w:rsidR="002C233F" w:rsidRPr="0027464B" w:rsidTr="006B6B7E">
        <w:trPr>
          <w:trHeight w:val="390"/>
        </w:trPr>
        <w:tc>
          <w:tcPr>
            <w:tcW w:w="712" w:type="dxa"/>
            <w:vAlign w:val="center"/>
          </w:tcPr>
          <w:p w:rsidR="00A27C85" w:rsidRPr="006B6B7E" w:rsidRDefault="00A27C85" w:rsidP="006B6B7E">
            <w:pPr>
              <w:spacing w:before="29" w:line="288" w:lineRule="auto"/>
              <w:jc w:val="center"/>
              <w:rPr>
                <w:kern w:val="0"/>
                <w:sz w:val="24"/>
              </w:rPr>
            </w:pPr>
            <w:r w:rsidRPr="006B6B7E">
              <w:rPr>
                <w:kern w:val="0"/>
                <w:sz w:val="24"/>
              </w:rPr>
              <w:t>序号</w:t>
            </w:r>
          </w:p>
        </w:tc>
        <w:tc>
          <w:tcPr>
            <w:tcW w:w="3116" w:type="dxa"/>
            <w:tcMar>
              <w:top w:w="15" w:type="dxa"/>
              <w:left w:w="15" w:type="dxa"/>
              <w:bottom w:w="0" w:type="dxa"/>
              <w:right w:w="15" w:type="dxa"/>
            </w:tcMar>
            <w:vAlign w:val="center"/>
          </w:tcPr>
          <w:p w:rsidR="00A27C85" w:rsidRPr="006B6B7E" w:rsidRDefault="00A27C85" w:rsidP="006B6B7E">
            <w:pPr>
              <w:spacing w:before="29" w:line="288" w:lineRule="auto"/>
              <w:jc w:val="center"/>
              <w:rPr>
                <w:kern w:val="0"/>
                <w:sz w:val="24"/>
              </w:rPr>
            </w:pPr>
            <w:r w:rsidRPr="006B6B7E">
              <w:rPr>
                <w:kern w:val="0"/>
                <w:sz w:val="24"/>
              </w:rPr>
              <w:t>项目</w:t>
            </w:r>
          </w:p>
        </w:tc>
        <w:tc>
          <w:tcPr>
            <w:tcW w:w="5532" w:type="dxa"/>
            <w:gridSpan w:val="3"/>
            <w:vAlign w:val="center"/>
          </w:tcPr>
          <w:p w:rsidR="00A27C85" w:rsidRPr="006B6B7E" w:rsidRDefault="00A27C85" w:rsidP="006B6B7E">
            <w:pPr>
              <w:spacing w:before="29" w:line="288" w:lineRule="auto"/>
              <w:jc w:val="center"/>
              <w:rPr>
                <w:kern w:val="0"/>
                <w:sz w:val="24"/>
              </w:rPr>
            </w:pPr>
            <w:r w:rsidRPr="006B6B7E">
              <w:rPr>
                <w:kern w:val="0"/>
                <w:sz w:val="24"/>
              </w:rPr>
              <w:t>占基金资产净值比例（％）</w:t>
            </w:r>
          </w:p>
        </w:tc>
      </w:tr>
      <w:tr w:rsidR="002C233F" w:rsidRPr="0027464B" w:rsidTr="006B6B7E">
        <w:trPr>
          <w:trHeight w:val="285"/>
        </w:trPr>
        <w:tc>
          <w:tcPr>
            <w:tcW w:w="712" w:type="dxa"/>
            <w:vMerge w:val="restart"/>
            <w:tcMar>
              <w:top w:w="15" w:type="dxa"/>
              <w:left w:w="15" w:type="dxa"/>
              <w:bottom w:w="0" w:type="dxa"/>
              <w:right w:w="15" w:type="dxa"/>
            </w:tcMar>
            <w:vAlign w:val="center"/>
          </w:tcPr>
          <w:p w:rsidR="00A27C85" w:rsidRPr="006B6B7E" w:rsidRDefault="00CC5BC4" w:rsidP="006B6B7E">
            <w:pPr>
              <w:spacing w:before="29" w:line="288" w:lineRule="auto"/>
              <w:jc w:val="center"/>
              <w:rPr>
                <w:sz w:val="24"/>
              </w:rPr>
            </w:pPr>
            <w:r w:rsidRPr="006B6B7E">
              <w:rPr>
                <w:rFonts w:hint="eastAsia"/>
                <w:sz w:val="24"/>
              </w:rPr>
              <w:t>1</w:t>
            </w:r>
          </w:p>
        </w:tc>
        <w:tc>
          <w:tcPr>
            <w:tcW w:w="3116" w:type="dxa"/>
            <w:tcMar>
              <w:top w:w="15" w:type="dxa"/>
              <w:left w:w="15" w:type="dxa"/>
              <w:bottom w:w="0" w:type="dxa"/>
              <w:right w:w="15" w:type="dxa"/>
            </w:tcMar>
            <w:vAlign w:val="center"/>
          </w:tcPr>
          <w:p w:rsidR="00A27C85" w:rsidRPr="006B6B7E" w:rsidRDefault="00A27C85" w:rsidP="0080790C">
            <w:pPr>
              <w:spacing w:before="29" w:line="288" w:lineRule="auto"/>
              <w:ind w:leftChars="50" w:left="105"/>
              <w:rPr>
                <w:sz w:val="24"/>
              </w:rPr>
            </w:pPr>
            <w:r w:rsidRPr="006B6B7E">
              <w:rPr>
                <w:sz w:val="24"/>
              </w:rPr>
              <w:t>报告期内债券回购融资余额</w:t>
            </w:r>
          </w:p>
        </w:tc>
        <w:tc>
          <w:tcPr>
            <w:tcW w:w="5532" w:type="dxa"/>
            <w:gridSpan w:val="3"/>
            <w:vAlign w:val="center"/>
          </w:tcPr>
          <w:p w:rsidR="00A27C85" w:rsidRPr="00E027DB" w:rsidRDefault="00A27C85" w:rsidP="00E027DB">
            <w:pPr>
              <w:spacing w:before="29" w:line="288" w:lineRule="auto"/>
              <w:jc w:val="right"/>
              <w:rPr>
                <w:sz w:val="24"/>
              </w:rPr>
            </w:pPr>
            <w:r w:rsidRPr="00E027DB">
              <w:rPr>
                <w:rFonts w:hint="eastAsia"/>
                <w:sz w:val="24"/>
              </w:rPr>
              <w:t>1.71</w:t>
            </w:r>
          </w:p>
        </w:tc>
      </w:tr>
      <w:tr w:rsidR="002C233F" w:rsidRPr="0027464B" w:rsidTr="006B6B7E">
        <w:trPr>
          <w:trHeight w:val="285"/>
        </w:trPr>
        <w:tc>
          <w:tcPr>
            <w:tcW w:w="712" w:type="dxa"/>
            <w:vMerge/>
            <w:tcMar>
              <w:top w:w="15" w:type="dxa"/>
              <w:left w:w="15" w:type="dxa"/>
              <w:bottom w:w="0" w:type="dxa"/>
              <w:right w:w="15" w:type="dxa"/>
            </w:tcMar>
            <w:vAlign w:val="center"/>
          </w:tcPr>
          <w:p w:rsidR="00A27C85" w:rsidRPr="0027464B" w:rsidRDefault="00A27C85" w:rsidP="00472A2A">
            <w:pPr>
              <w:spacing w:line="360" w:lineRule="auto"/>
              <w:jc w:val="center"/>
              <w:rPr>
                <w:rFonts w:asciiTheme="minorEastAsia" w:eastAsiaTheme="minorEastAsia" w:hAnsiTheme="minorEastAsia"/>
                <w:szCs w:val="21"/>
              </w:rPr>
            </w:pPr>
          </w:p>
        </w:tc>
        <w:tc>
          <w:tcPr>
            <w:tcW w:w="3116" w:type="dxa"/>
            <w:tcMar>
              <w:top w:w="15" w:type="dxa"/>
              <w:left w:w="15" w:type="dxa"/>
              <w:bottom w:w="0" w:type="dxa"/>
              <w:right w:w="15" w:type="dxa"/>
            </w:tcMar>
            <w:vAlign w:val="center"/>
          </w:tcPr>
          <w:p w:rsidR="00A27C85" w:rsidRPr="006B6B7E" w:rsidRDefault="00A27C85" w:rsidP="0080790C">
            <w:pPr>
              <w:spacing w:before="29" w:line="288" w:lineRule="auto"/>
              <w:ind w:leftChars="50" w:left="105"/>
              <w:rPr>
                <w:sz w:val="24"/>
              </w:rPr>
            </w:pPr>
            <w:r w:rsidRPr="006B6B7E">
              <w:rPr>
                <w:sz w:val="24"/>
              </w:rPr>
              <w:t>其中：买断式回购融资</w:t>
            </w:r>
          </w:p>
        </w:tc>
        <w:tc>
          <w:tcPr>
            <w:tcW w:w="5532" w:type="dxa"/>
            <w:gridSpan w:val="3"/>
            <w:vAlign w:val="center"/>
          </w:tcPr>
          <w:p w:rsidR="00A27C85" w:rsidRPr="00E027DB" w:rsidRDefault="00A27C85" w:rsidP="00E027DB">
            <w:pPr>
              <w:spacing w:before="29" w:line="288" w:lineRule="auto"/>
              <w:jc w:val="right"/>
              <w:rPr>
                <w:sz w:val="24"/>
              </w:rPr>
            </w:pPr>
            <w:r w:rsidRPr="00E027DB">
              <w:rPr>
                <w:rFonts w:hint="eastAsia"/>
                <w:sz w:val="24"/>
              </w:rPr>
              <w:t>-</w:t>
            </w:r>
          </w:p>
        </w:tc>
      </w:tr>
      <w:tr w:rsidR="002C233F" w:rsidRPr="0027464B" w:rsidTr="006B6B7E">
        <w:trPr>
          <w:gridAfter w:val="1"/>
          <w:wAfter w:w="10" w:type="dxa"/>
          <w:trHeight w:val="285"/>
        </w:trPr>
        <w:tc>
          <w:tcPr>
            <w:tcW w:w="712" w:type="dxa"/>
            <w:tcMar>
              <w:top w:w="15" w:type="dxa"/>
              <w:left w:w="15" w:type="dxa"/>
              <w:bottom w:w="0" w:type="dxa"/>
              <w:right w:w="15" w:type="dxa"/>
            </w:tcMar>
            <w:vAlign w:val="center"/>
          </w:tcPr>
          <w:p w:rsidR="00C86197" w:rsidRPr="00E027DB" w:rsidRDefault="00C86197" w:rsidP="00E027DB">
            <w:pPr>
              <w:spacing w:before="29" w:line="288" w:lineRule="auto"/>
              <w:jc w:val="center"/>
              <w:rPr>
                <w:sz w:val="24"/>
              </w:rPr>
            </w:pPr>
            <w:r w:rsidRPr="00E027DB">
              <w:rPr>
                <w:sz w:val="24"/>
              </w:rPr>
              <w:t>序号</w:t>
            </w:r>
          </w:p>
        </w:tc>
        <w:tc>
          <w:tcPr>
            <w:tcW w:w="3116" w:type="dxa"/>
            <w:tcMar>
              <w:top w:w="15" w:type="dxa"/>
              <w:left w:w="15" w:type="dxa"/>
              <w:bottom w:w="0" w:type="dxa"/>
              <w:right w:w="15" w:type="dxa"/>
            </w:tcMar>
            <w:vAlign w:val="center"/>
          </w:tcPr>
          <w:p w:rsidR="00C86197" w:rsidRPr="00E027DB" w:rsidRDefault="00C86197" w:rsidP="00E027DB">
            <w:pPr>
              <w:spacing w:before="29" w:line="288" w:lineRule="auto"/>
              <w:jc w:val="center"/>
              <w:rPr>
                <w:sz w:val="24"/>
              </w:rPr>
            </w:pPr>
            <w:r w:rsidRPr="00E027DB">
              <w:rPr>
                <w:sz w:val="24"/>
              </w:rPr>
              <w:t>项目</w:t>
            </w:r>
          </w:p>
        </w:tc>
        <w:tc>
          <w:tcPr>
            <w:tcW w:w="3212" w:type="dxa"/>
            <w:vAlign w:val="center"/>
          </w:tcPr>
          <w:p w:rsidR="00C86197" w:rsidRPr="00E027DB" w:rsidRDefault="00C86197" w:rsidP="00E027DB">
            <w:pPr>
              <w:spacing w:before="29" w:line="288" w:lineRule="auto"/>
              <w:jc w:val="center"/>
              <w:rPr>
                <w:sz w:val="24"/>
              </w:rPr>
            </w:pPr>
            <w:r w:rsidRPr="00E027DB">
              <w:rPr>
                <w:sz w:val="24"/>
              </w:rPr>
              <w:t>金额</w:t>
            </w:r>
          </w:p>
        </w:tc>
        <w:tc>
          <w:tcPr>
            <w:tcW w:w="2310" w:type="dxa"/>
            <w:tcMar>
              <w:top w:w="15" w:type="dxa"/>
              <w:left w:w="15" w:type="dxa"/>
              <w:bottom w:w="0" w:type="dxa"/>
              <w:right w:w="15" w:type="dxa"/>
            </w:tcMar>
            <w:vAlign w:val="center"/>
          </w:tcPr>
          <w:p w:rsidR="00C86197" w:rsidRPr="00E027DB" w:rsidRDefault="00C86197" w:rsidP="00E027DB">
            <w:pPr>
              <w:spacing w:before="29" w:line="288" w:lineRule="auto"/>
              <w:jc w:val="center"/>
              <w:rPr>
                <w:sz w:val="24"/>
              </w:rPr>
            </w:pPr>
            <w:r w:rsidRPr="00E027DB">
              <w:rPr>
                <w:sz w:val="24"/>
              </w:rPr>
              <w:t>占基金资产净值的比例（％）</w:t>
            </w:r>
          </w:p>
        </w:tc>
      </w:tr>
      <w:tr w:rsidR="002C233F" w:rsidRPr="0027464B" w:rsidTr="006B6B7E">
        <w:trPr>
          <w:gridAfter w:val="1"/>
          <w:wAfter w:w="10" w:type="dxa"/>
          <w:trHeight w:val="285"/>
        </w:trPr>
        <w:tc>
          <w:tcPr>
            <w:tcW w:w="712" w:type="dxa"/>
            <w:vMerge w:val="restart"/>
            <w:tcMar>
              <w:top w:w="15" w:type="dxa"/>
              <w:left w:w="15" w:type="dxa"/>
              <w:bottom w:w="0" w:type="dxa"/>
              <w:right w:w="15" w:type="dxa"/>
            </w:tcMar>
            <w:vAlign w:val="center"/>
          </w:tcPr>
          <w:p w:rsidR="00C86197" w:rsidRPr="0027464B" w:rsidRDefault="00C86197" w:rsidP="006B6B7E">
            <w:pPr>
              <w:spacing w:before="29" w:line="288" w:lineRule="auto"/>
              <w:jc w:val="center"/>
              <w:rPr>
                <w:rFonts w:asciiTheme="minorEastAsia" w:eastAsiaTheme="minorEastAsia" w:hAnsiTheme="minorEastAsia"/>
                <w:szCs w:val="21"/>
              </w:rPr>
            </w:pPr>
            <w:r w:rsidRPr="006B6B7E">
              <w:rPr>
                <w:sz w:val="24"/>
              </w:rPr>
              <w:t>2</w:t>
            </w:r>
          </w:p>
        </w:tc>
        <w:tc>
          <w:tcPr>
            <w:tcW w:w="3116" w:type="dxa"/>
            <w:tcMar>
              <w:top w:w="15" w:type="dxa"/>
              <w:left w:w="15" w:type="dxa"/>
              <w:bottom w:w="0" w:type="dxa"/>
              <w:right w:w="15" w:type="dxa"/>
            </w:tcMar>
            <w:vAlign w:val="center"/>
          </w:tcPr>
          <w:p w:rsidR="00C86197" w:rsidRPr="006B6B7E" w:rsidRDefault="00C86197" w:rsidP="0080790C">
            <w:pPr>
              <w:spacing w:before="29" w:line="288" w:lineRule="auto"/>
              <w:ind w:leftChars="50" w:left="105"/>
              <w:rPr>
                <w:sz w:val="24"/>
              </w:rPr>
            </w:pPr>
            <w:r w:rsidRPr="006B6B7E">
              <w:rPr>
                <w:sz w:val="24"/>
              </w:rPr>
              <w:t>报告期末债券回购融资余额</w:t>
            </w:r>
          </w:p>
        </w:tc>
        <w:tc>
          <w:tcPr>
            <w:tcW w:w="3212" w:type="dxa"/>
            <w:vAlign w:val="center"/>
          </w:tcPr>
          <w:p w:rsidR="00C86197" w:rsidRPr="00E027DB" w:rsidRDefault="00C86197" w:rsidP="00E027DB">
            <w:pPr>
              <w:spacing w:before="29" w:line="288" w:lineRule="auto"/>
              <w:jc w:val="right"/>
              <w:rPr>
                <w:sz w:val="24"/>
              </w:rPr>
            </w:pPr>
            <w:r w:rsidRPr="00E027DB">
              <w:rPr>
                <w:rFonts w:hint="eastAsia"/>
                <w:sz w:val="24"/>
              </w:rPr>
              <w:t>-</w:t>
            </w:r>
          </w:p>
        </w:tc>
        <w:tc>
          <w:tcPr>
            <w:tcW w:w="2310" w:type="dxa"/>
            <w:tcMar>
              <w:top w:w="15" w:type="dxa"/>
              <w:left w:w="15" w:type="dxa"/>
              <w:bottom w:w="0" w:type="dxa"/>
              <w:right w:w="15" w:type="dxa"/>
            </w:tcMar>
            <w:vAlign w:val="center"/>
          </w:tcPr>
          <w:p w:rsidR="00C86197" w:rsidRPr="00E027DB" w:rsidRDefault="00D13184" w:rsidP="00E027DB">
            <w:pPr>
              <w:spacing w:before="29" w:line="288" w:lineRule="auto"/>
              <w:jc w:val="right"/>
              <w:rPr>
                <w:sz w:val="24"/>
              </w:rPr>
            </w:pPr>
            <w:r w:rsidRPr="00E027DB">
              <w:rPr>
                <w:rFonts w:hint="eastAsia"/>
                <w:sz w:val="24"/>
              </w:rPr>
              <w:t>-</w:t>
            </w:r>
          </w:p>
        </w:tc>
      </w:tr>
      <w:tr w:rsidR="002C233F" w:rsidRPr="0027464B" w:rsidTr="006B6B7E">
        <w:trPr>
          <w:gridAfter w:val="1"/>
          <w:wAfter w:w="10" w:type="dxa"/>
          <w:trHeight w:val="285"/>
        </w:trPr>
        <w:tc>
          <w:tcPr>
            <w:tcW w:w="712" w:type="dxa"/>
            <w:vMerge/>
            <w:tcMar>
              <w:top w:w="15" w:type="dxa"/>
              <w:left w:w="15" w:type="dxa"/>
              <w:bottom w:w="0" w:type="dxa"/>
              <w:right w:w="15" w:type="dxa"/>
            </w:tcMar>
            <w:vAlign w:val="center"/>
          </w:tcPr>
          <w:p w:rsidR="00C86197" w:rsidRPr="0027464B" w:rsidRDefault="00C86197" w:rsidP="00472A2A">
            <w:pPr>
              <w:spacing w:line="360" w:lineRule="auto"/>
              <w:jc w:val="center"/>
              <w:rPr>
                <w:rFonts w:asciiTheme="minorEastAsia" w:eastAsiaTheme="minorEastAsia" w:hAnsiTheme="minorEastAsia"/>
                <w:szCs w:val="21"/>
              </w:rPr>
            </w:pPr>
          </w:p>
        </w:tc>
        <w:tc>
          <w:tcPr>
            <w:tcW w:w="3116" w:type="dxa"/>
            <w:tcMar>
              <w:top w:w="15" w:type="dxa"/>
              <w:left w:w="15" w:type="dxa"/>
              <w:bottom w:w="0" w:type="dxa"/>
              <w:right w:w="15" w:type="dxa"/>
            </w:tcMar>
            <w:vAlign w:val="center"/>
          </w:tcPr>
          <w:p w:rsidR="00C86197" w:rsidRPr="006B6B7E" w:rsidRDefault="00C86197" w:rsidP="0080790C">
            <w:pPr>
              <w:spacing w:before="29" w:line="288" w:lineRule="auto"/>
              <w:ind w:leftChars="50" w:left="105"/>
              <w:rPr>
                <w:sz w:val="24"/>
              </w:rPr>
            </w:pPr>
            <w:r w:rsidRPr="006B6B7E">
              <w:rPr>
                <w:sz w:val="24"/>
              </w:rPr>
              <w:t>其中：买断式回购融资</w:t>
            </w:r>
          </w:p>
        </w:tc>
        <w:tc>
          <w:tcPr>
            <w:tcW w:w="3212" w:type="dxa"/>
            <w:vAlign w:val="center"/>
          </w:tcPr>
          <w:p w:rsidR="00C86197" w:rsidRPr="00E027DB" w:rsidRDefault="00D13184" w:rsidP="00E027DB">
            <w:pPr>
              <w:spacing w:before="29" w:line="288" w:lineRule="auto"/>
              <w:jc w:val="right"/>
              <w:rPr>
                <w:sz w:val="24"/>
              </w:rPr>
            </w:pPr>
            <w:r w:rsidRPr="00E027DB">
              <w:rPr>
                <w:rFonts w:hint="eastAsia"/>
                <w:sz w:val="24"/>
              </w:rPr>
              <w:t>-</w:t>
            </w:r>
          </w:p>
        </w:tc>
        <w:tc>
          <w:tcPr>
            <w:tcW w:w="2310" w:type="dxa"/>
            <w:tcMar>
              <w:top w:w="15" w:type="dxa"/>
              <w:left w:w="15" w:type="dxa"/>
              <w:bottom w:w="0" w:type="dxa"/>
              <w:right w:w="15" w:type="dxa"/>
            </w:tcMar>
            <w:vAlign w:val="center"/>
          </w:tcPr>
          <w:p w:rsidR="00C86197" w:rsidRPr="00E027DB" w:rsidRDefault="00D13184" w:rsidP="00E027DB">
            <w:pPr>
              <w:spacing w:before="29" w:line="288" w:lineRule="auto"/>
              <w:jc w:val="right"/>
              <w:rPr>
                <w:sz w:val="24"/>
              </w:rPr>
            </w:pPr>
            <w:r w:rsidRPr="00E027DB">
              <w:rPr>
                <w:rFonts w:hint="eastAsia"/>
                <w:sz w:val="24"/>
              </w:rPr>
              <w:t>-</w:t>
            </w:r>
          </w:p>
        </w:tc>
      </w:tr>
    </w:tbl>
    <w:p w:rsidR="006D141C" w:rsidRPr="00602278" w:rsidRDefault="006D141C" w:rsidP="00602278">
      <w:pPr>
        <w:spacing w:before="29" w:line="288" w:lineRule="auto"/>
        <w:jc w:val="left"/>
        <w:rPr>
          <w:kern w:val="0"/>
          <w:sz w:val="24"/>
        </w:rPr>
      </w:pPr>
      <w:r w:rsidRPr="00602278">
        <w:rPr>
          <w:rFonts w:hint="eastAsia"/>
          <w:kern w:val="0"/>
          <w:sz w:val="24"/>
        </w:rPr>
        <w:t>注：报告期内债券回购融资余额占基金资产净值的比例为报告期内每个银行间市场交易日融资余额占资产净值比例的简单平均值。</w:t>
      </w:r>
    </w:p>
    <w:p w:rsidR="006D141C" w:rsidRPr="0027464B" w:rsidRDefault="006D141C" w:rsidP="00472A2A">
      <w:pPr>
        <w:autoSpaceDE w:val="0"/>
        <w:autoSpaceDN w:val="0"/>
        <w:adjustRightInd w:val="0"/>
        <w:spacing w:line="360" w:lineRule="auto"/>
        <w:rPr>
          <w:rFonts w:asciiTheme="minorEastAsia" w:eastAsiaTheme="minorEastAsia" w:hAnsiTheme="minorEastAsia"/>
          <w:szCs w:val="21"/>
        </w:rPr>
      </w:pPr>
    </w:p>
    <w:p w:rsidR="002313DE" w:rsidRPr="00203A1C" w:rsidRDefault="002313DE" w:rsidP="00203A1C">
      <w:pPr>
        <w:pStyle w:val="20"/>
        <w:spacing w:before="29" w:after="0" w:line="288" w:lineRule="auto"/>
        <w:rPr>
          <w:rFonts w:ascii="Times New Roman" w:hAnsi="Times New Roman" w:cs="Times New Roman"/>
          <w:kern w:val="0"/>
          <w:szCs w:val="24"/>
        </w:rPr>
      </w:pPr>
      <w:bookmarkStart w:id="17" w:name="_Toc247957040"/>
      <w:bookmarkStart w:id="18" w:name="_Toc255486552"/>
      <w:r w:rsidRPr="00203A1C">
        <w:rPr>
          <w:rFonts w:ascii="Times New Roman" w:hAnsi="Times New Roman" w:cs="Times New Roman"/>
          <w:kern w:val="0"/>
          <w:szCs w:val="24"/>
        </w:rPr>
        <w:t>债券正回购的资金余额超过基金资产净值的</w:t>
      </w:r>
      <w:r w:rsidRPr="00203A1C">
        <w:rPr>
          <w:rFonts w:ascii="Times New Roman" w:hAnsi="Times New Roman" w:cs="Times New Roman"/>
          <w:kern w:val="0"/>
          <w:szCs w:val="24"/>
        </w:rPr>
        <w:t>20%</w:t>
      </w:r>
      <w:r w:rsidRPr="00203A1C">
        <w:rPr>
          <w:rFonts w:ascii="Times New Roman" w:hAnsi="Times New Roman" w:cs="Times New Roman"/>
          <w:kern w:val="0"/>
          <w:szCs w:val="24"/>
        </w:rPr>
        <w:t>的说明</w:t>
      </w:r>
      <w:bookmarkEnd w:id="17"/>
      <w:bookmarkEnd w:id="18"/>
    </w:p>
    <w:p w:rsidR="002313DE" w:rsidRPr="00602278" w:rsidRDefault="00985B68" w:rsidP="00602278">
      <w:pPr>
        <w:spacing w:before="29" w:line="288" w:lineRule="auto"/>
        <w:jc w:val="left"/>
        <w:rPr>
          <w:kern w:val="0"/>
          <w:sz w:val="24"/>
        </w:rPr>
      </w:pPr>
      <w:r w:rsidRPr="00602278">
        <w:rPr>
          <w:rFonts w:hint="eastAsia"/>
          <w:kern w:val="0"/>
          <w:sz w:val="24"/>
        </w:rPr>
        <w:t>本基金本报告期内债券正回购的资金余额未超过资产净值的</w:t>
      </w:r>
      <w:r w:rsidRPr="00602278">
        <w:rPr>
          <w:rFonts w:hint="eastAsia"/>
          <w:kern w:val="0"/>
          <w:sz w:val="24"/>
        </w:rPr>
        <w:t>20%</w:t>
      </w:r>
      <w:r w:rsidRPr="00602278">
        <w:rPr>
          <w:rFonts w:hint="eastAsia"/>
          <w:kern w:val="0"/>
          <w:sz w:val="24"/>
        </w:rPr>
        <w:t>。</w:t>
      </w:r>
    </w:p>
    <w:p w:rsidR="002313DE" w:rsidRPr="0027464B" w:rsidRDefault="002313DE" w:rsidP="00472A2A">
      <w:pPr>
        <w:autoSpaceDE w:val="0"/>
        <w:autoSpaceDN w:val="0"/>
        <w:adjustRightInd w:val="0"/>
        <w:spacing w:line="360" w:lineRule="auto"/>
        <w:rPr>
          <w:rFonts w:asciiTheme="minorEastAsia" w:eastAsiaTheme="minorEastAsia" w:hAnsiTheme="minorEastAsia"/>
          <w:szCs w:val="21"/>
        </w:rPr>
      </w:pPr>
    </w:p>
    <w:p w:rsidR="006D141C" w:rsidRPr="00203A1C" w:rsidRDefault="006D141C" w:rsidP="00203A1C">
      <w:pPr>
        <w:pStyle w:val="20"/>
        <w:spacing w:before="29" w:after="0" w:line="288" w:lineRule="auto"/>
        <w:rPr>
          <w:rFonts w:ascii="Times New Roman" w:hAnsi="Times New Roman" w:cs="Times New Roman"/>
          <w:kern w:val="0"/>
          <w:szCs w:val="24"/>
        </w:rPr>
      </w:pPr>
      <w:bookmarkStart w:id="19" w:name="_Toc275523745"/>
      <w:r w:rsidRPr="00203A1C">
        <w:rPr>
          <w:rFonts w:ascii="Times New Roman" w:hAnsi="Times New Roman" w:cs="Times New Roman" w:hint="eastAsia"/>
          <w:kern w:val="0"/>
          <w:szCs w:val="24"/>
        </w:rPr>
        <w:t>8.3</w:t>
      </w:r>
      <w:bookmarkEnd w:id="19"/>
      <w:r w:rsidR="00344CF8" w:rsidRPr="00203A1C">
        <w:rPr>
          <w:rFonts w:ascii="Times New Roman" w:hAnsi="Times New Roman" w:cs="Times New Roman"/>
          <w:kern w:val="0"/>
          <w:szCs w:val="24"/>
        </w:rPr>
        <w:t>基金投资组合平均剩余期限</w:t>
      </w:r>
    </w:p>
    <w:p w:rsidR="00F15C96" w:rsidRPr="00203A1C" w:rsidRDefault="00F15C96"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8.3.</w:t>
      </w:r>
      <w:r w:rsidR="008A28D4" w:rsidRPr="00203A1C">
        <w:rPr>
          <w:rFonts w:ascii="Times New Roman" w:hAnsi="Times New Roman" w:cs="Times New Roman" w:hint="eastAsia"/>
          <w:kern w:val="0"/>
          <w:szCs w:val="24"/>
        </w:rPr>
        <w:t>1</w:t>
      </w:r>
      <w:r w:rsidRPr="00203A1C">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2C233F" w:rsidRPr="0027464B" w:rsidTr="0028673B">
        <w:trPr>
          <w:trHeight w:val="375"/>
        </w:trPr>
        <w:tc>
          <w:tcPr>
            <w:tcW w:w="5062" w:type="dxa"/>
            <w:vAlign w:val="center"/>
          </w:tcPr>
          <w:p w:rsidR="00F15C96" w:rsidRPr="00826D54" w:rsidRDefault="00F15C96" w:rsidP="00826D54">
            <w:pPr>
              <w:widowControl/>
              <w:spacing w:before="29" w:line="288" w:lineRule="auto"/>
              <w:jc w:val="center"/>
              <w:rPr>
                <w:kern w:val="0"/>
                <w:sz w:val="24"/>
              </w:rPr>
            </w:pPr>
            <w:r w:rsidRPr="00826D54">
              <w:rPr>
                <w:kern w:val="0"/>
                <w:sz w:val="24"/>
              </w:rPr>
              <w:t>项目</w:t>
            </w:r>
          </w:p>
        </w:tc>
        <w:tc>
          <w:tcPr>
            <w:tcW w:w="4294" w:type="dxa"/>
            <w:vAlign w:val="center"/>
          </w:tcPr>
          <w:p w:rsidR="00F15C96" w:rsidRPr="00826D54" w:rsidRDefault="00F15C96" w:rsidP="00826D54">
            <w:pPr>
              <w:widowControl/>
              <w:spacing w:before="29" w:line="288" w:lineRule="auto"/>
              <w:jc w:val="center"/>
              <w:rPr>
                <w:kern w:val="0"/>
                <w:sz w:val="24"/>
              </w:rPr>
            </w:pPr>
            <w:r w:rsidRPr="00826D54">
              <w:rPr>
                <w:kern w:val="0"/>
                <w:sz w:val="24"/>
              </w:rPr>
              <w:t>天数</w:t>
            </w:r>
          </w:p>
        </w:tc>
      </w:tr>
      <w:tr w:rsidR="002C233F" w:rsidRPr="0027464B" w:rsidTr="0028673B">
        <w:trPr>
          <w:trHeight w:val="295"/>
        </w:trPr>
        <w:tc>
          <w:tcPr>
            <w:tcW w:w="5062" w:type="dxa"/>
            <w:vAlign w:val="center"/>
          </w:tcPr>
          <w:p w:rsidR="00F15C96" w:rsidRPr="00826D54" w:rsidRDefault="00F15C96" w:rsidP="00826D54">
            <w:pPr>
              <w:spacing w:before="29" w:line="288" w:lineRule="auto"/>
              <w:rPr>
                <w:sz w:val="24"/>
              </w:rPr>
            </w:pPr>
            <w:r w:rsidRPr="00826D54">
              <w:rPr>
                <w:sz w:val="24"/>
              </w:rPr>
              <w:lastRenderedPageBreak/>
              <w:t>报告期末投资组合平均剩余期限</w:t>
            </w:r>
            <w:r w:rsidRPr="00826D54">
              <w:rPr>
                <w:sz w:val="24"/>
              </w:rPr>
              <w:t xml:space="preserve"> </w:t>
            </w:r>
          </w:p>
        </w:tc>
        <w:tc>
          <w:tcPr>
            <w:tcW w:w="4294" w:type="dxa"/>
            <w:vAlign w:val="center"/>
          </w:tcPr>
          <w:p w:rsidR="00F15C96" w:rsidRPr="00826D54" w:rsidRDefault="00F15C96" w:rsidP="00826D54">
            <w:pPr>
              <w:spacing w:before="29" w:line="288" w:lineRule="auto"/>
              <w:jc w:val="center"/>
              <w:rPr>
                <w:sz w:val="24"/>
              </w:rPr>
            </w:pPr>
            <w:r w:rsidRPr="00826D54">
              <w:rPr>
                <w:rFonts w:hint="eastAsia"/>
                <w:sz w:val="24"/>
              </w:rPr>
              <w:t>14</w:t>
            </w:r>
          </w:p>
        </w:tc>
      </w:tr>
      <w:tr w:rsidR="002C233F" w:rsidRPr="0027464B" w:rsidTr="0028673B">
        <w:trPr>
          <w:trHeight w:val="295"/>
        </w:trPr>
        <w:tc>
          <w:tcPr>
            <w:tcW w:w="5062" w:type="dxa"/>
            <w:vAlign w:val="center"/>
          </w:tcPr>
          <w:p w:rsidR="00F15C96" w:rsidRPr="00826D54" w:rsidRDefault="00F15C96" w:rsidP="00826D54">
            <w:pPr>
              <w:spacing w:before="29" w:line="288" w:lineRule="auto"/>
              <w:rPr>
                <w:sz w:val="24"/>
              </w:rPr>
            </w:pPr>
            <w:r w:rsidRPr="00826D54">
              <w:rPr>
                <w:sz w:val="24"/>
              </w:rPr>
              <w:t>报告期内投资组合平均剩余期限最高值</w:t>
            </w:r>
          </w:p>
        </w:tc>
        <w:tc>
          <w:tcPr>
            <w:tcW w:w="4294" w:type="dxa"/>
            <w:vAlign w:val="center"/>
          </w:tcPr>
          <w:p w:rsidR="00F15C96" w:rsidRPr="00826D54" w:rsidRDefault="00F15C96" w:rsidP="00826D54">
            <w:pPr>
              <w:spacing w:before="29" w:line="288" w:lineRule="auto"/>
              <w:jc w:val="center"/>
              <w:rPr>
                <w:sz w:val="24"/>
              </w:rPr>
            </w:pPr>
            <w:r w:rsidRPr="00826D54">
              <w:rPr>
                <w:rFonts w:hint="eastAsia"/>
                <w:sz w:val="24"/>
              </w:rPr>
              <w:t>119</w:t>
            </w:r>
          </w:p>
        </w:tc>
      </w:tr>
      <w:tr w:rsidR="002C233F" w:rsidRPr="0027464B" w:rsidTr="0028673B">
        <w:trPr>
          <w:trHeight w:val="295"/>
        </w:trPr>
        <w:tc>
          <w:tcPr>
            <w:tcW w:w="5062" w:type="dxa"/>
            <w:vAlign w:val="center"/>
          </w:tcPr>
          <w:p w:rsidR="00F15C96" w:rsidRPr="00826D54" w:rsidRDefault="00F15C96" w:rsidP="00826D54">
            <w:pPr>
              <w:spacing w:before="29" w:line="288" w:lineRule="auto"/>
              <w:rPr>
                <w:sz w:val="24"/>
              </w:rPr>
            </w:pPr>
            <w:r w:rsidRPr="00826D54">
              <w:rPr>
                <w:sz w:val="24"/>
              </w:rPr>
              <w:t>报告期内投资组合平均剩余期限最低值</w:t>
            </w:r>
          </w:p>
        </w:tc>
        <w:tc>
          <w:tcPr>
            <w:tcW w:w="4294" w:type="dxa"/>
            <w:vAlign w:val="center"/>
          </w:tcPr>
          <w:p w:rsidR="00F15C96" w:rsidRPr="00826D54" w:rsidRDefault="00F15C96" w:rsidP="00826D54">
            <w:pPr>
              <w:spacing w:before="29" w:line="288" w:lineRule="auto"/>
              <w:jc w:val="center"/>
              <w:rPr>
                <w:sz w:val="24"/>
              </w:rPr>
            </w:pPr>
            <w:r w:rsidRPr="00826D54">
              <w:rPr>
                <w:rFonts w:hint="eastAsia"/>
                <w:sz w:val="24"/>
              </w:rPr>
              <w:t>1</w:t>
            </w:r>
          </w:p>
        </w:tc>
      </w:tr>
    </w:tbl>
    <w:p w:rsidR="006D141C" w:rsidRPr="0027464B" w:rsidRDefault="006D141C" w:rsidP="00472A2A">
      <w:pPr>
        <w:spacing w:line="360" w:lineRule="auto"/>
        <w:rPr>
          <w:rFonts w:asciiTheme="minorEastAsia" w:eastAsiaTheme="minorEastAsia" w:hAnsiTheme="minorEastAsia"/>
          <w:szCs w:val="21"/>
        </w:rPr>
      </w:pPr>
    </w:p>
    <w:p w:rsidR="00B109D0" w:rsidRPr="00203A1C" w:rsidRDefault="00B109D0"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kern w:val="0"/>
          <w:szCs w:val="24"/>
        </w:rPr>
        <w:t>报告期内投资组合平均剩余期限超过</w:t>
      </w:r>
      <w:r w:rsidR="007550EC" w:rsidRPr="00203A1C">
        <w:rPr>
          <w:rFonts w:ascii="Times New Roman" w:hAnsi="Times New Roman" w:cs="Times New Roman" w:hint="eastAsia"/>
          <w:kern w:val="0"/>
          <w:szCs w:val="24"/>
        </w:rPr>
        <w:t>1</w:t>
      </w:r>
      <w:r w:rsidRPr="00203A1C">
        <w:rPr>
          <w:rFonts w:ascii="Times New Roman" w:hAnsi="Times New Roman" w:cs="Times New Roman"/>
          <w:kern w:val="0"/>
          <w:szCs w:val="24"/>
        </w:rPr>
        <w:t>80</w:t>
      </w:r>
      <w:r w:rsidRPr="00203A1C">
        <w:rPr>
          <w:rFonts w:ascii="Times New Roman" w:hAnsi="Times New Roman" w:cs="Times New Roman"/>
          <w:kern w:val="0"/>
          <w:szCs w:val="24"/>
        </w:rPr>
        <w:t>天情况说明</w:t>
      </w:r>
    </w:p>
    <w:p w:rsidR="00B109D0" w:rsidRPr="00602278" w:rsidRDefault="00ED1EF0" w:rsidP="00602278">
      <w:pPr>
        <w:spacing w:before="29" w:line="288" w:lineRule="auto"/>
        <w:jc w:val="left"/>
        <w:rPr>
          <w:kern w:val="0"/>
          <w:sz w:val="24"/>
        </w:rPr>
      </w:pPr>
      <w:r w:rsidRPr="00602278">
        <w:rPr>
          <w:rFonts w:hint="eastAsia"/>
          <w:kern w:val="0"/>
          <w:sz w:val="24"/>
        </w:rPr>
        <w:t>本基金合同约定：“本基金投资组合的平均剩余期限在每个交易日均不得超过</w:t>
      </w:r>
      <w:r w:rsidRPr="00602278">
        <w:rPr>
          <w:rFonts w:hint="eastAsia"/>
          <w:kern w:val="0"/>
          <w:sz w:val="24"/>
        </w:rPr>
        <w:t>120</w:t>
      </w:r>
      <w:r w:rsidRPr="00602278">
        <w:rPr>
          <w:rFonts w:hint="eastAsia"/>
          <w:kern w:val="0"/>
          <w:sz w:val="24"/>
        </w:rPr>
        <w:t>天”。本报告期内，本基金未发生超标情况。</w:t>
      </w:r>
    </w:p>
    <w:p w:rsidR="00140036" w:rsidRPr="0027464B" w:rsidRDefault="00140036" w:rsidP="00472A2A">
      <w:pPr>
        <w:spacing w:line="360" w:lineRule="auto"/>
        <w:rPr>
          <w:rFonts w:asciiTheme="minorEastAsia" w:eastAsiaTheme="minorEastAsia" w:hAnsiTheme="minorEastAsia" w:cs="宋体"/>
          <w:szCs w:val="21"/>
        </w:rPr>
      </w:pPr>
    </w:p>
    <w:p w:rsidR="00140036" w:rsidRPr="00203A1C" w:rsidRDefault="00140036"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8.3.</w:t>
      </w:r>
      <w:r w:rsidR="008A28D4" w:rsidRPr="00203A1C">
        <w:rPr>
          <w:rFonts w:ascii="Times New Roman" w:hAnsi="Times New Roman" w:cs="Times New Roman" w:hint="eastAsia"/>
          <w:kern w:val="0"/>
          <w:szCs w:val="24"/>
        </w:rPr>
        <w:t>2</w:t>
      </w:r>
      <w:r w:rsidRPr="00203A1C">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2976"/>
        <w:gridCol w:w="2541"/>
        <w:gridCol w:w="2488"/>
      </w:tblGrid>
      <w:tr w:rsidR="002C233F" w:rsidRPr="0027464B" w:rsidTr="00834B3A">
        <w:tc>
          <w:tcPr>
            <w:tcW w:w="993" w:type="dxa"/>
            <w:vAlign w:val="center"/>
          </w:tcPr>
          <w:p w:rsidR="004339AD" w:rsidRPr="005D4A53" w:rsidRDefault="004339AD" w:rsidP="005D4A53">
            <w:pPr>
              <w:spacing w:before="29" w:line="288" w:lineRule="auto"/>
              <w:jc w:val="center"/>
              <w:rPr>
                <w:sz w:val="24"/>
              </w:rPr>
            </w:pPr>
            <w:r w:rsidRPr="005D4A53">
              <w:rPr>
                <w:sz w:val="24"/>
              </w:rPr>
              <w:t>序号</w:t>
            </w:r>
          </w:p>
        </w:tc>
        <w:tc>
          <w:tcPr>
            <w:tcW w:w="2976" w:type="dxa"/>
            <w:vAlign w:val="center"/>
          </w:tcPr>
          <w:p w:rsidR="004339AD" w:rsidRPr="005D4A53" w:rsidRDefault="004339AD" w:rsidP="005D4A53">
            <w:pPr>
              <w:spacing w:before="29" w:line="288" w:lineRule="auto"/>
              <w:jc w:val="center"/>
              <w:rPr>
                <w:sz w:val="24"/>
              </w:rPr>
            </w:pPr>
            <w:r w:rsidRPr="005D4A53">
              <w:rPr>
                <w:sz w:val="24"/>
              </w:rPr>
              <w:t>平均剩余期限</w:t>
            </w:r>
          </w:p>
        </w:tc>
        <w:tc>
          <w:tcPr>
            <w:tcW w:w="2541" w:type="dxa"/>
            <w:vAlign w:val="center"/>
          </w:tcPr>
          <w:p w:rsidR="004339AD" w:rsidRPr="005D4A53" w:rsidRDefault="004339AD" w:rsidP="005D4A53">
            <w:pPr>
              <w:spacing w:before="29" w:line="288" w:lineRule="auto"/>
              <w:jc w:val="center"/>
              <w:rPr>
                <w:sz w:val="24"/>
              </w:rPr>
            </w:pPr>
            <w:r w:rsidRPr="005D4A53">
              <w:rPr>
                <w:sz w:val="24"/>
              </w:rPr>
              <w:t>各期限资产占基金资产净值的比例（</w:t>
            </w:r>
            <w:r w:rsidRPr="005D4A53">
              <w:rPr>
                <w:rFonts w:hint="eastAsia"/>
                <w:sz w:val="24"/>
              </w:rPr>
              <w:t>％</w:t>
            </w:r>
            <w:r w:rsidRPr="005D4A53">
              <w:rPr>
                <w:sz w:val="24"/>
              </w:rPr>
              <w:t>）</w:t>
            </w:r>
          </w:p>
        </w:tc>
        <w:tc>
          <w:tcPr>
            <w:tcW w:w="2488" w:type="dxa"/>
            <w:vAlign w:val="center"/>
          </w:tcPr>
          <w:p w:rsidR="004339AD" w:rsidRPr="005D4A53" w:rsidRDefault="004339AD" w:rsidP="005D4A53">
            <w:pPr>
              <w:spacing w:before="29" w:line="288" w:lineRule="auto"/>
              <w:jc w:val="center"/>
              <w:rPr>
                <w:sz w:val="24"/>
              </w:rPr>
            </w:pPr>
            <w:r w:rsidRPr="005D4A53">
              <w:rPr>
                <w:sz w:val="24"/>
              </w:rPr>
              <w:t>各期限负债占基金资产净值的比例（</w:t>
            </w:r>
            <w:r w:rsidRPr="005D4A53">
              <w:rPr>
                <w:rFonts w:hint="eastAsia"/>
                <w:sz w:val="24"/>
              </w:rPr>
              <w:t>％</w:t>
            </w:r>
            <w:r w:rsidRPr="005D4A53">
              <w:rPr>
                <w:sz w:val="24"/>
              </w:rPr>
              <w:t>）</w:t>
            </w:r>
          </w:p>
        </w:tc>
      </w:tr>
      <w:tr w:rsidR="002C233F" w:rsidRPr="0027464B" w:rsidTr="00834B3A">
        <w:tc>
          <w:tcPr>
            <w:tcW w:w="993" w:type="dxa"/>
            <w:vAlign w:val="center"/>
          </w:tcPr>
          <w:p w:rsidR="004339AD" w:rsidRPr="002B01AE" w:rsidRDefault="00EE5433" w:rsidP="002B01AE">
            <w:pPr>
              <w:spacing w:before="29" w:line="288" w:lineRule="auto"/>
              <w:jc w:val="center"/>
              <w:rPr>
                <w:sz w:val="24"/>
              </w:rPr>
            </w:pPr>
            <w:r w:rsidRPr="002B01AE">
              <w:rPr>
                <w:rFonts w:hint="eastAsia"/>
                <w:sz w:val="24"/>
              </w:rPr>
              <w:t>1</w:t>
            </w:r>
          </w:p>
        </w:tc>
        <w:tc>
          <w:tcPr>
            <w:tcW w:w="2976" w:type="dxa"/>
            <w:vAlign w:val="center"/>
          </w:tcPr>
          <w:p w:rsidR="004339AD" w:rsidRPr="005D4A53" w:rsidRDefault="004339AD" w:rsidP="005D4A53">
            <w:pPr>
              <w:spacing w:before="29" w:line="288" w:lineRule="auto"/>
              <w:rPr>
                <w:sz w:val="24"/>
              </w:rPr>
            </w:pPr>
            <w:r w:rsidRPr="005D4A53">
              <w:rPr>
                <w:sz w:val="24"/>
              </w:rPr>
              <w:t>30</w:t>
            </w:r>
            <w:r w:rsidRPr="005D4A53">
              <w:rPr>
                <w:sz w:val="24"/>
              </w:rPr>
              <w:t>天以内</w:t>
            </w:r>
          </w:p>
        </w:tc>
        <w:tc>
          <w:tcPr>
            <w:tcW w:w="2541" w:type="dxa"/>
            <w:vAlign w:val="center"/>
          </w:tcPr>
          <w:p w:rsidR="004339AD" w:rsidRPr="005D4A53" w:rsidRDefault="004339AD" w:rsidP="005D4A53">
            <w:pPr>
              <w:spacing w:before="29" w:line="288" w:lineRule="auto"/>
              <w:rPr>
                <w:sz w:val="24"/>
              </w:rPr>
            </w:pPr>
            <w:r w:rsidRPr="005D4A53">
              <w:rPr>
                <w:rFonts w:hint="eastAsia"/>
                <w:sz w:val="24"/>
              </w:rPr>
              <w:t>91.09</w:t>
            </w:r>
          </w:p>
        </w:tc>
        <w:tc>
          <w:tcPr>
            <w:tcW w:w="2488" w:type="dxa"/>
            <w:vAlign w:val="center"/>
          </w:tcPr>
          <w:p w:rsidR="004339AD" w:rsidRPr="005D4A53" w:rsidRDefault="004339AD" w:rsidP="005D4A53">
            <w:pPr>
              <w:spacing w:before="29" w:line="288" w:lineRule="auto"/>
              <w:jc w:val="right"/>
              <w:rPr>
                <w:sz w:val="24"/>
              </w:rPr>
            </w:pPr>
            <w:r w:rsidRPr="005D4A53">
              <w:rPr>
                <w:rFonts w:hint="eastAsia"/>
                <w:sz w:val="24"/>
              </w:rPr>
              <w:t>-</w:t>
            </w:r>
          </w:p>
        </w:tc>
      </w:tr>
      <w:tr w:rsidR="002C233F" w:rsidRPr="0027464B" w:rsidTr="00834B3A">
        <w:tc>
          <w:tcPr>
            <w:tcW w:w="993" w:type="dxa"/>
            <w:vAlign w:val="center"/>
          </w:tcPr>
          <w:p w:rsidR="004339AD" w:rsidRPr="002B01AE" w:rsidRDefault="004339AD" w:rsidP="002B01AE">
            <w:pPr>
              <w:spacing w:before="29" w:line="288" w:lineRule="auto"/>
              <w:jc w:val="center"/>
              <w:rPr>
                <w:sz w:val="24"/>
              </w:rPr>
            </w:pPr>
          </w:p>
        </w:tc>
        <w:tc>
          <w:tcPr>
            <w:tcW w:w="2976" w:type="dxa"/>
            <w:vAlign w:val="center"/>
          </w:tcPr>
          <w:p w:rsidR="004339AD" w:rsidRPr="005D4A53" w:rsidRDefault="004339AD" w:rsidP="005D4A53">
            <w:pPr>
              <w:spacing w:before="29" w:line="288" w:lineRule="auto"/>
              <w:rPr>
                <w:sz w:val="24"/>
              </w:rPr>
            </w:pPr>
            <w:r w:rsidRPr="005D4A53">
              <w:rPr>
                <w:rFonts w:hint="eastAsia"/>
                <w:sz w:val="24"/>
              </w:rPr>
              <w:t>其中：剩余存续期超过</w:t>
            </w:r>
            <w:r w:rsidRPr="005D4A53">
              <w:rPr>
                <w:sz w:val="24"/>
              </w:rPr>
              <w:t>397</w:t>
            </w:r>
            <w:r w:rsidRPr="005D4A53">
              <w:rPr>
                <w:rFonts w:hint="eastAsia"/>
                <w:sz w:val="24"/>
              </w:rPr>
              <w:t>天的浮动利率债</w:t>
            </w:r>
          </w:p>
        </w:tc>
        <w:tc>
          <w:tcPr>
            <w:tcW w:w="2541" w:type="dxa"/>
            <w:vAlign w:val="center"/>
          </w:tcPr>
          <w:p w:rsidR="004339AD" w:rsidRPr="005D4A53" w:rsidRDefault="004339AD" w:rsidP="005D4A53">
            <w:pPr>
              <w:spacing w:before="29" w:line="288" w:lineRule="auto"/>
              <w:rPr>
                <w:sz w:val="24"/>
              </w:rPr>
            </w:pPr>
            <w:r w:rsidRPr="005D4A53">
              <w:rPr>
                <w:rFonts w:hint="eastAsia"/>
                <w:sz w:val="24"/>
              </w:rPr>
              <w:t>-</w:t>
            </w:r>
          </w:p>
        </w:tc>
        <w:tc>
          <w:tcPr>
            <w:tcW w:w="2488" w:type="dxa"/>
            <w:vAlign w:val="center"/>
          </w:tcPr>
          <w:p w:rsidR="004339AD" w:rsidRPr="005D4A53" w:rsidRDefault="004339AD" w:rsidP="005D4A53">
            <w:pPr>
              <w:spacing w:before="29" w:line="288" w:lineRule="auto"/>
              <w:jc w:val="right"/>
              <w:rPr>
                <w:sz w:val="24"/>
              </w:rPr>
            </w:pPr>
            <w:r w:rsidRPr="005D4A53">
              <w:rPr>
                <w:rFonts w:hint="eastAsia"/>
                <w:sz w:val="24"/>
              </w:rPr>
              <w:t>-</w:t>
            </w:r>
          </w:p>
        </w:tc>
      </w:tr>
      <w:tr w:rsidR="002C233F" w:rsidRPr="0027464B" w:rsidTr="00834B3A">
        <w:tc>
          <w:tcPr>
            <w:tcW w:w="993" w:type="dxa"/>
            <w:vAlign w:val="center"/>
          </w:tcPr>
          <w:p w:rsidR="004339AD" w:rsidRPr="002B01AE" w:rsidRDefault="004339AD" w:rsidP="002B01AE">
            <w:pPr>
              <w:spacing w:before="29" w:line="288" w:lineRule="auto"/>
              <w:jc w:val="center"/>
              <w:rPr>
                <w:sz w:val="24"/>
              </w:rPr>
            </w:pPr>
            <w:r w:rsidRPr="002B01AE">
              <w:rPr>
                <w:rFonts w:hint="eastAsia"/>
                <w:sz w:val="24"/>
              </w:rPr>
              <w:t>2</w:t>
            </w:r>
          </w:p>
        </w:tc>
        <w:tc>
          <w:tcPr>
            <w:tcW w:w="2976" w:type="dxa"/>
            <w:vAlign w:val="center"/>
          </w:tcPr>
          <w:p w:rsidR="004339AD" w:rsidRPr="005D4A53" w:rsidRDefault="004339AD" w:rsidP="005D4A53">
            <w:pPr>
              <w:spacing w:before="29" w:line="288" w:lineRule="auto"/>
              <w:rPr>
                <w:sz w:val="24"/>
              </w:rPr>
            </w:pPr>
            <w:r w:rsidRPr="005D4A53">
              <w:rPr>
                <w:sz w:val="24"/>
              </w:rPr>
              <w:t>30</w:t>
            </w:r>
            <w:r w:rsidRPr="005D4A53">
              <w:rPr>
                <w:sz w:val="24"/>
              </w:rPr>
              <w:t>天（含）</w:t>
            </w:r>
            <w:r w:rsidRPr="005D4A53">
              <w:rPr>
                <w:sz w:val="24"/>
              </w:rPr>
              <w:t>—60</w:t>
            </w:r>
            <w:r w:rsidRPr="005D4A53">
              <w:rPr>
                <w:sz w:val="24"/>
              </w:rPr>
              <w:t>天</w:t>
            </w:r>
          </w:p>
        </w:tc>
        <w:tc>
          <w:tcPr>
            <w:tcW w:w="2541" w:type="dxa"/>
            <w:vAlign w:val="center"/>
          </w:tcPr>
          <w:p w:rsidR="004339AD" w:rsidRPr="005D4A53" w:rsidRDefault="004339AD" w:rsidP="005D4A53">
            <w:pPr>
              <w:spacing w:before="29" w:line="288" w:lineRule="auto"/>
              <w:rPr>
                <w:sz w:val="24"/>
              </w:rPr>
            </w:pPr>
            <w:r w:rsidRPr="005D4A53">
              <w:rPr>
                <w:rFonts w:hint="eastAsia"/>
                <w:sz w:val="24"/>
              </w:rPr>
              <w:t>3.35</w:t>
            </w:r>
          </w:p>
        </w:tc>
        <w:tc>
          <w:tcPr>
            <w:tcW w:w="2488" w:type="dxa"/>
            <w:vAlign w:val="center"/>
          </w:tcPr>
          <w:p w:rsidR="004339AD" w:rsidRPr="005D4A53" w:rsidRDefault="004339AD" w:rsidP="005D4A53">
            <w:pPr>
              <w:spacing w:before="29" w:line="288" w:lineRule="auto"/>
              <w:jc w:val="right"/>
              <w:rPr>
                <w:sz w:val="24"/>
              </w:rPr>
            </w:pPr>
            <w:r w:rsidRPr="005D4A53">
              <w:rPr>
                <w:rFonts w:hint="eastAsia"/>
                <w:sz w:val="24"/>
              </w:rPr>
              <w:t>-</w:t>
            </w:r>
          </w:p>
        </w:tc>
      </w:tr>
      <w:tr w:rsidR="002C233F" w:rsidRPr="0027464B" w:rsidTr="00834B3A">
        <w:tc>
          <w:tcPr>
            <w:tcW w:w="993" w:type="dxa"/>
            <w:vAlign w:val="center"/>
          </w:tcPr>
          <w:p w:rsidR="004339AD" w:rsidRPr="002B01AE" w:rsidRDefault="004339AD" w:rsidP="002B01AE">
            <w:pPr>
              <w:spacing w:before="29" w:line="288" w:lineRule="auto"/>
              <w:jc w:val="center"/>
              <w:rPr>
                <w:sz w:val="24"/>
              </w:rPr>
            </w:pPr>
          </w:p>
        </w:tc>
        <w:tc>
          <w:tcPr>
            <w:tcW w:w="2976" w:type="dxa"/>
            <w:vAlign w:val="center"/>
          </w:tcPr>
          <w:p w:rsidR="004339AD" w:rsidRPr="005D4A53" w:rsidRDefault="004339AD" w:rsidP="005D4A53">
            <w:pPr>
              <w:spacing w:before="29" w:line="288" w:lineRule="auto"/>
              <w:rPr>
                <w:sz w:val="24"/>
              </w:rPr>
            </w:pPr>
            <w:r w:rsidRPr="005D4A53">
              <w:rPr>
                <w:rFonts w:hint="eastAsia"/>
                <w:sz w:val="24"/>
              </w:rPr>
              <w:t>其中：剩余存续期超过</w:t>
            </w:r>
            <w:r w:rsidRPr="005D4A53">
              <w:rPr>
                <w:sz w:val="24"/>
              </w:rPr>
              <w:t>397</w:t>
            </w:r>
            <w:r w:rsidRPr="005D4A53">
              <w:rPr>
                <w:rFonts w:hint="eastAsia"/>
                <w:sz w:val="24"/>
              </w:rPr>
              <w:t>天的浮动利率债</w:t>
            </w:r>
          </w:p>
        </w:tc>
        <w:tc>
          <w:tcPr>
            <w:tcW w:w="2541" w:type="dxa"/>
            <w:vAlign w:val="center"/>
          </w:tcPr>
          <w:p w:rsidR="004339AD" w:rsidRPr="005D4A53" w:rsidRDefault="004339AD" w:rsidP="005D4A53">
            <w:pPr>
              <w:spacing w:before="29" w:line="288" w:lineRule="auto"/>
              <w:rPr>
                <w:sz w:val="24"/>
              </w:rPr>
            </w:pPr>
            <w:r w:rsidRPr="005D4A53">
              <w:rPr>
                <w:rFonts w:hint="eastAsia"/>
                <w:sz w:val="24"/>
              </w:rPr>
              <w:t>-</w:t>
            </w:r>
          </w:p>
        </w:tc>
        <w:tc>
          <w:tcPr>
            <w:tcW w:w="2488" w:type="dxa"/>
            <w:vAlign w:val="center"/>
          </w:tcPr>
          <w:p w:rsidR="004339AD" w:rsidRPr="005D4A53" w:rsidRDefault="004339AD" w:rsidP="005D4A53">
            <w:pPr>
              <w:spacing w:before="29" w:line="288" w:lineRule="auto"/>
              <w:jc w:val="right"/>
              <w:rPr>
                <w:sz w:val="24"/>
              </w:rPr>
            </w:pPr>
            <w:r w:rsidRPr="005D4A53">
              <w:rPr>
                <w:rFonts w:hint="eastAsia"/>
                <w:sz w:val="24"/>
              </w:rPr>
              <w:t>-</w:t>
            </w:r>
          </w:p>
        </w:tc>
      </w:tr>
      <w:tr w:rsidR="002C233F" w:rsidRPr="0027464B" w:rsidTr="00834B3A">
        <w:tc>
          <w:tcPr>
            <w:tcW w:w="993" w:type="dxa"/>
            <w:vAlign w:val="center"/>
          </w:tcPr>
          <w:p w:rsidR="004339AD" w:rsidRPr="002B01AE" w:rsidRDefault="004339AD" w:rsidP="002B01AE">
            <w:pPr>
              <w:spacing w:before="29" w:line="288" w:lineRule="auto"/>
              <w:jc w:val="center"/>
              <w:rPr>
                <w:sz w:val="24"/>
              </w:rPr>
            </w:pPr>
            <w:r w:rsidRPr="002B01AE">
              <w:rPr>
                <w:rFonts w:hint="eastAsia"/>
                <w:sz w:val="24"/>
              </w:rPr>
              <w:t>3</w:t>
            </w:r>
          </w:p>
        </w:tc>
        <w:tc>
          <w:tcPr>
            <w:tcW w:w="2976" w:type="dxa"/>
            <w:vAlign w:val="center"/>
          </w:tcPr>
          <w:p w:rsidR="004339AD" w:rsidRPr="005D4A53" w:rsidRDefault="004339AD" w:rsidP="005D4A53">
            <w:pPr>
              <w:spacing w:before="29" w:line="288" w:lineRule="auto"/>
              <w:rPr>
                <w:sz w:val="24"/>
              </w:rPr>
            </w:pPr>
            <w:r w:rsidRPr="005D4A53">
              <w:rPr>
                <w:sz w:val="24"/>
              </w:rPr>
              <w:t>60</w:t>
            </w:r>
            <w:r w:rsidRPr="005D4A53">
              <w:rPr>
                <w:sz w:val="24"/>
              </w:rPr>
              <w:t>天（含）</w:t>
            </w:r>
            <w:r w:rsidRPr="005D4A53">
              <w:rPr>
                <w:sz w:val="24"/>
              </w:rPr>
              <w:t>—90</w:t>
            </w:r>
            <w:r w:rsidRPr="005D4A53">
              <w:rPr>
                <w:sz w:val="24"/>
              </w:rPr>
              <w:t>天</w:t>
            </w:r>
          </w:p>
        </w:tc>
        <w:tc>
          <w:tcPr>
            <w:tcW w:w="2541" w:type="dxa"/>
            <w:vAlign w:val="center"/>
          </w:tcPr>
          <w:p w:rsidR="004339AD" w:rsidRPr="005D4A53" w:rsidRDefault="004339AD" w:rsidP="005D4A53">
            <w:pPr>
              <w:spacing w:before="29" w:line="288" w:lineRule="auto"/>
              <w:rPr>
                <w:sz w:val="24"/>
              </w:rPr>
            </w:pPr>
            <w:r w:rsidRPr="005D4A53">
              <w:rPr>
                <w:rFonts w:hint="eastAsia"/>
                <w:sz w:val="24"/>
              </w:rPr>
              <w:t>1.67</w:t>
            </w:r>
          </w:p>
        </w:tc>
        <w:tc>
          <w:tcPr>
            <w:tcW w:w="2488" w:type="dxa"/>
            <w:vAlign w:val="center"/>
          </w:tcPr>
          <w:p w:rsidR="004339AD" w:rsidRPr="005D4A53" w:rsidRDefault="004339AD" w:rsidP="005D4A53">
            <w:pPr>
              <w:spacing w:before="29" w:line="288" w:lineRule="auto"/>
              <w:jc w:val="right"/>
              <w:rPr>
                <w:sz w:val="24"/>
              </w:rPr>
            </w:pPr>
            <w:r w:rsidRPr="005D4A53">
              <w:rPr>
                <w:rFonts w:hint="eastAsia"/>
                <w:sz w:val="24"/>
              </w:rPr>
              <w:t>-</w:t>
            </w:r>
          </w:p>
        </w:tc>
      </w:tr>
      <w:tr w:rsidR="002C233F" w:rsidRPr="0027464B" w:rsidTr="00834B3A">
        <w:tc>
          <w:tcPr>
            <w:tcW w:w="993" w:type="dxa"/>
            <w:vAlign w:val="center"/>
          </w:tcPr>
          <w:p w:rsidR="004339AD" w:rsidRPr="002B01AE" w:rsidRDefault="004339AD" w:rsidP="002B01AE">
            <w:pPr>
              <w:spacing w:before="29" w:line="288" w:lineRule="auto"/>
              <w:jc w:val="center"/>
              <w:rPr>
                <w:sz w:val="24"/>
              </w:rPr>
            </w:pPr>
          </w:p>
        </w:tc>
        <w:tc>
          <w:tcPr>
            <w:tcW w:w="2976" w:type="dxa"/>
            <w:vAlign w:val="center"/>
          </w:tcPr>
          <w:p w:rsidR="004339AD" w:rsidRPr="005D4A53" w:rsidRDefault="004339AD" w:rsidP="005D4A53">
            <w:pPr>
              <w:spacing w:before="29" w:line="288" w:lineRule="auto"/>
              <w:rPr>
                <w:sz w:val="24"/>
              </w:rPr>
            </w:pPr>
            <w:r w:rsidRPr="005D4A53">
              <w:rPr>
                <w:rFonts w:hint="eastAsia"/>
                <w:sz w:val="24"/>
              </w:rPr>
              <w:t>其中：剩余存续期超过</w:t>
            </w:r>
            <w:r w:rsidRPr="005D4A53">
              <w:rPr>
                <w:sz w:val="24"/>
              </w:rPr>
              <w:t>397</w:t>
            </w:r>
            <w:r w:rsidRPr="005D4A53">
              <w:rPr>
                <w:rFonts w:hint="eastAsia"/>
                <w:sz w:val="24"/>
              </w:rPr>
              <w:t>天的浮动利率债</w:t>
            </w:r>
          </w:p>
        </w:tc>
        <w:tc>
          <w:tcPr>
            <w:tcW w:w="2541" w:type="dxa"/>
            <w:vAlign w:val="center"/>
          </w:tcPr>
          <w:p w:rsidR="004339AD" w:rsidRPr="005D4A53" w:rsidRDefault="004339AD" w:rsidP="005D4A53">
            <w:pPr>
              <w:spacing w:before="29" w:line="288" w:lineRule="auto"/>
              <w:rPr>
                <w:sz w:val="24"/>
              </w:rPr>
            </w:pPr>
            <w:r w:rsidRPr="005D4A53">
              <w:rPr>
                <w:rFonts w:hint="eastAsia"/>
                <w:sz w:val="24"/>
              </w:rPr>
              <w:t>-</w:t>
            </w:r>
          </w:p>
        </w:tc>
        <w:tc>
          <w:tcPr>
            <w:tcW w:w="2488" w:type="dxa"/>
            <w:vAlign w:val="center"/>
          </w:tcPr>
          <w:p w:rsidR="004339AD" w:rsidRPr="005D4A53" w:rsidRDefault="004339AD" w:rsidP="005D4A53">
            <w:pPr>
              <w:spacing w:before="29" w:line="288" w:lineRule="auto"/>
              <w:jc w:val="right"/>
              <w:rPr>
                <w:sz w:val="24"/>
              </w:rPr>
            </w:pPr>
            <w:r w:rsidRPr="005D4A53">
              <w:rPr>
                <w:rFonts w:hint="eastAsia"/>
                <w:sz w:val="24"/>
              </w:rPr>
              <w:t>-</w:t>
            </w:r>
          </w:p>
        </w:tc>
      </w:tr>
      <w:tr w:rsidR="002C233F" w:rsidRPr="0027464B" w:rsidTr="00834B3A">
        <w:tc>
          <w:tcPr>
            <w:tcW w:w="993" w:type="dxa"/>
            <w:vAlign w:val="center"/>
          </w:tcPr>
          <w:p w:rsidR="004339AD" w:rsidRPr="002B01AE" w:rsidRDefault="004339AD" w:rsidP="002B01AE">
            <w:pPr>
              <w:spacing w:before="29" w:line="288" w:lineRule="auto"/>
              <w:jc w:val="center"/>
              <w:rPr>
                <w:sz w:val="24"/>
              </w:rPr>
            </w:pPr>
            <w:r w:rsidRPr="002B01AE">
              <w:rPr>
                <w:rFonts w:hint="eastAsia"/>
                <w:sz w:val="24"/>
              </w:rPr>
              <w:t>4</w:t>
            </w:r>
          </w:p>
        </w:tc>
        <w:tc>
          <w:tcPr>
            <w:tcW w:w="2976" w:type="dxa"/>
            <w:vAlign w:val="center"/>
          </w:tcPr>
          <w:p w:rsidR="004339AD" w:rsidRPr="005D4A53" w:rsidRDefault="004339AD" w:rsidP="005D4A53">
            <w:pPr>
              <w:spacing w:before="29" w:line="288" w:lineRule="auto"/>
              <w:rPr>
                <w:sz w:val="24"/>
              </w:rPr>
            </w:pPr>
            <w:r w:rsidRPr="005D4A53">
              <w:rPr>
                <w:sz w:val="24"/>
              </w:rPr>
              <w:t>90</w:t>
            </w:r>
            <w:r w:rsidRPr="005D4A53">
              <w:rPr>
                <w:sz w:val="24"/>
              </w:rPr>
              <w:t>天（含）</w:t>
            </w:r>
            <w:r w:rsidRPr="005D4A53">
              <w:rPr>
                <w:sz w:val="24"/>
              </w:rPr>
              <w:t>—</w:t>
            </w:r>
            <w:r w:rsidR="00EE5433" w:rsidRPr="005D4A53">
              <w:rPr>
                <w:rFonts w:hint="eastAsia"/>
                <w:sz w:val="24"/>
              </w:rPr>
              <w:t>1</w:t>
            </w:r>
            <w:r w:rsidRPr="005D4A53">
              <w:rPr>
                <w:sz w:val="24"/>
              </w:rPr>
              <w:t>80</w:t>
            </w:r>
            <w:r w:rsidRPr="005D4A53">
              <w:rPr>
                <w:sz w:val="24"/>
              </w:rPr>
              <w:t>天</w:t>
            </w:r>
          </w:p>
        </w:tc>
        <w:tc>
          <w:tcPr>
            <w:tcW w:w="2541" w:type="dxa"/>
            <w:vAlign w:val="center"/>
          </w:tcPr>
          <w:p w:rsidR="004339AD" w:rsidRPr="005D4A53" w:rsidRDefault="004339AD" w:rsidP="005D4A53">
            <w:pPr>
              <w:spacing w:before="29" w:line="288" w:lineRule="auto"/>
              <w:rPr>
                <w:sz w:val="24"/>
              </w:rPr>
            </w:pPr>
            <w:r w:rsidRPr="005D4A53">
              <w:rPr>
                <w:rFonts w:hint="eastAsia"/>
                <w:sz w:val="24"/>
              </w:rPr>
              <w:t>3.34</w:t>
            </w:r>
          </w:p>
        </w:tc>
        <w:tc>
          <w:tcPr>
            <w:tcW w:w="2488" w:type="dxa"/>
            <w:vAlign w:val="center"/>
          </w:tcPr>
          <w:p w:rsidR="004339AD" w:rsidRPr="005D4A53" w:rsidRDefault="004339AD" w:rsidP="005D4A53">
            <w:pPr>
              <w:spacing w:before="29" w:line="288" w:lineRule="auto"/>
              <w:jc w:val="right"/>
              <w:rPr>
                <w:sz w:val="24"/>
              </w:rPr>
            </w:pPr>
            <w:r w:rsidRPr="005D4A53">
              <w:rPr>
                <w:rFonts w:hint="eastAsia"/>
                <w:sz w:val="24"/>
              </w:rPr>
              <w:t>-</w:t>
            </w:r>
          </w:p>
        </w:tc>
      </w:tr>
      <w:tr w:rsidR="002C233F" w:rsidRPr="0027464B" w:rsidTr="00834B3A">
        <w:tc>
          <w:tcPr>
            <w:tcW w:w="993" w:type="dxa"/>
            <w:vAlign w:val="center"/>
          </w:tcPr>
          <w:p w:rsidR="004339AD" w:rsidRPr="002B01AE" w:rsidRDefault="004339AD" w:rsidP="002B01AE">
            <w:pPr>
              <w:spacing w:before="29" w:line="288" w:lineRule="auto"/>
              <w:jc w:val="center"/>
              <w:rPr>
                <w:sz w:val="24"/>
              </w:rPr>
            </w:pPr>
          </w:p>
        </w:tc>
        <w:tc>
          <w:tcPr>
            <w:tcW w:w="2976" w:type="dxa"/>
            <w:vAlign w:val="center"/>
          </w:tcPr>
          <w:p w:rsidR="004339AD" w:rsidRPr="005D4A53" w:rsidRDefault="004339AD" w:rsidP="005D4A53">
            <w:pPr>
              <w:spacing w:before="29" w:line="288" w:lineRule="auto"/>
              <w:rPr>
                <w:sz w:val="24"/>
              </w:rPr>
            </w:pPr>
            <w:r w:rsidRPr="005D4A53">
              <w:rPr>
                <w:rFonts w:hint="eastAsia"/>
                <w:sz w:val="24"/>
              </w:rPr>
              <w:t>其中：剩余存续期超过</w:t>
            </w:r>
            <w:r w:rsidRPr="005D4A53">
              <w:rPr>
                <w:sz w:val="24"/>
              </w:rPr>
              <w:t>397</w:t>
            </w:r>
            <w:r w:rsidRPr="005D4A53">
              <w:rPr>
                <w:rFonts w:hint="eastAsia"/>
                <w:sz w:val="24"/>
              </w:rPr>
              <w:t>天的浮动利率债</w:t>
            </w:r>
          </w:p>
        </w:tc>
        <w:tc>
          <w:tcPr>
            <w:tcW w:w="2541" w:type="dxa"/>
            <w:vAlign w:val="center"/>
          </w:tcPr>
          <w:p w:rsidR="004339AD" w:rsidRPr="005D4A53" w:rsidRDefault="004339AD" w:rsidP="005D4A53">
            <w:pPr>
              <w:spacing w:before="29" w:line="288" w:lineRule="auto"/>
              <w:rPr>
                <w:sz w:val="24"/>
              </w:rPr>
            </w:pPr>
            <w:r w:rsidRPr="005D4A53">
              <w:rPr>
                <w:rFonts w:hint="eastAsia"/>
                <w:sz w:val="24"/>
              </w:rPr>
              <w:t>-</w:t>
            </w:r>
          </w:p>
        </w:tc>
        <w:tc>
          <w:tcPr>
            <w:tcW w:w="2488" w:type="dxa"/>
            <w:vAlign w:val="center"/>
          </w:tcPr>
          <w:p w:rsidR="004339AD" w:rsidRPr="005D4A53" w:rsidRDefault="004339AD" w:rsidP="005D4A53">
            <w:pPr>
              <w:spacing w:before="29" w:line="288" w:lineRule="auto"/>
              <w:jc w:val="right"/>
              <w:rPr>
                <w:sz w:val="24"/>
              </w:rPr>
            </w:pPr>
            <w:r w:rsidRPr="005D4A53">
              <w:rPr>
                <w:rFonts w:hint="eastAsia"/>
                <w:sz w:val="24"/>
              </w:rPr>
              <w:t>-</w:t>
            </w:r>
          </w:p>
        </w:tc>
      </w:tr>
      <w:tr w:rsidR="002C233F" w:rsidRPr="0027464B" w:rsidTr="00834B3A">
        <w:tc>
          <w:tcPr>
            <w:tcW w:w="993" w:type="dxa"/>
            <w:vAlign w:val="center"/>
          </w:tcPr>
          <w:p w:rsidR="004339AD" w:rsidRPr="002B01AE" w:rsidRDefault="004339AD" w:rsidP="002B01AE">
            <w:pPr>
              <w:spacing w:before="29" w:line="288" w:lineRule="auto"/>
              <w:jc w:val="center"/>
              <w:rPr>
                <w:sz w:val="24"/>
              </w:rPr>
            </w:pPr>
            <w:r w:rsidRPr="002B01AE">
              <w:rPr>
                <w:rFonts w:hint="eastAsia"/>
                <w:sz w:val="24"/>
              </w:rPr>
              <w:t>5</w:t>
            </w:r>
          </w:p>
        </w:tc>
        <w:tc>
          <w:tcPr>
            <w:tcW w:w="2976" w:type="dxa"/>
            <w:vAlign w:val="center"/>
          </w:tcPr>
          <w:p w:rsidR="004339AD" w:rsidRPr="005D4A53" w:rsidRDefault="00EE5433" w:rsidP="005D4A53">
            <w:pPr>
              <w:spacing w:before="29" w:line="288" w:lineRule="auto"/>
              <w:rPr>
                <w:sz w:val="24"/>
              </w:rPr>
            </w:pPr>
            <w:r w:rsidRPr="005D4A53">
              <w:rPr>
                <w:rFonts w:hint="eastAsia"/>
                <w:sz w:val="24"/>
              </w:rPr>
              <w:t>1</w:t>
            </w:r>
            <w:r w:rsidR="004339AD" w:rsidRPr="005D4A53">
              <w:rPr>
                <w:sz w:val="24"/>
              </w:rPr>
              <w:t>80</w:t>
            </w:r>
            <w:r w:rsidR="004339AD" w:rsidRPr="005D4A53">
              <w:rPr>
                <w:sz w:val="24"/>
              </w:rPr>
              <w:t>天（含）</w:t>
            </w:r>
            <w:r w:rsidR="004339AD" w:rsidRPr="005D4A53">
              <w:rPr>
                <w:sz w:val="24"/>
              </w:rPr>
              <w:t>—397</w:t>
            </w:r>
            <w:r w:rsidR="004339AD" w:rsidRPr="005D4A53">
              <w:rPr>
                <w:sz w:val="24"/>
              </w:rPr>
              <w:t>天（含）</w:t>
            </w:r>
          </w:p>
        </w:tc>
        <w:tc>
          <w:tcPr>
            <w:tcW w:w="2541" w:type="dxa"/>
            <w:vAlign w:val="center"/>
          </w:tcPr>
          <w:p w:rsidR="004339AD" w:rsidRPr="005D4A53" w:rsidRDefault="004339AD" w:rsidP="005D4A53">
            <w:pPr>
              <w:spacing w:before="29" w:line="288" w:lineRule="auto"/>
              <w:rPr>
                <w:sz w:val="24"/>
              </w:rPr>
            </w:pPr>
            <w:r w:rsidRPr="005D4A53">
              <w:rPr>
                <w:rFonts w:hint="eastAsia"/>
                <w:sz w:val="24"/>
              </w:rPr>
              <w:t>-</w:t>
            </w:r>
          </w:p>
        </w:tc>
        <w:tc>
          <w:tcPr>
            <w:tcW w:w="2488" w:type="dxa"/>
            <w:vAlign w:val="center"/>
          </w:tcPr>
          <w:p w:rsidR="004339AD" w:rsidRPr="005D4A53" w:rsidRDefault="004339AD" w:rsidP="005D4A53">
            <w:pPr>
              <w:spacing w:before="29" w:line="288" w:lineRule="auto"/>
              <w:jc w:val="right"/>
              <w:rPr>
                <w:sz w:val="24"/>
              </w:rPr>
            </w:pPr>
            <w:r w:rsidRPr="005D4A53">
              <w:rPr>
                <w:rFonts w:hint="eastAsia"/>
                <w:sz w:val="24"/>
              </w:rPr>
              <w:t>-</w:t>
            </w:r>
          </w:p>
        </w:tc>
      </w:tr>
      <w:tr w:rsidR="002C233F" w:rsidRPr="0027464B" w:rsidTr="00834B3A">
        <w:tc>
          <w:tcPr>
            <w:tcW w:w="993" w:type="dxa"/>
            <w:vAlign w:val="center"/>
          </w:tcPr>
          <w:p w:rsidR="004339AD" w:rsidRPr="002B01AE" w:rsidRDefault="004339AD" w:rsidP="002B01AE">
            <w:pPr>
              <w:spacing w:before="29" w:line="288" w:lineRule="auto"/>
              <w:jc w:val="center"/>
              <w:rPr>
                <w:sz w:val="24"/>
              </w:rPr>
            </w:pPr>
          </w:p>
        </w:tc>
        <w:tc>
          <w:tcPr>
            <w:tcW w:w="2976" w:type="dxa"/>
            <w:vAlign w:val="center"/>
          </w:tcPr>
          <w:p w:rsidR="004339AD" w:rsidRPr="005D4A53" w:rsidRDefault="004339AD" w:rsidP="005D4A53">
            <w:pPr>
              <w:spacing w:before="29" w:line="288" w:lineRule="auto"/>
              <w:rPr>
                <w:sz w:val="24"/>
              </w:rPr>
            </w:pPr>
            <w:r w:rsidRPr="005D4A53">
              <w:rPr>
                <w:rFonts w:hint="eastAsia"/>
                <w:sz w:val="24"/>
              </w:rPr>
              <w:t>其中：剩余存续期超过</w:t>
            </w:r>
            <w:r w:rsidRPr="005D4A53">
              <w:rPr>
                <w:sz w:val="24"/>
              </w:rPr>
              <w:t>397</w:t>
            </w:r>
            <w:r w:rsidRPr="005D4A53">
              <w:rPr>
                <w:rFonts w:hint="eastAsia"/>
                <w:sz w:val="24"/>
              </w:rPr>
              <w:t>天的浮动利率债</w:t>
            </w:r>
          </w:p>
        </w:tc>
        <w:tc>
          <w:tcPr>
            <w:tcW w:w="2541" w:type="dxa"/>
            <w:vAlign w:val="center"/>
          </w:tcPr>
          <w:p w:rsidR="004339AD" w:rsidRPr="005D4A53" w:rsidRDefault="004339AD" w:rsidP="005D4A53">
            <w:pPr>
              <w:spacing w:before="29" w:line="288" w:lineRule="auto"/>
              <w:rPr>
                <w:sz w:val="24"/>
              </w:rPr>
            </w:pPr>
            <w:r w:rsidRPr="005D4A53">
              <w:rPr>
                <w:rFonts w:hint="eastAsia"/>
                <w:sz w:val="24"/>
              </w:rPr>
              <w:t>-</w:t>
            </w:r>
          </w:p>
        </w:tc>
        <w:tc>
          <w:tcPr>
            <w:tcW w:w="2488" w:type="dxa"/>
            <w:vAlign w:val="center"/>
          </w:tcPr>
          <w:p w:rsidR="004339AD" w:rsidRPr="005D4A53" w:rsidRDefault="004339AD" w:rsidP="005D4A53">
            <w:pPr>
              <w:spacing w:before="29" w:line="288" w:lineRule="auto"/>
              <w:jc w:val="right"/>
              <w:rPr>
                <w:sz w:val="24"/>
              </w:rPr>
            </w:pPr>
            <w:r w:rsidRPr="005D4A53">
              <w:rPr>
                <w:rFonts w:hint="eastAsia"/>
                <w:sz w:val="24"/>
              </w:rPr>
              <w:t>-</w:t>
            </w:r>
          </w:p>
        </w:tc>
      </w:tr>
      <w:tr w:rsidR="000A1B77" w:rsidRPr="0027464B" w:rsidTr="00834B3A">
        <w:tc>
          <w:tcPr>
            <w:tcW w:w="993" w:type="dxa"/>
            <w:vAlign w:val="center"/>
          </w:tcPr>
          <w:p w:rsidR="000A1B77" w:rsidRPr="0027464B" w:rsidRDefault="000A1B77" w:rsidP="000A1B77">
            <w:pPr>
              <w:spacing w:before="29" w:line="288" w:lineRule="auto"/>
              <w:jc w:val="center"/>
              <w:rPr>
                <w:rFonts w:asciiTheme="minorEastAsia" w:eastAsiaTheme="minorEastAsia" w:hAnsiTheme="minorEastAsia"/>
                <w:szCs w:val="21"/>
              </w:rPr>
            </w:pPr>
            <w:r w:rsidRPr="000A1B77">
              <w:rPr>
                <w:rFonts w:hint="eastAsia"/>
                <w:sz w:val="24"/>
              </w:rPr>
              <w:t>6</w:t>
            </w:r>
          </w:p>
        </w:tc>
        <w:tc>
          <w:tcPr>
            <w:tcW w:w="2976" w:type="dxa"/>
            <w:vAlign w:val="center"/>
          </w:tcPr>
          <w:p w:rsidR="000A1B77" w:rsidRPr="0027464B" w:rsidRDefault="000A1B77" w:rsidP="009C00FE">
            <w:pPr>
              <w:spacing w:before="29" w:line="288" w:lineRule="auto"/>
              <w:jc w:val="center"/>
              <w:rPr>
                <w:rFonts w:asciiTheme="minorEastAsia" w:eastAsiaTheme="minorEastAsia" w:hAnsiTheme="minorEastAsia"/>
                <w:szCs w:val="21"/>
              </w:rPr>
            </w:pPr>
            <w:r w:rsidRPr="00381F8F">
              <w:rPr>
                <w:rFonts w:hint="eastAsia"/>
                <w:sz w:val="24"/>
              </w:rPr>
              <w:t>合计</w:t>
            </w:r>
          </w:p>
        </w:tc>
        <w:tc>
          <w:tcPr>
            <w:tcW w:w="2541" w:type="dxa"/>
            <w:vAlign w:val="center"/>
          </w:tcPr>
          <w:p w:rsidR="000A1B77" w:rsidRPr="005D4A53" w:rsidRDefault="000A1B77" w:rsidP="005D4A53">
            <w:pPr>
              <w:spacing w:before="29" w:line="288" w:lineRule="auto"/>
              <w:jc w:val="right"/>
              <w:rPr>
                <w:sz w:val="24"/>
              </w:rPr>
            </w:pPr>
            <w:r w:rsidRPr="005D4A53">
              <w:rPr>
                <w:rFonts w:hint="eastAsia"/>
                <w:sz w:val="24"/>
              </w:rPr>
              <w:t>99.45</w:t>
            </w:r>
          </w:p>
        </w:tc>
        <w:tc>
          <w:tcPr>
            <w:tcW w:w="2488" w:type="dxa"/>
            <w:vAlign w:val="center"/>
          </w:tcPr>
          <w:p w:rsidR="000A1B77" w:rsidRPr="005D4A53" w:rsidRDefault="000A1B77" w:rsidP="005D4A53">
            <w:pPr>
              <w:spacing w:before="29" w:line="288" w:lineRule="auto"/>
              <w:jc w:val="right"/>
              <w:rPr>
                <w:sz w:val="24"/>
              </w:rPr>
            </w:pPr>
            <w:r w:rsidRPr="005D4A53">
              <w:rPr>
                <w:rFonts w:hint="eastAsia"/>
                <w:sz w:val="24"/>
              </w:rPr>
              <w:t>-</w:t>
            </w:r>
          </w:p>
        </w:tc>
      </w:tr>
    </w:tbl>
    <w:p w:rsidR="006D141C" w:rsidRPr="0027464B" w:rsidRDefault="006D141C" w:rsidP="00472A2A">
      <w:pPr>
        <w:spacing w:line="360" w:lineRule="auto"/>
        <w:rPr>
          <w:rFonts w:asciiTheme="minorEastAsia" w:eastAsiaTheme="minorEastAsia" w:hAnsiTheme="minorEastAsia"/>
          <w:szCs w:val="21"/>
        </w:rPr>
      </w:pPr>
    </w:p>
    <w:p w:rsidR="006D141C" w:rsidRPr="00203A1C" w:rsidRDefault="006D141C" w:rsidP="00203A1C">
      <w:pPr>
        <w:pStyle w:val="20"/>
        <w:spacing w:before="29" w:after="0" w:line="288" w:lineRule="auto"/>
        <w:rPr>
          <w:rFonts w:ascii="Times New Roman" w:hAnsi="Times New Roman" w:cs="Times New Roman"/>
          <w:kern w:val="0"/>
          <w:szCs w:val="24"/>
        </w:rPr>
      </w:pPr>
      <w:bookmarkStart w:id="20" w:name="_Toc331410106"/>
      <w:bookmarkStart w:id="21" w:name="_Toc234814104"/>
      <w:r w:rsidRPr="00203A1C">
        <w:rPr>
          <w:rFonts w:ascii="Times New Roman" w:hAnsi="Times New Roman" w:cs="Times New Roman" w:hint="eastAsia"/>
          <w:kern w:val="0"/>
          <w:szCs w:val="24"/>
        </w:rPr>
        <w:t>8.4</w:t>
      </w:r>
      <w:r w:rsidRPr="00203A1C">
        <w:rPr>
          <w:rFonts w:ascii="Times New Roman" w:hAnsi="Times New Roman" w:cs="Times New Roman" w:hint="eastAsia"/>
          <w:kern w:val="0"/>
          <w:szCs w:val="24"/>
        </w:rPr>
        <w:t>期末按债券品种分类的债券投资组合</w:t>
      </w:r>
      <w:bookmarkEnd w:id="20"/>
      <w:bookmarkEnd w:id="21"/>
    </w:p>
    <w:p w:rsidR="00260867" w:rsidRPr="00A22A8F" w:rsidRDefault="00644AB5" w:rsidP="00A22A8F">
      <w:pPr>
        <w:autoSpaceDE w:val="0"/>
        <w:autoSpaceDN w:val="0"/>
        <w:adjustRightInd w:val="0"/>
        <w:spacing w:before="29" w:line="288" w:lineRule="auto"/>
        <w:ind w:left="15"/>
        <w:jc w:val="right"/>
        <w:rPr>
          <w:sz w:val="24"/>
        </w:rPr>
      </w:pPr>
      <w:r w:rsidRPr="00A22A8F">
        <w:rPr>
          <w:rFonts w:hint="eastAsia"/>
          <w:sz w:val="24"/>
        </w:rPr>
        <w:t>金额单位</w:t>
      </w:r>
      <w:r w:rsidR="006D141C" w:rsidRPr="00A22A8F">
        <w:rPr>
          <w:rFonts w:hint="eastAsia"/>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2976"/>
        <w:gridCol w:w="2977"/>
        <w:gridCol w:w="2130"/>
      </w:tblGrid>
      <w:tr w:rsidR="002C233F" w:rsidRPr="0027464B" w:rsidTr="00834B3A">
        <w:trPr>
          <w:trHeight w:val="315"/>
        </w:trPr>
        <w:tc>
          <w:tcPr>
            <w:tcW w:w="915" w:type="dxa"/>
            <w:vAlign w:val="center"/>
          </w:tcPr>
          <w:p w:rsidR="00260867" w:rsidRPr="00A262E7" w:rsidRDefault="00260867" w:rsidP="00A262E7">
            <w:pPr>
              <w:spacing w:before="29" w:line="288" w:lineRule="auto"/>
              <w:ind w:left="17"/>
              <w:jc w:val="center"/>
              <w:rPr>
                <w:sz w:val="24"/>
              </w:rPr>
            </w:pPr>
            <w:r w:rsidRPr="00A262E7">
              <w:rPr>
                <w:rFonts w:hint="eastAsia"/>
                <w:sz w:val="24"/>
              </w:rPr>
              <w:t>序号</w:t>
            </w:r>
          </w:p>
        </w:tc>
        <w:tc>
          <w:tcPr>
            <w:tcW w:w="2976" w:type="dxa"/>
            <w:vAlign w:val="center"/>
          </w:tcPr>
          <w:p w:rsidR="00260867" w:rsidRPr="00A262E7" w:rsidRDefault="00260867" w:rsidP="00A262E7">
            <w:pPr>
              <w:spacing w:before="29" w:line="288" w:lineRule="auto"/>
              <w:ind w:left="17"/>
              <w:jc w:val="center"/>
              <w:rPr>
                <w:sz w:val="24"/>
              </w:rPr>
            </w:pPr>
            <w:r w:rsidRPr="00A262E7">
              <w:rPr>
                <w:rFonts w:hint="eastAsia"/>
                <w:sz w:val="24"/>
              </w:rPr>
              <w:t>债券品种</w:t>
            </w:r>
          </w:p>
        </w:tc>
        <w:tc>
          <w:tcPr>
            <w:tcW w:w="2977" w:type="dxa"/>
            <w:vAlign w:val="center"/>
          </w:tcPr>
          <w:p w:rsidR="00260867" w:rsidRPr="00A262E7" w:rsidRDefault="006C5E27" w:rsidP="00A262E7">
            <w:pPr>
              <w:spacing w:before="29" w:line="288" w:lineRule="auto"/>
              <w:ind w:left="17"/>
              <w:jc w:val="center"/>
              <w:rPr>
                <w:sz w:val="24"/>
              </w:rPr>
            </w:pPr>
            <w:r w:rsidRPr="00A262E7">
              <w:rPr>
                <w:rFonts w:hint="eastAsia"/>
                <w:sz w:val="24"/>
              </w:rPr>
              <w:t>摊余成本</w:t>
            </w:r>
          </w:p>
        </w:tc>
        <w:tc>
          <w:tcPr>
            <w:tcW w:w="2130" w:type="dxa"/>
            <w:vAlign w:val="center"/>
          </w:tcPr>
          <w:p w:rsidR="00260867" w:rsidRPr="00A262E7" w:rsidRDefault="00260867" w:rsidP="00A262E7">
            <w:pPr>
              <w:spacing w:before="29" w:line="288" w:lineRule="auto"/>
              <w:ind w:left="17"/>
              <w:jc w:val="center"/>
              <w:rPr>
                <w:sz w:val="24"/>
              </w:rPr>
            </w:pPr>
            <w:r w:rsidRPr="00A262E7">
              <w:rPr>
                <w:rFonts w:hint="eastAsia"/>
                <w:sz w:val="24"/>
              </w:rPr>
              <w:t>占基金资产净值比例</w:t>
            </w:r>
            <w:r w:rsidRPr="00A262E7">
              <w:rPr>
                <w:rFonts w:hint="eastAsia"/>
                <w:sz w:val="24"/>
              </w:rPr>
              <w:t>(</w:t>
            </w:r>
            <w:r w:rsidRPr="00A262E7">
              <w:rPr>
                <w:rFonts w:hint="eastAsia"/>
                <w:sz w:val="24"/>
              </w:rPr>
              <w:t>％</w:t>
            </w:r>
            <w:r w:rsidRPr="00A262E7">
              <w:rPr>
                <w:rFonts w:hint="eastAsia"/>
                <w:sz w:val="24"/>
              </w:rPr>
              <w:t>)</w:t>
            </w:r>
          </w:p>
        </w:tc>
      </w:tr>
      <w:tr w:rsidR="002C233F" w:rsidRPr="0027464B" w:rsidTr="00834B3A">
        <w:trPr>
          <w:trHeight w:val="315"/>
        </w:trPr>
        <w:tc>
          <w:tcPr>
            <w:tcW w:w="915" w:type="dxa"/>
            <w:vAlign w:val="center"/>
          </w:tcPr>
          <w:p w:rsidR="00260867" w:rsidRPr="008450AF" w:rsidRDefault="003F065D" w:rsidP="008450AF">
            <w:pPr>
              <w:spacing w:before="29" w:line="288" w:lineRule="auto"/>
              <w:ind w:left="17"/>
              <w:jc w:val="center"/>
              <w:rPr>
                <w:sz w:val="24"/>
              </w:rPr>
            </w:pPr>
            <w:r w:rsidRPr="008450AF">
              <w:rPr>
                <w:rFonts w:hint="eastAsia"/>
                <w:sz w:val="24"/>
              </w:rPr>
              <w:t>1</w:t>
            </w:r>
          </w:p>
        </w:tc>
        <w:tc>
          <w:tcPr>
            <w:tcW w:w="2976" w:type="dxa"/>
            <w:vAlign w:val="center"/>
          </w:tcPr>
          <w:p w:rsidR="00260867" w:rsidRPr="00A262E7" w:rsidRDefault="00260867" w:rsidP="00A262E7">
            <w:pPr>
              <w:spacing w:before="29" w:line="288" w:lineRule="auto"/>
              <w:ind w:left="17"/>
              <w:jc w:val="left"/>
              <w:rPr>
                <w:sz w:val="24"/>
              </w:rPr>
            </w:pPr>
            <w:r w:rsidRPr="00A262E7">
              <w:rPr>
                <w:rFonts w:hint="eastAsia"/>
                <w:sz w:val="24"/>
              </w:rPr>
              <w:t>国家债券</w:t>
            </w:r>
          </w:p>
        </w:tc>
        <w:tc>
          <w:tcPr>
            <w:tcW w:w="2977" w:type="dxa"/>
            <w:vAlign w:val="center"/>
          </w:tcPr>
          <w:p w:rsidR="00260867" w:rsidRPr="00A262E7" w:rsidRDefault="00260867" w:rsidP="00A262E7">
            <w:pPr>
              <w:spacing w:before="29" w:line="288" w:lineRule="auto"/>
              <w:ind w:left="17"/>
              <w:jc w:val="right"/>
              <w:rPr>
                <w:sz w:val="24"/>
              </w:rPr>
            </w:pPr>
            <w:r w:rsidRPr="00A262E7">
              <w:rPr>
                <w:rFonts w:hint="eastAsia"/>
                <w:sz w:val="24"/>
              </w:rPr>
              <w:t>-</w:t>
            </w:r>
          </w:p>
        </w:tc>
        <w:tc>
          <w:tcPr>
            <w:tcW w:w="2130" w:type="dxa"/>
            <w:vAlign w:val="center"/>
          </w:tcPr>
          <w:p w:rsidR="00260867" w:rsidRPr="00A262E7" w:rsidRDefault="00260867" w:rsidP="00A262E7">
            <w:pPr>
              <w:spacing w:before="29" w:line="288" w:lineRule="auto"/>
              <w:ind w:left="17"/>
              <w:jc w:val="right"/>
              <w:rPr>
                <w:sz w:val="24"/>
              </w:rPr>
            </w:pPr>
            <w:r w:rsidRPr="00A262E7">
              <w:rPr>
                <w:rFonts w:hint="eastAsia"/>
                <w:sz w:val="24"/>
              </w:rPr>
              <w:t>-</w:t>
            </w:r>
          </w:p>
        </w:tc>
      </w:tr>
      <w:tr w:rsidR="002C233F" w:rsidRPr="0027464B" w:rsidTr="00834B3A">
        <w:trPr>
          <w:trHeight w:val="315"/>
        </w:trPr>
        <w:tc>
          <w:tcPr>
            <w:tcW w:w="915" w:type="dxa"/>
            <w:vAlign w:val="center"/>
          </w:tcPr>
          <w:p w:rsidR="00260867" w:rsidRPr="008450AF" w:rsidRDefault="00260867" w:rsidP="008450AF">
            <w:pPr>
              <w:spacing w:before="29" w:line="288" w:lineRule="auto"/>
              <w:ind w:left="17"/>
              <w:jc w:val="center"/>
              <w:rPr>
                <w:sz w:val="24"/>
              </w:rPr>
            </w:pPr>
            <w:r w:rsidRPr="008450AF">
              <w:rPr>
                <w:rFonts w:hint="eastAsia"/>
                <w:sz w:val="24"/>
              </w:rPr>
              <w:t>2</w:t>
            </w:r>
          </w:p>
        </w:tc>
        <w:tc>
          <w:tcPr>
            <w:tcW w:w="2976" w:type="dxa"/>
            <w:vAlign w:val="center"/>
          </w:tcPr>
          <w:p w:rsidR="00260867" w:rsidRPr="00A262E7" w:rsidRDefault="00260867" w:rsidP="00A262E7">
            <w:pPr>
              <w:spacing w:before="29" w:line="288" w:lineRule="auto"/>
              <w:ind w:left="17"/>
              <w:jc w:val="left"/>
              <w:rPr>
                <w:sz w:val="24"/>
              </w:rPr>
            </w:pPr>
            <w:r w:rsidRPr="00A262E7">
              <w:rPr>
                <w:rFonts w:hint="eastAsia"/>
                <w:sz w:val="24"/>
              </w:rPr>
              <w:t>央行票据</w:t>
            </w:r>
          </w:p>
        </w:tc>
        <w:tc>
          <w:tcPr>
            <w:tcW w:w="2977" w:type="dxa"/>
            <w:vAlign w:val="center"/>
          </w:tcPr>
          <w:p w:rsidR="00260867" w:rsidRPr="00A262E7" w:rsidRDefault="00260867" w:rsidP="00A262E7">
            <w:pPr>
              <w:spacing w:before="29" w:line="288" w:lineRule="auto"/>
              <w:ind w:left="17"/>
              <w:jc w:val="right"/>
              <w:rPr>
                <w:sz w:val="24"/>
              </w:rPr>
            </w:pPr>
            <w:r w:rsidRPr="00A262E7">
              <w:rPr>
                <w:rFonts w:hint="eastAsia"/>
                <w:sz w:val="24"/>
              </w:rPr>
              <w:t>-</w:t>
            </w:r>
          </w:p>
        </w:tc>
        <w:tc>
          <w:tcPr>
            <w:tcW w:w="2130" w:type="dxa"/>
            <w:vAlign w:val="center"/>
          </w:tcPr>
          <w:p w:rsidR="00260867" w:rsidRPr="00A262E7" w:rsidRDefault="00260867" w:rsidP="00A262E7">
            <w:pPr>
              <w:spacing w:before="29" w:line="288" w:lineRule="auto"/>
              <w:ind w:left="17"/>
              <w:jc w:val="right"/>
              <w:rPr>
                <w:sz w:val="24"/>
              </w:rPr>
            </w:pPr>
            <w:r w:rsidRPr="00A262E7">
              <w:rPr>
                <w:rFonts w:hint="eastAsia"/>
                <w:sz w:val="24"/>
              </w:rPr>
              <w:t>-</w:t>
            </w:r>
          </w:p>
        </w:tc>
      </w:tr>
      <w:tr w:rsidR="002C233F" w:rsidRPr="0027464B" w:rsidTr="00834B3A">
        <w:trPr>
          <w:trHeight w:val="315"/>
        </w:trPr>
        <w:tc>
          <w:tcPr>
            <w:tcW w:w="915" w:type="dxa"/>
            <w:vAlign w:val="center"/>
          </w:tcPr>
          <w:p w:rsidR="00260867" w:rsidRPr="008450AF" w:rsidRDefault="00260867" w:rsidP="008450AF">
            <w:pPr>
              <w:spacing w:before="29" w:line="288" w:lineRule="auto"/>
              <w:ind w:left="17"/>
              <w:jc w:val="center"/>
              <w:rPr>
                <w:sz w:val="24"/>
              </w:rPr>
            </w:pPr>
            <w:r w:rsidRPr="008450AF">
              <w:rPr>
                <w:rFonts w:hint="eastAsia"/>
                <w:sz w:val="24"/>
              </w:rPr>
              <w:lastRenderedPageBreak/>
              <w:t>3</w:t>
            </w:r>
          </w:p>
        </w:tc>
        <w:tc>
          <w:tcPr>
            <w:tcW w:w="2976" w:type="dxa"/>
            <w:vAlign w:val="center"/>
          </w:tcPr>
          <w:p w:rsidR="00260867" w:rsidRPr="00A262E7" w:rsidRDefault="00260867" w:rsidP="00A262E7">
            <w:pPr>
              <w:spacing w:before="29" w:line="288" w:lineRule="auto"/>
              <w:ind w:left="17"/>
              <w:jc w:val="left"/>
              <w:rPr>
                <w:sz w:val="24"/>
              </w:rPr>
            </w:pPr>
            <w:r w:rsidRPr="00A262E7">
              <w:rPr>
                <w:rFonts w:hint="eastAsia"/>
                <w:sz w:val="24"/>
              </w:rPr>
              <w:t>金融债券</w:t>
            </w:r>
          </w:p>
        </w:tc>
        <w:tc>
          <w:tcPr>
            <w:tcW w:w="2977" w:type="dxa"/>
            <w:vAlign w:val="center"/>
          </w:tcPr>
          <w:p w:rsidR="00260867" w:rsidRPr="00A262E7" w:rsidRDefault="00260867" w:rsidP="00A262E7">
            <w:pPr>
              <w:spacing w:before="29" w:line="288" w:lineRule="auto"/>
              <w:ind w:left="17"/>
              <w:jc w:val="right"/>
              <w:rPr>
                <w:sz w:val="24"/>
              </w:rPr>
            </w:pPr>
            <w:r w:rsidRPr="00A262E7">
              <w:rPr>
                <w:rFonts w:hint="eastAsia"/>
                <w:sz w:val="24"/>
              </w:rPr>
              <w:t>40,028,233.85</w:t>
            </w:r>
          </w:p>
        </w:tc>
        <w:tc>
          <w:tcPr>
            <w:tcW w:w="2130" w:type="dxa"/>
            <w:vAlign w:val="center"/>
          </w:tcPr>
          <w:p w:rsidR="00260867" w:rsidRPr="00A262E7" w:rsidRDefault="00260867" w:rsidP="00A262E7">
            <w:pPr>
              <w:spacing w:before="29" w:line="288" w:lineRule="auto"/>
              <w:ind w:left="17"/>
              <w:jc w:val="right"/>
              <w:rPr>
                <w:sz w:val="24"/>
              </w:rPr>
            </w:pPr>
            <w:r w:rsidRPr="00A262E7">
              <w:rPr>
                <w:rFonts w:hint="eastAsia"/>
                <w:sz w:val="24"/>
              </w:rPr>
              <w:t>6.68</w:t>
            </w:r>
          </w:p>
        </w:tc>
      </w:tr>
      <w:tr w:rsidR="002C233F" w:rsidRPr="0027464B" w:rsidTr="00834B3A">
        <w:trPr>
          <w:trHeight w:val="315"/>
        </w:trPr>
        <w:tc>
          <w:tcPr>
            <w:tcW w:w="915" w:type="dxa"/>
            <w:vAlign w:val="center"/>
          </w:tcPr>
          <w:p w:rsidR="00260867" w:rsidRPr="008450AF" w:rsidRDefault="00260867" w:rsidP="008450AF">
            <w:pPr>
              <w:spacing w:before="29" w:line="288" w:lineRule="auto"/>
              <w:ind w:left="17"/>
              <w:jc w:val="center"/>
              <w:rPr>
                <w:sz w:val="24"/>
              </w:rPr>
            </w:pPr>
          </w:p>
        </w:tc>
        <w:tc>
          <w:tcPr>
            <w:tcW w:w="2976" w:type="dxa"/>
            <w:vAlign w:val="center"/>
          </w:tcPr>
          <w:p w:rsidR="00260867" w:rsidRPr="00A262E7" w:rsidRDefault="00260867" w:rsidP="00A262E7">
            <w:pPr>
              <w:spacing w:before="29" w:line="288" w:lineRule="auto"/>
              <w:ind w:left="17"/>
              <w:jc w:val="left"/>
              <w:rPr>
                <w:sz w:val="24"/>
              </w:rPr>
            </w:pPr>
            <w:r w:rsidRPr="00A262E7">
              <w:rPr>
                <w:rFonts w:hint="eastAsia"/>
                <w:sz w:val="24"/>
              </w:rPr>
              <w:t>其中：政策性金融债</w:t>
            </w:r>
          </w:p>
        </w:tc>
        <w:tc>
          <w:tcPr>
            <w:tcW w:w="2977" w:type="dxa"/>
            <w:vAlign w:val="center"/>
          </w:tcPr>
          <w:p w:rsidR="00260867" w:rsidRPr="00A262E7" w:rsidRDefault="00260867" w:rsidP="00A262E7">
            <w:pPr>
              <w:spacing w:before="29" w:line="288" w:lineRule="auto"/>
              <w:ind w:left="17"/>
              <w:jc w:val="right"/>
              <w:rPr>
                <w:sz w:val="24"/>
              </w:rPr>
            </w:pPr>
            <w:r w:rsidRPr="00A262E7">
              <w:rPr>
                <w:rFonts w:hint="eastAsia"/>
                <w:sz w:val="24"/>
              </w:rPr>
              <w:t>40,028,233.85</w:t>
            </w:r>
          </w:p>
        </w:tc>
        <w:tc>
          <w:tcPr>
            <w:tcW w:w="2130" w:type="dxa"/>
            <w:vAlign w:val="center"/>
          </w:tcPr>
          <w:p w:rsidR="00260867" w:rsidRPr="00A262E7" w:rsidRDefault="00260867" w:rsidP="00A262E7">
            <w:pPr>
              <w:spacing w:before="29" w:line="288" w:lineRule="auto"/>
              <w:ind w:left="17"/>
              <w:jc w:val="right"/>
              <w:rPr>
                <w:sz w:val="24"/>
              </w:rPr>
            </w:pPr>
            <w:r w:rsidRPr="00A262E7">
              <w:rPr>
                <w:rFonts w:hint="eastAsia"/>
                <w:sz w:val="24"/>
              </w:rPr>
              <w:t>6.68</w:t>
            </w:r>
          </w:p>
        </w:tc>
      </w:tr>
      <w:tr w:rsidR="002C233F" w:rsidRPr="0027464B" w:rsidTr="00834B3A">
        <w:trPr>
          <w:trHeight w:val="315"/>
        </w:trPr>
        <w:tc>
          <w:tcPr>
            <w:tcW w:w="915" w:type="dxa"/>
            <w:vAlign w:val="center"/>
          </w:tcPr>
          <w:p w:rsidR="00260867" w:rsidRPr="008450AF" w:rsidRDefault="00260867" w:rsidP="008450AF">
            <w:pPr>
              <w:spacing w:before="29" w:line="288" w:lineRule="auto"/>
              <w:ind w:left="17"/>
              <w:jc w:val="center"/>
              <w:rPr>
                <w:sz w:val="24"/>
              </w:rPr>
            </w:pPr>
            <w:r w:rsidRPr="008450AF">
              <w:rPr>
                <w:rFonts w:hint="eastAsia"/>
                <w:sz w:val="24"/>
              </w:rPr>
              <w:t>4</w:t>
            </w:r>
          </w:p>
        </w:tc>
        <w:tc>
          <w:tcPr>
            <w:tcW w:w="2976" w:type="dxa"/>
            <w:vAlign w:val="center"/>
          </w:tcPr>
          <w:p w:rsidR="00260867" w:rsidRPr="00A262E7" w:rsidRDefault="00260867" w:rsidP="00A262E7">
            <w:pPr>
              <w:spacing w:before="29" w:line="288" w:lineRule="auto"/>
              <w:ind w:left="17"/>
              <w:jc w:val="left"/>
              <w:rPr>
                <w:sz w:val="24"/>
              </w:rPr>
            </w:pPr>
            <w:r w:rsidRPr="00A262E7">
              <w:rPr>
                <w:rFonts w:hint="eastAsia"/>
                <w:sz w:val="24"/>
              </w:rPr>
              <w:t>企业债券</w:t>
            </w:r>
          </w:p>
        </w:tc>
        <w:tc>
          <w:tcPr>
            <w:tcW w:w="2977" w:type="dxa"/>
            <w:vAlign w:val="center"/>
          </w:tcPr>
          <w:p w:rsidR="00260867" w:rsidRPr="00A262E7" w:rsidRDefault="00260867" w:rsidP="00A262E7">
            <w:pPr>
              <w:spacing w:before="29" w:line="288" w:lineRule="auto"/>
              <w:ind w:left="17"/>
              <w:jc w:val="right"/>
              <w:rPr>
                <w:sz w:val="24"/>
              </w:rPr>
            </w:pPr>
            <w:r w:rsidRPr="00A262E7">
              <w:rPr>
                <w:rFonts w:hint="eastAsia"/>
                <w:sz w:val="24"/>
              </w:rPr>
              <w:t>-</w:t>
            </w:r>
          </w:p>
        </w:tc>
        <w:tc>
          <w:tcPr>
            <w:tcW w:w="2130" w:type="dxa"/>
            <w:vAlign w:val="center"/>
          </w:tcPr>
          <w:p w:rsidR="00260867" w:rsidRPr="00A262E7" w:rsidRDefault="00260867" w:rsidP="00A262E7">
            <w:pPr>
              <w:spacing w:before="29" w:line="288" w:lineRule="auto"/>
              <w:ind w:left="17"/>
              <w:jc w:val="right"/>
              <w:rPr>
                <w:sz w:val="24"/>
              </w:rPr>
            </w:pPr>
            <w:r w:rsidRPr="00A262E7">
              <w:rPr>
                <w:rFonts w:hint="eastAsia"/>
                <w:sz w:val="24"/>
              </w:rPr>
              <w:t>-</w:t>
            </w:r>
          </w:p>
        </w:tc>
      </w:tr>
      <w:tr w:rsidR="002C233F" w:rsidRPr="0027464B" w:rsidTr="00834B3A">
        <w:trPr>
          <w:trHeight w:val="315"/>
        </w:trPr>
        <w:tc>
          <w:tcPr>
            <w:tcW w:w="915" w:type="dxa"/>
            <w:vAlign w:val="center"/>
          </w:tcPr>
          <w:p w:rsidR="00260867" w:rsidRPr="008450AF" w:rsidRDefault="00260867" w:rsidP="008450AF">
            <w:pPr>
              <w:spacing w:before="29" w:line="288" w:lineRule="auto"/>
              <w:ind w:left="17"/>
              <w:jc w:val="center"/>
              <w:rPr>
                <w:sz w:val="24"/>
              </w:rPr>
            </w:pPr>
            <w:r w:rsidRPr="008450AF">
              <w:rPr>
                <w:rFonts w:hint="eastAsia"/>
                <w:sz w:val="24"/>
              </w:rPr>
              <w:t>5</w:t>
            </w:r>
          </w:p>
        </w:tc>
        <w:tc>
          <w:tcPr>
            <w:tcW w:w="2976" w:type="dxa"/>
            <w:vAlign w:val="center"/>
          </w:tcPr>
          <w:p w:rsidR="00260867" w:rsidRPr="00A262E7" w:rsidRDefault="00260867" w:rsidP="00A262E7">
            <w:pPr>
              <w:spacing w:before="29" w:line="288" w:lineRule="auto"/>
              <w:ind w:left="17"/>
              <w:jc w:val="left"/>
              <w:rPr>
                <w:sz w:val="24"/>
              </w:rPr>
            </w:pPr>
            <w:r w:rsidRPr="00A262E7">
              <w:rPr>
                <w:rFonts w:hint="eastAsia"/>
                <w:sz w:val="24"/>
              </w:rPr>
              <w:t>企业短期融资</w:t>
            </w:r>
            <w:r w:rsidR="000F6475" w:rsidRPr="00A262E7">
              <w:rPr>
                <w:rFonts w:hint="eastAsia"/>
                <w:sz w:val="24"/>
              </w:rPr>
              <w:t>券</w:t>
            </w:r>
          </w:p>
        </w:tc>
        <w:tc>
          <w:tcPr>
            <w:tcW w:w="2977" w:type="dxa"/>
            <w:vAlign w:val="center"/>
          </w:tcPr>
          <w:p w:rsidR="00260867" w:rsidRPr="00A262E7" w:rsidRDefault="00260867" w:rsidP="00A262E7">
            <w:pPr>
              <w:spacing w:before="29" w:line="288" w:lineRule="auto"/>
              <w:ind w:left="17"/>
              <w:jc w:val="right"/>
              <w:rPr>
                <w:sz w:val="24"/>
              </w:rPr>
            </w:pPr>
            <w:r w:rsidRPr="00A262E7">
              <w:rPr>
                <w:rFonts w:hint="eastAsia"/>
                <w:sz w:val="24"/>
              </w:rPr>
              <w:t>30,099,673.74</w:t>
            </w:r>
          </w:p>
        </w:tc>
        <w:tc>
          <w:tcPr>
            <w:tcW w:w="2130" w:type="dxa"/>
            <w:vAlign w:val="center"/>
          </w:tcPr>
          <w:p w:rsidR="00260867" w:rsidRPr="00A262E7" w:rsidRDefault="00260867" w:rsidP="00A262E7">
            <w:pPr>
              <w:spacing w:before="29" w:line="288" w:lineRule="auto"/>
              <w:ind w:left="17"/>
              <w:jc w:val="right"/>
              <w:rPr>
                <w:sz w:val="24"/>
              </w:rPr>
            </w:pPr>
            <w:r w:rsidRPr="00A262E7">
              <w:rPr>
                <w:rFonts w:hint="eastAsia"/>
                <w:sz w:val="24"/>
              </w:rPr>
              <w:t>5.02</w:t>
            </w:r>
          </w:p>
        </w:tc>
      </w:tr>
      <w:tr w:rsidR="002C233F" w:rsidRPr="0027464B" w:rsidTr="00834B3A">
        <w:trPr>
          <w:trHeight w:val="315"/>
        </w:trPr>
        <w:tc>
          <w:tcPr>
            <w:tcW w:w="915" w:type="dxa"/>
            <w:shd w:val="clear" w:color="auto" w:fill="FFFFFF"/>
            <w:vAlign w:val="center"/>
          </w:tcPr>
          <w:p w:rsidR="00260867" w:rsidRPr="008450AF" w:rsidRDefault="00260867" w:rsidP="008450AF">
            <w:pPr>
              <w:spacing w:before="29" w:line="288" w:lineRule="auto"/>
              <w:ind w:left="17"/>
              <w:jc w:val="center"/>
              <w:rPr>
                <w:sz w:val="24"/>
              </w:rPr>
            </w:pPr>
            <w:r w:rsidRPr="008450AF">
              <w:rPr>
                <w:rFonts w:hint="eastAsia"/>
                <w:sz w:val="24"/>
              </w:rPr>
              <w:t>6</w:t>
            </w:r>
          </w:p>
        </w:tc>
        <w:tc>
          <w:tcPr>
            <w:tcW w:w="2976" w:type="dxa"/>
            <w:shd w:val="clear" w:color="auto" w:fill="FFFFFF"/>
            <w:vAlign w:val="center"/>
          </w:tcPr>
          <w:p w:rsidR="00260867" w:rsidRPr="00A262E7" w:rsidRDefault="00260867" w:rsidP="00A262E7">
            <w:pPr>
              <w:spacing w:before="29" w:line="288" w:lineRule="auto"/>
              <w:ind w:left="17"/>
              <w:jc w:val="left"/>
              <w:rPr>
                <w:sz w:val="24"/>
              </w:rPr>
            </w:pPr>
            <w:r w:rsidRPr="00A262E7">
              <w:rPr>
                <w:rFonts w:hint="eastAsia"/>
                <w:sz w:val="24"/>
              </w:rPr>
              <w:t>中期票据</w:t>
            </w:r>
          </w:p>
        </w:tc>
        <w:tc>
          <w:tcPr>
            <w:tcW w:w="2977" w:type="dxa"/>
            <w:vAlign w:val="center"/>
          </w:tcPr>
          <w:p w:rsidR="00260867" w:rsidRPr="00A262E7" w:rsidRDefault="00260867" w:rsidP="00A262E7">
            <w:pPr>
              <w:spacing w:before="29" w:line="288" w:lineRule="auto"/>
              <w:ind w:left="17"/>
              <w:jc w:val="right"/>
              <w:rPr>
                <w:sz w:val="24"/>
              </w:rPr>
            </w:pPr>
            <w:r w:rsidRPr="00A262E7">
              <w:rPr>
                <w:rFonts w:hint="eastAsia"/>
                <w:sz w:val="24"/>
              </w:rPr>
              <w:t>-</w:t>
            </w:r>
          </w:p>
        </w:tc>
        <w:tc>
          <w:tcPr>
            <w:tcW w:w="2130" w:type="dxa"/>
            <w:vAlign w:val="center"/>
          </w:tcPr>
          <w:p w:rsidR="00260867" w:rsidRPr="00A262E7" w:rsidRDefault="00260867" w:rsidP="00A262E7">
            <w:pPr>
              <w:spacing w:before="29" w:line="288" w:lineRule="auto"/>
              <w:ind w:left="17"/>
              <w:jc w:val="right"/>
              <w:rPr>
                <w:sz w:val="24"/>
              </w:rPr>
            </w:pPr>
            <w:r w:rsidRPr="00A262E7">
              <w:rPr>
                <w:rFonts w:hint="eastAsia"/>
                <w:sz w:val="24"/>
              </w:rPr>
              <w:t>-</w:t>
            </w:r>
          </w:p>
        </w:tc>
      </w:tr>
      <w:tr w:rsidR="002C233F" w:rsidRPr="0027464B" w:rsidTr="00834B3A">
        <w:trPr>
          <w:trHeight w:val="315"/>
        </w:trPr>
        <w:tc>
          <w:tcPr>
            <w:tcW w:w="915" w:type="dxa"/>
            <w:vAlign w:val="center"/>
          </w:tcPr>
          <w:p w:rsidR="008C40A4" w:rsidRPr="00357E31" w:rsidRDefault="008C40A4" w:rsidP="00357E31">
            <w:pPr>
              <w:spacing w:before="29" w:line="288" w:lineRule="auto"/>
              <w:ind w:left="17"/>
              <w:jc w:val="center"/>
              <w:rPr>
                <w:sz w:val="24"/>
              </w:rPr>
            </w:pPr>
            <w:r w:rsidRPr="00357E31">
              <w:rPr>
                <w:rFonts w:hint="eastAsia"/>
                <w:sz w:val="24"/>
              </w:rPr>
              <w:t>7</w:t>
            </w:r>
          </w:p>
        </w:tc>
        <w:tc>
          <w:tcPr>
            <w:tcW w:w="2976" w:type="dxa"/>
            <w:vAlign w:val="center"/>
          </w:tcPr>
          <w:p w:rsidR="008C40A4" w:rsidRPr="00A262E7" w:rsidRDefault="008C40A4" w:rsidP="00A262E7">
            <w:pPr>
              <w:spacing w:before="29" w:line="288" w:lineRule="auto"/>
              <w:ind w:left="17"/>
              <w:rPr>
                <w:sz w:val="24"/>
              </w:rPr>
            </w:pPr>
            <w:r w:rsidRPr="00A262E7">
              <w:rPr>
                <w:rFonts w:hint="eastAsia"/>
                <w:sz w:val="24"/>
              </w:rPr>
              <w:t>其他</w:t>
            </w:r>
          </w:p>
        </w:tc>
        <w:tc>
          <w:tcPr>
            <w:tcW w:w="2977" w:type="dxa"/>
            <w:vAlign w:val="center"/>
          </w:tcPr>
          <w:p w:rsidR="008C40A4" w:rsidRPr="00A262E7" w:rsidRDefault="008C40A4" w:rsidP="00A262E7">
            <w:pPr>
              <w:spacing w:before="29" w:line="288" w:lineRule="auto"/>
              <w:ind w:left="17"/>
              <w:jc w:val="right"/>
              <w:rPr>
                <w:sz w:val="24"/>
              </w:rPr>
            </w:pPr>
            <w:r w:rsidRPr="00A262E7">
              <w:rPr>
                <w:rFonts w:hint="eastAsia"/>
                <w:sz w:val="24"/>
              </w:rPr>
              <w:t>-</w:t>
            </w:r>
          </w:p>
        </w:tc>
        <w:tc>
          <w:tcPr>
            <w:tcW w:w="2130" w:type="dxa"/>
            <w:vAlign w:val="center"/>
          </w:tcPr>
          <w:p w:rsidR="008C40A4" w:rsidRPr="00A262E7" w:rsidRDefault="008C40A4" w:rsidP="00A262E7">
            <w:pPr>
              <w:spacing w:before="29" w:line="288" w:lineRule="auto"/>
              <w:ind w:left="17"/>
              <w:jc w:val="right"/>
              <w:rPr>
                <w:sz w:val="24"/>
              </w:rPr>
            </w:pPr>
            <w:r w:rsidRPr="00A262E7">
              <w:rPr>
                <w:rFonts w:hint="eastAsia"/>
                <w:sz w:val="24"/>
              </w:rPr>
              <w:t>-</w:t>
            </w:r>
          </w:p>
        </w:tc>
      </w:tr>
      <w:tr w:rsidR="002C233F" w:rsidRPr="0027464B" w:rsidTr="00834B3A">
        <w:trPr>
          <w:trHeight w:val="315"/>
        </w:trPr>
        <w:tc>
          <w:tcPr>
            <w:tcW w:w="915" w:type="dxa"/>
            <w:vAlign w:val="center"/>
          </w:tcPr>
          <w:p w:rsidR="008C40A4" w:rsidRPr="00357E31" w:rsidRDefault="008C40A4" w:rsidP="00357E31">
            <w:pPr>
              <w:spacing w:before="29" w:line="288" w:lineRule="auto"/>
              <w:ind w:left="17"/>
              <w:jc w:val="center"/>
              <w:rPr>
                <w:sz w:val="24"/>
              </w:rPr>
            </w:pPr>
            <w:r w:rsidRPr="00357E31">
              <w:rPr>
                <w:rFonts w:hint="eastAsia"/>
                <w:sz w:val="24"/>
              </w:rPr>
              <w:t>8</w:t>
            </w:r>
          </w:p>
        </w:tc>
        <w:tc>
          <w:tcPr>
            <w:tcW w:w="2976" w:type="dxa"/>
            <w:vAlign w:val="center"/>
          </w:tcPr>
          <w:p w:rsidR="008C40A4" w:rsidRPr="00A262E7" w:rsidRDefault="008C40A4" w:rsidP="00A262E7">
            <w:pPr>
              <w:spacing w:before="29" w:line="288" w:lineRule="auto"/>
              <w:ind w:left="17"/>
              <w:rPr>
                <w:sz w:val="24"/>
              </w:rPr>
            </w:pPr>
            <w:r w:rsidRPr="00A262E7">
              <w:rPr>
                <w:rFonts w:hint="eastAsia"/>
                <w:sz w:val="24"/>
              </w:rPr>
              <w:t>合计</w:t>
            </w:r>
          </w:p>
        </w:tc>
        <w:tc>
          <w:tcPr>
            <w:tcW w:w="2977" w:type="dxa"/>
            <w:vAlign w:val="center"/>
          </w:tcPr>
          <w:p w:rsidR="008C40A4" w:rsidRPr="00A262E7" w:rsidRDefault="008C40A4" w:rsidP="00A262E7">
            <w:pPr>
              <w:spacing w:before="29" w:line="288" w:lineRule="auto"/>
              <w:ind w:left="17"/>
              <w:jc w:val="right"/>
              <w:rPr>
                <w:sz w:val="24"/>
              </w:rPr>
            </w:pPr>
            <w:r w:rsidRPr="00A262E7">
              <w:rPr>
                <w:rFonts w:hint="eastAsia"/>
                <w:sz w:val="24"/>
              </w:rPr>
              <w:t>70,127,907.59</w:t>
            </w:r>
          </w:p>
        </w:tc>
        <w:tc>
          <w:tcPr>
            <w:tcW w:w="2130" w:type="dxa"/>
            <w:vAlign w:val="center"/>
          </w:tcPr>
          <w:p w:rsidR="008C40A4" w:rsidRPr="00A262E7" w:rsidRDefault="008C40A4" w:rsidP="00A262E7">
            <w:pPr>
              <w:spacing w:before="29" w:line="288" w:lineRule="auto"/>
              <w:ind w:left="17"/>
              <w:jc w:val="right"/>
              <w:rPr>
                <w:sz w:val="24"/>
              </w:rPr>
            </w:pPr>
            <w:r w:rsidRPr="00A262E7">
              <w:rPr>
                <w:rFonts w:hint="eastAsia"/>
                <w:sz w:val="24"/>
              </w:rPr>
              <w:t>11.70</w:t>
            </w:r>
          </w:p>
        </w:tc>
      </w:tr>
      <w:tr w:rsidR="002C233F" w:rsidRPr="0027464B" w:rsidTr="00834B3A">
        <w:trPr>
          <w:trHeight w:val="315"/>
        </w:trPr>
        <w:tc>
          <w:tcPr>
            <w:tcW w:w="915" w:type="dxa"/>
            <w:vAlign w:val="center"/>
          </w:tcPr>
          <w:p w:rsidR="004C7A02" w:rsidRPr="00357E31" w:rsidRDefault="004C7A02" w:rsidP="00357E31">
            <w:pPr>
              <w:spacing w:before="29" w:line="288" w:lineRule="auto"/>
              <w:ind w:left="17"/>
              <w:jc w:val="center"/>
              <w:rPr>
                <w:sz w:val="24"/>
              </w:rPr>
            </w:pPr>
            <w:r w:rsidRPr="00357E31">
              <w:rPr>
                <w:rFonts w:hint="eastAsia"/>
                <w:sz w:val="24"/>
              </w:rPr>
              <w:t>9</w:t>
            </w:r>
          </w:p>
        </w:tc>
        <w:tc>
          <w:tcPr>
            <w:tcW w:w="2976" w:type="dxa"/>
            <w:vAlign w:val="center"/>
          </w:tcPr>
          <w:p w:rsidR="004C7A02" w:rsidRPr="00A262E7" w:rsidRDefault="004C7A02" w:rsidP="00A262E7">
            <w:pPr>
              <w:spacing w:before="29" w:line="288" w:lineRule="auto"/>
              <w:ind w:left="17"/>
              <w:rPr>
                <w:sz w:val="24"/>
              </w:rPr>
            </w:pPr>
            <w:r w:rsidRPr="00A262E7">
              <w:rPr>
                <w:rFonts w:hint="eastAsia"/>
                <w:sz w:val="24"/>
              </w:rPr>
              <w:t>剩余存续期超过</w:t>
            </w:r>
            <w:r w:rsidRPr="00A262E7">
              <w:rPr>
                <w:sz w:val="24"/>
              </w:rPr>
              <w:t>397</w:t>
            </w:r>
            <w:r w:rsidRPr="00A262E7">
              <w:rPr>
                <w:rFonts w:hint="eastAsia"/>
                <w:sz w:val="24"/>
              </w:rPr>
              <w:t>天的浮动利率债券</w:t>
            </w:r>
          </w:p>
        </w:tc>
        <w:tc>
          <w:tcPr>
            <w:tcW w:w="2977" w:type="dxa"/>
          </w:tcPr>
          <w:p w:rsidR="004C7A02" w:rsidRPr="00A262E7" w:rsidRDefault="004C7A02" w:rsidP="00A262E7">
            <w:pPr>
              <w:spacing w:before="29" w:line="288" w:lineRule="auto"/>
              <w:ind w:left="17"/>
              <w:jc w:val="right"/>
              <w:rPr>
                <w:sz w:val="24"/>
              </w:rPr>
            </w:pPr>
            <w:r w:rsidRPr="00A262E7">
              <w:rPr>
                <w:rFonts w:hint="eastAsia"/>
                <w:sz w:val="24"/>
              </w:rPr>
              <w:t>-</w:t>
            </w:r>
          </w:p>
        </w:tc>
        <w:tc>
          <w:tcPr>
            <w:tcW w:w="2130" w:type="dxa"/>
          </w:tcPr>
          <w:p w:rsidR="004C7A02" w:rsidRPr="00A262E7" w:rsidRDefault="004C7A02" w:rsidP="00A262E7">
            <w:pPr>
              <w:spacing w:before="29" w:line="288" w:lineRule="auto"/>
              <w:ind w:left="17"/>
              <w:jc w:val="right"/>
              <w:rPr>
                <w:sz w:val="24"/>
              </w:rPr>
            </w:pPr>
            <w:r w:rsidRPr="00A262E7">
              <w:rPr>
                <w:rFonts w:hint="eastAsia"/>
                <w:sz w:val="24"/>
              </w:rPr>
              <w:t>-</w:t>
            </w:r>
          </w:p>
        </w:tc>
      </w:tr>
    </w:tbl>
    <w:p w:rsidR="006D141C" w:rsidRPr="0027464B" w:rsidRDefault="006D141C" w:rsidP="00472A2A">
      <w:pPr>
        <w:pStyle w:val="af6"/>
        <w:spacing w:before="0" w:beforeAutospacing="0" w:after="0" w:afterAutospacing="0" w:line="360" w:lineRule="auto"/>
        <w:rPr>
          <w:rFonts w:asciiTheme="minorEastAsia" w:eastAsiaTheme="minorEastAsia" w:hAnsiTheme="minorEastAsia"/>
          <w:sz w:val="21"/>
          <w:szCs w:val="21"/>
        </w:rPr>
      </w:pPr>
    </w:p>
    <w:p w:rsidR="006D141C" w:rsidRPr="0027464B" w:rsidRDefault="006D141C" w:rsidP="00203A1C">
      <w:pPr>
        <w:pStyle w:val="20"/>
        <w:spacing w:before="29" w:after="0" w:line="288" w:lineRule="auto"/>
        <w:rPr>
          <w:rFonts w:asciiTheme="minorEastAsia" w:eastAsiaTheme="minorEastAsia" w:hAnsiTheme="minorEastAsia"/>
          <w:kern w:val="0"/>
          <w:sz w:val="21"/>
          <w:szCs w:val="21"/>
        </w:rPr>
      </w:pPr>
      <w:bookmarkStart w:id="22" w:name="_Toc331410107"/>
      <w:r w:rsidRPr="00203A1C">
        <w:rPr>
          <w:rFonts w:ascii="Times New Roman" w:hAnsi="Times New Roman" w:cs="Times New Roman" w:hint="eastAsia"/>
          <w:kern w:val="0"/>
          <w:szCs w:val="24"/>
        </w:rPr>
        <w:t>8.5</w:t>
      </w:r>
      <w:bookmarkEnd w:id="22"/>
      <w:r w:rsidR="003A0E36" w:rsidRPr="00203A1C">
        <w:rPr>
          <w:rFonts w:ascii="Times New Roman" w:hAnsi="Times New Roman" w:cs="Times New Roman"/>
          <w:kern w:val="0"/>
          <w:szCs w:val="24"/>
        </w:rPr>
        <w:t>期末按摊余成本占基金资产净值比例大小排</w:t>
      </w:r>
      <w:r w:rsidR="009B03D7">
        <w:rPr>
          <w:rFonts w:ascii="Times New Roman" w:hAnsi="Times New Roman" w:cs="Times New Roman" w:hint="eastAsia"/>
          <w:kern w:val="0"/>
          <w:szCs w:val="24"/>
        </w:rPr>
        <w:t>序</w:t>
      </w:r>
      <w:r w:rsidR="003A0E36" w:rsidRPr="00203A1C">
        <w:rPr>
          <w:rFonts w:ascii="Times New Roman" w:hAnsi="Times New Roman" w:cs="Times New Roman"/>
          <w:kern w:val="0"/>
          <w:szCs w:val="24"/>
        </w:rPr>
        <w:t>的前十名债券投资明细</w:t>
      </w:r>
    </w:p>
    <w:p w:rsidR="006D141C" w:rsidRPr="00A22A8F" w:rsidRDefault="00644AB5" w:rsidP="00A22A8F">
      <w:pPr>
        <w:autoSpaceDE w:val="0"/>
        <w:autoSpaceDN w:val="0"/>
        <w:adjustRightInd w:val="0"/>
        <w:spacing w:before="29" w:line="288" w:lineRule="auto"/>
        <w:ind w:left="15"/>
        <w:jc w:val="right"/>
        <w:rPr>
          <w:sz w:val="24"/>
        </w:rPr>
      </w:pPr>
      <w:r w:rsidRPr="00A22A8F">
        <w:rPr>
          <w:rFonts w:hint="eastAsia"/>
          <w:sz w:val="24"/>
        </w:rPr>
        <w:t>金额单位</w:t>
      </w:r>
      <w:r w:rsidR="006D141C" w:rsidRPr="00A22A8F">
        <w:rPr>
          <w:rFonts w:hint="eastAsia"/>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1"/>
        <w:gridCol w:w="1315"/>
        <w:gridCol w:w="1744"/>
        <w:gridCol w:w="1713"/>
        <w:gridCol w:w="1960"/>
        <w:gridCol w:w="1505"/>
      </w:tblGrid>
      <w:tr w:rsidR="002C233F" w:rsidRPr="0027464B" w:rsidTr="003F21F6">
        <w:trPr>
          <w:trHeight w:val="286"/>
        </w:trPr>
        <w:tc>
          <w:tcPr>
            <w:tcW w:w="768" w:type="dxa"/>
            <w:vAlign w:val="center"/>
          </w:tcPr>
          <w:p w:rsidR="00481742" w:rsidRPr="0069511A" w:rsidRDefault="00481742" w:rsidP="0069511A">
            <w:pPr>
              <w:spacing w:before="29" w:line="288" w:lineRule="auto"/>
              <w:jc w:val="center"/>
              <w:rPr>
                <w:sz w:val="24"/>
              </w:rPr>
            </w:pPr>
            <w:r w:rsidRPr="0069511A">
              <w:rPr>
                <w:sz w:val="24"/>
              </w:rPr>
              <w:t>序号</w:t>
            </w:r>
          </w:p>
        </w:tc>
        <w:tc>
          <w:tcPr>
            <w:tcW w:w="1329" w:type="dxa"/>
            <w:vAlign w:val="center"/>
          </w:tcPr>
          <w:p w:rsidR="00481742" w:rsidRPr="0069511A" w:rsidRDefault="00481742" w:rsidP="0069511A">
            <w:pPr>
              <w:spacing w:before="29" w:line="288" w:lineRule="auto"/>
              <w:jc w:val="center"/>
              <w:rPr>
                <w:sz w:val="24"/>
              </w:rPr>
            </w:pPr>
            <w:r w:rsidRPr="0069511A">
              <w:rPr>
                <w:sz w:val="24"/>
              </w:rPr>
              <w:t>债券代码</w:t>
            </w:r>
          </w:p>
        </w:tc>
        <w:tc>
          <w:tcPr>
            <w:tcW w:w="1762" w:type="dxa"/>
            <w:tcMar>
              <w:top w:w="15" w:type="dxa"/>
              <w:left w:w="15" w:type="dxa"/>
              <w:bottom w:w="0" w:type="dxa"/>
              <w:right w:w="15" w:type="dxa"/>
            </w:tcMar>
            <w:vAlign w:val="center"/>
          </w:tcPr>
          <w:p w:rsidR="00481742" w:rsidRPr="0069511A" w:rsidRDefault="00481742" w:rsidP="0069511A">
            <w:pPr>
              <w:spacing w:before="29" w:line="288" w:lineRule="auto"/>
              <w:jc w:val="center"/>
              <w:rPr>
                <w:sz w:val="24"/>
              </w:rPr>
            </w:pPr>
            <w:r w:rsidRPr="0069511A">
              <w:rPr>
                <w:sz w:val="24"/>
              </w:rPr>
              <w:t>债券名称</w:t>
            </w:r>
          </w:p>
        </w:tc>
        <w:tc>
          <w:tcPr>
            <w:tcW w:w="1731" w:type="dxa"/>
            <w:tcMar>
              <w:top w:w="15" w:type="dxa"/>
              <w:left w:w="15" w:type="dxa"/>
              <w:bottom w:w="0" w:type="dxa"/>
              <w:right w:w="15" w:type="dxa"/>
            </w:tcMar>
            <w:vAlign w:val="center"/>
          </w:tcPr>
          <w:p w:rsidR="00481742" w:rsidRPr="0069511A" w:rsidRDefault="00481742" w:rsidP="0069511A">
            <w:pPr>
              <w:spacing w:before="29" w:line="288" w:lineRule="auto"/>
              <w:jc w:val="center"/>
              <w:rPr>
                <w:sz w:val="24"/>
              </w:rPr>
            </w:pPr>
            <w:r w:rsidRPr="0069511A">
              <w:rPr>
                <w:sz w:val="24"/>
              </w:rPr>
              <w:t>债券数量</w:t>
            </w:r>
            <w:r w:rsidRPr="0069511A">
              <w:rPr>
                <w:sz w:val="24"/>
              </w:rPr>
              <w:t>(</w:t>
            </w:r>
            <w:r w:rsidRPr="0069511A">
              <w:rPr>
                <w:sz w:val="24"/>
              </w:rPr>
              <w:t>张</w:t>
            </w:r>
            <w:r w:rsidRPr="0069511A">
              <w:rPr>
                <w:sz w:val="24"/>
              </w:rPr>
              <w:t>)</w:t>
            </w:r>
          </w:p>
        </w:tc>
        <w:tc>
          <w:tcPr>
            <w:tcW w:w="1980" w:type="dxa"/>
            <w:tcMar>
              <w:top w:w="15" w:type="dxa"/>
              <w:left w:w="15" w:type="dxa"/>
              <w:bottom w:w="0" w:type="dxa"/>
              <w:right w:w="15" w:type="dxa"/>
            </w:tcMar>
            <w:vAlign w:val="center"/>
          </w:tcPr>
          <w:p w:rsidR="00481742" w:rsidRPr="0069511A" w:rsidRDefault="00481742" w:rsidP="0069511A">
            <w:pPr>
              <w:spacing w:before="29" w:line="288" w:lineRule="auto"/>
              <w:jc w:val="center"/>
              <w:rPr>
                <w:sz w:val="24"/>
              </w:rPr>
            </w:pPr>
            <w:r w:rsidRPr="0069511A">
              <w:rPr>
                <w:sz w:val="24"/>
              </w:rPr>
              <w:t>摊余成本</w:t>
            </w:r>
          </w:p>
        </w:tc>
        <w:tc>
          <w:tcPr>
            <w:tcW w:w="1520" w:type="dxa"/>
            <w:tcMar>
              <w:top w:w="15" w:type="dxa"/>
              <w:left w:w="15" w:type="dxa"/>
              <w:bottom w:w="0" w:type="dxa"/>
              <w:right w:w="15" w:type="dxa"/>
            </w:tcMar>
            <w:vAlign w:val="center"/>
          </w:tcPr>
          <w:p w:rsidR="00481742" w:rsidRPr="0069511A" w:rsidRDefault="00481742" w:rsidP="0069511A">
            <w:pPr>
              <w:spacing w:before="29" w:line="288" w:lineRule="auto"/>
              <w:jc w:val="center"/>
              <w:rPr>
                <w:sz w:val="24"/>
              </w:rPr>
            </w:pPr>
            <w:r w:rsidRPr="0069511A">
              <w:rPr>
                <w:sz w:val="24"/>
              </w:rPr>
              <w:t>占基金资产净</w:t>
            </w:r>
          </w:p>
          <w:p w:rsidR="00481742" w:rsidRPr="0069511A" w:rsidRDefault="00481742" w:rsidP="0069511A">
            <w:pPr>
              <w:spacing w:before="29" w:line="288" w:lineRule="auto"/>
              <w:jc w:val="center"/>
              <w:rPr>
                <w:sz w:val="24"/>
              </w:rPr>
            </w:pPr>
            <w:r w:rsidRPr="0069511A">
              <w:rPr>
                <w:sz w:val="24"/>
              </w:rPr>
              <w:t>值比例（％）</w:t>
            </w:r>
          </w:p>
        </w:tc>
      </w:tr>
      <w:tr w:rsidR="00D51F13">
        <w:tc>
          <w:tcPr>
            <w:tcW w:w="761" w:type="dxa"/>
            <w:vAlign w:val="center"/>
          </w:tcPr>
          <w:p w:rsidR="00D51F13" w:rsidRDefault="00890706">
            <w:pPr>
              <w:jc w:val="center"/>
            </w:pPr>
            <w:r>
              <w:rPr>
                <w:rFonts w:hint="eastAsia"/>
                <w:sz w:val="24"/>
              </w:rPr>
              <w:t>1</w:t>
            </w:r>
          </w:p>
        </w:tc>
        <w:tc>
          <w:tcPr>
            <w:tcW w:w="1315" w:type="dxa"/>
            <w:vAlign w:val="center"/>
          </w:tcPr>
          <w:p w:rsidR="00D51F13" w:rsidRDefault="00890706">
            <w:pPr>
              <w:jc w:val="center"/>
            </w:pPr>
            <w:r>
              <w:rPr>
                <w:rFonts w:hint="eastAsia"/>
                <w:sz w:val="24"/>
              </w:rPr>
              <w:t>140204</w:t>
            </w:r>
          </w:p>
        </w:tc>
        <w:tc>
          <w:tcPr>
            <w:tcW w:w="1744" w:type="dxa"/>
            <w:vAlign w:val="center"/>
          </w:tcPr>
          <w:p w:rsidR="00D51F13" w:rsidRDefault="00890706">
            <w:pPr>
              <w:jc w:val="center"/>
            </w:pPr>
            <w:r>
              <w:rPr>
                <w:rFonts w:hint="eastAsia"/>
                <w:sz w:val="24"/>
              </w:rPr>
              <w:t>14</w:t>
            </w:r>
            <w:r>
              <w:rPr>
                <w:rFonts w:hint="eastAsia"/>
                <w:sz w:val="24"/>
              </w:rPr>
              <w:t>国开</w:t>
            </w:r>
            <w:r>
              <w:rPr>
                <w:rFonts w:hint="eastAsia"/>
                <w:sz w:val="24"/>
              </w:rPr>
              <w:t>04</w:t>
            </w:r>
          </w:p>
        </w:tc>
        <w:tc>
          <w:tcPr>
            <w:tcW w:w="1713" w:type="dxa"/>
            <w:vAlign w:val="center"/>
          </w:tcPr>
          <w:p w:rsidR="00D51F13" w:rsidRDefault="00890706">
            <w:pPr>
              <w:jc w:val="center"/>
            </w:pPr>
            <w:r>
              <w:rPr>
                <w:rFonts w:hint="eastAsia"/>
                <w:sz w:val="24"/>
              </w:rPr>
              <w:t>400,000</w:t>
            </w:r>
          </w:p>
        </w:tc>
        <w:tc>
          <w:tcPr>
            <w:tcW w:w="1960" w:type="dxa"/>
            <w:vAlign w:val="center"/>
          </w:tcPr>
          <w:p w:rsidR="00D51F13" w:rsidRDefault="00890706">
            <w:pPr>
              <w:jc w:val="center"/>
            </w:pPr>
            <w:r>
              <w:rPr>
                <w:rFonts w:hint="eastAsia"/>
                <w:sz w:val="24"/>
              </w:rPr>
              <w:t>40,028,233.85</w:t>
            </w:r>
          </w:p>
        </w:tc>
        <w:tc>
          <w:tcPr>
            <w:tcW w:w="1505" w:type="dxa"/>
            <w:vAlign w:val="center"/>
          </w:tcPr>
          <w:p w:rsidR="00D51F13" w:rsidRDefault="00890706">
            <w:pPr>
              <w:jc w:val="center"/>
            </w:pPr>
            <w:r>
              <w:rPr>
                <w:rFonts w:hint="eastAsia"/>
                <w:sz w:val="24"/>
              </w:rPr>
              <w:t>6.68</w:t>
            </w:r>
          </w:p>
        </w:tc>
      </w:tr>
      <w:tr w:rsidR="00D51F13">
        <w:tc>
          <w:tcPr>
            <w:tcW w:w="761" w:type="dxa"/>
            <w:vAlign w:val="center"/>
          </w:tcPr>
          <w:p w:rsidR="00D51F13" w:rsidRDefault="00890706">
            <w:pPr>
              <w:jc w:val="center"/>
            </w:pPr>
            <w:r>
              <w:rPr>
                <w:rFonts w:hint="eastAsia"/>
                <w:sz w:val="24"/>
              </w:rPr>
              <w:t>2</w:t>
            </w:r>
          </w:p>
        </w:tc>
        <w:tc>
          <w:tcPr>
            <w:tcW w:w="1315" w:type="dxa"/>
            <w:vAlign w:val="center"/>
          </w:tcPr>
          <w:p w:rsidR="00D51F13" w:rsidRDefault="00890706">
            <w:pPr>
              <w:jc w:val="center"/>
            </w:pPr>
            <w:r>
              <w:rPr>
                <w:rFonts w:hint="eastAsia"/>
                <w:sz w:val="24"/>
              </w:rPr>
              <w:t>041454010</w:t>
            </w:r>
          </w:p>
        </w:tc>
        <w:tc>
          <w:tcPr>
            <w:tcW w:w="1744" w:type="dxa"/>
            <w:vAlign w:val="center"/>
          </w:tcPr>
          <w:p w:rsidR="00D51F13" w:rsidRDefault="00890706">
            <w:pPr>
              <w:jc w:val="center"/>
            </w:pPr>
            <w:r>
              <w:rPr>
                <w:rFonts w:hint="eastAsia"/>
                <w:sz w:val="24"/>
              </w:rPr>
              <w:t>14</w:t>
            </w:r>
            <w:r>
              <w:rPr>
                <w:rFonts w:hint="eastAsia"/>
                <w:sz w:val="24"/>
              </w:rPr>
              <w:t>洋河</w:t>
            </w:r>
            <w:r>
              <w:rPr>
                <w:rFonts w:hint="eastAsia"/>
                <w:sz w:val="24"/>
              </w:rPr>
              <w:t>CP001</w:t>
            </w:r>
          </w:p>
        </w:tc>
        <w:tc>
          <w:tcPr>
            <w:tcW w:w="1713" w:type="dxa"/>
            <w:vAlign w:val="center"/>
          </w:tcPr>
          <w:p w:rsidR="00D51F13" w:rsidRDefault="00890706">
            <w:pPr>
              <w:jc w:val="center"/>
            </w:pPr>
            <w:r>
              <w:rPr>
                <w:rFonts w:hint="eastAsia"/>
                <w:sz w:val="24"/>
              </w:rPr>
              <w:t>100,000</w:t>
            </w:r>
          </w:p>
        </w:tc>
        <w:tc>
          <w:tcPr>
            <w:tcW w:w="1960" w:type="dxa"/>
            <w:vAlign w:val="center"/>
          </w:tcPr>
          <w:p w:rsidR="00D51F13" w:rsidRDefault="00890706">
            <w:pPr>
              <w:jc w:val="center"/>
            </w:pPr>
            <w:r>
              <w:rPr>
                <w:rFonts w:hint="eastAsia"/>
                <w:sz w:val="24"/>
              </w:rPr>
              <w:t>10,062,642.51</w:t>
            </w:r>
          </w:p>
        </w:tc>
        <w:tc>
          <w:tcPr>
            <w:tcW w:w="1505" w:type="dxa"/>
            <w:vAlign w:val="center"/>
          </w:tcPr>
          <w:p w:rsidR="00D51F13" w:rsidRDefault="00890706">
            <w:pPr>
              <w:jc w:val="center"/>
            </w:pPr>
            <w:r>
              <w:rPr>
                <w:rFonts w:hint="eastAsia"/>
                <w:sz w:val="24"/>
              </w:rPr>
              <w:t>1.68</w:t>
            </w:r>
          </w:p>
        </w:tc>
      </w:tr>
      <w:tr w:rsidR="00D51F13">
        <w:tc>
          <w:tcPr>
            <w:tcW w:w="761" w:type="dxa"/>
            <w:vAlign w:val="center"/>
          </w:tcPr>
          <w:p w:rsidR="00D51F13" w:rsidRDefault="00890706">
            <w:pPr>
              <w:jc w:val="center"/>
            </w:pPr>
            <w:r>
              <w:rPr>
                <w:rFonts w:hint="eastAsia"/>
                <w:sz w:val="24"/>
              </w:rPr>
              <w:t>3</w:t>
            </w:r>
          </w:p>
        </w:tc>
        <w:tc>
          <w:tcPr>
            <w:tcW w:w="1315" w:type="dxa"/>
            <w:vAlign w:val="center"/>
          </w:tcPr>
          <w:p w:rsidR="00D51F13" w:rsidRDefault="00890706">
            <w:pPr>
              <w:jc w:val="center"/>
            </w:pPr>
            <w:r>
              <w:rPr>
                <w:rFonts w:hint="eastAsia"/>
                <w:sz w:val="24"/>
              </w:rPr>
              <w:t>041464034</w:t>
            </w:r>
          </w:p>
        </w:tc>
        <w:tc>
          <w:tcPr>
            <w:tcW w:w="1744" w:type="dxa"/>
            <w:vAlign w:val="center"/>
          </w:tcPr>
          <w:p w:rsidR="00D51F13" w:rsidRDefault="00890706">
            <w:pPr>
              <w:jc w:val="center"/>
            </w:pPr>
            <w:r>
              <w:rPr>
                <w:rFonts w:hint="eastAsia"/>
                <w:sz w:val="24"/>
              </w:rPr>
              <w:t>14</w:t>
            </w:r>
            <w:r>
              <w:rPr>
                <w:rFonts w:hint="eastAsia"/>
                <w:sz w:val="24"/>
              </w:rPr>
              <w:t>鄂联投</w:t>
            </w:r>
            <w:r>
              <w:rPr>
                <w:rFonts w:hint="eastAsia"/>
                <w:sz w:val="24"/>
              </w:rPr>
              <w:t>CP001</w:t>
            </w:r>
          </w:p>
        </w:tc>
        <w:tc>
          <w:tcPr>
            <w:tcW w:w="1713" w:type="dxa"/>
            <w:vAlign w:val="center"/>
          </w:tcPr>
          <w:p w:rsidR="00D51F13" w:rsidRDefault="00890706">
            <w:pPr>
              <w:jc w:val="center"/>
            </w:pPr>
            <w:r>
              <w:rPr>
                <w:rFonts w:hint="eastAsia"/>
                <w:sz w:val="24"/>
              </w:rPr>
              <w:t>100,000</w:t>
            </w:r>
          </w:p>
        </w:tc>
        <w:tc>
          <w:tcPr>
            <w:tcW w:w="1960" w:type="dxa"/>
            <w:vAlign w:val="center"/>
          </w:tcPr>
          <w:p w:rsidR="00D51F13" w:rsidRDefault="00890706">
            <w:pPr>
              <w:jc w:val="center"/>
            </w:pPr>
            <w:r>
              <w:rPr>
                <w:rFonts w:hint="eastAsia"/>
                <w:sz w:val="24"/>
              </w:rPr>
              <w:t>10,036,924.28</w:t>
            </w:r>
          </w:p>
        </w:tc>
        <w:tc>
          <w:tcPr>
            <w:tcW w:w="1505" w:type="dxa"/>
            <w:vAlign w:val="center"/>
          </w:tcPr>
          <w:p w:rsidR="00D51F13" w:rsidRDefault="00890706">
            <w:pPr>
              <w:jc w:val="center"/>
            </w:pPr>
            <w:r>
              <w:rPr>
                <w:rFonts w:hint="eastAsia"/>
                <w:sz w:val="24"/>
              </w:rPr>
              <w:t>1.67</w:t>
            </w:r>
          </w:p>
        </w:tc>
      </w:tr>
      <w:tr w:rsidR="00D51F13">
        <w:tc>
          <w:tcPr>
            <w:tcW w:w="761" w:type="dxa"/>
            <w:vAlign w:val="center"/>
          </w:tcPr>
          <w:p w:rsidR="00D51F13" w:rsidRDefault="00890706">
            <w:pPr>
              <w:jc w:val="center"/>
            </w:pPr>
            <w:r>
              <w:rPr>
                <w:rFonts w:hint="eastAsia"/>
                <w:sz w:val="24"/>
              </w:rPr>
              <w:t>4</w:t>
            </w:r>
          </w:p>
        </w:tc>
        <w:tc>
          <w:tcPr>
            <w:tcW w:w="1315" w:type="dxa"/>
            <w:vAlign w:val="center"/>
          </w:tcPr>
          <w:p w:rsidR="00D51F13" w:rsidRDefault="00890706">
            <w:pPr>
              <w:jc w:val="center"/>
            </w:pPr>
            <w:r>
              <w:rPr>
                <w:rFonts w:hint="eastAsia"/>
                <w:sz w:val="24"/>
              </w:rPr>
              <w:t>041456050</w:t>
            </w:r>
          </w:p>
        </w:tc>
        <w:tc>
          <w:tcPr>
            <w:tcW w:w="1744" w:type="dxa"/>
            <w:vAlign w:val="center"/>
          </w:tcPr>
          <w:p w:rsidR="00D51F13" w:rsidRDefault="00890706">
            <w:pPr>
              <w:jc w:val="center"/>
            </w:pPr>
            <w:r>
              <w:rPr>
                <w:rFonts w:hint="eastAsia"/>
                <w:sz w:val="24"/>
              </w:rPr>
              <w:t>14TCL</w:t>
            </w:r>
            <w:r>
              <w:rPr>
                <w:rFonts w:hint="eastAsia"/>
                <w:sz w:val="24"/>
              </w:rPr>
              <w:t>集</w:t>
            </w:r>
            <w:r>
              <w:rPr>
                <w:rFonts w:hint="eastAsia"/>
                <w:sz w:val="24"/>
              </w:rPr>
              <w:t>CP001</w:t>
            </w:r>
          </w:p>
        </w:tc>
        <w:tc>
          <w:tcPr>
            <w:tcW w:w="1713" w:type="dxa"/>
            <w:vAlign w:val="center"/>
          </w:tcPr>
          <w:p w:rsidR="00D51F13" w:rsidRDefault="00890706">
            <w:pPr>
              <w:jc w:val="center"/>
            </w:pPr>
            <w:r>
              <w:rPr>
                <w:rFonts w:hint="eastAsia"/>
                <w:sz w:val="24"/>
              </w:rPr>
              <w:t>100,000</w:t>
            </w:r>
          </w:p>
        </w:tc>
        <w:tc>
          <w:tcPr>
            <w:tcW w:w="1960" w:type="dxa"/>
            <w:vAlign w:val="center"/>
          </w:tcPr>
          <w:p w:rsidR="00D51F13" w:rsidRDefault="00890706">
            <w:pPr>
              <w:jc w:val="center"/>
            </w:pPr>
            <w:r>
              <w:rPr>
                <w:rFonts w:hint="eastAsia"/>
                <w:sz w:val="24"/>
              </w:rPr>
              <w:t>10,000,106.95</w:t>
            </w:r>
          </w:p>
        </w:tc>
        <w:tc>
          <w:tcPr>
            <w:tcW w:w="1505" w:type="dxa"/>
            <w:vAlign w:val="center"/>
          </w:tcPr>
          <w:p w:rsidR="00D51F13" w:rsidRDefault="00890706">
            <w:pPr>
              <w:jc w:val="center"/>
            </w:pPr>
            <w:r>
              <w:rPr>
                <w:rFonts w:hint="eastAsia"/>
                <w:sz w:val="24"/>
              </w:rPr>
              <w:t>1.67</w:t>
            </w:r>
          </w:p>
        </w:tc>
      </w:tr>
    </w:tbl>
    <w:p w:rsidR="006D141C" w:rsidRPr="0027464B" w:rsidRDefault="006D141C" w:rsidP="00472A2A">
      <w:pPr>
        <w:pStyle w:val="af6"/>
        <w:spacing w:before="0" w:beforeAutospacing="0" w:after="0" w:afterAutospacing="0" w:line="360" w:lineRule="auto"/>
        <w:rPr>
          <w:rFonts w:asciiTheme="minorEastAsia" w:eastAsiaTheme="minorEastAsia" w:hAnsiTheme="minorEastAsia"/>
          <w:sz w:val="21"/>
          <w:szCs w:val="21"/>
        </w:rPr>
      </w:pPr>
    </w:p>
    <w:p w:rsidR="006D141C" w:rsidRPr="00203A1C" w:rsidRDefault="006D141C" w:rsidP="00203A1C">
      <w:pPr>
        <w:pStyle w:val="20"/>
        <w:spacing w:before="29" w:after="0" w:line="288" w:lineRule="auto"/>
        <w:rPr>
          <w:rFonts w:ascii="Times New Roman" w:hAnsi="Times New Roman" w:cs="Times New Roman"/>
          <w:kern w:val="0"/>
          <w:szCs w:val="24"/>
        </w:rPr>
      </w:pPr>
      <w:bookmarkStart w:id="23" w:name="_Toc331410108"/>
      <w:r w:rsidRPr="00203A1C">
        <w:rPr>
          <w:rFonts w:ascii="Times New Roman" w:hAnsi="Times New Roman" w:cs="Times New Roman" w:hint="eastAsia"/>
          <w:kern w:val="0"/>
          <w:szCs w:val="24"/>
        </w:rPr>
        <w:t>8.6</w:t>
      </w:r>
      <w:bookmarkEnd w:id="23"/>
      <w:r w:rsidR="007A380E" w:rsidRPr="00203A1C">
        <w:rPr>
          <w:rFonts w:ascii="Times New Roman" w:hAnsi="Times New Roman" w:cs="Times New Roman"/>
          <w:kern w:val="0"/>
          <w:szCs w:val="24"/>
        </w:rPr>
        <w:t>“</w:t>
      </w:r>
      <w:r w:rsidR="007A380E" w:rsidRPr="00203A1C">
        <w:rPr>
          <w:rFonts w:ascii="Times New Roman" w:hAnsi="Times New Roman" w:cs="Times New Roman"/>
          <w:kern w:val="0"/>
          <w:szCs w:val="24"/>
        </w:rPr>
        <w:t>影子定价</w:t>
      </w:r>
      <w:r w:rsidR="007A380E" w:rsidRPr="00203A1C">
        <w:rPr>
          <w:rFonts w:ascii="Times New Roman" w:hAnsi="Times New Roman" w:cs="Times New Roman"/>
          <w:kern w:val="0"/>
          <w:szCs w:val="24"/>
        </w:rPr>
        <w:t>”</w:t>
      </w:r>
      <w:r w:rsidR="007A380E" w:rsidRPr="00203A1C">
        <w:rPr>
          <w:rFonts w:ascii="Times New Roman" w:hAnsi="Times New Roman" w:cs="Times New Roman"/>
          <w:kern w:val="0"/>
          <w:szCs w:val="24"/>
        </w:rPr>
        <w:t>与</w:t>
      </w:r>
      <w:r w:rsidR="007A380E" w:rsidRPr="00203A1C">
        <w:rPr>
          <w:rFonts w:ascii="Times New Roman" w:hAnsi="Times New Roman" w:cs="Times New Roman"/>
          <w:kern w:val="0"/>
          <w:szCs w:val="24"/>
        </w:rPr>
        <w:t>“</w:t>
      </w:r>
      <w:r w:rsidR="007A380E" w:rsidRPr="00203A1C">
        <w:rPr>
          <w:rFonts w:ascii="Times New Roman" w:hAnsi="Times New Roman" w:cs="Times New Roman"/>
          <w:kern w:val="0"/>
          <w:szCs w:val="24"/>
        </w:rPr>
        <w:t>摊余成本法</w:t>
      </w:r>
      <w:r w:rsidR="007A380E" w:rsidRPr="00203A1C">
        <w:rPr>
          <w:rFonts w:ascii="Times New Roman" w:hAnsi="Times New Roman" w:cs="Times New Roman"/>
          <w:kern w:val="0"/>
          <w:szCs w:val="24"/>
        </w:rPr>
        <w:t>”</w:t>
      </w:r>
      <w:r w:rsidR="007A380E" w:rsidRPr="00203A1C">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27464B" w:rsidTr="00CE2C16">
        <w:trPr>
          <w:trHeight w:val="285"/>
        </w:trPr>
        <w:tc>
          <w:tcPr>
            <w:tcW w:w="6042" w:type="dxa"/>
            <w:tcMar>
              <w:top w:w="15" w:type="dxa"/>
              <w:left w:w="15" w:type="dxa"/>
              <w:bottom w:w="0" w:type="dxa"/>
              <w:right w:w="15" w:type="dxa"/>
            </w:tcMar>
          </w:tcPr>
          <w:p w:rsidR="007A380E" w:rsidRPr="00712E06" w:rsidRDefault="007A380E" w:rsidP="00712E06">
            <w:pPr>
              <w:spacing w:before="29" w:line="288" w:lineRule="auto"/>
              <w:jc w:val="center"/>
              <w:rPr>
                <w:sz w:val="24"/>
              </w:rPr>
            </w:pPr>
            <w:r w:rsidRPr="00712E06">
              <w:rPr>
                <w:sz w:val="24"/>
              </w:rPr>
              <w:t>项目</w:t>
            </w:r>
          </w:p>
        </w:tc>
        <w:tc>
          <w:tcPr>
            <w:tcW w:w="3314" w:type="dxa"/>
            <w:tcMar>
              <w:top w:w="15" w:type="dxa"/>
              <w:left w:w="15" w:type="dxa"/>
              <w:bottom w:w="0" w:type="dxa"/>
              <w:right w:w="15" w:type="dxa"/>
            </w:tcMar>
          </w:tcPr>
          <w:p w:rsidR="007A380E" w:rsidRPr="00712E06" w:rsidRDefault="007A380E" w:rsidP="00712E06">
            <w:pPr>
              <w:spacing w:before="29" w:line="288" w:lineRule="auto"/>
              <w:jc w:val="center"/>
              <w:rPr>
                <w:sz w:val="24"/>
              </w:rPr>
            </w:pPr>
            <w:r w:rsidRPr="00712E06">
              <w:rPr>
                <w:sz w:val="24"/>
              </w:rPr>
              <w:t>偏离情况</w:t>
            </w:r>
          </w:p>
        </w:tc>
      </w:tr>
      <w:tr w:rsidR="002C233F" w:rsidRPr="0027464B" w:rsidTr="00CE2C16">
        <w:trPr>
          <w:trHeight w:val="312"/>
        </w:trPr>
        <w:tc>
          <w:tcPr>
            <w:tcW w:w="6042" w:type="dxa"/>
            <w:tcMar>
              <w:top w:w="15" w:type="dxa"/>
              <w:left w:w="15" w:type="dxa"/>
              <w:bottom w:w="0" w:type="dxa"/>
              <w:right w:w="15" w:type="dxa"/>
            </w:tcMar>
            <w:vAlign w:val="center"/>
          </w:tcPr>
          <w:p w:rsidR="007A380E" w:rsidRPr="00712E06" w:rsidRDefault="007A380E" w:rsidP="00712E06">
            <w:pPr>
              <w:spacing w:before="29" w:line="288" w:lineRule="auto"/>
              <w:rPr>
                <w:sz w:val="24"/>
              </w:rPr>
            </w:pPr>
            <w:r w:rsidRPr="00712E06">
              <w:rPr>
                <w:sz w:val="24"/>
              </w:rPr>
              <w:t>报告期内偏离度的绝对值在</w:t>
            </w:r>
            <w:r w:rsidRPr="00712E06">
              <w:rPr>
                <w:sz w:val="24"/>
              </w:rPr>
              <w:t>0.25(</w:t>
            </w:r>
            <w:r w:rsidRPr="00712E06">
              <w:rPr>
                <w:sz w:val="24"/>
              </w:rPr>
              <w:t>含</w:t>
            </w:r>
            <w:r w:rsidRPr="00712E06">
              <w:rPr>
                <w:sz w:val="24"/>
              </w:rPr>
              <w:t>)-0.5%</w:t>
            </w:r>
            <w:r w:rsidRPr="00712E06">
              <w:rPr>
                <w:sz w:val="24"/>
              </w:rPr>
              <w:t>间的次数</w:t>
            </w:r>
          </w:p>
        </w:tc>
        <w:tc>
          <w:tcPr>
            <w:tcW w:w="3314" w:type="dxa"/>
            <w:tcMar>
              <w:top w:w="15" w:type="dxa"/>
              <w:left w:w="15" w:type="dxa"/>
              <w:bottom w:w="0" w:type="dxa"/>
              <w:right w:w="15" w:type="dxa"/>
            </w:tcMar>
            <w:vAlign w:val="center"/>
          </w:tcPr>
          <w:p w:rsidR="007A380E" w:rsidRPr="00BF7D24" w:rsidRDefault="007A380E" w:rsidP="00BF7D24">
            <w:pPr>
              <w:spacing w:before="29" w:line="288" w:lineRule="auto"/>
              <w:jc w:val="right"/>
              <w:rPr>
                <w:sz w:val="24"/>
              </w:rPr>
            </w:pPr>
            <w:r w:rsidRPr="00BF7D24">
              <w:rPr>
                <w:rFonts w:hint="eastAsia"/>
                <w:sz w:val="24"/>
              </w:rPr>
              <w:t>0</w:t>
            </w:r>
          </w:p>
        </w:tc>
      </w:tr>
      <w:tr w:rsidR="002C233F" w:rsidRPr="0027464B" w:rsidTr="00CE2C16">
        <w:trPr>
          <w:trHeight w:val="285"/>
        </w:trPr>
        <w:tc>
          <w:tcPr>
            <w:tcW w:w="6042" w:type="dxa"/>
            <w:tcMar>
              <w:top w:w="15" w:type="dxa"/>
              <w:left w:w="15" w:type="dxa"/>
              <w:bottom w:w="0" w:type="dxa"/>
              <w:right w:w="15" w:type="dxa"/>
            </w:tcMar>
            <w:vAlign w:val="center"/>
          </w:tcPr>
          <w:p w:rsidR="007A380E" w:rsidRPr="00712E06" w:rsidRDefault="007A380E" w:rsidP="00712E06">
            <w:pPr>
              <w:spacing w:before="29" w:line="288" w:lineRule="auto"/>
              <w:rPr>
                <w:sz w:val="24"/>
              </w:rPr>
            </w:pPr>
            <w:r w:rsidRPr="00712E06">
              <w:rPr>
                <w:sz w:val="24"/>
              </w:rPr>
              <w:t>报告期内偏离度的最高值</w:t>
            </w:r>
          </w:p>
        </w:tc>
        <w:tc>
          <w:tcPr>
            <w:tcW w:w="3314" w:type="dxa"/>
            <w:tcMar>
              <w:top w:w="15" w:type="dxa"/>
              <w:left w:w="15" w:type="dxa"/>
              <w:bottom w:w="0" w:type="dxa"/>
              <w:right w:w="15" w:type="dxa"/>
            </w:tcMar>
            <w:vAlign w:val="center"/>
          </w:tcPr>
          <w:p w:rsidR="007A380E" w:rsidRPr="00BF7D24" w:rsidRDefault="007A380E" w:rsidP="00BF7D24">
            <w:pPr>
              <w:spacing w:before="29" w:line="288" w:lineRule="auto"/>
              <w:jc w:val="right"/>
              <w:rPr>
                <w:sz w:val="24"/>
              </w:rPr>
            </w:pPr>
            <w:r w:rsidRPr="00BF7D24">
              <w:rPr>
                <w:rFonts w:hint="eastAsia"/>
                <w:sz w:val="24"/>
              </w:rPr>
              <w:t>0.0707%</w:t>
            </w:r>
          </w:p>
        </w:tc>
      </w:tr>
      <w:tr w:rsidR="002C233F" w:rsidRPr="0027464B" w:rsidTr="00CE2C16">
        <w:trPr>
          <w:trHeight w:val="285"/>
        </w:trPr>
        <w:tc>
          <w:tcPr>
            <w:tcW w:w="6042" w:type="dxa"/>
            <w:tcMar>
              <w:top w:w="15" w:type="dxa"/>
              <w:left w:w="15" w:type="dxa"/>
              <w:bottom w:w="0" w:type="dxa"/>
              <w:right w:w="15" w:type="dxa"/>
            </w:tcMar>
            <w:vAlign w:val="center"/>
          </w:tcPr>
          <w:p w:rsidR="007A380E" w:rsidRPr="00712E06" w:rsidRDefault="007A380E" w:rsidP="00712E06">
            <w:pPr>
              <w:spacing w:before="29" w:line="288" w:lineRule="auto"/>
              <w:rPr>
                <w:sz w:val="24"/>
              </w:rPr>
            </w:pPr>
            <w:r w:rsidRPr="00712E06">
              <w:rPr>
                <w:sz w:val="24"/>
              </w:rPr>
              <w:t>报告期内偏离度的最低值</w:t>
            </w:r>
          </w:p>
        </w:tc>
        <w:tc>
          <w:tcPr>
            <w:tcW w:w="3314" w:type="dxa"/>
            <w:tcMar>
              <w:top w:w="15" w:type="dxa"/>
              <w:left w:w="15" w:type="dxa"/>
              <w:bottom w:w="0" w:type="dxa"/>
              <w:right w:w="15" w:type="dxa"/>
            </w:tcMar>
            <w:vAlign w:val="center"/>
          </w:tcPr>
          <w:p w:rsidR="007A380E" w:rsidRPr="00BF7D24" w:rsidRDefault="007A380E" w:rsidP="00BF7D24">
            <w:pPr>
              <w:spacing w:before="29" w:line="288" w:lineRule="auto"/>
              <w:jc w:val="right"/>
              <w:rPr>
                <w:sz w:val="24"/>
              </w:rPr>
            </w:pPr>
            <w:r w:rsidRPr="00BF7D24">
              <w:rPr>
                <w:rFonts w:hint="eastAsia"/>
                <w:sz w:val="24"/>
              </w:rPr>
              <w:t>-0.1423%</w:t>
            </w:r>
          </w:p>
        </w:tc>
      </w:tr>
      <w:tr w:rsidR="002C233F" w:rsidRPr="0027464B" w:rsidTr="00CE2C16">
        <w:trPr>
          <w:trHeight w:val="314"/>
        </w:trPr>
        <w:tc>
          <w:tcPr>
            <w:tcW w:w="6042" w:type="dxa"/>
            <w:tcMar>
              <w:top w:w="15" w:type="dxa"/>
              <w:left w:w="15" w:type="dxa"/>
              <w:bottom w:w="0" w:type="dxa"/>
              <w:right w:w="15" w:type="dxa"/>
            </w:tcMar>
            <w:vAlign w:val="center"/>
          </w:tcPr>
          <w:p w:rsidR="007A380E" w:rsidRPr="00712E06" w:rsidRDefault="007A380E" w:rsidP="00712E06">
            <w:pPr>
              <w:spacing w:before="29" w:line="288" w:lineRule="auto"/>
              <w:rPr>
                <w:sz w:val="24"/>
              </w:rPr>
            </w:pPr>
            <w:r w:rsidRPr="00712E06">
              <w:rPr>
                <w:sz w:val="24"/>
              </w:rPr>
              <w:t>报告期内每个</w:t>
            </w:r>
            <w:r w:rsidR="008D0936" w:rsidRPr="00712E06">
              <w:rPr>
                <w:rFonts w:hint="eastAsia"/>
                <w:sz w:val="24"/>
              </w:rPr>
              <w:t>交易日</w:t>
            </w:r>
            <w:r w:rsidRPr="00712E06">
              <w:rPr>
                <w:sz w:val="24"/>
              </w:rPr>
              <w:t>偏离度的绝对值的简单平均值</w:t>
            </w:r>
          </w:p>
        </w:tc>
        <w:tc>
          <w:tcPr>
            <w:tcW w:w="3314" w:type="dxa"/>
            <w:tcMar>
              <w:top w:w="15" w:type="dxa"/>
              <w:left w:w="15" w:type="dxa"/>
              <w:bottom w:w="0" w:type="dxa"/>
              <w:right w:w="15" w:type="dxa"/>
            </w:tcMar>
            <w:vAlign w:val="center"/>
          </w:tcPr>
          <w:p w:rsidR="007A380E" w:rsidRPr="00BF7D24" w:rsidRDefault="007A380E" w:rsidP="00BF7D24">
            <w:pPr>
              <w:spacing w:before="29" w:line="288" w:lineRule="auto"/>
              <w:jc w:val="right"/>
              <w:rPr>
                <w:sz w:val="24"/>
              </w:rPr>
            </w:pPr>
            <w:r w:rsidRPr="00BF7D24">
              <w:rPr>
                <w:rFonts w:hint="eastAsia"/>
                <w:sz w:val="24"/>
              </w:rPr>
              <w:t>0.0398%</w:t>
            </w:r>
          </w:p>
        </w:tc>
      </w:tr>
    </w:tbl>
    <w:p w:rsidR="006D141C" w:rsidRPr="0027464B" w:rsidRDefault="006D141C" w:rsidP="00472A2A">
      <w:pPr>
        <w:pStyle w:val="af6"/>
        <w:spacing w:before="0" w:beforeAutospacing="0" w:after="0" w:afterAutospacing="0" w:line="360" w:lineRule="auto"/>
        <w:rPr>
          <w:rFonts w:asciiTheme="minorEastAsia" w:eastAsiaTheme="minorEastAsia" w:hAnsiTheme="minorEastAsia"/>
          <w:sz w:val="21"/>
          <w:szCs w:val="21"/>
        </w:rPr>
      </w:pPr>
    </w:p>
    <w:p w:rsidR="006D141C" w:rsidRPr="00203A1C" w:rsidRDefault="006D141C" w:rsidP="00203A1C">
      <w:pPr>
        <w:pStyle w:val="20"/>
        <w:spacing w:before="29" w:after="0" w:line="288" w:lineRule="auto"/>
        <w:rPr>
          <w:rFonts w:ascii="Times New Roman" w:hAnsi="Times New Roman" w:cs="Times New Roman"/>
          <w:kern w:val="0"/>
          <w:szCs w:val="24"/>
        </w:rPr>
      </w:pPr>
      <w:bookmarkStart w:id="24" w:name="_Toc331410109"/>
      <w:r w:rsidRPr="00203A1C">
        <w:rPr>
          <w:rFonts w:ascii="Times New Roman" w:hAnsi="Times New Roman" w:cs="Times New Roman" w:hint="eastAsia"/>
          <w:kern w:val="0"/>
          <w:szCs w:val="24"/>
        </w:rPr>
        <w:t>8.7</w:t>
      </w:r>
      <w:bookmarkEnd w:id="24"/>
      <w:r w:rsidR="000176E8" w:rsidRPr="00203A1C">
        <w:rPr>
          <w:rFonts w:ascii="Times New Roman" w:hAnsi="Times New Roman" w:cs="Times New Roman" w:hint="eastAsia"/>
          <w:kern w:val="0"/>
          <w:szCs w:val="24"/>
        </w:rPr>
        <w:t>期末按公允价值占基金资产净值比例大小排</w:t>
      </w:r>
      <w:r w:rsidR="009B03D7">
        <w:rPr>
          <w:rFonts w:ascii="Times New Roman" w:hAnsi="Times New Roman" w:cs="Times New Roman" w:hint="eastAsia"/>
          <w:kern w:val="0"/>
          <w:szCs w:val="24"/>
        </w:rPr>
        <w:t>序</w:t>
      </w:r>
      <w:r w:rsidR="000176E8" w:rsidRPr="00203A1C">
        <w:rPr>
          <w:rFonts w:ascii="Times New Roman" w:hAnsi="Times New Roman" w:cs="Times New Roman" w:hint="eastAsia"/>
          <w:kern w:val="0"/>
          <w:szCs w:val="24"/>
        </w:rPr>
        <w:t>的</w:t>
      </w:r>
      <w:r w:rsidR="00F13DBC" w:rsidRPr="00203A1C">
        <w:rPr>
          <w:rFonts w:ascii="Times New Roman" w:hAnsi="Times New Roman" w:cs="Times New Roman" w:hint="eastAsia"/>
          <w:kern w:val="0"/>
          <w:szCs w:val="24"/>
        </w:rPr>
        <w:t>前十名</w:t>
      </w:r>
      <w:r w:rsidR="000176E8" w:rsidRPr="00203A1C">
        <w:rPr>
          <w:rFonts w:ascii="Times New Roman" w:hAnsi="Times New Roman" w:cs="Times New Roman" w:hint="eastAsia"/>
          <w:kern w:val="0"/>
          <w:szCs w:val="24"/>
        </w:rPr>
        <w:t>资产支持证券投资明细</w:t>
      </w:r>
    </w:p>
    <w:p w:rsidR="006D141C" w:rsidRDefault="006D141C" w:rsidP="00874738">
      <w:pPr>
        <w:spacing w:before="29" w:line="288" w:lineRule="auto"/>
        <w:jc w:val="left"/>
        <w:rPr>
          <w:kern w:val="0"/>
          <w:sz w:val="24"/>
        </w:rPr>
      </w:pPr>
      <w:r w:rsidRPr="00874738">
        <w:rPr>
          <w:rFonts w:hint="eastAsia"/>
          <w:kern w:val="0"/>
          <w:sz w:val="24"/>
        </w:rPr>
        <w:t>本基金本报告期末未持有资产支持证券。</w:t>
      </w:r>
    </w:p>
    <w:p w:rsidR="00DA1469" w:rsidRPr="0027464B" w:rsidRDefault="00DA1469" w:rsidP="00874738">
      <w:pPr>
        <w:spacing w:before="29" w:line="288" w:lineRule="auto"/>
        <w:jc w:val="left"/>
        <w:rPr>
          <w:rFonts w:asciiTheme="minorEastAsia" w:eastAsiaTheme="minorEastAsia" w:hAnsiTheme="minorEastAsia" w:cs="宋体"/>
          <w:kern w:val="0"/>
          <w:szCs w:val="21"/>
        </w:rPr>
      </w:pPr>
    </w:p>
    <w:p w:rsidR="006D141C" w:rsidRPr="00203A1C" w:rsidRDefault="006D141C" w:rsidP="00203A1C">
      <w:pPr>
        <w:pStyle w:val="20"/>
        <w:spacing w:before="29" w:after="0" w:line="288" w:lineRule="auto"/>
        <w:rPr>
          <w:rFonts w:ascii="Times New Roman" w:hAnsi="Times New Roman" w:cs="Times New Roman"/>
          <w:kern w:val="0"/>
          <w:szCs w:val="24"/>
        </w:rPr>
      </w:pPr>
      <w:bookmarkStart w:id="25" w:name="_Toc331410110"/>
      <w:r w:rsidRPr="00203A1C">
        <w:rPr>
          <w:rFonts w:ascii="Times New Roman" w:hAnsi="Times New Roman" w:cs="Times New Roman" w:hint="eastAsia"/>
          <w:kern w:val="0"/>
          <w:szCs w:val="24"/>
        </w:rPr>
        <w:t xml:space="preserve">8.8 </w:t>
      </w:r>
      <w:r w:rsidRPr="00203A1C">
        <w:rPr>
          <w:rFonts w:ascii="Times New Roman" w:hAnsi="Times New Roman" w:cs="Times New Roman" w:hint="eastAsia"/>
          <w:kern w:val="0"/>
          <w:szCs w:val="24"/>
        </w:rPr>
        <w:t>投资组合报告附注</w:t>
      </w:r>
      <w:bookmarkEnd w:id="25"/>
    </w:p>
    <w:p w:rsidR="00862510" w:rsidRPr="00203A1C" w:rsidRDefault="006D141C"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8.8.</w:t>
      </w:r>
      <w:r w:rsidR="008A28D4" w:rsidRPr="00203A1C">
        <w:rPr>
          <w:rFonts w:ascii="Times New Roman" w:hAnsi="Times New Roman" w:cs="Times New Roman" w:hint="eastAsia"/>
          <w:kern w:val="0"/>
          <w:szCs w:val="24"/>
        </w:rPr>
        <w:t>1</w:t>
      </w:r>
      <w:r w:rsidR="00862510" w:rsidRPr="00203A1C">
        <w:rPr>
          <w:rFonts w:ascii="Times New Roman" w:hAnsi="Times New Roman" w:cs="Times New Roman"/>
          <w:kern w:val="0"/>
          <w:szCs w:val="24"/>
        </w:rPr>
        <w:t>基金计价方法说明</w:t>
      </w:r>
    </w:p>
    <w:p w:rsidR="0087699F" w:rsidRPr="0036394C" w:rsidRDefault="006D141C" w:rsidP="0036394C">
      <w:pPr>
        <w:spacing w:before="29" w:line="288" w:lineRule="auto"/>
        <w:ind w:firstLineChars="200" w:firstLine="480"/>
        <w:rPr>
          <w:color w:val="000000"/>
          <w:sz w:val="24"/>
        </w:rPr>
      </w:pPr>
      <w:r w:rsidRPr="0036394C">
        <w:rPr>
          <w:rFonts w:hint="eastAsia"/>
          <w:color w:val="000000"/>
          <w:sz w:val="24"/>
        </w:rPr>
        <w:t>本基金采用摊余成本法计价，即计价对象以买入成本列示，按票面利率或商定利率并考虑其买入时的溢价与折价，在其剩余期限内按照实际利率和摊余成本逐日摊销计算损益。</w:t>
      </w:r>
    </w:p>
    <w:p w:rsidR="00D4793B" w:rsidRPr="00D4793B" w:rsidRDefault="00D4793B" w:rsidP="00D4793B">
      <w:pPr>
        <w:spacing w:line="360" w:lineRule="auto"/>
        <w:ind w:firstLineChars="200" w:firstLine="420"/>
        <w:rPr>
          <w:rFonts w:asciiTheme="minorEastAsia" w:eastAsiaTheme="minorEastAsia" w:hAnsiTheme="minorEastAsia"/>
          <w:color w:val="000000"/>
          <w:szCs w:val="21"/>
        </w:rPr>
      </w:pPr>
    </w:p>
    <w:p w:rsidR="006D141C" w:rsidRPr="00203A1C" w:rsidRDefault="006D141C"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lastRenderedPageBreak/>
        <w:t>8.8.</w:t>
      </w:r>
      <w:r w:rsidR="008A28D4" w:rsidRPr="00203A1C">
        <w:rPr>
          <w:rFonts w:ascii="Times New Roman" w:hAnsi="Times New Roman" w:cs="Times New Roman" w:hint="eastAsia"/>
          <w:kern w:val="0"/>
          <w:szCs w:val="24"/>
        </w:rPr>
        <w:t>2</w:t>
      </w:r>
      <w:r w:rsidRPr="00203A1C">
        <w:rPr>
          <w:rFonts w:ascii="Times New Roman" w:hAnsi="Times New Roman" w:cs="Times New Roman" w:hint="eastAsia"/>
          <w:kern w:val="0"/>
          <w:szCs w:val="24"/>
        </w:rPr>
        <w:t>本基金报告期每日持有剩余期限小于</w:t>
      </w:r>
      <w:r w:rsidRPr="00203A1C">
        <w:rPr>
          <w:rFonts w:ascii="Times New Roman" w:hAnsi="Times New Roman" w:cs="Times New Roman" w:hint="eastAsia"/>
          <w:kern w:val="0"/>
          <w:szCs w:val="24"/>
        </w:rPr>
        <w:t>397</w:t>
      </w:r>
      <w:r w:rsidRPr="00203A1C">
        <w:rPr>
          <w:rFonts w:ascii="Times New Roman" w:hAnsi="Times New Roman" w:cs="Times New Roman" w:hint="eastAsia"/>
          <w:kern w:val="0"/>
          <w:szCs w:val="24"/>
        </w:rPr>
        <w:t>天但剩余存续期超过</w:t>
      </w:r>
      <w:r w:rsidRPr="00203A1C">
        <w:rPr>
          <w:rFonts w:ascii="Times New Roman" w:hAnsi="Times New Roman" w:cs="Times New Roman" w:hint="eastAsia"/>
          <w:kern w:val="0"/>
          <w:szCs w:val="24"/>
        </w:rPr>
        <w:t>397</w:t>
      </w:r>
      <w:r w:rsidRPr="00203A1C">
        <w:rPr>
          <w:rFonts w:ascii="Times New Roman" w:hAnsi="Times New Roman" w:cs="Times New Roman" w:hint="eastAsia"/>
          <w:kern w:val="0"/>
          <w:szCs w:val="24"/>
        </w:rPr>
        <w:t>天的浮动利率债券的摊余成本均未超过当日基金资产净值的</w:t>
      </w:r>
      <w:r w:rsidRPr="00203A1C">
        <w:rPr>
          <w:rFonts w:ascii="Times New Roman" w:hAnsi="Times New Roman" w:cs="Times New Roman" w:hint="eastAsia"/>
          <w:kern w:val="0"/>
          <w:szCs w:val="24"/>
        </w:rPr>
        <w:t>20%</w:t>
      </w:r>
      <w:r w:rsidRPr="00203A1C">
        <w:rPr>
          <w:rFonts w:ascii="Times New Roman" w:hAnsi="Times New Roman" w:cs="Times New Roman" w:hint="eastAsia"/>
          <w:kern w:val="0"/>
          <w:szCs w:val="24"/>
        </w:rPr>
        <w:t>。</w:t>
      </w:r>
    </w:p>
    <w:p w:rsidR="006D141C" w:rsidRPr="0027464B" w:rsidRDefault="006D141C" w:rsidP="00524336">
      <w:pPr>
        <w:spacing w:line="360" w:lineRule="auto"/>
        <w:rPr>
          <w:rFonts w:asciiTheme="minorEastAsia" w:eastAsiaTheme="minorEastAsia" w:hAnsiTheme="minorEastAsia"/>
          <w:bCs/>
          <w:szCs w:val="21"/>
        </w:rPr>
      </w:pPr>
      <w:r w:rsidRPr="004035D0">
        <w:rPr>
          <w:rFonts w:hint="eastAsia"/>
          <w:b/>
          <w:sz w:val="24"/>
        </w:rPr>
        <w:t>8.8.</w:t>
      </w:r>
      <w:r w:rsidR="008A28D4" w:rsidRPr="004035D0">
        <w:rPr>
          <w:rFonts w:hint="eastAsia"/>
          <w:b/>
          <w:sz w:val="24"/>
        </w:rPr>
        <w:t>3</w:t>
      </w:r>
      <w:r w:rsidR="001C2813" w:rsidRPr="004035D0">
        <w:rPr>
          <w:rFonts w:hint="eastAsia"/>
          <w:sz w:val="24"/>
        </w:rPr>
        <w:t>报告期内本基金投资的前十名证券的发行主体未被监管部门立案调查，在本报告编制日前一年内本基金投资的前十名证券的发行主体未受到公开谴责和处罚。</w:t>
      </w:r>
    </w:p>
    <w:p w:rsidR="00A918FD" w:rsidRPr="0027464B" w:rsidRDefault="00A918FD" w:rsidP="00472A2A">
      <w:pPr>
        <w:spacing w:line="360" w:lineRule="auto"/>
        <w:ind w:firstLine="420"/>
        <w:rPr>
          <w:rFonts w:asciiTheme="minorEastAsia" w:eastAsiaTheme="minorEastAsia" w:hAnsiTheme="minorEastAsia"/>
          <w:bCs/>
          <w:szCs w:val="21"/>
        </w:rPr>
      </w:pPr>
    </w:p>
    <w:p w:rsidR="001C2813" w:rsidRPr="00203A1C" w:rsidRDefault="001C2813"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8.8.</w:t>
      </w:r>
      <w:r w:rsidR="008A28D4" w:rsidRPr="00203A1C">
        <w:rPr>
          <w:rFonts w:ascii="Times New Roman" w:hAnsi="Times New Roman" w:cs="Times New Roman" w:hint="eastAsia"/>
          <w:kern w:val="0"/>
          <w:szCs w:val="24"/>
        </w:rPr>
        <w:t>4</w:t>
      </w:r>
      <w:r w:rsidRPr="00203A1C">
        <w:rPr>
          <w:rFonts w:ascii="Times New Roman" w:hAnsi="Times New Roman" w:cs="Times New Roman"/>
          <w:kern w:val="0"/>
          <w:szCs w:val="24"/>
        </w:rPr>
        <w:t>期末其他各项资产构成</w:t>
      </w:r>
    </w:p>
    <w:p w:rsidR="006D141C" w:rsidRPr="00A22A8F" w:rsidRDefault="005B4215" w:rsidP="00A22A8F">
      <w:pPr>
        <w:autoSpaceDE w:val="0"/>
        <w:autoSpaceDN w:val="0"/>
        <w:adjustRightInd w:val="0"/>
        <w:spacing w:before="29" w:line="288" w:lineRule="auto"/>
        <w:ind w:left="15"/>
        <w:jc w:val="right"/>
        <w:rPr>
          <w:sz w:val="24"/>
        </w:rPr>
      </w:pPr>
      <w:r w:rsidRPr="00A22A8F">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2C233F" w:rsidRPr="0027464B" w:rsidTr="00B63AB9">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23054" w:rsidRDefault="006D141C" w:rsidP="00123054">
            <w:pPr>
              <w:spacing w:before="29" w:line="288" w:lineRule="auto"/>
              <w:jc w:val="center"/>
              <w:rPr>
                <w:sz w:val="24"/>
              </w:rPr>
            </w:pPr>
            <w:r w:rsidRPr="00123054">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23054" w:rsidRDefault="006D141C" w:rsidP="00123054">
            <w:pPr>
              <w:spacing w:before="29" w:line="288" w:lineRule="auto"/>
              <w:jc w:val="center"/>
              <w:rPr>
                <w:sz w:val="24"/>
              </w:rPr>
            </w:pPr>
            <w:r w:rsidRPr="00123054">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23054" w:rsidRDefault="006D141C" w:rsidP="00123054">
            <w:pPr>
              <w:spacing w:before="29" w:line="288" w:lineRule="auto"/>
              <w:jc w:val="center"/>
              <w:rPr>
                <w:sz w:val="24"/>
              </w:rPr>
            </w:pPr>
            <w:r w:rsidRPr="00123054">
              <w:rPr>
                <w:rFonts w:hint="eastAsia"/>
                <w:sz w:val="24"/>
              </w:rPr>
              <w:t>金额</w:t>
            </w:r>
          </w:p>
        </w:tc>
      </w:tr>
      <w:tr w:rsidR="002C233F" w:rsidRPr="0027464B" w:rsidTr="00B63AB9">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23054" w:rsidRDefault="009B3F0E" w:rsidP="00123054">
            <w:pPr>
              <w:spacing w:before="29" w:line="288" w:lineRule="auto"/>
              <w:jc w:val="center"/>
              <w:rPr>
                <w:sz w:val="24"/>
              </w:rPr>
            </w:pPr>
            <w:r w:rsidRPr="00123054">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23054" w:rsidRDefault="006D141C" w:rsidP="00123054">
            <w:pPr>
              <w:spacing w:before="29" w:line="288" w:lineRule="auto"/>
              <w:ind w:leftChars="50" w:left="105"/>
              <w:rPr>
                <w:sz w:val="24"/>
              </w:rPr>
            </w:pPr>
            <w:r w:rsidRPr="00123054">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F6EC4" w:rsidRDefault="006D141C" w:rsidP="00BF6EC4">
            <w:pPr>
              <w:autoSpaceDE w:val="0"/>
              <w:autoSpaceDN w:val="0"/>
              <w:adjustRightInd w:val="0"/>
              <w:spacing w:before="29" w:line="288" w:lineRule="auto"/>
              <w:ind w:left="15"/>
              <w:jc w:val="right"/>
              <w:rPr>
                <w:sz w:val="24"/>
              </w:rPr>
            </w:pPr>
            <w:r w:rsidRPr="00BF6EC4">
              <w:rPr>
                <w:rFonts w:hint="eastAsia"/>
                <w:sz w:val="24"/>
              </w:rPr>
              <w:t>-</w:t>
            </w:r>
          </w:p>
        </w:tc>
      </w:tr>
      <w:tr w:rsidR="002C233F" w:rsidRPr="0027464B" w:rsidTr="00B63AB9">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23054" w:rsidRDefault="006D141C" w:rsidP="00123054">
            <w:pPr>
              <w:spacing w:before="29" w:line="288" w:lineRule="auto"/>
              <w:jc w:val="center"/>
              <w:rPr>
                <w:sz w:val="24"/>
              </w:rPr>
            </w:pPr>
            <w:r w:rsidRPr="00123054">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23054" w:rsidRDefault="006D141C" w:rsidP="00123054">
            <w:pPr>
              <w:spacing w:before="29" w:line="288" w:lineRule="auto"/>
              <w:ind w:leftChars="50" w:left="105"/>
              <w:rPr>
                <w:sz w:val="24"/>
              </w:rPr>
            </w:pPr>
            <w:r w:rsidRPr="00123054">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F6EC4" w:rsidRDefault="006D141C" w:rsidP="00BF6EC4">
            <w:pPr>
              <w:autoSpaceDE w:val="0"/>
              <w:autoSpaceDN w:val="0"/>
              <w:adjustRightInd w:val="0"/>
              <w:spacing w:before="29" w:line="288" w:lineRule="auto"/>
              <w:ind w:left="15"/>
              <w:jc w:val="right"/>
              <w:rPr>
                <w:sz w:val="24"/>
              </w:rPr>
            </w:pPr>
            <w:r w:rsidRPr="00BF6EC4">
              <w:rPr>
                <w:rFonts w:hint="eastAsia"/>
                <w:sz w:val="24"/>
              </w:rPr>
              <w:t>-</w:t>
            </w:r>
          </w:p>
        </w:tc>
      </w:tr>
      <w:tr w:rsidR="002C233F" w:rsidRPr="0027464B" w:rsidTr="00B63AB9">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23054" w:rsidRDefault="001C2813" w:rsidP="00123054">
            <w:pPr>
              <w:spacing w:before="29" w:line="288" w:lineRule="auto"/>
              <w:jc w:val="center"/>
              <w:rPr>
                <w:sz w:val="24"/>
              </w:rPr>
            </w:pPr>
            <w:r w:rsidRPr="00123054">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23054" w:rsidRDefault="006D141C" w:rsidP="00123054">
            <w:pPr>
              <w:spacing w:before="29" w:line="288" w:lineRule="auto"/>
              <w:ind w:leftChars="50" w:left="105"/>
              <w:rPr>
                <w:sz w:val="24"/>
              </w:rPr>
            </w:pPr>
            <w:r w:rsidRPr="00123054">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F6EC4" w:rsidRDefault="006D141C" w:rsidP="00BF6EC4">
            <w:pPr>
              <w:autoSpaceDE w:val="0"/>
              <w:autoSpaceDN w:val="0"/>
              <w:adjustRightInd w:val="0"/>
              <w:spacing w:before="29" w:line="288" w:lineRule="auto"/>
              <w:ind w:left="15"/>
              <w:jc w:val="right"/>
              <w:rPr>
                <w:sz w:val="24"/>
              </w:rPr>
            </w:pPr>
            <w:r w:rsidRPr="00BF6EC4">
              <w:rPr>
                <w:rFonts w:hint="eastAsia"/>
                <w:sz w:val="24"/>
              </w:rPr>
              <w:t>3,080,250.30</w:t>
            </w:r>
          </w:p>
        </w:tc>
      </w:tr>
      <w:tr w:rsidR="002C233F" w:rsidRPr="0027464B" w:rsidTr="00B63AB9">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23054" w:rsidRDefault="001C2813" w:rsidP="00123054">
            <w:pPr>
              <w:spacing w:before="29" w:line="288" w:lineRule="auto"/>
              <w:jc w:val="center"/>
              <w:rPr>
                <w:sz w:val="24"/>
              </w:rPr>
            </w:pPr>
            <w:r w:rsidRPr="00123054">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23054" w:rsidRDefault="006D141C" w:rsidP="00123054">
            <w:pPr>
              <w:spacing w:before="29" w:line="288" w:lineRule="auto"/>
              <w:ind w:leftChars="50" w:left="105"/>
              <w:rPr>
                <w:sz w:val="24"/>
              </w:rPr>
            </w:pPr>
            <w:r w:rsidRPr="00123054">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F6EC4" w:rsidRDefault="006D141C" w:rsidP="00BF6EC4">
            <w:pPr>
              <w:autoSpaceDE w:val="0"/>
              <w:autoSpaceDN w:val="0"/>
              <w:adjustRightInd w:val="0"/>
              <w:spacing w:before="29" w:line="288" w:lineRule="auto"/>
              <w:ind w:left="15"/>
              <w:jc w:val="right"/>
              <w:rPr>
                <w:sz w:val="24"/>
              </w:rPr>
            </w:pPr>
            <w:r w:rsidRPr="00BF6EC4">
              <w:rPr>
                <w:rFonts w:hint="eastAsia"/>
                <w:sz w:val="24"/>
              </w:rPr>
              <w:t>464,583.38</w:t>
            </w:r>
          </w:p>
        </w:tc>
      </w:tr>
      <w:tr w:rsidR="002C233F" w:rsidRPr="0027464B" w:rsidTr="00B63AB9">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23054" w:rsidRDefault="001C2813" w:rsidP="00123054">
            <w:pPr>
              <w:spacing w:before="29" w:line="288" w:lineRule="auto"/>
              <w:jc w:val="center"/>
              <w:rPr>
                <w:sz w:val="24"/>
              </w:rPr>
            </w:pPr>
            <w:r w:rsidRPr="00123054">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23054" w:rsidRDefault="006D141C" w:rsidP="00123054">
            <w:pPr>
              <w:spacing w:before="29" w:line="288" w:lineRule="auto"/>
              <w:ind w:leftChars="50" w:left="105"/>
              <w:rPr>
                <w:sz w:val="24"/>
              </w:rPr>
            </w:pPr>
            <w:r w:rsidRPr="00123054">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F6EC4" w:rsidRDefault="006D141C" w:rsidP="00BF6EC4">
            <w:pPr>
              <w:autoSpaceDE w:val="0"/>
              <w:autoSpaceDN w:val="0"/>
              <w:adjustRightInd w:val="0"/>
              <w:spacing w:before="29" w:line="288" w:lineRule="auto"/>
              <w:ind w:left="15"/>
              <w:jc w:val="right"/>
              <w:rPr>
                <w:sz w:val="24"/>
              </w:rPr>
            </w:pPr>
            <w:r w:rsidRPr="00BF6EC4">
              <w:rPr>
                <w:rFonts w:hint="eastAsia"/>
                <w:sz w:val="24"/>
              </w:rPr>
              <w:t>-</w:t>
            </w:r>
          </w:p>
        </w:tc>
      </w:tr>
      <w:tr w:rsidR="002C233F" w:rsidRPr="0027464B" w:rsidTr="00B63AB9">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23054" w:rsidRDefault="001C2813" w:rsidP="00123054">
            <w:pPr>
              <w:spacing w:before="29" w:line="288" w:lineRule="auto"/>
              <w:jc w:val="center"/>
              <w:rPr>
                <w:sz w:val="24"/>
              </w:rPr>
            </w:pPr>
            <w:r w:rsidRPr="00123054">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23054" w:rsidRDefault="006D141C" w:rsidP="00123054">
            <w:pPr>
              <w:spacing w:before="29" w:line="288" w:lineRule="auto"/>
              <w:ind w:leftChars="50" w:left="105"/>
              <w:rPr>
                <w:sz w:val="24"/>
              </w:rPr>
            </w:pPr>
            <w:r w:rsidRPr="00123054">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F6EC4" w:rsidRDefault="006D141C" w:rsidP="00BF6EC4">
            <w:pPr>
              <w:autoSpaceDE w:val="0"/>
              <w:autoSpaceDN w:val="0"/>
              <w:adjustRightInd w:val="0"/>
              <w:spacing w:before="29" w:line="288" w:lineRule="auto"/>
              <w:ind w:left="15"/>
              <w:jc w:val="right"/>
              <w:rPr>
                <w:sz w:val="24"/>
              </w:rPr>
            </w:pPr>
            <w:r w:rsidRPr="00BF6EC4">
              <w:rPr>
                <w:rFonts w:hint="eastAsia"/>
                <w:sz w:val="24"/>
              </w:rPr>
              <w:t>-</w:t>
            </w:r>
          </w:p>
        </w:tc>
      </w:tr>
      <w:tr w:rsidR="002C233F" w:rsidRPr="0027464B" w:rsidTr="00B63AB9">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23054" w:rsidRDefault="006D141C" w:rsidP="00123054">
            <w:pPr>
              <w:spacing w:before="29" w:line="288" w:lineRule="auto"/>
              <w:jc w:val="center"/>
              <w:rPr>
                <w:sz w:val="24"/>
              </w:rPr>
            </w:pPr>
            <w:r w:rsidRPr="00123054">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23054" w:rsidRDefault="006D141C" w:rsidP="00123054">
            <w:pPr>
              <w:spacing w:before="29" w:line="288" w:lineRule="auto"/>
              <w:ind w:leftChars="50" w:left="105"/>
              <w:rPr>
                <w:sz w:val="24"/>
              </w:rPr>
            </w:pPr>
            <w:r w:rsidRPr="00123054">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F6EC4" w:rsidRDefault="006D141C" w:rsidP="00BF6EC4">
            <w:pPr>
              <w:autoSpaceDE w:val="0"/>
              <w:autoSpaceDN w:val="0"/>
              <w:adjustRightInd w:val="0"/>
              <w:spacing w:before="29" w:line="288" w:lineRule="auto"/>
              <w:ind w:left="15"/>
              <w:jc w:val="right"/>
              <w:rPr>
                <w:sz w:val="24"/>
              </w:rPr>
            </w:pPr>
            <w:r w:rsidRPr="00BF6EC4">
              <w:rPr>
                <w:rFonts w:hint="eastAsia"/>
                <w:sz w:val="24"/>
              </w:rPr>
              <w:t>-</w:t>
            </w:r>
          </w:p>
        </w:tc>
      </w:tr>
      <w:tr w:rsidR="002C233F" w:rsidRPr="0027464B" w:rsidTr="00B63AB9">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23054" w:rsidRDefault="006D141C" w:rsidP="00123054">
            <w:pPr>
              <w:spacing w:before="29" w:line="288" w:lineRule="auto"/>
              <w:jc w:val="center"/>
              <w:rPr>
                <w:sz w:val="24"/>
              </w:rPr>
            </w:pPr>
            <w:r w:rsidRPr="00123054">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23054" w:rsidRDefault="006D141C" w:rsidP="00123054">
            <w:pPr>
              <w:spacing w:before="29" w:line="288" w:lineRule="auto"/>
              <w:ind w:leftChars="50" w:left="105"/>
              <w:rPr>
                <w:sz w:val="24"/>
              </w:rPr>
            </w:pPr>
            <w:r w:rsidRPr="00123054">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F6EC4" w:rsidRDefault="006D141C" w:rsidP="00BF6EC4">
            <w:pPr>
              <w:autoSpaceDE w:val="0"/>
              <w:autoSpaceDN w:val="0"/>
              <w:adjustRightInd w:val="0"/>
              <w:spacing w:before="29" w:line="288" w:lineRule="auto"/>
              <w:ind w:left="15"/>
              <w:jc w:val="right"/>
              <w:rPr>
                <w:sz w:val="24"/>
              </w:rPr>
            </w:pPr>
            <w:r w:rsidRPr="00BF6EC4">
              <w:rPr>
                <w:rFonts w:hint="eastAsia"/>
                <w:sz w:val="24"/>
              </w:rPr>
              <w:t>3,544,833.68</w:t>
            </w:r>
          </w:p>
        </w:tc>
      </w:tr>
    </w:tbl>
    <w:p w:rsidR="006D141C" w:rsidRPr="0027464B" w:rsidRDefault="006D141C" w:rsidP="00602278">
      <w:pPr>
        <w:spacing w:before="29" w:line="288" w:lineRule="auto"/>
        <w:jc w:val="left"/>
        <w:rPr>
          <w:rFonts w:asciiTheme="minorEastAsia" w:eastAsiaTheme="minorEastAsia" w:hAnsiTheme="minorEastAsia"/>
          <w:szCs w:val="21"/>
        </w:rPr>
      </w:pPr>
    </w:p>
    <w:p w:rsidR="006D141C" w:rsidRPr="00203A1C" w:rsidRDefault="006D141C"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8.8.</w:t>
      </w:r>
      <w:r w:rsidR="008A28D4" w:rsidRPr="00203A1C">
        <w:rPr>
          <w:rFonts w:ascii="Times New Roman" w:hAnsi="Times New Roman" w:cs="Times New Roman" w:hint="eastAsia"/>
          <w:kern w:val="0"/>
          <w:szCs w:val="24"/>
        </w:rPr>
        <w:t>5</w:t>
      </w:r>
      <w:r w:rsidR="00750506" w:rsidRPr="00203A1C">
        <w:rPr>
          <w:rFonts w:ascii="Times New Roman" w:hAnsi="Times New Roman" w:cs="Times New Roman" w:hint="eastAsia"/>
          <w:kern w:val="0"/>
          <w:szCs w:val="24"/>
        </w:rPr>
        <w:t xml:space="preserve"> </w:t>
      </w:r>
      <w:r w:rsidR="00CC658C">
        <w:rPr>
          <w:rFonts w:ascii="Times New Roman" w:hAnsi="Times New Roman" w:cs="Times New Roman"/>
          <w:kern w:val="0"/>
          <w:szCs w:val="24"/>
        </w:rPr>
        <w:t>其他需说明的重要事项</w:t>
      </w:r>
    </w:p>
    <w:p w:rsidR="006D141C" w:rsidRPr="005B6948" w:rsidRDefault="006D141C" w:rsidP="005B6948">
      <w:pPr>
        <w:spacing w:before="29" w:line="288" w:lineRule="auto"/>
        <w:rPr>
          <w:color w:val="000000"/>
          <w:sz w:val="24"/>
        </w:rPr>
      </w:pPr>
      <w:r w:rsidRPr="005B6948">
        <w:rPr>
          <w:rFonts w:hint="eastAsia"/>
          <w:color w:val="000000"/>
          <w:sz w:val="24"/>
        </w:rPr>
        <w:t>由于四舍五入的原因，分项之和与合计项之间可能存在尾差。</w:t>
      </w:r>
    </w:p>
    <w:p w:rsidR="005B6948" w:rsidRPr="0027464B" w:rsidRDefault="005B6948" w:rsidP="00524336">
      <w:pPr>
        <w:spacing w:line="360" w:lineRule="auto"/>
        <w:ind w:firstLineChars="200" w:firstLine="420"/>
        <w:rPr>
          <w:rFonts w:asciiTheme="minorEastAsia" w:eastAsiaTheme="minorEastAsia" w:hAnsiTheme="minorEastAsia"/>
          <w:color w:val="000000"/>
          <w:szCs w:val="21"/>
        </w:rPr>
      </w:pPr>
    </w:p>
    <w:p w:rsidR="006D141C" w:rsidRDefault="006D141C" w:rsidP="00D02E67">
      <w:pPr>
        <w:pStyle w:val="1"/>
        <w:keepNext/>
        <w:keepLines/>
        <w:widowControl w:val="0"/>
        <w:spacing w:beforeLines="100" w:before="312" w:afterLines="100" w:after="312" w:line="288" w:lineRule="auto"/>
        <w:jc w:val="center"/>
        <w:rPr>
          <w:b/>
          <w:bCs/>
          <w:szCs w:val="24"/>
          <w:lang w:val="en-US"/>
        </w:rPr>
      </w:pPr>
      <w:bookmarkStart w:id="26" w:name="_Toc331410111"/>
      <w:bookmarkStart w:id="27" w:name="_Toc225500050"/>
      <w:r w:rsidRPr="00C64831">
        <w:rPr>
          <w:rFonts w:hint="eastAsia"/>
          <w:b/>
          <w:bCs/>
          <w:szCs w:val="24"/>
          <w:lang w:val="en-US"/>
        </w:rPr>
        <w:t>§</w:t>
      </w:r>
      <w:r w:rsidR="00AA0467" w:rsidRPr="00C64831">
        <w:rPr>
          <w:rFonts w:hint="eastAsia"/>
          <w:b/>
          <w:bCs/>
          <w:szCs w:val="24"/>
          <w:lang w:val="en-US"/>
        </w:rPr>
        <w:t>9</w:t>
      </w:r>
      <w:r w:rsidR="00250A79" w:rsidRPr="00C64831">
        <w:rPr>
          <w:rFonts w:hint="eastAsia"/>
          <w:b/>
          <w:bCs/>
          <w:szCs w:val="24"/>
          <w:lang w:val="en-US"/>
        </w:rPr>
        <w:t xml:space="preserve">  </w:t>
      </w:r>
      <w:r w:rsidRPr="00C64831">
        <w:rPr>
          <w:rFonts w:hint="eastAsia"/>
          <w:b/>
          <w:bCs/>
          <w:szCs w:val="24"/>
          <w:lang w:val="en-US"/>
        </w:rPr>
        <w:t>基金份额持有人信息</w:t>
      </w:r>
      <w:bookmarkEnd w:id="26"/>
      <w:bookmarkEnd w:id="27"/>
    </w:p>
    <w:p w:rsidR="0023022A" w:rsidRPr="0023022A" w:rsidRDefault="0023022A" w:rsidP="0023022A"/>
    <w:p w:rsidR="00A66BB5" w:rsidRPr="00203A1C" w:rsidRDefault="00A66BB5" w:rsidP="00203A1C">
      <w:pPr>
        <w:pStyle w:val="20"/>
        <w:spacing w:before="29" w:after="0" w:line="288" w:lineRule="auto"/>
        <w:rPr>
          <w:rFonts w:ascii="Times New Roman" w:hAnsi="Times New Roman" w:cs="Times New Roman"/>
          <w:kern w:val="0"/>
          <w:szCs w:val="24"/>
        </w:rPr>
      </w:pPr>
      <w:bookmarkStart w:id="28" w:name="_Toc331410112"/>
      <w:bookmarkStart w:id="29" w:name="_Toc225500051"/>
      <w:r w:rsidRPr="00203A1C">
        <w:rPr>
          <w:rFonts w:ascii="Times New Roman" w:hAnsi="Times New Roman" w:cs="Times New Roman" w:hint="eastAsia"/>
          <w:kern w:val="0"/>
          <w:szCs w:val="24"/>
        </w:rPr>
        <w:t xml:space="preserve">9.1 </w:t>
      </w:r>
      <w:r w:rsidRPr="00203A1C">
        <w:rPr>
          <w:rFonts w:ascii="Times New Roman" w:hAnsi="Times New Roman" w:cs="Times New Roman" w:hint="eastAsia"/>
          <w:kern w:val="0"/>
          <w:szCs w:val="24"/>
        </w:rPr>
        <w:t>期末基金份额持有人户数及持有人结构</w:t>
      </w:r>
      <w:bookmarkEnd w:id="28"/>
      <w:bookmarkEnd w:id="29"/>
    </w:p>
    <w:p w:rsidR="00D4793B" w:rsidRPr="00A22A8F" w:rsidRDefault="00D4793B" w:rsidP="00A22A8F">
      <w:pPr>
        <w:autoSpaceDE w:val="0"/>
        <w:autoSpaceDN w:val="0"/>
        <w:adjustRightInd w:val="0"/>
        <w:spacing w:before="29" w:line="288" w:lineRule="auto"/>
        <w:ind w:left="15"/>
        <w:jc w:val="right"/>
        <w:rPr>
          <w:sz w:val="24"/>
        </w:rPr>
      </w:pPr>
      <w:r w:rsidRPr="00A22A8F">
        <w:rPr>
          <w:rFonts w:hint="eastAsia"/>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890706" w:rsidRPr="00BE27EA" w:rsidTr="00890706">
        <w:tc>
          <w:tcPr>
            <w:tcW w:w="964" w:type="pct"/>
            <w:vMerge w:val="restart"/>
            <w:tcBorders>
              <w:top w:val="single" w:sz="8" w:space="0" w:color="000000"/>
              <w:left w:val="single" w:sz="8" w:space="0" w:color="000000"/>
              <w:right w:val="single" w:sz="8" w:space="0" w:color="000000"/>
            </w:tcBorders>
            <w:vAlign w:val="center"/>
          </w:tcPr>
          <w:p w:rsidR="00D51F13" w:rsidRDefault="00890706">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D4793B" w:rsidRPr="00BE27EA" w:rsidRDefault="00D4793B" w:rsidP="00B06A51">
            <w:pPr>
              <w:spacing w:before="29" w:line="288" w:lineRule="auto"/>
              <w:jc w:val="center"/>
              <w:rPr>
                <w:szCs w:val="21"/>
              </w:rPr>
            </w:pPr>
            <w:r w:rsidRPr="00BE27E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D4793B" w:rsidRPr="00BE27EA" w:rsidRDefault="00D4793B" w:rsidP="00B06A51">
            <w:pPr>
              <w:spacing w:before="29" w:line="288" w:lineRule="auto"/>
              <w:jc w:val="center"/>
              <w:rPr>
                <w:szCs w:val="21"/>
              </w:rPr>
            </w:pPr>
            <w:r w:rsidRPr="00BE27EA">
              <w:rPr>
                <w:rFonts w:hint="eastAsia"/>
                <w:szCs w:val="21"/>
              </w:rPr>
              <w:t>持有人结构</w:t>
            </w:r>
          </w:p>
        </w:tc>
      </w:tr>
      <w:tr w:rsidR="00890706" w:rsidRPr="00BE27EA" w:rsidTr="00890706">
        <w:tc>
          <w:tcPr>
            <w:tcW w:w="964" w:type="pct"/>
            <w:vMerge/>
            <w:tcBorders>
              <w:left w:val="single" w:sz="8" w:space="0" w:color="000000"/>
              <w:right w:val="single" w:sz="8" w:space="0" w:color="000000"/>
            </w:tcBorders>
          </w:tcPr>
          <w:p w:rsidR="00D51F13" w:rsidRDefault="00D51F13">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D4793B" w:rsidRPr="00BE27EA" w:rsidRDefault="00D4793B" w:rsidP="00B06A51">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D4793B" w:rsidRPr="00BE27EA" w:rsidRDefault="00D4793B" w:rsidP="00B06A51">
            <w:pPr>
              <w:spacing w:before="29" w:line="288" w:lineRule="auto"/>
              <w:jc w:val="center"/>
              <w:rPr>
                <w:szCs w:val="21"/>
              </w:rPr>
            </w:pPr>
            <w:r w:rsidRPr="00BE27E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D4793B" w:rsidRPr="00BE27EA" w:rsidRDefault="00D4793B" w:rsidP="00B06A51">
            <w:pPr>
              <w:spacing w:before="29" w:line="288" w:lineRule="auto"/>
              <w:jc w:val="center"/>
              <w:rPr>
                <w:szCs w:val="21"/>
              </w:rPr>
            </w:pPr>
            <w:r w:rsidRPr="00BE27EA">
              <w:rPr>
                <w:rFonts w:hint="eastAsia"/>
                <w:szCs w:val="21"/>
              </w:rPr>
              <w:t>个人投资者</w:t>
            </w:r>
          </w:p>
        </w:tc>
      </w:tr>
      <w:tr w:rsidR="00890706" w:rsidRPr="00BE27EA" w:rsidTr="00890706">
        <w:tc>
          <w:tcPr>
            <w:tcW w:w="964" w:type="pct"/>
            <w:vMerge/>
            <w:tcBorders>
              <w:left w:val="single" w:sz="8" w:space="0" w:color="000000"/>
              <w:bottom w:val="single" w:sz="8" w:space="0" w:color="000000"/>
              <w:right w:val="single" w:sz="8" w:space="0" w:color="000000"/>
            </w:tcBorders>
          </w:tcPr>
          <w:p w:rsidR="00D51F13" w:rsidRDefault="00D51F13">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D4793B" w:rsidRPr="00BE27EA" w:rsidRDefault="00D4793B" w:rsidP="00B06A51">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D4793B" w:rsidRPr="00BE27EA" w:rsidRDefault="00D4793B" w:rsidP="00B06A51">
            <w:pPr>
              <w:spacing w:before="29" w:line="288" w:lineRule="auto"/>
              <w:jc w:val="center"/>
              <w:rPr>
                <w:szCs w:val="21"/>
              </w:rPr>
            </w:pPr>
            <w:r w:rsidRPr="00BE27E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D4793B" w:rsidRPr="00BE27EA" w:rsidRDefault="00D4793B" w:rsidP="00B06A51">
            <w:pPr>
              <w:spacing w:before="29" w:line="288" w:lineRule="auto"/>
              <w:jc w:val="center"/>
              <w:rPr>
                <w:szCs w:val="21"/>
              </w:rPr>
            </w:pPr>
            <w:r w:rsidRPr="00BE27E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D4793B" w:rsidRPr="00BE27EA" w:rsidRDefault="00D4793B" w:rsidP="00B06A51">
            <w:pPr>
              <w:spacing w:before="29" w:line="288" w:lineRule="auto"/>
              <w:jc w:val="center"/>
              <w:rPr>
                <w:szCs w:val="21"/>
              </w:rPr>
            </w:pPr>
            <w:r w:rsidRPr="00BE27E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D4793B" w:rsidRPr="00BE27EA" w:rsidRDefault="00D4793B" w:rsidP="00B06A51">
            <w:pPr>
              <w:spacing w:before="29" w:line="288" w:lineRule="auto"/>
              <w:jc w:val="center"/>
              <w:rPr>
                <w:szCs w:val="21"/>
              </w:rPr>
            </w:pPr>
            <w:r w:rsidRPr="00BE27EA">
              <w:rPr>
                <w:rFonts w:hint="eastAsia"/>
                <w:szCs w:val="21"/>
              </w:rPr>
              <w:t>占总份额比例</w:t>
            </w:r>
          </w:p>
        </w:tc>
      </w:tr>
      <w:tr w:rsidR="00890706" w:rsidRPr="00BE27EA" w:rsidTr="00890706">
        <w:tc>
          <w:tcPr>
            <w:tcW w:w="964" w:type="pct"/>
            <w:tcBorders>
              <w:top w:val="single" w:sz="8" w:space="0" w:color="000000"/>
              <w:left w:val="single" w:sz="8" w:space="0" w:color="000000"/>
              <w:bottom w:val="single" w:sz="8" w:space="0" w:color="000000"/>
              <w:right w:val="single" w:sz="8" w:space="0" w:color="000000"/>
            </w:tcBorders>
            <w:vAlign w:val="center"/>
          </w:tcPr>
          <w:p w:rsidR="00D51F13" w:rsidRDefault="00890706">
            <w:pPr>
              <w:jc w:val="center"/>
            </w:pPr>
            <w:r>
              <w:rPr>
                <w:szCs w:val="21"/>
              </w:rPr>
              <w:t>1,690</w:t>
            </w:r>
          </w:p>
        </w:tc>
        <w:tc>
          <w:tcPr>
            <w:tcW w:w="688" w:type="pct"/>
            <w:tcBorders>
              <w:top w:val="single" w:sz="8" w:space="0" w:color="000000"/>
              <w:left w:val="single" w:sz="8" w:space="0" w:color="000000"/>
              <w:bottom w:val="single" w:sz="8" w:space="0" w:color="000000"/>
              <w:right w:val="single" w:sz="8" w:space="0" w:color="000000"/>
            </w:tcBorders>
            <w:vAlign w:val="center"/>
          </w:tcPr>
          <w:p w:rsidR="00D4793B" w:rsidRPr="00BE27EA" w:rsidRDefault="00D4793B" w:rsidP="00F34276">
            <w:pPr>
              <w:widowControl/>
              <w:spacing w:before="29" w:line="288" w:lineRule="auto"/>
              <w:jc w:val="right"/>
              <w:rPr>
                <w:szCs w:val="21"/>
              </w:rPr>
            </w:pPr>
            <w:r w:rsidRPr="00BE27EA">
              <w:rPr>
                <w:szCs w:val="21"/>
              </w:rPr>
              <w:t>354,700.45</w:t>
            </w:r>
          </w:p>
        </w:tc>
        <w:tc>
          <w:tcPr>
            <w:tcW w:w="826" w:type="pct"/>
            <w:tcBorders>
              <w:top w:val="single" w:sz="8" w:space="0" w:color="000000"/>
              <w:left w:val="single" w:sz="8" w:space="0" w:color="000000"/>
              <w:bottom w:val="single" w:sz="8" w:space="0" w:color="000000"/>
              <w:right w:val="single" w:sz="8" w:space="0" w:color="000000"/>
            </w:tcBorders>
            <w:vAlign w:val="center"/>
          </w:tcPr>
          <w:p w:rsidR="00D4793B" w:rsidRPr="00BE27EA" w:rsidRDefault="00D4793B" w:rsidP="00F34276">
            <w:pPr>
              <w:widowControl/>
              <w:spacing w:before="29" w:line="288" w:lineRule="auto"/>
              <w:jc w:val="right"/>
              <w:rPr>
                <w:szCs w:val="21"/>
              </w:rPr>
            </w:pPr>
            <w:r w:rsidRPr="00BE27EA">
              <w:rPr>
                <w:szCs w:val="21"/>
              </w:rPr>
              <w:t>561,595,375.59</w:t>
            </w:r>
          </w:p>
        </w:tc>
        <w:tc>
          <w:tcPr>
            <w:tcW w:w="531" w:type="pct"/>
            <w:tcBorders>
              <w:top w:val="single" w:sz="8" w:space="0" w:color="000000"/>
              <w:left w:val="single" w:sz="8" w:space="0" w:color="000000"/>
              <w:bottom w:val="single" w:sz="8" w:space="0" w:color="000000"/>
              <w:right w:val="single" w:sz="8" w:space="0" w:color="000000"/>
            </w:tcBorders>
            <w:vAlign w:val="center"/>
          </w:tcPr>
          <w:p w:rsidR="00D4793B" w:rsidRPr="00BE27EA" w:rsidRDefault="00D4793B" w:rsidP="00F34276">
            <w:pPr>
              <w:widowControl/>
              <w:spacing w:before="29" w:line="288" w:lineRule="auto"/>
              <w:jc w:val="right"/>
              <w:rPr>
                <w:szCs w:val="21"/>
              </w:rPr>
            </w:pPr>
            <w:r w:rsidRPr="00BE27EA">
              <w:rPr>
                <w:szCs w:val="21"/>
              </w:rPr>
              <w:t>93.69%</w:t>
            </w:r>
          </w:p>
        </w:tc>
        <w:tc>
          <w:tcPr>
            <w:tcW w:w="843" w:type="pct"/>
            <w:tcBorders>
              <w:top w:val="single" w:sz="8" w:space="0" w:color="000000"/>
              <w:left w:val="single" w:sz="8" w:space="0" w:color="000000"/>
              <w:bottom w:val="single" w:sz="8" w:space="0" w:color="000000"/>
              <w:right w:val="single" w:sz="8" w:space="0" w:color="000000"/>
            </w:tcBorders>
            <w:vAlign w:val="center"/>
          </w:tcPr>
          <w:p w:rsidR="00D4793B" w:rsidRPr="00BE27EA" w:rsidRDefault="00D4793B" w:rsidP="00F34276">
            <w:pPr>
              <w:widowControl/>
              <w:spacing w:before="29" w:line="288" w:lineRule="auto"/>
              <w:jc w:val="right"/>
              <w:rPr>
                <w:szCs w:val="21"/>
              </w:rPr>
            </w:pPr>
            <w:r w:rsidRPr="00BE27EA">
              <w:rPr>
                <w:szCs w:val="21"/>
              </w:rPr>
              <w:t>37,848,387.92</w:t>
            </w:r>
          </w:p>
        </w:tc>
        <w:tc>
          <w:tcPr>
            <w:tcW w:w="515" w:type="pct"/>
            <w:tcBorders>
              <w:top w:val="single" w:sz="8" w:space="0" w:color="000000"/>
              <w:left w:val="single" w:sz="8" w:space="0" w:color="000000"/>
              <w:bottom w:val="single" w:sz="8" w:space="0" w:color="000000"/>
              <w:right w:val="single" w:sz="4" w:space="0" w:color="auto"/>
            </w:tcBorders>
            <w:vAlign w:val="center"/>
          </w:tcPr>
          <w:p w:rsidR="00D4793B" w:rsidRPr="00BE27EA" w:rsidRDefault="00D4793B" w:rsidP="00F34276">
            <w:pPr>
              <w:widowControl/>
              <w:spacing w:before="29" w:line="288" w:lineRule="auto"/>
              <w:jc w:val="right"/>
              <w:rPr>
                <w:szCs w:val="21"/>
              </w:rPr>
            </w:pPr>
            <w:r w:rsidRPr="00BE27EA">
              <w:rPr>
                <w:szCs w:val="21"/>
              </w:rPr>
              <w:t>6.31%</w:t>
            </w:r>
          </w:p>
        </w:tc>
      </w:tr>
    </w:tbl>
    <w:p w:rsidR="00A66BB5" w:rsidRPr="00D4793B" w:rsidRDefault="00A66BB5" w:rsidP="00472A2A">
      <w:pPr>
        <w:spacing w:line="360" w:lineRule="auto"/>
        <w:rPr>
          <w:rFonts w:asciiTheme="minorEastAsia" w:eastAsiaTheme="minorEastAsia" w:hAnsiTheme="minorEastAsia"/>
          <w:szCs w:val="21"/>
        </w:rPr>
      </w:pPr>
    </w:p>
    <w:p w:rsidR="00A66BB5" w:rsidRPr="00203A1C" w:rsidRDefault="00A66BB5" w:rsidP="00203A1C">
      <w:pPr>
        <w:pStyle w:val="20"/>
        <w:spacing w:before="29" w:after="0" w:line="288" w:lineRule="auto"/>
        <w:rPr>
          <w:rFonts w:ascii="Times New Roman" w:hAnsi="Times New Roman" w:cs="Times New Roman"/>
          <w:kern w:val="0"/>
          <w:szCs w:val="24"/>
        </w:rPr>
      </w:pPr>
      <w:bookmarkStart w:id="30" w:name="_Toc331410113"/>
      <w:r w:rsidRPr="00203A1C">
        <w:rPr>
          <w:rFonts w:ascii="Times New Roman" w:hAnsi="Times New Roman" w:cs="Times New Roman" w:hint="eastAsia"/>
          <w:kern w:val="0"/>
          <w:szCs w:val="24"/>
        </w:rPr>
        <w:t>9.2</w:t>
      </w:r>
      <w:r w:rsidRPr="00203A1C">
        <w:rPr>
          <w:rFonts w:ascii="Times New Roman" w:hAnsi="Times New Roman" w:cs="Times New Roman" w:hint="eastAsia"/>
          <w:kern w:val="0"/>
          <w:szCs w:val="24"/>
        </w:rPr>
        <w:t>期末基金管理人的从业人员持有本基金的情况</w:t>
      </w:r>
      <w:bookmarkEnd w:id="3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3420"/>
        <w:gridCol w:w="2160"/>
      </w:tblGrid>
      <w:tr w:rsidR="002C233F" w:rsidRPr="0027464B" w:rsidTr="00694557">
        <w:tc>
          <w:tcPr>
            <w:tcW w:w="3420" w:type="dxa"/>
            <w:tcBorders>
              <w:top w:val="single" w:sz="4" w:space="0" w:color="000000"/>
              <w:left w:val="single" w:sz="4" w:space="0" w:color="000000"/>
              <w:bottom w:val="single" w:sz="4" w:space="0" w:color="000000"/>
              <w:right w:val="single" w:sz="4" w:space="0" w:color="000000"/>
            </w:tcBorders>
            <w:vAlign w:val="center"/>
            <w:hideMark/>
          </w:tcPr>
          <w:p w:rsidR="00A66BB5" w:rsidRPr="00A77FCF" w:rsidRDefault="00A66BB5" w:rsidP="00A77FCF">
            <w:pPr>
              <w:pStyle w:val="a0"/>
              <w:spacing w:before="29" w:line="288" w:lineRule="auto"/>
              <w:ind w:firstLineChars="0" w:firstLine="0"/>
              <w:jc w:val="center"/>
              <w:rPr>
                <w:kern w:val="0"/>
                <w:sz w:val="24"/>
              </w:rPr>
            </w:pPr>
            <w:r w:rsidRPr="00A77FCF">
              <w:rPr>
                <w:rFonts w:hint="eastAsia"/>
                <w:kern w:val="0"/>
                <w:sz w:val="24"/>
              </w:rPr>
              <w:t>项目</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A66BB5" w:rsidRPr="00A77FCF" w:rsidRDefault="00A66BB5" w:rsidP="00A77FCF">
            <w:pPr>
              <w:pStyle w:val="a0"/>
              <w:spacing w:before="29" w:line="288" w:lineRule="auto"/>
              <w:ind w:firstLineChars="0" w:firstLine="0"/>
              <w:jc w:val="center"/>
              <w:rPr>
                <w:kern w:val="0"/>
                <w:sz w:val="24"/>
              </w:rPr>
            </w:pPr>
            <w:r w:rsidRPr="00A77FCF">
              <w:rPr>
                <w:rFonts w:hint="eastAsia"/>
                <w:kern w:val="0"/>
                <w:sz w:val="24"/>
              </w:rPr>
              <w:t>持有份额总数（份）</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66BB5" w:rsidRPr="00A77FCF" w:rsidRDefault="00A66BB5" w:rsidP="00A77FCF">
            <w:pPr>
              <w:pStyle w:val="a0"/>
              <w:spacing w:before="29" w:line="288" w:lineRule="auto"/>
              <w:ind w:firstLineChars="0" w:firstLine="0"/>
              <w:jc w:val="center"/>
              <w:rPr>
                <w:kern w:val="0"/>
                <w:sz w:val="24"/>
              </w:rPr>
            </w:pPr>
            <w:r w:rsidRPr="00A77FCF">
              <w:rPr>
                <w:rFonts w:hint="eastAsia"/>
                <w:kern w:val="0"/>
                <w:sz w:val="24"/>
              </w:rPr>
              <w:t>占基金总份额比例</w:t>
            </w:r>
          </w:p>
        </w:tc>
      </w:tr>
      <w:tr w:rsidR="002C233F" w:rsidRPr="0027464B" w:rsidTr="00694557">
        <w:tc>
          <w:tcPr>
            <w:tcW w:w="3420" w:type="dxa"/>
            <w:tcBorders>
              <w:top w:val="single" w:sz="4" w:space="0" w:color="000000"/>
              <w:left w:val="single" w:sz="4" w:space="0" w:color="000000"/>
              <w:bottom w:val="single" w:sz="4" w:space="0" w:color="000000"/>
              <w:right w:val="single" w:sz="4" w:space="0" w:color="000000"/>
            </w:tcBorders>
            <w:vAlign w:val="center"/>
            <w:hideMark/>
          </w:tcPr>
          <w:p w:rsidR="00A66BB5" w:rsidRPr="0027464B" w:rsidRDefault="00A66BB5" w:rsidP="00A77FCF">
            <w:pPr>
              <w:spacing w:before="29" w:line="288" w:lineRule="auto"/>
              <w:jc w:val="left"/>
              <w:rPr>
                <w:rFonts w:asciiTheme="minorEastAsia" w:eastAsiaTheme="minorEastAsia" w:hAnsiTheme="minorEastAsia"/>
                <w:szCs w:val="21"/>
              </w:rPr>
            </w:pPr>
            <w:r w:rsidRPr="00A77FCF">
              <w:rPr>
                <w:rFonts w:hint="eastAsia"/>
                <w:sz w:val="24"/>
              </w:rPr>
              <w:lastRenderedPageBreak/>
              <w:t>基金管理</w:t>
            </w:r>
            <w:r w:rsidR="004737DE" w:rsidRPr="00A77FCF">
              <w:rPr>
                <w:rFonts w:hint="eastAsia"/>
                <w:sz w:val="24"/>
              </w:rPr>
              <w:t>人</w:t>
            </w:r>
            <w:r w:rsidRPr="00A77FCF">
              <w:rPr>
                <w:rFonts w:hint="eastAsia"/>
                <w:sz w:val="24"/>
              </w:rPr>
              <w:t>所有从业人员持有本基金</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A66BB5" w:rsidRPr="00A77FCF" w:rsidRDefault="00A66BB5" w:rsidP="00A77FCF">
            <w:pPr>
              <w:spacing w:before="29" w:line="288" w:lineRule="auto"/>
              <w:jc w:val="right"/>
              <w:rPr>
                <w:sz w:val="24"/>
              </w:rPr>
            </w:pPr>
            <w:r w:rsidRPr="00A77FCF">
              <w:rPr>
                <w:rFonts w:hint="eastAsia"/>
                <w:sz w:val="24"/>
              </w:rPr>
              <w:t>49,793.97</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66BB5" w:rsidRPr="00A77FCF" w:rsidRDefault="00A66BB5" w:rsidP="00A77FCF">
            <w:pPr>
              <w:spacing w:before="29" w:line="288" w:lineRule="auto"/>
              <w:jc w:val="right"/>
              <w:rPr>
                <w:sz w:val="24"/>
              </w:rPr>
            </w:pPr>
            <w:r w:rsidRPr="00A77FCF">
              <w:rPr>
                <w:rFonts w:hint="eastAsia"/>
                <w:sz w:val="24"/>
              </w:rPr>
              <w:t>0.01%</w:t>
            </w:r>
          </w:p>
        </w:tc>
      </w:tr>
    </w:tbl>
    <w:p w:rsidR="006D141C" w:rsidRDefault="006D141C" w:rsidP="00472A2A">
      <w:pPr>
        <w:spacing w:line="360" w:lineRule="auto"/>
        <w:rPr>
          <w:rFonts w:asciiTheme="minorEastAsia" w:eastAsiaTheme="minorEastAsia" w:hAnsiTheme="minorEastAsia"/>
          <w:szCs w:val="21"/>
        </w:rPr>
      </w:pPr>
    </w:p>
    <w:p w:rsidR="008B236A" w:rsidRPr="00203A1C" w:rsidRDefault="008B236A"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kern w:val="0"/>
          <w:szCs w:val="24"/>
        </w:rPr>
        <w:t>9.3</w:t>
      </w:r>
      <w:r w:rsidRPr="00203A1C">
        <w:rPr>
          <w:rFonts w:ascii="Times New Roman" w:hAnsi="Times New Roman" w:cs="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64"/>
        <w:gridCol w:w="5734"/>
      </w:tblGrid>
      <w:tr w:rsidR="008B236A" w:rsidRPr="00033010" w:rsidTr="00A57ED1">
        <w:trPr>
          <w:trHeight w:val="285"/>
        </w:trPr>
        <w:tc>
          <w:tcPr>
            <w:tcW w:w="1814" w:type="pct"/>
            <w:shd w:val="clear" w:color="auto" w:fill="auto"/>
            <w:tcMar>
              <w:top w:w="0" w:type="dxa"/>
              <w:left w:w="108" w:type="dxa"/>
              <w:bottom w:w="0" w:type="dxa"/>
              <w:right w:w="108" w:type="dxa"/>
            </w:tcMar>
            <w:vAlign w:val="center"/>
            <w:hideMark/>
          </w:tcPr>
          <w:p w:rsidR="008B236A" w:rsidRPr="00384547" w:rsidRDefault="008B236A" w:rsidP="00384547">
            <w:pPr>
              <w:pStyle w:val="a0"/>
              <w:spacing w:before="29" w:line="288" w:lineRule="auto"/>
              <w:ind w:firstLineChars="0" w:firstLine="0"/>
              <w:jc w:val="center"/>
              <w:rPr>
                <w:kern w:val="0"/>
                <w:sz w:val="24"/>
              </w:rPr>
            </w:pPr>
            <w:r w:rsidRPr="00384547">
              <w:rPr>
                <w:rFonts w:hint="eastAsia"/>
                <w:kern w:val="0"/>
                <w:sz w:val="24"/>
              </w:rPr>
              <w:t>项目</w:t>
            </w:r>
          </w:p>
        </w:tc>
        <w:tc>
          <w:tcPr>
            <w:tcW w:w="3186" w:type="pct"/>
            <w:shd w:val="clear" w:color="auto" w:fill="auto"/>
            <w:tcMar>
              <w:top w:w="0" w:type="dxa"/>
              <w:left w:w="108" w:type="dxa"/>
              <w:bottom w:w="0" w:type="dxa"/>
              <w:right w:w="108" w:type="dxa"/>
            </w:tcMar>
            <w:vAlign w:val="center"/>
            <w:hideMark/>
          </w:tcPr>
          <w:p w:rsidR="008B236A" w:rsidRPr="00384547" w:rsidRDefault="008B236A" w:rsidP="00384547">
            <w:pPr>
              <w:pStyle w:val="a0"/>
              <w:spacing w:before="29" w:line="288" w:lineRule="auto"/>
              <w:ind w:firstLineChars="0" w:firstLine="0"/>
              <w:jc w:val="center"/>
              <w:rPr>
                <w:kern w:val="0"/>
                <w:sz w:val="24"/>
              </w:rPr>
            </w:pPr>
            <w:r w:rsidRPr="00384547">
              <w:rPr>
                <w:rFonts w:hint="eastAsia"/>
                <w:kern w:val="0"/>
                <w:sz w:val="24"/>
              </w:rPr>
              <w:t>持有基金份额总量的数量区间（万份）</w:t>
            </w:r>
          </w:p>
        </w:tc>
      </w:tr>
      <w:tr w:rsidR="008B236A" w:rsidRPr="00033010" w:rsidTr="00A57ED1">
        <w:trPr>
          <w:trHeight w:val="713"/>
        </w:trPr>
        <w:tc>
          <w:tcPr>
            <w:tcW w:w="1814" w:type="pct"/>
            <w:shd w:val="clear" w:color="auto" w:fill="auto"/>
            <w:tcMar>
              <w:top w:w="0" w:type="dxa"/>
              <w:left w:w="108" w:type="dxa"/>
              <w:bottom w:w="0" w:type="dxa"/>
              <w:right w:w="108" w:type="dxa"/>
            </w:tcMar>
            <w:vAlign w:val="center"/>
            <w:hideMark/>
          </w:tcPr>
          <w:p w:rsidR="008B236A" w:rsidRPr="001B2522" w:rsidRDefault="008B236A" w:rsidP="001B2522">
            <w:pPr>
              <w:spacing w:before="29" w:line="288" w:lineRule="auto"/>
              <w:jc w:val="left"/>
              <w:rPr>
                <w:sz w:val="24"/>
              </w:rPr>
            </w:pPr>
            <w:r w:rsidRPr="001B2522">
              <w:rPr>
                <w:rFonts w:hint="eastAsia"/>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8B236A" w:rsidRPr="001B2522" w:rsidRDefault="008B236A" w:rsidP="001B2522">
            <w:pPr>
              <w:spacing w:before="29" w:line="288" w:lineRule="auto"/>
              <w:jc w:val="right"/>
              <w:rPr>
                <w:sz w:val="24"/>
              </w:rPr>
            </w:pPr>
            <w:r w:rsidRPr="001B2522">
              <w:rPr>
                <w:sz w:val="24"/>
              </w:rPr>
              <w:t>0</w:t>
            </w:r>
          </w:p>
        </w:tc>
      </w:tr>
      <w:tr w:rsidR="008B236A" w:rsidRPr="00033010" w:rsidTr="00A57ED1">
        <w:trPr>
          <w:trHeight w:val="285"/>
        </w:trPr>
        <w:tc>
          <w:tcPr>
            <w:tcW w:w="1814" w:type="pct"/>
            <w:shd w:val="clear" w:color="auto" w:fill="auto"/>
            <w:tcMar>
              <w:top w:w="0" w:type="dxa"/>
              <w:left w:w="108" w:type="dxa"/>
              <w:bottom w:w="0" w:type="dxa"/>
              <w:right w:w="108" w:type="dxa"/>
            </w:tcMar>
            <w:vAlign w:val="center"/>
            <w:hideMark/>
          </w:tcPr>
          <w:p w:rsidR="008B236A" w:rsidRPr="001B2522" w:rsidRDefault="008B236A" w:rsidP="001B2522">
            <w:pPr>
              <w:spacing w:before="29" w:line="288" w:lineRule="auto"/>
              <w:jc w:val="left"/>
              <w:rPr>
                <w:sz w:val="24"/>
              </w:rPr>
            </w:pPr>
            <w:r w:rsidRPr="001B2522">
              <w:rPr>
                <w:rFonts w:hint="eastAsia"/>
                <w:sz w:val="24"/>
              </w:rPr>
              <w:t>本基金基金经理持有本开放式基金</w:t>
            </w:r>
          </w:p>
        </w:tc>
        <w:tc>
          <w:tcPr>
            <w:tcW w:w="3186" w:type="pct"/>
            <w:shd w:val="clear" w:color="auto" w:fill="auto"/>
            <w:tcMar>
              <w:top w:w="0" w:type="dxa"/>
              <w:left w:w="108" w:type="dxa"/>
              <w:bottom w:w="0" w:type="dxa"/>
              <w:right w:w="108" w:type="dxa"/>
            </w:tcMar>
            <w:vAlign w:val="center"/>
            <w:hideMark/>
          </w:tcPr>
          <w:p w:rsidR="008B236A" w:rsidRPr="001B2522" w:rsidRDefault="008B236A" w:rsidP="001B2522">
            <w:pPr>
              <w:spacing w:before="29" w:line="288" w:lineRule="auto"/>
              <w:jc w:val="right"/>
              <w:rPr>
                <w:sz w:val="24"/>
              </w:rPr>
            </w:pPr>
            <w:r w:rsidRPr="001B2522">
              <w:rPr>
                <w:sz w:val="24"/>
              </w:rPr>
              <w:t>0</w:t>
            </w:r>
          </w:p>
        </w:tc>
      </w:tr>
    </w:tbl>
    <w:p w:rsidR="008B236A" w:rsidRPr="0027464B" w:rsidRDefault="008B236A" w:rsidP="00472A2A">
      <w:pPr>
        <w:spacing w:line="360" w:lineRule="auto"/>
        <w:rPr>
          <w:rFonts w:asciiTheme="minorEastAsia" w:eastAsiaTheme="minorEastAsia" w:hAnsiTheme="minorEastAsia"/>
          <w:szCs w:val="21"/>
        </w:rPr>
      </w:pPr>
    </w:p>
    <w:p w:rsidR="006D141C" w:rsidRDefault="006D141C" w:rsidP="00D02E67">
      <w:pPr>
        <w:pStyle w:val="1"/>
        <w:keepNext/>
        <w:keepLines/>
        <w:widowControl w:val="0"/>
        <w:spacing w:beforeLines="100" w:before="312" w:afterLines="100" w:after="312" w:line="288" w:lineRule="auto"/>
        <w:jc w:val="center"/>
        <w:rPr>
          <w:b/>
          <w:bCs/>
          <w:szCs w:val="24"/>
          <w:lang w:val="en-US"/>
        </w:rPr>
      </w:pPr>
      <w:bookmarkStart w:id="31" w:name="_Toc331410115"/>
      <w:bookmarkStart w:id="32" w:name="_Toc225500053"/>
      <w:r w:rsidRPr="00DA71CC">
        <w:rPr>
          <w:rFonts w:hint="eastAsia"/>
          <w:b/>
          <w:bCs/>
          <w:szCs w:val="24"/>
          <w:lang w:val="en-US"/>
        </w:rPr>
        <w:t>§</w:t>
      </w:r>
      <w:r w:rsidR="00BC509A" w:rsidRPr="00DA71CC">
        <w:rPr>
          <w:rFonts w:hint="eastAsia"/>
          <w:b/>
          <w:bCs/>
          <w:szCs w:val="24"/>
          <w:lang w:val="en-US"/>
        </w:rPr>
        <w:t>10</w:t>
      </w:r>
      <w:r w:rsidR="00250A79" w:rsidRPr="00DA71CC">
        <w:rPr>
          <w:rFonts w:hint="eastAsia"/>
          <w:b/>
          <w:bCs/>
          <w:szCs w:val="24"/>
          <w:lang w:val="en-US"/>
        </w:rPr>
        <w:t xml:space="preserve">  </w:t>
      </w:r>
      <w:r w:rsidRPr="00DA71CC">
        <w:rPr>
          <w:rFonts w:hint="eastAsia"/>
          <w:b/>
          <w:bCs/>
          <w:szCs w:val="24"/>
          <w:lang w:val="en-US"/>
        </w:rPr>
        <w:t>开放式基金份额变动</w:t>
      </w:r>
      <w:bookmarkEnd w:id="31"/>
      <w:bookmarkEnd w:id="32"/>
    </w:p>
    <w:p w:rsidR="0023022A" w:rsidRPr="0023022A" w:rsidRDefault="0023022A" w:rsidP="0023022A"/>
    <w:p w:rsidR="00D03082" w:rsidRPr="00A22A8F" w:rsidRDefault="00D03082" w:rsidP="00A22A8F">
      <w:pPr>
        <w:autoSpaceDE w:val="0"/>
        <w:autoSpaceDN w:val="0"/>
        <w:adjustRightInd w:val="0"/>
        <w:spacing w:before="29" w:line="288" w:lineRule="auto"/>
        <w:ind w:left="15"/>
        <w:jc w:val="right"/>
        <w:rPr>
          <w:sz w:val="24"/>
        </w:rPr>
      </w:pPr>
      <w:r w:rsidRPr="00A22A8F">
        <w:rPr>
          <w:rFonts w:hint="eastAsia"/>
          <w:sz w:val="24"/>
        </w:rPr>
        <w:t>单位：份</w:t>
      </w:r>
    </w:p>
    <w:tbl>
      <w:tblPr>
        <w:tblStyle w:val="af7"/>
        <w:tblW w:w="8998" w:type="dxa"/>
        <w:tblInd w:w="108" w:type="dxa"/>
        <w:tblLayout w:type="fixed"/>
        <w:tblLook w:val="04A0" w:firstRow="1" w:lastRow="0" w:firstColumn="1" w:lastColumn="0" w:noHBand="0" w:noVBand="1"/>
      </w:tblPr>
      <w:tblGrid>
        <w:gridCol w:w="5050"/>
        <w:gridCol w:w="3948"/>
      </w:tblGrid>
      <w:tr w:rsidR="002C233F" w:rsidRPr="0027464B" w:rsidTr="00CC1FFD">
        <w:tc>
          <w:tcPr>
            <w:tcW w:w="2806" w:type="pct"/>
            <w:vAlign w:val="center"/>
            <w:hideMark/>
          </w:tcPr>
          <w:p w:rsidR="00D03082" w:rsidRPr="002B1120" w:rsidRDefault="00D03082" w:rsidP="00402941">
            <w:pPr>
              <w:spacing w:before="29" w:line="288" w:lineRule="auto"/>
              <w:rPr>
                <w:sz w:val="24"/>
              </w:rPr>
            </w:pPr>
            <w:r w:rsidRPr="002B1120">
              <w:rPr>
                <w:rFonts w:hint="eastAsia"/>
                <w:sz w:val="24"/>
              </w:rPr>
              <w:t>基金合同生效日（</w:t>
            </w:r>
            <w:r w:rsidRPr="002B1120">
              <w:rPr>
                <w:rFonts w:hint="eastAsia"/>
                <w:sz w:val="24"/>
              </w:rPr>
              <w:t>2014</w:t>
            </w:r>
            <w:r w:rsidRPr="002B1120">
              <w:rPr>
                <w:rFonts w:hint="eastAsia"/>
                <w:sz w:val="24"/>
              </w:rPr>
              <w:t>年</w:t>
            </w:r>
            <w:r w:rsidRPr="002B1120">
              <w:rPr>
                <w:rFonts w:hint="eastAsia"/>
                <w:sz w:val="24"/>
              </w:rPr>
              <w:t>9</w:t>
            </w:r>
            <w:r w:rsidRPr="002B1120">
              <w:rPr>
                <w:rFonts w:hint="eastAsia"/>
                <w:sz w:val="24"/>
              </w:rPr>
              <w:t>月</w:t>
            </w:r>
            <w:r w:rsidRPr="002B1120">
              <w:rPr>
                <w:rFonts w:hint="eastAsia"/>
                <w:sz w:val="24"/>
              </w:rPr>
              <w:t>12</w:t>
            </w:r>
            <w:r w:rsidRPr="002B1120">
              <w:rPr>
                <w:rFonts w:hint="eastAsia"/>
                <w:sz w:val="24"/>
              </w:rPr>
              <w:t>日）基金份额总额</w:t>
            </w:r>
          </w:p>
        </w:tc>
        <w:tc>
          <w:tcPr>
            <w:tcW w:w="2194" w:type="pct"/>
            <w:hideMark/>
          </w:tcPr>
          <w:p w:rsidR="00D03082" w:rsidRPr="002B1120" w:rsidRDefault="00D03082" w:rsidP="0001113C">
            <w:pPr>
              <w:spacing w:before="29" w:line="288" w:lineRule="auto"/>
              <w:jc w:val="right"/>
              <w:rPr>
                <w:sz w:val="24"/>
              </w:rPr>
            </w:pPr>
            <w:r w:rsidRPr="002B1120">
              <w:rPr>
                <w:rFonts w:hint="eastAsia"/>
                <w:sz w:val="24"/>
              </w:rPr>
              <w:t xml:space="preserve">375,122,844.83 </w:t>
            </w:r>
          </w:p>
        </w:tc>
      </w:tr>
      <w:tr w:rsidR="002C233F" w:rsidRPr="0027464B" w:rsidTr="00CC1FFD">
        <w:tc>
          <w:tcPr>
            <w:tcW w:w="2806" w:type="pct"/>
            <w:vAlign w:val="center"/>
            <w:hideMark/>
          </w:tcPr>
          <w:p w:rsidR="00D03082" w:rsidRPr="002B1120" w:rsidRDefault="00FF7A31" w:rsidP="00402941">
            <w:pPr>
              <w:spacing w:before="29" w:line="288" w:lineRule="auto"/>
              <w:rPr>
                <w:sz w:val="24"/>
              </w:rPr>
            </w:pPr>
            <w:r w:rsidRPr="002B1120">
              <w:rPr>
                <w:sz w:val="24"/>
              </w:rPr>
              <w:t>基金合同生效日起至报告期期末</w:t>
            </w:r>
            <w:r w:rsidR="00D03082" w:rsidRPr="002B1120">
              <w:rPr>
                <w:rFonts w:hint="eastAsia"/>
                <w:sz w:val="24"/>
              </w:rPr>
              <w:t>基金总申购份额</w:t>
            </w:r>
          </w:p>
        </w:tc>
        <w:tc>
          <w:tcPr>
            <w:tcW w:w="2194" w:type="pct"/>
            <w:hideMark/>
          </w:tcPr>
          <w:p w:rsidR="00D03082" w:rsidRPr="002B1120" w:rsidRDefault="00D03082" w:rsidP="0001113C">
            <w:pPr>
              <w:spacing w:before="29" w:line="288" w:lineRule="auto"/>
              <w:jc w:val="right"/>
              <w:rPr>
                <w:sz w:val="24"/>
              </w:rPr>
            </w:pPr>
            <w:r w:rsidRPr="002B1120">
              <w:rPr>
                <w:rFonts w:hint="eastAsia"/>
                <w:sz w:val="24"/>
              </w:rPr>
              <w:t>609,207,249.19</w:t>
            </w:r>
          </w:p>
        </w:tc>
      </w:tr>
      <w:tr w:rsidR="002C233F" w:rsidRPr="0027464B" w:rsidTr="00CC1FFD">
        <w:tc>
          <w:tcPr>
            <w:tcW w:w="2806" w:type="pct"/>
            <w:vAlign w:val="center"/>
            <w:hideMark/>
          </w:tcPr>
          <w:p w:rsidR="00D03082" w:rsidRPr="002B1120" w:rsidRDefault="00D03082" w:rsidP="00402941">
            <w:pPr>
              <w:spacing w:before="29" w:line="288" w:lineRule="auto"/>
              <w:rPr>
                <w:sz w:val="24"/>
              </w:rPr>
            </w:pPr>
            <w:r w:rsidRPr="002B1120">
              <w:rPr>
                <w:rFonts w:hint="eastAsia"/>
                <w:sz w:val="24"/>
              </w:rPr>
              <w:t>减：</w:t>
            </w:r>
            <w:r w:rsidR="00FF7A31" w:rsidRPr="002B1120">
              <w:rPr>
                <w:sz w:val="24"/>
              </w:rPr>
              <w:t>基金合同生效日起至报告期期末</w:t>
            </w:r>
            <w:r w:rsidRPr="002B1120">
              <w:rPr>
                <w:rFonts w:hint="eastAsia"/>
                <w:sz w:val="24"/>
              </w:rPr>
              <w:t>基金总赎回份额</w:t>
            </w:r>
          </w:p>
        </w:tc>
        <w:tc>
          <w:tcPr>
            <w:tcW w:w="2194" w:type="pct"/>
            <w:hideMark/>
          </w:tcPr>
          <w:p w:rsidR="00D03082" w:rsidRPr="002B1120" w:rsidRDefault="00D03082" w:rsidP="0001113C">
            <w:pPr>
              <w:spacing w:before="29" w:line="288" w:lineRule="auto"/>
              <w:jc w:val="right"/>
              <w:rPr>
                <w:sz w:val="24"/>
              </w:rPr>
            </w:pPr>
            <w:r w:rsidRPr="002B1120">
              <w:rPr>
                <w:rFonts w:hint="eastAsia"/>
                <w:sz w:val="24"/>
              </w:rPr>
              <w:t>384,886,330.51</w:t>
            </w:r>
          </w:p>
        </w:tc>
      </w:tr>
      <w:tr w:rsidR="002C233F" w:rsidRPr="0027464B" w:rsidTr="00CC1FFD">
        <w:tc>
          <w:tcPr>
            <w:tcW w:w="2806" w:type="pct"/>
            <w:vAlign w:val="center"/>
            <w:hideMark/>
          </w:tcPr>
          <w:p w:rsidR="00D03082" w:rsidRPr="002B1120" w:rsidRDefault="00FF7A31" w:rsidP="00402941">
            <w:pPr>
              <w:spacing w:before="29" w:line="288" w:lineRule="auto"/>
              <w:rPr>
                <w:sz w:val="24"/>
              </w:rPr>
            </w:pPr>
            <w:r w:rsidRPr="002B1120">
              <w:rPr>
                <w:sz w:val="24"/>
              </w:rPr>
              <w:t>基金合同生效日起至报告期期末</w:t>
            </w:r>
            <w:r w:rsidR="00D03082" w:rsidRPr="002B1120">
              <w:rPr>
                <w:rFonts w:hint="eastAsia"/>
                <w:sz w:val="24"/>
              </w:rPr>
              <w:t>基金拆分变动份额</w:t>
            </w:r>
          </w:p>
        </w:tc>
        <w:tc>
          <w:tcPr>
            <w:tcW w:w="2194" w:type="pct"/>
            <w:hideMark/>
          </w:tcPr>
          <w:p w:rsidR="00D03082" w:rsidRPr="002B1120" w:rsidRDefault="00D03082" w:rsidP="0001113C">
            <w:pPr>
              <w:spacing w:before="29" w:line="288" w:lineRule="auto"/>
              <w:jc w:val="right"/>
              <w:rPr>
                <w:sz w:val="24"/>
              </w:rPr>
            </w:pPr>
            <w:r w:rsidRPr="002B1120">
              <w:rPr>
                <w:rFonts w:hint="eastAsia"/>
                <w:sz w:val="24"/>
              </w:rPr>
              <w:t>-</w:t>
            </w:r>
          </w:p>
        </w:tc>
      </w:tr>
      <w:tr w:rsidR="002C233F" w:rsidRPr="0027464B" w:rsidTr="00CC1FFD">
        <w:tc>
          <w:tcPr>
            <w:tcW w:w="2806" w:type="pct"/>
            <w:vAlign w:val="center"/>
            <w:hideMark/>
          </w:tcPr>
          <w:p w:rsidR="00D03082" w:rsidRPr="002B1120" w:rsidRDefault="00A56EB3" w:rsidP="00402941">
            <w:pPr>
              <w:spacing w:before="29" w:line="288" w:lineRule="auto"/>
              <w:rPr>
                <w:sz w:val="24"/>
              </w:rPr>
            </w:pPr>
            <w:r w:rsidRPr="00300454">
              <w:rPr>
                <w:rFonts w:hint="eastAsia"/>
                <w:sz w:val="24"/>
              </w:rPr>
              <w:t>本报告期期末基金份额总额</w:t>
            </w:r>
          </w:p>
        </w:tc>
        <w:tc>
          <w:tcPr>
            <w:tcW w:w="2194" w:type="pct"/>
            <w:hideMark/>
          </w:tcPr>
          <w:p w:rsidR="00D03082" w:rsidRPr="002B1120" w:rsidRDefault="00D03082" w:rsidP="0001113C">
            <w:pPr>
              <w:spacing w:before="29" w:line="288" w:lineRule="auto"/>
              <w:jc w:val="right"/>
              <w:rPr>
                <w:sz w:val="24"/>
              </w:rPr>
            </w:pPr>
            <w:r w:rsidRPr="002B1120">
              <w:rPr>
                <w:rFonts w:hint="eastAsia"/>
                <w:sz w:val="24"/>
              </w:rPr>
              <w:t>599,443,763.51</w:t>
            </w:r>
          </w:p>
        </w:tc>
      </w:tr>
    </w:tbl>
    <w:p w:rsidR="00D51F13" w:rsidRDefault="00890706">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r>
        <w:rPr>
          <w:rFonts w:hint="eastAsia"/>
          <w:kern w:val="0"/>
          <w:sz w:val="24"/>
        </w:rPr>
        <w:t xml:space="preserve"> </w:t>
      </w:r>
    </w:p>
    <w:p w:rsidR="00D03082" w:rsidRDefault="00D03082" w:rsidP="00874738">
      <w:pPr>
        <w:spacing w:before="29" w:line="288" w:lineRule="auto"/>
        <w:jc w:val="left"/>
        <w:rPr>
          <w:kern w:val="0"/>
          <w:sz w:val="24"/>
        </w:rPr>
      </w:pPr>
      <w:r w:rsidRPr="00874738">
        <w:rPr>
          <w:rFonts w:hint="eastAsia"/>
          <w:kern w:val="0"/>
          <w:sz w:val="24"/>
        </w:rPr>
        <w:t xml:space="preserve">    2</w:t>
      </w:r>
      <w:r w:rsidRPr="00874738">
        <w:rPr>
          <w:rFonts w:hint="eastAsia"/>
          <w:kern w:val="0"/>
          <w:sz w:val="24"/>
        </w:rPr>
        <w:t>、如果本报告期间发生转换出业务，则总赎回份额中包含该业务；</w:t>
      </w:r>
    </w:p>
    <w:p w:rsidR="003B5CBB" w:rsidRPr="00874738" w:rsidRDefault="003B5CBB" w:rsidP="00874738">
      <w:pPr>
        <w:spacing w:before="29" w:line="288" w:lineRule="auto"/>
        <w:jc w:val="left"/>
        <w:rPr>
          <w:kern w:val="0"/>
          <w:sz w:val="24"/>
        </w:rPr>
      </w:pPr>
    </w:p>
    <w:p w:rsidR="006D141C" w:rsidRDefault="006D141C" w:rsidP="00D02E67">
      <w:pPr>
        <w:pStyle w:val="1"/>
        <w:keepNext/>
        <w:keepLines/>
        <w:widowControl w:val="0"/>
        <w:spacing w:beforeLines="100" w:before="312" w:afterLines="100" w:after="312" w:line="288" w:lineRule="auto"/>
        <w:jc w:val="center"/>
        <w:rPr>
          <w:b/>
          <w:bCs/>
          <w:szCs w:val="24"/>
          <w:lang w:val="en-US"/>
        </w:rPr>
      </w:pPr>
      <w:bookmarkStart w:id="33" w:name="_Toc331410116"/>
      <w:bookmarkStart w:id="34" w:name="_Toc225500054"/>
      <w:r w:rsidRPr="00B26E43">
        <w:rPr>
          <w:rFonts w:hint="eastAsia"/>
          <w:b/>
          <w:bCs/>
          <w:szCs w:val="24"/>
          <w:lang w:val="en-US"/>
        </w:rPr>
        <w:t>§</w:t>
      </w:r>
      <w:r w:rsidRPr="00B26E43">
        <w:rPr>
          <w:rFonts w:hint="eastAsia"/>
          <w:b/>
          <w:bCs/>
          <w:szCs w:val="24"/>
          <w:lang w:val="en-US"/>
        </w:rPr>
        <w:t>11</w:t>
      </w:r>
      <w:r w:rsidR="00BC509A" w:rsidRPr="00B26E43">
        <w:rPr>
          <w:rFonts w:hint="eastAsia"/>
          <w:b/>
          <w:bCs/>
          <w:szCs w:val="24"/>
          <w:lang w:val="en-US"/>
        </w:rPr>
        <w:t xml:space="preserve">  </w:t>
      </w:r>
      <w:r w:rsidRPr="00B26E43">
        <w:rPr>
          <w:rFonts w:hint="eastAsia"/>
          <w:b/>
          <w:bCs/>
          <w:szCs w:val="24"/>
          <w:lang w:val="en-US"/>
        </w:rPr>
        <w:t>重大事件揭示</w:t>
      </w:r>
      <w:bookmarkEnd w:id="33"/>
      <w:bookmarkEnd w:id="34"/>
    </w:p>
    <w:p w:rsidR="0023022A" w:rsidRPr="0023022A" w:rsidRDefault="0023022A" w:rsidP="0023022A"/>
    <w:p w:rsidR="006D141C" w:rsidRPr="00203A1C" w:rsidRDefault="00EE1CF9" w:rsidP="00203A1C">
      <w:pPr>
        <w:pStyle w:val="20"/>
        <w:spacing w:before="29" w:after="0" w:line="288" w:lineRule="auto"/>
        <w:rPr>
          <w:rFonts w:ascii="Times New Roman" w:hAnsi="Times New Roman" w:cs="Times New Roman"/>
          <w:kern w:val="0"/>
          <w:szCs w:val="24"/>
        </w:rPr>
      </w:pPr>
      <w:bookmarkStart w:id="35" w:name="_Toc331410117"/>
      <w:r w:rsidRPr="00203A1C">
        <w:rPr>
          <w:rFonts w:ascii="Times New Roman" w:hAnsi="Times New Roman" w:cs="Times New Roman" w:hint="eastAsia"/>
          <w:kern w:val="0"/>
          <w:szCs w:val="24"/>
        </w:rPr>
        <w:t>11</w:t>
      </w:r>
      <w:r w:rsidR="006D141C" w:rsidRPr="00203A1C">
        <w:rPr>
          <w:rFonts w:ascii="Times New Roman" w:hAnsi="Times New Roman" w:cs="Times New Roman" w:hint="eastAsia"/>
          <w:kern w:val="0"/>
          <w:szCs w:val="24"/>
        </w:rPr>
        <w:t>.</w:t>
      </w:r>
      <w:r w:rsidR="00676834" w:rsidRPr="00203A1C">
        <w:rPr>
          <w:rFonts w:ascii="Times New Roman" w:hAnsi="Times New Roman" w:cs="Times New Roman" w:hint="eastAsia"/>
          <w:kern w:val="0"/>
          <w:szCs w:val="24"/>
        </w:rPr>
        <w:t>1</w:t>
      </w:r>
      <w:r w:rsidR="006D141C" w:rsidRPr="00203A1C">
        <w:rPr>
          <w:rFonts w:ascii="Times New Roman" w:hAnsi="Times New Roman" w:cs="Times New Roman" w:hint="eastAsia"/>
          <w:kern w:val="0"/>
          <w:szCs w:val="24"/>
        </w:rPr>
        <w:t>基金份额持有人大会决议</w:t>
      </w:r>
      <w:bookmarkEnd w:id="35"/>
    </w:p>
    <w:p w:rsidR="006D141C" w:rsidRPr="00B26E43" w:rsidRDefault="006D141C" w:rsidP="00B26E43">
      <w:pPr>
        <w:spacing w:before="29" w:line="288" w:lineRule="auto"/>
        <w:ind w:firstLineChars="200" w:firstLine="480"/>
        <w:rPr>
          <w:color w:val="000000"/>
          <w:sz w:val="24"/>
        </w:rPr>
      </w:pPr>
      <w:bookmarkStart w:id="36" w:name="_Toc331410118"/>
      <w:r w:rsidRPr="00B26E43">
        <w:rPr>
          <w:rFonts w:hint="eastAsia"/>
          <w:color w:val="000000"/>
          <w:sz w:val="24"/>
        </w:rPr>
        <w:t>本基金本报告期内未召开基金份额持有人大会。</w:t>
      </w:r>
    </w:p>
    <w:p w:rsidR="00EC6C86" w:rsidRPr="0027464B" w:rsidRDefault="00EC6C86" w:rsidP="00524336">
      <w:pPr>
        <w:spacing w:line="360" w:lineRule="auto"/>
        <w:ind w:firstLineChars="200" w:firstLine="420"/>
        <w:rPr>
          <w:rFonts w:asciiTheme="minorEastAsia" w:eastAsiaTheme="minorEastAsia" w:hAnsiTheme="minorEastAsia"/>
          <w:color w:val="000000"/>
          <w:szCs w:val="21"/>
        </w:rPr>
      </w:pPr>
    </w:p>
    <w:p w:rsidR="006D141C" w:rsidRPr="00203A1C" w:rsidRDefault="00EE1CF9"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lastRenderedPageBreak/>
        <w:t>11</w:t>
      </w:r>
      <w:r w:rsidR="006D141C" w:rsidRPr="00203A1C">
        <w:rPr>
          <w:rFonts w:ascii="Times New Roman" w:hAnsi="Times New Roman" w:cs="Times New Roman" w:hint="eastAsia"/>
          <w:kern w:val="0"/>
          <w:szCs w:val="24"/>
        </w:rPr>
        <w:t xml:space="preserve">.2 </w:t>
      </w:r>
      <w:r w:rsidR="006D141C" w:rsidRPr="00203A1C">
        <w:rPr>
          <w:rFonts w:ascii="Times New Roman" w:hAnsi="Times New Roman" w:cs="Times New Roman" w:hint="eastAsia"/>
          <w:kern w:val="0"/>
          <w:szCs w:val="24"/>
        </w:rPr>
        <w:t>基金管理人、基金托管人的专门基金托管部门的重大人事变动</w:t>
      </w:r>
      <w:bookmarkEnd w:id="36"/>
    </w:p>
    <w:p w:rsidR="00D51F13" w:rsidRPr="000A0C72" w:rsidRDefault="00890706" w:rsidP="000A0C72">
      <w:pPr>
        <w:widowControl/>
        <w:spacing w:before="29" w:line="288" w:lineRule="auto"/>
        <w:ind w:firstLineChars="200" w:firstLine="480"/>
        <w:rPr>
          <w:kern w:val="0"/>
          <w:sz w:val="24"/>
        </w:rPr>
      </w:pPr>
      <w:r>
        <w:rPr>
          <w:rFonts w:hint="eastAsia"/>
          <w:color w:val="000000"/>
          <w:sz w:val="24"/>
        </w:rPr>
        <w:t>1</w:t>
      </w:r>
      <w:r>
        <w:rPr>
          <w:rFonts w:hint="eastAsia"/>
          <w:color w:val="000000"/>
          <w:sz w:val="24"/>
        </w:rPr>
        <w:t>、基金管理人的重大人事变动：</w:t>
      </w:r>
      <w:r>
        <w:rPr>
          <w:rFonts w:hint="eastAsia"/>
          <w:color w:val="000000"/>
          <w:sz w:val="24"/>
        </w:rPr>
        <w:t>2014</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rFonts w:hint="eastAsia"/>
          <w:color w:val="000000"/>
          <w:sz w:val="24"/>
        </w:rPr>
        <w:t>90</w:t>
      </w:r>
      <w:r>
        <w:rPr>
          <w:rFonts w:hint="eastAsia"/>
          <w:color w:val="000000"/>
          <w:sz w:val="24"/>
        </w:rPr>
        <w:t>日。</w:t>
      </w:r>
      <w:r w:rsidR="000A0C72">
        <w:rPr>
          <w:rFonts w:ascii="宋体" w:hAnsi="宋体" w:hint="eastAsia"/>
          <w:kern w:val="0"/>
          <w:sz w:val="24"/>
        </w:rPr>
        <w:t>期后变动（如有）敬请关注基金管理人发布的相关公告。</w:t>
      </w:r>
    </w:p>
    <w:p w:rsidR="006D141C" w:rsidRPr="00B26E43" w:rsidRDefault="006D141C" w:rsidP="00B26E43">
      <w:pPr>
        <w:spacing w:before="29" w:line="288" w:lineRule="auto"/>
        <w:ind w:firstLineChars="200" w:firstLine="480"/>
        <w:rPr>
          <w:color w:val="000000"/>
          <w:sz w:val="24"/>
        </w:rPr>
      </w:pPr>
      <w:bookmarkStart w:id="37" w:name="_Toc331410119"/>
      <w:r w:rsidRPr="00B26E43">
        <w:rPr>
          <w:rFonts w:hint="eastAsia"/>
          <w:color w:val="000000"/>
          <w:sz w:val="24"/>
        </w:rPr>
        <w:t>2</w:t>
      </w:r>
      <w:r w:rsidRPr="00B26E43">
        <w:rPr>
          <w:rFonts w:hint="eastAsia"/>
          <w:color w:val="000000"/>
          <w:sz w:val="24"/>
        </w:rPr>
        <w:t>、基金托管人的基金托管部门的重大人事变动：本基金托管人</w:t>
      </w:r>
      <w:r w:rsidRPr="00B26E43">
        <w:rPr>
          <w:rFonts w:hint="eastAsia"/>
          <w:color w:val="000000"/>
          <w:sz w:val="24"/>
        </w:rPr>
        <w:t>2014</w:t>
      </w:r>
      <w:r w:rsidRPr="00B26E43">
        <w:rPr>
          <w:rFonts w:hint="eastAsia"/>
          <w:color w:val="000000"/>
          <w:sz w:val="24"/>
        </w:rPr>
        <w:t>年</w:t>
      </w:r>
      <w:r w:rsidRPr="00B26E43">
        <w:rPr>
          <w:rFonts w:hint="eastAsia"/>
          <w:color w:val="000000"/>
          <w:sz w:val="24"/>
        </w:rPr>
        <w:t>2</w:t>
      </w:r>
      <w:r w:rsidRPr="00B26E43">
        <w:rPr>
          <w:rFonts w:hint="eastAsia"/>
          <w:color w:val="000000"/>
          <w:sz w:val="24"/>
        </w:rPr>
        <w:t>月</w:t>
      </w:r>
      <w:r w:rsidRPr="00B26E43">
        <w:rPr>
          <w:rFonts w:hint="eastAsia"/>
          <w:color w:val="000000"/>
          <w:sz w:val="24"/>
        </w:rPr>
        <w:t>27</w:t>
      </w:r>
      <w:r w:rsidRPr="00B26E43">
        <w:rPr>
          <w:rFonts w:hint="eastAsia"/>
          <w:color w:val="000000"/>
          <w:sz w:val="24"/>
        </w:rPr>
        <w:t>日发布公告，因中信银行工作需要，刘勇先生不再担任中信银行资产托管部总经理，任命刘泽云先生为中信银行资产托管部副总经理，主持资产托管部相关工作。刘泽云先生的基金行业高级管理人员任职资格已在中国证券监督管理委员会备案。</w:t>
      </w:r>
    </w:p>
    <w:p w:rsidR="00EC6C86" w:rsidRPr="0027464B" w:rsidRDefault="00EC6C86" w:rsidP="00524336">
      <w:pPr>
        <w:spacing w:line="360" w:lineRule="auto"/>
        <w:ind w:firstLineChars="200" w:firstLine="420"/>
        <w:rPr>
          <w:rFonts w:asciiTheme="minorEastAsia" w:eastAsiaTheme="minorEastAsia" w:hAnsiTheme="minorEastAsia"/>
          <w:color w:val="000000"/>
          <w:szCs w:val="21"/>
        </w:rPr>
      </w:pPr>
    </w:p>
    <w:p w:rsidR="006D141C" w:rsidRPr="00203A1C" w:rsidRDefault="00EE1CF9"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11</w:t>
      </w:r>
      <w:r w:rsidR="006D141C" w:rsidRPr="00203A1C">
        <w:rPr>
          <w:rFonts w:ascii="Times New Roman" w:hAnsi="Times New Roman" w:cs="Times New Roman" w:hint="eastAsia"/>
          <w:kern w:val="0"/>
          <w:szCs w:val="24"/>
        </w:rPr>
        <w:t xml:space="preserve">.3 </w:t>
      </w:r>
      <w:r w:rsidR="006D141C" w:rsidRPr="00203A1C">
        <w:rPr>
          <w:rFonts w:ascii="Times New Roman" w:hAnsi="Times New Roman" w:cs="Times New Roman" w:hint="eastAsia"/>
          <w:kern w:val="0"/>
          <w:szCs w:val="24"/>
        </w:rPr>
        <w:t>涉及基金管理人、基金财产、基金托管业务的诉讼</w:t>
      </w:r>
      <w:bookmarkEnd w:id="37"/>
    </w:p>
    <w:p w:rsidR="006D141C" w:rsidRPr="00B26E43" w:rsidRDefault="006D141C" w:rsidP="00B26E43">
      <w:pPr>
        <w:spacing w:before="29" w:line="288" w:lineRule="auto"/>
        <w:ind w:firstLineChars="200" w:firstLine="480"/>
        <w:rPr>
          <w:color w:val="000000"/>
          <w:sz w:val="24"/>
        </w:rPr>
      </w:pPr>
      <w:bookmarkStart w:id="38" w:name="_Toc331410120"/>
      <w:r w:rsidRPr="00B26E43">
        <w:rPr>
          <w:rFonts w:hint="eastAsia"/>
          <w:color w:val="000000"/>
          <w:sz w:val="24"/>
        </w:rPr>
        <w:t>本报告期内未发生涉及本基金管理人、基金财产、基金托管业务的诉讼事项。</w:t>
      </w:r>
    </w:p>
    <w:p w:rsidR="00EC6C86" w:rsidRPr="0027464B" w:rsidRDefault="00EC6C86" w:rsidP="00524336">
      <w:pPr>
        <w:spacing w:line="360" w:lineRule="auto"/>
        <w:ind w:firstLineChars="200" w:firstLine="420"/>
        <w:rPr>
          <w:rFonts w:asciiTheme="minorEastAsia" w:eastAsiaTheme="minorEastAsia" w:hAnsiTheme="minorEastAsia"/>
          <w:color w:val="000000"/>
          <w:szCs w:val="21"/>
        </w:rPr>
      </w:pPr>
    </w:p>
    <w:p w:rsidR="006D141C" w:rsidRPr="00203A1C" w:rsidRDefault="00EE1CF9"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11</w:t>
      </w:r>
      <w:r w:rsidR="006D141C" w:rsidRPr="00203A1C">
        <w:rPr>
          <w:rFonts w:ascii="Times New Roman" w:hAnsi="Times New Roman" w:cs="Times New Roman" w:hint="eastAsia"/>
          <w:kern w:val="0"/>
          <w:szCs w:val="24"/>
        </w:rPr>
        <w:t xml:space="preserve">.4 </w:t>
      </w:r>
      <w:r w:rsidR="006D141C" w:rsidRPr="00203A1C">
        <w:rPr>
          <w:rFonts w:ascii="Times New Roman" w:hAnsi="Times New Roman" w:cs="Times New Roman" w:hint="eastAsia"/>
          <w:kern w:val="0"/>
          <w:szCs w:val="24"/>
        </w:rPr>
        <w:t>基金投资策略的改变</w:t>
      </w:r>
      <w:bookmarkEnd w:id="38"/>
    </w:p>
    <w:p w:rsidR="006D141C" w:rsidRPr="00B26E43" w:rsidRDefault="006D141C" w:rsidP="00B26E43">
      <w:pPr>
        <w:spacing w:before="29" w:line="288" w:lineRule="auto"/>
        <w:ind w:firstLineChars="200" w:firstLine="480"/>
        <w:rPr>
          <w:color w:val="000000"/>
          <w:sz w:val="24"/>
        </w:rPr>
      </w:pPr>
      <w:bookmarkStart w:id="39" w:name="_Toc331410121"/>
      <w:r w:rsidRPr="00B26E43">
        <w:rPr>
          <w:rFonts w:hint="eastAsia"/>
          <w:color w:val="000000"/>
          <w:sz w:val="24"/>
        </w:rPr>
        <w:t>本基金本报告期内投资策略未发生改变。</w:t>
      </w:r>
    </w:p>
    <w:p w:rsidR="00EC6C86" w:rsidRPr="0027464B" w:rsidRDefault="00EC6C86" w:rsidP="00524336">
      <w:pPr>
        <w:spacing w:line="360" w:lineRule="auto"/>
        <w:ind w:firstLineChars="200" w:firstLine="420"/>
        <w:rPr>
          <w:rFonts w:asciiTheme="minorEastAsia" w:eastAsiaTheme="minorEastAsia" w:hAnsiTheme="minorEastAsia"/>
          <w:color w:val="000000"/>
          <w:szCs w:val="21"/>
        </w:rPr>
      </w:pPr>
    </w:p>
    <w:p w:rsidR="006D141C" w:rsidRPr="00203A1C" w:rsidRDefault="00EE1CF9"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11</w:t>
      </w:r>
      <w:r w:rsidR="006D141C" w:rsidRPr="00203A1C">
        <w:rPr>
          <w:rFonts w:ascii="Times New Roman" w:hAnsi="Times New Roman" w:cs="Times New Roman" w:hint="eastAsia"/>
          <w:kern w:val="0"/>
          <w:szCs w:val="24"/>
        </w:rPr>
        <w:t>.5</w:t>
      </w:r>
      <w:bookmarkEnd w:id="39"/>
      <w:r w:rsidR="00655834" w:rsidRPr="00203A1C">
        <w:rPr>
          <w:rFonts w:ascii="Times New Roman" w:hAnsi="Times New Roman" w:cs="Times New Roman" w:hint="eastAsia"/>
          <w:kern w:val="0"/>
          <w:szCs w:val="24"/>
        </w:rPr>
        <w:t>为基金进行审计的会计师事务所情况</w:t>
      </w:r>
    </w:p>
    <w:p w:rsidR="006D141C" w:rsidRPr="00B26E43" w:rsidRDefault="006D141C" w:rsidP="00B26E43">
      <w:pPr>
        <w:spacing w:before="29" w:line="288" w:lineRule="auto"/>
        <w:ind w:firstLineChars="200" w:firstLine="480"/>
        <w:rPr>
          <w:color w:val="000000"/>
          <w:sz w:val="24"/>
        </w:rPr>
      </w:pPr>
      <w:bookmarkStart w:id="40" w:name="OLE_LINK3"/>
      <w:bookmarkStart w:id="41" w:name="_Toc331410122"/>
      <w:r w:rsidRPr="00B26E43">
        <w:rPr>
          <w:rFonts w:hint="eastAsia"/>
          <w:color w:val="000000"/>
          <w:sz w:val="24"/>
        </w:rPr>
        <w:t>本报告期内，为本基金提供审计服务的会计师事务所为普华永道中天会计师事务所（特殊普通合伙），本期审计费用为</w:t>
      </w:r>
      <w:r w:rsidRPr="00B26E43">
        <w:rPr>
          <w:rFonts w:hint="eastAsia"/>
          <w:color w:val="000000"/>
          <w:sz w:val="24"/>
        </w:rPr>
        <w:t>40,000.00</w:t>
      </w:r>
      <w:r w:rsidRPr="00B26E43">
        <w:rPr>
          <w:rFonts w:hint="eastAsia"/>
          <w:color w:val="000000"/>
          <w:sz w:val="24"/>
        </w:rPr>
        <w:t>元。自本基金合同生效以来，本基金未改聘为其审计的会计师事务所。</w:t>
      </w:r>
    </w:p>
    <w:p w:rsidR="00EC6C86" w:rsidRPr="0027464B" w:rsidRDefault="00EC6C86" w:rsidP="00524336">
      <w:pPr>
        <w:spacing w:line="360" w:lineRule="auto"/>
        <w:ind w:firstLineChars="200" w:firstLine="420"/>
        <w:rPr>
          <w:rFonts w:asciiTheme="minorEastAsia" w:eastAsiaTheme="minorEastAsia" w:hAnsiTheme="minorEastAsia"/>
          <w:color w:val="000000"/>
          <w:szCs w:val="21"/>
        </w:rPr>
      </w:pPr>
    </w:p>
    <w:bookmarkEnd w:id="40"/>
    <w:p w:rsidR="006D141C" w:rsidRPr="00203A1C" w:rsidRDefault="00EE1CF9"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11</w:t>
      </w:r>
      <w:r w:rsidR="006D141C" w:rsidRPr="00203A1C">
        <w:rPr>
          <w:rFonts w:ascii="Times New Roman" w:hAnsi="Times New Roman" w:cs="Times New Roman" w:hint="eastAsia"/>
          <w:kern w:val="0"/>
          <w:szCs w:val="24"/>
        </w:rPr>
        <w:t xml:space="preserve">.6 </w:t>
      </w:r>
      <w:r w:rsidR="006D141C" w:rsidRPr="00203A1C">
        <w:rPr>
          <w:rFonts w:ascii="Times New Roman" w:hAnsi="Times New Roman" w:cs="Times New Roman" w:hint="eastAsia"/>
          <w:kern w:val="0"/>
          <w:szCs w:val="24"/>
        </w:rPr>
        <w:t>管理人、托管人及其高级管理人员受稽查或处罚等情况</w:t>
      </w:r>
      <w:bookmarkEnd w:id="41"/>
    </w:p>
    <w:p w:rsidR="006D141C" w:rsidRPr="00B26E43" w:rsidRDefault="006D141C" w:rsidP="00B26E43">
      <w:pPr>
        <w:spacing w:before="29" w:line="288" w:lineRule="auto"/>
        <w:ind w:firstLineChars="200" w:firstLine="480"/>
        <w:rPr>
          <w:color w:val="000000"/>
          <w:sz w:val="24"/>
        </w:rPr>
      </w:pPr>
      <w:bookmarkStart w:id="42" w:name="_Toc331410123"/>
      <w:r w:rsidRPr="00B26E43">
        <w:rPr>
          <w:rFonts w:hint="eastAsia"/>
          <w:color w:val="000000"/>
          <w:sz w:val="24"/>
        </w:rPr>
        <w:t>本基金管理人、基金托管人及其高级管理人员本报告期内未受监管部门稽查或处罚。</w:t>
      </w:r>
    </w:p>
    <w:p w:rsidR="00EC6C86" w:rsidRPr="0027464B" w:rsidRDefault="00EC6C86" w:rsidP="00524336">
      <w:pPr>
        <w:spacing w:line="360" w:lineRule="auto"/>
        <w:ind w:firstLineChars="200" w:firstLine="420"/>
        <w:rPr>
          <w:rFonts w:asciiTheme="minorEastAsia" w:eastAsiaTheme="minorEastAsia" w:hAnsiTheme="minorEastAsia"/>
          <w:color w:val="000000"/>
          <w:szCs w:val="21"/>
        </w:rPr>
      </w:pPr>
    </w:p>
    <w:p w:rsidR="006D141C" w:rsidRPr="00203A1C" w:rsidRDefault="00EE1CF9"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11</w:t>
      </w:r>
      <w:r w:rsidR="006D141C" w:rsidRPr="00203A1C">
        <w:rPr>
          <w:rFonts w:ascii="Times New Roman" w:hAnsi="Times New Roman" w:cs="Times New Roman" w:hint="eastAsia"/>
          <w:kern w:val="0"/>
          <w:szCs w:val="24"/>
        </w:rPr>
        <w:t>.</w:t>
      </w:r>
      <w:r w:rsidR="00C51DD0" w:rsidRPr="00203A1C">
        <w:rPr>
          <w:rFonts w:ascii="Times New Roman" w:hAnsi="Times New Roman" w:cs="Times New Roman" w:hint="eastAsia"/>
          <w:kern w:val="0"/>
          <w:szCs w:val="24"/>
        </w:rPr>
        <w:t>7</w:t>
      </w:r>
      <w:r w:rsidR="006D141C" w:rsidRPr="00203A1C">
        <w:rPr>
          <w:rFonts w:ascii="Times New Roman" w:hAnsi="Times New Roman" w:cs="Times New Roman" w:hint="eastAsia"/>
          <w:kern w:val="0"/>
          <w:szCs w:val="24"/>
        </w:rPr>
        <w:t xml:space="preserve"> </w:t>
      </w:r>
      <w:r w:rsidR="006D141C" w:rsidRPr="00203A1C">
        <w:rPr>
          <w:rFonts w:ascii="Times New Roman" w:hAnsi="Times New Roman" w:cs="Times New Roman" w:hint="eastAsia"/>
          <w:kern w:val="0"/>
          <w:szCs w:val="24"/>
        </w:rPr>
        <w:t>基金租用证券公司交易单元的有关情况</w:t>
      </w:r>
      <w:bookmarkEnd w:id="42"/>
    </w:p>
    <w:p w:rsidR="006D141C" w:rsidRPr="00203A1C" w:rsidRDefault="00C51DD0" w:rsidP="00203A1C">
      <w:pPr>
        <w:pStyle w:val="20"/>
        <w:spacing w:before="29" w:after="0" w:line="288" w:lineRule="auto"/>
        <w:rPr>
          <w:rFonts w:ascii="Times New Roman" w:hAnsi="Times New Roman" w:cs="Times New Roman"/>
          <w:kern w:val="0"/>
          <w:szCs w:val="24"/>
        </w:rPr>
      </w:pPr>
      <w:bookmarkStart w:id="43" w:name="_Toc249760070"/>
      <w:r w:rsidRPr="00203A1C">
        <w:rPr>
          <w:rFonts w:ascii="Times New Roman" w:hAnsi="Times New Roman" w:cs="Times New Roman" w:hint="eastAsia"/>
          <w:kern w:val="0"/>
          <w:szCs w:val="24"/>
        </w:rPr>
        <w:t>11.</w:t>
      </w:r>
      <w:r w:rsidR="004155F0" w:rsidRPr="00203A1C">
        <w:rPr>
          <w:rFonts w:ascii="Times New Roman" w:hAnsi="Times New Roman" w:cs="Times New Roman" w:hint="eastAsia"/>
          <w:kern w:val="0"/>
          <w:szCs w:val="24"/>
        </w:rPr>
        <w:t>7.1</w:t>
      </w:r>
      <w:r w:rsidR="006D141C" w:rsidRPr="00203A1C">
        <w:rPr>
          <w:rFonts w:ascii="Times New Roman" w:hAnsi="Times New Roman" w:cs="Times New Roman" w:hint="eastAsia"/>
          <w:kern w:val="0"/>
          <w:szCs w:val="24"/>
        </w:rPr>
        <w:t>基金租用证券公司交易单元进行股票投资及佣金支付情况</w:t>
      </w:r>
      <w:bookmarkEnd w:id="43"/>
    </w:p>
    <w:p w:rsidR="006D141C" w:rsidRPr="00A22A8F" w:rsidRDefault="006D141C" w:rsidP="00A22A8F">
      <w:pPr>
        <w:autoSpaceDE w:val="0"/>
        <w:autoSpaceDN w:val="0"/>
        <w:adjustRightInd w:val="0"/>
        <w:spacing w:before="29" w:line="288" w:lineRule="auto"/>
        <w:ind w:left="15"/>
        <w:jc w:val="right"/>
        <w:rPr>
          <w:sz w:val="24"/>
        </w:rPr>
      </w:pPr>
      <w:r w:rsidRPr="00A22A8F">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2C233F" w:rsidRPr="00E7105C" w:rsidTr="003131A9">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E7105C" w:rsidRDefault="006D141C" w:rsidP="00276F64">
            <w:pPr>
              <w:spacing w:before="29" w:line="288" w:lineRule="auto"/>
              <w:jc w:val="center"/>
              <w:rPr>
                <w:szCs w:val="21"/>
              </w:rPr>
            </w:pPr>
            <w:bookmarkStart w:id="44" w:name="_Toc249760071"/>
            <w:r w:rsidRPr="00E7105C">
              <w:rPr>
                <w:rFonts w:hint="eastAsia"/>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E7105C" w:rsidRDefault="006D141C" w:rsidP="00276F64">
            <w:pPr>
              <w:spacing w:before="29" w:line="288" w:lineRule="auto"/>
              <w:jc w:val="center"/>
              <w:rPr>
                <w:szCs w:val="21"/>
              </w:rPr>
            </w:pPr>
            <w:r w:rsidRPr="00E7105C">
              <w:rPr>
                <w:rFonts w:hint="eastAsia"/>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7105C" w:rsidRDefault="006D141C" w:rsidP="00276F64">
            <w:pPr>
              <w:spacing w:before="29" w:line="288" w:lineRule="auto"/>
              <w:jc w:val="center"/>
              <w:rPr>
                <w:szCs w:val="21"/>
              </w:rPr>
            </w:pPr>
            <w:r w:rsidRPr="00E7105C">
              <w:rPr>
                <w:rFonts w:hint="eastAsia"/>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7105C" w:rsidRDefault="006D141C" w:rsidP="00276F64">
            <w:pPr>
              <w:spacing w:before="29" w:line="288" w:lineRule="auto"/>
              <w:jc w:val="center"/>
              <w:rPr>
                <w:szCs w:val="21"/>
              </w:rPr>
            </w:pPr>
            <w:r w:rsidRPr="00E7105C">
              <w:rPr>
                <w:rFonts w:hint="eastAsia"/>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E7105C" w:rsidRDefault="006D141C" w:rsidP="00276F64">
            <w:pPr>
              <w:spacing w:before="29" w:line="288" w:lineRule="auto"/>
              <w:jc w:val="center"/>
              <w:rPr>
                <w:rFonts w:asciiTheme="minorEastAsia" w:eastAsiaTheme="minorEastAsia" w:hAnsiTheme="minorEastAsia"/>
                <w:kern w:val="0"/>
                <w:szCs w:val="21"/>
              </w:rPr>
            </w:pPr>
            <w:r w:rsidRPr="00E7105C">
              <w:rPr>
                <w:rFonts w:hint="eastAsia"/>
                <w:szCs w:val="21"/>
              </w:rPr>
              <w:t>备注</w:t>
            </w:r>
          </w:p>
        </w:tc>
      </w:tr>
      <w:tr w:rsidR="002C233F" w:rsidRPr="00E7105C" w:rsidTr="003131A9">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E7105C" w:rsidRDefault="006D141C" w:rsidP="00472A2A">
            <w:pPr>
              <w:widowControl/>
              <w:spacing w:line="360" w:lineRule="auto"/>
              <w:jc w:val="left"/>
              <w:rPr>
                <w:rFonts w:asciiTheme="minorEastAsia" w:eastAsiaTheme="minorEastAsia" w:hAnsi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E7105C" w:rsidRDefault="006D141C" w:rsidP="00472A2A">
            <w:pPr>
              <w:widowControl/>
              <w:spacing w:line="360" w:lineRule="auto"/>
              <w:jc w:val="left"/>
              <w:rPr>
                <w:rFonts w:asciiTheme="minorEastAsia" w:eastAsiaTheme="minorEastAsia" w:hAnsi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E7105C" w:rsidRDefault="006D141C" w:rsidP="00276F64">
            <w:pPr>
              <w:spacing w:before="29" w:line="288" w:lineRule="auto"/>
              <w:jc w:val="center"/>
              <w:rPr>
                <w:szCs w:val="21"/>
              </w:rPr>
            </w:pPr>
            <w:r w:rsidRPr="00E7105C">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7105C" w:rsidRDefault="006D141C" w:rsidP="00276F64">
            <w:pPr>
              <w:spacing w:before="29" w:line="288" w:lineRule="auto"/>
              <w:jc w:val="center"/>
              <w:rPr>
                <w:szCs w:val="21"/>
              </w:rPr>
            </w:pPr>
            <w:r w:rsidRPr="00E7105C">
              <w:rPr>
                <w:rFonts w:hint="eastAsia"/>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E7105C" w:rsidRDefault="006D141C" w:rsidP="00276F64">
            <w:pPr>
              <w:spacing w:before="29" w:line="288" w:lineRule="auto"/>
              <w:jc w:val="center"/>
              <w:rPr>
                <w:szCs w:val="21"/>
              </w:rPr>
            </w:pPr>
            <w:r w:rsidRPr="00E7105C">
              <w:rPr>
                <w:rFonts w:hint="eastAsia"/>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7105C" w:rsidRDefault="006D141C" w:rsidP="00276F64">
            <w:pPr>
              <w:spacing w:before="29" w:line="288" w:lineRule="auto"/>
              <w:jc w:val="center"/>
              <w:rPr>
                <w:szCs w:val="21"/>
              </w:rPr>
            </w:pPr>
            <w:r w:rsidRPr="00E7105C">
              <w:rPr>
                <w:rFonts w:hint="eastAsia"/>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E7105C" w:rsidRDefault="006D141C" w:rsidP="00472A2A">
            <w:pPr>
              <w:widowControl/>
              <w:spacing w:line="360" w:lineRule="auto"/>
              <w:jc w:val="left"/>
              <w:rPr>
                <w:rFonts w:asciiTheme="minorEastAsia" w:eastAsiaTheme="minorEastAsia" w:hAnsiTheme="minorEastAsia"/>
                <w:kern w:val="0"/>
                <w:szCs w:val="21"/>
              </w:rPr>
            </w:pPr>
          </w:p>
        </w:tc>
      </w:tr>
      <w:tr w:rsidR="00D51F13">
        <w:tc>
          <w:tcPr>
            <w:tcW w:w="1559" w:type="dxa"/>
            <w:vAlign w:val="center"/>
          </w:tcPr>
          <w:p w:rsidR="00D51F13" w:rsidRDefault="00890706">
            <w:pPr>
              <w:jc w:val="center"/>
            </w:pPr>
            <w:r>
              <w:rPr>
                <w:rFonts w:hint="eastAsia"/>
                <w:szCs w:val="21"/>
              </w:rPr>
              <w:t>安信证券股份有限公司</w:t>
            </w:r>
          </w:p>
        </w:tc>
        <w:tc>
          <w:tcPr>
            <w:tcW w:w="779" w:type="dxa"/>
            <w:vAlign w:val="center"/>
          </w:tcPr>
          <w:p w:rsidR="00D51F13" w:rsidRDefault="00890706">
            <w:pPr>
              <w:jc w:val="right"/>
            </w:pPr>
            <w:r>
              <w:rPr>
                <w:rFonts w:hint="eastAsia"/>
                <w:szCs w:val="21"/>
              </w:rPr>
              <w:t>2</w:t>
            </w:r>
          </w:p>
        </w:tc>
        <w:tc>
          <w:tcPr>
            <w:tcW w:w="1800" w:type="dxa"/>
            <w:vAlign w:val="center"/>
          </w:tcPr>
          <w:p w:rsidR="00D51F13" w:rsidRDefault="00890706">
            <w:pPr>
              <w:jc w:val="right"/>
            </w:pPr>
            <w:r>
              <w:rPr>
                <w:rFonts w:hint="eastAsia"/>
                <w:szCs w:val="21"/>
              </w:rPr>
              <w:t>-</w:t>
            </w:r>
          </w:p>
        </w:tc>
        <w:tc>
          <w:tcPr>
            <w:tcW w:w="1080" w:type="dxa"/>
            <w:vAlign w:val="center"/>
          </w:tcPr>
          <w:p w:rsidR="00D51F13" w:rsidRDefault="00890706">
            <w:pPr>
              <w:jc w:val="right"/>
            </w:pPr>
            <w:r>
              <w:rPr>
                <w:rFonts w:hint="eastAsia"/>
                <w:szCs w:val="21"/>
              </w:rPr>
              <w:t>-</w:t>
            </w:r>
          </w:p>
        </w:tc>
        <w:tc>
          <w:tcPr>
            <w:tcW w:w="1620" w:type="dxa"/>
            <w:vAlign w:val="center"/>
          </w:tcPr>
          <w:p w:rsidR="00D51F13" w:rsidRDefault="00890706">
            <w:pPr>
              <w:jc w:val="right"/>
            </w:pPr>
            <w:r>
              <w:rPr>
                <w:rFonts w:hint="eastAsia"/>
                <w:szCs w:val="21"/>
              </w:rPr>
              <w:t>-</w:t>
            </w:r>
          </w:p>
        </w:tc>
        <w:tc>
          <w:tcPr>
            <w:tcW w:w="1080" w:type="dxa"/>
            <w:vAlign w:val="center"/>
          </w:tcPr>
          <w:p w:rsidR="00D51F13" w:rsidRDefault="00890706">
            <w:pPr>
              <w:jc w:val="right"/>
            </w:pPr>
            <w:r>
              <w:rPr>
                <w:rFonts w:hint="eastAsia"/>
                <w:szCs w:val="21"/>
              </w:rPr>
              <w:t>-</w:t>
            </w:r>
          </w:p>
        </w:tc>
        <w:tc>
          <w:tcPr>
            <w:tcW w:w="1080" w:type="dxa"/>
            <w:vAlign w:val="center"/>
          </w:tcPr>
          <w:p w:rsidR="00D51F13" w:rsidRDefault="00890706">
            <w:pPr>
              <w:jc w:val="left"/>
            </w:pPr>
            <w:r>
              <w:rPr>
                <w:rFonts w:hint="eastAsia"/>
                <w:szCs w:val="21"/>
              </w:rPr>
              <w:t>-</w:t>
            </w:r>
          </w:p>
        </w:tc>
      </w:tr>
    </w:tbl>
    <w:p w:rsidR="006D141C" w:rsidRPr="0027464B" w:rsidRDefault="006D141C" w:rsidP="00472A2A">
      <w:pPr>
        <w:spacing w:line="360" w:lineRule="auto"/>
        <w:rPr>
          <w:rFonts w:asciiTheme="minorEastAsia" w:eastAsiaTheme="minorEastAsia" w:hAnsiTheme="minorEastAsia"/>
          <w:szCs w:val="21"/>
        </w:rPr>
      </w:pPr>
    </w:p>
    <w:p w:rsidR="006D141C" w:rsidRPr="00203A1C" w:rsidRDefault="00E31667"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lastRenderedPageBreak/>
        <w:t>11.</w:t>
      </w:r>
      <w:r w:rsidR="006D141C" w:rsidRPr="00203A1C">
        <w:rPr>
          <w:rFonts w:ascii="Times New Roman" w:hAnsi="Times New Roman" w:cs="Times New Roman" w:hint="eastAsia"/>
          <w:kern w:val="0"/>
          <w:szCs w:val="24"/>
        </w:rPr>
        <w:t>7.</w:t>
      </w:r>
      <w:r w:rsidR="008A28D4" w:rsidRPr="00203A1C">
        <w:rPr>
          <w:rFonts w:ascii="Times New Roman" w:hAnsi="Times New Roman" w:cs="Times New Roman" w:hint="eastAsia"/>
          <w:kern w:val="0"/>
          <w:szCs w:val="24"/>
        </w:rPr>
        <w:t>2</w:t>
      </w:r>
      <w:r w:rsidR="006D141C" w:rsidRPr="00203A1C">
        <w:rPr>
          <w:rFonts w:ascii="Times New Roman" w:hAnsi="Times New Roman" w:cs="Times New Roman" w:hint="eastAsia"/>
          <w:kern w:val="0"/>
          <w:szCs w:val="24"/>
        </w:rPr>
        <w:t>基金租用证券公司交易单元进行其他证券投资的情况</w:t>
      </w:r>
      <w:bookmarkEnd w:id="44"/>
    </w:p>
    <w:p w:rsidR="006D141C" w:rsidRPr="00A22A8F" w:rsidRDefault="00644AB5" w:rsidP="00A22A8F">
      <w:pPr>
        <w:autoSpaceDE w:val="0"/>
        <w:autoSpaceDN w:val="0"/>
        <w:adjustRightInd w:val="0"/>
        <w:spacing w:before="29" w:line="288" w:lineRule="auto"/>
        <w:ind w:left="15"/>
        <w:jc w:val="right"/>
        <w:rPr>
          <w:sz w:val="24"/>
        </w:rPr>
      </w:pPr>
      <w:bookmarkStart w:id="45" w:name="_Toc249707408"/>
      <w:r w:rsidRPr="00A22A8F">
        <w:rPr>
          <w:rFonts w:hint="eastAsia"/>
          <w:sz w:val="24"/>
        </w:rPr>
        <w:t>金额单位</w:t>
      </w:r>
      <w:r w:rsidR="006D141C" w:rsidRPr="00A22A8F">
        <w:rPr>
          <w:rFonts w:hint="eastAsia"/>
          <w:sz w:val="24"/>
        </w:rPr>
        <w:t>：人民币元</w:t>
      </w:r>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319"/>
        <w:gridCol w:w="1080"/>
        <w:gridCol w:w="1080"/>
        <w:gridCol w:w="1260"/>
        <w:gridCol w:w="1260"/>
        <w:gridCol w:w="1440"/>
      </w:tblGrid>
      <w:tr w:rsidR="002C233F" w:rsidRPr="00E7105C" w:rsidTr="003131A9">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E7105C" w:rsidRDefault="006D141C" w:rsidP="00276F64">
            <w:pPr>
              <w:spacing w:before="29" w:line="288" w:lineRule="auto"/>
              <w:jc w:val="center"/>
              <w:rPr>
                <w:szCs w:val="21"/>
              </w:rPr>
            </w:pPr>
            <w:r w:rsidRPr="00E7105C">
              <w:rPr>
                <w:rFonts w:hint="eastAsia"/>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7105C" w:rsidRDefault="006D141C" w:rsidP="00276F64">
            <w:pPr>
              <w:spacing w:before="29" w:line="288" w:lineRule="auto"/>
              <w:jc w:val="center"/>
              <w:rPr>
                <w:szCs w:val="21"/>
              </w:rPr>
            </w:pPr>
            <w:r w:rsidRPr="00E7105C">
              <w:rPr>
                <w:rFonts w:hint="eastAsia"/>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7105C" w:rsidRDefault="006D141C" w:rsidP="00276F64">
            <w:pPr>
              <w:spacing w:before="29" w:line="288" w:lineRule="auto"/>
              <w:jc w:val="center"/>
              <w:rPr>
                <w:szCs w:val="21"/>
              </w:rPr>
            </w:pPr>
            <w:r w:rsidRPr="00E7105C">
              <w:rPr>
                <w:rFonts w:hint="eastAsia"/>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7105C" w:rsidRDefault="006D141C" w:rsidP="00276F64">
            <w:pPr>
              <w:spacing w:before="29" w:line="288" w:lineRule="auto"/>
              <w:jc w:val="center"/>
              <w:rPr>
                <w:szCs w:val="21"/>
              </w:rPr>
            </w:pPr>
            <w:r w:rsidRPr="00E7105C">
              <w:rPr>
                <w:rFonts w:hint="eastAsia"/>
                <w:szCs w:val="21"/>
              </w:rPr>
              <w:t>权证交易</w:t>
            </w:r>
          </w:p>
        </w:tc>
      </w:tr>
      <w:tr w:rsidR="002C233F" w:rsidRPr="00E7105C" w:rsidTr="003131A9">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E7105C" w:rsidRDefault="006D141C" w:rsidP="00276F64">
            <w:pPr>
              <w:spacing w:before="29" w:line="288" w:lineRule="auto"/>
              <w:jc w:val="center"/>
              <w:rPr>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E7105C" w:rsidRDefault="006D141C" w:rsidP="00276F64">
            <w:pPr>
              <w:spacing w:before="29" w:line="288" w:lineRule="auto"/>
              <w:jc w:val="center"/>
              <w:rPr>
                <w:szCs w:val="21"/>
              </w:rPr>
            </w:pPr>
            <w:r w:rsidRPr="00E7105C">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7105C" w:rsidRDefault="006D141C" w:rsidP="00276F64">
            <w:pPr>
              <w:spacing w:before="29" w:line="288" w:lineRule="auto"/>
              <w:jc w:val="center"/>
              <w:rPr>
                <w:szCs w:val="21"/>
              </w:rPr>
            </w:pPr>
            <w:r w:rsidRPr="00E7105C">
              <w:rPr>
                <w:rFonts w:hint="eastAsia"/>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7105C" w:rsidRDefault="006D141C" w:rsidP="00276F64">
            <w:pPr>
              <w:spacing w:before="29" w:line="288" w:lineRule="auto"/>
              <w:jc w:val="center"/>
              <w:rPr>
                <w:szCs w:val="21"/>
              </w:rPr>
            </w:pPr>
            <w:r w:rsidRPr="00E7105C">
              <w:rPr>
                <w:rFonts w:hint="eastAsia"/>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E7105C" w:rsidRDefault="006D141C" w:rsidP="00276F64">
            <w:pPr>
              <w:spacing w:before="29" w:line="288" w:lineRule="auto"/>
              <w:jc w:val="center"/>
              <w:rPr>
                <w:szCs w:val="21"/>
              </w:rPr>
            </w:pPr>
            <w:r w:rsidRPr="00E7105C">
              <w:rPr>
                <w:rFonts w:hint="eastAsia"/>
                <w:szCs w:val="21"/>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E7105C" w:rsidRDefault="006D141C" w:rsidP="00276F64">
            <w:pPr>
              <w:spacing w:before="29" w:line="288" w:lineRule="auto"/>
              <w:jc w:val="center"/>
              <w:rPr>
                <w:szCs w:val="21"/>
              </w:rPr>
            </w:pPr>
            <w:r w:rsidRPr="00E7105C">
              <w:rPr>
                <w:rFonts w:hint="eastAsia"/>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7105C" w:rsidRDefault="006D141C" w:rsidP="00276F64">
            <w:pPr>
              <w:spacing w:before="29" w:line="288" w:lineRule="auto"/>
              <w:jc w:val="center"/>
              <w:rPr>
                <w:szCs w:val="21"/>
              </w:rPr>
            </w:pPr>
            <w:r w:rsidRPr="00E7105C">
              <w:rPr>
                <w:rFonts w:hint="eastAsia"/>
                <w:szCs w:val="21"/>
              </w:rPr>
              <w:t>占当期权证成交总额的比例</w:t>
            </w:r>
          </w:p>
        </w:tc>
      </w:tr>
      <w:tr w:rsidR="00D51F13">
        <w:tc>
          <w:tcPr>
            <w:tcW w:w="1559" w:type="dxa"/>
            <w:vAlign w:val="center"/>
          </w:tcPr>
          <w:p w:rsidR="00D51F13" w:rsidRDefault="00890706">
            <w:pPr>
              <w:jc w:val="left"/>
            </w:pPr>
            <w:r>
              <w:rPr>
                <w:rFonts w:hint="eastAsia"/>
                <w:szCs w:val="21"/>
              </w:rPr>
              <w:t>安信证券股份有限公司</w:t>
            </w:r>
          </w:p>
        </w:tc>
        <w:tc>
          <w:tcPr>
            <w:tcW w:w="1319" w:type="dxa"/>
            <w:vAlign w:val="center"/>
          </w:tcPr>
          <w:p w:rsidR="00D51F13" w:rsidRDefault="00890706">
            <w:pPr>
              <w:jc w:val="right"/>
            </w:pPr>
            <w:r>
              <w:rPr>
                <w:rFonts w:hint="eastAsia"/>
                <w:szCs w:val="21"/>
              </w:rPr>
              <w:t>-</w:t>
            </w:r>
          </w:p>
        </w:tc>
        <w:tc>
          <w:tcPr>
            <w:tcW w:w="1080" w:type="dxa"/>
            <w:vAlign w:val="center"/>
          </w:tcPr>
          <w:p w:rsidR="00D51F13" w:rsidRDefault="00890706">
            <w:pPr>
              <w:jc w:val="right"/>
            </w:pPr>
            <w:r>
              <w:rPr>
                <w:rFonts w:hint="eastAsia"/>
                <w:szCs w:val="21"/>
              </w:rPr>
              <w:t>-</w:t>
            </w:r>
          </w:p>
        </w:tc>
        <w:tc>
          <w:tcPr>
            <w:tcW w:w="1080" w:type="dxa"/>
            <w:vAlign w:val="center"/>
          </w:tcPr>
          <w:p w:rsidR="00D51F13" w:rsidRDefault="00890706">
            <w:pPr>
              <w:jc w:val="right"/>
            </w:pPr>
            <w:r>
              <w:rPr>
                <w:rFonts w:hint="eastAsia"/>
                <w:szCs w:val="21"/>
              </w:rPr>
              <w:t>1,456,400,000.00</w:t>
            </w:r>
          </w:p>
        </w:tc>
        <w:tc>
          <w:tcPr>
            <w:tcW w:w="1260" w:type="dxa"/>
            <w:vAlign w:val="center"/>
          </w:tcPr>
          <w:p w:rsidR="00D51F13" w:rsidRDefault="00890706">
            <w:pPr>
              <w:jc w:val="right"/>
            </w:pPr>
            <w:r>
              <w:rPr>
                <w:rFonts w:hint="eastAsia"/>
                <w:szCs w:val="21"/>
              </w:rPr>
              <w:t>100.00%</w:t>
            </w:r>
          </w:p>
        </w:tc>
        <w:tc>
          <w:tcPr>
            <w:tcW w:w="1260" w:type="dxa"/>
            <w:vAlign w:val="center"/>
          </w:tcPr>
          <w:p w:rsidR="00D51F13" w:rsidRDefault="00890706">
            <w:pPr>
              <w:jc w:val="right"/>
            </w:pPr>
            <w:r>
              <w:rPr>
                <w:rFonts w:hint="eastAsia"/>
                <w:szCs w:val="21"/>
              </w:rPr>
              <w:t>-</w:t>
            </w:r>
          </w:p>
        </w:tc>
        <w:tc>
          <w:tcPr>
            <w:tcW w:w="1440" w:type="dxa"/>
            <w:vAlign w:val="center"/>
          </w:tcPr>
          <w:p w:rsidR="00D51F13" w:rsidRDefault="00890706">
            <w:pPr>
              <w:jc w:val="right"/>
            </w:pPr>
            <w:r>
              <w:rPr>
                <w:rFonts w:hint="eastAsia"/>
                <w:szCs w:val="21"/>
              </w:rPr>
              <w:t>-</w:t>
            </w:r>
          </w:p>
        </w:tc>
      </w:tr>
    </w:tbl>
    <w:p w:rsidR="00D51F13" w:rsidRDefault="00890706">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、报告期内，本基金交易单元均为新增交易单元；</w:t>
      </w:r>
    </w:p>
    <w:p w:rsidR="00D51F13" w:rsidRDefault="00890706">
      <w:pPr>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874738" w:rsidRDefault="006D141C" w:rsidP="00874738">
      <w:pPr>
        <w:spacing w:before="29" w:line="288" w:lineRule="auto"/>
        <w:jc w:val="left"/>
        <w:rPr>
          <w:kern w:val="0"/>
          <w:sz w:val="24"/>
        </w:rPr>
      </w:pPr>
      <w:r w:rsidRPr="00874738">
        <w:rPr>
          <w:rFonts w:hint="eastAsia"/>
          <w:kern w:val="0"/>
          <w:sz w:val="24"/>
        </w:rPr>
        <w:t xml:space="preserve">    3</w:t>
      </w:r>
      <w:r w:rsidRPr="00874738">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27464B" w:rsidRDefault="006D141C" w:rsidP="00472A2A">
      <w:pPr>
        <w:spacing w:line="360" w:lineRule="auto"/>
        <w:rPr>
          <w:rFonts w:asciiTheme="minorEastAsia" w:eastAsiaTheme="minorEastAsia" w:hAnsiTheme="minorEastAsia"/>
          <w:szCs w:val="21"/>
        </w:rPr>
      </w:pPr>
    </w:p>
    <w:p w:rsidR="0065332B" w:rsidRPr="00203A1C" w:rsidRDefault="0065332B" w:rsidP="00203A1C">
      <w:pPr>
        <w:pStyle w:val="20"/>
        <w:spacing w:before="29" w:after="0" w:line="288" w:lineRule="auto"/>
        <w:rPr>
          <w:rFonts w:ascii="Times New Roman" w:hAnsi="Times New Roman" w:cs="Times New Roman"/>
          <w:kern w:val="0"/>
          <w:szCs w:val="24"/>
        </w:rPr>
      </w:pPr>
      <w:r w:rsidRPr="00203A1C">
        <w:rPr>
          <w:rFonts w:ascii="Times New Roman" w:hAnsi="Times New Roman" w:cs="Times New Roman" w:hint="eastAsia"/>
          <w:kern w:val="0"/>
          <w:szCs w:val="24"/>
        </w:rPr>
        <w:t>11.8</w:t>
      </w:r>
      <w:r w:rsidRPr="00203A1C">
        <w:rPr>
          <w:rFonts w:ascii="Times New Roman" w:hAnsi="Times New Roman" w:cs="Times New Roman"/>
          <w:kern w:val="0"/>
          <w:szCs w:val="24"/>
        </w:rPr>
        <w:t>偏离度绝对值超过</w:t>
      </w:r>
      <w:r w:rsidRPr="00203A1C">
        <w:rPr>
          <w:rFonts w:ascii="Times New Roman" w:hAnsi="Times New Roman" w:cs="Times New Roman"/>
          <w:kern w:val="0"/>
          <w:szCs w:val="24"/>
        </w:rPr>
        <w:t>0.5%</w:t>
      </w:r>
      <w:r w:rsidRPr="00203A1C">
        <w:rPr>
          <w:rFonts w:ascii="Times New Roman" w:hAnsi="Times New Roman" w:cs="Times New Roman"/>
          <w:kern w:val="0"/>
          <w:szCs w:val="24"/>
        </w:rPr>
        <w:t>的情况</w:t>
      </w:r>
    </w:p>
    <w:p w:rsidR="0065332B" w:rsidRDefault="00ED3706" w:rsidP="00874738">
      <w:pPr>
        <w:spacing w:before="29" w:line="288" w:lineRule="auto"/>
        <w:jc w:val="left"/>
        <w:rPr>
          <w:kern w:val="0"/>
          <w:sz w:val="24"/>
        </w:rPr>
      </w:pPr>
      <w:r w:rsidRPr="00874738">
        <w:rPr>
          <w:rFonts w:hint="eastAsia"/>
          <w:kern w:val="0"/>
          <w:sz w:val="24"/>
        </w:rPr>
        <w:t>本基金本报告期内不存在偏离度绝对值超过</w:t>
      </w:r>
      <w:r w:rsidRPr="00874738">
        <w:rPr>
          <w:rFonts w:hint="eastAsia"/>
          <w:kern w:val="0"/>
          <w:sz w:val="24"/>
        </w:rPr>
        <w:t>0.5%</w:t>
      </w:r>
      <w:r w:rsidRPr="00874738">
        <w:rPr>
          <w:rFonts w:hint="eastAsia"/>
          <w:kern w:val="0"/>
          <w:sz w:val="24"/>
        </w:rPr>
        <w:t>的情况。</w:t>
      </w:r>
    </w:p>
    <w:p w:rsidR="00CC6B6D" w:rsidRDefault="00CC6B6D" w:rsidP="00874738">
      <w:pPr>
        <w:spacing w:before="29" w:line="288" w:lineRule="auto"/>
        <w:jc w:val="left"/>
        <w:rPr>
          <w:kern w:val="0"/>
          <w:sz w:val="24"/>
        </w:rPr>
      </w:pPr>
    </w:p>
    <w:p w:rsidR="0001113C" w:rsidRDefault="0001113C" w:rsidP="00874738">
      <w:pPr>
        <w:spacing w:before="29" w:line="288" w:lineRule="auto"/>
        <w:jc w:val="left"/>
        <w:rPr>
          <w:kern w:val="0"/>
          <w:sz w:val="24"/>
        </w:rPr>
      </w:pPr>
    </w:p>
    <w:p w:rsidR="0001113C" w:rsidRDefault="0001113C" w:rsidP="00874738">
      <w:pPr>
        <w:spacing w:before="29" w:line="288" w:lineRule="auto"/>
        <w:jc w:val="left"/>
        <w:rPr>
          <w:kern w:val="0"/>
          <w:sz w:val="24"/>
        </w:rPr>
      </w:pPr>
    </w:p>
    <w:p w:rsidR="0001113C" w:rsidRDefault="0001113C" w:rsidP="00874738">
      <w:pPr>
        <w:spacing w:before="29" w:line="288" w:lineRule="auto"/>
        <w:jc w:val="left"/>
        <w:rPr>
          <w:kern w:val="0"/>
          <w:sz w:val="24"/>
        </w:rPr>
      </w:pPr>
    </w:p>
    <w:p w:rsidR="0001113C" w:rsidRPr="00874738" w:rsidRDefault="0001113C" w:rsidP="00874738">
      <w:pPr>
        <w:spacing w:before="29" w:line="288" w:lineRule="auto"/>
        <w:jc w:val="left"/>
        <w:rPr>
          <w:kern w:val="0"/>
          <w:sz w:val="24"/>
        </w:rPr>
      </w:pPr>
    </w:p>
    <w:p w:rsidR="006D141C" w:rsidRPr="00E67AA6" w:rsidRDefault="006D141C" w:rsidP="00E67AA6">
      <w:pPr>
        <w:spacing w:before="29" w:line="288" w:lineRule="auto"/>
        <w:ind w:firstLineChars="200" w:firstLine="482"/>
        <w:jc w:val="right"/>
        <w:rPr>
          <w:b/>
          <w:color w:val="000000"/>
          <w:sz w:val="24"/>
        </w:rPr>
      </w:pPr>
      <w:r w:rsidRPr="00E67AA6">
        <w:rPr>
          <w:rFonts w:hint="eastAsia"/>
          <w:b/>
          <w:color w:val="000000"/>
          <w:sz w:val="24"/>
        </w:rPr>
        <w:t>交银施罗德基金管理有限公司</w:t>
      </w:r>
    </w:p>
    <w:p w:rsidR="006D141C" w:rsidRPr="00E67AA6" w:rsidRDefault="00A51502" w:rsidP="00E67AA6">
      <w:pPr>
        <w:spacing w:before="29" w:line="288" w:lineRule="auto"/>
        <w:ind w:firstLineChars="200" w:firstLine="482"/>
        <w:jc w:val="right"/>
        <w:rPr>
          <w:b/>
          <w:color w:val="000000"/>
          <w:sz w:val="24"/>
        </w:rPr>
      </w:pPr>
      <w:r w:rsidRPr="00E67AA6">
        <w:rPr>
          <w:b/>
          <w:color w:val="000000"/>
          <w:sz w:val="24"/>
        </w:rPr>
        <w:t>二〇一五年三月三十一日</w:t>
      </w:r>
    </w:p>
    <w:p w:rsidR="009A5564" w:rsidRPr="0027464B" w:rsidRDefault="009A5564" w:rsidP="00472A2A">
      <w:pPr>
        <w:spacing w:line="360" w:lineRule="auto"/>
        <w:rPr>
          <w:rFonts w:asciiTheme="minorEastAsia" w:eastAsiaTheme="minorEastAsia" w:hAnsiTheme="minorEastAsia"/>
          <w:szCs w:val="21"/>
        </w:rPr>
      </w:pPr>
    </w:p>
    <w:sectPr w:rsidR="009A5564" w:rsidRPr="0027464B"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5EF" w:rsidRDefault="006135EF">
      <w:r>
        <w:separator/>
      </w:r>
    </w:p>
  </w:endnote>
  <w:endnote w:type="continuationSeparator" w:id="0">
    <w:p w:rsidR="006135EF" w:rsidRDefault="0061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8F9" w:rsidRDefault="0069160A" w:rsidP="00C03B3A">
    <w:pPr>
      <w:pStyle w:val="a6"/>
      <w:framePr w:wrap="around" w:vAnchor="text" w:hAnchor="margin" w:xAlign="right" w:y="1"/>
      <w:rPr>
        <w:rStyle w:val="a7"/>
      </w:rPr>
    </w:pPr>
    <w:r>
      <w:rPr>
        <w:rStyle w:val="a7"/>
      </w:rPr>
      <w:fldChar w:fldCharType="begin"/>
    </w:r>
    <w:r w:rsidR="009B68F9">
      <w:rPr>
        <w:rStyle w:val="a7"/>
      </w:rPr>
      <w:instrText xml:space="preserve">PAGE  </w:instrText>
    </w:r>
    <w:r>
      <w:rPr>
        <w:rStyle w:val="a7"/>
      </w:rPr>
      <w:fldChar w:fldCharType="end"/>
    </w:r>
  </w:p>
  <w:p w:rsidR="009B68F9" w:rsidRDefault="009B68F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8F9" w:rsidRDefault="009B68F9" w:rsidP="00C03B3A">
    <w:pPr>
      <w:pStyle w:val="a6"/>
      <w:ind w:right="360"/>
      <w:jc w:val="center"/>
    </w:pPr>
    <w:r>
      <w:rPr>
        <w:rFonts w:hint="eastAsia"/>
        <w:kern w:val="0"/>
        <w:szCs w:val="21"/>
      </w:rPr>
      <w:t>第</w:t>
    </w:r>
    <w:r w:rsidR="001B056B">
      <w:rPr>
        <w:rFonts w:hint="eastAsia"/>
        <w:kern w:val="0"/>
        <w:szCs w:val="21"/>
      </w:rPr>
      <w:t xml:space="preserve"> </w:t>
    </w:r>
    <w:r w:rsidR="0069160A">
      <w:rPr>
        <w:kern w:val="0"/>
        <w:szCs w:val="21"/>
      </w:rPr>
      <w:fldChar w:fldCharType="begin"/>
    </w:r>
    <w:r>
      <w:rPr>
        <w:kern w:val="0"/>
        <w:szCs w:val="21"/>
      </w:rPr>
      <w:instrText xml:space="preserve"> PAGE </w:instrText>
    </w:r>
    <w:r w:rsidR="0069160A">
      <w:rPr>
        <w:kern w:val="0"/>
        <w:szCs w:val="21"/>
      </w:rPr>
      <w:fldChar w:fldCharType="separate"/>
    </w:r>
    <w:r w:rsidR="00DE147A">
      <w:rPr>
        <w:noProof/>
        <w:kern w:val="0"/>
        <w:szCs w:val="21"/>
      </w:rPr>
      <w:t>11</w:t>
    </w:r>
    <w:r w:rsidR="0069160A">
      <w:rPr>
        <w:kern w:val="0"/>
        <w:szCs w:val="21"/>
      </w:rPr>
      <w:fldChar w:fldCharType="end"/>
    </w:r>
    <w:r w:rsidR="001B056B">
      <w:rPr>
        <w:rFonts w:hint="eastAsia"/>
        <w:kern w:val="0"/>
        <w:szCs w:val="21"/>
      </w:rPr>
      <w:t xml:space="preserve"> </w:t>
    </w:r>
    <w:r>
      <w:rPr>
        <w:rFonts w:hint="eastAsia"/>
        <w:kern w:val="0"/>
        <w:szCs w:val="21"/>
      </w:rPr>
      <w:t>页</w:t>
    </w:r>
    <w:r w:rsidR="001B056B">
      <w:rPr>
        <w:rFonts w:hint="eastAsia"/>
        <w:kern w:val="0"/>
        <w:szCs w:val="21"/>
      </w:rPr>
      <w:t xml:space="preserve"> </w:t>
    </w:r>
    <w:r>
      <w:rPr>
        <w:rFonts w:hint="eastAsia"/>
        <w:kern w:val="0"/>
        <w:szCs w:val="21"/>
      </w:rPr>
      <w:t>共</w:t>
    </w:r>
    <w:r w:rsidR="001B056B">
      <w:rPr>
        <w:rFonts w:hint="eastAsia"/>
        <w:kern w:val="0"/>
        <w:szCs w:val="21"/>
      </w:rPr>
      <w:t xml:space="preserve"> </w:t>
    </w:r>
    <w:r w:rsidR="0069160A">
      <w:rPr>
        <w:kern w:val="0"/>
        <w:szCs w:val="21"/>
      </w:rPr>
      <w:fldChar w:fldCharType="begin"/>
    </w:r>
    <w:r>
      <w:rPr>
        <w:kern w:val="0"/>
        <w:szCs w:val="21"/>
      </w:rPr>
      <w:instrText xml:space="preserve"> NUMPAGES </w:instrText>
    </w:r>
    <w:r w:rsidR="0069160A">
      <w:rPr>
        <w:kern w:val="0"/>
        <w:szCs w:val="21"/>
      </w:rPr>
      <w:fldChar w:fldCharType="separate"/>
    </w:r>
    <w:r w:rsidR="00DE147A">
      <w:rPr>
        <w:noProof/>
        <w:kern w:val="0"/>
        <w:szCs w:val="21"/>
      </w:rPr>
      <w:t>30</w:t>
    </w:r>
    <w:r w:rsidR="0069160A">
      <w:rPr>
        <w:kern w:val="0"/>
        <w:szCs w:val="21"/>
      </w:rPr>
      <w:fldChar w:fldCharType="end"/>
    </w:r>
    <w:r w:rsidR="001B056B">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5EF" w:rsidRDefault="006135EF">
      <w:r>
        <w:separator/>
      </w:r>
    </w:p>
  </w:footnote>
  <w:footnote w:type="continuationSeparator" w:id="0">
    <w:p w:rsidR="006135EF" w:rsidRDefault="00613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8F9" w:rsidRPr="00F163BF" w:rsidRDefault="009B68F9" w:rsidP="00B56BD2">
    <w:pPr>
      <w:pStyle w:val="a9"/>
      <w:pBdr>
        <w:bottom w:val="single" w:sz="6" w:space="0" w:color="auto"/>
      </w:pBdr>
      <w:jc w:val="right"/>
    </w:pPr>
    <w:r w:rsidRPr="000638BE">
      <w:rPr>
        <w:rFonts w:hint="eastAsia"/>
        <w:noProof/>
        <w:sz w:val="21"/>
        <w:szCs w:val="21"/>
      </w:rPr>
      <w:drawing>
        <wp:anchor distT="0" distB="0" distL="114300" distR="114300" simplePos="0" relativeHeight="251659264" behindDoc="0" locked="0" layoutInCell="1" allowOverlap="1">
          <wp:simplePos x="0" y="0"/>
          <wp:positionH relativeFrom="column">
            <wp:posOffset>-5080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00E058C5" w:rsidRPr="0098122D">
      <w:rPr>
        <w:rFonts w:hint="eastAsia"/>
        <w:sz w:val="21"/>
        <w:szCs w:val="21"/>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644"/>
    <w:rsid w:val="00003577"/>
    <w:rsid w:val="00003C43"/>
    <w:rsid w:val="0000403B"/>
    <w:rsid w:val="00004337"/>
    <w:rsid w:val="00004A07"/>
    <w:rsid w:val="00005172"/>
    <w:rsid w:val="0000551D"/>
    <w:rsid w:val="000057BC"/>
    <w:rsid w:val="00005911"/>
    <w:rsid w:val="00005BA1"/>
    <w:rsid w:val="000102A7"/>
    <w:rsid w:val="00010918"/>
    <w:rsid w:val="00010A83"/>
    <w:rsid w:val="00010A8E"/>
    <w:rsid w:val="00010AC3"/>
    <w:rsid w:val="00010C1F"/>
    <w:rsid w:val="00010F11"/>
    <w:rsid w:val="00011081"/>
    <w:rsid w:val="0001113C"/>
    <w:rsid w:val="00011EB5"/>
    <w:rsid w:val="0001280C"/>
    <w:rsid w:val="00013CAE"/>
    <w:rsid w:val="00013DC3"/>
    <w:rsid w:val="000159C2"/>
    <w:rsid w:val="000162AF"/>
    <w:rsid w:val="00017581"/>
    <w:rsid w:val="0001767C"/>
    <w:rsid w:val="000176E8"/>
    <w:rsid w:val="00020583"/>
    <w:rsid w:val="00021813"/>
    <w:rsid w:val="00021DD4"/>
    <w:rsid w:val="000221FE"/>
    <w:rsid w:val="00023BE7"/>
    <w:rsid w:val="0002453B"/>
    <w:rsid w:val="00024C15"/>
    <w:rsid w:val="00024C62"/>
    <w:rsid w:val="00024CA0"/>
    <w:rsid w:val="00024F04"/>
    <w:rsid w:val="000272EE"/>
    <w:rsid w:val="000274FE"/>
    <w:rsid w:val="000276C9"/>
    <w:rsid w:val="000277A6"/>
    <w:rsid w:val="00030ED2"/>
    <w:rsid w:val="00031987"/>
    <w:rsid w:val="0003228A"/>
    <w:rsid w:val="000322D5"/>
    <w:rsid w:val="0003271C"/>
    <w:rsid w:val="00032ADD"/>
    <w:rsid w:val="00032D98"/>
    <w:rsid w:val="00032FE1"/>
    <w:rsid w:val="000331EA"/>
    <w:rsid w:val="00033EC1"/>
    <w:rsid w:val="0003401E"/>
    <w:rsid w:val="00034BA5"/>
    <w:rsid w:val="000358FE"/>
    <w:rsid w:val="00037267"/>
    <w:rsid w:val="000378BC"/>
    <w:rsid w:val="00037CF2"/>
    <w:rsid w:val="00037DAA"/>
    <w:rsid w:val="00037FCF"/>
    <w:rsid w:val="000415E6"/>
    <w:rsid w:val="0004189B"/>
    <w:rsid w:val="00041BC8"/>
    <w:rsid w:val="00041CE7"/>
    <w:rsid w:val="000421B8"/>
    <w:rsid w:val="000429DF"/>
    <w:rsid w:val="00042AAD"/>
    <w:rsid w:val="000430CA"/>
    <w:rsid w:val="0004381B"/>
    <w:rsid w:val="00043ABF"/>
    <w:rsid w:val="00043DE7"/>
    <w:rsid w:val="00044158"/>
    <w:rsid w:val="000445E4"/>
    <w:rsid w:val="00045440"/>
    <w:rsid w:val="000471B4"/>
    <w:rsid w:val="00050260"/>
    <w:rsid w:val="000510AB"/>
    <w:rsid w:val="000514E0"/>
    <w:rsid w:val="0005346A"/>
    <w:rsid w:val="000534CD"/>
    <w:rsid w:val="00053EED"/>
    <w:rsid w:val="00054067"/>
    <w:rsid w:val="0005448A"/>
    <w:rsid w:val="00054E96"/>
    <w:rsid w:val="00055AF1"/>
    <w:rsid w:val="000573B5"/>
    <w:rsid w:val="00057671"/>
    <w:rsid w:val="00057A8E"/>
    <w:rsid w:val="00060597"/>
    <w:rsid w:val="00060A2C"/>
    <w:rsid w:val="00060CB4"/>
    <w:rsid w:val="0006115B"/>
    <w:rsid w:val="00061167"/>
    <w:rsid w:val="0006147C"/>
    <w:rsid w:val="00061CA4"/>
    <w:rsid w:val="000623A5"/>
    <w:rsid w:val="0006275F"/>
    <w:rsid w:val="00062997"/>
    <w:rsid w:val="00062BDA"/>
    <w:rsid w:val="00063497"/>
    <w:rsid w:val="000638BE"/>
    <w:rsid w:val="00063D34"/>
    <w:rsid w:val="0006475F"/>
    <w:rsid w:val="000647D7"/>
    <w:rsid w:val="00064AE3"/>
    <w:rsid w:val="00064F4B"/>
    <w:rsid w:val="00064FC8"/>
    <w:rsid w:val="00065157"/>
    <w:rsid w:val="000653CB"/>
    <w:rsid w:val="0006574E"/>
    <w:rsid w:val="00066524"/>
    <w:rsid w:val="000671A3"/>
    <w:rsid w:val="0007064A"/>
    <w:rsid w:val="00070AE5"/>
    <w:rsid w:val="00070CD1"/>
    <w:rsid w:val="00071022"/>
    <w:rsid w:val="0007171B"/>
    <w:rsid w:val="000717A1"/>
    <w:rsid w:val="00072DE0"/>
    <w:rsid w:val="00073DB1"/>
    <w:rsid w:val="00073F87"/>
    <w:rsid w:val="000752AF"/>
    <w:rsid w:val="00076397"/>
    <w:rsid w:val="000764CB"/>
    <w:rsid w:val="0007693B"/>
    <w:rsid w:val="00076CC5"/>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4876"/>
    <w:rsid w:val="00094F56"/>
    <w:rsid w:val="000951F7"/>
    <w:rsid w:val="00095912"/>
    <w:rsid w:val="00095CE0"/>
    <w:rsid w:val="00096933"/>
    <w:rsid w:val="00096995"/>
    <w:rsid w:val="00096B18"/>
    <w:rsid w:val="00097230"/>
    <w:rsid w:val="0009771A"/>
    <w:rsid w:val="000A0C72"/>
    <w:rsid w:val="000A1448"/>
    <w:rsid w:val="000A1B30"/>
    <w:rsid w:val="000A1B77"/>
    <w:rsid w:val="000A1BD6"/>
    <w:rsid w:val="000A1BFB"/>
    <w:rsid w:val="000A3022"/>
    <w:rsid w:val="000A31FC"/>
    <w:rsid w:val="000A38DE"/>
    <w:rsid w:val="000A4378"/>
    <w:rsid w:val="000A457E"/>
    <w:rsid w:val="000A4672"/>
    <w:rsid w:val="000A4F15"/>
    <w:rsid w:val="000A4FEF"/>
    <w:rsid w:val="000A53FD"/>
    <w:rsid w:val="000A549A"/>
    <w:rsid w:val="000A578A"/>
    <w:rsid w:val="000A72F2"/>
    <w:rsid w:val="000A73C7"/>
    <w:rsid w:val="000A77B3"/>
    <w:rsid w:val="000B0C56"/>
    <w:rsid w:val="000B2B57"/>
    <w:rsid w:val="000B2C8D"/>
    <w:rsid w:val="000B347E"/>
    <w:rsid w:val="000B36CC"/>
    <w:rsid w:val="000B3E43"/>
    <w:rsid w:val="000B417C"/>
    <w:rsid w:val="000B4365"/>
    <w:rsid w:val="000B5CC0"/>
    <w:rsid w:val="000C01F9"/>
    <w:rsid w:val="000C0871"/>
    <w:rsid w:val="000C0CA5"/>
    <w:rsid w:val="000C0F55"/>
    <w:rsid w:val="000C127D"/>
    <w:rsid w:val="000C15BE"/>
    <w:rsid w:val="000C1723"/>
    <w:rsid w:val="000C1B20"/>
    <w:rsid w:val="000C224F"/>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6054"/>
    <w:rsid w:val="000D619B"/>
    <w:rsid w:val="000D788B"/>
    <w:rsid w:val="000E30B5"/>
    <w:rsid w:val="000E34ED"/>
    <w:rsid w:val="000E4456"/>
    <w:rsid w:val="000E4E9C"/>
    <w:rsid w:val="000E5DA2"/>
    <w:rsid w:val="000E6184"/>
    <w:rsid w:val="000E67FE"/>
    <w:rsid w:val="000E72B4"/>
    <w:rsid w:val="000F0190"/>
    <w:rsid w:val="000F0927"/>
    <w:rsid w:val="000F0C0A"/>
    <w:rsid w:val="000F14E1"/>
    <w:rsid w:val="000F175F"/>
    <w:rsid w:val="000F17D1"/>
    <w:rsid w:val="000F2C75"/>
    <w:rsid w:val="000F3506"/>
    <w:rsid w:val="000F440F"/>
    <w:rsid w:val="000F4878"/>
    <w:rsid w:val="000F593E"/>
    <w:rsid w:val="000F60F3"/>
    <w:rsid w:val="000F60FF"/>
    <w:rsid w:val="000F635F"/>
    <w:rsid w:val="000F6475"/>
    <w:rsid w:val="000F6C61"/>
    <w:rsid w:val="000F6CCB"/>
    <w:rsid w:val="00100A04"/>
    <w:rsid w:val="00100C12"/>
    <w:rsid w:val="001013A8"/>
    <w:rsid w:val="00102CC8"/>
    <w:rsid w:val="001030B5"/>
    <w:rsid w:val="0010352B"/>
    <w:rsid w:val="001049B6"/>
    <w:rsid w:val="00104DE3"/>
    <w:rsid w:val="0010515F"/>
    <w:rsid w:val="001051C6"/>
    <w:rsid w:val="0010577B"/>
    <w:rsid w:val="00105C9C"/>
    <w:rsid w:val="001069ED"/>
    <w:rsid w:val="00106C1F"/>
    <w:rsid w:val="00107CA8"/>
    <w:rsid w:val="00111367"/>
    <w:rsid w:val="001116BA"/>
    <w:rsid w:val="0011177A"/>
    <w:rsid w:val="0011179E"/>
    <w:rsid w:val="00111C71"/>
    <w:rsid w:val="00112BB2"/>
    <w:rsid w:val="001141C0"/>
    <w:rsid w:val="00114E25"/>
    <w:rsid w:val="00115AA5"/>
    <w:rsid w:val="00116659"/>
    <w:rsid w:val="00116E31"/>
    <w:rsid w:val="00120825"/>
    <w:rsid w:val="00120993"/>
    <w:rsid w:val="00120C23"/>
    <w:rsid w:val="00120E14"/>
    <w:rsid w:val="00120EED"/>
    <w:rsid w:val="00120F47"/>
    <w:rsid w:val="0012104D"/>
    <w:rsid w:val="001212B4"/>
    <w:rsid w:val="0012304E"/>
    <w:rsid w:val="00123054"/>
    <w:rsid w:val="001239C8"/>
    <w:rsid w:val="00123A56"/>
    <w:rsid w:val="00124420"/>
    <w:rsid w:val="001248EF"/>
    <w:rsid w:val="001257C7"/>
    <w:rsid w:val="00125B0B"/>
    <w:rsid w:val="001263DE"/>
    <w:rsid w:val="00126502"/>
    <w:rsid w:val="00126AF2"/>
    <w:rsid w:val="00126DDF"/>
    <w:rsid w:val="001270BF"/>
    <w:rsid w:val="00127BAC"/>
    <w:rsid w:val="00127FF5"/>
    <w:rsid w:val="00131EC2"/>
    <w:rsid w:val="00132E82"/>
    <w:rsid w:val="00132F04"/>
    <w:rsid w:val="0013374F"/>
    <w:rsid w:val="00135467"/>
    <w:rsid w:val="0013548F"/>
    <w:rsid w:val="001364D3"/>
    <w:rsid w:val="001366A5"/>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4AAD"/>
    <w:rsid w:val="00144DF5"/>
    <w:rsid w:val="0014525C"/>
    <w:rsid w:val="001455C7"/>
    <w:rsid w:val="00145A97"/>
    <w:rsid w:val="00145CA1"/>
    <w:rsid w:val="00146469"/>
    <w:rsid w:val="00146485"/>
    <w:rsid w:val="00146A28"/>
    <w:rsid w:val="00147492"/>
    <w:rsid w:val="00147D41"/>
    <w:rsid w:val="0015080E"/>
    <w:rsid w:val="00150AD6"/>
    <w:rsid w:val="0015173F"/>
    <w:rsid w:val="00151B23"/>
    <w:rsid w:val="00152B88"/>
    <w:rsid w:val="00152B96"/>
    <w:rsid w:val="001535AE"/>
    <w:rsid w:val="00153B40"/>
    <w:rsid w:val="00153BCF"/>
    <w:rsid w:val="00154ADA"/>
    <w:rsid w:val="00154B08"/>
    <w:rsid w:val="0015531A"/>
    <w:rsid w:val="00157418"/>
    <w:rsid w:val="00157B5A"/>
    <w:rsid w:val="0016050B"/>
    <w:rsid w:val="00161089"/>
    <w:rsid w:val="00162E14"/>
    <w:rsid w:val="0016380C"/>
    <w:rsid w:val="00163816"/>
    <w:rsid w:val="00163B27"/>
    <w:rsid w:val="00163C3F"/>
    <w:rsid w:val="0016425E"/>
    <w:rsid w:val="00164BF7"/>
    <w:rsid w:val="00165317"/>
    <w:rsid w:val="001657AB"/>
    <w:rsid w:val="00166E3D"/>
    <w:rsid w:val="0017073D"/>
    <w:rsid w:val="00170D38"/>
    <w:rsid w:val="00171484"/>
    <w:rsid w:val="00171BAD"/>
    <w:rsid w:val="00171F2C"/>
    <w:rsid w:val="00173AF1"/>
    <w:rsid w:val="001744B4"/>
    <w:rsid w:val="001751EF"/>
    <w:rsid w:val="001756A1"/>
    <w:rsid w:val="00175B69"/>
    <w:rsid w:val="001761EE"/>
    <w:rsid w:val="00176EAA"/>
    <w:rsid w:val="00177030"/>
    <w:rsid w:val="0017725A"/>
    <w:rsid w:val="00177C4B"/>
    <w:rsid w:val="00177CD0"/>
    <w:rsid w:val="00177F6A"/>
    <w:rsid w:val="00181DE9"/>
    <w:rsid w:val="00182A38"/>
    <w:rsid w:val="0018325A"/>
    <w:rsid w:val="00183D7A"/>
    <w:rsid w:val="00184CAE"/>
    <w:rsid w:val="00186199"/>
    <w:rsid w:val="00186F7A"/>
    <w:rsid w:val="00190AE2"/>
    <w:rsid w:val="00190E27"/>
    <w:rsid w:val="0019272B"/>
    <w:rsid w:val="001928F7"/>
    <w:rsid w:val="00193182"/>
    <w:rsid w:val="00193575"/>
    <w:rsid w:val="0019389D"/>
    <w:rsid w:val="001939E6"/>
    <w:rsid w:val="00193B62"/>
    <w:rsid w:val="00194537"/>
    <w:rsid w:val="0019563C"/>
    <w:rsid w:val="001956CA"/>
    <w:rsid w:val="00195B79"/>
    <w:rsid w:val="001A088E"/>
    <w:rsid w:val="001A0F4A"/>
    <w:rsid w:val="001A1B13"/>
    <w:rsid w:val="001A1D38"/>
    <w:rsid w:val="001A21A9"/>
    <w:rsid w:val="001A2A97"/>
    <w:rsid w:val="001A364F"/>
    <w:rsid w:val="001A375E"/>
    <w:rsid w:val="001A39B7"/>
    <w:rsid w:val="001A42FA"/>
    <w:rsid w:val="001A4AEC"/>
    <w:rsid w:val="001A59D8"/>
    <w:rsid w:val="001A5DC6"/>
    <w:rsid w:val="001A5FA6"/>
    <w:rsid w:val="001A668F"/>
    <w:rsid w:val="001A71CC"/>
    <w:rsid w:val="001A7F30"/>
    <w:rsid w:val="001B056B"/>
    <w:rsid w:val="001B1E3B"/>
    <w:rsid w:val="001B2522"/>
    <w:rsid w:val="001B2BF6"/>
    <w:rsid w:val="001B2F0C"/>
    <w:rsid w:val="001B30CA"/>
    <w:rsid w:val="001B3513"/>
    <w:rsid w:val="001B353A"/>
    <w:rsid w:val="001B3D3E"/>
    <w:rsid w:val="001B50CD"/>
    <w:rsid w:val="001B52FE"/>
    <w:rsid w:val="001B7890"/>
    <w:rsid w:val="001C005A"/>
    <w:rsid w:val="001C00CF"/>
    <w:rsid w:val="001C0806"/>
    <w:rsid w:val="001C2813"/>
    <w:rsid w:val="001C2F9C"/>
    <w:rsid w:val="001C3399"/>
    <w:rsid w:val="001C37F6"/>
    <w:rsid w:val="001C4D9F"/>
    <w:rsid w:val="001C5289"/>
    <w:rsid w:val="001C6288"/>
    <w:rsid w:val="001C67A1"/>
    <w:rsid w:val="001C7C6D"/>
    <w:rsid w:val="001D0538"/>
    <w:rsid w:val="001D0634"/>
    <w:rsid w:val="001D0A77"/>
    <w:rsid w:val="001D0BB2"/>
    <w:rsid w:val="001D0F6A"/>
    <w:rsid w:val="001D21BC"/>
    <w:rsid w:val="001D2E47"/>
    <w:rsid w:val="001D2FA5"/>
    <w:rsid w:val="001D35E0"/>
    <w:rsid w:val="001D3E3E"/>
    <w:rsid w:val="001D4934"/>
    <w:rsid w:val="001D5045"/>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56FF"/>
    <w:rsid w:val="001E5C6B"/>
    <w:rsid w:val="001E6EBF"/>
    <w:rsid w:val="001F0233"/>
    <w:rsid w:val="001F0307"/>
    <w:rsid w:val="001F03E1"/>
    <w:rsid w:val="001F221F"/>
    <w:rsid w:val="001F2270"/>
    <w:rsid w:val="001F3CC6"/>
    <w:rsid w:val="001F3F50"/>
    <w:rsid w:val="001F4530"/>
    <w:rsid w:val="001F5CE2"/>
    <w:rsid w:val="001F5DBA"/>
    <w:rsid w:val="001F5DE3"/>
    <w:rsid w:val="001F5F74"/>
    <w:rsid w:val="001F6FC3"/>
    <w:rsid w:val="001F70EF"/>
    <w:rsid w:val="002009B6"/>
    <w:rsid w:val="00200D07"/>
    <w:rsid w:val="002010DE"/>
    <w:rsid w:val="00201962"/>
    <w:rsid w:val="00201B58"/>
    <w:rsid w:val="00201F80"/>
    <w:rsid w:val="00202968"/>
    <w:rsid w:val="00202C32"/>
    <w:rsid w:val="00203973"/>
    <w:rsid w:val="00203A1C"/>
    <w:rsid w:val="00203AEF"/>
    <w:rsid w:val="00203E53"/>
    <w:rsid w:val="002060E1"/>
    <w:rsid w:val="00206699"/>
    <w:rsid w:val="00206F2D"/>
    <w:rsid w:val="00211A26"/>
    <w:rsid w:val="00212249"/>
    <w:rsid w:val="002125F7"/>
    <w:rsid w:val="00212DEF"/>
    <w:rsid w:val="0021397C"/>
    <w:rsid w:val="00214463"/>
    <w:rsid w:val="00214756"/>
    <w:rsid w:val="002149C3"/>
    <w:rsid w:val="00215CF2"/>
    <w:rsid w:val="00215D44"/>
    <w:rsid w:val="00215D9F"/>
    <w:rsid w:val="00216310"/>
    <w:rsid w:val="00216842"/>
    <w:rsid w:val="00216BCE"/>
    <w:rsid w:val="002176BB"/>
    <w:rsid w:val="00217867"/>
    <w:rsid w:val="002178A3"/>
    <w:rsid w:val="00220542"/>
    <w:rsid w:val="00220D7F"/>
    <w:rsid w:val="002210EB"/>
    <w:rsid w:val="00221174"/>
    <w:rsid w:val="00222DE3"/>
    <w:rsid w:val="002233F0"/>
    <w:rsid w:val="00223DA6"/>
    <w:rsid w:val="00223DFB"/>
    <w:rsid w:val="0022498A"/>
    <w:rsid w:val="00224CE0"/>
    <w:rsid w:val="00225756"/>
    <w:rsid w:val="002257AE"/>
    <w:rsid w:val="00225ADC"/>
    <w:rsid w:val="00225CEB"/>
    <w:rsid w:val="0022692D"/>
    <w:rsid w:val="00227FC4"/>
    <w:rsid w:val="0023022A"/>
    <w:rsid w:val="002313DE"/>
    <w:rsid w:val="002318F3"/>
    <w:rsid w:val="0023323F"/>
    <w:rsid w:val="00234202"/>
    <w:rsid w:val="002359EB"/>
    <w:rsid w:val="00236194"/>
    <w:rsid w:val="002363AB"/>
    <w:rsid w:val="00236933"/>
    <w:rsid w:val="0023727B"/>
    <w:rsid w:val="00237579"/>
    <w:rsid w:val="00237675"/>
    <w:rsid w:val="00237C6D"/>
    <w:rsid w:val="0024096B"/>
    <w:rsid w:val="002414C2"/>
    <w:rsid w:val="00241582"/>
    <w:rsid w:val="00241B45"/>
    <w:rsid w:val="002420AF"/>
    <w:rsid w:val="002424D7"/>
    <w:rsid w:val="0024260D"/>
    <w:rsid w:val="00242657"/>
    <w:rsid w:val="002428F6"/>
    <w:rsid w:val="00242926"/>
    <w:rsid w:val="00242FA2"/>
    <w:rsid w:val="00245012"/>
    <w:rsid w:val="0024504E"/>
    <w:rsid w:val="00245761"/>
    <w:rsid w:val="0024651F"/>
    <w:rsid w:val="00247729"/>
    <w:rsid w:val="00247A35"/>
    <w:rsid w:val="002501FC"/>
    <w:rsid w:val="00250A79"/>
    <w:rsid w:val="0025158D"/>
    <w:rsid w:val="00251C7E"/>
    <w:rsid w:val="00252697"/>
    <w:rsid w:val="00252778"/>
    <w:rsid w:val="0025281A"/>
    <w:rsid w:val="00253D3C"/>
    <w:rsid w:val="002544D7"/>
    <w:rsid w:val="00254DA8"/>
    <w:rsid w:val="00255292"/>
    <w:rsid w:val="00257578"/>
    <w:rsid w:val="00260200"/>
    <w:rsid w:val="00260867"/>
    <w:rsid w:val="00260B06"/>
    <w:rsid w:val="00261D93"/>
    <w:rsid w:val="00262029"/>
    <w:rsid w:val="002628CE"/>
    <w:rsid w:val="00263BBD"/>
    <w:rsid w:val="002648D8"/>
    <w:rsid w:val="00265553"/>
    <w:rsid w:val="00265AFB"/>
    <w:rsid w:val="00267EE3"/>
    <w:rsid w:val="00267F59"/>
    <w:rsid w:val="00270039"/>
    <w:rsid w:val="002700E9"/>
    <w:rsid w:val="00270CE9"/>
    <w:rsid w:val="0027235A"/>
    <w:rsid w:val="00273F86"/>
    <w:rsid w:val="002741BE"/>
    <w:rsid w:val="0027464B"/>
    <w:rsid w:val="00274E00"/>
    <w:rsid w:val="002752EA"/>
    <w:rsid w:val="00275418"/>
    <w:rsid w:val="00275A92"/>
    <w:rsid w:val="00275EAD"/>
    <w:rsid w:val="00276B03"/>
    <w:rsid w:val="00276F64"/>
    <w:rsid w:val="002773FB"/>
    <w:rsid w:val="002774F0"/>
    <w:rsid w:val="00277722"/>
    <w:rsid w:val="00277AFC"/>
    <w:rsid w:val="002813C5"/>
    <w:rsid w:val="00282C23"/>
    <w:rsid w:val="0028315D"/>
    <w:rsid w:val="00283885"/>
    <w:rsid w:val="002839A4"/>
    <w:rsid w:val="0028459B"/>
    <w:rsid w:val="00284C5F"/>
    <w:rsid w:val="00284D4D"/>
    <w:rsid w:val="0028507E"/>
    <w:rsid w:val="00285242"/>
    <w:rsid w:val="00286183"/>
    <w:rsid w:val="0028673B"/>
    <w:rsid w:val="00287230"/>
    <w:rsid w:val="002873F0"/>
    <w:rsid w:val="00287762"/>
    <w:rsid w:val="00290793"/>
    <w:rsid w:val="00291266"/>
    <w:rsid w:val="002916E3"/>
    <w:rsid w:val="00291A70"/>
    <w:rsid w:val="00291E25"/>
    <w:rsid w:val="00291F6F"/>
    <w:rsid w:val="0029379A"/>
    <w:rsid w:val="00293C97"/>
    <w:rsid w:val="002942CB"/>
    <w:rsid w:val="0029430E"/>
    <w:rsid w:val="00294D8F"/>
    <w:rsid w:val="00295D5A"/>
    <w:rsid w:val="00295E0F"/>
    <w:rsid w:val="002962F1"/>
    <w:rsid w:val="002964F9"/>
    <w:rsid w:val="0029690F"/>
    <w:rsid w:val="002969CC"/>
    <w:rsid w:val="00297BC2"/>
    <w:rsid w:val="00297D85"/>
    <w:rsid w:val="002A07F4"/>
    <w:rsid w:val="002A090A"/>
    <w:rsid w:val="002A094C"/>
    <w:rsid w:val="002A0B47"/>
    <w:rsid w:val="002A1381"/>
    <w:rsid w:val="002A1F14"/>
    <w:rsid w:val="002A2678"/>
    <w:rsid w:val="002A2CA3"/>
    <w:rsid w:val="002A2E01"/>
    <w:rsid w:val="002A32E5"/>
    <w:rsid w:val="002A398F"/>
    <w:rsid w:val="002A3BA2"/>
    <w:rsid w:val="002A3DFD"/>
    <w:rsid w:val="002A46A7"/>
    <w:rsid w:val="002A5424"/>
    <w:rsid w:val="002A5446"/>
    <w:rsid w:val="002A5C6B"/>
    <w:rsid w:val="002A5D31"/>
    <w:rsid w:val="002A714F"/>
    <w:rsid w:val="002A75D7"/>
    <w:rsid w:val="002B01AE"/>
    <w:rsid w:val="002B09C0"/>
    <w:rsid w:val="002B1120"/>
    <w:rsid w:val="002B1329"/>
    <w:rsid w:val="002B1851"/>
    <w:rsid w:val="002B27FF"/>
    <w:rsid w:val="002B2F4E"/>
    <w:rsid w:val="002B3F95"/>
    <w:rsid w:val="002B4982"/>
    <w:rsid w:val="002B5C8E"/>
    <w:rsid w:val="002B6793"/>
    <w:rsid w:val="002B780B"/>
    <w:rsid w:val="002C0321"/>
    <w:rsid w:val="002C067A"/>
    <w:rsid w:val="002C1260"/>
    <w:rsid w:val="002C1726"/>
    <w:rsid w:val="002C21A6"/>
    <w:rsid w:val="002C233F"/>
    <w:rsid w:val="002C26D5"/>
    <w:rsid w:val="002C4E82"/>
    <w:rsid w:val="002C5777"/>
    <w:rsid w:val="002C5889"/>
    <w:rsid w:val="002C65FA"/>
    <w:rsid w:val="002C661D"/>
    <w:rsid w:val="002C7254"/>
    <w:rsid w:val="002C7C89"/>
    <w:rsid w:val="002D0054"/>
    <w:rsid w:val="002D08BA"/>
    <w:rsid w:val="002D1A0F"/>
    <w:rsid w:val="002D22BF"/>
    <w:rsid w:val="002D237C"/>
    <w:rsid w:val="002D32E3"/>
    <w:rsid w:val="002D33F1"/>
    <w:rsid w:val="002D353D"/>
    <w:rsid w:val="002D3BA0"/>
    <w:rsid w:val="002D52AD"/>
    <w:rsid w:val="002D58D8"/>
    <w:rsid w:val="002D5EB1"/>
    <w:rsid w:val="002D758D"/>
    <w:rsid w:val="002D79AC"/>
    <w:rsid w:val="002E0394"/>
    <w:rsid w:val="002E052D"/>
    <w:rsid w:val="002E0644"/>
    <w:rsid w:val="002E0FEB"/>
    <w:rsid w:val="002E171B"/>
    <w:rsid w:val="002E2E3E"/>
    <w:rsid w:val="002E2F4F"/>
    <w:rsid w:val="002E319D"/>
    <w:rsid w:val="002E4AD5"/>
    <w:rsid w:val="002E4C2D"/>
    <w:rsid w:val="002E7DE1"/>
    <w:rsid w:val="002F0F79"/>
    <w:rsid w:val="002F1C9E"/>
    <w:rsid w:val="002F1EB2"/>
    <w:rsid w:val="002F25C3"/>
    <w:rsid w:val="002F280E"/>
    <w:rsid w:val="002F2CBB"/>
    <w:rsid w:val="002F3470"/>
    <w:rsid w:val="002F3709"/>
    <w:rsid w:val="002F3A6C"/>
    <w:rsid w:val="002F4296"/>
    <w:rsid w:val="002F5777"/>
    <w:rsid w:val="002F60EA"/>
    <w:rsid w:val="002F680E"/>
    <w:rsid w:val="002F6C28"/>
    <w:rsid w:val="002F72F2"/>
    <w:rsid w:val="00300486"/>
    <w:rsid w:val="00300951"/>
    <w:rsid w:val="00300CB3"/>
    <w:rsid w:val="00300E8A"/>
    <w:rsid w:val="003023C9"/>
    <w:rsid w:val="00302CA8"/>
    <w:rsid w:val="00302DE9"/>
    <w:rsid w:val="00304246"/>
    <w:rsid w:val="0030473F"/>
    <w:rsid w:val="00304860"/>
    <w:rsid w:val="00304E23"/>
    <w:rsid w:val="00305084"/>
    <w:rsid w:val="00306408"/>
    <w:rsid w:val="00306F86"/>
    <w:rsid w:val="00307249"/>
    <w:rsid w:val="00307887"/>
    <w:rsid w:val="003111B6"/>
    <w:rsid w:val="0031287C"/>
    <w:rsid w:val="00312C47"/>
    <w:rsid w:val="00312DAE"/>
    <w:rsid w:val="003131A9"/>
    <w:rsid w:val="003132DB"/>
    <w:rsid w:val="00313336"/>
    <w:rsid w:val="003137CA"/>
    <w:rsid w:val="00313918"/>
    <w:rsid w:val="00314D1A"/>
    <w:rsid w:val="00314FF8"/>
    <w:rsid w:val="00315263"/>
    <w:rsid w:val="003153CB"/>
    <w:rsid w:val="0031565A"/>
    <w:rsid w:val="003166DE"/>
    <w:rsid w:val="003169B6"/>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51F4"/>
    <w:rsid w:val="00325408"/>
    <w:rsid w:val="00326927"/>
    <w:rsid w:val="003275D6"/>
    <w:rsid w:val="00327B2A"/>
    <w:rsid w:val="003303E3"/>
    <w:rsid w:val="00330651"/>
    <w:rsid w:val="00331178"/>
    <w:rsid w:val="003319A2"/>
    <w:rsid w:val="00331A88"/>
    <w:rsid w:val="003329EA"/>
    <w:rsid w:val="00332C6E"/>
    <w:rsid w:val="00332D73"/>
    <w:rsid w:val="003330E4"/>
    <w:rsid w:val="003338BE"/>
    <w:rsid w:val="00335147"/>
    <w:rsid w:val="00336AA2"/>
    <w:rsid w:val="00337B1B"/>
    <w:rsid w:val="00340436"/>
    <w:rsid w:val="003405DA"/>
    <w:rsid w:val="003407A5"/>
    <w:rsid w:val="0034096C"/>
    <w:rsid w:val="00340A1F"/>
    <w:rsid w:val="003410A1"/>
    <w:rsid w:val="00341188"/>
    <w:rsid w:val="0034147B"/>
    <w:rsid w:val="00341A0C"/>
    <w:rsid w:val="003424CB"/>
    <w:rsid w:val="00342A92"/>
    <w:rsid w:val="003439DB"/>
    <w:rsid w:val="00344CF8"/>
    <w:rsid w:val="00344FBE"/>
    <w:rsid w:val="00346759"/>
    <w:rsid w:val="00350238"/>
    <w:rsid w:val="003502AD"/>
    <w:rsid w:val="003504A4"/>
    <w:rsid w:val="0035109C"/>
    <w:rsid w:val="00351241"/>
    <w:rsid w:val="00351752"/>
    <w:rsid w:val="00351F0A"/>
    <w:rsid w:val="00352648"/>
    <w:rsid w:val="00353AC6"/>
    <w:rsid w:val="003542B7"/>
    <w:rsid w:val="0035432B"/>
    <w:rsid w:val="00354765"/>
    <w:rsid w:val="00354E10"/>
    <w:rsid w:val="00357B15"/>
    <w:rsid w:val="00357BB3"/>
    <w:rsid w:val="00357DB8"/>
    <w:rsid w:val="00357E31"/>
    <w:rsid w:val="003602EA"/>
    <w:rsid w:val="00360A60"/>
    <w:rsid w:val="00360F81"/>
    <w:rsid w:val="00361E48"/>
    <w:rsid w:val="00361E7E"/>
    <w:rsid w:val="00362519"/>
    <w:rsid w:val="0036394C"/>
    <w:rsid w:val="003648F2"/>
    <w:rsid w:val="00364FA1"/>
    <w:rsid w:val="00366B02"/>
    <w:rsid w:val="003671F5"/>
    <w:rsid w:val="00367EAE"/>
    <w:rsid w:val="00370611"/>
    <w:rsid w:val="00370AA4"/>
    <w:rsid w:val="003711F2"/>
    <w:rsid w:val="003717FC"/>
    <w:rsid w:val="00371FF4"/>
    <w:rsid w:val="003723C2"/>
    <w:rsid w:val="0037275D"/>
    <w:rsid w:val="00372797"/>
    <w:rsid w:val="0037470E"/>
    <w:rsid w:val="003755C5"/>
    <w:rsid w:val="00375CC4"/>
    <w:rsid w:val="00376103"/>
    <w:rsid w:val="00376673"/>
    <w:rsid w:val="003767B3"/>
    <w:rsid w:val="00376B49"/>
    <w:rsid w:val="00376FC5"/>
    <w:rsid w:val="00377520"/>
    <w:rsid w:val="00377C7B"/>
    <w:rsid w:val="00380D36"/>
    <w:rsid w:val="00380F49"/>
    <w:rsid w:val="00381F8F"/>
    <w:rsid w:val="003822D3"/>
    <w:rsid w:val="003829DE"/>
    <w:rsid w:val="00383997"/>
    <w:rsid w:val="00384547"/>
    <w:rsid w:val="0038480C"/>
    <w:rsid w:val="00384DC9"/>
    <w:rsid w:val="0038566E"/>
    <w:rsid w:val="00385C66"/>
    <w:rsid w:val="00386630"/>
    <w:rsid w:val="00386A6C"/>
    <w:rsid w:val="00387594"/>
    <w:rsid w:val="0038763A"/>
    <w:rsid w:val="00387876"/>
    <w:rsid w:val="00390379"/>
    <w:rsid w:val="00390741"/>
    <w:rsid w:val="003909FB"/>
    <w:rsid w:val="00390B25"/>
    <w:rsid w:val="00390DD9"/>
    <w:rsid w:val="003922B2"/>
    <w:rsid w:val="00392958"/>
    <w:rsid w:val="00392AE5"/>
    <w:rsid w:val="0039335F"/>
    <w:rsid w:val="003936C5"/>
    <w:rsid w:val="00393E3D"/>
    <w:rsid w:val="00395CAA"/>
    <w:rsid w:val="00396588"/>
    <w:rsid w:val="00396863"/>
    <w:rsid w:val="00397156"/>
    <w:rsid w:val="00397960"/>
    <w:rsid w:val="00397CFB"/>
    <w:rsid w:val="003A017F"/>
    <w:rsid w:val="003A0656"/>
    <w:rsid w:val="003A0663"/>
    <w:rsid w:val="003A06B0"/>
    <w:rsid w:val="003A0E36"/>
    <w:rsid w:val="003A1FE0"/>
    <w:rsid w:val="003A2233"/>
    <w:rsid w:val="003A28C9"/>
    <w:rsid w:val="003A3BC4"/>
    <w:rsid w:val="003A458A"/>
    <w:rsid w:val="003A4FE2"/>
    <w:rsid w:val="003A551D"/>
    <w:rsid w:val="003A68A5"/>
    <w:rsid w:val="003A7E6F"/>
    <w:rsid w:val="003B05F2"/>
    <w:rsid w:val="003B2F13"/>
    <w:rsid w:val="003B3353"/>
    <w:rsid w:val="003B405E"/>
    <w:rsid w:val="003B4712"/>
    <w:rsid w:val="003B47EB"/>
    <w:rsid w:val="003B48BA"/>
    <w:rsid w:val="003B57D3"/>
    <w:rsid w:val="003B59CA"/>
    <w:rsid w:val="003B5CBB"/>
    <w:rsid w:val="003B6067"/>
    <w:rsid w:val="003C0892"/>
    <w:rsid w:val="003C08E3"/>
    <w:rsid w:val="003C09B5"/>
    <w:rsid w:val="003C0F62"/>
    <w:rsid w:val="003C1126"/>
    <w:rsid w:val="003C1176"/>
    <w:rsid w:val="003C1BE3"/>
    <w:rsid w:val="003C1D9A"/>
    <w:rsid w:val="003C1F58"/>
    <w:rsid w:val="003C3394"/>
    <w:rsid w:val="003C3508"/>
    <w:rsid w:val="003C48B1"/>
    <w:rsid w:val="003C5698"/>
    <w:rsid w:val="003C57A7"/>
    <w:rsid w:val="003C5C2B"/>
    <w:rsid w:val="003C6855"/>
    <w:rsid w:val="003C6943"/>
    <w:rsid w:val="003C6BD2"/>
    <w:rsid w:val="003C7294"/>
    <w:rsid w:val="003C792F"/>
    <w:rsid w:val="003C7ABD"/>
    <w:rsid w:val="003C7C3D"/>
    <w:rsid w:val="003D08F8"/>
    <w:rsid w:val="003D124B"/>
    <w:rsid w:val="003D14B2"/>
    <w:rsid w:val="003D18F3"/>
    <w:rsid w:val="003D2CC1"/>
    <w:rsid w:val="003D2F48"/>
    <w:rsid w:val="003D4FFC"/>
    <w:rsid w:val="003D51ED"/>
    <w:rsid w:val="003D569B"/>
    <w:rsid w:val="003D73E1"/>
    <w:rsid w:val="003D78B5"/>
    <w:rsid w:val="003E099F"/>
    <w:rsid w:val="003E19FF"/>
    <w:rsid w:val="003E244F"/>
    <w:rsid w:val="003E37AE"/>
    <w:rsid w:val="003E5165"/>
    <w:rsid w:val="003E57D6"/>
    <w:rsid w:val="003E5CC8"/>
    <w:rsid w:val="003E62A6"/>
    <w:rsid w:val="003E695F"/>
    <w:rsid w:val="003E6C9B"/>
    <w:rsid w:val="003E6D39"/>
    <w:rsid w:val="003E709C"/>
    <w:rsid w:val="003E712E"/>
    <w:rsid w:val="003E726D"/>
    <w:rsid w:val="003E7B89"/>
    <w:rsid w:val="003F065A"/>
    <w:rsid w:val="003F065D"/>
    <w:rsid w:val="003F0B30"/>
    <w:rsid w:val="003F0FA3"/>
    <w:rsid w:val="003F1096"/>
    <w:rsid w:val="003F21F6"/>
    <w:rsid w:val="003F276B"/>
    <w:rsid w:val="003F3205"/>
    <w:rsid w:val="003F4241"/>
    <w:rsid w:val="003F4B2E"/>
    <w:rsid w:val="003F4B8A"/>
    <w:rsid w:val="003F4CB9"/>
    <w:rsid w:val="003F5305"/>
    <w:rsid w:val="003F62BB"/>
    <w:rsid w:val="003F6FEC"/>
    <w:rsid w:val="003F7C45"/>
    <w:rsid w:val="00400241"/>
    <w:rsid w:val="0040132C"/>
    <w:rsid w:val="00401401"/>
    <w:rsid w:val="004019B7"/>
    <w:rsid w:val="0040231A"/>
    <w:rsid w:val="00402941"/>
    <w:rsid w:val="004035D0"/>
    <w:rsid w:val="004049BD"/>
    <w:rsid w:val="00404EB5"/>
    <w:rsid w:val="00405085"/>
    <w:rsid w:val="00405D28"/>
    <w:rsid w:val="004066FC"/>
    <w:rsid w:val="00406FD6"/>
    <w:rsid w:val="00407481"/>
    <w:rsid w:val="00407C10"/>
    <w:rsid w:val="00407E90"/>
    <w:rsid w:val="00410BEC"/>
    <w:rsid w:val="00410F83"/>
    <w:rsid w:val="004113B4"/>
    <w:rsid w:val="00411854"/>
    <w:rsid w:val="00413323"/>
    <w:rsid w:val="00413BAE"/>
    <w:rsid w:val="00414503"/>
    <w:rsid w:val="00414827"/>
    <w:rsid w:val="004153B3"/>
    <w:rsid w:val="004155F0"/>
    <w:rsid w:val="00415772"/>
    <w:rsid w:val="004163FD"/>
    <w:rsid w:val="0041649A"/>
    <w:rsid w:val="00416566"/>
    <w:rsid w:val="0041683D"/>
    <w:rsid w:val="00416C10"/>
    <w:rsid w:val="00417976"/>
    <w:rsid w:val="00417A0E"/>
    <w:rsid w:val="0042053A"/>
    <w:rsid w:val="004205D6"/>
    <w:rsid w:val="004213D6"/>
    <w:rsid w:val="00421C75"/>
    <w:rsid w:val="00422440"/>
    <w:rsid w:val="00422916"/>
    <w:rsid w:val="00423BA3"/>
    <w:rsid w:val="00423E4D"/>
    <w:rsid w:val="00424213"/>
    <w:rsid w:val="00424EF3"/>
    <w:rsid w:val="004267DB"/>
    <w:rsid w:val="004268BB"/>
    <w:rsid w:val="00426A4B"/>
    <w:rsid w:val="00426D02"/>
    <w:rsid w:val="00430724"/>
    <w:rsid w:val="00431047"/>
    <w:rsid w:val="00431B86"/>
    <w:rsid w:val="004339AD"/>
    <w:rsid w:val="00433EED"/>
    <w:rsid w:val="00437C96"/>
    <w:rsid w:val="00437DD4"/>
    <w:rsid w:val="004408EC"/>
    <w:rsid w:val="004416A4"/>
    <w:rsid w:val="00441E6A"/>
    <w:rsid w:val="00442AEE"/>
    <w:rsid w:val="00443C8F"/>
    <w:rsid w:val="00444C60"/>
    <w:rsid w:val="00444E35"/>
    <w:rsid w:val="0044502D"/>
    <w:rsid w:val="00445F6B"/>
    <w:rsid w:val="00447CEF"/>
    <w:rsid w:val="00447E28"/>
    <w:rsid w:val="00450BA9"/>
    <w:rsid w:val="004519AC"/>
    <w:rsid w:val="00452481"/>
    <w:rsid w:val="004525A2"/>
    <w:rsid w:val="004527F4"/>
    <w:rsid w:val="004528FA"/>
    <w:rsid w:val="00453042"/>
    <w:rsid w:val="004530D0"/>
    <w:rsid w:val="0045316F"/>
    <w:rsid w:val="00453DC8"/>
    <w:rsid w:val="00454A49"/>
    <w:rsid w:val="00455165"/>
    <w:rsid w:val="00457804"/>
    <w:rsid w:val="00460672"/>
    <w:rsid w:val="00460AEF"/>
    <w:rsid w:val="00460C52"/>
    <w:rsid w:val="00460E93"/>
    <w:rsid w:val="00460FCA"/>
    <w:rsid w:val="00462279"/>
    <w:rsid w:val="00462C22"/>
    <w:rsid w:val="004646BF"/>
    <w:rsid w:val="00464744"/>
    <w:rsid w:val="004665E3"/>
    <w:rsid w:val="0046760F"/>
    <w:rsid w:val="0047237D"/>
    <w:rsid w:val="00472561"/>
    <w:rsid w:val="00472A2A"/>
    <w:rsid w:val="004731F1"/>
    <w:rsid w:val="004737DE"/>
    <w:rsid w:val="00473EB5"/>
    <w:rsid w:val="0047449D"/>
    <w:rsid w:val="0047456B"/>
    <w:rsid w:val="00475251"/>
    <w:rsid w:val="00475D0F"/>
    <w:rsid w:val="00477400"/>
    <w:rsid w:val="00480BC8"/>
    <w:rsid w:val="00481265"/>
    <w:rsid w:val="004814BF"/>
    <w:rsid w:val="004814FB"/>
    <w:rsid w:val="00481742"/>
    <w:rsid w:val="00482649"/>
    <w:rsid w:val="00483630"/>
    <w:rsid w:val="004836EA"/>
    <w:rsid w:val="00483ECB"/>
    <w:rsid w:val="00483F72"/>
    <w:rsid w:val="00485215"/>
    <w:rsid w:val="00485340"/>
    <w:rsid w:val="0048587E"/>
    <w:rsid w:val="00487C2B"/>
    <w:rsid w:val="004900FF"/>
    <w:rsid w:val="004902E1"/>
    <w:rsid w:val="0049125B"/>
    <w:rsid w:val="00491C58"/>
    <w:rsid w:val="00491FAB"/>
    <w:rsid w:val="00492081"/>
    <w:rsid w:val="0049227D"/>
    <w:rsid w:val="0049297D"/>
    <w:rsid w:val="004929F2"/>
    <w:rsid w:val="00492F5E"/>
    <w:rsid w:val="004946F2"/>
    <w:rsid w:val="00495A03"/>
    <w:rsid w:val="00495E28"/>
    <w:rsid w:val="00497079"/>
    <w:rsid w:val="00497450"/>
    <w:rsid w:val="00497F49"/>
    <w:rsid w:val="004A1BBA"/>
    <w:rsid w:val="004A23C2"/>
    <w:rsid w:val="004A3336"/>
    <w:rsid w:val="004A3E3C"/>
    <w:rsid w:val="004A4069"/>
    <w:rsid w:val="004A4201"/>
    <w:rsid w:val="004A484E"/>
    <w:rsid w:val="004A6513"/>
    <w:rsid w:val="004B0E6D"/>
    <w:rsid w:val="004B16E8"/>
    <w:rsid w:val="004B2CA5"/>
    <w:rsid w:val="004B3D72"/>
    <w:rsid w:val="004B412E"/>
    <w:rsid w:val="004B5B92"/>
    <w:rsid w:val="004B6250"/>
    <w:rsid w:val="004B66F3"/>
    <w:rsid w:val="004B68C4"/>
    <w:rsid w:val="004B76B1"/>
    <w:rsid w:val="004B7800"/>
    <w:rsid w:val="004C0057"/>
    <w:rsid w:val="004C0541"/>
    <w:rsid w:val="004C0BBF"/>
    <w:rsid w:val="004C1A27"/>
    <w:rsid w:val="004C1D08"/>
    <w:rsid w:val="004C1D1C"/>
    <w:rsid w:val="004C1D55"/>
    <w:rsid w:val="004C2509"/>
    <w:rsid w:val="004C2836"/>
    <w:rsid w:val="004C2C46"/>
    <w:rsid w:val="004C405B"/>
    <w:rsid w:val="004C4550"/>
    <w:rsid w:val="004C54CA"/>
    <w:rsid w:val="004C5832"/>
    <w:rsid w:val="004C5943"/>
    <w:rsid w:val="004C7235"/>
    <w:rsid w:val="004C77CF"/>
    <w:rsid w:val="004C7955"/>
    <w:rsid w:val="004C7A02"/>
    <w:rsid w:val="004D0213"/>
    <w:rsid w:val="004D047F"/>
    <w:rsid w:val="004D1529"/>
    <w:rsid w:val="004D29F1"/>
    <w:rsid w:val="004D29F3"/>
    <w:rsid w:val="004D2E95"/>
    <w:rsid w:val="004D3D96"/>
    <w:rsid w:val="004D40BB"/>
    <w:rsid w:val="004D485E"/>
    <w:rsid w:val="004D5316"/>
    <w:rsid w:val="004D575C"/>
    <w:rsid w:val="004D606D"/>
    <w:rsid w:val="004D650F"/>
    <w:rsid w:val="004D7269"/>
    <w:rsid w:val="004D74EE"/>
    <w:rsid w:val="004D7509"/>
    <w:rsid w:val="004D7F01"/>
    <w:rsid w:val="004E08FC"/>
    <w:rsid w:val="004E0B6E"/>
    <w:rsid w:val="004E202B"/>
    <w:rsid w:val="004E2133"/>
    <w:rsid w:val="004E2BD2"/>
    <w:rsid w:val="004E358C"/>
    <w:rsid w:val="004E395B"/>
    <w:rsid w:val="004E5C54"/>
    <w:rsid w:val="004E5EDB"/>
    <w:rsid w:val="004E60FB"/>
    <w:rsid w:val="004E73A5"/>
    <w:rsid w:val="004E758A"/>
    <w:rsid w:val="004E7BA7"/>
    <w:rsid w:val="004F0066"/>
    <w:rsid w:val="004F1ABC"/>
    <w:rsid w:val="004F1C42"/>
    <w:rsid w:val="004F23CE"/>
    <w:rsid w:val="004F2C5A"/>
    <w:rsid w:val="004F31EA"/>
    <w:rsid w:val="004F3D47"/>
    <w:rsid w:val="004F4601"/>
    <w:rsid w:val="004F779C"/>
    <w:rsid w:val="004F7846"/>
    <w:rsid w:val="004F7B0B"/>
    <w:rsid w:val="004F7EBF"/>
    <w:rsid w:val="005000A6"/>
    <w:rsid w:val="005000D4"/>
    <w:rsid w:val="005004EE"/>
    <w:rsid w:val="005007AB"/>
    <w:rsid w:val="00500B1E"/>
    <w:rsid w:val="00500B24"/>
    <w:rsid w:val="00500C17"/>
    <w:rsid w:val="00502416"/>
    <w:rsid w:val="005027F4"/>
    <w:rsid w:val="005036C2"/>
    <w:rsid w:val="0050492E"/>
    <w:rsid w:val="005051C9"/>
    <w:rsid w:val="00506389"/>
    <w:rsid w:val="00507000"/>
    <w:rsid w:val="00507FC5"/>
    <w:rsid w:val="00510A69"/>
    <w:rsid w:val="00510CAF"/>
    <w:rsid w:val="005110BF"/>
    <w:rsid w:val="0051114C"/>
    <w:rsid w:val="00511597"/>
    <w:rsid w:val="00511915"/>
    <w:rsid w:val="00511ED9"/>
    <w:rsid w:val="005127BC"/>
    <w:rsid w:val="005128C5"/>
    <w:rsid w:val="00512905"/>
    <w:rsid w:val="00512D8B"/>
    <w:rsid w:val="00512DE2"/>
    <w:rsid w:val="00512E85"/>
    <w:rsid w:val="00513207"/>
    <w:rsid w:val="0051346B"/>
    <w:rsid w:val="005136C7"/>
    <w:rsid w:val="005141E8"/>
    <w:rsid w:val="0051478B"/>
    <w:rsid w:val="00514C1C"/>
    <w:rsid w:val="00514D55"/>
    <w:rsid w:val="0051524F"/>
    <w:rsid w:val="005155F0"/>
    <w:rsid w:val="0051566A"/>
    <w:rsid w:val="00515D7B"/>
    <w:rsid w:val="00515DD8"/>
    <w:rsid w:val="005166E9"/>
    <w:rsid w:val="00517917"/>
    <w:rsid w:val="0052009E"/>
    <w:rsid w:val="005200F7"/>
    <w:rsid w:val="00520AB5"/>
    <w:rsid w:val="00521596"/>
    <w:rsid w:val="00522066"/>
    <w:rsid w:val="005222FA"/>
    <w:rsid w:val="00524336"/>
    <w:rsid w:val="00525151"/>
    <w:rsid w:val="00525740"/>
    <w:rsid w:val="00525DA6"/>
    <w:rsid w:val="00525E59"/>
    <w:rsid w:val="00527524"/>
    <w:rsid w:val="005278EE"/>
    <w:rsid w:val="00530A21"/>
    <w:rsid w:val="005310DD"/>
    <w:rsid w:val="00531851"/>
    <w:rsid w:val="005318CC"/>
    <w:rsid w:val="0053199E"/>
    <w:rsid w:val="00531D65"/>
    <w:rsid w:val="00532E2E"/>
    <w:rsid w:val="005334E4"/>
    <w:rsid w:val="00533F46"/>
    <w:rsid w:val="005349B1"/>
    <w:rsid w:val="00535AA4"/>
    <w:rsid w:val="00535DA3"/>
    <w:rsid w:val="005364A6"/>
    <w:rsid w:val="005364AE"/>
    <w:rsid w:val="0053652C"/>
    <w:rsid w:val="0053659B"/>
    <w:rsid w:val="005368A0"/>
    <w:rsid w:val="005374BC"/>
    <w:rsid w:val="005427DC"/>
    <w:rsid w:val="00543188"/>
    <w:rsid w:val="005432F0"/>
    <w:rsid w:val="00543367"/>
    <w:rsid w:val="0054384E"/>
    <w:rsid w:val="00543BFA"/>
    <w:rsid w:val="00543EF8"/>
    <w:rsid w:val="00543FBB"/>
    <w:rsid w:val="005463CC"/>
    <w:rsid w:val="0054655E"/>
    <w:rsid w:val="00546601"/>
    <w:rsid w:val="00547D9C"/>
    <w:rsid w:val="00547DA1"/>
    <w:rsid w:val="005501BC"/>
    <w:rsid w:val="0055068D"/>
    <w:rsid w:val="00551BAB"/>
    <w:rsid w:val="00551C53"/>
    <w:rsid w:val="0055221B"/>
    <w:rsid w:val="005526DC"/>
    <w:rsid w:val="00553364"/>
    <w:rsid w:val="005535B7"/>
    <w:rsid w:val="00554CAC"/>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E82"/>
    <w:rsid w:val="00563EA9"/>
    <w:rsid w:val="005646BB"/>
    <w:rsid w:val="005647F9"/>
    <w:rsid w:val="00564B19"/>
    <w:rsid w:val="00564C4B"/>
    <w:rsid w:val="00565284"/>
    <w:rsid w:val="00565A63"/>
    <w:rsid w:val="00565BAA"/>
    <w:rsid w:val="00566588"/>
    <w:rsid w:val="0056662E"/>
    <w:rsid w:val="00566A26"/>
    <w:rsid w:val="00566F6B"/>
    <w:rsid w:val="00567012"/>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FD1"/>
    <w:rsid w:val="00582FAD"/>
    <w:rsid w:val="00583489"/>
    <w:rsid w:val="0058391F"/>
    <w:rsid w:val="00583A80"/>
    <w:rsid w:val="00584188"/>
    <w:rsid w:val="00584840"/>
    <w:rsid w:val="00584E33"/>
    <w:rsid w:val="0058506E"/>
    <w:rsid w:val="00585AD4"/>
    <w:rsid w:val="00585E14"/>
    <w:rsid w:val="00586819"/>
    <w:rsid w:val="00586E9A"/>
    <w:rsid w:val="00587419"/>
    <w:rsid w:val="00590FE4"/>
    <w:rsid w:val="00591D9C"/>
    <w:rsid w:val="00591EE5"/>
    <w:rsid w:val="0059282D"/>
    <w:rsid w:val="005932C1"/>
    <w:rsid w:val="00593440"/>
    <w:rsid w:val="005936BF"/>
    <w:rsid w:val="00593DE5"/>
    <w:rsid w:val="00594513"/>
    <w:rsid w:val="0059592B"/>
    <w:rsid w:val="005963F2"/>
    <w:rsid w:val="00596617"/>
    <w:rsid w:val="00596CC4"/>
    <w:rsid w:val="00597057"/>
    <w:rsid w:val="005972B8"/>
    <w:rsid w:val="005973A6"/>
    <w:rsid w:val="00597AAB"/>
    <w:rsid w:val="00597D8B"/>
    <w:rsid w:val="005A0483"/>
    <w:rsid w:val="005A0742"/>
    <w:rsid w:val="005A0C1F"/>
    <w:rsid w:val="005A13A3"/>
    <w:rsid w:val="005A1C30"/>
    <w:rsid w:val="005A2A11"/>
    <w:rsid w:val="005A31C9"/>
    <w:rsid w:val="005A3295"/>
    <w:rsid w:val="005A46FF"/>
    <w:rsid w:val="005A4AFF"/>
    <w:rsid w:val="005A4E0A"/>
    <w:rsid w:val="005A65F0"/>
    <w:rsid w:val="005A7758"/>
    <w:rsid w:val="005B011E"/>
    <w:rsid w:val="005B028B"/>
    <w:rsid w:val="005B2E84"/>
    <w:rsid w:val="005B352F"/>
    <w:rsid w:val="005B3689"/>
    <w:rsid w:val="005B3E66"/>
    <w:rsid w:val="005B3FE8"/>
    <w:rsid w:val="005B4215"/>
    <w:rsid w:val="005B436C"/>
    <w:rsid w:val="005B47A5"/>
    <w:rsid w:val="005B4B67"/>
    <w:rsid w:val="005B4F97"/>
    <w:rsid w:val="005B52A4"/>
    <w:rsid w:val="005B5CA4"/>
    <w:rsid w:val="005B5E76"/>
    <w:rsid w:val="005B6948"/>
    <w:rsid w:val="005B6E01"/>
    <w:rsid w:val="005B7476"/>
    <w:rsid w:val="005B7688"/>
    <w:rsid w:val="005B7849"/>
    <w:rsid w:val="005B7B0E"/>
    <w:rsid w:val="005B7F70"/>
    <w:rsid w:val="005C0DFA"/>
    <w:rsid w:val="005C0FF0"/>
    <w:rsid w:val="005C1B55"/>
    <w:rsid w:val="005C1DC7"/>
    <w:rsid w:val="005C219B"/>
    <w:rsid w:val="005C492F"/>
    <w:rsid w:val="005C4B4C"/>
    <w:rsid w:val="005C5409"/>
    <w:rsid w:val="005C55EF"/>
    <w:rsid w:val="005C628C"/>
    <w:rsid w:val="005C639B"/>
    <w:rsid w:val="005C6765"/>
    <w:rsid w:val="005C69AC"/>
    <w:rsid w:val="005C722E"/>
    <w:rsid w:val="005C7576"/>
    <w:rsid w:val="005C7759"/>
    <w:rsid w:val="005D01A4"/>
    <w:rsid w:val="005D11BE"/>
    <w:rsid w:val="005D15AE"/>
    <w:rsid w:val="005D1A7B"/>
    <w:rsid w:val="005D1EDD"/>
    <w:rsid w:val="005D28AC"/>
    <w:rsid w:val="005D2FB4"/>
    <w:rsid w:val="005D456F"/>
    <w:rsid w:val="005D45B3"/>
    <w:rsid w:val="005D4A53"/>
    <w:rsid w:val="005D4AB3"/>
    <w:rsid w:val="005D4CEB"/>
    <w:rsid w:val="005D5344"/>
    <w:rsid w:val="005D5DA8"/>
    <w:rsid w:val="005D61EB"/>
    <w:rsid w:val="005E0998"/>
    <w:rsid w:val="005E0AE0"/>
    <w:rsid w:val="005F04E6"/>
    <w:rsid w:val="005F1667"/>
    <w:rsid w:val="005F17EC"/>
    <w:rsid w:val="005F1C2F"/>
    <w:rsid w:val="005F39D5"/>
    <w:rsid w:val="005F3AB5"/>
    <w:rsid w:val="005F3C1A"/>
    <w:rsid w:val="005F3E05"/>
    <w:rsid w:val="005F43B9"/>
    <w:rsid w:val="005F55D6"/>
    <w:rsid w:val="005F5CA9"/>
    <w:rsid w:val="005F68CB"/>
    <w:rsid w:val="005F6BDE"/>
    <w:rsid w:val="00600046"/>
    <w:rsid w:val="00600242"/>
    <w:rsid w:val="00600CED"/>
    <w:rsid w:val="00601088"/>
    <w:rsid w:val="00602278"/>
    <w:rsid w:val="006033E3"/>
    <w:rsid w:val="00604AF1"/>
    <w:rsid w:val="00605A44"/>
    <w:rsid w:val="00605FC7"/>
    <w:rsid w:val="00606218"/>
    <w:rsid w:val="0060631B"/>
    <w:rsid w:val="00606CA3"/>
    <w:rsid w:val="00606E91"/>
    <w:rsid w:val="00607018"/>
    <w:rsid w:val="006077ED"/>
    <w:rsid w:val="00610954"/>
    <w:rsid w:val="00610CBE"/>
    <w:rsid w:val="00610E1F"/>
    <w:rsid w:val="00612908"/>
    <w:rsid w:val="0061321C"/>
    <w:rsid w:val="006135EF"/>
    <w:rsid w:val="00614CA1"/>
    <w:rsid w:val="00614D4C"/>
    <w:rsid w:val="00615C2C"/>
    <w:rsid w:val="0062038A"/>
    <w:rsid w:val="006203A8"/>
    <w:rsid w:val="00620E59"/>
    <w:rsid w:val="00620FA6"/>
    <w:rsid w:val="00621132"/>
    <w:rsid w:val="00621821"/>
    <w:rsid w:val="0062203B"/>
    <w:rsid w:val="00622656"/>
    <w:rsid w:val="00623675"/>
    <w:rsid w:val="0062386E"/>
    <w:rsid w:val="00623D9A"/>
    <w:rsid w:val="00623F01"/>
    <w:rsid w:val="006242FB"/>
    <w:rsid w:val="00624738"/>
    <w:rsid w:val="00626E2D"/>
    <w:rsid w:val="006272DE"/>
    <w:rsid w:val="00627D94"/>
    <w:rsid w:val="0063033A"/>
    <w:rsid w:val="006304D3"/>
    <w:rsid w:val="00630AB9"/>
    <w:rsid w:val="00630B42"/>
    <w:rsid w:val="0063104D"/>
    <w:rsid w:val="006310FC"/>
    <w:rsid w:val="00631688"/>
    <w:rsid w:val="006319BF"/>
    <w:rsid w:val="006320D8"/>
    <w:rsid w:val="00632540"/>
    <w:rsid w:val="00632E88"/>
    <w:rsid w:val="00634079"/>
    <w:rsid w:val="0063454C"/>
    <w:rsid w:val="00634DBB"/>
    <w:rsid w:val="00637C26"/>
    <w:rsid w:val="006403B8"/>
    <w:rsid w:val="00640732"/>
    <w:rsid w:val="00640EA2"/>
    <w:rsid w:val="00640FF3"/>
    <w:rsid w:val="0064191D"/>
    <w:rsid w:val="00642072"/>
    <w:rsid w:val="00643CD5"/>
    <w:rsid w:val="006440ED"/>
    <w:rsid w:val="0064467C"/>
    <w:rsid w:val="00644AB5"/>
    <w:rsid w:val="006450EF"/>
    <w:rsid w:val="00645213"/>
    <w:rsid w:val="00645293"/>
    <w:rsid w:val="006468CB"/>
    <w:rsid w:val="00651B78"/>
    <w:rsid w:val="00652263"/>
    <w:rsid w:val="0065238F"/>
    <w:rsid w:val="00652881"/>
    <w:rsid w:val="00652985"/>
    <w:rsid w:val="0065332B"/>
    <w:rsid w:val="006533AE"/>
    <w:rsid w:val="0065472B"/>
    <w:rsid w:val="006551AE"/>
    <w:rsid w:val="00655834"/>
    <w:rsid w:val="006607B4"/>
    <w:rsid w:val="00660A06"/>
    <w:rsid w:val="00661974"/>
    <w:rsid w:val="00661F74"/>
    <w:rsid w:val="006623E2"/>
    <w:rsid w:val="006624E3"/>
    <w:rsid w:val="006635DD"/>
    <w:rsid w:val="006640F9"/>
    <w:rsid w:val="006641AC"/>
    <w:rsid w:val="00664551"/>
    <w:rsid w:val="00664685"/>
    <w:rsid w:val="00664B95"/>
    <w:rsid w:val="00665D5F"/>
    <w:rsid w:val="006662D6"/>
    <w:rsid w:val="00667130"/>
    <w:rsid w:val="006676A0"/>
    <w:rsid w:val="00667D3B"/>
    <w:rsid w:val="006704F3"/>
    <w:rsid w:val="00670857"/>
    <w:rsid w:val="00671124"/>
    <w:rsid w:val="00671180"/>
    <w:rsid w:val="006727B0"/>
    <w:rsid w:val="00672A32"/>
    <w:rsid w:val="0067307E"/>
    <w:rsid w:val="006739C0"/>
    <w:rsid w:val="00673F6D"/>
    <w:rsid w:val="00674371"/>
    <w:rsid w:val="00674850"/>
    <w:rsid w:val="00675116"/>
    <w:rsid w:val="00675D03"/>
    <w:rsid w:val="00676016"/>
    <w:rsid w:val="00676834"/>
    <w:rsid w:val="00676EA7"/>
    <w:rsid w:val="006821D7"/>
    <w:rsid w:val="00682EFD"/>
    <w:rsid w:val="00683F61"/>
    <w:rsid w:val="00686A36"/>
    <w:rsid w:val="00686F75"/>
    <w:rsid w:val="00687AD5"/>
    <w:rsid w:val="0069160A"/>
    <w:rsid w:val="0069211A"/>
    <w:rsid w:val="006924E0"/>
    <w:rsid w:val="00692B81"/>
    <w:rsid w:val="00692C4F"/>
    <w:rsid w:val="00694557"/>
    <w:rsid w:val="006949D2"/>
    <w:rsid w:val="00694C5F"/>
    <w:rsid w:val="0069511A"/>
    <w:rsid w:val="00695251"/>
    <w:rsid w:val="006953EF"/>
    <w:rsid w:val="00695689"/>
    <w:rsid w:val="00695ADE"/>
    <w:rsid w:val="00695C0D"/>
    <w:rsid w:val="00695CAE"/>
    <w:rsid w:val="00696356"/>
    <w:rsid w:val="006968EA"/>
    <w:rsid w:val="006A015D"/>
    <w:rsid w:val="006A028E"/>
    <w:rsid w:val="006A2028"/>
    <w:rsid w:val="006A2EA3"/>
    <w:rsid w:val="006A3278"/>
    <w:rsid w:val="006A3A38"/>
    <w:rsid w:val="006A3CC1"/>
    <w:rsid w:val="006A41A6"/>
    <w:rsid w:val="006A4899"/>
    <w:rsid w:val="006A62E1"/>
    <w:rsid w:val="006A6566"/>
    <w:rsid w:val="006A6A2D"/>
    <w:rsid w:val="006A72C0"/>
    <w:rsid w:val="006A72C6"/>
    <w:rsid w:val="006A7310"/>
    <w:rsid w:val="006B02DA"/>
    <w:rsid w:val="006B08FB"/>
    <w:rsid w:val="006B2065"/>
    <w:rsid w:val="006B275B"/>
    <w:rsid w:val="006B30BF"/>
    <w:rsid w:val="006B38C6"/>
    <w:rsid w:val="006B3940"/>
    <w:rsid w:val="006B45A6"/>
    <w:rsid w:val="006B4CA4"/>
    <w:rsid w:val="006B62F0"/>
    <w:rsid w:val="006B6B7E"/>
    <w:rsid w:val="006B6C6B"/>
    <w:rsid w:val="006C061A"/>
    <w:rsid w:val="006C09B6"/>
    <w:rsid w:val="006C11D0"/>
    <w:rsid w:val="006C168D"/>
    <w:rsid w:val="006C2BF5"/>
    <w:rsid w:val="006C43D4"/>
    <w:rsid w:val="006C4A40"/>
    <w:rsid w:val="006C4E56"/>
    <w:rsid w:val="006C5E27"/>
    <w:rsid w:val="006C61CD"/>
    <w:rsid w:val="006C642C"/>
    <w:rsid w:val="006C6FC6"/>
    <w:rsid w:val="006C7830"/>
    <w:rsid w:val="006C7BB9"/>
    <w:rsid w:val="006C7D50"/>
    <w:rsid w:val="006D141C"/>
    <w:rsid w:val="006D2425"/>
    <w:rsid w:val="006D2CF3"/>
    <w:rsid w:val="006D2D08"/>
    <w:rsid w:val="006D2F35"/>
    <w:rsid w:val="006D3228"/>
    <w:rsid w:val="006D349E"/>
    <w:rsid w:val="006D3D2A"/>
    <w:rsid w:val="006D41EF"/>
    <w:rsid w:val="006D42E8"/>
    <w:rsid w:val="006D4A94"/>
    <w:rsid w:val="006D53AA"/>
    <w:rsid w:val="006D64C2"/>
    <w:rsid w:val="006D6993"/>
    <w:rsid w:val="006D7352"/>
    <w:rsid w:val="006D7DF8"/>
    <w:rsid w:val="006D7EDD"/>
    <w:rsid w:val="006E0154"/>
    <w:rsid w:val="006E0D09"/>
    <w:rsid w:val="006E0FC6"/>
    <w:rsid w:val="006E241F"/>
    <w:rsid w:val="006E24EE"/>
    <w:rsid w:val="006E25BD"/>
    <w:rsid w:val="006E3379"/>
    <w:rsid w:val="006E34B7"/>
    <w:rsid w:val="006E36B8"/>
    <w:rsid w:val="006E3874"/>
    <w:rsid w:val="006E4193"/>
    <w:rsid w:val="006E5585"/>
    <w:rsid w:val="006E5E32"/>
    <w:rsid w:val="006E633A"/>
    <w:rsid w:val="006E6A14"/>
    <w:rsid w:val="006E6B16"/>
    <w:rsid w:val="006E6DE8"/>
    <w:rsid w:val="006E780C"/>
    <w:rsid w:val="006F0BA7"/>
    <w:rsid w:val="006F0F01"/>
    <w:rsid w:val="006F1281"/>
    <w:rsid w:val="006F174D"/>
    <w:rsid w:val="006F1F41"/>
    <w:rsid w:val="006F32EF"/>
    <w:rsid w:val="006F3615"/>
    <w:rsid w:val="006F3C54"/>
    <w:rsid w:val="006F4CD8"/>
    <w:rsid w:val="006F51FB"/>
    <w:rsid w:val="006F53D9"/>
    <w:rsid w:val="006F56B5"/>
    <w:rsid w:val="006F5812"/>
    <w:rsid w:val="006F609A"/>
    <w:rsid w:val="007004DC"/>
    <w:rsid w:val="00700970"/>
    <w:rsid w:val="00701093"/>
    <w:rsid w:val="007022C4"/>
    <w:rsid w:val="007026E9"/>
    <w:rsid w:val="00703C8B"/>
    <w:rsid w:val="00703E8A"/>
    <w:rsid w:val="00703F06"/>
    <w:rsid w:val="00703FD3"/>
    <w:rsid w:val="00704866"/>
    <w:rsid w:val="00704A57"/>
    <w:rsid w:val="00704F60"/>
    <w:rsid w:val="00706C1F"/>
    <w:rsid w:val="00706EA3"/>
    <w:rsid w:val="007078BE"/>
    <w:rsid w:val="00710BF6"/>
    <w:rsid w:val="007112BE"/>
    <w:rsid w:val="00711522"/>
    <w:rsid w:val="007118A6"/>
    <w:rsid w:val="007124FE"/>
    <w:rsid w:val="00712533"/>
    <w:rsid w:val="00712E06"/>
    <w:rsid w:val="00713186"/>
    <w:rsid w:val="00713757"/>
    <w:rsid w:val="00713758"/>
    <w:rsid w:val="007137D8"/>
    <w:rsid w:val="00714064"/>
    <w:rsid w:val="0071409E"/>
    <w:rsid w:val="00716B1B"/>
    <w:rsid w:val="00717772"/>
    <w:rsid w:val="00717DBF"/>
    <w:rsid w:val="007200E5"/>
    <w:rsid w:val="00720C17"/>
    <w:rsid w:val="007215EC"/>
    <w:rsid w:val="00721AF1"/>
    <w:rsid w:val="0072280F"/>
    <w:rsid w:val="00722B5E"/>
    <w:rsid w:val="007235F5"/>
    <w:rsid w:val="00723B2C"/>
    <w:rsid w:val="00723C14"/>
    <w:rsid w:val="00724F7C"/>
    <w:rsid w:val="007253CC"/>
    <w:rsid w:val="00726F5A"/>
    <w:rsid w:val="0072708F"/>
    <w:rsid w:val="00730E81"/>
    <w:rsid w:val="00731000"/>
    <w:rsid w:val="00731204"/>
    <w:rsid w:val="007319BC"/>
    <w:rsid w:val="0073222B"/>
    <w:rsid w:val="00732582"/>
    <w:rsid w:val="00732D1D"/>
    <w:rsid w:val="007332C4"/>
    <w:rsid w:val="00734381"/>
    <w:rsid w:val="007348E2"/>
    <w:rsid w:val="00734B0E"/>
    <w:rsid w:val="00736034"/>
    <w:rsid w:val="0073681C"/>
    <w:rsid w:val="0073725B"/>
    <w:rsid w:val="0074033C"/>
    <w:rsid w:val="0074050E"/>
    <w:rsid w:val="00740B66"/>
    <w:rsid w:val="00741AF8"/>
    <w:rsid w:val="00741EBE"/>
    <w:rsid w:val="00742181"/>
    <w:rsid w:val="00742308"/>
    <w:rsid w:val="007424EC"/>
    <w:rsid w:val="00742B8F"/>
    <w:rsid w:val="00742EDA"/>
    <w:rsid w:val="007440FA"/>
    <w:rsid w:val="00744201"/>
    <w:rsid w:val="00745604"/>
    <w:rsid w:val="00745FCE"/>
    <w:rsid w:val="00746130"/>
    <w:rsid w:val="00746A40"/>
    <w:rsid w:val="00746E6A"/>
    <w:rsid w:val="00747598"/>
    <w:rsid w:val="00750358"/>
    <w:rsid w:val="00750506"/>
    <w:rsid w:val="007520A3"/>
    <w:rsid w:val="007526F5"/>
    <w:rsid w:val="00754717"/>
    <w:rsid w:val="00754836"/>
    <w:rsid w:val="007548F3"/>
    <w:rsid w:val="00754E4E"/>
    <w:rsid w:val="00754FB9"/>
    <w:rsid w:val="007550EC"/>
    <w:rsid w:val="00755CDF"/>
    <w:rsid w:val="00757042"/>
    <w:rsid w:val="007578C3"/>
    <w:rsid w:val="00757A4C"/>
    <w:rsid w:val="00760895"/>
    <w:rsid w:val="00762ABF"/>
    <w:rsid w:val="0076353E"/>
    <w:rsid w:val="007643B7"/>
    <w:rsid w:val="00764432"/>
    <w:rsid w:val="00764A94"/>
    <w:rsid w:val="00764B26"/>
    <w:rsid w:val="00764EA6"/>
    <w:rsid w:val="007651A9"/>
    <w:rsid w:val="007651E5"/>
    <w:rsid w:val="0076524F"/>
    <w:rsid w:val="0076544B"/>
    <w:rsid w:val="00765584"/>
    <w:rsid w:val="007665B2"/>
    <w:rsid w:val="007670DC"/>
    <w:rsid w:val="00767356"/>
    <w:rsid w:val="007700C0"/>
    <w:rsid w:val="00770E2F"/>
    <w:rsid w:val="00770F2A"/>
    <w:rsid w:val="0077111A"/>
    <w:rsid w:val="0077213A"/>
    <w:rsid w:val="00772272"/>
    <w:rsid w:val="0077369F"/>
    <w:rsid w:val="0077463A"/>
    <w:rsid w:val="00774AB3"/>
    <w:rsid w:val="00774D0F"/>
    <w:rsid w:val="00774D7B"/>
    <w:rsid w:val="007756ED"/>
    <w:rsid w:val="0077589D"/>
    <w:rsid w:val="00775BB3"/>
    <w:rsid w:val="0077617F"/>
    <w:rsid w:val="00776A3D"/>
    <w:rsid w:val="0077707A"/>
    <w:rsid w:val="00777676"/>
    <w:rsid w:val="007776BF"/>
    <w:rsid w:val="007819A1"/>
    <w:rsid w:val="00781CBB"/>
    <w:rsid w:val="00783BA5"/>
    <w:rsid w:val="00784F9E"/>
    <w:rsid w:val="00785322"/>
    <w:rsid w:val="0078533C"/>
    <w:rsid w:val="007857FB"/>
    <w:rsid w:val="00786053"/>
    <w:rsid w:val="00786799"/>
    <w:rsid w:val="007870FC"/>
    <w:rsid w:val="0078717D"/>
    <w:rsid w:val="00787CD0"/>
    <w:rsid w:val="007905A2"/>
    <w:rsid w:val="00791053"/>
    <w:rsid w:val="00791261"/>
    <w:rsid w:val="007918FE"/>
    <w:rsid w:val="00791A3A"/>
    <w:rsid w:val="0079262D"/>
    <w:rsid w:val="00792A53"/>
    <w:rsid w:val="00794196"/>
    <w:rsid w:val="00794C47"/>
    <w:rsid w:val="00794FFF"/>
    <w:rsid w:val="00796D4D"/>
    <w:rsid w:val="007971B8"/>
    <w:rsid w:val="00797637"/>
    <w:rsid w:val="007A0018"/>
    <w:rsid w:val="007A07D1"/>
    <w:rsid w:val="007A0ADE"/>
    <w:rsid w:val="007A1B35"/>
    <w:rsid w:val="007A2EA0"/>
    <w:rsid w:val="007A3680"/>
    <w:rsid w:val="007A380E"/>
    <w:rsid w:val="007A3BCD"/>
    <w:rsid w:val="007A4481"/>
    <w:rsid w:val="007A5214"/>
    <w:rsid w:val="007A59B8"/>
    <w:rsid w:val="007A65AF"/>
    <w:rsid w:val="007A7682"/>
    <w:rsid w:val="007A7957"/>
    <w:rsid w:val="007A7F42"/>
    <w:rsid w:val="007B2862"/>
    <w:rsid w:val="007B2FD8"/>
    <w:rsid w:val="007B33E3"/>
    <w:rsid w:val="007B3968"/>
    <w:rsid w:val="007B45AF"/>
    <w:rsid w:val="007B4DD0"/>
    <w:rsid w:val="007B611E"/>
    <w:rsid w:val="007B662A"/>
    <w:rsid w:val="007B71DC"/>
    <w:rsid w:val="007B7743"/>
    <w:rsid w:val="007C04F4"/>
    <w:rsid w:val="007C0FCB"/>
    <w:rsid w:val="007C20E7"/>
    <w:rsid w:val="007C2139"/>
    <w:rsid w:val="007C27A1"/>
    <w:rsid w:val="007C27DE"/>
    <w:rsid w:val="007C299E"/>
    <w:rsid w:val="007C525F"/>
    <w:rsid w:val="007C5321"/>
    <w:rsid w:val="007C5E8A"/>
    <w:rsid w:val="007C5F4B"/>
    <w:rsid w:val="007C6AAB"/>
    <w:rsid w:val="007C7B84"/>
    <w:rsid w:val="007D0C4D"/>
    <w:rsid w:val="007D1A22"/>
    <w:rsid w:val="007D1FE9"/>
    <w:rsid w:val="007D28C9"/>
    <w:rsid w:val="007D326B"/>
    <w:rsid w:val="007D38F0"/>
    <w:rsid w:val="007D3CC8"/>
    <w:rsid w:val="007D4009"/>
    <w:rsid w:val="007D430A"/>
    <w:rsid w:val="007D47FB"/>
    <w:rsid w:val="007D4DD3"/>
    <w:rsid w:val="007D576A"/>
    <w:rsid w:val="007D62F9"/>
    <w:rsid w:val="007D63A4"/>
    <w:rsid w:val="007D6542"/>
    <w:rsid w:val="007D77A8"/>
    <w:rsid w:val="007E06E7"/>
    <w:rsid w:val="007E1AA2"/>
    <w:rsid w:val="007E1F2C"/>
    <w:rsid w:val="007E279D"/>
    <w:rsid w:val="007E2D69"/>
    <w:rsid w:val="007E3B9A"/>
    <w:rsid w:val="007E3CBE"/>
    <w:rsid w:val="007E3EEF"/>
    <w:rsid w:val="007E46E8"/>
    <w:rsid w:val="007E470F"/>
    <w:rsid w:val="007E4C1F"/>
    <w:rsid w:val="007E77ED"/>
    <w:rsid w:val="007E7DD2"/>
    <w:rsid w:val="007F01DE"/>
    <w:rsid w:val="007F0759"/>
    <w:rsid w:val="007F0BCC"/>
    <w:rsid w:val="007F156E"/>
    <w:rsid w:val="007F1CF3"/>
    <w:rsid w:val="007F25C0"/>
    <w:rsid w:val="007F30BB"/>
    <w:rsid w:val="007F4B65"/>
    <w:rsid w:val="007F4E63"/>
    <w:rsid w:val="007F5F52"/>
    <w:rsid w:val="007F672A"/>
    <w:rsid w:val="007F6A1D"/>
    <w:rsid w:val="007F77C6"/>
    <w:rsid w:val="007F79D4"/>
    <w:rsid w:val="00800399"/>
    <w:rsid w:val="008003A1"/>
    <w:rsid w:val="008006B7"/>
    <w:rsid w:val="00800FDB"/>
    <w:rsid w:val="00802081"/>
    <w:rsid w:val="008020F6"/>
    <w:rsid w:val="0080298E"/>
    <w:rsid w:val="00803833"/>
    <w:rsid w:val="008039DA"/>
    <w:rsid w:val="00804316"/>
    <w:rsid w:val="008044F8"/>
    <w:rsid w:val="00806461"/>
    <w:rsid w:val="008064C1"/>
    <w:rsid w:val="0080790C"/>
    <w:rsid w:val="0081096D"/>
    <w:rsid w:val="00810EAD"/>
    <w:rsid w:val="00811833"/>
    <w:rsid w:val="00814BDE"/>
    <w:rsid w:val="00814DBC"/>
    <w:rsid w:val="00816FAD"/>
    <w:rsid w:val="008174D4"/>
    <w:rsid w:val="00817657"/>
    <w:rsid w:val="0082002E"/>
    <w:rsid w:val="00820739"/>
    <w:rsid w:val="0082083C"/>
    <w:rsid w:val="00820C54"/>
    <w:rsid w:val="00820F37"/>
    <w:rsid w:val="00820FE6"/>
    <w:rsid w:val="00821A66"/>
    <w:rsid w:val="00821DBF"/>
    <w:rsid w:val="00822476"/>
    <w:rsid w:val="00822882"/>
    <w:rsid w:val="00822A1E"/>
    <w:rsid w:val="008231B5"/>
    <w:rsid w:val="008238C7"/>
    <w:rsid w:val="00825268"/>
    <w:rsid w:val="0082571C"/>
    <w:rsid w:val="00825A7F"/>
    <w:rsid w:val="00825B94"/>
    <w:rsid w:val="00825BB4"/>
    <w:rsid w:val="00825F68"/>
    <w:rsid w:val="00826D54"/>
    <w:rsid w:val="008273D2"/>
    <w:rsid w:val="00830E92"/>
    <w:rsid w:val="008320ED"/>
    <w:rsid w:val="008328BE"/>
    <w:rsid w:val="00832A0F"/>
    <w:rsid w:val="00832CD1"/>
    <w:rsid w:val="008336E4"/>
    <w:rsid w:val="00834B3A"/>
    <w:rsid w:val="008353D5"/>
    <w:rsid w:val="00835408"/>
    <w:rsid w:val="008358A2"/>
    <w:rsid w:val="008359DA"/>
    <w:rsid w:val="00837CEF"/>
    <w:rsid w:val="00837E2F"/>
    <w:rsid w:val="00840035"/>
    <w:rsid w:val="00840DC6"/>
    <w:rsid w:val="00841A88"/>
    <w:rsid w:val="00842661"/>
    <w:rsid w:val="008428A9"/>
    <w:rsid w:val="0084330B"/>
    <w:rsid w:val="00844112"/>
    <w:rsid w:val="008450AF"/>
    <w:rsid w:val="008456C9"/>
    <w:rsid w:val="008456DB"/>
    <w:rsid w:val="0084611D"/>
    <w:rsid w:val="00846177"/>
    <w:rsid w:val="0084654D"/>
    <w:rsid w:val="00846C9F"/>
    <w:rsid w:val="00846D60"/>
    <w:rsid w:val="008474FB"/>
    <w:rsid w:val="00847BD6"/>
    <w:rsid w:val="00850137"/>
    <w:rsid w:val="00850C62"/>
    <w:rsid w:val="00851284"/>
    <w:rsid w:val="00851C08"/>
    <w:rsid w:val="008527D2"/>
    <w:rsid w:val="00852B48"/>
    <w:rsid w:val="0085474D"/>
    <w:rsid w:val="00856481"/>
    <w:rsid w:val="008566C6"/>
    <w:rsid w:val="008567A2"/>
    <w:rsid w:val="00856E6C"/>
    <w:rsid w:val="008574DF"/>
    <w:rsid w:val="00857C63"/>
    <w:rsid w:val="00857DE1"/>
    <w:rsid w:val="00860793"/>
    <w:rsid w:val="00860FE1"/>
    <w:rsid w:val="00862510"/>
    <w:rsid w:val="00863011"/>
    <w:rsid w:val="0086334C"/>
    <w:rsid w:val="00863C5B"/>
    <w:rsid w:val="00863D2E"/>
    <w:rsid w:val="00864E32"/>
    <w:rsid w:val="00865075"/>
    <w:rsid w:val="0086615F"/>
    <w:rsid w:val="0086748F"/>
    <w:rsid w:val="008677A6"/>
    <w:rsid w:val="008707C6"/>
    <w:rsid w:val="00871A3D"/>
    <w:rsid w:val="00872757"/>
    <w:rsid w:val="00872CE4"/>
    <w:rsid w:val="008737F6"/>
    <w:rsid w:val="00873AA4"/>
    <w:rsid w:val="00873CA8"/>
    <w:rsid w:val="00873D14"/>
    <w:rsid w:val="00873F5D"/>
    <w:rsid w:val="00874738"/>
    <w:rsid w:val="0087570C"/>
    <w:rsid w:val="0087699F"/>
    <w:rsid w:val="008773BA"/>
    <w:rsid w:val="00877B62"/>
    <w:rsid w:val="00881015"/>
    <w:rsid w:val="008810B0"/>
    <w:rsid w:val="00881665"/>
    <w:rsid w:val="008819B6"/>
    <w:rsid w:val="00881AAC"/>
    <w:rsid w:val="008836B7"/>
    <w:rsid w:val="00883F7C"/>
    <w:rsid w:val="008841D3"/>
    <w:rsid w:val="00884987"/>
    <w:rsid w:val="00884BE0"/>
    <w:rsid w:val="00887BF9"/>
    <w:rsid w:val="00887DE6"/>
    <w:rsid w:val="00890706"/>
    <w:rsid w:val="008907FF"/>
    <w:rsid w:val="00891979"/>
    <w:rsid w:val="0089214A"/>
    <w:rsid w:val="00892226"/>
    <w:rsid w:val="008922FA"/>
    <w:rsid w:val="00892D3E"/>
    <w:rsid w:val="008936DC"/>
    <w:rsid w:val="00893E53"/>
    <w:rsid w:val="008945EB"/>
    <w:rsid w:val="00894C2A"/>
    <w:rsid w:val="00895389"/>
    <w:rsid w:val="00895CD9"/>
    <w:rsid w:val="0089690B"/>
    <w:rsid w:val="00896A5F"/>
    <w:rsid w:val="0089728F"/>
    <w:rsid w:val="008976C0"/>
    <w:rsid w:val="00897708"/>
    <w:rsid w:val="00897D88"/>
    <w:rsid w:val="008A0BBC"/>
    <w:rsid w:val="008A17AF"/>
    <w:rsid w:val="008A1ED9"/>
    <w:rsid w:val="008A2142"/>
    <w:rsid w:val="008A28D4"/>
    <w:rsid w:val="008A2C65"/>
    <w:rsid w:val="008A2F16"/>
    <w:rsid w:val="008A2FA6"/>
    <w:rsid w:val="008A3285"/>
    <w:rsid w:val="008A36AE"/>
    <w:rsid w:val="008A48C3"/>
    <w:rsid w:val="008A4E18"/>
    <w:rsid w:val="008A520C"/>
    <w:rsid w:val="008A5493"/>
    <w:rsid w:val="008A58CB"/>
    <w:rsid w:val="008A596C"/>
    <w:rsid w:val="008A64C4"/>
    <w:rsid w:val="008A6BF7"/>
    <w:rsid w:val="008A6C54"/>
    <w:rsid w:val="008A6CC1"/>
    <w:rsid w:val="008A72FB"/>
    <w:rsid w:val="008A7E23"/>
    <w:rsid w:val="008A7F03"/>
    <w:rsid w:val="008B0EA9"/>
    <w:rsid w:val="008B1823"/>
    <w:rsid w:val="008B1B4E"/>
    <w:rsid w:val="008B236A"/>
    <w:rsid w:val="008B2BDF"/>
    <w:rsid w:val="008B4198"/>
    <w:rsid w:val="008B586A"/>
    <w:rsid w:val="008B64AC"/>
    <w:rsid w:val="008B6651"/>
    <w:rsid w:val="008B6E16"/>
    <w:rsid w:val="008B7110"/>
    <w:rsid w:val="008B783B"/>
    <w:rsid w:val="008B78AF"/>
    <w:rsid w:val="008B7A20"/>
    <w:rsid w:val="008C0DF9"/>
    <w:rsid w:val="008C2029"/>
    <w:rsid w:val="008C267C"/>
    <w:rsid w:val="008C2E44"/>
    <w:rsid w:val="008C3427"/>
    <w:rsid w:val="008C3BC2"/>
    <w:rsid w:val="008C40A4"/>
    <w:rsid w:val="008C4F76"/>
    <w:rsid w:val="008C518B"/>
    <w:rsid w:val="008C55AD"/>
    <w:rsid w:val="008C61D6"/>
    <w:rsid w:val="008C649D"/>
    <w:rsid w:val="008C64F1"/>
    <w:rsid w:val="008C7C1A"/>
    <w:rsid w:val="008D0936"/>
    <w:rsid w:val="008D0DC1"/>
    <w:rsid w:val="008D1BB0"/>
    <w:rsid w:val="008D20FF"/>
    <w:rsid w:val="008D2B9A"/>
    <w:rsid w:val="008D38A4"/>
    <w:rsid w:val="008D3DE6"/>
    <w:rsid w:val="008D4223"/>
    <w:rsid w:val="008D44CC"/>
    <w:rsid w:val="008D46E3"/>
    <w:rsid w:val="008D4893"/>
    <w:rsid w:val="008D4CED"/>
    <w:rsid w:val="008D50F9"/>
    <w:rsid w:val="008D5CAF"/>
    <w:rsid w:val="008D6709"/>
    <w:rsid w:val="008E083A"/>
    <w:rsid w:val="008E12AD"/>
    <w:rsid w:val="008E1760"/>
    <w:rsid w:val="008E2152"/>
    <w:rsid w:val="008E22FF"/>
    <w:rsid w:val="008E2450"/>
    <w:rsid w:val="008E2C23"/>
    <w:rsid w:val="008E3F27"/>
    <w:rsid w:val="008E47EF"/>
    <w:rsid w:val="008E485C"/>
    <w:rsid w:val="008E4E6E"/>
    <w:rsid w:val="008E5DB7"/>
    <w:rsid w:val="008E61EB"/>
    <w:rsid w:val="008E7896"/>
    <w:rsid w:val="008E79C7"/>
    <w:rsid w:val="008E7B6F"/>
    <w:rsid w:val="008E7C9D"/>
    <w:rsid w:val="008E7D8A"/>
    <w:rsid w:val="008F14C7"/>
    <w:rsid w:val="008F18CE"/>
    <w:rsid w:val="008F1E9E"/>
    <w:rsid w:val="008F1F79"/>
    <w:rsid w:val="008F2165"/>
    <w:rsid w:val="008F2477"/>
    <w:rsid w:val="008F3879"/>
    <w:rsid w:val="008F3BAB"/>
    <w:rsid w:val="008F3BCC"/>
    <w:rsid w:val="008F51AA"/>
    <w:rsid w:val="008F5442"/>
    <w:rsid w:val="008F619D"/>
    <w:rsid w:val="008F653E"/>
    <w:rsid w:val="008F7769"/>
    <w:rsid w:val="009004FE"/>
    <w:rsid w:val="00901014"/>
    <w:rsid w:val="009010F0"/>
    <w:rsid w:val="00901162"/>
    <w:rsid w:val="00901B53"/>
    <w:rsid w:val="0090223A"/>
    <w:rsid w:val="009028E2"/>
    <w:rsid w:val="009039FE"/>
    <w:rsid w:val="00903E9A"/>
    <w:rsid w:val="009048A5"/>
    <w:rsid w:val="00905404"/>
    <w:rsid w:val="00905542"/>
    <w:rsid w:val="00906478"/>
    <w:rsid w:val="00906753"/>
    <w:rsid w:val="00907264"/>
    <w:rsid w:val="0090765F"/>
    <w:rsid w:val="00911300"/>
    <w:rsid w:val="00911305"/>
    <w:rsid w:val="00912590"/>
    <w:rsid w:val="00912A59"/>
    <w:rsid w:val="00912C8C"/>
    <w:rsid w:val="00913200"/>
    <w:rsid w:val="00914AD9"/>
    <w:rsid w:val="00914EAB"/>
    <w:rsid w:val="009151AE"/>
    <w:rsid w:val="009152D8"/>
    <w:rsid w:val="00915A1D"/>
    <w:rsid w:val="00916325"/>
    <w:rsid w:val="0092022C"/>
    <w:rsid w:val="009206E8"/>
    <w:rsid w:val="00922567"/>
    <w:rsid w:val="009228DB"/>
    <w:rsid w:val="00922A68"/>
    <w:rsid w:val="00922D49"/>
    <w:rsid w:val="009236B9"/>
    <w:rsid w:val="00923D72"/>
    <w:rsid w:val="009248AA"/>
    <w:rsid w:val="00925E37"/>
    <w:rsid w:val="00925EDD"/>
    <w:rsid w:val="00925F20"/>
    <w:rsid w:val="00926114"/>
    <w:rsid w:val="0092733D"/>
    <w:rsid w:val="00927899"/>
    <w:rsid w:val="00927D0E"/>
    <w:rsid w:val="00927E26"/>
    <w:rsid w:val="009309DA"/>
    <w:rsid w:val="00931040"/>
    <w:rsid w:val="00931663"/>
    <w:rsid w:val="00931D22"/>
    <w:rsid w:val="00932CC7"/>
    <w:rsid w:val="009351CC"/>
    <w:rsid w:val="00935306"/>
    <w:rsid w:val="00936688"/>
    <w:rsid w:val="00937683"/>
    <w:rsid w:val="00937AC9"/>
    <w:rsid w:val="00937CFA"/>
    <w:rsid w:val="00940291"/>
    <w:rsid w:val="009406B3"/>
    <w:rsid w:val="0094174A"/>
    <w:rsid w:val="00942286"/>
    <w:rsid w:val="00943748"/>
    <w:rsid w:val="00943CEE"/>
    <w:rsid w:val="009444F4"/>
    <w:rsid w:val="00944674"/>
    <w:rsid w:val="00945CC4"/>
    <w:rsid w:val="00945CF5"/>
    <w:rsid w:val="0094691C"/>
    <w:rsid w:val="009478AA"/>
    <w:rsid w:val="00947C95"/>
    <w:rsid w:val="00947EED"/>
    <w:rsid w:val="009500A1"/>
    <w:rsid w:val="0095037E"/>
    <w:rsid w:val="00950408"/>
    <w:rsid w:val="009510D0"/>
    <w:rsid w:val="009511C9"/>
    <w:rsid w:val="00951D97"/>
    <w:rsid w:val="00951DB4"/>
    <w:rsid w:val="00952230"/>
    <w:rsid w:val="00952266"/>
    <w:rsid w:val="00952AAD"/>
    <w:rsid w:val="00953B2B"/>
    <w:rsid w:val="00954567"/>
    <w:rsid w:val="009547B3"/>
    <w:rsid w:val="00954A89"/>
    <w:rsid w:val="00956671"/>
    <w:rsid w:val="00957466"/>
    <w:rsid w:val="009576F7"/>
    <w:rsid w:val="009579E2"/>
    <w:rsid w:val="00960722"/>
    <w:rsid w:val="00961356"/>
    <w:rsid w:val="00962401"/>
    <w:rsid w:val="00962510"/>
    <w:rsid w:val="0096260B"/>
    <w:rsid w:val="0096275C"/>
    <w:rsid w:val="009627FF"/>
    <w:rsid w:val="00962A27"/>
    <w:rsid w:val="00962B9D"/>
    <w:rsid w:val="00962EDC"/>
    <w:rsid w:val="00964E3D"/>
    <w:rsid w:val="009654A7"/>
    <w:rsid w:val="00966191"/>
    <w:rsid w:val="009664D5"/>
    <w:rsid w:val="0096705C"/>
    <w:rsid w:val="009670B3"/>
    <w:rsid w:val="009670C1"/>
    <w:rsid w:val="00967657"/>
    <w:rsid w:val="00970C69"/>
    <w:rsid w:val="00971F1C"/>
    <w:rsid w:val="0097211D"/>
    <w:rsid w:val="00972217"/>
    <w:rsid w:val="009724F9"/>
    <w:rsid w:val="009725DB"/>
    <w:rsid w:val="0097263C"/>
    <w:rsid w:val="00972DF9"/>
    <w:rsid w:val="00972E10"/>
    <w:rsid w:val="009738AD"/>
    <w:rsid w:val="0097408E"/>
    <w:rsid w:val="00974694"/>
    <w:rsid w:val="009746CA"/>
    <w:rsid w:val="00974847"/>
    <w:rsid w:val="00974E7C"/>
    <w:rsid w:val="00975A86"/>
    <w:rsid w:val="00977134"/>
    <w:rsid w:val="009778BA"/>
    <w:rsid w:val="00980013"/>
    <w:rsid w:val="00980E65"/>
    <w:rsid w:val="00981242"/>
    <w:rsid w:val="00981963"/>
    <w:rsid w:val="009831B9"/>
    <w:rsid w:val="00983C82"/>
    <w:rsid w:val="009844D6"/>
    <w:rsid w:val="00984520"/>
    <w:rsid w:val="0098521C"/>
    <w:rsid w:val="0098545C"/>
    <w:rsid w:val="00985B68"/>
    <w:rsid w:val="009862F1"/>
    <w:rsid w:val="009871EA"/>
    <w:rsid w:val="00990B5F"/>
    <w:rsid w:val="00991675"/>
    <w:rsid w:val="00991A56"/>
    <w:rsid w:val="00992BA2"/>
    <w:rsid w:val="00992F83"/>
    <w:rsid w:val="0099344F"/>
    <w:rsid w:val="00993A3C"/>
    <w:rsid w:val="009945D1"/>
    <w:rsid w:val="0099508A"/>
    <w:rsid w:val="0099713E"/>
    <w:rsid w:val="009974EB"/>
    <w:rsid w:val="00997618"/>
    <w:rsid w:val="00997A12"/>
    <w:rsid w:val="00997A65"/>
    <w:rsid w:val="009A0F8D"/>
    <w:rsid w:val="009A1126"/>
    <w:rsid w:val="009A1191"/>
    <w:rsid w:val="009A12C1"/>
    <w:rsid w:val="009A3662"/>
    <w:rsid w:val="009A5564"/>
    <w:rsid w:val="009A7469"/>
    <w:rsid w:val="009B03D7"/>
    <w:rsid w:val="009B07EE"/>
    <w:rsid w:val="009B1584"/>
    <w:rsid w:val="009B1B32"/>
    <w:rsid w:val="009B21CA"/>
    <w:rsid w:val="009B2648"/>
    <w:rsid w:val="009B3F0E"/>
    <w:rsid w:val="009B424E"/>
    <w:rsid w:val="009B4317"/>
    <w:rsid w:val="009B4EBB"/>
    <w:rsid w:val="009B529C"/>
    <w:rsid w:val="009B68F9"/>
    <w:rsid w:val="009B7332"/>
    <w:rsid w:val="009B7420"/>
    <w:rsid w:val="009B7B46"/>
    <w:rsid w:val="009C00FE"/>
    <w:rsid w:val="009C0294"/>
    <w:rsid w:val="009C03E5"/>
    <w:rsid w:val="009C08B6"/>
    <w:rsid w:val="009C0920"/>
    <w:rsid w:val="009C12C3"/>
    <w:rsid w:val="009C196C"/>
    <w:rsid w:val="009C1B5C"/>
    <w:rsid w:val="009C36E6"/>
    <w:rsid w:val="009C3730"/>
    <w:rsid w:val="009C37BD"/>
    <w:rsid w:val="009C3888"/>
    <w:rsid w:val="009C3AAC"/>
    <w:rsid w:val="009C4D19"/>
    <w:rsid w:val="009C5A4C"/>
    <w:rsid w:val="009C5B21"/>
    <w:rsid w:val="009C5F6C"/>
    <w:rsid w:val="009C5FDB"/>
    <w:rsid w:val="009C60E0"/>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F20"/>
    <w:rsid w:val="009D428F"/>
    <w:rsid w:val="009D4991"/>
    <w:rsid w:val="009D5222"/>
    <w:rsid w:val="009D52F9"/>
    <w:rsid w:val="009D597B"/>
    <w:rsid w:val="009D5BB5"/>
    <w:rsid w:val="009D683D"/>
    <w:rsid w:val="009D696D"/>
    <w:rsid w:val="009D6993"/>
    <w:rsid w:val="009D6ED2"/>
    <w:rsid w:val="009D7C40"/>
    <w:rsid w:val="009E08B3"/>
    <w:rsid w:val="009E0F1A"/>
    <w:rsid w:val="009E140D"/>
    <w:rsid w:val="009E1462"/>
    <w:rsid w:val="009E286D"/>
    <w:rsid w:val="009E29D3"/>
    <w:rsid w:val="009E43DD"/>
    <w:rsid w:val="009E4465"/>
    <w:rsid w:val="009E5318"/>
    <w:rsid w:val="009E59B8"/>
    <w:rsid w:val="009E5ABE"/>
    <w:rsid w:val="009E6401"/>
    <w:rsid w:val="009E6C54"/>
    <w:rsid w:val="009F04C8"/>
    <w:rsid w:val="009F0812"/>
    <w:rsid w:val="009F0E02"/>
    <w:rsid w:val="009F248B"/>
    <w:rsid w:val="009F2952"/>
    <w:rsid w:val="009F2A25"/>
    <w:rsid w:val="009F3A1A"/>
    <w:rsid w:val="009F4C7D"/>
    <w:rsid w:val="009F5235"/>
    <w:rsid w:val="009F531A"/>
    <w:rsid w:val="009F6344"/>
    <w:rsid w:val="009F6550"/>
    <w:rsid w:val="009F6B65"/>
    <w:rsid w:val="009F6EC4"/>
    <w:rsid w:val="009F7021"/>
    <w:rsid w:val="009F786E"/>
    <w:rsid w:val="00A00034"/>
    <w:rsid w:val="00A005A4"/>
    <w:rsid w:val="00A005AF"/>
    <w:rsid w:val="00A00902"/>
    <w:rsid w:val="00A0098B"/>
    <w:rsid w:val="00A018AB"/>
    <w:rsid w:val="00A022BB"/>
    <w:rsid w:val="00A0260A"/>
    <w:rsid w:val="00A0294E"/>
    <w:rsid w:val="00A039FF"/>
    <w:rsid w:val="00A03AE7"/>
    <w:rsid w:val="00A04524"/>
    <w:rsid w:val="00A05365"/>
    <w:rsid w:val="00A05A8B"/>
    <w:rsid w:val="00A05ACE"/>
    <w:rsid w:val="00A05D77"/>
    <w:rsid w:val="00A114B9"/>
    <w:rsid w:val="00A11C85"/>
    <w:rsid w:val="00A13A65"/>
    <w:rsid w:val="00A14589"/>
    <w:rsid w:val="00A14AE3"/>
    <w:rsid w:val="00A16675"/>
    <w:rsid w:val="00A170B4"/>
    <w:rsid w:val="00A21955"/>
    <w:rsid w:val="00A21D5C"/>
    <w:rsid w:val="00A22A8F"/>
    <w:rsid w:val="00A22CD6"/>
    <w:rsid w:val="00A22F02"/>
    <w:rsid w:val="00A2334E"/>
    <w:rsid w:val="00A234EC"/>
    <w:rsid w:val="00A24128"/>
    <w:rsid w:val="00A2417A"/>
    <w:rsid w:val="00A2469D"/>
    <w:rsid w:val="00A25642"/>
    <w:rsid w:val="00A262E7"/>
    <w:rsid w:val="00A26668"/>
    <w:rsid w:val="00A2681F"/>
    <w:rsid w:val="00A275CB"/>
    <w:rsid w:val="00A27804"/>
    <w:rsid w:val="00A27C85"/>
    <w:rsid w:val="00A3276D"/>
    <w:rsid w:val="00A334D1"/>
    <w:rsid w:val="00A336F1"/>
    <w:rsid w:val="00A34257"/>
    <w:rsid w:val="00A34ABB"/>
    <w:rsid w:val="00A357A0"/>
    <w:rsid w:val="00A35BF0"/>
    <w:rsid w:val="00A3655D"/>
    <w:rsid w:val="00A36822"/>
    <w:rsid w:val="00A36AB5"/>
    <w:rsid w:val="00A374FD"/>
    <w:rsid w:val="00A3754B"/>
    <w:rsid w:val="00A378AC"/>
    <w:rsid w:val="00A402DD"/>
    <w:rsid w:val="00A4069E"/>
    <w:rsid w:val="00A40BBF"/>
    <w:rsid w:val="00A411D1"/>
    <w:rsid w:val="00A42986"/>
    <w:rsid w:val="00A43389"/>
    <w:rsid w:val="00A434A7"/>
    <w:rsid w:val="00A43E71"/>
    <w:rsid w:val="00A44E71"/>
    <w:rsid w:val="00A45753"/>
    <w:rsid w:val="00A457B8"/>
    <w:rsid w:val="00A47B15"/>
    <w:rsid w:val="00A5094A"/>
    <w:rsid w:val="00A51502"/>
    <w:rsid w:val="00A5153D"/>
    <w:rsid w:val="00A51708"/>
    <w:rsid w:val="00A51FA3"/>
    <w:rsid w:val="00A52C91"/>
    <w:rsid w:val="00A52F84"/>
    <w:rsid w:val="00A53135"/>
    <w:rsid w:val="00A533CC"/>
    <w:rsid w:val="00A54284"/>
    <w:rsid w:val="00A5465A"/>
    <w:rsid w:val="00A54FB5"/>
    <w:rsid w:val="00A55906"/>
    <w:rsid w:val="00A5599B"/>
    <w:rsid w:val="00A56B05"/>
    <w:rsid w:val="00A56C06"/>
    <w:rsid w:val="00A56E50"/>
    <w:rsid w:val="00A56EB3"/>
    <w:rsid w:val="00A5726C"/>
    <w:rsid w:val="00A57678"/>
    <w:rsid w:val="00A57972"/>
    <w:rsid w:val="00A579F5"/>
    <w:rsid w:val="00A57B5C"/>
    <w:rsid w:val="00A57ED1"/>
    <w:rsid w:val="00A57F83"/>
    <w:rsid w:val="00A60E2F"/>
    <w:rsid w:val="00A61A8B"/>
    <w:rsid w:val="00A627AD"/>
    <w:rsid w:val="00A6283A"/>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E73"/>
    <w:rsid w:val="00A705CD"/>
    <w:rsid w:val="00A70718"/>
    <w:rsid w:val="00A7076E"/>
    <w:rsid w:val="00A709BE"/>
    <w:rsid w:val="00A70D85"/>
    <w:rsid w:val="00A7162E"/>
    <w:rsid w:val="00A7197B"/>
    <w:rsid w:val="00A71CE7"/>
    <w:rsid w:val="00A720A4"/>
    <w:rsid w:val="00A72D71"/>
    <w:rsid w:val="00A73112"/>
    <w:rsid w:val="00A73617"/>
    <w:rsid w:val="00A747D2"/>
    <w:rsid w:val="00A75123"/>
    <w:rsid w:val="00A75705"/>
    <w:rsid w:val="00A75F35"/>
    <w:rsid w:val="00A7638B"/>
    <w:rsid w:val="00A765A9"/>
    <w:rsid w:val="00A77C69"/>
    <w:rsid w:val="00A77FCF"/>
    <w:rsid w:val="00A812B1"/>
    <w:rsid w:val="00A82C61"/>
    <w:rsid w:val="00A8301B"/>
    <w:rsid w:val="00A83049"/>
    <w:rsid w:val="00A8368D"/>
    <w:rsid w:val="00A83945"/>
    <w:rsid w:val="00A83953"/>
    <w:rsid w:val="00A83CD7"/>
    <w:rsid w:val="00A8400B"/>
    <w:rsid w:val="00A8416A"/>
    <w:rsid w:val="00A8420C"/>
    <w:rsid w:val="00A846DA"/>
    <w:rsid w:val="00A853D8"/>
    <w:rsid w:val="00A85BA1"/>
    <w:rsid w:val="00A8661E"/>
    <w:rsid w:val="00A8695A"/>
    <w:rsid w:val="00A86ACF"/>
    <w:rsid w:val="00A8708E"/>
    <w:rsid w:val="00A903B6"/>
    <w:rsid w:val="00A90F4F"/>
    <w:rsid w:val="00A918FD"/>
    <w:rsid w:val="00A923DA"/>
    <w:rsid w:val="00A92579"/>
    <w:rsid w:val="00A92CE9"/>
    <w:rsid w:val="00A936F9"/>
    <w:rsid w:val="00A947AA"/>
    <w:rsid w:val="00A94888"/>
    <w:rsid w:val="00A949D7"/>
    <w:rsid w:val="00A9681C"/>
    <w:rsid w:val="00A96867"/>
    <w:rsid w:val="00A96B3D"/>
    <w:rsid w:val="00AA0467"/>
    <w:rsid w:val="00AA1B53"/>
    <w:rsid w:val="00AA1DEA"/>
    <w:rsid w:val="00AA256D"/>
    <w:rsid w:val="00AA311D"/>
    <w:rsid w:val="00AA3556"/>
    <w:rsid w:val="00AA35FD"/>
    <w:rsid w:val="00AA3DB7"/>
    <w:rsid w:val="00AA409A"/>
    <w:rsid w:val="00AA41D3"/>
    <w:rsid w:val="00AA7248"/>
    <w:rsid w:val="00AA7EE6"/>
    <w:rsid w:val="00AB0039"/>
    <w:rsid w:val="00AB0D96"/>
    <w:rsid w:val="00AB15A3"/>
    <w:rsid w:val="00AB177A"/>
    <w:rsid w:val="00AB216D"/>
    <w:rsid w:val="00AB3012"/>
    <w:rsid w:val="00AB321C"/>
    <w:rsid w:val="00AB473F"/>
    <w:rsid w:val="00AB4C91"/>
    <w:rsid w:val="00AB4E3B"/>
    <w:rsid w:val="00AB5381"/>
    <w:rsid w:val="00AB688F"/>
    <w:rsid w:val="00AB75EA"/>
    <w:rsid w:val="00AB7AA2"/>
    <w:rsid w:val="00AC0A22"/>
    <w:rsid w:val="00AC1515"/>
    <w:rsid w:val="00AC2234"/>
    <w:rsid w:val="00AC3955"/>
    <w:rsid w:val="00AC3FF3"/>
    <w:rsid w:val="00AC4BC1"/>
    <w:rsid w:val="00AC5715"/>
    <w:rsid w:val="00AC79BE"/>
    <w:rsid w:val="00AD0454"/>
    <w:rsid w:val="00AD04BD"/>
    <w:rsid w:val="00AD0765"/>
    <w:rsid w:val="00AD0F00"/>
    <w:rsid w:val="00AD55A8"/>
    <w:rsid w:val="00AD5CA4"/>
    <w:rsid w:val="00AD5CCC"/>
    <w:rsid w:val="00AD6A91"/>
    <w:rsid w:val="00AD7214"/>
    <w:rsid w:val="00AE04DB"/>
    <w:rsid w:val="00AE0B9C"/>
    <w:rsid w:val="00AE1066"/>
    <w:rsid w:val="00AE14DD"/>
    <w:rsid w:val="00AE1650"/>
    <w:rsid w:val="00AE289A"/>
    <w:rsid w:val="00AE2FA5"/>
    <w:rsid w:val="00AE3A4F"/>
    <w:rsid w:val="00AE3E30"/>
    <w:rsid w:val="00AE4518"/>
    <w:rsid w:val="00AE45A9"/>
    <w:rsid w:val="00AE5D7F"/>
    <w:rsid w:val="00AE79F0"/>
    <w:rsid w:val="00AF07B0"/>
    <w:rsid w:val="00AF109C"/>
    <w:rsid w:val="00AF130E"/>
    <w:rsid w:val="00AF1752"/>
    <w:rsid w:val="00AF42FC"/>
    <w:rsid w:val="00AF4AC5"/>
    <w:rsid w:val="00AF4C2C"/>
    <w:rsid w:val="00AF5882"/>
    <w:rsid w:val="00AF597D"/>
    <w:rsid w:val="00AF5FD2"/>
    <w:rsid w:val="00AF6EC1"/>
    <w:rsid w:val="00AF784D"/>
    <w:rsid w:val="00AF7CE9"/>
    <w:rsid w:val="00B00331"/>
    <w:rsid w:val="00B014A1"/>
    <w:rsid w:val="00B01A80"/>
    <w:rsid w:val="00B024AD"/>
    <w:rsid w:val="00B046AF"/>
    <w:rsid w:val="00B052B4"/>
    <w:rsid w:val="00B06036"/>
    <w:rsid w:val="00B061B4"/>
    <w:rsid w:val="00B06A51"/>
    <w:rsid w:val="00B06FB2"/>
    <w:rsid w:val="00B07C27"/>
    <w:rsid w:val="00B07DCF"/>
    <w:rsid w:val="00B07FB2"/>
    <w:rsid w:val="00B10017"/>
    <w:rsid w:val="00B1004A"/>
    <w:rsid w:val="00B101CE"/>
    <w:rsid w:val="00B109D0"/>
    <w:rsid w:val="00B10DE1"/>
    <w:rsid w:val="00B10FF8"/>
    <w:rsid w:val="00B11C4C"/>
    <w:rsid w:val="00B11E02"/>
    <w:rsid w:val="00B12F0D"/>
    <w:rsid w:val="00B13A85"/>
    <w:rsid w:val="00B13BC7"/>
    <w:rsid w:val="00B13CD4"/>
    <w:rsid w:val="00B153D8"/>
    <w:rsid w:val="00B154DE"/>
    <w:rsid w:val="00B15814"/>
    <w:rsid w:val="00B15AA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6E43"/>
    <w:rsid w:val="00B271F2"/>
    <w:rsid w:val="00B27647"/>
    <w:rsid w:val="00B316FD"/>
    <w:rsid w:val="00B31884"/>
    <w:rsid w:val="00B31D19"/>
    <w:rsid w:val="00B3231B"/>
    <w:rsid w:val="00B32AB3"/>
    <w:rsid w:val="00B32DAE"/>
    <w:rsid w:val="00B3351C"/>
    <w:rsid w:val="00B33825"/>
    <w:rsid w:val="00B34BB2"/>
    <w:rsid w:val="00B34E7C"/>
    <w:rsid w:val="00B35AF6"/>
    <w:rsid w:val="00B36228"/>
    <w:rsid w:val="00B366A3"/>
    <w:rsid w:val="00B368EA"/>
    <w:rsid w:val="00B37EEF"/>
    <w:rsid w:val="00B418AD"/>
    <w:rsid w:val="00B41C70"/>
    <w:rsid w:val="00B42849"/>
    <w:rsid w:val="00B42F1A"/>
    <w:rsid w:val="00B43790"/>
    <w:rsid w:val="00B443D9"/>
    <w:rsid w:val="00B44531"/>
    <w:rsid w:val="00B449AC"/>
    <w:rsid w:val="00B44C85"/>
    <w:rsid w:val="00B44F92"/>
    <w:rsid w:val="00B46521"/>
    <w:rsid w:val="00B46587"/>
    <w:rsid w:val="00B469CE"/>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1C9"/>
    <w:rsid w:val="00B56A70"/>
    <w:rsid w:val="00B56BD2"/>
    <w:rsid w:val="00B60638"/>
    <w:rsid w:val="00B606F8"/>
    <w:rsid w:val="00B61923"/>
    <w:rsid w:val="00B621D6"/>
    <w:rsid w:val="00B62400"/>
    <w:rsid w:val="00B63AB9"/>
    <w:rsid w:val="00B63AF2"/>
    <w:rsid w:val="00B63BE1"/>
    <w:rsid w:val="00B65747"/>
    <w:rsid w:val="00B65D6F"/>
    <w:rsid w:val="00B65FAD"/>
    <w:rsid w:val="00B66174"/>
    <w:rsid w:val="00B67425"/>
    <w:rsid w:val="00B67B37"/>
    <w:rsid w:val="00B67C23"/>
    <w:rsid w:val="00B705E9"/>
    <w:rsid w:val="00B7079B"/>
    <w:rsid w:val="00B70DC7"/>
    <w:rsid w:val="00B721A4"/>
    <w:rsid w:val="00B72B5B"/>
    <w:rsid w:val="00B72EFF"/>
    <w:rsid w:val="00B7336F"/>
    <w:rsid w:val="00B750C2"/>
    <w:rsid w:val="00B756CB"/>
    <w:rsid w:val="00B75735"/>
    <w:rsid w:val="00B75B0B"/>
    <w:rsid w:val="00B75D07"/>
    <w:rsid w:val="00B76D13"/>
    <w:rsid w:val="00B77142"/>
    <w:rsid w:val="00B80879"/>
    <w:rsid w:val="00B80A2C"/>
    <w:rsid w:val="00B80D3B"/>
    <w:rsid w:val="00B8135C"/>
    <w:rsid w:val="00B814BB"/>
    <w:rsid w:val="00B81730"/>
    <w:rsid w:val="00B81F60"/>
    <w:rsid w:val="00B82123"/>
    <w:rsid w:val="00B823D4"/>
    <w:rsid w:val="00B82A9C"/>
    <w:rsid w:val="00B8314A"/>
    <w:rsid w:val="00B841AC"/>
    <w:rsid w:val="00B85873"/>
    <w:rsid w:val="00B85E95"/>
    <w:rsid w:val="00B862D6"/>
    <w:rsid w:val="00B865B0"/>
    <w:rsid w:val="00B865DC"/>
    <w:rsid w:val="00B870E8"/>
    <w:rsid w:val="00B875E3"/>
    <w:rsid w:val="00B87C29"/>
    <w:rsid w:val="00B90780"/>
    <w:rsid w:val="00B90968"/>
    <w:rsid w:val="00B91362"/>
    <w:rsid w:val="00B91BC2"/>
    <w:rsid w:val="00B9240D"/>
    <w:rsid w:val="00B93CC5"/>
    <w:rsid w:val="00B94960"/>
    <w:rsid w:val="00B9587E"/>
    <w:rsid w:val="00B9678B"/>
    <w:rsid w:val="00B96F6E"/>
    <w:rsid w:val="00BA22A8"/>
    <w:rsid w:val="00BA22EC"/>
    <w:rsid w:val="00BA309F"/>
    <w:rsid w:val="00BA3E48"/>
    <w:rsid w:val="00BA4905"/>
    <w:rsid w:val="00BA4BD3"/>
    <w:rsid w:val="00BA6463"/>
    <w:rsid w:val="00BA6E49"/>
    <w:rsid w:val="00BA6F45"/>
    <w:rsid w:val="00BB0187"/>
    <w:rsid w:val="00BB07E1"/>
    <w:rsid w:val="00BB0E56"/>
    <w:rsid w:val="00BB1EB3"/>
    <w:rsid w:val="00BB2678"/>
    <w:rsid w:val="00BB3077"/>
    <w:rsid w:val="00BB33A8"/>
    <w:rsid w:val="00BB3927"/>
    <w:rsid w:val="00BB3D8C"/>
    <w:rsid w:val="00BB4B39"/>
    <w:rsid w:val="00BB5268"/>
    <w:rsid w:val="00BB53AF"/>
    <w:rsid w:val="00BB5883"/>
    <w:rsid w:val="00BB596F"/>
    <w:rsid w:val="00BB5C26"/>
    <w:rsid w:val="00BB6A40"/>
    <w:rsid w:val="00BC013A"/>
    <w:rsid w:val="00BC162A"/>
    <w:rsid w:val="00BC2343"/>
    <w:rsid w:val="00BC509A"/>
    <w:rsid w:val="00BC5824"/>
    <w:rsid w:val="00BC702F"/>
    <w:rsid w:val="00BD0ECF"/>
    <w:rsid w:val="00BD2220"/>
    <w:rsid w:val="00BD30C8"/>
    <w:rsid w:val="00BD38F4"/>
    <w:rsid w:val="00BD3EB4"/>
    <w:rsid w:val="00BD3EEA"/>
    <w:rsid w:val="00BD4C5B"/>
    <w:rsid w:val="00BD5359"/>
    <w:rsid w:val="00BD5C65"/>
    <w:rsid w:val="00BD7534"/>
    <w:rsid w:val="00BD7883"/>
    <w:rsid w:val="00BD7BCC"/>
    <w:rsid w:val="00BE05FC"/>
    <w:rsid w:val="00BE0717"/>
    <w:rsid w:val="00BE16E9"/>
    <w:rsid w:val="00BE2730"/>
    <w:rsid w:val="00BE27EA"/>
    <w:rsid w:val="00BE2A17"/>
    <w:rsid w:val="00BE2A85"/>
    <w:rsid w:val="00BE31BE"/>
    <w:rsid w:val="00BE3A1D"/>
    <w:rsid w:val="00BE3B92"/>
    <w:rsid w:val="00BE487E"/>
    <w:rsid w:val="00BE6018"/>
    <w:rsid w:val="00BE7086"/>
    <w:rsid w:val="00BE7278"/>
    <w:rsid w:val="00BE7B7D"/>
    <w:rsid w:val="00BE7F8F"/>
    <w:rsid w:val="00BF0545"/>
    <w:rsid w:val="00BF0CD3"/>
    <w:rsid w:val="00BF1103"/>
    <w:rsid w:val="00BF1F57"/>
    <w:rsid w:val="00BF20FD"/>
    <w:rsid w:val="00BF2239"/>
    <w:rsid w:val="00BF22C6"/>
    <w:rsid w:val="00BF34C2"/>
    <w:rsid w:val="00BF3804"/>
    <w:rsid w:val="00BF3B4E"/>
    <w:rsid w:val="00BF4086"/>
    <w:rsid w:val="00BF426C"/>
    <w:rsid w:val="00BF4594"/>
    <w:rsid w:val="00BF58D0"/>
    <w:rsid w:val="00BF6027"/>
    <w:rsid w:val="00BF6702"/>
    <w:rsid w:val="00BF6EC4"/>
    <w:rsid w:val="00BF7952"/>
    <w:rsid w:val="00BF7D24"/>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694"/>
    <w:rsid w:val="00C050C4"/>
    <w:rsid w:val="00C050D7"/>
    <w:rsid w:val="00C05B5F"/>
    <w:rsid w:val="00C071A4"/>
    <w:rsid w:val="00C10086"/>
    <w:rsid w:val="00C104CC"/>
    <w:rsid w:val="00C10713"/>
    <w:rsid w:val="00C11521"/>
    <w:rsid w:val="00C11EA0"/>
    <w:rsid w:val="00C125A3"/>
    <w:rsid w:val="00C136FD"/>
    <w:rsid w:val="00C13D81"/>
    <w:rsid w:val="00C142AD"/>
    <w:rsid w:val="00C142C1"/>
    <w:rsid w:val="00C14562"/>
    <w:rsid w:val="00C14A30"/>
    <w:rsid w:val="00C152FE"/>
    <w:rsid w:val="00C15D1B"/>
    <w:rsid w:val="00C16739"/>
    <w:rsid w:val="00C168DD"/>
    <w:rsid w:val="00C176CC"/>
    <w:rsid w:val="00C21031"/>
    <w:rsid w:val="00C221B9"/>
    <w:rsid w:val="00C225EA"/>
    <w:rsid w:val="00C229CB"/>
    <w:rsid w:val="00C22CCE"/>
    <w:rsid w:val="00C232BC"/>
    <w:rsid w:val="00C23BA2"/>
    <w:rsid w:val="00C2485F"/>
    <w:rsid w:val="00C248B1"/>
    <w:rsid w:val="00C24B63"/>
    <w:rsid w:val="00C262A0"/>
    <w:rsid w:val="00C26A4E"/>
    <w:rsid w:val="00C27082"/>
    <w:rsid w:val="00C300EE"/>
    <w:rsid w:val="00C31195"/>
    <w:rsid w:val="00C31774"/>
    <w:rsid w:val="00C3180E"/>
    <w:rsid w:val="00C32AF2"/>
    <w:rsid w:val="00C33051"/>
    <w:rsid w:val="00C33204"/>
    <w:rsid w:val="00C338EB"/>
    <w:rsid w:val="00C34043"/>
    <w:rsid w:val="00C34389"/>
    <w:rsid w:val="00C3465D"/>
    <w:rsid w:val="00C347D5"/>
    <w:rsid w:val="00C363A3"/>
    <w:rsid w:val="00C371C9"/>
    <w:rsid w:val="00C379E9"/>
    <w:rsid w:val="00C403CD"/>
    <w:rsid w:val="00C408F8"/>
    <w:rsid w:val="00C42041"/>
    <w:rsid w:val="00C43934"/>
    <w:rsid w:val="00C439FB"/>
    <w:rsid w:val="00C43AA8"/>
    <w:rsid w:val="00C43F23"/>
    <w:rsid w:val="00C4404F"/>
    <w:rsid w:val="00C441A4"/>
    <w:rsid w:val="00C463C9"/>
    <w:rsid w:val="00C46BA4"/>
    <w:rsid w:val="00C47648"/>
    <w:rsid w:val="00C47852"/>
    <w:rsid w:val="00C47C29"/>
    <w:rsid w:val="00C50011"/>
    <w:rsid w:val="00C509FB"/>
    <w:rsid w:val="00C51DD0"/>
    <w:rsid w:val="00C5254B"/>
    <w:rsid w:val="00C54C37"/>
    <w:rsid w:val="00C55B3D"/>
    <w:rsid w:val="00C55D39"/>
    <w:rsid w:val="00C55FBF"/>
    <w:rsid w:val="00C57E68"/>
    <w:rsid w:val="00C601C9"/>
    <w:rsid w:val="00C61B3C"/>
    <w:rsid w:val="00C623C6"/>
    <w:rsid w:val="00C624DE"/>
    <w:rsid w:val="00C63094"/>
    <w:rsid w:val="00C631D3"/>
    <w:rsid w:val="00C645E6"/>
    <w:rsid w:val="00C64813"/>
    <w:rsid w:val="00C64831"/>
    <w:rsid w:val="00C64D82"/>
    <w:rsid w:val="00C64FBC"/>
    <w:rsid w:val="00C650EC"/>
    <w:rsid w:val="00C65A83"/>
    <w:rsid w:val="00C66A00"/>
    <w:rsid w:val="00C66CBE"/>
    <w:rsid w:val="00C67118"/>
    <w:rsid w:val="00C67276"/>
    <w:rsid w:val="00C67DDD"/>
    <w:rsid w:val="00C70139"/>
    <w:rsid w:val="00C7191D"/>
    <w:rsid w:val="00C72103"/>
    <w:rsid w:val="00C72C6F"/>
    <w:rsid w:val="00C74453"/>
    <w:rsid w:val="00C7473A"/>
    <w:rsid w:val="00C7512C"/>
    <w:rsid w:val="00C75AB0"/>
    <w:rsid w:val="00C76166"/>
    <w:rsid w:val="00C76B7B"/>
    <w:rsid w:val="00C76BBD"/>
    <w:rsid w:val="00C76DE2"/>
    <w:rsid w:val="00C772BA"/>
    <w:rsid w:val="00C802D1"/>
    <w:rsid w:val="00C8036C"/>
    <w:rsid w:val="00C80CD8"/>
    <w:rsid w:val="00C80E24"/>
    <w:rsid w:val="00C80F23"/>
    <w:rsid w:val="00C81151"/>
    <w:rsid w:val="00C8178B"/>
    <w:rsid w:val="00C82CC6"/>
    <w:rsid w:val="00C839CB"/>
    <w:rsid w:val="00C84593"/>
    <w:rsid w:val="00C850A3"/>
    <w:rsid w:val="00C85C32"/>
    <w:rsid w:val="00C85F45"/>
    <w:rsid w:val="00C86156"/>
    <w:rsid w:val="00C86197"/>
    <w:rsid w:val="00C86C8C"/>
    <w:rsid w:val="00C87568"/>
    <w:rsid w:val="00C87FD0"/>
    <w:rsid w:val="00C90DB6"/>
    <w:rsid w:val="00C92603"/>
    <w:rsid w:val="00C92652"/>
    <w:rsid w:val="00C928B9"/>
    <w:rsid w:val="00C93905"/>
    <w:rsid w:val="00C9394F"/>
    <w:rsid w:val="00C93B1A"/>
    <w:rsid w:val="00C9444E"/>
    <w:rsid w:val="00C956C2"/>
    <w:rsid w:val="00C96F5F"/>
    <w:rsid w:val="00C97055"/>
    <w:rsid w:val="00CA165C"/>
    <w:rsid w:val="00CA194C"/>
    <w:rsid w:val="00CA2B4F"/>
    <w:rsid w:val="00CA30C3"/>
    <w:rsid w:val="00CA48CE"/>
    <w:rsid w:val="00CA5927"/>
    <w:rsid w:val="00CA635E"/>
    <w:rsid w:val="00CA6BB0"/>
    <w:rsid w:val="00CA70CE"/>
    <w:rsid w:val="00CA79EC"/>
    <w:rsid w:val="00CB002C"/>
    <w:rsid w:val="00CB059E"/>
    <w:rsid w:val="00CB1886"/>
    <w:rsid w:val="00CB1E4B"/>
    <w:rsid w:val="00CB259F"/>
    <w:rsid w:val="00CB3137"/>
    <w:rsid w:val="00CB39C2"/>
    <w:rsid w:val="00CB44E4"/>
    <w:rsid w:val="00CB4C8C"/>
    <w:rsid w:val="00CB4E90"/>
    <w:rsid w:val="00CB5850"/>
    <w:rsid w:val="00CB5C99"/>
    <w:rsid w:val="00CB633B"/>
    <w:rsid w:val="00CB6782"/>
    <w:rsid w:val="00CB6E3E"/>
    <w:rsid w:val="00CC080A"/>
    <w:rsid w:val="00CC0D0F"/>
    <w:rsid w:val="00CC1275"/>
    <w:rsid w:val="00CC12EE"/>
    <w:rsid w:val="00CC1FFD"/>
    <w:rsid w:val="00CC27B0"/>
    <w:rsid w:val="00CC3767"/>
    <w:rsid w:val="00CC3EC2"/>
    <w:rsid w:val="00CC418E"/>
    <w:rsid w:val="00CC42B1"/>
    <w:rsid w:val="00CC5767"/>
    <w:rsid w:val="00CC5BC4"/>
    <w:rsid w:val="00CC5D2F"/>
    <w:rsid w:val="00CC658C"/>
    <w:rsid w:val="00CC68CC"/>
    <w:rsid w:val="00CC6B6D"/>
    <w:rsid w:val="00CC701E"/>
    <w:rsid w:val="00CC7735"/>
    <w:rsid w:val="00CD0310"/>
    <w:rsid w:val="00CD2E48"/>
    <w:rsid w:val="00CD4826"/>
    <w:rsid w:val="00CD4E19"/>
    <w:rsid w:val="00CD6219"/>
    <w:rsid w:val="00CD700F"/>
    <w:rsid w:val="00CD7319"/>
    <w:rsid w:val="00CD7706"/>
    <w:rsid w:val="00CE078A"/>
    <w:rsid w:val="00CE0837"/>
    <w:rsid w:val="00CE148E"/>
    <w:rsid w:val="00CE208D"/>
    <w:rsid w:val="00CE2453"/>
    <w:rsid w:val="00CE2C16"/>
    <w:rsid w:val="00CE356D"/>
    <w:rsid w:val="00CE3FA4"/>
    <w:rsid w:val="00CE43F7"/>
    <w:rsid w:val="00CE44F8"/>
    <w:rsid w:val="00CE5277"/>
    <w:rsid w:val="00CE5A63"/>
    <w:rsid w:val="00CE5B4D"/>
    <w:rsid w:val="00CE6358"/>
    <w:rsid w:val="00CE64EA"/>
    <w:rsid w:val="00CE6686"/>
    <w:rsid w:val="00CE6E97"/>
    <w:rsid w:val="00CE7868"/>
    <w:rsid w:val="00CE796C"/>
    <w:rsid w:val="00CF1B70"/>
    <w:rsid w:val="00CF1DD1"/>
    <w:rsid w:val="00CF2161"/>
    <w:rsid w:val="00CF2307"/>
    <w:rsid w:val="00CF26AE"/>
    <w:rsid w:val="00CF2D54"/>
    <w:rsid w:val="00CF311F"/>
    <w:rsid w:val="00CF3599"/>
    <w:rsid w:val="00CF5047"/>
    <w:rsid w:val="00CF512F"/>
    <w:rsid w:val="00CF55FB"/>
    <w:rsid w:val="00CF6F5F"/>
    <w:rsid w:val="00D00BDB"/>
    <w:rsid w:val="00D01344"/>
    <w:rsid w:val="00D01B90"/>
    <w:rsid w:val="00D024CD"/>
    <w:rsid w:val="00D02E67"/>
    <w:rsid w:val="00D03082"/>
    <w:rsid w:val="00D0328F"/>
    <w:rsid w:val="00D034DA"/>
    <w:rsid w:val="00D03538"/>
    <w:rsid w:val="00D03770"/>
    <w:rsid w:val="00D03D28"/>
    <w:rsid w:val="00D0421D"/>
    <w:rsid w:val="00D046FD"/>
    <w:rsid w:val="00D047F7"/>
    <w:rsid w:val="00D049B8"/>
    <w:rsid w:val="00D04C8A"/>
    <w:rsid w:val="00D0516C"/>
    <w:rsid w:val="00D054D5"/>
    <w:rsid w:val="00D05B56"/>
    <w:rsid w:val="00D05C2F"/>
    <w:rsid w:val="00D05EE7"/>
    <w:rsid w:val="00D068D0"/>
    <w:rsid w:val="00D06FE0"/>
    <w:rsid w:val="00D07307"/>
    <w:rsid w:val="00D076A9"/>
    <w:rsid w:val="00D07754"/>
    <w:rsid w:val="00D078D1"/>
    <w:rsid w:val="00D1180A"/>
    <w:rsid w:val="00D11C5B"/>
    <w:rsid w:val="00D120AC"/>
    <w:rsid w:val="00D1293B"/>
    <w:rsid w:val="00D129A8"/>
    <w:rsid w:val="00D12FB9"/>
    <w:rsid w:val="00D13184"/>
    <w:rsid w:val="00D135F2"/>
    <w:rsid w:val="00D13D00"/>
    <w:rsid w:val="00D147C0"/>
    <w:rsid w:val="00D15696"/>
    <w:rsid w:val="00D15C51"/>
    <w:rsid w:val="00D16C68"/>
    <w:rsid w:val="00D17C39"/>
    <w:rsid w:val="00D200BD"/>
    <w:rsid w:val="00D201AA"/>
    <w:rsid w:val="00D204A7"/>
    <w:rsid w:val="00D20AA5"/>
    <w:rsid w:val="00D22399"/>
    <w:rsid w:val="00D22538"/>
    <w:rsid w:val="00D2662C"/>
    <w:rsid w:val="00D27FA3"/>
    <w:rsid w:val="00D305B4"/>
    <w:rsid w:val="00D3176C"/>
    <w:rsid w:val="00D31B3F"/>
    <w:rsid w:val="00D31F31"/>
    <w:rsid w:val="00D33751"/>
    <w:rsid w:val="00D35D4A"/>
    <w:rsid w:val="00D36F6E"/>
    <w:rsid w:val="00D372B0"/>
    <w:rsid w:val="00D37343"/>
    <w:rsid w:val="00D37E75"/>
    <w:rsid w:val="00D40FC6"/>
    <w:rsid w:val="00D4205E"/>
    <w:rsid w:val="00D426FB"/>
    <w:rsid w:val="00D4532C"/>
    <w:rsid w:val="00D459D4"/>
    <w:rsid w:val="00D47399"/>
    <w:rsid w:val="00D4793B"/>
    <w:rsid w:val="00D47BB2"/>
    <w:rsid w:val="00D47D04"/>
    <w:rsid w:val="00D5056A"/>
    <w:rsid w:val="00D510A0"/>
    <w:rsid w:val="00D51F13"/>
    <w:rsid w:val="00D522CB"/>
    <w:rsid w:val="00D527EE"/>
    <w:rsid w:val="00D529C4"/>
    <w:rsid w:val="00D53929"/>
    <w:rsid w:val="00D539D0"/>
    <w:rsid w:val="00D540DC"/>
    <w:rsid w:val="00D54C0F"/>
    <w:rsid w:val="00D55616"/>
    <w:rsid w:val="00D5574C"/>
    <w:rsid w:val="00D55DAC"/>
    <w:rsid w:val="00D606C7"/>
    <w:rsid w:val="00D6153F"/>
    <w:rsid w:val="00D61982"/>
    <w:rsid w:val="00D61EA9"/>
    <w:rsid w:val="00D61EFF"/>
    <w:rsid w:val="00D62655"/>
    <w:rsid w:val="00D6267A"/>
    <w:rsid w:val="00D62998"/>
    <w:rsid w:val="00D63A92"/>
    <w:rsid w:val="00D647DE"/>
    <w:rsid w:val="00D64A13"/>
    <w:rsid w:val="00D64AF4"/>
    <w:rsid w:val="00D6501F"/>
    <w:rsid w:val="00D65347"/>
    <w:rsid w:val="00D67D12"/>
    <w:rsid w:val="00D705FF"/>
    <w:rsid w:val="00D70B0C"/>
    <w:rsid w:val="00D7145C"/>
    <w:rsid w:val="00D72A7C"/>
    <w:rsid w:val="00D744BC"/>
    <w:rsid w:val="00D7585A"/>
    <w:rsid w:val="00D75B1D"/>
    <w:rsid w:val="00D77C53"/>
    <w:rsid w:val="00D77E96"/>
    <w:rsid w:val="00D80618"/>
    <w:rsid w:val="00D807DF"/>
    <w:rsid w:val="00D82339"/>
    <w:rsid w:val="00D82494"/>
    <w:rsid w:val="00D82A83"/>
    <w:rsid w:val="00D82FF2"/>
    <w:rsid w:val="00D83774"/>
    <w:rsid w:val="00D83D42"/>
    <w:rsid w:val="00D84A4B"/>
    <w:rsid w:val="00D85976"/>
    <w:rsid w:val="00D8712C"/>
    <w:rsid w:val="00D878E1"/>
    <w:rsid w:val="00D90A81"/>
    <w:rsid w:val="00D90B7D"/>
    <w:rsid w:val="00D90DC4"/>
    <w:rsid w:val="00D90DCE"/>
    <w:rsid w:val="00D91258"/>
    <w:rsid w:val="00D92168"/>
    <w:rsid w:val="00D9231C"/>
    <w:rsid w:val="00D92A5E"/>
    <w:rsid w:val="00D935BD"/>
    <w:rsid w:val="00D940B5"/>
    <w:rsid w:val="00D949CB"/>
    <w:rsid w:val="00D953F0"/>
    <w:rsid w:val="00D9582D"/>
    <w:rsid w:val="00D95CB0"/>
    <w:rsid w:val="00D960DF"/>
    <w:rsid w:val="00D9654F"/>
    <w:rsid w:val="00D966FE"/>
    <w:rsid w:val="00D96745"/>
    <w:rsid w:val="00D968B9"/>
    <w:rsid w:val="00D977C0"/>
    <w:rsid w:val="00D97E14"/>
    <w:rsid w:val="00DA00A3"/>
    <w:rsid w:val="00DA04C6"/>
    <w:rsid w:val="00DA0727"/>
    <w:rsid w:val="00DA13F3"/>
    <w:rsid w:val="00DA1469"/>
    <w:rsid w:val="00DA16AC"/>
    <w:rsid w:val="00DA2353"/>
    <w:rsid w:val="00DA2DE3"/>
    <w:rsid w:val="00DA3633"/>
    <w:rsid w:val="00DA400B"/>
    <w:rsid w:val="00DA442F"/>
    <w:rsid w:val="00DA6443"/>
    <w:rsid w:val="00DA64D6"/>
    <w:rsid w:val="00DA6B5E"/>
    <w:rsid w:val="00DA7146"/>
    <w:rsid w:val="00DA716A"/>
    <w:rsid w:val="00DA71CC"/>
    <w:rsid w:val="00DA7310"/>
    <w:rsid w:val="00DA7B82"/>
    <w:rsid w:val="00DB1F4F"/>
    <w:rsid w:val="00DB2CD0"/>
    <w:rsid w:val="00DB354F"/>
    <w:rsid w:val="00DB37EE"/>
    <w:rsid w:val="00DB401F"/>
    <w:rsid w:val="00DB4450"/>
    <w:rsid w:val="00DB4EE7"/>
    <w:rsid w:val="00DB521D"/>
    <w:rsid w:val="00DB5971"/>
    <w:rsid w:val="00DB5D51"/>
    <w:rsid w:val="00DB5F53"/>
    <w:rsid w:val="00DB7B69"/>
    <w:rsid w:val="00DC0A2F"/>
    <w:rsid w:val="00DC0DBE"/>
    <w:rsid w:val="00DC234A"/>
    <w:rsid w:val="00DC3752"/>
    <w:rsid w:val="00DC41E4"/>
    <w:rsid w:val="00DC496E"/>
    <w:rsid w:val="00DC5116"/>
    <w:rsid w:val="00DC7C77"/>
    <w:rsid w:val="00DC7FD5"/>
    <w:rsid w:val="00DD02FF"/>
    <w:rsid w:val="00DD24F9"/>
    <w:rsid w:val="00DD26EC"/>
    <w:rsid w:val="00DD2DFB"/>
    <w:rsid w:val="00DD3604"/>
    <w:rsid w:val="00DD3F4D"/>
    <w:rsid w:val="00DD5582"/>
    <w:rsid w:val="00DD6106"/>
    <w:rsid w:val="00DD6F2E"/>
    <w:rsid w:val="00DD72E1"/>
    <w:rsid w:val="00DD7A65"/>
    <w:rsid w:val="00DD7CC8"/>
    <w:rsid w:val="00DD7EA2"/>
    <w:rsid w:val="00DE00F2"/>
    <w:rsid w:val="00DE117F"/>
    <w:rsid w:val="00DE147A"/>
    <w:rsid w:val="00DE1F4D"/>
    <w:rsid w:val="00DE25C5"/>
    <w:rsid w:val="00DE2C4B"/>
    <w:rsid w:val="00DE2D17"/>
    <w:rsid w:val="00DE2F5F"/>
    <w:rsid w:val="00DE353C"/>
    <w:rsid w:val="00DE3783"/>
    <w:rsid w:val="00DE401C"/>
    <w:rsid w:val="00DE650D"/>
    <w:rsid w:val="00DE6E2F"/>
    <w:rsid w:val="00DE6F47"/>
    <w:rsid w:val="00DE7D13"/>
    <w:rsid w:val="00DF007B"/>
    <w:rsid w:val="00DF1EAE"/>
    <w:rsid w:val="00DF380E"/>
    <w:rsid w:val="00DF3816"/>
    <w:rsid w:val="00DF3818"/>
    <w:rsid w:val="00DF3F94"/>
    <w:rsid w:val="00DF4369"/>
    <w:rsid w:val="00DF4D43"/>
    <w:rsid w:val="00DF57EF"/>
    <w:rsid w:val="00DF5970"/>
    <w:rsid w:val="00DF5B14"/>
    <w:rsid w:val="00DF63FA"/>
    <w:rsid w:val="00DF66E2"/>
    <w:rsid w:val="00E001FD"/>
    <w:rsid w:val="00E00A1C"/>
    <w:rsid w:val="00E00D60"/>
    <w:rsid w:val="00E012CC"/>
    <w:rsid w:val="00E0147A"/>
    <w:rsid w:val="00E0220A"/>
    <w:rsid w:val="00E0220E"/>
    <w:rsid w:val="00E027DB"/>
    <w:rsid w:val="00E02961"/>
    <w:rsid w:val="00E02A1E"/>
    <w:rsid w:val="00E02B71"/>
    <w:rsid w:val="00E02DEB"/>
    <w:rsid w:val="00E0311E"/>
    <w:rsid w:val="00E03999"/>
    <w:rsid w:val="00E0399E"/>
    <w:rsid w:val="00E039A7"/>
    <w:rsid w:val="00E042A1"/>
    <w:rsid w:val="00E058C5"/>
    <w:rsid w:val="00E05CF4"/>
    <w:rsid w:val="00E05E82"/>
    <w:rsid w:val="00E07425"/>
    <w:rsid w:val="00E1043E"/>
    <w:rsid w:val="00E104FA"/>
    <w:rsid w:val="00E1082A"/>
    <w:rsid w:val="00E10956"/>
    <w:rsid w:val="00E110B5"/>
    <w:rsid w:val="00E11166"/>
    <w:rsid w:val="00E1218F"/>
    <w:rsid w:val="00E12818"/>
    <w:rsid w:val="00E12D39"/>
    <w:rsid w:val="00E13182"/>
    <w:rsid w:val="00E14305"/>
    <w:rsid w:val="00E14523"/>
    <w:rsid w:val="00E14972"/>
    <w:rsid w:val="00E14CB9"/>
    <w:rsid w:val="00E151F2"/>
    <w:rsid w:val="00E15383"/>
    <w:rsid w:val="00E153F2"/>
    <w:rsid w:val="00E15C82"/>
    <w:rsid w:val="00E15D8D"/>
    <w:rsid w:val="00E1738C"/>
    <w:rsid w:val="00E17F26"/>
    <w:rsid w:val="00E201C0"/>
    <w:rsid w:val="00E20270"/>
    <w:rsid w:val="00E20AEC"/>
    <w:rsid w:val="00E20CB2"/>
    <w:rsid w:val="00E21ABD"/>
    <w:rsid w:val="00E21E48"/>
    <w:rsid w:val="00E22775"/>
    <w:rsid w:val="00E22D28"/>
    <w:rsid w:val="00E22F81"/>
    <w:rsid w:val="00E22F87"/>
    <w:rsid w:val="00E230E3"/>
    <w:rsid w:val="00E23C97"/>
    <w:rsid w:val="00E24727"/>
    <w:rsid w:val="00E248ED"/>
    <w:rsid w:val="00E265A7"/>
    <w:rsid w:val="00E267FF"/>
    <w:rsid w:val="00E27B80"/>
    <w:rsid w:val="00E27BFE"/>
    <w:rsid w:val="00E27FA5"/>
    <w:rsid w:val="00E30EDF"/>
    <w:rsid w:val="00E31667"/>
    <w:rsid w:val="00E31A46"/>
    <w:rsid w:val="00E31B43"/>
    <w:rsid w:val="00E31FBA"/>
    <w:rsid w:val="00E33513"/>
    <w:rsid w:val="00E33A4F"/>
    <w:rsid w:val="00E33B50"/>
    <w:rsid w:val="00E33D76"/>
    <w:rsid w:val="00E33F3E"/>
    <w:rsid w:val="00E341E5"/>
    <w:rsid w:val="00E34315"/>
    <w:rsid w:val="00E34C59"/>
    <w:rsid w:val="00E35FBC"/>
    <w:rsid w:val="00E36AAE"/>
    <w:rsid w:val="00E37198"/>
    <w:rsid w:val="00E3774C"/>
    <w:rsid w:val="00E37AC3"/>
    <w:rsid w:val="00E41313"/>
    <w:rsid w:val="00E41773"/>
    <w:rsid w:val="00E41ACD"/>
    <w:rsid w:val="00E42FE6"/>
    <w:rsid w:val="00E43327"/>
    <w:rsid w:val="00E454E2"/>
    <w:rsid w:val="00E460B6"/>
    <w:rsid w:val="00E46BD2"/>
    <w:rsid w:val="00E47385"/>
    <w:rsid w:val="00E473D4"/>
    <w:rsid w:val="00E474CF"/>
    <w:rsid w:val="00E477BA"/>
    <w:rsid w:val="00E50D59"/>
    <w:rsid w:val="00E513F6"/>
    <w:rsid w:val="00E51EC6"/>
    <w:rsid w:val="00E52427"/>
    <w:rsid w:val="00E52B4E"/>
    <w:rsid w:val="00E52CCA"/>
    <w:rsid w:val="00E52F3B"/>
    <w:rsid w:val="00E52F80"/>
    <w:rsid w:val="00E5354F"/>
    <w:rsid w:val="00E53D94"/>
    <w:rsid w:val="00E53DEA"/>
    <w:rsid w:val="00E5424B"/>
    <w:rsid w:val="00E544BA"/>
    <w:rsid w:val="00E55B64"/>
    <w:rsid w:val="00E55DA6"/>
    <w:rsid w:val="00E564F4"/>
    <w:rsid w:val="00E571BC"/>
    <w:rsid w:val="00E6070D"/>
    <w:rsid w:val="00E61088"/>
    <w:rsid w:val="00E616DB"/>
    <w:rsid w:val="00E623D3"/>
    <w:rsid w:val="00E62442"/>
    <w:rsid w:val="00E627A4"/>
    <w:rsid w:val="00E630ED"/>
    <w:rsid w:val="00E6437C"/>
    <w:rsid w:val="00E65237"/>
    <w:rsid w:val="00E6552C"/>
    <w:rsid w:val="00E661AE"/>
    <w:rsid w:val="00E669CD"/>
    <w:rsid w:val="00E67862"/>
    <w:rsid w:val="00E67AA6"/>
    <w:rsid w:val="00E70ACF"/>
    <w:rsid w:val="00E70D46"/>
    <w:rsid w:val="00E7105C"/>
    <w:rsid w:val="00E712A9"/>
    <w:rsid w:val="00E713BC"/>
    <w:rsid w:val="00E72444"/>
    <w:rsid w:val="00E7410F"/>
    <w:rsid w:val="00E74EC5"/>
    <w:rsid w:val="00E752E7"/>
    <w:rsid w:val="00E75AD1"/>
    <w:rsid w:val="00E76B86"/>
    <w:rsid w:val="00E806E7"/>
    <w:rsid w:val="00E809F3"/>
    <w:rsid w:val="00E80C21"/>
    <w:rsid w:val="00E80FA4"/>
    <w:rsid w:val="00E81689"/>
    <w:rsid w:val="00E81796"/>
    <w:rsid w:val="00E820BD"/>
    <w:rsid w:val="00E8227B"/>
    <w:rsid w:val="00E832AD"/>
    <w:rsid w:val="00E8342F"/>
    <w:rsid w:val="00E84210"/>
    <w:rsid w:val="00E844CD"/>
    <w:rsid w:val="00E847A7"/>
    <w:rsid w:val="00E84FE5"/>
    <w:rsid w:val="00E86682"/>
    <w:rsid w:val="00E86E79"/>
    <w:rsid w:val="00E879B9"/>
    <w:rsid w:val="00E906B4"/>
    <w:rsid w:val="00E9095B"/>
    <w:rsid w:val="00E90D3D"/>
    <w:rsid w:val="00E9145E"/>
    <w:rsid w:val="00E91B24"/>
    <w:rsid w:val="00E920D3"/>
    <w:rsid w:val="00E926B8"/>
    <w:rsid w:val="00E927BF"/>
    <w:rsid w:val="00E936DA"/>
    <w:rsid w:val="00E9399B"/>
    <w:rsid w:val="00E939A7"/>
    <w:rsid w:val="00E94008"/>
    <w:rsid w:val="00E94762"/>
    <w:rsid w:val="00E94A39"/>
    <w:rsid w:val="00E956BA"/>
    <w:rsid w:val="00E96B52"/>
    <w:rsid w:val="00EA0018"/>
    <w:rsid w:val="00EA08BE"/>
    <w:rsid w:val="00EA0A85"/>
    <w:rsid w:val="00EA14B0"/>
    <w:rsid w:val="00EA2244"/>
    <w:rsid w:val="00EA4DDC"/>
    <w:rsid w:val="00EA6FA7"/>
    <w:rsid w:val="00EA7ED4"/>
    <w:rsid w:val="00EB067F"/>
    <w:rsid w:val="00EB17BE"/>
    <w:rsid w:val="00EB1A1B"/>
    <w:rsid w:val="00EB1F02"/>
    <w:rsid w:val="00EB2818"/>
    <w:rsid w:val="00EB2E64"/>
    <w:rsid w:val="00EB3290"/>
    <w:rsid w:val="00EB359C"/>
    <w:rsid w:val="00EB4483"/>
    <w:rsid w:val="00EB5BC5"/>
    <w:rsid w:val="00EB6097"/>
    <w:rsid w:val="00EB6212"/>
    <w:rsid w:val="00EB6BB5"/>
    <w:rsid w:val="00EB6E30"/>
    <w:rsid w:val="00EB7618"/>
    <w:rsid w:val="00EB7B51"/>
    <w:rsid w:val="00EB7F93"/>
    <w:rsid w:val="00EC034B"/>
    <w:rsid w:val="00EC086C"/>
    <w:rsid w:val="00EC0AD2"/>
    <w:rsid w:val="00EC1720"/>
    <w:rsid w:val="00EC2DB7"/>
    <w:rsid w:val="00EC337D"/>
    <w:rsid w:val="00EC3F10"/>
    <w:rsid w:val="00EC42D0"/>
    <w:rsid w:val="00EC638F"/>
    <w:rsid w:val="00EC6C86"/>
    <w:rsid w:val="00EC7927"/>
    <w:rsid w:val="00ED095E"/>
    <w:rsid w:val="00ED1A0B"/>
    <w:rsid w:val="00ED1EF0"/>
    <w:rsid w:val="00ED27DD"/>
    <w:rsid w:val="00ED3706"/>
    <w:rsid w:val="00ED5162"/>
    <w:rsid w:val="00ED55BF"/>
    <w:rsid w:val="00ED5669"/>
    <w:rsid w:val="00ED697C"/>
    <w:rsid w:val="00EE06CA"/>
    <w:rsid w:val="00EE1CF9"/>
    <w:rsid w:val="00EE2314"/>
    <w:rsid w:val="00EE3F69"/>
    <w:rsid w:val="00EE43AD"/>
    <w:rsid w:val="00EE4465"/>
    <w:rsid w:val="00EE4874"/>
    <w:rsid w:val="00EE48D6"/>
    <w:rsid w:val="00EE4A6E"/>
    <w:rsid w:val="00EE4BAB"/>
    <w:rsid w:val="00EE5433"/>
    <w:rsid w:val="00EE62F4"/>
    <w:rsid w:val="00EE7922"/>
    <w:rsid w:val="00EE79A6"/>
    <w:rsid w:val="00EF11DF"/>
    <w:rsid w:val="00EF130D"/>
    <w:rsid w:val="00EF1784"/>
    <w:rsid w:val="00EF30E0"/>
    <w:rsid w:val="00EF3D05"/>
    <w:rsid w:val="00EF42CF"/>
    <w:rsid w:val="00EF5403"/>
    <w:rsid w:val="00EF567D"/>
    <w:rsid w:val="00EF5EF7"/>
    <w:rsid w:val="00EF5F11"/>
    <w:rsid w:val="00EF6111"/>
    <w:rsid w:val="00F005A0"/>
    <w:rsid w:val="00F01835"/>
    <w:rsid w:val="00F01DE9"/>
    <w:rsid w:val="00F021C9"/>
    <w:rsid w:val="00F0229D"/>
    <w:rsid w:val="00F02B1B"/>
    <w:rsid w:val="00F032BB"/>
    <w:rsid w:val="00F032C8"/>
    <w:rsid w:val="00F03567"/>
    <w:rsid w:val="00F03683"/>
    <w:rsid w:val="00F03C8C"/>
    <w:rsid w:val="00F03DD3"/>
    <w:rsid w:val="00F03E4D"/>
    <w:rsid w:val="00F044C6"/>
    <w:rsid w:val="00F04BBE"/>
    <w:rsid w:val="00F061B3"/>
    <w:rsid w:val="00F0646B"/>
    <w:rsid w:val="00F06616"/>
    <w:rsid w:val="00F07485"/>
    <w:rsid w:val="00F07622"/>
    <w:rsid w:val="00F10BC6"/>
    <w:rsid w:val="00F11352"/>
    <w:rsid w:val="00F11AD0"/>
    <w:rsid w:val="00F12313"/>
    <w:rsid w:val="00F1254C"/>
    <w:rsid w:val="00F13952"/>
    <w:rsid w:val="00F13D34"/>
    <w:rsid w:val="00F13DBC"/>
    <w:rsid w:val="00F14602"/>
    <w:rsid w:val="00F1498D"/>
    <w:rsid w:val="00F14DDF"/>
    <w:rsid w:val="00F14F0F"/>
    <w:rsid w:val="00F150F9"/>
    <w:rsid w:val="00F152AD"/>
    <w:rsid w:val="00F15BA3"/>
    <w:rsid w:val="00F15BB3"/>
    <w:rsid w:val="00F15C96"/>
    <w:rsid w:val="00F163BF"/>
    <w:rsid w:val="00F165B7"/>
    <w:rsid w:val="00F20C9C"/>
    <w:rsid w:val="00F21827"/>
    <w:rsid w:val="00F21A00"/>
    <w:rsid w:val="00F2285F"/>
    <w:rsid w:val="00F22C7B"/>
    <w:rsid w:val="00F23155"/>
    <w:rsid w:val="00F23EE4"/>
    <w:rsid w:val="00F24236"/>
    <w:rsid w:val="00F24E0E"/>
    <w:rsid w:val="00F25707"/>
    <w:rsid w:val="00F26693"/>
    <w:rsid w:val="00F26A13"/>
    <w:rsid w:val="00F27D3B"/>
    <w:rsid w:val="00F30E6C"/>
    <w:rsid w:val="00F31261"/>
    <w:rsid w:val="00F31BB3"/>
    <w:rsid w:val="00F31C67"/>
    <w:rsid w:val="00F323C3"/>
    <w:rsid w:val="00F32817"/>
    <w:rsid w:val="00F32A15"/>
    <w:rsid w:val="00F32EE6"/>
    <w:rsid w:val="00F32F3C"/>
    <w:rsid w:val="00F339EC"/>
    <w:rsid w:val="00F34276"/>
    <w:rsid w:val="00F3443B"/>
    <w:rsid w:val="00F34FDD"/>
    <w:rsid w:val="00F35279"/>
    <w:rsid w:val="00F35F1A"/>
    <w:rsid w:val="00F36130"/>
    <w:rsid w:val="00F3644F"/>
    <w:rsid w:val="00F36B71"/>
    <w:rsid w:val="00F373AE"/>
    <w:rsid w:val="00F4032F"/>
    <w:rsid w:val="00F40360"/>
    <w:rsid w:val="00F40444"/>
    <w:rsid w:val="00F40CE6"/>
    <w:rsid w:val="00F41B59"/>
    <w:rsid w:val="00F42099"/>
    <w:rsid w:val="00F423BD"/>
    <w:rsid w:val="00F431C5"/>
    <w:rsid w:val="00F432FF"/>
    <w:rsid w:val="00F43589"/>
    <w:rsid w:val="00F45475"/>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56B2"/>
    <w:rsid w:val="00F565E8"/>
    <w:rsid w:val="00F56CB4"/>
    <w:rsid w:val="00F5754B"/>
    <w:rsid w:val="00F576DE"/>
    <w:rsid w:val="00F57747"/>
    <w:rsid w:val="00F578BC"/>
    <w:rsid w:val="00F62D25"/>
    <w:rsid w:val="00F633AA"/>
    <w:rsid w:val="00F633F1"/>
    <w:rsid w:val="00F63BF7"/>
    <w:rsid w:val="00F6453E"/>
    <w:rsid w:val="00F65215"/>
    <w:rsid w:val="00F65617"/>
    <w:rsid w:val="00F65A88"/>
    <w:rsid w:val="00F66494"/>
    <w:rsid w:val="00F66C21"/>
    <w:rsid w:val="00F67D12"/>
    <w:rsid w:val="00F708B2"/>
    <w:rsid w:val="00F710BE"/>
    <w:rsid w:val="00F71D7B"/>
    <w:rsid w:val="00F72016"/>
    <w:rsid w:val="00F72460"/>
    <w:rsid w:val="00F72684"/>
    <w:rsid w:val="00F72DAD"/>
    <w:rsid w:val="00F736D2"/>
    <w:rsid w:val="00F7564C"/>
    <w:rsid w:val="00F76220"/>
    <w:rsid w:val="00F769BE"/>
    <w:rsid w:val="00F76A1E"/>
    <w:rsid w:val="00F7735C"/>
    <w:rsid w:val="00F77BD5"/>
    <w:rsid w:val="00F77DF9"/>
    <w:rsid w:val="00F77E02"/>
    <w:rsid w:val="00F80EA8"/>
    <w:rsid w:val="00F829D2"/>
    <w:rsid w:val="00F82E6B"/>
    <w:rsid w:val="00F82F0B"/>
    <w:rsid w:val="00F83662"/>
    <w:rsid w:val="00F838C0"/>
    <w:rsid w:val="00F83920"/>
    <w:rsid w:val="00F839C6"/>
    <w:rsid w:val="00F859FC"/>
    <w:rsid w:val="00F85C79"/>
    <w:rsid w:val="00F85F83"/>
    <w:rsid w:val="00F90A2C"/>
    <w:rsid w:val="00F90FD5"/>
    <w:rsid w:val="00F9116C"/>
    <w:rsid w:val="00F912FD"/>
    <w:rsid w:val="00F91B00"/>
    <w:rsid w:val="00F91D43"/>
    <w:rsid w:val="00F9367F"/>
    <w:rsid w:val="00F95411"/>
    <w:rsid w:val="00F9561B"/>
    <w:rsid w:val="00F95642"/>
    <w:rsid w:val="00F96339"/>
    <w:rsid w:val="00F96540"/>
    <w:rsid w:val="00F9749E"/>
    <w:rsid w:val="00F9759A"/>
    <w:rsid w:val="00F97859"/>
    <w:rsid w:val="00F97973"/>
    <w:rsid w:val="00F97B71"/>
    <w:rsid w:val="00FA06A3"/>
    <w:rsid w:val="00FA2CFC"/>
    <w:rsid w:val="00FA2DDA"/>
    <w:rsid w:val="00FA34CA"/>
    <w:rsid w:val="00FA3E3E"/>
    <w:rsid w:val="00FA4A55"/>
    <w:rsid w:val="00FA4D4F"/>
    <w:rsid w:val="00FA54E8"/>
    <w:rsid w:val="00FA557C"/>
    <w:rsid w:val="00FA570E"/>
    <w:rsid w:val="00FA5FE8"/>
    <w:rsid w:val="00FA668B"/>
    <w:rsid w:val="00FA67CF"/>
    <w:rsid w:val="00FA7EA7"/>
    <w:rsid w:val="00FB02B8"/>
    <w:rsid w:val="00FB19C0"/>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2733"/>
    <w:rsid w:val="00FC2979"/>
    <w:rsid w:val="00FC3796"/>
    <w:rsid w:val="00FC6D6C"/>
    <w:rsid w:val="00FC7E0B"/>
    <w:rsid w:val="00FD1C3C"/>
    <w:rsid w:val="00FD24F6"/>
    <w:rsid w:val="00FD27FD"/>
    <w:rsid w:val="00FD2DB1"/>
    <w:rsid w:val="00FD38A8"/>
    <w:rsid w:val="00FD43AA"/>
    <w:rsid w:val="00FD6AC8"/>
    <w:rsid w:val="00FE0151"/>
    <w:rsid w:val="00FE024A"/>
    <w:rsid w:val="00FE0A6C"/>
    <w:rsid w:val="00FE1727"/>
    <w:rsid w:val="00FE2742"/>
    <w:rsid w:val="00FE3638"/>
    <w:rsid w:val="00FE3A67"/>
    <w:rsid w:val="00FE3EA1"/>
    <w:rsid w:val="00FE4818"/>
    <w:rsid w:val="00FE4A86"/>
    <w:rsid w:val="00FE4CA4"/>
    <w:rsid w:val="00FE5AE4"/>
    <w:rsid w:val="00FE5D80"/>
    <w:rsid w:val="00FE637F"/>
    <w:rsid w:val="00FE64EE"/>
    <w:rsid w:val="00FE73F7"/>
    <w:rsid w:val="00FE745E"/>
    <w:rsid w:val="00FE7865"/>
    <w:rsid w:val="00FF08C4"/>
    <w:rsid w:val="00FF0BB0"/>
    <w:rsid w:val="00FF1342"/>
    <w:rsid w:val="00FF1513"/>
    <w:rsid w:val="00FF1577"/>
    <w:rsid w:val="00FF2145"/>
    <w:rsid w:val="00FF2D3B"/>
    <w:rsid w:val="00FF3334"/>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D0F3E0A-CA18-44E3-B5C5-6AD13392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101283">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0563006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93593885">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28678003">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6684406">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4492232">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6421051">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2CE3CD-AD89-4511-B2F1-02F485253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878</TotalTime>
  <Pages>30</Pages>
  <Words>3054</Words>
  <Characters>17412</Characters>
  <Application>Microsoft Office Word</Application>
  <DocSecurity>0</DocSecurity>
  <Lines>145</Lines>
  <Paragraphs>40</Paragraphs>
  <ScaleCrop>false</ScaleCrop>
  <Company/>
  <LinksUpToDate>false</LinksUpToDate>
  <CharactersWithSpaces>20426</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王晚婷</cp:lastModifiedBy>
  <cp:revision>654</cp:revision>
  <cp:lastPrinted>2007-07-19T00:46:00Z</cp:lastPrinted>
  <dcterms:created xsi:type="dcterms:W3CDTF">2013-06-22T02:32:00Z</dcterms:created>
  <dcterms:modified xsi:type="dcterms:W3CDTF">2015-03-27T11:55:00Z</dcterms:modified>
</cp:coreProperties>
</file>