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E96554" w14:textId="77777777" w:rsidR="00C5594E" w:rsidRPr="0003451B" w:rsidRDefault="00C5594E">
      <w:pPr>
        <w:spacing w:line="360" w:lineRule="auto"/>
        <w:rPr>
          <w:sz w:val="32"/>
          <w:szCs w:val="32"/>
        </w:rPr>
      </w:pPr>
    </w:p>
    <w:p w14:paraId="79E10075" w14:textId="77777777" w:rsidR="00C5594E" w:rsidRPr="0003451B" w:rsidRDefault="00C5594E">
      <w:pPr>
        <w:spacing w:line="360" w:lineRule="auto"/>
        <w:rPr>
          <w:sz w:val="32"/>
          <w:szCs w:val="32"/>
        </w:rPr>
      </w:pPr>
    </w:p>
    <w:p w14:paraId="47DB8A81" w14:textId="77777777" w:rsidR="00C5594E" w:rsidRPr="0003451B" w:rsidRDefault="00C5594E">
      <w:pPr>
        <w:spacing w:line="360" w:lineRule="auto"/>
        <w:rPr>
          <w:sz w:val="32"/>
          <w:szCs w:val="32"/>
        </w:rPr>
      </w:pPr>
    </w:p>
    <w:p w14:paraId="4C5D5665" w14:textId="77777777" w:rsidR="00C5594E" w:rsidRPr="0003451B" w:rsidRDefault="00C5594E">
      <w:pPr>
        <w:spacing w:line="360" w:lineRule="auto"/>
        <w:rPr>
          <w:sz w:val="32"/>
          <w:szCs w:val="32"/>
        </w:rPr>
      </w:pPr>
    </w:p>
    <w:p w14:paraId="33C8513C" w14:textId="77777777" w:rsidR="00C5594E" w:rsidRPr="0003451B" w:rsidRDefault="002B715F">
      <w:pPr>
        <w:spacing w:line="360" w:lineRule="auto"/>
        <w:jc w:val="center"/>
        <w:rPr>
          <w:sz w:val="32"/>
          <w:szCs w:val="32"/>
        </w:rPr>
      </w:pPr>
      <w:r w:rsidRPr="0003451B">
        <w:rPr>
          <w:noProof/>
        </w:rPr>
        <w:drawing>
          <wp:inline distT="0" distB="0" distL="0" distR="0" wp14:anchorId="5DB0876B" wp14:editId="58480E9A">
            <wp:extent cx="4343400" cy="561975"/>
            <wp:effectExtent l="19050" t="0" r="0" b="0"/>
            <wp:docPr id="4"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logo1"/>
                    <pic:cNvPicPr>
                      <a:picLocks noChangeAspect="1" noChangeArrowheads="1"/>
                    </pic:cNvPicPr>
                  </pic:nvPicPr>
                  <pic:blipFill>
                    <a:blip r:embed="rId8" cstate="print"/>
                    <a:srcRect/>
                    <a:stretch>
                      <a:fillRect/>
                    </a:stretch>
                  </pic:blipFill>
                  <pic:spPr bwMode="auto">
                    <a:xfrm>
                      <a:off x="0" y="0"/>
                      <a:ext cx="4343400" cy="561975"/>
                    </a:xfrm>
                    <a:prstGeom prst="rect">
                      <a:avLst/>
                    </a:prstGeom>
                    <a:noFill/>
                    <a:ln w="9525">
                      <a:noFill/>
                      <a:miter lim="800000"/>
                      <a:headEnd/>
                      <a:tailEnd/>
                    </a:ln>
                  </pic:spPr>
                </pic:pic>
              </a:graphicData>
            </a:graphic>
          </wp:inline>
        </w:drawing>
      </w:r>
    </w:p>
    <w:p w14:paraId="26E13DE5" w14:textId="77777777" w:rsidR="00C5594E" w:rsidRPr="0003451B" w:rsidRDefault="00C5594E">
      <w:pPr>
        <w:spacing w:line="360" w:lineRule="auto"/>
        <w:jc w:val="center"/>
        <w:rPr>
          <w:rFonts w:ascii="黑体" w:eastAsia="黑体" w:hAnsi="宋体"/>
          <w:b/>
          <w:sz w:val="32"/>
          <w:szCs w:val="32"/>
        </w:rPr>
      </w:pPr>
    </w:p>
    <w:p w14:paraId="2A103E87" w14:textId="77777777" w:rsidR="00C5594E" w:rsidRPr="0003451B" w:rsidRDefault="00C5594E">
      <w:pPr>
        <w:spacing w:line="360" w:lineRule="auto"/>
        <w:jc w:val="center"/>
        <w:rPr>
          <w:rFonts w:ascii="黑体" w:eastAsia="黑体" w:hAnsi="宋体"/>
          <w:b/>
          <w:sz w:val="44"/>
          <w:szCs w:val="44"/>
        </w:rPr>
      </w:pPr>
    </w:p>
    <w:p w14:paraId="4C3B8DB2" w14:textId="77777777" w:rsidR="00C5594E" w:rsidRPr="0003451B" w:rsidRDefault="00C5594E">
      <w:pPr>
        <w:spacing w:line="360" w:lineRule="auto"/>
        <w:jc w:val="center"/>
        <w:rPr>
          <w:rFonts w:ascii="黑体" w:eastAsia="黑体" w:hAnsi="宋体"/>
          <w:b/>
          <w:sz w:val="44"/>
          <w:szCs w:val="44"/>
        </w:rPr>
      </w:pPr>
    </w:p>
    <w:p w14:paraId="23B7B889" w14:textId="04E3228A" w:rsidR="00C5594E" w:rsidRPr="0003451B" w:rsidRDefault="00A06E75">
      <w:pPr>
        <w:spacing w:line="360" w:lineRule="auto"/>
        <w:jc w:val="center"/>
        <w:rPr>
          <w:rFonts w:ascii="黑体" w:eastAsia="黑体" w:hAnsi="宋体"/>
          <w:b/>
          <w:sz w:val="44"/>
          <w:szCs w:val="44"/>
        </w:rPr>
      </w:pPr>
      <w:r w:rsidRPr="0003451B">
        <w:rPr>
          <w:rFonts w:ascii="黑体" w:eastAsia="黑体" w:hAnsi="宋体" w:hint="eastAsia"/>
          <w:b/>
          <w:sz w:val="44"/>
          <w:szCs w:val="44"/>
        </w:rPr>
        <w:t>交银施罗德先锋</w:t>
      </w:r>
      <w:r w:rsidR="00750F75">
        <w:rPr>
          <w:rFonts w:ascii="黑体" w:eastAsia="黑体" w:hAnsi="宋体" w:hint="eastAsia"/>
          <w:b/>
          <w:sz w:val="44"/>
          <w:szCs w:val="44"/>
        </w:rPr>
        <w:t>混合型</w:t>
      </w:r>
      <w:r w:rsidRPr="0003451B">
        <w:rPr>
          <w:rFonts w:ascii="黑体" w:eastAsia="黑体" w:hAnsi="宋体" w:hint="eastAsia"/>
          <w:b/>
          <w:sz w:val="44"/>
          <w:szCs w:val="44"/>
        </w:rPr>
        <w:t>证券投资基金</w:t>
      </w:r>
    </w:p>
    <w:p w14:paraId="5A2F3590" w14:textId="77777777" w:rsidR="00C5594E" w:rsidRPr="0003451B" w:rsidRDefault="00A06E75">
      <w:pPr>
        <w:spacing w:line="360" w:lineRule="auto"/>
        <w:jc w:val="center"/>
        <w:rPr>
          <w:rFonts w:ascii="黑体" w:eastAsia="黑体" w:hAnsi="宋体"/>
          <w:b/>
          <w:sz w:val="44"/>
          <w:szCs w:val="44"/>
        </w:rPr>
      </w:pPr>
      <w:r w:rsidRPr="0003451B">
        <w:rPr>
          <w:rFonts w:ascii="黑体" w:eastAsia="黑体" w:hAnsi="宋体" w:hint="eastAsia"/>
          <w:b/>
          <w:sz w:val="44"/>
          <w:szCs w:val="44"/>
        </w:rPr>
        <w:t>（更新）招募说明书</w:t>
      </w:r>
    </w:p>
    <w:p w14:paraId="6026AE53" w14:textId="77777777" w:rsidR="00C5594E" w:rsidRPr="0003451B" w:rsidRDefault="00C5594E">
      <w:pPr>
        <w:spacing w:line="360" w:lineRule="auto"/>
        <w:rPr>
          <w:rFonts w:ascii="宋体" w:hAnsi="宋体"/>
          <w:sz w:val="24"/>
        </w:rPr>
      </w:pPr>
    </w:p>
    <w:p w14:paraId="46FA9E43" w14:textId="4F3F7FA9" w:rsidR="00C5594E" w:rsidRPr="0003451B" w:rsidRDefault="00A06E75">
      <w:pPr>
        <w:spacing w:line="360" w:lineRule="auto"/>
        <w:jc w:val="center"/>
        <w:rPr>
          <w:rFonts w:ascii="黑体" w:eastAsia="黑体" w:hAnsi="宋体"/>
          <w:b/>
          <w:sz w:val="32"/>
          <w:szCs w:val="32"/>
        </w:rPr>
      </w:pPr>
      <w:r w:rsidRPr="0003451B">
        <w:rPr>
          <w:rFonts w:ascii="黑体" w:eastAsia="黑体" w:hAnsi="宋体" w:hint="eastAsia"/>
          <w:b/>
          <w:sz w:val="32"/>
          <w:szCs w:val="32"/>
        </w:rPr>
        <w:t>（</w:t>
      </w:r>
      <w:r w:rsidRPr="0003451B">
        <w:rPr>
          <w:rFonts w:ascii="黑体" w:eastAsia="黑体" w:hAnsi="宋体"/>
          <w:b/>
          <w:sz w:val="32"/>
          <w:szCs w:val="32"/>
        </w:rPr>
        <w:t>201</w:t>
      </w:r>
      <w:r w:rsidR="00FD3B68">
        <w:rPr>
          <w:rFonts w:ascii="黑体" w:eastAsia="黑体" w:hAnsi="宋体" w:hint="eastAsia"/>
          <w:b/>
          <w:sz w:val="32"/>
          <w:szCs w:val="32"/>
        </w:rPr>
        <w:t>5</w:t>
      </w:r>
      <w:r w:rsidRPr="0003451B">
        <w:rPr>
          <w:rFonts w:ascii="黑体" w:eastAsia="黑体" w:hAnsi="宋体" w:hint="eastAsia"/>
          <w:b/>
          <w:sz w:val="32"/>
          <w:szCs w:val="32"/>
        </w:rPr>
        <w:t>年</w:t>
      </w:r>
      <w:r w:rsidR="00C46663" w:rsidRPr="0003451B">
        <w:rPr>
          <w:rFonts w:ascii="黑体" w:eastAsia="黑体" w:hAnsi="宋体" w:hint="eastAsia"/>
          <w:b/>
          <w:sz w:val="32"/>
          <w:szCs w:val="32"/>
        </w:rPr>
        <w:t>第</w:t>
      </w:r>
      <w:r w:rsidR="00C46663">
        <w:rPr>
          <w:rFonts w:ascii="黑体" w:eastAsia="黑体" w:hAnsi="宋体"/>
          <w:b/>
          <w:sz w:val="32"/>
          <w:szCs w:val="32"/>
        </w:rPr>
        <w:t>2</w:t>
      </w:r>
      <w:r w:rsidRPr="0003451B">
        <w:rPr>
          <w:rFonts w:ascii="黑体" w:eastAsia="黑体" w:hAnsi="宋体" w:hint="eastAsia"/>
          <w:b/>
          <w:sz w:val="32"/>
          <w:szCs w:val="32"/>
        </w:rPr>
        <w:t>号）</w:t>
      </w:r>
    </w:p>
    <w:p w14:paraId="179650B3" w14:textId="77777777" w:rsidR="00C5594E" w:rsidRPr="00321B27" w:rsidRDefault="00C5594E">
      <w:pPr>
        <w:spacing w:line="360" w:lineRule="auto"/>
        <w:ind w:leftChars="942" w:left="1978"/>
        <w:rPr>
          <w:rFonts w:ascii="黑体" w:eastAsia="黑体" w:hAnsi="宋体"/>
          <w:b/>
          <w:sz w:val="28"/>
          <w:szCs w:val="28"/>
        </w:rPr>
      </w:pPr>
    </w:p>
    <w:p w14:paraId="7CA2AD21" w14:textId="77777777" w:rsidR="00C5594E" w:rsidRPr="0003451B" w:rsidRDefault="00C5594E">
      <w:pPr>
        <w:spacing w:line="360" w:lineRule="auto"/>
        <w:ind w:leftChars="942" w:left="1978"/>
        <w:rPr>
          <w:rFonts w:ascii="黑体" w:eastAsia="黑体" w:hAnsi="宋体"/>
          <w:b/>
          <w:sz w:val="28"/>
          <w:szCs w:val="28"/>
        </w:rPr>
      </w:pPr>
    </w:p>
    <w:p w14:paraId="07D8BD7C" w14:textId="77777777" w:rsidR="00C5594E" w:rsidRPr="0003451B" w:rsidRDefault="00C5594E">
      <w:pPr>
        <w:spacing w:line="360" w:lineRule="auto"/>
        <w:ind w:leftChars="942" w:left="1978"/>
        <w:rPr>
          <w:rFonts w:ascii="黑体" w:eastAsia="黑体" w:hAnsi="宋体"/>
          <w:b/>
          <w:sz w:val="28"/>
          <w:szCs w:val="28"/>
        </w:rPr>
      </w:pPr>
    </w:p>
    <w:p w14:paraId="20E9E024" w14:textId="77777777" w:rsidR="00C5594E" w:rsidRPr="0003451B" w:rsidRDefault="00C5594E">
      <w:pPr>
        <w:spacing w:line="360" w:lineRule="auto"/>
        <w:ind w:leftChars="942" w:left="1978"/>
        <w:rPr>
          <w:rFonts w:ascii="黑体" w:eastAsia="黑体" w:hAnsi="宋体"/>
          <w:b/>
          <w:sz w:val="28"/>
          <w:szCs w:val="28"/>
        </w:rPr>
      </w:pPr>
    </w:p>
    <w:p w14:paraId="4748915B" w14:textId="77777777"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基金管理人：交银施罗德基金管理有限公司</w:t>
      </w:r>
    </w:p>
    <w:p w14:paraId="45FD2673" w14:textId="77777777" w:rsidR="00C5594E" w:rsidRPr="0003451B" w:rsidRDefault="00A06E75">
      <w:pPr>
        <w:spacing w:line="360" w:lineRule="auto"/>
        <w:ind w:leftChars="942" w:left="1978"/>
        <w:rPr>
          <w:rFonts w:ascii="黑体" w:eastAsia="黑体" w:hAnsi="宋体"/>
          <w:b/>
          <w:sz w:val="28"/>
          <w:szCs w:val="28"/>
        </w:rPr>
      </w:pPr>
      <w:r w:rsidRPr="0003451B">
        <w:rPr>
          <w:rFonts w:ascii="黑体" w:eastAsia="黑体" w:hAnsi="宋体" w:hint="eastAsia"/>
          <w:b/>
          <w:sz w:val="28"/>
          <w:szCs w:val="28"/>
        </w:rPr>
        <w:t>基金托管人：中国农业银行股份有限公司</w:t>
      </w:r>
    </w:p>
    <w:p w14:paraId="1BB8F42E" w14:textId="77777777" w:rsidR="00C5594E" w:rsidRPr="0003451B" w:rsidRDefault="00C5594E">
      <w:pPr>
        <w:widowControl/>
        <w:spacing w:line="360" w:lineRule="auto"/>
        <w:ind w:firstLineChars="200" w:firstLine="420"/>
        <w:rPr>
          <w:rFonts w:ascii="宋体" w:hAnsi="宋体" w:cs="宋体"/>
          <w:kern w:val="0"/>
        </w:rPr>
      </w:pPr>
    </w:p>
    <w:p w14:paraId="217C397E" w14:textId="359DE7FE" w:rsidR="00C5594E" w:rsidRPr="0003451B" w:rsidRDefault="00C46663">
      <w:pPr>
        <w:autoSpaceDE w:val="0"/>
        <w:autoSpaceDN w:val="0"/>
        <w:spacing w:line="360" w:lineRule="auto"/>
        <w:ind w:left="2996" w:hanging="2996"/>
        <w:jc w:val="center"/>
        <w:textAlignment w:val="bottom"/>
        <w:rPr>
          <w:rFonts w:ascii="黑体" w:eastAsia="黑体" w:hAnsi="宋体"/>
          <w:b/>
          <w:sz w:val="24"/>
          <w:szCs w:val="28"/>
        </w:rPr>
      </w:pPr>
      <w:r w:rsidRPr="0003451B">
        <w:rPr>
          <w:rFonts w:ascii="黑体" w:eastAsia="黑体" w:hAnsi="宋体" w:hint="eastAsia"/>
          <w:b/>
          <w:sz w:val="28"/>
          <w:szCs w:val="28"/>
        </w:rPr>
        <w:t>二〇一</w:t>
      </w:r>
      <w:r>
        <w:rPr>
          <w:rFonts w:ascii="黑体" w:eastAsia="黑体" w:hAnsi="宋体" w:hint="eastAsia"/>
          <w:b/>
          <w:sz w:val="28"/>
          <w:szCs w:val="28"/>
        </w:rPr>
        <w:t>五</w:t>
      </w:r>
      <w:r w:rsidRPr="0003451B">
        <w:rPr>
          <w:rFonts w:ascii="黑体" w:eastAsia="黑体" w:hAnsi="宋体" w:hint="eastAsia"/>
          <w:b/>
          <w:sz w:val="28"/>
          <w:szCs w:val="28"/>
        </w:rPr>
        <w:t>年</w:t>
      </w:r>
      <w:r>
        <w:rPr>
          <w:rFonts w:ascii="黑体" w:eastAsia="黑体" w:hAnsi="宋体" w:hint="eastAsia"/>
          <w:b/>
          <w:sz w:val="28"/>
          <w:szCs w:val="28"/>
        </w:rPr>
        <w:t>十</w:t>
      </w:r>
      <w:r w:rsidRPr="0003451B">
        <w:rPr>
          <w:rFonts w:ascii="黑体" w:eastAsia="黑体" w:hAnsi="宋体" w:hint="eastAsia"/>
          <w:b/>
          <w:sz w:val="28"/>
          <w:szCs w:val="28"/>
        </w:rPr>
        <w:t>月</w:t>
      </w:r>
    </w:p>
    <w:p w14:paraId="35B653C4" w14:textId="77777777" w:rsidR="00C5594E" w:rsidRPr="0003451B" w:rsidRDefault="00A06E75">
      <w:pPr>
        <w:widowControl/>
        <w:spacing w:line="360" w:lineRule="auto"/>
        <w:rPr>
          <w:rFonts w:ascii="黑体" w:eastAsia="黑体" w:hAnsi="宋体" w:cs="宋体"/>
          <w:b/>
          <w:kern w:val="0"/>
          <w:sz w:val="30"/>
          <w:szCs w:val="30"/>
        </w:rPr>
        <w:sectPr w:rsidR="00C5594E" w:rsidRPr="0003451B">
          <w:headerReference w:type="default" r:id="rId9"/>
          <w:footerReference w:type="even" r:id="rId10"/>
          <w:footerReference w:type="default" r:id="rId11"/>
          <w:type w:val="continuous"/>
          <w:pgSz w:w="11906" w:h="16838"/>
          <w:pgMar w:top="1887" w:right="1826" w:bottom="1440" w:left="1620" w:header="851" w:footer="992" w:gutter="0"/>
          <w:pgNumType w:start="1"/>
          <w:cols w:space="720"/>
          <w:titlePg/>
          <w:docGrid w:type="lines" w:linePitch="312"/>
        </w:sectPr>
      </w:pPr>
      <w:r w:rsidRPr="0003451B">
        <w:rPr>
          <w:rFonts w:ascii="宋体" w:hAnsi="宋体" w:cs="宋体"/>
          <w:kern w:val="0"/>
          <w:szCs w:val="21"/>
        </w:rPr>
        <w:t>基金招募说明书自基金合同生效日起，每6个月更新一次，并于每6个月结束之日后的45日内公告，更新内容截至每6个月的最后1日</w:t>
      </w:r>
      <w:r w:rsidRPr="0003451B">
        <w:rPr>
          <w:rFonts w:ascii="宋体" w:hAnsi="宋体" w:cs="宋体" w:hint="eastAsia"/>
          <w:kern w:val="0"/>
          <w:szCs w:val="21"/>
        </w:rPr>
        <w:t>。</w:t>
      </w:r>
    </w:p>
    <w:p w14:paraId="2EB85A80" w14:textId="77777777" w:rsidR="00C5594E" w:rsidRPr="0003451B" w:rsidRDefault="00C5594E">
      <w:pPr>
        <w:widowControl/>
        <w:spacing w:line="360" w:lineRule="auto"/>
        <w:rPr>
          <w:rFonts w:ascii="黑体" w:eastAsia="黑体" w:hAnsi="宋体" w:cs="宋体"/>
          <w:b/>
          <w:kern w:val="0"/>
          <w:sz w:val="30"/>
          <w:szCs w:val="30"/>
        </w:rPr>
        <w:sectPr w:rsidR="00C5594E" w:rsidRPr="0003451B">
          <w:type w:val="continuous"/>
          <w:pgSz w:w="11906" w:h="16838"/>
          <w:pgMar w:top="1887" w:right="1826" w:bottom="1440" w:left="1620" w:header="851" w:footer="992" w:gutter="0"/>
          <w:cols w:space="720"/>
          <w:docGrid w:type="lines" w:linePitch="312"/>
        </w:sectPr>
      </w:pPr>
    </w:p>
    <w:p w14:paraId="7174A13C" w14:textId="77777777" w:rsidR="00C5594E" w:rsidRPr="0003451B" w:rsidRDefault="00A06E75">
      <w:pPr>
        <w:widowControl/>
        <w:spacing w:line="360" w:lineRule="auto"/>
        <w:jc w:val="center"/>
        <w:rPr>
          <w:rFonts w:ascii="黑体" w:eastAsia="黑体" w:hAnsi="宋体" w:cs="宋体"/>
          <w:b/>
          <w:kern w:val="0"/>
          <w:sz w:val="30"/>
          <w:szCs w:val="30"/>
        </w:rPr>
      </w:pPr>
      <w:r w:rsidRPr="0003451B">
        <w:rPr>
          <w:rFonts w:ascii="黑体" w:eastAsia="黑体" w:hAnsi="宋体" w:cs="宋体" w:hint="eastAsia"/>
          <w:b/>
          <w:kern w:val="0"/>
          <w:sz w:val="30"/>
          <w:szCs w:val="30"/>
        </w:rPr>
        <w:lastRenderedPageBreak/>
        <w:t>【</w:t>
      </w:r>
      <w:r w:rsidRPr="0003451B">
        <w:rPr>
          <w:rFonts w:ascii="黑体" w:eastAsia="黑体" w:hAnsi="宋体" w:cs="宋体"/>
          <w:b/>
          <w:kern w:val="0"/>
          <w:sz w:val="30"/>
          <w:szCs w:val="30"/>
        </w:rPr>
        <w:t>重要提示】</w:t>
      </w:r>
    </w:p>
    <w:p w14:paraId="225A789B" w14:textId="78B25D05" w:rsidR="00C5594E" w:rsidRPr="0003451B" w:rsidRDefault="00750F75">
      <w:pPr>
        <w:widowControl/>
        <w:spacing w:line="360" w:lineRule="auto"/>
        <w:ind w:firstLineChars="200" w:firstLine="480"/>
        <w:rPr>
          <w:rFonts w:ascii="宋体" w:hAnsi="宋体" w:cs="宋体"/>
          <w:kern w:val="0"/>
          <w:sz w:val="24"/>
        </w:rPr>
      </w:pPr>
      <w:r>
        <w:rPr>
          <w:rFonts w:ascii="宋体" w:hAnsi="宋体" w:cs="宋体" w:hint="eastAsia"/>
          <w:kern w:val="0"/>
          <w:sz w:val="24"/>
        </w:rPr>
        <w:t>交银施罗德先锋混合型证券投资基金</w:t>
      </w:r>
      <w:r w:rsidR="007A41F6">
        <w:rPr>
          <w:rFonts w:ascii="宋体" w:hAnsi="宋体" w:cs="宋体" w:hint="eastAsia"/>
          <w:kern w:val="0"/>
          <w:sz w:val="24"/>
        </w:rPr>
        <w:t>（</w:t>
      </w:r>
      <w:r w:rsidR="007A41F6">
        <w:rPr>
          <w:rFonts w:ascii="宋体" w:hAnsi="宋体" w:cs="宋体"/>
          <w:kern w:val="0"/>
          <w:sz w:val="24"/>
        </w:rPr>
        <w:t>以下简称“本基金”）</w:t>
      </w:r>
      <w:r w:rsidRPr="00C87E85">
        <w:rPr>
          <w:rFonts w:ascii="宋体" w:hAnsi="宋体" w:cs="宋体" w:hint="eastAsia"/>
          <w:kern w:val="0"/>
          <w:sz w:val="24"/>
        </w:rPr>
        <w:t>由交银施罗</w:t>
      </w:r>
      <w:r>
        <w:rPr>
          <w:rFonts w:ascii="宋体" w:hAnsi="宋体" w:cs="宋体" w:hint="eastAsia"/>
          <w:kern w:val="0"/>
          <w:sz w:val="24"/>
        </w:rPr>
        <w:t>德先锋股票证券投资基金变更而来，交银施罗德先锋股票证券投资基金</w:t>
      </w:r>
      <w:r w:rsidR="00A06E75" w:rsidRPr="0003451B">
        <w:rPr>
          <w:rFonts w:ascii="宋体" w:hAnsi="宋体" w:cs="宋体"/>
          <w:kern w:val="0"/>
          <w:sz w:val="24"/>
        </w:rPr>
        <w:t>经2009年2月13日中国证券监督管理委员会证监</w:t>
      </w:r>
      <w:r w:rsidR="00A06E75" w:rsidRPr="0003451B">
        <w:rPr>
          <w:rFonts w:ascii="宋体" w:hAnsi="宋体" w:cs="宋体" w:hint="eastAsia"/>
          <w:kern w:val="0"/>
          <w:sz w:val="24"/>
        </w:rPr>
        <w:t>许可【</w:t>
      </w:r>
      <w:r w:rsidR="00A06E75" w:rsidRPr="0003451B">
        <w:rPr>
          <w:rFonts w:ascii="宋体" w:hAnsi="宋体" w:cs="宋体"/>
          <w:kern w:val="0"/>
          <w:sz w:val="24"/>
        </w:rPr>
        <w:t>2009】141号文核准募集。</w:t>
      </w:r>
      <w:r>
        <w:rPr>
          <w:rFonts w:ascii="宋体" w:hAnsi="宋体" w:cs="宋体" w:hint="eastAsia"/>
          <w:kern w:val="0"/>
          <w:sz w:val="24"/>
        </w:rPr>
        <w:t>其</w:t>
      </w:r>
      <w:proofErr w:type="gramStart"/>
      <w:r w:rsidR="00A06E75" w:rsidRPr="0003451B">
        <w:rPr>
          <w:rFonts w:ascii="宋体" w:hAnsi="宋体" w:cs="宋体" w:hint="eastAsia"/>
          <w:kern w:val="0"/>
          <w:sz w:val="24"/>
        </w:rPr>
        <w:t>基金基金</w:t>
      </w:r>
      <w:proofErr w:type="gramEnd"/>
      <w:r w:rsidR="00A06E75" w:rsidRPr="0003451B">
        <w:rPr>
          <w:rFonts w:ascii="宋体" w:hAnsi="宋体" w:cs="宋体" w:hint="eastAsia"/>
          <w:kern w:val="0"/>
          <w:sz w:val="24"/>
        </w:rPr>
        <w:t>合同于</w:t>
      </w:r>
      <w:r w:rsidR="00A06E75" w:rsidRPr="0003451B">
        <w:rPr>
          <w:rFonts w:ascii="宋体" w:hAnsi="宋体" w:cs="宋体"/>
          <w:kern w:val="0"/>
          <w:sz w:val="24"/>
        </w:rPr>
        <w:t>2009年4月10日正式生效。</w:t>
      </w:r>
    </w:p>
    <w:p w14:paraId="03D184E4" w14:textId="364328D3"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基金管理人保证招募说明书的内容真实、准确、完整。本招募说明书经中国证监会</w:t>
      </w:r>
      <w:r w:rsidRPr="0003451B">
        <w:rPr>
          <w:rFonts w:ascii="宋体" w:hAnsi="宋体" w:cs="宋体" w:hint="eastAsia"/>
          <w:kern w:val="0"/>
          <w:sz w:val="24"/>
        </w:rPr>
        <w:t>核准</w:t>
      </w:r>
      <w:r w:rsidRPr="0003451B">
        <w:rPr>
          <w:rFonts w:ascii="宋体" w:hAnsi="宋体" w:cs="宋体"/>
          <w:kern w:val="0"/>
          <w:sz w:val="24"/>
        </w:rPr>
        <w:t>，但中国证监会对</w:t>
      </w:r>
      <w:r w:rsidR="00663E6E">
        <w:rPr>
          <w:rFonts w:ascii="宋体" w:hAnsi="宋体" w:cs="宋体" w:hint="eastAsia"/>
          <w:kern w:val="0"/>
          <w:sz w:val="24"/>
        </w:rPr>
        <w:t>本</w:t>
      </w:r>
      <w:r w:rsidRPr="0003451B">
        <w:rPr>
          <w:rFonts w:ascii="宋体" w:hAnsi="宋体" w:cs="宋体"/>
          <w:kern w:val="0"/>
          <w:sz w:val="24"/>
        </w:rPr>
        <w:t>基金</w:t>
      </w:r>
      <w:proofErr w:type="gramStart"/>
      <w:r w:rsidRPr="0003451B">
        <w:rPr>
          <w:rFonts w:ascii="宋体" w:hAnsi="宋体" w:cs="宋体" w:hint="eastAsia"/>
          <w:kern w:val="0"/>
          <w:sz w:val="24"/>
        </w:rPr>
        <w:t>募</w:t>
      </w:r>
      <w:proofErr w:type="gramEnd"/>
      <w:r w:rsidRPr="0003451B">
        <w:rPr>
          <w:rFonts w:ascii="宋体" w:hAnsi="宋体" w:cs="宋体" w:hint="eastAsia"/>
          <w:kern w:val="0"/>
          <w:sz w:val="24"/>
        </w:rPr>
        <w:t>集</w:t>
      </w:r>
      <w:r w:rsidRPr="0003451B">
        <w:rPr>
          <w:rFonts w:ascii="宋体" w:hAnsi="宋体" w:cs="宋体"/>
          <w:kern w:val="0"/>
          <w:sz w:val="24"/>
        </w:rPr>
        <w:t>的</w:t>
      </w:r>
      <w:r w:rsidRPr="0003451B">
        <w:rPr>
          <w:rFonts w:ascii="宋体" w:hAnsi="宋体" w:cs="宋体" w:hint="eastAsia"/>
          <w:kern w:val="0"/>
          <w:sz w:val="24"/>
        </w:rPr>
        <w:t>核准</w:t>
      </w:r>
      <w:r w:rsidRPr="0003451B">
        <w:rPr>
          <w:rFonts w:ascii="宋体" w:hAnsi="宋体" w:cs="宋体"/>
          <w:kern w:val="0"/>
          <w:sz w:val="24"/>
        </w:rPr>
        <w:t>，</w:t>
      </w:r>
      <w:r w:rsidRPr="0003451B">
        <w:rPr>
          <w:rFonts w:ascii="宋体" w:hAnsi="宋体" w:cs="宋体" w:hint="eastAsia"/>
          <w:kern w:val="0"/>
          <w:sz w:val="24"/>
        </w:rPr>
        <w:t>并</w:t>
      </w:r>
      <w:r w:rsidRPr="0003451B">
        <w:rPr>
          <w:rFonts w:ascii="宋体" w:hAnsi="宋体" w:cs="宋体"/>
          <w:kern w:val="0"/>
          <w:sz w:val="24"/>
        </w:rPr>
        <w:t>不表明其对本基金的价值和收益</w:t>
      </w:r>
      <w:proofErr w:type="gramStart"/>
      <w:r w:rsidRPr="0003451B">
        <w:rPr>
          <w:rFonts w:ascii="宋体" w:hAnsi="宋体" w:cs="宋体"/>
          <w:kern w:val="0"/>
          <w:sz w:val="24"/>
        </w:rPr>
        <w:t>作出</w:t>
      </w:r>
      <w:proofErr w:type="gramEnd"/>
      <w:r w:rsidRPr="0003451B">
        <w:rPr>
          <w:rFonts w:ascii="宋体" w:hAnsi="宋体" w:cs="宋体"/>
          <w:kern w:val="0"/>
          <w:sz w:val="24"/>
        </w:rPr>
        <w:t>实质性判断或保证，也不表明投资于本基金没有风险。</w:t>
      </w:r>
    </w:p>
    <w:p w14:paraId="17E3C33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7C6060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03451B">
        <w:rPr>
          <w:rFonts w:ascii="宋体" w:hAnsi="宋体" w:cs="宋体" w:hint="eastAsia"/>
          <w:kern w:val="0"/>
          <w:sz w:val="24"/>
        </w:rPr>
        <w:t>作出</w:t>
      </w:r>
      <w:proofErr w:type="gramEnd"/>
      <w:r w:rsidRPr="0003451B">
        <w:rPr>
          <w:rFonts w:ascii="宋体" w:hAnsi="宋体" w:cs="宋体" w:hint="eastAsia"/>
          <w:kern w:val="0"/>
          <w:sz w:val="24"/>
        </w:rPr>
        <w:t>独立决策。投资人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本基金是一只股票型基金，属证券投资基金中的较高风险收益品种。</w:t>
      </w:r>
    </w:p>
    <w:p w14:paraId="22E11E1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投资有风险，投资人在</w:t>
      </w:r>
      <w:r w:rsidRPr="0003451B">
        <w:rPr>
          <w:rFonts w:ascii="宋体" w:hAnsi="宋体" w:cs="宋体" w:hint="eastAsia"/>
          <w:kern w:val="0"/>
          <w:sz w:val="24"/>
        </w:rPr>
        <w:t>投资</w:t>
      </w:r>
      <w:r w:rsidRPr="0003451B">
        <w:rPr>
          <w:rFonts w:ascii="宋体" w:hAnsi="宋体" w:cs="宋体"/>
          <w:kern w:val="0"/>
          <w:sz w:val="24"/>
        </w:rPr>
        <w:t>本基金前应认真阅读本</w:t>
      </w:r>
      <w:r w:rsidRPr="0003451B">
        <w:rPr>
          <w:rFonts w:ascii="宋体" w:hAnsi="宋体" w:cs="宋体" w:hint="eastAsia"/>
          <w:kern w:val="0"/>
          <w:sz w:val="24"/>
        </w:rPr>
        <w:t>基金的</w:t>
      </w:r>
      <w:r w:rsidRPr="0003451B">
        <w:rPr>
          <w:rFonts w:ascii="宋体" w:hAnsi="宋体" w:cs="宋体"/>
          <w:kern w:val="0"/>
          <w:sz w:val="24"/>
        </w:rPr>
        <w:t>招募说明书</w:t>
      </w:r>
      <w:r w:rsidRPr="0003451B">
        <w:rPr>
          <w:rFonts w:ascii="宋体" w:hAnsi="宋体" w:cs="宋体" w:hint="eastAsia"/>
          <w:kern w:val="0"/>
          <w:sz w:val="24"/>
        </w:rPr>
        <w:t>和基金合同</w:t>
      </w:r>
      <w:r w:rsidRPr="0003451B">
        <w:rPr>
          <w:rFonts w:ascii="宋体" w:hAnsi="宋体" w:cs="宋体"/>
          <w:kern w:val="0"/>
          <w:sz w:val="24"/>
        </w:rPr>
        <w:t>。</w:t>
      </w:r>
      <w:r w:rsidRPr="0003451B">
        <w:rPr>
          <w:rFonts w:ascii="宋体" w:hAnsi="宋体" w:cs="宋体" w:hint="eastAsia"/>
          <w:kern w:val="0"/>
          <w:sz w:val="24"/>
        </w:rPr>
        <w:t>基金的</w:t>
      </w:r>
      <w:r w:rsidRPr="0003451B">
        <w:rPr>
          <w:rFonts w:ascii="宋体" w:hAnsi="宋体" w:cs="宋体"/>
          <w:kern w:val="0"/>
          <w:sz w:val="24"/>
        </w:rPr>
        <w:t>过往业绩并不代表</w:t>
      </w:r>
      <w:r w:rsidRPr="0003451B">
        <w:rPr>
          <w:rFonts w:ascii="宋体" w:hAnsi="宋体" w:cs="宋体" w:hint="eastAsia"/>
          <w:kern w:val="0"/>
          <w:sz w:val="24"/>
        </w:rPr>
        <w:t>其未来表现</w:t>
      </w:r>
      <w:r w:rsidRPr="0003451B">
        <w:rPr>
          <w:rFonts w:ascii="宋体" w:hAnsi="宋体" w:cs="宋体"/>
          <w:kern w:val="0"/>
          <w:sz w:val="24"/>
        </w:rPr>
        <w:t>。基金管理人管理的其他基金的业绩并不构成</w:t>
      </w:r>
      <w:r w:rsidRPr="0003451B">
        <w:rPr>
          <w:rFonts w:ascii="宋体" w:hAnsi="宋体" w:cs="宋体" w:hint="eastAsia"/>
          <w:kern w:val="0"/>
          <w:sz w:val="24"/>
        </w:rPr>
        <w:t>对本</w:t>
      </w:r>
      <w:r w:rsidRPr="0003451B">
        <w:rPr>
          <w:rFonts w:ascii="宋体" w:hAnsi="宋体" w:cs="宋体"/>
          <w:kern w:val="0"/>
          <w:sz w:val="24"/>
        </w:rPr>
        <w:t>基金业绩表现的保证。</w:t>
      </w:r>
    </w:p>
    <w:p w14:paraId="314C4E5E" w14:textId="749C7D3E"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本招募说明书所载内容截止日为</w:t>
      </w:r>
      <w:r w:rsidR="00C46663" w:rsidRPr="0003451B">
        <w:rPr>
          <w:rFonts w:ascii="宋体" w:hAnsi="宋体" w:cs="宋体"/>
          <w:kern w:val="0"/>
          <w:sz w:val="24"/>
        </w:rPr>
        <w:t>201</w:t>
      </w:r>
      <w:r w:rsidR="00C46663">
        <w:rPr>
          <w:rFonts w:ascii="宋体" w:hAnsi="宋体" w:cs="宋体" w:hint="eastAsia"/>
          <w:kern w:val="0"/>
          <w:sz w:val="24"/>
        </w:rPr>
        <w:t>5</w:t>
      </w:r>
      <w:r w:rsidR="00C46663" w:rsidRPr="0003451B">
        <w:rPr>
          <w:rFonts w:ascii="宋体" w:hAnsi="宋体" w:cs="宋体" w:hint="eastAsia"/>
          <w:kern w:val="0"/>
          <w:sz w:val="24"/>
        </w:rPr>
        <w:t>年</w:t>
      </w:r>
      <w:r w:rsidR="00C46663">
        <w:rPr>
          <w:rFonts w:ascii="宋体" w:hAnsi="宋体" w:cs="宋体"/>
          <w:kern w:val="0"/>
          <w:sz w:val="24"/>
        </w:rPr>
        <w:t>10</w:t>
      </w:r>
      <w:r w:rsidRPr="0003451B">
        <w:rPr>
          <w:rFonts w:ascii="宋体" w:hAnsi="宋体" w:cs="宋体" w:hint="eastAsia"/>
          <w:kern w:val="0"/>
          <w:sz w:val="24"/>
        </w:rPr>
        <w:t>月</w:t>
      </w:r>
      <w:r w:rsidRPr="0003451B">
        <w:rPr>
          <w:rFonts w:ascii="宋体" w:hAnsi="宋体" w:cs="宋体"/>
          <w:kern w:val="0"/>
          <w:sz w:val="24"/>
        </w:rPr>
        <w:t>10日，有关财务数据和净值表现截止日为</w:t>
      </w:r>
      <w:r w:rsidR="00750F75" w:rsidRPr="0003451B">
        <w:rPr>
          <w:rFonts w:ascii="宋体" w:hAnsi="宋体" w:cs="宋体"/>
          <w:kern w:val="0"/>
          <w:sz w:val="24"/>
        </w:rPr>
        <w:t>201</w:t>
      </w:r>
      <w:r w:rsidR="00750F75">
        <w:rPr>
          <w:rFonts w:ascii="宋体" w:hAnsi="宋体" w:cs="宋体" w:hint="eastAsia"/>
          <w:kern w:val="0"/>
          <w:sz w:val="24"/>
        </w:rPr>
        <w:t>5</w:t>
      </w:r>
      <w:r w:rsidR="00750F75" w:rsidRPr="0003451B">
        <w:rPr>
          <w:rFonts w:ascii="宋体" w:hAnsi="宋体" w:cs="宋体" w:hint="eastAsia"/>
          <w:kern w:val="0"/>
          <w:sz w:val="24"/>
        </w:rPr>
        <w:t>年</w:t>
      </w:r>
      <w:r w:rsidR="00750F75">
        <w:rPr>
          <w:rFonts w:ascii="宋体" w:hAnsi="宋体" w:cs="宋体"/>
          <w:kern w:val="0"/>
          <w:sz w:val="24"/>
        </w:rPr>
        <w:t>9</w:t>
      </w:r>
      <w:r w:rsidRPr="0003451B">
        <w:rPr>
          <w:rFonts w:ascii="宋体" w:hAnsi="宋体" w:cs="宋体" w:hint="eastAsia"/>
          <w:kern w:val="0"/>
          <w:sz w:val="24"/>
        </w:rPr>
        <w:t>月</w:t>
      </w:r>
      <w:r w:rsidR="00750F75" w:rsidRPr="0003451B">
        <w:rPr>
          <w:rFonts w:ascii="宋体" w:hAnsi="宋体" w:cs="宋体"/>
          <w:kern w:val="0"/>
          <w:sz w:val="24"/>
        </w:rPr>
        <w:t>3</w:t>
      </w:r>
      <w:r w:rsidR="00750F75">
        <w:rPr>
          <w:rFonts w:ascii="宋体" w:hAnsi="宋体" w:cs="宋体"/>
          <w:kern w:val="0"/>
          <w:sz w:val="24"/>
        </w:rPr>
        <w:t>0</w:t>
      </w:r>
      <w:r w:rsidRPr="0003451B">
        <w:rPr>
          <w:rFonts w:ascii="宋体" w:hAnsi="宋体" w:cs="宋体" w:hint="eastAsia"/>
          <w:kern w:val="0"/>
          <w:sz w:val="24"/>
        </w:rPr>
        <w:t>日。本招募说明书所载的财务数据未经审计。</w:t>
      </w:r>
    </w:p>
    <w:p w14:paraId="57674935" w14:textId="77777777" w:rsidR="00C5594E" w:rsidRPr="0003451B" w:rsidRDefault="00A06E75">
      <w:pPr>
        <w:widowControl/>
        <w:spacing w:line="360" w:lineRule="auto"/>
        <w:jc w:val="center"/>
        <w:rPr>
          <w:rFonts w:ascii="黑体" w:eastAsia="黑体" w:hAnsi="宋体" w:cs="宋体"/>
          <w:b/>
          <w:kern w:val="0"/>
          <w:sz w:val="30"/>
        </w:rPr>
      </w:pPr>
      <w:r w:rsidRPr="0003451B">
        <w:rPr>
          <w:rFonts w:ascii="黑体" w:eastAsia="黑体" w:hAnsi="宋体" w:cs="宋体"/>
          <w:kern w:val="0"/>
          <w:sz w:val="30"/>
        </w:rPr>
        <w:br w:type="page"/>
      </w:r>
      <w:r w:rsidRPr="0003451B">
        <w:rPr>
          <w:rFonts w:ascii="黑体" w:eastAsia="黑体" w:hAnsi="宋体" w:cs="宋体"/>
          <w:b/>
          <w:kern w:val="0"/>
          <w:sz w:val="30"/>
        </w:rPr>
        <w:lastRenderedPageBreak/>
        <w:t>目 录</w:t>
      </w:r>
    </w:p>
    <w:bookmarkStart w:id="0" w:name="_Toc109537379"/>
    <w:p w14:paraId="30706706" w14:textId="77777777" w:rsidR="00081D25" w:rsidRDefault="004A5C68">
      <w:pPr>
        <w:pStyle w:val="10"/>
        <w:rPr>
          <w:rFonts w:asciiTheme="minorHAnsi" w:eastAsiaTheme="minorEastAsia" w:hAnsiTheme="minorHAnsi" w:cstheme="minorBidi"/>
          <w:noProof/>
          <w:sz w:val="21"/>
          <w:szCs w:val="22"/>
        </w:rPr>
      </w:pPr>
      <w:r w:rsidRPr="0003451B">
        <w:rPr>
          <w:rFonts w:cs="宋体"/>
          <w:kern w:val="0"/>
        </w:rPr>
        <w:fldChar w:fldCharType="begin"/>
      </w:r>
      <w:r w:rsidR="00A06E75" w:rsidRPr="0003451B">
        <w:rPr>
          <w:rFonts w:cs="宋体"/>
          <w:kern w:val="0"/>
        </w:rPr>
        <w:instrText xml:space="preserve"> TOC \o "1-1" \h \z \u </w:instrText>
      </w:r>
      <w:r w:rsidRPr="0003451B">
        <w:rPr>
          <w:rFonts w:cs="宋体"/>
          <w:kern w:val="0"/>
        </w:rPr>
        <w:fldChar w:fldCharType="separate"/>
      </w:r>
      <w:hyperlink w:anchor="_Toc417993691" w:history="1">
        <w:r w:rsidR="00081D25" w:rsidRPr="002C4287">
          <w:rPr>
            <w:rStyle w:val="a4"/>
            <w:rFonts w:hint="eastAsia"/>
            <w:noProof/>
            <w:kern w:val="0"/>
          </w:rPr>
          <w:t>一、绪言</w:t>
        </w:r>
        <w:r w:rsidR="00081D25">
          <w:rPr>
            <w:noProof/>
            <w:webHidden/>
          </w:rPr>
          <w:tab/>
        </w:r>
        <w:r w:rsidR="00081D25">
          <w:rPr>
            <w:noProof/>
            <w:webHidden/>
          </w:rPr>
          <w:fldChar w:fldCharType="begin"/>
        </w:r>
        <w:r w:rsidR="00081D25">
          <w:rPr>
            <w:noProof/>
            <w:webHidden/>
          </w:rPr>
          <w:instrText xml:space="preserve"> PAGEREF _Toc417993691 \h </w:instrText>
        </w:r>
        <w:r w:rsidR="00081D25">
          <w:rPr>
            <w:noProof/>
            <w:webHidden/>
          </w:rPr>
        </w:r>
        <w:r w:rsidR="00081D25">
          <w:rPr>
            <w:noProof/>
            <w:webHidden/>
          </w:rPr>
          <w:fldChar w:fldCharType="separate"/>
        </w:r>
        <w:r w:rsidR="00F71265">
          <w:rPr>
            <w:noProof/>
            <w:webHidden/>
          </w:rPr>
          <w:t>3</w:t>
        </w:r>
        <w:r w:rsidR="00081D25">
          <w:rPr>
            <w:noProof/>
            <w:webHidden/>
          </w:rPr>
          <w:fldChar w:fldCharType="end"/>
        </w:r>
      </w:hyperlink>
    </w:p>
    <w:p w14:paraId="632D12D1" w14:textId="77777777" w:rsidR="00081D25" w:rsidRDefault="00137D58">
      <w:pPr>
        <w:pStyle w:val="10"/>
        <w:rPr>
          <w:rFonts w:asciiTheme="minorHAnsi" w:eastAsiaTheme="minorEastAsia" w:hAnsiTheme="minorHAnsi" w:cstheme="minorBidi"/>
          <w:noProof/>
          <w:sz w:val="21"/>
          <w:szCs w:val="22"/>
        </w:rPr>
      </w:pPr>
      <w:hyperlink w:anchor="_Toc417993692" w:history="1">
        <w:r w:rsidR="00081D25" w:rsidRPr="002C4287">
          <w:rPr>
            <w:rStyle w:val="a4"/>
            <w:rFonts w:hint="eastAsia"/>
            <w:noProof/>
            <w:kern w:val="0"/>
          </w:rPr>
          <w:t>二、释义</w:t>
        </w:r>
        <w:r w:rsidR="00081D25">
          <w:rPr>
            <w:noProof/>
            <w:webHidden/>
          </w:rPr>
          <w:tab/>
        </w:r>
        <w:r w:rsidR="00081D25">
          <w:rPr>
            <w:noProof/>
            <w:webHidden/>
          </w:rPr>
          <w:fldChar w:fldCharType="begin"/>
        </w:r>
        <w:r w:rsidR="00081D25">
          <w:rPr>
            <w:noProof/>
            <w:webHidden/>
          </w:rPr>
          <w:instrText xml:space="preserve"> PAGEREF _Toc417993692 \h </w:instrText>
        </w:r>
        <w:r w:rsidR="00081D25">
          <w:rPr>
            <w:noProof/>
            <w:webHidden/>
          </w:rPr>
        </w:r>
        <w:r w:rsidR="00081D25">
          <w:rPr>
            <w:noProof/>
            <w:webHidden/>
          </w:rPr>
          <w:fldChar w:fldCharType="separate"/>
        </w:r>
        <w:r w:rsidR="00F71265">
          <w:rPr>
            <w:noProof/>
            <w:webHidden/>
          </w:rPr>
          <w:t>3</w:t>
        </w:r>
        <w:r w:rsidR="00081D25">
          <w:rPr>
            <w:noProof/>
            <w:webHidden/>
          </w:rPr>
          <w:fldChar w:fldCharType="end"/>
        </w:r>
      </w:hyperlink>
    </w:p>
    <w:p w14:paraId="5337BA42" w14:textId="77777777" w:rsidR="00081D25" w:rsidRDefault="00137D58">
      <w:pPr>
        <w:pStyle w:val="10"/>
        <w:rPr>
          <w:rFonts w:asciiTheme="minorHAnsi" w:eastAsiaTheme="minorEastAsia" w:hAnsiTheme="minorHAnsi" w:cstheme="minorBidi"/>
          <w:noProof/>
          <w:sz w:val="21"/>
          <w:szCs w:val="22"/>
        </w:rPr>
      </w:pPr>
      <w:hyperlink w:anchor="_Toc417993693" w:history="1">
        <w:r w:rsidR="00081D25" w:rsidRPr="002C4287">
          <w:rPr>
            <w:rStyle w:val="a4"/>
            <w:rFonts w:hint="eastAsia"/>
            <w:noProof/>
            <w:kern w:val="0"/>
          </w:rPr>
          <w:t>三、基金管理人</w:t>
        </w:r>
        <w:r w:rsidR="00081D25">
          <w:rPr>
            <w:noProof/>
            <w:webHidden/>
          </w:rPr>
          <w:tab/>
        </w:r>
        <w:r w:rsidR="00081D25">
          <w:rPr>
            <w:noProof/>
            <w:webHidden/>
          </w:rPr>
          <w:fldChar w:fldCharType="begin"/>
        </w:r>
        <w:r w:rsidR="00081D25">
          <w:rPr>
            <w:noProof/>
            <w:webHidden/>
          </w:rPr>
          <w:instrText xml:space="preserve"> PAGEREF _Toc417993693 \h </w:instrText>
        </w:r>
        <w:r w:rsidR="00081D25">
          <w:rPr>
            <w:noProof/>
            <w:webHidden/>
          </w:rPr>
        </w:r>
        <w:r w:rsidR="00081D25">
          <w:rPr>
            <w:noProof/>
            <w:webHidden/>
          </w:rPr>
          <w:fldChar w:fldCharType="separate"/>
        </w:r>
        <w:r w:rsidR="00F71265">
          <w:rPr>
            <w:noProof/>
            <w:webHidden/>
          </w:rPr>
          <w:t>8</w:t>
        </w:r>
        <w:r w:rsidR="00081D25">
          <w:rPr>
            <w:noProof/>
            <w:webHidden/>
          </w:rPr>
          <w:fldChar w:fldCharType="end"/>
        </w:r>
      </w:hyperlink>
    </w:p>
    <w:p w14:paraId="1BF16A1E" w14:textId="77777777" w:rsidR="00081D25" w:rsidRDefault="00137D58">
      <w:pPr>
        <w:pStyle w:val="10"/>
        <w:rPr>
          <w:rFonts w:asciiTheme="minorHAnsi" w:eastAsiaTheme="minorEastAsia" w:hAnsiTheme="minorHAnsi" w:cstheme="minorBidi"/>
          <w:noProof/>
          <w:sz w:val="21"/>
          <w:szCs w:val="22"/>
        </w:rPr>
      </w:pPr>
      <w:hyperlink w:anchor="_Toc417993694" w:history="1">
        <w:r w:rsidR="00081D25" w:rsidRPr="002C4287">
          <w:rPr>
            <w:rStyle w:val="a4"/>
            <w:rFonts w:hint="eastAsia"/>
            <w:noProof/>
            <w:kern w:val="0"/>
          </w:rPr>
          <w:t>四、基金托管人</w:t>
        </w:r>
        <w:r w:rsidR="00081D25">
          <w:rPr>
            <w:noProof/>
            <w:webHidden/>
          </w:rPr>
          <w:tab/>
        </w:r>
        <w:r w:rsidR="00081D25">
          <w:rPr>
            <w:noProof/>
            <w:webHidden/>
          </w:rPr>
          <w:fldChar w:fldCharType="begin"/>
        </w:r>
        <w:r w:rsidR="00081D25">
          <w:rPr>
            <w:noProof/>
            <w:webHidden/>
          </w:rPr>
          <w:instrText xml:space="preserve"> PAGEREF _Toc417993694 \h </w:instrText>
        </w:r>
        <w:r w:rsidR="00081D25">
          <w:rPr>
            <w:noProof/>
            <w:webHidden/>
          </w:rPr>
        </w:r>
        <w:r w:rsidR="00081D25">
          <w:rPr>
            <w:noProof/>
            <w:webHidden/>
          </w:rPr>
          <w:fldChar w:fldCharType="separate"/>
        </w:r>
        <w:r w:rsidR="00F71265">
          <w:rPr>
            <w:noProof/>
            <w:webHidden/>
          </w:rPr>
          <w:t>16</w:t>
        </w:r>
        <w:r w:rsidR="00081D25">
          <w:rPr>
            <w:noProof/>
            <w:webHidden/>
          </w:rPr>
          <w:fldChar w:fldCharType="end"/>
        </w:r>
      </w:hyperlink>
    </w:p>
    <w:p w14:paraId="1780C935" w14:textId="58CEEF57" w:rsidR="00081D25" w:rsidRDefault="00137D58">
      <w:pPr>
        <w:pStyle w:val="10"/>
        <w:rPr>
          <w:rFonts w:asciiTheme="minorHAnsi" w:eastAsiaTheme="minorEastAsia" w:hAnsiTheme="minorHAnsi" w:cstheme="minorBidi"/>
          <w:noProof/>
          <w:sz w:val="21"/>
          <w:szCs w:val="22"/>
        </w:rPr>
      </w:pPr>
      <w:hyperlink w:anchor="_Toc417993695" w:history="1">
        <w:r w:rsidR="00081D25" w:rsidRPr="002C4287">
          <w:rPr>
            <w:rStyle w:val="a4"/>
            <w:rFonts w:hint="eastAsia"/>
            <w:noProof/>
            <w:kern w:val="0"/>
          </w:rPr>
          <w:t>五、相关服务机构</w:t>
        </w:r>
        <w:r w:rsidR="00081D25">
          <w:rPr>
            <w:noProof/>
            <w:webHidden/>
          </w:rPr>
          <w:tab/>
        </w:r>
        <w:r w:rsidR="00081D25">
          <w:rPr>
            <w:noProof/>
            <w:webHidden/>
          </w:rPr>
          <w:fldChar w:fldCharType="begin"/>
        </w:r>
        <w:r w:rsidR="00081D25">
          <w:rPr>
            <w:noProof/>
            <w:webHidden/>
          </w:rPr>
          <w:instrText xml:space="preserve"> PAGEREF _Toc417993695 \h </w:instrText>
        </w:r>
        <w:r w:rsidR="00081D25">
          <w:rPr>
            <w:noProof/>
            <w:webHidden/>
          </w:rPr>
        </w:r>
        <w:r w:rsidR="00081D25">
          <w:rPr>
            <w:noProof/>
            <w:webHidden/>
          </w:rPr>
          <w:fldChar w:fldCharType="separate"/>
        </w:r>
        <w:r w:rsidR="00F71265">
          <w:rPr>
            <w:noProof/>
            <w:webHidden/>
          </w:rPr>
          <w:t>24</w:t>
        </w:r>
        <w:r w:rsidR="00081D25">
          <w:rPr>
            <w:noProof/>
            <w:webHidden/>
          </w:rPr>
          <w:fldChar w:fldCharType="end"/>
        </w:r>
      </w:hyperlink>
    </w:p>
    <w:p w14:paraId="42B3B498" w14:textId="15C0CD60" w:rsidR="00081D25" w:rsidRDefault="00137D58">
      <w:pPr>
        <w:pStyle w:val="10"/>
        <w:rPr>
          <w:rFonts w:asciiTheme="minorHAnsi" w:eastAsiaTheme="minorEastAsia" w:hAnsiTheme="minorHAnsi" w:cstheme="minorBidi"/>
          <w:noProof/>
          <w:sz w:val="21"/>
          <w:szCs w:val="22"/>
        </w:rPr>
      </w:pPr>
      <w:hyperlink w:anchor="_Toc417993696" w:history="1">
        <w:r w:rsidR="00081D25" w:rsidRPr="002C4287">
          <w:rPr>
            <w:rStyle w:val="a4"/>
            <w:rFonts w:hint="eastAsia"/>
            <w:noProof/>
            <w:kern w:val="0"/>
          </w:rPr>
          <w:t>六、基金的募集</w:t>
        </w:r>
        <w:r w:rsidR="00081D25">
          <w:rPr>
            <w:noProof/>
            <w:webHidden/>
          </w:rPr>
          <w:tab/>
        </w:r>
        <w:r w:rsidR="00081D25">
          <w:rPr>
            <w:noProof/>
            <w:webHidden/>
          </w:rPr>
          <w:fldChar w:fldCharType="begin"/>
        </w:r>
        <w:r w:rsidR="00081D25">
          <w:rPr>
            <w:noProof/>
            <w:webHidden/>
          </w:rPr>
          <w:instrText xml:space="preserve"> PAGEREF _Toc417993696 \h </w:instrText>
        </w:r>
        <w:r w:rsidR="00081D25">
          <w:rPr>
            <w:noProof/>
            <w:webHidden/>
          </w:rPr>
        </w:r>
        <w:r w:rsidR="00081D25">
          <w:rPr>
            <w:noProof/>
            <w:webHidden/>
          </w:rPr>
          <w:fldChar w:fldCharType="separate"/>
        </w:r>
        <w:r w:rsidR="00F71265">
          <w:rPr>
            <w:noProof/>
            <w:webHidden/>
          </w:rPr>
          <w:t>51</w:t>
        </w:r>
        <w:r w:rsidR="00081D25">
          <w:rPr>
            <w:noProof/>
            <w:webHidden/>
          </w:rPr>
          <w:fldChar w:fldCharType="end"/>
        </w:r>
      </w:hyperlink>
    </w:p>
    <w:p w14:paraId="032409DB" w14:textId="20939D84" w:rsidR="00081D25" w:rsidRDefault="00137D58">
      <w:pPr>
        <w:pStyle w:val="10"/>
        <w:rPr>
          <w:rFonts w:asciiTheme="minorHAnsi" w:eastAsiaTheme="minorEastAsia" w:hAnsiTheme="minorHAnsi" w:cstheme="minorBidi"/>
          <w:noProof/>
          <w:sz w:val="21"/>
          <w:szCs w:val="22"/>
        </w:rPr>
      </w:pPr>
      <w:hyperlink w:anchor="_Toc417993697" w:history="1">
        <w:r w:rsidR="00081D25" w:rsidRPr="002C4287">
          <w:rPr>
            <w:rStyle w:val="a4"/>
            <w:rFonts w:hint="eastAsia"/>
            <w:noProof/>
            <w:kern w:val="0"/>
          </w:rPr>
          <w:t>七、基金合同的生效</w:t>
        </w:r>
        <w:r w:rsidR="00081D25">
          <w:rPr>
            <w:noProof/>
            <w:webHidden/>
          </w:rPr>
          <w:tab/>
        </w:r>
        <w:r w:rsidR="00081D25">
          <w:rPr>
            <w:noProof/>
            <w:webHidden/>
          </w:rPr>
          <w:fldChar w:fldCharType="begin"/>
        </w:r>
        <w:r w:rsidR="00081D25">
          <w:rPr>
            <w:noProof/>
            <w:webHidden/>
          </w:rPr>
          <w:instrText xml:space="preserve"> PAGEREF _Toc417993697 \h </w:instrText>
        </w:r>
        <w:r w:rsidR="00081D25">
          <w:rPr>
            <w:noProof/>
            <w:webHidden/>
          </w:rPr>
        </w:r>
        <w:r w:rsidR="00081D25">
          <w:rPr>
            <w:noProof/>
            <w:webHidden/>
          </w:rPr>
          <w:fldChar w:fldCharType="separate"/>
        </w:r>
        <w:r w:rsidR="00F71265">
          <w:rPr>
            <w:noProof/>
            <w:webHidden/>
          </w:rPr>
          <w:t>52</w:t>
        </w:r>
        <w:r w:rsidR="00081D25">
          <w:rPr>
            <w:noProof/>
            <w:webHidden/>
          </w:rPr>
          <w:fldChar w:fldCharType="end"/>
        </w:r>
      </w:hyperlink>
    </w:p>
    <w:p w14:paraId="189AD9D9" w14:textId="5A0E88EC" w:rsidR="00081D25" w:rsidRDefault="00137D58">
      <w:pPr>
        <w:pStyle w:val="10"/>
        <w:rPr>
          <w:rFonts w:asciiTheme="minorHAnsi" w:eastAsiaTheme="minorEastAsia" w:hAnsiTheme="minorHAnsi" w:cstheme="minorBidi"/>
          <w:noProof/>
          <w:sz w:val="21"/>
          <w:szCs w:val="22"/>
        </w:rPr>
      </w:pPr>
      <w:hyperlink w:anchor="_Toc417993698" w:history="1">
        <w:r w:rsidR="00081D25" w:rsidRPr="002C4287">
          <w:rPr>
            <w:rStyle w:val="a4"/>
            <w:rFonts w:hint="eastAsia"/>
            <w:noProof/>
            <w:kern w:val="0"/>
          </w:rPr>
          <w:t>八、基金份额的申购与赎回</w:t>
        </w:r>
        <w:r w:rsidR="00081D25">
          <w:rPr>
            <w:noProof/>
            <w:webHidden/>
          </w:rPr>
          <w:tab/>
        </w:r>
        <w:r w:rsidR="00081D25">
          <w:rPr>
            <w:noProof/>
            <w:webHidden/>
          </w:rPr>
          <w:fldChar w:fldCharType="begin"/>
        </w:r>
        <w:r w:rsidR="00081D25">
          <w:rPr>
            <w:noProof/>
            <w:webHidden/>
          </w:rPr>
          <w:instrText xml:space="preserve"> PAGEREF _Toc417993698 \h </w:instrText>
        </w:r>
        <w:r w:rsidR="00081D25">
          <w:rPr>
            <w:noProof/>
            <w:webHidden/>
          </w:rPr>
        </w:r>
        <w:r w:rsidR="00081D25">
          <w:rPr>
            <w:noProof/>
            <w:webHidden/>
          </w:rPr>
          <w:fldChar w:fldCharType="separate"/>
        </w:r>
        <w:r w:rsidR="00F71265">
          <w:rPr>
            <w:noProof/>
            <w:webHidden/>
          </w:rPr>
          <w:t>52</w:t>
        </w:r>
        <w:r w:rsidR="00081D25">
          <w:rPr>
            <w:noProof/>
            <w:webHidden/>
          </w:rPr>
          <w:fldChar w:fldCharType="end"/>
        </w:r>
      </w:hyperlink>
    </w:p>
    <w:p w14:paraId="07A411A9" w14:textId="7AA7B9DF" w:rsidR="00081D25" w:rsidRDefault="00137D58">
      <w:pPr>
        <w:pStyle w:val="10"/>
        <w:rPr>
          <w:rFonts w:asciiTheme="minorHAnsi" w:eastAsiaTheme="minorEastAsia" w:hAnsiTheme="minorHAnsi" w:cstheme="minorBidi"/>
          <w:noProof/>
          <w:sz w:val="21"/>
          <w:szCs w:val="22"/>
        </w:rPr>
      </w:pPr>
      <w:hyperlink w:anchor="_Toc417993699" w:history="1">
        <w:r w:rsidR="00081D25" w:rsidRPr="002C4287">
          <w:rPr>
            <w:rStyle w:val="a4"/>
            <w:rFonts w:cs="宋体" w:hint="eastAsia"/>
            <w:b/>
            <w:noProof/>
            <w:kern w:val="0"/>
          </w:rPr>
          <w:t>九、基金的转换</w:t>
        </w:r>
        <w:r w:rsidR="00081D25">
          <w:rPr>
            <w:noProof/>
            <w:webHidden/>
          </w:rPr>
          <w:tab/>
        </w:r>
        <w:r w:rsidR="00081D25">
          <w:rPr>
            <w:noProof/>
            <w:webHidden/>
          </w:rPr>
          <w:fldChar w:fldCharType="begin"/>
        </w:r>
        <w:r w:rsidR="00081D25">
          <w:rPr>
            <w:noProof/>
            <w:webHidden/>
          </w:rPr>
          <w:instrText xml:space="preserve"> PAGEREF _Toc417993699 \h </w:instrText>
        </w:r>
        <w:r w:rsidR="00081D25">
          <w:rPr>
            <w:noProof/>
            <w:webHidden/>
          </w:rPr>
        </w:r>
        <w:r w:rsidR="00081D25">
          <w:rPr>
            <w:noProof/>
            <w:webHidden/>
          </w:rPr>
          <w:fldChar w:fldCharType="separate"/>
        </w:r>
        <w:r w:rsidR="00F71265">
          <w:rPr>
            <w:noProof/>
            <w:webHidden/>
          </w:rPr>
          <w:t>64</w:t>
        </w:r>
        <w:r w:rsidR="00081D25">
          <w:rPr>
            <w:noProof/>
            <w:webHidden/>
          </w:rPr>
          <w:fldChar w:fldCharType="end"/>
        </w:r>
      </w:hyperlink>
    </w:p>
    <w:p w14:paraId="3C4630E0" w14:textId="0F928EAF" w:rsidR="00081D25" w:rsidRDefault="00137D58">
      <w:pPr>
        <w:pStyle w:val="10"/>
        <w:rPr>
          <w:rFonts w:asciiTheme="minorHAnsi" w:eastAsiaTheme="minorEastAsia" w:hAnsiTheme="minorHAnsi" w:cstheme="minorBidi"/>
          <w:noProof/>
          <w:sz w:val="21"/>
          <w:szCs w:val="22"/>
        </w:rPr>
      </w:pPr>
      <w:hyperlink w:anchor="_Toc417993700" w:history="1">
        <w:r w:rsidR="00081D25" w:rsidRPr="002C4287">
          <w:rPr>
            <w:rStyle w:val="a4"/>
            <w:rFonts w:hint="eastAsia"/>
            <w:noProof/>
            <w:kern w:val="0"/>
          </w:rPr>
          <w:t>十、基金的投资</w:t>
        </w:r>
        <w:r w:rsidR="00081D25">
          <w:rPr>
            <w:noProof/>
            <w:webHidden/>
          </w:rPr>
          <w:tab/>
        </w:r>
        <w:r w:rsidR="00081D25">
          <w:rPr>
            <w:noProof/>
            <w:webHidden/>
          </w:rPr>
          <w:fldChar w:fldCharType="begin"/>
        </w:r>
        <w:r w:rsidR="00081D25">
          <w:rPr>
            <w:noProof/>
            <w:webHidden/>
          </w:rPr>
          <w:instrText xml:space="preserve"> PAGEREF _Toc417993700 \h </w:instrText>
        </w:r>
        <w:r w:rsidR="00081D25">
          <w:rPr>
            <w:noProof/>
            <w:webHidden/>
          </w:rPr>
        </w:r>
        <w:r w:rsidR="00081D25">
          <w:rPr>
            <w:noProof/>
            <w:webHidden/>
          </w:rPr>
          <w:fldChar w:fldCharType="separate"/>
        </w:r>
        <w:r w:rsidR="00F71265">
          <w:rPr>
            <w:noProof/>
            <w:webHidden/>
          </w:rPr>
          <w:t>72</w:t>
        </w:r>
        <w:r w:rsidR="00081D25">
          <w:rPr>
            <w:noProof/>
            <w:webHidden/>
          </w:rPr>
          <w:fldChar w:fldCharType="end"/>
        </w:r>
      </w:hyperlink>
    </w:p>
    <w:p w14:paraId="6BCDC8DB" w14:textId="04788DFE" w:rsidR="00081D25" w:rsidRDefault="00137D58">
      <w:pPr>
        <w:pStyle w:val="10"/>
        <w:rPr>
          <w:rFonts w:asciiTheme="minorHAnsi" w:eastAsiaTheme="minorEastAsia" w:hAnsiTheme="minorHAnsi" w:cstheme="minorBidi"/>
          <w:noProof/>
          <w:sz w:val="21"/>
          <w:szCs w:val="22"/>
        </w:rPr>
      </w:pPr>
      <w:hyperlink w:anchor="_Toc417993701" w:history="1">
        <w:r w:rsidR="00081D25" w:rsidRPr="002C4287">
          <w:rPr>
            <w:rStyle w:val="a4"/>
            <w:rFonts w:cs="宋体" w:hint="eastAsia"/>
            <w:b/>
            <w:noProof/>
            <w:kern w:val="0"/>
          </w:rPr>
          <w:t>十一、基金的业绩</w:t>
        </w:r>
        <w:r w:rsidR="00081D25">
          <w:rPr>
            <w:noProof/>
            <w:webHidden/>
          </w:rPr>
          <w:tab/>
        </w:r>
        <w:r w:rsidR="00081D25">
          <w:rPr>
            <w:noProof/>
            <w:webHidden/>
          </w:rPr>
          <w:fldChar w:fldCharType="begin"/>
        </w:r>
        <w:r w:rsidR="00081D25">
          <w:rPr>
            <w:noProof/>
            <w:webHidden/>
          </w:rPr>
          <w:instrText xml:space="preserve"> PAGEREF _Toc417993701 \h </w:instrText>
        </w:r>
        <w:r w:rsidR="00081D25">
          <w:rPr>
            <w:noProof/>
            <w:webHidden/>
          </w:rPr>
        </w:r>
        <w:r w:rsidR="00081D25">
          <w:rPr>
            <w:noProof/>
            <w:webHidden/>
          </w:rPr>
          <w:fldChar w:fldCharType="separate"/>
        </w:r>
        <w:r w:rsidR="00F71265">
          <w:rPr>
            <w:noProof/>
            <w:webHidden/>
          </w:rPr>
          <w:t>84</w:t>
        </w:r>
        <w:r w:rsidR="00081D25">
          <w:rPr>
            <w:noProof/>
            <w:webHidden/>
          </w:rPr>
          <w:fldChar w:fldCharType="end"/>
        </w:r>
      </w:hyperlink>
    </w:p>
    <w:p w14:paraId="509F5E56" w14:textId="1FEC0884" w:rsidR="00081D25" w:rsidRDefault="00137D58">
      <w:pPr>
        <w:pStyle w:val="10"/>
        <w:rPr>
          <w:rFonts w:asciiTheme="minorHAnsi" w:eastAsiaTheme="minorEastAsia" w:hAnsiTheme="minorHAnsi" w:cstheme="minorBidi"/>
          <w:noProof/>
          <w:sz w:val="21"/>
          <w:szCs w:val="22"/>
        </w:rPr>
      </w:pPr>
      <w:hyperlink w:anchor="_Toc417993702" w:history="1">
        <w:r w:rsidR="00081D25" w:rsidRPr="002C4287">
          <w:rPr>
            <w:rStyle w:val="a4"/>
            <w:rFonts w:hint="eastAsia"/>
            <w:noProof/>
            <w:kern w:val="0"/>
          </w:rPr>
          <w:t>十二、基金的财产</w:t>
        </w:r>
        <w:r w:rsidR="00081D25">
          <w:rPr>
            <w:noProof/>
            <w:webHidden/>
          </w:rPr>
          <w:tab/>
        </w:r>
        <w:r w:rsidR="00081D25">
          <w:rPr>
            <w:noProof/>
            <w:webHidden/>
          </w:rPr>
          <w:fldChar w:fldCharType="begin"/>
        </w:r>
        <w:r w:rsidR="00081D25">
          <w:rPr>
            <w:noProof/>
            <w:webHidden/>
          </w:rPr>
          <w:instrText xml:space="preserve"> PAGEREF _Toc417993702 \h </w:instrText>
        </w:r>
        <w:r w:rsidR="00081D25">
          <w:rPr>
            <w:noProof/>
            <w:webHidden/>
          </w:rPr>
        </w:r>
        <w:r w:rsidR="00081D25">
          <w:rPr>
            <w:noProof/>
            <w:webHidden/>
          </w:rPr>
          <w:fldChar w:fldCharType="separate"/>
        </w:r>
        <w:r w:rsidR="00F71265">
          <w:rPr>
            <w:noProof/>
            <w:webHidden/>
          </w:rPr>
          <w:t>86</w:t>
        </w:r>
        <w:r w:rsidR="00081D25">
          <w:rPr>
            <w:noProof/>
            <w:webHidden/>
          </w:rPr>
          <w:fldChar w:fldCharType="end"/>
        </w:r>
      </w:hyperlink>
    </w:p>
    <w:p w14:paraId="0CF2EEEC" w14:textId="3D0F6F1E" w:rsidR="00081D25" w:rsidRDefault="00137D58">
      <w:pPr>
        <w:pStyle w:val="10"/>
        <w:rPr>
          <w:rFonts w:asciiTheme="minorHAnsi" w:eastAsiaTheme="minorEastAsia" w:hAnsiTheme="minorHAnsi" w:cstheme="minorBidi"/>
          <w:noProof/>
          <w:sz w:val="21"/>
          <w:szCs w:val="22"/>
        </w:rPr>
      </w:pPr>
      <w:hyperlink w:anchor="_Toc417993703" w:history="1">
        <w:r w:rsidR="00081D25" w:rsidRPr="002C4287">
          <w:rPr>
            <w:rStyle w:val="a4"/>
            <w:rFonts w:hint="eastAsia"/>
            <w:noProof/>
            <w:kern w:val="0"/>
          </w:rPr>
          <w:t>十三、基金资产的估值</w:t>
        </w:r>
        <w:r w:rsidR="00081D25">
          <w:rPr>
            <w:noProof/>
            <w:webHidden/>
          </w:rPr>
          <w:tab/>
        </w:r>
        <w:r w:rsidR="00081D25">
          <w:rPr>
            <w:noProof/>
            <w:webHidden/>
          </w:rPr>
          <w:fldChar w:fldCharType="begin"/>
        </w:r>
        <w:r w:rsidR="00081D25">
          <w:rPr>
            <w:noProof/>
            <w:webHidden/>
          </w:rPr>
          <w:instrText xml:space="preserve"> PAGEREF _Toc417993703 \h </w:instrText>
        </w:r>
        <w:r w:rsidR="00081D25">
          <w:rPr>
            <w:noProof/>
            <w:webHidden/>
          </w:rPr>
        </w:r>
        <w:r w:rsidR="00081D25">
          <w:rPr>
            <w:noProof/>
            <w:webHidden/>
          </w:rPr>
          <w:fldChar w:fldCharType="separate"/>
        </w:r>
        <w:r w:rsidR="00F71265">
          <w:rPr>
            <w:noProof/>
            <w:webHidden/>
          </w:rPr>
          <w:t>87</w:t>
        </w:r>
        <w:r w:rsidR="00081D25">
          <w:rPr>
            <w:noProof/>
            <w:webHidden/>
          </w:rPr>
          <w:fldChar w:fldCharType="end"/>
        </w:r>
      </w:hyperlink>
    </w:p>
    <w:p w14:paraId="5EC499DE" w14:textId="1426B076" w:rsidR="00081D25" w:rsidRDefault="00137D58">
      <w:pPr>
        <w:pStyle w:val="10"/>
        <w:rPr>
          <w:rFonts w:asciiTheme="minorHAnsi" w:eastAsiaTheme="minorEastAsia" w:hAnsiTheme="minorHAnsi" w:cstheme="minorBidi"/>
          <w:noProof/>
          <w:sz w:val="21"/>
          <w:szCs w:val="22"/>
        </w:rPr>
      </w:pPr>
      <w:hyperlink w:anchor="_Toc417993704" w:history="1">
        <w:r w:rsidR="00081D25" w:rsidRPr="002C4287">
          <w:rPr>
            <w:rStyle w:val="a4"/>
            <w:rFonts w:hint="eastAsia"/>
            <w:noProof/>
            <w:kern w:val="0"/>
          </w:rPr>
          <w:t>十四、基金的收益与分配</w:t>
        </w:r>
        <w:r w:rsidR="00081D25">
          <w:rPr>
            <w:noProof/>
            <w:webHidden/>
          </w:rPr>
          <w:tab/>
        </w:r>
        <w:r w:rsidR="00081D25">
          <w:rPr>
            <w:noProof/>
            <w:webHidden/>
          </w:rPr>
          <w:fldChar w:fldCharType="begin"/>
        </w:r>
        <w:r w:rsidR="00081D25">
          <w:rPr>
            <w:noProof/>
            <w:webHidden/>
          </w:rPr>
          <w:instrText xml:space="preserve"> PAGEREF _Toc417993704 \h </w:instrText>
        </w:r>
        <w:r w:rsidR="00081D25">
          <w:rPr>
            <w:noProof/>
            <w:webHidden/>
          </w:rPr>
        </w:r>
        <w:r w:rsidR="00081D25">
          <w:rPr>
            <w:noProof/>
            <w:webHidden/>
          </w:rPr>
          <w:fldChar w:fldCharType="separate"/>
        </w:r>
        <w:r w:rsidR="00F71265">
          <w:rPr>
            <w:noProof/>
            <w:webHidden/>
          </w:rPr>
          <w:t>93</w:t>
        </w:r>
        <w:r w:rsidR="00081D25">
          <w:rPr>
            <w:noProof/>
            <w:webHidden/>
          </w:rPr>
          <w:fldChar w:fldCharType="end"/>
        </w:r>
      </w:hyperlink>
    </w:p>
    <w:p w14:paraId="374FB416" w14:textId="2B4C5B30" w:rsidR="00081D25" w:rsidRDefault="00137D58">
      <w:pPr>
        <w:pStyle w:val="10"/>
        <w:rPr>
          <w:rFonts w:asciiTheme="minorHAnsi" w:eastAsiaTheme="minorEastAsia" w:hAnsiTheme="minorHAnsi" w:cstheme="minorBidi"/>
          <w:noProof/>
          <w:sz w:val="21"/>
          <w:szCs w:val="22"/>
        </w:rPr>
      </w:pPr>
      <w:hyperlink w:anchor="_Toc417993705" w:history="1">
        <w:r w:rsidR="00081D25" w:rsidRPr="002C4287">
          <w:rPr>
            <w:rStyle w:val="a4"/>
            <w:rFonts w:hint="eastAsia"/>
            <w:noProof/>
            <w:kern w:val="0"/>
          </w:rPr>
          <w:t>十五、基金的费用与税收</w:t>
        </w:r>
        <w:r w:rsidR="00081D25">
          <w:rPr>
            <w:noProof/>
            <w:webHidden/>
          </w:rPr>
          <w:tab/>
        </w:r>
        <w:r w:rsidR="00081D25">
          <w:rPr>
            <w:noProof/>
            <w:webHidden/>
          </w:rPr>
          <w:fldChar w:fldCharType="begin"/>
        </w:r>
        <w:r w:rsidR="00081D25">
          <w:rPr>
            <w:noProof/>
            <w:webHidden/>
          </w:rPr>
          <w:instrText xml:space="preserve"> PAGEREF _Toc417993705 \h </w:instrText>
        </w:r>
        <w:r w:rsidR="00081D25">
          <w:rPr>
            <w:noProof/>
            <w:webHidden/>
          </w:rPr>
        </w:r>
        <w:r w:rsidR="00081D25">
          <w:rPr>
            <w:noProof/>
            <w:webHidden/>
          </w:rPr>
          <w:fldChar w:fldCharType="separate"/>
        </w:r>
        <w:r w:rsidR="00F71265">
          <w:rPr>
            <w:noProof/>
            <w:webHidden/>
          </w:rPr>
          <w:t>94</w:t>
        </w:r>
        <w:r w:rsidR="00081D25">
          <w:rPr>
            <w:noProof/>
            <w:webHidden/>
          </w:rPr>
          <w:fldChar w:fldCharType="end"/>
        </w:r>
      </w:hyperlink>
    </w:p>
    <w:p w14:paraId="07BC930D" w14:textId="2B52FC62" w:rsidR="00081D25" w:rsidRDefault="00137D58">
      <w:pPr>
        <w:pStyle w:val="10"/>
        <w:rPr>
          <w:rFonts w:asciiTheme="minorHAnsi" w:eastAsiaTheme="minorEastAsia" w:hAnsiTheme="minorHAnsi" w:cstheme="minorBidi"/>
          <w:noProof/>
          <w:sz w:val="21"/>
          <w:szCs w:val="22"/>
        </w:rPr>
      </w:pPr>
      <w:hyperlink w:anchor="_Toc417993706" w:history="1">
        <w:r w:rsidR="00081D25" w:rsidRPr="002C4287">
          <w:rPr>
            <w:rStyle w:val="a4"/>
            <w:rFonts w:hint="eastAsia"/>
            <w:noProof/>
            <w:kern w:val="0"/>
          </w:rPr>
          <w:t>十六、基金的会计与审计</w:t>
        </w:r>
        <w:r w:rsidR="00081D25">
          <w:rPr>
            <w:noProof/>
            <w:webHidden/>
          </w:rPr>
          <w:tab/>
        </w:r>
        <w:r w:rsidR="00081D25">
          <w:rPr>
            <w:noProof/>
            <w:webHidden/>
          </w:rPr>
          <w:fldChar w:fldCharType="begin"/>
        </w:r>
        <w:r w:rsidR="00081D25">
          <w:rPr>
            <w:noProof/>
            <w:webHidden/>
          </w:rPr>
          <w:instrText xml:space="preserve"> PAGEREF _Toc417993706 \h </w:instrText>
        </w:r>
        <w:r w:rsidR="00081D25">
          <w:rPr>
            <w:noProof/>
            <w:webHidden/>
          </w:rPr>
        </w:r>
        <w:r w:rsidR="00081D25">
          <w:rPr>
            <w:noProof/>
            <w:webHidden/>
          </w:rPr>
          <w:fldChar w:fldCharType="separate"/>
        </w:r>
        <w:r w:rsidR="00F71265">
          <w:rPr>
            <w:noProof/>
            <w:webHidden/>
          </w:rPr>
          <w:t>96</w:t>
        </w:r>
        <w:r w:rsidR="00081D25">
          <w:rPr>
            <w:noProof/>
            <w:webHidden/>
          </w:rPr>
          <w:fldChar w:fldCharType="end"/>
        </w:r>
      </w:hyperlink>
    </w:p>
    <w:p w14:paraId="68621224" w14:textId="29A8FB11" w:rsidR="00081D25" w:rsidRDefault="00137D58">
      <w:pPr>
        <w:pStyle w:val="10"/>
        <w:rPr>
          <w:rFonts w:asciiTheme="minorHAnsi" w:eastAsiaTheme="minorEastAsia" w:hAnsiTheme="minorHAnsi" w:cstheme="minorBidi"/>
          <w:noProof/>
          <w:sz w:val="21"/>
          <w:szCs w:val="22"/>
        </w:rPr>
      </w:pPr>
      <w:hyperlink w:anchor="_Toc417993707" w:history="1">
        <w:r w:rsidR="00081D25" w:rsidRPr="002C4287">
          <w:rPr>
            <w:rStyle w:val="a4"/>
            <w:rFonts w:hint="eastAsia"/>
            <w:noProof/>
            <w:kern w:val="0"/>
          </w:rPr>
          <w:t>十七、基金的信息披露</w:t>
        </w:r>
        <w:r w:rsidR="00081D25">
          <w:rPr>
            <w:noProof/>
            <w:webHidden/>
          </w:rPr>
          <w:tab/>
        </w:r>
        <w:r w:rsidR="00081D25">
          <w:rPr>
            <w:noProof/>
            <w:webHidden/>
          </w:rPr>
          <w:fldChar w:fldCharType="begin"/>
        </w:r>
        <w:r w:rsidR="00081D25">
          <w:rPr>
            <w:noProof/>
            <w:webHidden/>
          </w:rPr>
          <w:instrText xml:space="preserve"> PAGEREF _Toc417993707 \h </w:instrText>
        </w:r>
        <w:r w:rsidR="00081D25">
          <w:rPr>
            <w:noProof/>
            <w:webHidden/>
          </w:rPr>
        </w:r>
        <w:r w:rsidR="00081D25">
          <w:rPr>
            <w:noProof/>
            <w:webHidden/>
          </w:rPr>
          <w:fldChar w:fldCharType="separate"/>
        </w:r>
        <w:r w:rsidR="00F71265">
          <w:rPr>
            <w:noProof/>
            <w:webHidden/>
          </w:rPr>
          <w:t>97</w:t>
        </w:r>
        <w:r w:rsidR="00081D25">
          <w:rPr>
            <w:noProof/>
            <w:webHidden/>
          </w:rPr>
          <w:fldChar w:fldCharType="end"/>
        </w:r>
      </w:hyperlink>
    </w:p>
    <w:p w14:paraId="155EE6AB" w14:textId="52B48F3F" w:rsidR="00081D25" w:rsidRDefault="00137D58">
      <w:pPr>
        <w:pStyle w:val="10"/>
        <w:rPr>
          <w:rFonts w:asciiTheme="minorHAnsi" w:eastAsiaTheme="minorEastAsia" w:hAnsiTheme="minorHAnsi" w:cstheme="minorBidi"/>
          <w:noProof/>
          <w:sz w:val="21"/>
          <w:szCs w:val="22"/>
        </w:rPr>
      </w:pPr>
      <w:hyperlink w:anchor="_Toc417993708" w:history="1">
        <w:r w:rsidR="00081D25" w:rsidRPr="002C4287">
          <w:rPr>
            <w:rStyle w:val="a4"/>
            <w:rFonts w:hint="eastAsia"/>
            <w:noProof/>
            <w:kern w:val="0"/>
          </w:rPr>
          <w:t>十八、风险揭示</w:t>
        </w:r>
        <w:r w:rsidR="00081D25">
          <w:rPr>
            <w:noProof/>
            <w:webHidden/>
          </w:rPr>
          <w:tab/>
        </w:r>
        <w:r w:rsidR="00081D25">
          <w:rPr>
            <w:noProof/>
            <w:webHidden/>
          </w:rPr>
          <w:fldChar w:fldCharType="begin"/>
        </w:r>
        <w:r w:rsidR="00081D25">
          <w:rPr>
            <w:noProof/>
            <w:webHidden/>
          </w:rPr>
          <w:instrText xml:space="preserve"> PAGEREF _Toc417993708 \h </w:instrText>
        </w:r>
        <w:r w:rsidR="00081D25">
          <w:rPr>
            <w:noProof/>
            <w:webHidden/>
          </w:rPr>
        </w:r>
        <w:r w:rsidR="00081D25">
          <w:rPr>
            <w:noProof/>
            <w:webHidden/>
          </w:rPr>
          <w:fldChar w:fldCharType="separate"/>
        </w:r>
        <w:r w:rsidR="00F71265">
          <w:rPr>
            <w:noProof/>
            <w:webHidden/>
          </w:rPr>
          <w:t>102</w:t>
        </w:r>
        <w:r w:rsidR="00081D25">
          <w:rPr>
            <w:noProof/>
            <w:webHidden/>
          </w:rPr>
          <w:fldChar w:fldCharType="end"/>
        </w:r>
      </w:hyperlink>
    </w:p>
    <w:p w14:paraId="74C3DDB3" w14:textId="73E83615" w:rsidR="00081D25" w:rsidRDefault="00137D58">
      <w:pPr>
        <w:pStyle w:val="10"/>
        <w:rPr>
          <w:rFonts w:asciiTheme="minorHAnsi" w:eastAsiaTheme="minorEastAsia" w:hAnsiTheme="minorHAnsi" w:cstheme="minorBidi"/>
          <w:noProof/>
          <w:sz w:val="21"/>
          <w:szCs w:val="22"/>
        </w:rPr>
      </w:pPr>
      <w:hyperlink w:anchor="_Toc417993709" w:history="1">
        <w:r w:rsidR="00081D25" w:rsidRPr="002C4287">
          <w:rPr>
            <w:rStyle w:val="a4"/>
            <w:rFonts w:hint="eastAsia"/>
            <w:noProof/>
            <w:kern w:val="0"/>
          </w:rPr>
          <w:t>十九、基金合同的终止与基金财产的清算</w:t>
        </w:r>
        <w:r w:rsidR="00081D25">
          <w:rPr>
            <w:noProof/>
            <w:webHidden/>
          </w:rPr>
          <w:tab/>
        </w:r>
        <w:r w:rsidR="00081D25">
          <w:rPr>
            <w:noProof/>
            <w:webHidden/>
          </w:rPr>
          <w:fldChar w:fldCharType="begin"/>
        </w:r>
        <w:r w:rsidR="00081D25">
          <w:rPr>
            <w:noProof/>
            <w:webHidden/>
          </w:rPr>
          <w:instrText xml:space="preserve"> PAGEREF _Toc417993709 \h </w:instrText>
        </w:r>
        <w:r w:rsidR="00081D25">
          <w:rPr>
            <w:noProof/>
            <w:webHidden/>
          </w:rPr>
        </w:r>
        <w:r w:rsidR="00081D25">
          <w:rPr>
            <w:noProof/>
            <w:webHidden/>
          </w:rPr>
          <w:fldChar w:fldCharType="separate"/>
        </w:r>
        <w:r w:rsidR="00F71265">
          <w:rPr>
            <w:noProof/>
            <w:webHidden/>
          </w:rPr>
          <w:t>105</w:t>
        </w:r>
        <w:r w:rsidR="00081D25">
          <w:rPr>
            <w:noProof/>
            <w:webHidden/>
          </w:rPr>
          <w:fldChar w:fldCharType="end"/>
        </w:r>
      </w:hyperlink>
    </w:p>
    <w:p w14:paraId="191D02FB" w14:textId="2E6FA76F" w:rsidR="00081D25" w:rsidRDefault="00137D58">
      <w:pPr>
        <w:pStyle w:val="10"/>
        <w:rPr>
          <w:rFonts w:asciiTheme="minorHAnsi" w:eastAsiaTheme="minorEastAsia" w:hAnsiTheme="minorHAnsi" w:cstheme="minorBidi"/>
          <w:noProof/>
          <w:sz w:val="21"/>
          <w:szCs w:val="22"/>
        </w:rPr>
      </w:pPr>
      <w:hyperlink w:anchor="_Toc417993710" w:history="1">
        <w:r w:rsidR="00081D25" w:rsidRPr="002C4287">
          <w:rPr>
            <w:rStyle w:val="a4"/>
            <w:rFonts w:hint="eastAsia"/>
            <w:noProof/>
            <w:kern w:val="0"/>
          </w:rPr>
          <w:t>二十、基金合同内容摘要</w:t>
        </w:r>
        <w:r w:rsidR="00081D25">
          <w:rPr>
            <w:noProof/>
            <w:webHidden/>
          </w:rPr>
          <w:tab/>
        </w:r>
        <w:r w:rsidR="00081D25">
          <w:rPr>
            <w:noProof/>
            <w:webHidden/>
          </w:rPr>
          <w:fldChar w:fldCharType="begin"/>
        </w:r>
        <w:r w:rsidR="00081D25">
          <w:rPr>
            <w:noProof/>
            <w:webHidden/>
          </w:rPr>
          <w:instrText xml:space="preserve"> PAGEREF _Toc417993710 \h </w:instrText>
        </w:r>
        <w:r w:rsidR="00081D25">
          <w:rPr>
            <w:noProof/>
            <w:webHidden/>
          </w:rPr>
        </w:r>
        <w:r w:rsidR="00081D25">
          <w:rPr>
            <w:noProof/>
            <w:webHidden/>
          </w:rPr>
          <w:fldChar w:fldCharType="separate"/>
        </w:r>
        <w:r w:rsidR="00F71265">
          <w:rPr>
            <w:noProof/>
            <w:webHidden/>
          </w:rPr>
          <w:t>106</w:t>
        </w:r>
        <w:r w:rsidR="00081D25">
          <w:rPr>
            <w:noProof/>
            <w:webHidden/>
          </w:rPr>
          <w:fldChar w:fldCharType="end"/>
        </w:r>
      </w:hyperlink>
    </w:p>
    <w:p w14:paraId="090820D7" w14:textId="0C772512" w:rsidR="00081D25" w:rsidRDefault="00137D58">
      <w:pPr>
        <w:pStyle w:val="10"/>
        <w:rPr>
          <w:rFonts w:asciiTheme="minorHAnsi" w:eastAsiaTheme="minorEastAsia" w:hAnsiTheme="minorHAnsi" w:cstheme="minorBidi"/>
          <w:noProof/>
          <w:sz w:val="21"/>
          <w:szCs w:val="22"/>
        </w:rPr>
      </w:pPr>
      <w:hyperlink w:anchor="_Toc417993711" w:history="1">
        <w:r w:rsidR="00081D25" w:rsidRPr="002C4287">
          <w:rPr>
            <w:rStyle w:val="a4"/>
            <w:rFonts w:hint="eastAsia"/>
            <w:noProof/>
            <w:kern w:val="0"/>
          </w:rPr>
          <w:t>二十一、托管协议的内容摘要</w:t>
        </w:r>
        <w:r w:rsidR="00081D25">
          <w:rPr>
            <w:noProof/>
            <w:webHidden/>
          </w:rPr>
          <w:tab/>
        </w:r>
        <w:r w:rsidR="00081D25">
          <w:rPr>
            <w:noProof/>
            <w:webHidden/>
          </w:rPr>
          <w:fldChar w:fldCharType="begin"/>
        </w:r>
        <w:r w:rsidR="00081D25">
          <w:rPr>
            <w:noProof/>
            <w:webHidden/>
          </w:rPr>
          <w:instrText xml:space="preserve"> PAGEREF _Toc417993711 \h </w:instrText>
        </w:r>
        <w:r w:rsidR="00081D25">
          <w:rPr>
            <w:noProof/>
            <w:webHidden/>
          </w:rPr>
        </w:r>
        <w:r w:rsidR="00081D25">
          <w:rPr>
            <w:noProof/>
            <w:webHidden/>
          </w:rPr>
          <w:fldChar w:fldCharType="separate"/>
        </w:r>
        <w:r w:rsidR="00F71265">
          <w:rPr>
            <w:noProof/>
            <w:webHidden/>
          </w:rPr>
          <w:t>121</w:t>
        </w:r>
        <w:r w:rsidR="00081D25">
          <w:rPr>
            <w:noProof/>
            <w:webHidden/>
          </w:rPr>
          <w:fldChar w:fldCharType="end"/>
        </w:r>
      </w:hyperlink>
    </w:p>
    <w:p w14:paraId="17E0A0CA" w14:textId="51D5CB8D" w:rsidR="00081D25" w:rsidRDefault="00137D58">
      <w:pPr>
        <w:pStyle w:val="10"/>
        <w:rPr>
          <w:rFonts w:asciiTheme="minorHAnsi" w:eastAsiaTheme="minorEastAsia" w:hAnsiTheme="minorHAnsi" w:cstheme="minorBidi"/>
          <w:noProof/>
          <w:sz w:val="21"/>
          <w:szCs w:val="22"/>
        </w:rPr>
      </w:pPr>
      <w:hyperlink w:anchor="_Toc417993712" w:history="1">
        <w:r w:rsidR="00081D25" w:rsidRPr="002C4287">
          <w:rPr>
            <w:rStyle w:val="a4"/>
            <w:rFonts w:hint="eastAsia"/>
            <w:noProof/>
            <w:kern w:val="0"/>
          </w:rPr>
          <w:t>二十二、对基金份额持有人的服务</w:t>
        </w:r>
        <w:r w:rsidR="00081D25">
          <w:rPr>
            <w:noProof/>
            <w:webHidden/>
          </w:rPr>
          <w:tab/>
        </w:r>
        <w:r w:rsidR="00081D25">
          <w:rPr>
            <w:noProof/>
            <w:webHidden/>
          </w:rPr>
          <w:fldChar w:fldCharType="begin"/>
        </w:r>
        <w:r w:rsidR="00081D25">
          <w:rPr>
            <w:noProof/>
            <w:webHidden/>
          </w:rPr>
          <w:instrText xml:space="preserve"> PAGEREF _Toc417993712 \h </w:instrText>
        </w:r>
        <w:r w:rsidR="00081D25">
          <w:rPr>
            <w:noProof/>
            <w:webHidden/>
          </w:rPr>
        </w:r>
        <w:r w:rsidR="00081D25">
          <w:rPr>
            <w:noProof/>
            <w:webHidden/>
          </w:rPr>
          <w:fldChar w:fldCharType="separate"/>
        </w:r>
        <w:r w:rsidR="00F71265">
          <w:rPr>
            <w:noProof/>
            <w:webHidden/>
          </w:rPr>
          <w:t>135</w:t>
        </w:r>
        <w:r w:rsidR="00081D25">
          <w:rPr>
            <w:noProof/>
            <w:webHidden/>
          </w:rPr>
          <w:fldChar w:fldCharType="end"/>
        </w:r>
      </w:hyperlink>
    </w:p>
    <w:p w14:paraId="1F852034" w14:textId="11EEB9EA" w:rsidR="00081D25" w:rsidRDefault="00137D58">
      <w:pPr>
        <w:pStyle w:val="10"/>
        <w:rPr>
          <w:rFonts w:asciiTheme="minorHAnsi" w:eastAsiaTheme="minorEastAsia" w:hAnsiTheme="minorHAnsi" w:cstheme="minorBidi"/>
          <w:noProof/>
          <w:sz w:val="21"/>
          <w:szCs w:val="22"/>
        </w:rPr>
      </w:pPr>
      <w:hyperlink w:anchor="_Toc417993713" w:history="1">
        <w:r w:rsidR="00081D25" w:rsidRPr="002C4287">
          <w:rPr>
            <w:rStyle w:val="a4"/>
            <w:rFonts w:hint="eastAsia"/>
            <w:noProof/>
            <w:kern w:val="0"/>
          </w:rPr>
          <w:t>二十三、其他应披露事项</w:t>
        </w:r>
        <w:r w:rsidR="00081D25">
          <w:rPr>
            <w:noProof/>
            <w:webHidden/>
          </w:rPr>
          <w:tab/>
        </w:r>
        <w:r w:rsidR="00081D25">
          <w:rPr>
            <w:noProof/>
            <w:webHidden/>
          </w:rPr>
          <w:fldChar w:fldCharType="begin"/>
        </w:r>
        <w:r w:rsidR="00081D25">
          <w:rPr>
            <w:noProof/>
            <w:webHidden/>
          </w:rPr>
          <w:instrText xml:space="preserve"> PAGEREF _Toc417993713 \h </w:instrText>
        </w:r>
        <w:r w:rsidR="00081D25">
          <w:rPr>
            <w:noProof/>
            <w:webHidden/>
          </w:rPr>
        </w:r>
        <w:r w:rsidR="00081D25">
          <w:rPr>
            <w:noProof/>
            <w:webHidden/>
          </w:rPr>
          <w:fldChar w:fldCharType="separate"/>
        </w:r>
        <w:r w:rsidR="00F71265">
          <w:rPr>
            <w:noProof/>
            <w:webHidden/>
          </w:rPr>
          <w:t>137</w:t>
        </w:r>
        <w:r w:rsidR="00081D25">
          <w:rPr>
            <w:noProof/>
            <w:webHidden/>
          </w:rPr>
          <w:fldChar w:fldCharType="end"/>
        </w:r>
      </w:hyperlink>
    </w:p>
    <w:p w14:paraId="513134EB" w14:textId="0E5F09BF" w:rsidR="00081D25" w:rsidRDefault="00137D58">
      <w:pPr>
        <w:pStyle w:val="10"/>
        <w:rPr>
          <w:rFonts w:asciiTheme="minorHAnsi" w:eastAsiaTheme="minorEastAsia" w:hAnsiTheme="minorHAnsi" w:cstheme="minorBidi"/>
          <w:noProof/>
          <w:sz w:val="21"/>
          <w:szCs w:val="22"/>
        </w:rPr>
      </w:pPr>
      <w:hyperlink w:anchor="_Toc417993714" w:history="1">
        <w:r w:rsidR="00081D25" w:rsidRPr="002C4287">
          <w:rPr>
            <w:rStyle w:val="a4"/>
            <w:rFonts w:hint="eastAsia"/>
            <w:noProof/>
            <w:kern w:val="0"/>
          </w:rPr>
          <w:t>二十四、招募说明书的存放及查阅方式</w:t>
        </w:r>
        <w:r w:rsidR="00081D25">
          <w:rPr>
            <w:noProof/>
            <w:webHidden/>
          </w:rPr>
          <w:tab/>
        </w:r>
        <w:r w:rsidR="00081D25">
          <w:rPr>
            <w:noProof/>
            <w:webHidden/>
          </w:rPr>
          <w:fldChar w:fldCharType="begin"/>
        </w:r>
        <w:r w:rsidR="00081D25">
          <w:rPr>
            <w:noProof/>
            <w:webHidden/>
          </w:rPr>
          <w:instrText xml:space="preserve"> PAGEREF _Toc417993714 \h </w:instrText>
        </w:r>
        <w:r w:rsidR="00081D25">
          <w:rPr>
            <w:noProof/>
            <w:webHidden/>
          </w:rPr>
        </w:r>
        <w:r w:rsidR="00081D25">
          <w:rPr>
            <w:noProof/>
            <w:webHidden/>
          </w:rPr>
          <w:fldChar w:fldCharType="separate"/>
        </w:r>
        <w:r w:rsidR="00F71265">
          <w:rPr>
            <w:noProof/>
            <w:webHidden/>
          </w:rPr>
          <w:t>140</w:t>
        </w:r>
        <w:r w:rsidR="00081D25">
          <w:rPr>
            <w:noProof/>
            <w:webHidden/>
          </w:rPr>
          <w:fldChar w:fldCharType="end"/>
        </w:r>
      </w:hyperlink>
    </w:p>
    <w:p w14:paraId="67C806E4" w14:textId="6F059FA7" w:rsidR="00081D25" w:rsidRDefault="00137D58">
      <w:pPr>
        <w:pStyle w:val="10"/>
        <w:rPr>
          <w:rFonts w:asciiTheme="minorHAnsi" w:eastAsiaTheme="minorEastAsia" w:hAnsiTheme="minorHAnsi" w:cstheme="minorBidi"/>
          <w:noProof/>
          <w:sz w:val="21"/>
          <w:szCs w:val="22"/>
        </w:rPr>
      </w:pPr>
      <w:hyperlink w:anchor="_Toc417993715" w:history="1">
        <w:r w:rsidR="00081D25" w:rsidRPr="002C4287">
          <w:rPr>
            <w:rStyle w:val="a4"/>
            <w:rFonts w:hint="eastAsia"/>
            <w:noProof/>
            <w:kern w:val="0"/>
          </w:rPr>
          <w:t>二十五、备查文件</w:t>
        </w:r>
        <w:r w:rsidR="00081D25">
          <w:rPr>
            <w:noProof/>
            <w:webHidden/>
          </w:rPr>
          <w:tab/>
        </w:r>
        <w:r w:rsidR="00081D25">
          <w:rPr>
            <w:noProof/>
            <w:webHidden/>
          </w:rPr>
          <w:fldChar w:fldCharType="begin"/>
        </w:r>
        <w:r w:rsidR="00081D25">
          <w:rPr>
            <w:noProof/>
            <w:webHidden/>
          </w:rPr>
          <w:instrText xml:space="preserve"> PAGEREF _Toc417993715 \h </w:instrText>
        </w:r>
        <w:r w:rsidR="00081D25">
          <w:rPr>
            <w:noProof/>
            <w:webHidden/>
          </w:rPr>
        </w:r>
        <w:r w:rsidR="00081D25">
          <w:rPr>
            <w:noProof/>
            <w:webHidden/>
          </w:rPr>
          <w:fldChar w:fldCharType="separate"/>
        </w:r>
        <w:r w:rsidR="00F71265">
          <w:rPr>
            <w:noProof/>
            <w:webHidden/>
          </w:rPr>
          <w:t>141</w:t>
        </w:r>
        <w:r w:rsidR="00081D25">
          <w:rPr>
            <w:noProof/>
            <w:webHidden/>
          </w:rPr>
          <w:fldChar w:fldCharType="end"/>
        </w:r>
      </w:hyperlink>
    </w:p>
    <w:p w14:paraId="7FBD4BC4" w14:textId="77777777" w:rsidR="00B04A10" w:rsidRDefault="004A5C68" w:rsidP="0017060B">
      <w:pPr>
        <w:pStyle w:val="10"/>
        <w:spacing w:beforeLines="50" w:before="156" w:afterLines="50" w:after="156" w:line="360" w:lineRule="auto"/>
        <w:jc w:val="center"/>
        <w:rPr>
          <w:rFonts w:ascii="宋体" w:cs="宋体"/>
          <w:kern w:val="0"/>
        </w:rPr>
      </w:pPr>
      <w:r w:rsidRPr="0003451B">
        <w:rPr>
          <w:rFonts w:cs="宋体"/>
          <w:kern w:val="0"/>
        </w:rPr>
        <w:fldChar w:fldCharType="end"/>
      </w:r>
      <w:r w:rsidR="00C5594E" w:rsidRPr="0003451B">
        <w:rPr>
          <w:rFonts w:ascii="宋体" w:cs="宋体"/>
          <w:kern w:val="0"/>
        </w:rPr>
        <w:br w:type="page"/>
      </w:r>
    </w:p>
    <w:p w14:paraId="1C109079" w14:textId="77777777" w:rsidR="00C5594E" w:rsidRPr="0003451B" w:rsidRDefault="00A06E75">
      <w:pPr>
        <w:pStyle w:val="a9"/>
        <w:rPr>
          <w:rFonts w:eastAsia="黑体"/>
          <w:kern w:val="0"/>
          <w:sz w:val="30"/>
        </w:rPr>
      </w:pPr>
      <w:bookmarkStart w:id="1" w:name="_Toc417993691"/>
      <w:r w:rsidRPr="0003451B">
        <w:rPr>
          <w:rFonts w:eastAsia="黑体" w:hint="eastAsia"/>
          <w:kern w:val="0"/>
          <w:sz w:val="30"/>
        </w:rPr>
        <w:lastRenderedPageBreak/>
        <w:t>一、绪言</w:t>
      </w:r>
      <w:bookmarkEnd w:id="0"/>
      <w:bookmarkEnd w:id="1"/>
    </w:p>
    <w:p w14:paraId="42832595" w14:textId="17C16239" w:rsidR="00C5594E" w:rsidRPr="0003451B" w:rsidRDefault="00A06E75">
      <w:pPr>
        <w:widowControl/>
        <w:spacing w:line="360" w:lineRule="auto"/>
        <w:ind w:firstLineChars="200" w:firstLine="480"/>
        <w:rPr>
          <w:rFonts w:ascii="宋体" w:hAnsi="宋体" w:cs="宋体"/>
          <w:kern w:val="0"/>
          <w:sz w:val="24"/>
        </w:rPr>
      </w:pPr>
      <w:r w:rsidRPr="0003451B">
        <w:rPr>
          <w:rFonts w:hint="eastAsia"/>
          <w:sz w:val="24"/>
        </w:rPr>
        <w:t>《</w:t>
      </w:r>
      <w:r w:rsidRPr="0003451B">
        <w:rPr>
          <w:rFonts w:ascii="宋体" w:hAnsi="宋体" w:cs="宋体" w:hint="eastAsia"/>
          <w:kern w:val="0"/>
          <w:sz w:val="24"/>
        </w:rPr>
        <w:t>交银施罗德先锋</w:t>
      </w:r>
      <w:r w:rsidR="00750F75">
        <w:rPr>
          <w:rFonts w:ascii="宋体" w:hAnsi="宋体" w:cs="宋体" w:hint="eastAsia"/>
          <w:kern w:val="0"/>
          <w:sz w:val="24"/>
        </w:rPr>
        <w:t>混合型</w:t>
      </w:r>
      <w:r w:rsidRPr="0003451B">
        <w:rPr>
          <w:rFonts w:hint="eastAsia"/>
          <w:sz w:val="24"/>
        </w:rPr>
        <w:t>证券投资基金招募说明书》（以下简称“</w:t>
      </w:r>
      <w:r w:rsidRPr="0003451B">
        <w:rPr>
          <w:rFonts w:ascii="宋体" w:hAnsi="宋体" w:cs="宋体"/>
          <w:kern w:val="0"/>
          <w:sz w:val="24"/>
        </w:rPr>
        <w:t>本招募说明书</w:t>
      </w:r>
      <w:r w:rsidRPr="0003451B">
        <w:rPr>
          <w:rFonts w:ascii="宋体" w:hAnsi="宋体" w:cs="宋体" w:hint="eastAsia"/>
          <w:kern w:val="0"/>
          <w:sz w:val="24"/>
        </w:rPr>
        <w:t>”）</w:t>
      </w:r>
      <w:r w:rsidRPr="0003451B">
        <w:rPr>
          <w:rFonts w:ascii="宋体" w:hAnsi="宋体" w:cs="宋体"/>
          <w:kern w:val="0"/>
          <w:sz w:val="24"/>
        </w:rPr>
        <w:t>依据《中华人民共和国证券投资基金法》</w:t>
      </w:r>
      <w:r w:rsidRPr="0003451B">
        <w:rPr>
          <w:rFonts w:ascii="宋体" w:hAnsi="宋体" w:cs="宋体" w:hint="eastAsia"/>
          <w:kern w:val="0"/>
          <w:sz w:val="24"/>
        </w:rPr>
        <w:t>、《证券投资基金运作管理办法》、《证券投资基金销售管理办法》、《证券投资基金信息披露管理办法》和其他</w:t>
      </w:r>
      <w:r w:rsidRPr="0003451B">
        <w:rPr>
          <w:rFonts w:ascii="宋体" w:hAnsi="宋体" w:cs="宋体"/>
          <w:kern w:val="0"/>
          <w:sz w:val="24"/>
        </w:rPr>
        <w:t>相关法律法规</w:t>
      </w:r>
      <w:r w:rsidRPr="0003451B">
        <w:rPr>
          <w:rFonts w:ascii="宋体" w:hAnsi="宋体" w:cs="宋体" w:hint="eastAsia"/>
          <w:kern w:val="0"/>
          <w:sz w:val="24"/>
        </w:rPr>
        <w:t>的规定以及</w:t>
      </w:r>
      <w:r w:rsidRPr="0003451B">
        <w:rPr>
          <w:rFonts w:ascii="宋体" w:hAnsi="宋体" w:cs="宋体"/>
          <w:kern w:val="0"/>
          <w:sz w:val="24"/>
        </w:rPr>
        <w:t>《</w:t>
      </w:r>
      <w:r w:rsidRPr="0003451B">
        <w:rPr>
          <w:rFonts w:ascii="宋体" w:hAnsi="宋体" w:cs="宋体" w:hint="eastAsia"/>
          <w:kern w:val="0"/>
          <w:sz w:val="24"/>
        </w:rPr>
        <w:t>交银施罗德先锋</w:t>
      </w:r>
      <w:r w:rsidR="00750F75">
        <w:rPr>
          <w:rFonts w:ascii="宋体" w:hAnsi="宋体" w:cs="宋体" w:hint="eastAsia"/>
          <w:kern w:val="0"/>
          <w:sz w:val="24"/>
        </w:rPr>
        <w:t>混合型</w:t>
      </w:r>
      <w:r w:rsidRPr="0003451B">
        <w:rPr>
          <w:rFonts w:ascii="宋体" w:hAnsi="宋体" w:cs="宋体" w:hint="eastAsia"/>
          <w:kern w:val="0"/>
          <w:sz w:val="24"/>
        </w:rPr>
        <w:t>证券投资</w:t>
      </w:r>
      <w:r w:rsidRPr="0003451B">
        <w:rPr>
          <w:rFonts w:ascii="宋体" w:hAnsi="宋体" w:cs="宋体"/>
          <w:kern w:val="0"/>
          <w:sz w:val="24"/>
        </w:rPr>
        <w:t>基金</w:t>
      </w:r>
      <w:r w:rsidRPr="0003451B">
        <w:rPr>
          <w:rFonts w:ascii="宋体" w:hAnsi="宋体" w:cs="宋体" w:hint="eastAsia"/>
          <w:kern w:val="0"/>
          <w:sz w:val="24"/>
        </w:rPr>
        <w:t>基金</w:t>
      </w:r>
      <w:r w:rsidRPr="0003451B">
        <w:rPr>
          <w:rFonts w:ascii="宋体" w:hAnsi="宋体" w:cs="宋体"/>
          <w:kern w:val="0"/>
          <w:sz w:val="24"/>
        </w:rPr>
        <w:t>合同》（以下简称“基金合同”）编写。</w:t>
      </w:r>
    </w:p>
    <w:p w14:paraId="3C45A4B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03451B">
        <w:rPr>
          <w:rFonts w:ascii="宋体" w:hAnsi="宋体" w:cs="宋体" w:hint="eastAsia"/>
          <w:kern w:val="0"/>
          <w:sz w:val="24"/>
        </w:rPr>
        <w:t>，</w:t>
      </w:r>
      <w:r w:rsidRPr="0003451B">
        <w:rPr>
          <w:rFonts w:ascii="宋体" w:hAnsi="宋体" w:cs="宋体"/>
          <w:kern w:val="0"/>
          <w:sz w:val="24"/>
        </w:rPr>
        <w:t>或对本招募说明书作任何解释或者说明</w:t>
      </w:r>
      <w:r w:rsidRPr="0003451B">
        <w:rPr>
          <w:rFonts w:ascii="宋体" w:hAnsi="宋体" w:cs="宋体" w:hint="eastAsia"/>
          <w:kern w:val="0"/>
          <w:sz w:val="24"/>
        </w:rPr>
        <w:t>。</w:t>
      </w:r>
    </w:p>
    <w:p w14:paraId="56CDB7C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本招募说明书根据本基金的基金合同编写，并经中国证监会核准。基金合同是约定基金当事人之间权利、义务的法律文件。基金</w:t>
      </w:r>
      <w:proofErr w:type="gramStart"/>
      <w:r w:rsidRPr="0003451B">
        <w:rPr>
          <w:rFonts w:ascii="宋体" w:hAnsi="宋体" w:cs="宋体"/>
          <w:kern w:val="0"/>
          <w:sz w:val="24"/>
        </w:rPr>
        <w:t>投资人自依基金</w:t>
      </w:r>
      <w:proofErr w:type="gramEnd"/>
      <w:r w:rsidRPr="0003451B">
        <w:rPr>
          <w:rFonts w:ascii="宋体" w:hAnsi="宋体" w:cs="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03451B">
        <w:rPr>
          <w:rFonts w:ascii="宋体" w:hAnsi="宋体" w:cs="宋体" w:hint="eastAsia"/>
          <w:kern w:val="0"/>
          <w:sz w:val="24"/>
        </w:rPr>
        <w:t>。</w:t>
      </w:r>
      <w:r w:rsidRPr="0003451B">
        <w:rPr>
          <w:rFonts w:ascii="宋体" w:hAnsi="宋体" w:cs="宋体"/>
          <w:kern w:val="0"/>
          <w:sz w:val="24"/>
        </w:rPr>
        <w:t xml:space="preserve"> </w:t>
      </w:r>
    </w:p>
    <w:p w14:paraId="2D114F2D" w14:textId="77777777" w:rsidR="00C5594E" w:rsidRPr="0003451B" w:rsidRDefault="00C5594E">
      <w:pPr>
        <w:widowControl/>
        <w:spacing w:line="360" w:lineRule="auto"/>
        <w:ind w:firstLineChars="200" w:firstLine="482"/>
        <w:rPr>
          <w:rFonts w:ascii="宋体" w:hAnsi="宋体" w:cs="宋体"/>
          <w:b/>
          <w:kern w:val="0"/>
          <w:sz w:val="24"/>
        </w:rPr>
      </w:pPr>
    </w:p>
    <w:p w14:paraId="0C17360F" w14:textId="77777777" w:rsidR="00C5594E" w:rsidRPr="0003451B" w:rsidRDefault="00A06E75">
      <w:pPr>
        <w:pStyle w:val="a9"/>
        <w:rPr>
          <w:rFonts w:eastAsia="黑体"/>
          <w:kern w:val="0"/>
          <w:sz w:val="30"/>
        </w:rPr>
      </w:pPr>
      <w:bookmarkStart w:id="2" w:name="_Toc109537380"/>
      <w:bookmarkStart w:id="3" w:name="_Toc417993692"/>
      <w:r w:rsidRPr="0003451B">
        <w:rPr>
          <w:rFonts w:eastAsia="黑体" w:hint="eastAsia"/>
          <w:kern w:val="0"/>
          <w:sz w:val="30"/>
        </w:rPr>
        <w:t>二、释义</w:t>
      </w:r>
      <w:bookmarkEnd w:id="2"/>
      <w:bookmarkEnd w:id="3"/>
    </w:p>
    <w:p w14:paraId="7181A69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在本招募说明书中，除非文意另有所指，下列词语或简称具有如下含义： </w:t>
      </w:r>
    </w:p>
    <w:p w14:paraId="15E06066" w14:textId="2309F66E"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基金或本基金：</w:t>
      </w:r>
      <w:r w:rsidRPr="0003451B">
        <w:rPr>
          <w:rFonts w:ascii="宋体" w:hAnsi="宋体"/>
          <w:sz w:val="24"/>
          <w:szCs w:val="21"/>
        </w:rPr>
        <w:tab/>
      </w:r>
      <w:r w:rsidRPr="0003451B">
        <w:rPr>
          <w:rFonts w:ascii="宋体" w:hAnsi="宋体" w:hint="eastAsia"/>
          <w:sz w:val="24"/>
          <w:szCs w:val="21"/>
        </w:rPr>
        <w:t>指交银施罗德先锋</w:t>
      </w:r>
      <w:r w:rsidR="00750F75">
        <w:rPr>
          <w:rFonts w:ascii="宋体" w:hAnsi="宋体" w:hint="eastAsia"/>
          <w:sz w:val="24"/>
          <w:szCs w:val="21"/>
        </w:rPr>
        <w:t>混合型</w:t>
      </w:r>
      <w:r w:rsidRPr="0003451B">
        <w:rPr>
          <w:rFonts w:ascii="宋体" w:hAnsi="宋体" w:hint="eastAsia"/>
          <w:sz w:val="24"/>
          <w:szCs w:val="21"/>
        </w:rPr>
        <w:t>证券投资基金</w:t>
      </w:r>
      <w:r w:rsidR="00750F75">
        <w:rPr>
          <w:rFonts w:ascii="宋体" w:hAnsi="宋体" w:hint="eastAsia"/>
          <w:sz w:val="24"/>
          <w:szCs w:val="21"/>
        </w:rPr>
        <w:t>，</w:t>
      </w:r>
      <w:r w:rsidR="00750F75" w:rsidRPr="00676886">
        <w:rPr>
          <w:rFonts w:ascii="宋体" w:hAnsi="宋体" w:hint="eastAsia"/>
          <w:sz w:val="24"/>
          <w:szCs w:val="21"/>
        </w:rPr>
        <w:t>本基金由交银施罗德</w:t>
      </w:r>
      <w:r w:rsidR="00750F75">
        <w:rPr>
          <w:rFonts w:ascii="宋体" w:hAnsi="宋体" w:hint="eastAsia"/>
          <w:sz w:val="24"/>
          <w:szCs w:val="21"/>
        </w:rPr>
        <w:t>先锋</w:t>
      </w:r>
      <w:r w:rsidR="00750F75" w:rsidRPr="00676886">
        <w:rPr>
          <w:rFonts w:ascii="宋体" w:hAnsi="宋体" w:hint="eastAsia"/>
          <w:sz w:val="24"/>
          <w:szCs w:val="21"/>
        </w:rPr>
        <w:t>股票证券投资基金变更而来</w:t>
      </w:r>
    </w:p>
    <w:p w14:paraId="5BDEDA6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基金管理人：</w:t>
      </w:r>
      <w:r w:rsidRPr="0003451B">
        <w:rPr>
          <w:rFonts w:ascii="宋体" w:hAnsi="宋体"/>
          <w:sz w:val="24"/>
          <w:szCs w:val="21"/>
        </w:rPr>
        <w:tab/>
      </w:r>
      <w:r w:rsidRPr="0003451B">
        <w:rPr>
          <w:rFonts w:ascii="宋体" w:hAnsi="宋体" w:hint="eastAsia"/>
          <w:sz w:val="24"/>
          <w:szCs w:val="21"/>
        </w:rPr>
        <w:t>指交银施罗德基金管理有限公司；</w:t>
      </w:r>
    </w:p>
    <w:p w14:paraId="0F6EA2B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基金托管人：</w:t>
      </w:r>
      <w:r w:rsidRPr="0003451B">
        <w:rPr>
          <w:rFonts w:ascii="宋体" w:hAnsi="宋体"/>
          <w:sz w:val="24"/>
          <w:szCs w:val="21"/>
        </w:rPr>
        <w:tab/>
      </w:r>
      <w:r w:rsidRPr="0003451B">
        <w:rPr>
          <w:rFonts w:ascii="宋体" w:hAnsi="宋体" w:hint="eastAsia"/>
          <w:sz w:val="24"/>
          <w:szCs w:val="21"/>
        </w:rPr>
        <w:t>指中国农业银行股份有限公司（以下简称“中国农业银行”）；</w:t>
      </w:r>
    </w:p>
    <w:p w14:paraId="226486B8" w14:textId="503F9C46"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w:t>
      </w:r>
      <w:r w:rsidRPr="0003451B">
        <w:rPr>
          <w:rFonts w:ascii="宋体" w:hAnsi="宋体"/>
          <w:sz w:val="24"/>
          <w:szCs w:val="21"/>
        </w:rPr>
        <w:tab/>
      </w:r>
      <w:r w:rsidRPr="0003451B">
        <w:rPr>
          <w:rFonts w:ascii="宋体" w:hAnsi="宋体" w:hint="eastAsia"/>
          <w:sz w:val="24"/>
          <w:szCs w:val="21"/>
        </w:rPr>
        <w:t>指《交银施罗德先锋</w:t>
      </w:r>
      <w:r w:rsidR="00750F75">
        <w:rPr>
          <w:rFonts w:ascii="宋体" w:hAnsi="宋体" w:hint="eastAsia"/>
          <w:sz w:val="24"/>
          <w:szCs w:val="21"/>
        </w:rPr>
        <w:t>混合型</w:t>
      </w:r>
      <w:r w:rsidRPr="0003451B">
        <w:rPr>
          <w:rFonts w:ascii="宋体" w:hAnsi="宋体" w:hint="eastAsia"/>
          <w:sz w:val="24"/>
          <w:szCs w:val="21"/>
        </w:rPr>
        <w:t>证券投资基金基金合同》及对基金合同的任何有效修订和补充；</w:t>
      </w:r>
    </w:p>
    <w:p w14:paraId="05910495" w14:textId="335AF9C1"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托管协议：</w:t>
      </w:r>
      <w:r w:rsidRPr="0003451B">
        <w:rPr>
          <w:rFonts w:ascii="宋体" w:hAnsi="宋体"/>
          <w:sz w:val="24"/>
          <w:szCs w:val="21"/>
        </w:rPr>
        <w:tab/>
      </w:r>
      <w:r w:rsidRPr="0003451B">
        <w:rPr>
          <w:rFonts w:ascii="宋体" w:hAnsi="宋体" w:hint="eastAsia"/>
          <w:sz w:val="24"/>
          <w:szCs w:val="21"/>
        </w:rPr>
        <w:t>指基金管理人与基金托管人就本基金签订之《交银施罗德先锋</w:t>
      </w:r>
      <w:r w:rsidR="00750F75">
        <w:rPr>
          <w:rFonts w:ascii="宋体" w:hAnsi="宋体" w:hint="eastAsia"/>
          <w:sz w:val="24"/>
          <w:szCs w:val="21"/>
        </w:rPr>
        <w:t>混合型</w:t>
      </w:r>
      <w:r w:rsidRPr="0003451B">
        <w:rPr>
          <w:rFonts w:ascii="宋体" w:hAnsi="宋体" w:hint="eastAsia"/>
          <w:sz w:val="24"/>
          <w:szCs w:val="21"/>
        </w:rPr>
        <w:t>证券投资基金托管协议》及对该托管协议的任何有效修订和补充；</w:t>
      </w:r>
    </w:p>
    <w:p w14:paraId="27698366" w14:textId="442C302A"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招募说明书：</w:t>
      </w:r>
      <w:r w:rsidRPr="0003451B">
        <w:rPr>
          <w:rFonts w:ascii="宋体" w:hAnsi="宋体"/>
          <w:sz w:val="24"/>
          <w:szCs w:val="21"/>
        </w:rPr>
        <w:tab/>
      </w:r>
      <w:r w:rsidRPr="0003451B">
        <w:rPr>
          <w:rFonts w:ascii="宋体" w:hAnsi="宋体" w:hint="eastAsia"/>
          <w:sz w:val="24"/>
          <w:szCs w:val="21"/>
        </w:rPr>
        <w:t>指《交银施罗德先锋</w:t>
      </w:r>
      <w:r w:rsidR="00750F75">
        <w:rPr>
          <w:rFonts w:ascii="宋体" w:hAnsi="宋体" w:hint="eastAsia"/>
          <w:sz w:val="24"/>
          <w:szCs w:val="21"/>
        </w:rPr>
        <w:t>混合型</w:t>
      </w:r>
      <w:r w:rsidRPr="0003451B">
        <w:rPr>
          <w:rFonts w:ascii="宋体" w:hAnsi="宋体" w:hint="eastAsia"/>
          <w:sz w:val="24"/>
          <w:szCs w:val="21"/>
        </w:rPr>
        <w:t>证券投资基金招募说明书》及其定期的更新；</w:t>
      </w:r>
    </w:p>
    <w:p w14:paraId="15E2AD89" w14:textId="0C52A7E2"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基金份额发售公告：</w:t>
      </w:r>
      <w:r w:rsidRPr="0003451B">
        <w:rPr>
          <w:rFonts w:ascii="宋体" w:hAnsi="宋体"/>
          <w:sz w:val="24"/>
          <w:szCs w:val="21"/>
        </w:rPr>
        <w:tab/>
      </w:r>
      <w:r w:rsidRPr="0003451B">
        <w:rPr>
          <w:rFonts w:ascii="宋体" w:hAnsi="宋体" w:hint="eastAsia"/>
          <w:sz w:val="24"/>
          <w:szCs w:val="21"/>
        </w:rPr>
        <w:t>指</w:t>
      </w:r>
      <w:r w:rsidR="007A41F6">
        <w:rPr>
          <w:rFonts w:ascii="宋体" w:hAnsi="宋体" w:cs="宋体" w:hint="eastAsia"/>
          <w:kern w:val="0"/>
          <w:sz w:val="24"/>
        </w:rPr>
        <w:t>本基金</w:t>
      </w:r>
      <w:r w:rsidR="007A41F6">
        <w:rPr>
          <w:rFonts w:ascii="宋体" w:hAnsi="宋体" w:cs="宋体"/>
          <w:kern w:val="0"/>
          <w:sz w:val="24"/>
        </w:rPr>
        <w:t>根据《运作办法》</w:t>
      </w:r>
      <w:r w:rsidR="007A41F6">
        <w:rPr>
          <w:rFonts w:ascii="宋体" w:hAnsi="宋体" w:cs="宋体" w:hint="eastAsia"/>
          <w:kern w:val="0"/>
          <w:sz w:val="24"/>
        </w:rPr>
        <w:t>变更为</w:t>
      </w:r>
      <w:r w:rsidR="007A41F6">
        <w:rPr>
          <w:rFonts w:ascii="宋体" w:hAnsi="宋体" w:cs="宋体"/>
          <w:kern w:val="0"/>
          <w:sz w:val="24"/>
        </w:rPr>
        <w:t>混合型基金前的</w:t>
      </w:r>
      <w:r w:rsidRPr="0003451B">
        <w:rPr>
          <w:rFonts w:ascii="宋体" w:hAnsi="宋体" w:hint="eastAsia"/>
          <w:sz w:val="24"/>
          <w:szCs w:val="21"/>
        </w:rPr>
        <w:t>《交银施罗德先锋股票证券投资基金份额发售公告》；</w:t>
      </w:r>
    </w:p>
    <w:p w14:paraId="34280D3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法律法规：</w:t>
      </w:r>
      <w:r w:rsidRPr="0003451B">
        <w:rPr>
          <w:rFonts w:ascii="宋体" w:hAnsi="宋体"/>
          <w:sz w:val="24"/>
          <w:szCs w:val="21"/>
        </w:rPr>
        <w:tab/>
      </w:r>
      <w:r w:rsidRPr="0003451B">
        <w:rPr>
          <w:rFonts w:ascii="宋体" w:hAnsi="宋体" w:hint="eastAsia"/>
          <w:sz w:val="24"/>
          <w:szCs w:val="21"/>
        </w:rPr>
        <w:t>指中国现行有效并公布实施的法律、行政法规、规范性文件、</w:t>
      </w:r>
      <w:r w:rsidRPr="0003451B">
        <w:rPr>
          <w:rFonts w:hAnsi="宋体" w:hint="eastAsia"/>
          <w:sz w:val="24"/>
        </w:rPr>
        <w:t>部门规章及规范性文件、地方性法规、地方政府规章及规范性文件</w:t>
      </w:r>
      <w:r w:rsidRPr="0003451B">
        <w:rPr>
          <w:rFonts w:ascii="宋体" w:hAnsi="宋体" w:hint="eastAsia"/>
          <w:sz w:val="24"/>
          <w:szCs w:val="21"/>
        </w:rPr>
        <w:t>；</w:t>
      </w:r>
    </w:p>
    <w:p w14:paraId="7F8F52B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rPr>
        <w:t>《证券法》：</w:t>
      </w:r>
      <w:r w:rsidRPr="0003451B">
        <w:rPr>
          <w:rFonts w:ascii="宋体" w:hAnsi="宋体"/>
          <w:sz w:val="24"/>
        </w:rPr>
        <w:tab/>
      </w:r>
      <w:r w:rsidRPr="0003451B">
        <w:rPr>
          <w:rFonts w:ascii="宋体" w:hAnsi="宋体" w:hint="eastAsia"/>
          <w:sz w:val="24"/>
        </w:rPr>
        <w:t>指</w:t>
      </w:r>
      <w:r w:rsidRPr="0003451B">
        <w:rPr>
          <w:rFonts w:ascii="宋体" w:hAnsi="宋体"/>
          <w:sz w:val="24"/>
          <w:szCs w:val="21"/>
        </w:rPr>
        <w:t>2005年10月27日经第十届全国人民代表大会常务委员会第十八次会议通过，</w:t>
      </w:r>
      <w:r w:rsidRPr="0003451B">
        <w:rPr>
          <w:rFonts w:ascii="宋体" w:hAnsi="宋体" w:hint="eastAsia"/>
          <w:sz w:val="24"/>
        </w:rPr>
        <w:t>自</w:t>
      </w:r>
      <w:r w:rsidRPr="0003451B">
        <w:rPr>
          <w:rFonts w:ascii="宋体" w:hAnsi="宋体"/>
          <w:sz w:val="24"/>
        </w:rPr>
        <w:t>2006年1月1日</w:t>
      </w:r>
      <w:r w:rsidRPr="0003451B">
        <w:rPr>
          <w:rFonts w:ascii="宋体" w:hAnsi="宋体" w:hint="eastAsia"/>
          <w:sz w:val="24"/>
          <w:szCs w:val="21"/>
        </w:rPr>
        <w:t>实施</w:t>
      </w:r>
      <w:r w:rsidRPr="0003451B">
        <w:rPr>
          <w:rFonts w:ascii="宋体" w:hAnsi="宋体" w:hint="eastAsia"/>
          <w:sz w:val="24"/>
        </w:rPr>
        <w:t>的</w:t>
      </w:r>
      <w:r w:rsidRPr="0003451B">
        <w:rPr>
          <w:rFonts w:ascii="宋体" w:hAnsi="宋体"/>
          <w:sz w:val="24"/>
        </w:rPr>
        <w:t>《中华人民共和国证券法》及对其不时</w:t>
      </w:r>
      <w:r w:rsidRPr="0003451B">
        <w:rPr>
          <w:rFonts w:ascii="宋体" w:hAnsi="宋体" w:hint="eastAsia"/>
          <w:sz w:val="24"/>
        </w:rPr>
        <w:t>做</w:t>
      </w:r>
      <w:r w:rsidRPr="0003451B">
        <w:rPr>
          <w:rFonts w:ascii="宋体" w:hAnsi="宋体"/>
          <w:sz w:val="24"/>
        </w:rPr>
        <w:t>出的修订</w:t>
      </w:r>
      <w:r w:rsidRPr="0003451B">
        <w:rPr>
          <w:rFonts w:ascii="宋体" w:hAnsi="宋体" w:hint="eastAsia"/>
          <w:sz w:val="24"/>
        </w:rPr>
        <w:t>；</w:t>
      </w:r>
    </w:p>
    <w:p w14:paraId="3865139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《基金法》：</w:t>
      </w:r>
      <w:r w:rsidRPr="0003451B">
        <w:rPr>
          <w:rFonts w:ascii="宋体" w:hAnsi="宋体"/>
          <w:sz w:val="24"/>
          <w:szCs w:val="21"/>
        </w:rPr>
        <w:tab/>
      </w:r>
      <w:r w:rsidRPr="0003451B">
        <w:rPr>
          <w:rFonts w:ascii="宋体" w:hAnsi="宋体" w:hint="eastAsia"/>
          <w:sz w:val="24"/>
          <w:szCs w:val="21"/>
        </w:rPr>
        <w:t>指</w:t>
      </w:r>
      <w:r w:rsidRPr="0003451B">
        <w:rPr>
          <w:rFonts w:ascii="宋体" w:hAnsi="宋体"/>
          <w:sz w:val="24"/>
          <w:szCs w:val="21"/>
        </w:rPr>
        <w:t>2003年10月28日经第十届全国人民代表大会常务委员会第五次会议通过，自2004年6月1日起实施的《中华人民共和国证券投资基金法》及对其不时做出的修订；</w:t>
      </w:r>
    </w:p>
    <w:p w14:paraId="18AE65D9"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2011</w:t>
      </w:r>
      <w:r w:rsidRPr="0003451B">
        <w:rPr>
          <w:rFonts w:ascii="宋体" w:hAnsi="宋体" w:hint="eastAsia"/>
          <w:sz w:val="24"/>
          <w:szCs w:val="21"/>
        </w:rPr>
        <w:t>年</w:t>
      </w:r>
      <w:r w:rsidRPr="0003451B">
        <w:rPr>
          <w:rFonts w:ascii="宋体" w:hAnsi="宋体"/>
          <w:sz w:val="24"/>
          <w:szCs w:val="21"/>
        </w:rPr>
        <w:t>6月9</w:t>
      </w:r>
      <w:r w:rsidRPr="0003451B">
        <w:rPr>
          <w:rFonts w:ascii="宋体" w:hAnsi="宋体" w:hint="eastAsia"/>
          <w:sz w:val="24"/>
          <w:szCs w:val="21"/>
        </w:rPr>
        <w:t>日颁布、同年</w:t>
      </w:r>
      <w:r w:rsidRPr="0003451B">
        <w:rPr>
          <w:rFonts w:ascii="宋体" w:hAnsi="宋体"/>
          <w:sz w:val="24"/>
          <w:szCs w:val="21"/>
        </w:rPr>
        <w:t>10</w:t>
      </w:r>
      <w:r w:rsidRPr="0003451B">
        <w:rPr>
          <w:rFonts w:ascii="宋体" w:hAnsi="宋体" w:hint="eastAsia"/>
          <w:sz w:val="24"/>
          <w:szCs w:val="21"/>
        </w:rPr>
        <w:t>月</w:t>
      </w:r>
      <w:r w:rsidRPr="0003451B">
        <w:rPr>
          <w:rFonts w:ascii="宋体" w:hAnsi="宋体"/>
          <w:sz w:val="24"/>
          <w:szCs w:val="21"/>
        </w:rPr>
        <w:t>1日实施的《证券投资基金销售管理办法》及对其不时做出的修订；</w:t>
      </w:r>
    </w:p>
    <w:p w14:paraId="7585FA50"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《信息披露办法》：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2004年6月8日颁布、同年7月1日实施的《证券投资基金信息披露管理办法》及对其不时做出的修订；</w:t>
      </w:r>
    </w:p>
    <w:p w14:paraId="2FE0D00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《运作办法》：</w:t>
      </w:r>
      <w:r w:rsidRPr="0003451B">
        <w:rPr>
          <w:rFonts w:ascii="宋体" w:hAnsi="宋体"/>
          <w:sz w:val="24"/>
          <w:szCs w:val="21"/>
        </w:rPr>
        <w:tab/>
      </w:r>
      <w:r w:rsidRPr="0003451B">
        <w:rPr>
          <w:rFonts w:ascii="宋体" w:hAnsi="宋体" w:hint="eastAsia"/>
          <w:sz w:val="24"/>
          <w:szCs w:val="21"/>
        </w:rPr>
        <w:t>指中国证监会</w:t>
      </w:r>
      <w:r w:rsidRPr="0003451B">
        <w:rPr>
          <w:rFonts w:ascii="宋体" w:hAnsi="宋体"/>
          <w:sz w:val="24"/>
          <w:szCs w:val="21"/>
        </w:rPr>
        <w:t>2004年6月29日颁布、同年7月1日实施的《证券投资基金运作管理办法》及对其不时做出的修订；</w:t>
      </w:r>
    </w:p>
    <w:p w14:paraId="5E98F42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中国证监会：</w:t>
      </w:r>
      <w:r w:rsidRPr="0003451B">
        <w:rPr>
          <w:rFonts w:ascii="宋体" w:hAnsi="宋体"/>
          <w:sz w:val="24"/>
          <w:szCs w:val="21"/>
        </w:rPr>
        <w:tab/>
      </w:r>
      <w:r w:rsidRPr="0003451B">
        <w:rPr>
          <w:rFonts w:ascii="宋体" w:hAnsi="宋体" w:hint="eastAsia"/>
          <w:sz w:val="24"/>
          <w:szCs w:val="21"/>
        </w:rPr>
        <w:t>指中国证券监督管理委员会；</w:t>
      </w:r>
    </w:p>
    <w:p w14:paraId="2CDB800B"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银行业监督管理机构：</w:t>
      </w:r>
      <w:r w:rsidRPr="0003451B">
        <w:rPr>
          <w:rFonts w:ascii="宋体" w:hAnsi="宋体"/>
          <w:sz w:val="24"/>
          <w:szCs w:val="21"/>
        </w:rPr>
        <w:tab/>
      </w:r>
      <w:r w:rsidRPr="0003451B">
        <w:rPr>
          <w:rFonts w:ascii="宋体" w:hAnsi="宋体" w:hint="eastAsia"/>
          <w:sz w:val="24"/>
          <w:szCs w:val="21"/>
        </w:rPr>
        <w:t>指中国银行业监督管理委员会</w:t>
      </w:r>
      <w:r w:rsidRPr="0003451B">
        <w:rPr>
          <w:rFonts w:ascii="宋体" w:hAnsi="宋体"/>
          <w:sz w:val="24"/>
          <w:szCs w:val="21"/>
        </w:rPr>
        <w:t>或其他经国务院授权的机构</w:t>
      </w:r>
      <w:r w:rsidRPr="0003451B">
        <w:rPr>
          <w:rFonts w:ascii="宋体" w:hAnsi="宋体" w:hint="eastAsia"/>
          <w:sz w:val="24"/>
          <w:szCs w:val="21"/>
        </w:rPr>
        <w:t>；</w:t>
      </w:r>
    </w:p>
    <w:p w14:paraId="7BCBF3D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基金合同当事人：</w:t>
      </w:r>
      <w:r w:rsidRPr="0003451B">
        <w:rPr>
          <w:rFonts w:ascii="宋体" w:hAnsi="宋体"/>
          <w:sz w:val="24"/>
          <w:szCs w:val="21"/>
        </w:rPr>
        <w:tab/>
      </w:r>
      <w:r w:rsidRPr="0003451B">
        <w:rPr>
          <w:rFonts w:ascii="宋体" w:hAnsi="宋体" w:hint="eastAsia"/>
          <w:sz w:val="24"/>
          <w:szCs w:val="21"/>
        </w:rPr>
        <w:t>指受基金合同约束，根据基金合同享有权利并承担义务的法律主体，包括基金管理人、基金托管人和基金份额持有人；</w:t>
      </w:r>
    </w:p>
    <w:p w14:paraId="5A569B1B"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个人投资者：</w:t>
      </w:r>
      <w:r w:rsidRPr="0003451B">
        <w:rPr>
          <w:rFonts w:ascii="宋体" w:hAnsi="宋体"/>
          <w:sz w:val="24"/>
          <w:szCs w:val="21"/>
        </w:rPr>
        <w:tab/>
      </w:r>
      <w:r w:rsidRPr="0003451B">
        <w:rPr>
          <w:rFonts w:ascii="宋体" w:hAnsi="宋体" w:hint="eastAsia"/>
          <w:sz w:val="24"/>
          <w:szCs w:val="21"/>
        </w:rPr>
        <w:t>指依据有关法律法规规定或经中国证监会允许可投资于证券投资基金的自然人；</w:t>
      </w:r>
    </w:p>
    <w:p w14:paraId="47893B8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机构投资者：</w:t>
      </w:r>
      <w:r w:rsidRPr="0003451B">
        <w:rPr>
          <w:rFonts w:ascii="宋体" w:hAnsi="宋体"/>
          <w:sz w:val="24"/>
          <w:szCs w:val="21"/>
        </w:rPr>
        <w:tab/>
      </w:r>
      <w:r w:rsidRPr="0003451B">
        <w:rPr>
          <w:rFonts w:ascii="宋体" w:hAnsi="宋体" w:hint="eastAsia"/>
          <w:sz w:val="24"/>
          <w:szCs w:val="21"/>
        </w:rPr>
        <w:t>指依法可以投资于证券投资基金的、在中华人民共和国境内合法注册登记并存续或经有关政府部门批准设立并存续的企业法人、事业法人、社会团体或其他组织；</w:t>
      </w:r>
    </w:p>
    <w:p w14:paraId="76BE0A13"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合格境外机构投资者：</w:t>
      </w:r>
      <w:r w:rsidRPr="0003451B">
        <w:rPr>
          <w:rFonts w:ascii="宋体" w:hAnsi="宋体"/>
          <w:sz w:val="24"/>
          <w:szCs w:val="21"/>
        </w:rPr>
        <w:tab/>
      </w:r>
      <w:r w:rsidRPr="0003451B">
        <w:rPr>
          <w:rFonts w:ascii="宋体" w:hAnsi="宋体" w:hint="eastAsia"/>
          <w:sz w:val="24"/>
          <w:szCs w:val="21"/>
        </w:rPr>
        <w:t>指符合现实有效的相关法律法规规定可以投资于中国境内证券市场的中国境外的机构投资者；</w:t>
      </w:r>
    </w:p>
    <w:p w14:paraId="73957F2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投资人：</w:t>
      </w:r>
      <w:r w:rsidRPr="0003451B">
        <w:rPr>
          <w:rFonts w:ascii="宋体" w:hAnsi="宋体"/>
          <w:sz w:val="24"/>
          <w:szCs w:val="21"/>
        </w:rPr>
        <w:tab/>
      </w:r>
      <w:r w:rsidRPr="0003451B">
        <w:rPr>
          <w:rFonts w:ascii="宋体" w:hAnsi="宋体" w:hint="eastAsia"/>
          <w:sz w:val="24"/>
          <w:szCs w:val="21"/>
        </w:rPr>
        <w:t>指个人投资者、机构投资者和合格境外机构投资者以及法律法规或中国证监会允许购买开放式证券投资基金的其他投资人的合称；</w:t>
      </w:r>
    </w:p>
    <w:p w14:paraId="493BC59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基金份额持有人：</w:t>
      </w:r>
      <w:r w:rsidRPr="0003451B">
        <w:rPr>
          <w:rFonts w:ascii="宋体" w:hAnsi="宋体"/>
          <w:sz w:val="24"/>
          <w:szCs w:val="21"/>
        </w:rPr>
        <w:tab/>
      </w:r>
      <w:r w:rsidRPr="0003451B">
        <w:rPr>
          <w:rFonts w:ascii="宋体" w:hAnsi="宋体" w:hint="eastAsia"/>
          <w:sz w:val="24"/>
          <w:szCs w:val="21"/>
        </w:rPr>
        <w:t>指依招募说明书和基金合同合法取得基金份额的投资人；</w:t>
      </w:r>
    </w:p>
    <w:p w14:paraId="15175A1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基金销售业务：              指</w:t>
      </w:r>
      <w:r w:rsidRPr="0003451B">
        <w:rPr>
          <w:rFonts w:ascii="宋体" w:hAnsi="宋体" w:hint="eastAsia"/>
          <w:sz w:val="24"/>
          <w:szCs w:val="21"/>
        </w:rPr>
        <w:t>基金管理人或代销机构宣传推介基金，发售基金份额，办理基金份额的</w:t>
      </w:r>
      <w:r w:rsidRPr="0003451B">
        <w:rPr>
          <w:rFonts w:ascii="宋体" w:hAnsi="宋体"/>
          <w:sz w:val="24"/>
          <w:szCs w:val="21"/>
        </w:rPr>
        <w:t>申购、赎回、转换、</w:t>
      </w:r>
      <w:proofErr w:type="gramStart"/>
      <w:r w:rsidRPr="0003451B">
        <w:rPr>
          <w:rFonts w:ascii="宋体" w:hAnsi="宋体"/>
          <w:sz w:val="24"/>
          <w:szCs w:val="21"/>
        </w:rPr>
        <w:t>非交易</w:t>
      </w:r>
      <w:proofErr w:type="gramEnd"/>
      <w:r w:rsidRPr="0003451B">
        <w:rPr>
          <w:rFonts w:ascii="宋体" w:hAnsi="宋体"/>
          <w:sz w:val="24"/>
          <w:szCs w:val="21"/>
        </w:rPr>
        <w:t>过户、转托管及定期定额投资等业务</w:t>
      </w:r>
      <w:r w:rsidRPr="0003451B">
        <w:rPr>
          <w:rFonts w:ascii="宋体" w:hAnsi="宋体" w:hint="eastAsia"/>
          <w:sz w:val="24"/>
          <w:szCs w:val="21"/>
        </w:rPr>
        <w:t>；</w:t>
      </w:r>
    </w:p>
    <w:p w14:paraId="3BE8EFD7"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销售机构：</w:t>
      </w:r>
      <w:r w:rsidRPr="0003451B">
        <w:rPr>
          <w:rFonts w:ascii="宋体" w:hAnsi="宋体"/>
          <w:sz w:val="24"/>
          <w:szCs w:val="21"/>
        </w:rPr>
        <w:tab/>
      </w:r>
      <w:r w:rsidRPr="0003451B">
        <w:rPr>
          <w:rFonts w:ascii="宋体" w:hAnsi="宋体" w:hint="eastAsia"/>
          <w:sz w:val="24"/>
          <w:szCs w:val="21"/>
        </w:rPr>
        <w:t>指直销机构和代销机构；</w:t>
      </w:r>
    </w:p>
    <w:p w14:paraId="7245D4C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直销机构：</w:t>
      </w:r>
      <w:r w:rsidRPr="0003451B">
        <w:rPr>
          <w:rFonts w:ascii="宋体" w:hAnsi="宋体"/>
          <w:sz w:val="24"/>
          <w:szCs w:val="21"/>
        </w:rPr>
        <w:tab/>
      </w:r>
      <w:r w:rsidRPr="0003451B">
        <w:rPr>
          <w:rFonts w:ascii="宋体" w:hAnsi="宋体" w:hint="eastAsia"/>
          <w:sz w:val="24"/>
          <w:szCs w:val="21"/>
        </w:rPr>
        <w:t>指交银施罗德基金管理有限公司；</w:t>
      </w:r>
    </w:p>
    <w:p w14:paraId="7C00058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代销机构：</w:t>
      </w:r>
      <w:r w:rsidRPr="0003451B">
        <w:rPr>
          <w:rFonts w:ascii="宋体" w:hAnsi="宋体"/>
          <w:sz w:val="24"/>
          <w:szCs w:val="21"/>
        </w:rPr>
        <w:tab/>
      </w:r>
      <w:r w:rsidRPr="0003451B">
        <w:rPr>
          <w:rFonts w:ascii="宋体" w:hAnsi="宋体" w:hint="eastAsia"/>
          <w:sz w:val="24"/>
          <w:szCs w:val="21"/>
        </w:rPr>
        <w:t>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14:paraId="27E0A0A6"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会员单位：</w:t>
      </w:r>
      <w:r w:rsidRPr="0003451B">
        <w:rPr>
          <w:rFonts w:ascii="宋体" w:hAnsi="宋体"/>
          <w:sz w:val="24"/>
          <w:szCs w:val="21"/>
        </w:rPr>
        <w:tab/>
      </w:r>
      <w:r w:rsidRPr="0003451B">
        <w:rPr>
          <w:rFonts w:ascii="宋体" w:hAnsi="宋体" w:hint="eastAsia"/>
          <w:sz w:val="24"/>
          <w:szCs w:val="21"/>
        </w:rPr>
        <w:t>指具有开放式基金代销资格，经上海证券交易所和中国证券登记结算有限责任公司认可的、可通过上海证券交易所交易系统办理开放式基金的认购、申购、赎回和转托管等业务的上海证券交易所会员单位；</w:t>
      </w:r>
    </w:p>
    <w:p w14:paraId="6F7FD85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基金销售网点：</w:t>
      </w:r>
      <w:r w:rsidRPr="0003451B">
        <w:rPr>
          <w:rFonts w:ascii="宋体" w:hAnsi="宋体"/>
          <w:sz w:val="24"/>
          <w:szCs w:val="21"/>
        </w:rPr>
        <w:tab/>
      </w:r>
      <w:r w:rsidRPr="0003451B">
        <w:rPr>
          <w:rFonts w:ascii="宋体" w:hAnsi="宋体" w:hint="eastAsia"/>
          <w:sz w:val="24"/>
          <w:szCs w:val="21"/>
        </w:rPr>
        <w:t>指直销机构的直销中心及代销机构的代销网点；</w:t>
      </w:r>
    </w:p>
    <w:p w14:paraId="169B923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注册登记业务：</w:t>
      </w:r>
      <w:r w:rsidRPr="0003451B">
        <w:rPr>
          <w:rFonts w:ascii="宋体" w:hAnsi="宋体"/>
          <w:sz w:val="24"/>
          <w:szCs w:val="21"/>
        </w:rPr>
        <w:tab/>
      </w:r>
      <w:r w:rsidRPr="0003451B">
        <w:rPr>
          <w:rFonts w:ascii="宋体" w:hAnsi="宋体" w:hint="eastAsia"/>
          <w:sz w:val="24"/>
          <w:szCs w:val="21"/>
        </w:rPr>
        <w:t>指基金登记、存管、清算和交收业务，具体内容包括投资人基金账户的建立和管理、基金份额注册登记、基金交易的确认、清算和结算、代理发放红利、建立并保管基金份额持有人名册等；</w:t>
      </w:r>
    </w:p>
    <w:p w14:paraId="694537B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注册登记机构：</w:t>
      </w:r>
      <w:r w:rsidRPr="0003451B">
        <w:rPr>
          <w:rFonts w:ascii="宋体" w:hAnsi="宋体"/>
          <w:sz w:val="24"/>
          <w:szCs w:val="21"/>
        </w:rPr>
        <w:tab/>
      </w:r>
      <w:proofErr w:type="gramStart"/>
      <w:r w:rsidRPr="0003451B">
        <w:rPr>
          <w:rFonts w:ascii="宋体" w:hAnsi="宋体" w:hint="eastAsia"/>
          <w:sz w:val="24"/>
          <w:szCs w:val="21"/>
        </w:rPr>
        <w:t>指办理</w:t>
      </w:r>
      <w:proofErr w:type="gramEnd"/>
      <w:r w:rsidRPr="0003451B">
        <w:rPr>
          <w:rFonts w:ascii="宋体" w:hAnsi="宋体" w:hint="eastAsia"/>
          <w:sz w:val="24"/>
          <w:szCs w:val="21"/>
        </w:rPr>
        <w:t>注册登记业务的机构。基金的注册登记机构为交银施罗德基金管理有限公司或接受交银施罗德基金管理有限公司委托代为办理注册登记业务的机构；</w:t>
      </w:r>
    </w:p>
    <w:p w14:paraId="1F76A133"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基金账户：</w:t>
      </w:r>
      <w:r w:rsidRPr="0003451B">
        <w:rPr>
          <w:rFonts w:ascii="宋体" w:hAnsi="宋体"/>
          <w:sz w:val="24"/>
          <w:szCs w:val="21"/>
        </w:rPr>
        <w:tab/>
      </w:r>
      <w:r w:rsidRPr="0003451B">
        <w:rPr>
          <w:rFonts w:ascii="宋体" w:hAnsi="宋体" w:hint="eastAsia"/>
          <w:sz w:val="24"/>
          <w:szCs w:val="21"/>
        </w:rPr>
        <w:t>指注册登记机构为投资人开立的、记录其持有的、基金管理人所管理的基金份额余额及其变动情况的账户；</w:t>
      </w:r>
    </w:p>
    <w:p w14:paraId="2512ECD5"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交易账户：                  指销售机构为投资</w:t>
      </w:r>
      <w:r w:rsidRPr="0003451B">
        <w:rPr>
          <w:rFonts w:ascii="宋体" w:hAnsi="宋体" w:hint="eastAsia"/>
          <w:sz w:val="24"/>
          <w:szCs w:val="21"/>
        </w:rPr>
        <w:t>人</w:t>
      </w:r>
      <w:r w:rsidRPr="0003451B">
        <w:rPr>
          <w:rFonts w:ascii="宋体" w:hAnsi="宋体"/>
          <w:sz w:val="24"/>
          <w:szCs w:val="21"/>
        </w:rPr>
        <w:t>开立的、记录投资</w:t>
      </w:r>
      <w:r w:rsidRPr="0003451B">
        <w:rPr>
          <w:rFonts w:ascii="宋体" w:hAnsi="宋体" w:hint="eastAsia"/>
          <w:sz w:val="24"/>
          <w:szCs w:val="21"/>
        </w:rPr>
        <w:t>人</w:t>
      </w:r>
      <w:r w:rsidRPr="0003451B">
        <w:rPr>
          <w:rFonts w:ascii="宋体" w:hAnsi="宋体"/>
          <w:sz w:val="24"/>
          <w:szCs w:val="21"/>
        </w:rPr>
        <w:t>通过该销售机构买卖</w:t>
      </w:r>
      <w:r w:rsidRPr="0003451B">
        <w:rPr>
          <w:rFonts w:ascii="宋体" w:hAnsi="宋体" w:hint="eastAsia"/>
          <w:sz w:val="24"/>
          <w:szCs w:val="21"/>
        </w:rPr>
        <w:t>本基金的</w:t>
      </w:r>
      <w:r w:rsidRPr="0003451B">
        <w:rPr>
          <w:rFonts w:ascii="宋体" w:hAnsi="宋体"/>
          <w:sz w:val="24"/>
          <w:szCs w:val="21"/>
        </w:rPr>
        <w:t>基金份额变动及结余情况的账户</w:t>
      </w:r>
      <w:r w:rsidRPr="0003451B">
        <w:rPr>
          <w:rFonts w:ascii="宋体" w:hAnsi="宋体" w:hint="eastAsia"/>
          <w:sz w:val="24"/>
          <w:szCs w:val="21"/>
        </w:rPr>
        <w:t>；</w:t>
      </w:r>
    </w:p>
    <w:p w14:paraId="62146FE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基金合同生效日：</w:t>
      </w:r>
      <w:r w:rsidRPr="0003451B">
        <w:rPr>
          <w:rFonts w:ascii="宋体" w:hAnsi="宋体"/>
          <w:sz w:val="24"/>
          <w:szCs w:val="21"/>
        </w:rPr>
        <w:tab/>
      </w:r>
      <w:r w:rsidRPr="0003451B">
        <w:rPr>
          <w:rFonts w:ascii="宋体" w:hAnsi="宋体" w:hint="eastAsia"/>
          <w:sz w:val="24"/>
          <w:szCs w:val="21"/>
        </w:rPr>
        <w:t>指基金募集达到法律法规规定及基金合同规定的条件，基金管理人向中国证监会办理基金备案手续完毕，并获得中国证监会书面确认的日期；</w:t>
      </w:r>
    </w:p>
    <w:p w14:paraId="451610E4"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基金合同终止日：</w:t>
      </w:r>
      <w:r w:rsidRPr="0003451B">
        <w:rPr>
          <w:rFonts w:ascii="宋体" w:hAnsi="宋体"/>
          <w:sz w:val="24"/>
          <w:szCs w:val="21"/>
        </w:rPr>
        <w:tab/>
      </w:r>
      <w:r w:rsidRPr="0003451B">
        <w:rPr>
          <w:rFonts w:ascii="宋体" w:hAnsi="宋体" w:hint="eastAsia"/>
          <w:sz w:val="24"/>
          <w:szCs w:val="21"/>
        </w:rPr>
        <w:t>指基金合同规定的基金合同终止事由出现后，基金财产清算完毕，清算结果报中国证监会备案并予以公告的日期；</w:t>
      </w:r>
    </w:p>
    <w:p w14:paraId="7A92CD19"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基金募集期：</w:t>
      </w:r>
      <w:r w:rsidRPr="0003451B">
        <w:rPr>
          <w:rFonts w:ascii="宋体" w:hAnsi="宋体"/>
          <w:sz w:val="24"/>
          <w:szCs w:val="21"/>
        </w:rPr>
        <w:tab/>
      </w:r>
      <w:r w:rsidRPr="0003451B">
        <w:rPr>
          <w:rFonts w:ascii="宋体" w:hAnsi="宋体" w:hint="eastAsia"/>
          <w:sz w:val="24"/>
          <w:szCs w:val="21"/>
        </w:rPr>
        <w:t>指自基金份额发售之日起至发售结束之日止的期间，最长不得超过</w:t>
      </w:r>
      <w:r w:rsidRPr="0003451B">
        <w:rPr>
          <w:rFonts w:ascii="宋体" w:hAnsi="宋体"/>
          <w:sz w:val="24"/>
          <w:szCs w:val="21"/>
        </w:rPr>
        <w:t>3个月；</w:t>
      </w:r>
    </w:p>
    <w:p w14:paraId="6CD322D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存续期：</w:t>
      </w:r>
      <w:r w:rsidRPr="0003451B">
        <w:rPr>
          <w:rFonts w:ascii="宋体" w:hAnsi="宋体"/>
          <w:sz w:val="24"/>
          <w:szCs w:val="21"/>
        </w:rPr>
        <w:tab/>
      </w:r>
      <w:r w:rsidRPr="0003451B">
        <w:rPr>
          <w:rFonts w:ascii="宋体" w:hAnsi="宋体" w:hint="eastAsia"/>
          <w:sz w:val="24"/>
          <w:szCs w:val="21"/>
        </w:rPr>
        <w:t>指基金合同生效至终止之间的不定期期限；</w:t>
      </w:r>
    </w:p>
    <w:p w14:paraId="7AECFF40"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日</w:t>
      </w:r>
      <w:r w:rsidRPr="0003451B">
        <w:rPr>
          <w:rFonts w:ascii="宋体" w:hAnsi="宋体"/>
          <w:sz w:val="24"/>
          <w:szCs w:val="21"/>
        </w:rPr>
        <w:t>/天：</w:t>
      </w:r>
      <w:r w:rsidRPr="0003451B">
        <w:rPr>
          <w:rFonts w:ascii="宋体" w:hAnsi="宋体"/>
          <w:sz w:val="24"/>
          <w:szCs w:val="21"/>
        </w:rPr>
        <w:tab/>
      </w:r>
      <w:r w:rsidRPr="0003451B">
        <w:rPr>
          <w:rFonts w:ascii="宋体" w:hAnsi="宋体" w:hint="eastAsia"/>
          <w:sz w:val="24"/>
          <w:szCs w:val="21"/>
        </w:rPr>
        <w:t>指公历日；</w:t>
      </w:r>
    </w:p>
    <w:p w14:paraId="71093667"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月：</w:t>
      </w:r>
      <w:r w:rsidRPr="0003451B">
        <w:rPr>
          <w:rFonts w:ascii="宋体" w:hAnsi="宋体"/>
          <w:sz w:val="24"/>
          <w:szCs w:val="21"/>
        </w:rPr>
        <w:tab/>
      </w:r>
      <w:r w:rsidRPr="0003451B">
        <w:rPr>
          <w:rFonts w:ascii="宋体" w:hAnsi="宋体" w:hint="eastAsia"/>
          <w:sz w:val="24"/>
          <w:szCs w:val="21"/>
        </w:rPr>
        <w:t>指公历月；</w:t>
      </w:r>
    </w:p>
    <w:p w14:paraId="09790CE0"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工作日：</w:t>
      </w:r>
      <w:r w:rsidRPr="0003451B">
        <w:rPr>
          <w:rFonts w:ascii="宋体" w:hAnsi="宋体"/>
          <w:sz w:val="24"/>
          <w:szCs w:val="21"/>
        </w:rPr>
        <w:tab/>
      </w:r>
      <w:r w:rsidRPr="0003451B">
        <w:rPr>
          <w:rFonts w:ascii="宋体" w:hAnsi="宋体" w:hint="eastAsia"/>
          <w:sz w:val="24"/>
          <w:szCs w:val="21"/>
        </w:rPr>
        <w:t>指上海证券交易所、深圳证券交易所的正常交易日；</w:t>
      </w:r>
    </w:p>
    <w:p w14:paraId="03EF9FCE"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T日：</w:t>
      </w:r>
      <w:r w:rsidRPr="0003451B">
        <w:rPr>
          <w:rFonts w:ascii="宋体" w:hAnsi="宋体"/>
          <w:sz w:val="24"/>
          <w:szCs w:val="21"/>
        </w:rPr>
        <w:tab/>
      </w:r>
      <w:r w:rsidRPr="0003451B">
        <w:rPr>
          <w:rFonts w:ascii="宋体" w:hAnsi="宋体" w:hint="eastAsia"/>
          <w:sz w:val="24"/>
          <w:szCs w:val="21"/>
        </w:rPr>
        <w:t>指销售机构在规定时间受理投资人认购、申购、赎回或其他业务申请的工作日；</w:t>
      </w:r>
    </w:p>
    <w:p w14:paraId="1AD25EAE" w14:textId="77777777" w:rsidR="00C5594E" w:rsidRPr="0003451B" w:rsidRDefault="00C5594E">
      <w:pPr>
        <w:spacing w:line="440" w:lineRule="exact"/>
        <w:ind w:leftChars="1" w:left="3420" w:hangingChars="1424" w:hanging="3418"/>
        <w:rPr>
          <w:rFonts w:ascii="宋体" w:hAnsi="宋体"/>
          <w:sz w:val="24"/>
          <w:szCs w:val="21"/>
        </w:rPr>
      </w:pPr>
      <w:r w:rsidRPr="0003451B">
        <w:rPr>
          <w:rFonts w:ascii="宋体" w:hAnsi="宋体" w:hint="eastAsia"/>
          <w:sz w:val="24"/>
          <w:szCs w:val="21"/>
        </w:rPr>
        <w:t>T+n</w:t>
      </w:r>
      <w:r w:rsidR="00A06E75" w:rsidRPr="0003451B">
        <w:rPr>
          <w:rFonts w:ascii="宋体" w:hAnsi="宋体" w:hint="eastAsia"/>
          <w:sz w:val="24"/>
          <w:szCs w:val="21"/>
        </w:rPr>
        <w:t>日：</w:t>
      </w:r>
      <w:r w:rsidR="00A06E75" w:rsidRPr="0003451B">
        <w:rPr>
          <w:rFonts w:ascii="宋体" w:hAnsi="宋体"/>
          <w:sz w:val="24"/>
          <w:szCs w:val="21"/>
        </w:rPr>
        <w:tab/>
      </w:r>
      <w:r w:rsidR="00A06E75" w:rsidRPr="0003451B">
        <w:rPr>
          <w:rFonts w:ascii="宋体" w:hAnsi="宋体" w:hint="eastAsia"/>
          <w:sz w:val="24"/>
          <w:szCs w:val="21"/>
        </w:rPr>
        <w:t>指自</w:t>
      </w:r>
      <w:r w:rsidR="00A06E75" w:rsidRPr="0003451B">
        <w:rPr>
          <w:rFonts w:ascii="宋体" w:hAnsi="宋体"/>
          <w:sz w:val="24"/>
          <w:szCs w:val="21"/>
        </w:rPr>
        <w:t>T日起第n</w:t>
      </w:r>
      <w:proofErr w:type="gramStart"/>
      <w:r w:rsidR="00A06E75" w:rsidRPr="0003451B">
        <w:rPr>
          <w:rFonts w:ascii="宋体" w:hAnsi="宋体"/>
          <w:sz w:val="24"/>
          <w:szCs w:val="21"/>
        </w:rPr>
        <w:t>个</w:t>
      </w:r>
      <w:proofErr w:type="gramEnd"/>
      <w:r w:rsidR="00A06E75" w:rsidRPr="0003451B">
        <w:rPr>
          <w:rFonts w:ascii="宋体" w:hAnsi="宋体"/>
          <w:sz w:val="24"/>
          <w:szCs w:val="21"/>
        </w:rPr>
        <w:t>工作日(不包含T日)；</w:t>
      </w:r>
    </w:p>
    <w:p w14:paraId="1386FF9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开放日：</w:t>
      </w:r>
      <w:r w:rsidRPr="0003451B">
        <w:rPr>
          <w:rFonts w:ascii="宋体" w:hAnsi="宋体"/>
          <w:sz w:val="24"/>
          <w:szCs w:val="21"/>
        </w:rPr>
        <w:t xml:space="preserve">                    </w:t>
      </w:r>
      <w:r w:rsidRPr="0003451B">
        <w:rPr>
          <w:rFonts w:ascii="宋体" w:hAnsi="宋体" w:hint="eastAsia"/>
          <w:sz w:val="24"/>
          <w:szCs w:val="21"/>
        </w:rPr>
        <w:t>指为投资人办理基金份额申购、赎回或其他业务的工作日；</w:t>
      </w:r>
    </w:p>
    <w:p w14:paraId="3D074D05"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交易时间：</w:t>
      </w:r>
      <w:r w:rsidRPr="0003451B">
        <w:rPr>
          <w:rFonts w:ascii="宋体" w:hAnsi="宋体"/>
          <w:sz w:val="24"/>
          <w:szCs w:val="21"/>
        </w:rPr>
        <w:tab/>
      </w:r>
      <w:r w:rsidRPr="0003451B">
        <w:rPr>
          <w:rFonts w:ascii="宋体" w:hAnsi="宋体" w:hint="eastAsia"/>
          <w:sz w:val="24"/>
          <w:szCs w:val="21"/>
        </w:rPr>
        <w:t>指开放日基金接受认购、申购、赎回或其他交易的时间段；</w:t>
      </w:r>
    </w:p>
    <w:p w14:paraId="5C228F82"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上证所《业务规则》：</w:t>
      </w:r>
      <w:r w:rsidRPr="0003451B">
        <w:rPr>
          <w:rFonts w:ascii="宋体" w:hAnsi="宋体"/>
          <w:sz w:val="24"/>
          <w:szCs w:val="21"/>
        </w:rPr>
        <w:t xml:space="preserve">          </w:t>
      </w:r>
      <w:r w:rsidRPr="0003451B">
        <w:rPr>
          <w:rFonts w:ascii="宋体" w:hAnsi="宋体" w:hint="eastAsia"/>
          <w:sz w:val="24"/>
          <w:szCs w:val="21"/>
        </w:rPr>
        <w:t>指</w:t>
      </w:r>
      <w:r w:rsidRPr="0003451B">
        <w:rPr>
          <w:rFonts w:ascii="宋体" w:hAnsi="宋体"/>
          <w:sz w:val="24"/>
          <w:szCs w:val="21"/>
        </w:rPr>
        <w:t>2005年7月14日上海证券交易所发布并于2005年7月14日起施行的《上海证券交易所开放式基金认购、申购、赎回业务办理规则（试行）》及颁布机关对其不时做出的修订；</w:t>
      </w:r>
    </w:p>
    <w:p w14:paraId="34E84E23"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w:t>
      </w:r>
      <w:r w:rsidRPr="0003451B">
        <w:rPr>
          <w:rFonts w:ascii="宋体" w:hAnsi="宋体"/>
          <w:sz w:val="24"/>
          <w:szCs w:val="21"/>
        </w:rPr>
        <w:t>业务规则</w:t>
      </w:r>
      <w:r w:rsidRPr="0003451B">
        <w:rPr>
          <w:rFonts w:ascii="宋体" w:hAnsi="宋体" w:hint="eastAsia"/>
          <w:sz w:val="24"/>
          <w:szCs w:val="21"/>
        </w:rPr>
        <w:t>》：</w:t>
      </w:r>
      <w:r w:rsidRPr="0003451B">
        <w:rPr>
          <w:rFonts w:ascii="宋体" w:hAnsi="宋体"/>
          <w:sz w:val="24"/>
          <w:szCs w:val="21"/>
        </w:rPr>
        <w:t xml:space="preserve">               指《</w:t>
      </w:r>
      <w:r w:rsidRPr="0003451B">
        <w:rPr>
          <w:rFonts w:ascii="宋体" w:hAnsi="宋体" w:hint="eastAsia"/>
          <w:sz w:val="24"/>
          <w:szCs w:val="21"/>
        </w:rPr>
        <w:t>交银施罗德</w:t>
      </w:r>
      <w:r w:rsidRPr="0003451B">
        <w:rPr>
          <w:rFonts w:ascii="宋体" w:hAnsi="宋体"/>
          <w:sz w:val="24"/>
          <w:szCs w:val="21"/>
        </w:rPr>
        <w:t>基金管理有限公司开放式基金业务规则》</w:t>
      </w:r>
      <w:r w:rsidRPr="0003451B">
        <w:rPr>
          <w:rFonts w:ascii="宋体" w:hAnsi="宋体" w:hint="eastAsia"/>
          <w:sz w:val="24"/>
          <w:szCs w:val="21"/>
        </w:rPr>
        <w:t>；</w:t>
      </w:r>
    </w:p>
    <w:p w14:paraId="4F0A5B5F"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认购：</w:t>
      </w:r>
      <w:r w:rsidRPr="0003451B">
        <w:rPr>
          <w:rFonts w:ascii="宋体" w:hAnsi="宋体"/>
          <w:sz w:val="24"/>
          <w:szCs w:val="21"/>
        </w:rPr>
        <w:tab/>
      </w:r>
      <w:r w:rsidRPr="0003451B">
        <w:rPr>
          <w:rFonts w:ascii="宋体" w:hAnsi="宋体" w:hint="eastAsia"/>
          <w:sz w:val="24"/>
          <w:szCs w:val="21"/>
        </w:rPr>
        <w:t>指在基金募集期内，投资人申请购买基金份额的行为；</w:t>
      </w:r>
    </w:p>
    <w:p w14:paraId="5B60305D"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申购：　　　　　　　　　　　指基金合同生效后，投资人根据基金合同和招募说明书的规定申请购买基金份额的行为；</w:t>
      </w:r>
    </w:p>
    <w:p w14:paraId="142C4C5C"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赎回：　　　　　　　　　　　指基金合同生效后，基金份额持有人按基金合同规定的要求将基金份额兑换为现金的行为；</w:t>
      </w:r>
    </w:p>
    <w:p w14:paraId="027A2078"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场外：</w:t>
      </w:r>
      <w:r w:rsidRPr="0003451B">
        <w:rPr>
          <w:rFonts w:ascii="宋体" w:hAnsi="宋体"/>
          <w:sz w:val="24"/>
          <w:szCs w:val="21"/>
        </w:rPr>
        <w:t xml:space="preserve">                      </w:t>
      </w:r>
      <w:r w:rsidRPr="0003451B">
        <w:rPr>
          <w:rFonts w:ascii="宋体" w:hAnsi="宋体" w:hint="eastAsia"/>
          <w:sz w:val="24"/>
          <w:szCs w:val="21"/>
        </w:rPr>
        <w:t>指不通过上海证券交易所的交易系统办理基金份额认购、申购和赎回等业务的销售机构和场所；</w:t>
      </w:r>
    </w:p>
    <w:p w14:paraId="223C542B"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场内：</w:t>
      </w:r>
      <w:r w:rsidRPr="0003451B">
        <w:rPr>
          <w:rFonts w:ascii="宋体" w:hAnsi="宋体"/>
          <w:sz w:val="24"/>
          <w:szCs w:val="21"/>
        </w:rPr>
        <w:t xml:space="preserve">                      </w:t>
      </w:r>
      <w:r w:rsidRPr="0003451B">
        <w:rPr>
          <w:rFonts w:ascii="宋体" w:hAnsi="宋体" w:hint="eastAsia"/>
          <w:sz w:val="24"/>
          <w:szCs w:val="21"/>
        </w:rPr>
        <w:t>指通过上海证券交易所的交易系统办理基金份额认购、申购和赎回等业务的销售机构和场所；</w:t>
      </w:r>
    </w:p>
    <w:p w14:paraId="7F75AE6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sz w:val="24"/>
          <w:szCs w:val="21"/>
        </w:rPr>
        <w:t>转托管</w:t>
      </w:r>
      <w:r w:rsidRPr="0003451B">
        <w:rPr>
          <w:rFonts w:ascii="宋体" w:hAnsi="宋体" w:hint="eastAsia"/>
          <w:sz w:val="24"/>
          <w:szCs w:val="21"/>
        </w:rPr>
        <w:t>：</w:t>
      </w:r>
      <w:r w:rsidRPr="0003451B">
        <w:rPr>
          <w:rFonts w:ascii="宋体" w:hAnsi="宋体"/>
          <w:sz w:val="24"/>
          <w:szCs w:val="21"/>
        </w:rPr>
        <w:tab/>
      </w:r>
      <w:r w:rsidRPr="0003451B">
        <w:rPr>
          <w:rFonts w:ascii="宋体" w:hAnsi="宋体" w:hint="eastAsia"/>
          <w:sz w:val="24"/>
          <w:szCs w:val="21"/>
        </w:rPr>
        <w:t>指基金份额持有人在本基金的不同销售机构之间实施的变更所持基金份额销售机构的行为；</w:t>
      </w:r>
    </w:p>
    <w:p w14:paraId="60B12393" w14:textId="77777777" w:rsidR="00C5594E" w:rsidRPr="0003451B"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基金转换：</w:t>
      </w:r>
      <w:r w:rsidRPr="0003451B">
        <w:rPr>
          <w:rFonts w:ascii="宋体" w:hAnsi="宋体"/>
          <w:sz w:val="24"/>
          <w:szCs w:val="21"/>
        </w:rPr>
        <w:tab/>
      </w:r>
      <w:r w:rsidRPr="0003451B">
        <w:rPr>
          <w:rFonts w:ascii="宋体" w:hAnsi="宋体" w:hint="eastAsia"/>
          <w:sz w:val="24"/>
          <w:szCs w:val="21"/>
        </w:rPr>
        <w:t>指基金份额持有人按照本基金合同和基金管理人届时有效公告规定的条件，申请将其持有基金管理人管理的、某一基金的基金份额转换为基金管理人管理的、且由同一注册登记机构办理登记结算的其他</w:t>
      </w:r>
      <w:proofErr w:type="gramStart"/>
      <w:r w:rsidRPr="0003451B">
        <w:rPr>
          <w:rFonts w:ascii="宋体" w:hAnsi="宋体" w:hint="eastAsia"/>
          <w:sz w:val="24"/>
          <w:szCs w:val="21"/>
        </w:rPr>
        <w:t>基金基金</w:t>
      </w:r>
      <w:proofErr w:type="gramEnd"/>
      <w:r w:rsidRPr="0003451B">
        <w:rPr>
          <w:rFonts w:ascii="宋体" w:hAnsi="宋体" w:hint="eastAsia"/>
          <w:sz w:val="24"/>
          <w:szCs w:val="21"/>
        </w:rPr>
        <w:t>份额的行为；</w:t>
      </w:r>
    </w:p>
    <w:p w14:paraId="06AE9D0A"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定期定额投资计划：</w:t>
      </w:r>
      <w:r w:rsidRPr="0003451B">
        <w:rPr>
          <w:rFonts w:ascii="宋体" w:hAnsi="宋体"/>
          <w:sz w:val="24"/>
          <w:szCs w:val="21"/>
        </w:rPr>
        <w:tab/>
      </w:r>
      <w:r w:rsidRPr="0003451B">
        <w:rPr>
          <w:rFonts w:ascii="宋体" w:hAnsi="宋体" w:hint="eastAsia"/>
          <w:sz w:val="24"/>
          <w:szCs w:val="21"/>
        </w:rPr>
        <w:t>指投资人通过向有关销售机构提交申请，约定每期申购日、扣款金额及扣款方式，由指定的销售机构</w:t>
      </w:r>
      <w:r w:rsidRPr="0003451B">
        <w:rPr>
          <w:rFonts w:hint="eastAsia"/>
          <w:sz w:val="24"/>
        </w:rPr>
        <w:t>在投资人指定资金账户内自动扣款并</w:t>
      </w:r>
      <w:r w:rsidRPr="0003451B">
        <w:rPr>
          <w:rFonts w:ascii="宋体" w:hAnsi="宋体" w:hint="eastAsia"/>
          <w:sz w:val="24"/>
          <w:szCs w:val="21"/>
        </w:rPr>
        <w:t>于每期约定申购日提交基金申购申请的一种投资方式；</w:t>
      </w:r>
    </w:p>
    <w:p w14:paraId="73CB4BEA"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巨额赎回：</w:t>
      </w:r>
      <w:r w:rsidRPr="0003451B">
        <w:rPr>
          <w:rFonts w:ascii="宋体" w:hAnsi="宋体"/>
          <w:sz w:val="24"/>
          <w:szCs w:val="21"/>
        </w:rPr>
        <w:tab/>
      </w:r>
      <w:r w:rsidRPr="0003451B">
        <w:rPr>
          <w:rFonts w:ascii="宋体" w:hAnsi="宋体" w:hint="eastAsia"/>
          <w:sz w:val="24"/>
          <w:szCs w:val="21"/>
        </w:rPr>
        <w:t>指本基金单个开放日，基金净赎回申请</w:t>
      </w:r>
      <w:r w:rsidRPr="0003451B">
        <w:rPr>
          <w:rFonts w:ascii="宋体" w:hAnsi="宋体"/>
          <w:sz w:val="24"/>
          <w:szCs w:val="21"/>
        </w:rPr>
        <w:t>(赎回申请份额总数加上基金转换中转出申请份额总数扣除申购申请份额总数及基金转换中转入申请份额总数后的余额)超过上一日基金总份额的10%；</w:t>
      </w:r>
    </w:p>
    <w:p w14:paraId="592C548E"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元：</w:t>
      </w:r>
      <w:r w:rsidRPr="0003451B">
        <w:rPr>
          <w:rFonts w:ascii="宋体" w:hAnsi="宋体"/>
          <w:sz w:val="24"/>
          <w:szCs w:val="21"/>
        </w:rPr>
        <w:tab/>
      </w:r>
      <w:r w:rsidRPr="0003451B">
        <w:rPr>
          <w:rFonts w:ascii="宋体" w:hAnsi="宋体" w:hint="eastAsia"/>
          <w:sz w:val="24"/>
          <w:szCs w:val="21"/>
        </w:rPr>
        <w:t>指人民币元；</w:t>
      </w:r>
    </w:p>
    <w:p w14:paraId="14B4B1DE"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基金收益：</w:t>
      </w:r>
      <w:r w:rsidRPr="0003451B">
        <w:rPr>
          <w:rFonts w:ascii="宋体" w:hAnsi="宋体"/>
          <w:sz w:val="24"/>
          <w:szCs w:val="21"/>
        </w:rPr>
        <w:tab/>
      </w:r>
      <w:r w:rsidRPr="0003451B">
        <w:rPr>
          <w:rFonts w:ascii="宋体" w:hAnsi="宋体" w:hint="eastAsia"/>
          <w:sz w:val="24"/>
          <w:szCs w:val="21"/>
        </w:rPr>
        <w:t>指基金投资所得红利、股息、债券利息、买卖证券价差、银行存款利息、已实现的其他合法收入及因运用基金财产带来的成本和费用的节约；</w:t>
      </w:r>
    </w:p>
    <w:p w14:paraId="731842CC"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基金资产总值：</w:t>
      </w:r>
      <w:r w:rsidRPr="0003451B">
        <w:rPr>
          <w:rFonts w:ascii="宋体" w:hAnsi="宋体"/>
          <w:sz w:val="24"/>
          <w:szCs w:val="21"/>
        </w:rPr>
        <w:tab/>
      </w:r>
      <w:r w:rsidRPr="0003451B">
        <w:rPr>
          <w:rFonts w:ascii="宋体" w:hAnsi="宋体" w:hint="eastAsia"/>
          <w:sz w:val="24"/>
          <w:szCs w:val="21"/>
        </w:rPr>
        <w:t>指基金拥有的各类有价证券、银行存款本息、基金应收申购款及其他资产的价值总和；</w:t>
      </w:r>
    </w:p>
    <w:p w14:paraId="04C7924F"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基金资产净值：</w:t>
      </w:r>
      <w:r w:rsidRPr="0003451B">
        <w:rPr>
          <w:rFonts w:ascii="宋体" w:hAnsi="宋体"/>
          <w:sz w:val="24"/>
          <w:szCs w:val="21"/>
        </w:rPr>
        <w:tab/>
      </w:r>
      <w:r w:rsidRPr="0003451B">
        <w:rPr>
          <w:rFonts w:ascii="宋体" w:hAnsi="宋体" w:hint="eastAsia"/>
          <w:sz w:val="24"/>
          <w:szCs w:val="21"/>
        </w:rPr>
        <w:t>指基金资产总值减去基金负债后的价值；</w:t>
      </w:r>
    </w:p>
    <w:p w14:paraId="7744A076"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基金份额净值：</w:t>
      </w:r>
      <w:r w:rsidRPr="0003451B">
        <w:rPr>
          <w:rFonts w:ascii="宋体" w:hAnsi="宋体"/>
          <w:sz w:val="24"/>
          <w:szCs w:val="21"/>
        </w:rPr>
        <w:tab/>
      </w:r>
      <w:r w:rsidRPr="0003451B">
        <w:rPr>
          <w:rFonts w:ascii="宋体" w:hAnsi="宋体" w:hint="eastAsia"/>
          <w:sz w:val="24"/>
          <w:szCs w:val="21"/>
        </w:rPr>
        <w:t>指计算日基金资产净值除以计算日基金份额总数；</w:t>
      </w:r>
    </w:p>
    <w:p w14:paraId="1ECCBED0"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基金资产估值：</w:t>
      </w:r>
      <w:r w:rsidRPr="0003451B">
        <w:rPr>
          <w:rFonts w:ascii="宋体" w:hAnsi="宋体"/>
          <w:sz w:val="24"/>
          <w:szCs w:val="21"/>
        </w:rPr>
        <w:tab/>
      </w:r>
      <w:r w:rsidRPr="0003451B">
        <w:rPr>
          <w:rFonts w:ascii="宋体" w:hAnsi="宋体" w:hint="eastAsia"/>
          <w:sz w:val="24"/>
          <w:szCs w:val="21"/>
        </w:rPr>
        <w:t>指计算评估基金资产和负债的价值，以确定基金资产净值和基金份额净值的过程；</w:t>
      </w:r>
    </w:p>
    <w:p w14:paraId="2FC0F36D" w14:textId="77777777" w:rsidR="00B04A10" w:rsidRDefault="00A06E75" w:rsidP="0017060B">
      <w:pPr>
        <w:spacing w:beforeLines="20" w:before="62" w:line="440" w:lineRule="exact"/>
        <w:ind w:leftChars="1" w:left="3420" w:hangingChars="1424" w:hanging="3418"/>
        <w:rPr>
          <w:rFonts w:ascii="宋体" w:hAnsi="宋体"/>
          <w:sz w:val="24"/>
          <w:szCs w:val="21"/>
        </w:rPr>
      </w:pPr>
      <w:r w:rsidRPr="0003451B">
        <w:rPr>
          <w:rFonts w:ascii="宋体" w:hAnsi="宋体" w:hint="eastAsia"/>
          <w:sz w:val="24"/>
          <w:szCs w:val="21"/>
        </w:rPr>
        <w:t>指定媒体：</w:t>
      </w:r>
      <w:r w:rsidRPr="0003451B">
        <w:rPr>
          <w:rFonts w:ascii="宋体" w:hAnsi="宋体"/>
          <w:sz w:val="24"/>
          <w:szCs w:val="21"/>
        </w:rPr>
        <w:tab/>
      </w:r>
      <w:r w:rsidRPr="0003451B">
        <w:rPr>
          <w:rFonts w:ascii="宋体" w:hAnsi="宋体" w:hint="eastAsia"/>
          <w:sz w:val="24"/>
          <w:szCs w:val="21"/>
        </w:rPr>
        <w:t>指中国证监会指定的用以进行信息披露的报刊、互联网网站及其他媒体；</w:t>
      </w:r>
    </w:p>
    <w:p w14:paraId="1847697A" w14:textId="77777777" w:rsidR="00C5594E" w:rsidRPr="0003451B" w:rsidRDefault="00A06E75">
      <w:pPr>
        <w:spacing w:line="440" w:lineRule="exact"/>
        <w:ind w:leftChars="1" w:left="3420" w:hangingChars="1424" w:hanging="3418"/>
        <w:rPr>
          <w:rFonts w:ascii="宋体" w:hAnsi="宋体"/>
          <w:sz w:val="24"/>
          <w:szCs w:val="21"/>
        </w:rPr>
      </w:pPr>
      <w:r w:rsidRPr="0003451B">
        <w:rPr>
          <w:rFonts w:ascii="宋体" w:hAnsi="宋体" w:hint="eastAsia"/>
          <w:sz w:val="24"/>
          <w:szCs w:val="21"/>
        </w:rPr>
        <w:t>不可抗力：</w:t>
      </w:r>
      <w:r w:rsidRPr="0003451B">
        <w:rPr>
          <w:rFonts w:ascii="宋体" w:hAnsi="宋体"/>
          <w:sz w:val="24"/>
          <w:szCs w:val="21"/>
        </w:rPr>
        <w:tab/>
      </w:r>
      <w:r w:rsidRPr="0003451B">
        <w:rPr>
          <w:rFonts w:ascii="宋体" w:hAnsi="宋体" w:hint="eastAsia"/>
          <w:sz w:val="24"/>
          <w:szCs w:val="21"/>
        </w:rPr>
        <w:t>指基金合同当事人不能预见、不能避免并不能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或其他突发事件、证券交易所非正常暂停或停止交易。</w:t>
      </w:r>
    </w:p>
    <w:p w14:paraId="06A62EBD" w14:textId="77777777" w:rsidR="00C5594E" w:rsidRPr="0003451B" w:rsidRDefault="00C5594E">
      <w:pPr>
        <w:spacing w:line="360" w:lineRule="auto"/>
        <w:ind w:firstLineChars="200" w:firstLine="480"/>
        <w:rPr>
          <w:rFonts w:ascii="宋体" w:hAnsi="宋体"/>
          <w:sz w:val="24"/>
          <w:szCs w:val="21"/>
        </w:rPr>
      </w:pPr>
    </w:p>
    <w:p w14:paraId="305BABBA" w14:textId="77777777" w:rsidR="00C5594E" w:rsidRPr="0003451B" w:rsidRDefault="00A06E75">
      <w:pPr>
        <w:pStyle w:val="a9"/>
        <w:rPr>
          <w:rFonts w:eastAsia="黑体"/>
          <w:kern w:val="0"/>
          <w:sz w:val="30"/>
        </w:rPr>
      </w:pPr>
      <w:bookmarkStart w:id="4" w:name="_Hlt80961854"/>
      <w:bookmarkStart w:id="5" w:name="_Hlt81034163"/>
      <w:bookmarkStart w:id="6" w:name="_Toc109537381"/>
      <w:bookmarkStart w:id="7" w:name="_Toc417993693"/>
      <w:bookmarkEnd w:id="4"/>
      <w:bookmarkEnd w:id="5"/>
      <w:r w:rsidRPr="0003451B">
        <w:rPr>
          <w:rFonts w:eastAsia="黑体" w:hint="eastAsia"/>
          <w:kern w:val="0"/>
          <w:sz w:val="30"/>
        </w:rPr>
        <w:t>三、基金管理人</w:t>
      </w:r>
      <w:bookmarkEnd w:id="6"/>
      <w:bookmarkEnd w:id="7"/>
    </w:p>
    <w:p w14:paraId="47D7D8B5"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（一）基金管理人概况 </w:t>
      </w:r>
    </w:p>
    <w:p w14:paraId="3EA1854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14:paraId="5583A3E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住所：上海市浦东新区银城中路</w:t>
      </w:r>
      <w:r w:rsidRPr="0003451B">
        <w:rPr>
          <w:rFonts w:ascii="宋体" w:hAnsi="宋体" w:cs="宋体"/>
          <w:kern w:val="0"/>
          <w:sz w:val="24"/>
        </w:rPr>
        <w:t>188号交通银行大楼二层（裙）</w:t>
      </w:r>
    </w:p>
    <w:p w14:paraId="3632BE7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办公地址：</w:t>
      </w:r>
      <w:r w:rsidR="00C96106" w:rsidRPr="001734F7">
        <w:rPr>
          <w:rFonts w:ascii="宋体" w:hAnsi="宋体" w:cs="宋体" w:hint="eastAsia"/>
          <w:kern w:val="0"/>
          <w:sz w:val="24"/>
        </w:rPr>
        <w:t>上海浦东</w:t>
      </w:r>
      <w:proofErr w:type="gramStart"/>
      <w:r w:rsidR="00C96106" w:rsidRPr="001734F7">
        <w:rPr>
          <w:rFonts w:ascii="宋体" w:hAnsi="宋体" w:cs="宋体" w:hint="eastAsia"/>
          <w:kern w:val="0"/>
          <w:sz w:val="24"/>
        </w:rPr>
        <w:t>新区世纪</w:t>
      </w:r>
      <w:proofErr w:type="gramEnd"/>
      <w:r w:rsidR="00C96106" w:rsidRPr="001734F7">
        <w:rPr>
          <w:rFonts w:ascii="宋体" w:hAnsi="宋体" w:cs="宋体" w:hint="eastAsia"/>
          <w:kern w:val="0"/>
          <w:sz w:val="24"/>
        </w:rPr>
        <w:t>大道8号国</w:t>
      </w:r>
      <w:proofErr w:type="gramStart"/>
      <w:r w:rsidR="00C96106" w:rsidRPr="001734F7">
        <w:rPr>
          <w:rFonts w:ascii="宋体" w:hAnsi="宋体" w:cs="宋体" w:hint="eastAsia"/>
          <w:kern w:val="0"/>
          <w:sz w:val="24"/>
        </w:rPr>
        <w:t>金中心</w:t>
      </w:r>
      <w:proofErr w:type="gramEnd"/>
      <w:r w:rsidR="00C96106" w:rsidRPr="001734F7">
        <w:rPr>
          <w:rFonts w:ascii="宋体" w:hAnsi="宋体" w:cs="宋体" w:hint="eastAsia"/>
          <w:kern w:val="0"/>
          <w:sz w:val="24"/>
        </w:rPr>
        <w:t>二期21-22楼</w:t>
      </w:r>
    </w:p>
    <w:p w14:paraId="53C198E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14:paraId="451375D6" w14:textId="6E4086EF"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w:t>
      </w:r>
      <w:r w:rsidR="00DD6AB8">
        <w:rPr>
          <w:rFonts w:hAnsi="宋体" w:hint="eastAsia"/>
          <w:kern w:val="0"/>
          <w:sz w:val="24"/>
        </w:rPr>
        <w:t>于亚利</w:t>
      </w:r>
    </w:p>
    <w:p w14:paraId="169C7B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成立时间：</w:t>
      </w:r>
      <w:r w:rsidRPr="0003451B">
        <w:rPr>
          <w:rFonts w:ascii="宋体" w:hAnsi="宋体" w:cs="宋体"/>
          <w:kern w:val="0"/>
          <w:sz w:val="24"/>
        </w:rPr>
        <w:t>2005年8月4日</w:t>
      </w:r>
    </w:p>
    <w:p w14:paraId="0C2C08B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宋体"/>
          <w:kern w:val="0"/>
          <w:sz w:val="24"/>
        </w:rPr>
        <w:t>2亿元人民币</w:t>
      </w:r>
    </w:p>
    <w:p w14:paraId="10570DA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14:paraId="76B389D8" w14:textId="3C856A32"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联系人：</w:t>
      </w:r>
      <w:proofErr w:type="gramStart"/>
      <w:r w:rsidR="00DD6AB8">
        <w:rPr>
          <w:rFonts w:hAnsi="宋体" w:hint="eastAsia"/>
          <w:kern w:val="0"/>
          <w:sz w:val="24"/>
        </w:rPr>
        <w:t>何万金</w:t>
      </w:r>
      <w:proofErr w:type="gramEnd"/>
    </w:p>
    <w:p w14:paraId="60BC1CE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电话：</w:t>
      </w:r>
      <w:r w:rsidRPr="0003451B">
        <w:rPr>
          <w:rFonts w:ascii="宋体" w:hAnsi="宋体" w:cs="宋体"/>
          <w:kern w:val="0"/>
          <w:sz w:val="24"/>
        </w:rPr>
        <w:t>(021)61055050</w:t>
      </w:r>
    </w:p>
    <w:p w14:paraId="2BAE9AD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传真：</w:t>
      </w:r>
      <w:r w:rsidRPr="0003451B">
        <w:rPr>
          <w:rFonts w:ascii="宋体" w:hAnsi="宋体" w:cs="宋体"/>
          <w:kern w:val="0"/>
          <w:sz w:val="24"/>
        </w:rPr>
        <w:t>(021)61055034</w:t>
      </w:r>
    </w:p>
    <w:p w14:paraId="647830A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交银施罗德基金管理有限公司</w:t>
      </w:r>
      <w:r w:rsidRPr="0003451B">
        <w:rPr>
          <w:rFonts w:ascii="宋体" w:hAnsi="宋体" w:cs="宋体" w:hint="eastAsia"/>
          <w:kern w:val="0"/>
          <w:sz w:val="24"/>
        </w:rPr>
        <w:t>（以下简称“公司”）</w:t>
      </w:r>
      <w:r w:rsidRPr="0003451B">
        <w:rPr>
          <w:rFonts w:ascii="宋体" w:hAnsi="宋体" w:cs="宋体"/>
          <w:kern w:val="0"/>
          <w:sz w:val="24"/>
        </w:rPr>
        <w:t>经中国证监会证</w:t>
      </w:r>
      <w:proofErr w:type="gramStart"/>
      <w:r w:rsidRPr="0003451B">
        <w:rPr>
          <w:rFonts w:ascii="宋体" w:hAnsi="宋体" w:cs="宋体"/>
          <w:kern w:val="0"/>
          <w:sz w:val="24"/>
        </w:rPr>
        <w:t>监基金字</w:t>
      </w:r>
      <w:proofErr w:type="gramEnd"/>
      <w:r w:rsidRPr="0003451B">
        <w:rPr>
          <w:rFonts w:ascii="宋体" w:hAnsi="宋体" w:cs="宋体"/>
          <w:kern w:val="0"/>
          <w:sz w:val="24"/>
        </w:rPr>
        <w:t>[2005]128号文批准设立。</w:t>
      </w:r>
      <w:r w:rsidRPr="0003451B">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608"/>
      </w:tblGrid>
      <w:tr w:rsidR="00C5594E" w:rsidRPr="0003451B" w14:paraId="13509D2E" w14:textId="77777777" w:rsidTr="00F24BCF">
        <w:tc>
          <w:tcPr>
            <w:tcW w:w="7088" w:type="dxa"/>
          </w:tcPr>
          <w:p w14:paraId="71EE8599"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股东名称</w:t>
            </w:r>
          </w:p>
        </w:tc>
        <w:tc>
          <w:tcPr>
            <w:tcW w:w="1608" w:type="dxa"/>
          </w:tcPr>
          <w:p w14:paraId="66883B1C"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股权比例</w:t>
            </w:r>
          </w:p>
        </w:tc>
      </w:tr>
      <w:tr w:rsidR="00C5594E" w:rsidRPr="0003451B" w14:paraId="7E41D71E" w14:textId="77777777" w:rsidTr="00F24BCF">
        <w:tc>
          <w:tcPr>
            <w:tcW w:w="7088" w:type="dxa"/>
          </w:tcPr>
          <w:p w14:paraId="16AAB8CB"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交通银行股份有限公司（以下</w:t>
            </w:r>
            <w:r w:rsidRPr="0003451B">
              <w:rPr>
                <w:rFonts w:ascii="宋体" w:hAnsi="宋体" w:hint="eastAsia"/>
                <w:kern w:val="0"/>
                <w:sz w:val="24"/>
              </w:rPr>
              <w:t>使用全称或其</w:t>
            </w:r>
            <w:r w:rsidRPr="0003451B">
              <w:rPr>
                <w:rFonts w:ascii="宋体" w:hAnsi="宋体" w:cs="宋体" w:hint="eastAsia"/>
                <w:kern w:val="0"/>
                <w:sz w:val="24"/>
              </w:rPr>
              <w:t>简称“交通银行”）</w:t>
            </w:r>
          </w:p>
        </w:tc>
        <w:tc>
          <w:tcPr>
            <w:tcW w:w="1608" w:type="dxa"/>
            <w:vAlign w:val="center"/>
          </w:tcPr>
          <w:p w14:paraId="2E7FF760" w14:textId="77777777"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65%</w:t>
            </w:r>
          </w:p>
        </w:tc>
      </w:tr>
      <w:tr w:rsidR="00C5594E" w:rsidRPr="0003451B" w14:paraId="7C29A1D7" w14:textId="77777777" w:rsidTr="00F24BCF">
        <w:tc>
          <w:tcPr>
            <w:tcW w:w="7088" w:type="dxa"/>
          </w:tcPr>
          <w:p w14:paraId="3EE69169"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施罗德投资管理有限公司</w:t>
            </w:r>
          </w:p>
        </w:tc>
        <w:tc>
          <w:tcPr>
            <w:tcW w:w="1608" w:type="dxa"/>
            <w:vAlign w:val="center"/>
          </w:tcPr>
          <w:p w14:paraId="2E653832" w14:textId="77777777"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30%</w:t>
            </w:r>
          </w:p>
        </w:tc>
      </w:tr>
      <w:tr w:rsidR="00C5594E" w:rsidRPr="0003451B" w14:paraId="01FD1D2C" w14:textId="77777777" w:rsidTr="00F24BCF">
        <w:tc>
          <w:tcPr>
            <w:tcW w:w="7088" w:type="dxa"/>
          </w:tcPr>
          <w:p w14:paraId="6432A07A" w14:textId="77777777" w:rsidR="00C5594E" w:rsidRPr="0003451B" w:rsidRDefault="00A06E75">
            <w:pPr>
              <w:widowControl/>
              <w:spacing w:line="360" w:lineRule="auto"/>
              <w:rPr>
                <w:rFonts w:ascii="宋体" w:hAnsi="宋体" w:cs="宋体"/>
                <w:kern w:val="0"/>
                <w:sz w:val="24"/>
              </w:rPr>
            </w:pPr>
            <w:r w:rsidRPr="0003451B">
              <w:rPr>
                <w:rFonts w:ascii="宋体" w:hAnsi="宋体" w:cs="宋体" w:hint="eastAsia"/>
                <w:kern w:val="0"/>
                <w:sz w:val="24"/>
              </w:rPr>
              <w:t>中国国际海运集装箱（集团）股份有限公司</w:t>
            </w:r>
          </w:p>
        </w:tc>
        <w:tc>
          <w:tcPr>
            <w:tcW w:w="1608" w:type="dxa"/>
            <w:vAlign w:val="center"/>
          </w:tcPr>
          <w:p w14:paraId="05434D67" w14:textId="77777777" w:rsidR="00C5594E" w:rsidRPr="0003451B" w:rsidRDefault="00A06E75">
            <w:pPr>
              <w:widowControl/>
              <w:spacing w:line="360" w:lineRule="auto"/>
              <w:rPr>
                <w:rFonts w:ascii="宋体" w:hAnsi="宋体" w:cs="宋体"/>
                <w:kern w:val="0"/>
                <w:sz w:val="24"/>
              </w:rPr>
            </w:pPr>
            <w:r w:rsidRPr="0003451B">
              <w:rPr>
                <w:rFonts w:ascii="宋体" w:hAnsi="宋体" w:cs="宋体"/>
                <w:kern w:val="0"/>
                <w:sz w:val="24"/>
              </w:rPr>
              <w:t>5%</w:t>
            </w:r>
          </w:p>
        </w:tc>
      </w:tr>
    </w:tbl>
    <w:p w14:paraId="6654CFAA" w14:textId="77777777" w:rsidR="00A06E75" w:rsidRPr="0003451B" w:rsidRDefault="00A06E75" w:rsidP="006F2528">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（二）主要成员情况 </w:t>
      </w:r>
    </w:p>
    <w:p w14:paraId="5EAF8CD1" w14:textId="77777777" w:rsidR="00C5594E"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1、基金管理人董事会成员 </w:t>
      </w:r>
    </w:p>
    <w:p w14:paraId="02659ECE" w14:textId="5869C3B6" w:rsidR="00DD6AB8" w:rsidRDefault="00DD6AB8" w:rsidP="00DD6AB8">
      <w:pPr>
        <w:widowControl/>
        <w:spacing w:line="360" w:lineRule="auto"/>
        <w:ind w:firstLineChars="200" w:firstLine="480"/>
        <w:rPr>
          <w:rFonts w:ascii="宋体" w:hAnsi="宋体" w:cs="宋体"/>
          <w:kern w:val="0"/>
          <w:sz w:val="24"/>
        </w:rPr>
      </w:pPr>
      <w:r w:rsidRPr="00785C45">
        <w:rPr>
          <w:rFonts w:ascii="宋体" w:hAnsi="宋体" w:hint="eastAsia"/>
          <w:sz w:val="24"/>
        </w:rPr>
        <w:t>于亚利女士，董事</w:t>
      </w:r>
      <w:r>
        <w:rPr>
          <w:rFonts w:ascii="宋体" w:hAnsi="宋体" w:hint="eastAsia"/>
          <w:sz w:val="24"/>
        </w:rPr>
        <w:t>长</w:t>
      </w:r>
      <w:r w:rsidRPr="00785C45">
        <w:rPr>
          <w:rFonts w:ascii="宋体" w:hAnsi="宋体" w:hint="eastAsia"/>
          <w:sz w:val="24"/>
        </w:rPr>
        <w:t>，硕士</w:t>
      </w:r>
      <w:r>
        <w:rPr>
          <w:rFonts w:ascii="宋体" w:hAnsi="宋体" w:hint="eastAsia"/>
          <w:sz w:val="24"/>
        </w:rPr>
        <w:t>学位</w:t>
      </w:r>
      <w:r w:rsidRPr="00785C45">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w:t>
      </w:r>
      <w:r w:rsidR="00137D58">
        <w:rPr>
          <w:rFonts w:ascii="宋体" w:hAnsi="宋体" w:hint="eastAsia"/>
          <w:kern w:val="0"/>
          <w:sz w:val="24"/>
        </w:rPr>
        <w:t>通</w:t>
      </w:r>
      <w:bookmarkStart w:id="8" w:name="_GoBack"/>
      <w:bookmarkEnd w:id="8"/>
      <w:r>
        <w:rPr>
          <w:rFonts w:ascii="宋体" w:hAnsi="宋体" w:hint="eastAsia"/>
          <w:kern w:val="0"/>
          <w:sz w:val="24"/>
        </w:rPr>
        <w:t>银行首席财务官</w:t>
      </w:r>
      <w:r>
        <w:rPr>
          <w:rFonts w:ascii="宋体" w:hAnsi="宋体" w:hint="eastAsia"/>
          <w:sz w:val="24"/>
        </w:rPr>
        <w:t>。</w:t>
      </w:r>
    </w:p>
    <w:p w14:paraId="0F8A0368" w14:textId="77777777" w:rsidR="00DD6AB8" w:rsidRDefault="00DD6AB8" w:rsidP="00DD6AB8">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3CB15399" w14:textId="77777777" w:rsidR="00DD6AB8" w:rsidRDefault="00DD6AB8" w:rsidP="00DD6AB8">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79E0E281" w14:textId="77777777" w:rsidR="00DD6AB8" w:rsidRPr="00785C45" w:rsidRDefault="00DD6AB8" w:rsidP="00DD6AB8">
      <w:pPr>
        <w:spacing w:line="360" w:lineRule="auto"/>
        <w:ind w:firstLineChars="200" w:firstLine="480"/>
        <w:rPr>
          <w:rFonts w:ascii="宋体" w:hAnsi="宋体" w:cs="宋体"/>
          <w:kern w:val="0"/>
          <w:sz w:val="24"/>
        </w:rPr>
      </w:pPr>
      <w:r w:rsidRPr="00785C45">
        <w:rPr>
          <w:rFonts w:ascii="宋体" w:hAnsi="宋体" w:cs="宋体" w:hint="eastAsia"/>
          <w:kern w:val="0"/>
          <w:sz w:val="24"/>
        </w:rPr>
        <w:t>陶文先生，</w:t>
      </w:r>
      <w:r>
        <w:rPr>
          <w:rFonts w:ascii="宋体" w:hAnsi="宋体" w:cs="宋体" w:hint="eastAsia"/>
          <w:kern w:val="0"/>
          <w:sz w:val="24"/>
        </w:rPr>
        <w:t>董事，</w:t>
      </w:r>
      <w:r w:rsidRPr="00785C45">
        <w:rPr>
          <w:rFonts w:ascii="宋体" w:hAnsi="宋体" w:cs="宋体" w:hint="eastAsia"/>
          <w:kern w:val="0"/>
          <w:sz w:val="24"/>
        </w:rPr>
        <w:t>硕士学位</w:t>
      </w:r>
      <w:r>
        <w:rPr>
          <w:rFonts w:ascii="宋体" w:hAnsi="宋体" w:cs="宋体" w:hint="eastAsia"/>
          <w:kern w:val="0"/>
          <w:sz w:val="24"/>
        </w:rPr>
        <w:t>。</w:t>
      </w:r>
      <w:r w:rsidRPr="00785C45">
        <w:rPr>
          <w:rFonts w:ascii="宋体" w:hAnsi="宋体" w:cs="宋体" w:hint="eastAsia"/>
          <w:kern w:val="0"/>
          <w:sz w:val="24"/>
        </w:rPr>
        <w:t>现任交通银行个人金融业务部总经理。历任交通银行徐州分行副行长、行长，交通银行南京分行副行长，交通银行海南分行行长。</w:t>
      </w:r>
    </w:p>
    <w:p w14:paraId="435E6B78" w14:textId="77777777" w:rsidR="00DD6AB8" w:rsidRPr="00785C45" w:rsidRDefault="00DD6AB8" w:rsidP="00DD6AB8">
      <w:pPr>
        <w:spacing w:line="360" w:lineRule="auto"/>
        <w:ind w:firstLineChars="200" w:firstLine="480"/>
        <w:rPr>
          <w:rFonts w:ascii="宋体" w:hAnsi="宋体" w:cs="宋体"/>
          <w:kern w:val="0"/>
          <w:sz w:val="24"/>
        </w:rPr>
      </w:pPr>
      <w:r w:rsidRPr="00785C45">
        <w:rPr>
          <w:rFonts w:ascii="宋体" w:hAnsi="宋体" w:cs="宋体" w:hint="eastAsia"/>
          <w:kern w:val="0"/>
          <w:sz w:val="24"/>
        </w:rPr>
        <w:t>孙培基先生，</w:t>
      </w:r>
      <w:r>
        <w:rPr>
          <w:rFonts w:ascii="宋体" w:hAnsi="宋体" w:cs="宋体" w:hint="eastAsia"/>
          <w:kern w:val="0"/>
          <w:sz w:val="24"/>
        </w:rPr>
        <w:t>董事，学士学位。</w:t>
      </w:r>
      <w:r w:rsidRPr="00785C45">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184DB722" w14:textId="77777777" w:rsidR="00DD6AB8" w:rsidRDefault="00DD6AB8" w:rsidP="00DD6AB8">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8775356" w14:textId="77777777" w:rsidR="00DD6AB8" w:rsidRDefault="00DD6AB8" w:rsidP="00DD6AB8">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14C50F18" w14:textId="77777777" w:rsidR="00DD6AB8" w:rsidRPr="00EB5978" w:rsidRDefault="00DD6AB8" w:rsidP="00DD6AB8">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D5D11FF" w14:textId="27517C6E" w:rsidR="00C5594E" w:rsidRPr="0003451B" w:rsidRDefault="00DD6AB8" w:rsidP="00F80D21">
      <w:pPr>
        <w:widowControl/>
        <w:spacing w:line="360" w:lineRule="auto"/>
        <w:ind w:rightChars="-85" w:right="-178"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r w:rsidR="00A06E75" w:rsidRPr="0003451B">
        <w:rPr>
          <w:rFonts w:ascii="宋体" w:hAnsi="宋体" w:cs="宋体"/>
          <w:kern w:val="0"/>
          <w:sz w:val="24"/>
        </w:rPr>
        <w:t xml:space="preserve"> </w:t>
      </w:r>
    </w:p>
    <w:p w14:paraId="56884A96" w14:textId="77777777" w:rsidR="009539A1"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 xml:space="preserve">2、基金管理人监事会成员 </w:t>
      </w:r>
    </w:p>
    <w:p w14:paraId="02993398" w14:textId="77777777" w:rsidR="00DD6AB8" w:rsidRDefault="00DD6AB8" w:rsidP="00DD6AB8">
      <w:pPr>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4A5D018B" w14:textId="77777777" w:rsidR="00DD6AB8" w:rsidRDefault="00DD6AB8" w:rsidP="00DD6AB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6D111B98" w14:textId="77777777" w:rsidR="00DD6AB8" w:rsidRDefault="00DD6AB8" w:rsidP="00DD6AB8">
      <w:pPr>
        <w:widowControl/>
        <w:spacing w:line="360" w:lineRule="auto"/>
        <w:ind w:rightChars="-85" w:right="-178"/>
        <w:rPr>
          <w:kern w:val="0"/>
          <w:sz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1B969278" w14:textId="096B308A" w:rsidR="009904A0" w:rsidRPr="0003451B" w:rsidRDefault="00DD6AB8" w:rsidP="009904A0">
      <w:pPr>
        <w:widowControl/>
        <w:spacing w:line="360" w:lineRule="auto"/>
        <w:ind w:rightChars="-85" w:right="-178" w:firstLineChars="200" w:firstLine="480"/>
        <w:rPr>
          <w:rFonts w:ascii="宋体" w:hAnsi="宋体" w:cs="宋体"/>
          <w:kern w:val="0"/>
          <w:sz w:val="24"/>
        </w:rPr>
      </w:pPr>
      <w:r w:rsidRPr="00785C45">
        <w:rPr>
          <w:rFonts w:hint="eastAsia"/>
          <w:kern w:val="0"/>
          <w:sz w:val="24"/>
        </w:rPr>
        <w:t>张玲菡女士，</w:t>
      </w:r>
      <w:r>
        <w:rPr>
          <w:rFonts w:hint="eastAsia"/>
          <w:kern w:val="0"/>
          <w:sz w:val="24"/>
        </w:rPr>
        <w:t>监事</w:t>
      </w:r>
      <w:r>
        <w:rPr>
          <w:kern w:val="0"/>
          <w:sz w:val="24"/>
        </w:rPr>
        <w:t>、</w:t>
      </w:r>
      <w:r w:rsidRPr="00785C45">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785C45">
        <w:rPr>
          <w:rFonts w:hint="eastAsia"/>
          <w:kern w:val="0"/>
          <w:sz w:val="24"/>
        </w:rPr>
        <w:t>历任中国银行福州分行客户经理</w:t>
      </w:r>
      <w:r>
        <w:rPr>
          <w:rFonts w:hint="eastAsia"/>
          <w:kern w:val="0"/>
          <w:sz w:val="24"/>
        </w:rPr>
        <w:t>，</w:t>
      </w:r>
      <w:r w:rsidRPr="00785C45">
        <w:rPr>
          <w:rFonts w:hint="eastAsia"/>
          <w:kern w:val="0"/>
          <w:sz w:val="24"/>
        </w:rPr>
        <w:t>新华人寿保险公司上海分公司区域经理</w:t>
      </w:r>
      <w:r>
        <w:rPr>
          <w:rFonts w:hint="eastAsia"/>
          <w:kern w:val="0"/>
          <w:sz w:val="24"/>
        </w:rPr>
        <w:t>，</w:t>
      </w:r>
      <w:r w:rsidRPr="00785C45">
        <w:rPr>
          <w:rFonts w:hint="eastAsia"/>
          <w:kern w:val="0"/>
          <w:sz w:val="24"/>
        </w:rPr>
        <w:t>银河基金管理有限公司市场部渠道经理</w:t>
      </w:r>
      <w:r w:rsidR="007A41F6">
        <w:rPr>
          <w:rFonts w:hint="eastAsia"/>
          <w:kern w:val="0"/>
          <w:sz w:val="24"/>
        </w:rPr>
        <w:t>，</w:t>
      </w:r>
      <w:r w:rsidR="007A41F6" w:rsidRPr="003901C6">
        <w:rPr>
          <w:rFonts w:hint="eastAsia"/>
          <w:kern w:val="0"/>
          <w:sz w:val="24"/>
        </w:rPr>
        <w:t>交银施罗德基金管理有限公司渠道经理、渠道部副总经理、广州分公司副总经理</w:t>
      </w:r>
      <w:r w:rsidR="00662ECF">
        <w:rPr>
          <w:rFonts w:hint="eastAsia"/>
          <w:kern w:val="0"/>
          <w:sz w:val="24"/>
        </w:rPr>
        <w:t>。</w:t>
      </w:r>
      <w:r w:rsidR="00A06E75" w:rsidRPr="0003451B">
        <w:rPr>
          <w:rFonts w:ascii="宋体" w:hAnsi="宋体" w:cs="宋体"/>
          <w:kern w:val="0"/>
          <w:sz w:val="24"/>
        </w:rPr>
        <w:t xml:space="preserve"> </w:t>
      </w:r>
    </w:p>
    <w:p w14:paraId="7A7DCEF2" w14:textId="194F7ACC" w:rsidR="00C5594E"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3、</w:t>
      </w:r>
      <w:r w:rsidR="007A41F6">
        <w:rPr>
          <w:rFonts w:ascii="宋体" w:hAnsi="宋体" w:cs="宋体" w:hint="eastAsia"/>
          <w:kern w:val="0"/>
          <w:sz w:val="24"/>
        </w:rPr>
        <w:t>基金管理人</w:t>
      </w:r>
      <w:r w:rsidR="007A41F6">
        <w:rPr>
          <w:rFonts w:ascii="宋体" w:hAnsi="宋体" w:cs="宋体"/>
          <w:kern w:val="0"/>
          <w:sz w:val="24"/>
        </w:rPr>
        <w:t>高级管理人员</w:t>
      </w:r>
      <w:r w:rsidRPr="0003451B">
        <w:rPr>
          <w:rFonts w:ascii="宋体" w:hAnsi="宋体" w:cs="宋体"/>
          <w:kern w:val="0"/>
          <w:sz w:val="24"/>
        </w:rPr>
        <w:t xml:space="preserve"> </w:t>
      </w:r>
    </w:p>
    <w:p w14:paraId="56992384" w14:textId="77777777" w:rsidR="00DD6AB8" w:rsidRDefault="00DD6AB8" w:rsidP="00DD6AB8">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4BF46874" w14:textId="77777777" w:rsidR="00DD6AB8" w:rsidRDefault="00DD6AB8" w:rsidP="00DD6AB8">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A57FA63" w14:textId="77777777" w:rsidR="00DD6AB8" w:rsidRDefault="00DD6AB8" w:rsidP="00DD6AB8">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1C2D9669" w14:textId="77777777" w:rsidR="00DD6AB8" w:rsidRDefault="00DD6AB8" w:rsidP="00DD6AB8">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BF00A18" w14:textId="77777777" w:rsidR="00DD6AB8" w:rsidRDefault="00DD6AB8" w:rsidP="00DD6AB8">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DB11FEB" w14:textId="3F54366B" w:rsidR="00C5594E" w:rsidRPr="0003451B" w:rsidRDefault="00DD6AB8">
      <w:pPr>
        <w:widowControl/>
        <w:spacing w:line="360" w:lineRule="auto"/>
        <w:ind w:rightChars="-85" w:right="-178" w:firstLineChars="200" w:firstLine="480"/>
        <w:rPr>
          <w:rFonts w:hAnsi="宋体"/>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0F2273C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4、本基金基金经理 </w:t>
      </w:r>
    </w:p>
    <w:p w14:paraId="4CABBC31" w14:textId="77777777" w:rsidR="00DD6AB8" w:rsidRPr="00DD6AB8" w:rsidRDefault="00DD6AB8" w:rsidP="00DD6AB8">
      <w:pPr>
        <w:widowControl/>
        <w:spacing w:line="360" w:lineRule="auto"/>
        <w:ind w:firstLineChars="200" w:firstLine="480"/>
        <w:rPr>
          <w:rFonts w:ascii="宋体" w:hAnsi="宋体" w:cs="宋体"/>
          <w:kern w:val="0"/>
          <w:sz w:val="24"/>
        </w:rPr>
      </w:pPr>
      <w:r w:rsidRPr="00DD6AB8">
        <w:rPr>
          <w:rFonts w:ascii="宋体" w:hAnsi="宋体" w:cs="宋体" w:hint="eastAsia"/>
          <w:kern w:val="0"/>
          <w:sz w:val="24"/>
        </w:rPr>
        <w:t>芮晨先生，基金经理，内蒙古科技大学工学士。</w:t>
      </w:r>
      <w:r w:rsidRPr="00DD6AB8">
        <w:rPr>
          <w:rFonts w:ascii="宋体" w:hAnsi="宋体" w:cs="宋体"/>
          <w:kern w:val="0"/>
          <w:sz w:val="24"/>
        </w:rPr>
        <w:t>8</w:t>
      </w:r>
      <w:r w:rsidRPr="00DD6AB8">
        <w:rPr>
          <w:rFonts w:ascii="宋体" w:hAnsi="宋体" w:cs="宋体" w:hint="eastAsia"/>
          <w:kern w:val="0"/>
          <w:sz w:val="24"/>
        </w:rPr>
        <w:t>年证券投资从业经理。</w:t>
      </w:r>
      <w:r w:rsidRPr="00DD6AB8">
        <w:rPr>
          <w:rFonts w:ascii="宋体" w:hAnsi="宋体" w:cs="宋体"/>
          <w:kern w:val="0"/>
          <w:sz w:val="24"/>
        </w:rPr>
        <w:t>2007</w:t>
      </w:r>
      <w:r w:rsidRPr="00DD6AB8">
        <w:rPr>
          <w:rFonts w:ascii="宋体" w:hAnsi="宋体" w:cs="宋体" w:hint="eastAsia"/>
          <w:kern w:val="0"/>
          <w:sz w:val="24"/>
        </w:rPr>
        <w:t>年</w:t>
      </w:r>
      <w:r w:rsidRPr="00DD6AB8">
        <w:rPr>
          <w:rFonts w:ascii="宋体" w:hAnsi="宋体" w:cs="宋体"/>
          <w:kern w:val="0"/>
          <w:sz w:val="24"/>
        </w:rPr>
        <w:t>-2009</w:t>
      </w:r>
      <w:r w:rsidRPr="00DD6AB8">
        <w:rPr>
          <w:rFonts w:ascii="宋体" w:hAnsi="宋体" w:cs="宋体" w:hint="eastAsia"/>
          <w:kern w:val="0"/>
          <w:sz w:val="24"/>
        </w:rPr>
        <w:t>年任深圳尚诚资产管理有限公司研究员、研究副总监，</w:t>
      </w:r>
      <w:r w:rsidRPr="00DD6AB8">
        <w:rPr>
          <w:rFonts w:ascii="宋体" w:hAnsi="宋体" w:cs="宋体"/>
          <w:kern w:val="0"/>
          <w:sz w:val="24"/>
        </w:rPr>
        <w:t>2009</w:t>
      </w:r>
      <w:r w:rsidRPr="00DD6AB8">
        <w:rPr>
          <w:rFonts w:ascii="宋体" w:hAnsi="宋体" w:cs="宋体" w:hint="eastAsia"/>
          <w:kern w:val="0"/>
          <w:sz w:val="24"/>
        </w:rPr>
        <w:t>年</w:t>
      </w:r>
      <w:r w:rsidRPr="00DD6AB8">
        <w:rPr>
          <w:rFonts w:ascii="宋体" w:hAnsi="宋体" w:cs="宋体"/>
          <w:kern w:val="0"/>
          <w:sz w:val="24"/>
        </w:rPr>
        <w:t>-2013</w:t>
      </w:r>
      <w:r w:rsidRPr="00DD6AB8">
        <w:rPr>
          <w:rFonts w:ascii="宋体" w:hAnsi="宋体" w:cs="宋体" w:hint="eastAsia"/>
          <w:kern w:val="0"/>
          <w:sz w:val="24"/>
        </w:rPr>
        <w:t>年任国联安基金管理有限公司行业研究员、投资经理，</w:t>
      </w:r>
      <w:r w:rsidRPr="00DD6AB8">
        <w:rPr>
          <w:rFonts w:ascii="宋体" w:hAnsi="宋体" w:cs="宋体"/>
          <w:kern w:val="0"/>
          <w:sz w:val="24"/>
        </w:rPr>
        <w:t>2013</w:t>
      </w:r>
      <w:r w:rsidRPr="00DD6AB8">
        <w:rPr>
          <w:rFonts w:ascii="宋体" w:hAnsi="宋体" w:cs="宋体" w:hint="eastAsia"/>
          <w:kern w:val="0"/>
          <w:sz w:val="24"/>
        </w:rPr>
        <w:t>年</w:t>
      </w:r>
      <w:r w:rsidRPr="00DD6AB8">
        <w:rPr>
          <w:rFonts w:ascii="宋体" w:hAnsi="宋体" w:cs="宋体"/>
          <w:kern w:val="0"/>
          <w:sz w:val="24"/>
        </w:rPr>
        <w:t>-2014</w:t>
      </w:r>
      <w:r w:rsidRPr="00DD6AB8">
        <w:rPr>
          <w:rFonts w:ascii="宋体" w:hAnsi="宋体" w:cs="宋体" w:hint="eastAsia"/>
          <w:kern w:val="0"/>
          <w:sz w:val="24"/>
        </w:rPr>
        <w:t>年任浙商证券资产管理有限公司投资主办。</w:t>
      </w:r>
      <w:r w:rsidRPr="00DD6AB8">
        <w:rPr>
          <w:rFonts w:ascii="宋体" w:hAnsi="宋体" w:cs="宋体"/>
          <w:kern w:val="0"/>
          <w:sz w:val="24"/>
        </w:rPr>
        <w:t>2015</w:t>
      </w:r>
      <w:r w:rsidRPr="00DD6AB8">
        <w:rPr>
          <w:rFonts w:ascii="宋体" w:hAnsi="宋体" w:cs="宋体" w:hint="eastAsia"/>
          <w:kern w:val="0"/>
          <w:sz w:val="24"/>
        </w:rPr>
        <w:t>年加入交银施罗德基金管理有限公司，自</w:t>
      </w:r>
      <w:r w:rsidRPr="00DD6AB8">
        <w:rPr>
          <w:rFonts w:ascii="宋体" w:hAnsi="宋体" w:cs="宋体"/>
          <w:kern w:val="0"/>
          <w:sz w:val="24"/>
        </w:rPr>
        <w:t>2015</w:t>
      </w:r>
      <w:r w:rsidRPr="00DD6AB8">
        <w:rPr>
          <w:rFonts w:ascii="宋体" w:hAnsi="宋体" w:cs="宋体" w:hint="eastAsia"/>
          <w:kern w:val="0"/>
          <w:sz w:val="24"/>
        </w:rPr>
        <w:t>年</w:t>
      </w:r>
      <w:r w:rsidRPr="00DD6AB8">
        <w:rPr>
          <w:rFonts w:ascii="宋体" w:hAnsi="宋体" w:cs="宋体"/>
          <w:kern w:val="0"/>
          <w:sz w:val="24"/>
        </w:rPr>
        <w:t>5</w:t>
      </w:r>
      <w:r w:rsidRPr="00DD6AB8">
        <w:rPr>
          <w:rFonts w:ascii="宋体" w:hAnsi="宋体" w:cs="宋体" w:hint="eastAsia"/>
          <w:kern w:val="0"/>
          <w:sz w:val="24"/>
        </w:rPr>
        <w:t>月</w:t>
      </w:r>
      <w:r w:rsidRPr="00DD6AB8">
        <w:rPr>
          <w:rFonts w:ascii="宋体" w:hAnsi="宋体" w:cs="宋体"/>
          <w:kern w:val="0"/>
          <w:sz w:val="24"/>
        </w:rPr>
        <w:t>18</w:t>
      </w:r>
      <w:r w:rsidRPr="00DD6AB8">
        <w:rPr>
          <w:rFonts w:ascii="宋体" w:hAnsi="宋体" w:cs="宋体" w:hint="eastAsia"/>
          <w:kern w:val="0"/>
          <w:sz w:val="24"/>
        </w:rPr>
        <w:t>日起担任交银施罗德先锋混合型证券投资基金（原交银施罗德先锋股票证券投资基金）基金经理至今。</w:t>
      </w:r>
    </w:p>
    <w:p w14:paraId="37BF96D8" w14:textId="2A2AB7B6" w:rsidR="009904A0" w:rsidRPr="0003451B" w:rsidRDefault="009904A0" w:rsidP="009904A0">
      <w:pPr>
        <w:widowControl/>
        <w:spacing w:line="360" w:lineRule="auto"/>
        <w:ind w:rightChars="-85" w:right="-178" w:firstLineChars="200" w:firstLine="480"/>
        <w:rPr>
          <w:rFonts w:ascii="宋体" w:hAnsi="宋体" w:cs="宋体"/>
          <w:kern w:val="0"/>
          <w:sz w:val="24"/>
        </w:rPr>
      </w:pPr>
    </w:p>
    <w:p w14:paraId="4C0AAD3E" w14:textId="77777777" w:rsidR="00291941" w:rsidRDefault="00A06E75" w:rsidP="00291941">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历任基金经理：</w:t>
      </w:r>
    </w:p>
    <w:p w14:paraId="310D9222" w14:textId="4CB7A31F" w:rsidR="00DD6AB8" w:rsidRPr="0003451B" w:rsidRDefault="00DD6AB8" w:rsidP="00291941">
      <w:pPr>
        <w:widowControl/>
        <w:spacing w:line="360" w:lineRule="auto"/>
        <w:ind w:rightChars="-85" w:right="-178" w:firstLineChars="200" w:firstLine="480"/>
        <w:rPr>
          <w:rFonts w:ascii="宋体" w:hAnsi="宋体" w:cs="宋体"/>
          <w:kern w:val="0"/>
          <w:sz w:val="24"/>
        </w:rPr>
      </w:pPr>
      <w:r w:rsidRPr="00DD6AB8">
        <w:rPr>
          <w:rFonts w:ascii="宋体" w:hAnsi="宋体" w:cs="宋体" w:hint="eastAsia"/>
          <w:kern w:val="0"/>
          <w:sz w:val="24"/>
        </w:rPr>
        <w:t>王少成先生，</w:t>
      </w:r>
      <w:r w:rsidRPr="00DD6AB8">
        <w:rPr>
          <w:rFonts w:ascii="宋体" w:hAnsi="宋体" w:cs="宋体"/>
          <w:kern w:val="0"/>
          <w:sz w:val="24"/>
        </w:rPr>
        <w:t>2013</w:t>
      </w:r>
      <w:r w:rsidRPr="00DD6AB8">
        <w:rPr>
          <w:rFonts w:ascii="宋体" w:hAnsi="宋体" w:cs="宋体" w:hint="eastAsia"/>
          <w:kern w:val="0"/>
          <w:sz w:val="24"/>
        </w:rPr>
        <w:t>年</w:t>
      </w:r>
      <w:r w:rsidRPr="00DD6AB8">
        <w:rPr>
          <w:rFonts w:ascii="宋体" w:hAnsi="宋体" w:cs="宋体"/>
          <w:kern w:val="0"/>
          <w:sz w:val="24"/>
        </w:rPr>
        <w:t>5</w:t>
      </w:r>
      <w:r w:rsidRPr="00DD6AB8">
        <w:rPr>
          <w:rFonts w:ascii="宋体" w:hAnsi="宋体" w:cs="宋体" w:hint="eastAsia"/>
          <w:kern w:val="0"/>
          <w:sz w:val="24"/>
        </w:rPr>
        <w:t>月</w:t>
      </w:r>
      <w:r w:rsidRPr="00DD6AB8">
        <w:rPr>
          <w:rFonts w:ascii="宋体" w:hAnsi="宋体" w:cs="宋体"/>
          <w:kern w:val="0"/>
          <w:sz w:val="24"/>
        </w:rPr>
        <w:t>29</w:t>
      </w:r>
      <w:r w:rsidRPr="00DD6AB8">
        <w:rPr>
          <w:rFonts w:ascii="宋体" w:hAnsi="宋体" w:cs="宋体" w:hint="eastAsia"/>
          <w:kern w:val="0"/>
          <w:sz w:val="24"/>
        </w:rPr>
        <w:t>日至</w:t>
      </w:r>
      <w:r w:rsidR="007A05FB" w:rsidRPr="00DD6AB8">
        <w:rPr>
          <w:rFonts w:ascii="宋体" w:hAnsi="宋体" w:cs="宋体"/>
          <w:kern w:val="0"/>
          <w:sz w:val="24"/>
        </w:rPr>
        <w:t>2015</w:t>
      </w:r>
      <w:r w:rsidR="007A05FB" w:rsidRPr="00DD6AB8">
        <w:rPr>
          <w:rFonts w:ascii="宋体" w:hAnsi="宋体" w:cs="宋体" w:hint="eastAsia"/>
          <w:kern w:val="0"/>
          <w:sz w:val="24"/>
        </w:rPr>
        <w:t>年</w:t>
      </w:r>
      <w:r w:rsidR="007A05FB" w:rsidRPr="00DD6AB8">
        <w:rPr>
          <w:rFonts w:ascii="宋体" w:hAnsi="宋体" w:cs="宋体"/>
          <w:kern w:val="0"/>
          <w:sz w:val="24"/>
        </w:rPr>
        <w:t>8</w:t>
      </w:r>
      <w:r w:rsidR="007A05FB" w:rsidRPr="00DD6AB8">
        <w:rPr>
          <w:rFonts w:ascii="宋体" w:hAnsi="宋体" w:cs="宋体" w:hint="eastAsia"/>
          <w:kern w:val="0"/>
          <w:sz w:val="24"/>
        </w:rPr>
        <w:t>月</w:t>
      </w:r>
      <w:r w:rsidR="007A05FB">
        <w:rPr>
          <w:rFonts w:ascii="宋体" w:hAnsi="宋体" w:cs="宋体"/>
          <w:kern w:val="0"/>
          <w:sz w:val="24"/>
        </w:rPr>
        <w:t>14</w:t>
      </w:r>
      <w:r w:rsidRPr="00DD6AB8">
        <w:rPr>
          <w:rFonts w:ascii="宋体" w:hAnsi="宋体" w:cs="宋体" w:hint="eastAsia"/>
          <w:kern w:val="0"/>
          <w:sz w:val="24"/>
        </w:rPr>
        <w:t>日担任本基金基金经理。</w:t>
      </w:r>
    </w:p>
    <w:p w14:paraId="50A4F605" w14:textId="77777777" w:rsidR="00291941" w:rsidRPr="0003451B" w:rsidRDefault="00A06E75" w:rsidP="00291941">
      <w:pPr>
        <w:snapToGrid w:val="0"/>
        <w:spacing w:line="360" w:lineRule="auto"/>
        <w:ind w:firstLineChars="200" w:firstLine="480"/>
        <w:rPr>
          <w:rFonts w:ascii="宋体" w:hAnsi="宋体" w:cs="宋体"/>
          <w:kern w:val="0"/>
          <w:sz w:val="24"/>
        </w:rPr>
      </w:pPr>
      <w:r w:rsidRPr="0003451B">
        <w:rPr>
          <w:rFonts w:ascii="宋体" w:hAnsi="宋体" w:cs="宋体" w:hint="eastAsia"/>
          <w:kern w:val="0"/>
          <w:sz w:val="24"/>
        </w:rPr>
        <w:t>史伟先生，</w:t>
      </w:r>
      <w:r w:rsidRPr="0003451B">
        <w:rPr>
          <w:rFonts w:ascii="宋体" w:hAnsi="宋体" w:cs="宋体"/>
          <w:kern w:val="0"/>
          <w:sz w:val="24"/>
        </w:rPr>
        <w:t>2009年4月10日至2013年6月6</w:t>
      </w:r>
      <w:r w:rsidRPr="0003451B">
        <w:rPr>
          <w:rFonts w:ascii="宋体" w:hAnsi="宋体" w:cs="宋体" w:hint="eastAsia"/>
          <w:kern w:val="0"/>
          <w:sz w:val="24"/>
        </w:rPr>
        <w:t>日担任本基金基金经理。</w:t>
      </w:r>
    </w:p>
    <w:p w14:paraId="637EF72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5、投资决策委员会成员 </w:t>
      </w:r>
    </w:p>
    <w:p w14:paraId="6C21EE6B" w14:textId="72D180BB" w:rsidR="00DD6AB8" w:rsidRPr="00FF78F0" w:rsidRDefault="00DD6AB8" w:rsidP="00DD6AB8">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Pr>
          <w:rFonts w:ascii="宋体" w:hAnsi="宋体" w:hint="eastAsia"/>
          <w:sz w:val="24"/>
        </w:rPr>
        <w:t xml:space="preserve"> </w:t>
      </w:r>
      <w:r w:rsidRPr="00FF78F0">
        <w:rPr>
          <w:rFonts w:ascii="宋体" w:hAnsi="宋体" w:cs="宋体" w:hint="eastAsia"/>
          <w:kern w:val="0"/>
          <w:sz w:val="24"/>
        </w:rPr>
        <w:t>阮红（总经理）</w:t>
      </w:r>
    </w:p>
    <w:p w14:paraId="6CC48105" w14:textId="77777777" w:rsidR="00DD6AB8" w:rsidRPr="00FF78F0" w:rsidRDefault="00DD6AB8" w:rsidP="005B2D43">
      <w:pPr>
        <w:widowControl/>
        <w:spacing w:line="360" w:lineRule="auto"/>
        <w:ind w:firstLineChars="550" w:firstLine="1320"/>
        <w:rPr>
          <w:rFonts w:ascii="宋体" w:hAnsi="宋体" w:cs="宋体"/>
          <w:kern w:val="0"/>
          <w:sz w:val="24"/>
        </w:rPr>
      </w:pPr>
      <w:r w:rsidRPr="00FF78F0">
        <w:rPr>
          <w:rFonts w:ascii="宋体" w:hAnsi="宋体" w:cs="宋体" w:hint="eastAsia"/>
          <w:kern w:val="0"/>
          <w:sz w:val="24"/>
        </w:rPr>
        <w:t>乔宏军（副总经理）</w:t>
      </w:r>
    </w:p>
    <w:p w14:paraId="2F43FAE5" w14:textId="77777777" w:rsidR="00DD6AB8" w:rsidRPr="00FF78F0" w:rsidRDefault="00DD6AB8" w:rsidP="005B2D43">
      <w:pPr>
        <w:widowControl/>
        <w:spacing w:line="360" w:lineRule="auto"/>
        <w:ind w:firstLineChars="550" w:firstLine="1320"/>
        <w:rPr>
          <w:rFonts w:ascii="宋体" w:hAnsi="宋体" w:cs="宋体"/>
          <w:kern w:val="0"/>
          <w:sz w:val="24"/>
        </w:rPr>
      </w:pPr>
      <w:r w:rsidRPr="00FF78F0">
        <w:rPr>
          <w:rFonts w:ascii="宋体" w:hAnsi="宋体" w:cs="宋体" w:hint="eastAsia"/>
          <w:kern w:val="0"/>
          <w:sz w:val="24"/>
        </w:rPr>
        <w:t>王少成（权益投资总监、基金经理）</w:t>
      </w:r>
    </w:p>
    <w:p w14:paraId="5DFCFE01" w14:textId="77777777" w:rsidR="00DD6AB8" w:rsidRPr="00FF78F0" w:rsidRDefault="00DD6AB8" w:rsidP="005B2D43">
      <w:pPr>
        <w:widowControl/>
        <w:spacing w:line="360" w:lineRule="auto"/>
        <w:ind w:firstLineChars="550" w:firstLine="1320"/>
        <w:rPr>
          <w:rFonts w:ascii="宋体" w:hAnsi="宋体" w:cs="宋体"/>
          <w:kern w:val="0"/>
          <w:sz w:val="24"/>
        </w:rPr>
      </w:pPr>
      <w:r w:rsidRPr="00FF78F0">
        <w:rPr>
          <w:rFonts w:ascii="宋体" w:hAnsi="宋体" w:cs="宋体" w:hint="eastAsia"/>
          <w:kern w:val="0"/>
          <w:sz w:val="24"/>
        </w:rPr>
        <w:t>张鸿羽（研究部总经理）</w:t>
      </w:r>
    </w:p>
    <w:p w14:paraId="4B3B3345" w14:textId="38CC1C8B" w:rsidR="00C5594E" w:rsidRPr="0003451B" w:rsidRDefault="00DD6AB8" w:rsidP="005B2D43">
      <w:pPr>
        <w:spacing w:line="360" w:lineRule="auto"/>
        <w:ind w:firstLineChars="550" w:firstLine="1320"/>
        <w:rPr>
          <w:sz w:val="24"/>
        </w:rPr>
      </w:pPr>
      <w:r w:rsidRPr="00FF78F0">
        <w:rPr>
          <w:rFonts w:ascii="宋体" w:hAnsi="宋体" w:cs="宋体" w:hint="eastAsia"/>
          <w:kern w:val="0"/>
          <w:sz w:val="24"/>
        </w:rPr>
        <w:t>齐皓（跨境投资总监、投资经理）</w:t>
      </w:r>
    </w:p>
    <w:p w14:paraId="392AC731" w14:textId="715EB876"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上述人员之间无近亲属关系。</w:t>
      </w:r>
      <w:r w:rsidR="006255CA">
        <w:rPr>
          <w:rFonts w:ascii="宋体" w:hAnsi="宋体" w:cs="宋体" w:hint="eastAsia"/>
          <w:kern w:val="0"/>
          <w:sz w:val="24"/>
        </w:rPr>
        <w:t>上述各项人员信息更新截止日为</w:t>
      </w:r>
      <w:r w:rsidR="00DD6AB8">
        <w:rPr>
          <w:rFonts w:ascii="宋体" w:hAnsi="宋体" w:cs="宋体" w:hint="eastAsia"/>
          <w:kern w:val="0"/>
          <w:sz w:val="24"/>
        </w:rPr>
        <w:t>2015年</w:t>
      </w:r>
      <w:r w:rsidR="00DD6AB8">
        <w:rPr>
          <w:rFonts w:ascii="宋体" w:hAnsi="宋体" w:cs="宋体"/>
          <w:kern w:val="0"/>
          <w:sz w:val="24"/>
        </w:rPr>
        <w:t>10</w:t>
      </w:r>
      <w:r w:rsidR="006255CA">
        <w:rPr>
          <w:rFonts w:ascii="宋体" w:hAnsi="宋体" w:cs="宋体" w:hint="eastAsia"/>
          <w:kern w:val="0"/>
          <w:sz w:val="24"/>
        </w:rPr>
        <w:t>月10日，期后变动（如有）敬请关注基金管理人发布的相关公告。</w:t>
      </w:r>
    </w:p>
    <w:p w14:paraId="3928769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（三）基金管理人的职责 </w:t>
      </w:r>
    </w:p>
    <w:p w14:paraId="60599BB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依法募集基金，办理或者委托经</w:t>
      </w:r>
      <w:r w:rsidRPr="0003451B">
        <w:rPr>
          <w:rFonts w:ascii="宋体" w:hAnsi="宋体" w:cs="宋体" w:hint="eastAsia"/>
          <w:kern w:val="0"/>
          <w:sz w:val="24"/>
        </w:rPr>
        <w:t>中国证监会</w:t>
      </w:r>
      <w:r w:rsidRPr="0003451B">
        <w:rPr>
          <w:rFonts w:ascii="宋体" w:hAnsi="宋体" w:cs="宋体"/>
          <w:kern w:val="0"/>
          <w:sz w:val="24"/>
        </w:rPr>
        <w:t>认定的其他机构代为办理基金份额的发售</w:t>
      </w:r>
      <w:r w:rsidRPr="0003451B">
        <w:rPr>
          <w:rFonts w:ascii="宋体" w:hAnsi="宋体" w:cs="宋体" w:hint="eastAsia"/>
          <w:kern w:val="0"/>
          <w:sz w:val="24"/>
        </w:rPr>
        <w:t>、申购、赎回</w:t>
      </w:r>
      <w:r w:rsidRPr="0003451B">
        <w:rPr>
          <w:rFonts w:ascii="宋体" w:hAnsi="宋体" w:cs="宋体"/>
          <w:kern w:val="0"/>
          <w:sz w:val="24"/>
        </w:rPr>
        <w:t xml:space="preserve">和登记事宜； </w:t>
      </w:r>
    </w:p>
    <w:p w14:paraId="68B7FC7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办理基金备案手续； </w:t>
      </w:r>
    </w:p>
    <w:p w14:paraId="755E6A6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对所管理的不同基金财产分别管理、分别记账，进行证券投资； </w:t>
      </w:r>
    </w:p>
    <w:p w14:paraId="4223E7B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按照基金合同的约定确定基金收益分配方案，及时向基金份额持有人分配收益； </w:t>
      </w:r>
    </w:p>
    <w:p w14:paraId="767C9D8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w:t>
      </w:r>
      <w:r w:rsidRPr="0003451B">
        <w:rPr>
          <w:rFonts w:ascii="宋体" w:hAnsi="宋体" w:cs="宋体" w:hint="eastAsia"/>
          <w:kern w:val="0"/>
          <w:sz w:val="24"/>
        </w:rPr>
        <w:t>、</w:t>
      </w:r>
      <w:r w:rsidRPr="0003451B">
        <w:rPr>
          <w:rFonts w:ascii="宋体" w:hAnsi="宋体" w:cs="宋体"/>
          <w:kern w:val="0"/>
          <w:sz w:val="24"/>
        </w:rPr>
        <w:t xml:space="preserve">进行基金会计核算并编制基金财务会计报告； </w:t>
      </w:r>
    </w:p>
    <w:p w14:paraId="25B5677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w:t>
      </w:r>
      <w:r w:rsidRPr="0003451B">
        <w:rPr>
          <w:rFonts w:ascii="宋体" w:hAnsi="宋体" w:cs="宋体" w:hint="eastAsia"/>
          <w:kern w:val="0"/>
          <w:sz w:val="24"/>
        </w:rPr>
        <w:t>、</w:t>
      </w:r>
      <w:r w:rsidRPr="0003451B">
        <w:rPr>
          <w:rFonts w:ascii="宋体" w:hAnsi="宋体" w:cs="宋体"/>
          <w:kern w:val="0"/>
          <w:sz w:val="24"/>
        </w:rPr>
        <w:t>编制</w:t>
      </w:r>
      <w:r w:rsidRPr="0003451B">
        <w:rPr>
          <w:rFonts w:ascii="宋体" w:hAnsi="宋体" w:cs="宋体" w:hint="eastAsia"/>
          <w:kern w:val="0"/>
          <w:sz w:val="24"/>
        </w:rPr>
        <w:t>季度、半年度</w:t>
      </w:r>
      <w:r w:rsidRPr="0003451B">
        <w:rPr>
          <w:rFonts w:ascii="宋体" w:hAnsi="宋体" w:cs="宋体"/>
          <w:kern w:val="0"/>
          <w:sz w:val="24"/>
        </w:rPr>
        <w:t xml:space="preserve">和年度基金报告； </w:t>
      </w:r>
    </w:p>
    <w:p w14:paraId="3B50200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计算并公告基金资产净值，确定基金份额申购、赎回价格； </w:t>
      </w:r>
    </w:p>
    <w:p w14:paraId="0BE9321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8、办理与基金财产管理业务活动有关的信息披露事项； </w:t>
      </w:r>
    </w:p>
    <w:p w14:paraId="0C3360C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9、召集基金份额持有人大会； </w:t>
      </w:r>
    </w:p>
    <w:p w14:paraId="2A1412D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10、保存基金财产管理业务活动的记录、账册、报表和其他相关资料； </w:t>
      </w:r>
    </w:p>
    <w:p w14:paraId="5F22F76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11</w:t>
      </w:r>
      <w:r w:rsidRPr="0003451B">
        <w:rPr>
          <w:rFonts w:ascii="宋体" w:hAnsi="宋体" w:cs="宋体" w:hint="eastAsia"/>
          <w:kern w:val="0"/>
          <w:sz w:val="24"/>
        </w:rPr>
        <w:t>、</w:t>
      </w:r>
      <w:r w:rsidRPr="0003451B">
        <w:rPr>
          <w:rFonts w:ascii="宋体" w:hAnsi="宋体" w:cs="宋体"/>
          <w:kern w:val="0"/>
          <w:sz w:val="24"/>
        </w:rPr>
        <w:t xml:space="preserve">以基金管理人名义，代表基金份额持有人利益行使诉讼权利或者实施其他法律行为； </w:t>
      </w:r>
    </w:p>
    <w:p w14:paraId="5B7A009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12</w:t>
      </w:r>
      <w:r w:rsidRPr="0003451B">
        <w:rPr>
          <w:rFonts w:ascii="宋体" w:hAnsi="宋体" w:cs="宋体" w:hint="eastAsia"/>
          <w:kern w:val="0"/>
          <w:sz w:val="24"/>
        </w:rPr>
        <w:t>、有关法律法规和</w:t>
      </w:r>
      <w:r w:rsidRPr="0003451B">
        <w:rPr>
          <w:rFonts w:ascii="宋体" w:hAnsi="宋体" w:cs="宋体"/>
          <w:kern w:val="0"/>
          <w:sz w:val="24"/>
        </w:rPr>
        <w:t xml:space="preserve">中国证监会规定的其他职责。 </w:t>
      </w:r>
    </w:p>
    <w:p w14:paraId="72754FFC"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 xml:space="preserve">四）基金管理人的承诺 </w:t>
      </w:r>
    </w:p>
    <w:p w14:paraId="198A5A0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基金管理人承诺不从事违反《证券法》的行为，并承诺建立健全内部控制制度，采取有效措施，防止违反《证券法》行为的发生； </w:t>
      </w:r>
    </w:p>
    <w:p w14:paraId="6BAD86F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基金管理人承诺不从事违反《基金法》的行为，并承诺建立健全内部风险控制制度，采取有效措施，防止</w:t>
      </w:r>
      <w:r w:rsidRPr="0003451B">
        <w:rPr>
          <w:rFonts w:ascii="宋体" w:hAnsi="宋体" w:cs="宋体" w:hint="eastAsia"/>
          <w:kern w:val="0"/>
          <w:sz w:val="24"/>
        </w:rPr>
        <w:t>下列</w:t>
      </w:r>
      <w:r w:rsidRPr="0003451B">
        <w:rPr>
          <w:rFonts w:ascii="宋体" w:hAnsi="宋体" w:cs="宋体"/>
          <w:kern w:val="0"/>
          <w:sz w:val="24"/>
        </w:rPr>
        <w:t>行为的发生：</w:t>
      </w:r>
    </w:p>
    <w:p w14:paraId="7B1F1D7F"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1）将基金管理人固有财产或者他人财产混同于基金财产从事证券投资；</w:t>
      </w:r>
    </w:p>
    <w:p w14:paraId="73BB8FD6"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2）不公平地对待管理的不同基金财产；</w:t>
      </w:r>
    </w:p>
    <w:p w14:paraId="7D8A0AEF"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3）利用基金财产为基金份额持有人以外的第三人牟取利益；</w:t>
      </w:r>
    </w:p>
    <w:p w14:paraId="33D27F51"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4）向基金份额持有人违规承诺收益或者承担损失；</w:t>
      </w:r>
    </w:p>
    <w:p w14:paraId="2D6B1015"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 xml:space="preserve">5）依照法律法规有关规定，由中国证监会规定禁止的其他行为。 </w:t>
      </w:r>
    </w:p>
    <w:p w14:paraId="7F54BE4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基金管理人承诺严格遵守基金合同，并承诺建立健全内部控制制度，采取有效措施，防止违反基金合同行为的发生； </w:t>
      </w:r>
    </w:p>
    <w:p w14:paraId="7115BDE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4、基金管理人承诺加强人员管理，强化职业操守，督促和约束员工遵守国家有关法律法规及行业规范，诚实信用、勤勉尽责。 </w:t>
      </w:r>
    </w:p>
    <w:p w14:paraId="6A22513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5、基金管理人承诺不从事其他法规规定禁止从事的行为。 </w:t>
      </w:r>
    </w:p>
    <w:p w14:paraId="41922A75"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（五）基金经理承诺 </w:t>
      </w:r>
    </w:p>
    <w:p w14:paraId="1F7399E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依照有关法律法规和基金合同的规定，本着谨慎的原则为基金份额持有人谋取最大利益； </w:t>
      </w:r>
    </w:p>
    <w:p w14:paraId="30E5079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不利用职务之便为自己、受雇人或任何第三者谋取利益； </w:t>
      </w:r>
    </w:p>
    <w:p w14:paraId="5D620F2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不泄露在任职期间知悉的有关证券、基金的商业秘密，尚未依法公开的基金投资内容、基金投资计划等信息； </w:t>
      </w:r>
    </w:p>
    <w:p w14:paraId="15ECA52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w:t>
      </w:r>
      <w:r w:rsidRPr="0003451B">
        <w:rPr>
          <w:rFonts w:ascii="宋体" w:hAnsi="宋体" w:cs="宋体" w:hint="eastAsia"/>
          <w:kern w:val="0"/>
          <w:sz w:val="24"/>
        </w:rPr>
        <w:t>、</w:t>
      </w:r>
      <w:r w:rsidRPr="0003451B">
        <w:rPr>
          <w:rFonts w:ascii="宋体" w:hAnsi="宋体" w:cs="宋体"/>
          <w:kern w:val="0"/>
          <w:sz w:val="24"/>
        </w:rPr>
        <w:t xml:space="preserve">不以任何形式为其他组织或个人进行证券交易。 </w:t>
      </w:r>
    </w:p>
    <w:p w14:paraId="3287F24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（六）基金管理人的内部控制制度 </w:t>
      </w:r>
    </w:p>
    <w:p w14:paraId="2465667B" w14:textId="77777777" w:rsidR="00C5594E" w:rsidRPr="0003451B" w:rsidRDefault="00A06E75">
      <w:pPr>
        <w:widowControl/>
        <w:spacing w:line="360" w:lineRule="auto"/>
        <w:ind w:rightChars="-85" w:right="-178" w:firstLineChars="200" w:firstLine="480"/>
        <w:jc w:val="left"/>
        <w:rPr>
          <w:kern w:val="0"/>
          <w:sz w:val="24"/>
        </w:rPr>
      </w:pPr>
      <w:r w:rsidRPr="0003451B">
        <w:rPr>
          <w:kern w:val="0"/>
          <w:sz w:val="24"/>
        </w:rPr>
        <w:t>1</w:t>
      </w:r>
      <w:r w:rsidRPr="0003451B">
        <w:rPr>
          <w:rFonts w:hAnsi="宋体"/>
          <w:kern w:val="0"/>
          <w:sz w:val="24"/>
        </w:rPr>
        <w:t>、风险管理的原则</w:t>
      </w:r>
      <w:r w:rsidRPr="0003451B">
        <w:rPr>
          <w:kern w:val="0"/>
          <w:sz w:val="24"/>
        </w:rPr>
        <w:t xml:space="preserve"> </w:t>
      </w:r>
    </w:p>
    <w:p w14:paraId="61193F5E"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1</w:t>
      </w:r>
      <w:r w:rsidRPr="0003451B">
        <w:rPr>
          <w:rFonts w:hAnsi="宋体"/>
          <w:kern w:val="0"/>
          <w:sz w:val="24"/>
        </w:rPr>
        <w:t>）</w:t>
      </w:r>
      <w:r w:rsidRPr="0003451B">
        <w:rPr>
          <w:kern w:val="0"/>
          <w:sz w:val="24"/>
        </w:rPr>
        <w:t xml:space="preserve"> </w:t>
      </w:r>
      <w:r w:rsidRPr="0003451B">
        <w:rPr>
          <w:rFonts w:hAnsi="宋体"/>
          <w:kern w:val="0"/>
          <w:sz w:val="24"/>
        </w:rPr>
        <w:t>全面性原则</w:t>
      </w:r>
      <w:r w:rsidRPr="0003451B">
        <w:rPr>
          <w:kern w:val="0"/>
          <w:sz w:val="24"/>
        </w:rPr>
        <w:t xml:space="preserve"> </w:t>
      </w:r>
    </w:p>
    <w:p w14:paraId="20A0EC51"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公司风险管理必须覆盖公司的所有部门和岗位，渗透各项业务过程和业务环节。</w:t>
      </w:r>
      <w:r w:rsidRPr="0003451B">
        <w:rPr>
          <w:kern w:val="0"/>
          <w:sz w:val="24"/>
        </w:rPr>
        <w:t xml:space="preserve"> </w:t>
      </w:r>
    </w:p>
    <w:p w14:paraId="589699DE"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2</w:t>
      </w:r>
      <w:r w:rsidRPr="0003451B">
        <w:rPr>
          <w:rFonts w:hAnsi="宋体"/>
          <w:kern w:val="0"/>
          <w:sz w:val="24"/>
        </w:rPr>
        <w:t>）</w:t>
      </w:r>
      <w:r w:rsidRPr="0003451B">
        <w:rPr>
          <w:kern w:val="0"/>
          <w:sz w:val="24"/>
        </w:rPr>
        <w:t xml:space="preserve"> </w:t>
      </w:r>
      <w:r w:rsidRPr="0003451B">
        <w:rPr>
          <w:rFonts w:hAnsi="宋体"/>
          <w:kern w:val="0"/>
          <w:sz w:val="24"/>
        </w:rPr>
        <w:t>独立性原则</w:t>
      </w:r>
      <w:r w:rsidRPr="0003451B">
        <w:rPr>
          <w:kern w:val="0"/>
          <w:sz w:val="24"/>
        </w:rPr>
        <w:t xml:space="preserve"> </w:t>
      </w:r>
    </w:p>
    <w:p w14:paraId="2499CD91"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公司设立独立的</w:t>
      </w:r>
      <w:r w:rsidRPr="0003451B">
        <w:rPr>
          <w:rFonts w:hAnsi="宋体" w:hint="eastAsia"/>
          <w:kern w:val="0"/>
          <w:sz w:val="24"/>
        </w:rPr>
        <w:t>风险管理部</w:t>
      </w:r>
      <w:r w:rsidRPr="0003451B">
        <w:rPr>
          <w:rFonts w:hAnsi="宋体"/>
          <w:kern w:val="0"/>
          <w:sz w:val="24"/>
        </w:rPr>
        <w:t>，</w:t>
      </w:r>
      <w:r w:rsidRPr="0003451B">
        <w:rPr>
          <w:rFonts w:hAnsi="宋体" w:hint="eastAsia"/>
          <w:kern w:val="0"/>
          <w:sz w:val="24"/>
        </w:rPr>
        <w:t>风险管理部</w:t>
      </w:r>
      <w:r w:rsidRPr="0003451B">
        <w:rPr>
          <w:rFonts w:hAnsi="宋体"/>
          <w:kern w:val="0"/>
          <w:sz w:val="24"/>
        </w:rPr>
        <w:t>保持高度的独立性和权威性，负责对公司各部门风险控制工作进行稽核和检查。</w:t>
      </w:r>
      <w:r w:rsidRPr="0003451B">
        <w:rPr>
          <w:kern w:val="0"/>
          <w:sz w:val="24"/>
        </w:rPr>
        <w:t xml:space="preserve"> </w:t>
      </w:r>
    </w:p>
    <w:p w14:paraId="3B6FE714"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3</w:t>
      </w:r>
      <w:r w:rsidRPr="0003451B">
        <w:rPr>
          <w:rFonts w:hAnsi="宋体"/>
          <w:kern w:val="0"/>
          <w:sz w:val="24"/>
        </w:rPr>
        <w:t>）</w:t>
      </w:r>
      <w:r w:rsidRPr="0003451B">
        <w:rPr>
          <w:kern w:val="0"/>
          <w:sz w:val="24"/>
        </w:rPr>
        <w:t xml:space="preserve"> </w:t>
      </w:r>
      <w:r w:rsidRPr="0003451B">
        <w:rPr>
          <w:rFonts w:hAnsi="宋体"/>
          <w:kern w:val="0"/>
          <w:sz w:val="24"/>
        </w:rPr>
        <w:t>相互制约原则</w:t>
      </w:r>
      <w:r w:rsidRPr="0003451B">
        <w:rPr>
          <w:kern w:val="0"/>
          <w:sz w:val="24"/>
        </w:rPr>
        <w:t xml:space="preserve"> </w:t>
      </w:r>
    </w:p>
    <w:p w14:paraId="4F00B4F8"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公司及各部门在内部组织结构的设计上要形成一种相互制约的机制，建立不同岗位之间的制衡体系。</w:t>
      </w:r>
      <w:r w:rsidRPr="0003451B">
        <w:rPr>
          <w:kern w:val="0"/>
          <w:sz w:val="24"/>
        </w:rPr>
        <w:t xml:space="preserve"> </w:t>
      </w:r>
    </w:p>
    <w:p w14:paraId="692B6B9A"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w:t>
      </w:r>
      <w:r w:rsidRPr="0003451B">
        <w:rPr>
          <w:kern w:val="0"/>
          <w:sz w:val="24"/>
        </w:rPr>
        <w:t>4</w:t>
      </w:r>
      <w:r w:rsidRPr="0003451B">
        <w:rPr>
          <w:rFonts w:hAnsi="宋体"/>
          <w:kern w:val="0"/>
          <w:sz w:val="24"/>
        </w:rPr>
        <w:t>）</w:t>
      </w:r>
      <w:r w:rsidRPr="0003451B">
        <w:rPr>
          <w:kern w:val="0"/>
          <w:sz w:val="24"/>
        </w:rPr>
        <w:t xml:space="preserve"> </w:t>
      </w:r>
      <w:r w:rsidRPr="0003451B">
        <w:rPr>
          <w:rFonts w:hAnsi="宋体"/>
          <w:kern w:val="0"/>
          <w:sz w:val="24"/>
        </w:rPr>
        <w:t>定性和定量相结合原则</w:t>
      </w:r>
      <w:r w:rsidRPr="0003451B">
        <w:rPr>
          <w:kern w:val="0"/>
          <w:sz w:val="24"/>
        </w:rPr>
        <w:t xml:space="preserve"> </w:t>
      </w:r>
    </w:p>
    <w:p w14:paraId="41CBE729"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建立完备的风险管理指标体系，使风险管理更具客观性和操作性。</w:t>
      </w:r>
      <w:r w:rsidRPr="0003451B">
        <w:rPr>
          <w:kern w:val="0"/>
          <w:sz w:val="24"/>
        </w:rPr>
        <w:t xml:space="preserve"> </w:t>
      </w:r>
    </w:p>
    <w:p w14:paraId="466FDF2B" w14:textId="77777777" w:rsidR="00C5594E" w:rsidRPr="0003451B" w:rsidRDefault="00A06E75">
      <w:pPr>
        <w:widowControl/>
        <w:spacing w:line="360" w:lineRule="auto"/>
        <w:ind w:rightChars="-85" w:right="-178" w:firstLineChars="200" w:firstLine="480"/>
        <w:rPr>
          <w:kern w:val="0"/>
          <w:sz w:val="24"/>
        </w:rPr>
      </w:pPr>
      <w:r w:rsidRPr="0003451B">
        <w:rPr>
          <w:kern w:val="0"/>
          <w:sz w:val="24"/>
        </w:rPr>
        <w:t>2</w:t>
      </w:r>
      <w:r w:rsidRPr="0003451B">
        <w:rPr>
          <w:rFonts w:hAnsi="宋体"/>
          <w:kern w:val="0"/>
          <w:sz w:val="24"/>
        </w:rPr>
        <w:t>、风险管理和内部风险控制体系结构</w:t>
      </w:r>
      <w:r w:rsidRPr="0003451B">
        <w:rPr>
          <w:kern w:val="0"/>
          <w:sz w:val="24"/>
        </w:rPr>
        <w:t xml:space="preserve"> </w:t>
      </w:r>
    </w:p>
    <w:p w14:paraId="4CD15534"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公司的风险管理体系结构是一个分工明确、相互牵制的组织结构，由最高管理层对风险管理负最终责任，各个业务部门负责本部门的风险评估和监控，</w:t>
      </w:r>
      <w:r w:rsidRPr="0003451B">
        <w:rPr>
          <w:rFonts w:hAnsi="宋体" w:hint="eastAsia"/>
          <w:kern w:val="0"/>
          <w:sz w:val="24"/>
        </w:rPr>
        <w:t>风险管理部</w:t>
      </w:r>
      <w:r w:rsidRPr="0003451B">
        <w:rPr>
          <w:rFonts w:hAnsi="宋体"/>
          <w:kern w:val="0"/>
          <w:sz w:val="24"/>
        </w:rPr>
        <w:t>负责监察公司的风险管理措施的执行。具体而言，包括如下组成部分：</w:t>
      </w:r>
      <w:r w:rsidRPr="0003451B">
        <w:rPr>
          <w:kern w:val="0"/>
          <w:sz w:val="24"/>
        </w:rPr>
        <w:t xml:space="preserve"> </w:t>
      </w:r>
    </w:p>
    <w:p w14:paraId="15BE8AE7" w14:textId="77777777"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董事会</w:t>
      </w:r>
      <w:r w:rsidRPr="0003451B">
        <w:rPr>
          <w:kern w:val="0"/>
          <w:sz w:val="24"/>
        </w:rPr>
        <w:t xml:space="preserve"> </w:t>
      </w:r>
    </w:p>
    <w:p w14:paraId="49E37FAF"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负责制定公司的风险管理政策，对风险管理负完全的和最终的责任。</w:t>
      </w:r>
      <w:r w:rsidRPr="0003451B">
        <w:rPr>
          <w:kern w:val="0"/>
          <w:sz w:val="24"/>
        </w:rPr>
        <w:t xml:space="preserve"> </w:t>
      </w:r>
    </w:p>
    <w:p w14:paraId="37A62628" w14:textId="77777777"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监事会</w:t>
      </w:r>
    </w:p>
    <w:p w14:paraId="7C128E3D"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是公司常设的监事机构，对股东会负责。监事会对公司财务、公司董事、总经理及其他高级管理人员进行监督。</w:t>
      </w:r>
    </w:p>
    <w:p w14:paraId="6EE7C5D3" w14:textId="77777777" w:rsidR="00C5594E" w:rsidRPr="0003451B" w:rsidRDefault="00A06E75">
      <w:pPr>
        <w:widowControl/>
        <w:numPr>
          <w:ilvl w:val="0"/>
          <w:numId w:val="5"/>
        </w:numPr>
        <w:spacing w:line="360" w:lineRule="auto"/>
        <w:ind w:rightChars="-85" w:right="-178"/>
        <w:rPr>
          <w:kern w:val="0"/>
          <w:sz w:val="24"/>
        </w:rPr>
      </w:pPr>
      <w:r w:rsidRPr="0003451B">
        <w:rPr>
          <w:rFonts w:ascii="宋体" w:hAnsi="宋体" w:cs="宋体" w:hint="eastAsia"/>
          <w:kern w:val="0"/>
          <w:sz w:val="24"/>
        </w:rPr>
        <w:t>合规审核</w:t>
      </w:r>
      <w:r w:rsidRPr="0003451B">
        <w:rPr>
          <w:rFonts w:hAnsi="宋体" w:hint="eastAsia"/>
          <w:kern w:val="0"/>
          <w:sz w:val="24"/>
        </w:rPr>
        <w:t>及风险管理</w:t>
      </w:r>
      <w:r w:rsidRPr="0003451B">
        <w:rPr>
          <w:rFonts w:hAnsi="宋体"/>
          <w:kern w:val="0"/>
          <w:sz w:val="24"/>
        </w:rPr>
        <w:t>委员会</w:t>
      </w:r>
    </w:p>
    <w:p w14:paraId="4C9D1FAB"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D4D23D" w14:textId="77777777"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w:t>
      </w:r>
      <w:r w:rsidRPr="0003451B">
        <w:rPr>
          <w:rFonts w:hAnsi="宋体"/>
          <w:kern w:val="0"/>
          <w:sz w:val="24"/>
        </w:rPr>
        <w:t>控制委员会</w:t>
      </w:r>
      <w:r w:rsidRPr="0003451B">
        <w:rPr>
          <w:kern w:val="0"/>
          <w:sz w:val="24"/>
        </w:rPr>
        <w:t xml:space="preserve"> </w:t>
      </w:r>
    </w:p>
    <w:p w14:paraId="7992564F"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作为总经理下设的专业委员会之一，</w:t>
      </w:r>
      <w:r w:rsidRPr="0003451B">
        <w:rPr>
          <w:rFonts w:hAnsi="宋体" w:hint="eastAsia"/>
          <w:kern w:val="0"/>
          <w:sz w:val="24"/>
        </w:rPr>
        <w:t>风险</w:t>
      </w:r>
      <w:r w:rsidRPr="0003451B">
        <w:rPr>
          <w:rFonts w:hAnsi="宋体"/>
          <w:kern w:val="0"/>
          <w:sz w:val="24"/>
        </w:rPr>
        <w:t>控制委员会负责拟定公司风险管理战略及政策，制定灾难复原计划及紧急情况处理制度。确保公司风险控制符合标准，就潜在风险与相关部门协调，审阅公司审计报告及监查情况。</w:t>
      </w:r>
      <w:r w:rsidRPr="0003451B">
        <w:rPr>
          <w:kern w:val="0"/>
          <w:sz w:val="24"/>
        </w:rPr>
        <w:t xml:space="preserve"> </w:t>
      </w:r>
    </w:p>
    <w:p w14:paraId="7E0600F8" w14:textId="77777777" w:rsidR="00C5594E" w:rsidRPr="0003451B" w:rsidRDefault="00A06E75">
      <w:pPr>
        <w:widowControl/>
        <w:numPr>
          <w:ilvl w:val="0"/>
          <w:numId w:val="5"/>
        </w:numPr>
        <w:spacing w:line="360" w:lineRule="auto"/>
        <w:ind w:rightChars="-85" w:right="-178"/>
        <w:rPr>
          <w:kern w:val="0"/>
          <w:sz w:val="24"/>
        </w:rPr>
      </w:pPr>
      <w:r w:rsidRPr="0003451B">
        <w:rPr>
          <w:rFonts w:hAnsi="宋体"/>
          <w:kern w:val="0"/>
          <w:sz w:val="24"/>
        </w:rPr>
        <w:t>督察长</w:t>
      </w:r>
      <w:r w:rsidRPr="0003451B">
        <w:rPr>
          <w:kern w:val="0"/>
          <w:sz w:val="24"/>
        </w:rPr>
        <w:t xml:space="preserve"> </w:t>
      </w:r>
    </w:p>
    <w:p w14:paraId="47601611"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独立行使督察权利；直接对董事会负责；就内部控制制度和执行情况独立地履行检查、评价、报告、建议职能；定期和不定期地向董事会报告公司内部控制执行情况。</w:t>
      </w:r>
      <w:r w:rsidRPr="0003451B">
        <w:rPr>
          <w:kern w:val="0"/>
          <w:sz w:val="24"/>
        </w:rPr>
        <w:t xml:space="preserve"> </w:t>
      </w:r>
    </w:p>
    <w:p w14:paraId="4C3B5A46" w14:textId="77777777" w:rsidR="00C5594E" w:rsidRPr="0003451B" w:rsidRDefault="00A06E75">
      <w:pPr>
        <w:widowControl/>
        <w:numPr>
          <w:ilvl w:val="0"/>
          <w:numId w:val="5"/>
        </w:numPr>
        <w:spacing w:line="360" w:lineRule="auto"/>
        <w:ind w:rightChars="-85" w:right="-178"/>
        <w:rPr>
          <w:kern w:val="0"/>
          <w:sz w:val="24"/>
        </w:rPr>
      </w:pPr>
      <w:r w:rsidRPr="0003451B">
        <w:rPr>
          <w:rFonts w:hAnsi="宋体" w:hint="eastAsia"/>
          <w:kern w:val="0"/>
          <w:sz w:val="24"/>
        </w:rPr>
        <w:t>风险管理部</w:t>
      </w:r>
      <w:r w:rsidRPr="0003451B">
        <w:rPr>
          <w:kern w:val="0"/>
          <w:sz w:val="24"/>
        </w:rPr>
        <w:t xml:space="preserve"> </w:t>
      </w:r>
    </w:p>
    <w:p w14:paraId="1C030FF1" w14:textId="77777777"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kern w:val="0"/>
          <w:sz w:val="24"/>
        </w:rPr>
        <w:t>风险管理部</w:t>
      </w:r>
      <w:r w:rsidRPr="0003451B">
        <w:rPr>
          <w:rFonts w:ascii="宋体" w:hAnsi="宋体" w:cs="宋体"/>
          <w:kern w:val="0"/>
          <w:sz w:val="24"/>
        </w:rPr>
        <w:t>负责</w:t>
      </w:r>
      <w:r w:rsidRPr="0003451B">
        <w:rPr>
          <w:rFonts w:ascii="宋体" w:hAnsi="宋体" w:cs="宋体" w:hint="eastAsia"/>
          <w:kern w:val="0"/>
          <w:sz w:val="24"/>
        </w:rPr>
        <w:t>制定</w:t>
      </w:r>
      <w:r w:rsidRPr="0003451B">
        <w:rPr>
          <w:rFonts w:ascii="宋体" w:hAnsi="宋体" w:cs="宋体"/>
          <w:kern w:val="0"/>
          <w:sz w:val="24"/>
        </w:rPr>
        <w:t>公司风险管理政策和</w:t>
      </w:r>
      <w:r w:rsidRPr="0003451B">
        <w:rPr>
          <w:rFonts w:ascii="宋体" w:hAnsi="宋体" w:cs="宋体" w:hint="eastAsia"/>
          <w:kern w:val="0"/>
          <w:sz w:val="24"/>
        </w:rPr>
        <w:t>防范及控制</w:t>
      </w:r>
      <w:r w:rsidRPr="0003451B">
        <w:rPr>
          <w:rFonts w:ascii="宋体" w:hAnsi="宋体" w:cs="宋体"/>
          <w:kern w:val="0"/>
          <w:sz w:val="24"/>
        </w:rPr>
        <w:t>措施</w:t>
      </w:r>
      <w:r w:rsidRPr="0003451B">
        <w:rPr>
          <w:rFonts w:ascii="宋体" w:hAnsi="宋体" w:cs="宋体" w:hint="eastAsia"/>
          <w:kern w:val="0"/>
          <w:sz w:val="24"/>
        </w:rPr>
        <w:t>，组织</w:t>
      </w:r>
      <w:r w:rsidRPr="0003451B">
        <w:rPr>
          <w:rFonts w:ascii="宋体" w:hAnsi="宋体" w:cs="宋体"/>
          <w:kern w:val="0"/>
          <w:sz w:val="24"/>
        </w:rPr>
        <w:t>执行，并为每一个部门的风险管理系统的发展提供协助，</w:t>
      </w:r>
      <w:r w:rsidRPr="0003451B">
        <w:rPr>
          <w:rFonts w:ascii="宋体" w:hAnsi="宋体" w:cs="宋体" w:hint="eastAsia"/>
          <w:kern w:val="0"/>
          <w:sz w:val="24"/>
        </w:rPr>
        <w:t>汇总公司业务所有的风险信息，独立识别、评估各类风险，提出风险控制建议，</w:t>
      </w:r>
      <w:r w:rsidRPr="0003451B">
        <w:rPr>
          <w:rFonts w:ascii="宋体" w:hAnsi="宋体" w:cs="宋体"/>
          <w:kern w:val="0"/>
          <w:sz w:val="24"/>
        </w:rPr>
        <w:t xml:space="preserve">使公司在一种风险管理和控制的环境中实现业务目标。 </w:t>
      </w:r>
    </w:p>
    <w:p w14:paraId="3C87423B" w14:textId="77777777"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监察稽核部</w:t>
      </w:r>
    </w:p>
    <w:p w14:paraId="2C04955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46E133FE" w14:textId="77777777" w:rsidR="00C5594E" w:rsidRPr="0003451B" w:rsidRDefault="00A06E75" w:rsidP="00A967DB">
      <w:pPr>
        <w:widowControl/>
        <w:numPr>
          <w:ilvl w:val="0"/>
          <w:numId w:val="5"/>
        </w:numPr>
        <w:spacing w:line="360" w:lineRule="auto"/>
        <w:ind w:rightChars="-85" w:right="-178"/>
        <w:rPr>
          <w:rFonts w:hAnsi="宋体"/>
          <w:kern w:val="0"/>
          <w:sz w:val="24"/>
        </w:rPr>
      </w:pPr>
      <w:r w:rsidRPr="0003451B">
        <w:rPr>
          <w:rFonts w:hAnsi="宋体" w:hint="eastAsia"/>
          <w:kern w:val="0"/>
          <w:sz w:val="24"/>
        </w:rPr>
        <w:t>法务部</w:t>
      </w:r>
    </w:p>
    <w:p w14:paraId="489482D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046D789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 xml:space="preserve">9）业务部门 </w:t>
      </w:r>
    </w:p>
    <w:p w14:paraId="76B6CDBA" w14:textId="77777777" w:rsidR="00C5594E" w:rsidRPr="0003451B" w:rsidRDefault="00A06E75">
      <w:pPr>
        <w:widowControl/>
        <w:spacing w:line="360" w:lineRule="auto"/>
        <w:ind w:rightChars="-85" w:right="-178" w:firstLineChars="200" w:firstLine="480"/>
        <w:rPr>
          <w:kern w:val="0"/>
          <w:sz w:val="24"/>
        </w:rPr>
      </w:pPr>
      <w:r w:rsidRPr="0003451B">
        <w:rPr>
          <w:rFonts w:hAnsi="宋体"/>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03451B">
        <w:rPr>
          <w:kern w:val="0"/>
          <w:sz w:val="24"/>
        </w:rPr>
        <w:t xml:space="preserve"> </w:t>
      </w:r>
    </w:p>
    <w:p w14:paraId="5DFF5938"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3、风险管理和内部风险控制的措施 </w:t>
      </w:r>
    </w:p>
    <w:p w14:paraId="280EB4E7"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（1） 建立内控体系，完善内控制度 </w:t>
      </w:r>
    </w:p>
    <w:p w14:paraId="573EC98C"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EC6F294"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（2） 建立相互分离、相互制衡的内控机制 </w:t>
      </w:r>
    </w:p>
    <w:p w14:paraId="5154CEC3"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建立、健全了各项制度，做到基金经理分开，投资决策分开，基金交易集中，形成不同部门、不同岗位之间的制衡机制，从制度上减少和防范风险。 </w:t>
      </w:r>
    </w:p>
    <w:p w14:paraId="3D8CF51E"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（3） 建立、健全岗位责任制 </w:t>
      </w:r>
    </w:p>
    <w:p w14:paraId="63A4576A"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建立、健全了岗位责任制，使每个员工都明确自己的任务、职责，并及时将各自工作领域中的风险隐患上报，以防范和减少风险。 </w:t>
      </w:r>
    </w:p>
    <w:p w14:paraId="32BA5D58"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（4） 建立风险分类、识别、评估、报告、提示程序 </w:t>
      </w:r>
    </w:p>
    <w:p w14:paraId="329BB8A9"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1B07EE02"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（5） 建立有效的内部监控系统 </w:t>
      </w:r>
    </w:p>
    <w:p w14:paraId="1A428890"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建立了足够、有效的内部监控系统，如电脑预警系统、投资监控系统，对可能出现的各种风险进行全面和实时的监控。 </w:t>
      </w:r>
    </w:p>
    <w:p w14:paraId="057DBAE2"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（6） 使用数量化的风险管理手段 </w:t>
      </w:r>
    </w:p>
    <w:p w14:paraId="437716EA"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采取数量化、技术化的风险控制手段，建立数量化的风险管理模型，用以提示指数趋势、行业及个券的风险，以便公司及时采取有效的措施，对风险进行分散、控制和规避，尽可能地减少损失。 </w:t>
      </w:r>
    </w:p>
    <w:p w14:paraId="4AB6EC4B"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（7） 提供足够的培训 </w:t>
      </w:r>
    </w:p>
    <w:p w14:paraId="6693D88E" w14:textId="77777777" w:rsidR="00C5594E" w:rsidRPr="0003451B" w:rsidRDefault="00A06E75">
      <w:pPr>
        <w:widowControl/>
        <w:spacing w:line="360" w:lineRule="auto"/>
        <w:ind w:rightChars="-85" w:right="-178" w:firstLineChars="200" w:firstLine="480"/>
        <w:rPr>
          <w:rFonts w:ascii="宋体" w:hAnsi="宋体"/>
          <w:kern w:val="0"/>
          <w:sz w:val="24"/>
        </w:rPr>
      </w:pPr>
      <w:r w:rsidRPr="0003451B">
        <w:rPr>
          <w:rFonts w:ascii="宋体" w:hAnsi="宋体"/>
          <w:kern w:val="0"/>
          <w:sz w:val="24"/>
        </w:rPr>
        <w:t xml:space="preserve">制定了完整的培训计划，为所有员工提供足够和适当的培训，使员工明确其职责所在，控制风险。 </w:t>
      </w:r>
    </w:p>
    <w:p w14:paraId="50E79B39" w14:textId="77777777" w:rsidR="00C5594E" w:rsidRPr="0003451B" w:rsidRDefault="00C5594E">
      <w:pPr>
        <w:widowControl/>
        <w:spacing w:line="360" w:lineRule="auto"/>
        <w:ind w:firstLineChars="200" w:firstLine="480"/>
        <w:rPr>
          <w:rFonts w:ascii="宋体" w:hAnsi="宋体" w:cs="宋体"/>
          <w:kern w:val="0"/>
          <w:sz w:val="24"/>
        </w:rPr>
      </w:pPr>
    </w:p>
    <w:p w14:paraId="603AB92A" w14:textId="77777777" w:rsidR="00C5594E" w:rsidRPr="0003451B" w:rsidRDefault="00A06E75">
      <w:pPr>
        <w:pStyle w:val="a9"/>
        <w:rPr>
          <w:rFonts w:eastAsia="黑体"/>
          <w:kern w:val="0"/>
          <w:sz w:val="30"/>
        </w:rPr>
      </w:pPr>
      <w:bookmarkStart w:id="9" w:name="_Toc109537382"/>
      <w:bookmarkStart w:id="10" w:name="_Toc417993694"/>
      <w:r w:rsidRPr="0003451B">
        <w:rPr>
          <w:rFonts w:eastAsia="黑体" w:hint="eastAsia"/>
          <w:kern w:val="0"/>
          <w:sz w:val="30"/>
        </w:rPr>
        <w:t>四、基金托管人</w:t>
      </w:r>
      <w:bookmarkEnd w:id="9"/>
      <w:bookmarkEnd w:id="10"/>
    </w:p>
    <w:p w14:paraId="47DE69D5" w14:textId="77777777" w:rsidR="00C5594E" w:rsidRPr="0003451B" w:rsidRDefault="006F2528">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（一）</w:t>
      </w:r>
      <w:r w:rsidR="00A06E75" w:rsidRPr="0003451B">
        <w:rPr>
          <w:rFonts w:ascii="宋体" w:hAnsi="宋体" w:cs="宋体"/>
          <w:b/>
          <w:kern w:val="0"/>
          <w:sz w:val="24"/>
        </w:rPr>
        <w:t>基金托管人情况</w:t>
      </w:r>
    </w:p>
    <w:p w14:paraId="0E21133A" w14:textId="77777777" w:rsidR="006141EE" w:rsidRPr="006141EE" w:rsidRDefault="006141EE" w:rsidP="006141EE">
      <w:pPr>
        <w:widowControl/>
        <w:spacing w:line="360" w:lineRule="auto"/>
        <w:ind w:firstLineChars="200" w:firstLine="480"/>
        <w:outlineLvl w:val="1"/>
        <w:rPr>
          <w:rFonts w:ascii="宋体" w:hAnsi="宋体"/>
          <w:bCs/>
          <w:sz w:val="24"/>
        </w:rPr>
      </w:pPr>
      <w:bookmarkStart w:id="11" w:name="_Toc116970834"/>
      <w:bookmarkStart w:id="12" w:name="_Toc116971000"/>
      <w:bookmarkStart w:id="13" w:name="_Toc116971120"/>
      <w:r w:rsidRPr="006141EE">
        <w:rPr>
          <w:rFonts w:ascii="宋体" w:hAnsi="宋体" w:hint="eastAsia"/>
          <w:bCs/>
          <w:sz w:val="24"/>
        </w:rPr>
        <w:t>1、基本情况</w:t>
      </w:r>
    </w:p>
    <w:p w14:paraId="25EB52BE"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名称：中国农业银行股份有限公司（简称中国农业银行）</w:t>
      </w:r>
    </w:p>
    <w:p w14:paraId="4FD1FF1E"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住所：北京市东城区建国门内大街69号</w:t>
      </w:r>
    </w:p>
    <w:p w14:paraId="4634EF4D"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办公地址：北京市西城区复兴门内大街28号凯晨世贸中心东座</w:t>
      </w:r>
    </w:p>
    <w:p w14:paraId="77CD28CC"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法定代表人：刘士余</w:t>
      </w:r>
    </w:p>
    <w:p w14:paraId="14A3136C"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成立日期：2009年1月15日</w:t>
      </w:r>
    </w:p>
    <w:p w14:paraId="4F2CCCB5"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批准设立机关和批准设立文号：中国银监会银监复[2009]13号</w:t>
      </w:r>
    </w:p>
    <w:p w14:paraId="04B6179F"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基金托管业务批准文号：中国证监会证监基字[1998]23号</w:t>
      </w:r>
    </w:p>
    <w:p w14:paraId="58B4D666"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注册资本：32,479,411.7万元人民币</w:t>
      </w:r>
    </w:p>
    <w:p w14:paraId="2C91E444"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存续期间：持续经营</w:t>
      </w:r>
    </w:p>
    <w:p w14:paraId="73EEDD0A"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联系电话：010-66060069</w:t>
      </w:r>
    </w:p>
    <w:p w14:paraId="2DA2CEC2"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传真：010-68121816</w:t>
      </w:r>
    </w:p>
    <w:p w14:paraId="59E2A159"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联系人：林葛</w:t>
      </w:r>
    </w:p>
    <w:p w14:paraId="6654A800"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58BDEB94"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090375F8"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64D15F77"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2、主要人员情况</w:t>
      </w:r>
    </w:p>
    <w:p w14:paraId="4F485729" w14:textId="77777777" w:rsidR="006141EE" w:rsidRPr="006141EE" w:rsidRDefault="006141EE" w:rsidP="006141EE">
      <w:pPr>
        <w:widowControl/>
        <w:spacing w:line="360" w:lineRule="auto"/>
        <w:ind w:firstLineChars="200" w:firstLine="480"/>
        <w:outlineLvl w:val="1"/>
        <w:rPr>
          <w:rFonts w:ascii="宋体" w:hAnsi="宋体"/>
          <w:bCs/>
          <w:sz w:val="24"/>
        </w:rPr>
      </w:pPr>
      <w:r w:rsidRPr="006141EE">
        <w:rPr>
          <w:rFonts w:ascii="宋体" w:hAnsi="宋体" w:hint="eastAsia"/>
          <w:bCs/>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25448E32" w14:textId="77777777" w:rsidR="006141EE" w:rsidRPr="006141EE" w:rsidRDefault="006141EE" w:rsidP="006141EE">
      <w:pPr>
        <w:widowControl/>
        <w:numPr>
          <w:ilvl w:val="0"/>
          <w:numId w:val="17"/>
        </w:numPr>
        <w:spacing w:line="360" w:lineRule="auto"/>
        <w:ind w:firstLineChars="200" w:firstLine="480"/>
        <w:outlineLvl w:val="1"/>
        <w:rPr>
          <w:rFonts w:ascii="宋体" w:hAnsi="宋体"/>
          <w:bCs/>
          <w:sz w:val="24"/>
        </w:rPr>
      </w:pPr>
      <w:r w:rsidRPr="006141EE">
        <w:rPr>
          <w:rFonts w:ascii="宋体" w:hAnsi="宋体" w:hint="eastAsia"/>
          <w:bCs/>
          <w:sz w:val="24"/>
        </w:rPr>
        <w:t>基金托管业务经营情况</w:t>
      </w:r>
    </w:p>
    <w:p w14:paraId="01C99096" w14:textId="636D99B2" w:rsidR="00E81C66" w:rsidRPr="00E81C66" w:rsidRDefault="006141EE" w:rsidP="00E81C66">
      <w:pPr>
        <w:spacing w:line="360" w:lineRule="auto"/>
        <w:rPr>
          <w:rFonts w:ascii="宋体" w:hAnsi="宋体"/>
          <w:sz w:val="24"/>
        </w:rPr>
      </w:pPr>
      <w:r w:rsidRPr="006141EE">
        <w:rPr>
          <w:rFonts w:ascii="宋体" w:hAnsi="宋体" w:hint="eastAsia"/>
          <w:bCs/>
          <w:sz w:val="24"/>
        </w:rPr>
        <w:t xml:space="preserve">    截止到2015年9月30日，中国农业银行托管的封闭式证券投资基金和开放式证券投资基金共306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货币市场证券投资基金、新华优选分红混合型证券投资基金、交银施罗德精选</w:t>
      </w:r>
      <w:r w:rsidR="003D0F5A">
        <w:rPr>
          <w:rFonts w:ascii="宋体" w:hAnsi="宋体" w:hint="eastAsia"/>
          <w:bCs/>
          <w:sz w:val="24"/>
        </w:rPr>
        <w:t>混合型</w:t>
      </w:r>
      <w:r w:rsidRPr="006141EE">
        <w:rPr>
          <w:rFonts w:ascii="宋体" w:hAnsi="宋体" w:hint="eastAsia"/>
          <w:bCs/>
          <w:sz w:val="24"/>
        </w:rPr>
        <w:t>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w:t>
      </w:r>
      <w:r w:rsidR="003D0F5A">
        <w:rPr>
          <w:rFonts w:ascii="宋体" w:hAnsi="宋体" w:hint="eastAsia"/>
          <w:bCs/>
          <w:sz w:val="24"/>
        </w:rPr>
        <w:t>混合型</w:t>
      </w:r>
      <w:r w:rsidRPr="006141EE">
        <w:rPr>
          <w:rFonts w:ascii="宋体" w:hAnsi="宋体" w:hint="eastAsia"/>
          <w:bCs/>
          <w:sz w:val="24"/>
        </w:rPr>
        <w:t>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w:t>
      </w:r>
      <w:r w:rsidRPr="006141EE">
        <w:rPr>
          <w:rFonts w:ascii="宋体" w:hAnsi="宋体" w:hint="eastAsia"/>
          <w:bCs/>
          <w:sz w:val="24"/>
          <w:lang w:val="zh-CN"/>
        </w:rPr>
        <w:t>富兰克林国海深化价值</w:t>
      </w:r>
      <w:r w:rsidRPr="006141EE">
        <w:rPr>
          <w:rFonts w:ascii="宋体" w:hAnsi="宋体" w:hint="eastAsia"/>
          <w:bCs/>
          <w:sz w:val="24"/>
        </w:rPr>
        <w:t>股票型证券投资基金、</w:t>
      </w:r>
      <w:r w:rsidRPr="006141EE">
        <w:rPr>
          <w:rFonts w:ascii="宋体" w:hAnsi="宋体" w:hint="eastAsia"/>
          <w:bCs/>
          <w:sz w:val="24"/>
          <w:lang w:val="zh-CN"/>
        </w:rPr>
        <w:t>申万巴黎竞争优势</w:t>
      </w:r>
      <w:r w:rsidRPr="006141EE">
        <w:rPr>
          <w:rFonts w:ascii="宋体" w:hAnsi="宋体" w:hint="eastAsia"/>
          <w:bCs/>
          <w:sz w:val="24"/>
        </w:rPr>
        <w:t>股票型证券投资基金、</w:t>
      </w:r>
      <w:r w:rsidRPr="006141EE">
        <w:rPr>
          <w:rFonts w:ascii="宋体" w:hAnsi="宋体" w:hint="eastAsia"/>
          <w:bCs/>
          <w:sz w:val="24"/>
          <w:lang w:val="zh-CN"/>
        </w:rPr>
        <w:t>新华优选成长</w:t>
      </w:r>
      <w:r w:rsidRPr="006141EE">
        <w:rPr>
          <w:rFonts w:ascii="宋体" w:hAnsi="宋体" w:hint="eastAsia"/>
          <w:bCs/>
          <w:sz w:val="24"/>
        </w:rPr>
        <w:t>股票型证券投资基金、金元惠理成长动力灵活配置混合型证券投资基金、</w:t>
      </w:r>
      <w:r w:rsidRPr="006141EE">
        <w:rPr>
          <w:rFonts w:ascii="宋体" w:hAnsi="宋体" w:hint="eastAsia"/>
          <w:bCs/>
          <w:sz w:val="24"/>
          <w:lang w:val="zh-CN"/>
        </w:rPr>
        <w:t>天治稳健双盈</w:t>
      </w:r>
      <w:r w:rsidRPr="006141EE">
        <w:rPr>
          <w:rFonts w:ascii="宋体" w:hAnsi="宋体" w:hint="eastAsia"/>
          <w:bCs/>
          <w:sz w:val="24"/>
        </w:rPr>
        <w:t>债券型证券投资基金、</w:t>
      </w:r>
      <w:r w:rsidRPr="006141EE">
        <w:rPr>
          <w:rFonts w:ascii="宋体" w:hAnsi="宋体" w:hint="eastAsia"/>
          <w:bCs/>
          <w:sz w:val="24"/>
          <w:lang w:val="zh-CN"/>
        </w:rPr>
        <w:t>中海蓝筹灵活配置</w:t>
      </w:r>
      <w:r w:rsidRPr="006141EE">
        <w:rPr>
          <w:rFonts w:ascii="宋体" w:hAnsi="宋体" w:hint="eastAsia"/>
          <w:bCs/>
          <w:sz w:val="24"/>
        </w:rPr>
        <w:t>混合型证券投资基金、</w:t>
      </w:r>
      <w:r w:rsidRPr="006141EE">
        <w:rPr>
          <w:rFonts w:ascii="宋体" w:hAnsi="宋体" w:hint="eastAsia"/>
          <w:bCs/>
          <w:sz w:val="24"/>
          <w:lang w:val="zh-CN"/>
        </w:rPr>
        <w:t>长信利丰</w:t>
      </w:r>
      <w:r w:rsidRPr="006141EE">
        <w:rPr>
          <w:rFonts w:ascii="宋体" w:hAnsi="宋体" w:hint="eastAsia"/>
          <w:bCs/>
          <w:sz w:val="24"/>
        </w:rPr>
        <w:t>债券型证券投资基金、</w:t>
      </w:r>
      <w:r w:rsidRPr="006141EE">
        <w:rPr>
          <w:rFonts w:ascii="宋体" w:hAnsi="宋体" w:hint="eastAsia"/>
          <w:bCs/>
          <w:sz w:val="24"/>
          <w:lang w:val="zh-CN"/>
        </w:rPr>
        <w:t>金元惠理丰利</w:t>
      </w:r>
      <w:r w:rsidRPr="006141EE">
        <w:rPr>
          <w:rFonts w:ascii="宋体" w:hAnsi="宋体" w:hint="eastAsia"/>
          <w:bCs/>
          <w:sz w:val="24"/>
        </w:rPr>
        <w:t>债券型证券投资基金、交银施罗德先锋</w:t>
      </w:r>
      <w:r w:rsidR="003D0F5A">
        <w:rPr>
          <w:rFonts w:ascii="宋体" w:hAnsi="宋体" w:hint="eastAsia"/>
          <w:bCs/>
          <w:sz w:val="24"/>
        </w:rPr>
        <w:t>混合型</w:t>
      </w:r>
      <w:r w:rsidRPr="006141EE">
        <w:rPr>
          <w:rFonts w:ascii="宋体" w:hAnsi="宋体" w:hint="eastAsia"/>
          <w:bCs/>
          <w:sz w:val="24"/>
        </w:rPr>
        <w:t>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w:t>
      </w:r>
      <w:r w:rsidRPr="006141EE">
        <w:rPr>
          <w:rFonts w:ascii="宋体" w:hAnsi="宋体" w:hint="eastAsia"/>
          <w:bCs/>
          <w:sz w:val="24"/>
          <w:lang w:val="zh-CN"/>
        </w:rPr>
        <w:t>工银瑞信中小盘成长股票型证券投资基金、</w:t>
      </w:r>
      <w:r w:rsidRPr="006141EE">
        <w:rPr>
          <w:rFonts w:ascii="宋体" w:hAnsi="宋体" w:hint="eastAsia"/>
          <w:bCs/>
          <w:sz w:val="24"/>
        </w:rPr>
        <w:t>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w:t>
      </w:r>
      <w:r w:rsidR="003D0F5A">
        <w:rPr>
          <w:rFonts w:ascii="宋体" w:hAnsi="宋体" w:hint="eastAsia"/>
          <w:bCs/>
          <w:sz w:val="24"/>
        </w:rPr>
        <w:t>混合型</w:t>
      </w:r>
      <w:r w:rsidRPr="006141EE">
        <w:rPr>
          <w:rFonts w:ascii="宋体" w:hAnsi="宋体" w:hint="eastAsia"/>
          <w:bCs/>
          <w:sz w:val="24"/>
        </w:rPr>
        <w:t>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东吴新趋势价值线灵活配置混合型证券投资基金、南方中证互联网指数分级证券投资基金、东方新价值混合型证券投资基金、华安创业板50指数分级证券投资基金、大成正向回报灵活配置混合型证券投资基金、招商招利1个月期理财债券型证券投资基金、九泰天宝灵活配置混合型证券投资基金、中邮创新优势灵活配置混合型证券投资基金、易方达瑞惠灵活配置混合型发起式证券投资基金、新华行业轮换灵活配置混合型证券投资基金、万家品质生活股票型证券投资基金、长盛中证全指证券公司指数分级证券投资基金、融通中证大农业指数分级证券投资基金、华融新利灵活配置混合型证券投资基金、新华鑫回报混合型证券投资基金、东兴改革精选灵活配置混合型证券投资基金、前海开源中国稀缺资产灵活配置混合型证券投资基金、嘉实丰益信用定期开放债券型证券投资基金、大成绝对收益策略混合型发起式证券投资基金。</w:t>
      </w:r>
    </w:p>
    <w:p w14:paraId="2CBC6CBC" w14:textId="77777777" w:rsidR="004A5C68" w:rsidRDefault="00B04A10" w:rsidP="00A537C2">
      <w:pPr>
        <w:spacing w:line="360" w:lineRule="auto"/>
        <w:ind w:firstLineChars="200" w:firstLine="482"/>
        <w:rPr>
          <w:rFonts w:ascii="宋体" w:hAnsi="宋体"/>
          <w:b/>
          <w:kern w:val="0"/>
          <w:sz w:val="24"/>
        </w:rPr>
      </w:pPr>
      <w:r w:rsidRPr="00B04A10">
        <w:rPr>
          <w:rFonts w:ascii="宋体" w:hAnsi="宋体" w:hint="eastAsia"/>
          <w:b/>
          <w:kern w:val="0"/>
          <w:sz w:val="24"/>
        </w:rPr>
        <w:t>（二）基金托管人的内部风险控制制度说明</w:t>
      </w:r>
    </w:p>
    <w:p w14:paraId="01196210" w14:textId="77777777" w:rsidR="006141EE" w:rsidRPr="006141EE" w:rsidRDefault="006141EE" w:rsidP="006141EE">
      <w:pPr>
        <w:spacing w:line="360" w:lineRule="auto"/>
        <w:ind w:firstLineChars="200" w:firstLine="480"/>
        <w:rPr>
          <w:rFonts w:ascii="宋体" w:hAnsi="宋体"/>
          <w:bCs/>
          <w:sz w:val="24"/>
        </w:rPr>
      </w:pPr>
      <w:r w:rsidRPr="006141EE">
        <w:rPr>
          <w:rFonts w:ascii="宋体" w:hAnsi="宋体" w:hint="eastAsia"/>
          <w:bCs/>
          <w:sz w:val="24"/>
        </w:rPr>
        <w:t>1、内部控制目标</w:t>
      </w:r>
    </w:p>
    <w:p w14:paraId="45D3BFBA" w14:textId="77777777" w:rsidR="006141EE" w:rsidRPr="006141EE" w:rsidRDefault="006141EE" w:rsidP="006141EE">
      <w:pPr>
        <w:spacing w:line="360" w:lineRule="auto"/>
        <w:ind w:firstLineChars="200" w:firstLine="480"/>
        <w:rPr>
          <w:rFonts w:ascii="宋体" w:hAnsi="宋体"/>
          <w:bCs/>
          <w:sz w:val="24"/>
        </w:rPr>
      </w:pPr>
      <w:r w:rsidRPr="006141EE">
        <w:rPr>
          <w:rFonts w:ascii="宋体" w:hAnsi="宋体" w:hint="eastAsia"/>
          <w:bCs/>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676F1A16" w14:textId="77777777" w:rsidR="006141EE" w:rsidRPr="006141EE" w:rsidRDefault="006141EE" w:rsidP="006141EE">
      <w:pPr>
        <w:spacing w:line="360" w:lineRule="auto"/>
        <w:ind w:firstLineChars="200" w:firstLine="480"/>
        <w:rPr>
          <w:rFonts w:ascii="宋体" w:hAnsi="宋体"/>
          <w:bCs/>
          <w:sz w:val="24"/>
        </w:rPr>
      </w:pPr>
      <w:r w:rsidRPr="006141EE">
        <w:rPr>
          <w:rFonts w:ascii="宋体" w:hAnsi="宋体" w:hint="eastAsia"/>
          <w:bCs/>
          <w:sz w:val="24"/>
        </w:rPr>
        <w:t>2、内部控制组织结构</w:t>
      </w:r>
    </w:p>
    <w:p w14:paraId="2C48A94B" w14:textId="77777777" w:rsidR="006141EE" w:rsidRPr="006141EE" w:rsidRDefault="006141EE" w:rsidP="006141EE">
      <w:pPr>
        <w:spacing w:line="360" w:lineRule="auto"/>
        <w:ind w:firstLineChars="200" w:firstLine="480"/>
        <w:rPr>
          <w:rFonts w:ascii="宋体" w:hAnsi="宋体"/>
          <w:bCs/>
          <w:sz w:val="24"/>
        </w:rPr>
      </w:pPr>
      <w:r w:rsidRPr="006141EE">
        <w:rPr>
          <w:rFonts w:ascii="宋体" w:hAnsi="宋体" w:hint="eastAsia"/>
          <w:bCs/>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7A9359EA" w14:textId="77777777" w:rsidR="006141EE" w:rsidRPr="006141EE" w:rsidRDefault="006141EE" w:rsidP="006141EE">
      <w:pPr>
        <w:spacing w:line="360" w:lineRule="auto"/>
        <w:ind w:firstLineChars="200" w:firstLine="480"/>
        <w:rPr>
          <w:rFonts w:ascii="宋体" w:hAnsi="宋体"/>
          <w:bCs/>
          <w:sz w:val="24"/>
        </w:rPr>
      </w:pPr>
      <w:r w:rsidRPr="006141EE">
        <w:rPr>
          <w:rFonts w:ascii="宋体" w:hAnsi="宋体" w:hint="eastAsia"/>
          <w:bCs/>
          <w:sz w:val="24"/>
        </w:rPr>
        <w:t>3、内部控制制度及措施</w:t>
      </w:r>
    </w:p>
    <w:p w14:paraId="20AA7839" w14:textId="738D3152" w:rsidR="00E81C66" w:rsidRPr="00E81C66" w:rsidRDefault="006141EE" w:rsidP="00E81C66">
      <w:pPr>
        <w:snapToGrid w:val="0"/>
        <w:spacing w:line="360" w:lineRule="auto"/>
        <w:ind w:firstLine="540"/>
        <w:rPr>
          <w:rFonts w:ascii="宋体" w:hAnsi="宋体"/>
          <w:sz w:val="24"/>
        </w:rPr>
      </w:pPr>
      <w:r w:rsidRPr="006141EE">
        <w:rPr>
          <w:rFonts w:ascii="宋体" w:hAnsi="宋体" w:hint="eastAsia"/>
          <w:bCs/>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6D2EAB7" w14:textId="77777777" w:rsidR="00E81C66" w:rsidRPr="00E81C66" w:rsidRDefault="00E81C66" w:rsidP="00E81C66">
      <w:pPr>
        <w:snapToGrid w:val="0"/>
        <w:spacing w:line="360" w:lineRule="auto"/>
        <w:ind w:firstLine="540"/>
        <w:rPr>
          <w:rFonts w:ascii="宋体" w:hAnsi="宋体"/>
          <w:sz w:val="24"/>
        </w:rPr>
      </w:pPr>
    </w:p>
    <w:p w14:paraId="24833750" w14:textId="77777777" w:rsidR="004A5C68" w:rsidRDefault="00B04A10" w:rsidP="00A537C2">
      <w:pPr>
        <w:widowControl/>
        <w:spacing w:line="360" w:lineRule="auto"/>
        <w:ind w:rightChars="-85" w:right="-178" w:firstLineChars="200" w:firstLine="482"/>
        <w:rPr>
          <w:rFonts w:ascii="宋体" w:hAnsi="宋体"/>
          <w:b/>
          <w:kern w:val="0"/>
          <w:sz w:val="24"/>
        </w:rPr>
      </w:pPr>
      <w:r w:rsidRPr="00B04A10">
        <w:rPr>
          <w:rFonts w:ascii="宋体" w:hAnsi="宋体" w:hint="eastAsia"/>
          <w:b/>
          <w:kern w:val="0"/>
          <w:sz w:val="24"/>
        </w:rPr>
        <w:t>（三）基金托管人对基金管理人运作基金进行监督的方法和程序</w:t>
      </w:r>
    </w:p>
    <w:p w14:paraId="03E74E1B" w14:textId="77777777" w:rsidR="006141EE" w:rsidRPr="006141EE" w:rsidRDefault="006141EE" w:rsidP="006141EE">
      <w:pPr>
        <w:widowControl/>
        <w:spacing w:line="360" w:lineRule="auto"/>
        <w:ind w:rightChars="-85" w:right="-178" w:firstLineChars="200" w:firstLine="480"/>
        <w:rPr>
          <w:rFonts w:ascii="宋体" w:hAnsi="宋体"/>
          <w:bCs/>
          <w:sz w:val="24"/>
        </w:rPr>
      </w:pPr>
      <w:r w:rsidRPr="006141EE">
        <w:rPr>
          <w:rFonts w:ascii="宋体" w:hAnsi="宋体" w:hint="eastAsia"/>
          <w:bCs/>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BAC0639" w14:textId="77777777" w:rsidR="006141EE" w:rsidRPr="006141EE" w:rsidRDefault="006141EE" w:rsidP="006141EE">
      <w:pPr>
        <w:widowControl/>
        <w:spacing w:line="360" w:lineRule="auto"/>
        <w:ind w:rightChars="-85" w:right="-178" w:firstLineChars="200" w:firstLine="480"/>
        <w:rPr>
          <w:rFonts w:ascii="宋体" w:hAnsi="宋体"/>
          <w:bCs/>
          <w:sz w:val="24"/>
        </w:rPr>
      </w:pPr>
      <w:r w:rsidRPr="006141EE">
        <w:rPr>
          <w:rFonts w:ascii="宋体" w:hAnsi="宋体" w:hint="eastAsia"/>
          <w:bCs/>
          <w:sz w:val="24"/>
        </w:rPr>
        <w:t>当基金出现异常交易行为时，基金托管人应当针对不同情况进行以下方式的处理：</w:t>
      </w:r>
    </w:p>
    <w:p w14:paraId="71779D2F" w14:textId="77777777" w:rsidR="006141EE" w:rsidRPr="006141EE" w:rsidRDefault="006141EE" w:rsidP="006141EE">
      <w:pPr>
        <w:widowControl/>
        <w:spacing w:line="360" w:lineRule="auto"/>
        <w:ind w:rightChars="-85" w:right="-178" w:firstLineChars="200" w:firstLine="480"/>
        <w:rPr>
          <w:rFonts w:ascii="宋体" w:hAnsi="宋体"/>
          <w:bCs/>
          <w:sz w:val="24"/>
        </w:rPr>
      </w:pPr>
      <w:r w:rsidRPr="006141EE">
        <w:rPr>
          <w:rFonts w:ascii="宋体" w:hAnsi="宋体" w:hint="eastAsia"/>
          <w:bCs/>
          <w:sz w:val="24"/>
        </w:rPr>
        <w:t>1、电话提示。对媒体和舆论反映集中的问题，电话提示基金管理人；</w:t>
      </w:r>
    </w:p>
    <w:p w14:paraId="14D6042B" w14:textId="77777777" w:rsidR="006141EE" w:rsidRPr="006141EE" w:rsidRDefault="006141EE" w:rsidP="006141EE">
      <w:pPr>
        <w:widowControl/>
        <w:spacing w:line="360" w:lineRule="auto"/>
        <w:ind w:rightChars="-85" w:right="-178" w:firstLineChars="200" w:firstLine="480"/>
        <w:rPr>
          <w:rFonts w:ascii="宋体" w:hAnsi="宋体"/>
          <w:bCs/>
          <w:sz w:val="24"/>
        </w:rPr>
      </w:pPr>
      <w:r w:rsidRPr="006141EE">
        <w:rPr>
          <w:rFonts w:ascii="宋体" w:hAnsi="宋体" w:hint="eastAsia"/>
          <w:bCs/>
          <w:sz w:val="24"/>
        </w:rPr>
        <w:t>2、书面警示。对本基金投资比例接近超标、资金头寸不足等问题，以书面方式对基金管理人进行提示；</w:t>
      </w:r>
    </w:p>
    <w:p w14:paraId="5B10CD28" w14:textId="09873E6D" w:rsidR="004A5C68" w:rsidRDefault="006141EE" w:rsidP="00A537C2">
      <w:pPr>
        <w:widowControl/>
        <w:spacing w:line="360" w:lineRule="auto"/>
        <w:ind w:firstLineChars="200" w:firstLine="480"/>
        <w:outlineLvl w:val="1"/>
        <w:rPr>
          <w:rFonts w:ascii="宋体" w:hAnsi="宋体"/>
          <w:sz w:val="24"/>
        </w:rPr>
      </w:pPr>
      <w:r w:rsidRPr="006141EE">
        <w:rPr>
          <w:rFonts w:ascii="宋体" w:hAnsi="宋体" w:hint="eastAsia"/>
          <w:bCs/>
          <w:sz w:val="24"/>
        </w:rPr>
        <w:t>3、书面报告。对投资比例超标、清算资金透支以及其他涉嫌违规交易等行为，书面提示有关基金管理人并报中国证监会。</w:t>
      </w:r>
      <w:bookmarkEnd w:id="11"/>
      <w:bookmarkEnd w:id="12"/>
      <w:bookmarkEnd w:id="13"/>
    </w:p>
    <w:p w14:paraId="2E9B5531" w14:textId="77777777" w:rsidR="004A5C68" w:rsidRDefault="004A5C68">
      <w:pPr>
        <w:widowControl/>
        <w:spacing w:line="360" w:lineRule="auto"/>
        <w:ind w:firstLineChars="200" w:firstLine="480"/>
        <w:outlineLvl w:val="1"/>
        <w:rPr>
          <w:rFonts w:ascii="宋体" w:hAnsi="宋体" w:cs="宋体"/>
          <w:kern w:val="0"/>
          <w:sz w:val="24"/>
        </w:rPr>
      </w:pPr>
    </w:p>
    <w:p w14:paraId="18201497" w14:textId="77777777" w:rsidR="00C5594E" w:rsidRPr="0003451B" w:rsidRDefault="00A06E75">
      <w:pPr>
        <w:pStyle w:val="a9"/>
        <w:rPr>
          <w:rFonts w:eastAsia="黑体"/>
          <w:kern w:val="0"/>
          <w:sz w:val="30"/>
        </w:rPr>
      </w:pPr>
      <w:bookmarkStart w:id="14" w:name="_Toc109537383"/>
      <w:bookmarkStart w:id="15" w:name="_Toc417993695"/>
      <w:r w:rsidRPr="0003451B">
        <w:rPr>
          <w:rFonts w:eastAsia="黑体" w:hint="eastAsia"/>
          <w:kern w:val="0"/>
          <w:sz w:val="30"/>
        </w:rPr>
        <w:t>五、相关服务机构</w:t>
      </w:r>
      <w:bookmarkEnd w:id="14"/>
      <w:bookmarkEnd w:id="15"/>
    </w:p>
    <w:p w14:paraId="21C2ABE4" w14:textId="77777777" w:rsidR="00C5594E" w:rsidRPr="0003451B" w:rsidRDefault="00A06E75">
      <w:pPr>
        <w:widowControl/>
        <w:spacing w:line="360" w:lineRule="auto"/>
        <w:ind w:firstLineChars="200" w:firstLine="482"/>
        <w:outlineLvl w:val="1"/>
        <w:rPr>
          <w:b/>
          <w:kern w:val="0"/>
          <w:sz w:val="24"/>
        </w:rPr>
      </w:pPr>
      <w:r w:rsidRPr="0003451B">
        <w:rPr>
          <w:rFonts w:hAnsi="宋体"/>
          <w:b/>
          <w:kern w:val="0"/>
          <w:sz w:val="24"/>
        </w:rPr>
        <w:t>（一）基金份额销售机构</w:t>
      </w:r>
      <w:r w:rsidRPr="0003451B">
        <w:rPr>
          <w:b/>
          <w:kern w:val="0"/>
          <w:sz w:val="24"/>
        </w:rPr>
        <w:t xml:space="preserve"> </w:t>
      </w:r>
    </w:p>
    <w:p w14:paraId="444904CC" w14:textId="77777777" w:rsidR="00C5594E" w:rsidRPr="0003451B" w:rsidRDefault="00A06E75">
      <w:pPr>
        <w:spacing w:line="360" w:lineRule="auto"/>
        <w:ind w:firstLineChars="200" w:firstLine="480"/>
        <w:rPr>
          <w:sz w:val="24"/>
          <w:szCs w:val="20"/>
        </w:rPr>
      </w:pPr>
      <w:r w:rsidRPr="0003451B">
        <w:rPr>
          <w:sz w:val="24"/>
          <w:szCs w:val="20"/>
        </w:rPr>
        <w:t>1</w:t>
      </w:r>
      <w:r w:rsidRPr="0003451B">
        <w:rPr>
          <w:rFonts w:hAnsi="宋体"/>
          <w:sz w:val="24"/>
          <w:szCs w:val="20"/>
        </w:rPr>
        <w:t>、直销机构</w:t>
      </w:r>
      <w:r w:rsidRPr="0003451B">
        <w:rPr>
          <w:sz w:val="24"/>
          <w:szCs w:val="20"/>
        </w:rPr>
        <w:t xml:space="preserve"> </w:t>
      </w:r>
    </w:p>
    <w:p w14:paraId="4049DE13" w14:textId="77777777" w:rsidR="00C5594E" w:rsidRPr="0003451B" w:rsidRDefault="00A06E75">
      <w:pPr>
        <w:spacing w:line="360" w:lineRule="auto"/>
        <w:ind w:firstLineChars="200" w:firstLine="480"/>
        <w:rPr>
          <w:sz w:val="24"/>
          <w:szCs w:val="20"/>
        </w:rPr>
      </w:pPr>
      <w:r w:rsidRPr="0003451B">
        <w:rPr>
          <w:rFonts w:hAnsi="宋体"/>
          <w:sz w:val="24"/>
          <w:szCs w:val="20"/>
        </w:rPr>
        <w:t>机构名称：交银施罗德基金管理有限公司</w:t>
      </w:r>
    </w:p>
    <w:p w14:paraId="6CD9622E" w14:textId="77777777" w:rsidR="00C5594E" w:rsidRPr="0003451B" w:rsidRDefault="00A06E75">
      <w:pPr>
        <w:spacing w:line="360" w:lineRule="auto"/>
        <w:ind w:firstLineChars="200" w:firstLine="480"/>
        <w:rPr>
          <w:sz w:val="24"/>
          <w:szCs w:val="20"/>
        </w:rPr>
      </w:pPr>
      <w:r w:rsidRPr="0003451B">
        <w:rPr>
          <w:rFonts w:hAnsi="宋体"/>
          <w:sz w:val="24"/>
          <w:szCs w:val="20"/>
        </w:rPr>
        <w:t>住所：上海市浦东新区银城中路</w:t>
      </w:r>
      <w:r w:rsidRPr="0003451B">
        <w:rPr>
          <w:sz w:val="24"/>
          <w:szCs w:val="20"/>
        </w:rPr>
        <w:t>188</w:t>
      </w:r>
      <w:r w:rsidRPr="0003451B">
        <w:rPr>
          <w:rFonts w:hAnsi="宋体"/>
          <w:sz w:val="24"/>
          <w:szCs w:val="20"/>
        </w:rPr>
        <w:t>号交通银行大楼二层（裙）</w:t>
      </w:r>
    </w:p>
    <w:p w14:paraId="6A987266" w14:textId="77777777" w:rsidR="00C5594E" w:rsidRPr="0003451B" w:rsidRDefault="00A06E75">
      <w:pPr>
        <w:spacing w:line="360" w:lineRule="auto"/>
        <w:ind w:firstLineChars="200" w:firstLine="480"/>
        <w:rPr>
          <w:sz w:val="24"/>
          <w:szCs w:val="20"/>
        </w:rPr>
      </w:pPr>
      <w:r w:rsidRPr="0003451B">
        <w:rPr>
          <w:rFonts w:hAnsi="宋体"/>
          <w:sz w:val="24"/>
          <w:szCs w:val="20"/>
        </w:rPr>
        <w:t>办公地址：</w:t>
      </w:r>
      <w:r w:rsidR="00C96106" w:rsidRPr="001734F7">
        <w:rPr>
          <w:rFonts w:ascii="宋体" w:hAnsi="宋体" w:cs="宋体" w:hint="eastAsia"/>
          <w:kern w:val="0"/>
          <w:sz w:val="24"/>
        </w:rPr>
        <w:t>上海浦东新区世纪大道8号国金中心二期21-22楼</w:t>
      </w:r>
    </w:p>
    <w:p w14:paraId="75699E46" w14:textId="5BFC58A7" w:rsidR="00C5594E" w:rsidRPr="0003451B" w:rsidRDefault="00A06E75">
      <w:pPr>
        <w:spacing w:line="360" w:lineRule="auto"/>
        <w:ind w:firstLineChars="200" w:firstLine="480"/>
        <w:rPr>
          <w:sz w:val="24"/>
          <w:szCs w:val="20"/>
        </w:rPr>
      </w:pPr>
      <w:r w:rsidRPr="0003451B">
        <w:rPr>
          <w:rFonts w:hAnsi="宋体"/>
          <w:sz w:val="24"/>
          <w:szCs w:val="20"/>
        </w:rPr>
        <w:t>法定代表人：</w:t>
      </w:r>
      <w:r w:rsidR="00750F75">
        <w:rPr>
          <w:rFonts w:hAnsi="宋体" w:hint="eastAsia"/>
          <w:sz w:val="24"/>
          <w:szCs w:val="20"/>
        </w:rPr>
        <w:t>于亚利</w:t>
      </w:r>
    </w:p>
    <w:p w14:paraId="6FE9E0DB" w14:textId="77777777" w:rsidR="00C5594E" w:rsidRPr="0003451B" w:rsidRDefault="00A06E75">
      <w:pPr>
        <w:spacing w:line="360" w:lineRule="auto"/>
        <w:ind w:firstLineChars="200" w:firstLine="480"/>
        <w:rPr>
          <w:sz w:val="24"/>
          <w:szCs w:val="20"/>
        </w:rPr>
      </w:pPr>
      <w:r w:rsidRPr="0003451B">
        <w:rPr>
          <w:rFonts w:hAnsi="宋体"/>
          <w:sz w:val="24"/>
          <w:szCs w:val="20"/>
        </w:rPr>
        <w:t>成立时间：</w:t>
      </w:r>
      <w:r w:rsidRPr="0003451B">
        <w:rPr>
          <w:sz w:val="24"/>
          <w:szCs w:val="20"/>
        </w:rPr>
        <w:t>2005</w:t>
      </w:r>
      <w:r w:rsidRPr="0003451B">
        <w:rPr>
          <w:rFonts w:hAnsi="宋体"/>
          <w:sz w:val="24"/>
          <w:szCs w:val="20"/>
        </w:rPr>
        <w:t>年</w:t>
      </w:r>
      <w:r w:rsidRPr="0003451B">
        <w:rPr>
          <w:sz w:val="24"/>
          <w:szCs w:val="20"/>
        </w:rPr>
        <w:t>8</w:t>
      </w:r>
      <w:r w:rsidRPr="0003451B">
        <w:rPr>
          <w:rFonts w:hAnsi="宋体"/>
          <w:sz w:val="24"/>
          <w:szCs w:val="20"/>
        </w:rPr>
        <w:t>月</w:t>
      </w:r>
      <w:r w:rsidRPr="0003451B">
        <w:rPr>
          <w:sz w:val="24"/>
          <w:szCs w:val="20"/>
        </w:rPr>
        <w:t>4</w:t>
      </w:r>
      <w:r w:rsidRPr="0003451B">
        <w:rPr>
          <w:rFonts w:hAnsi="宋体"/>
          <w:sz w:val="24"/>
          <w:szCs w:val="20"/>
        </w:rPr>
        <w:t>日</w:t>
      </w:r>
      <w:r w:rsidRPr="0003451B">
        <w:rPr>
          <w:sz w:val="24"/>
          <w:szCs w:val="20"/>
        </w:rPr>
        <w:t xml:space="preserve"> </w:t>
      </w:r>
    </w:p>
    <w:p w14:paraId="7A643475" w14:textId="7AE1D8F4" w:rsidR="00C5594E" w:rsidRPr="0003451B" w:rsidRDefault="00A06E75">
      <w:pPr>
        <w:spacing w:line="360" w:lineRule="auto"/>
        <w:ind w:firstLineChars="200" w:firstLine="480"/>
        <w:rPr>
          <w:sz w:val="24"/>
          <w:szCs w:val="20"/>
        </w:rPr>
      </w:pPr>
      <w:r w:rsidRPr="0003451B">
        <w:rPr>
          <w:rFonts w:hAnsi="宋体"/>
          <w:sz w:val="24"/>
          <w:szCs w:val="20"/>
        </w:rPr>
        <w:t>电话：（</w:t>
      </w:r>
      <w:r w:rsidRPr="0003451B">
        <w:rPr>
          <w:sz w:val="24"/>
          <w:szCs w:val="20"/>
        </w:rPr>
        <w:t>021</w:t>
      </w:r>
      <w:r w:rsidRPr="0003451B">
        <w:rPr>
          <w:rFonts w:hAnsi="宋体"/>
          <w:sz w:val="24"/>
          <w:szCs w:val="20"/>
        </w:rPr>
        <w:t>）</w:t>
      </w:r>
      <w:r w:rsidR="00750F75" w:rsidRPr="00043D5F">
        <w:rPr>
          <w:sz w:val="24"/>
          <w:szCs w:val="20"/>
        </w:rPr>
        <w:t>61055724</w:t>
      </w:r>
    </w:p>
    <w:p w14:paraId="713D52EE" w14:textId="77777777" w:rsidR="00C5594E" w:rsidRPr="0003451B" w:rsidRDefault="00A06E75">
      <w:pPr>
        <w:spacing w:line="360" w:lineRule="auto"/>
        <w:ind w:firstLineChars="200" w:firstLine="480"/>
        <w:rPr>
          <w:sz w:val="24"/>
          <w:szCs w:val="20"/>
        </w:rPr>
      </w:pPr>
      <w:r w:rsidRPr="0003451B">
        <w:rPr>
          <w:rFonts w:hAnsi="宋体"/>
          <w:sz w:val="24"/>
          <w:szCs w:val="20"/>
        </w:rPr>
        <w:t>传真：（</w:t>
      </w:r>
      <w:r w:rsidRPr="0003451B">
        <w:rPr>
          <w:sz w:val="24"/>
          <w:szCs w:val="20"/>
        </w:rPr>
        <w:t>021</w:t>
      </w:r>
      <w:r w:rsidRPr="0003451B">
        <w:rPr>
          <w:rFonts w:hAnsi="宋体"/>
          <w:sz w:val="24"/>
          <w:szCs w:val="20"/>
        </w:rPr>
        <w:t>）</w:t>
      </w:r>
      <w:r w:rsidRPr="0003451B">
        <w:rPr>
          <w:sz w:val="24"/>
          <w:szCs w:val="20"/>
        </w:rPr>
        <w:t>61055054</w:t>
      </w:r>
    </w:p>
    <w:p w14:paraId="58A359FD" w14:textId="36A4004A" w:rsidR="00C5594E" w:rsidRPr="0003451B" w:rsidRDefault="00A06E75">
      <w:pPr>
        <w:spacing w:line="360" w:lineRule="auto"/>
        <w:ind w:firstLineChars="200" w:firstLine="480"/>
        <w:rPr>
          <w:sz w:val="24"/>
          <w:szCs w:val="20"/>
        </w:rPr>
      </w:pPr>
      <w:r w:rsidRPr="0003451B">
        <w:rPr>
          <w:rFonts w:hAnsi="宋体"/>
          <w:sz w:val="24"/>
          <w:szCs w:val="20"/>
        </w:rPr>
        <w:t>联系人：</w:t>
      </w:r>
      <w:r w:rsidR="00750F75">
        <w:rPr>
          <w:rFonts w:hAnsi="宋体" w:hint="eastAsia"/>
          <w:sz w:val="24"/>
          <w:szCs w:val="20"/>
        </w:rPr>
        <w:t>傅鲸</w:t>
      </w:r>
    </w:p>
    <w:p w14:paraId="0DC01D8C" w14:textId="77777777" w:rsidR="00C5594E" w:rsidRPr="0003451B" w:rsidRDefault="00A06E75">
      <w:pPr>
        <w:spacing w:line="360" w:lineRule="auto"/>
        <w:ind w:firstLineChars="200" w:firstLine="480"/>
        <w:rPr>
          <w:sz w:val="24"/>
          <w:szCs w:val="20"/>
        </w:rPr>
      </w:pPr>
      <w:r w:rsidRPr="0003451B">
        <w:rPr>
          <w:rFonts w:hAnsi="宋体"/>
          <w:sz w:val="24"/>
          <w:szCs w:val="20"/>
        </w:rPr>
        <w:t>客户服务电话：</w:t>
      </w:r>
      <w:r w:rsidRPr="0003451B">
        <w:rPr>
          <w:sz w:val="24"/>
          <w:szCs w:val="20"/>
        </w:rPr>
        <w:t>400-700-5000</w:t>
      </w:r>
      <w:r w:rsidRPr="0003451B">
        <w:rPr>
          <w:rFonts w:hAnsi="宋体"/>
          <w:sz w:val="24"/>
          <w:szCs w:val="20"/>
        </w:rPr>
        <w:t>（免长途话费），（</w:t>
      </w:r>
      <w:r w:rsidRPr="0003451B">
        <w:rPr>
          <w:sz w:val="24"/>
          <w:szCs w:val="20"/>
        </w:rPr>
        <w:t>021</w:t>
      </w:r>
      <w:r w:rsidRPr="0003451B">
        <w:rPr>
          <w:rFonts w:hAnsi="宋体"/>
          <w:sz w:val="24"/>
          <w:szCs w:val="20"/>
        </w:rPr>
        <w:t>）</w:t>
      </w:r>
      <w:r w:rsidRPr="0003451B">
        <w:rPr>
          <w:sz w:val="24"/>
          <w:szCs w:val="20"/>
        </w:rPr>
        <w:t>61055000</w:t>
      </w:r>
    </w:p>
    <w:p w14:paraId="1E3A4726" w14:textId="77777777" w:rsidR="00C5594E" w:rsidRPr="0003451B" w:rsidRDefault="00A06E75">
      <w:pPr>
        <w:spacing w:line="360" w:lineRule="auto"/>
        <w:ind w:firstLineChars="200" w:firstLine="480"/>
        <w:rPr>
          <w:rStyle w:val="a4"/>
          <w:color w:val="auto"/>
          <w:u w:val="none"/>
        </w:rPr>
      </w:pPr>
      <w:r w:rsidRPr="0003451B">
        <w:rPr>
          <w:rFonts w:hAnsi="宋体"/>
          <w:sz w:val="24"/>
          <w:szCs w:val="20"/>
        </w:rPr>
        <w:t>网址：</w:t>
      </w:r>
      <w:r w:rsidRPr="0003451B">
        <w:rPr>
          <w:sz w:val="24"/>
        </w:rPr>
        <w:t>www.fund001.com</w:t>
      </w:r>
      <w:r w:rsidRPr="0003451B">
        <w:rPr>
          <w:rStyle w:val="a4"/>
          <w:rFonts w:hint="eastAsia"/>
          <w:color w:val="auto"/>
          <w:sz w:val="24"/>
          <w:u w:val="none"/>
        </w:rPr>
        <w:t>，</w:t>
      </w:r>
      <w:hyperlink r:id="rId12" w:history="1">
        <w:r w:rsidRPr="0003451B">
          <w:rPr>
            <w:rStyle w:val="a4"/>
            <w:color w:val="auto"/>
            <w:sz w:val="24"/>
            <w:u w:val="none"/>
          </w:rPr>
          <w:t>www.bocomschroder.com</w:t>
        </w:r>
      </w:hyperlink>
    </w:p>
    <w:p w14:paraId="3CC834A0" w14:textId="77777777" w:rsidR="00C5594E" w:rsidRPr="0003451B" w:rsidRDefault="00A06E75">
      <w:pPr>
        <w:spacing w:line="360" w:lineRule="auto"/>
        <w:ind w:firstLineChars="200" w:firstLine="480"/>
        <w:rPr>
          <w:rStyle w:val="a4"/>
          <w:color w:val="auto"/>
          <w:u w:val="none"/>
        </w:rPr>
      </w:pPr>
      <w:r w:rsidRPr="0003451B">
        <w:rPr>
          <w:rFonts w:hAnsi="宋体"/>
          <w:kern w:val="0"/>
          <w:sz w:val="24"/>
        </w:rPr>
        <w:t>个人投资者可以通过本公司网上直销交易平台办理开户、本基金的申购、赎回、转换及定期定额投资等业务，具体交易细则请参阅本公司网站。网上直销交易平台网址：</w:t>
      </w:r>
      <w:r w:rsidRPr="0003451B">
        <w:rPr>
          <w:sz w:val="24"/>
        </w:rPr>
        <w:t>www.fund001.com</w:t>
      </w:r>
      <w:r w:rsidRPr="0003451B">
        <w:rPr>
          <w:rFonts w:hint="eastAsia"/>
          <w:sz w:val="24"/>
        </w:rPr>
        <w:t>，</w:t>
      </w:r>
      <w:hyperlink r:id="rId13" w:history="1">
        <w:r w:rsidRPr="0003451B">
          <w:rPr>
            <w:rStyle w:val="a4"/>
            <w:color w:val="auto"/>
            <w:sz w:val="24"/>
            <w:u w:val="none"/>
          </w:rPr>
          <w:t>www.bocomschroder.com</w:t>
        </w:r>
      </w:hyperlink>
      <w:r w:rsidR="00C5594E" w:rsidRPr="0003451B">
        <w:rPr>
          <w:rStyle w:val="a4"/>
          <w:color w:val="auto"/>
          <w:sz w:val="24"/>
          <w:u w:val="none"/>
        </w:rPr>
        <w:t>。</w:t>
      </w:r>
    </w:p>
    <w:p w14:paraId="6797C453" w14:textId="77777777" w:rsidR="00C5594E" w:rsidRPr="0003451B" w:rsidRDefault="00A06E75">
      <w:pPr>
        <w:spacing w:line="360" w:lineRule="auto"/>
        <w:ind w:firstLineChars="200" w:firstLine="480"/>
        <w:rPr>
          <w:sz w:val="24"/>
          <w:szCs w:val="20"/>
        </w:rPr>
      </w:pPr>
      <w:bookmarkStart w:id="16" w:name="OLE_LINK3"/>
      <w:r w:rsidRPr="0003451B">
        <w:rPr>
          <w:sz w:val="24"/>
          <w:szCs w:val="20"/>
        </w:rPr>
        <w:t>2</w:t>
      </w:r>
      <w:r w:rsidRPr="0003451B">
        <w:rPr>
          <w:rFonts w:hAnsi="宋体"/>
          <w:sz w:val="24"/>
          <w:szCs w:val="20"/>
        </w:rPr>
        <w:t>、代销机构</w:t>
      </w:r>
    </w:p>
    <w:bookmarkEnd w:id="16"/>
    <w:p w14:paraId="44539B10" w14:textId="77777777" w:rsidR="005A2EC2" w:rsidRPr="0003451B" w:rsidRDefault="00A06E75" w:rsidP="005A2EC2">
      <w:pPr>
        <w:spacing w:line="360" w:lineRule="auto"/>
        <w:ind w:firstLineChars="200" w:firstLine="480"/>
      </w:pPr>
      <w:r w:rsidRPr="0003451B">
        <w:rPr>
          <w:rFonts w:hAnsi="宋体"/>
          <w:sz w:val="24"/>
          <w:szCs w:val="20"/>
        </w:rPr>
        <w:t>场外代销机构</w:t>
      </w:r>
    </w:p>
    <w:p w14:paraId="1ED06C4B"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sidRPr="008107BE">
        <w:rPr>
          <w:rFonts w:hint="eastAsia"/>
          <w:sz w:val="24"/>
        </w:rPr>
        <w:t>）</w:t>
      </w:r>
      <w:r w:rsidRPr="008107BE">
        <w:rPr>
          <w:rFonts w:hint="eastAsia"/>
          <w:sz w:val="24"/>
        </w:rPr>
        <w:t xml:space="preserve"> </w:t>
      </w:r>
      <w:r w:rsidRPr="008107BE">
        <w:rPr>
          <w:rFonts w:hint="eastAsia"/>
          <w:sz w:val="24"/>
        </w:rPr>
        <w:t>中国工商银行股份有限公司</w:t>
      </w:r>
    </w:p>
    <w:p w14:paraId="3CD72B99" w14:textId="77777777" w:rsidR="001A350B" w:rsidRPr="008107BE" w:rsidRDefault="001A350B" w:rsidP="001A350B">
      <w:pPr>
        <w:spacing w:line="360" w:lineRule="auto"/>
        <w:ind w:firstLineChars="200" w:firstLine="480"/>
        <w:rPr>
          <w:sz w:val="24"/>
        </w:rPr>
      </w:pPr>
      <w:r w:rsidRPr="008107BE">
        <w:rPr>
          <w:rFonts w:hint="eastAsia"/>
          <w:sz w:val="24"/>
        </w:rPr>
        <w:t>住所：北京市复兴门内大街</w:t>
      </w:r>
      <w:r w:rsidRPr="008107BE">
        <w:rPr>
          <w:rFonts w:hint="eastAsia"/>
          <w:sz w:val="24"/>
        </w:rPr>
        <w:t>55</w:t>
      </w:r>
      <w:r w:rsidRPr="008107BE">
        <w:rPr>
          <w:rFonts w:hint="eastAsia"/>
          <w:sz w:val="24"/>
        </w:rPr>
        <w:t>号</w:t>
      </w:r>
    </w:p>
    <w:p w14:paraId="25B068D2" w14:textId="77777777" w:rsidR="001A350B" w:rsidRPr="008107BE" w:rsidRDefault="001A350B" w:rsidP="001A350B">
      <w:pPr>
        <w:spacing w:line="360" w:lineRule="auto"/>
        <w:ind w:firstLineChars="200" w:firstLine="480"/>
        <w:rPr>
          <w:sz w:val="24"/>
        </w:rPr>
      </w:pPr>
      <w:r w:rsidRPr="008107BE">
        <w:rPr>
          <w:rFonts w:hint="eastAsia"/>
          <w:sz w:val="24"/>
        </w:rPr>
        <w:t>办公地址：北京市复兴门内大街</w:t>
      </w:r>
      <w:r w:rsidRPr="008107BE">
        <w:rPr>
          <w:rFonts w:hint="eastAsia"/>
          <w:sz w:val="24"/>
        </w:rPr>
        <w:t>55</w:t>
      </w:r>
      <w:r w:rsidRPr="008107BE">
        <w:rPr>
          <w:rFonts w:hint="eastAsia"/>
          <w:sz w:val="24"/>
        </w:rPr>
        <w:t>号</w:t>
      </w:r>
    </w:p>
    <w:p w14:paraId="7BB20AC4" w14:textId="77777777" w:rsidR="001A350B" w:rsidRPr="008107BE" w:rsidRDefault="001A350B" w:rsidP="001A350B">
      <w:pPr>
        <w:spacing w:line="360" w:lineRule="auto"/>
        <w:ind w:firstLineChars="200" w:firstLine="480"/>
        <w:rPr>
          <w:sz w:val="24"/>
        </w:rPr>
      </w:pPr>
      <w:r w:rsidRPr="008107BE">
        <w:rPr>
          <w:rFonts w:hint="eastAsia"/>
          <w:sz w:val="24"/>
        </w:rPr>
        <w:t>法定代表人：姜建清</w:t>
      </w:r>
    </w:p>
    <w:p w14:paraId="7853F02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95588</w:t>
      </w:r>
    </w:p>
    <w:p w14:paraId="4731A246"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www.icbc.com.cn</w:t>
      </w:r>
    </w:p>
    <w:p w14:paraId="562B2C9F"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sidRPr="008107BE">
        <w:rPr>
          <w:rFonts w:hint="eastAsia"/>
          <w:sz w:val="24"/>
        </w:rPr>
        <w:t>）</w:t>
      </w:r>
      <w:r w:rsidRPr="008107BE">
        <w:rPr>
          <w:rFonts w:hint="eastAsia"/>
          <w:sz w:val="24"/>
        </w:rPr>
        <w:t xml:space="preserve"> </w:t>
      </w:r>
      <w:r w:rsidRPr="008107BE">
        <w:rPr>
          <w:rFonts w:hint="eastAsia"/>
          <w:sz w:val="24"/>
        </w:rPr>
        <w:t>中国农业银行股份有限公司</w:t>
      </w:r>
    </w:p>
    <w:p w14:paraId="515BBDC1" w14:textId="77777777" w:rsidR="001A350B" w:rsidRPr="008107BE" w:rsidRDefault="001A350B" w:rsidP="001A350B">
      <w:pPr>
        <w:spacing w:line="360" w:lineRule="auto"/>
        <w:ind w:firstLineChars="200" w:firstLine="480"/>
        <w:rPr>
          <w:sz w:val="24"/>
        </w:rPr>
      </w:pPr>
      <w:r w:rsidRPr="008107BE">
        <w:rPr>
          <w:rFonts w:hint="eastAsia"/>
          <w:sz w:val="24"/>
        </w:rPr>
        <w:t>住所：北京市东城区建国门内大街</w:t>
      </w:r>
      <w:r w:rsidRPr="008107BE">
        <w:rPr>
          <w:rFonts w:hint="eastAsia"/>
          <w:sz w:val="24"/>
        </w:rPr>
        <w:t>69</w:t>
      </w:r>
      <w:r w:rsidRPr="008107BE">
        <w:rPr>
          <w:rFonts w:hint="eastAsia"/>
          <w:sz w:val="24"/>
        </w:rPr>
        <w:t>号</w:t>
      </w:r>
    </w:p>
    <w:p w14:paraId="478B87D4"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办公地址：北京市西城区复兴门内大街</w:t>
      </w:r>
      <w:r w:rsidRPr="008107BE">
        <w:rPr>
          <w:rFonts w:hint="eastAsia"/>
          <w:sz w:val="24"/>
        </w:rPr>
        <w:t>28</w:t>
      </w:r>
      <w:r w:rsidRPr="008107BE">
        <w:rPr>
          <w:rFonts w:hint="eastAsia"/>
          <w:sz w:val="24"/>
        </w:rPr>
        <w:t>号凯晨世贸中心东座</w:t>
      </w:r>
    </w:p>
    <w:p w14:paraId="4EE6AD60" w14:textId="77777777" w:rsidR="001A350B" w:rsidRPr="008107BE" w:rsidRDefault="001A350B" w:rsidP="001A350B">
      <w:pPr>
        <w:spacing w:line="360" w:lineRule="auto"/>
        <w:ind w:firstLineChars="200" w:firstLine="480"/>
        <w:rPr>
          <w:sz w:val="24"/>
        </w:rPr>
      </w:pPr>
      <w:r w:rsidRPr="008107BE">
        <w:rPr>
          <w:rFonts w:hint="eastAsia"/>
          <w:sz w:val="24"/>
        </w:rPr>
        <w:t>法定代表人：刘士余</w:t>
      </w:r>
    </w:p>
    <w:p w14:paraId="02962228"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85109219</w:t>
      </w:r>
    </w:p>
    <w:p w14:paraId="54A909AF"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95599</w:t>
      </w:r>
    </w:p>
    <w:p w14:paraId="73E55E68"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www.abchina.com</w:t>
      </w:r>
    </w:p>
    <w:p w14:paraId="4163B8D6"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sidRPr="008107BE">
        <w:rPr>
          <w:rFonts w:hint="eastAsia"/>
          <w:sz w:val="24"/>
        </w:rPr>
        <w:t>）</w:t>
      </w:r>
      <w:r w:rsidRPr="008107BE">
        <w:rPr>
          <w:rFonts w:hint="eastAsia"/>
          <w:sz w:val="24"/>
        </w:rPr>
        <w:t xml:space="preserve"> </w:t>
      </w:r>
      <w:r w:rsidRPr="008107BE">
        <w:rPr>
          <w:rFonts w:hint="eastAsia"/>
          <w:sz w:val="24"/>
        </w:rPr>
        <w:t>中国建设银行股份有限公司</w:t>
      </w:r>
      <w:r w:rsidRPr="008107BE">
        <w:rPr>
          <w:rFonts w:hint="eastAsia"/>
          <w:sz w:val="24"/>
        </w:rPr>
        <w:t xml:space="preserve"> </w:t>
      </w:r>
    </w:p>
    <w:p w14:paraId="29B6C9BA"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住所：北京市西城区金融大街</w:t>
      </w:r>
      <w:r w:rsidRPr="008107BE">
        <w:rPr>
          <w:rFonts w:hint="eastAsia"/>
          <w:sz w:val="24"/>
        </w:rPr>
        <w:t>25</w:t>
      </w:r>
      <w:r w:rsidRPr="008107BE">
        <w:rPr>
          <w:rFonts w:hint="eastAsia"/>
          <w:sz w:val="24"/>
        </w:rPr>
        <w:t>号</w:t>
      </w:r>
    </w:p>
    <w:p w14:paraId="6465B232"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办公地址：北京市西城区闹市口大街</w:t>
      </w:r>
      <w:r w:rsidRPr="008107BE">
        <w:rPr>
          <w:rFonts w:hint="eastAsia"/>
          <w:sz w:val="24"/>
        </w:rPr>
        <w:t>1</w:t>
      </w:r>
      <w:r w:rsidRPr="008107BE">
        <w:rPr>
          <w:rFonts w:hint="eastAsia"/>
          <w:sz w:val="24"/>
        </w:rPr>
        <w:t>号院</w:t>
      </w:r>
      <w:r w:rsidRPr="008107BE">
        <w:rPr>
          <w:rFonts w:hint="eastAsia"/>
          <w:sz w:val="24"/>
        </w:rPr>
        <w:t>1</w:t>
      </w:r>
      <w:r w:rsidRPr="008107BE">
        <w:rPr>
          <w:rFonts w:hint="eastAsia"/>
          <w:sz w:val="24"/>
        </w:rPr>
        <w:t>号楼</w:t>
      </w:r>
    </w:p>
    <w:p w14:paraId="2C7208E6" w14:textId="77777777" w:rsidR="001A350B" w:rsidRPr="008107BE" w:rsidRDefault="001A350B" w:rsidP="001A350B">
      <w:pPr>
        <w:spacing w:line="360" w:lineRule="auto"/>
        <w:ind w:firstLineChars="200" w:firstLine="480"/>
        <w:rPr>
          <w:sz w:val="24"/>
        </w:rPr>
      </w:pPr>
      <w:r w:rsidRPr="008107BE">
        <w:rPr>
          <w:rFonts w:hint="eastAsia"/>
          <w:sz w:val="24"/>
        </w:rPr>
        <w:t>法定代表人：王洪章</w:t>
      </w:r>
    </w:p>
    <w:p w14:paraId="2DCC262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66275654</w:t>
      </w:r>
    </w:p>
    <w:p w14:paraId="0BDFEA9A"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66275654</w:t>
      </w:r>
    </w:p>
    <w:p w14:paraId="2837E047"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95533</w:t>
      </w:r>
    </w:p>
    <w:p w14:paraId="02A3BE77"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www.ccb.com</w:t>
      </w:r>
    </w:p>
    <w:p w14:paraId="5ECE9752"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sidRPr="008107BE">
        <w:rPr>
          <w:rFonts w:hint="eastAsia"/>
          <w:sz w:val="24"/>
        </w:rPr>
        <w:t>）</w:t>
      </w:r>
      <w:r w:rsidRPr="008107BE">
        <w:rPr>
          <w:rFonts w:hint="eastAsia"/>
          <w:sz w:val="24"/>
        </w:rPr>
        <w:t xml:space="preserve"> </w:t>
      </w:r>
      <w:r w:rsidRPr="008107BE">
        <w:rPr>
          <w:rFonts w:hint="eastAsia"/>
          <w:sz w:val="24"/>
        </w:rPr>
        <w:t>中国银行股份有限公司</w:t>
      </w:r>
      <w:r w:rsidRPr="008107BE">
        <w:rPr>
          <w:rFonts w:hint="eastAsia"/>
          <w:sz w:val="24"/>
        </w:rPr>
        <w:t xml:space="preserve">  </w:t>
      </w:r>
    </w:p>
    <w:p w14:paraId="3690188E" w14:textId="77777777" w:rsidR="001A350B" w:rsidRPr="008107BE" w:rsidRDefault="001A350B" w:rsidP="001A350B">
      <w:pPr>
        <w:spacing w:line="360" w:lineRule="auto"/>
        <w:ind w:firstLineChars="200" w:firstLine="480"/>
        <w:rPr>
          <w:sz w:val="24"/>
        </w:rPr>
      </w:pPr>
      <w:r w:rsidRPr="008107BE">
        <w:rPr>
          <w:rFonts w:hint="eastAsia"/>
          <w:sz w:val="24"/>
        </w:rPr>
        <w:t>住所：北京市西城区复兴门内大街</w:t>
      </w:r>
      <w:r w:rsidRPr="008107BE">
        <w:rPr>
          <w:rFonts w:hint="eastAsia"/>
          <w:sz w:val="24"/>
        </w:rPr>
        <w:t>1</w:t>
      </w:r>
      <w:r w:rsidRPr="008107BE">
        <w:rPr>
          <w:rFonts w:hint="eastAsia"/>
          <w:sz w:val="24"/>
        </w:rPr>
        <w:t>号</w:t>
      </w:r>
    </w:p>
    <w:p w14:paraId="510AE26A"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办公地址：北京市西城区复兴门内大街</w:t>
      </w:r>
      <w:r w:rsidRPr="008107BE">
        <w:rPr>
          <w:rFonts w:hint="eastAsia"/>
          <w:sz w:val="24"/>
        </w:rPr>
        <w:t>1</w:t>
      </w:r>
      <w:r w:rsidRPr="008107BE">
        <w:rPr>
          <w:rFonts w:hint="eastAsia"/>
          <w:sz w:val="24"/>
        </w:rPr>
        <w:t>号</w:t>
      </w:r>
    </w:p>
    <w:p w14:paraId="299CECC1" w14:textId="77777777" w:rsidR="001A350B" w:rsidRPr="008107BE" w:rsidRDefault="001A350B" w:rsidP="001A350B">
      <w:pPr>
        <w:spacing w:line="360" w:lineRule="auto"/>
        <w:ind w:firstLineChars="200" w:firstLine="480"/>
        <w:rPr>
          <w:sz w:val="24"/>
        </w:rPr>
      </w:pPr>
      <w:r w:rsidRPr="008107BE">
        <w:rPr>
          <w:rFonts w:hint="eastAsia"/>
          <w:sz w:val="24"/>
        </w:rPr>
        <w:t>法定代表人：田国立</w:t>
      </w:r>
    </w:p>
    <w:p w14:paraId="04335F57"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66594853</w:t>
      </w:r>
    </w:p>
    <w:p w14:paraId="41DD3B10"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95566</w:t>
      </w:r>
    </w:p>
    <w:p w14:paraId="5F2F9FF7"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www.boc.cn</w:t>
      </w:r>
    </w:p>
    <w:p w14:paraId="4118A7B0"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w:t>
      </w:r>
      <w:r w:rsidRPr="008107BE">
        <w:rPr>
          <w:rFonts w:hint="eastAsia"/>
          <w:sz w:val="24"/>
        </w:rPr>
        <w:t>）</w:t>
      </w:r>
      <w:r w:rsidRPr="008107BE">
        <w:rPr>
          <w:rFonts w:hint="eastAsia"/>
          <w:sz w:val="24"/>
        </w:rPr>
        <w:t xml:space="preserve"> </w:t>
      </w:r>
      <w:r w:rsidRPr="008107BE">
        <w:rPr>
          <w:rFonts w:hint="eastAsia"/>
          <w:sz w:val="24"/>
        </w:rPr>
        <w:t>交通银行股份有限公司</w:t>
      </w:r>
      <w:r w:rsidRPr="008107BE">
        <w:rPr>
          <w:rFonts w:hint="eastAsia"/>
          <w:sz w:val="24"/>
        </w:rPr>
        <w:t xml:space="preserve">  </w:t>
      </w:r>
    </w:p>
    <w:p w14:paraId="69E5E66C" w14:textId="77777777" w:rsidR="001A350B" w:rsidRPr="008107BE" w:rsidRDefault="001A350B" w:rsidP="001A350B">
      <w:pPr>
        <w:spacing w:line="360" w:lineRule="auto"/>
        <w:ind w:firstLineChars="200" w:firstLine="480"/>
        <w:rPr>
          <w:sz w:val="24"/>
        </w:rPr>
      </w:pPr>
      <w:r w:rsidRPr="008107BE">
        <w:rPr>
          <w:rFonts w:hint="eastAsia"/>
          <w:sz w:val="24"/>
        </w:rPr>
        <w:t>住所：上海市浦东新区银城中路</w:t>
      </w:r>
      <w:r w:rsidRPr="008107BE">
        <w:rPr>
          <w:rFonts w:hint="eastAsia"/>
          <w:sz w:val="24"/>
        </w:rPr>
        <w:t>188</w:t>
      </w:r>
      <w:r w:rsidRPr="008107BE">
        <w:rPr>
          <w:rFonts w:hint="eastAsia"/>
          <w:sz w:val="24"/>
        </w:rPr>
        <w:t>号</w:t>
      </w:r>
      <w:r w:rsidRPr="008107BE">
        <w:rPr>
          <w:rFonts w:hint="eastAsia"/>
          <w:sz w:val="24"/>
        </w:rPr>
        <w:t xml:space="preserve"> </w:t>
      </w:r>
    </w:p>
    <w:p w14:paraId="33C5B51F" w14:textId="77777777" w:rsidR="001A350B" w:rsidRPr="008107BE" w:rsidRDefault="001A350B" w:rsidP="001A350B">
      <w:pPr>
        <w:spacing w:line="360" w:lineRule="auto"/>
        <w:ind w:firstLineChars="200" w:firstLine="480"/>
        <w:rPr>
          <w:sz w:val="24"/>
        </w:rPr>
      </w:pPr>
      <w:r w:rsidRPr="008107BE">
        <w:rPr>
          <w:rFonts w:hint="eastAsia"/>
          <w:sz w:val="24"/>
        </w:rPr>
        <w:t>办公地址：上海市浦东新区银城中路</w:t>
      </w:r>
      <w:r w:rsidRPr="008107BE">
        <w:rPr>
          <w:rFonts w:hint="eastAsia"/>
          <w:sz w:val="24"/>
        </w:rPr>
        <w:t>188</w:t>
      </w:r>
      <w:r w:rsidRPr="008107BE">
        <w:rPr>
          <w:rFonts w:hint="eastAsia"/>
          <w:sz w:val="24"/>
        </w:rPr>
        <w:t>号</w:t>
      </w:r>
    </w:p>
    <w:p w14:paraId="42C231B7" w14:textId="77777777" w:rsidR="001A350B" w:rsidRPr="008107BE" w:rsidRDefault="001A350B" w:rsidP="001A350B">
      <w:pPr>
        <w:spacing w:line="360" w:lineRule="auto"/>
        <w:ind w:firstLineChars="200" w:firstLine="480"/>
        <w:rPr>
          <w:sz w:val="24"/>
        </w:rPr>
      </w:pPr>
      <w:r w:rsidRPr="008107BE">
        <w:rPr>
          <w:rFonts w:hint="eastAsia"/>
          <w:sz w:val="24"/>
        </w:rPr>
        <w:t>法定代表人：牛锡明</w:t>
      </w:r>
    </w:p>
    <w:p w14:paraId="2EFA0FF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 xml:space="preserve">58781234 </w:t>
      </w:r>
    </w:p>
    <w:p w14:paraId="4A42A848"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 xml:space="preserve">58408483 </w:t>
      </w:r>
    </w:p>
    <w:p w14:paraId="7A3EA52C" w14:textId="77777777" w:rsidR="001A350B" w:rsidRPr="008107BE" w:rsidRDefault="001A350B" w:rsidP="001A350B">
      <w:pPr>
        <w:spacing w:line="360" w:lineRule="auto"/>
        <w:ind w:firstLineChars="200" w:firstLine="480"/>
        <w:rPr>
          <w:sz w:val="24"/>
        </w:rPr>
      </w:pPr>
      <w:r w:rsidRPr="008107BE">
        <w:rPr>
          <w:rFonts w:hint="eastAsia"/>
          <w:sz w:val="24"/>
        </w:rPr>
        <w:t>联系人：曹榕</w:t>
      </w:r>
    </w:p>
    <w:p w14:paraId="50539314"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95559</w:t>
      </w:r>
    </w:p>
    <w:p w14:paraId="313E371D"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www.bankcomm.com</w:t>
      </w:r>
    </w:p>
    <w:p w14:paraId="3AD52D00"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w:t>
      </w:r>
      <w:r w:rsidRPr="008107BE">
        <w:rPr>
          <w:rFonts w:hint="eastAsia"/>
          <w:sz w:val="24"/>
        </w:rPr>
        <w:t>）</w:t>
      </w:r>
      <w:r w:rsidRPr="008107BE">
        <w:rPr>
          <w:rFonts w:hint="eastAsia"/>
          <w:sz w:val="24"/>
        </w:rPr>
        <w:t xml:space="preserve"> </w:t>
      </w:r>
      <w:r w:rsidRPr="008107BE">
        <w:rPr>
          <w:rFonts w:hint="eastAsia"/>
          <w:sz w:val="24"/>
        </w:rPr>
        <w:t>招商银行股份有限公司</w:t>
      </w:r>
    </w:p>
    <w:p w14:paraId="1F2C2E32" w14:textId="77777777" w:rsidR="001A350B" w:rsidRPr="008107BE" w:rsidRDefault="001A350B" w:rsidP="001A350B">
      <w:pPr>
        <w:spacing w:line="360" w:lineRule="auto"/>
        <w:ind w:firstLineChars="200" w:firstLine="480"/>
        <w:rPr>
          <w:sz w:val="24"/>
        </w:rPr>
      </w:pPr>
      <w:r w:rsidRPr="008107BE">
        <w:rPr>
          <w:rFonts w:hint="eastAsia"/>
          <w:sz w:val="24"/>
        </w:rPr>
        <w:t>住所：深圳市福田区深南大道</w:t>
      </w:r>
      <w:r w:rsidRPr="008107BE">
        <w:rPr>
          <w:rFonts w:hint="eastAsia"/>
          <w:sz w:val="24"/>
        </w:rPr>
        <w:t>7088</w:t>
      </w:r>
      <w:r w:rsidRPr="008107BE">
        <w:rPr>
          <w:rFonts w:hint="eastAsia"/>
          <w:sz w:val="24"/>
        </w:rPr>
        <w:t>号</w:t>
      </w:r>
    </w:p>
    <w:p w14:paraId="7CF4FBCB" w14:textId="77777777" w:rsidR="001A350B" w:rsidRPr="008107BE" w:rsidRDefault="001A350B" w:rsidP="001A350B">
      <w:pPr>
        <w:spacing w:line="360" w:lineRule="auto"/>
        <w:ind w:firstLineChars="200" w:firstLine="480"/>
        <w:rPr>
          <w:sz w:val="24"/>
        </w:rPr>
      </w:pPr>
      <w:r w:rsidRPr="008107BE">
        <w:rPr>
          <w:rFonts w:hint="eastAsia"/>
          <w:sz w:val="24"/>
        </w:rPr>
        <w:t>办公地址：深圳市福田区深南大道</w:t>
      </w:r>
      <w:r w:rsidRPr="008107BE">
        <w:rPr>
          <w:rFonts w:hint="eastAsia"/>
          <w:sz w:val="24"/>
        </w:rPr>
        <w:t>7088</w:t>
      </w:r>
      <w:r w:rsidRPr="008107BE">
        <w:rPr>
          <w:rFonts w:hint="eastAsia"/>
          <w:sz w:val="24"/>
        </w:rPr>
        <w:t>号</w:t>
      </w:r>
    </w:p>
    <w:p w14:paraId="5D6C8D76" w14:textId="77777777" w:rsidR="001A350B" w:rsidRPr="008107BE" w:rsidRDefault="001A350B" w:rsidP="001A350B">
      <w:pPr>
        <w:spacing w:line="360" w:lineRule="auto"/>
        <w:ind w:firstLineChars="200" w:firstLine="480"/>
        <w:rPr>
          <w:sz w:val="24"/>
        </w:rPr>
      </w:pPr>
      <w:r w:rsidRPr="008107BE">
        <w:rPr>
          <w:rFonts w:hint="eastAsia"/>
          <w:sz w:val="24"/>
        </w:rPr>
        <w:t>法定代表人：李建红</w:t>
      </w:r>
    </w:p>
    <w:p w14:paraId="287BC54E"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83198888</w:t>
      </w:r>
    </w:p>
    <w:p w14:paraId="2F4D0838"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83195109</w:t>
      </w:r>
    </w:p>
    <w:p w14:paraId="39411FBD" w14:textId="77777777" w:rsidR="001A350B" w:rsidRPr="008107BE" w:rsidRDefault="001A350B" w:rsidP="001A350B">
      <w:pPr>
        <w:spacing w:line="360" w:lineRule="auto"/>
        <w:ind w:firstLineChars="200" w:firstLine="480"/>
        <w:rPr>
          <w:sz w:val="24"/>
        </w:rPr>
      </w:pPr>
      <w:r w:rsidRPr="008107BE">
        <w:rPr>
          <w:rFonts w:hint="eastAsia"/>
          <w:sz w:val="24"/>
        </w:rPr>
        <w:t>联系人：邓炯鹏</w:t>
      </w:r>
    </w:p>
    <w:p w14:paraId="126B75DF"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95555</w:t>
      </w:r>
    </w:p>
    <w:p w14:paraId="3F95A82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www.cmbchina.com</w:t>
      </w:r>
    </w:p>
    <w:p w14:paraId="6B61C114"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w:t>
      </w:r>
      <w:r w:rsidRPr="008107BE">
        <w:rPr>
          <w:rFonts w:hint="eastAsia"/>
          <w:sz w:val="24"/>
        </w:rPr>
        <w:t>）</w:t>
      </w:r>
      <w:r w:rsidRPr="008107BE">
        <w:rPr>
          <w:rFonts w:hint="eastAsia"/>
          <w:sz w:val="24"/>
        </w:rPr>
        <w:t xml:space="preserve"> </w:t>
      </w:r>
      <w:r w:rsidRPr="008107BE">
        <w:rPr>
          <w:rFonts w:hint="eastAsia"/>
          <w:sz w:val="24"/>
        </w:rPr>
        <w:t>上海银行股份有限公司</w:t>
      </w:r>
    </w:p>
    <w:p w14:paraId="20390A56" w14:textId="77777777" w:rsidR="001A350B" w:rsidRPr="008107BE" w:rsidRDefault="001A350B" w:rsidP="001A350B">
      <w:pPr>
        <w:spacing w:line="360" w:lineRule="auto"/>
        <w:ind w:firstLineChars="200" w:firstLine="480"/>
        <w:rPr>
          <w:sz w:val="24"/>
        </w:rPr>
      </w:pPr>
      <w:r w:rsidRPr="008107BE">
        <w:rPr>
          <w:rFonts w:hint="eastAsia"/>
          <w:sz w:val="24"/>
        </w:rPr>
        <w:t>住所：上海市银城中路</w:t>
      </w:r>
      <w:r w:rsidRPr="008107BE">
        <w:rPr>
          <w:rFonts w:hint="eastAsia"/>
          <w:sz w:val="24"/>
        </w:rPr>
        <w:t>168</w:t>
      </w:r>
      <w:r w:rsidRPr="008107BE">
        <w:rPr>
          <w:rFonts w:hint="eastAsia"/>
          <w:sz w:val="24"/>
        </w:rPr>
        <w:t>号</w:t>
      </w:r>
    </w:p>
    <w:p w14:paraId="474E58A3" w14:textId="77777777" w:rsidR="001A350B" w:rsidRPr="008107BE" w:rsidRDefault="001A350B" w:rsidP="001A350B">
      <w:pPr>
        <w:spacing w:line="360" w:lineRule="auto"/>
        <w:ind w:firstLineChars="200" w:firstLine="480"/>
        <w:rPr>
          <w:sz w:val="24"/>
        </w:rPr>
      </w:pPr>
      <w:r w:rsidRPr="008107BE">
        <w:rPr>
          <w:rFonts w:hint="eastAsia"/>
          <w:sz w:val="24"/>
        </w:rPr>
        <w:t>办公地址：上海市银城中路</w:t>
      </w:r>
      <w:r w:rsidRPr="008107BE">
        <w:rPr>
          <w:rFonts w:hint="eastAsia"/>
          <w:sz w:val="24"/>
        </w:rPr>
        <w:t>168</w:t>
      </w:r>
      <w:r w:rsidRPr="008107BE">
        <w:rPr>
          <w:rFonts w:hint="eastAsia"/>
          <w:sz w:val="24"/>
        </w:rPr>
        <w:t>号</w:t>
      </w:r>
    </w:p>
    <w:p w14:paraId="23AB456D" w14:textId="77777777" w:rsidR="001A350B" w:rsidRPr="008107BE" w:rsidRDefault="001A350B" w:rsidP="001A350B">
      <w:pPr>
        <w:spacing w:line="360" w:lineRule="auto"/>
        <w:ind w:firstLineChars="200" w:firstLine="480"/>
        <w:rPr>
          <w:sz w:val="24"/>
        </w:rPr>
      </w:pPr>
      <w:r w:rsidRPr="008107BE">
        <w:rPr>
          <w:rFonts w:hint="eastAsia"/>
          <w:sz w:val="24"/>
        </w:rPr>
        <w:t>法定代表人：范一飞</w:t>
      </w:r>
    </w:p>
    <w:p w14:paraId="7C9322C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68475888</w:t>
      </w:r>
    </w:p>
    <w:p w14:paraId="33A98D93"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 xml:space="preserve">68476111 </w:t>
      </w:r>
    </w:p>
    <w:p w14:paraId="0AA90843" w14:textId="77777777" w:rsidR="001A350B" w:rsidRPr="008107BE" w:rsidRDefault="001A350B" w:rsidP="001A350B">
      <w:pPr>
        <w:spacing w:line="360" w:lineRule="auto"/>
        <w:ind w:firstLineChars="200" w:firstLine="480"/>
        <w:rPr>
          <w:sz w:val="24"/>
        </w:rPr>
      </w:pPr>
      <w:r w:rsidRPr="008107BE">
        <w:rPr>
          <w:rFonts w:hint="eastAsia"/>
          <w:sz w:val="24"/>
        </w:rPr>
        <w:t>联系人：张萍</w:t>
      </w:r>
    </w:p>
    <w:p w14:paraId="11AEAD3D"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021</w:t>
      </w:r>
      <w:r w:rsidRPr="008107BE">
        <w:rPr>
          <w:rFonts w:hint="eastAsia"/>
          <w:sz w:val="24"/>
        </w:rPr>
        <w:t>）</w:t>
      </w:r>
      <w:r w:rsidRPr="008107BE">
        <w:rPr>
          <w:rFonts w:hint="eastAsia"/>
          <w:sz w:val="24"/>
        </w:rPr>
        <w:t>962888</w:t>
      </w:r>
    </w:p>
    <w:p w14:paraId="7538A7CB"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www.bankofshanghai.com</w:t>
      </w:r>
    </w:p>
    <w:p w14:paraId="1989FE26"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8</w:t>
      </w:r>
      <w:r w:rsidRPr="008107BE">
        <w:rPr>
          <w:rFonts w:hint="eastAsia"/>
          <w:sz w:val="24"/>
        </w:rPr>
        <w:t>）</w:t>
      </w:r>
      <w:r w:rsidRPr="008107BE">
        <w:rPr>
          <w:rFonts w:hint="eastAsia"/>
          <w:sz w:val="24"/>
        </w:rPr>
        <w:t xml:space="preserve"> </w:t>
      </w:r>
      <w:r w:rsidRPr="008107BE">
        <w:rPr>
          <w:rFonts w:hint="eastAsia"/>
          <w:sz w:val="24"/>
        </w:rPr>
        <w:t>广发银行股份有限公司</w:t>
      </w:r>
    </w:p>
    <w:p w14:paraId="5DE7C4C1" w14:textId="77777777" w:rsidR="001A350B" w:rsidRPr="008107BE" w:rsidRDefault="001A350B" w:rsidP="001A350B">
      <w:pPr>
        <w:spacing w:line="360" w:lineRule="auto"/>
        <w:ind w:firstLineChars="200" w:firstLine="480"/>
        <w:rPr>
          <w:sz w:val="24"/>
        </w:rPr>
      </w:pPr>
      <w:r w:rsidRPr="008107BE">
        <w:rPr>
          <w:rFonts w:hint="eastAsia"/>
          <w:sz w:val="24"/>
        </w:rPr>
        <w:t>住所：广州市越秀区东风东路</w:t>
      </w:r>
      <w:r w:rsidRPr="008107BE">
        <w:rPr>
          <w:rFonts w:hint="eastAsia"/>
          <w:sz w:val="24"/>
        </w:rPr>
        <w:t>713</w:t>
      </w:r>
      <w:r w:rsidRPr="008107BE">
        <w:rPr>
          <w:rFonts w:hint="eastAsia"/>
          <w:sz w:val="24"/>
        </w:rPr>
        <w:t>号</w:t>
      </w:r>
    </w:p>
    <w:p w14:paraId="1F740EDC" w14:textId="77777777" w:rsidR="001A350B" w:rsidRPr="008107BE" w:rsidRDefault="001A350B" w:rsidP="001A350B">
      <w:pPr>
        <w:spacing w:line="360" w:lineRule="auto"/>
        <w:ind w:firstLineChars="200" w:firstLine="480"/>
        <w:rPr>
          <w:sz w:val="24"/>
        </w:rPr>
      </w:pPr>
      <w:r w:rsidRPr="008107BE">
        <w:rPr>
          <w:rFonts w:hint="eastAsia"/>
          <w:sz w:val="24"/>
        </w:rPr>
        <w:t>法定代表人：董建岳</w:t>
      </w:r>
    </w:p>
    <w:p w14:paraId="426AD33B" w14:textId="77777777" w:rsidR="001A350B" w:rsidRPr="008107BE" w:rsidRDefault="001A350B" w:rsidP="001A350B">
      <w:pPr>
        <w:spacing w:line="360" w:lineRule="auto"/>
        <w:ind w:firstLineChars="200" w:firstLine="480"/>
        <w:rPr>
          <w:sz w:val="24"/>
        </w:rPr>
      </w:pPr>
      <w:r w:rsidRPr="008107BE">
        <w:rPr>
          <w:rFonts w:hint="eastAsia"/>
          <w:sz w:val="24"/>
        </w:rPr>
        <w:t>联系人：李晓鹏</w:t>
      </w:r>
    </w:p>
    <w:p w14:paraId="173658F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800-830-8003</w:t>
      </w:r>
      <w:r w:rsidRPr="008107BE">
        <w:rPr>
          <w:rFonts w:hint="eastAsia"/>
          <w:sz w:val="24"/>
        </w:rPr>
        <w:t>，</w:t>
      </w:r>
      <w:r w:rsidRPr="008107BE">
        <w:rPr>
          <w:rFonts w:hint="eastAsia"/>
          <w:sz w:val="24"/>
        </w:rPr>
        <w:t>400-830-8003</w:t>
      </w:r>
    </w:p>
    <w:p w14:paraId="1AFF25F1"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www.gdb.com.cn</w:t>
      </w:r>
    </w:p>
    <w:p w14:paraId="495F42DA"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9</w:t>
      </w:r>
      <w:r w:rsidRPr="008107BE">
        <w:rPr>
          <w:rFonts w:hint="eastAsia"/>
          <w:sz w:val="24"/>
        </w:rPr>
        <w:t>）</w:t>
      </w:r>
      <w:r w:rsidRPr="008107BE">
        <w:rPr>
          <w:rFonts w:hint="eastAsia"/>
          <w:sz w:val="24"/>
        </w:rPr>
        <w:t xml:space="preserve"> </w:t>
      </w:r>
      <w:r w:rsidRPr="008107BE">
        <w:rPr>
          <w:rFonts w:hint="eastAsia"/>
          <w:sz w:val="24"/>
        </w:rPr>
        <w:t>中信银行股份有限公司</w:t>
      </w:r>
    </w:p>
    <w:p w14:paraId="669476CA" w14:textId="77777777" w:rsidR="001A350B" w:rsidRPr="008107BE" w:rsidRDefault="001A350B" w:rsidP="001A350B">
      <w:pPr>
        <w:spacing w:line="360" w:lineRule="auto"/>
        <w:ind w:firstLineChars="200" w:firstLine="480"/>
        <w:rPr>
          <w:sz w:val="24"/>
        </w:rPr>
      </w:pPr>
      <w:r w:rsidRPr="008107BE">
        <w:rPr>
          <w:rFonts w:hint="eastAsia"/>
          <w:sz w:val="24"/>
        </w:rPr>
        <w:t>住所：北京市东城区朝阳门北大街</w:t>
      </w:r>
      <w:r w:rsidRPr="008107BE">
        <w:rPr>
          <w:rFonts w:hint="eastAsia"/>
          <w:sz w:val="24"/>
        </w:rPr>
        <w:t>8</w:t>
      </w:r>
      <w:r w:rsidRPr="008107BE">
        <w:rPr>
          <w:rFonts w:hint="eastAsia"/>
          <w:sz w:val="24"/>
        </w:rPr>
        <w:t>号富华大厦</w:t>
      </w:r>
      <w:r w:rsidRPr="008107BE">
        <w:rPr>
          <w:rFonts w:hint="eastAsia"/>
          <w:sz w:val="24"/>
        </w:rPr>
        <w:t>C</w:t>
      </w:r>
      <w:r w:rsidRPr="008107BE">
        <w:rPr>
          <w:rFonts w:hint="eastAsia"/>
          <w:sz w:val="24"/>
        </w:rPr>
        <w:t>座</w:t>
      </w:r>
      <w:r w:rsidRPr="008107BE">
        <w:rPr>
          <w:rFonts w:hint="eastAsia"/>
          <w:sz w:val="24"/>
        </w:rPr>
        <w:t xml:space="preserve">     </w:t>
      </w:r>
    </w:p>
    <w:p w14:paraId="689E1C2A" w14:textId="77777777" w:rsidR="001A350B" w:rsidRPr="008107BE" w:rsidRDefault="001A350B" w:rsidP="001A350B">
      <w:pPr>
        <w:spacing w:line="360" w:lineRule="auto"/>
        <w:ind w:firstLineChars="200" w:firstLine="480"/>
        <w:rPr>
          <w:sz w:val="24"/>
        </w:rPr>
      </w:pPr>
      <w:r w:rsidRPr="008107BE">
        <w:rPr>
          <w:rFonts w:hint="eastAsia"/>
          <w:sz w:val="24"/>
        </w:rPr>
        <w:t>办公地址：北京市东城区朝阳门北大街</w:t>
      </w:r>
      <w:r w:rsidRPr="008107BE">
        <w:rPr>
          <w:rFonts w:hint="eastAsia"/>
          <w:sz w:val="24"/>
        </w:rPr>
        <w:t>9</w:t>
      </w:r>
      <w:r w:rsidRPr="008107BE">
        <w:rPr>
          <w:rFonts w:hint="eastAsia"/>
          <w:sz w:val="24"/>
        </w:rPr>
        <w:t>号文化大厦</w:t>
      </w:r>
      <w:r w:rsidRPr="008107BE">
        <w:rPr>
          <w:rFonts w:hint="eastAsia"/>
          <w:sz w:val="24"/>
        </w:rPr>
        <w:t xml:space="preserve">     </w:t>
      </w:r>
    </w:p>
    <w:p w14:paraId="14AB6FF8" w14:textId="77777777" w:rsidR="001A350B" w:rsidRPr="008107BE" w:rsidRDefault="001A350B" w:rsidP="001A350B">
      <w:pPr>
        <w:spacing w:line="360" w:lineRule="auto"/>
        <w:ind w:firstLineChars="200" w:firstLine="480"/>
        <w:rPr>
          <w:sz w:val="24"/>
        </w:rPr>
      </w:pPr>
      <w:r w:rsidRPr="008107BE">
        <w:rPr>
          <w:rFonts w:hint="eastAsia"/>
          <w:sz w:val="24"/>
        </w:rPr>
        <w:t>法定代表人：常振明</w:t>
      </w:r>
    </w:p>
    <w:p w14:paraId="0FF3487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65557083</w:t>
      </w:r>
    </w:p>
    <w:p w14:paraId="03301976"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 xml:space="preserve">65550827 </w:t>
      </w:r>
    </w:p>
    <w:p w14:paraId="674D6CA0" w14:textId="77777777" w:rsidR="001A350B" w:rsidRPr="008107BE" w:rsidRDefault="001A350B" w:rsidP="001A350B">
      <w:pPr>
        <w:spacing w:line="360" w:lineRule="auto"/>
        <w:ind w:firstLineChars="200" w:firstLine="480"/>
        <w:rPr>
          <w:sz w:val="24"/>
        </w:rPr>
      </w:pPr>
      <w:r w:rsidRPr="008107BE">
        <w:rPr>
          <w:rFonts w:hint="eastAsia"/>
          <w:sz w:val="24"/>
        </w:rPr>
        <w:t>联系人：丰靖</w:t>
      </w:r>
    </w:p>
    <w:p w14:paraId="204D2F24"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95558</w:t>
      </w:r>
    </w:p>
    <w:p w14:paraId="4C16299B"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bank.ecitic.com</w:t>
      </w:r>
    </w:p>
    <w:p w14:paraId="0946FBA0"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0</w:t>
      </w:r>
      <w:r w:rsidRPr="008107BE">
        <w:rPr>
          <w:rFonts w:hint="eastAsia"/>
          <w:sz w:val="24"/>
        </w:rPr>
        <w:t>）</w:t>
      </w:r>
      <w:r w:rsidRPr="008107BE">
        <w:rPr>
          <w:rFonts w:hint="eastAsia"/>
          <w:sz w:val="24"/>
        </w:rPr>
        <w:t xml:space="preserve"> </w:t>
      </w:r>
      <w:r w:rsidRPr="008107BE">
        <w:rPr>
          <w:rFonts w:hint="eastAsia"/>
          <w:sz w:val="24"/>
        </w:rPr>
        <w:t>中国民生银行股份有限公司</w:t>
      </w:r>
    </w:p>
    <w:p w14:paraId="032FD436" w14:textId="77777777" w:rsidR="001A350B" w:rsidRPr="008107BE" w:rsidRDefault="001A350B" w:rsidP="001A350B">
      <w:pPr>
        <w:spacing w:line="360" w:lineRule="auto"/>
        <w:ind w:firstLineChars="200" w:firstLine="480"/>
        <w:rPr>
          <w:sz w:val="24"/>
        </w:rPr>
      </w:pPr>
      <w:r w:rsidRPr="008107BE">
        <w:rPr>
          <w:rFonts w:hint="eastAsia"/>
          <w:sz w:val="24"/>
        </w:rPr>
        <w:t>住所：北京市西城区复兴门内大街</w:t>
      </w:r>
      <w:r w:rsidRPr="008107BE">
        <w:rPr>
          <w:rFonts w:hint="eastAsia"/>
          <w:sz w:val="24"/>
        </w:rPr>
        <w:t>2</w:t>
      </w:r>
      <w:r w:rsidRPr="008107BE">
        <w:rPr>
          <w:rFonts w:hint="eastAsia"/>
          <w:sz w:val="24"/>
        </w:rPr>
        <w:t>号</w:t>
      </w:r>
      <w:r w:rsidRPr="008107BE">
        <w:rPr>
          <w:rFonts w:hint="eastAsia"/>
          <w:sz w:val="24"/>
        </w:rPr>
        <w:t xml:space="preserve">     </w:t>
      </w:r>
    </w:p>
    <w:p w14:paraId="5CECE01A"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办公地址：北京市西城区复兴门内大街</w:t>
      </w:r>
      <w:r w:rsidRPr="008107BE">
        <w:rPr>
          <w:rFonts w:hint="eastAsia"/>
          <w:sz w:val="24"/>
        </w:rPr>
        <w:t>2</w:t>
      </w:r>
      <w:r w:rsidRPr="008107BE">
        <w:rPr>
          <w:rFonts w:hint="eastAsia"/>
          <w:sz w:val="24"/>
        </w:rPr>
        <w:t>号</w:t>
      </w:r>
      <w:r w:rsidRPr="008107BE">
        <w:rPr>
          <w:rFonts w:hint="eastAsia"/>
          <w:sz w:val="24"/>
        </w:rPr>
        <w:t xml:space="preserve">     </w:t>
      </w:r>
    </w:p>
    <w:p w14:paraId="065E200A" w14:textId="77777777" w:rsidR="001A350B" w:rsidRPr="008107BE" w:rsidRDefault="001A350B" w:rsidP="001A350B">
      <w:pPr>
        <w:spacing w:line="360" w:lineRule="auto"/>
        <w:ind w:firstLineChars="200" w:firstLine="480"/>
        <w:rPr>
          <w:sz w:val="24"/>
        </w:rPr>
      </w:pPr>
      <w:r w:rsidRPr="008107BE">
        <w:rPr>
          <w:rFonts w:hint="eastAsia"/>
          <w:sz w:val="24"/>
        </w:rPr>
        <w:t>法定代表人：洪崎</w:t>
      </w:r>
    </w:p>
    <w:p w14:paraId="63FFDAE6"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57092615</w:t>
      </w:r>
    </w:p>
    <w:p w14:paraId="697D9D64"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 xml:space="preserve">57092611  </w:t>
      </w:r>
    </w:p>
    <w:p w14:paraId="130BFE7E" w14:textId="77777777" w:rsidR="001A350B" w:rsidRPr="008107BE" w:rsidRDefault="001A350B" w:rsidP="001A350B">
      <w:pPr>
        <w:spacing w:line="360" w:lineRule="auto"/>
        <w:ind w:firstLineChars="200" w:firstLine="480"/>
        <w:rPr>
          <w:sz w:val="24"/>
        </w:rPr>
      </w:pPr>
      <w:r w:rsidRPr="008107BE">
        <w:rPr>
          <w:rFonts w:hint="eastAsia"/>
          <w:sz w:val="24"/>
        </w:rPr>
        <w:t>联系人：董云巍</w:t>
      </w:r>
    </w:p>
    <w:p w14:paraId="4E2ED03C"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 xml:space="preserve"> 95568</w:t>
      </w:r>
    </w:p>
    <w:p w14:paraId="74F76AE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www.cmbc.com.cn</w:t>
      </w:r>
    </w:p>
    <w:p w14:paraId="52CE2432"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1</w:t>
      </w:r>
      <w:r w:rsidRPr="008107BE">
        <w:rPr>
          <w:rFonts w:hint="eastAsia"/>
          <w:sz w:val="24"/>
        </w:rPr>
        <w:t>）</w:t>
      </w:r>
      <w:r w:rsidRPr="008107BE">
        <w:rPr>
          <w:rFonts w:hint="eastAsia"/>
          <w:sz w:val="24"/>
        </w:rPr>
        <w:t xml:space="preserve"> </w:t>
      </w:r>
      <w:r w:rsidRPr="008107BE">
        <w:rPr>
          <w:rFonts w:hint="eastAsia"/>
          <w:sz w:val="24"/>
        </w:rPr>
        <w:t>中国光大银行股份有限公司</w:t>
      </w:r>
    </w:p>
    <w:p w14:paraId="494F7631" w14:textId="77777777" w:rsidR="001A350B" w:rsidRPr="008107BE" w:rsidRDefault="001A350B" w:rsidP="001A350B">
      <w:pPr>
        <w:spacing w:line="360" w:lineRule="auto"/>
        <w:ind w:firstLineChars="200" w:firstLine="480"/>
        <w:rPr>
          <w:sz w:val="24"/>
        </w:rPr>
      </w:pPr>
      <w:r w:rsidRPr="008107BE">
        <w:rPr>
          <w:rFonts w:hint="eastAsia"/>
          <w:sz w:val="24"/>
        </w:rPr>
        <w:t>住所：北京市西城区复兴门外大街</w:t>
      </w:r>
      <w:r w:rsidRPr="008107BE">
        <w:rPr>
          <w:rFonts w:hint="eastAsia"/>
          <w:sz w:val="24"/>
        </w:rPr>
        <w:t>6</w:t>
      </w:r>
      <w:r w:rsidRPr="008107BE">
        <w:rPr>
          <w:rFonts w:hint="eastAsia"/>
          <w:sz w:val="24"/>
        </w:rPr>
        <w:t>号光大大厦</w:t>
      </w:r>
    </w:p>
    <w:p w14:paraId="08762273"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办公地址：北京市西城区复兴门外大街</w:t>
      </w:r>
      <w:r w:rsidRPr="008107BE">
        <w:rPr>
          <w:rFonts w:hint="eastAsia"/>
          <w:sz w:val="24"/>
        </w:rPr>
        <w:t>6</w:t>
      </w:r>
      <w:r w:rsidRPr="008107BE">
        <w:rPr>
          <w:rFonts w:hint="eastAsia"/>
          <w:sz w:val="24"/>
        </w:rPr>
        <w:t>号光大大厦</w:t>
      </w:r>
    </w:p>
    <w:p w14:paraId="371457CA" w14:textId="77777777" w:rsidR="001A350B" w:rsidRPr="008107BE" w:rsidRDefault="001A350B" w:rsidP="001A350B">
      <w:pPr>
        <w:spacing w:line="360" w:lineRule="auto"/>
        <w:ind w:firstLineChars="200" w:firstLine="480"/>
        <w:rPr>
          <w:sz w:val="24"/>
        </w:rPr>
      </w:pPr>
      <w:r w:rsidRPr="008107BE">
        <w:rPr>
          <w:rFonts w:hint="eastAsia"/>
          <w:sz w:val="24"/>
        </w:rPr>
        <w:t>法定代表人：唐双宁</w:t>
      </w:r>
    </w:p>
    <w:p w14:paraId="2278BB3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68098778</w:t>
      </w:r>
    </w:p>
    <w:p w14:paraId="0CB24CB3"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68560661</w:t>
      </w:r>
    </w:p>
    <w:p w14:paraId="2F353935" w14:textId="77777777" w:rsidR="001A350B" w:rsidRPr="008107BE" w:rsidRDefault="001A350B" w:rsidP="001A350B">
      <w:pPr>
        <w:spacing w:line="360" w:lineRule="auto"/>
        <w:ind w:firstLineChars="200" w:firstLine="480"/>
        <w:rPr>
          <w:sz w:val="24"/>
        </w:rPr>
      </w:pPr>
      <w:r w:rsidRPr="008107BE">
        <w:rPr>
          <w:rFonts w:hint="eastAsia"/>
          <w:sz w:val="24"/>
        </w:rPr>
        <w:t>联系人：李伟</w:t>
      </w:r>
    </w:p>
    <w:p w14:paraId="27E0795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95595</w:t>
      </w:r>
    </w:p>
    <w:p w14:paraId="699C3607"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www.cebbank.com</w:t>
      </w:r>
    </w:p>
    <w:p w14:paraId="28D19D8F"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2</w:t>
      </w:r>
      <w:r w:rsidRPr="008107BE">
        <w:rPr>
          <w:rFonts w:hint="eastAsia"/>
          <w:sz w:val="24"/>
        </w:rPr>
        <w:t>）</w:t>
      </w:r>
      <w:r w:rsidRPr="008107BE">
        <w:rPr>
          <w:rFonts w:hint="eastAsia"/>
          <w:sz w:val="24"/>
        </w:rPr>
        <w:t xml:space="preserve"> </w:t>
      </w:r>
      <w:r w:rsidRPr="008107BE">
        <w:rPr>
          <w:rFonts w:hint="eastAsia"/>
          <w:sz w:val="24"/>
        </w:rPr>
        <w:t>宁波银行股份有限公司</w:t>
      </w:r>
    </w:p>
    <w:p w14:paraId="0C9649D3" w14:textId="77777777" w:rsidR="001A350B" w:rsidRPr="008107BE" w:rsidRDefault="001A350B" w:rsidP="001A350B">
      <w:pPr>
        <w:spacing w:line="360" w:lineRule="auto"/>
        <w:ind w:firstLineChars="200" w:firstLine="480"/>
        <w:rPr>
          <w:sz w:val="24"/>
        </w:rPr>
      </w:pPr>
      <w:r w:rsidRPr="008107BE">
        <w:rPr>
          <w:rFonts w:hint="eastAsia"/>
          <w:sz w:val="24"/>
        </w:rPr>
        <w:t>住所：宁波市江东区中山东路</w:t>
      </w:r>
      <w:r w:rsidRPr="008107BE">
        <w:rPr>
          <w:rFonts w:hint="eastAsia"/>
          <w:sz w:val="24"/>
        </w:rPr>
        <w:t>294</w:t>
      </w:r>
      <w:r w:rsidRPr="008107BE">
        <w:rPr>
          <w:rFonts w:hint="eastAsia"/>
          <w:sz w:val="24"/>
        </w:rPr>
        <w:t>号</w:t>
      </w:r>
    </w:p>
    <w:p w14:paraId="7C9AD314" w14:textId="77777777" w:rsidR="001A350B" w:rsidRPr="008107BE" w:rsidRDefault="001A350B" w:rsidP="001A350B">
      <w:pPr>
        <w:spacing w:line="360" w:lineRule="auto"/>
        <w:ind w:firstLineChars="200" w:firstLine="480"/>
        <w:rPr>
          <w:sz w:val="24"/>
        </w:rPr>
      </w:pPr>
      <w:r w:rsidRPr="008107BE">
        <w:rPr>
          <w:rFonts w:hint="eastAsia"/>
          <w:sz w:val="24"/>
        </w:rPr>
        <w:t>法定代表人：陆华裕</w:t>
      </w:r>
    </w:p>
    <w:p w14:paraId="5AA0A5A4"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63586210</w:t>
      </w:r>
    </w:p>
    <w:p w14:paraId="5FFF7CB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63586215</w:t>
      </w:r>
    </w:p>
    <w:p w14:paraId="675F4C4B" w14:textId="77777777" w:rsidR="001A350B" w:rsidRPr="008107BE" w:rsidRDefault="001A350B" w:rsidP="001A350B">
      <w:pPr>
        <w:spacing w:line="360" w:lineRule="auto"/>
        <w:ind w:firstLineChars="200" w:firstLine="480"/>
        <w:rPr>
          <w:sz w:val="24"/>
        </w:rPr>
      </w:pPr>
      <w:r w:rsidRPr="008107BE">
        <w:rPr>
          <w:rFonts w:hint="eastAsia"/>
          <w:sz w:val="24"/>
        </w:rPr>
        <w:t>联系人：胡技勋</w:t>
      </w:r>
    </w:p>
    <w:p w14:paraId="4DFEC9B7"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96528</w:t>
      </w:r>
      <w:r w:rsidRPr="008107BE">
        <w:rPr>
          <w:rFonts w:hint="eastAsia"/>
          <w:sz w:val="24"/>
        </w:rPr>
        <w:t>（上海地区</w:t>
      </w:r>
      <w:r w:rsidRPr="008107BE">
        <w:rPr>
          <w:rFonts w:hint="eastAsia"/>
          <w:sz w:val="24"/>
        </w:rPr>
        <w:t>962528</w:t>
      </w:r>
      <w:r w:rsidRPr="008107BE">
        <w:rPr>
          <w:rFonts w:hint="eastAsia"/>
          <w:sz w:val="24"/>
        </w:rPr>
        <w:t>）</w:t>
      </w:r>
    </w:p>
    <w:p w14:paraId="428D3D9C"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www.nbcb.com.cn</w:t>
      </w:r>
    </w:p>
    <w:p w14:paraId="3F815221"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3</w:t>
      </w:r>
      <w:r w:rsidRPr="008107BE">
        <w:rPr>
          <w:rFonts w:hint="eastAsia"/>
          <w:sz w:val="24"/>
        </w:rPr>
        <w:t>）</w:t>
      </w:r>
      <w:r w:rsidRPr="008107BE">
        <w:rPr>
          <w:rFonts w:hint="eastAsia"/>
          <w:sz w:val="24"/>
        </w:rPr>
        <w:t xml:space="preserve"> </w:t>
      </w:r>
      <w:r w:rsidRPr="008107BE">
        <w:rPr>
          <w:rFonts w:hint="eastAsia"/>
          <w:sz w:val="24"/>
        </w:rPr>
        <w:t>北京银行股份有限公司</w:t>
      </w:r>
    </w:p>
    <w:p w14:paraId="5F388844"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住所：北京市西城区金融大街甲</w:t>
      </w:r>
      <w:r w:rsidRPr="008107BE">
        <w:rPr>
          <w:rFonts w:hint="eastAsia"/>
          <w:sz w:val="24"/>
        </w:rPr>
        <w:t>17</w:t>
      </w:r>
      <w:r w:rsidRPr="008107BE">
        <w:rPr>
          <w:rFonts w:hint="eastAsia"/>
          <w:sz w:val="24"/>
        </w:rPr>
        <w:t>号首层</w:t>
      </w:r>
    </w:p>
    <w:p w14:paraId="16D06F19"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办公地址：北京市西城区金融大街丙</w:t>
      </w:r>
      <w:r w:rsidRPr="008107BE">
        <w:rPr>
          <w:rFonts w:hint="eastAsia"/>
          <w:sz w:val="24"/>
        </w:rPr>
        <w:t>17</w:t>
      </w:r>
      <w:r w:rsidRPr="008107BE">
        <w:rPr>
          <w:rFonts w:hint="eastAsia"/>
          <w:sz w:val="24"/>
        </w:rPr>
        <w:t>号</w:t>
      </w:r>
    </w:p>
    <w:p w14:paraId="5542D61E" w14:textId="77777777" w:rsidR="001A350B" w:rsidRPr="008107BE" w:rsidRDefault="001A350B" w:rsidP="001A350B">
      <w:pPr>
        <w:spacing w:line="360" w:lineRule="auto"/>
        <w:ind w:firstLineChars="200" w:firstLine="480"/>
        <w:rPr>
          <w:sz w:val="24"/>
        </w:rPr>
      </w:pPr>
      <w:r w:rsidRPr="008107BE">
        <w:rPr>
          <w:rFonts w:hint="eastAsia"/>
          <w:sz w:val="24"/>
        </w:rPr>
        <w:t>法定代表人：闫冰竹</w:t>
      </w:r>
    </w:p>
    <w:p w14:paraId="001D140B"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66226045</w:t>
      </w:r>
    </w:p>
    <w:p w14:paraId="7696A6FC" w14:textId="77777777" w:rsidR="001A350B" w:rsidRPr="008107BE" w:rsidRDefault="001A350B" w:rsidP="001A350B">
      <w:pPr>
        <w:spacing w:line="360" w:lineRule="auto"/>
        <w:ind w:firstLineChars="200" w:firstLine="480"/>
        <w:rPr>
          <w:sz w:val="24"/>
        </w:rPr>
      </w:pPr>
      <w:r w:rsidRPr="008107BE">
        <w:rPr>
          <w:rFonts w:hint="eastAsia"/>
          <w:sz w:val="24"/>
        </w:rPr>
        <w:t>联系人：孔超</w:t>
      </w:r>
    </w:p>
    <w:p w14:paraId="0C910C36"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95526</w:t>
      </w:r>
    </w:p>
    <w:p w14:paraId="338E1C74"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www.bankofbeijing.com.cn</w:t>
      </w:r>
    </w:p>
    <w:p w14:paraId="6DE667C1"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4</w:t>
      </w:r>
      <w:r w:rsidRPr="008107BE">
        <w:rPr>
          <w:rFonts w:hint="eastAsia"/>
          <w:sz w:val="24"/>
        </w:rPr>
        <w:t>）</w:t>
      </w:r>
      <w:r w:rsidRPr="008107BE">
        <w:rPr>
          <w:rFonts w:hint="eastAsia"/>
          <w:sz w:val="24"/>
        </w:rPr>
        <w:t xml:space="preserve"> </w:t>
      </w:r>
      <w:r w:rsidRPr="008107BE">
        <w:rPr>
          <w:rFonts w:hint="eastAsia"/>
          <w:sz w:val="24"/>
        </w:rPr>
        <w:t>平安银行股份有限公司</w:t>
      </w:r>
    </w:p>
    <w:p w14:paraId="3B273A3E" w14:textId="77777777" w:rsidR="001A350B" w:rsidRPr="008107BE" w:rsidRDefault="001A350B" w:rsidP="001A350B">
      <w:pPr>
        <w:spacing w:line="360" w:lineRule="auto"/>
        <w:ind w:firstLineChars="200" w:firstLine="480"/>
        <w:rPr>
          <w:sz w:val="24"/>
        </w:rPr>
      </w:pPr>
      <w:r w:rsidRPr="008107BE">
        <w:rPr>
          <w:rFonts w:hint="eastAsia"/>
          <w:sz w:val="24"/>
        </w:rPr>
        <w:t>住所：广东省深圳市深南东路</w:t>
      </w:r>
      <w:r w:rsidRPr="008107BE">
        <w:rPr>
          <w:rFonts w:hint="eastAsia"/>
          <w:sz w:val="24"/>
        </w:rPr>
        <w:t>5047</w:t>
      </w:r>
      <w:r w:rsidRPr="008107BE">
        <w:rPr>
          <w:rFonts w:hint="eastAsia"/>
          <w:sz w:val="24"/>
        </w:rPr>
        <w:t>号深圳发展银行大厦</w:t>
      </w:r>
    </w:p>
    <w:p w14:paraId="6AF24259" w14:textId="77777777" w:rsidR="001A350B" w:rsidRPr="008107BE" w:rsidRDefault="001A350B" w:rsidP="001A350B">
      <w:pPr>
        <w:spacing w:line="360" w:lineRule="auto"/>
        <w:ind w:firstLineChars="200" w:firstLine="480"/>
        <w:rPr>
          <w:sz w:val="24"/>
        </w:rPr>
      </w:pPr>
      <w:r w:rsidRPr="008107BE">
        <w:rPr>
          <w:rFonts w:hint="eastAsia"/>
          <w:sz w:val="24"/>
        </w:rPr>
        <w:t>办公地址：广东省深圳市深南东路</w:t>
      </w:r>
      <w:r w:rsidRPr="008107BE">
        <w:rPr>
          <w:rFonts w:hint="eastAsia"/>
          <w:sz w:val="24"/>
        </w:rPr>
        <w:t>5047</w:t>
      </w:r>
      <w:r w:rsidRPr="008107BE">
        <w:rPr>
          <w:rFonts w:hint="eastAsia"/>
          <w:sz w:val="24"/>
        </w:rPr>
        <w:t>号深圳发展银行大厦</w:t>
      </w:r>
    </w:p>
    <w:p w14:paraId="6AE84AC3" w14:textId="77777777" w:rsidR="001A350B" w:rsidRPr="008107BE" w:rsidRDefault="001A350B" w:rsidP="001A350B">
      <w:pPr>
        <w:spacing w:line="360" w:lineRule="auto"/>
        <w:ind w:firstLineChars="200" w:firstLine="480"/>
        <w:rPr>
          <w:sz w:val="24"/>
        </w:rPr>
      </w:pPr>
      <w:r w:rsidRPr="008107BE">
        <w:rPr>
          <w:rFonts w:hint="eastAsia"/>
          <w:sz w:val="24"/>
        </w:rPr>
        <w:t>法定代表人：肖遂宁</w:t>
      </w:r>
    </w:p>
    <w:p w14:paraId="6C89138C"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82088888</w:t>
      </w:r>
    </w:p>
    <w:p w14:paraId="61BFD3AC" w14:textId="77777777" w:rsidR="001A350B" w:rsidRPr="008107BE" w:rsidRDefault="001A350B" w:rsidP="001A350B">
      <w:pPr>
        <w:spacing w:line="360" w:lineRule="auto"/>
        <w:ind w:firstLineChars="200" w:firstLine="480"/>
        <w:rPr>
          <w:sz w:val="24"/>
        </w:rPr>
      </w:pPr>
      <w:r w:rsidRPr="008107BE">
        <w:rPr>
          <w:rFonts w:hint="eastAsia"/>
          <w:sz w:val="24"/>
        </w:rPr>
        <w:t>联系人：张青</w:t>
      </w:r>
    </w:p>
    <w:p w14:paraId="17286A6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95501</w:t>
      </w:r>
    </w:p>
    <w:p w14:paraId="0486504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www.sdb.com.cn</w:t>
      </w:r>
    </w:p>
    <w:p w14:paraId="2FC368E0"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5</w:t>
      </w:r>
      <w:r w:rsidRPr="008107BE">
        <w:rPr>
          <w:rFonts w:hint="eastAsia"/>
          <w:sz w:val="24"/>
        </w:rPr>
        <w:t>）</w:t>
      </w:r>
      <w:r w:rsidRPr="008107BE">
        <w:rPr>
          <w:rFonts w:hint="eastAsia"/>
          <w:sz w:val="24"/>
        </w:rPr>
        <w:t xml:space="preserve"> </w:t>
      </w:r>
      <w:r w:rsidRPr="008107BE">
        <w:rPr>
          <w:rFonts w:hint="eastAsia"/>
          <w:sz w:val="24"/>
        </w:rPr>
        <w:t>江苏银行股份有限公司</w:t>
      </w:r>
    </w:p>
    <w:p w14:paraId="769B171D" w14:textId="77777777" w:rsidR="001A350B" w:rsidRPr="008107BE" w:rsidRDefault="001A350B" w:rsidP="001A350B">
      <w:pPr>
        <w:spacing w:line="360" w:lineRule="auto"/>
        <w:ind w:firstLineChars="200" w:firstLine="480"/>
        <w:rPr>
          <w:sz w:val="24"/>
        </w:rPr>
      </w:pPr>
      <w:r w:rsidRPr="008107BE">
        <w:rPr>
          <w:rFonts w:hint="eastAsia"/>
          <w:sz w:val="24"/>
        </w:rPr>
        <w:t>住所：南京市洪武北路</w:t>
      </w:r>
      <w:r w:rsidRPr="008107BE">
        <w:rPr>
          <w:rFonts w:hint="eastAsia"/>
          <w:sz w:val="24"/>
        </w:rPr>
        <w:t>55</w:t>
      </w:r>
      <w:r w:rsidRPr="008107BE">
        <w:rPr>
          <w:rFonts w:hint="eastAsia"/>
          <w:sz w:val="24"/>
        </w:rPr>
        <w:t>号</w:t>
      </w:r>
    </w:p>
    <w:p w14:paraId="36D2A727" w14:textId="77777777" w:rsidR="001A350B" w:rsidRPr="008107BE" w:rsidRDefault="001A350B" w:rsidP="001A350B">
      <w:pPr>
        <w:spacing w:line="360" w:lineRule="auto"/>
        <w:ind w:firstLineChars="200" w:firstLine="480"/>
        <w:rPr>
          <w:sz w:val="24"/>
        </w:rPr>
      </w:pPr>
      <w:r w:rsidRPr="008107BE">
        <w:rPr>
          <w:rFonts w:hint="eastAsia"/>
          <w:sz w:val="24"/>
        </w:rPr>
        <w:t>办公地址：南京市洪武北路</w:t>
      </w:r>
      <w:r w:rsidRPr="008107BE">
        <w:rPr>
          <w:rFonts w:hint="eastAsia"/>
          <w:sz w:val="24"/>
        </w:rPr>
        <w:t>55</w:t>
      </w:r>
      <w:r w:rsidRPr="008107BE">
        <w:rPr>
          <w:rFonts w:hint="eastAsia"/>
          <w:sz w:val="24"/>
        </w:rPr>
        <w:t>号</w:t>
      </w:r>
    </w:p>
    <w:p w14:paraId="4A634122" w14:textId="77777777" w:rsidR="001A350B" w:rsidRPr="008107BE" w:rsidRDefault="001A350B" w:rsidP="001A350B">
      <w:pPr>
        <w:spacing w:line="360" w:lineRule="auto"/>
        <w:ind w:firstLineChars="200" w:firstLine="480"/>
        <w:rPr>
          <w:sz w:val="24"/>
        </w:rPr>
      </w:pPr>
      <w:r w:rsidRPr="008107BE">
        <w:rPr>
          <w:rFonts w:hint="eastAsia"/>
          <w:sz w:val="24"/>
        </w:rPr>
        <w:t>法定代表人：夏平</w:t>
      </w:r>
    </w:p>
    <w:p w14:paraId="5CC69782"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025</w:t>
      </w:r>
      <w:r w:rsidRPr="008107BE">
        <w:rPr>
          <w:rFonts w:hint="eastAsia"/>
          <w:sz w:val="24"/>
        </w:rPr>
        <w:t>）</w:t>
      </w:r>
      <w:r w:rsidRPr="008107BE">
        <w:rPr>
          <w:rFonts w:hint="eastAsia"/>
          <w:sz w:val="24"/>
        </w:rPr>
        <w:t>58587018</w:t>
      </w:r>
    </w:p>
    <w:p w14:paraId="49AF2E1E"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025</w:t>
      </w:r>
      <w:r w:rsidRPr="008107BE">
        <w:rPr>
          <w:rFonts w:hint="eastAsia"/>
          <w:sz w:val="24"/>
        </w:rPr>
        <w:t>）</w:t>
      </w:r>
      <w:r w:rsidRPr="008107BE">
        <w:rPr>
          <w:rFonts w:hint="eastAsia"/>
          <w:sz w:val="24"/>
        </w:rPr>
        <w:t>58587038</w:t>
      </w:r>
    </w:p>
    <w:p w14:paraId="60891135" w14:textId="77777777" w:rsidR="001A350B" w:rsidRPr="008107BE" w:rsidRDefault="001A350B" w:rsidP="001A350B">
      <w:pPr>
        <w:spacing w:line="360" w:lineRule="auto"/>
        <w:ind w:firstLineChars="200" w:firstLine="480"/>
        <w:rPr>
          <w:sz w:val="24"/>
        </w:rPr>
      </w:pPr>
      <w:r w:rsidRPr="008107BE">
        <w:rPr>
          <w:rFonts w:hint="eastAsia"/>
          <w:sz w:val="24"/>
        </w:rPr>
        <w:t>联系人：田春慧</w:t>
      </w:r>
    </w:p>
    <w:p w14:paraId="05661611"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96098</w:t>
      </w:r>
      <w:r w:rsidRPr="008107BE">
        <w:rPr>
          <w:rFonts w:hint="eastAsia"/>
          <w:sz w:val="24"/>
        </w:rPr>
        <w:t>，</w:t>
      </w:r>
      <w:r w:rsidRPr="008107BE">
        <w:rPr>
          <w:rFonts w:hint="eastAsia"/>
          <w:sz w:val="24"/>
        </w:rPr>
        <w:t>40086-96098</w:t>
      </w:r>
    </w:p>
    <w:p w14:paraId="38694EA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www.jsbchina.cn</w:t>
      </w:r>
    </w:p>
    <w:p w14:paraId="3AFB83FC"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6</w:t>
      </w:r>
      <w:r w:rsidRPr="008107BE">
        <w:rPr>
          <w:rFonts w:hint="eastAsia"/>
          <w:sz w:val="24"/>
        </w:rPr>
        <w:t>）</w:t>
      </w:r>
      <w:r w:rsidRPr="008107BE">
        <w:rPr>
          <w:rFonts w:hint="eastAsia"/>
          <w:sz w:val="24"/>
        </w:rPr>
        <w:t xml:space="preserve"> </w:t>
      </w:r>
      <w:r w:rsidRPr="008107BE">
        <w:rPr>
          <w:rFonts w:hint="eastAsia"/>
          <w:sz w:val="24"/>
        </w:rPr>
        <w:t>华夏银行股份有限公司</w:t>
      </w:r>
    </w:p>
    <w:p w14:paraId="5E03252D" w14:textId="77777777" w:rsidR="001A350B" w:rsidRPr="008107BE" w:rsidRDefault="001A350B" w:rsidP="001A350B">
      <w:pPr>
        <w:spacing w:line="360" w:lineRule="auto"/>
        <w:ind w:firstLineChars="200" w:firstLine="480"/>
        <w:rPr>
          <w:sz w:val="24"/>
        </w:rPr>
      </w:pPr>
      <w:r w:rsidRPr="008107BE">
        <w:rPr>
          <w:rFonts w:hint="eastAsia"/>
          <w:sz w:val="24"/>
        </w:rPr>
        <w:t>住所：北京市东城区建国门内大街</w:t>
      </w:r>
      <w:r w:rsidRPr="008107BE">
        <w:rPr>
          <w:rFonts w:hint="eastAsia"/>
          <w:sz w:val="24"/>
        </w:rPr>
        <w:t>22</w:t>
      </w:r>
      <w:r w:rsidRPr="008107BE">
        <w:rPr>
          <w:rFonts w:hint="eastAsia"/>
          <w:sz w:val="24"/>
        </w:rPr>
        <w:t>号</w:t>
      </w:r>
    </w:p>
    <w:p w14:paraId="39B605E4" w14:textId="77777777" w:rsidR="001A350B" w:rsidRPr="008107BE" w:rsidRDefault="001A350B" w:rsidP="001A350B">
      <w:pPr>
        <w:spacing w:line="360" w:lineRule="auto"/>
        <w:ind w:firstLineChars="200" w:firstLine="480"/>
        <w:rPr>
          <w:sz w:val="24"/>
        </w:rPr>
      </w:pPr>
      <w:r w:rsidRPr="008107BE">
        <w:rPr>
          <w:rFonts w:hint="eastAsia"/>
          <w:sz w:val="24"/>
        </w:rPr>
        <w:t>办公地址：北京市东城区建国门内大街</w:t>
      </w:r>
      <w:r w:rsidRPr="008107BE">
        <w:rPr>
          <w:rFonts w:hint="eastAsia"/>
          <w:sz w:val="24"/>
        </w:rPr>
        <w:t>22</w:t>
      </w:r>
      <w:r w:rsidRPr="008107BE">
        <w:rPr>
          <w:rFonts w:hint="eastAsia"/>
          <w:sz w:val="24"/>
        </w:rPr>
        <w:t>号</w:t>
      </w:r>
    </w:p>
    <w:p w14:paraId="170CCDCD" w14:textId="77777777" w:rsidR="001A350B" w:rsidRPr="008107BE" w:rsidRDefault="001A350B" w:rsidP="001A350B">
      <w:pPr>
        <w:spacing w:line="360" w:lineRule="auto"/>
        <w:ind w:firstLineChars="200" w:firstLine="480"/>
        <w:rPr>
          <w:sz w:val="24"/>
        </w:rPr>
      </w:pPr>
      <w:r w:rsidRPr="008107BE">
        <w:rPr>
          <w:rFonts w:hint="eastAsia"/>
          <w:sz w:val="24"/>
        </w:rPr>
        <w:t>法定代表人：吴健</w:t>
      </w:r>
      <w:r w:rsidRPr="008107BE">
        <w:rPr>
          <w:rFonts w:hint="eastAsia"/>
          <w:sz w:val="24"/>
        </w:rPr>
        <w:t xml:space="preserve"> </w:t>
      </w:r>
    </w:p>
    <w:p w14:paraId="6140005F"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95577</w:t>
      </w:r>
    </w:p>
    <w:p w14:paraId="6F5B209D"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www.hxb.com.cn</w:t>
      </w:r>
    </w:p>
    <w:p w14:paraId="15FF1AA7"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7</w:t>
      </w:r>
      <w:r w:rsidRPr="008107BE">
        <w:rPr>
          <w:rFonts w:hint="eastAsia"/>
          <w:sz w:val="24"/>
        </w:rPr>
        <w:t>）</w:t>
      </w:r>
      <w:r w:rsidRPr="008107BE">
        <w:rPr>
          <w:rFonts w:hint="eastAsia"/>
          <w:sz w:val="24"/>
        </w:rPr>
        <w:t xml:space="preserve"> </w:t>
      </w:r>
      <w:r w:rsidRPr="008107BE">
        <w:rPr>
          <w:rFonts w:hint="eastAsia"/>
          <w:sz w:val="24"/>
        </w:rPr>
        <w:t>杭州银行股份有限公司</w:t>
      </w:r>
    </w:p>
    <w:p w14:paraId="76AE36A1" w14:textId="77777777" w:rsidR="001A350B" w:rsidRPr="008107BE" w:rsidRDefault="001A350B" w:rsidP="001A350B">
      <w:pPr>
        <w:spacing w:line="360" w:lineRule="auto"/>
        <w:ind w:firstLineChars="200" w:firstLine="480"/>
        <w:rPr>
          <w:sz w:val="24"/>
        </w:rPr>
      </w:pPr>
      <w:r w:rsidRPr="008107BE">
        <w:rPr>
          <w:rFonts w:hint="eastAsia"/>
          <w:sz w:val="24"/>
        </w:rPr>
        <w:t>住所：杭州市庆春路</w:t>
      </w:r>
      <w:r w:rsidRPr="008107BE">
        <w:rPr>
          <w:rFonts w:hint="eastAsia"/>
          <w:sz w:val="24"/>
        </w:rPr>
        <w:t>46</w:t>
      </w:r>
      <w:r w:rsidRPr="008107BE">
        <w:rPr>
          <w:rFonts w:hint="eastAsia"/>
          <w:sz w:val="24"/>
        </w:rPr>
        <w:t>号杭州银行大厦</w:t>
      </w:r>
    </w:p>
    <w:p w14:paraId="1472C703" w14:textId="77777777" w:rsidR="001A350B" w:rsidRPr="008107BE" w:rsidRDefault="001A350B" w:rsidP="001A350B">
      <w:pPr>
        <w:spacing w:line="360" w:lineRule="auto"/>
        <w:ind w:firstLineChars="200" w:firstLine="480"/>
        <w:rPr>
          <w:sz w:val="24"/>
        </w:rPr>
      </w:pPr>
      <w:r w:rsidRPr="008107BE">
        <w:rPr>
          <w:rFonts w:hint="eastAsia"/>
          <w:sz w:val="24"/>
        </w:rPr>
        <w:t>办公地址：杭州市庆春路</w:t>
      </w:r>
      <w:r w:rsidRPr="008107BE">
        <w:rPr>
          <w:rFonts w:hint="eastAsia"/>
          <w:sz w:val="24"/>
        </w:rPr>
        <w:t>46</w:t>
      </w:r>
      <w:r w:rsidRPr="008107BE">
        <w:rPr>
          <w:rFonts w:hint="eastAsia"/>
          <w:sz w:val="24"/>
        </w:rPr>
        <w:t>号杭州银行大厦</w:t>
      </w:r>
    </w:p>
    <w:p w14:paraId="12496FC5" w14:textId="77777777" w:rsidR="001A350B" w:rsidRPr="008107BE" w:rsidRDefault="001A350B" w:rsidP="001A350B">
      <w:pPr>
        <w:spacing w:line="360" w:lineRule="auto"/>
        <w:ind w:firstLineChars="200" w:firstLine="480"/>
        <w:rPr>
          <w:sz w:val="24"/>
        </w:rPr>
      </w:pPr>
      <w:r w:rsidRPr="008107BE">
        <w:rPr>
          <w:rFonts w:hint="eastAsia"/>
          <w:sz w:val="24"/>
        </w:rPr>
        <w:t>法定代表人：吴太普</w:t>
      </w:r>
    </w:p>
    <w:p w14:paraId="26519C74"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0571</w:t>
      </w:r>
      <w:r w:rsidRPr="008107BE">
        <w:rPr>
          <w:rFonts w:hint="eastAsia"/>
          <w:sz w:val="24"/>
        </w:rPr>
        <w:t>）</w:t>
      </w:r>
      <w:r w:rsidRPr="008107BE">
        <w:rPr>
          <w:rFonts w:hint="eastAsia"/>
          <w:sz w:val="24"/>
        </w:rPr>
        <w:t>85108309</w:t>
      </w:r>
    </w:p>
    <w:p w14:paraId="23EBD759"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0571</w:t>
      </w:r>
      <w:r w:rsidRPr="008107BE">
        <w:rPr>
          <w:rFonts w:hint="eastAsia"/>
          <w:sz w:val="24"/>
        </w:rPr>
        <w:t>）</w:t>
      </w:r>
      <w:r w:rsidRPr="008107BE">
        <w:rPr>
          <w:rFonts w:hint="eastAsia"/>
          <w:sz w:val="24"/>
        </w:rPr>
        <w:t>85151339</w:t>
      </w:r>
    </w:p>
    <w:p w14:paraId="29B13691" w14:textId="77777777" w:rsidR="001A350B" w:rsidRPr="008107BE" w:rsidRDefault="001A350B" w:rsidP="001A350B">
      <w:pPr>
        <w:spacing w:line="360" w:lineRule="auto"/>
        <w:ind w:firstLineChars="200" w:firstLine="480"/>
        <w:rPr>
          <w:sz w:val="24"/>
        </w:rPr>
      </w:pPr>
      <w:r w:rsidRPr="008107BE">
        <w:rPr>
          <w:rFonts w:hint="eastAsia"/>
          <w:sz w:val="24"/>
        </w:rPr>
        <w:t>联系人：严峻</w:t>
      </w:r>
    </w:p>
    <w:p w14:paraId="0E872C39"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w:t>
      </w:r>
      <w:r w:rsidRPr="008107BE">
        <w:rPr>
          <w:rFonts w:hint="eastAsia"/>
          <w:sz w:val="24"/>
        </w:rPr>
        <w:t>（</w:t>
      </w:r>
      <w:r w:rsidRPr="008107BE">
        <w:rPr>
          <w:rFonts w:hint="eastAsia"/>
          <w:sz w:val="24"/>
        </w:rPr>
        <w:t>0571</w:t>
      </w:r>
      <w:r w:rsidRPr="008107BE">
        <w:rPr>
          <w:rFonts w:hint="eastAsia"/>
          <w:sz w:val="24"/>
        </w:rPr>
        <w:t>）</w:t>
      </w:r>
      <w:r w:rsidRPr="008107BE">
        <w:rPr>
          <w:rFonts w:hint="eastAsia"/>
          <w:sz w:val="24"/>
        </w:rPr>
        <w:t>96523</w:t>
      </w:r>
      <w:r w:rsidRPr="008107BE">
        <w:rPr>
          <w:rFonts w:hint="eastAsia"/>
          <w:sz w:val="24"/>
        </w:rPr>
        <w:t>，</w:t>
      </w:r>
      <w:r w:rsidRPr="008107BE">
        <w:rPr>
          <w:rFonts w:hint="eastAsia"/>
          <w:sz w:val="24"/>
        </w:rPr>
        <w:t>400-8888-508</w:t>
      </w:r>
    </w:p>
    <w:p w14:paraId="72B84E7C"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www.hzbank.com.cn</w:t>
      </w:r>
    </w:p>
    <w:p w14:paraId="23A7EBB3"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1</w:t>
      </w:r>
      <w:r>
        <w:rPr>
          <w:rFonts w:hint="eastAsia"/>
          <w:sz w:val="24"/>
        </w:rPr>
        <w:t>8</w:t>
      </w:r>
      <w:r w:rsidRPr="008107BE">
        <w:rPr>
          <w:rFonts w:hint="eastAsia"/>
          <w:sz w:val="24"/>
        </w:rPr>
        <w:t>）江苏常熟农村商业银行股份有限公司</w:t>
      </w:r>
    </w:p>
    <w:p w14:paraId="7C0A0738" w14:textId="77777777" w:rsidR="001A350B" w:rsidRPr="008107BE" w:rsidRDefault="001A350B" w:rsidP="001A350B">
      <w:pPr>
        <w:spacing w:line="360" w:lineRule="auto"/>
        <w:ind w:firstLineChars="200" w:firstLine="480"/>
        <w:rPr>
          <w:sz w:val="24"/>
        </w:rPr>
      </w:pPr>
      <w:r w:rsidRPr="008107BE">
        <w:rPr>
          <w:rFonts w:hint="eastAsia"/>
          <w:sz w:val="24"/>
        </w:rPr>
        <w:t>住所：江苏省常熟市新世纪大道</w:t>
      </w:r>
      <w:r w:rsidRPr="008107BE">
        <w:rPr>
          <w:rFonts w:hint="eastAsia"/>
          <w:sz w:val="24"/>
        </w:rPr>
        <w:t>58</w:t>
      </w:r>
      <w:r w:rsidRPr="008107BE">
        <w:rPr>
          <w:rFonts w:hint="eastAsia"/>
          <w:sz w:val="24"/>
        </w:rPr>
        <w:t>号</w:t>
      </w:r>
    </w:p>
    <w:p w14:paraId="27C3DD57" w14:textId="77777777" w:rsidR="001A350B" w:rsidRPr="008107BE" w:rsidRDefault="001A350B" w:rsidP="001A350B">
      <w:pPr>
        <w:spacing w:line="360" w:lineRule="auto"/>
        <w:ind w:firstLineChars="200" w:firstLine="480"/>
        <w:rPr>
          <w:sz w:val="24"/>
        </w:rPr>
      </w:pPr>
      <w:r w:rsidRPr="008107BE">
        <w:rPr>
          <w:rFonts w:hint="eastAsia"/>
          <w:sz w:val="24"/>
        </w:rPr>
        <w:t>办公地址：江苏省常熟市新世纪大道</w:t>
      </w:r>
      <w:r w:rsidRPr="008107BE">
        <w:rPr>
          <w:rFonts w:hint="eastAsia"/>
          <w:sz w:val="24"/>
        </w:rPr>
        <w:t>58</w:t>
      </w:r>
      <w:r w:rsidRPr="008107BE">
        <w:rPr>
          <w:rFonts w:hint="eastAsia"/>
          <w:sz w:val="24"/>
        </w:rPr>
        <w:t>号</w:t>
      </w:r>
    </w:p>
    <w:p w14:paraId="200F1EF6" w14:textId="77777777" w:rsidR="001A350B" w:rsidRPr="008107BE" w:rsidRDefault="001A350B" w:rsidP="001A350B">
      <w:pPr>
        <w:spacing w:line="360" w:lineRule="auto"/>
        <w:ind w:firstLineChars="200" w:firstLine="480"/>
        <w:rPr>
          <w:sz w:val="24"/>
        </w:rPr>
      </w:pPr>
      <w:r w:rsidRPr="008107BE">
        <w:rPr>
          <w:rFonts w:hint="eastAsia"/>
          <w:sz w:val="24"/>
        </w:rPr>
        <w:t>法定代表人：宋建明</w:t>
      </w:r>
    </w:p>
    <w:p w14:paraId="7F237A5C" w14:textId="77777777" w:rsidR="001A350B" w:rsidRPr="008107BE" w:rsidRDefault="001A350B" w:rsidP="001A350B">
      <w:pPr>
        <w:spacing w:line="360" w:lineRule="auto"/>
        <w:ind w:firstLineChars="200" w:firstLine="480"/>
        <w:rPr>
          <w:sz w:val="24"/>
        </w:rPr>
      </w:pPr>
      <w:r w:rsidRPr="008107BE">
        <w:rPr>
          <w:rFonts w:hint="eastAsia"/>
          <w:sz w:val="24"/>
        </w:rPr>
        <w:t>联系电话：（</w:t>
      </w:r>
      <w:r w:rsidRPr="008107BE">
        <w:rPr>
          <w:rFonts w:hint="eastAsia"/>
          <w:sz w:val="24"/>
        </w:rPr>
        <w:t>0512</w:t>
      </w:r>
      <w:r w:rsidRPr="008107BE">
        <w:rPr>
          <w:rFonts w:hint="eastAsia"/>
          <w:sz w:val="24"/>
        </w:rPr>
        <w:t>）</w:t>
      </w:r>
      <w:r w:rsidRPr="008107BE">
        <w:rPr>
          <w:rFonts w:hint="eastAsia"/>
          <w:sz w:val="24"/>
        </w:rPr>
        <w:t>52909128</w:t>
      </w:r>
    </w:p>
    <w:p w14:paraId="0F1A2811"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0512</w:t>
      </w:r>
      <w:r w:rsidRPr="008107BE">
        <w:rPr>
          <w:rFonts w:hint="eastAsia"/>
          <w:sz w:val="24"/>
        </w:rPr>
        <w:t>）</w:t>
      </w:r>
      <w:r w:rsidRPr="008107BE">
        <w:rPr>
          <w:rFonts w:hint="eastAsia"/>
          <w:sz w:val="24"/>
        </w:rPr>
        <w:t>52909122</w:t>
      </w:r>
    </w:p>
    <w:p w14:paraId="797FC567" w14:textId="77777777" w:rsidR="001A350B" w:rsidRPr="008107BE" w:rsidRDefault="001A350B" w:rsidP="001A350B">
      <w:pPr>
        <w:spacing w:line="360" w:lineRule="auto"/>
        <w:ind w:firstLineChars="200" w:firstLine="480"/>
        <w:rPr>
          <w:sz w:val="24"/>
        </w:rPr>
      </w:pPr>
      <w:r w:rsidRPr="008107BE">
        <w:rPr>
          <w:rFonts w:hint="eastAsia"/>
          <w:sz w:val="24"/>
        </w:rPr>
        <w:t>联系人：黄晓</w:t>
      </w:r>
    </w:p>
    <w:p w14:paraId="35C4E738"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962000</w:t>
      </w:r>
    </w:p>
    <w:p w14:paraId="5DE73146"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www.csrcbank.com</w:t>
      </w:r>
    </w:p>
    <w:p w14:paraId="095A33C8"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19</w:t>
      </w:r>
      <w:r w:rsidRPr="008107BE">
        <w:rPr>
          <w:rFonts w:hint="eastAsia"/>
          <w:sz w:val="24"/>
        </w:rPr>
        <w:t>）</w:t>
      </w:r>
      <w:r w:rsidRPr="008107BE">
        <w:rPr>
          <w:rFonts w:hint="eastAsia"/>
          <w:sz w:val="24"/>
        </w:rPr>
        <w:t xml:space="preserve"> </w:t>
      </w:r>
      <w:r w:rsidRPr="008107BE">
        <w:rPr>
          <w:rFonts w:hint="eastAsia"/>
          <w:sz w:val="24"/>
        </w:rPr>
        <w:t>光大证券股份有限公司</w:t>
      </w:r>
    </w:p>
    <w:p w14:paraId="648141F7" w14:textId="77777777" w:rsidR="001A350B" w:rsidRPr="008107BE" w:rsidRDefault="001A350B" w:rsidP="001A350B">
      <w:pPr>
        <w:spacing w:line="360" w:lineRule="auto"/>
        <w:ind w:firstLineChars="200" w:firstLine="480"/>
        <w:rPr>
          <w:sz w:val="24"/>
        </w:rPr>
      </w:pPr>
      <w:r w:rsidRPr="008107BE">
        <w:rPr>
          <w:rFonts w:hint="eastAsia"/>
          <w:sz w:val="24"/>
        </w:rPr>
        <w:t>住所：上海市静安区新闸路</w:t>
      </w:r>
      <w:r w:rsidRPr="008107BE">
        <w:rPr>
          <w:rFonts w:hint="eastAsia"/>
          <w:sz w:val="24"/>
        </w:rPr>
        <w:t>1508</w:t>
      </w:r>
      <w:r w:rsidRPr="008107BE">
        <w:rPr>
          <w:rFonts w:hint="eastAsia"/>
          <w:sz w:val="24"/>
        </w:rPr>
        <w:t>号</w:t>
      </w:r>
    </w:p>
    <w:p w14:paraId="4DCC976B" w14:textId="77777777" w:rsidR="001A350B" w:rsidRPr="008107BE" w:rsidRDefault="001A350B" w:rsidP="001A350B">
      <w:pPr>
        <w:spacing w:line="360" w:lineRule="auto"/>
        <w:ind w:firstLineChars="200" w:firstLine="480"/>
        <w:rPr>
          <w:sz w:val="24"/>
        </w:rPr>
      </w:pPr>
      <w:r w:rsidRPr="008107BE">
        <w:rPr>
          <w:rFonts w:hint="eastAsia"/>
          <w:sz w:val="24"/>
        </w:rPr>
        <w:t>办公地址：上海市静安区新闸路</w:t>
      </w:r>
      <w:r w:rsidRPr="008107BE">
        <w:rPr>
          <w:rFonts w:hint="eastAsia"/>
          <w:sz w:val="24"/>
        </w:rPr>
        <w:t>1508</w:t>
      </w:r>
      <w:r w:rsidRPr="008107BE">
        <w:rPr>
          <w:rFonts w:hint="eastAsia"/>
          <w:sz w:val="24"/>
        </w:rPr>
        <w:t>号</w:t>
      </w:r>
    </w:p>
    <w:p w14:paraId="3CD9B2EC" w14:textId="77777777" w:rsidR="001A350B" w:rsidRPr="008107BE" w:rsidRDefault="001A350B" w:rsidP="001A350B">
      <w:pPr>
        <w:spacing w:line="360" w:lineRule="auto"/>
        <w:ind w:firstLineChars="200" w:firstLine="480"/>
        <w:rPr>
          <w:sz w:val="24"/>
        </w:rPr>
      </w:pPr>
      <w:r w:rsidRPr="008107BE">
        <w:rPr>
          <w:rFonts w:hint="eastAsia"/>
          <w:sz w:val="24"/>
        </w:rPr>
        <w:t>法定代表人：薛峰</w:t>
      </w:r>
    </w:p>
    <w:p w14:paraId="06B1D36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22169999</w:t>
      </w:r>
    </w:p>
    <w:p w14:paraId="6F084E84"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22169134</w:t>
      </w:r>
    </w:p>
    <w:p w14:paraId="2CB902F5" w14:textId="77777777" w:rsidR="001A350B" w:rsidRPr="008107BE" w:rsidRDefault="001A350B" w:rsidP="001A350B">
      <w:pPr>
        <w:spacing w:line="360" w:lineRule="auto"/>
        <w:ind w:firstLineChars="200" w:firstLine="480"/>
        <w:rPr>
          <w:sz w:val="24"/>
        </w:rPr>
      </w:pPr>
      <w:r w:rsidRPr="008107BE">
        <w:rPr>
          <w:rFonts w:hint="eastAsia"/>
          <w:sz w:val="24"/>
        </w:rPr>
        <w:t>联系人：刘晨</w:t>
      </w:r>
    </w:p>
    <w:p w14:paraId="50B34526"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 xml:space="preserve"> 10108998</w:t>
      </w:r>
    </w:p>
    <w:p w14:paraId="08709BF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www.ebscn.com</w:t>
      </w:r>
    </w:p>
    <w:p w14:paraId="631C58C6"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0</w:t>
      </w:r>
      <w:r w:rsidRPr="008107BE">
        <w:rPr>
          <w:rFonts w:hint="eastAsia"/>
          <w:sz w:val="24"/>
        </w:rPr>
        <w:t>）</w:t>
      </w:r>
      <w:r w:rsidRPr="008107BE">
        <w:rPr>
          <w:rFonts w:hint="eastAsia"/>
          <w:sz w:val="24"/>
        </w:rPr>
        <w:t xml:space="preserve"> </w:t>
      </w:r>
      <w:r w:rsidRPr="008107BE">
        <w:rPr>
          <w:rFonts w:hint="eastAsia"/>
          <w:sz w:val="24"/>
        </w:rPr>
        <w:t>国泰君安证券股份有限公司</w:t>
      </w:r>
    </w:p>
    <w:p w14:paraId="5186A268" w14:textId="77777777" w:rsidR="001A350B" w:rsidRPr="008107BE" w:rsidRDefault="001A350B" w:rsidP="001A350B">
      <w:pPr>
        <w:spacing w:line="360" w:lineRule="auto"/>
        <w:ind w:firstLineChars="200" w:firstLine="480"/>
        <w:rPr>
          <w:sz w:val="24"/>
        </w:rPr>
      </w:pPr>
      <w:r w:rsidRPr="008107BE">
        <w:rPr>
          <w:rFonts w:hint="eastAsia"/>
          <w:sz w:val="24"/>
        </w:rPr>
        <w:t>住所：上海市浦东新区商城路</w:t>
      </w:r>
      <w:r w:rsidRPr="008107BE">
        <w:rPr>
          <w:rFonts w:hint="eastAsia"/>
          <w:sz w:val="24"/>
        </w:rPr>
        <w:t>618</w:t>
      </w:r>
      <w:r w:rsidRPr="008107BE">
        <w:rPr>
          <w:rFonts w:hint="eastAsia"/>
          <w:sz w:val="24"/>
        </w:rPr>
        <w:t>号</w:t>
      </w:r>
    </w:p>
    <w:p w14:paraId="35116100" w14:textId="77777777" w:rsidR="001A350B" w:rsidRPr="008107BE" w:rsidRDefault="001A350B" w:rsidP="001A350B">
      <w:pPr>
        <w:spacing w:line="360" w:lineRule="auto"/>
        <w:ind w:firstLineChars="200" w:firstLine="480"/>
        <w:rPr>
          <w:sz w:val="24"/>
        </w:rPr>
      </w:pPr>
      <w:r w:rsidRPr="008107BE">
        <w:rPr>
          <w:rFonts w:hint="eastAsia"/>
          <w:sz w:val="24"/>
        </w:rPr>
        <w:t>办公地址：上海市浦东新区银城中路</w:t>
      </w:r>
      <w:r w:rsidRPr="008107BE">
        <w:rPr>
          <w:rFonts w:hint="eastAsia"/>
          <w:sz w:val="24"/>
        </w:rPr>
        <w:t>168</w:t>
      </w:r>
      <w:r w:rsidRPr="008107BE">
        <w:rPr>
          <w:rFonts w:hint="eastAsia"/>
          <w:sz w:val="24"/>
        </w:rPr>
        <w:t>号上海银行大厦</w:t>
      </w:r>
      <w:r w:rsidRPr="008107BE">
        <w:rPr>
          <w:rFonts w:hint="eastAsia"/>
          <w:sz w:val="24"/>
        </w:rPr>
        <w:t>29</w:t>
      </w:r>
      <w:r w:rsidRPr="008107BE">
        <w:rPr>
          <w:rFonts w:hint="eastAsia"/>
          <w:sz w:val="24"/>
        </w:rPr>
        <w:t>层</w:t>
      </w:r>
    </w:p>
    <w:p w14:paraId="76C30215" w14:textId="77777777" w:rsidR="001A350B" w:rsidRPr="008107BE" w:rsidRDefault="001A350B" w:rsidP="001A350B">
      <w:pPr>
        <w:spacing w:line="360" w:lineRule="auto"/>
        <w:ind w:firstLineChars="200" w:firstLine="480"/>
        <w:rPr>
          <w:sz w:val="24"/>
        </w:rPr>
      </w:pPr>
      <w:r w:rsidRPr="008107BE">
        <w:rPr>
          <w:rFonts w:hint="eastAsia"/>
          <w:sz w:val="24"/>
        </w:rPr>
        <w:t>法定代表人：万建华</w:t>
      </w:r>
    </w:p>
    <w:p w14:paraId="3233CB9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 xml:space="preserve">38676161 </w:t>
      </w:r>
    </w:p>
    <w:p w14:paraId="0816A30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38670161</w:t>
      </w:r>
    </w:p>
    <w:p w14:paraId="6779BD80" w14:textId="77777777" w:rsidR="001A350B" w:rsidRPr="008107BE" w:rsidRDefault="001A350B" w:rsidP="001A350B">
      <w:pPr>
        <w:spacing w:line="360" w:lineRule="auto"/>
        <w:ind w:firstLineChars="200" w:firstLine="480"/>
        <w:rPr>
          <w:sz w:val="24"/>
        </w:rPr>
      </w:pPr>
      <w:r w:rsidRPr="008107BE">
        <w:rPr>
          <w:rFonts w:hint="eastAsia"/>
          <w:sz w:val="24"/>
        </w:rPr>
        <w:t>联系人：芮敏棋</w:t>
      </w:r>
    </w:p>
    <w:p w14:paraId="4467D5E7"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95521</w:t>
      </w:r>
      <w:r w:rsidRPr="008107BE">
        <w:rPr>
          <w:rFonts w:hint="eastAsia"/>
          <w:sz w:val="24"/>
        </w:rPr>
        <w:t>，</w:t>
      </w:r>
      <w:r w:rsidRPr="008107BE">
        <w:rPr>
          <w:rFonts w:hint="eastAsia"/>
          <w:sz w:val="24"/>
        </w:rPr>
        <w:t>400-8888-666</w:t>
      </w:r>
    </w:p>
    <w:p w14:paraId="5E85E92A"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www.gtja.com</w:t>
      </w:r>
    </w:p>
    <w:p w14:paraId="524EDFD3"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1</w:t>
      </w:r>
      <w:r w:rsidRPr="008107BE">
        <w:rPr>
          <w:rFonts w:hint="eastAsia"/>
          <w:sz w:val="24"/>
        </w:rPr>
        <w:t>）</w:t>
      </w:r>
      <w:r w:rsidRPr="008107BE">
        <w:rPr>
          <w:rFonts w:hint="eastAsia"/>
          <w:sz w:val="24"/>
        </w:rPr>
        <w:t xml:space="preserve"> </w:t>
      </w:r>
      <w:r w:rsidRPr="008107BE">
        <w:rPr>
          <w:rFonts w:hint="eastAsia"/>
          <w:sz w:val="24"/>
        </w:rPr>
        <w:t>中信建投证券股份有限公司</w:t>
      </w:r>
    </w:p>
    <w:p w14:paraId="36ED8D40" w14:textId="77777777" w:rsidR="001A350B" w:rsidRPr="008107BE" w:rsidRDefault="001A350B" w:rsidP="001A350B">
      <w:pPr>
        <w:spacing w:line="360" w:lineRule="auto"/>
        <w:ind w:firstLineChars="200" w:firstLine="480"/>
        <w:rPr>
          <w:sz w:val="24"/>
        </w:rPr>
      </w:pPr>
      <w:r w:rsidRPr="008107BE">
        <w:rPr>
          <w:rFonts w:hint="eastAsia"/>
          <w:sz w:val="24"/>
        </w:rPr>
        <w:t>住所：北京市朝阳区安立路</w:t>
      </w:r>
      <w:r w:rsidRPr="008107BE">
        <w:rPr>
          <w:rFonts w:hint="eastAsia"/>
          <w:sz w:val="24"/>
        </w:rPr>
        <w:t>66</w:t>
      </w:r>
      <w:r w:rsidRPr="008107BE">
        <w:rPr>
          <w:rFonts w:hint="eastAsia"/>
          <w:sz w:val="24"/>
        </w:rPr>
        <w:t>号</w:t>
      </w:r>
      <w:r w:rsidRPr="008107BE">
        <w:rPr>
          <w:rFonts w:hint="eastAsia"/>
          <w:sz w:val="24"/>
        </w:rPr>
        <w:t>4</w:t>
      </w:r>
      <w:r w:rsidRPr="008107BE">
        <w:rPr>
          <w:rFonts w:hint="eastAsia"/>
          <w:sz w:val="24"/>
        </w:rPr>
        <w:t>号楼</w:t>
      </w:r>
    </w:p>
    <w:p w14:paraId="5250A3CB" w14:textId="77777777" w:rsidR="001A350B" w:rsidRPr="008107BE" w:rsidRDefault="001A350B" w:rsidP="001A350B">
      <w:pPr>
        <w:spacing w:line="360" w:lineRule="auto"/>
        <w:ind w:firstLineChars="200" w:firstLine="480"/>
        <w:rPr>
          <w:sz w:val="24"/>
        </w:rPr>
      </w:pPr>
      <w:r w:rsidRPr="008107BE">
        <w:rPr>
          <w:rFonts w:hint="eastAsia"/>
          <w:sz w:val="24"/>
        </w:rPr>
        <w:t>办公地址：北京市朝阳门内大街</w:t>
      </w:r>
      <w:r w:rsidRPr="008107BE">
        <w:rPr>
          <w:rFonts w:hint="eastAsia"/>
          <w:sz w:val="24"/>
        </w:rPr>
        <w:t>188</w:t>
      </w:r>
      <w:r w:rsidRPr="008107BE">
        <w:rPr>
          <w:rFonts w:hint="eastAsia"/>
          <w:sz w:val="24"/>
        </w:rPr>
        <w:t>号</w:t>
      </w:r>
    </w:p>
    <w:p w14:paraId="7AA890E3" w14:textId="77777777" w:rsidR="001A350B" w:rsidRPr="008107BE" w:rsidRDefault="001A350B" w:rsidP="001A350B">
      <w:pPr>
        <w:spacing w:line="360" w:lineRule="auto"/>
        <w:ind w:firstLineChars="200" w:firstLine="480"/>
        <w:rPr>
          <w:sz w:val="24"/>
        </w:rPr>
      </w:pPr>
      <w:r w:rsidRPr="008107BE">
        <w:rPr>
          <w:rFonts w:hint="eastAsia"/>
          <w:sz w:val="24"/>
        </w:rPr>
        <w:t>法定代表人：王常青</w:t>
      </w:r>
    </w:p>
    <w:p w14:paraId="2FCB551E"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 xml:space="preserve">85130588 </w:t>
      </w:r>
    </w:p>
    <w:p w14:paraId="268D3518"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 xml:space="preserve">65182261 </w:t>
      </w:r>
    </w:p>
    <w:p w14:paraId="123AA15A" w14:textId="77777777" w:rsidR="001A350B" w:rsidRPr="008107BE" w:rsidRDefault="001A350B" w:rsidP="001A350B">
      <w:pPr>
        <w:spacing w:line="360" w:lineRule="auto"/>
        <w:ind w:firstLineChars="200" w:firstLine="480"/>
        <w:rPr>
          <w:sz w:val="24"/>
        </w:rPr>
      </w:pPr>
      <w:r w:rsidRPr="008107BE">
        <w:rPr>
          <w:rFonts w:hint="eastAsia"/>
          <w:sz w:val="24"/>
        </w:rPr>
        <w:t>联系人：魏明</w:t>
      </w:r>
      <w:r w:rsidRPr="008107BE">
        <w:rPr>
          <w:rFonts w:hint="eastAsia"/>
          <w:sz w:val="24"/>
        </w:rPr>
        <w:t xml:space="preserve"> </w:t>
      </w:r>
    </w:p>
    <w:p w14:paraId="6E4CC60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4008-888-108</w:t>
      </w:r>
    </w:p>
    <w:p w14:paraId="125697B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www.csc108.com</w:t>
      </w:r>
    </w:p>
    <w:p w14:paraId="1F075446"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2</w:t>
      </w:r>
      <w:r w:rsidRPr="008107BE">
        <w:rPr>
          <w:rFonts w:hint="eastAsia"/>
          <w:sz w:val="24"/>
        </w:rPr>
        <w:t>）</w:t>
      </w:r>
      <w:r w:rsidRPr="008107BE">
        <w:rPr>
          <w:rFonts w:hint="eastAsia"/>
          <w:sz w:val="24"/>
        </w:rPr>
        <w:t xml:space="preserve"> </w:t>
      </w:r>
      <w:r w:rsidRPr="008107BE">
        <w:rPr>
          <w:rFonts w:hint="eastAsia"/>
          <w:sz w:val="24"/>
        </w:rPr>
        <w:t>海通证券股份有限公司</w:t>
      </w:r>
    </w:p>
    <w:p w14:paraId="7738C084" w14:textId="77777777" w:rsidR="001A350B" w:rsidRPr="008107BE" w:rsidRDefault="001A350B" w:rsidP="001A350B">
      <w:pPr>
        <w:spacing w:line="360" w:lineRule="auto"/>
        <w:ind w:firstLineChars="200" w:firstLine="480"/>
        <w:rPr>
          <w:sz w:val="24"/>
        </w:rPr>
      </w:pPr>
      <w:r w:rsidRPr="008107BE">
        <w:rPr>
          <w:rFonts w:hint="eastAsia"/>
          <w:sz w:val="24"/>
        </w:rPr>
        <w:t>住所：上海市淮海中路</w:t>
      </w:r>
      <w:r w:rsidRPr="008107BE">
        <w:rPr>
          <w:rFonts w:hint="eastAsia"/>
          <w:sz w:val="24"/>
        </w:rPr>
        <w:t>98</w:t>
      </w:r>
      <w:r w:rsidRPr="008107BE">
        <w:rPr>
          <w:rFonts w:hint="eastAsia"/>
          <w:sz w:val="24"/>
        </w:rPr>
        <w:t>号</w:t>
      </w:r>
    </w:p>
    <w:p w14:paraId="573E85E8" w14:textId="77777777" w:rsidR="001A350B" w:rsidRPr="008107BE" w:rsidRDefault="001A350B" w:rsidP="001A350B">
      <w:pPr>
        <w:spacing w:line="360" w:lineRule="auto"/>
        <w:ind w:firstLineChars="200" w:firstLine="480"/>
        <w:rPr>
          <w:sz w:val="24"/>
        </w:rPr>
      </w:pPr>
      <w:r w:rsidRPr="008107BE">
        <w:rPr>
          <w:rFonts w:hint="eastAsia"/>
          <w:sz w:val="24"/>
        </w:rPr>
        <w:t>办公地址：上海市广东路</w:t>
      </w:r>
      <w:r w:rsidRPr="008107BE">
        <w:rPr>
          <w:rFonts w:hint="eastAsia"/>
          <w:sz w:val="24"/>
        </w:rPr>
        <w:t>689</w:t>
      </w:r>
      <w:r w:rsidRPr="008107BE">
        <w:rPr>
          <w:rFonts w:hint="eastAsia"/>
          <w:sz w:val="24"/>
        </w:rPr>
        <w:t>号</w:t>
      </w:r>
    </w:p>
    <w:p w14:paraId="14A3FC29" w14:textId="77777777" w:rsidR="001A350B" w:rsidRPr="008107BE" w:rsidRDefault="001A350B" w:rsidP="001A350B">
      <w:pPr>
        <w:spacing w:line="360" w:lineRule="auto"/>
        <w:ind w:firstLineChars="200" w:firstLine="480"/>
        <w:rPr>
          <w:sz w:val="24"/>
        </w:rPr>
      </w:pPr>
      <w:r w:rsidRPr="008107BE">
        <w:rPr>
          <w:rFonts w:hint="eastAsia"/>
          <w:sz w:val="24"/>
        </w:rPr>
        <w:t>法定代表人：王开国</w:t>
      </w:r>
    </w:p>
    <w:p w14:paraId="720D736E"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23219000</w:t>
      </w:r>
    </w:p>
    <w:p w14:paraId="09122831"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23219100</w:t>
      </w:r>
    </w:p>
    <w:p w14:paraId="189CA291" w14:textId="77777777" w:rsidR="001A350B" w:rsidRPr="008107BE" w:rsidRDefault="001A350B" w:rsidP="001A350B">
      <w:pPr>
        <w:spacing w:line="360" w:lineRule="auto"/>
        <w:ind w:firstLineChars="200" w:firstLine="480"/>
        <w:rPr>
          <w:sz w:val="24"/>
        </w:rPr>
      </w:pPr>
      <w:r w:rsidRPr="008107BE">
        <w:rPr>
          <w:rFonts w:hint="eastAsia"/>
          <w:sz w:val="24"/>
        </w:rPr>
        <w:t>联系人：李笑鸣</w:t>
      </w:r>
    </w:p>
    <w:p w14:paraId="4C15421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95553</w:t>
      </w:r>
      <w:r w:rsidRPr="008107BE">
        <w:rPr>
          <w:rFonts w:hint="eastAsia"/>
          <w:sz w:val="24"/>
        </w:rPr>
        <w:t>或拨打各城市营业网点咨询电话</w:t>
      </w:r>
    </w:p>
    <w:p w14:paraId="6694FC50"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www.htsec.com</w:t>
      </w:r>
    </w:p>
    <w:p w14:paraId="7CA07D59"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3</w:t>
      </w:r>
      <w:r w:rsidRPr="008107BE">
        <w:rPr>
          <w:rFonts w:hint="eastAsia"/>
          <w:sz w:val="24"/>
        </w:rPr>
        <w:t>）</w:t>
      </w:r>
      <w:r w:rsidRPr="008107BE">
        <w:rPr>
          <w:rFonts w:hint="eastAsia"/>
          <w:sz w:val="24"/>
        </w:rPr>
        <w:t xml:space="preserve"> </w:t>
      </w:r>
      <w:r w:rsidRPr="008107BE">
        <w:rPr>
          <w:rFonts w:hint="eastAsia"/>
          <w:sz w:val="24"/>
        </w:rPr>
        <w:t>广发证券股份有限公司</w:t>
      </w:r>
    </w:p>
    <w:p w14:paraId="33F5BBF0" w14:textId="77777777" w:rsidR="001A350B" w:rsidRPr="008107BE" w:rsidRDefault="001A350B" w:rsidP="001A350B">
      <w:pPr>
        <w:spacing w:line="360" w:lineRule="auto"/>
        <w:ind w:firstLineChars="200" w:firstLine="480"/>
        <w:rPr>
          <w:sz w:val="24"/>
        </w:rPr>
      </w:pPr>
      <w:r w:rsidRPr="008107BE">
        <w:rPr>
          <w:rFonts w:hint="eastAsia"/>
          <w:sz w:val="24"/>
        </w:rPr>
        <w:t>住所：广州市天河北路</w:t>
      </w:r>
      <w:r w:rsidRPr="008107BE">
        <w:rPr>
          <w:rFonts w:hint="eastAsia"/>
          <w:sz w:val="24"/>
        </w:rPr>
        <w:t>183</w:t>
      </w:r>
      <w:r w:rsidRPr="008107BE">
        <w:rPr>
          <w:rFonts w:hint="eastAsia"/>
          <w:sz w:val="24"/>
        </w:rPr>
        <w:t>号大都会广场</w:t>
      </w:r>
      <w:r w:rsidRPr="008107BE">
        <w:rPr>
          <w:rFonts w:hint="eastAsia"/>
          <w:sz w:val="24"/>
        </w:rPr>
        <w:t>43</w:t>
      </w:r>
      <w:r w:rsidRPr="008107BE">
        <w:rPr>
          <w:rFonts w:hint="eastAsia"/>
          <w:sz w:val="24"/>
        </w:rPr>
        <w:t>楼</w:t>
      </w:r>
    </w:p>
    <w:p w14:paraId="7537C2B9" w14:textId="77777777" w:rsidR="001A350B" w:rsidRPr="008107BE" w:rsidRDefault="001A350B" w:rsidP="001A350B">
      <w:pPr>
        <w:spacing w:line="360" w:lineRule="auto"/>
        <w:ind w:firstLineChars="200" w:firstLine="480"/>
        <w:rPr>
          <w:sz w:val="24"/>
        </w:rPr>
      </w:pPr>
      <w:r w:rsidRPr="008107BE">
        <w:rPr>
          <w:rFonts w:hint="eastAsia"/>
          <w:sz w:val="24"/>
        </w:rPr>
        <w:t>办公地址：广州市天河北路</w:t>
      </w:r>
      <w:r w:rsidRPr="008107BE">
        <w:rPr>
          <w:rFonts w:hint="eastAsia"/>
          <w:sz w:val="24"/>
        </w:rPr>
        <w:t>183</w:t>
      </w:r>
      <w:r w:rsidRPr="008107BE">
        <w:rPr>
          <w:rFonts w:hint="eastAsia"/>
          <w:sz w:val="24"/>
        </w:rPr>
        <w:t>号大都会广场</w:t>
      </w:r>
      <w:r w:rsidRPr="008107BE">
        <w:rPr>
          <w:rFonts w:hint="eastAsia"/>
          <w:sz w:val="24"/>
        </w:rPr>
        <w:t>36</w:t>
      </w:r>
      <w:r w:rsidRPr="008107BE">
        <w:rPr>
          <w:rFonts w:hint="eastAsia"/>
          <w:sz w:val="24"/>
        </w:rPr>
        <w:t>、</w:t>
      </w:r>
      <w:r w:rsidRPr="008107BE">
        <w:rPr>
          <w:rFonts w:hint="eastAsia"/>
          <w:sz w:val="24"/>
        </w:rPr>
        <w:t>38</w:t>
      </w:r>
      <w:r w:rsidRPr="008107BE">
        <w:rPr>
          <w:rFonts w:hint="eastAsia"/>
          <w:sz w:val="24"/>
        </w:rPr>
        <w:t>、</w:t>
      </w:r>
      <w:r w:rsidRPr="008107BE">
        <w:rPr>
          <w:rFonts w:hint="eastAsia"/>
          <w:sz w:val="24"/>
        </w:rPr>
        <w:t>41</w:t>
      </w:r>
      <w:r w:rsidRPr="008107BE">
        <w:rPr>
          <w:rFonts w:hint="eastAsia"/>
          <w:sz w:val="24"/>
        </w:rPr>
        <w:t>、</w:t>
      </w:r>
      <w:r w:rsidRPr="008107BE">
        <w:rPr>
          <w:rFonts w:hint="eastAsia"/>
          <w:sz w:val="24"/>
        </w:rPr>
        <w:t>42</w:t>
      </w:r>
      <w:r w:rsidRPr="008107BE">
        <w:rPr>
          <w:rFonts w:hint="eastAsia"/>
          <w:sz w:val="24"/>
        </w:rPr>
        <w:t>楼</w:t>
      </w:r>
    </w:p>
    <w:p w14:paraId="7736198E" w14:textId="77777777" w:rsidR="001A350B" w:rsidRPr="008107BE" w:rsidRDefault="001A350B" w:rsidP="001A350B">
      <w:pPr>
        <w:spacing w:line="360" w:lineRule="auto"/>
        <w:ind w:firstLineChars="200" w:firstLine="480"/>
        <w:rPr>
          <w:sz w:val="24"/>
        </w:rPr>
      </w:pPr>
      <w:r w:rsidRPr="008107BE">
        <w:rPr>
          <w:rFonts w:hint="eastAsia"/>
          <w:sz w:val="24"/>
        </w:rPr>
        <w:t>法定代表人：王志伟</w:t>
      </w:r>
    </w:p>
    <w:p w14:paraId="717F6195"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020</w:t>
      </w:r>
      <w:r w:rsidRPr="008107BE">
        <w:rPr>
          <w:rFonts w:hint="eastAsia"/>
          <w:sz w:val="24"/>
        </w:rPr>
        <w:t>）</w:t>
      </w:r>
      <w:r w:rsidRPr="008107BE">
        <w:rPr>
          <w:rFonts w:hint="eastAsia"/>
          <w:sz w:val="24"/>
        </w:rPr>
        <w:t>87555305</w:t>
      </w:r>
    </w:p>
    <w:p w14:paraId="3ECF7ADA" w14:textId="77777777" w:rsidR="001A350B" w:rsidRPr="008107BE" w:rsidRDefault="001A350B" w:rsidP="001A350B">
      <w:pPr>
        <w:spacing w:line="360" w:lineRule="auto"/>
        <w:ind w:firstLineChars="200" w:firstLine="480"/>
        <w:rPr>
          <w:sz w:val="24"/>
        </w:rPr>
      </w:pPr>
      <w:r w:rsidRPr="008107BE">
        <w:rPr>
          <w:rFonts w:hint="eastAsia"/>
          <w:sz w:val="24"/>
        </w:rPr>
        <w:t>联系人：肖中梅</w:t>
      </w:r>
    </w:p>
    <w:p w14:paraId="38A8E26D"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95575</w:t>
      </w:r>
      <w:r w:rsidRPr="008107BE">
        <w:rPr>
          <w:rFonts w:hint="eastAsia"/>
          <w:sz w:val="24"/>
        </w:rPr>
        <w:t>或致电各地营业网点</w:t>
      </w:r>
    </w:p>
    <w:p w14:paraId="4203324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www.gf.com.cn</w:t>
      </w:r>
    </w:p>
    <w:p w14:paraId="0FACE753"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4</w:t>
      </w:r>
      <w:r w:rsidRPr="008107BE">
        <w:rPr>
          <w:rFonts w:hint="eastAsia"/>
          <w:sz w:val="24"/>
        </w:rPr>
        <w:t>）</w:t>
      </w:r>
      <w:r w:rsidRPr="008107BE">
        <w:rPr>
          <w:rFonts w:hint="eastAsia"/>
          <w:sz w:val="24"/>
        </w:rPr>
        <w:t xml:space="preserve"> </w:t>
      </w:r>
      <w:r w:rsidRPr="008107BE">
        <w:rPr>
          <w:rFonts w:hint="eastAsia"/>
          <w:sz w:val="24"/>
        </w:rPr>
        <w:t>中国银河证券股份有限公司</w:t>
      </w:r>
    </w:p>
    <w:p w14:paraId="77331598"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住所：北京市西城区金融大街</w:t>
      </w:r>
      <w:r w:rsidRPr="008107BE">
        <w:rPr>
          <w:rFonts w:hint="eastAsia"/>
          <w:sz w:val="24"/>
        </w:rPr>
        <w:t>35</w:t>
      </w:r>
      <w:r w:rsidRPr="008107BE">
        <w:rPr>
          <w:rFonts w:hint="eastAsia"/>
          <w:sz w:val="24"/>
        </w:rPr>
        <w:t>号国际企业大厦</w:t>
      </w:r>
      <w:r w:rsidRPr="008107BE">
        <w:rPr>
          <w:rFonts w:hint="eastAsia"/>
          <w:sz w:val="24"/>
        </w:rPr>
        <w:t>C</w:t>
      </w:r>
      <w:r w:rsidRPr="008107BE">
        <w:rPr>
          <w:rFonts w:hint="eastAsia"/>
          <w:sz w:val="24"/>
        </w:rPr>
        <w:t>座</w:t>
      </w:r>
    </w:p>
    <w:p w14:paraId="7DD05C21"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办公地址：北京市西城区金融大街</w:t>
      </w:r>
      <w:r w:rsidRPr="008107BE">
        <w:rPr>
          <w:rFonts w:hint="eastAsia"/>
          <w:sz w:val="24"/>
        </w:rPr>
        <w:t>35</w:t>
      </w:r>
      <w:r w:rsidRPr="008107BE">
        <w:rPr>
          <w:rFonts w:hint="eastAsia"/>
          <w:sz w:val="24"/>
        </w:rPr>
        <w:t>号国际企业大厦</w:t>
      </w:r>
      <w:r w:rsidRPr="008107BE">
        <w:rPr>
          <w:rFonts w:hint="eastAsia"/>
          <w:sz w:val="24"/>
        </w:rPr>
        <w:t>C</w:t>
      </w:r>
      <w:r w:rsidRPr="008107BE">
        <w:rPr>
          <w:rFonts w:hint="eastAsia"/>
          <w:sz w:val="24"/>
        </w:rPr>
        <w:t>座</w:t>
      </w:r>
    </w:p>
    <w:p w14:paraId="3D6B5E31" w14:textId="77777777" w:rsidR="001A350B" w:rsidRPr="008107BE" w:rsidRDefault="001A350B" w:rsidP="001A350B">
      <w:pPr>
        <w:spacing w:line="360" w:lineRule="auto"/>
        <w:ind w:firstLineChars="200" w:firstLine="480"/>
        <w:rPr>
          <w:sz w:val="24"/>
        </w:rPr>
      </w:pPr>
      <w:r w:rsidRPr="008107BE">
        <w:rPr>
          <w:rFonts w:hint="eastAsia"/>
          <w:sz w:val="24"/>
        </w:rPr>
        <w:t>法定代表人：顾伟国</w:t>
      </w:r>
    </w:p>
    <w:p w14:paraId="5B094F8C"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 xml:space="preserve">66568430 </w:t>
      </w:r>
    </w:p>
    <w:p w14:paraId="0F3D8E38" w14:textId="77777777" w:rsidR="001A350B" w:rsidRPr="008107BE" w:rsidRDefault="001A350B" w:rsidP="001A350B">
      <w:pPr>
        <w:spacing w:line="360" w:lineRule="auto"/>
        <w:ind w:firstLineChars="200" w:firstLine="480"/>
        <w:rPr>
          <w:sz w:val="24"/>
        </w:rPr>
      </w:pPr>
      <w:r w:rsidRPr="008107BE">
        <w:rPr>
          <w:rFonts w:hint="eastAsia"/>
          <w:sz w:val="24"/>
        </w:rPr>
        <w:t>联系人：田薇</w:t>
      </w:r>
    </w:p>
    <w:p w14:paraId="4785C47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400-888-8888</w:t>
      </w:r>
    </w:p>
    <w:p w14:paraId="71CE3BE7"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 xml:space="preserve">www.chinastock.com.cn </w:t>
      </w:r>
    </w:p>
    <w:p w14:paraId="0FDCFBBD"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5</w:t>
      </w:r>
      <w:r w:rsidRPr="008107BE">
        <w:rPr>
          <w:rFonts w:hint="eastAsia"/>
          <w:sz w:val="24"/>
        </w:rPr>
        <w:t>）</w:t>
      </w:r>
      <w:r w:rsidRPr="008107BE">
        <w:rPr>
          <w:rFonts w:hint="eastAsia"/>
          <w:sz w:val="24"/>
        </w:rPr>
        <w:t xml:space="preserve"> </w:t>
      </w:r>
      <w:r w:rsidRPr="008107BE">
        <w:rPr>
          <w:rFonts w:hint="eastAsia"/>
          <w:sz w:val="24"/>
        </w:rPr>
        <w:t>招商证券股份有限公司</w:t>
      </w:r>
    </w:p>
    <w:p w14:paraId="2BB24E03" w14:textId="77777777" w:rsidR="001A350B" w:rsidRPr="008107BE" w:rsidRDefault="001A350B" w:rsidP="001A350B">
      <w:pPr>
        <w:spacing w:line="360" w:lineRule="auto"/>
        <w:ind w:firstLineChars="200" w:firstLine="480"/>
        <w:rPr>
          <w:sz w:val="24"/>
        </w:rPr>
      </w:pPr>
      <w:r w:rsidRPr="008107BE">
        <w:rPr>
          <w:rFonts w:hint="eastAsia"/>
          <w:sz w:val="24"/>
        </w:rPr>
        <w:t>住所：深圳市福田区益田路江苏大厦</w:t>
      </w:r>
      <w:r w:rsidRPr="008107BE">
        <w:rPr>
          <w:rFonts w:hint="eastAsia"/>
          <w:sz w:val="24"/>
        </w:rPr>
        <w:t>A</w:t>
      </w:r>
      <w:r w:rsidRPr="008107BE">
        <w:rPr>
          <w:rFonts w:hint="eastAsia"/>
          <w:sz w:val="24"/>
        </w:rPr>
        <w:t>座</w:t>
      </w:r>
      <w:r w:rsidRPr="008107BE">
        <w:rPr>
          <w:rFonts w:hint="eastAsia"/>
          <w:sz w:val="24"/>
        </w:rPr>
        <w:t>38</w:t>
      </w:r>
      <w:r w:rsidRPr="008107BE">
        <w:rPr>
          <w:rFonts w:hint="eastAsia"/>
          <w:sz w:val="24"/>
        </w:rPr>
        <w:t>－</w:t>
      </w:r>
      <w:r w:rsidRPr="008107BE">
        <w:rPr>
          <w:rFonts w:hint="eastAsia"/>
          <w:sz w:val="24"/>
        </w:rPr>
        <w:t>45</w:t>
      </w:r>
      <w:r w:rsidRPr="008107BE">
        <w:rPr>
          <w:rFonts w:hint="eastAsia"/>
          <w:sz w:val="24"/>
        </w:rPr>
        <w:t>层</w:t>
      </w:r>
    </w:p>
    <w:p w14:paraId="7267A673" w14:textId="77777777" w:rsidR="001A350B" w:rsidRPr="008107BE" w:rsidRDefault="001A350B" w:rsidP="001A350B">
      <w:pPr>
        <w:spacing w:line="360" w:lineRule="auto"/>
        <w:ind w:firstLineChars="200" w:firstLine="480"/>
        <w:rPr>
          <w:sz w:val="24"/>
        </w:rPr>
      </w:pPr>
      <w:r w:rsidRPr="008107BE">
        <w:rPr>
          <w:rFonts w:hint="eastAsia"/>
          <w:sz w:val="24"/>
        </w:rPr>
        <w:t>办公地址：深圳市福田区益田路江苏大厦</w:t>
      </w:r>
      <w:r w:rsidRPr="008107BE">
        <w:rPr>
          <w:rFonts w:hint="eastAsia"/>
          <w:sz w:val="24"/>
        </w:rPr>
        <w:t>A</w:t>
      </w:r>
      <w:r w:rsidRPr="008107BE">
        <w:rPr>
          <w:rFonts w:hint="eastAsia"/>
          <w:sz w:val="24"/>
        </w:rPr>
        <w:t>座</w:t>
      </w:r>
      <w:r w:rsidRPr="008107BE">
        <w:rPr>
          <w:rFonts w:hint="eastAsia"/>
          <w:sz w:val="24"/>
        </w:rPr>
        <w:t>38-45</w:t>
      </w:r>
      <w:r w:rsidRPr="008107BE">
        <w:rPr>
          <w:rFonts w:hint="eastAsia"/>
          <w:sz w:val="24"/>
        </w:rPr>
        <w:t>层</w:t>
      </w:r>
    </w:p>
    <w:p w14:paraId="0D69700F" w14:textId="77777777" w:rsidR="001A350B" w:rsidRPr="008107BE" w:rsidRDefault="001A350B" w:rsidP="001A350B">
      <w:pPr>
        <w:spacing w:line="360" w:lineRule="auto"/>
        <w:ind w:firstLineChars="200" w:firstLine="480"/>
        <w:rPr>
          <w:sz w:val="24"/>
        </w:rPr>
      </w:pPr>
      <w:r w:rsidRPr="008107BE">
        <w:rPr>
          <w:rFonts w:hint="eastAsia"/>
          <w:sz w:val="24"/>
        </w:rPr>
        <w:t>法定代表人：宫少林</w:t>
      </w:r>
    </w:p>
    <w:p w14:paraId="20FCA0AE"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82943666</w:t>
      </w:r>
    </w:p>
    <w:p w14:paraId="16ACF3A7"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82943636</w:t>
      </w:r>
    </w:p>
    <w:p w14:paraId="040C093D" w14:textId="77777777" w:rsidR="001A350B" w:rsidRPr="008107BE" w:rsidRDefault="001A350B" w:rsidP="001A350B">
      <w:pPr>
        <w:spacing w:line="360" w:lineRule="auto"/>
        <w:ind w:firstLineChars="200" w:firstLine="480"/>
        <w:rPr>
          <w:sz w:val="24"/>
        </w:rPr>
      </w:pPr>
      <w:r w:rsidRPr="008107BE">
        <w:rPr>
          <w:rFonts w:hint="eastAsia"/>
          <w:sz w:val="24"/>
        </w:rPr>
        <w:t>联系人：黄健</w:t>
      </w:r>
    </w:p>
    <w:p w14:paraId="5CCB2C2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400-8888-111</w:t>
      </w:r>
      <w:r w:rsidRPr="008107BE">
        <w:rPr>
          <w:rFonts w:hint="eastAsia"/>
          <w:sz w:val="24"/>
        </w:rPr>
        <w:t>，</w:t>
      </w:r>
      <w:r w:rsidRPr="008107BE">
        <w:rPr>
          <w:rFonts w:hint="eastAsia"/>
          <w:sz w:val="24"/>
        </w:rPr>
        <w:t>95565</w:t>
      </w:r>
    </w:p>
    <w:p w14:paraId="7969701D"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www.newone.com.cn</w:t>
      </w:r>
    </w:p>
    <w:p w14:paraId="5CFEFF38"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6</w:t>
      </w:r>
      <w:r w:rsidRPr="008107BE">
        <w:rPr>
          <w:rFonts w:hint="eastAsia"/>
          <w:sz w:val="24"/>
        </w:rPr>
        <w:t>）</w:t>
      </w:r>
      <w:r w:rsidRPr="008107BE">
        <w:rPr>
          <w:rFonts w:hint="eastAsia"/>
          <w:sz w:val="24"/>
        </w:rPr>
        <w:t xml:space="preserve"> </w:t>
      </w:r>
      <w:r w:rsidRPr="008107BE">
        <w:rPr>
          <w:rFonts w:hint="eastAsia"/>
          <w:sz w:val="24"/>
        </w:rPr>
        <w:t>兴业证券股份有限公司</w:t>
      </w:r>
      <w:r w:rsidRPr="008107BE">
        <w:rPr>
          <w:rFonts w:hint="eastAsia"/>
          <w:sz w:val="24"/>
        </w:rPr>
        <w:t xml:space="preserve"> </w:t>
      </w:r>
    </w:p>
    <w:p w14:paraId="3D91FCC2" w14:textId="77777777" w:rsidR="001A350B" w:rsidRPr="008107BE" w:rsidRDefault="001A350B" w:rsidP="001A350B">
      <w:pPr>
        <w:spacing w:line="360" w:lineRule="auto"/>
        <w:ind w:firstLineChars="200" w:firstLine="480"/>
        <w:rPr>
          <w:sz w:val="24"/>
        </w:rPr>
      </w:pPr>
      <w:r w:rsidRPr="008107BE">
        <w:rPr>
          <w:rFonts w:hint="eastAsia"/>
          <w:sz w:val="24"/>
        </w:rPr>
        <w:t>住所：福州市湖东路</w:t>
      </w:r>
      <w:r w:rsidRPr="008107BE">
        <w:rPr>
          <w:rFonts w:hint="eastAsia"/>
          <w:sz w:val="24"/>
        </w:rPr>
        <w:t>268</w:t>
      </w:r>
      <w:r w:rsidRPr="008107BE">
        <w:rPr>
          <w:rFonts w:hint="eastAsia"/>
          <w:sz w:val="24"/>
        </w:rPr>
        <w:t>号</w:t>
      </w:r>
    </w:p>
    <w:p w14:paraId="249A6A28" w14:textId="77777777" w:rsidR="001A350B" w:rsidRPr="008107BE" w:rsidRDefault="001A350B" w:rsidP="001A350B">
      <w:pPr>
        <w:spacing w:line="360" w:lineRule="auto"/>
        <w:ind w:firstLineChars="200" w:firstLine="480"/>
        <w:rPr>
          <w:sz w:val="24"/>
        </w:rPr>
      </w:pPr>
      <w:r w:rsidRPr="008107BE">
        <w:rPr>
          <w:rFonts w:hint="eastAsia"/>
          <w:sz w:val="24"/>
        </w:rPr>
        <w:t>办公地址：上海市浦东民生路</w:t>
      </w:r>
      <w:r w:rsidRPr="008107BE">
        <w:rPr>
          <w:rFonts w:hint="eastAsia"/>
          <w:sz w:val="24"/>
        </w:rPr>
        <w:t>1199</w:t>
      </w:r>
      <w:r w:rsidRPr="008107BE">
        <w:rPr>
          <w:rFonts w:hint="eastAsia"/>
          <w:sz w:val="24"/>
        </w:rPr>
        <w:t>弄五道口广场</w:t>
      </w:r>
      <w:r w:rsidRPr="008107BE">
        <w:rPr>
          <w:rFonts w:hint="eastAsia"/>
          <w:sz w:val="24"/>
        </w:rPr>
        <w:t>1</w:t>
      </w:r>
      <w:r w:rsidRPr="008107BE">
        <w:rPr>
          <w:rFonts w:hint="eastAsia"/>
          <w:sz w:val="24"/>
        </w:rPr>
        <w:t>号楼</w:t>
      </w:r>
      <w:r w:rsidRPr="008107BE">
        <w:rPr>
          <w:rFonts w:hint="eastAsia"/>
          <w:sz w:val="24"/>
        </w:rPr>
        <w:t>21</w:t>
      </w:r>
      <w:r w:rsidRPr="008107BE">
        <w:rPr>
          <w:rFonts w:hint="eastAsia"/>
          <w:sz w:val="24"/>
        </w:rPr>
        <w:t>层</w:t>
      </w:r>
    </w:p>
    <w:p w14:paraId="52E7458A" w14:textId="77777777" w:rsidR="001A350B" w:rsidRPr="008107BE" w:rsidRDefault="001A350B" w:rsidP="001A350B">
      <w:pPr>
        <w:spacing w:line="360" w:lineRule="auto"/>
        <w:ind w:firstLineChars="200" w:firstLine="480"/>
        <w:rPr>
          <w:sz w:val="24"/>
        </w:rPr>
      </w:pPr>
      <w:r w:rsidRPr="008107BE">
        <w:rPr>
          <w:rFonts w:hint="eastAsia"/>
          <w:sz w:val="24"/>
        </w:rPr>
        <w:t>法定代表人：兰荣</w:t>
      </w:r>
    </w:p>
    <w:p w14:paraId="0D63A424"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38565785</w:t>
      </w:r>
    </w:p>
    <w:p w14:paraId="429CA6D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38565955</w:t>
      </w:r>
    </w:p>
    <w:p w14:paraId="0EBA1F17" w14:textId="77777777" w:rsidR="001A350B" w:rsidRPr="008107BE" w:rsidRDefault="001A350B" w:rsidP="001A350B">
      <w:pPr>
        <w:spacing w:line="360" w:lineRule="auto"/>
        <w:ind w:firstLineChars="200" w:firstLine="480"/>
        <w:rPr>
          <w:sz w:val="24"/>
        </w:rPr>
      </w:pPr>
      <w:r w:rsidRPr="008107BE">
        <w:rPr>
          <w:rFonts w:hint="eastAsia"/>
          <w:sz w:val="24"/>
        </w:rPr>
        <w:t>联系人：谢高得</w:t>
      </w:r>
    </w:p>
    <w:p w14:paraId="15476EAE"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400-8888-123</w:t>
      </w:r>
    </w:p>
    <w:p w14:paraId="706DBAF6"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www.xyzq.com.cn</w:t>
      </w:r>
    </w:p>
    <w:p w14:paraId="3CAA6096"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2</w:t>
      </w:r>
      <w:r>
        <w:rPr>
          <w:rFonts w:hint="eastAsia"/>
          <w:sz w:val="24"/>
        </w:rPr>
        <w:t>7</w:t>
      </w:r>
      <w:r w:rsidRPr="008107BE">
        <w:rPr>
          <w:rFonts w:hint="eastAsia"/>
          <w:sz w:val="24"/>
        </w:rPr>
        <w:t>）</w:t>
      </w:r>
      <w:r w:rsidRPr="008107BE">
        <w:rPr>
          <w:rFonts w:hint="eastAsia"/>
          <w:sz w:val="24"/>
        </w:rPr>
        <w:t xml:space="preserve"> </w:t>
      </w:r>
      <w:r w:rsidRPr="008107BE">
        <w:rPr>
          <w:rFonts w:hint="eastAsia"/>
          <w:sz w:val="24"/>
        </w:rPr>
        <w:t>中信证券股份有限公司</w:t>
      </w:r>
    </w:p>
    <w:p w14:paraId="6F481FA6" w14:textId="77777777" w:rsidR="001A350B" w:rsidRPr="008107BE" w:rsidRDefault="001A350B" w:rsidP="001A350B">
      <w:pPr>
        <w:spacing w:line="360" w:lineRule="auto"/>
        <w:ind w:firstLineChars="200" w:firstLine="480"/>
        <w:rPr>
          <w:sz w:val="24"/>
        </w:rPr>
      </w:pPr>
      <w:r w:rsidRPr="008107BE">
        <w:rPr>
          <w:rFonts w:hint="eastAsia"/>
          <w:sz w:val="24"/>
        </w:rPr>
        <w:t>住所：深圳市深南大道</w:t>
      </w:r>
      <w:r w:rsidRPr="008107BE">
        <w:rPr>
          <w:rFonts w:hint="eastAsia"/>
          <w:sz w:val="24"/>
        </w:rPr>
        <w:t>7088</w:t>
      </w:r>
      <w:r w:rsidRPr="008107BE">
        <w:rPr>
          <w:rFonts w:hint="eastAsia"/>
          <w:sz w:val="24"/>
        </w:rPr>
        <w:t>号招商银行大厦</w:t>
      </w:r>
      <w:r w:rsidRPr="008107BE">
        <w:rPr>
          <w:rFonts w:hint="eastAsia"/>
          <w:sz w:val="24"/>
        </w:rPr>
        <w:t>A</w:t>
      </w:r>
      <w:r w:rsidRPr="008107BE">
        <w:rPr>
          <w:rFonts w:hint="eastAsia"/>
          <w:sz w:val="24"/>
        </w:rPr>
        <w:t>层</w:t>
      </w:r>
    </w:p>
    <w:p w14:paraId="3CF3163F" w14:textId="77777777" w:rsidR="001A350B" w:rsidRPr="008107BE" w:rsidRDefault="001A350B" w:rsidP="001A350B">
      <w:pPr>
        <w:spacing w:line="360" w:lineRule="auto"/>
        <w:ind w:firstLineChars="200" w:firstLine="480"/>
        <w:rPr>
          <w:sz w:val="24"/>
        </w:rPr>
      </w:pPr>
      <w:r w:rsidRPr="008107BE">
        <w:rPr>
          <w:rFonts w:hint="eastAsia"/>
          <w:sz w:val="24"/>
        </w:rPr>
        <w:t>办公地址：北京市朝阳区亮马桥路</w:t>
      </w:r>
      <w:r w:rsidRPr="008107BE">
        <w:rPr>
          <w:rFonts w:hint="eastAsia"/>
          <w:sz w:val="24"/>
        </w:rPr>
        <w:t>48</w:t>
      </w:r>
      <w:r w:rsidRPr="008107BE">
        <w:rPr>
          <w:rFonts w:hint="eastAsia"/>
          <w:sz w:val="24"/>
        </w:rPr>
        <w:t>号中信证券大厦</w:t>
      </w:r>
    </w:p>
    <w:p w14:paraId="54A93AF0" w14:textId="77777777" w:rsidR="001A350B" w:rsidRPr="008107BE" w:rsidRDefault="001A350B" w:rsidP="001A350B">
      <w:pPr>
        <w:spacing w:line="360" w:lineRule="auto"/>
        <w:ind w:firstLineChars="200" w:firstLine="480"/>
        <w:rPr>
          <w:sz w:val="24"/>
        </w:rPr>
      </w:pPr>
      <w:r w:rsidRPr="008107BE">
        <w:rPr>
          <w:rFonts w:hint="eastAsia"/>
          <w:sz w:val="24"/>
        </w:rPr>
        <w:t>法定代表人：王东明</w:t>
      </w:r>
    </w:p>
    <w:p w14:paraId="7B46F109"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60838888</w:t>
      </w:r>
    </w:p>
    <w:p w14:paraId="6B99DD07"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60833739</w:t>
      </w:r>
    </w:p>
    <w:p w14:paraId="08C15201" w14:textId="77777777" w:rsidR="001A350B" w:rsidRPr="008107BE" w:rsidRDefault="001A350B" w:rsidP="001A350B">
      <w:pPr>
        <w:spacing w:line="360" w:lineRule="auto"/>
        <w:ind w:firstLineChars="200" w:firstLine="480"/>
        <w:rPr>
          <w:sz w:val="24"/>
        </w:rPr>
      </w:pPr>
      <w:r w:rsidRPr="008107BE">
        <w:rPr>
          <w:rFonts w:hint="eastAsia"/>
          <w:sz w:val="24"/>
        </w:rPr>
        <w:t>联系人：陈忠</w:t>
      </w:r>
    </w:p>
    <w:p w14:paraId="7B739899"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95558</w:t>
      </w:r>
    </w:p>
    <w:p w14:paraId="1CB2142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www.cs.ecitic.com</w:t>
      </w:r>
    </w:p>
    <w:p w14:paraId="76BCE014"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28</w:t>
      </w:r>
      <w:r w:rsidRPr="008107BE">
        <w:rPr>
          <w:rFonts w:hint="eastAsia"/>
          <w:sz w:val="24"/>
        </w:rPr>
        <w:t>）</w:t>
      </w:r>
      <w:r w:rsidRPr="008107BE">
        <w:rPr>
          <w:rFonts w:hint="eastAsia"/>
          <w:sz w:val="24"/>
        </w:rPr>
        <w:t xml:space="preserve"> </w:t>
      </w:r>
      <w:r w:rsidRPr="008107BE">
        <w:rPr>
          <w:rFonts w:hint="eastAsia"/>
          <w:sz w:val="24"/>
        </w:rPr>
        <w:t>申万宏源证券有限公司</w:t>
      </w:r>
    </w:p>
    <w:p w14:paraId="46ED6862" w14:textId="77777777" w:rsidR="001A350B" w:rsidRPr="008107BE" w:rsidRDefault="001A350B" w:rsidP="001A350B">
      <w:pPr>
        <w:spacing w:line="360" w:lineRule="auto"/>
        <w:ind w:firstLineChars="200" w:firstLine="480"/>
        <w:rPr>
          <w:sz w:val="24"/>
        </w:rPr>
      </w:pPr>
      <w:r w:rsidRPr="008107BE">
        <w:rPr>
          <w:rFonts w:hint="eastAsia"/>
          <w:sz w:val="24"/>
        </w:rPr>
        <w:t>住所：上海市徐汇区长乐路</w:t>
      </w:r>
      <w:r w:rsidRPr="008107BE">
        <w:rPr>
          <w:rFonts w:hint="eastAsia"/>
          <w:sz w:val="24"/>
        </w:rPr>
        <w:t>989</w:t>
      </w:r>
      <w:r w:rsidRPr="008107BE">
        <w:rPr>
          <w:rFonts w:hint="eastAsia"/>
          <w:sz w:val="24"/>
        </w:rPr>
        <w:t>号世纪商贸广场</w:t>
      </w:r>
      <w:r w:rsidRPr="008107BE">
        <w:rPr>
          <w:rFonts w:hint="eastAsia"/>
          <w:sz w:val="24"/>
        </w:rPr>
        <w:t>45</w:t>
      </w:r>
      <w:r w:rsidRPr="008107BE">
        <w:rPr>
          <w:rFonts w:hint="eastAsia"/>
          <w:sz w:val="24"/>
        </w:rPr>
        <w:t>层</w:t>
      </w:r>
      <w:r w:rsidRPr="008107BE">
        <w:rPr>
          <w:rFonts w:hint="eastAsia"/>
          <w:sz w:val="24"/>
        </w:rPr>
        <w:t xml:space="preserve"> </w:t>
      </w:r>
    </w:p>
    <w:p w14:paraId="1CCA6107" w14:textId="77777777" w:rsidR="001A350B" w:rsidRPr="008107BE" w:rsidRDefault="001A350B" w:rsidP="001A350B">
      <w:pPr>
        <w:spacing w:line="360" w:lineRule="auto"/>
        <w:ind w:firstLineChars="200" w:firstLine="480"/>
        <w:rPr>
          <w:sz w:val="24"/>
        </w:rPr>
      </w:pPr>
      <w:r w:rsidRPr="008107BE">
        <w:rPr>
          <w:rFonts w:hint="eastAsia"/>
          <w:sz w:val="24"/>
        </w:rPr>
        <w:t>办公地址：上海市徐汇区长乐路</w:t>
      </w:r>
      <w:r w:rsidRPr="008107BE">
        <w:rPr>
          <w:rFonts w:hint="eastAsia"/>
          <w:sz w:val="24"/>
        </w:rPr>
        <w:t>989</w:t>
      </w:r>
      <w:r w:rsidRPr="008107BE">
        <w:rPr>
          <w:rFonts w:hint="eastAsia"/>
          <w:sz w:val="24"/>
        </w:rPr>
        <w:t>号世纪商贸广场</w:t>
      </w:r>
      <w:r w:rsidRPr="008107BE">
        <w:rPr>
          <w:rFonts w:hint="eastAsia"/>
          <w:sz w:val="24"/>
        </w:rPr>
        <w:t>45</w:t>
      </w:r>
      <w:r w:rsidRPr="008107BE">
        <w:rPr>
          <w:rFonts w:hint="eastAsia"/>
          <w:sz w:val="24"/>
        </w:rPr>
        <w:t>层</w:t>
      </w:r>
    </w:p>
    <w:p w14:paraId="1AF912D3" w14:textId="77777777" w:rsidR="001A350B" w:rsidRPr="008107BE" w:rsidRDefault="001A350B" w:rsidP="001A350B">
      <w:pPr>
        <w:spacing w:line="360" w:lineRule="auto"/>
        <w:ind w:firstLineChars="200" w:firstLine="480"/>
        <w:rPr>
          <w:sz w:val="24"/>
        </w:rPr>
      </w:pPr>
      <w:r w:rsidRPr="008107BE">
        <w:rPr>
          <w:rFonts w:hint="eastAsia"/>
          <w:sz w:val="24"/>
        </w:rPr>
        <w:t>法定代表人：李梅</w:t>
      </w:r>
    </w:p>
    <w:p w14:paraId="6053F4D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33389888</w:t>
      </w:r>
    </w:p>
    <w:p w14:paraId="0FE544FC" w14:textId="77777777" w:rsidR="001A350B" w:rsidRPr="008107BE" w:rsidRDefault="001A350B" w:rsidP="001A350B">
      <w:pPr>
        <w:spacing w:line="360" w:lineRule="auto"/>
        <w:ind w:firstLineChars="200" w:firstLine="480"/>
        <w:rPr>
          <w:sz w:val="24"/>
        </w:rPr>
      </w:pPr>
      <w:r w:rsidRPr="008107BE">
        <w:rPr>
          <w:rFonts w:hint="eastAsia"/>
          <w:sz w:val="24"/>
        </w:rPr>
        <w:t>联系人：李清怡</w:t>
      </w:r>
    </w:p>
    <w:p w14:paraId="69943FB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95523</w:t>
      </w:r>
      <w:r w:rsidRPr="008107BE">
        <w:rPr>
          <w:rFonts w:hint="eastAsia"/>
          <w:sz w:val="24"/>
        </w:rPr>
        <w:t>或</w:t>
      </w:r>
      <w:r w:rsidRPr="008107BE">
        <w:rPr>
          <w:rFonts w:hint="eastAsia"/>
          <w:sz w:val="24"/>
        </w:rPr>
        <w:t>4008895523</w:t>
      </w:r>
    </w:p>
    <w:p w14:paraId="775CB328"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www.sywg.com</w:t>
      </w:r>
    </w:p>
    <w:p w14:paraId="3A51EC69"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29</w:t>
      </w:r>
      <w:r w:rsidRPr="008107BE">
        <w:rPr>
          <w:rFonts w:hint="eastAsia"/>
          <w:sz w:val="24"/>
        </w:rPr>
        <w:t>）</w:t>
      </w:r>
      <w:r w:rsidRPr="008107BE">
        <w:rPr>
          <w:rFonts w:hint="eastAsia"/>
          <w:sz w:val="24"/>
        </w:rPr>
        <w:t xml:space="preserve"> </w:t>
      </w:r>
      <w:r w:rsidRPr="008107BE">
        <w:rPr>
          <w:rFonts w:hint="eastAsia"/>
          <w:sz w:val="24"/>
        </w:rPr>
        <w:t>湘财证券有限责任公司</w:t>
      </w:r>
    </w:p>
    <w:p w14:paraId="73E73AC1" w14:textId="77777777" w:rsidR="001A350B" w:rsidRPr="008107BE" w:rsidRDefault="001A350B" w:rsidP="001A350B">
      <w:pPr>
        <w:spacing w:line="360" w:lineRule="auto"/>
        <w:ind w:firstLineChars="200" w:firstLine="480"/>
        <w:rPr>
          <w:sz w:val="24"/>
        </w:rPr>
      </w:pPr>
      <w:r w:rsidRPr="008107BE">
        <w:rPr>
          <w:rFonts w:hint="eastAsia"/>
          <w:sz w:val="24"/>
        </w:rPr>
        <w:t>住所：湖南省长沙市黄兴中路</w:t>
      </w:r>
      <w:r w:rsidRPr="008107BE">
        <w:rPr>
          <w:rFonts w:hint="eastAsia"/>
          <w:sz w:val="24"/>
        </w:rPr>
        <w:t>63</w:t>
      </w:r>
      <w:r w:rsidRPr="008107BE">
        <w:rPr>
          <w:rFonts w:hint="eastAsia"/>
          <w:sz w:val="24"/>
        </w:rPr>
        <w:t>号中山国际大厦</w:t>
      </w:r>
      <w:r w:rsidRPr="008107BE">
        <w:rPr>
          <w:rFonts w:hint="eastAsia"/>
          <w:sz w:val="24"/>
        </w:rPr>
        <w:t>12</w:t>
      </w:r>
      <w:r w:rsidRPr="008107BE">
        <w:rPr>
          <w:rFonts w:hint="eastAsia"/>
          <w:sz w:val="24"/>
        </w:rPr>
        <w:t>楼</w:t>
      </w:r>
    </w:p>
    <w:p w14:paraId="08C5EA50" w14:textId="77777777" w:rsidR="001A350B" w:rsidRPr="008107BE" w:rsidRDefault="001A350B" w:rsidP="001A350B">
      <w:pPr>
        <w:spacing w:line="360" w:lineRule="auto"/>
        <w:ind w:firstLineChars="200" w:firstLine="480"/>
        <w:rPr>
          <w:sz w:val="24"/>
        </w:rPr>
      </w:pPr>
      <w:r w:rsidRPr="008107BE">
        <w:rPr>
          <w:rFonts w:hint="eastAsia"/>
          <w:sz w:val="24"/>
        </w:rPr>
        <w:t>办公地址：湖南省长沙市天心区湘府中路</w:t>
      </w:r>
      <w:r w:rsidRPr="008107BE">
        <w:rPr>
          <w:rFonts w:hint="eastAsia"/>
          <w:sz w:val="24"/>
        </w:rPr>
        <w:t>198</w:t>
      </w:r>
      <w:r w:rsidRPr="008107BE">
        <w:rPr>
          <w:rFonts w:hint="eastAsia"/>
          <w:sz w:val="24"/>
        </w:rPr>
        <w:t>号标志商务中心</w:t>
      </w:r>
      <w:r w:rsidRPr="008107BE">
        <w:rPr>
          <w:rFonts w:hint="eastAsia"/>
          <w:sz w:val="24"/>
        </w:rPr>
        <w:t>11</w:t>
      </w:r>
      <w:r w:rsidRPr="008107BE">
        <w:rPr>
          <w:rFonts w:hint="eastAsia"/>
          <w:sz w:val="24"/>
        </w:rPr>
        <w:t>楼</w:t>
      </w:r>
    </w:p>
    <w:p w14:paraId="2BBABDA1" w14:textId="77777777" w:rsidR="001A350B" w:rsidRPr="008107BE" w:rsidRDefault="001A350B" w:rsidP="001A350B">
      <w:pPr>
        <w:spacing w:line="360" w:lineRule="auto"/>
        <w:ind w:firstLineChars="200" w:firstLine="480"/>
        <w:rPr>
          <w:sz w:val="24"/>
        </w:rPr>
      </w:pPr>
      <w:r w:rsidRPr="008107BE">
        <w:rPr>
          <w:rFonts w:hint="eastAsia"/>
          <w:sz w:val="24"/>
        </w:rPr>
        <w:t>法定代表人：林俊波</w:t>
      </w:r>
    </w:p>
    <w:p w14:paraId="360996A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68634518</w:t>
      </w:r>
    </w:p>
    <w:p w14:paraId="28E5D50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68865680</w:t>
      </w:r>
    </w:p>
    <w:p w14:paraId="142AE64F" w14:textId="77777777" w:rsidR="001A350B" w:rsidRPr="008107BE" w:rsidRDefault="001A350B" w:rsidP="001A350B">
      <w:pPr>
        <w:spacing w:line="360" w:lineRule="auto"/>
        <w:ind w:firstLineChars="200" w:firstLine="480"/>
        <w:rPr>
          <w:sz w:val="24"/>
        </w:rPr>
      </w:pPr>
      <w:r w:rsidRPr="008107BE">
        <w:rPr>
          <w:rFonts w:hint="eastAsia"/>
          <w:sz w:val="24"/>
        </w:rPr>
        <w:t>联系人：钟康莺</w:t>
      </w:r>
    </w:p>
    <w:p w14:paraId="4CD219F9"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400-888-1551</w:t>
      </w:r>
    </w:p>
    <w:p w14:paraId="333B44EB"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 xml:space="preserve">www.xcsc.com </w:t>
      </w:r>
    </w:p>
    <w:p w14:paraId="03CFAE96"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30</w:t>
      </w:r>
      <w:r w:rsidRPr="008107BE">
        <w:rPr>
          <w:rFonts w:hint="eastAsia"/>
          <w:sz w:val="24"/>
        </w:rPr>
        <w:t>）</w:t>
      </w:r>
      <w:r w:rsidRPr="008107BE">
        <w:rPr>
          <w:rFonts w:hint="eastAsia"/>
          <w:sz w:val="24"/>
        </w:rPr>
        <w:t xml:space="preserve"> </w:t>
      </w:r>
      <w:r w:rsidRPr="008107BE">
        <w:rPr>
          <w:rFonts w:hint="eastAsia"/>
          <w:sz w:val="24"/>
        </w:rPr>
        <w:t>国都证券股份有限公司</w:t>
      </w:r>
    </w:p>
    <w:p w14:paraId="51696158" w14:textId="77777777" w:rsidR="001A350B" w:rsidRPr="008107BE" w:rsidRDefault="001A350B" w:rsidP="001A350B">
      <w:pPr>
        <w:spacing w:line="360" w:lineRule="auto"/>
        <w:ind w:firstLineChars="200" w:firstLine="480"/>
        <w:rPr>
          <w:sz w:val="24"/>
        </w:rPr>
      </w:pPr>
      <w:r w:rsidRPr="008107BE">
        <w:rPr>
          <w:rFonts w:hint="eastAsia"/>
          <w:sz w:val="24"/>
        </w:rPr>
        <w:t>住所：北京市东城区东直门南大街</w:t>
      </w:r>
      <w:r w:rsidRPr="008107BE">
        <w:rPr>
          <w:rFonts w:hint="eastAsia"/>
          <w:sz w:val="24"/>
        </w:rPr>
        <w:t>3</w:t>
      </w:r>
      <w:r w:rsidRPr="008107BE">
        <w:rPr>
          <w:rFonts w:hint="eastAsia"/>
          <w:sz w:val="24"/>
        </w:rPr>
        <w:t>号国华投资大厦</w:t>
      </w:r>
      <w:r w:rsidRPr="008107BE">
        <w:rPr>
          <w:rFonts w:hint="eastAsia"/>
          <w:sz w:val="24"/>
        </w:rPr>
        <w:t>9</w:t>
      </w:r>
      <w:r w:rsidRPr="008107BE">
        <w:rPr>
          <w:rFonts w:hint="eastAsia"/>
          <w:sz w:val="24"/>
        </w:rPr>
        <w:t>层</w:t>
      </w:r>
      <w:r w:rsidRPr="008107BE">
        <w:rPr>
          <w:rFonts w:hint="eastAsia"/>
          <w:sz w:val="24"/>
        </w:rPr>
        <w:t>10</w:t>
      </w:r>
      <w:r w:rsidRPr="008107BE">
        <w:rPr>
          <w:rFonts w:hint="eastAsia"/>
          <w:sz w:val="24"/>
        </w:rPr>
        <w:t>层</w:t>
      </w:r>
    </w:p>
    <w:p w14:paraId="52C8574B" w14:textId="77777777" w:rsidR="001A350B" w:rsidRPr="008107BE" w:rsidRDefault="001A350B" w:rsidP="001A350B">
      <w:pPr>
        <w:spacing w:line="360" w:lineRule="auto"/>
        <w:ind w:firstLineChars="200" w:firstLine="480"/>
        <w:rPr>
          <w:sz w:val="24"/>
        </w:rPr>
      </w:pPr>
      <w:r w:rsidRPr="008107BE">
        <w:rPr>
          <w:rFonts w:hint="eastAsia"/>
          <w:sz w:val="24"/>
        </w:rPr>
        <w:t>办公地址：北京市东城区东直门南大街</w:t>
      </w:r>
      <w:r w:rsidRPr="008107BE">
        <w:rPr>
          <w:rFonts w:hint="eastAsia"/>
          <w:sz w:val="24"/>
        </w:rPr>
        <w:t>3</w:t>
      </w:r>
      <w:r w:rsidRPr="008107BE">
        <w:rPr>
          <w:rFonts w:hint="eastAsia"/>
          <w:sz w:val="24"/>
        </w:rPr>
        <w:t>号国华投资大厦</w:t>
      </w:r>
      <w:r w:rsidRPr="008107BE">
        <w:rPr>
          <w:rFonts w:hint="eastAsia"/>
          <w:sz w:val="24"/>
        </w:rPr>
        <w:t>9</w:t>
      </w:r>
      <w:r w:rsidRPr="008107BE">
        <w:rPr>
          <w:rFonts w:hint="eastAsia"/>
          <w:sz w:val="24"/>
        </w:rPr>
        <w:t>层</w:t>
      </w:r>
      <w:r w:rsidRPr="008107BE">
        <w:rPr>
          <w:rFonts w:hint="eastAsia"/>
          <w:sz w:val="24"/>
        </w:rPr>
        <w:t>10</w:t>
      </w:r>
      <w:r w:rsidRPr="008107BE">
        <w:rPr>
          <w:rFonts w:hint="eastAsia"/>
          <w:sz w:val="24"/>
        </w:rPr>
        <w:t>层</w:t>
      </w:r>
    </w:p>
    <w:p w14:paraId="6AC9A86B" w14:textId="77777777" w:rsidR="001A350B" w:rsidRPr="008107BE" w:rsidRDefault="001A350B" w:rsidP="001A350B">
      <w:pPr>
        <w:spacing w:line="360" w:lineRule="auto"/>
        <w:ind w:firstLineChars="200" w:firstLine="480"/>
        <w:rPr>
          <w:sz w:val="24"/>
        </w:rPr>
      </w:pPr>
      <w:r w:rsidRPr="008107BE">
        <w:rPr>
          <w:rFonts w:hint="eastAsia"/>
          <w:sz w:val="24"/>
        </w:rPr>
        <w:t>法定代表人：常喆</w:t>
      </w:r>
    </w:p>
    <w:p w14:paraId="554EF859"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400-818-8118</w:t>
      </w:r>
    </w:p>
    <w:p w14:paraId="519A4253"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www.guodu.com</w:t>
      </w:r>
    </w:p>
    <w:p w14:paraId="25EF5BBF"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Pr>
          <w:rFonts w:hint="eastAsia"/>
          <w:sz w:val="24"/>
        </w:rPr>
        <w:t>1</w:t>
      </w:r>
      <w:r w:rsidRPr="008107BE">
        <w:rPr>
          <w:rFonts w:hint="eastAsia"/>
          <w:sz w:val="24"/>
        </w:rPr>
        <w:t>）</w:t>
      </w:r>
      <w:r w:rsidRPr="008107BE">
        <w:rPr>
          <w:rFonts w:hint="eastAsia"/>
          <w:sz w:val="24"/>
        </w:rPr>
        <w:t xml:space="preserve"> </w:t>
      </w:r>
      <w:r w:rsidRPr="008107BE">
        <w:rPr>
          <w:rFonts w:hint="eastAsia"/>
          <w:sz w:val="24"/>
        </w:rPr>
        <w:t>华泰证券股份有限公司</w:t>
      </w:r>
    </w:p>
    <w:p w14:paraId="6A9F6FF2" w14:textId="77777777" w:rsidR="001A350B" w:rsidRPr="008107BE" w:rsidRDefault="001A350B" w:rsidP="001A350B">
      <w:pPr>
        <w:spacing w:line="360" w:lineRule="auto"/>
        <w:ind w:firstLineChars="200" w:firstLine="480"/>
        <w:rPr>
          <w:sz w:val="24"/>
        </w:rPr>
      </w:pPr>
      <w:r w:rsidRPr="008107BE">
        <w:rPr>
          <w:rFonts w:hint="eastAsia"/>
          <w:sz w:val="24"/>
        </w:rPr>
        <w:t>住所：江苏省南京市中山东路</w:t>
      </w:r>
      <w:r w:rsidRPr="008107BE">
        <w:rPr>
          <w:rFonts w:hint="eastAsia"/>
          <w:sz w:val="24"/>
        </w:rPr>
        <w:t>90</w:t>
      </w:r>
      <w:r w:rsidRPr="008107BE">
        <w:rPr>
          <w:rFonts w:hint="eastAsia"/>
          <w:sz w:val="24"/>
        </w:rPr>
        <w:t>号华泰证券大厦</w:t>
      </w:r>
    </w:p>
    <w:p w14:paraId="019694A6" w14:textId="77777777" w:rsidR="001A350B" w:rsidRPr="008107BE" w:rsidRDefault="001A350B" w:rsidP="001A350B">
      <w:pPr>
        <w:spacing w:line="360" w:lineRule="auto"/>
        <w:ind w:firstLineChars="200" w:firstLine="480"/>
        <w:rPr>
          <w:sz w:val="24"/>
        </w:rPr>
      </w:pPr>
      <w:r w:rsidRPr="008107BE">
        <w:rPr>
          <w:rFonts w:hint="eastAsia"/>
          <w:sz w:val="24"/>
        </w:rPr>
        <w:t>办公地址：江苏省南京市中山东路</w:t>
      </w:r>
      <w:r w:rsidRPr="008107BE">
        <w:rPr>
          <w:rFonts w:hint="eastAsia"/>
          <w:sz w:val="24"/>
        </w:rPr>
        <w:t>90</w:t>
      </w:r>
      <w:r w:rsidRPr="008107BE">
        <w:rPr>
          <w:rFonts w:hint="eastAsia"/>
          <w:sz w:val="24"/>
        </w:rPr>
        <w:t>号华泰证券大厦</w:t>
      </w:r>
    </w:p>
    <w:p w14:paraId="08D14FD7" w14:textId="77777777" w:rsidR="001A350B" w:rsidRPr="008107BE" w:rsidRDefault="001A350B" w:rsidP="001A350B">
      <w:pPr>
        <w:spacing w:line="360" w:lineRule="auto"/>
        <w:ind w:firstLineChars="200" w:firstLine="480"/>
        <w:rPr>
          <w:sz w:val="24"/>
        </w:rPr>
      </w:pPr>
      <w:r w:rsidRPr="008107BE">
        <w:rPr>
          <w:rFonts w:hint="eastAsia"/>
          <w:sz w:val="24"/>
        </w:rPr>
        <w:t>法定代表人：吴万善</w:t>
      </w:r>
    </w:p>
    <w:p w14:paraId="60F0B309"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025</w:t>
      </w:r>
      <w:r w:rsidRPr="008107BE">
        <w:rPr>
          <w:rFonts w:hint="eastAsia"/>
          <w:sz w:val="24"/>
        </w:rPr>
        <w:t>）</w:t>
      </w:r>
      <w:r w:rsidRPr="008107BE">
        <w:rPr>
          <w:rFonts w:hint="eastAsia"/>
          <w:sz w:val="24"/>
        </w:rPr>
        <w:t>83290979</w:t>
      </w:r>
    </w:p>
    <w:p w14:paraId="0D11540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025</w:t>
      </w:r>
      <w:r w:rsidRPr="008107BE">
        <w:rPr>
          <w:rFonts w:hint="eastAsia"/>
          <w:sz w:val="24"/>
        </w:rPr>
        <w:t>）</w:t>
      </w:r>
      <w:r w:rsidRPr="008107BE">
        <w:rPr>
          <w:rFonts w:hint="eastAsia"/>
          <w:sz w:val="24"/>
        </w:rPr>
        <w:t>51863323</w:t>
      </w:r>
    </w:p>
    <w:p w14:paraId="6CD03932" w14:textId="77777777" w:rsidR="001A350B" w:rsidRPr="008107BE" w:rsidRDefault="001A350B" w:rsidP="001A350B">
      <w:pPr>
        <w:spacing w:line="360" w:lineRule="auto"/>
        <w:ind w:firstLineChars="200" w:firstLine="480"/>
        <w:rPr>
          <w:sz w:val="24"/>
        </w:rPr>
      </w:pPr>
      <w:r w:rsidRPr="008107BE">
        <w:rPr>
          <w:rFonts w:hint="eastAsia"/>
          <w:sz w:val="24"/>
        </w:rPr>
        <w:t>联系人：万鸣</w:t>
      </w:r>
    </w:p>
    <w:p w14:paraId="0B2F320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95597</w:t>
      </w:r>
    </w:p>
    <w:p w14:paraId="2C9EB13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www.htsc.com.cn</w:t>
      </w:r>
    </w:p>
    <w:p w14:paraId="5F01B584"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Pr>
          <w:rFonts w:hint="eastAsia"/>
          <w:sz w:val="24"/>
        </w:rPr>
        <w:t>2</w:t>
      </w:r>
      <w:r w:rsidRPr="008107BE">
        <w:rPr>
          <w:rFonts w:hint="eastAsia"/>
          <w:sz w:val="24"/>
        </w:rPr>
        <w:t>）</w:t>
      </w:r>
      <w:r w:rsidRPr="008107BE">
        <w:rPr>
          <w:rFonts w:hint="eastAsia"/>
          <w:sz w:val="24"/>
        </w:rPr>
        <w:t xml:space="preserve"> </w:t>
      </w:r>
      <w:r w:rsidRPr="008107BE">
        <w:rPr>
          <w:rFonts w:hint="eastAsia"/>
          <w:sz w:val="24"/>
        </w:rPr>
        <w:t>中银国际证券有限责任公司</w:t>
      </w:r>
    </w:p>
    <w:p w14:paraId="5F9D72AD" w14:textId="77777777" w:rsidR="001A350B" w:rsidRPr="008107BE" w:rsidRDefault="001A350B" w:rsidP="001A350B">
      <w:pPr>
        <w:spacing w:line="360" w:lineRule="auto"/>
        <w:ind w:firstLineChars="200" w:firstLine="480"/>
        <w:rPr>
          <w:sz w:val="24"/>
        </w:rPr>
      </w:pPr>
      <w:r w:rsidRPr="008107BE">
        <w:rPr>
          <w:rFonts w:hint="eastAsia"/>
          <w:sz w:val="24"/>
        </w:rPr>
        <w:t>住所：上海市银城中路</w:t>
      </w:r>
      <w:r w:rsidRPr="008107BE">
        <w:rPr>
          <w:rFonts w:hint="eastAsia"/>
          <w:sz w:val="24"/>
        </w:rPr>
        <w:t>200</w:t>
      </w:r>
      <w:r w:rsidRPr="008107BE">
        <w:rPr>
          <w:rFonts w:hint="eastAsia"/>
          <w:sz w:val="24"/>
        </w:rPr>
        <w:t>号</w:t>
      </w:r>
      <w:r w:rsidRPr="008107BE">
        <w:rPr>
          <w:rFonts w:hint="eastAsia"/>
          <w:sz w:val="24"/>
        </w:rPr>
        <w:t>39</w:t>
      </w:r>
      <w:r w:rsidRPr="008107BE">
        <w:rPr>
          <w:rFonts w:hint="eastAsia"/>
          <w:sz w:val="24"/>
        </w:rPr>
        <w:t>层</w:t>
      </w:r>
    </w:p>
    <w:p w14:paraId="36453C00" w14:textId="77777777" w:rsidR="001A350B" w:rsidRPr="008107BE" w:rsidRDefault="001A350B" w:rsidP="001A350B">
      <w:pPr>
        <w:spacing w:line="360" w:lineRule="auto"/>
        <w:ind w:firstLineChars="200" w:firstLine="480"/>
        <w:rPr>
          <w:sz w:val="24"/>
        </w:rPr>
      </w:pPr>
      <w:r w:rsidRPr="008107BE">
        <w:rPr>
          <w:rFonts w:hint="eastAsia"/>
          <w:sz w:val="24"/>
        </w:rPr>
        <w:t>办公地址：中国上海浦东银城中路</w:t>
      </w:r>
      <w:r w:rsidRPr="008107BE">
        <w:rPr>
          <w:rFonts w:hint="eastAsia"/>
          <w:sz w:val="24"/>
        </w:rPr>
        <w:t>200</w:t>
      </w:r>
      <w:r w:rsidRPr="008107BE">
        <w:rPr>
          <w:rFonts w:hint="eastAsia"/>
          <w:sz w:val="24"/>
        </w:rPr>
        <w:t>号中银大厦</w:t>
      </w:r>
      <w:r w:rsidRPr="008107BE">
        <w:rPr>
          <w:rFonts w:hint="eastAsia"/>
          <w:sz w:val="24"/>
        </w:rPr>
        <w:t>39-40</w:t>
      </w:r>
      <w:r w:rsidRPr="008107BE">
        <w:rPr>
          <w:rFonts w:hint="eastAsia"/>
          <w:sz w:val="24"/>
        </w:rPr>
        <w:t>层</w:t>
      </w:r>
    </w:p>
    <w:p w14:paraId="191BAE15" w14:textId="77777777" w:rsidR="001A350B" w:rsidRPr="008107BE" w:rsidRDefault="001A350B" w:rsidP="001A350B">
      <w:pPr>
        <w:spacing w:line="360" w:lineRule="auto"/>
        <w:ind w:firstLineChars="200" w:firstLine="480"/>
        <w:rPr>
          <w:sz w:val="24"/>
        </w:rPr>
      </w:pPr>
      <w:r w:rsidRPr="008107BE">
        <w:rPr>
          <w:rFonts w:hint="eastAsia"/>
          <w:sz w:val="24"/>
        </w:rPr>
        <w:t>法定代表人：许刚</w:t>
      </w:r>
    </w:p>
    <w:p w14:paraId="55F22C8D" w14:textId="77777777" w:rsidR="001A350B" w:rsidRPr="008107BE" w:rsidRDefault="001A350B" w:rsidP="001A350B">
      <w:pPr>
        <w:spacing w:line="360" w:lineRule="auto"/>
        <w:ind w:firstLineChars="200" w:firstLine="480"/>
        <w:rPr>
          <w:sz w:val="24"/>
        </w:rPr>
      </w:pPr>
      <w:r w:rsidRPr="008107BE">
        <w:rPr>
          <w:rFonts w:hint="eastAsia"/>
          <w:sz w:val="24"/>
        </w:rPr>
        <w:t>联系人：李丹</w:t>
      </w:r>
    </w:p>
    <w:p w14:paraId="46A3FDA8"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400-620-8888</w:t>
      </w:r>
    </w:p>
    <w:p w14:paraId="1C46E71B"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www.bocichina.com</w:t>
      </w:r>
    </w:p>
    <w:p w14:paraId="671CBED0"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Pr>
          <w:rFonts w:hint="eastAsia"/>
          <w:sz w:val="24"/>
        </w:rPr>
        <w:t>3</w:t>
      </w:r>
      <w:r w:rsidRPr="008107BE">
        <w:rPr>
          <w:rFonts w:hint="eastAsia"/>
          <w:sz w:val="24"/>
        </w:rPr>
        <w:t>）</w:t>
      </w:r>
      <w:r w:rsidRPr="008107BE">
        <w:rPr>
          <w:rFonts w:hint="eastAsia"/>
          <w:sz w:val="24"/>
        </w:rPr>
        <w:t xml:space="preserve"> </w:t>
      </w:r>
      <w:r w:rsidRPr="008107BE">
        <w:rPr>
          <w:rFonts w:hint="eastAsia"/>
          <w:sz w:val="24"/>
        </w:rPr>
        <w:t>中信证券（山东）有限责任公司</w:t>
      </w:r>
    </w:p>
    <w:p w14:paraId="54D120C1" w14:textId="77777777" w:rsidR="001A350B" w:rsidRPr="008107BE" w:rsidRDefault="001A350B" w:rsidP="001A350B">
      <w:pPr>
        <w:spacing w:line="360" w:lineRule="auto"/>
        <w:ind w:firstLineChars="200" w:firstLine="480"/>
        <w:rPr>
          <w:sz w:val="24"/>
        </w:rPr>
      </w:pPr>
      <w:r w:rsidRPr="008107BE">
        <w:rPr>
          <w:rFonts w:hint="eastAsia"/>
          <w:sz w:val="24"/>
        </w:rPr>
        <w:t>住所：青岛市崂山区苗岭路</w:t>
      </w:r>
      <w:r w:rsidRPr="008107BE">
        <w:rPr>
          <w:rFonts w:hint="eastAsia"/>
          <w:sz w:val="24"/>
        </w:rPr>
        <w:t>29</w:t>
      </w:r>
      <w:r w:rsidRPr="008107BE">
        <w:rPr>
          <w:rFonts w:hint="eastAsia"/>
          <w:sz w:val="24"/>
        </w:rPr>
        <w:t>号澳柯玛大厦</w:t>
      </w:r>
      <w:r w:rsidRPr="008107BE">
        <w:rPr>
          <w:rFonts w:hint="eastAsia"/>
          <w:sz w:val="24"/>
        </w:rPr>
        <w:t>15</w:t>
      </w:r>
      <w:r w:rsidRPr="008107BE">
        <w:rPr>
          <w:rFonts w:hint="eastAsia"/>
          <w:sz w:val="24"/>
        </w:rPr>
        <w:t>层（</w:t>
      </w:r>
      <w:r w:rsidRPr="008107BE">
        <w:rPr>
          <w:rFonts w:hint="eastAsia"/>
          <w:sz w:val="24"/>
        </w:rPr>
        <w:t>1507</w:t>
      </w:r>
      <w:r w:rsidRPr="008107BE">
        <w:rPr>
          <w:rFonts w:hint="eastAsia"/>
          <w:sz w:val="24"/>
        </w:rPr>
        <w:t>－</w:t>
      </w:r>
      <w:r w:rsidRPr="008107BE">
        <w:rPr>
          <w:rFonts w:hint="eastAsia"/>
          <w:sz w:val="24"/>
        </w:rPr>
        <w:t>1510</w:t>
      </w:r>
      <w:r w:rsidRPr="008107BE">
        <w:rPr>
          <w:rFonts w:hint="eastAsia"/>
          <w:sz w:val="24"/>
        </w:rPr>
        <w:t>室）</w:t>
      </w:r>
    </w:p>
    <w:p w14:paraId="75E27B3B" w14:textId="77777777" w:rsidR="001A350B" w:rsidRPr="008107BE" w:rsidRDefault="001A350B" w:rsidP="001A350B">
      <w:pPr>
        <w:spacing w:line="360" w:lineRule="auto"/>
        <w:ind w:firstLineChars="200" w:firstLine="480"/>
        <w:rPr>
          <w:sz w:val="24"/>
        </w:rPr>
      </w:pPr>
      <w:r w:rsidRPr="008107BE">
        <w:rPr>
          <w:rFonts w:hint="eastAsia"/>
          <w:sz w:val="24"/>
        </w:rPr>
        <w:t>办公地址：青岛市崂山区深圳路</w:t>
      </w:r>
      <w:r w:rsidRPr="008107BE">
        <w:rPr>
          <w:rFonts w:hint="eastAsia"/>
          <w:sz w:val="24"/>
        </w:rPr>
        <w:t>222</w:t>
      </w:r>
      <w:r w:rsidRPr="008107BE">
        <w:rPr>
          <w:rFonts w:hint="eastAsia"/>
          <w:sz w:val="24"/>
        </w:rPr>
        <w:t>号青岛国际金融广场</w:t>
      </w:r>
      <w:r w:rsidRPr="008107BE">
        <w:rPr>
          <w:rFonts w:hint="eastAsia"/>
          <w:sz w:val="24"/>
        </w:rPr>
        <w:t>1</w:t>
      </w:r>
      <w:r w:rsidRPr="008107BE">
        <w:rPr>
          <w:rFonts w:hint="eastAsia"/>
          <w:sz w:val="24"/>
        </w:rPr>
        <w:t>号楼第</w:t>
      </w:r>
      <w:r w:rsidRPr="008107BE">
        <w:rPr>
          <w:rFonts w:hint="eastAsia"/>
          <w:sz w:val="24"/>
        </w:rPr>
        <w:t>20</w:t>
      </w:r>
      <w:r w:rsidRPr="008107BE">
        <w:rPr>
          <w:rFonts w:hint="eastAsia"/>
          <w:sz w:val="24"/>
        </w:rPr>
        <w:t>层</w:t>
      </w:r>
    </w:p>
    <w:p w14:paraId="0C9E6E96" w14:textId="77777777" w:rsidR="001A350B" w:rsidRPr="008107BE" w:rsidRDefault="001A350B" w:rsidP="001A350B">
      <w:pPr>
        <w:spacing w:line="360" w:lineRule="auto"/>
        <w:ind w:firstLineChars="200" w:firstLine="480"/>
        <w:rPr>
          <w:sz w:val="24"/>
        </w:rPr>
      </w:pPr>
      <w:r w:rsidRPr="008107BE">
        <w:rPr>
          <w:rFonts w:hint="eastAsia"/>
          <w:sz w:val="24"/>
        </w:rPr>
        <w:t>法定代表人：杨宝林</w:t>
      </w:r>
    </w:p>
    <w:p w14:paraId="3505368D"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0532</w:t>
      </w:r>
      <w:r w:rsidRPr="008107BE">
        <w:rPr>
          <w:rFonts w:hint="eastAsia"/>
          <w:sz w:val="24"/>
        </w:rPr>
        <w:t>）</w:t>
      </w:r>
      <w:r w:rsidRPr="008107BE">
        <w:rPr>
          <w:rFonts w:hint="eastAsia"/>
          <w:sz w:val="24"/>
        </w:rPr>
        <w:t>85022326</w:t>
      </w:r>
    </w:p>
    <w:p w14:paraId="240A92B2"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0532</w:t>
      </w:r>
      <w:r w:rsidRPr="008107BE">
        <w:rPr>
          <w:rFonts w:hint="eastAsia"/>
          <w:sz w:val="24"/>
        </w:rPr>
        <w:t>）</w:t>
      </w:r>
      <w:r w:rsidRPr="008107BE">
        <w:rPr>
          <w:rFonts w:hint="eastAsia"/>
          <w:sz w:val="24"/>
        </w:rPr>
        <w:t>85022605</w:t>
      </w:r>
    </w:p>
    <w:p w14:paraId="44AA777A" w14:textId="77777777" w:rsidR="001A350B" w:rsidRPr="008107BE" w:rsidRDefault="001A350B" w:rsidP="001A350B">
      <w:pPr>
        <w:spacing w:line="360" w:lineRule="auto"/>
        <w:ind w:firstLineChars="200" w:firstLine="480"/>
        <w:rPr>
          <w:sz w:val="24"/>
        </w:rPr>
      </w:pPr>
      <w:r w:rsidRPr="008107BE">
        <w:rPr>
          <w:rFonts w:hint="eastAsia"/>
          <w:sz w:val="24"/>
        </w:rPr>
        <w:t>联系人：吴忠超</w:t>
      </w:r>
    </w:p>
    <w:p w14:paraId="5AB661B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0532</w:t>
      </w:r>
      <w:r w:rsidRPr="008107BE">
        <w:rPr>
          <w:rFonts w:hint="eastAsia"/>
          <w:sz w:val="24"/>
        </w:rPr>
        <w:t>）</w:t>
      </w:r>
      <w:r w:rsidRPr="008107BE">
        <w:rPr>
          <w:rFonts w:hint="eastAsia"/>
          <w:sz w:val="24"/>
        </w:rPr>
        <w:t>96577</w:t>
      </w:r>
    </w:p>
    <w:p w14:paraId="21D017A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www.zxwt.com.cn</w:t>
      </w:r>
    </w:p>
    <w:p w14:paraId="47293265"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Pr>
          <w:rFonts w:hint="eastAsia"/>
          <w:sz w:val="24"/>
        </w:rPr>
        <w:t>4</w:t>
      </w:r>
      <w:r w:rsidRPr="008107BE">
        <w:rPr>
          <w:rFonts w:hint="eastAsia"/>
          <w:sz w:val="24"/>
        </w:rPr>
        <w:t>）</w:t>
      </w:r>
      <w:r w:rsidRPr="008107BE">
        <w:rPr>
          <w:rFonts w:hint="eastAsia"/>
          <w:sz w:val="24"/>
        </w:rPr>
        <w:t xml:space="preserve"> </w:t>
      </w:r>
      <w:r w:rsidRPr="008107BE">
        <w:rPr>
          <w:rFonts w:hint="eastAsia"/>
          <w:sz w:val="24"/>
        </w:rPr>
        <w:t>恒泰证券股份有限公司</w:t>
      </w:r>
    </w:p>
    <w:p w14:paraId="127F31C6" w14:textId="77777777" w:rsidR="001A350B" w:rsidRPr="008107BE" w:rsidRDefault="001A350B" w:rsidP="001A350B">
      <w:pPr>
        <w:spacing w:line="360" w:lineRule="auto"/>
        <w:ind w:firstLineChars="200" w:firstLine="480"/>
        <w:rPr>
          <w:sz w:val="24"/>
        </w:rPr>
      </w:pPr>
      <w:r w:rsidRPr="008107BE">
        <w:rPr>
          <w:rFonts w:hint="eastAsia"/>
          <w:sz w:val="24"/>
        </w:rPr>
        <w:t>住所：内蒙古呼和浩特市新城区新华东街</w:t>
      </w:r>
      <w:r w:rsidRPr="008107BE">
        <w:rPr>
          <w:rFonts w:hint="eastAsia"/>
          <w:sz w:val="24"/>
        </w:rPr>
        <w:t>111</w:t>
      </w:r>
      <w:r w:rsidRPr="008107BE">
        <w:rPr>
          <w:rFonts w:hint="eastAsia"/>
          <w:sz w:val="24"/>
        </w:rPr>
        <w:t>号</w:t>
      </w:r>
    </w:p>
    <w:p w14:paraId="34A52DAE" w14:textId="77777777" w:rsidR="001A350B" w:rsidRPr="008107BE" w:rsidRDefault="001A350B" w:rsidP="001A350B">
      <w:pPr>
        <w:spacing w:line="360" w:lineRule="auto"/>
        <w:ind w:firstLineChars="200" w:firstLine="480"/>
        <w:rPr>
          <w:sz w:val="24"/>
        </w:rPr>
      </w:pPr>
      <w:r w:rsidRPr="008107BE">
        <w:rPr>
          <w:rFonts w:hint="eastAsia"/>
          <w:sz w:val="24"/>
        </w:rPr>
        <w:t>办公地址：内蒙古呼和浩特市新城区新华东街</w:t>
      </w:r>
      <w:r w:rsidRPr="008107BE">
        <w:rPr>
          <w:rFonts w:hint="eastAsia"/>
          <w:sz w:val="24"/>
        </w:rPr>
        <w:t>111</w:t>
      </w:r>
      <w:r w:rsidRPr="008107BE">
        <w:rPr>
          <w:rFonts w:hint="eastAsia"/>
          <w:sz w:val="24"/>
        </w:rPr>
        <w:t>号</w:t>
      </w:r>
    </w:p>
    <w:p w14:paraId="3FD64141" w14:textId="77777777" w:rsidR="001A350B" w:rsidRPr="008107BE" w:rsidRDefault="001A350B" w:rsidP="001A350B">
      <w:pPr>
        <w:spacing w:line="360" w:lineRule="auto"/>
        <w:ind w:firstLineChars="200" w:firstLine="480"/>
        <w:rPr>
          <w:sz w:val="24"/>
        </w:rPr>
      </w:pPr>
      <w:r w:rsidRPr="008107BE">
        <w:rPr>
          <w:rFonts w:hint="eastAsia"/>
          <w:sz w:val="24"/>
        </w:rPr>
        <w:t>法定代表人：庞介民</w:t>
      </w:r>
    </w:p>
    <w:p w14:paraId="19923AAD"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0471</w:t>
      </w:r>
      <w:r w:rsidRPr="008107BE">
        <w:rPr>
          <w:rFonts w:hint="eastAsia"/>
          <w:sz w:val="24"/>
        </w:rPr>
        <w:t>）</w:t>
      </w:r>
      <w:r w:rsidRPr="008107BE">
        <w:rPr>
          <w:rFonts w:hint="eastAsia"/>
          <w:sz w:val="24"/>
        </w:rPr>
        <w:t>4979037</w:t>
      </w:r>
    </w:p>
    <w:p w14:paraId="19E1AD15"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0471</w:t>
      </w:r>
      <w:r w:rsidRPr="008107BE">
        <w:rPr>
          <w:rFonts w:hint="eastAsia"/>
          <w:sz w:val="24"/>
        </w:rPr>
        <w:t>）</w:t>
      </w:r>
      <w:r w:rsidRPr="008107BE">
        <w:rPr>
          <w:rFonts w:hint="eastAsia"/>
          <w:sz w:val="24"/>
        </w:rPr>
        <w:t>4961259</w:t>
      </w:r>
    </w:p>
    <w:p w14:paraId="01B9B4E2" w14:textId="77777777" w:rsidR="001A350B" w:rsidRPr="008107BE" w:rsidRDefault="001A350B" w:rsidP="001A350B">
      <w:pPr>
        <w:spacing w:line="360" w:lineRule="auto"/>
        <w:ind w:firstLineChars="200" w:firstLine="480"/>
        <w:rPr>
          <w:sz w:val="24"/>
        </w:rPr>
      </w:pPr>
      <w:r w:rsidRPr="008107BE">
        <w:rPr>
          <w:rFonts w:hint="eastAsia"/>
          <w:sz w:val="24"/>
        </w:rPr>
        <w:t>联系人：王旭华</w:t>
      </w:r>
    </w:p>
    <w:p w14:paraId="4C5CE2B2"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0471</w:t>
      </w:r>
      <w:r w:rsidRPr="008107BE">
        <w:rPr>
          <w:rFonts w:hint="eastAsia"/>
          <w:sz w:val="24"/>
        </w:rPr>
        <w:t>）</w:t>
      </w:r>
      <w:r w:rsidRPr="008107BE">
        <w:rPr>
          <w:rFonts w:hint="eastAsia"/>
          <w:sz w:val="24"/>
        </w:rPr>
        <w:t>4960762</w:t>
      </w:r>
      <w:r w:rsidRPr="008107BE">
        <w:rPr>
          <w:rFonts w:hint="eastAsia"/>
          <w:sz w:val="24"/>
        </w:rPr>
        <w:t>，（</w:t>
      </w:r>
      <w:r w:rsidRPr="008107BE">
        <w:rPr>
          <w:rFonts w:hint="eastAsia"/>
          <w:sz w:val="24"/>
        </w:rPr>
        <w:t>021</w:t>
      </w:r>
      <w:r w:rsidRPr="008107BE">
        <w:rPr>
          <w:rFonts w:hint="eastAsia"/>
          <w:sz w:val="24"/>
        </w:rPr>
        <w:t>）</w:t>
      </w:r>
      <w:r w:rsidRPr="008107BE">
        <w:rPr>
          <w:rFonts w:hint="eastAsia"/>
          <w:sz w:val="24"/>
        </w:rPr>
        <w:t>68405273</w:t>
      </w:r>
    </w:p>
    <w:p w14:paraId="2271A108"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www.cnht.com.cn</w:t>
      </w:r>
    </w:p>
    <w:p w14:paraId="7C3B7CA1"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Pr>
          <w:rFonts w:hint="eastAsia"/>
          <w:sz w:val="24"/>
        </w:rPr>
        <w:t>5</w:t>
      </w:r>
      <w:r w:rsidRPr="008107BE">
        <w:rPr>
          <w:rFonts w:hint="eastAsia"/>
          <w:sz w:val="24"/>
        </w:rPr>
        <w:t>）</w:t>
      </w:r>
      <w:r w:rsidRPr="008107BE">
        <w:rPr>
          <w:rFonts w:hint="eastAsia"/>
          <w:sz w:val="24"/>
        </w:rPr>
        <w:t xml:space="preserve"> </w:t>
      </w:r>
      <w:r w:rsidRPr="008107BE">
        <w:rPr>
          <w:rFonts w:hint="eastAsia"/>
          <w:sz w:val="24"/>
        </w:rPr>
        <w:t>国信证券股份有限公司</w:t>
      </w:r>
    </w:p>
    <w:p w14:paraId="11292CB2" w14:textId="77777777" w:rsidR="001A350B" w:rsidRPr="008107BE" w:rsidRDefault="001A350B" w:rsidP="001A350B">
      <w:pPr>
        <w:spacing w:line="360" w:lineRule="auto"/>
        <w:ind w:firstLineChars="200" w:firstLine="480"/>
        <w:rPr>
          <w:sz w:val="24"/>
        </w:rPr>
      </w:pPr>
      <w:r w:rsidRPr="008107BE">
        <w:rPr>
          <w:rFonts w:hint="eastAsia"/>
          <w:sz w:val="24"/>
        </w:rPr>
        <w:t>住所：深圳市罗湖区红岭中路</w:t>
      </w:r>
      <w:r w:rsidRPr="008107BE">
        <w:rPr>
          <w:rFonts w:hint="eastAsia"/>
          <w:sz w:val="24"/>
        </w:rPr>
        <w:t>1012</w:t>
      </w:r>
      <w:r w:rsidRPr="008107BE">
        <w:rPr>
          <w:rFonts w:hint="eastAsia"/>
          <w:sz w:val="24"/>
        </w:rPr>
        <w:t>号国信证券大厦</w:t>
      </w:r>
      <w:r w:rsidRPr="008107BE">
        <w:rPr>
          <w:rFonts w:hint="eastAsia"/>
          <w:sz w:val="24"/>
        </w:rPr>
        <w:t>16-26</w:t>
      </w:r>
      <w:r w:rsidRPr="008107BE">
        <w:rPr>
          <w:rFonts w:hint="eastAsia"/>
          <w:sz w:val="24"/>
        </w:rPr>
        <w:t>楼</w:t>
      </w:r>
    </w:p>
    <w:p w14:paraId="73A4540B" w14:textId="77777777" w:rsidR="001A350B" w:rsidRPr="008107BE" w:rsidRDefault="001A350B" w:rsidP="001A350B">
      <w:pPr>
        <w:spacing w:line="360" w:lineRule="auto"/>
        <w:ind w:firstLineChars="200" w:firstLine="480"/>
        <w:rPr>
          <w:sz w:val="24"/>
        </w:rPr>
      </w:pPr>
      <w:r w:rsidRPr="008107BE">
        <w:rPr>
          <w:rFonts w:hint="eastAsia"/>
          <w:sz w:val="24"/>
        </w:rPr>
        <w:t>办公地址：深圳市罗湖区红岭中路</w:t>
      </w:r>
      <w:r w:rsidRPr="008107BE">
        <w:rPr>
          <w:rFonts w:hint="eastAsia"/>
          <w:sz w:val="24"/>
        </w:rPr>
        <w:t>1012</w:t>
      </w:r>
      <w:r w:rsidRPr="008107BE">
        <w:rPr>
          <w:rFonts w:hint="eastAsia"/>
          <w:sz w:val="24"/>
        </w:rPr>
        <w:t>号国信证券大厦</w:t>
      </w:r>
      <w:r w:rsidRPr="008107BE">
        <w:rPr>
          <w:rFonts w:hint="eastAsia"/>
          <w:sz w:val="24"/>
        </w:rPr>
        <w:t>16-26</w:t>
      </w:r>
      <w:r w:rsidRPr="008107BE">
        <w:rPr>
          <w:rFonts w:hint="eastAsia"/>
          <w:sz w:val="24"/>
        </w:rPr>
        <w:t>楼</w:t>
      </w:r>
    </w:p>
    <w:p w14:paraId="023930B9" w14:textId="77777777" w:rsidR="001A350B" w:rsidRPr="008107BE" w:rsidRDefault="001A350B" w:rsidP="001A350B">
      <w:pPr>
        <w:spacing w:line="360" w:lineRule="auto"/>
        <w:ind w:firstLineChars="200" w:firstLine="480"/>
        <w:rPr>
          <w:sz w:val="24"/>
        </w:rPr>
      </w:pPr>
      <w:r w:rsidRPr="008107BE">
        <w:rPr>
          <w:rFonts w:hint="eastAsia"/>
          <w:sz w:val="24"/>
        </w:rPr>
        <w:t>法定代表人：何如</w:t>
      </w:r>
    </w:p>
    <w:p w14:paraId="670ECD18"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82130833</w:t>
      </w:r>
    </w:p>
    <w:p w14:paraId="3DDF1226"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82133952</w:t>
      </w:r>
    </w:p>
    <w:p w14:paraId="31C81306" w14:textId="77777777" w:rsidR="001A350B" w:rsidRPr="008107BE" w:rsidRDefault="001A350B" w:rsidP="001A350B">
      <w:pPr>
        <w:spacing w:line="360" w:lineRule="auto"/>
        <w:ind w:firstLineChars="200" w:firstLine="480"/>
        <w:rPr>
          <w:sz w:val="24"/>
        </w:rPr>
      </w:pPr>
      <w:r w:rsidRPr="008107BE">
        <w:rPr>
          <w:rFonts w:hint="eastAsia"/>
          <w:sz w:val="24"/>
        </w:rPr>
        <w:t>联系人：周杨</w:t>
      </w:r>
    </w:p>
    <w:p w14:paraId="638E912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95536</w:t>
      </w:r>
    </w:p>
    <w:p w14:paraId="6F62E240"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www.guosen.com.cn</w:t>
      </w:r>
    </w:p>
    <w:p w14:paraId="3F8E98BA"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Pr>
          <w:rFonts w:hint="eastAsia"/>
          <w:sz w:val="24"/>
        </w:rPr>
        <w:t>6</w:t>
      </w:r>
      <w:r w:rsidRPr="008107BE">
        <w:rPr>
          <w:rFonts w:hint="eastAsia"/>
          <w:sz w:val="24"/>
        </w:rPr>
        <w:t>）</w:t>
      </w:r>
      <w:r w:rsidRPr="008107BE">
        <w:rPr>
          <w:rFonts w:hint="eastAsia"/>
          <w:sz w:val="24"/>
        </w:rPr>
        <w:t xml:space="preserve"> </w:t>
      </w:r>
      <w:r w:rsidRPr="008107BE">
        <w:rPr>
          <w:rFonts w:hint="eastAsia"/>
          <w:sz w:val="24"/>
        </w:rPr>
        <w:t>国元证券股份有限公司</w:t>
      </w:r>
    </w:p>
    <w:p w14:paraId="5C85EB90" w14:textId="77777777" w:rsidR="001A350B" w:rsidRPr="008107BE" w:rsidRDefault="001A350B" w:rsidP="001A350B">
      <w:pPr>
        <w:spacing w:line="360" w:lineRule="auto"/>
        <w:ind w:firstLineChars="200" w:firstLine="480"/>
        <w:rPr>
          <w:sz w:val="24"/>
        </w:rPr>
      </w:pPr>
      <w:r w:rsidRPr="008107BE">
        <w:rPr>
          <w:rFonts w:hint="eastAsia"/>
          <w:sz w:val="24"/>
        </w:rPr>
        <w:t>住所：安徽省合肥市寿春路</w:t>
      </w:r>
      <w:r w:rsidRPr="008107BE">
        <w:rPr>
          <w:rFonts w:hint="eastAsia"/>
          <w:sz w:val="24"/>
        </w:rPr>
        <w:t>179</w:t>
      </w:r>
      <w:r w:rsidRPr="008107BE">
        <w:rPr>
          <w:rFonts w:hint="eastAsia"/>
          <w:sz w:val="24"/>
        </w:rPr>
        <w:t>号</w:t>
      </w:r>
    </w:p>
    <w:p w14:paraId="18AAE4E8" w14:textId="77777777" w:rsidR="001A350B" w:rsidRPr="008107BE" w:rsidRDefault="001A350B" w:rsidP="001A350B">
      <w:pPr>
        <w:spacing w:line="360" w:lineRule="auto"/>
        <w:ind w:firstLineChars="200" w:firstLine="480"/>
        <w:rPr>
          <w:sz w:val="24"/>
        </w:rPr>
      </w:pPr>
      <w:r w:rsidRPr="008107BE">
        <w:rPr>
          <w:rFonts w:hint="eastAsia"/>
          <w:sz w:val="24"/>
        </w:rPr>
        <w:t>办公地址：安徽省合肥市寿春路</w:t>
      </w:r>
      <w:r w:rsidRPr="008107BE">
        <w:rPr>
          <w:rFonts w:hint="eastAsia"/>
          <w:sz w:val="24"/>
        </w:rPr>
        <w:t>179</w:t>
      </w:r>
      <w:r w:rsidRPr="008107BE">
        <w:rPr>
          <w:rFonts w:hint="eastAsia"/>
          <w:sz w:val="24"/>
        </w:rPr>
        <w:t>号</w:t>
      </w:r>
    </w:p>
    <w:p w14:paraId="6F1C59D7" w14:textId="77777777" w:rsidR="001A350B" w:rsidRPr="008107BE" w:rsidRDefault="001A350B" w:rsidP="001A350B">
      <w:pPr>
        <w:spacing w:line="360" w:lineRule="auto"/>
        <w:ind w:firstLineChars="200" w:firstLine="480"/>
        <w:rPr>
          <w:sz w:val="24"/>
        </w:rPr>
      </w:pPr>
      <w:r w:rsidRPr="008107BE">
        <w:rPr>
          <w:rFonts w:hint="eastAsia"/>
          <w:sz w:val="24"/>
        </w:rPr>
        <w:t>法定代表人：凤良志</w:t>
      </w:r>
    </w:p>
    <w:p w14:paraId="2DAF8AD6"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400-8888-777</w:t>
      </w:r>
    </w:p>
    <w:p w14:paraId="426E05CA"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www.gyzq.com.cn</w:t>
      </w:r>
    </w:p>
    <w:p w14:paraId="11E0EC41"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3</w:t>
      </w:r>
      <w:r>
        <w:rPr>
          <w:rFonts w:hint="eastAsia"/>
          <w:sz w:val="24"/>
        </w:rPr>
        <w:t>7</w:t>
      </w:r>
      <w:r w:rsidRPr="008107BE">
        <w:rPr>
          <w:rFonts w:hint="eastAsia"/>
          <w:sz w:val="24"/>
        </w:rPr>
        <w:t>）</w:t>
      </w:r>
      <w:r w:rsidRPr="008107BE">
        <w:rPr>
          <w:rFonts w:hint="eastAsia"/>
          <w:sz w:val="24"/>
        </w:rPr>
        <w:t xml:space="preserve"> </w:t>
      </w:r>
      <w:r w:rsidRPr="008107BE">
        <w:rPr>
          <w:rFonts w:hint="eastAsia"/>
          <w:sz w:val="24"/>
        </w:rPr>
        <w:t>东北证券股份有限公司</w:t>
      </w:r>
    </w:p>
    <w:p w14:paraId="7CD4333B" w14:textId="77777777" w:rsidR="001A350B" w:rsidRPr="008107BE" w:rsidRDefault="001A350B" w:rsidP="001A350B">
      <w:pPr>
        <w:spacing w:line="360" w:lineRule="auto"/>
        <w:ind w:firstLineChars="200" w:firstLine="480"/>
        <w:rPr>
          <w:sz w:val="24"/>
        </w:rPr>
      </w:pPr>
      <w:r w:rsidRPr="008107BE">
        <w:rPr>
          <w:rFonts w:hint="eastAsia"/>
          <w:sz w:val="24"/>
        </w:rPr>
        <w:t>住所：长春市自由大路</w:t>
      </w:r>
      <w:r w:rsidRPr="008107BE">
        <w:rPr>
          <w:rFonts w:hint="eastAsia"/>
          <w:sz w:val="24"/>
        </w:rPr>
        <w:t>1138</w:t>
      </w:r>
      <w:r w:rsidRPr="008107BE">
        <w:rPr>
          <w:rFonts w:hint="eastAsia"/>
          <w:sz w:val="24"/>
        </w:rPr>
        <w:t>号</w:t>
      </w:r>
    </w:p>
    <w:p w14:paraId="73BE526B" w14:textId="77777777" w:rsidR="001A350B" w:rsidRPr="008107BE" w:rsidRDefault="001A350B" w:rsidP="001A350B">
      <w:pPr>
        <w:spacing w:line="360" w:lineRule="auto"/>
        <w:ind w:firstLineChars="200" w:firstLine="480"/>
        <w:rPr>
          <w:sz w:val="24"/>
        </w:rPr>
      </w:pPr>
      <w:r w:rsidRPr="008107BE">
        <w:rPr>
          <w:rFonts w:hint="eastAsia"/>
          <w:sz w:val="24"/>
        </w:rPr>
        <w:t>办公地址：长春市自由大路</w:t>
      </w:r>
      <w:r w:rsidRPr="008107BE">
        <w:rPr>
          <w:rFonts w:hint="eastAsia"/>
          <w:sz w:val="24"/>
        </w:rPr>
        <w:t>1138</w:t>
      </w:r>
      <w:r w:rsidRPr="008107BE">
        <w:rPr>
          <w:rFonts w:hint="eastAsia"/>
          <w:sz w:val="24"/>
        </w:rPr>
        <w:t>号</w:t>
      </w:r>
    </w:p>
    <w:p w14:paraId="676CD9F7" w14:textId="77777777" w:rsidR="001A350B" w:rsidRPr="008107BE" w:rsidRDefault="001A350B" w:rsidP="001A350B">
      <w:pPr>
        <w:spacing w:line="360" w:lineRule="auto"/>
        <w:ind w:firstLineChars="200" w:firstLine="480"/>
        <w:rPr>
          <w:sz w:val="24"/>
        </w:rPr>
      </w:pPr>
      <w:r w:rsidRPr="008107BE">
        <w:rPr>
          <w:rFonts w:hint="eastAsia"/>
          <w:sz w:val="24"/>
        </w:rPr>
        <w:t>法定代表人：矫正中</w:t>
      </w:r>
    </w:p>
    <w:p w14:paraId="55F2C5C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0431</w:t>
      </w:r>
      <w:r w:rsidRPr="008107BE">
        <w:rPr>
          <w:rFonts w:hint="eastAsia"/>
          <w:sz w:val="24"/>
        </w:rPr>
        <w:t>）</w:t>
      </w:r>
      <w:r w:rsidRPr="008107BE">
        <w:rPr>
          <w:rFonts w:hint="eastAsia"/>
          <w:sz w:val="24"/>
        </w:rPr>
        <w:t>85096709</w:t>
      </w:r>
    </w:p>
    <w:p w14:paraId="5D993B9A" w14:textId="77777777" w:rsidR="001A350B" w:rsidRPr="008107BE" w:rsidRDefault="001A350B" w:rsidP="001A350B">
      <w:pPr>
        <w:spacing w:line="360" w:lineRule="auto"/>
        <w:ind w:firstLineChars="200" w:firstLine="480"/>
        <w:rPr>
          <w:sz w:val="24"/>
        </w:rPr>
      </w:pPr>
      <w:r w:rsidRPr="008107BE">
        <w:rPr>
          <w:rFonts w:hint="eastAsia"/>
          <w:sz w:val="24"/>
        </w:rPr>
        <w:t>联系人：潘锴</w:t>
      </w:r>
    </w:p>
    <w:p w14:paraId="5A906F84"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4006000686</w:t>
      </w:r>
      <w:r w:rsidRPr="008107BE">
        <w:rPr>
          <w:rFonts w:hint="eastAsia"/>
          <w:sz w:val="24"/>
        </w:rPr>
        <w:t>，（</w:t>
      </w:r>
      <w:r w:rsidRPr="008107BE">
        <w:rPr>
          <w:rFonts w:hint="eastAsia"/>
          <w:sz w:val="24"/>
        </w:rPr>
        <w:t>0431</w:t>
      </w:r>
      <w:r w:rsidRPr="008107BE">
        <w:rPr>
          <w:rFonts w:hint="eastAsia"/>
          <w:sz w:val="24"/>
        </w:rPr>
        <w:t>）</w:t>
      </w:r>
      <w:r w:rsidRPr="008107BE">
        <w:rPr>
          <w:rFonts w:hint="eastAsia"/>
          <w:sz w:val="24"/>
        </w:rPr>
        <w:t>85096733</w:t>
      </w:r>
    </w:p>
    <w:p w14:paraId="7212FC5B"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www.nesc.cn</w:t>
      </w:r>
    </w:p>
    <w:p w14:paraId="5D68345B"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38</w:t>
      </w:r>
      <w:r w:rsidRPr="008107BE">
        <w:rPr>
          <w:rFonts w:hint="eastAsia"/>
          <w:sz w:val="24"/>
        </w:rPr>
        <w:t>）</w:t>
      </w:r>
      <w:r w:rsidRPr="008107BE">
        <w:rPr>
          <w:rFonts w:hint="eastAsia"/>
          <w:sz w:val="24"/>
        </w:rPr>
        <w:t xml:space="preserve"> </w:t>
      </w:r>
      <w:r w:rsidRPr="008107BE">
        <w:rPr>
          <w:rFonts w:hint="eastAsia"/>
          <w:sz w:val="24"/>
        </w:rPr>
        <w:t>中航证券有限公司</w:t>
      </w:r>
    </w:p>
    <w:p w14:paraId="01AD664C" w14:textId="77777777" w:rsidR="001A350B" w:rsidRPr="008107BE" w:rsidRDefault="001A350B" w:rsidP="001A350B">
      <w:pPr>
        <w:spacing w:line="360" w:lineRule="auto"/>
        <w:ind w:firstLineChars="200" w:firstLine="480"/>
        <w:rPr>
          <w:sz w:val="24"/>
        </w:rPr>
      </w:pPr>
      <w:r w:rsidRPr="008107BE">
        <w:rPr>
          <w:rFonts w:hint="eastAsia"/>
          <w:sz w:val="24"/>
        </w:rPr>
        <w:t>住所：南昌市红谷滩新区红谷中大道</w:t>
      </w:r>
      <w:r w:rsidRPr="008107BE">
        <w:rPr>
          <w:rFonts w:hint="eastAsia"/>
          <w:sz w:val="24"/>
        </w:rPr>
        <w:t>1619</w:t>
      </w:r>
      <w:r w:rsidRPr="008107BE">
        <w:rPr>
          <w:rFonts w:hint="eastAsia"/>
          <w:sz w:val="24"/>
        </w:rPr>
        <w:t>号国际金融大厦</w:t>
      </w:r>
      <w:r w:rsidRPr="008107BE">
        <w:rPr>
          <w:rFonts w:hint="eastAsia"/>
          <w:sz w:val="24"/>
        </w:rPr>
        <w:t>41</w:t>
      </w:r>
      <w:r w:rsidRPr="008107BE">
        <w:rPr>
          <w:rFonts w:hint="eastAsia"/>
          <w:sz w:val="24"/>
        </w:rPr>
        <w:t>楼</w:t>
      </w:r>
      <w:r w:rsidRPr="008107BE">
        <w:rPr>
          <w:rFonts w:hint="eastAsia"/>
          <w:sz w:val="24"/>
        </w:rPr>
        <w:t xml:space="preserve"> </w:t>
      </w:r>
    </w:p>
    <w:p w14:paraId="743A1FEA" w14:textId="77777777" w:rsidR="001A350B" w:rsidRPr="008107BE" w:rsidRDefault="001A350B" w:rsidP="001A350B">
      <w:pPr>
        <w:spacing w:line="360" w:lineRule="auto"/>
        <w:ind w:firstLineChars="200" w:firstLine="480"/>
        <w:rPr>
          <w:sz w:val="24"/>
        </w:rPr>
      </w:pPr>
      <w:r w:rsidRPr="008107BE">
        <w:rPr>
          <w:rFonts w:hint="eastAsia"/>
          <w:sz w:val="24"/>
        </w:rPr>
        <w:t>办公地址：南昌市红谷滩新区红谷中大道</w:t>
      </w:r>
      <w:r w:rsidRPr="008107BE">
        <w:rPr>
          <w:rFonts w:hint="eastAsia"/>
          <w:sz w:val="24"/>
        </w:rPr>
        <w:t>1619</w:t>
      </w:r>
      <w:r w:rsidRPr="008107BE">
        <w:rPr>
          <w:rFonts w:hint="eastAsia"/>
          <w:sz w:val="24"/>
        </w:rPr>
        <w:t>号国际金融大厦</w:t>
      </w:r>
      <w:r w:rsidRPr="008107BE">
        <w:rPr>
          <w:rFonts w:hint="eastAsia"/>
          <w:sz w:val="24"/>
        </w:rPr>
        <w:t>41</w:t>
      </w:r>
      <w:r w:rsidRPr="008107BE">
        <w:rPr>
          <w:rFonts w:hint="eastAsia"/>
          <w:sz w:val="24"/>
        </w:rPr>
        <w:t>楼</w:t>
      </w:r>
    </w:p>
    <w:p w14:paraId="74E73796" w14:textId="77777777" w:rsidR="001A350B" w:rsidRPr="008107BE" w:rsidRDefault="001A350B" w:rsidP="001A350B">
      <w:pPr>
        <w:spacing w:line="360" w:lineRule="auto"/>
        <w:ind w:firstLineChars="200" w:firstLine="480"/>
        <w:rPr>
          <w:sz w:val="24"/>
        </w:rPr>
      </w:pPr>
      <w:r w:rsidRPr="008107BE">
        <w:rPr>
          <w:rFonts w:hint="eastAsia"/>
          <w:sz w:val="24"/>
        </w:rPr>
        <w:t>法定代表人：杜航</w:t>
      </w:r>
    </w:p>
    <w:p w14:paraId="654C75B1"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0791</w:t>
      </w:r>
      <w:r w:rsidRPr="008107BE">
        <w:rPr>
          <w:rFonts w:hint="eastAsia"/>
          <w:sz w:val="24"/>
        </w:rPr>
        <w:t>）</w:t>
      </w:r>
      <w:r w:rsidRPr="008107BE">
        <w:rPr>
          <w:rFonts w:hint="eastAsia"/>
          <w:sz w:val="24"/>
        </w:rPr>
        <w:t>86768681</w:t>
      </w:r>
    </w:p>
    <w:p w14:paraId="414BFF69"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0791</w:t>
      </w:r>
      <w:r w:rsidRPr="008107BE">
        <w:rPr>
          <w:rFonts w:hint="eastAsia"/>
          <w:sz w:val="24"/>
        </w:rPr>
        <w:t>）</w:t>
      </w:r>
      <w:r w:rsidRPr="008107BE">
        <w:rPr>
          <w:rFonts w:hint="eastAsia"/>
          <w:sz w:val="24"/>
        </w:rPr>
        <w:t>86770178</w:t>
      </w:r>
    </w:p>
    <w:p w14:paraId="1B923F81" w14:textId="77777777" w:rsidR="001A350B" w:rsidRPr="008107BE" w:rsidRDefault="001A350B" w:rsidP="001A350B">
      <w:pPr>
        <w:spacing w:line="360" w:lineRule="auto"/>
        <w:ind w:firstLineChars="200" w:firstLine="480"/>
        <w:rPr>
          <w:sz w:val="24"/>
        </w:rPr>
      </w:pPr>
      <w:r w:rsidRPr="008107BE">
        <w:rPr>
          <w:rFonts w:hint="eastAsia"/>
          <w:sz w:val="24"/>
        </w:rPr>
        <w:t>联系人：戴蕾</w:t>
      </w:r>
    </w:p>
    <w:p w14:paraId="549B01F7"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400-8866-567</w:t>
      </w:r>
    </w:p>
    <w:p w14:paraId="59A75338"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www.avicsec.com</w:t>
      </w:r>
    </w:p>
    <w:p w14:paraId="03307A2B"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39</w:t>
      </w:r>
      <w:r w:rsidRPr="008107BE">
        <w:rPr>
          <w:rFonts w:hint="eastAsia"/>
          <w:sz w:val="24"/>
        </w:rPr>
        <w:t>）</w:t>
      </w:r>
      <w:r w:rsidRPr="008107BE">
        <w:rPr>
          <w:rFonts w:hint="eastAsia"/>
          <w:sz w:val="24"/>
        </w:rPr>
        <w:t xml:space="preserve"> </w:t>
      </w:r>
      <w:r w:rsidRPr="008107BE">
        <w:rPr>
          <w:rFonts w:hint="eastAsia"/>
          <w:sz w:val="24"/>
        </w:rPr>
        <w:t>安信证券股份有限公司</w:t>
      </w:r>
    </w:p>
    <w:p w14:paraId="75CB6988" w14:textId="77777777" w:rsidR="001A350B" w:rsidRPr="008107BE" w:rsidRDefault="001A350B" w:rsidP="001A350B">
      <w:pPr>
        <w:spacing w:line="360" w:lineRule="auto"/>
        <w:ind w:firstLineChars="200" w:firstLine="480"/>
        <w:rPr>
          <w:sz w:val="24"/>
        </w:rPr>
      </w:pPr>
      <w:r w:rsidRPr="008107BE">
        <w:rPr>
          <w:rFonts w:hint="eastAsia"/>
          <w:sz w:val="24"/>
        </w:rPr>
        <w:t>住所：深圳市福田区金田路</w:t>
      </w:r>
      <w:r w:rsidRPr="008107BE">
        <w:rPr>
          <w:rFonts w:hint="eastAsia"/>
          <w:sz w:val="24"/>
        </w:rPr>
        <w:t>4018</w:t>
      </w:r>
      <w:r w:rsidRPr="008107BE">
        <w:rPr>
          <w:rFonts w:hint="eastAsia"/>
          <w:sz w:val="24"/>
        </w:rPr>
        <w:t>号安联大厦</w:t>
      </w:r>
      <w:r w:rsidRPr="008107BE">
        <w:rPr>
          <w:rFonts w:hint="eastAsia"/>
          <w:sz w:val="24"/>
        </w:rPr>
        <w:t>35</w:t>
      </w:r>
      <w:r w:rsidRPr="008107BE">
        <w:rPr>
          <w:rFonts w:hint="eastAsia"/>
          <w:sz w:val="24"/>
        </w:rPr>
        <w:t>层、</w:t>
      </w:r>
      <w:r w:rsidRPr="008107BE">
        <w:rPr>
          <w:rFonts w:hint="eastAsia"/>
          <w:sz w:val="24"/>
        </w:rPr>
        <w:t>28</w:t>
      </w:r>
      <w:r w:rsidRPr="008107BE">
        <w:rPr>
          <w:rFonts w:hint="eastAsia"/>
          <w:sz w:val="24"/>
        </w:rPr>
        <w:t>层</w:t>
      </w:r>
      <w:r w:rsidRPr="008107BE">
        <w:rPr>
          <w:rFonts w:hint="eastAsia"/>
          <w:sz w:val="24"/>
        </w:rPr>
        <w:t>A02</w:t>
      </w:r>
      <w:r w:rsidRPr="008107BE">
        <w:rPr>
          <w:rFonts w:hint="eastAsia"/>
          <w:sz w:val="24"/>
        </w:rPr>
        <w:t>单元</w:t>
      </w:r>
    </w:p>
    <w:p w14:paraId="179C832B" w14:textId="77777777" w:rsidR="001A350B" w:rsidRPr="008107BE" w:rsidRDefault="001A350B" w:rsidP="001A350B">
      <w:pPr>
        <w:spacing w:line="360" w:lineRule="auto"/>
        <w:ind w:firstLineChars="200" w:firstLine="480"/>
        <w:rPr>
          <w:sz w:val="24"/>
        </w:rPr>
      </w:pPr>
      <w:r w:rsidRPr="008107BE">
        <w:rPr>
          <w:rFonts w:hint="eastAsia"/>
          <w:sz w:val="24"/>
        </w:rPr>
        <w:t>办公地址：深圳市福田区金田路</w:t>
      </w:r>
      <w:r w:rsidRPr="008107BE">
        <w:rPr>
          <w:rFonts w:hint="eastAsia"/>
          <w:sz w:val="24"/>
        </w:rPr>
        <w:t>4018</w:t>
      </w:r>
      <w:r w:rsidRPr="008107BE">
        <w:rPr>
          <w:rFonts w:hint="eastAsia"/>
          <w:sz w:val="24"/>
        </w:rPr>
        <w:t>号安联大厦</w:t>
      </w:r>
      <w:r w:rsidRPr="008107BE">
        <w:rPr>
          <w:rFonts w:hint="eastAsia"/>
          <w:sz w:val="24"/>
        </w:rPr>
        <w:t>35</w:t>
      </w:r>
      <w:r w:rsidRPr="008107BE">
        <w:rPr>
          <w:rFonts w:hint="eastAsia"/>
          <w:sz w:val="24"/>
        </w:rPr>
        <w:t>层、</w:t>
      </w:r>
      <w:r w:rsidRPr="008107BE">
        <w:rPr>
          <w:rFonts w:hint="eastAsia"/>
          <w:sz w:val="24"/>
        </w:rPr>
        <w:t>28</w:t>
      </w:r>
      <w:r w:rsidRPr="008107BE">
        <w:rPr>
          <w:rFonts w:hint="eastAsia"/>
          <w:sz w:val="24"/>
        </w:rPr>
        <w:t>层</w:t>
      </w:r>
      <w:r w:rsidRPr="008107BE">
        <w:rPr>
          <w:rFonts w:hint="eastAsia"/>
          <w:sz w:val="24"/>
        </w:rPr>
        <w:t>A02</w:t>
      </w:r>
      <w:r w:rsidRPr="008107BE">
        <w:rPr>
          <w:rFonts w:hint="eastAsia"/>
          <w:sz w:val="24"/>
        </w:rPr>
        <w:t>单元</w:t>
      </w:r>
    </w:p>
    <w:p w14:paraId="6A60BD4B" w14:textId="77777777" w:rsidR="001A350B" w:rsidRPr="008107BE" w:rsidRDefault="001A350B" w:rsidP="001A350B">
      <w:pPr>
        <w:spacing w:line="360" w:lineRule="auto"/>
        <w:ind w:firstLineChars="200" w:firstLine="480"/>
        <w:rPr>
          <w:sz w:val="24"/>
        </w:rPr>
      </w:pPr>
      <w:r w:rsidRPr="008107BE">
        <w:rPr>
          <w:rFonts w:hint="eastAsia"/>
          <w:sz w:val="24"/>
        </w:rPr>
        <w:t>法定代表人：牛冠兴</w:t>
      </w:r>
    </w:p>
    <w:p w14:paraId="1C4ADAB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82558305</w:t>
      </w:r>
    </w:p>
    <w:p w14:paraId="7EB44FC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82558355</w:t>
      </w:r>
    </w:p>
    <w:p w14:paraId="66647355" w14:textId="77777777" w:rsidR="001A350B" w:rsidRPr="008107BE" w:rsidRDefault="001A350B" w:rsidP="001A350B">
      <w:pPr>
        <w:spacing w:line="360" w:lineRule="auto"/>
        <w:ind w:firstLineChars="200" w:firstLine="480"/>
        <w:rPr>
          <w:sz w:val="24"/>
        </w:rPr>
      </w:pPr>
      <w:r w:rsidRPr="008107BE">
        <w:rPr>
          <w:rFonts w:hint="eastAsia"/>
          <w:sz w:val="24"/>
        </w:rPr>
        <w:t>联系人：陈剑虹</w:t>
      </w:r>
    </w:p>
    <w:p w14:paraId="36A9640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400-800-1001</w:t>
      </w:r>
    </w:p>
    <w:p w14:paraId="1B6EA2A8"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www.essence.com.cn</w:t>
      </w:r>
    </w:p>
    <w:p w14:paraId="7E62B928"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40</w:t>
      </w:r>
      <w:r w:rsidRPr="008107BE">
        <w:rPr>
          <w:rFonts w:hint="eastAsia"/>
          <w:sz w:val="24"/>
        </w:rPr>
        <w:t>）</w:t>
      </w:r>
      <w:r w:rsidRPr="008107BE">
        <w:rPr>
          <w:rFonts w:hint="eastAsia"/>
          <w:sz w:val="24"/>
        </w:rPr>
        <w:t xml:space="preserve"> </w:t>
      </w:r>
      <w:r w:rsidRPr="008107BE">
        <w:rPr>
          <w:rFonts w:hint="eastAsia"/>
          <w:sz w:val="24"/>
        </w:rPr>
        <w:t>申万宏源西部证券有限公司</w:t>
      </w:r>
    </w:p>
    <w:p w14:paraId="2C66213A" w14:textId="77777777" w:rsidR="001A350B" w:rsidRPr="008107BE" w:rsidRDefault="001A350B" w:rsidP="001A350B">
      <w:pPr>
        <w:spacing w:line="360" w:lineRule="auto"/>
        <w:ind w:firstLineChars="200" w:firstLine="480"/>
        <w:rPr>
          <w:sz w:val="24"/>
        </w:rPr>
      </w:pPr>
      <w:r w:rsidRPr="008107BE">
        <w:rPr>
          <w:rFonts w:hint="eastAsia"/>
          <w:sz w:val="24"/>
        </w:rPr>
        <w:t>住所：新疆乌鲁木齐市建设路</w:t>
      </w:r>
      <w:r w:rsidRPr="008107BE">
        <w:rPr>
          <w:rFonts w:hint="eastAsia"/>
          <w:sz w:val="24"/>
        </w:rPr>
        <w:t>2</w:t>
      </w:r>
      <w:r w:rsidRPr="008107BE">
        <w:rPr>
          <w:rFonts w:hint="eastAsia"/>
          <w:sz w:val="24"/>
        </w:rPr>
        <w:t>号</w:t>
      </w:r>
    </w:p>
    <w:p w14:paraId="651584E9"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办公地址：北京市西城区太平桥大街</w:t>
      </w:r>
      <w:r w:rsidRPr="008107BE">
        <w:rPr>
          <w:rFonts w:hint="eastAsia"/>
          <w:sz w:val="24"/>
        </w:rPr>
        <w:t>19</w:t>
      </w:r>
      <w:r w:rsidRPr="008107BE">
        <w:rPr>
          <w:rFonts w:hint="eastAsia"/>
          <w:sz w:val="24"/>
        </w:rPr>
        <w:t>号宏源证券</w:t>
      </w:r>
    </w:p>
    <w:p w14:paraId="0598CC7E" w14:textId="77777777" w:rsidR="001A350B" w:rsidRPr="008107BE" w:rsidRDefault="001A350B" w:rsidP="001A350B">
      <w:pPr>
        <w:spacing w:line="360" w:lineRule="auto"/>
        <w:ind w:firstLineChars="200" w:firstLine="480"/>
        <w:rPr>
          <w:sz w:val="24"/>
        </w:rPr>
      </w:pPr>
      <w:r w:rsidRPr="008107BE">
        <w:rPr>
          <w:rFonts w:hint="eastAsia"/>
          <w:sz w:val="24"/>
        </w:rPr>
        <w:t>法定代表人：冯戎</w:t>
      </w:r>
    </w:p>
    <w:p w14:paraId="51E9BC3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88085858</w:t>
      </w:r>
    </w:p>
    <w:p w14:paraId="0EE5630B"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88085195</w:t>
      </w:r>
    </w:p>
    <w:p w14:paraId="11155C2A" w14:textId="77777777" w:rsidR="001A350B" w:rsidRPr="008107BE" w:rsidRDefault="001A350B" w:rsidP="001A350B">
      <w:pPr>
        <w:spacing w:line="360" w:lineRule="auto"/>
        <w:ind w:firstLineChars="200" w:firstLine="480"/>
        <w:rPr>
          <w:sz w:val="24"/>
        </w:rPr>
      </w:pPr>
      <w:r w:rsidRPr="008107BE">
        <w:rPr>
          <w:rFonts w:hint="eastAsia"/>
          <w:sz w:val="24"/>
        </w:rPr>
        <w:t>联系人：李巍</w:t>
      </w:r>
    </w:p>
    <w:p w14:paraId="7B7D6F7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4008-000-562</w:t>
      </w:r>
    </w:p>
    <w:p w14:paraId="162997D3"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www.hysec.com</w:t>
      </w:r>
    </w:p>
    <w:p w14:paraId="54B235AB"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Pr>
          <w:rFonts w:hint="eastAsia"/>
          <w:sz w:val="24"/>
        </w:rPr>
        <w:t>1</w:t>
      </w:r>
      <w:r w:rsidRPr="008107BE">
        <w:rPr>
          <w:rFonts w:hint="eastAsia"/>
          <w:sz w:val="24"/>
        </w:rPr>
        <w:t>）</w:t>
      </w:r>
      <w:r w:rsidRPr="008107BE">
        <w:rPr>
          <w:rFonts w:hint="eastAsia"/>
          <w:sz w:val="24"/>
        </w:rPr>
        <w:t xml:space="preserve"> </w:t>
      </w:r>
      <w:r w:rsidRPr="008107BE">
        <w:rPr>
          <w:rFonts w:hint="eastAsia"/>
          <w:sz w:val="24"/>
        </w:rPr>
        <w:t>长江证券股份有限公司</w:t>
      </w:r>
    </w:p>
    <w:p w14:paraId="53C1CDEB" w14:textId="77777777" w:rsidR="001A350B" w:rsidRPr="008107BE" w:rsidRDefault="001A350B" w:rsidP="001A350B">
      <w:pPr>
        <w:spacing w:line="360" w:lineRule="auto"/>
        <w:ind w:firstLineChars="200" w:firstLine="480"/>
        <w:rPr>
          <w:sz w:val="24"/>
        </w:rPr>
      </w:pPr>
      <w:r w:rsidRPr="008107BE">
        <w:rPr>
          <w:rFonts w:hint="eastAsia"/>
          <w:sz w:val="24"/>
        </w:rPr>
        <w:t>住所：武汉市新华路特</w:t>
      </w:r>
      <w:r w:rsidRPr="008107BE">
        <w:rPr>
          <w:rFonts w:hint="eastAsia"/>
          <w:sz w:val="24"/>
        </w:rPr>
        <w:t>8</w:t>
      </w:r>
      <w:r w:rsidRPr="008107BE">
        <w:rPr>
          <w:rFonts w:hint="eastAsia"/>
          <w:sz w:val="24"/>
        </w:rPr>
        <w:t>号长江证券大厦</w:t>
      </w:r>
    </w:p>
    <w:p w14:paraId="4D058052" w14:textId="77777777" w:rsidR="001A350B" w:rsidRPr="008107BE" w:rsidRDefault="001A350B" w:rsidP="001A350B">
      <w:pPr>
        <w:spacing w:line="360" w:lineRule="auto"/>
        <w:ind w:firstLineChars="200" w:firstLine="480"/>
        <w:rPr>
          <w:sz w:val="24"/>
        </w:rPr>
      </w:pPr>
      <w:r w:rsidRPr="008107BE">
        <w:rPr>
          <w:rFonts w:hint="eastAsia"/>
          <w:sz w:val="24"/>
        </w:rPr>
        <w:t>办公地址：武汉市新华路特</w:t>
      </w:r>
      <w:r w:rsidRPr="008107BE">
        <w:rPr>
          <w:rFonts w:hint="eastAsia"/>
          <w:sz w:val="24"/>
        </w:rPr>
        <w:t>8</w:t>
      </w:r>
      <w:r w:rsidRPr="008107BE">
        <w:rPr>
          <w:rFonts w:hint="eastAsia"/>
          <w:sz w:val="24"/>
        </w:rPr>
        <w:t>号长江证券大厦</w:t>
      </w:r>
    </w:p>
    <w:p w14:paraId="67189C5C" w14:textId="77777777" w:rsidR="001A350B" w:rsidRPr="008107BE" w:rsidRDefault="001A350B" w:rsidP="001A350B">
      <w:pPr>
        <w:spacing w:line="360" w:lineRule="auto"/>
        <w:ind w:firstLineChars="200" w:firstLine="480"/>
        <w:rPr>
          <w:sz w:val="24"/>
        </w:rPr>
      </w:pPr>
      <w:r w:rsidRPr="008107BE">
        <w:rPr>
          <w:rFonts w:hint="eastAsia"/>
          <w:sz w:val="24"/>
        </w:rPr>
        <w:t>法定代表人：胡运钊</w:t>
      </w:r>
    </w:p>
    <w:p w14:paraId="363355B5"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027</w:t>
      </w:r>
      <w:r w:rsidRPr="008107BE">
        <w:rPr>
          <w:rFonts w:hint="eastAsia"/>
          <w:sz w:val="24"/>
        </w:rPr>
        <w:t>）</w:t>
      </w:r>
      <w:r w:rsidRPr="008107BE">
        <w:rPr>
          <w:rFonts w:hint="eastAsia"/>
          <w:sz w:val="24"/>
        </w:rPr>
        <w:t>65799999</w:t>
      </w:r>
    </w:p>
    <w:p w14:paraId="6A6BC3E3"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027</w:t>
      </w:r>
      <w:r w:rsidRPr="008107BE">
        <w:rPr>
          <w:rFonts w:hint="eastAsia"/>
          <w:sz w:val="24"/>
        </w:rPr>
        <w:t>）</w:t>
      </w:r>
      <w:r w:rsidRPr="008107BE">
        <w:rPr>
          <w:rFonts w:hint="eastAsia"/>
          <w:sz w:val="24"/>
        </w:rPr>
        <w:t>85481900</w:t>
      </w:r>
    </w:p>
    <w:p w14:paraId="4346D214" w14:textId="77777777" w:rsidR="001A350B" w:rsidRPr="008107BE" w:rsidRDefault="001A350B" w:rsidP="001A350B">
      <w:pPr>
        <w:spacing w:line="360" w:lineRule="auto"/>
        <w:ind w:firstLineChars="200" w:firstLine="480"/>
        <w:rPr>
          <w:sz w:val="24"/>
        </w:rPr>
      </w:pPr>
      <w:r w:rsidRPr="008107BE">
        <w:rPr>
          <w:rFonts w:hint="eastAsia"/>
          <w:sz w:val="24"/>
        </w:rPr>
        <w:t>联系人：李良</w:t>
      </w:r>
    </w:p>
    <w:p w14:paraId="0EF6115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95579</w:t>
      </w:r>
      <w:r w:rsidRPr="008107BE">
        <w:rPr>
          <w:rFonts w:hint="eastAsia"/>
          <w:sz w:val="24"/>
        </w:rPr>
        <w:t>或</w:t>
      </w:r>
      <w:r w:rsidRPr="008107BE">
        <w:rPr>
          <w:rFonts w:hint="eastAsia"/>
          <w:sz w:val="24"/>
        </w:rPr>
        <w:t>4008-888-999</w:t>
      </w:r>
    </w:p>
    <w:p w14:paraId="11045322"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www.95579.com</w:t>
      </w:r>
    </w:p>
    <w:p w14:paraId="6DF603FC"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Pr>
          <w:rFonts w:hint="eastAsia"/>
          <w:sz w:val="24"/>
        </w:rPr>
        <w:t>2</w:t>
      </w:r>
      <w:r w:rsidRPr="008107BE">
        <w:rPr>
          <w:rFonts w:hint="eastAsia"/>
          <w:sz w:val="24"/>
        </w:rPr>
        <w:t>）</w:t>
      </w:r>
      <w:r w:rsidRPr="008107BE">
        <w:rPr>
          <w:rFonts w:hint="eastAsia"/>
          <w:sz w:val="24"/>
        </w:rPr>
        <w:t xml:space="preserve"> </w:t>
      </w:r>
      <w:r w:rsidRPr="008107BE">
        <w:rPr>
          <w:rFonts w:hint="eastAsia"/>
          <w:sz w:val="24"/>
        </w:rPr>
        <w:t>德邦证券有限责任公司</w:t>
      </w:r>
    </w:p>
    <w:p w14:paraId="1203C313" w14:textId="77777777" w:rsidR="001A350B" w:rsidRPr="008107BE" w:rsidRDefault="001A350B" w:rsidP="001A350B">
      <w:pPr>
        <w:spacing w:line="360" w:lineRule="auto"/>
        <w:ind w:firstLineChars="200" w:firstLine="480"/>
        <w:rPr>
          <w:sz w:val="24"/>
        </w:rPr>
      </w:pPr>
      <w:r w:rsidRPr="008107BE">
        <w:rPr>
          <w:rFonts w:hint="eastAsia"/>
          <w:sz w:val="24"/>
        </w:rPr>
        <w:t>住所：上海市普陀区曹杨路</w:t>
      </w:r>
      <w:r w:rsidRPr="008107BE">
        <w:rPr>
          <w:rFonts w:hint="eastAsia"/>
          <w:sz w:val="24"/>
        </w:rPr>
        <w:t>510</w:t>
      </w:r>
      <w:r w:rsidRPr="008107BE">
        <w:rPr>
          <w:rFonts w:hint="eastAsia"/>
          <w:sz w:val="24"/>
        </w:rPr>
        <w:t>号南半幢</w:t>
      </w:r>
      <w:r w:rsidRPr="008107BE">
        <w:rPr>
          <w:rFonts w:hint="eastAsia"/>
          <w:sz w:val="24"/>
        </w:rPr>
        <w:t>9</w:t>
      </w:r>
      <w:r w:rsidRPr="008107BE">
        <w:rPr>
          <w:rFonts w:hint="eastAsia"/>
          <w:sz w:val="24"/>
        </w:rPr>
        <w:t>楼</w:t>
      </w:r>
    </w:p>
    <w:p w14:paraId="355F725D" w14:textId="77777777" w:rsidR="001A350B" w:rsidRPr="008107BE" w:rsidRDefault="001A350B" w:rsidP="001A350B">
      <w:pPr>
        <w:spacing w:line="360" w:lineRule="auto"/>
        <w:ind w:firstLineChars="200" w:firstLine="480"/>
        <w:rPr>
          <w:sz w:val="24"/>
        </w:rPr>
      </w:pPr>
      <w:r w:rsidRPr="008107BE">
        <w:rPr>
          <w:rFonts w:hint="eastAsia"/>
          <w:sz w:val="24"/>
        </w:rPr>
        <w:t>办公地址：上海市福山路</w:t>
      </w:r>
      <w:r w:rsidRPr="008107BE">
        <w:rPr>
          <w:rFonts w:hint="eastAsia"/>
          <w:sz w:val="24"/>
        </w:rPr>
        <w:t>500</w:t>
      </w:r>
      <w:r w:rsidRPr="008107BE">
        <w:rPr>
          <w:rFonts w:hint="eastAsia"/>
          <w:sz w:val="24"/>
        </w:rPr>
        <w:t>号城建大厦</w:t>
      </w:r>
      <w:r w:rsidRPr="008107BE">
        <w:rPr>
          <w:rFonts w:hint="eastAsia"/>
          <w:sz w:val="24"/>
        </w:rPr>
        <w:t>26</w:t>
      </w:r>
      <w:r w:rsidRPr="008107BE">
        <w:rPr>
          <w:rFonts w:hint="eastAsia"/>
          <w:sz w:val="24"/>
        </w:rPr>
        <w:t>楼</w:t>
      </w:r>
    </w:p>
    <w:p w14:paraId="29B3380C" w14:textId="77777777" w:rsidR="001A350B" w:rsidRPr="008107BE" w:rsidRDefault="001A350B" w:rsidP="001A350B">
      <w:pPr>
        <w:spacing w:line="360" w:lineRule="auto"/>
        <w:ind w:firstLineChars="200" w:firstLine="480"/>
        <w:rPr>
          <w:sz w:val="24"/>
        </w:rPr>
      </w:pPr>
      <w:r w:rsidRPr="008107BE">
        <w:rPr>
          <w:rFonts w:hint="eastAsia"/>
          <w:sz w:val="24"/>
        </w:rPr>
        <w:t>法定代表人：姚文平</w:t>
      </w:r>
    </w:p>
    <w:p w14:paraId="5B79EB2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68761616</w:t>
      </w:r>
    </w:p>
    <w:p w14:paraId="6F3F9D0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68767981</w:t>
      </w:r>
    </w:p>
    <w:p w14:paraId="7678B9AF"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4008-888-128</w:t>
      </w:r>
    </w:p>
    <w:p w14:paraId="1078772C"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www.tebon.com.cn</w:t>
      </w:r>
    </w:p>
    <w:p w14:paraId="78808B8D"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Pr>
          <w:rFonts w:hint="eastAsia"/>
          <w:sz w:val="24"/>
        </w:rPr>
        <w:t>3</w:t>
      </w:r>
      <w:r w:rsidRPr="008107BE">
        <w:rPr>
          <w:rFonts w:hint="eastAsia"/>
          <w:sz w:val="24"/>
        </w:rPr>
        <w:t>）</w:t>
      </w:r>
      <w:r w:rsidRPr="008107BE">
        <w:rPr>
          <w:rFonts w:hint="eastAsia"/>
          <w:sz w:val="24"/>
        </w:rPr>
        <w:t xml:space="preserve"> </w:t>
      </w:r>
      <w:r w:rsidRPr="008107BE">
        <w:rPr>
          <w:rFonts w:hint="eastAsia"/>
          <w:sz w:val="24"/>
        </w:rPr>
        <w:t>齐鲁证券有限公司</w:t>
      </w:r>
    </w:p>
    <w:p w14:paraId="7676A5BE" w14:textId="77777777" w:rsidR="001A350B" w:rsidRPr="008107BE" w:rsidRDefault="001A350B" w:rsidP="001A350B">
      <w:pPr>
        <w:spacing w:line="360" w:lineRule="auto"/>
        <w:ind w:firstLineChars="200" w:firstLine="480"/>
        <w:rPr>
          <w:sz w:val="24"/>
        </w:rPr>
      </w:pPr>
      <w:r w:rsidRPr="008107BE">
        <w:rPr>
          <w:rFonts w:hint="eastAsia"/>
          <w:sz w:val="24"/>
        </w:rPr>
        <w:t>住所：山东省济南市市中区经七路</w:t>
      </w:r>
      <w:r w:rsidRPr="008107BE">
        <w:rPr>
          <w:rFonts w:hint="eastAsia"/>
          <w:sz w:val="24"/>
        </w:rPr>
        <w:t>86</w:t>
      </w:r>
      <w:r w:rsidRPr="008107BE">
        <w:rPr>
          <w:rFonts w:hint="eastAsia"/>
          <w:sz w:val="24"/>
        </w:rPr>
        <w:t>号</w:t>
      </w:r>
    </w:p>
    <w:p w14:paraId="40C15E3D" w14:textId="77777777" w:rsidR="001A350B" w:rsidRPr="008107BE" w:rsidRDefault="001A350B" w:rsidP="001A350B">
      <w:pPr>
        <w:spacing w:line="360" w:lineRule="auto"/>
        <w:ind w:firstLineChars="200" w:firstLine="480"/>
        <w:rPr>
          <w:sz w:val="24"/>
        </w:rPr>
      </w:pPr>
      <w:r w:rsidRPr="008107BE">
        <w:rPr>
          <w:rFonts w:hint="eastAsia"/>
          <w:sz w:val="24"/>
        </w:rPr>
        <w:t>办公地址：山东省济南市市中区经七路</w:t>
      </w:r>
      <w:r w:rsidRPr="008107BE">
        <w:rPr>
          <w:rFonts w:hint="eastAsia"/>
          <w:sz w:val="24"/>
        </w:rPr>
        <w:t>86</w:t>
      </w:r>
      <w:r w:rsidRPr="008107BE">
        <w:rPr>
          <w:rFonts w:hint="eastAsia"/>
          <w:sz w:val="24"/>
        </w:rPr>
        <w:t>号</w:t>
      </w:r>
    </w:p>
    <w:p w14:paraId="55491982" w14:textId="77777777" w:rsidR="001A350B" w:rsidRPr="008107BE" w:rsidRDefault="001A350B" w:rsidP="001A350B">
      <w:pPr>
        <w:spacing w:line="360" w:lineRule="auto"/>
        <w:ind w:firstLineChars="200" w:firstLine="480"/>
        <w:rPr>
          <w:sz w:val="24"/>
        </w:rPr>
      </w:pPr>
      <w:r w:rsidRPr="008107BE">
        <w:rPr>
          <w:rFonts w:hint="eastAsia"/>
          <w:sz w:val="24"/>
        </w:rPr>
        <w:t>法定代表人：李玮</w:t>
      </w:r>
    </w:p>
    <w:p w14:paraId="706477C6"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0531</w:t>
      </w:r>
      <w:r w:rsidRPr="008107BE">
        <w:rPr>
          <w:rFonts w:hint="eastAsia"/>
          <w:sz w:val="24"/>
        </w:rPr>
        <w:t>）</w:t>
      </w:r>
      <w:r w:rsidRPr="008107BE">
        <w:rPr>
          <w:rFonts w:hint="eastAsia"/>
          <w:sz w:val="24"/>
        </w:rPr>
        <w:t>68889155</w:t>
      </w:r>
    </w:p>
    <w:p w14:paraId="5953E82E"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0531</w:t>
      </w:r>
      <w:r w:rsidRPr="008107BE">
        <w:rPr>
          <w:rFonts w:hint="eastAsia"/>
          <w:sz w:val="24"/>
        </w:rPr>
        <w:t>）</w:t>
      </w:r>
      <w:r w:rsidRPr="008107BE">
        <w:rPr>
          <w:rFonts w:hint="eastAsia"/>
          <w:sz w:val="24"/>
        </w:rPr>
        <w:t>68889752</w:t>
      </w:r>
    </w:p>
    <w:p w14:paraId="02FF134B" w14:textId="77777777" w:rsidR="001A350B" w:rsidRPr="008107BE" w:rsidRDefault="001A350B" w:rsidP="001A350B">
      <w:pPr>
        <w:spacing w:line="360" w:lineRule="auto"/>
        <w:ind w:firstLineChars="200" w:firstLine="480"/>
        <w:rPr>
          <w:sz w:val="24"/>
        </w:rPr>
      </w:pPr>
      <w:r w:rsidRPr="008107BE">
        <w:rPr>
          <w:rFonts w:hint="eastAsia"/>
          <w:sz w:val="24"/>
        </w:rPr>
        <w:t>联系人：吴阳</w:t>
      </w:r>
    </w:p>
    <w:p w14:paraId="0E93CAE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95538</w:t>
      </w:r>
    </w:p>
    <w:p w14:paraId="56DC1BFF"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www.qlzq.com.cn</w:t>
      </w:r>
    </w:p>
    <w:p w14:paraId="552ADDD4"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Pr>
          <w:rFonts w:hint="eastAsia"/>
          <w:sz w:val="24"/>
        </w:rPr>
        <w:t>4</w:t>
      </w:r>
      <w:r w:rsidRPr="008107BE">
        <w:rPr>
          <w:rFonts w:hint="eastAsia"/>
          <w:sz w:val="24"/>
        </w:rPr>
        <w:t>）</w:t>
      </w:r>
      <w:r w:rsidRPr="008107BE">
        <w:rPr>
          <w:rFonts w:hint="eastAsia"/>
          <w:sz w:val="24"/>
        </w:rPr>
        <w:t xml:space="preserve"> </w:t>
      </w:r>
      <w:r w:rsidRPr="008107BE">
        <w:rPr>
          <w:rFonts w:hint="eastAsia"/>
          <w:sz w:val="24"/>
        </w:rPr>
        <w:t>江海证券有限公司</w:t>
      </w:r>
    </w:p>
    <w:p w14:paraId="688CDFD6" w14:textId="77777777" w:rsidR="001A350B" w:rsidRPr="008107BE" w:rsidRDefault="001A350B" w:rsidP="001A350B">
      <w:pPr>
        <w:spacing w:line="360" w:lineRule="auto"/>
        <w:ind w:firstLineChars="200" w:firstLine="480"/>
        <w:rPr>
          <w:sz w:val="24"/>
        </w:rPr>
      </w:pPr>
      <w:r w:rsidRPr="008107BE">
        <w:rPr>
          <w:rFonts w:hint="eastAsia"/>
          <w:sz w:val="24"/>
        </w:rPr>
        <w:t>住所：黑龙江省哈尔滨市香坊区赣水路</w:t>
      </w:r>
      <w:r w:rsidRPr="008107BE">
        <w:rPr>
          <w:rFonts w:hint="eastAsia"/>
          <w:sz w:val="24"/>
        </w:rPr>
        <w:t>56</w:t>
      </w:r>
      <w:r w:rsidRPr="008107BE">
        <w:rPr>
          <w:rFonts w:hint="eastAsia"/>
          <w:sz w:val="24"/>
        </w:rPr>
        <w:t>号</w:t>
      </w:r>
    </w:p>
    <w:p w14:paraId="7F73FC11" w14:textId="77777777" w:rsidR="001A350B" w:rsidRPr="008107BE" w:rsidRDefault="001A350B" w:rsidP="001A350B">
      <w:pPr>
        <w:spacing w:line="360" w:lineRule="auto"/>
        <w:ind w:firstLineChars="200" w:firstLine="480"/>
        <w:rPr>
          <w:sz w:val="24"/>
        </w:rPr>
      </w:pPr>
      <w:r w:rsidRPr="008107BE">
        <w:rPr>
          <w:rFonts w:hint="eastAsia"/>
          <w:sz w:val="24"/>
        </w:rPr>
        <w:t>法定代表人：孙名扬</w:t>
      </w:r>
    </w:p>
    <w:p w14:paraId="1F9A0486"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0451</w:t>
      </w:r>
      <w:r w:rsidRPr="008107BE">
        <w:rPr>
          <w:rFonts w:hint="eastAsia"/>
          <w:sz w:val="24"/>
        </w:rPr>
        <w:t>）</w:t>
      </w:r>
      <w:r w:rsidRPr="008107BE">
        <w:rPr>
          <w:rFonts w:hint="eastAsia"/>
          <w:sz w:val="24"/>
        </w:rPr>
        <w:t>85863719</w:t>
      </w:r>
    </w:p>
    <w:p w14:paraId="72AC5554"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0451</w:t>
      </w:r>
      <w:r w:rsidRPr="008107BE">
        <w:rPr>
          <w:rFonts w:hint="eastAsia"/>
          <w:sz w:val="24"/>
        </w:rPr>
        <w:t>）</w:t>
      </w:r>
      <w:r w:rsidRPr="008107BE">
        <w:rPr>
          <w:rFonts w:hint="eastAsia"/>
          <w:sz w:val="24"/>
        </w:rPr>
        <w:t>82287211</w:t>
      </w:r>
    </w:p>
    <w:p w14:paraId="585270C0" w14:textId="77777777" w:rsidR="001A350B" w:rsidRPr="008107BE" w:rsidRDefault="001A350B" w:rsidP="001A350B">
      <w:pPr>
        <w:spacing w:line="360" w:lineRule="auto"/>
        <w:ind w:firstLineChars="200" w:firstLine="480"/>
        <w:rPr>
          <w:sz w:val="24"/>
        </w:rPr>
      </w:pPr>
      <w:r w:rsidRPr="008107BE">
        <w:rPr>
          <w:rFonts w:hint="eastAsia"/>
          <w:sz w:val="24"/>
        </w:rPr>
        <w:t>联系人：刘爽</w:t>
      </w:r>
    </w:p>
    <w:p w14:paraId="6DBC4BB1"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400-666-2288</w:t>
      </w:r>
    </w:p>
    <w:p w14:paraId="6BB0AC40"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www.jhzq.com.cn</w:t>
      </w:r>
    </w:p>
    <w:p w14:paraId="73CD0344"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Pr>
          <w:rFonts w:hint="eastAsia"/>
          <w:sz w:val="24"/>
        </w:rPr>
        <w:t>5</w:t>
      </w:r>
      <w:r w:rsidRPr="008107BE">
        <w:rPr>
          <w:rFonts w:hint="eastAsia"/>
          <w:sz w:val="24"/>
        </w:rPr>
        <w:t>）</w:t>
      </w:r>
      <w:r w:rsidRPr="008107BE">
        <w:rPr>
          <w:rFonts w:hint="eastAsia"/>
          <w:sz w:val="24"/>
        </w:rPr>
        <w:t xml:space="preserve"> </w:t>
      </w:r>
      <w:r w:rsidRPr="008107BE">
        <w:rPr>
          <w:rFonts w:hint="eastAsia"/>
          <w:sz w:val="24"/>
        </w:rPr>
        <w:t>平安证券有限责任公司</w:t>
      </w:r>
    </w:p>
    <w:p w14:paraId="1B0336D3" w14:textId="77777777" w:rsidR="001A350B" w:rsidRPr="008107BE" w:rsidRDefault="001A350B" w:rsidP="001A350B">
      <w:pPr>
        <w:spacing w:line="360" w:lineRule="auto"/>
        <w:ind w:firstLineChars="200" w:firstLine="480"/>
        <w:rPr>
          <w:sz w:val="24"/>
        </w:rPr>
      </w:pPr>
      <w:r w:rsidRPr="008107BE">
        <w:rPr>
          <w:rFonts w:hint="eastAsia"/>
          <w:sz w:val="24"/>
        </w:rPr>
        <w:t>住所：深圳市福田区金田路大中华国际交易广场裙楼</w:t>
      </w:r>
      <w:r w:rsidRPr="008107BE">
        <w:rPr>
          <w:rFonts w:hint="eastAsia"/>
          <w:sz w:val="24"/>
        </w:rPr>
        <w:t>8</w:t>
      </w:r>
      <w:r w:rsidRPr="008107BE">
        <w:rPr>
          <w:rFonts w:hint="eastAsia"/>
          <w:sz w:val="24"/>
        </w:rPr>
        <w:t>楼</w:t>
      </w:r>
    </w:p>
    <w:p w14:paraId="655AFE83" w14:textId="77777777" w:rsidR="001A350B" w:rsidRPr="008107BE" w:rsidRDefault="001A350B" w:rsidP="001A350B">
      <w:pPr>
        <w:spacing w:line="360" w:lineRule="auto"/>
        <w:ind w:firstLineChars="200" w:firstLine="480"/>
        <w:rPr>
          <w:sz w:val="24"/>
        </w:rPr>
      </w:pPr>
      <w:r w:rsidRPr="008107BE">
        <w:rPr>
          <w:rFonts w:hint="eastAsia"/>
          <w:sz w:val="24"/>
        </w:rPr>
        <w:t>办公地址：深圳市福田区金田路大中华国际交易广场裙楼</w:t>
      </w:r>
      <w:r w:rsidRPr="008107BE">
        <w:rPr>
          <w:rFonts w:hint="eastAsia"/>
          <w:sz w:val="24"/>
        </w:rPr>
        <w:t>8</w:t>
      </w:r>
      <w:r w:rsidRPr="008107BE">
        <w:rPr>
          <w:rFonts w:hint="eastAsia"/>
          <w:sz w:val="24"/>
        </w:rPr>
        <w:t>楼</w:t>
      </w:r>
      <w:r w:rsidRPr="008107BE">
        <w:rPr>
          <w:rFonts w:hint="eastAsia"/>
          <w:sz w:val="24"/>
        </w:rPr>
        <w:t>(518048)</w:t>
      </w:r>
    </w:p>
    <w:p w14:paraId="6EE2DAD4" w14:textId="77777777" w:rsidR="001A350B" w:rsidRPr="008107BE" w:rsidRDefault="001A350B" w:rsidP="001A350B">
      <w:pPr>
        <w:spacing w:line="360" w:lineRule="auto"/>
        <w:ind w:firstLineChars="200" w:firstLine="480"/>
        <w:rPr>
          <w:sz w:val="24"/>
        </w:rPr>
      </w:pPr>
      <w:r w:rsidRPr="008107BE">
        <w:rPr>
          <w:rFonts w:hint="eastAsia"/>
          <w:sz w:val="24"/>
        </w:rPr>
        <w:t>法定代表人：杨宇翔</w:t>
      </w:r>
    </w:p>
    <w:p w14:paraId="0FF1DECB"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22627802</w:t>
      </w:r>
    </w:p>
    <w:p w14:paraId="4CFCDB4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82400862</w:t>
      </w:r>
    </w:p>
    <w:p w14:paraId="1B74075C" w14:textId="77777777" w:rsidR="001A350B" w:rsidRPr="008107BE" w:rsidRDefault="001A350B" w:rsidP="001A350B">
      <w:pPr>
        <w:spacing w:line="360" w:lineRule="auto"/>
        <w:ind w:firstLineChars="200" w:firstLine="480"/>
        <w:rPr>
          <w:sz w:val="24"/>
        </w:rPr>
      </w:pPr>
      <w:r w:rsidRPr="008107BE">
        <w:rPr>
          <w:rFonts w:hint="eastAsia"/>
          <w:sz w:val="24"/>
        </w:rPr>
        <w:t>联系人：郑舒丽</w:t>
      </w:r>
    </w:p>
    <w:p w14:paraId="4D4B177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95511-8</w:t>
      </w:r>
    </w:p>
    <w:p w14:paraId="54D0B953"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www.pingan.com</w:t>
      </w:r>
    </w:p>
    <w:p w14:paraId="666297B7"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Pr>
          <w:rFonts w:hint="eastAsia"/>
          <w:sz w:val="24"/>
        </w:rPr>
        <w:t>6</w:t>
      </w:r>
      <w:r w:rsidRPr="008107BE">
        <w:rPr>
          <w:rFonts w:hint="eastAsia"/>
          <w:sz w:val="24"/>
        </w:rPr>
        <w:t>）</w:t>
      </w:r>
      <w:r w:rsidRPr="008107BE">
        <w:rPr>
          <w:rFonts w:hint="eastAsia"/>
          <w:sz w:val="24"/>
        </w:rPr>
        <w:t xml:space="preserve"> </w:t>
      </w:r>
      <w:r w:rsidRPr="008107BE">
        <w:rPr>
          <w:rFonts w:hint="eastAsia"/>
          <w:sz w:val="24"/>
        </w:rPr>
        <w:t>长城国瑞证券有限公司</w:t>
      </w:r>
    </w:p>
    <w:p w14:paraId="6F633D44" w14:textId="77777777" w:rsidR="001A350B" w:rsidRPr="008107BE" w:rsidRDefault="001A350B" w:rsidP="001A350B">
      <w:pPr>
        <w:spacing w:line="360" w:lineRule="auto"/>
        <w:ind w:firstLineChars="200" w:firstLine="480"/>
        <w:rPr>
          <w:sz w:val="24"/>
        </w:rPr>
      </w:pPr>
      <w:r w:rsidRPr="008107BE">
        <w:rPr>
          <w:rFonts w:hint="eastAsia"/>
          <w:sz w:val="24"/>
        </w:rPr>
        <w:t>住所：厦门市莲前西路</w:t>
      </w:r>
      <w:r w:rsidRPr="008107BE">
        <w:rPr>
          <w:rFonts w:hint="eastAsia"/>
          <w:sz w:val="24"/>
        </w:rPr>
        <w:t>2</w:t>
      </w:r>
      <w:r w:rsidRPr="008107BE">
        <w:rPr>
          <w:rFonts w:hint="eastAsia"/>
          <w:sz w:val="24"/>
        </w:rPr>
        <w:t>号莲富大厦</w:t>
      </w:r>
      <w:r w:rsidRPr="008107BE">
        <w:rPr>
          <w:rFonts w:hint="eastAsia"/>
          <w:sz w:val="24"/>
        </w:rPr>
        <w:t>17</w:t>
      </w:r>
      <w:r w:rsidRPr="008107BE">
        <w:rPr>
          <w:rFonts w:hint="eastAsia"/>
          <w:sz w:val="24"/>
        </w:rPr>
        <w:t>楼</w:t>
      </w:r>
    </w:p>
    <w:p w14:paraId="4D324839" w14:textId="77777777" w:rsidR="001A350B" w:rsidRPr="008107BE" w:rsidRDefault="001A350B" w:rsidP="001A350B">
      <w:pPr>
        <w:spacing w:line="360" w:lineRule="auto"/>
        <w:ind w:firstLineChars="200" w:firstLine="480"/>
        <w:rPr>
          <w:sz w:val="24"/>
        </w:rPr>
      </w:pPr>
      <w:r w:rsidRPr="008107BE">
        <w:rPr>
          <w:rFonts w:hint="eastAsia"/>
          <w:sz w:val="24"/>
        </w:rPr>
        <w:t>办公地址：厦门市莲前西路</w:t>
      </w:r>
      <w:r w:rsidRPr="008107BE">
        <w:rPr>
          <w:rFonts w:hint="eastAsia"/>
          <w:sz w:val="24"/>
        </w:rPr>
        <w:t>2</w:t>
      </w:r>
      <w:r w:rsidRPr="008107BE">
        <w:rPr>
          <w:rFonts w:hint="eastAsia"/>
          <w:sz w:val="24"/>
        </w:rPr>
        <w:t>号莲富大厦</w:t>
      </w:r>
      <w:r w:rsidRPr="008107BE">
        <w:rPr>
          <w:rFonts w:hint="eastAsia"/>
          <w:sz w:val="24"/>
        </w:rPr>
        <w:t>17</w:t>
      </w:r>
      <w:r w:rsidRPr="008107BE">
        <w:rPr>
          <w:rFonts w:hint="eastAsia"/>
          <w:sz w:val="24"/>
        </w:rPr>
        <w:t>楼</w:t>
      </w:r>
    </w:p>
    <w:p w14:paraId="1D09898D" w14:textId="77777777" w:rsidR="001A350B" w:rsidRPr="008107BE" w:rsidRDefault="001A350B" w:rsidP="001A350B">
      <w:pPr>
        <w:spacing w:line="360" w:lineRule="auto"/>
        <w:ind w:firstLineChars="200" w:firstLine="480"/>
        <w:rPr>
          <w:sz w:val="24"/>
        </w:rPr>
      </w:pPr>
      <w:r w:rsidRPr="008107BE">
        <w:rPr>
          <w:rFonts w:hint="eastAsia"/>
          <w:sz w:val="24"/>
        </w:rPr>
        <w:t>法定代表人：王勇</w:t>
      </w:r>
    </w:p>
    <w:p w14:paraId="11EEADB5"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0592</w:t>
      </w:r>
      <w:r w:rsidRPr="008107BE">
        <w:rPr>
          <w:rFonts w:hint="eastAsia"/>
          <w:sz w:val="24"/>
        </w:rPr>
        <w:t>）</w:t>
      </w:r>
      <w:r w:rsidRPr="008107BE">
        <w:rPr>
          <w:rFonts w:hint="eastAsia"/>
          <w:sz w:val="24"/>
        </w:rPr>
        <w:t>5161642</w:t>
      </w:r>
    </w:p>
    <w:p w14:paraId="0C8AB72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0592</w:t>
      </w:r>
      <w:r w:rsidRPr="008107BE">
        <w:rPr>
          <w:rFonts w:hint="eastAsia"/>
          <w:sz w:val="24"/>
        </w:rPr>
        <w:t>）</w:t>
      </w:r>
      <w:r w:rsidRPr="008107BE">
        <w:rPr>
          <w:rFonts w:hint="eastAsia"/>
          <w:sz w:val="24"/>
        </w:rPr>
        <w:t>5161640</w:t>
      </w:r>
    </w:p>
    <w:p w14:paraId="40A1D239" w14:textId="77777777" w:rsidR="001A350B" w:rsidRPr="008107BE" w:rsidRDefault="001A350B" w:rsidP="001A350B">
      <w:pPr>
        <w:spacing w:line="360" w:lineRule="auto"/>
        <w:ind w:firstLineChars="200" w:firstLine="480"/>
        <w:rPr>
          <w:sz w:val="24"/>
        </w:rPr>
      </w:pPr>
      <w:r w:rsidRPr="008107BE">
        <w:rPr>
          <w:rFonts w:hint="eastAsia"/>
          <w:sz w:val="24"/>
        </w:rPr>
        <w:t>联系人：赵钦</w:t>
      </w:r>
    </w:p>
    <w:p w14:paraId="1B0ABA3D"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0592</w:t>
      </w:r>
      <w:r w:rsidRPr="008107BE">
        <w:rPr>
          <w:rFonts w:hint="eastAsia"/>
          <w:sz w:val="24"/>
        </w:rPr>
        <w:t>）</w:t>
      </w:r>
      <w:r w:rsidRPr="008107BE">
        <w:rPr>
          <w:rFonts w:hint="eastAsia"/>
          <w:sz w:val="24"/>
        </w:rPr>
        <w:t>5163588</w:t>
      </w:r>
    </w:p>
    <w:p w14:paraId="05976E5C"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www.xmzq.cn</w:t>
      </w:r>
    </w:p>
    <w:p w14:paraId="1D717BBE" w14:textId="77777777" w:rsidR="001A350B" w:rsidRPr="008107BE" w:rsidRDefault="001A350B" w:rsidP="001A350B">
      <w:pPr>
        <w:spacing w:line="360" w:lineRule="auto"/>
        <w:ind w:firstLineChars="200" w:firstLine="480"/>
        <w:rPr>
          <w:sz w:val="24"/>
        </w:rPr>
      </w:pPr>
      <w:r w:rsidRPr="008107BE">
        <w:rPr>
          <w:rFonts w:hint="eastAsia"/>
          <w:sz w:val="24"/>
        </w:rPr>
        <w:t>（</w:t>
      </w:r>
      <w:r w:rsidRPr="008107BE">
        <w:rPr>
          <w:rFonts w:hint="eastAsia"/>
          <w:sz w:val="24"/>
        </w:rPr>
        <w:t>4</w:t>
      </w:r>
      <w:r>
        <w:rPr>
          <w:rFonts w:hint="eastAsia"/>
          <w:sz w:val="24"/>
        </w:rPr>
        <w:t>7</w:t>
      </w:r>
      <w:r w:rsidRPr="008107BE">
        <w:rPr>
          <w:rFonts w:hint="eastAsia"/>
          <w:sz w:val="24"/>
        </w:rPr>
        <w:t>）</w:t>
      </w:r>
      <w:r w:rsidRPr="008107BE">
        <w:rPr>
          <w:rFonts w:hint="eastAsia"/>
          <w:sz w:val="24"/>
        </w:rPr>
        <w:t xml:space="preserve"> </w:t>
      </w:r>
      <w:r w:rsidRPr="008107BE">
        <w:rPr>
          <w:rFonts w:hint="eastAsia"/>
          <w:sz w:val="24"/>
        </w:rPr>
        <w:t>华宝证券有限责任公司</w:t>
      </w:r>
    </w:p>
    <w:p w14:paraId="25A4E3F8" w14:textId="77777777" w:rsidR="001A350B" w:rsidRPr="008107BE" w:rsidRDefault="001A350B" w:rsidP="001A350B">
      <w:pPr>
        <w:spacing w:line="360" w:lineRule="auto"/>
        <w:ind w:firstLineChars="200" w:firstLine="480"/>
        <w:rPr>
          <w:sz w:val="24"/>
        </w:rPr>
      </w:pPr>
      <w:r w:rsidRPr="008107BE">
        <w:rPr>
          <w:rFonts w:hint="eastAsia"/>
          <w:sz w:val="24"/>
        </w:rPr>
        <w:t>住所：中国上海市陆家嘴环路</w:t>
      </w:r>
      <w:r w:rsidRPr="008107BE">
        <w:rPr>
          <w:rFonts w:hint="eastAsia"/>
          <w:sz w:val="24"/>
        </w:rPr>
        <w:t>166</w:t>
      </w:r>
      <w:r w:rsidRPr="008107BE">
        <w:rPr>
          <w:rFonts w:hint="eastAsia"/>
          <w:sz w:val="24"/>
        </w:rPr>
        <w:t>号未来资产大厦</w:t>
      </w:r>
      <w:r w:rsidRPr="008107BE">
        <w:rPr>
          <w:rFonts w:hint="eastAsia"/>
          <w:sz w:val="24"/>
        </w:rPr>
        <w:t>27</w:t>
      </w:r>
      <w:r w:rsidRPr="008107BE">
        <w:rPr>
          <w:rFonts w:hint="eastAsia"/>
          <w:sz w:val="24"/>
        </w:rPr>
        <w:t>楼</w:t>
      </w:r>
    </w:p>
    <w:p w14:paraId="41CA608F" w14:textId="77777777" w:rsidR="001A350B" w:rsidRPr="008107BE" w:rsidRDefault="001A350B" w:rsidP="001A350B">
      <w:pPr>
        <w:spacing w:line="360" w:lineRule="auto"/>
        <w:ind w:firstLineChars="200" w:firstLine="480"/>
        <w:rPr>
          <w:sz w:val="24"/>
        </w:rPr>
      </w:pPr>
      <w:r w:rsidRPr="008107BE">
        <w:rPr>
          <w:rFonts w:hint="eastAsia"/>
          <w:sz w:val="24"/>
        </w:rPr>
        <w:t>办公地址：中国上海市浦东新区世纪大道</w:t>
      </w:r>
      <w:r w:rsidRPr="008107BE">
        <w:rPr>
          <w:rFonts w:hint="eastAsia"/>
          <w:sz w:val="24"/>
        </w:rPr>
        <w:t>100</w:t>
      </w:r>
      <w:r w:rsidRPr="008107BE">
        <w:rPr>
          <w:rFonts w:hint="eastAsia"/>
          <w:sz w:val="24"/>
        </w:rPr>
        <w:t>号上海环球金融中心</w:t>
      </w:r>
      <w:r w:rsidRPr="008107BE">
        <w:rPr>
          <w:rFonts w:hint="eastAsia"/>
          <w:sz w:val="24"/>
        </w:rPr>
        <w:t>57</w:t>
      </w:r>
      <w:r w:rsidRPr="008107BE">
        <w:rPr>
          <w:rFonts w:hint="eastAsia"/>
          <w:sz w:val="24"/>
        </w:rPr>
        <w:t>楼</w:t>
      </w:r>
    </w:p>
    <w:p w14:paraId="0BE72206" w14:textId="77777777" w:rsidR="001A350B" w:rsidRPr="008107BE" w:rsidRDefault="001A350B" w:rsidP="001A350B">
      <w:pPr>
        <w:spacing w:line="360" w:lineRule="auto"/>
        <w:ind w:firstLineChars="200" w:firstLine="480"/>
        <w:rPr>
          <w:sz w:val="24"/>
        </w:rPr>
      </w:pPr>
      <w:r w:rsidRPr="008107BE">
        <w:rPr>
          <w:rFonts w:hint="eastAsia"/>
          <w:sz w:val="24"/>
        </w:rPr>
        <w:t>法定代表人：</w:t>
      </w:r>
      <w:r w:rsidRPr="008107BE">
        <w:rPr>
          <w:rFonts w:hint="eastAsia"/>
          <w:sz w:val="24"/>
        </w:rPr>
        <w:t xml:space="preserve"> </w:t>
      </w:r>
      <w:r w:rsidRPr="008107BE">
        <w:rPr>
          <w:rFonts w:hint="eastAsia"/>
          <w:sz w:val="24"/>
        </w:rPr>
        <w:t>陈林</w:t>
      </w:r>
    </w:p>
    <w:p w14:paraId="3D10EC0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68777222</w:t>
      </w:r>
    </w:p>
    <w:p w14:paraId="4D3B12E5"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68777822</w:t>
      </w:r>
    </w:p>
    <w:p w14:paraId="6E50B2EE" w14:textId="77777777" w:rsidR="001A350B" w:rsidRPr="008107BE" w:rsidRDefault="001A350B" w:rsidP="001A350B">
      <w:pPr>
        <w:spacing w:line="360" w:lineRule="auto"/>
        <w:ind w:firstLineChars="200" w:firstLine="480"/>
        <w:rPr>
          <w:sz w:val="24"/>
        </w:rPr>
      </w:pPr>
      <w:r w:rsidRPr="008107BE">
        <w:rPr>
          <w:rFonts w:hint="eastAsia"/>
          <w:sz w:val="24"/>
        </w:rPr>
        <w:t>联系人：赵洁</w:t>
      </w:r>
    </w:p>
    <w:p w14:paraId="28ED493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400-820-9898</w:t>
      </w:r>
    </w:p>
    <w:p w14:paraId="321E035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www.cnhbstock.com</w:t>
      </w:r>
    </w:p>
    <w:p w14:paraId="4473FED2"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48</w:t>
      </w:r>
      <w:r w:rsidRPr="008107BE">
        <w:rPr>
          <w:rFonts w:hint="eastAsia"/>
          <w:sz w:val="24"/>
        </w:rPr>
        <w:t>）</w:t>
      </w:r>
      <w:r w:rsidRPr="008107BE">
        <w:rPr>
          <w:rFonts w:hint="eastAsia"/>
          <w:sz w:val="24"/>
        </w:rPr>
        <w:t xml:space="preserve"> </w:t>
      </w:r>
      <w:r w:rsidRPr="008107BE">
        <w:rPr>
          <w:rFonts w:hint="eastAsia"/>
          <w:sz w:val="24"/>
        </w:rPr>
        <w:t>中国国际金融股份有限公司</w:t>
      </w:r>
    </w:p>
    <w:p w14:paraId="310397AE" w14:textId="77777777" w:rsidR="001A350B" w:rsidRPr="008107BE" w:rsidRDefault="001A350B" w:rsidP="001A350B">
      <w:pPr>
        <w:spacing w:line="360" w:lineRule="auto"/>
        <w:ind w:firstLineChars="200" w:firstLine="480"/>
        <w:rPr>
          <w:sz w:val="24"/>
        </w:rPr>
      </w:pPr>
      <w:r w:rsidRPr="008107BE">
        <w:rPr>
          <w:rFonts w:hint="eastAsia"/>
          <w:sz w:val="24"/>
        </w:rPr>
        <w:t>住所：北京建国门外大街</w:t>
      </w:r>
      <w:r w:rsidRPr="008107BE">
        <w:rPr>
          <w:rFonts w:hint="eastAsia"/>
          <w:sz w:val="24"/>
        </w:rPr>
        <w:t>1</w:t>
      </w:r>
      <w:r w:rsidRPr="008107BE">
        <w:rPr>
          <w:rFonts w:hint="eastAsia"/>
          <w:sz w:val="24"/>
        </w:rPr>
        <w:t>号国贸大厦</w:t>
      </w:r>
      <w:r w:rsidRPr="008107BE">
        <w:rPr>
          <w:rFonts w:hint="eastAsia"/>
          <w:sz w:val="24"/>
        </w:rPr>
        <w:t>2</w:t>
      </w:r>
      <w:r w:rsidRPr="008107BE">
        <w:rPr>
          <w:rFonts w:hint="eastAsia"/>
          <w:sz w:val="24"/>
        </w:rPr>
        <w:t>座</w:t>
      </w:r>
      <w:r w:rsidRPr="008107BE">
        <w:rPr>
          <w:rFonts w:hint="eastAsia"/>
          <w:sz w:val="24"/>
        </w:rPr>
        <w:t>27</w:t>
      </w:r>
      <w:r w:rsidRPr="008107BE">
        <w:rPr>
          <w:rFonts w:hint="eastAsia"/>
          <w:sz w:val="24"/>
        </w:rPr>
        <w:t>层及</w:t>
      </w:r>
      <w:r w:rsidRPr="008107BE">
        <w:rPr>
          <w:rFonts w:hint="eastAsia"/>
          <w:sz w:val="24"/>
        </w:rPr>
        <w:t>28</w:t>
      </w:r>
      <w:r w:rsidRPr="008107BE">
        <w:rPr>
          <w:rFonts w:hint="eastAsia"/>
          <w:sz w:val="24"/>
        </w:rPr>
        <w:t>层</w:t>
      </w:r>
    </w:p>
    <w:p w14:paraId="71DEBC6F" w14:textId="77777777" w:rsidR="001A350B" w:rsidRPr="008107BE" w:rsidRDefault="001A350B" w:rsidP="001A350B">
      <w:pPr>
        <w:spacing w:line="360" w:lineRule="auto"/>
        <w:ind w:firstLineChars="200" w:firstLine="480"/>
        <w:rPr>
          <w:sz w:val="24"/>
        </w:rPr>
      </w:pPr>
      <w:r w:rsidRPr="008107BE">
        <w:rPr>
          <w:rFonts w:hint="eastAsia"/>
          <w:sz w:val="24"/>
        </w:rPr>
        <w:t>办公地址：北京建国门外大街</w:t>
      </w:r>
      <w:r w:rsidRPr="008107BE">
        <w:rPr>
          <w:rFonts w:hint="eastAsia"/>
          <w:sz w:val="24"/>
        </w:rPr>
        <w:t>1</w:t>
      </w:r>
      <w:r w:rsidRPr="008107BE">
        <w:rPr>
          <w:rFonts w:hint="eastAsia"/>
          <w:sz w:val="24"/>
        </w:rPr>
        <w:t>号国贸大厦</w:t>
      </w:r>
      <w:r w:rsidRPr="008107BE">
        <w:rPr>
          <w:rFonts w:hint="eastAsia"/>
          <w:sz w:val="24"/>
        </w:rPr>
        <w:t>2</w:t>
      </w:r>
      <w:r w:rsidRPr="008107BE">
        <w:rPr>
          <w:rFonts w:hint="eastAsia"/>
          <w:sz w:val="24"/>
        </w:rPr>
        <w:t>座</w:t>
      </w:r>
      <w:r w:rsidRPr="008107BE">
        <w:rPr>
          <w:rFonts w:hint="eastAsia"/>
          <w:sz w:val="24"/>
        </w:rPr>
        <w:t>27</w:t>
      </w:r>
      <w:r w:rsidRPr="008107BE">
        <w:rPr>
          <w:rFonts w:hint="eastAsia"/>
          <w:sz w:val="24"/>
        </w:rPr>
        <w:t>层及</w:t>
      </w:r>
      <w:r w:rsidRPr="008107BE">
        <w:rPr>
          <w:rFonts w:hint="eastAsia"/>
          <w:sz w:val="24"/>
        </w:rPr>
        <w:t>28</w:t>
      </w:r>
      <w:r w:rsidRPr="008107BE">
        <w:rPr>
          <w:rFonts w:hint="eastAsia"/>
          <w:sz w:val="24"/>
        </w:rPr>
        <w:t>层</w:t>
      </w:r>
    </w:p>
    <w:p w14:paraId="08EFE072" w14:textId="77777777" w:rsidR="001A350B" w:rsidRPr="008107BE" w:rsidRDefault="001A350B" w:rsidP="001A350B">
      <w:pPr>
        <w:spacing w:line="360" w:lineRule="auto"/>
        <w:ind w:firstLineChars="200" w:firstLine="480"/>
        <w:rPr>
          <w:sz w:val="24"/>
        </w:rPr>
      </w:pPr>
      <w:r w:rsidRPr="008107BE">
        <w:rPr>
          <w:rFonts w:hint="eastAsia"/>
          <w:sz w:val="24"/>
        </w:rPr>
        <w:t>法定代表人：丁学东</w:t>
      </w:r>
    </w:p>
    <w:p w14:paraId="75821B1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65051166</w:t>
      </w:r>
    </w:p>
    <w:p w14:paraId="1B569C4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85679203</w:t>
      </w:r>
    </w:p>
    <w:p w14:paraId="64B6E028" w14:textId="77777777" w:rsidR="001A350B" w:rsidRPr="008107BE" w:rsidRDefault="001A350B" w:rsidP="001A350B">
      <w:pPr>
        <w:spacing w:line="360" w:lineRule="auto"/>
        <w:ind w:firstLineChars="200" w:firstLine="480"/>
        <w:rPr>
          <w:sz w:val="24"/>
        </w:rPr>
      </w:pPr>
      <w:r w:rsidRPr="008107BE">
        <w:rPr>
          <w:rFonts w:hint="eastAsia"/>
          <w:sz w:val="24"/>
        </w:rPr>
        <w:t>联系人：杨涵宇</w:t>
      </w:r>
    </w:p>
    <w:p w14:paraId="56C2427C"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www.cicc.com.cn</w:t>
      </w:r>
    </w:p>
    <w:p w14:paraId="757D74B9"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49</w:t>
      </w:r>
      <w:r w:rsidRPr="008107BE">
        <w:rPr>
          <w:rFonts w:hint="eastAsia"/>
          <w:sz w:val="24"/>
        </w:rPr>
        <w:t>）</w:t>
      </w:r>
      <w:r w:rsidRPr="008107BE">
        <w:rPr>
          <w:rFonts w:hint="eastAsia"/>
          <w:sz w:val="24"/>
        </w:rPr>
        <w:t xml:space="preserve"> </w:t>
      </w:r>
      <w:r w:rsidRPr="008107BE">
        <w:rPr>
          <w:rFonts w:hint="eastAsia"/>
          <w:sz w:val="24"/>
        </w:rPr>
        <w:t>瑞银证券有限责任公司</w:t>
      </w:r>
    </w:p>
    <w:p w14:paraId="68F3C9B3"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住所：北京市西城区金融大街</w:t>
      </w:r>
      <w:r w:rsidRPr="008107BE">
        <w:rPr>
          <w:rFonts w:hint="eastAsia"/>
          <w:sz w:val="24"/>
        </w:rPr>
        <w:t>7</w:t>
      </w:r>
      <w:r w:rsidRPr="008107BE">
        <w:rPr>
          <w:rFonts w:hint="eastAsia"/>
          <w:sz w:val="24"/>
        </w:rPr>
        <w:t>号英蓝国际金融中心</w:t>
      </w:r>
      <w:r w:rsidRPr="008107BE">
        <w:rPr>
          <w:rFonts w:hint="eastAsia"/>
          <w:sz w:val="24"/>
        </w:rPr>
        <w:t>12</w:t>
      </w:r>
      <w:r w:rsidRPr="008107BE">
        <w:rPr>
          <w:rFonts w:hint="eastAsia"/>
          <w:sz w:val="24"/>
        </w:rPr>
        <w:t>层、</w:t>
      </w:r>
      <w:r w:rsidRPr="008107BE">
        <w:rPr>
          <w:rFonts w:hint="eastAsia"/>
          <w:sz w:val="24"/>
        </w:rPr>
        <w:t>15</w:t>
      </w:r>
      <w:r w:rsidRPr="008107BE">
        <w:rPr>
          <w:rFonts w:hint="eastAsia"/>
          <w:sz w:val="24"/>
        </w:rPr>
        <w:t>层</w:t>
      </w:r>
    </w:p>
    <w:p w14:paraId="6B8DD8D4"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办公地址：北京市西城区金融大街</w:t>
      </w:r>
      <w:r w:rsidRPr="008107BE">
        <w:rPr>
          <w:rFonts w:hint="eastAsia"/>
          <w:sz w:val="24"/>
        </w:rPr>
        <w:t>7</w:t>
      </w:r>
      <w:r w:rsidRPr="008107BE">
        <w:rPr>
          <w:rFonts w:hint="eastAsia"/>
          <w:sz w:val="24"/>
        </w:rPr>
        <w:t>号英蓝国际金融中心</w:t>
      </w:r>
      <w:r w:rsidRPr="008107BE">
        <w:rPr>
          <w:rFonts w:hint="eastAsia"/>
          <w:sz w:val="24"/>
        </w:rPr>
        <w:t>12</w:t>
      </w:r>
      <w:r w:rsidRPr="008107BE">
        <w:rPr>
          <w:rFonts w:hint="eastAsia"/>
          <w:sz w:val="24"/>
        </w:rPr>
        <w:t>层、</w:t>
      </w:r>
      <w:r w:rsidRPr="008107BE">
        <w:rPr>
          <w:rFonts w:hint="eastAsia"/>
          <w:sz w:val="24"/>
        </w:rPr>
        <w:t>15</w:t>
      </w:r>
      <w:r w:rsidRPr="008107BE">
        <w:rPr>
          <w:rFonts w:hint="eastAsia"/>
          <w:sz w:val="24"/>
        </w:rPr>
        <w:t>层</w:t>
      </w:r>
    </w:p>
    <w:p w14:paraId="3BC42012" w14:textId="77777777" w:rsidR="001A350B" w:rsidRPr="008107BE" w:rsidRDefault="001A350B" w:rsidP="001A350B">
      <w:pPr>
        <w:spacing w:line="360" w:lineRule="auto"/>
        <w:ind w:firstLineChars="200" w:firstLine="480"/>
        <w:rPr>
          <w:sz w:val="24"/>
        </w:rPr>
      </w:pPr>
      <w:r w:rsidRPr="008107BE">
        <w:rPr>
          <w:rFonts w:hint="eastAsia"/>
          <w:sz w:val="24"/>
        </w:rPr>
        <w:t>法定代表人：程宜荪</w:t>
      </w:r>
    </w:p>
    <w:p w14:paraId="6E0F3179"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58328112</w:t>
      </w:r>
    </w:p>
    <w:p w14:paraId="57E9CE1D"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58328740</w:t>
      </w:r>
    </w:p>
    <w:p w14:paraId="3F9522C0" w14:textId="77777777" w:rsidR="001A350B" w:rsidRPr="008107BE" w:rsidRDefault="001A350B" w:rsidP="001A350B">
      <w:pPr>
        <w:spacing w:line="360" w:lineRule="auto"/>
        <w:ind w:firstLineChars="200" w:firstLine="480"/>
        <w:rPr>
          <w:sz w:val="24"/>
        </w:rPr>
      </w:pPr>
      <w:r w:rsidRPr="008107BE">
        <w:rPr>
          <w:rFonts w:hint="eastAsia"/>
          <w:sz w:val="24"/>
        </w:rPr>
        <w:t>联系人：牟冲</w:t>
      </w:r>
    </w:p>
    <w:p w14:paraId="5762EF06"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400-887-8827</w:t>
      </w:r>
    </w:p>
    <w:p w14:paraId="097899C4"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www.ubssecurities.com</w:t>
      </w:r>
    </w:p>
    <w:p w14:paraId="72AFACD9"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50</w:t>
      </w:r>
      <w:r w:rsidRPr="008107BE">
        <w:rPr>
          <w:rFonts w:hint="eastAsia"/>
          <w:sz w:val="24"/>
        </w:rPr>
        <w:t>）</w:t>
      </w:r>
      <w:r w:rsidRPr="008107BE">
        <w:rPr>
          <w:rFonts w:hint="eastAsia"/>
          <w:sz w:val="24"/>
        </w:rPr>
        <w:t xml:space="preserve"> </w:t>
      </w:r>
      <w:r w:rsidRPr="008107BE">
        <w:rPr>
          <w:rFonts w:hint="eastAsia"/>
          <w:sz w:val="24"/>
        </w:rPr>
        <w:t>爱建证券有限责任公司</w:t>
      </w:r>
    </w:p>
    <w:p w14:paraId="5886E6F5" w14:textId="77777777" w:rsidR="001A350B" w:rsidRPr="008107BE" w:rsidRDefault="001A350B" w:rsidP="001A350B">
      <w:pPr>
        <w:spacing w:line="360" w:lineRule="auto"/>
        <w:ind w:firstLineChars="200" w:firstLine="480"/>
        <w:rPr>
          <w:sz w:val="24"/>
        </w:rPr>
      </w:pPr>
      <w:r w:rsidRPr="008107BE">
        <w:rPr>
          <w:rFonts w:hint="eastAsia"/>
          <w:sz w:val="24"/>
        </w:rPr>
        <w:t>住所：上海市南京西路</w:t>
      </w:r>
      <w:r w:rsidRPr="008107BE">
        <w:rPr>
          <w:rFonts w:hint="eastAsia"/>
          <w:sz w:val="24"/>
        </w:rPr>
        <w:t>758</w:t>
      </w:r>
      <w:r w:rsidRPr="008107BE">
        <w:rPr>
          <w:rFonts w:hint="eastAsia"/>
          <w:sz w:val="24"/>
        </w:rPr>
        <w:t>号</w:t>
      </w:r>
      <w:r w:rsidRPr="008107BE">
        <w:rPr>
          <w:rFonts w:hint="eastAsia"/>
          <w:sz w:val="24"/>
        </w:rPr>
        <w:t>24</w:t>
      </w:r>
      <w:r w:rsidRPr="008107BE">
        <w:rPr>
          <w:rFonts w:hint="eastAsia"/>
          <w:sz w:val="24"/>
        </w:rPr>
        <w:t>楼</w:t>
      </w:r>
    </w:p>
    <w:p w14:paraId="4A573505" w14:textId="77777777" w:rsidR="001A350B" w:rsidRPr="008107BE" w:rsidRDefault="001A350B" w:rsidP="001A350B">
      <w:pPr>
        <w:spacing w:line="360" w:lineRule="auto"/>
        <w:ind w:firstLineChars="200" w:firstLine="480"/>
        <w:rPr>
          <w:sz w:val="24"/>
        </w:rPr>
      </w:pPr>
      <w:r w:rsidRPr="008107BE">
        <w:rPr>
          <w:rFonts w:hint="eastAsia"/>
          <w:sz w:val="24"/>
        </w:rPr>
        <w:t>办公地址：上海市浦东新区世纪大道</w:t>
      </w:r>
      <w:r w:rsidRPr="008107BE">
        <w:rPr>
          <w:rFonts w:hint="eastAsia"/>
          <w:sz w:val="24"/>
        </w:rPr>
        <w:t>1600</w:t>
      </w:r>
      <w:r w:rsidRPr="008107BE">
        <w:rPr>
          <w:rFonts w:hint="eastAsia"/>
          <w:sz w:val="24"/>
        </w:rPr>
        <w:t>号</w:t>
      </w:r>
      <w:r w:rsidRPr="008107BE">
        <w:rPr>
          <w:rFonts w:hint="eastAsia"/>
          <w:sz w:val="24"/>
        </w:rPr>
        <w:t>32</w:t>
      </w:r>
      <w:r w:rsidRPr="008107BE">
        <w:rPr>
          <w:rFonts w:hint="eastAsia"/>
          <w:sz w:val="24"/>
        </w:rPr>
        <w:t>楼</w:t>
      </w:r>
    </w:p>
    <w:p w14:paraId="0E99EFDD" w14:textId="77777777" w:rsidR="001A350B" w:rsidRPr="008107BE" w:rsidRDefault="001A350B" w:rsidP="001A350B">
      <w:pPr>
        <w:spacing w:line="360" w:lineRule="auto"/>
        <w:ind w:firstLineChars="200" w:firstLine="480"/>
        <w:rPr>
          <w:sz w:val="24"/>
        </w:rPr>
      </w:pPr>
      <w:r w:rsidRPr="008107BE">
        <w:rPr>
          <w:rFonts w:hint="eastAsia"/>
          <w:sz w:val="24"/>
        </w:rPr>
        <w:t>法定代表人：张建华</w:t>
      </w:r>
    </w:p>
    <w:p w14:paraId="4293AC1B"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32229888</w:t>
      </w:r>
    </w:p>
    <w:p w14:paraId="363E51D7"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68728703</w:t>
      </w:r>
    </w:p>
    <w:p w14:paraId="0FD66A44" w14:textId="77777777" w:rsidR="001A350B" w:rsidRPr="008107BE" w:rsidRDefault="001A350B" w:rsidP="001A350B">
      <w:pPr>
        <w:spacing w:line="360" w:lineRule="auto"/>
        <w:ind w:firstLineChars="200" w:firstLine="480"/>
        <w:rPr>
          <w:sz w:val="24"/>
        </w:rPr>
      </w:pPr>
      <w:r w:rsidRPr="008107BE">
        <w:rPr>
          <w:rFonts w:hint="eastAsia"/>
          <w:sz w:val="24"/>
        </w:rPr>
        <w:t>联系人：陈敏</w:t>
      </w:r>
    </w:p>
    <w:p w14:paraId="2FB77F48"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021</w:t>
      </w:r>
      <w:r w:rsidRPr="008107BE">
        <w:rPr>
          <w:rFonts w:hint="eastAsia"/>
          <w:sz w:val="24"/>
        </w:rPr>
        <w:t>）</w:t>
      </w:r>
      <w:r w:rsidRPr="008107BE">
        <w:rPr>
          <w:rFonts w:hint="eastAsia"/>
          <w:sz w:val="24"/>
        </w:rPr>
        <w:t>63340678</w:t>
      </w:r>
    </w:p>
    <w:p w14:paraId="2D9AB90F"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www.ajzq.com</w:t>
      </w:r>
    </w:p>
    <w:p w14:paraId="23BA4E5D"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51</w:t>
      </w:r>
      <w:r w:rsidRPr="008107BE">
        <w:rPr>
          <w:rFonts w:hint="eastAsia"/>
          <w:sz w:val="24"/>
        </w:rPr>
        <w:t>）</w:t>
      </w:r>
      <w:r w:rsidRPr="008107BE">
        <w:rPr>
          <w:rFonts w:hint="eastAsia"/>
          <w:sz w:val="24"/>
        </w:rPr>
        <w:t xml:space="preserve"> </w:t>
      </w:r>
      <w:r w:rsidRPr="008107BE">
        <w:rPr>
          <w:rFonts w:hint="eastAsia"/>
          <w:sz w:val="24"/>
        </w:rPr>
        <w:t>长城证券有限责任公司</w:t>
      </w:r>
    </w:p>
    <w:p w14:paraId="3D5D1E6D" w14:textId="77777777" w:rsidR="001A350B" w:rsidRPr="008107BE" w:rsidRDefault="001A350B" w:rsidP="001A350B">
      <w:pPr>
        <w:spacing w:line="360" w:lineRule="auto"/>
        <w:ind w:firstLineChars="200" w:firstLine="480"/>
        <w:rPr>
          <w:sz w:val="24"/>
        </w:rPr>
      </w:pPr>
      <w:r w:rsidRPr="008107BE">
        <w:rPr>
          <w:rFonts w:hint="eastAsia"/>
          <w:sz w:val="24"/>
        </w:rPr>
        <w:t>住所：深圳市福田区深南大道</w:t>
      </w:r>
      <w:r w:rsidRPr="008107BE">
        <w:rPr>
          <w:rFonts w:hint="eastAsia"/>
          <w:sz w:val="24"/>
        </w:rPr>
        <w:t>6008</w:t>
      </w:r>
      <w:r w:rsidRPr="008107BE">
        <w:rPr>
          <w:rFonts w:hint="eastAsia"/>
          <w:sz w:val="24"/>
        </w:rPr>
        <w:t>号特区报业大厦</w:t>
      </w:r>
      <w:r w:rsidRPr="008107BE">
        <w:rPr>
          <w:rFonts w:hint="eastAsia"/>
          <w:sz w:val="24"/>
        </w:rPr>
        <w:t>14</w:t>
      </w:r>
      <w:r w:rsidRPr="008107BE">
        <w:rPr>
          <w:rFonts w:hint="eastAsia"/>
          <w:sz w:val="24"/>
        </w:rPr>
        <w:t>、</w:t>
      </w:r>
      <w:r w:rsidRPr="008107BE">
        <w:rPr>
          <w:rFonts w:hint="eastAsia"/>
          <w:sz w:val="24"/>
        </w:rPr>
        <w:t>16</w:t>
      </w:r>
      <w:r w:rsidRPr="008107BE">
        <w:rPr>
          <w:rFonts w:hint="eastAsia"/>
          <w:sz w:val="24"/>
        </w:rPr>
        <w:t>、</w:t>
      </w:r>
      <w:r w:rsidRPr="008107BE">
        <w:rPr>
          <w:rFonts w:hint="eastAsia"/>
          <w:sz w:val="24"/>
        </w:rPr>
        <w:t>17</w:t>
      </w:r>
      <w:r w:rsidRPr="008107BE">
        <w:rPr>
          <w:rFonts w:hint="eastAsia"/>
          <w:sz w:val="24"/>
        </w:rPr>
        <w:t>层</w:t>
      </w:r>
    </w:p>
    <w:p w14:paraId="386510DE" w14:textId="77777777" w:rsidR="001A350B" w:rsidRPr="008107BE" w:rsidRDefault="001A350B" w:rsidP="001A350B">
      <w:pPr>
        <w:spacing w:line="360" w:lineRule="auto"/>
        <w:ind w:firstLineChars="200" w:firstLine="480"/>
        <w:rPr>
          <w:sz w:val="24"/>
        </w:rPr>
      </w:pPr>
      <w:r w:rsidRPr="008107BE">
        <w:rPr>
          <w:rFonts w:hint="eastAsia"/>
          <w:sz w:val="24"/>
        </w:rPr>
        <w:t>法定代表人：黄耀华</w:t>
      </w:r>
    </w:p>
    <w:p w14:paraId="1844E34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83516289</w:t>
      </w:r>
    </w:p>
    <w:p w14:paraId="25CED67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83516199</w:t>
      </w:r>
    </w:p>
    <w:p w14:paraId="0B070A6C" w14:textId="77777777" w:rsidR="001A350B" w:rsidRPr="008107BE" w:rsidRDefault="001A350B" w:rsidP="001A350B">
      <w:pPr>
        <w:spacing w:line="360" w:lineRule="auto"/>
        <w:ind w:firstLineChars="200" w:firstLine="480"/>
        <w:rPr>
          <w:sz w:val="24"/>
        </w:rPr>
      </w:pPr>
      <w:r w:rsidRPr="008107BE">
        <w:rPr>
          <w:rFonts w:hint="eastAsia"/>
          <w:sz w:val="24"/>
        </w:rPr>
        <w:t>联系人：匡婷</w:t>
      </w:r>
    </w:p>
    <w:p w14:paraId="28278DA1"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0755</w:t>
      </w:r>
      <w:r w:rsidRPr="008107BE">
        <w:rPr>
          <w:rFonts w:hint="eastAsia"/>
          <w:sz w:val="24"/>
        </w:rPr>
        <w:t>）</w:t>
      </w:r>
      <w:r w:rsidRPr="008107BE">
        <w:rPr>
          <w:rFonts w:hint="eastAsia"/>
          <w:sz w:val="24"/>
        </w:rPr>
        <w:t>33680000</w:t>
      </w:r>
      <w:r w:rsidRPr="008107BE">
        <w:rPr>
          <w:rFonts w:hint="eastAsia"/>
          <w:sz w:val="24"/>
        </w:rPr>
        <w:t>，</w:t>
      </w:r>
      <w:r w:rsidRPr="008107BE">
        <w:rPr>
          <w:rFonts w:hint="eastAsia"/>
          <w:sz w:val="24"/>
        </w:rPr>
        <w:t>400-6666-888</w:t>
      </w:r>
    </w:p>
    <w:p w14:paraId="10711C67"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www.cc168.com.cn</w:t>
      </w:r>
    </w:p>
    <w:p w14:paraId="5E5B56C2"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52</w:t>
      </w:r>
      <w:r w:rsidRPr="008107BE">
        <w:rPr>
          <w:rFonts w:hint="eastAsia"/>
          <w:sz w:val="24"/>
        </w:rPr>
        <w:t>）</w:t>
      </w:r>
      <w:r w:rsidRPr="008107BE">
        <w:rPr>
          <w:rFonts w:hint="eastAsia"/>
          <w:sz w:val="24"/>
        </w:rPr>
        <w:t xml:space="preserve"> </w:t>
      </w:r>
      <w:r w:rsidRPr="008107BE">
        <w:rPr>
          <w:rFonts w:hint="eastAsia"/>
          <w:sz w:val="24"/>
        </w:rPr>
        <w:t>中国民族证券有限责任公司</w:t>
      </w:r>
    </w:p>
    <w:p w14:paraId="711C4B48"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住所：北京市西城区金融街</w:t>
      </w:r>
      <w:r w:rsidRPr="008107BE">
        <w:rPr>
          <w:rFonts w:hint="eastAsia"/>
          <w:sz w:val="24"/>
        </w:rPr>
        <w:t>5</w:t>
      </w:r>
      <w:r w:rsidRPr="008107BE">
        <w:rPr>
          <w:rFonts w:hint="eastAsia"/>
          <w:sz w:val="24"/>
        </w:rPr>
        <w:t>号新盛大厦</w:t>
      </w:r>
      <w:r w:rsidRPr="008107BE">
        <w:rPr>
          <w:rFonts w:hint="eastAsia"/>
          <w:sz w:val="24"/>
        </w:rPr>
        <w:t>A</w:t>
      </w:r>
      <w:r w:rsidRPr="008107BE">
        <w:rPr>
          <w:rFonts w:hint="eastAsia"/>
          <w:sz w:val="24"/>
        </w:rPr>
        <w:t>座</w:t>
      </w:r>
      <w:r w:rsidRPr="008107BE">
        <w:rPr>
          <w:rFonts w:hint="eastAsia"/>
          <w:sz w:val="24"/>
        </w:rPr>
        <w:t>6-9</w:t>
      </w:r>
      <w:r w:rsidRPr="008107BE">
        <w:rPr>
          <w:rFonts w:hint="eastAsia"/>
          <w:sz w:val="24"/>
        </w:rPr>
        <w:t>层</w:t>
      </w:r>
    </w:p>
    <w:p w14:paraId="6580FE31"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办公地址：北京市西城区金融街</w:t>
      </w:r>
      <w:r w:rsidRPr="008107BE">
        <w:rPr>
          <w:rFonts w:hint="eastAsia"/>
          <w:sz w:val="24"/>
        </w:rPr>
        <w:t>5</w:t>
      </w:r>
      <w:r w:rsidRPr="008107BE">
        <w:rPr>
          <w:rFonts w:hint="eastAsia"/>
          <w:sz w:val="24"/>
        </w:rPr>
        <w:t>号新盛大厦</w:t>
      </w:r>
      <w:r w:rsidRPr="008107BE">
        <w:rPr>
          <w:rFonts w:hint="eastAsia"/>
          <w:sz w:val="24"/>
        </w:rPr>
        <w:t>A</w:t>
      </w:r>
      <w:r w:rsidRPr="008107BE">
        <w:rPr>
          <w:rFonts w:hint="eastAsia"/>
          <w:sz w:val="24"/>
        </w:rPr>
        <w:t>座</w:t>
      </w:r>
      <w:r w:rsidRPr="008107BE">
        <w:rPr>
          <w:rFonts w:hint="eastAsia"/>
          <w:sz w:val="24"/>
        </w:rPr>
        <w:t>6-9</w:t>
      </w:r>
      <w:r w:rsidRPr="008107BE">
        <w:rPr>
          <w:rFonts w:hint="eastAsia"/>
          <w:sz w:val="24"/>
        </w:rPr>
        <w:t>层</w:t>
      </w:r>
    </w:p>
    <w:p w14:paraId="20A49384" w14:textId="77777777" w:rsidR="001A350B" w:rsidRPr="008107BE" w:rsidRDefault="001A350B" w:rsidP="001A350B">
      <w:pPr>
        <w:spacing w:line="360" w:lineRule="auto"/>
        <w:ind w:firstLineChars="200" w:firstLine="480"/>
        <w:rPr>
          <w:sz w:val="24"/>
        </w:rPr>
      </w:pPr>
      <w:r w:rsidRPr="008107BE">
        <w:rPr>
          <w:rFonts w:hint="eastAsia"/>
          <w:sz w:val="24"/>
        </w:rPr>
        <w:t>法定代表人：赵大建</w:t>
      </w:r>
    </w:p>
    <w:p w14:paraId="64BBF024"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400-889-5618</w:t>
      </w:r>
    </w:p>
    <w:p w14:paraId="18F86FF8"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www.e5618.com</w:t>
      </w:r>
    </w:p>
    <w:p w14:paraId="0DEC3D3C"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53</w:t>
      </w:r>
      <w:r w:rsidRPr="008107BE">
        <w:rPr>
          <w:rFonts w:hint="eastAsia"/>
          <w:sz w:val="24"/>
        </w:rPr>
        <w:t>）</w:t>
      </w:r>
      <w:r w:rsidRPr="008107BE">
        <w:rPr>
          <w:rFonts w:hint="eastAsia"/>
          <w:sz w:val="24"/>
        </w:rPr>
        <w:t xml:space="preserve"> </w:t>
      </w:r>
      <w:r w:rsidRPr="008107BE">
        <w:rPr>
          <w:rFonts w:hint="eastAsia"/>
          <w:sz w:val="24"/>
        </w:rPr>
        <w:t>国金证券股份有限公司</w:t>
      </w:r>
    </w:p>
    <w:p w14:paraId="3AF5ECDB" w14:textId="77777777" w:rsidR="001A350B" w:rsidRPr="008107BE" w:rsidRDefault="001A350B" w:rsidP="001A350B">
      <w:pPr>
        <w:spacing w:line="360" w:lineRule="auto"/>
        <w:ind w:firstLineChars="200" w:firstLine="480"/>
        <w:rPr>
          <w:sz w:val="24"/>
        </w:rPr>
      </w:pPr>
      <w:r w:rsidRPr="008107BE">
        <w:rPr>
          <w:rFonts w:hint="eastAsia"/>
          <w:sz w:val="24"/>
        </w:rPr>
        <w:t>住所：成都市东城根上街</w:t>
      </w:r>
      <w:r w:rsidRPr="008107BE">
        <w:rPr>
          <w:rFonts w:hint="eastAsia"/>
          <w:sz w:val="24"/>
        </w:rPr>
        <w:t>95</w:t>
      </w:r>
      <w:r w:rsidRPr="008107BE">
        <w:rPr>
          <w:rFonts w:hint="eastAsia"/>
          <w:sz w:val="24"/>
        </w:rPr>
        <w:t>号</w:t>
      </w:r>
    </w:p>
    <w:p w14:paraId="078C6108" w14:textId="77777777" w:rsidR="001A350B" w:rsidRPr="008107BE" w:rsidRDefault="001A350B" w:rsidP="001A350B">
      <w:pPr>
        <w:spacing w:line="360" w:lineRule="auto"/>
        <w:ind w:firstLineChars="200" w:firstLine="480"/>
        <w:rPr>
          <w:sz w:val="24"/>
        </w:rPr>
      </w:pPr>
      <w:r w:rsidRPr="008107BE">
        <w:rPr>
          <w:rFonts w:hint="eastAsia"/>
          <w:sz w:val="24"/>
        </w:rPr>
        <w:t>办公地址：成都市东城根上街</w:t>
      </w:r>
      <w:r w:rsidRPr="008107BE">
        <w:rPr>
          <w:rFonts w:hint="eastAsia"/>
          <w:sz w:val="24"/>
        </w:rPr>
        <w:t>95</w:t>
      </w:r>
      <w:r w:rsidRPr="008107BE">
        <w:rPr>
          <w:rFonts w:hint="eastAsia"/>
          <w:sz w:val="24"/>
        </w:rPr>
        <w:t>号</w:t>
      </w:r>
    </w:p>
    <w:p w14:paraId="2F7330B8" w14:textId="77777777" w:rsidR="001A350B" w:rsidRPr="008107BE" w:rsidRDefault="001A350B" w:rsidP="001A350B">
      <w:pPr>
        <w:spacing w:line="360" w:lineRule="auto"/>
        <w:ind w:firstLineChars="200" w:firstLine="480"/>
        <w:rPr>
          <w:sz w:val="24"/>
        </w:rPr>
      </w:pPr>
      <w:r w:rsidRPr="008107BE">
        <w:rPr>
          <w:rFonts w:hint="eastAsia"/>
          <w:sz w:val="24"/>
        </w:rPr>
        <w:t>法定代表人：冉云</w:t>
      </w:r>
      <w:r w:rsidRPr="008107BE">
        <w:rPr>
          <w:rFonts w:hint="eastAsia"/>
          <w:sz w:val="24"/>
        </w:rPr>
        <w:t xml:space="preserve"> </w:t>
      </w:r>
    </w:p>
    <w:p w14:paraId="7120E14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028</w:t>
      </w:r>
      <w:r w:rsidRPr="008107BE">
        <w:rPr>
          <w:rFonts w:hint="eastAsia"/>
          <w:sz w:val="24"/>
        </w:rPr>
        <w:t>）</w:t>
      </w:r>
      <w:r w:rsidRPr="008107BE">
        <w:rPr>
          <w:rFonts w:hint="eastAsia"/>
          <w:sz w:val="24"/>
        </w:rPr>
        <w:t>86690126</w:t>
      </w:r>
    </w:p>
    <w:p w14:paraId="156E4F5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028</w:t>
      </w:r>
      <w:r w:rsidRPr="008107BE">
        <w:rPr>
          <w:rFonts w:hint="eastAsia"/>
          <w:sz w:val="24"/>
        </w:rPr>
        <w:t>）</w:t>
      </w:r>
      <w:r w:rsidRPr="008107BE">
        <w:rPr>
          <w:rFonts w:hint="eastAsia"/>
          <w:sz w:val="24"/>
        </w:rPr>
        <w:t>86690126</w:t>
      </w:r>
    </w:p>
    <w:p w14:paraId="43E740AE" w14:textId="77777777" w:rsidR="001A350B" w:rsidRPr="008107BE" w:rsidRDefault="001A350B" w:rsidP="001A350B">
      <w:pPr>
        <w:spacing w:line="360" w:lineRule="auto"/>
        <w:ind w:firstLineChars="200" w:firstLine="480"/>
        <w:rPr>
          <w:sz w:val="24"/>
        </w:rPr>
      </w:pPr>
      <w:r w:rsidRPr="008107BE">
        <w:rPr>
          <w:rFonts w:hint="eastAsia"/>
          <w:sz w:val="24"/>
        </w:rPr>
        <w:t>联系人：金喆</w:t>
      </w:r>
    </w:p>
    <w:p w14:paraId="19A93F43"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400-6600-109</w:t>
      </w:r>
    </w:p>
    <w:p w14:paraId="0CEC9DF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www.gjzq.com.cn</w:t>
      </w:r>
    </w:p>
    <w:p w14:paraId="6C750882"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54</w:t>
      </w:r>
      <w:r w:rsidRPr="008107BE">
        <w:rPr>
          <w:rFonts w:hint="eastAsia"/>
          <w:sz w:val="24"/>
        </w:rPr>
        <w:t>）</w:t>
      </w:r>
      <w:r w:rsidRPr="008107BE">
        <w:rPr>
          <w:rFonts w:hint="eastAsia"/>
          <w:sz w:val="24"/>
        </w:rPr>
        <w:t xml:space="preserve"> </w:t>
      </w:r>
      <w:r w:rsidRPr="008107BE">
        <w:rPr>
          <w:rFonts w:hint="eastAsia"/>
          <w:sz w:val="24"/>
        </w:rPr>
        <w:t>方正证券股份有限公司</w:t>
      </w:r>
    </w:p>
    <w:p w14:paraId="60D46620" w14:textId="77777777" w:rsidR="001A350B" w:rsidRPr="008107BE" w:rsidRDefault="001A350B" w:rsidP="001A350B">
      <w:pPr>
        <w:spacing w:line="360" w:lineRule="auto"/>
        <w:ind w:firstLineChars="200" w:firstLine="480"/>
        <w:rPr>
          <w:sz w:val="24"/>
        </w:rPr>
      </w:pPr>
      <w:r w:rsidRPr="008107BE">
        <w:rPr>
          <w:rFonts w:hint="eastAsia"/>
          <w:sz w:val="24"/>
        </w:rPr>
        <w:t>住所：湖南长沙芙蓉中路二段华侨国际大厦</w:t>
      </w:r>
      <w:r w:rsidRPr="008107BE">
        <w:rPr>
          <w:rFonts w:hint="eastAsia"/>
          <w:sz w:val="24"/>
        </w:rPr>
        <w:t>22-24</w:t>
      </w:r>
      <w:r w:rsidRPr="008107BE">
        <w:rPr>
          <w:rFonts w:hint="eastAsia"/>
          <w:sz w:val="24"/>
        </w:rPr>
        <w:t>层</w:t>
      </w:r>
    </w:p>
    <w:p w14:paraId="4F5EC00D" w14:textId="77777777" w:rsidR="001A350B" w:rsidRPr="008107BE" w:rsidRDefault="001A350B" w:rsidP="001A350B">
      <w:pPr>
        <w:spacing w:line="360" w:lineRule="auto"/>
        <w:ind w:firstLineChars="200" w:firstLine="480"/>
        <w:rPr>
          <w:sz w:val="24"/>
        </w:rPr>
      </w:pPr>
      <w:r w:rsidRPr="008107BE">
        <w:rPr>
          <w:rFonts w:hint="eastAsia"/>
          <w:sz w:val="24"/>
        </w:rPr>
        <w:t>办公地址：湖南长沙芙蓉中路二段华侨国际大厦</w:t>
      </w:r>
      <w:r w:rsidRPr="008107BE">
        <w:rPr>
          <w:rFonts w:hint="eastAsia"/>
          <w:sz w:val="24"/>
        </w:rPr>
        <w:t>22-24</w:t>
      </w:r>
      <w:r w:rsidRPr="008107BE">
        <w:rPr>
          <w:rFonts w:hint="eastAsia"/>
          <w:sz w:val="24"/>
        </w:rPr>
        <w:t>层</w:t>
      </w:r>
    </w:p>
    <w:p w14:paraId="00FA982E" w14:textId="77777777" w:rsidR="001A350B" w:rsidRPr="008107BE" w:rsidRDefault="001A350B" w:rsidP="001A350B">
      <w:pPr>
        <w:spacing w:line="360" w:lineRule="auto"/>
        <w:ind w:firstLineChars="200" w:firstLine="480"/>
        <w:rPr>
          <w:sz w:val="24"/>
        </w:rPr>
      </w:pPr>
      <w:r w:rsidRPr="008107BE">
        <w:rPr>
          <w:rFonts w:hint="eastAsia"/>
          <w:sz w:val="24"/>
        </w:rPr>
        <w:t>法定代表人：雷杰</w:t>
      </w:r>
    </w:p>
    <w:p w14:paraId="28ACCDF1"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68546765</w:t>
      </w:r>
    </w:p>
    <w:p w14:paraId="086556FE"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68546792</w:t>
      </w:r>
    </w:p>
    <w:p w14:paraId="32C71558" w14:textId="77777777" w:rsidR="001A350B" w:rsidRPr="008107BE" w:rsidRDefault="001A350B" w:rsidP="001A350B">
      <w:pPr>
        <w:spacing w:line="360" w:lineRule="auto"/>
        <w:ind w:firstLineChars="200" w:firstLine="480"/>
        <w:rPr>
          <w:sz w:val="24"/>
        </w:rPr>
      </w:pPr>
      <w:r w:rsidRPr="008107BE">
        <w:rPr>
          <w:rFonts w:hint="eastAsia"/>
          <w:sz w:val="24"/>
        </w:rPr>
        <w:t>联系人：徐锦福</w:t>
      </w:r>
    </w:p>
    <w:p w14:paraId="1A8AA29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95571</w:t>
      </w:r>
    </w:p>
    <w:p w14:paraId="538CD708"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www.foundersc.com</w:t>
      </w:r>
    </w:p>
    <w:p w14:paraId="5D22315F"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55</w:t>
      </w:r>
      <w:r w:rsidRPr="008107BE">
        <w:rPr>
          <w:rFonts w:hint="eastAsia"/>
          <w:sz w:val="24"/>
        </w:rPr>
        <w:t>）</w:t>
      </w:r>
      <w:r w:rsidRPr="008107BE">
        <w:rPr>
          <w:rFonts w:hint="eastAsia"/>
          <w:sz w:val="24"/>
        </w:rPr>
        <w:t xml:space="preserve"> </w:t>
      </w:r>
      <w:r w:rsidRPr="008107BE">
        <w:rPr>
          <w:rFonts w:hint="eastAsia"/>
          <w:sz w:val="24"/>
        </w:rPr>
        <w:t>渤海证券股份有限公司</w:t>
      </w:r>
    </w:p>
    <w:p w14:paraId="03CCFB68" w14:textId="77777777" w:rsidR="001A350B" w:rsidRPr="008107BE" w:rsidRDefault="001A350B" w:rsidP="001A350B">
      <w:pPr>
        <w:spacing w:line="360" w:lineRule="auto"/>
        <w:ind w:firstLineChars="200" w:firstLine="480"/>
        <w:rPr>
          <w:sz w:val="24"/>
        </w:rPr>
      </w:pPr>
      <w:r w:rsidRPr="008107BE">
        <w:rPr>
          <w:rFonts w:hint="eastAsia"/>
          <w:sz w:val="24"/>
        </w:rPr>
        <w:t>住所：天津经济技术开发区第二大街</w:t>
      </w:r>
      <w:r w:rsidRPr="008107BE">
        <w:rPr>
          <w:rFonts w:hint="eastAsia"/>
          <w:sz w:val="24"/>
        </w:rPr>
        <w:t>42</w:t>
      </w:r>
      <w:r w:rsidRPr="008107BE">
        <w:rPr>
          <w:rFonts w:hint="eastAsia"/>
          <w:sz w:val="24"/>
        </w:rPr>
        <w:t>号写字楼</w:t>
      </w:r>
      <w:r w:rsidRPr="008107BE">
        <w:rPr>
          <w:rFonts w:hint="eastAsia"/>
          <w:sz w:val="24"/>
        </w:rPr>
        <w:t>101</w:t>
      </w:r>
      <w:r w:rsidRPr="008107BE">
        <w:rPr>
          <w:rFonts w:hint="eastAsia"/>
          <w:sz w:val="24"/>
        </w:rPr>
        <w:t>室</w:t>
      </w:r>
    </w:p>
    <w:p w14:paraId="69D57BDA" w14:textId="77777777" w:rsidR="001A350B" w:rsidRPr="008107BE" w:rsidRDefault="001A350B" w:rsidP="001A350B">
      <w:pPr>
        <w:spacing w:line="360" w:lineRule="auto"/>
        <w:ind w:firstLineChars="200" w:firstLine="480"/>
        <w:rPr>
          <w:sz w:val="24"/>
        </w:rPr>
      </w:pPr>
      <w:r w:rsidRPr="008107BE">
        <w:rPr>
          <w:rFonts w:hint="eastAsia"/>
          <w:sz w:val="24"/>
        </w:rPr>
        <w:t>办公地址：天津市南开区宾水西道</w:t>
      </w:r>
      <w:r w:rsidRPr="008107BE">
        <w:rPr>
          <w:rFonts w:hint="eastAsia"/>
          <w:sz w:val="24"/>
        </w:rPr>
        <w:t>8</w:t>
      </w:r>
      <w:r w:rsidRPr="008107BE">
        <w:rPr>
          <w:rFonts w:hint="eastAsia"/>
          <w:sz w:val="24"/>
        </w:rPr>
        <w:t>号</w:t>
      </w:r>
    </w:p>
    <w:p w14:paraId="3DFD4771" w14:textId="77777777" w:rsidR="001A350B" w:rsidRPr="008107BE" w:rsidRDefault="001A350B" w:rsidP="001A350B">
      <w:pPr>
        <w:spacing w:line="360" w:lineRule="auto"/>
        <w:ind w:firstLineChars="200" w:firstLine="480"/>
        <w:rPr>
          <w:sz w:val="24"/>
        </w:rPr>
      </w:pPr>
      <w:r w:rsidRPr="008107BE">
        <w:rPr>
          <w:rFonts w:hint="eastAsia"/>
          <w:sz w:val="24"/>
        </w:rPr>
        <w:t>法定代表人：王春峰</w:t>
      </w:r>
    </w:p>
    <w:p w14:paraId="38AA8D72"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022</w:t>
      </w:r>
      <w:r w:rsidRPr="008107BE">
        <w:rPr>
          <w:rFonts w:hint="eastAsia"/>
          <w:sz w:val="24"/>
        </w:rPr>
        <w:t>）</w:t>
      </w:r>
      <w:r w:rsidRPr="008107BE">
        <w:rPr>
          <w:rFonts w:hint="eastAsia"/>
          <w:sz w:val="24"/>
        </w:rPr>
        <w:t>28451991</w:t>
      </w:r>
    </w:p>
    <w:p w14:paraId="02012EA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022</w:t>
      </w:r>
      <w:r w:rsidRPr="008107BE">
        <w:rPr>
          <w:rFonts w:hint="eastAsia"/>
          <w:sz w:val="24"/>
        </w:rPr>
        <w:t>）</w:t>
      </w:r>
      <w:r w:rsidRPr="008107BE">
        <w:rPr>
          <w:rFonts w:hint="eastAsia"/>
          <w:sz w:val="24"/>
        </w:rPr>
        <w:t>28451892</w:t>
      </w:r>
    </w:p>
    <w:p w14:paraId="02666C4C" w14:textId="77777777" w:rsidR="001A350B" w:rsidRPr="008107BE" w:rsidRDefault="001A350B" w:rsidP="001A350B">
      <w:pPr>
        <w:spacing w:line="360" w:lineRule="auto"/>
        <w:ind w:firstLineChars="200" w:firstLine="480"/>
        <w:rPr>
          <w:sz w:val="24"/>
        </w:rPr>
      </w:pPr>
      <w:r w:rsidRPr="008107BE">
        <w:rPr>
          <w:rFonts w:hint="eastAsia"/>
          <w:sz w:val="24"/>
        </w:rPr>
        <w:t>联系人：蔡霆</w:t>
      </w:r>
    </w:p>
    <w:p w14:paraId="2E554D9E"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 400-651-5988</w:t>
      </w:r>
    </w:p>
    <w:p w14:paraId="198F851B"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www.bhzq.com</w:t>
      </w:r>
    </w:p>
    <w:p w14:paraId="31F21F6C"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56</w:t>
      </w:r>
      <w:r w:rsidRPr="008107BE">
        <w:rPr>
          <w:rFonts w:hint="eastAsia"/>
          <w:sz w:val="24"/>
        </w:rPr>
        <w:t>）</w:t>
      </w:r>
      <w:r w:rsidRPr="008107BE">
        <w:rPr>
          <w:rFonts w:hint="eastAsia"/>
          <w:sz w:val="24"/>
        </w:rPr>
        <w:t xml:space="preserve"> </w:t>
      </w:r>
      <w:r w:rsidRPr="008107BE">
        <w:rPr>
          <w:rFonts w:hint="eastAsia"/>
          <w:sz w:val="24"/>
        </w:rPr>
        <w:t>信达证券股份有限公司</w:t>
      </w:r>
    </w:p>
    <w:p w14:paraId="30AC3812" w14:textId="77777777" w:rsidR="001A350B" w:rsidRPr="008107BE" w:rsidRDefault="001A350B" w:rsidP="001A350B">
      <w:pPr>
        <w:spacing w:line="360" w:lineRule="auto"/>
        <w:ind w:firstLineChars="200" w:firstLine="480"/>
        <w:rPr>
          <w:sz w:val="24"/>
        </w:rPr>
      </w:pPr>
      <w:r w:rsidRPr="008107BE">
        <w:rPr>
          <w:rFonts w:hint="eastAsia"/>
          <w:sz w:val="24"/>
        </w:rPr>
        <w:t>住所：北京市西城区闹市口大街</w:t>
      </w:r>
      <w:r w:rsidRPr="008107BE">
        <w:rPr>
          <w:rFonts w:hint="eastAsia"/>
          <w:sz w:val="24"/>
        </w:rPr>
        <w:t>9</w:t>
      </w:r>
      <w:r w:rsidRPr="008107BE">
        <w:rPr>
          <w:rFonts w:hint="eastAsia"/>
          <w:sz w:val="24"/>
        </w:rPr>
        <w:t>号院</w:t>
      </w:r>
      <w:r w:rsidRPr="008107BE">
        <w:rPr>
          <w:rFonts w:hint="eastAsia"/>
          <w:sz w:val="24"/>
        </w:rPr>
        <w:t>1</w:t>
      </w:r>
      <w:r w:rsidRPr="008107BE">
        <w:rPr>
          <w:rFonts w:hint="eastAsia"/>
          <w:sz w:val="24"/>
        </w:rPr>
        <w:t>号楼信达金融中心</w:t>
      </w:r>
    </w:p>
    <w:p w14:paraId="59EFC91A"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办公地址：北京市西城区闹市口大街</w:t>
      </w:r>
      <w:r w:rsidRPr="008107BE">
        <w:rPr>
          <w:rFonts w:hint="eastAsia"/>
          <w:sz w:val="24"/>
        </w:rPr>
        <w:t>9</w:t>
      </w:r>
      <w:r w:rsidRPr="008107BE">
        <w:rPr>
          <w:rFonts w:hint="eastAsia"/>
          <w:sz w:val="24"/>
        </w:rPr>
        <w:t>号院</w:t>
      </w:r>
      <w:r w:rsidRPr="008107BE">
        <w:rPr>
          <w:rFonts w:hint="eastAsia"/>
          <w:sz w:val="24"/>
        </w:rPr>
        <w:t>1</w:t>
      </w:r>
      <w:r w:rsidRPr="008107BE">
        <w:rPr>
          <w:rFonts w:hint="eastAsia"/>
          <w:sz w:val="24"/>
        </w:rPr>
        <w:t>号楼信达金融中心</w:t>
      </w:r>
    </w:p>
    <w:p w14:paraId="5F02DDFC" w14:textId="77777777" w:rsidR="001A350B" w:rsidRPr="008107BE" w:rsidRDefault="001A350B" w:rsidP="001A350B">
      <w:pPr>
        <w:spacing w:line="360" w:lineRule="auto"/>
        <w:ind w:firstLineChars="200" w:firstLine="480"/>
        <w:rPr>
          <w:sz w:val="24"/>
        </w:rPr>
      </w:pPr>
      <w:r w:rsidRPr="008107BE">
        <w:rPr>
          <w:rFonts w:hint="eastAsia"/>
          <w:sz w:val="24"/>
        </w:rPr>
        <w:t>法定代表人：高冠江</w:t>
      </w:r>
    </w:p>
    <w:p w14:paraId="0C0AE9D6"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63081000</w:t>
      </w:r>
    </w:p>
    <w:p w14:paraId="19B96FB1"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63080978</w:t>
      </w:r>
    </w:p>
    <w:p w14:paraId="79FE8E92" w14:textId="77777777" w:rsidR="001A350B" w:rsidRPr="008107BE" w:rsidRDefault="001A350B" w:rsidP="001A350B">
      <w:pPr>
        <w:spacing w:line="360" w:lineRule="auto"/>
        <w:ind w:firstLineChars="200" w:firstLine="480"/>
        <w:rPr>
          <w:sz w:val="24"/>
        </w:rPr>
      </w:pPr>
      <w:r w:rsidRPr="008107BE">
        <w:rPr>
          <w:rFonts w:hint="eastAsia"/>
          <w:sz w:val="24"/>
        </w:rPr>
        <w:t>联系人：唐静</w:t>
      </w:r>
    </w:p>
    <w:p w14:paraId="35B07CDD"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400-800-8899</w:t>
      </w:r>
    </w:p>
    <w:p w14:paraId="4EB2EDA5"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www.cindasc.com</w:t>
      </w:r>
    </w:p>
    <w:p w14:paraId="4153B818"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57</w:t>
      </w:r>
      <w:r w:rsidRPr="008107BE">
        <w:rPr>
          <w:rFonts w:hint="eastAsia"/>
          <w:sz w:val="24"/>
        </w:rPr>
        <w:t>）</w:t>
      </w:r>
      <w:r w:rsidRPr="008107BE">
        <w:rPr>
          <w:rFonts w:hint="eastAsia"/>
          <w:sz w:val="24"/>
        </w:rPr>
        <w:t xml:space="preserve"> </w:t>
      </w:r>
      <w:r w:rsidRPr="008107BE">
        <w:rPr>
          <w:rFonts w:hint="eastAsia"/>
          <w:sz w:val="24"/>
        </w:rPr>
        <w:t>东方证券股份有限公司</w:t>
      </w:r>
    </w:p>
    <w:p w14:paraId="43CA52CD" w14:textId="77777777" w:rsidR="001A350B" w:rsidRPr="008107BE" w:rsidRDefault="001A350B" w:rsidP="001A350B">
      <w:pPr>
        <w:spacing w:line="360" w:lineRule="auto"/>
        <w:ind w:firstLineChars="200" w:firstLine="480"/>
        <w:rPr>
          <w:sz w:val="24"/>
        </w:rPr>
      </w:pPr>
      <w:r w:rsidRPr="008107BE">
        <w:rPr>
          <w:rFonts w:hint="eastAsia"/>
          <w:sz w:val="24"/>
        </w:rPr>
        <w:t>住所：上海市中山南路</w:t>
      </w:r>
      <w:r w:rsidRPr="008107BE">
        <w:rPr>
          <w:rFonts w:hint="eastAsia"/>
          <w:sz w:val="24"/>
        </w:rPr>
        <w:t>318</w:t>
      </w:r>
      <w:r w:rsidRPr="008107BE">
        <w:rPr>
          <w:rFonts w:hint="eastAsia"/>
          <w:sz w:val="24"/>
        </w:rPr>
        <w:t>号</w:t>
      </w:r>
      <w:r w:rsidRPr="008107BE">
        <w:rPr>
          <w:rFonts w:hint="eastAsia"/>
          <w:sz w:val="24"/>
        </w:rPr>
        <w:t>2</w:t>
      </w:r>
      <w:r w:rsidRPr="008107BE">
        <w:rPr>
          <w:rFonts w:hint="eastAsia"/>
          <w:sz w:val="24"/>
        </w:rPr>
        <w:t>号楼</w:t>
      </w:r>
      <w:r w:rsidRPr="008107BE">
        <w:rPr>
          <w:rFonts w:hint="eastAsia"/>
          <w:sz w:val="24"/>
        </w:rPr>
        <w:t>22</w:t>
      </w:r>
      <w:r w:rsidRPr="008107BE">
        <w:rPr>
          <w:rFonts w:hint="eastAsia"/>
          <w:sz w:val="24"/>
        </w:rPr>
        <w:t>层</w:t>
      </w:r>
      <w:r w:rsidRPr="008107BE">
        <w:rPr>
          <w:rFonts w:hint="eastAsia"/>
          <w:sz w:val="24"/>
        </w:rPr>
        <w:t>-29</w:t>
      </w:r>
      <w:r w:rsidRPr="008107BE">
        <w:rPr>
          <w:rFonts w:hint="eastAsia"/>
          <w:sz w:val="24"/>
        </w:rPr>
        <w:t>层</w:t>
      </w:r>
    </w:p>
    <w:p w14:paraId="43D75365" w14:textId="77777777" w:rsidR="001A350B" w:rsidRPr="008107BE" w:rsidRDefault="001A350B" w:rsidP="001A350B">
      <w:pPr>
        <w:spacing w:line="360" w:lineRule="auto"/>
        <w:ind w:firstLineChars="200" w:firstLine="480"/>
        <w:rPr>
          <w:sz w:val="24"/>
        </w:rPr>
      </w:pPr>
      <w:r w:rsidRPr="008107BE">
        <w:rPr>
          <w:rFonts w:hint="eastAsia"/>
          <w:sz w:val="24"/>
        </w:rPr>
        <w:t>法定代表人：王益民</w:t>
      </w:r>
    </w:p>
    <w:p w14:paraId="36A72A2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63325888</w:t>
      </w:r>
    </w:p>
    <w:p w14:paraId="4607DEB3"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63326173</w:t>
      </w:r>
    </w:p>
    <w:p w14:paraId="36F74109" w14:textId="77777777" w:rsidR="001A350B" w:rsidRPr="008107BE" w:rsidRDefault="001A350B" w:rsidP="001A350B">
      <w:pPr>
        <w:spacing w:line="360" w:lineRule="auto"/>
        <w:ind w:firstLineChars="200" w:firstLine="480"/>
        <w:rPr>
          <w:sz w:val="24"/>
        </w:rPr>
      </w:pPr>
      <w:r w:rsidRPr="008107BE">
        <w:rPr>
          <w:rFonts w:hint="eastAsia"/>
          <w:sz w:val="24"/>
        </w:rPr>
        <w:t>联系人：吴宇</w:t>
      </w:r>
    </w:p>
    <w:p w14:paraId="4686BF1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95503</w:t>
      </w:r>
    </w:p>
    <w:p w14:paraId="3A5E1134"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www.dfzq.com.cn</w:t>
      </w:r>
    </w:p>
    <w:p w14:paraId="45C6B9AD"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58</w:t>
      </w:r>
      <w:r w:rsidRPr="008107BE">
        <w:rPr>
          <w:rFonts w:hint="eastAsia"/>
          <w:sz w:val="24"/>
        </w:rPr>
        <w:t>）</w:t>
      </w:r>
      <w:r w:rsidRPr="008107BE">
        <w:rPr>
          <w:rFonts w:hint="eastAsia"/>
          <w:sz w:val="24"/>
        </w:rPr>
        <w:t xml:space="preserve"> </w:t>
      </w:r>
      <w:r w:rsidRPr="008107BE">
        <w:rPr>
          <w:rFonts w:hint="eastAsia"/>
          <w:sz w:val="24"/>
        </w:rPr>
        <w:t>西南证券股份有限公司</w:t>
      </w:r>
    </w:p>
    <w:p w14:paraId="73CE0E1E" w14:textId="77777777" w:rsidR="001A350B" w:rsidRPr="008107BE" w:rsidRDefault="001A350B" w:rsidP="001A350B">
      <w:pPr>
        <w:spacing w:line="360" w:lineRule="auto"/>
        <w:ind w:firstLineChars="200" w:firstLine="480"/>
        <w:rPr>
          <w:sz w:val="24"/>
        </w:rPr>
      </w:pPr>
      <w:r w:rsidRPr="008107BE">
        <w:rPr>
          <w:rFonts w:hint="eastAsia"/>
          <w:sz w:val="24"/>
        </w:rPr>
        <w:t>住所：重庆市江北区桥北苑</w:t>
      </w:r>
      <w:r w:rsidRPr="008107BE">
        <w:rPr>
          <w:rFonts w:hint="eastAsia"/>
          <w:sz w:val="24"/>
        </w:rPr>
        <w:t>8</w:t>
      </w:r>
      <w:r w:rsidRPr="008107BE">
        <w:rPr>
          <w:rFonts w:hint="eastAsia"/>
          <w:sz w:val="24"/>
        </w:rPr>
        <w:t>号</w:t>
      </w:r>
    </w:p>
    <w:p w14:paraId="430080CC" w14:textId="77777777" w:rsidR="001A350B" w:rsidRPr="008107BE" w:rsidRDefault="001A350B" w:rsidP="001A350B">
      <w:pPr>
        <w:spacing w:line="360" w:lineRule="auto"/>
        <w:ind w:firstLineChars="200" w:firstLine="480"/>
        <w:rPr>
          <w:sz w:val="24"/>
        </w:rPr>
      </w:pPr>
      <w:r w:rsidRPr="008107BE">
        <w:rPr>
          <w:rFonts w:hint="eastAsia"/>
          <w:sz w:val="24"/>
        </w:rPr>
        <w:t>办公地址：重庆市江北区桥北苑</w:t>
      </w:r>
      <w:r w:rsidRPr="008107BE">
        <w:rPr>
          <w:rFonts w:hint="eastAsia"/>
          <w:sz w:val="24"/>
        </w:rPr>
        <w:t>8</w:t>
      </w:r>
      <w:r w:rsidRPr="008107BE">
        <w:rPr>
          <w:rFonts w:hint="eastAsia"/>
          <w:sz w:val="24"/>
        </w:rPr>
        <w:t>号西南证券大厦</w:t>
      </w:r>
    </w:p>
    <w:p w14:paraId="0559DB2B" w14:textId="77777777" w:rsidR="001A350B" w:rsidRPr="008107BE" w:rsidRDefault="001A350B" w:rsidP="001A350B">
      <w:pPr>
        <w:spacing w:line="360" w:lineRule="auto"/>
        <w:ind w:firstLineChars="200" w:firstLine="480"/>
        <w:rPr>
          <w:sz w:val="24"/>
        </w:rPr>
      </w:pPr>
      <w:r w:rsidRPr="008107BE">
        <w:rPr>
          <w:rFonts w:hint="eastAsia"/>
          <w:sz w:val="24"/>
        </w:rPr>
        <w:t>法定代表人：余维佳</w:t>
      </w:r>
    </w:p>
    <w:p w14:paraId="6339B7EB"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023</w:t>
      </w:r>
      <w:r w:rsidRPr="008107BE">
        <w:rPr>
          <w:rFonts w:hint="eastAsia"/>
          <w:sz w:val="24"/>
        </w:rPr>
        <w:t>）</w:t>
      </w:r>
      <w:r w:rsidRPr="008107BE">
        <w:rPr>
          <w:rFonts w:hint="eastAsia"/>
          <w:sz w:val="24"/>
        </w:rPr>
        <w:t>63786141</w:t>
      </w:r>
    </w:p>
    <w:p w14:paraId="38518E29"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023</w:t>
      </w:r>
      <w:r w:rsidRPr="008107BE">
        <w:rPr>
          <w:rFonts w:hint="eastAsia"/>
          <w:sz w:val="24"/>
        </w:rPr>
        <w:t>）</w:t>
      </w:r>
      <w:r w:rsidRPr="008107BE">
        <w:rPr>
          <w:rFonts w:hint="eastAsia"/>
          <w:sz w:val="24"/>
        </w:rPr>
        <w:t>63786212</w:t>
      </w:r>
    </w:p>
    <w:p w14:paraId="2BC781EE" w14:textId="77777777" w:rsidR="001A350B" w:rsidRPr="008107BE" w:rsidRDefault="001A350B" w:rsidP="001A350B">
      <w:pPr>
        <w:spacing w:line="360" w:lineRule="auto"/>
        <w:ind w:firstLineChars="200" w:firstLine="480"/>
        <w:rPr>
          <w:sz w:val="24"/>
        </w:rPr>
      </w:pPr>
      <w:r w:rsidRPr="008107BE">
        <w:rPr>
          <w:rFonts w:hint="eastAsia"/>
          <w:sz w:val="24"/>
        </w:rPr>
        <w:t>联系人：张煜</w:t>
      </w:r>
    </w:p>
    <w:p w14:paraId="1FD0426F"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400-809-6096</w:t>
      </w:r>
    </w:p>
    <w:p w14:paraId="13914DE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www.swsc.com.cn</w:t>
      </w:r>
    </w:p>
    <w:p w14:paraId="48676061"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59</w:t>
      </w:r>
      <w:r w:rsidRPr="008107BE">
        <w:rPr>
          <w:rFonts w:hint="eastAsia"/>
          <w:sz w:val="24"/>
        </w:rPr>
        <w:t>）</w:t>
      </w:r>
      <w:r w:rsidRPr="008107BE">
        <w:rPr>
          <w:rFonts w:hint="eastAsia"/>
          <w:sz w:val="24"/>
        </w:rPr>
        <w:t xml:space="preserve"> </w:t>
      </w:r>
      <w:r w:rsidRPr="008107BE">
        <w:rPr>
          <w:rFonts w:hint="eastAsia"/>
          <w:sz w:val="24"/>
        </w:rPr>
        <w:t>华龙证券有限责任公司</w:t>
      </w:r>
    </w:p>
    <w:p w14:paraId="40E93691" w14:textId="77777777" w:rsidR="001A350B" w:rsidRPr="008107BE" w:rsidRDefault="001A350B" w:rsidP="001A350B">
      <w:pPr>
        <w:spacing w:line="360" w:lineRule="auto"/>
        <w:ind w:firstLineChars="200" w:firstLine="480"/>
        <w:rPr>
          <w:sz w:val="24"/>
        </w:rPr>
      </w:pPr>
      <w:r w:rsidRPr="008107BE">
        <w:rPr>
          <w:rFonts w:hint="eastAsia"/>
          <w:sz w:val="24"/>
        </w:rPr>
        <w:t>住所：兰州市城关区东岗西路</w:t>
      </w:r>
      <w:r w:rsidRPr="008107BE">
        <w:rPr>
          <w:rFonts w:hint="eastAsia"/>
          <w:sz w:val="24"/>
        </w:rPr>
        <w:t>638</w:t>
      </w:r>
      <w:r w:rsidRPr="008107BE">
        <w:rPr>
          <w:rFonts w:hint="eastAsia"/>
          <w:sz w:val="24"/>
        </w:rPr>
        <w:t>号财富中心</w:t>
      </w:r>
    </w:p>
    <w:p w14:paraId="4DDF1D89" w14:textId="77777777" w:rsidR="001A350B" w:rsidRPr="008107BE" w:rsidRDefault="001A350B" w:rsidP="001A350B">
      <w:pPr>
        <w:spacing w:line="360" w:lineRule="auto"/>
        <w:ind w:firstLineChars="200" w:firstLine="480"/>
        <w:rPr>
          <w:sz w:val="24"/>
        </w:rPr>
      </w:pPr>
      <w:r w:rsidRPr="008107BE">
        <w:rPr>
          <w:rFonts w:hint="eastAsia"/>
          <w:sz w:val="24"/>
        </w:rPr>
        <w:t>办公地址：兰州市城关区东岗西路</w:t>
      </w:r>
      <w:r w:rsidRPr="008107BE">
        <w:rPr>
          <w:rFonts w:hint="eastAsia"/>
          <w:sz w:val="24"/>
        </w:rPr>
        <w:t>638</w:t>
      </w:r>
      <w:r w:rsidRPr="008107BE">
        <w:rPr>
          <w:rFonts w:hint="eastAsia"/>
          <w:sz w:val="24"/>
        </w:rPr>
        <w:t>号财富中心</w:t>
      </w:r>
    </w:p>
    <w:p w14:paraId="037CE7D7" w14:textId="77777777" w:rsidR="001A350B" w:rsidRPr="008107BE" w:rsidRDefault="001A350B" w:rsidP="001A350B">
      <w:pPr>
        <w:spacing w:line="360" w:lineRule="auto"/>
        <w:ind w:firstLineChars="200" w:firstLine="480"/>
        <w:rPr>
          <w:sz w:val="24"/>
        </w:rPr>
      </w:pPr>
      <w:r w:rsidRPr="008107BE">
        <w:rPr>
          <w:rFonts w:hint="eastAsia"/>
          <w:sz w:val="24"/>
        </w:rPr>
        <w:t>法定代表人：李晓安</w:t>
      </w:r>
    </w:p>
    <w:p w14:paraId="69D6D92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0931</w:t>
      </w:r>
      <w:r w:rsidRPr="008107BE">
        <w:rPr>
          <w:rFonts w:hint="eastAsia"/>
          <w:sz w:val="24"/>
        </w:rPr>
        <w:t>）</w:t>
      </w:r>
      <w:r w:rsidRPr="008107BE">
        <w:rPr>
          <w:rFonts w:hint="eastAsia"/>
          <w:sz w:val="24"/>
        </w:rPr>
        <w:t>4890208</w:t>
      </w:r>
    </w:p>
    <w:p w14:paraId="72549F67"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0931</w:t>
      </w:r>
      <w:r w:rsidRPr="008107BE">
        <w:rPr>
          <w:rFonts w:hint="eastAsia"/>
          <w:sz w:val="24"/>
        </w:rPr>
        <w:t>）</w:t>
      </w:r>
      <w:r w:rsidRPr="008107BE">
        <w:rPr>
          <w:rFonts w:hint="eastAsia"/>
          <w:sz w:val="24"/>
        </w:rPr>
        <w:t>4890628</w:t>
      </w:r>
    </w:p>
    <w:p w14:paraId="33741925" w14:textId="77777777" w:rsidR="001A350B" w:rsidRPr="008107BE" w:rsidRDefault="001A350B" w:rsidP="001A350B">
      <w:pPr>
        <w:spacing w:line="360" w:lineRule="auto"/>
        <w:ind w:firstLineChars="200" w:firstLine="480"/>
        <w:rPr>
          <w:sz w:val="24"/>
        </w:rPr>
      </w:pPr>
      <w:r w:rsidRPr="008107BE">
        <w:rPr>
          <w:rFonts w:hint="eastAsia"/>
          <w:sz w:val="24"/>
        </w:rPr>
        <w:t>联系人：李昕田</w:t>
      </w:r>
    </w:p>
    <w:p w14:paraId="07F57B7C"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4006898888</w:t>
      </w:r>
      <w:r w:rsidRPr="008107BE">
        <w:rPr>
          <w:rFonts w:hint="eastAsia"/>
          <w:sz w:val="24"/>
        </w:rPr>
        <w:t>、（</w:t>
      </w:r>
      <w:r w:rsidRPr="008107BE">
        <w:rPr>
          <w:rFonts w:hint="eastAsia"/>
          <w:sz w:val="24"/>
        </w:rPr>
        <w:t>0931</w:t>
      </w:r>
      <w:r w:rsidRPr="008107BE">
        <w:rPr>
          <w:rFonts w:hint="eastAsia"/>
          <w:sz w:val="24"/>
        </w:rPr>
        <w:t>）</w:t>
      </w:r>
      <w:r w:rsidRPr="008107BE">
        <w:rPr>
          <w:rFonts w:hint="eastAsia"/>
          <w:sz w:val="24"/>
        </w:rPr>
        <w:t>4890208</w:t>
      </w:r>
    </w:p>
    <w:p w14:paraId="6F8EEBC2"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www.hlzqgs.com</w:t>
      </w:r>
    </w:p>
    <w:p w14:paraId="58F755A8"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60</w:t>
      </w:r>
      <w:r w:rsidRPr="008107BE">
        <w:rPr>
          <w:rFonts w:hint="eastAsia"/>
          <w:sz w:val="24"/>
        </w:rPr>
        <w:t>）</w:t>
      </w:r>
      <w:r w:rsidRPr="008107BE">
        <w:rPr>
          <w:rFonts w:hint="eastAsia"/>
          <w:sz w:val="24"/>
        </w:rPr>
        <w:t xml:space="preserve"> </w:t>
      </w:r>
      <w:r w:rsidRPr="008107BE">
        <w:rPr>
          <w:rFonts w:hint="eastAsia"/>
          <w:sz w:val="24"/>
        </w:rPr>
        <w:t>东兴证券股份有限公司</w:t>
      </w:r>
    </w:p>
    <w:p w14:paraId="239DE254"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住所：北京市西城区金融大街</w:t>
      </w:r>
      <w:r w:rsidRPr="008107BE">
        <w:rPr>
          <w:rFonts w:hint="eastAsia"/>
          <w:sz w:val="24"/>
        </w:rPr>
        <w:t>5</w:t>
      </w:r>
      <w:r w:rsidRPr="008107BE">
        <w:rPr>
          <w:rFonts w:hint="eastAsia"/>
          <w:sz w:val="24"/>
        </w:rPr>
        <w:t>号新盛大厦</w:t>
      </w:r>
      <w:r w:rsidRPr="008107BE">
        <w:rPr>
          <w:rFonts w:hint="eastAsia"/>
          <w:sz w:val="24"/>
        </w:rPr>
        <w:t>B</w:t>
      </w:r>
      <w:r w:rsidRPr="008107BE">
        <w:rPr>
          <w:rFonts w:hint="eastAsia"/>
          <w:sz w:val="24"/>
        </w:rPr>
        <w:t>座</w:t>
      </w:r>
      <w:r w:rsidRPr="008107BE">
        <w:rPr>
          <w:rFonts w:hint="eastAsia"/>
          <w:sz w:val="24"/>
        </w:rPr>
        <w:t>12-15</w:t>
      </w:r>
      <w:r w:rsidRPr="008107BE">
        <w:rPr>
          <w:rFonts w:hint="eastAsia"/>
          <w:sz w:val="24"/>
        </w:rPr>
        <w:t>层</w:t>
      </w:r>
    </w:p>
    <w:p w14:paraId="7B007140" w14:textId="77777777" w:rsidR="001A350B" w:rsidRPr="008107BE" w:rsidRDefault="001A350B" w:rsidP="001A350B">
      <w:pPr>
        <w:spacing w:line="360" w:lineRule="auto"/>
        <w:ind w:firstLineChars="200" w:firstLine="480"/>
        <w:rPr>
          <w:sz w:val="24"/>
        </w:rPr>
      </w:pPr>
      <w:r w:rsidRPr="008107BE">
        <w:rPr>
          <w:rFonts w:hint="eastAsia"/>
          <w:sz w:val="24"/>
        </w:rPr>
        <w:t>法定代表人：徐勇力</w:t>
      </w:r>
    </w:p>
    <w:p w14:paraId="5B05A20E"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66555316</w:t>
      </w:r>
    </w:p>
    <w:p w14:paraId="0226CC08"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66555246</w:t>
      </w:r>
    </w:p>
    <w:p w14:paraId="256DF353" w14:textId="77777777" w:rsidR="001A350B" w:rsidRPr="008107BE" w:rsidRDefault="001A350B" w:rsidP="001A350B">
      <w:pPr>
        <w:spacing w:line="360" w:lineRule="auto"/>
        <w:ind w:firstLineChars="200" w:firstLine="480"/>
        <w:rPr>
          <w:sz w:val="24"/>
        </w:rPr>
      </w:pPr>
      <w:r w:rsidRPr="008107BE">
        <w:rPr>
          <w:rFonts w:hint="eastAsia"/>
          <w:sz w:val="24"/>
        </w:rPr>
        <w:t>联系人：汤漫川</w:t>
      </w:r>
    </w:p>
    <w:p w14:paraId="061C7546"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 400-8888-993</w:t>
      </w:r>
    </w:p>
    <w:p w14:paraId="0CCBB8CD"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www.dxzq.net</w:t>
      </w:r>
    </w:p>
    <w:p w14:paraId="7E7D570D"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61</w:t>
      </w:r>
      <w:r w:rsidRPr="008107BE">
        <w:rPr>
          <w:rFonts w:hint="eastAsia"/>
          <w:sz w:val="24"/>
        </w:rPr>
        <w:t>）</w:t>
      </w:r>
      <w:r w:rsidRPr="008107BE">
        <w:rPr>
          <w:rFonts w:hint="eastAsia"/>
          <w:sz w:val="24"/>
        </w:rPr>
        <w:t xml:space="preserve"> </w:t>
      </w:r>
      <w:r w:rsidRPr="008107BE">
        <w:rPr>
          <w:rFonts w:hint="eastAsia"/>
          <w:sz w:val="24"/>
        </w:rPr>
        <w:t>华福证券有限责任公司</w:t>
      </w:r>
    </w:p>
    <w:p w14:paraId="298191F9" w14:textId="77777777" w:rsidR="001A350B" w:rsidRPr="008107BE" w:rsidRDefault="001A350B" w:rsidP="001A350B">
      <w:pPr>
        <w:spacing w:line="360" w:lineRule="auto"/>
        <w:ind w:firstLineChars="200" w:firstLine="480"/>
        <w:rPr>
          <w:sz w:val="24"/>
        </w:rPr>
      </w:pPr>
      <w:r w:rsidRPr="008107BE">
        <w:rPr>
          <w:rFonts w:hint="eastAsia"/>
          <w:sz w:val="24"/>
        </w:rPr>
        <w:t>住所：福州市五四路</w:t>
      </w:r>
      <w:r w:rsidRPr="008107BE">
        <w:rPr>
          <w:rFonts w:hint="eastAsia"/>
          <w:sz w:val="24"/>
        </w:rPr>
        <w:t>157</w:t>
      </w:r>
      <w:r w:rsidRPr="008107BE">
        <w:rPr>
          <w:rFonts w:hint="eastAsia"/>
          <w:sz w:val="24"/>
        </w:rPr>
        <w:t>号新天地大厦</w:t>
      </w:r>
      <w:r w:rsidRPr="008107BE">
        <w:rPr>
          <w:rFonts w:hint="eastAsia"/>
          <w:sz w:val="24"/>
        </w:rPr>
        <w:t>7</w:t>
      </w:r>
      <w:r w:rsidRPr="008107BE">
        <w:rPr>
          <w:rFonts w:hint="eastAsia"/>
          <w:sz w:val="24"/>
        </w:rPr>
        <w:t>、</w:t>
      </w:r>
      <w:r w:rsidRPr="008107BE">
        <w:rPr>
          <w:rFonts w:hint="eastAsia"/>
          <w:sz w:val="24"/>
        </w:rPr>
        <w:t>8</w:t>
      </w:r>
      <w:r w:rsidRPr="008107BE">
        <w:rPr>
          <w:rFonts w:hint="eastAsia"/>
          <w:sz w:val="24"/>
        </w:rPr>
        <w:t>层</w:t>
      </w:r>
    </w:p>
    <w:p w14:paraId="6AC9C7DC" w14:textId="77777777" w:rsidR="001A350B" w:rsidRPr="008107BE" w:rsidRDefault="001A350B" w:rsidP="001A350B">
      <w:pPr>
        <w:spacing w:line="360" w:lineRule="auto"/>
        <w:ind w:firstLineChars="200" w:firstLine="480"/>
        <w:rPr>
          <w:sz w:val="24"/>
        </w:rPr>
      </w:pPr>
      <w:r w:rsidRPr="008107BE">
        <w:rPr>
          <w:rFonts w:hint="eastAsia"/>
          <w:sz w:val="24"/>
        </w:rPr>
        <w:t>办公地址：福州市五四路新天地大厦</w:t>
      </w:r>
      <w:r w:rsidRPr="008107BE">
        <w:rPr>
          <w:rFonts w:hint="eastAsia"/>
          <w:sz w:val="24"/>
        </w:rPr>
        <w:t>7</w:t>
      </w:r>
      <w:r w:rsidRPr="008107BE">
        <w:rPr>
          <w:rFonts w:hint="eastAsia"/>
          <w:sz w:val="24"/>
        </w:rPr>
        <w:t>至</w:t>
      </w:r>
      <w:r w:rsidRPr="008107BE">
        <w:rPr>
          <w:rFonts w:hint="eastAsia"/>
          <w:sz w:val="24"/>
        </w:rPr>
        <w:t>10</w:t>
      </w:r>
      <w:r w:rsidRPr="008107BE">
        <w:rPr>
          <w:rFonts w:hint="eastAsia"/>
          <w:sz w:val="24"/>
        </w:rPr>
        <w:t>层</w:t>
      </w:r>
    </w:p>
    <w:p w14:paraId="5A052AEC" w14:textId="77777777" w:rsidR="001A350B" w:rsidRPr="008107BE" w:rsidRDefault="001A350B" w:rsidP="001A350B">
      <w:pPr>
        <w:spacing w:line="360" w:lineRule="auto"/>
        <w:ind w:firstLineChars="200" w:firstLine="480"/>
        <w:rPr>
          <w:sz w:val="24"/>
        </w:rPr>
      </w:pPr>
      <w:r w:rsidRPr="008107BE">
        <w:rPr>
          <w:rFonts w:hint="eastAsia"/>
          <w:sz w:val="24"/>
        </w:rPr>
        <w:t>法定代表人：黄金琳</w:t>
      </w:r>
    </w:p>
    <w:p w14:paraId="134C7E12"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0591</w:t>
      </w:r>
      <w:r w:rsidRPr="008107BE">
        <w:rPr>
          <w:rFonts w:hint="eastAsia"/>
          <w:sz w:val="24"/>
        </w:rPr>
        <w:t>）</w:t>
      </w:r>
      <w:r w:rsidRPr="008107BE">
        <w:rPr>
          <w:rFonts w:hint="eastAsia"/>
          <w:sz w:val="24"/>
        </w:rPr>
        <w:t>87383623</w:t>
      </w:r>
    </w:p>
    <w:p w14:paraId="788D465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0591</w:t>
      </w:r>
      <w:r w:rsidRPr="008107BE">
        <w:rPr>
          <w:rFonts w:hint="eastAsia"/>
          <w:sz w:val="24"/>
        </w:rPr>
        <w:t>）</w:t>
      </w:r>
      <w:r w:rsidRPr="008107BE">
        <w:rPr>
          <w:rFonts w:hint="eastAsia"/>
          <w:sz w:val="24"/>
        </w:rPr>
        <w:t>87383610</w:t>
      </w:r>
    </w:p>
    <w:p w14:paraId="5ECF59B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0591</w:t>
      </w:r>
      <w:r w:rsidRPr="008107BE">
        <w:rPr>
          <w:rFonts w:hint="eastAsia"/>
          <w:sz w:val="24"/>
        </w:rPr>
        <w:t>）</w:t>
      </w:r>
      <w:r w:rsidRPr="008107BE">
        <w:rPr>
          <w:rFonts w:hint="eastAsia"/>
          <w:sz w:val="24"/>
        </w:rPr>
        <w:t>96326</w:t>
      </w:r>
    </w:p>
    <w:p w14:paraId="53B23FB6"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www.hfzq.com.cn</w:t>
      </w:r>
    </w:p>
    <w:p w14:paraId="78430EB8"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62</w:t>
      </w:r>
      <w:r w:rsidRPr="008107BE">
        <w:rPr>
          <w:rFonts w:hint="eastAsia"/>
          <w:sz w:val="24"/>
        </w:rPr>
        <w:t>）</w:t>
      </w:r>
      <w:r w:rsidRPr="008107BE">
        <w:rPr>
          <w:rFonts w:hint="eastAsia"/>
          <w:sz w:val="24"/>
        </w:rPr>
        <w:t xml:space="preserve"> </w:t>
      </w:r>
      <w:r w:rsidRPr="008107BE">
        <w:rPr>
          <w:rFonts w:hint="eastAsia"/>
          <w:sz w:val="24"/>
        </w:rPr>
        <w:t>中国中投证券有限责任公司</w:t>
      </w:r>
    </w:p>
    <w:p w14:paraId="3F988E5F" w14:textId="77777777" w:rsidR="001A350B" w:rsidRPr="008107BE" w:rsidRDefault="001A350B" w:rsidP="001A350B">
      <w:pPr>
        <w:spacing w:line="360" w:lineRule="auto"/>
        <w:ind w:firstLineChars="200" w:firstLine="480"/>
        <w:rPr>
          <w:sz w:val="24"/>
        </w:rPr>
      </w:pPr>
      <w:r w:rsidRPr="008107BE">
        <w:rPr>
          <w:rFonts w:hint="eastAsia"/>
          <w:sz w:val="24"/>
        </w:rPr>
        <w:t>住所：深圳市福田区益田路与福中路交界处荣超商务中心</w:t>
      </w:r>
      <w:r w:rsidRPr="008107BE">
        <w:rPr>
          <w:rFonts w:hint="eastAsia"/>
          <w:sz w:val="24"/>
        </w:rPr>
        <w:t>A</w:t>
      </w:r>
      <w:r w:rsidRPr="008107BE">
        <w:rPr>
          <w:rFonts w:hint="eastAsia"/>
          <w:sz w:val="24"/>
        </w:rPr>
        <w:t>栋第</w:t>
      </w:r>
      <w:r w:rsidRPr="008107BE">
        <w:rPr>
          <w:rFonts w:hint="eastAsia"/>
          <w:sz w:val="24"/>
        </w:rPr>
        <w:t>18</w:t>
      </w:r>
      <w:r w:rsidRPr="008107BE">
        <w:rPr>
          <w:rFonts w:hint="eastAsia"/>
          <w:sz w:val="24"/>
        </w:rPr>
        <w:t>层</w:t>
      </w:r>
      <w:r w:rsidRPr="008107BE">
        <w:rPr>
          <w:rFonts w:hint="eastAsia"/>
          <w:sz w:val="24"/>
        </w:rPr>
        <w:t>-21</w:t>
      </w:r>
      <w:r w:rsidRPr="008107BE">
        <w:rPr>
          <w:rFonts w:hint="eastAsia"/>
          <w:sz w:val="24"/>
        </w:rPr>
        <w:t>层及第</w:t>
      </w:r>
      <w:r w:rsidRPr="008107BE">
        <w:rPr>
          <w:rFonts w:hint="eastAsia"/>
          <w:sz w:val="24"/>
        </w:rPr>
        <w:t>04</w:t>
      </w:r>
      <w:r w:rsidRPr="008107BE">
        <w:rPr>
          <w:rFonts w:hint="eastAsia"/>
          <w:sz w:val="24"/>
        </w:rPr>
        <w:t>层</w:t>
      </w:r>
      <w:r w:rsidRPr="008107BE">
        <w:rPr>
          <w:rFonts w:hint="eastAsia"/>
          <w:sz w:val="24"/>
        </w:rPr>
        <w:t>01.02.03.05.11.12.13.15.16.18.19.20.21.22.23</w:t>
      </w:r>
      <w:r w:rsidRPr="008107BE">
        <w:rPr>
          <w:rFonts w:hint="eastAsia"/>
          <w:sz w:val="24"/>
        </w:rPr>
        <w:t>单元</w:t>
      </w:r>
    </w:p>
    <w:p w14:paraId="5A9AB125" w14:textId="77777777" w:rsidR="001A350B" w:rsidRPr="008107BE" w:rsidRDefault="001A350B" w:rsidP="001A350B">
      <w:pPr>
        <w:spacing w:line="360" w:lineRule="auto"/>
        <w:ind w:firstLineChars="200" w:firstLine="480"/>
        <w:rPr>
          <w:sz w:val="24"/>
        </w:rPr>
      </w:pPr>
      <w:r w:rsidRPr="008107BE">
        <w:rPr>
          <w:rFonts w:hint="eastAsia"/>
          <w:sz w:val="24"/>
        </w:rPr>
        <w:t>办公地址：深圳市福田区益田路</w:t>
      </w:r>
      <w:r w:rsidRPr="008107BE">
        <w:rPr>
          <w:rFonts w:hint="eastAsia"/>
          <w:sz w:val="24"/>
        </w:rPr>
        <w:t>6003</w:t>
      </w:r>
      <w:r w:rsidRPr="008107BE">
        <w:rPr>
          <w:rFonts w:hint="eastAsia"/>
          <w:sz w:val="24"/>
        </w:rPr>
        <w:t>号荣超商务中心</w:t>
      </w:r>
      <w:r w:rsidRPr="008107BE">
        <w:rPr>
          <w:rFonts w:hint="eastAsia"/>
          <w:sz w:val="24"/>
        </w:rPr>
        <w:t>A</w:t>
      </w:r>
      <w:r w:rsidRPr="008107BE">
        <w:rPr>
          <w:rFonts w:hint="eastAsia"/>
          <w:sz w:val="24"/>
        </w:rPr>
        <w:t>栋第</w:t>
      </w:r>
      <w:r w:rsidRPr="008107BE">
        <w:rPr>
          <w:rFonts w:hint="eastAsia"/>
          <w:sz w:val="24"/>
        </w:rPr>
        <w:t>04</w:t>
      </w:r>
      <w:r w:rsidRPr="008107BE">
        <w:rPr>
          <w:rFonts w:hint="eastAsia"/>
          <w:sz w:val="24"/>
        </w:rPr>
        <w:t>、</w:t>
      </w:r>
      <w:r w:rsidRPr="008107BE">
        <w:rPr>
          <w:rFonts w:hint="eastAsia"/>
          <w:sz w:val="24"/>
        </w:rPr>
        <w:t>18</w:t>
      </w:r>
      <w:r w:rsidRPr="008107BE">
        <w:rPr>
          <w:rFonts w:hint="eastAsia"/>
          <w:sz w:val="24"/>
        </w:rPr>
        <w:t>层至</w:t>
      </w:r>
      <w:r w:rsidRPr="008107BE">
        <w:rPr>
          <w:rFonts w:hint="eastAsia"/>
          <w:sz w:val="24"/>
        </w:rPr>
        <w:t>21</w:t>
      </w:r>
      <w:r w:rsidRPr="008107BE">
        <w:rPr>
          <w:rFonts w:hint="eastAsia"/>
          <w:sz w:val="24"/>
        </w:rPr>
        <w:t>层</w:t>
      </w:r>
    </w:p>
    <w:p w14:paraId="7B8AC216" w14:textId="77777777" w:rsidR="001A350B" w:rsidRPr="008107BE" w:rsidRDefault="001A350B" w:rsidP="001A350B">
      <w:pPr>
        <w:spacing w:line="360" w:lineRule="auto"/>
        <w:ind w:firstLineChars="200" w:firstLine="480"/>
        <w:rPr>
          <w:sz w:val="24"/>
        </w:rPr>
      </w:pPr>
      <w:r w:rsidRPr="008107BE">
        <w:rPr>
          <w:rFonts w:hint="eastAsia"/>
          <w:sz w:val="24"/>
        </w:rPr>
        <w:t>法定代表人：龙增来</w:t>
      </w:r>
    </w:p>
    <w:p w14:paraId="1544CA8B"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82023442</w:t>
      </w:r>
    </w:p>
    <w:p w14:paraId="0B1AF66A"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82026539</w:t>
      </w:r>
    </w:p>
    <w:p w14:paraId="246BF1AA" w14:textId="77777777" w:rsidR="001A350B" w:rsidRPr="008107BE" w:rsidRDefault="001A350B" w:rsidP="001A350B">
      <w:pPr>
        <w:spacing w:line="360" w:lineRule="auto"/>
        <w:ind w:firstLineChars="200" w:firstLine="480"/>
        <w:rPr>
          <w:sz w:val="24"/>
        </w:rPr>
      </w:pPr>
      <w:r w:rsidRPr="008107BE">
        <w:rPr>
          <w:rFonts w:hint="eastAsia"/>
          <w:sz w:val="24"/>
        </w:rPr>
        <w:t>联系人：刘毅</w:t>
      </w:r>
    </w:p>
    <w:p w14:paraId="5C22C03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400-600-8008</w:t>
      </w:r>
    </w:p>
    <w:p w14:paraId="3C355720"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www.china-invs.cn</w:t>
      </w:r>
    </w:p>
    <w:p w14:paraId="655C293C"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63</w:t>
      </w:r>
      <w:r w:rsidRPr="008107BE">
        <w:rPr>
          <w:rFonts w:hint="eastAsia"/>
          <w:sz w:val="24"/>
        </w:rPr>
        <w:t>）</w:t>
      </w:r>
      <w:r w:rsidRPr="008107BE">
        <w:rPr>
          <w:rFonts w:hint="eastAsia"/>
          <w:sz w:val="24"/>
        </w:rPr>
        <w:t xml:space="preserve"> </w:t>
      </w:r>
      <w:r w:rsidRPr="008107BE">
        <w:rPr>
          <w:rFonts w:hint="eastAsia"/>
          <w:sz w:val="24"/>
        </w:rPr>
        <w:t>华融证券股份有限公司</w:t>
      </w:r>
    </w:p>
    <w:p w14:paraId="1BA6CEFF"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住所：北京市西城区金融大街</w:t>
      </w:r>
      <w:r w:rsidRPr="008107BE">
        <w:rPr>
          <w:rFonts w:hint="eastAsia"/>
          <w:sz w:val="24"/>
        </w:rPr>
        <w:t>8</w:t>
      </w:r>
      <w:r w:rsidRPr="008107BE">
        <w:rPr>
          <w:rFonts w:hint="eastAsia"/>
          <w:sz w:val="24"/>
        </w:rPr>
        <w:t>号</w:t>
      </w:r>
    </w:p>
    <w:p w14:paraId="695FCB33"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办公地址：北京市西城区金融大街</w:t>
      </w:r>
      <w:r w:rsidRPr="008107BE">
        <w:rPr>
          <w:rFonts w:hint="eastAsia"/>
          <w:sz w:val="24"/>
        </w:rPr>
        <w:t>8</w:t>
      </w:r>
      <w:r w:rsidRPr="008107BE">
        <w:rPr>
          <w:rFonts w:hint="eastAsia"/>
          <w:sz w:val="24"/>
        </w:rPr>
        <w:t>号</w:t>
      </w:r>
    </w:p>
    <w:p w14:paraId="1B035712" w14:textId="77777777" w:rsidR="001A350B" w:rsidRPr="008107BE" w:rsidRDefault="001A350B" w:rsidP="001A350B">
      <w:pPr>
        <w:spacing w:line="360" w:lineRule="auto"/>
        <w:ind w:firstLineChars="200" w:firstLine="480"/>
        <w:rPr>
          <w:sz w:val="24"/>
        </w:rPr>
      </w:pPr>
      <w:r w:rsidRPr="008107BE">
        <w:rPr>
          <w:rFonts w:hint="eastAsia"/>
          <w:sz w:val="24"/>
        </w:rPr>
        <w:t>法定代表人：宋德清</w:t>
      </w:r>
    </w:p>
    <w:p w14:paraId="6A300476"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58568235</w:t>
      </w:r>
    </w:p>
    <w:p w14:paraId="4F28022D"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58568062</w:t>
      </w:r>
    </w:p>
    <w:p w14:paraId="4CE853FC" w14:textId="77777777" w:rsidR="001A350B" w:rsidRPr="008107BE" w:rsidRDefault="001A350B" w:rsidP="001A350B">
      <w:pPr>
        <w:spacing w:line="360" w:lineRule="auto"/>
        <w:ind w:firstLineChars="200" w:firstLine="480"/>
        <w:rPr>
          <w:sz w:val="24"/>
        </w:rPr>
      </w:pPr>
      <w:r w:rsidRPr="008107BE">
        <w:rPr>
          <w:rFonts w:hint="eastAsia"/>
          <w:sz w:val="24"/>
        </w:rPr>
        <w:t>联系人：黄恒</w:t>
      </w:r>
    </w:p>
    <w:p w14:paraId="07EACA02"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010</w:t>
      </w:r>
      <w:r w:rsidRPr="008107BE">
        <w:rPr>
          <w:rFonts w:hint="eastAsia"/>
          <w:sz w:val="24"/>
        </w:rPr>
        <w:t>）</w:t>
      </w:r>
      <w:r w:rsidRPr="008107BE">
        <w:rPr>
          <w:rFonts w:hint="eastAsia"/>
          <w:sz w:val="24"/>
        </w:rPr>
        <w:t>58568118</w:t>
      </w:r>
    </w:p>
    <w:p w14:paraId="555471F0"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www.hrsec.com.cn</w:t>
      </w:r>
    </w:p>
    <w:p w14:paraId="23A3DB68"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64</w:t>
      </w:r>
      <w:r w:rsidRPr="008107BE">
        <w:rPr>
          <w:rFonts w:hint="eastAsia"/>
          <w:sz w:val="24"/>
        </w:rPr>
        <w:t>）</w:t>
      </w:r>
      <w:r w:rsidRPr="008107BE">
        <w:rPr>
          <w:rFonts w:hint="eastAsia"/>
          <w:sz w:val="24"/>
        </w:rPr>
        <w:t xml:space="preserve"> </w:t>
      </w:r>
      <w:r w:rsidRPr="008107BE">
        <w:rPr>
          <w:rFonts w:hint="eastAsia"/>
          <w:sz w:val="24"/>
        </w:rPr>
        <w:t>中原证券股份有限公司</w:t>
      </w:r>
    </w:p>
    <w:p w14:paraId="6024E8BD" w14:textId="77777777" w:rsidR="001A350B" w:rsidRPr="008107BE" w:rsidRDefault="001A350B" w:rsidP="001A350B">
      <w:pPr>
        <w:spacing w:line="360" w:lineRule="auto"/>
        <w:ind w:firstLineChars="200" w:firstLine="480"/>
        <w:rPr>
          <w:sz w:val="24"/>
        </w:rPr>
      </w:pPr>
      <w:r w:rsidRPr="008107BE">
        <w:rPr>
          <w:rFonts w:hint="eastAsia"/>
          <w:sz w:val="24"/>
        </w:rPr>
        <w:t>住所：郑州市郑东新区商务外环路</w:t>
      </w:r>
      <w:r w:rsidRPr="008107BE">
        <w:rPr>
          <w:rFonts w:hint="eastAsia"/>
          <w:sz w:val="24"/>
        </w:rPr>
        <w:t>10</w:t>
      </w:r>
      <w:r w:rsidRPr="008107BE">
        <w:rPr>
          <w:rFonts w:hint="eastAsia"/>
          <w:sz w:val="24"/>
        </w:rPr>
        <w:t>号</w:t>
      </w:r>
    </w:p>
    <w:p w14:paraId="03019133" w14:textId="77777777" w:rsidR="001A350B" w:rsidRPr="008107BE" w:rsidRDefault="001A350B" w:rsidP="001A350B">
      <w:pPr>
        <w:spacing w:line="360" w:lineRule="auto"/>
        <w:ind w:firstLineChars="200" w:firstLine="480"/>
        <w:rPr>
          <w:sz w:val="24"/>
        </w:rPr>
      </w:pPr>
      <w:r w:rsidRPr="008107BE">
        <w:rPr>
          <w:rFonts w:hint="eastAsia"/>
          <w:sz w:val="24"/>
        </w:rPr>
        <w:t>办公地址：郑州市郑东新区商务外环路</w:t>
      </w:r>
      <w:r w:rsidRPr="008107BE">
        <w:rPr>
          <w:rFonts w:hint="eastAsia"/>
          <w:sz w:val="24"/>
        </w:rPr>
        <w:t>10</w:t>
      </w:r>
      <w:r w:rsidRPr="008107BE">
        <w:rPr>
          <w:rFonts w:hint="eastAsia"/>
          <w:sz w:val="24"/>
        </w:rPr>
        <w:t>号中原广发金融大厦</w:t>
      </w:r>
      <w:r w:rsidRPr="008107BE">
        <w:rPr>
          <w:rFonts w:hint="eastAsia"/>
          <w:sz w:val="24"/>
        </w:rPr>
        <w:t>17</w:t>
      </w:r>
      <w:r w:rsidRPr="008107BE">
        <w:rPr>
          <w:rFonts w:hint="eastAsia"/>
          <w:sz w:val="24"/>
        </w:rPr>
        <w:t>层</w:t>
      </w:r>
    </w:p>
    <w:p w14:paraId="6E2C12A3" w14:textId="77777777" w:rsidR="001A350B" w:rsidRPr="008107BE" w:rsidRDefault="001A350B" w:rsidP="001A350B">
      <w:pPr>
        <w:spacing w:line="360" w:lineRule="auto"/>
        <w:ind w:firstLineChars="200" w:firstLine="480"/>
        <w:rPr>
          <w:sz w:val="24"/>
        </w:rPr>
      </w:pPr>
      <w:r w:rsidRPr="008107BE">
        <w:rPr>
          <w:rFonts w:hint="eastAsia"/>
          <w:sz w:val="24"/>
        </w:rPr>
        <w:t>法定代表人：菅明军</w:t>
      </w:r>
    </w:p>
    <w:p w14:paraId="2BD3F18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0371</w:t>
      </w:r>
      <w:r w:rsidRPr="008107BE">
        <w:rPr>
          <w:rFonts w:hint="eastAsia"/>
          <w:sz w:val="24"/>
        </w:rPr>
        <w:t>）</w:t>
      </w:r>
      <w:r w:rsidRPr="008107BE">
        <w:rPr>
          <w:rFonts w:hint="eastAsia"/>
          <w:sz w:val="24"/>
        </w:rPr>
        <w:t>69099882</w:t>
      </w:r>
    </w:p>
    <w:p w14:paraId="7CE496D6"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0371</w:t>
      </w:r>
      <w:r w:rsidRPr="008107BE">
        <w:rPr>
          <w:rFonts w:hint="eastAsia"/>
          <w:sz w:val="24"/>
        </w:rPr>
        <w:t>）</w:t>
      </w:r>
      <w:r w:rsidRPr="008107BE">
        <w:rPr>
          <w:rFonts w:hint="eastAsia"/>
          <w:sz w:val="24"/>
        </w:rPr>
        <w:t>65585899</w:t>
      </w:r>
    </w:p>
    <w:p w14:paraId="687B79B0" w14:textId="77777777" w:rsidR="001A350B" w:rsidRPr="008107BE" w:rsidRDefault="001A350B" w:rsidP="001A350B">
      <w:pPr>
        <w:spacing w:line="360" w:lineRule="auto"/>
        <w:ind w:firstLineChars="200" w:firstLine="480"/>
        <w:rPr>
          <w:sz w:val="24"/>
        </w:rPr>
      </w:pPr>
      <w:r w:rsidRPr="008107BE">
        <w:rPr>
          <w:rFonts w:hint="eastAsia"/>
          <w:sz w:val="24"/>
        </w:rPr>
        <w:t>联系人：程月艳、范春艳</w:t>
      </w:r>
    </w:p>
    <w:p w14:paraId="63F84F2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0371</w:t>
      </w:r>
      <w:r w:rsidRPr="008107BE">
        <w:rPr>
          <w:rFonts w:hint="eastAsia"/>
          <w:sz w:val="24"/>
        </w:rPr>
        <w:t>）</w:t>
      </w:r>
      <w:r w:rsidRPr="008107BE">
        <w:rPr>
          <w:rFonts w:hint="eastAsia"/>
          <w:sz w:val="24"/>
        </w:rPr>
        <w:t>967218</w:t>
      </w:r>
      <w:r w:rsidRPr="008107BE">
        <w:rPr>
          <w:rFonts w:hint="eastAsia"/>
          <w:sz w:val="24"/>
        </w:rPr>
        <w:t>，</w:t>
      </w:r>
      <w:r w:rsidRPr="008107BE">
        <w:rPr>
          <w:rFonts w:hint="eastAsia"/>
          <w:sz w:val="24"/>
        </w:rPr>
        <w:t>400-813-9666</w:t>
      </w:r>
    </w:p>
    <w:p w14:paraId="4801221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www.ccnew.com</w:t>
      </w:r>
    </w:p>
    <w:p w14:paraId="6E85E2E2"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65</w:t>
      </w:r>
      <w:r w:rsidRPr="008107BE">
        <w:rPr>
          <w:rFonts w:hint="eastAsia"/>
          <w:sz w:val="24"/>
        </w:rPr>
        <w:t>）</w:t>
      </w:r>
      <w:r w:rsidRPr="008107BE">
        <w:rPr>
          <w:rFonts w:hint="eastAsia"/>
          <w:sz w:val="24"/>
        </w:rPr>
        <w:t xml:space="preserve"> </w:t>
      </w:r>
      <w:r w:rsidRPr="008107BE">
        <w:rPr>
          <w:rFonts w:hint="eastAsia"/>
          <w:sz w:val="24"/>
        </w:rPr>
        <w:t>天相投资顾问有限公司</w:t>
      </w:r>
    </w:p>
    <w:p w14:paraId="215DF516" w14:textId="77777777" w:rsidR="001A350B" w:rsidRPr="008107BE" w:rsidRDefault="001A350B" w:rsidP="001A350B">
      <w:pPr>
        <w:spacing w:line="360" w:lineRule="auto"/>
        <w:ind w:firstLineChars="200" w:firstLine="480"/>
        <w:rPr>
          <w:sz w:val="24"/>
        </w:rPr>
      </w:pPr>
      <w:r w:rsidRPr="008107BE">
        <w:rPr>
          <w:rFonts w:hint="eastAsia"/>
          <w:sz w:val="24"/>
        </w:rPr>
        <w:t>住所：北京市西城区金融街</w:t>
      </w:r>
      <w:r w:rsidRPr="008107BE">
        <w:rPr>
          <w:rFonts w:hint="eastAsia"/>
          <w:sz w:val="24"/>
        </w:rPr>
        <w:t>19</w:t>
      </w:r>
      <w:r w:rsidRPr="008107BE">
        <w:rPr>
          <w:rFonts w:hint="eastAsia"/>
          <w:sz w:val="24"/>
        </w:rPr>
        <w:t>号富凯大厦</w:t>
      </w:r>
      <w:r w:rsidRPr="008107BE">
        <w:rPr>
          <w:rFonts w:hint="eastAsia"/>
          <w:sz w:val="24"/>
        </w:rPr>
        <w:t>B</w:t>
      </w:r>
      <w:r w:rsidRPr="008107BE">
        <w:rPr>
          <w:rFonts w:hint="eastAsia"/>
          <w:sz w:val="24"/>
        </w:rPr>
        <w:t>座</w:t>
      </w:r>
      <w:r w:rsidRPr="008107BE">
        <w:rPr>
          <w:rFonts w:hint="eastAsia"/>
          <w:sz w:val="24"/>
        </w:rPr>
        <w:t>701</w:t>
      </w:r>
    </w:p>
    <w:p w14:paraId="2C8FFF92"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办公地址：北京市西城区新街口外大街</w:t>
      </w:r>
      <w:r w:rsidRPr="008107BE">
        <w:rPr>
          <w:rFonts w:hint="eastAsia"/>
          <w:sz w:val="24"/>
        </w:rPr>
        <w:t>28</w:t>
      </w:r>
      <w:r w:rsidRPr="008107BE">
        <w:rPr>
          <w:rFonts w:hint="eastAsia"/>
          <w:sz w:val="24"/>
        </w:rPr>
        <w:t>号</w:t>
      </w:r>
      <w:r w:rsidRPr="008107BE">
        <w:rPr>
          <w:rFonts w:hint="eastAsia"/>
          <w:sz w:val="24"/>
        </w:rPr>
        <w:t>C</w:t>
      </w:r>
      <w:r w:rsidRPr="008107BE">
        <w:rPr>
          <w:rFonts w:hint="eastAsia"/>
          <w:sz w:val="24"/>
        </w:rPr>
        <w:t>座</w:t>
      </w:r>
      <w:r w:rsidRPr="008107BE">
        <w:rPr>
          <w:rFonts w:hint="eastAsia"/>
          <w:sz w:val="24"/>
        </w:rPr>
        <w:t>5</w:t>
      </w:r>
      <w:r w:rsidRPr="008107BE">
        <w:rPr>
          <w:rFonts w:hint="eastAsia"/>
          <w:sz w:val="24"/>
        </w:rPr>
        <w:t>层</w:t>
      </w:r>
    </w:p>
    <w:p w14:paraId="2B4C4ED2" w14:textId="77777777" w:rsidR="001A350B" w:rsidRPr="008107BE" w:rsidRDefault="001A350B" w:rsidP="001A350B">
      <w:pPr>
        <w:spacing w:line="360" w:lineRule="auto"/>
        <w:ind w:firstLineChars="200" w:firstLine="480"/>
        <w:rPr>
          <w:sz w:val="24"/>
        </w:rPr>
      </w:pPr>
      <w:r w:rsidRPr="008107BE">
        <w:rPr>
          <w:rFonts w:hint="eastAsia"/>
          <w:sz w:val="24"/>
        </w:rPr>
        <w:t>法定代表人：林义相</w:t>
      </w:r>
    </w:p>
    <w:p w14:paraId="29788C68"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66045529</w:t>
      </w:r>
    </w:p>
    <w:p w14:paraId="10AF3B84"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66045518</w:t>
      </w:r>
    </w:p>
    <w:p w14:paraId="2D8AE03D" w14:textId="77777777" w:rsidR="001A350B" w:rsidRPr="008107BE" w:rsidRDefault="001A350B" w:rsidP="001A350B">
      <w:pPr>
        <w:spacing w:line="360" w:lineRule="auto"/>
        <w:ind w:firstLineChars="200" w:firstLine="480"/>
        <w:rPr>
          <w:sz w:val="24"/>
        </w:rPr>
      </w:pPr>
      <w:r w:rsidRPr="008107BE">
        <w:rPr>
          <w:rFonts w:hint="eastAsia"/>
          <w:sz w:val="24"/>
        </w:rPr>
        <w:t>联系人：尹伶</w:t>
      </w:r>
    </w:p>
    <w:p w14:paraId="43C96139"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010</w:t>
      </w:r>
      <w:r w:rsidRPr="008107BE">
        <w:rPr>
          <w:rFonts w:hint="eastAsia"/>
          <w:sz w:val="24"/>
        </w:rPr>
        <w:t>）</w:t>
      </w:r>
      <w:r w:rsidRPr="008107BE">
        <w:rPr>
          <w:rFonts w:hint="eastAsia"/>
          <w:sz w:val="24"/>
        </w:rPr>
        <w:t>66045678</w:t>
      </w:r>
    </w:p>
    <w:p w14:paraId="1FA3921D"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http://www.txsec.com</w:t>
      </w:r>
      <w:r w:rsidRPr="008107BE">
        <w:rPr>
          <w:rFonts w:hint="eastAsia"/>
          <w:sz w:val="24"/>
        </w:rPr>
        <w:t>，</w:t>
      </w:r>
      <w:r w:rsidRPr="008107BE">
        <w:rPr>
          <w:rFonts w:hint="eastAsia"/>
          <w:sz w:val="24"/>
        </w:rPr>
        <w:t>www.jjm.com.cn</w:t>
      </w:r>
    </w:p>
    <w:p w14:paraId="6129242C"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66</w:t>
      </w:r>
      <w:r w:rsidRPr="008107BE">
        <w:rPr>
          <w:rFonts w:hint="eastAsia"/>
          <w:sz w:val="24"/>
        </w:rPr>
        <w:t>）华西证券股份有限公司</w:t>
      </w:r>
    </w:p>
    <w:p w14:paraId="025D8A53" w14:textId="77777777" w:rsidR="001A350B" w:rsidRPr="008107BE" w:rsidRDefault="001A350B" w:rsidP="001A350B">
      <w:pPr>
        <w:spacing w:line="360" w:lineRule="auto"/>
        <w:ind w:firstLineChars="200" w:firstLine="480"/>
        <w:rPr>
          <w:sz w:val="24"/>
        </w:rPr>
      </w:pPr>
      <w:r w:rsidRPr="008107BE">
        <w:rPr>
          <w:rFonts w:hint="eastAsia"/>
          <w:sz w:val="24"/>
        </w:rPr>
        <w:t>住所：四川省成都市高新区天府二街</w:t>
      </w:r>
      <w:r w:rsidRPr="008107BE">
        <w:rPr>
          <w:rFonts w:hint="eastAsia"/>
          <w:sz w:val="24"/>
        </w:rPr>
        <w:t>198</w:t>
      </w:r>
      <w:r w:rsidRPr="008107BE">
        <w:rPr>
          <w:rFonts w:hint="eastAsia"/>
          <w:sz w:val="24"/>
        </w:rPr>
        <w:t>号华西证券大厦</w:t>
      </w:r>
    </w:p>
    <w:p w14:paraId="59903990" w14:textId="77777777" w:rsidR="001A350B" w:rsidRPr="008107BE" w:rsidRDefault="001A350B" w:rsidP="001A350B">
      <w:pPr>
        <w:spacing w:line="360" w:lineRule="auto"/>
        <w:ind w:firstLineChars="200" w:firstLine="480"/>
        <w:rPr>
          <w:sz w:val="24"/>
        </w:rPr>
      </w:pPr>
      <w:r w:rsidRPr="008107BE">
        <w:rPr>
          <w:rFonts w:hint="eastAsia"/>
          <w:sz w:val="24"/>
        </w:rPr>
        <w:t>办公地址：四川省成都市高新区天府二街</w:t>
      </w:r>
      <w:r w:rsidRPr="008107BE">
        <w:rPr>
          <w:rFonts w:hint="eastAsia"/>
          <w:sz w:val="24"/>
        </w:rPr>
        <w:t>198</w:t>
      </w:r>
      <w:r w:rsidRPr="008107BE">
        <w:rPr>
          <w:rFonts w:hint="eastAsia"/>
          <w:sz w:val="24"/>
        </w:rPr>
        <w:t>号华西证券大厦</w:t>
      </w:r>
    </w:p>
    <w:p w14:paraId="0CFD37FD" w14:textId="77777777" w:rsidR="001A350B" w:rsidRPr="008107BE" w:rsidRDefault="001A350B" w:rsidP="001A350B">
      <w:pPr>
        <w:spacing w:line="360" w:lineRule="auto"/>
        <w:ind w:firstLineChars="200" w:firstLine="480"/>
        <w:rPr>
          <w:sz w:val="24"/>
        </w:rPr>
      </w:pPr>
      <w:r w:rsidRPr="008107BE">
        <w:rPr>
          <w:rFonts w:hint="eastAsia"/>
          <w:sz w:val="24"/>
        </w:rPr>
        <w:t>法定代表人：杨炯洋</w:t>
      </w:r>
    </w:p>
    <w:p w14:paraId="695993E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028</w:t>
      </w:r>
      <w:r w:rsidRPr="008107BE">
        <w:rPr>
          <w:rFonts w:hint="eastAsia"/>
          <w:sz w:val="24"/>
        </w:rPr>
        <w:t>）</w:t>
      </w:r>
      <w:r w:rsidRPr="008107BE">
        <w:rPr>
          <w:rFonts w:hint="eastAsia"/>
          <w:sz w:val="24"/>
        </w:rPr>
        <w:t>86135991</w:t>
      </w:r>
    </w:p>
    <w:p w14:paraId="2C8B6766"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028</w:t>
      </w:r>
      <w:r w:rsidRPr="008107BE">
        <w:rPr>
          <w:rFonts w:hint="eastAsia"/>
          <w:sz w:val="24"/>
        </w:rPr>
        <w:t>）</w:t>
      </w:r>
      <w:r w:rsidRPr="008107BE">
        <w:rPr>
          <w:rFonts w:hint="eastAsia"/>
          <w:sz w:val="24"/>
        </w:rPr>
        <w:t>86150400</w:t>
      </w:r>
    </w:p>
    <w:p w14:paraId="7B0A7829" w14:textId="77777777" w:rsidR="001A350B" w:rsidRPr="008107BE" w:rsidRDefault="001A350B" w:rsidP="001A350B">
      <w:pPr>
        <w:spacing w:line="360" w:lineRule="auto"/>
        <w:ind w:firstLineChars="200" w:firstLine="480"/>
        <w:rPr>
          <w:sz w:val="24"/>
        </w:rPr>
      </w:pPr>
      <w:r w:rsidRPr="008107BE">
        <w:rPr>
          <w:rFonts w:hint="eastAsia"/>
          <w:sz w:val="24"/>
        </w:rPr>
        <w:t>联系人：周志茹</w:t>
      </w:r>
    </w:p>
    <w:p w14:paraId="5BB0C15E"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95584</w:t>
      </w:r>
    </w:p>
    <w:p w14:paraId="26F71262"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 xml:space="preserve">www.hx168.com.cn </w:t>
      </w:r>
    </w:p>
    <w:p w14:paraId="6F890E45"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67</w:t>
      </w:r>
      <w:r w:rsidRPr="008107BE">
        <w:rPr>
          <w:rFonts w:hint="eastAsia"/>
          <w:sz w:val="24"/>
        </w:rPr>
        <w:t>）</w:t>
      </w:r>
      <w:r w:rsidRPr="008107BE">
        <w:rPr>
          <w:rFonts w:hint="eastAsia"/>
          <w:sz w:val="24"/>
        </w:rPr>
        <w:t xml:space="preserve"> </w:t>
      </w:r>
      <w:r w:rsidRPr="008107BE">
        <w:rPr>
          <w:rFonts w:hint="eastAsia"/>
          <w:sz w:val="24"/>
        </w:rPr>
        <w:t>杭州数米基金销售有限公司</w:t>
      </w:r>
    </w:p>
    <w:p w14:paraId="77F550A5" w14:textId="77777777" w:rsidR="001A350B" w:rsidRPr="008107BE" w:rsidRDefault="001A350B" w:rsidP="001A350B">
      <w:pPr>
        <w:spacing w:line="360" w:lineRule="auto"/>
        <w:ind w:firstLineChars="200" w:firstLine="480"/>
        <w:rPr>
          <w:sz w:val="24"/>
        </w:rPr>
      </w:pPr>
      <w:r w:rsidRPr="008107BE">
        <w:rPr>
          <w:rFonts w:hint="eastAsia"/>
          <w:sz w:val="24"/>
        </w:rPr>
        <w:t>住所：杭州市余杭区仓前街道海曙路东</w:t>
      </w:r>
      <w:r w:rsidRPr="008107BE">
        <w:rPr>
          <w:rFonts w:hint="eastAsia"/>
          <w:sz w:val="24"/>
        </w:rPr>
        <w:t>2</w:t>
      </w:r>
      <w:r w:rsidRPr="008107BE">
        <w:rPr>
          <w:rFonts w:hint="eastAsia"/>
          <w:sz w:val="24"/>
        </w:rPr>
        <w:t>号</w:t>
      </w:r>
    </w:p>
    <w:p w14:paraId="1923B338" w14:textId="77777777" w:rsidR="001A350B" w:rsidRPr="008107BE" w:rsidRDefault="001A350B" w:rsidP="001A350B">
      <w:pPr>
        <w:spacing w:line="360" w:lineRule="auto"/>
        <w:ind w:firstLineChars="200" w:firstLine="480"/>
        <w:rPr>
          <w:sz w:val="24"/>
        </w:rPr>
      </w:pPr>
      <w:r w:rsidRPr="008107BE">
        <w:rPr>
          <w:rFonts w:hint="eastAsia"/>
          <w:sz w:val="24"/>
        </w:rPr>
        <w:t>办公地址：浙江省杭州市滨江区江南大道</w:t>
      </w:r>
      <w:r w:rsidRPr="008107BE">
        <w:rPr>
          <w:rFonts w:hint="eastAsia"/>
          <w:sz w:val="24"/>
        </w:rPr>
        <w:t>3588</w:t>
      </w:r>
      <w:r w:rsidRPr="008107BE">
        <w:rPr>
          <w:rFonts w:hint="eastAsia"/>
          <w:sz w:val="24"/>
        </w:rPr>
        <w:t>号恒生大厦</w:t>
      </w:r>
      <w:r w:rsidRPr="008107BE">
        <w:rPr>
          <w:rFonts w:hint="eastAsia"/>
          <w:sz w:val="24"/>
        </w:rPr>
        <w:t>12</w:t>
      </w:r>
      <w:r w:rsidRPr="008107BE">
        <w:rPr>
          <w:rFonts w:hint="eastAsia"/>
          <w:sz w:val="24"/>
        </w:rPr>
        <w:t>楼</w:t>
      </w:r>
    </w:p>
    <w:p w14:paraId="099F26C4" w14:textId="77777777" w:rsidR="001A350B" w:rsidRPr="008107BE" w:rsidRDefault="001A350B" w:rsidP="001A350B">
      <w:pPr>
        <w:spacing w:line="360" w:lineRule="auto"/>
        <w:ind w:firstLineChars="200" w:firstLine="480"/>
        <w:rPr>
          <w:sz w:val="24"/>
        </w:rPr>
      </w:pPr>
      <w:r w:rsidRPr="008107BE">
        <w:rPr>
          <w:rFonts w:hint="eastAsia"/>
          <w:sz w:val="24"/>
        </w:rPr>
        <w:t>法定代表人：陈柏青</w:t>
      </w:r>
    </w:p>
    <w:p w14:paraId="399EE241"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0571</w:t>
      </w:r>
      <w:r w:rsidRPr="008107BE">
        <w:rPr>
          <w:rFonts w:hint="eastAsia"/>
          <w:sz w:val="24"/>
        </w:rPr>
        <w:t>）</w:t>
      </w:r>
      <w:r w:rsidRPr="008107BE">
        <w:rPr>
          <w:rFonts w:hint="eastAsia"/>
          <w:sz w:val="24"/>
        </w:rPr>
        <w:t>28829790</w:t>
      </w:r>
      <w:r w:rsidRPr="008107BE">
        <w:rPr>
          <w:rFonts w:hint="eastAsia"/>
          <w:sz w:val="24"/>
        </w:rPr>
        <w:t>，（</w:t>
      </w:r>
      <w:r w:rsidRPr="008107BE">
        <w:rPr>
          <w:rFonts w:hint="eastAsia"/>
          <w:sz w:val="24"/>
        </w:rPr>
        <w:t>021</w:t>
      </w:r>
      <w:r w:rsidRPr="008107BE">
        <w:rPr>
          <w:rFonts w:hint="eastAsia"/>
          <w:sz w:val="24"/>
        </w:rPr>
        <w:t>）</w:t>
      </w:r>
      <w:r w:rsidRPr="008107BE">
        <w:rPr>
          <w:rFonts w:hint="eastAsia"/>
          <w:sz w:val="24"/>
        </w:rPr>
        <w:t>60897869</w:t>
      </w:r>
    </w:p>
    <w:p w14:paraId="1F5AA22B"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0571</w:t>
      </w:r>
      <w:r w:rsidRPr="008107BE">
        <w:rPr>
          <w:rFonts w:hint="eastAsia"/>
          <w:sz w:val="24"/>
        </w:rPr>
        <w:t>）</w:t>
      </w:r>
      <w:r w:rsidRPr="008107BE">
        <w:rPr>
          <w:rFonts w:hint="eastAsia"/>
          <w:sz w:val="24"/>
        </w:rPr>
        <w:t>26698533</w:t>
      </w:r>
    </w:p>
    <w:p w14:paraId="730C1B31" w14:textId="77777777" w:rsidR="001A350B" w:rsidRPr="008107BE" w:rsidRDefault="001A350B" w:rsidP="001A350B">
      <w:pPr>
        <w:spacing w:line="360" w:lineRule="auto"/>
        <w:ind w:firstLineChars="200" w:firstLine="480"/>
        <w:rPr>
          <w:sz w:val="24"/>
        </w:rPr>
      </w:pPr>
      <w:r w:rsidRPr="008107BE">
        <w:rPr>
          <w:rFonts w:hint="eastAsia"/>
          <w:sz w:val="24"/>
        </w:rPr>
        <w:t>联系人：周嬿旻</w:t>
      </w:r>
    </w:p>
    <w:p w14:paraId="327C2342"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4000-766-123</w:t>
      </w:r>
    </w:p>
    <w:p w14:paraId="5F616993"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www.fund123.cn</w:t>
      </w:r>
    </w:p>
    <w:p w14:paraId="371C1AFF"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68</w:t>
      </w:r>
      <w:r w:rsidRPr="008107BE">
        <w:rPr>
          <w:rFonts w:hint="eastAsia"/>
          <w:sz w:val="24"/>
        </w:rPr>
        <w:t>）</w:t>
      </w:r>
      <w:r w:rsidRPr="008107BE">
        <w:rPr>
          <w:rFonts w:hint="eastAsia"/>
          <w:sz w:val="24"/>
        </w:rPr>
        <w:t xml:space="preserve"> </w:t>
      </w:r>
      <w:r w:rsidRPr="008107BE">
        <w:rPr>
          <w:rFonts w:hint="eastAsia"/>
          <w:sz w:val="24"/>
        </w:rPr>
        <w:t>深圳众禄基金销售有限公司</w:t>
      </w:r>
    </w:p>
    <w:p w14:paraId="4C44865F" w14:textId="77777777" w:rsidR="001A350B" w:rsidRPr="008107BE" w:rsidRDefault="001A350B" w:rsidP="001A350B">
      <w:pPr>
        <w:spacing w:line="360" w:lineRule="auto"/>
        <w:ind w:firstLineChars="200" w:firstLine="480"/>
        <w:rPr>
          <w:sz w:val="24"/>
        </w:rPr>
      </w:pPr>
      <w:r w:rsidRPr="008107BE">
        <w:rPr>
          <w:rFonts w:hint="eastAsia"/>
          <w:sz w:val="24"/>
        </w:rPr>
        <w:t>住所：深圳市罗湖区梨园路物资控股置地大厦</w:t>
      </w:r>
      <w:r w:rsidRPr="008107BE">
        <w:rPr>
          <w:rFonts w:hint="eastAsia"/>
          <w:sz w:val="24"/>
        </w:rPr>
        <w:t>8</w:t>
      </w:r>
      <w:r w:rsidRPr="008107BE">
        <w:rPr>
          <w:rFonts w:hint="eastAsia"/>
          <w:sz w:val="24"/>
        </w:rPr>
        <w:t>楼</w:t>
      </w:r>
    </w:p>
    <w:p w14:paraId="7BE3CD44" w14:textId="77777777" w:rsidR="001A350B" w:rsidRPr="008107BE" w:rsidRDefault="001A350B" w:rsidP="001A350B">
      <w:pPr>
        <w:spacing w:line="360" w:lineRule="auto"/>
        <w:ind w:firstLineChars="200" w:firstLine="480"/>
        <w:rPr>
          <w:sz w:val="24"/>
        </w:rPr>
      </w:pPr>
      <w:r w:rsidRPr="008107BE">
        <w:rPr>
          <w:rFonts w:hint="eastAsia"/>
          <w:sz w:val="24"/>
        </w:rPr>
        <w:t>办公地址：深圳市罗湖区梨园路物资控股置地大厦</w:t>
      </w:r>
      <w:r w:rsidRPr="008107BE">
        <w:rPr>
          <w:rFonts w:hint="eastAsia"/>
          <w:sz w:val="24"/>
        </w:rPr>
        <w:t>8</w:t>
      </w:r>
      <w:r w:rsidRPr="008107BE">
        <w:rPr>
          <w:rFonts w:hint="eastAsia"/>
          <w:sz w:val="24"/>
        </w:rPr>
        <w:t>楼</w:t>
      </w:r>
    </w:p>
    <w:p w14:paraId="6D4692FA" w14:textId="77777777" w:rsidR="001A350B" w:rsidRPr="008107BE" w:rsidRDefault="001A350B" w:rsidP="001A350B">
      <w:pPr>
        <w:spacing w:line="360" w:lineRule="auto"/>
        <w:ind w:firstLineChars="200" w:firstLine="480"/>
        <w:rPr>
          <w:sz w:val="24"/>
        </w:rPr>
      </w:pPr>
      <w:r w:rsidRPr="008107BE">
        <w:rPr>
          <w:rFonts w:hint="eastAsia"/>
          <w:sz w:val="24"/>
        </w:rPr>
        <w:t>法定代表人：薛峰</w:t>
      </w:r>
    </w:p>
    <w:p w14:paraId="4781629A"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0755</w:t>
      </w:r>
      <w:r w:rsidRPr="008107BE">
        <w:rPr>
          <w:rFonts w:hint="eastAsia"/>
          <w:sz w:val="24"/>
        </w:rPr>
        <w:t>）</w:t>
      </w:r>
      <w:r w:rsidRPr="008107BE">
        <w:rPr>
          <w:rFonts w:hint="eastAsia"/>
          <w:sz w:val="24"/>
        </w:rPr>
        <w:t>33227953</w:t>
      </w:r>
    </w:p>
    <w:p w14:paraId="49B0896F"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0755</w:t>
      </w:r>
      <w:r w:rsidRPr="008107BE">
        <w:rPr>
          <w:rFonts w:hint="eastAsia"/>
          <w:sz w:val="24"/>
        </w:rPr>
        <w:t>）</w:t>
      </w:r>
      <w:r w:rsidRPr="008107BE">
        <w:rPr>
          <w:rFonts w:hint="eastAsia"/>
          <w:sz w:val="24"/>
        </w:rPr>
        <w:t>33227951</w:t>
      </w:r>
    </w:p>
    <w:p w14:paraId="149538D9" w14:textId="77777777" w:rsidR="001A350B" w:rsidRPr="008107BE" w:rsidRDefault="001A350B" w:rsidP="001A350B">
      <w:pPr>
        <w:spacing w:line="360" w:lineRule="auto"/>
        <w:ind w:firstLineChars="200" w:firstLine="480"/>
        <w:rPr>
          <w:sz w:val="24"/>
        </w:rPr>
      </w:pPr>
      <w:r w:rsidRPr="008107BE">
        <w:rPr>
          <w:rFonts w:hint="eastAsia"/>
          <w:sz w:val="24"/>
        </w:rPr>
        <w:t>联系人：汤素娅</w:t>
      </w:r>
    </w:p>
    <w:p w14:paraId="3BB2A849"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4006-788-887</w:t>
      </w:r>
    </w:p>
    <w:p w14:paraId="4FEECEFC"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www.zlfund.cn</w:t>
      </w:r>
      <w:r w:rsidRPr="008107BE">
        <w:rPr>
          <w:rFonts w:hint="eastAsia"/>
          <w:sz w:val="24"/>
        </w:rPr>
        <w:t>，</w:t>
      </w:r>
      <w:r w:rsidRPr="008107BE">
        <w:rPr>
          <w:rFonts w:hint="eastAsia"/>
          <w:sz w:val="24"/>
        </w:rPr>
        <w:t>www.jjmmw.com</w:t>
      </w:r>
    </w:p>
    <w:p w14:paraId="17878AEB"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69</w:t>
      </w:r>
      <w:r w:rsidRPr="008107BE">
        <w:rPr>
          <w:rFonts w:hint="eastAsia"/>
          <w:sz w:val="24"/>
        </w:rPr>
        <w:t>）</w:t>
      </w:r>
      <w:r w:rsidRPr="008107BE">
        <w:rPr>
          <w:rFonts w:hint="eastAsia"/>
          <w:sz w:val="24"/>
        </w:rPr>
        <w:t xml:space="preserve"> </w:t>
      </w:r>
      <w:r w:rsidRPr="008107BE">
        <w:rPr>
          <w:rFonts w:hint="eastAsia"/>
          <w:sz w:val="24"/>
        </w:rPr>
        <w:t>上海长量基金销售投资顾问有限公司</w:t>
      </w:r>
    </w:p>
    <w:p w14:paraId="45E90607" w14:textId="77777777" w:rsidR="001A350B" w:rsidRPr="008107BE" w:rsidRDefault="001A350B" w:rsidP="001A350B">
      <w:pPr>
        <w:spacing w:line="360" w:lineRule="auto"/>
        <w:ind w:firstLineChars="200" w:firstLine="480"/>
        <w:rPr>
          <w:sz w:val="24"/>
        </w:rPr>
      </w:pPr>
      <w:r w:rsidRPr="008107BE">
        <w:rPr>
          <w:rFonts w:hint="eastAsia"/>
          <w:sz w:val="24"/>
        </w:rPr>
        <w:t>住所：上海市浦东新区高翔路</w:t>
      </w:r>
      <w:r w:rsidRPr="008107BE">
        <w:rPr>
          <w:rFonts w:hint="eastAsia"/>
          <w:sz w:val="24"/>
        </w:rPr>
        <w:t>526</w:t>
      </w:r>
      <w:r w:rsidRPr="008107BE">
        <w:rPr>
          <w:rFonts w:hint="eastAsia"/>
          <w:sz w:val="24"/>
        </w:rPr>
        <w:t>号</w:t>
      </w:r>
      <w:r w:rsidRPr="008107BE">
        <w:rPr>
          <w:rFonts w:hint="eastAsia"/>
          <w:sz w:val="24"/>
        </w:rPr>
        <w:t>2</w:t>
      </w:r>
      <w:r w:rsidRPr="008107BE">
        <w:rPr>
          <w:rFonts w:hint="eastAsia"/>
          <w:sz w:val="24"/>
        </w:rPr>
        <w:t>幢</w:t>
      </w:r>
      <w:r w:rsidRPr="008107BE">
        <w:rPr>
          <w:rFonts w:hint="eastAsia"/>
          <w:sz w:val="24"/>
        </w:rPr>
        <w:t>220</w:t>
      </w:r>
      <w:r w:rsidRPr="008107BE">
        <w:rPr>
          <w:rFonts w:hint="eastAsia"/>
          <w:sz w:val="24"/>
        </w:rPr>
        <w:t>室</w:t>
      </w:r>
    </w:p>
    <w:p w14:paraId="17991E46" w14:textId="77777777" w:rsidR="001A350B" w:rsidRPr="008107BE" w:rsidRDefault="001A350B" w:rsidP="001A350B">
      <w:pPr>
        <w:spacing w:line="360" w:lineRule="auto"/>
        <w:ind w:firstLineChars="200" w:firstLine="480"/>
        <w:rPr>
          <w:sz w:val="24"/>
        </w:rPr>
      </w:pPr>
      <w:r w:rsidRPr="008107BE">
        <w:rPr>
          <w:rFonts w:hint="eastAsia"/>
          <w:sz w:val="24"/>
        </w:rPr>
        <w:t>办公地址：上海市浦东新区浦东大道</w:t>
      </w:r>
      <w:r w:rsidRPr="008107BE">
        <w:rPr>
          <w:rFonts w:hint="eastAsia"/>
          <w:sz w:val="24"/>
        </w:rPr>
        <w:t>555</w:t>
      </w:r>
      <w:r w:rsidRPr="008107BE">
        <w:rPr>
          <w:rFonts w:hint="eastAsia"/>
          <w:sz w:val="24"/>
        </w:rPr>
        <w:t>号裕景国际</w:t>
      </w:r>
      <w:r w:rsidRPr="008107BE">
        <w:rPr>
          <w:rFonts w:hint="eastAsia"/>
          <w:sz w:val="24"/>
        </w:rPr>
        <w:t>B</w:t>
      </w:r>
      <w:r w:rsidRPr="008107BE">
        <w:rPr>
          <w:rFonts w:hint="eastAsia"/>
          <w:sz w:val="24"/>
        </w:rPr>
        <w:t>座</w:t>
      </w:r>
      <w:r w:rsidRPr="008107BE">
        <w:rPr>
          <w:rFonts w:hint="eastAsia"/>
          <w:sz w:val="24"/>
        </w:rPr>
        <w:t>16</w:t>
      </w:r>
      <w:r w:rsidRPr="008107BE">
        <w:rPr>
          <w:rFonts w:hint="eastAsia"/>
          <w:sz w:val="24"/>
        </w:rPr>
        <w:t>层</w:t>
      </w:r>
    </w:p>
    <w:p w14:paraId="682B3433" w14:textId="77777777" w:rsidR="001A350B" w:rsidRPr="008107BE" w:rsidRDefault="001A350B" w:rsidP="001A350B">
      <w:pPr>
        <w:spacing w:line="360" w:lineRule="auto"/>
        <w:ind w:firstLineChars="200" w:firstLine="480"/>
        <w:rPr>
          <w:sz w:val="24"/>
        </w:rPr>
      </w:pPr>
      <w:r w:rsidRPr="008107BE">
        <w:rPr>
          <w:rFonts w:hint="eastAsia"/>
          <w:sz w:val="24"/>
        </w:rPr>
        <w:t>法定代表人：张跃伟</w:t>
      </w:r>
    </w:p>
    <w:p w14:paraId="5C7E816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20691832</w:t>
      </w:r>
    </w:p>
    <w:p w14:paraId="7C368C47"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 xml:space="preserve">20691861 </w:t>
      </w:r>
    </w:p>
    <w:p w14:paraId="53B06D6A" w14:textId="77777777" w:rsidR="001A350B" w:rsidRPr="008107BE" w:rsidRDefault="001A350B" w:rsidP="001A350B">
      <w:pPr>
        <w:spacing w:line="360" w:lineRule="auto"/>
        <w:ind w:firstLineChars="200" w:firstLine="480"/>
        <w:rPr>
          <w:sz w:val="24"/>
        </w:rPr>
      </w:pPr>
      <w:r w:rsidRPr="008107BE">
        <w:rPr>
          <w:rFonts w:hint="eastAsia"/>
          <w:sz w:val="24"/>
        </w:rPr>
        <w:t>联系人：单丙烨</w:t>
      </w:r>
    </w:p>
    <w:p w14:paraId="32624B7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400-820-2899</w:t>
      </w:r>
    </w:p>
    <w:p w14:paraId="7FF59A12"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www.erichfund.com</w:t>
      </w:r>
    </w:p>
    <w:p w14:paraId="0C24AB30"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70</w:t>
      </w:r>
      <w:r w:rsidRPr="008107BE">
        <w:rPr>
          <w:rFonts w:hint="eastAsia"/>
          <w:sz w:val="24"/>
        </w:rPr>
        <w:t>）上海好买基金销售有限公司</w:t>
      </w:r>
      <w:r w:rsidRPr="008107BE">
        <w:rPr>
          <w:rFonts w:hint="eastAsia"/>
          <w:sz w:val="24"/>
        </w:rPr>
        <w:t xml:space="preserve"> </w:t>
      </w:r>
    </w:p>
    <w:p w14:paraId="75C813A5" w14:textId="77777777" w:rsidR="001A350B" w:rsidRPr="008107BE" w:rsidRDefault="001A350B" w:rsidP="001A350B">
      <w:pPr>
        <w:spacing w:line="360" w:lineRule="auto"/>
        <w:ind w:firstLineChars="200" w:firstLine="480"/>
        <w:rPr>
          <w:sz w:val="24"/>
        </w:rPr>
      </w:pPr>
      <w:r w:rsidRPr="008107BE">
        <w:rPr>
          <w:rFonts w:hint="eastAsia"/>
          <w:sz w:val="24"/>
        </w:rPr>
        <w:t>住所：上海市虹口区场中路</w:t>
      </w:r>
      <w:r w:rsidRPr="008107BE">
        <w:rPr>
          <w:rFonts w:hint="eastAsia"/>
          <w:sz w:val="24"/>
        </w:rPr>
        <w:t>685</w:t>
      </w:r>
      <w:r w:rsidRPr="008107BE">
        <w:rPr>
          <w:rFonts w:hint="eastAsia"/>
          <w:sz w:val="24"/>
        </w:rPr>
        <w:t>弄</w:t>
      </w:r>
      <w:r w:rsidRPr="008107BE">
        <w:rPr>
          <w:rFonts w:hint="eastAsia"/>
          <w:sz w:val="24"/>
        </w:rPr>
        <w:t>37</w:t>
      </w:r>
      <w:r w:rsidRPr="008107BE">
        <w:rPr>
          <w:rFonts w:hint="eastAsia"/>
          <w:sz w:val="24"/>
        </w:rPr>
        <w:t>号</w:t>
      </w:r>
      <w:r w:rsidRPr="008107BE">
        <w:rPr>
          <w:rFonts w:hint="eastAsia"/>
          <w:sz w:val="24"/>
        </w:rPr>
        <w:t>4</w:t>
      </w:r>
      <w:r w:rsidRPr="008107BE">
        <w:rPr>
          <w:rFonts w:hint="eastAsia"/>
          <w:sz w:val="24"/>
        </w:rPr>
        <w:t>号楼</w:t>
      </w:r>
      <w:r w:rsidRPr="008107BE">
        <w:rPr>
          <w:rFonts w:hint="eastAsia"/>
          <w:sz w:val="24"/>
        </w:rPr>
        <w:t>449</w:t>
      </w:r>
      <w:r w:rsidRPr="008107BE">
        <w:rPr>
          <w:rFonts w:hint="eastAsia"/>
          <w:sz w:val="24"/>
        </w:rPr>
        <w:t>室</w:t>
      </w:r>
      <w:r w:rsidRPr="008107BE">
        <w:rPr>
          <w:rFonts w:hint="eastAsia"/>
          <w:sz w:val="24"/>
        </w:rPr>
        <w:t xml:space="preserve"> </w:t>
      </w:r>
    </w:p>
    <w:p w14:paraId="17A69E86" w14:textId="77777777" w:rsidR="001A350B" w:rsidRPr="008107BE" w:rsidRDefault="001A350B" w:rsidP="001A350B">
      <w:pPr>
        <w:spacing w:line="360" w:lineRule="auto"/>
        <w:ind w:firstLineChars="200" w:firstLine="480"/>
        <w:rPr>
          <w:sz w:val="24"/>
        </w:rPr>
      </w:pPr>
      <w:r w:rsidRPr="008107BE">
        <w:rPr>
          <w:rFonts w:hint="eastAsia"/>
          <w:sz w:val="24"/>
        </w:rPr>
        <w:t>办公地址：上海市浦东新区浦东南路</w:t>
      </w:r>
      <w:r w:rsidRPr="008107BE">
        <w:rPr>
          <w:rFonts w:hint="eastAsia"/>
          <w:sz w:val="24"/>
        </w:rPr>
        <w:t>1118</w:t>
      </w:r>
      <w:r w:rsidRPr="008107BE">
        <w:rPr>
          <w:rFonts w:hint="eastAsia"/>
          <w:sz w:val="24"/>
        </w:rPr>
        <w:t>号鄂尔多斯国际大厦</w:t>
      </w:r>
      <w:r w:rsidRPr="008107BE">
        <w:rPr>
          <w:rFonts w:hint="eastAsia"/>
          <w:sz w:val="24"/>
        </w:rPr>
        <w:t>903-906</w:t>
      </w:r>
      <w:r w:rsidRPr="008107BE">
        <w:rPr>
          <w:rFonts w:hint="eastAsia"/>
          <w:sz w:val="24"/>
        </w:rPr>
        <w:t>室</w:t>
      </w:r>
      <w:r w:rsidRPr="008107BE">
        <w:rPr>
          <w:rFonts w:hint="eastAsia"/>
          <w:sz w:val="24"/>
        </w:rPr>
        <w:t xml:space="preserve"> </w:t>
      </w:r>
    </w:p>
    <w:p w14:paraId="6E1C3EA3" w14:textId="77777777" w:rsidR="001A350B" w:rsidRPr="008107BE" w:rsidRDefault="001A350B" w:rsidP="001A350B">
      <w:pPr>
        <w:spacing w:line="360" w:lineRule="auto"/>
        <w:ind w:firstLineChars="200" w:firstLine="480"/>
        <w:rPr>
          <w:sz w:val="24"/>
        </w:rPr>
      </w:pPr>
      <w:r w:rsidRPr="008107BE">
        <w:rPr>
          <w:rFonts w:hint="eastAsia"/>
          <w:sz w:val="24"/>
        </w:rPr>
        <w:t>法定代表人：杨文斌</w:t>
      </w:r>
      <w:r w:rsidRPr="008107BE">
        <w:rPr>
          <w:rFonts w:hint="eastAsia"/>
          <w:sz w:val="24"/>
        </w:rPr>
        <w:t xml:space="preserve"> </w:t>
      </w:r>
    </w:p>
    <w:p w14:paraId="4C9BE9C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 xml:space="preserve">68596916 </w:t>
      </w:r>
    </w:p>
    <w:p w14:paraId="14635261" w14:textId="77777777" w:rsidR="001A350B" w:rsidRPr="008107BE" w:rsidRDefault="001A350B" w:rsidP="001A350B">
      <w:pPr>
        <w:spacing w:line="360" w:lineRule="auto"/>
        <w:ind w:firstLineChars="200" w:firstLine="480"/>
        <w:rPr>
          <w:sz w:val="24"/>
        </w:rPr>
      </w:pPr>
      <w:r w:rsidRPr="008107BE">
        <w:rPr>
          <w:rFonts w:hint="eastAsia"/>
          <w:sz w:val="24"/>
        </w:rPr>
        <w:t>联系人：薛年</w:t>
      </w:r>
    </w:p>
    <w:p w14:paraId="415C0EB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 xml:space="preserve">400-700-9665 </w:t>
      </w:r>
    </w:p>
    <w:p w14:paraId="03ADFE52"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www.ehowbuy.com</w:t>
      </w:r>
    </w:p>
    <w:p w14:paraId="45022FDC"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71</w:t>
      </w:r>
      <w:r w:rsidRPr="008107BE">
        <w:rPr>
          <w:rFonts w:hint="eastAsia"/>
          <w:sz w:val="24"/>
        </w:rPr>
        <w:t>）诺亚正行</w:t>
      </w:r>
      <w:r w:rsidRPr="008107BE">
        <w:rPr>
          <w:rFonts w:hint="eastAsia"/>
          <w:sz w:val="24"/>
        </w:rPr>
        <w:t>(</w:t>
      </w:r>
      <w:r w:rsidRPr="008107BE">
        <w:rPr>
          <w:rFonts w:hint="eastAsia"/>
          <w:sz w:val="24"/>
        </w:rPr>
        <w:t>上海</w:t>
      </w:r>
      <w:r w:rsidRPr="008107BE">
        <w:rPr>
          <w:rFonts w:hint="eastAsia"/>
          <w:sz w:val="24"/>
        </w:rPr>
        <w:t>)</w:t>
      </w:r>
      <w:r w:rsidRPr="008107BE">
        <w:rPr>
          <w:rFonts w:hint="eastAsia"/>
          <w:sz w:val="24"/>
        </w:rPr>
        <w:t>基金销售投资顾问有限公司</w:t>
      </w:r>
    </w:p>
    <w:p w14:paraId="7FF2DADE" w14:textId="77777777" w:rsidR="001A350B" w:rsidRPr="008107BE" w:rsidRDefault="001A350B" w:rsidP="001A350B">
      <w:pPr>
        <w:spacing w:line="360" w:lineRule="auto"/>
        <w:ind w:firstLineChars="200" w:firstLine="480"/>
        <w:rPr>
          <w:sz w:val="24"/>
        </w:rPr>
      </w:pPr>
      <w:r w:rsidRPr="008107BE">
        <w:rPr>
          <w:rFonts w:hint="eastAsia"/>
          <w:sz w:val="24"/>
        </w:rPr>
        <w:t>住所：上海市虹口区飞虹路</w:t>
      </w:r>
      <w:r w:rsidRPr="008107BE">
        <w:rPr>
          <w:rFonts w:hint="eastAsia"/>
          <w:sz w:val="24"/>
        </w:rPr>
        <w:t>360</w:t>
      </w:r>
      <w:r w:rsidRPr="008107BE">
        <w:rPr>
          <w:rFonts w:hint="eastAsia"/>
          <w:sz w:val="24"/>
        </w:rPr>
        <w:t>弄</w:t>
      </w:r>
      <w:r w:rsidRPr="008107BE">
        <w:rPr>
          <w:rFonts w:hint="eastAsia"/>
          <w:sz w:val="24"/>
        </w:rPr>
        <w:t>9</w:t>
      </w:r>
      <w:r w:rsidRPr="008107BE">
        <w:rPr>
          <w:rFonts w:hint="eastAsia"/>
          <w:sz w:val="24"/>
        </w:rPr>
        <w:t>号</w:t>
      </w:r>
      <w:r w:rsidRPr="008107BE">
        <w:rPr>
          <w:rFonts w:hint="eastAsia"/>
          <w:sz w:val="24"/>
        </w:rPr>
        <w:t>3724</w:t>
      </w:r>
      <w:r w:rsidRPr="008107BE">
        <w:rPr>
          <w:rFonts w:hint="eastAsia"/>
          <w:sz w:val="24"/>
        </w:rPr>
        <w:t>室</w:t>
      </w:r>
    </w:p>
    <w:p w14:paraId="22C36F96" w14:textId="77777777" w:rsidR="001A350B" w:rsidRPr="008107BE" w:rsidRDefault="001A350B" w:rsidP="001A350B">
      <w:pPr>
        <w:spacing w:line="360" w:lineRule="auto"/>
        <w:ind w:firstLineChars="200" w:firstLine="480"/>
        <w:rPr>
          <w:sz w:val="24"/>
        </w:rPr>
      </w:pPr>
      <w:r w:rsidRPr="008107BE">
        <w:rPr>
          <w:rFonts w:hint="eastAsia"/>
          <w:sz w:val="24"/>
        </w:rPr>
        <w:t>办公地址：上海杨浦区秦皇岛路</w:t>
      </w:r>
      <w:r w:rsidRPr="008107BE">
        <w:rPr>
          <w:rFonts w:hint="eastAsia"/>
          <w:sz w:val="24"/>
        </w:rPr>
        <w:t>32</w:t>
      </w:r>
      <w:r w:rsidRPr="008107BE">
        <w:rPr>
          <w:rFonts w:hint="eastAsia"/>
          <w:sz w:val="24"/>
        </w:rPr>
        <w:t>号</w:t>
      </w:r>
      <w:r w:rsidRPr="008107BE">
        <w:rPr>
          <w:rFonts w:hint="eastAsia"/>
          <w:sz w:val="24"/>
        </w:rPr>
        <w:t>C</w:t>
      </w:r>
      <w:r w:rsidRPr="008107BE">
        <w:rPr>
          <w:rFonts w:hint="eastAsia"/>
          <w:sz w:val="24"/>
        </w:rPr>
        <w:t>栋</w:t>
      </w:r>
      <w:r w:rsidRPr="008107BE">
        <w:rPr>
          <w:rFonts w:hint="eastAsia"/>
          <w:sz w:val="24"/>
        </w:rPr>
        <w:t xml:space="preserve"> 2</w:t>
      </w:r>
      <w:r w:rsidRPr="008107BE">
        <w:rPr>
          <w:rFonts w:hint="eastAsia"/>
          <w:sz w:val="24"/>
        </w:rPr>
        <w:t>楼</w:t>
      </w:r>
    </w:p>
    <w:p w14:paraId="3E9C8790" w14:textId="77777777" w:rsidR="001A350B" w:rsidRPr="008107BE" w:rsidRDefault="001A350B" w:rsidP="001A350B">
      <w:pPr>
        <w:spacing w:line="360" w:lineRule="auto"/>
        <w:ind w:firstLineChars="200" w:firstLine="480"/>
        <w:rPr>
          <w:sz w:val="24"/>
        </w:rPr>
      </w:pPr>
      <w:r w:rsidRPr="008107BE">
        <w:rPr>
          <w:rFonts w:hint="eastAsia"/>
          <w:sz w:val="24"/>
        </w:rPr>
        <w:t>法定代表人：汪静波</w:t>
      </w:r>
    </w:p>
    <w:p w14:paraId="1609706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38600735</w:t>
      </w:r>
    </w:p>
    <w:p w14:paraId="03294DFA"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38509777</w:t>
      </w:r>
    </w:p>
    <w:p w14:paraId="62A11249" w14:textId="77777777" w:rsidR="001A350B" w:rsidRPr="008107BE" w:rsidRDefault="001A350B" w:rsidP="001A350B">
      <w:pPr>
        <w:spacing w:line="360" w:lineRule="auto"/>
        <w:ind w:firstLineChars="200" w:firstLine="480"/>
        <w:rPr>
          <w:sz w:val="24"/>
        </w:rPr>
      </w:pPr>
      <w:r w:rsidRPr="008107BE">
        <w:rPr>
          <w:rFonts w:hint="eastAsia"/>
          <w:sz w:val="24"/>
        </w:rPr>
        <w:t>联系人：方成</w:t>
      </w:r>
    </w:p>
    <w:p w14:paraId="584769A4"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400-821-5399</w:t>
      </w:r>
    </w:p>
    <w:p w14:paraId="46AC915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www.noah-fund.com</w:t>
      </w:r>
    </w:p>
    <w:p w14:paraId="6551A65A"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72</w:t>
      </w:r>
      <w:r w:rsidRPr="008107BE">
        <w:rPr>
          <w:rFonts w:hint="eastAsia"/>
          <w:sz w:val="24"/>
        </w:rPr>
        <w:t>）和讯信息科技有限公司</w:t>
      </w:r>
      <w:r w:rsidRPr="008107BE">
        <w:rPr>
          <w:rFonts w:hint="eastAsia"/>
          <w:sz w:val="24"/>
        </w:rPr>
        <w:t xml:space="preserve"> </w:t>
      </w:r>
    </w:p>
    <w:p w14:paraId="0867B76C" w14:textId="77777777" w:rsidR="001A350B" w:rsidRPr="008107BE" w:rsidRDefault="001A350B" w:rsidP="001A350B">
      <w:pPr>
        <w:spacing w:line="360" w:lineRule="auto"/>
        <w:ind w:firstLineChars="200" w:firstLine="480"/>
        <w:rPr>
          <w:sz w:val="24"/>
        </w:rPr>
      </w:pPr>
      <w:r w:rsidRPr="008107BE">
        <w:rPr>
          <w:rFonts w:hint="eastAsia"/>
          <w:sz w:val="24"/>
        </w:rPr>
        <w:t>住所：北京市朝阳区朝外大街</w:t>
      </w:r>
      <w:r w:rsidRPr="008107BE">
        <w:rPr>
          <w:rFonts w:hint="eastAsia"/>
          <w:sz w:val="24"/>
        </w:rPr>
        <w:t>22</w:t>
      </w:r>
      <w:r w:rsidRPr="008107BE">
        <w:rPr>
          <w:rFonts w:hint="eastAsia"/>
          <w:sz w:val="24"/>
        </w:rPr>
        <w:t>号泛利大厦</w:t>
      </w:r>
      <w:r w:rsidRPr="008107BE">
        <w:rPr>
          <w:rFonts w:hint="eastAsia"/>
          <w:sz w:val="24"/>
        </w:rPr>
        <w:t>10</w:t>
      </w:r>
      <w:r w:rsidRPr="008107BE">
        <w:rPr>
          <w:rFonts w:hint="eastAsia"/>
          <w:sz w:val="24"/>
        </w:rPr>
        <w:t>层</w:t>
      </w:r>
    </w:p>
    <w:p w14:paraId="0DF44CDB" w14:textId="77777777" w:rsidR="001A350B" w:rsidRPr="008107BE" w:rsidRDefault="001A350B" w:rsidP="001A350B">
      <w:pPr>
        <w:spacing w:line="360" w:lineRule="auto"/>
        <w:ind w:firstLineChars="200" w:firstLine="480"/>
        <w:rPr>
          <w:sz w:val="24"/>
        </w:rPr>
      </w:pPr>
      <w:r w:rsidRPr="008107BE">
        <w:rPr>
          <w:rFonts w:hint="eastAsia"/>
          <w:sz w:val="24"/>
        </w:rPr>
        <w:t>办公地址：北京市朝阳区朝外大街</w:t>
      </w:r>
      <w:r w:rsidRPr="008107BE">
        <w:rPr>
          <w:rFonts w:hint="eastAsia"/>
          <w:sz w:val="24"/>
        </w:rPr>
        <w:t>22</w:t>
      </w:r>
      <w:r w:rsidRPr="008107BE">
        <w:rPr>
          <w:rFonts w:hint="eastAsia"/>
          <w:sz w:val="24"/>
        </w:rPr>
        <w:t>号泛利大厦</w:t>
      </w:r>
      <w:r w:rsidRPr="008107BE">
        <w:rPr>
          <w:rFonts w:hint="eastAsia"/>
          <w:sz w:val="24"/>
        </w:rPr>
        <w:t>10</w:t>
      </w:r>
      <w:r w:rsidRPr="008107BE">
        <w:rPr>
          <w:rFonts w:hint="eastAsia"/>
          <w:sz w:val="24"/>
        </w:rPr>
        <w:t>层</w:t>
      </w:r>
    </w:p>
    <w:p w14:paraId="70351DE2" w14:textId="77777777" w:rsidR="001A350B" w:rsidRPr="008107BE" w:rsidRDefault="001A350B" w:rsidP="001A350B">
      <w:pPr>
        <w:spacing w:line="360" w:lineRule="auto"/>
        <w:ind w:firstLineChars="200" w:firstLine="480"/>
        <w:rPr>
          <w:sz w:val="24"/>
        </w:rPr>
      </w:pPr>
      <w:r w:rsidRPr="008107BE">
        <w:rPr>
          <w:rFonts w:hint="eastAsia"/>
          <w:sz w:val="24"/>
        </w:rPr>
        <w:t>法定代表人：王莉</w:t>
      </w:r>
    </w:p>
    <w:p w14:paraId="40C86D6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20835789</w:t>
      </w:r>
    </w:p>
    <w:p w14:paraId="6418C288"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20835879</w:t>
      </w:r>
    </w:p>
    <w:p w14:paraId="24EBC043" w14:textId="77777777" w:rsidR="001A350B" w:rsidRPr="008107BE" w:rsidRDefault="001A350B" w:rsidP="001A350B">
      <w:pPr>
        <w:spacing w:line="360" w:lineRule="auto"/>
        <w:ind w:firstLineChars="200" w:firstLine="480"/>
        <w:rPr>
          <w:sz w:val="24"/>
        </w:rPr>
      </w:pPr>
      <w:r w:rsidRPr="008107BE">
        <w:rPr>
          <w:rFonts w:hint="eastAsia"/>
          <w:sz w:val="24"/>
        </w:rPr>
        <w:t>联系人：周轶</w:t>
      </w:r>
    </w:p>
    <w:p w14:paraId="033B908D"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4009200022</w:t>
      </w:r>
    </w:p>
    <w:p w14:paraId="1F252C45"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http://licaike.hexun.com/</w:t>
      </w:r>
    </w:p>
    <w:p w14:paraId="70200BA3"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73</w:t>
      </w:r>
      <w:r w:rsidRPr="008107BE">
        <w:rPr>
          <w:rFonts w:hint="eastAsia"/>
          <w:sz w:val="24"/>
        </w:rPr>
        <w:t>）上海天天基金销售有限公司</w:t>
      </w:r>
      <w:r w:rsidRPr="008107BE">
        <w:rPr>
          <w:rFonts w:hint="eastAsia"/>
          <w:sz w:val="24"/>
        </w:rPr>
        <w:t xml:space="preserve"> </w:t>
      </w:r>
    </w:p>
    <w:p w14:paraId="186B6261" w14:textId="77777777" w:rsidR="001A350B" w:rsidRPr="008107BE" w:rsidRDefault="001A350B" w:rsidP="001A350B">
      <w:pPr>
        <w:spacing w:line="360" w:lineRule="auto"/>
        <w:ind w:firstLineChars="200" w:firstLine="480"/>
        <w:rPr>
          <w:sz w:val="24"/>
        </w:rPr>
      </w:pPr>
      <w:r w:rsidRPr="008107BE">
        <w:rPr>
          <w:rFonts w:hint="eastAsia"/>
          <w:sz w:val="24"/>
        </w:rPr>
        <w:t>住所：上海市徐汇区龙田路</w:t>
      </w:r>
      <w:r w:rsidRPr="008107BE">
        <w:rPr>
          <w:rFonts w:hint="eastAsia"/>
          <w:sz w:val="24"/>
        </w:rPr>
        <w:t>190</w:t>
      </w:r>
      <w:r w:rsidRPr="008107BE">
        <w:rPr>
          <w:rFonts w:hint="eastAsia"/>
          <w:sz w:val="24"/>
        </w:rPr>
        <w:t>号</w:t>
      </w:r>
      <w:r w:rsidRPr="008107BE">
        <w:rPr>
          <w:rFonts w:hint="eastAsia"/>
          <w:sz w:val="24"/>
        </w:rPr>
        <w:t>2</w:t>
      </w:r>
      <w:r w:rsidRPr="008107BE">
        <w:rPr>
          <w:rFonts w:hint="eastAsia"/>
          <w:sz w:val="24"/>
        </w:rPr>
        <w:t>号楼</w:t>
      </w:r>
      <w:r w:rsidRPr="008107BE">
        <w:rPr>
          <w:rFonts w:hint="eastAsia"/>
          <w:sz w:val="24"/>
        </w:rPr>
        <w:t>2</w:t>
      </w:r>
      <w:r w:rsidRPr="008107BE">
        <w:rPr>
          <w:rFonts w:hint="eastAsia"/>
          <w:sz w:val="24"/>
        </w:rPr>
        <w:t>层</w:t>
      </w:r>
      <w:r w:rsidRPr="008107BE">
        <w:rPr>
          <w:rFonts w:hint="eastAsia"/>
          <w:sz w:val="24"/>
        </w:rPr>
        <w:t xml:space="preserve"> </w:t>
      </w:r>
    </w:p>
    <w:p w14:paraId="6AA9E7F2" w14:textId="77777777" w:rsidR="001A350B" w:rsidRPr="008107BE" w:rsidRDefault="001A350B" w:rsidP="001A350B">
      <w:pPr>
        <w:spacing w:line="360" w:lineRule="auto"/>
        <w:ind w:firstLineChars="200" w:firstLine="480"/>
        <w:rPr>
          <w:sz w:val="24"/>
        </w:rPr>
      </w:pPr>
      <w:r w:rsidRPr="008107BE">
        <w:rPr>
          <w:rFonts w:hint="eastAsia"/>
          <w:sz w:val="24"/>
        </w:rPr>
        <w:t>办公地址：上海市徐汇区龙田路</w:t>
      </w:r>
      <w:r w:rsidRPr="008107BE">
        <w:rPr>
          <w:rFonts w:hint="eastAsia"/>
          <w:sz w:val="24"/>
        </w:rPr>
        <w:t>195</w:t>
      </w:r>
      <w:r w:rsidRPr="008107BE">
        <w:rPr>
          <w:rFonts w:hint="eastAsia"/>
          <w:sz w:val="24"/>
        </w:rPr>
        <w:t>号</w:t>
      </w:r>
      <w:r w:rsidRPr="008107BE">
        <w:rPr>
          <w:rFonts w:hint="eastAsia"/>
          <w:sz w:val="24"/>
        </w:rPr>
        <w:t>3C</w:t>
      </w:r>
      <w:r w:rsidRPr="008107BE">
        <w:rPr>
          <w:rFonts w:hint="eastAsia"/>
          <w:sz w:val="24"/>
        </w:rPr>
        <w:t>座</w:t>
      </w:r>
      <w:r w:rsidRPr="008107BE">
        <w:rPr>
          <w:rFonts w:hint="eastAsia"/>
          <w:sz w:val="24"/>
        </w:rPr>
        <w:t>10</w:t>
      </w:r>
      <w:r w:rsidRPr="008107BE">
        <w:rPr>
          <w:rFonts w:hint="eastAsia"/>
          <w:sz w:val="24"/>
        </w:rPr>
        <w:t>楼</w:t>
      </w:r>
    </w:p>
    <w:p w14:paraId="13341E69" w14:textId="77777777" w:rsidR="001A350B" w:rsidRPr="008107BE" w:rsidRDefault="001A350B" w:rsidP="001A350B">
      <w:pPr>
        <w:spacing w:line="360" w:lineRule="auto"/>
        <w:ind w:firstLineChars="200" w:firstLine="480"/>
        <w:rPr>
          <w:sz w:val="24"/>
        </w:rPr>
      </w:pPr>
      <w:r w:rsidRPr="008107BE">
        <w:rPr>
          <w:rFonts w:hint="eastAsia"/>
          <w:sz w:val="24"/>
        </w:rPr>
        <w:t>法定代表人：其实</w:t>
      </w:r>
    </w:p>
    <w:p w14:paraId="517F6069"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54509998</w:t>
      </w:r>
    </w:p>
    <w:p w14:paraId="1EA273D0"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64385308</w:t>
      </w:r>
    </w:p>
    <w:p w14:paraId="5941B9F8" w14:textId="77777777" w:rsidR="001A350B" w:rsidRPr="008107BE" w:rsidRDefault="001A350B" w:rsidP="001A350B">
      <w:pPr>
        <w:spacing w:line="360" w:lineRule="auto"/>
        <w:ind w:firstLineChars="200" w:firstLine="480"/>
        <w:rPr>
          <w:sz w:val="24"/>
        </w:rPr>
      </w:pPr>
      <w:r w:rsidRPr="008107BE">
        <w:rPr>
          <w:rFonts w:hint="eastAsia"/>
          <w:sz w:val="24"/>
        </w:rPr>
        <w:t>联系人：潘世友</w:t>
      </w:r>
    </w:p>
    <w:p w14:paraId="49883CE7"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400-1818-188</w:t>
      </w:r>
    </w:p>
    <w:p w14:paraId="0A9553A5"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www.1234567.com.cn</w:t>
      </w:r>
    </w:p>
    <w:p w14:paraId="1DB69FBC"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74</w:t>
      </w:r>
      <w:r w:rsidRPr="008107BE">
        <w:rPr>
          <w:rFonts w:hint="eastAsia"/>
          <w:sz w:val="24"/>
        </w:rPr>
        <w:t>）北京钱景财富投资管理有限公司</w:t>
      </w:r>
      <w:r w:rsidRPr="008107BE">
        <w:rPr>
          <w:rFonts w:hint="eastAsia"/>
          <w:sz w:val="24"/>
        </w:rPr>
        <w:t xml:space="preserve"> </w:t>
      </w:r>
    </w:p>
    <w:p w14:paraId="021AAB05" w14:textId="77777777" w:rsidR="001A350B" w:rsidRPr="008107BE" w:rsidRDefault="001A350B" w:rsidP="001A350B">
      <w:pPr>
        <w:spacing w:line="360" w:lineRule="auto"/>
        <w:ind w:firstLineChars="200" w:firstLine="480"/>
        <w:rPr>
          <w:sz w:val="24"/>
        </w:rPr>
      </w:pPr>
      <w:r w:rsidRPr="008107BE">
        <w:rPr>
          <w:rFonts w:hint="eastAsia"/>
          <w:sz w:val="24"/>
        </w:rPr>
        <w:t>住所：北京市海淀区丹棱街</w:t>
      </w:r>
      <w:r w:rsidRPr="008107BE">
        <w:rPr>
          <w:rFonts w:hint="eastAsia"/>
          <w:sz w:val="24"/>
        </w:rPr>
        <w:t>6</w:t>
      </w:r>
      <w:r w:rsidRPr="008107BE">
        <w:rPr>
          <w:rFonts w:hint="eastAsia"/>
          <w:sz w:val="24"/>
        </w:rPr>
        <w:t>幢</w:t>
      </w:r>
      <w:r w:rsidRPr="008107BE">
        <w:rPr>
          <w:rFonts w:hint="eastAsia"/>
          <w:sz w:val="24"/>
        </w:rPr>
        <w:t>1</w:t>
      </w:r>
      <w:r w:rsidRPr="008107BE">
        <w:rPr>
          <w:rFonts w:hint="eastAsia"/>
          <w:sz w:val="24"/>
        </w:rPr>
        <w:t>号</w:t>
      </w:r>
      <w:r w:rsidRPr="008107BE">
        <w:rPr>
          <w:rFonts w:hint="eastAsia"/>
          <w:sz w:val="24"/>
        </w:rPr>
        <w:t>9</w:t>
      </w:r>
      <w:r w:rsidRPr="008107BE">
        <w:rPr>
          <w:rFonts w:hint="eastAsia"/>
          <w:sz w:val="24"/>
        </w:rPr>
        <w:t>层</w:t>
      </w:r>
      <w:r w:rsidRPr="008107BE">
        <w:rPr>
          <w:rFonts w:hint="eastAsia"/>
          <w:sz w:val="24"/>
        </w:rPr>
        <w:t>1008-1012</w:t>
      </w:r>
    </w:p>
    <w:p w14:paraId="541F8960" w14:textId="77777777" w:rsidR="001A350B" w:rsidRPr="008107BE" w:rsidRDefault="001A350B" w:rsidP="001A350B">
      <w:pPr>
        <w:spacing w:line="360" w:lineRule="auto"/>
        <w:ind w:firstLineChars="200" w:firstLine="480"/>
        <w:rPr>
          <w:sz w:val="24"/>
        </w:rPr>
      </w:pPr>
      <w:r w:rsidRPr="008107BE">
        <w:rPr>
          <w:rFonts w:hint="eastAsia"/>
          <w:sz w:val="24"/>
        </w:rPr>
        <w:t>办公地址：北京市海淀区丹棱街</w:t>
      </w:r>
      <w:r w:rsidRPr="008107BE">
        <w:rPr>
          <w:rFonts w:hint="eastAsia"/>
          <w:sz w:val="24"/>
        </w:rPr>
        <w:t>6</w:t>
      </w:r>
      <w:r w:rsidRPr="008107BE">
        <w:rPr>
          <w:rFonts w:hint="eastAsia"/>
          <w:sz w:val="24"/>
        </w:rPr>
        <w:t>幢</w:t>
      </w:r>
      <w:r w:rsidRPr="008107BE">
        <w:rPr>
          <w:rFonts w:hint="eastAsia"/>
          <w:sz w:val="24"/>
        </w:rPr>
        <w:t>1</w:t>
      </w:r>
      <w:r w:rsidRPr="008107BE">
        <w:rPr>
          <w:rFonts w:hint="eastAsia"/>
          <w:sz w:val="24"/>
        </w:rPr>
        <w:t>号</w:t>
      </w:r>
      <w:r w:rsidRPr="008107BE">
        <w:rPr>
          <w:rFonts w:hint="eastAsia"/>
          <w:sz w:val="24"/>
        </w:rPr>
        <w:t>9</w:t>
      </w:r>
      <w:r w:rsidRPr="008107BE">
        <w:rPr>
          <w:rFonts w:hint="eastAsia"/>
          <w:sz w:val="24"/>
        </w:rPr>
        <w:t>层</w:t>
      </w:r>
      <w:r w:rsidRPr="008107BE">
        <w:rPr>
          <w:rFonts w:hint="eastAsia"/>
          <w:sz w:val="24"/>
        </w:rPr>
        <w:t>1008-1012</w:t>
      </w:r>
    </w:p>
    <w:p w14:paraId="58E6084F" w14:textId="77777777" w:rsidR="001A350B" w:rsidRPr="008107BE" w:rsidRDefault="001A350B" w:rsidP="001A350B">
      <w:pPr>
        <w:spacing w:line="360" w:lineRule="auto"/>
        <w:ind w:firstLineChars="200" w:firstLine="480"/>
        <w:rPr>
          <w:sz w:val="24"/>
        </w:rPr>
      </w:pPr>
      <w:r w:rsidRPr="008107BE">
        <w:rPr>
          <w:rFonts w:hint="eastAsia"/>
          <w:sz w:val="24"/>
        </w:rPr>
        <w:t>法定代表人：赵荣春</w:t>
      </w:r>
    </w:p>
    <w:p w14:paraId="0BD9A6C7"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57418829</w:t>
      </w:r>
    </w:p>
    <w:p w14:paraId="37DFDF3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57569671</w:t>
      </w:r>
    </w:p>
    <w:p w14:paraId="2283CA74" w14:textId="77777777" w:rsidR="001A350B" w:rsidRPr="008107BE" w:rsidRDefault="001A350B" w:rsidP="001A350B">
      <w:pPr>
        <w:spacing w:line="360" w:lineRule="auto"/>
        <w:ind w:firstLineChars="200" w:firstLine="480"/>
        <w:rPr>
          <w:sz w:val="24"/>
        </w:rPr>
      </w:pPr>
      <w:r w:rsidRPr="008107BE">
        <w:rPr>
          <w:rFonts w:hint="eastAsia"/>
          <w:sz w:val="24"/>
        </w:rPr>
        <w:t>联系人：</w:t>
      </w:r>
      <w:r w:rsidRPr="008107BE">
        <w:rPr>
          <w:rFonts w:hint="eastAsia"/>
          <w:sz w:val="24"/>
        </w:rPr>
        <w:t xml:space="preserve"> </w:t>
      </w:r>
      <w:r w:rsidRPr="008107BE">
        <w:rPr>
          <w:rFonts w:hint="eastAsia"/>
          <w:sz w:val="24"/>
        </w:rPr>
        <w:t>魏争</w:t>
      </w:r>
    </w:p>
    <w:p w14:paraId="34FA8CD2"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 xml:space="preserve"> 400-678-5095</w:t>
      </w:r>
    </w:p>
    <w:p w14:paraId="0AF9357A"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www.niuji.net</w:t>
      </w:r>
    </w:p>
    <w:p w14:paraId="15852CFD"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75</w:t>
      </w:r>
      <w:r w:rsidRPr="008107BE">
        <w:rPr>
          <w:rFonts w:hint="eastAsia"/>
          <w:sz w:val="24"/>
        </w:rPr>
        <w:t>）联讯证券股份有限公司</w:t>
      </w:r>
    </w:p>
    <w:p w14:paraId="311BAB12" w14:textId="77777777" w:rsidR="001A350B" w:rsidRPr="008107BE" w:rsidRDefault="001A350B" w:rsidP="001A350B">
      <w:pPr>
        <w:spacing w:line="360" w:lineRule="auto"/>
        <w:ind w:firstLineChars="200" w:firstLine="480"/>
        <w:rPr>
          <w:sz w:val="24"/>
        </w:rPr>
      </w:pPr>
      <w:r w:rsidRPr="008107BE">
        <w:rPr>
          <w:rFonts w:hint="eastAsia"/>
          <w:sz w:val="24"/>
        </w:rPr>
        <w:t>住所：</w:t>
      </w:r>
      <w:r w:rsidRPr="008107BE">
        <w:rPr>
          <w:rFonts w:hint="eastAsia"/>
          <w:sz w:val="24"/>
        </w:rPr>
        <w:t xml:space="preserve"> </w:t>
      </w:r>
      <w:r w:rsidRPr="008107BE">
        <w:rPr>
          <w:rFonts w:hint="eastAsia"/>
          <w:sz w:val="24"/>
        </w:rPr>
        <w:t>惠州市江北东江三路</w:t>
      </w:r>
      <w:r w:rsidRPr="008107BE">
        <w:rPr>
          <w:rFonts w:hint="eastAsia"/>
          <w:sz w:val="24"/>
        </w:rPr>
        <w:t>55</w:t>
      </w:r>
      <w:r w:rsidRPr="008107BE">
        <w:rPr>
          <w:rFonts w:hint="eastAsia"/>
          <w:sz w:val="24"/>
        </w:rPr>
        <w:t>号广播电视新闻中心西面一层大堂和三、四层</w:t>
      </w:r>
    </w:p>
    <w:p w14:paraId="0D7E9E1F" w14:textId="77777777" w:rsidR="001A350B" w:rsidRPr="008107BE" w:rsidRDefault="001A350B" w:rsidP="001A350B">
      <w:pPr>
        <w:spacing w:line="360" w:lineRule="auto"/>
        <w:ind w:firstLineChars="200" w:firstLine="480"/>
        <w:rPr>
          <w:sz w:val="24"/>
        </w:rPr>
      </w:pPr>
      <w:r w:rsidRPr="008107BE">
        <w:rPr>
          <w:rFonts w:hint="eastAsia"/>
          <w:sz w:val="24"/>
        </w:rPr>
        <w:t>办公地址：惠州市江北东江三路</w:t>
      </w:r>
      <w:r w:rsidRPr="008107BE">
        <w:rPr>
          <w:rFonts w:hint="eastAsia"/>
          <w:sz w:val="24"/>
        </w:rPr>
        <w:t>55</w:t>
      </w:r>
      <w:r w:rsidRPr="008107BE">
        <w:rPr>
          <w:rFonts w:hint="eastAsia"/>
          <w:sz w:val="24"/>
        </w:rPr>
        <w:t>号广播电视新闻中心西面一层大堂和三、四层</w:t>
      </w:r>
    </w:p>
    <w:p w14:paraId="4D84B0CD" w14:textId="77777777" w:rsidR="001A350B" w:rsidRPr="008107BE" w:rsidRDefault="001A350B" w:rsidP="001A350B">
      <w:pPr>
        <w:spacing w:line="360" w:lineRule="auto"/>
        <w:ind w:firstLineChars="200" w:firstLine="480"/>
        <w:rPr>
          <w:sz w:val="24"/>
        </w:rPr>
      </w:pPr>
      <w:r w:rsidRPr="008107BE">
        <w:rPr>
          <w:rFonts w:hint="eastAsia"/>
          <w:sz w:val="24"/>
        </w:rPr>
        <w:t>法定代表人：徐刚</w:t>
      </w:r>
    </w:p>
    <w:p w14:paraId="767F8262"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021</w:t>
      </w:r>
      <w:r w:rsidRPr="008107BE">
        <w:rPr>
          <w:rFonts w:hint="eastAsia"/>
          <w:sz w:val="24"/>
        </w:rPr>
        <w:t>）</w:t>
      </w:r>
      <w:r w:rsidRPr="008107BE">
        <w:rPr>
          <w:rFonts w:hint="eastAsia"/>
          <w:sz w:val="24"/>
        </w:rPr>
        <w:t xml:space="preserve">33606736 </w:t>
      </w:r>
    </w:p>
    <w:p w14:paraId="14B9E89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021</w:t>
      </w:r>
      <w:r w:rsidRPr="008107BE">
        <w:rPr>
          <w:rFonts w:hint="eastAsia"/>
          <w:sz w:val="24"/>
        </w:rPr>
        <w:t>）</w:t>
      </w:r>
      <w:r w:rsidRPr="008107BE">
        <w:rPr>
          <w:rFonts w:hint="eastAsia"/>
          <w:sz w:val="24"/>
        </w:rPr>
        <w:t xml:space="preserve">33606760 </w:t>
      </w:r>
    </w:p>
    <w:p w14:paraId="3B1D57A7" w14:textId="77777777" w:rsidR="001A350B" w:rsidRPr="008107BE" w:rsidRDefault="001A350B" w:rsidP="001A350B">
      <w:pPr>
        <w:spacing w:line="360" w:lineRule="auto"/>
        <w:ind w:firstLineChars="200" w:firstLine="480"/>
        <w:rPr>
          <w:sz w:val="24"/>
        </w:rPr>
      </w:pPr>
      <w:r w:rsidRPr="008107BE">
        <w:rPr>
          <w:rFonts w:hint="eastAsia"/>
          <w:sz w:val="24"/>
        </w:rPr>
        <w:t>联系人：陈思</w:t>
      </w:r>
      <w:r w:rsidRPr="008107BE">
        <w:rPr>
          <w:rFonts w:hint="eastAsia"/>
          <w:sz w:val="24"/>
        </w:rPr>
        <w:t xml:space="preserve"> </w:t>
      </w:r>
    </w:p>
    <w:p w14:paraId="6FB8773C"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95564</w:t>
      </w:r>
    </w:p>
    <w:p w14:paraId="12C32346"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www.lxzq.com.cn</w:t>
      </w:r>
    </w:p>
    <w:p w14:paraId="632CEC40"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76</w:t>
      </w:r>
      <w:r w:rsidRPr="008107BE">
        <w:rPr>
          <w:rFonts w:hint="eastAsia"/>
          <w:sz w:val="24"/>
        </w:rPr>
        <w:t>）深圳市新兰德证券投资咨询有限公司</w:t>
      </w:r>
    </w:p>
    <w:p w14:paraId="4D703974" w14:textId="77777777" w:rsidR="001A350B" w:rsidRPr="008107BE" w:rsidRDefault="001A350B" w:rsidP="001A350B">
      <w:pPr>
        <w:spacing w:line="360" w:lineRule="auto"/>
        <w:ind w:firstLineChars="200" w:firstLine="480"/>
        <w:rPr>
          <w:sz w:val="24"/>
        </w:rPr>
      </w:pPr>
      <w:r w:rsidRPr="008107BE">
        <w:rPr>
          <w:rFonts w:hint="eastAsia"/>
          <w:sz w:val="24"/>
        </w:rPr>
        <w:t>住所：深圳市福田区华强北路赛格科技园</w:t>
      </w:r>
      <w:r w:rsidRPr="008107BE">
        <w:rPr>
          <w:rFonts w:hint="eastAsia"/>
          <w:sz w:val="24"/>
        </w:rPr>
        <w:t>4</w:t>
      </w:r>
      <w:r w:rsidRPr="008107BE">
        <w:rPr>
          <w:rFonts w:hint="eastAsia"/>
          <w:sz w:val="24"/>
        </w:rPr>
        <w:t>栋</w:t>
      </w:r>
      <w:r w:rsidRPr="008107BE">
        <w:rPr>
          <w:rFonts w:hint="eastAsia"/>
          <w:sz w:val="24"/>
        </w:rPr>
        <w:t>10</w:t>
      </w:r>
      <w:r w:rsidRPr="008107BE">
        <w:rPr>
          <w:rFonts w:hint="eastAsia"/>
          <w:sz w:val="24"/>
        </w:rPr>
        <w:t>层</w:t>
      </w:r>
      <w:r w:rsidRPr="008107BE">
        <w:rPr>
          <w:rFonts w:hint="eastAsia"/>
          <w:sz w:val="24"/>
        </w:rPr>
        <w:t>1006#</w:t>
      </w:r>
    </w:p>
    <w:p w14:paraId="6558E7B0"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办公地址：北京市西城区金融大街</w:t>
      </w:r>
      <w:r w:rsidRPr="008107BE">
        <w:rPr>
          <w:rFonts w:hint="eastAsia"/>
          <w:sz w:val="24"/>
        </w:rPr>
        <w:t>35</w:t>
      </w:r>
      <w:r w:rsidRPr="008107BE">
        <w:rPr>
          <w:rFonts w:hint="eastAsia"/>
          <w:sz w:val="24"/>
        </w:rPr>
        <w:t>号国际企业大厦</w:t>
      </w:r>
      <w:r w:rsidRPr="008107BE">
        <w:rPr>
          <w:rFonts w:hint="eastAsia"/>
          <w:sz w:val="24"/>
        </w:rPr>
        <w:t>C</w:t>
      </w:r>
      <w:r w:rsidRPr="008107BE">
        <w:rPr>
          <w:rFonts w:hint="eastAsia"/>
          <w:sz w:val="24"/>
        </w:rPr>
        <w:t>座</w:t>
      </w:r>
      <w:r w:rsidRPr="008107BE">
        <w:rPr>
          <w:rFonts w:hint="eastAsia"/>
          <w:sz w:val="24"/>
        </w:rPr>
        <w:t>9</w:t>
      </w:r>
      <w:r w:rsidRPr="008107BE">
        <w:rPr>
          <w:rFonts w:hint="eastAsia"/>
          <w:sz w:val="24"/>
        </w:rPr>
        <w:t>层</w:t>
      </w:r>
    </w:p>
    <w:p w14:paraId="1EBD2EE5" w14:textId="77777777" w:rsidR="001A350B" w:rsidRPr="008107BE" w:rsidRDefault="001A350B" w:rsidP="001A350B">
      <w:pPr>
        <w:spacing w:line="360" w:lineRule="auto"/>
        <w:ind w:firstLineChars="200" w:firstLine="480"/>
        <w:rPr>
          <w:sz w:val="24"/>
        </w:rPr>
      </w:pPr>
      <w:r w:rsidRPr="008107BE">
        <w:rPr>
          <w:rFonts w:hint="eastAsia"/>
          <w:sz w:val="24"/>
        </w:rPr>
        <w:t>法定代表人：陈操</w:t>
      </w:r>
    </w:p>
    <w:p w14:paraId="5ABCC681"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58325395</w:t>
      </w:r>
    </w:p>
    <w:p w14:paraId="17182F5D"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58325282</w:t>
      </w:r>
    </w:p>
    <w:p w14:paraId="15DDB6DD" w14:textId="77777777" w:rsidR="001A350B" w:rsidRPr="008107BE" w:rsidRDefault="001A350B" w:rsidP="001A350B">
      <w:pPr>
        <w:spacing w:line="360" w:lineRule="auto"/>
        <w:ind w:firstLineChars="200" w:firstLine="480"/>
        <w:rPr>
          <w:sz w:val="24"/>
        </w:rPr>
      </w:pPr>
      <w:r w:rsidRPr="008107BE">
        <w:rPr>
          <w:rFonts w:hint="eastAsia"/>
          <w:sz w:val="24"/>
        </w:rPr>
        <w:t>联系人：刘宝文</w:t>
      </w:r>
      <w:r w:rsidRPr="008107BE">
        <w:rPr>
          <w:rFonts w:hint="eastAsia"/>
          <w:sz w:val="24"/>
        </w:rPr>
        <w:t xml:space="preserve"> </w:t>
      </w:r>
    </w:p>
    <w:p w14:paraId="75BCF8F9"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400-850-7771</w:t>
      </w:r>
    </w:p>
    <w:p w14:paraId="6DA86D9A"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http://8.jrj.com.cn/</w:t>
      </w:r>
    </w:p>
    <w:p w14:paraId="7181A49A"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77</w:t>
      </w:r>
      <w:r w:rsidRPr="008107BE">
        <w:rPr>
          <w:rFonts w:hint="eastAsia"/>
          <w:sz w:val="24"/>
        </w:rPr>
        <w:t>）北京展恒基金销售股份有限公司</w:t>
      </w:r>
    </w:p>
    <w:p w14:paraId="1594AB4C" w14:textId="77777777" w:rsidR="001A350B" w:rsidRPr="008107BE" w:rsidRDefault="001A350B" w:rsidP="001A350B">
      <w:pPr>
        <w:spacing w:line="360" w:lineRule="auto"/>
        <w:ind w:firstLineChars="200" w:firstLine="480"/>
        <w:rPr>
          <w:sz w:val="24"/>
        </w:rPr>
      </w:pPr>
      <w:r w:rsidRPr="008107BE">
        <w:rPr>
          <w:rFonts w:hint="eastAsia"/>
          <w:sz w:val="24"/>
        </w:rPr>
        <w:t>住所：北京市顺义区后沙峪镇安富街</w:t>
      </w:r>
      <w:r w:rsidRPr="008107BE">
        <w:rPr>
          <w:rFonts w:hint="eastAsia"/>
          <w:sz w:val="24"/>
        </w:rPr>
        <w:t>6</w:t>
      </w:r>
      <w:r w:rsidRPr="008107BE">
        <w:rPr>
          <w:rFonts w:hint="eastAsia"/>
          <w:sz w:val="24"/>
        </w:rPr>
        <w:t>号</w:t>
      </w:r>
    </w:p>
    <w:p w14:paraId="037C4620" w14:textId="77777777" w:rsidR="001A350B" w:rsidRPr="008107BE" w:rsidRDefault="001A350B" w:rsidP="001A350B">
      <w:pPr>
        <w:spacing w:line="360" w:lineRule="auto"/>
        <w:ind w:firstLineChars="200" w:firstLine="480"/>
        <w:rPr>
          <w:sz w:val="24"/>
        </w:rPr>
      </w:pPr>
      <w:r w:rsidRPr="008107BE">
        <w:rPr>
          <w:rFonts w:hint="eastAsia"/>
          <w:sz w:val="24"/>
        </w:rPr>
        <w:t>办公地址：北京市朝阳区华严北里</w:t>
      </w:r>
      <w:r w:rsidRPr="008107BE">
        <w:rPr>
          <w:rFonts w:hint="eastAsia"/>
          <w:sz w:val="24"/>
        </w:rPr>
        <w:t>2</w:t>
      </w:r>
      <w:r w:rsidRPr="008107BE">
        <w:rPr>
          <w:rFonts w:hint="eastAsia"/>
          <w:sz w:val="24"/>
        </w:rPr>
        <w:t>号民建大厦</w:t>
      </w:r>
      <w:r w:rsidRPr="008107BE">
        <w:rPr>
          <w:rFonts w:hint="eastAsia"/>
          <w:sz w:val="24"/>
        </w:rPr>
        <w:t>6</w:t>
      </w:r>
      <w:r w:rsidRPr="008107BE">
        <w:rPr>
          <w:rFonts w:hint="eastAsia"/>
          <w:sz w:val="24"/>
        </w:rPr>
        <w:t>层</w:t>
      </w:r>
    </w:p>
    <w:p w14:paraId="519ADFFD" w14:textId="77777777" w:rsidR="001A350B" w:rsidRPr="008107BE" w:rsidRDefault="001A350B" w:rsidP="001A350B">
      <w:pPr>
        <w:spacing w:line="360" w:lineRule="auto"/>
        <w:ind w:firstLineChars="200" w:firstLine="480"/>
        <w:rPr>
          <w:sz w:val="24"/>
        </w:rPr>
      </w:pPr>
      <w:r w:rsidRPr="008107BE">
        <w:rPr>
          <w:rFonts w:hint="eastAsia"/>
          <w:sz w:val="24"/>
        </w:rPr>
        <w:t>法定代表人：闫振杰</w:t>
      </w:r>
    </w:p>
    <w:p w14:paraId="3D8FC6C0"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62020088</w:t>
      </w:r>
    </w:p>
    <w:p w14:paraId="4FC8856C"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62020355</w:t>
      </w:r>
    </w:p>
    <w:p w14:paraId="5AB3599F" w14:textId="77777777" w:rsidR="001A350B" w:rsidRPr="008107BE" w:rsidRDefault="001A350B" w:rsidP="001A350B">
      <w:pPr>
        <w:spacing w:line="360" w:lineRule="auto"/>
        <w:ind w:firstLineChars="200" w:firstLine="480"/>
        <w:rPr>
          <w:sz w:val="24"/>
        </w:rPr>
      </w:pPr>
      <w:r w:rsidRPr="008107BE">
        <w:rPr>
          <w:rFonts w:hint="eastAsia"/>
          <w:sz w:val="24"/>
        </w:rPr>
        <w:t>联系人：</w:t>
      </w:r>
      <w:r w:rsidRPr="008107BE">
        <w:rPr>
          <w:rFonts w:hint="eastAsia"/>
          <w:sz w:val="24"/>
        </w:rPr>
        <w:t xml:space="preserve"> </w:t>
      </w:r>
      <w:r w:rsidRPr="008107BE">
        <w:rPr>
          <w:rFonts w:hint="eastAsia"/>
          <w:sz w:val="24"/>
        </w:rPr>
        <w:t>翟飞飞</w:t>
      </w:r>
    </w:p>
    <w:p w14:paraId="2D821D5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400-888-6661</w:t>
      </w:r>
    </w:p>
    <w:p w14:paraId="73ACD172"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 xml:space="preserve">www.myfund.com </w:t>
      </w:r>
    </w:p>
    <w:p w14:paraId="47EBF4C1"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78</w:t>
      </w:r>
      <w:r w:rsidRPr="008107BE">
        <w:rPr>
          <w:rFonts w:hint="eastAsia"/>
          <w:sz w:val="24"/>
        </w:rPr>
        <w:t>）一路财富（北京）信息科技有限公司</w:t>
      </w:r>
    </w:p>
    <w:p w14:paraId="42197125" w14:textId="77777777" w:rsidR="001A350B" w:rsidRPr="008107BE" w:rsidRDefault="001A350B" w:rsidP="001A350B">
      <w:pPr>
        <w:spacing w:line="360" w:lineRule="auto"/>
        <w:ind w:firstLineChars="200" w:firstLine="480"/>
        <w:rPr>
          <w:sz w:val="24"/>
        </w:rPr>
      </w:pPr>
      <w:r w:rsidRPr="008107BE">
        <w:rPr>
          <w:rFonts w:hint="eastAsia"/>
          <w:sz w:val="24"/>
        </w:rPr>
        <w:t>住所：北京市西城区车公庄大街</w:t>
      </w:r>
      <w:r w:rsidRPr="008107BE">
        <w:rPr>
          <w:rFonts w:hint="eastAsia"/>
          <w:sz w:val="24"/>
        </w:rPr>
        <w:t>9</w:t>
      </w:r>
      <w:r w:rsidRPr="008107BE">
        <w:rPr>
          <w:rFonts w:hint="eastAsia"/>
          <w:sz w:val="24"/>
        </w:rPr>
        <w:t>号五栋大楼</w:t>
      </w:r>
      <w:r w:rsidRPr="008107BE">
        <w:rPr>
          <w:rFonts w:hint="eastAsia"/>
          <w:sz w:val="24"/>
        </w:rPr>
        <w:t>C</w:t>
      </w:r>
      <w:r w:rsidRPr="008107BE">
        <w:rPr>
          <w:rFonts w:hint="eastAsia"/>
          <w:sz w:val="24"/>
        </w:rPr>
        <w:t>座</w:t>
      </w:r>
      <w:r w:rsidRPr="008107BE">
        <w:rPr>
          <w:rFonts w:hint="eastAsia"/>
          <w:sz w:val="24"/>
        </w:rPr>
        <w:t>702</w:t>
      </w:r>
    </w:p>
    <w:p w14:paraId="65167AE5" w14:textId="77777777" w:rsidR="001A350B" w:rsidRPr="008107BE" w:rsidRDefault="001A350B" w:rsidP="001A350B">
      <w:pPr>
        <w:spacing w:line="360" w:lineRule="auto"/>
        <w:ind w:firstLineChars="200" w:firstLine="480"/>
        <w:rPr>
          <w:sz w:val="24"/>
        </w:rPr>
      </w:pPr>
      <w:r w:rsidRPr="008107BE">
        <w:rPr>
          <w:rFonts w:hint="eastAsia"/>
          <w:sz w:val="24"/>
        </w:rPr>
        <w:t>办公地址：北京西城区阜成门大街</w:t>
      </w:r>
      <w:r w:rsidRPr="008107BE">
        <w:rPr>
          <w:rFonts w:hint="eastAsia"/>
          <w:sz w:val="24"/>
        </w:rPr>
        <w:t>2</w:t>
      </w:r>
      <w:r w:rsidRPr="008107BE">
        <w:rPr>
          <w:rFonts w:hint="eastAsia"/>
          <w:sz w:val="24"/>
        </w:rPr>
        <w:t>号万通新世界广场</w:t>
      </w:r>
      <w:r w:rsidRPr="008107BE">
        <w:rPr>
          <w:rFonts w:hint="eastAsia"/>
          <w:sz w:val="24"/>
        </w:rPr>
        <w:t>A</w:t>
      </w:r>
      <w:r w:rsidRPr="008107BE">
        <w:rPr>
          <w:rFonts w:hint="eastAsia"/>
          <w:sz w:val="24"/>
        </w:rPr>
        <w:t>座</w:t>
      </w:r>
      <w:r w:rsidRPr="008107BE">
        <w:rPr>
          <w:rFonts w:hint="eastAsia"/>
          <w:sz w:val="24"/>
        </w:rPr>
        <w:t>22</w:t>
      </w:r>
      <w:r w:rsidRPr="008107BE">
        <w:rPr>
          <w:rFonts w:hint="eastAsia"/>
          <w:sz w:val="24"/>
        </w:rPr>
        <w:t>层</w:t>
      </w:r>
      <w:r w:rsidRPr="008107BE">
        <w:rPr>
          <w:rFonts w:hint="eastAsia"/>
          <w:sz w:val="24"/>
        </w:rPr>
        <w:t>2208</w:t>
      </w:r>
    </w:p>
    <w:p w14:paraId="2A7596F5" w14:textId="77777777" w:rsidR="001A350B" w:rsidRPr="008107BE" w:rsidRDefault="001A350B" w:rsidP="001A350B">
      <w:pPr>
        <w:spacing w:line="360" w:lineRule="auto"/>
        <w:ind w:firstLineChars="200" w:firstLine="480"/>
        <w:rPr>
          <w:sz w:val="24"/>
        </w:rPr>
      </w:pPr>
      <w:r w:rsidRPr="008107BE">
        <w:rPr>
          <w:rFonts w:hint="eastAsia"/>
          <w:sz w:val="24"/>
        </w:rPr>
        <w:t>法定代表人：</w:t>
      </w:r>
      <w:r w:rsidRPr="008107BE">
        <w:rPr>
          <w:rFonts w:hint="eastAsia"/>
          <w:sz w:val="24"/>
        </w:rPr>
        <w:t xml:space="preserve"> </w:t>
      </w:r>
      <w:r w:rsidRPr="008107BE">
        <w:rPr>
          <w:rFonts w:hint="eastAsia"/>
          <w:sz w:val="24"/>
        </w:rPr>
        <w:t>吴雪秀</w:t>
      </w:r>
    </w:p>
    <w:p w14:paraId="7C2D00D4" w14:textId="20F25B3A" w:rsidR="001A350B" w:rsidRPr="008107BE" w:rsidRDefault="001A350B" w:rsidP="001A350B">
      <w:pPr>
        <w:spacing w:line="360" w:lineRule="auto"/>
        <w:ind w:firstLineChars="200" w:firstLine="480"/>
        <w:rPr>
          <w:sz w:val="24"/>
        </w:rPr>
      </w:pPr>
      <w:r w:rsidRPr="008107BE">
        <w:rPr>
          <w:rFonts w:hint="eastAsia"/>
          <w:sz w:val="24"/>
        </w:rPr>
        <w:t>电话：</w:t>
      </w:r>
      <w:r w:rsidR="00B57973">
        <w:rPr>
          <w:rFonts w:hint="eastAsia"/>
          <w:sz w:val="24"/>
        </w:rPr>
        <w:t>（</w:t>
      </w:r>
      <w:r w:rsidR="00B57973">
        <w:rPr>
          <w:rFonts w:hint="eastAsia"/>
          <w:sz w:val="24"/>
        </w:rPr>
        <w:t>010</w:t>
      </w:r>
      <w:r w:rsidR="00B57973">
        <w:rPr>
          <w:rFonts w:hint="eastAsia"/>
          <w:sz w:val="24"/>
        </w:rPr>
        <w:t>）</w:t>
      </w:r>
      <w:r w:rsidRPr="008107BE">
        <w:rPr>
          <w:rFonts w:hint="eastAsia"/>
          <w:sz w:val="24"/>
        </w:rPr>
        <w:t>88312877</w:t>
      </w:r>
    </w:p>
    <w:p w14:paraId="6585BE53" w14:textId="3CBBE7C4" w:rsidR="001A350B" w:rsidRPr="008107BE" w:rsidRDefault="001A350B" w:rsidP="001A350B">
      <w:pPr>
        <w:spacing w:line="360" w:lineRule="auto"/>
        <w:ind w:firstLineChars="200" w:firstLine="480"/>
        <w:rPr>
          <w:sz w:val="24"/>
        </w:rPr>
      </w:pPr>
      <w:r w:rsidRPr="008107BE">
        <w:rPr>
          <w:rFonts w:hint="eastAsia"/>
          <w:sz w:val="24"/>
        </w:rPr>
        <w:t>传真：</w:t>
      </w:r>
      <w:r w:rsidR="00B57973">
        <w:rPr>
          <w:rFonts w:hint="eastAsia"/>
          <w:sz w:val="24"/>
        </w:rPr>
        <w:t>（</w:t>
      </w:r>
      <w:r w:rsidR="00B57973">
        <w:rPr>
          <w:rFonts w:hint="eastAsia"/>
          <w:sz w:val="24"/>
        </w:rPr>
        <w:t>010</w:t>
      </w:r>
      <w:r w:rsidR="00B57973">
        <w:rPr>
          <w:rFonts w:hint="eastAsia"/>
          <w:sz w:val="24"/>
        </w:rPr>
        <w:t>）</w:t>
      </w:r>
      <w:r w:rsidRPr="008107BE">
        <w:rPr>
          <w:rFonts w:hint="eastAsia"/>
          <w:sz w:val="24"/>
        </w:rPr>
        <w:t>88312099</w:t>
      </w:r>
    </w:p>
    <w:p w14:paraId="56E352FD" w14:textId="77777777" w:rsidR="001A350B" w:rsidRPr="008107BE" w:rsidRDefault="001A350B" w:rsidP="001A350B">
      <w:pPr>
        <w:spacing w:line="360" w:lineRule="auto"/>
        <w:ind w:firstLineChars="200" w:firstLine="480"/>
        <w:rPr>
          <w:sz w:val="24"/>
        </w:rPr>
      </w:pPr>
      <w:r w:rsidRPr="008107BE">
        <w:rPr>
          <w:rFonts w:hint="eastAsia"/>
          <w:sz w:val="24"/>
        </w:rPr>
        <w:t>联系人：</w:t>
      </w:r>
      <w:r w:rsidRPr="008107BE">
        <w:rPr>
          <w:rFonts w:hint="eastAsia"/>
          <w:sz w:val="24"/>
        </w:rPr>
        <w:t xml:space="preserve"> </w:t>
      </w:r>
      <w:r w:rsidRPr="008107BE">
        <w:rPr>
          <w:rFonts w:hint="eastAsia"/>
          <w:sz w:val="24"/>
        </w:rPr>
        <w:t>苏昊</w:t>
      </w:r>
    </w:p>
    <w:p w14:paraId="69F38FC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400-001-1566</w:t>
      </w:r>
    </w:p>
    <w:p w14:paraId="3FDF6CEE"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http://www.yilucaifu.com/</w:t>
      </w:r>
    </w:p>
    <w:p w14:paraId="7962C3AB"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79</w:t>
      </w:r>
      <w:r w:rsidRPr="008107BE">
        <w:rPr>
          <w:rFonts w:hint="eastAsia"/>
          <w:sz w:val="24"/>
        </w:rPr>
        <w:t>）上海大智慧财富管理有限公司</w:t>
      </w:r>
    </w:p>
    <w:p w14:paraId="5CF975D3" w14:textId="77777777" w:rsidR="001A350B" w:rsidRPr="008107BE" w:rsidRDefault="001A350B" w:rsidP="001A350B">
      <w:pPr>
        <w:spacing w:line="360" w:lineRule="auto"/>
        <w:ind w:firstLineChars="200" w:firstLine="480"/>
        <w:rPr>
          <w:sz w:val="24"/>
        </w:rPr>
      </w:pPr>
      <w:r w:rsidRPr="008107BE">
        <w:rPr>
          <w:rFonts w:hint="eastAsia"/>
          <w:sz w:val="24"/>
        </w:rPr>
        <w:t>住所：上海市浦东新区杨高南路</w:t>
      </w:r>
      <w:r w:rsidRPr="008107BE">
        <w:rPr>
          <w:rFonts w:hint="eastAsia"/>
          <w:sz w:val="24"/>
        </w:rPr>
        <w:t>428</w:t>
      </w:r>
      <w:r w:rsidRPr="008107BE">
        <w:rPr>
          <w:rFonts w:hint="eastAsia"/>
          <w:sz w:val="24"/>
        </w:rPr>
        <w:t>号</w:t>
      </w:r>
      <w:r w:rsidRPr="008107BE">
        <w:rPr>
          <w:rFonts w:hint="eastAsia"/>
          <w:sz w:val="24"/>
        </w:rPr>
        <w:t>1</w:t>
      </w:r>
      <w:r w:rsidRPr="008107BE">
        <w:rPr>
          <w:rFonts w:hint="eastAsia"/>
          <w:sz w:val="24"/>
        </w:rPr>
        <w:t>号楼</w:t>
      </w:r>
      <w:r w:rsidRPr="008107BE">
        <w:rPr>
          <w:rFonts w:hint="eastAsia"/>
          <w:sz w:val="24"/>
        </w:rPr>
        <w:t>10-11</w:t>
      </w:r>
      <w:r w:rsidRPr="008107BE">
        <w:rPr>
          <w:rFonts w:hint="eastAsia"/>
          <w:sz w:val="24"/>
        </w:rPr>
        <w:t>层</w:t>
      </w:r>
      <w:r w:rsidRPr="008107BE">
        <w:rPr>
          <w:rFonts w:hint="eastAsia"/>
          <w:sz w:val="24"/>
        </w:rPr>
        <w:t xml:space="preserve"> </w:t>
      </w:r>
    </w:p>
    <w:p w14:paraId="6929FF7C" w14:textId="77777777" w:rsidR="001A350B" w:rsidRPr="008107BE" w:rsidRDefault="001A350B" w:rsidP="001A350B">
      <w:pPr>
        <w:spacing w:line="360" w:lineRule="auto"/>
        <w:ind w:firstLineChars="200" w:firstLine="480"/>
        <w:rPr>
          <w:sz w:val="24"/>
        </w:rPr>
      </w:pPr>
      <w:r w:rsidRPr="008107BE">
        <w:rPr>
          <w:rFonts w:hint="eastAsia"/>
          <w:sz w:val="24"/>
        </w:rPr>
        <w:t>办公地址：上海市浦东新区杨高南路</w:t>
      </w:r>
      <w:r w:rsidRPr="008107BE">
        <w:rPr>
          <w:rFonts w:hint="eastAsia"/>
          <w:sz w:val="24"/>
        </w:rPr>
        <w:t>428</w:t>
      </w:r>
      <w:r w:rsidRPr="008107BE">
        <w:rPr>
          <w:rFonts w:hint="eastAsia"/>
          <w:sz w:val="24"/>
        </w:rPr>
        <w:t>号</w:t>
      </w:r>
      <w:r w:rsidRPr="008107BE">
        <w:rPr>
          <w:rFonts w:hint="eastAsia"/>
          <w:sz w:val="24"/>
        </w:rPr>
        <w:t>1</w:t>
      </w:r>
      <w:r w:rsidRPr="008107BE">
        <w:rPr>
          <w:rFonts w:hint="eastAsia"/>
          <w:sz w:val="24"/>
        </w:rPr>
        <w:t>号楼</w:t>
      </w:r>
      <w:r w:rsidRPr="008107BE">
        <w:rPr>
          <w:rFonts w:hint="eastAsia"/>
          <w:sz w:val="24"/>
        </w:rPr>
        <w:t>10-11</w:t>
      </w:r>
      <w:r w:rsidRPr="008107BE">
        <w:rPr>
          <w:rFonts w:hint="eastAsia"/>
          <w:sz w:val="24"/>
        </w:rPr>
        <w:t>层</w:t>
      </w:r>
      <w:r w:rsidRPr="008107BE">
        <w:rPr>
          <w:rFonts w:hint="eastAsia"/>
          <w:sz w:val="24"/>
        </w:rPr>
        <w:t xml:space="preserve"> </w:t>
      </w:r>
    </w:p>
    <w:p w14:paraId="0B3B1E1A" w14:textId="77777777" w:rsidR="001A350B" w:rsidRPr="008107BE" w:rsidRDefault="001A350B" w:rsidP="001A350B">
      <w:pPr>
        <w:spacing w:line="360" w:lineRule="auto"/>
        <w:ind w:firstLineChars="200" w:firstLine="480"/>
        <w:rPr>
          <w:sz w:val="24"/>
        </w:rPr>
      </w:pPr>
      <w:r w:rsidRPr="008107BE">
        <w:rPr>
          <w:rFonts w:hint="eastAsia"/>
          <w:sz w:val="24"/>
        </w:rPr>
        <w:t>法定代表人：申健</w:t>
      </w:r>
    </w:p>
    <w:p w14:paraId="75FE8E0E" w14:textId="3DAFB476" w:rsidR="001A350B" w:rsidRPr="008107BE" w:rsidRDefault="001A350B" w:rsidP="001A350B">
      <w:pPr>
        <w:spacing w:line="360" w:lineRule="auto"/>
        <w:ind w:firstLineChars="200" w:firstLine="480"/>
        <w:rPr>
          <w:sz w:val="24"/>
        </w:rPr>
      </w:pPr>
      <w:r w:rsidRPr="008107BE">
        <w:rPr>
          <w:rFonts w:hint="eastAsia"/>
          <w:sz w:val="24"/>
        </w:rPr>
        <w:t>电话：</w:t>
      </w:r>
      <w:r w:rsidR="00B57973">
        <w:rPr>
          <w:rFonts w:hint="eastAsia"/>
          <w:sz w:val="24"/>
        </w:rPr>
        <w:t>（</w:t>
      </w:r>
      <w:r w:rsidR="00B57973">
        <w:rPr>
          <w:rFonts w:hint="eastAsia"/>
          <w:sz w:val="24"/>
        </w:rPr>
        <w:t>021</w:t>
      </w:r>
      <w:r w:rsidR="00B57973">
        <w:rPr>
          <w:rFonts w:hint="eastAsia"/>
          <w:sz w:val="24"/>
        </w:rPr>
        <w:t>）</w:t>
      </w:r>
      <w:r w:rsidRPr="008107BE">
        <w:rPr>
          <w:rFonts w:hint="eastAsia"/>
          <w:sz w:val="24"/>
        </w:rPr>
        <w:t>20219931</w:t>
      </w:r>
    </w:p>
    <w:p w14:paraId="419C9B48" w14:textId="379CE6CB" w:rsidR="001A350B" w:rsidRPr="008107BE" w:rsidRDefault="001A350B" w:rsidP="001A350B">
      <w:pPr>
        <w:spacing w:line="360" w:lineRule="auto"/>
        <w:ind w:firstLineChars="200" w:firstLine="480"/>
        <w:rPr>
          <w:sz w:val="24"/>
        </w:rPr>
      </w:pPr>
      <w:r w:rsidRPr="008107BE">
        <w:rPr>
          <w:rFonts w:hint="eastAsia"/>
          <w:sz w:val="24"/>
        </w:rPr>
        <w:t>传真：</w:t>
      </w:r>
      <w:r w:rsidR="00B57973">
        <w:rPr>
          <w:rFonts w:hint="eastAsia"/>
          <w:sz w:val="24"/>
        </w:rPr>
        <w:t>（</w:t>
      </w:r>
      <w:r w:rsidR="00B57973">
        <w:rPr>
          <w:rFonts w:hint="eastAsia"/>
          <w:sz w:val="24"/>
        </w:rPr>
        <w:t>021</w:t>
      </w:r>
      <w:r w:rsidR="00B57973">
        <w:rPr>
          <w:rFonts w:hint="eastAsia"/>
          <w:sz w:val="24"/>
        </w:rPr>
        <w:t>）</w:t>
      </w:r>
      <w:r w:rsidRPr="008107BE">
        <w:rPr>
          <w:rFonts w:hint="eastAsia"/>
          <w:sz w:val="24"/>
        </w:rPr>
        <w:t>20219923</w:t>
      </w:r>
    </w:p>
    <w:p w14:paraId="2FFDFE16" w14:textId="77777777" w:rsidR="001A350B" w:rsidRPr="008107BE" w:rsidRDefault="001A350B" w:rsidP="001A350B">
      <w:pPr>
        <w:spacing w:line="360" w:lineRule="auto"/>
        <w:ind w:firstLineChars="200" w:firstLine="480"/>
        <w:rPr>
          <w:sz w:val="24"/>
        </w:rPr>
      </w:pPr>
      <w:r w:rsidRPr="008107BE">
        <w:rPr>
          <w:rFonts w:hint="eastAsia"/>
          <w:sz w:val="24"/>
        </w:rPr>
        <w:t>联系人：付江</w:t>
      </w:r>
      <w:r w:rsidRPr="008107BE">
        <w:rPr>
          <w:rFonts w:hint="eastAsia"/>
          <w:sz w:val="24"/>
        </w:rPr>
        <w:t xml:space="preserve"> </w:t>
      </w:r>
    </w:p>
    <w:p w14:paraId="3E095F2B"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021-20219931</w:t>
      </w:r>
    </w:p>
    <w:p w14:paraId="0894D1E9"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https://8.gw.com.cn</w:t>
      </w:r>
    </w:p>
    <w:p w14:paraId="50459097"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80</w:t>
      </w:r>
      <w:r w:rsidRPr="008107BE">
        <w:rPr>
          <w:rFonts w:hint="eastAsia"/>
          <w:sz w:val="24"/>
        </w:rPr>
        <w:t>）上海联泰资产管理有限公司</w:t>
      </w:r>
    </w:p>
    <w:p w14:paraId="17C8CC7F" w14:textId="77777777" w:rsidR="001A350B" w:rsidRPr="008107BE" w:rsidRDefault="001A350B" w:rsidP="001A350B">
      <w:pPr>
        <w:spacing w:line="360" w:lineRule="auto"/>
        <w:ind w:firstLineChars="200" w:firstLine="480"/>
        <w:rPr>
          <w:sz w:val="24"/>
        </w:rPr>
      </w:pPr>
      <w:r w:rsidRPr="008107BE">
        <w:rPr>
          <w:rFonts w:hint="eastAsia"/>
          <w:sz w:val="24"/>
        </w:rPr>
        <w:t>住所：中国（上海）自由贸易试验区富特北路</w:t>
      </w:r>
      <w:r w:rsidRPr="008107BE">
        <w:rPr>
          <w:rFonts w:hint="eastAsia"/>
          <w:sz w:val="24"/>
        </w:rPr>
        <w:t>277</w:t>
      </w:r>
      <w:r w:rsidRPr="008107BE">
        <w:rPr>
          <w:rFonts w:hint="eastAsia"/>
          <w:sz w:val="24"/>
        </w:rPr>
        <w:t>号</w:t>
      </w:r>
      <w:r w:rsidRPr="008107BE">
        <w:rPr>
          <w:rFonts w:hint="eastAsia"/>
          <w:sz w:val="24"/>
        </w:rPr>
        <w:t>3</w:t>
      </w:r>
      <w:r w:rsidRPr="008107BE">
        <w:rPr>
          <w:rFonts w:hint="eastAsia"/>
          <w:sz w:val="24"/>
        </w:rPr>
        <w:t>层</w:t>
      </w:r>
      <w:r w:rsidRPr="008107BE">
        <w:rPr>
          <w:rFonts w:hint="eastAsia"/>
          <w:sz w:val="24"/>
        </w:rPr>
        <w:t>310</w:t>
      </w:r>
      <w:r w:rsidRPr="008107BE">
        <w:rPr>
          <w:rFonts w:hint="eastAsia"/>
          <w:sz w:val="24"/>
        </w:rPr>
        <w:t>室</w:t>
      </w:r>
    </w:p>
    <w:p w14:paraId="0D59DD3C" w14:textId="77777777" w:rsidR="001A350B" w:rsidRPr="008107BE" w:rsidRDefault="001A350B" w:rsidP="001A350B">
      <w:pPr>
        <w:spacing w:line="360" w:lineRule="auto"/>
        <w:ind w:firstLineChars="200" w:firstLine="480"/>
        <w:rPr>
          <w:sz w:val="24"/>
        </w:rPr>
      </w:pPr>
      <w:r w:rsidRPr="008107BE">
        <w:rPr>
          <w:rFonts w:hint="eastAsia"/>
          <w:sz w:val="24"/>
        </w:rPr>
        <w:t>办公地址：上海市长宁区金钟路</w:t>
      </w:r>
      <w:r w:rsidRPr="008107BE">
        <w:rPr>
          <w:rFonts w:hint="eastAsia"/>
          <w:sz w:val="24"/>
        </w:rPr>
        <w:t>658</w:t>
      </w:r>
      <w:r w:rsidRPr="008107BE">
        <w:rPr>
          <w:rFonts w:hint="eastAsia"/>
          <w:sz w:val="24"/>
        </w:rPr>
        <w:t>弄</w:t>
      </w:r>
      <w:r w:rsidRPr="008107BE">
        <w:rPr>
          <w:rFonts w:hint="eastAsia"/>
          <w:sz w:val="24"/>
        </w:rPr>
        <w:t>2</w:t>
      </w:r>
      <w:r w:rsidRPr="008107BE">
        <w:rPr>
          <w:rFonts w:hint="eastAsia"/>
          <w:sz w:val="24"/>
        </w:rPr>
        <w:t>号楼</w:t>
      </w:r>
      <w:r w:rsidRPr="008107BE">
        <w:rPr>
          <w:rFonts w:hint="eastAsia"/>
          <w:sz w:val="24"/>
        </w:rPr>
        <w:t>B</w:t>
      </w:r>
      <w:r w:rsidRPr="008107BE">
        <w:rPr>
          <w:rFonts w:hint="eastAsia"/>
          <w:sz w:val="24"/>
        </w:rPr>
        <w:t>座</w:t>
      </w:r>
      <w:r w:rsidRPr="008107BE">
        <w:rPr>
          <w:rFonts w:hint="eastAsia"/>
          <w:sz w:val="24"/>
        </w:rPr>
        <w:t>6</w:t>
      </w:r>
      <w:r w:rsidRPr="008107BE">
        <w:rPr>
          <w:rFonts w:hint="eastAsia"/>
          <w:sz w:val="24"/>
        </w:rPr>
        <w:t>楼</w:t>
      </w:r>
    </w:p>
    <w:p w14:paraId="4B890A02" w14:textId="77777777" w:rsidR="001A350B" w:rsidRPr="008107BE" w:rsidRDefault="001A350B" w:rsidP="001A350B">
      <w:pPr>
        <w:spacing w:line="360" w:lineRule="auto"/>
        <w:ind w:firstLineChars="200" w:firstLine="480"/>
        <w:rPr>
          <w:sz w:val="24"/>
        </w:rPr>
      </w:pPr>
      <w:r w:rsidRPr="008107BE">
        <w:rPr>
          <w:rFonts w:hint="eastAsia"/>
          <w:sz w:val="24"/>
        </w:rPr>
        <w:t>法定代表人：燕斌</w:t>
      </w:r>
    </w:p>
    <w:p w14:paraId="6351C5F1" w14:textId="0F880C4F" w:rsidR="001A350B" w:rsidRPr="008107BE" w:rsidRDefault="001A350B" w:rsidP="001A350B">
      <w:pPr>
        <w:spacing w:line="360" w:lineRule="auto"/>
        <w:ind w:firstLineChars="200" w:firstLine="480"/>
        <w:rPr>
          <w:sz w:val="24"/>
        </w:rPr>
      </w:pPr>
      <w:r w:rsidRPr="008107BE">
        <w:rPr>
          <w:rFonts w:hint="eastAsia"/>
          <w:sz w:val="24"/>
        </w:rPr>
        <w:t>电话：</w:t>
      </w:r>
      <w:r w:rsidR="00B57973">
        <w:rPr>
          <w:rFonts w:hint="eastAsia"/>
          <w:sz w:val="24"/>
        </w:rPr>
        <w:t>（</w:t>
      </w:r>
      <w:r w:rsidR="00B57973">
        <w:rPr>
          <w:rFonts w:hint="eastAsia"/>
          <w:sz w:val="24"/>
        </w:rPr>
        <w:t>021</w:t>
      </w:r>
      <w:r w:rsidR="00B57973">
        <w:rPr>
          <w:rFonts w:hint="eastAsia"/>
          <w:sz w:val="24"/>
        </w:rPr>
        <w:t>）</w:t>
      </w:r>
      <w:r w:rsidRPr="008107BE">
        <w:rPr>
          <w:rFonts w:hint="eastAsia"/>
          <w:sz w:val="24"/>
        </w:rPr>
        <w:t>51507071</w:t>
      </w:r>
    </w:p>
    <w:p w14:paraId="532398E0" w14:textId="3BF729F7" w:rsidR="001A350B" w:rsidRPr="008107BE" w:rsidRDefault="001A350B" w:rsidP="001A350B">
      <w:pPr>
        <w:spacing w:line="360" w:lineRule="auto"/>
        <w:ind w:firstLineChars="200" w:firstLine="480"/>
        <w:rPr>
          <w:sz w:val="24"/>
        </w:rPr>
      </w:pPr>
      <w:r w:rsidRPr="008107BE">
        <w:rPr>
          <w:rFonts w:hint="eastAsia"/>
          <w:sz w:val="24"/>
        </w:rPr>
        <w:t>传真：</w:t>
      </w:r>
      <w:r w:rsidR="00B57973">
        <w:rPr>
          <w:rFonts w:hint="eastAsia"/>
          <w:sz w:val="24"/>
        </w:rPr>
        <w:t>（</w:t>
      </w:r>
      <w:r w:rsidR="00B57973">
        <w:rPr>
          <w:rFonts w:hint="eastAsia"/>
          <w:sz w:val="24"/>
        </w:rPr>
        <w:t>021</w:t>
      </w:r>
      <w:r w:rsidR="00B57973">
        <w:rPr>
          <w:rFonts w:hint="eastAsia"/>
          <w:sz w:val="24"/>
        </w:rPr>
        <w:t>）</w:t>
      </w:r>
      <w:r w:rsidRPr="008107BE">
        <w:rPr>
          <w:rFonts w:hint="eastAsia"/>
          <w:sz w:val="24"/>
        </w:rPr>
        <w:t>62990063</w:t>
      </w:r>
    </w:p>
    <w:p w14:paraId="17AC998D" w14:textId="77777777" w:rsidR="001A350B" w:rsidRPr="008107BE" w:rsidRDefault="001A350B" w:rsidP="001A350B">
      <w:pPr>
        <w:spacing w:line="360" w:lineRule="auto"/>
        <w:ind w:firstLineChars="200" w:firstLine="480"/>
        <w:rPr>
          <w:sz w:val="24"/>
        </w:rPr>
      </w:pPr>
      <w:r w:rsidRPr="008107BE">
        <w:rPr>
          <w:rFonts w:hint="eastAsia"/>
          <w:sz w:val="24"/>
        </w:rPr>
        <w:t>联系人：凌秋艳</w:t>
      </w:r>
    </w:p>
    <w:p w14:paraId="538B7756"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4000-466-788</w:t>
      </w:r>
    </w:p>
    <w:p w14:paraId="286DF22A"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www.66zichan.com</w:t>
      </w:r>
    </w:p>
    <w:p w14:paraId="1CEFF985"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81</w:t>
      </w:r>
      <w:r w:rsidRPr="008107BE">
        <w:rPr>
          <w:rFonts w:hint="eastAsia"/>
          <w:sz w:val="24"/>
        </w:rPr>
        <w:t>）宜信普泽投资顾问（北京）有限公司</w:t>
      </w:r>
    </w:p>
    <w:p w14:paraId="3D442900" w14:textId="77777777" w:rsidR="001A350B" w:rsidRPr="008107BE" w:rsidRDefault="001A350B" w:rsidP="001A350B">
      <w:pPr>
        <w:spacing w:line="360" w:lineRule="auto"/>
        <w:ind w:firstLineChars="200" w:firstLine="480"/>
        <w:rPr>
          <w:sz w:val="24"/>
        </w:rPr>
      </w:pPr>
      <w:r w:rsidRPr="008107BE">
        <w:rPr>
          <w:rFonts w:hint="eastAsia"/>
          <w:sz w:val="24"/>
        </w:rPr>
        <w:t>住所：北京市朝阳区建国路</w:t>
      </w:r>
      <w:r w:rsidRPr="008107BE">
        <w:rPr>
          <w:rFonts w:hint="eastAsia"/>
          <w:sz w:val="24"/>
        </w:rPr>
        <w:t>88</w:t>
      </w:r>
      <w:r w:rsidRPr="008107BE">
        <w:rPr>
          <w:rFonts w:hint="eastAsia"/>
          <w:sz w:val="24"/>
        </w:rPr>
        <w:t>号</w:t>
      </w:r>
      <w:r w:rsidRPr="008107BE">
        <w:rPr>
          <w:rFonts w:hint="eastAsia"/>
          <w:sz w:val="24"/>
        </w:rPr>
        <w:t>9</w:t>
      </w:r>
      <w:r w:rsidRPr="008107BE">
        <w:rPr>
          <w:rFonts w:hint="eastAsia"/>
          <w:sz w:val="24"/>
        </w:rPr>
        <w:t>号楼</w:t>
      </w:r>
      <w:r w:rsidRPr="008107BE">
        <w:rPr>
          <w:rFonts w:hint="eastAsia"/>
          <w:sz w:val="24"/>
        </w:rPr>
        <w:t>15</w:t>
      </w:r>
      <w:r w:rsidRPr="008107BE">
        <w:rPr>
          <w:rFonts w:hint="eastAsia"/>
          <w:sz w:val="24"/>
        </w:rPr>
        <w:t>层</w:t>
      </w:r>
      <w:r w:rsidRPr="008107BE">
        <w:rPr>
          <w:rFonts w:hint="eastAsia"/>
          <w:sz w:val="24"/>
        </w:rPr>
        <w:t xml:space="preserve">1809 </w:t>
      </w:r>
    </w:p>
    <w:p w14:paraId="7AE5BBFD" w14:textId="77777777" w:rsidR="001A350B" w:rsidRPr="008107BE" w:rsidRDefault="001A350B" w:rsidP="001A350B">
      <w:pPr>
        <w:spacing w:line="360" w:lineRule="auto"/>
        <w:ind w:firstLineChars="200" w:firstLine="480"/>
        <w:rPr>
          <w:sz w:val="24"/>
        </w:rPr>
      </w:pPr>
      <w:r w:rsidRPr="008107BE">
        <w:rPr>
          <w:rFonts w:hint="eastAsia"/>
          <w:sz w:val="24"/>
        </w:rPr>
        <w:t>办公地址：北京市朝阳区建国路</w:t>
      </w:r>
      <w:r w:rsidRPr="008107BE">
        <w:rPr>
          <w:rFonts w:hint="eastAsia"/>
          <w:sz w:val="24"/>
        </w:rPr>
        <w:t>88</w:t>
      </w:r>
      <w:r w:rsidRPr="008107BE">
        <w:rPr>
          <w:rFonts w:hint="eastAsia"/>
          <w:sz w:val="24"/>
        </w:rPr>
        <w:t>号</w:t>
      </w:r>
      <w:r w:rsidRPr="008107BE">
        <w:rPr>
          <w:rFonts w:hint="eastAsia"/>
          <w:sz w:val="24"/>
        </w:rPr>
        <w:t>SOHO</w:t>
      </w:r>
      <w:r w:rsidRPr="008107BE">
        <w:rPr>
          <w:rFonts w:hint="eastAsia"/>
          <w:sz w:val="24"/>
        </w:rPr>
        <w:t>现代城</w:t>
      </w:r>
      <w:r w:rsidRPr="008107BE">
        <w:rPr>
          <w:rFonts w:hint="eastAsia"/>
          <w:sz w:val="24"/>
        </w:rPr>
        <w:t>C</w:t>
      </w:r>
      <w:r w:rsidRPr="008107BE">
        <w:rPr>
          <w:rFonts w:hint="eastAsia"/>
          <w:sz w:val="24"/>
        </w:rPr>
        <w:t>座</w:t>
      </w:r>
      <w:r w:rsidRPr="008107BE">
        <w:rPr>
          <w:rFonts w:hint="eastAsia"/>
          <w:sz w:val="24"/>
        </w:rPr>
        <w:t>1809</w:t>
      </w:r>
    </w:p>
    <w:p w14:paraId="5A69D4B1" w14:textId="77777777" w:rsidR="001A350B" w:rsidRPr="008107BE" w:rsidRDefault="001A350B" w:rsidP="001A350B">
      <w:pPr>
        <w:spacing w:line="360" w:lineRule="auto"/>
        <w:ind w:firstLineChars="200" w:firstLine="480"/>
        <w:rPr>
          <w:sz w:val="24"/>
        </w:rPr>
      </w:pPr>
      <w:r w:rsidRPr="008107BE">
        <w:rPr>
          <w:rFonts w:hint="eastAsia"/>
          <w:sz w:val="24"/>
        </w:rPr>
        <w:t>法定代表人：沈伟桦</w:t>
      </w:r>
    </w:p>
    <w:p w14:paraId="291166D7" w14:textId="7A95DD6E" w:rsidR="001A350B" w:rsidRPr="008107BE" w:rsidRDefault="001A350B" w:rsidP="001A350B">
      <w:pPr>
        <w:spacing w:line="360" w:lineRule="auto"/>
        <w:ind w:firstLineChars="200" w:firstLine="480"/>
        <w:rPr>
          <w:sz w:val="24"/>
        </w:rPr>
      </w:pPr>
      <w:r w:rsidRPr="008107BE">
        <w:rPr>
          <w:rFonts w:hint="eastAsia"/>
          <w:sz w:val="24"/>
        </w:rPr>
        <w:t>电话：</w:t>
      </w:r>
      <w:r w:rsidR="00B57973">
        <w:rPr>
          <w:rFonts w:hint="eastAsia"/>
          <w:sz w:val="24"/>
        </w:rPr>
        <w:t>（</w:t>
      </w:r>
      <w:r w:rsidR="00B57973">
        <w:rPr>
          <w:rFonts w:hint="eastAsia"/>
          <w:sz w:val="24"/>
        </w:rPr>
        <w:t>010</w:t>
      </w:r>
      <w:r w:rsidR="00B57973">
        <w:rPr>
          <w:rFonts w:hint="eastAsia"/>
          <w:sz w:val="24"/>
        </w:rPr>
        <w:t>）</w:t>
      </w:r>
      <w:r w:rsidRPr="008107BE">
        <w:rPr>
          <w:rFonts w:hint="eastAsia"/>
          <w:sz w:val="24"/>
        </w:rPr>
        <w:t>52855713</w:t>
      </w:r>
    </w:p>
    <w:p w14:paraId="1BA30619" w14:textId="621A4996" w:rsidR="001A350B" w:rsidRPr="008107BE" w:rsidRDefault="001A350B" w:rsidP="001A350B">
      <w:pPr>
        <w:spacing w:line="360" w:lineRule="auto"/>
        <w:ind w:firstLineChars="200" w:firstLine="480"/>
        <w:rPr>
          <w:sz w:val="24"/>
        </w:rPr>
      </w:pPr>
      <w:r w:rsidRPr="008107BE">
        <w:rPr>
          <w:rFonts w:hint="eastAsia"/>
          <w:sz w:val="24"/>
        </w:rPr>
        <w:t>传真：</w:t>
      </w:r>
      <w:r w:rsidR="00B57973">
        <w:rPr>
          <w:rFonts w:hint="eastAsia"/>
          <w:sz w:val="24"/>
        </w:rPr>
        <w:t>（</w:t>
      </w:r>
      <w:r w:rsidR="00B57973">
        <w:rPr>
          <w:rFonts w:hint="eastAsia"/>
          <w:sz w:val="24"/>
        </w:rPr>
        <w:t>010</w:t>
      </w:r>
      <w:r w:rsidR="00B57973">
        <w:rPr>
          <w:rFonts w:hint="eastAsia"/>
          <w:sz w:val="24"/>
        </w:rPr>
        <w:t>）</w:t>
      </w:r>
      <w:r w:rsidRPr="008107BE">
        <w:rPr>
          <w:rFonts w:hint="eastAsia"/>
          <w:sz w:val="24"/>
        </w:rPr>
        <w:t>85894285</w:t>
      </w:r>
    </w:p>
    <w:p w14:paraId="582DA534" w14:textId="77777777" w:rsidR="001A350B" w:rsidRPr="008107BE" w:rsidRDefault="001A350B" w:rsidP="001A350B">
      <w:pPr>
        <w:spacing w:line="360" w:lineRule="auto"/>
        <w:ind w:firstLineChars="200" w:firstLine="480"/>
        <w:rPr>
          <w:sz w:val="24"/>
        </w:rPr>
      </w:pPr>
      <w:r w:rsidRPr="008107BE">
        <w:rPr>
          <w:rFonts w:hint="eastAsia"/>
          <w:sz w:val="24"/>
        </w:rPr>
        <w:t>联系人：程刚</w:t>
      </w:r>
    </w:p>
    <w:p w14:paraId="6A27979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400-6099-200</w:t>
      </w:r>
    </w:p>
    <w:p w14:paraId="0BEFD560"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www.yixinfund.com</w:t>
      </w:r>
    </w:p>
    <w:p w14:paraId="0AD982F8"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82</w:t>
      </w:r>
      <w:r w:rsidRPr="008107BE">
        <w:rPr>
          <w:rFonts w:hint="eastAsia"/>
          <w:sz w:val="24"/>
        </w:rPr>
        <w:t>）浙江同花顺基金销售有限公司</w:t>
      </w:r>
    </w:p>
    <w:p w14:paraId="55821552" w14:textId="77777777" w:rsidR="001A350B" w:rsidRPr="008107BE" w:rsidRDefault="001A350B" w:rsidP="001A350B">
      <w:pPr>
        <w:spacing w:line="360" w:lineRule="auto"/>
        <w:ind w:firstLineChars="200" w:firstLine="480"/>
        <w:rPr>
          <w:sz w:val="24"/>
        </w:rPr>
      </w:pPr>
      <w:r w:rsidRPr="008107BE">
        <w:rPr>
          <w:rFonts w:hint="eastAsia"/>
          <w:sz w:val="24"/>
        </w:rPr>
        <w:t>住所：浙江省杭州市文二西路</w:t>
      </w:r>
      <w:r w:rsidRPr="008107BE">
        <w:rPr>
          <w:rFonts w:hint="eastAsia"/>
          <w:sz w:val="24"/>
        </w:rPr>
        <w:t>1</w:t>
      </w:r>
      <w:r w:rsidRPr="008107BE">
        <w:rPr>
          <w:rFonts w:hint="eastAsia"/>
          <w:sz w:val="24"/>
        </w:rPr>
        <w:t>号元茂大厦</w:t>
      </w:r>
      <w:r w:rsidRPr="008107BE">
        <w:rPr>
          <w:rFonts w:hint="eastAsia"/>
          <w:sz w:val="24"/>
        </w:rPr>
        <w:t>903</w:t>
      </w:r>
    </w:p>
    <w:p w14:paraId="7A78D196" w14:textId="77777777" w:rsidR="001A350B" w:rsidRPr="008107BE" w:rsidRDefault="001A350B" w:rsidP="001A350B">
      <w:pPr>
        <w:spacing w:line="360" w:lineRule="auto"/>
        <w:ind w:firstLineChars="200" w:firstLine="480"/>
        <w:rPr>
          <w:sz w:val="24"/>
        </w:rPr>
      </w:pPr>
      <w:r w:rsidRPr="008107BE">
        <w:rPr>
          <w:rFonts w:hint="eastAsia"/>
          <w:sz w:val="24"/>
        </w:rPr>
        <w:t>办公地址：浙江省杭州市西湖区翠柏路</w:t>
      </w:r>
      <w:r w:rsidRPr="008107BE">
        <w:rPr>
          <w:rFonts w:hint="eastAsia"/>
          <w:sz w:val="24"/>
        </w:rPr>
        <w:t>7</w:t>
      </w:r>
      <w:r w:rsidRPr="008107BE">
        <w:rPr>
          <w:rFonts w:hint="eastAsia"/>
          <w:sz w:val="24"/>
        </w:rPr>
        <w:t>号电子商务产业园</w:t>
      </w:r>
      <w:r w:rsidRPr="008107BE">
        <w:rPr>
          <w:rFonts w:hint="eastAsia"/>
          <w:sz w:val="24"/>
        </w:rPr>
        <w:t>2</w:t>
      </w:r>
      <w:r w:rsidRPr="008107BE">
        <w:rPr>
          <w:rFonts w:hint="eastAsia"/>
          <w:sz w:val="24"/>
        </w:rPr>
        <w:t>号楼</w:t>
      </w:r>
      <w:r w:rsidRPr="008107BE">
        <w:rPr>
          <w:rFonts w:hint="eastAsia"/>
          <w:sz w:val="24"/>
        </w:rPr>
        <w:t xml:space="preserve"> 2</w:t>
      </w:r>
      <w:r w:rsidRPr="008107BE">
        <w:rPr>
          <w:rFonts w:hint="eastAsia"/>
          <w:sz w:val="24"/>
        </w:rPr>
        <w:t>楼</w:t>
      </w:r>
    </w:p>
    <w:p w14:paraId="080D6FCA" w14:textId="77777777" w:rsidR="001A350B" w:rsidRPr="008107BE" w:rsidRDefault="001A350B" w:rsidP="001A350B">
      <w:pPr>
        <w:spacing w:line="360" w:lineRule="auto"/>
        <w:ind w:firstLineChars="200" w:firstLine="480"/>
        <w:rPr>
          <w:sz w:val="24"/>
        </w:rPr>
      </w:pPr>
      <w:r w:rsidRPr="008107BE">
        <w:rPr>
          <w:rFonts w:hint="eastAsia"/>
          <w:sz w:val="24"/>
        </w:rPr>
        <w:t>法定代表人：凌顺平</w:t>
      </w:r>
      <w:r w:rsidRPr="008107BE">
        <w:rPr>
          <w:rFonts w:hint="eastAsia"/>
          <w:sz w:val="24"/>
        </w:rPr>
        <w:t xml:space="preserve"> </w:t>
      </w:r>
    </w:p>
    <w:p w14:paraId="06865B7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0571</w:t>
      </w:r>
      <w:r w:rsidRPr="008107BE">
        <w:rPr>
          <w:rFonts w:hint="eastAsia"/>
          <w:sz w:val="24"/>
        </w:rPr>
        <w:t>）</w:t>
      </w:r>
      <w:r w:rsidRPr="008107BE">
        <w:rPr>
          <w:rFonts w:hint="eastAsia"/>
          <w:sz w:val="24"/>
        </w:rPr>
        <w:t>88911818</w:t>
      </w:r>
    </w:p>
    <w:p w14:paraId="6B6EEDB1"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0571</w:t>
      </w:r>
      <w:r w:rsidRPr="008107BE">
        <w:rPr>
          <w:rFonts w:hint="eastAsia"/>
          <w:sz w:val="24"/>
        </w:rPr>
        <w:t>）</w:t>
      </w:r>
      <w:r w:rsidRPr="008107BE">
        <w:rPr>
          <w:rFonts w:hint="eastAsia"/>
          <w:sz w:val="24"/>
        </w:rPr>
        <w:t>86800423</w:t>
      </w:r>
    </w:p>
    <w:p w14:paraId="19A191DE" w14:textId="77777777" w:rsidR="001A350B" w:rsidRPr="008107BE" w:rsidRDefault="001A350B" w:rsidP="001A350B">
      <w:pPr>
        <w:spacing w:line="360" w:lineRule="auto"/>
        <w:ind w:firstLineChars="200" w:firstLine="480"/>
        <w:rPr>
          <w:sz w:val="24"/>
        </w:rPr>
      </w:pPr>
      <w:r w:rsidRPr="008107BE">
        <w:rPr>
          <w:rFonts w:hint="eastAsia"/>
          <w:sz w:val="24"/>
        </w:rPr>
        <w:t>联系人：吴强</w:t>
      </w:r>
      <w:r w:rsidRPr="008107BE">
        <w:rPr>
          <w:rFonts w:hint="eastAsia"/>
          <w:sz w:val="24"/>
        </w:rPr>
        <w:t xml:space="preserve"> </w:t>
      </w:r>
    </w:p>
    <w:p w14:paraId="6665C125"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400-877-3772</w:t>
      </w:r>
    </w:p>
    <w:p w14:paraId="68AF9DED" w14:textId="77777777" w:rsidR="001A350B" w:rsidRPr="008107BE" w:rsidRDefault="001A350B" w:rsidP="001A350B">
      <w:pPr>
        <w:spacing w:line="360" w:lineRule="auto"/>
        <w:ind w:firstLineChars="200" w:firstLine="480"/>
        <w:rPr>
          <w:sz w:val="24"/>
        </w:rPr>
      </w:pPr>
      <w:r w:rsidRPr="008107BE">
        <w:rPr>
          <w:rFonts w:hint="eastAsia"/>
          <w:sz w:val="24"/>
        </w:rPr>
        <w:t>网址：</w:t>
      </w:r>
      <w:r w:rsidRPr="008107BE">
        <w:rPr>
          <w:rFonts w:hint="eastAsia"/>
          <w:sz w:val="24"/>
        </w:rPr>
        <w:t>400-877-3772</w:t>
      </w:r>
    </w:p>
    <w:p w14:paraId="344A861C" w14:textId="77777777" w:rsidR="001A350B" w:rsidRPr="008107BE" w:rsidRDefault="001A350B" w:rsidP="001A350B">
      <w:pPr>
        <w:spacing w:line="360" w:lineRule="auto"/>
        <w:ind w:firstLineChars="200" w:firstLine="480"/>
        <w:rPr>
          <w:sz w:val="24"/>
        </w:rPr>
      </w:pPr>
      <w:r w:rsidRPr="008107BE">
        <w:rPr>
          <w:rFonts w:hint="eastAsia"/>
          <w:sz w:val="24"/>
        </w:rPr>
        <w:t>（</w:t>
      </w:r>
      <w:r>
        <w:rPr>
          <w:rFonts w:hint="eastAsia"/>
          <w:sz w:val="24"/>
        </w:rPr>
        <w:t>83</w:t>
      </w:r>
      <w:r w:rsidRPr="008107BE">
        <w:rPr>
          <w:rFonts w:hint="eastAsia"/>
          <w:sz w:val="24"/>
        </w:rPr>
        <w:t>）北京增财基金销售有限公司</w:t>
      </w:r>
    </w:p>
    <w:p w14:paraId="2A07A110" w14:textId="77777777" w:rsidR="001A350B" w:rsidRPr="008107BE" w:rsidRDefault="001A350B" w:rsidP="001A350B">
      <w:pPr>
        <w:spacing w:line="360" w:lineRule="auto"/>
        <w:ind w:firstLineChars="200" w:firstLine="480"/>
        <w:rPr>
          <w:sz w:val="24"/>
        </w:rPr>
      </w:pPr>
      <w:r w:rsidRPr="008107BE">
        <w:rPr>
          <w:rFonts w:hint="eastAsia"/>
          <w:sz w:val="24"/>
        </w:rPr>
        <w:t>住所：北京市西城区南礼士路</w:t>
      </w:r>
      <w:r w:rsidRPr="008107BE">
        <w:rPr>
          <w:rFonts w:hint="eastAsia"/>
          <w:sz w:val="24"/>
        </w:rPr>
        <w:t>66</w:t>
      </w:r>
      <w:r w:rsidRPr="008107BE">
        <w:rPr>
          <w:rFonts w:hint="eastAsia"/>
          <w:sz w:val="24"/>
        </w:rPr>
        <w:t>号建威大厦</w:t>
      </w:r>
      <w:r w:rsidRPr="008107BE">
        <w:rPr>
          <w:rFonts w:hint="eastAsia"/>
          <w:sz w:val="24"/>
        </w:rPr>
        <w:t>1208</w:t>
      </w:r>
    </w:p>
    <w:p w14:paraId="01BAA1D5" w14:textId="77777777" w:rsidR="001A350B" w:rsidRPr="008107BE" w:rsidRDefault="001A350B" w:rsidP="001A350B">
      <w:pPr>
        <w:spacing w:line="360" w:lineRule="auto"/>
        <w:ind w:firstLineChars="200" w:firstLine="480"/>
        <w:rPr>
          <w:sz w:val="24"/>
        </w:rPr>
      </w:pPr>
      <w:r w:rsidRPr="008107BE">
        <w:rPr>
          <w:rFonts w:hint="eastAsia"/>
          <w:sz w:val="24"/>
        </w:rPr>
        <w:t>办公地址：北京市西城区南礼士路</w:t>
      </w:r>
      <w:r w:rsidRPr="008107BE">
        <w:rPr>
          <w:rFonts w:hint="eastAsia"/>
          <w:sz w:val="24"/>
        </w:rPr>
        <w:t>66</w:t>
      </w:r>
      <w:r w:rsidRPr="008107BE">
        <w:rPr>
          <w:rFonts w:hint="eastAsia"/>
          <w:sz w:val="24"/>
        </w:rPr>
        <w:t>号建威大厦</w:t>
      </w:r>
      <w:r w:rsidRPr="008107BE">
        <w:rPr>
          <w:rFonts w:hint="eastAsia"/>
          <w:sz w:val="24"/>
        </w:rPr>
        <w:t>1208</w:t>
      </w:r>
    </w:p>
    <w:p w14:paraId="6FDF12A3" w14:textId="77777777" w:rsidR="001A350B" w:rsidRPr="008107BE" w:rsidRDefault="001A350B" w:rsidP="001A350B">
      <w:pPr>
        <w:spacing w:line="360" w:lineRule="auto"/>
        <w:ind w:firstLineChars="200" w:firstLine="480"/>
        <w:rPr>
          <w:sz w:val="24"/>
        </w:rPr>
      </w:pPr>
      <w:r w:rsidRPr="008107BE">
        <w:rPr>
          <w:rFonts w:hint="eastAsia"/>
          <w:sz w:val="24"/>
        </w:rPr>
        <w:t>法定代表人：罗细安</w:t>
      </w:r>
    </w:p>
    <w:p w14:paraId="5BDAE223" w14:textId="77777777" w:rsidR="001A350B" w:rsidRPr="008107BE" w:rsidRDefault="001A350B" w:rsidP="001A350B">
      <w:pPr>
        <w:spacing w:line="360" w:lineRule="auto"/>
        <w:ind w:firstLineChars="200" w:firstLine="480"/>
        <w:rPr>
          <w:sz w:val="24"/>
        </w:rPr>
      </w:pPr>
      <w:r w:rsidRPr="008107BE">
        <w:rPr>
          <w:rFonts w:hint="eastAsia"/>
          <w:sz w:val="24"/>
        </w:rPr>
        <w:t>电话：（</w:t>
      </w:r>
      <w:r w:rsidRPr="008107BE">
        <w:rPr>
          <w:rFonts w:hint="eastAsia"/>
          <w:sz w:val="24"/>
        </w:rPr>
        <w:t>010</w:t>
      </w:r>
      <w:r w:rsidRPr="008107BE">
        <w:rPr>
          <w:rFonts w:hint="eastAsia"/>
          <w:sz w:val="24"/>
        </w:rPr>
        <w:t>）</w:t>
      </w:r>
      <w:r w:rsidRPr="008107BE">
        <w:rPr>
          <w:rFonts w:hint="eastAsia"/>
          <w:sz w:val="24"/>
        </w:rPr>
        <w:t>670009888</w:t>
      </w:r>
    </w:p>
    <w:p w14:paraId="77225145" w14:textId="77777777" w:rsidR="001A350B" w:rsidRPr="008107BE" w:rsidRDefault="001A350B" w:rsidP="001A350B">
      <w:pPr>
        <w:spacing w:line="360" w:lineRule="auto"/>
        <w:ind w:firstLineChars="200" w:firstLine="480"/>
        <w:rPr>
          <w:sz w:val="24"/>
        </w:rPr>
      </w:pPr>
      <w:r w:rsidRPr="008107BE">
        <w:rPr>
          <w:rFonts w:hint="eastAsia"/>
          <w:sz w:val="24"/>
        </w:rPr>
        <w:t>传真：（</w:t>
      </w:r>
      <w:r w:rsidRPr="008107BE">
        <w:rPr>
          <w:rFonts w:hint="eastAsia"/>
          <w:sz w:val="24"/>
        </w:rPr>
        <w:t>010</w:t>
      </w:r>
      <w:r w:rsidRPr="008107BE">
        <w:rPr>
          <w:rFonts w:hint="eastAsia"/>
          <w:sz w:val="24"/>
        </w:rPr>
        <w:t>）</w:t>
      </w:r>
      <w:r w:rsidRPr="008107BE">
        <w:rPr>
          <w:rFonts w:hint="eastAsia"/>
          <w:sz w:val="24"/>
        </w:rPr>
        <w:t>670009888-6000</w:t>
      </w:r>
    </w:p>
    <w:p w14:paraId="7A94CE3B" w14:textId="77777777" w:rsidR="001A350B" w:rsidRPr="008107BE" w:rsidRDefault="001A350B" w:rsidP="001A350B">
      <w:pPr>
        <w:spacing w:line="360" w:lineRule="auto"/>
        <w:ind w:firstLineChars="200" w:firstLine="480"/>
        <w:rPr>
          <w:sz w:val="24"/>
        </w:rPr>
      </w:pPr>
      <w:r w:rsidRPr="008107BE">
        <w:rPr>
          <w:rFonts w:hint="eastAsia"/>
          <w:sz w:val="24"/>
        </w:rPr>
        <w:t>联系人：李皓</w:t>
      </w:r>
    </w:p>
    <w:p w14:paraId="39B8AB8A" w14:textId="77777777" w:rsidR="001A350B" w:rsidRPr="008107BE" w:rsidRDefault="001A350B" w:rsidP="001A350B">
      <w:pPr>
        <w:spacing w:line="360" w:lineRule="auto"/>
        <w:ind w:firstLineChars="200" w:firstLine="480"/>
        <w:rPr>
          <w:sz w:val="24"/>
        </w:rPr>
      </w:pPr>
      <w:r w:rsidRPr="008107BE">
        <w:rPr>
          <w:rFonts w:hint="eastAsia"/>
          <w:sz w:val="24"/>
        </w:rPr>
        <w:t>客户服务电话：</w:t>
      </w:r>
      <w:r w:rsidRPr="008107BE">
        <w:rPr>
          <w:rFonts w:hint="eastAsia"/>
          <w:sz w:val="24"/>
        </w:rPr>
        <w:t>400-001-8811</w:t>
      </w:r>
    </w:p>
    <w:p w14:paraId="2BF283CA" w14:textId="5B12438B" w:rsidR="001A350B" w:rsidRDefault="001A350B">
      <w:pPr>
        <w:spacing w:line="360" w:lineRule="auto"/>
        <w:ind w:firstLineChars="200" w:firstLine="480"/>
        <w:rPr>
          <w:sz w:val="24"/>
        </w:rPr>
      </w:pPr>
      <w:r w:rsidRPr="008107BE">
        <w:rPr>
          <w:rFonts w:hint="eastAsia"/>
          <w:sz w:val="24"/>
        </w:rPr>
        <w:t>网址：</w:t>
      </w:r>
      <w:r w:rsidRPr="005B2D43">
        <w:t>www.zengcaiwang.com</w:t>
      </w:r>
    </w:p>
    <w:p w14:paraId="35A61380" w14:textId="77777777" w:rsidR="00A21A9F" w:rsidRPr="0003451B" w:rsidRDefault="00A06E75">
      <w:pPr>
        <w:spacing w:line="360" w:lineRule="auto"/>
        <w:ind w:firstLineChars="200" w:firstLine="480"/>
        <w:rPr>
          <w:kern w:val="0"/>
          <w:sz w:val="24"/>
        </w:rPr>
      </w:pPr>
      <w:r w:rsidRPr="0003451B">
        <w:rPr>
          <w:rFonts w:hint="eastAsia"/>
          <w:kern w:val="0"/>
          <w:sz w:val="24"/>
        </w:rPr>
        <w:t>场内代销机构是指由中国证监会核准的具有开放式基金代销资格，并经上海证券交易所和中国证券登记结算有限责任公司认可的上海证券交易所会员，名单详见上海证券交易所网站。</w:t>
      </w:r>
    </w:p>
    <w:p w14:paraId="3F46F5A2" w14:textId="77777777" w:rsidR="00C5594E" w:rsidRPr="0003451B" w:rsidRDefault="00A06E75">
      <w:pPr>
        <w:spacing w:line="360" w:lineRule="auto"/>
        <w:ind w:firstLineChars="200" w:firstLine="480"/>
        <w:rPr>
          <w:kern w:val="0"/>
          <w:sz w:val="24"/>
        </w:rPr>
      </w:pPr>
      <w:r w:rsidRPr="0003451B">
        <w:rPr>
          <w:rFonts w:hint="eastAsia"/>
          <w:kern w:val="0"/>
          <w:sz w:val="24"/>
        </w:rPr>
        <w:t>基金管理人可根据有关法律法规的要求，选择其它符合要求的机构代理销售本基金，并及时公告。</w:t>
      </w:r>
    </w:p>
    <w:p w14:paraId="204A236B" w14:textId="77777777"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（二）注册登记机构</w:t>
      </w:r>
      <w:r w:rsidRPr="0003451B">
        <w:rPr>
          <w:b/>
          <w:kern w:val="0"/>
          <w:sz w:val="24"/>
        </w:rPr>
        <w:t xml:space="preserve"> </w:t>
      </w:r>
    </w:p>
    <w:p w14:paraId="573D71FF" w14:textId="77777777" w:rsidR="00C5594E" w:rsidRPr="0003451B" w:rsidRDefault="00A06E75">
      <w:pPr>
        <w:spacing w:line="360" w:lineRule="auto"/>
        <w:ind w:firstLineChars="200" w:firstLine="480"/>
        <w:rPr>
          <w:kern w:val="0"/>
          <w:sz w:val="24"/>
        </w:rPr>
      </w:pPr>
      <w:r w:rsidRPr="0003451B">
        <w:rPr>
          <w:rFonts w:hint="eastAsia"/>
          <w:kern w:val="0"/>
          <w:sz w:val="24"/>
        </w:rPr>
        <w:t>名称：中国证券登记结算有限责任公司</w:t>
      </w:r>
      <w:r w:rsidRPr="0003451B">
        <w:rPr>
          <w:kern w:val="0"/>
          <w:sz w:val="24"/>
        </w:rPr>
        <w:t xml:space="preserve"> </w:t>
      </w:r>
    </w:p>
    <w:p w14:paraId="6B4B3154" w14:textId="77777777" w:rsidR="00C5594E" w:rsidRPr="0003451B" w:rsidRDefault="00A06E75">
      <w:pPr>
        <w:spacing w:line="360" w:lineRule="auto"/>
        <w:ind w:firstLineChars="200" w:firstLine="480"/>
        <w:rPr>
          <w:kern w:val="0"/>
          <w:sz w:val="24"/>
        </w:rPr>
      </w:pPr>
      <w:r w:rsidRPr="0003451B">
        <w:rPr>
          <w:rFonts w:hint="eastAsia"/>
          <w:kern w:val="0"/>
          <w:sz w:val="24"/>
        </w:rPr>
        <w:t>住所：</w:t>
      </w:r>
      <w:r w:rsidRPr="0003451B">
        <w:rPr>
          <w:rFonts w:hint="eastAsia"/>
          <w:sz w:val="24"/>
        </w:rPr>
        <w:t>北京市西城区太平桥大街</w:t>
      </w:r>
      <w:r w:rsidRPr="0003451B">
        <w:rPr>
          <w:sz w:val="24"/>
        </w:rPr>
        <w:t>17</w:t>
      </w:r>
      <w:r w:rsidRPr="0003451B">
        <w:rPr>
          <w:rFonts w:hint="eastAsia"/>
          <w:sz w:val="24"/>
        </w:rPr>
        <w:t>号</w:t>
      </w:r>
    </w:p>
    <w:p w14:paraId="3EB060B9" w14:textId="77777777" w:rsidR="00C5594E" w:rsidRPr="0003451B" w:rsidRDefault="00A06E75">
      <w:pPr>
        <w:spacing w:line="360" w:lineRule="auto"/>
        <w:ind w:firstLineChars="200" w:firstLine="480"/>
        <w:rPr>
          <w:kern w:val="0"/>
          <w:sz w:val="24"/>
        </w:rPr>
      </w:pPr>
      <w:r w:rsidRPr="0003451B">
        <w:rPr>
          <w:rFonts w:hint="eastAsia"/>
          <w:kern w:val="0"/>
          <w:sz w:val="24"/>
        </w:rPr>
        <w:t>办公地址：北京市西城区太平桥大街</w:t>
      </w:r>
      <w:r w:rsidRPr="0003451B">
        <w:rPr>
          <w:kern w:val="0"/>
          <w:sz w:val="24"/>
        </w:rPr>
        <w:t>17</w:t>
      </w:r>
      <w:r w:rsidRPr="0003451B">
        <w:rPr>
          <w:rFonts w:hint="eastAsia"/>
          <w:kern w:val="0"/>
          <w:sz w:val="24"/>
        </w:rPr>
        <w:t>号</w:t>
      </w:r>
    </w:p>
    <w:p w14:paraId="0F7B60C4" w14:textId="77777777" w:rsidR="00C5594E" w:rsidRPr="0003451B" w:rsidRDefault="00A06E75">
      <w:pPr>
        <w:spacing w:line="360" w:lineRule="auto"/>
        <w:ind w:firstLineChars="200" w:firstLine="480"/>
        <w:rPr>
          <w:kern w:val="0"/>
          <w:sz w:val="24"/>
        </w:rPr>
      </w:pPr>
      <w:r w:rsidRPr="0003451B">
        <w:rPr>
          <w:rFonts w:hint="eastAsia"/>
          <w:kern w:val="0"/>
          <w:sz w:val="24"/>
        </w:rPr>
        <w:t>法定代表人：</w:t>
      </w:r>
      <w:r w:rsidR="00335653">
        <w:rPr>
          <w:rFonts w:hint="eastAsia"/>
          <w:kern w:val="0"/>
          <w:sz w:val="24"/>
        </w:rPr>
        <w:t>周明</w:t>
      </w:r>
    </w:p>
    <w:p w14:paraId="0B3C0497" w14:textId="77777777"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电话：（</w:t>
      </w:r>
      <w:r w:rsidRPr="0003451B">
        <w:rPr>
          <w:kern w:val="0"/>
          <w:sz w:val="24"/>
        </w:rPr>
        <w:t>010</w:t>
      </w:r>
      <w:r w:rsidRPr="0003451B">
        <w:rPr>
          <w:rFonts w:hint="eastAsia"/>
          <w:kern w:val="0"/>
          <w:sz w:val="24"/>
        </w:rPr>
        <w:t>）</w:t>
      </w:r>
      <w:r w:rsidRPr="0003451B">
        <w:rPr>
          <w:kern w:val="0"/>
          <w:sz w:val="24"/>
        </w:rPr>
        <w:t>59378839</w:t>
      </w:r>
    </w:p>
    <w:p w14:paraId="1888CFFA" w14:textId="77777777" w:rsidR="00C5594E" w:rsidRPr="0003451B" w:rsidRDefault="00A06E75">
      <w:pPr>
        <w:widowControl/>
        <w:spacing w:line="360" w:lineRule="auto"/>
        <w:ind w:rightChars="-85" w:right="-178" w:firstLineChars="200" w:firstLine="480"/>
        <w:rPr>
          <w:kern w:val="0"/>
          <w:sz w:val="24"/>
        </w:rPr>
      </w:pPr>
      <w:r w:rsidRPr="0003451B">
        <w:rPr>
          <w:rFonts w:hint="eastAsia"/>
          <w:kern w:val="0"/>
          <w:sz w:val="24"/>
        </w:rPr>
        <w:t>传真：（</w:t>
      </w:r>
      <w:r w:rsidRPr="0003451B">
        <w:rPr>
          <w:kern w:val="0"/>
          <w:sz w:val="24"/>
        </w:rPr>
        <w:t>010</w:t>
      </w:r>
      <w:r w:rsidRPr="0003451B">
        <w:rPr>
          <w:rFonts w:hint="eastAsia"/>
          <w:kern w:val="0"/>
          <w:sz w:val="24"/>
        </w:rPr>
        <w:t>）</w:t>
      </w:r>
      <w:r w:rsidRPr="0003451B">
        <w:rPr>
          <w:kern w:val="0"/>
          <w:sz w:val="24"/>
        </w:rPr>
        <w:t>59378907</w:t>
      </w:r>
    </w:p>
    <w:p w14:paraId="539F695C" w14:textId="77777777" w:rsidR="00C5594E" w:rsidRPr="0003451B" w:rsidRDefault="00A06E75">
      <w:pPr>
        <w:spacing w:line="360" w:lineRule="auto"/>
        <w:ind w:firstLineChars="200" w:firstLine="480"/>
        <w:rPr>
          <w:kern w:val="0"/>
          <w:sz w:val="24"/>
        </w:rPr>
      </w:pPr>
      <w:r w:rsidRPr="0003451B">
        <w:rPr>
          <w:rFonts w:hint="eastAsia"/>
          <w:kern w:val="0"/>
          <w:sz w:val="24"/>
        </w:rPr>
        <w:t>联系人：朱立元</w:t>
      </w:r>
      <w:r w:rsidRPr="0003451B">
        <w:rPr>
          <w:kern w:val="0"/>
          <w:sz w:val="24"/>
        </w:rPr>
        <w:t xml:space="preserve"> </w:t>
      </w:r>
    </w:p>
    <w:p w14:paraId="2599C976" w14:textId="77777777"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（三）出具法律意见书的律师事务所</w:t>
      </w:r>
      <w:r w:rsidRPr="0003451B">
        <w:rPr>
          <w:b/>
          <w:kern w:val="0"/>
          <w:sz w:val="24"/>
        </w:rPr>
        <w:t xml:space="preserve"> </w:t>
      </w:r>
    </w:p>
    <w:p w14:paraId="17D281F2" w14:textId="77777777" w:rsidR="00C5594E" w:rsidRPr="0003451B" w:rsidRDefault="00A06E75">
      <w:pPr>
        <w:spacing w:line="360" w:lineRule="auto"/>
        <w:ind w:firstLineChars="200" w:firstLine="480"/>
        <w:rPr>
          <w:kern w:val="0"/>
          <w:sz w:val="24"/>
        </w:rPr>
      </w:pPr>
      <w:r w:rsidRPr="0003451B">
        <w:rPr>
          <w:rFonts w:hint="eastAsia"/>
          <w:kern w:val="0"/>
          <w:sz w:val="24"/>
        </w:rPr>
        <w:t>名称：上海源泰律师事务所</w:t>
      </w:r>
      <w:r w:rsidRPr="0003451B">
        <w:rPr>
          <w:kern w:val="0"/>
          <w:sz w:val="24"/>
        </w:rPr>
        <w:t xml:space="preserve"> </w:t>
      </w:r>
    </w:p>
    <w:p w14:paraId="01CFDEBC" w14:textId="77777777" w:rsidR="00C5594E" w:rsidRPr="0003451B" w:rsidRDefault="00A06E75">
      <w:pPr>
        <w:spacing w:line="360" w:lineRule="auto"/>
        <w:ind w:firstLineChars="200" w:firstLine="480"/>
        <w:rPr>
          <w:kern w:val="0"/>
          <w:sz w:val="24"/>
        </w:rPr>
      </w:pPr>
      <w:r w:rsidRPr="0003451B">
        <w:rPr>
          <w:rFonts w:hint="eastAsia"/>
          <w:kern w:val="0"/>
          <w:sz w:val="24"/>
        </w:rPr>
        <w:t>住所：上海浦东南路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14:paraId="1EA08028" w14:textId="77777777" w:rsidR="00C5594E" w:rsidRPr="0003451B" w:rsidRDefault="00A06E75">
      <w:pPr>
        <w:spacing w:line="360" w:lineRule="auto"/>
        <w:ind w:firstLineChars="200" w:firstLine="480"/>
        <w:rPr>
          <w:kern w:val="0"/>
          <w:sz w:val="24"/>
        </w:rPr>
      </w:pPr>
      <w:r w:rsidRPr="0003451B">
        <w:rPr>
          <w:rFonts w:hint="eastAsia"/>
          <w:kern w:val="0"/>
          <w:sz w:val="24"/>
        </w:rPr>
        <w:t>办公地址：上海浦东南路</w:t>
      </w:r>
      <w:r w:rsidRPr="0003451B">
        <w:rPr>
          <w:kern w:val="0"/>
          <w:sz w:val="24"/>
        </w:rPr>
        <w:t>256</w:t>
      </w:r>
      <w:r w:rsidRPr="0003451B">
        <w:rPr>
          <w:rFonts w:hint="eastAsia"/>
          <w:kern w:val="0"/>
          <w:sz w:val="24"/>
        </w:rPr>
        <w:t>号华夏银行大厦</w:t>
      </w:r>
      <w:r w:rsidRPr="0003451B">
        <w:rPr>
          <w:kern w:val="0"/>
          <w:sz w:val="24"/>
        </w:rPr>
        <w:t>1405</w:t>
      </w:r>
      <w:r w:rsidRPr="0003451B">
        <w:rPr>
          <w:rFonts w:hint="eastAsia"/>
          <w:kern w:val="0"/>
          <w:sz w:val="24"/>
        </w:rPr>
        <w:t>室</w:t>
      </w:r>
    </w:p>
    <w:p w14:paraId="0E61384F" w14:textId="77777777" w:rsidR="00C5594E" w:rsidRPr="0003451B" w:rsidRDefault="00A06E75">
      <w:pPr>
        <w:spacing w:line="360" w:lineRule="auto"/>
        <w:ind w:firstLineChars="200" w:firstLine="480"/>
        <w:rPr>
          <w:kern w:val="0"/>
          <w:sz w:val="24"/>
        </w:rPr>
      </w:pPr>
      <w:r w:rsidRPr="0003451B">
        <w:rPr>
          <w:rFonts w:hint="eastAsia"/>
          <w:kern w:val="0"/>
          <w:sz w:val="24"/>
        </w:rPr>
        <w:t>负责人：廖海</w:t>
      </w:r>
    </w:p>
    <w:p w14:paraId="42B9D48A" w14:textId="77777777" w:rsidR="00C5594E" w:rsidRPr="0003451B" w:rsidRDefault="00A06E75">
      <w:pPr>
        <w:spacing w:line="360" w:lineRule="auto"/>
        <w:ind w:firstLineChars="200" w:firstLine="480"/>
        <w:rPr>
          <w:kern w:val="0"/>
          <w:sz w:val="24"/>
        </w:rPr>
      </w:pPr>
      <w:r w:rsidRPr="0003451B">
        <w:rPr>
          <w:rFonts w:hint="eastAsia"/>
          <w:kern w:val="0"/>
          <w:sz w:val="24"/>
        </w:rPr>
        <w:t>电话：（</w:t>
      </w:r>
      <w:r w:rsidRPr="0003451B">
        <w:rPr>
          <w:kern w:val="0"/>
          <w:sz w:val="24"/>
        </w:rPr>
        <w:t>021</w:t>
      </w:r>
      <w:r w:rsidRPr="0003451B">
        <w:rPr>
          <w:rFonts w:hint="eastAsia"/>
          <w:kern w:val="0"/>
          <w:sz w:val="24"/>
        </w:rPr>
        <w:t>）</w:t>
      </w:r>
      <w:r w:rsidRPr="0003451B">
        <w:rPr>
          <w:kern w:val="0"/>
          <w:sz w:val="24"/>
        </w:rPr>
        <w:t xml:space="preserve">51150298 </w:t>
      </w:r>
    </w:p>
    <w:p w14:paraId="6E1B818E" w14:textId="77777777" w:rsidR="00C5594E" w:rsidRPr="0003451B" w:rsidRDefault="00A06E75">
      <w:pPr>
        <w:spacing w:line="360" w:lineRule="auto"/>
        <w:ind w:firstLineChars="200" w:firstLine="480"/>
        <w:rPr>
          <w:kern w:val="0"/>
          <w:sz w:val="24"/>
        </w:rPr>
      </w:pPr>
      <w:r w:rsidRPr="0003451B">
        <w:rPr>
          <w:rFonts w:hint="eastAsia"/>
          <w:kern w:val="0"/>
          <w:sz w:val="24"/>
        </w:rPr>
        <w:t>传真：（</w:t>
      </w:r>
      <w:r w:rsidRPr="0003451B">
        <w:rPr>
          <w:kern w:val="0"/>
          <w:sz w:val="24"/>
        </w:rPr>
        <w:t>021</w:t>
      </w:r>
      <w:r w:rsidRPr="0003451B">
        <w:rPr>
          <w:rFonts w:hint="eastAsia"/>
          <w:kern w:val="0"/>
          <w:sz w:val="24"/>
        </w:rPr>
        <w:t>）</w:t>
      </w:r>
      <w:r w:rsidRPr="0003451B">
        <w:rPr>
          <w:kern w:val="0"/>
          <w:sz w:val="24"/>
        </w:rPr>
        <w:t xml:space="preserve">51150398 </w:t>
      </w:r>
    </w:p>
    <w:p w14:paraId="3046131B" w14:textId="77777777" w:rsidR="00C5594E" w:rsidRPr="0003451B" w:rsidRDefault="00A06E75">
      <w:pPr>
        <w:spacing w:line="360" w:lineRule="auto"/>
        <w:ind w:firstLineChars="200" w:firstLine="480"/>
        <w:rPr>
          <w:kern w:val="0"/>
          <w:sz w:val="24"/>
        </w:rPr>
      </w:pPr>
      <w:r w:rsidRPr="0003451B">
        <w:rPr>
          <w:rFonts w:hint="eastAsia"/>
          <w:kern w:val="0"/>
          <w:sz w:val="24"/>
        </w:rPr>
        <w:t>联系人：廖海</w:t>
      </w:r>
    </w:p>
    <w:p w14:paraId="0B57C9A7" w14:textId="77777777" w:rsidR="00C5594E" w:rsidRPr="0003451B" w:rsidRDefault="00A06E75">
      <w:pPr>
        <w:spacing w:line="360" w:lineRule="auto"/>
        <w:ind w:firstLineChars="200" w:firstLine="480"/>
        <w:rPr>
          <w:kern w:val="0"/>
          <w:sz w:val="24"/>
        </w:rPr>
      </w:pPr>
      <w:r w:rsidRPr="0003451B">
        <w:rPr>
          <w:rFonts w:hint="eastAsia"/>
          <w:kern w:val="0"/>
          <w:sz w:val="24"/>
        </w:rPr>
        <w:t>经办律师：梁丽金、刘佳</w:t>
      </w:r>
    </w:p>
    <w:p w14:paraId="41DFD326" w14:textId="77777777" w:rsidR="00C5594E" w:rsidRPr="0003451B" w:rsidRDefault="00A06E75">
      <w:pPr>
        <w:widowControl/>
        <w:spacing w:line="360" w:lineRule="auto"/>
        <w:ind w:firstLineChars="200" w:firstLine="482"/>
        <w:outlineLvl w:val="1"/>
        <w:rPr>
          <w:b/>
          <w:kern w:val="0"/>
          <w:sz w:val="24"/>
        </w:rPr>
      </w:pPr>
      <w:r w:rsidRPr="0003451B">
        <w:rPr>
          <w:rFonts w:hint="eastAsia"/>
          <w:b/>
          <w:kern w:val="0"/>
          <w:sz w:val="24"/>
        </w:rPr>
        <w:t>（四）审计基金财产的会计师事务所</w:t>
      </w:r>
      <w:r w:rsidRPr="0003451B">
        <w:rPr>
          <w:b/>
          <w:kern w:val="0"/>
          <w:sz w:val="24"/>
        </w:rPr>
        <w:t xml:space="preserve"> </w:t>
      </w:r>
    </w:p>
    <w:p w14:paraId="3217DDF5" w14:textId="77777777" w:rsidR="001A350B" w:rsidRDefault="001A350B" w:rsidP="001A350B">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8AACD7B" w14:textId="77777777" w:rsidR="001A350B" w:rsidRDefault="001A350B" w:rsidP="001A350B">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2B99BA7B" w14:textId="77777777" w:rsidR="001A350B" w:rsidRDefault="001A350B" w:rsidP="001A350B">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4393CF82" w14:textId="77777777" w:rsidR="001A350B" w:rsidRDefault="001A350B" w:rsidP="001A350B">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88C8B5D" w14:textId="77777777" w:rsidR="001A350B" w:rsidRDefault="001A350B" w:rsidP="001A350B">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62CB4028" w14:textId="77777777" w:rsidR="001A350B" w:rsidRDefault="001A350B" w:rsidP="001A350B">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A69226A" w14:textId="77777777" w:rsidR="001A350B" w:rsidRDefault="001A350B" w:rsidP="001A350B">
      <w:pPr>
        <w:adjustRightInd w:val="0"/>
        <w:snapToGrid w:val="0"/>
        <w:spacing w:line="360" w:lineRule="auto"/>
        <w:ind w:firstLineChars="200" w:firstLine="480"/>
        <w:rPr>
          <w:kern w:val="0"/>
          <w:sz w:val="24"/>
        </w:rPr>
      </w:pPr>
      <w:r w:rsidRPr="00F37466">
        <w:rPr>
          <w:rFonts w:hint="eastAsia"/>
          <w:kern w:val="0"/>
          <w:sz w:val="24"/>
        </w:rPr>
        <w:t>联系人：沈兆杰</w:t>
      </w:r>
      <w:r w:rsidRPr="00F37466">
        <w:rPr>
          <w:rFonts w:hint="eastAsia"/>
          <w:kern w:val="0"/>
          <w:sz w:val="24"/>
        </w:rPr>
        <w:t xml:space="preserve"> </w:t>
      </w:r>
    </w:p>
    <w:p w14:paraId="7CC9DEB6" w14:textId="38B1E335" w:rsidR="002D4BF2" w:rsidRPr="0003451B" w:rsidRDefault="001A350B" w:rsidP="002D4BF2">
      <w:pPr>
        <w:spacing w:line="360" w:lineRule="auto"/>
        <w:ind w:firstLineChars="200" w:firstLine="480"/>
        <w:rPr>
          <w:kern w:val="0"/>
          <w:sz w:val="24"/>
        </w:rPr>
      </w:pPr>
      <w:r w:rsidRPr="00F37466">
        <w:rPr>
          <w:rFonts w:hint="eastAsia"/>
          <w:kern w:val="0"/>
          <w:sz w:val="24"/>
        </w:rPr>
        <w:t>经办注册会计师：薛竞、沈兆杰</w:t>
      </w:r>
    </w:p>
    <w:p w14:paraId="6771E4AD" w14:textId="77777777" w:rsidR="00C5594E" w:rsidRPr="0003451B" w:rsidRDefault="00C5594E">
      <w:pPr>
        <w:spacing w:line="360" w:lineRule="auto"/>
        <w:rPr>
          <w:rFonts w:ascii="宋体" w:hAnsi="宋体" w:cs="宋体"/>
          <w:kern w:val="0"/>
          <w:sz w:val="24"/>
        </w:rPr>
      </w:pPr>
    </w:p>
    <w:p w14:paraId="175EA4BB" w14:textId="19269245" w:rsidR="00C5594E" w:rsidRPr="0003451B" w:rsidRDefault="00A06E75">
      <w:pPr>
        <w:pStyle w:val="a9"/>
        <w:rPr>
          <w:rFonts w:eastAsia="黑体"/>
          <w:kern w:val="0"/>
          <w:sz w:val="30"/>
        </w:rPr>
      </w:pPr>
      <w:bookmarkStart w:id="17" w:name="_Toc417993696"/>
      <w:r w:rsidRPr="0003451B">
        <w:rPr>
          <w:rFonts w:eastAsia="黑体" w:hint="eastAsia"/>
          <w:kern w:val="0"/>
          <w:sz w:val="30"/>
        </w:rPr>
        <w:t>六、基金的</w:t>
      </w:r>
      <w:r w:rsidR="007A41F6" w:rsidRPr="007A41F6">
        <w:rPr>
          <w:rFonts w:eastAsia="黑体" w:hint="eastAsia"/>
          <w:kern w:val="0"/>
          <w:sz w:val="30"/>
        </w:rPr>
        <w:t>历史沿革</w:t>
      </w:r>
      <w:bookmarkEnd w:id="17"/>
    </w:p>
    <w:p w14:paraId="24E25248" w14:textId="1B663DC0" w:rsidR="00C5594E" w:rsidRPr="0003451B" w:rsidRDefault="00750F75">
      <w:pPr>
        <w:widowControl/>
        <w:spacing w:line="360" w:lineRule="auto"/>
        <w:ind w:firstLineChars="200" w:firstLine="480"/>
        <w:rPr>
          <w:rFonts w:ascii="宋体" w:hAnsi="宋体" w:cs="宋体"/>
          <w:kern w:val="0"/>
          <w:sz w:val="24"/>
        </w:rPr>
      </w:pPr>
      <w:r w:rsidRPr="002B1ED0">
        <w:rPr>
          <w:rFonts w:ascii="宋体" w:hAnsi="宋体" w:cs="宋体" w:hint="eastAsia"/>
          <w:kern w:val="0"/>
          <w:sz w:val="24"/>
        </w:rPr>
        <w:t>交银施罗德</w:t>
      </w:r>
      <w:r>
        <w:rPr>
          <w:rFonts w:ascii="宋体" w:hAnsi="宋体" w:cs="宋体" w:hint="eastAsia"/>
          <w:kern w:val="0"/>
          <w:sz w:val="24"/>
        </w:rPr>
        <w:t>先锋</w:t>
      </w:r>
      <w:r w:rsidRPr="002B1ED0">
        <w:rPr>
          <w:rFonts w:ascii="宋体" w:hAnsi="宋体" w:cs="宋体" w:hint="eastAsia"/>
          <w:kern w:val="0"/>
          <w:sz w:val="24"/>
        </w:rPr>
        <w:t>混合型证券投资基金由交银施罗德</w:t>
      </w:r>
      <w:r>
        <w:rPr>
          <w:rFonts w:ascii="宋体" w:hAnsi="宋体" w:cs="宋体" w:hint="eastAsia"/>
          <w:kern w:val="0"/>
          <w:sz w:val="24"/>
        </w:rPr>
        <w:t>先锋</w:t>
      </w:r>
      <w:r w:rsidRPr="002B1ED0">
        <w:rPr>
          <w:rFonts w:ascii="宋体" w:hAnsi="宋体" w:cs="宋体" w:hint="eastAsia"/>
          <w:kern w:val="0"/>
          <w:sz w:val="24"/>
        </w:rPr>
        <w:t>股票证券投资基金变更而来，交银施罗德</w:t>
      </w:r>
      <w:r>
        <w:rPr>
          <w:rFonts w:ascii="宋体" w:hAnsi="宋体" w:cs="宋体" w:hint="eastAsia"/>
          <w:kern w:val="0"/>
          <w:sz w:val="24"/>
        </w:rPr>
        <w:t>先锋</w:t>
      </w:r>
      <w:r w:rsidRPr="002B1ED0">
        <w:rPr>
          <w:rFonts w:ascii="宋体" w:hAnsi="宋体" w:cs="宋体" w:hint="eastAsia"/>
          <w:kern w:val="0"/>
          <w:sz w:val="24"/>
        </w:rPr>
        <w:t>股票证券投资</w:t>
      </w:r>
      <w:r w:rsidR="00A06E75" w:rsidRPr="0003451B">
        <w:rPr>
          <w:rFonts w:ascii="宋体" w:hAnsi="宋体" w:cs="宋体"/>
          <w:kern w:val="0"/>
          <w:sz w:val="24"/>
        </w:rPr>
        <w:t>基金由基金管理人依照《基金法》、《运作办法》、基金合同及其他有关规定，并经中国证监会证监</w:t>
      </w:r>
      <w:r w:rsidR="00A06E75" w:rsidRPr="0003451B">
        <w:rPr>
          <w:rFonts w:ascii="宋体" w:hAnsi="宋体" w:cs="宋体" w:hint="eastAsia"/>
          <w:kern w:val="0"/>
          <w:sz w:val="24"/>
        </w:rPr>
        <w:t>许可</w:t>
      </w:r>
      <w:r w:rsidR="00A06E75" w:rsidRPr="0003451B">
        <w:rPr>
          <w:rFonts w:ascii="宋体" w:hAnsi="宋体" w:cs="宋体"/>
          <w:kern w:val="0"/>
          <w:sz w:val="24"/>
        </w:rPr>
        <w:t>[2009]141号文</w:t>
      </w:r>
      <w:r w:rsidR="00A06E75" w:rsidRPr="0003451B">
        <w:rPr>
          <w:rFonts w:ascii="宋体" w:hAnsi="宋体" w:cs="宋体" w:hint="eastAsia"/>
          <w:kern w:val="0"/>
          <w:sz w:val="24"/>
        </w:rPr>
        <w:t>核</w:t>
      </w:r>
      <w:r w:rsidR="00A06E75" w:rsidRPr="0003451B">
        <w:rPr>
          <w:rFonts w:ascii="宋体" w:hAnsi="宋体" w:cs="宋体"/>
          <w:kern w:val="0"/>
          <w:sz w:val="24"/>
        </w:rPr>
        <w:t xml:space="preserve">准募集发售。 </w:t>
      </w:r>
    </w:p>
    <w:p w14:paraId="197B5E6A" w14:textId="757598FE" w:rsidR="00C5594E" w:rsidRPr="0003451B" w:rsidRDefault="007A41F6">
      <w:pPr>
        <w:widowControl/>
        <w:spacing w:line="360" w:lineRule="auto"/>
        <w:ind w:rightChars="-85" w:right="-178" w:firstLineChars="200" w:firstLine="480"/>
        <w:rPr>
          <w:rFonts w:ascii="宋体" w:hAnsi="宋体" w:cs="宋体"/>
          <w:kern w:val="0"/>
          <w:sz w:val="24"/>
        </w:rPr>
      </w:pPr>
      <w:r w:rsidRPr="002B1ED0">
        <w:rPr>
          <w:rFonts w:ascii="宋体" w:hAnsi="宋体" w:cs="宋体" w:hint="eastAsia"/>
          <w:kern w:val="0"/>
          <w:sz w:val="24"/>
        </w:rPr>
        <w:t>交银施罗德</w:t>
      </w:r>
      <w:r>
        <w:rPr>
          <w:rFonts w:ascii="宋体" w:hAnsi="宋体" w:cs="宋体" w:hint="eastAsia"/>
          <w:kern w:val="0"/>
          <w:sz w:val="24"/>
        </w:rPr>
        <w:t>先锋</w:t>
      </w:r>
      <w:r w:rsidRPr="002B1ED0">
        <w:rPr>
          <w:rFonts w:ascii="宋体" w:hAnsi="宋体" w:cs="宋体" w:hint="eastAsia"/>
          <w:kern w:val="0"/>
          <w:sz w:val="24"/>
        </w:rPr>
        <w:t>股票证券投资基金</w:t>
      </w:r>
      <w:r w:rsidR="00A06E75" w:rsidRPr="0003451B">
        <w:rPr>
          <w:rFonts w:ascii="宋体" w:hAnsi="宋体" w:cs="宋体" w:hint="eastAsia"/>
          <w:kern w:val="0"/>
          <w:sz w:val="24"/>
        </w:rPr>
        <w:t>为契约型开放式</w:t>
      </w:r>
      <w:r w:rsidR="008D4879">
        <w:rPr>
          <w:rFonts w:ascii="宋体" w:hAnsi="宋体" w:cs="宋体" w:hint="eastAsia"/>
          <w:kern w:val="0"/>
          <w:sz w:val="24"/>
        </w:rPr>
        <w:t>股票</w:t>
      </w:r>
      <w:r w:rsidR="008D4879" w:rsidRPr="0003451B">
        <w:rPr>
          <w:rFonts w:ascii="宋体" w:hAnsi="宋体" w:cs="宋体" w:hint="eastAsia"/>
          <w:kern w:val="0"/>
          <w:sz w:val="24"/>
        </w:rPr>
        <w:t>型</w:t>
      </w:r>
      <w:r w:rsidR="00A06E75" w:rsidRPr="0003451B">
        <w:rPr>
          <w:rFonts w:ascii="宋体" w:hAnsi="宋体" w:cs="宋体" w:hint="eastAsia"/>
          <w:kern w:val="0"/>
          <w:sz w:val="24"/>
        </w:rPr>
        <w:t>基金。基金存续期间为不定期。</w:t>
      </w:r>
    </w:p>
    <w:p w14:paraId="2CE1BC36"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本基金募集期间基金份额净值为人民币</w:t>
      </w:r>
      <w:r w:rsidRPr="0003451B">
        <w:rPr>
          <w:rFonts w:ascii="宋体" w:hAnsi="宋体" w:cs="宋体"/>
          <w:kern w:val="0"/>
          <w:sz w:val="24"/>
        </w:rPr>
        <w:t>1.00元，按初始面值发售。</w:t>
      </w:r>
    </w:p>
    <w:p w14:paraId="6AFE23D4"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本基金的募集期限不超过</w:t>
      </w:r>
      <w:r w:rsidRPr="0003451B">
        <w:rPr>
          <w:rFonts w:ascii="宋体" w:hAnsi="宋体" w:cs="宋体"/>
          <w:kern w:val="0"/>
          <w:sz w:val="24"/>
        </w:rPr>
        <w:t>3个月，自基金份额开始发售之日起计算。</w:t>
      </w:r>
    </w:p>
    <w:p w14:paraId="32B16F68" w14:textId="77777777"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本基金自</w:t>
      </w:r>
      <w:r w:rsidRPr="0003451B">
        <w:rPr>
          <w:rFonts w:ascii="宋体" w:hAnsi="宋体"/>
          <w:sz w:val="24"/>
          <w:szCs w:val="21"/>
        </w:rPr>
        <w:t>2009年3月3日至2009年4月3日止进行发售。</w:t>
      </w:r>
    </w:p>
    <w:p w14:paraId="5C0BB821" w14:textId="77777777" w:rsidR="00C5594E" w:rsidRPr="0003451B" w:rsidRDefault="00A06E75">
      <w:pPr>
        <w:spacing w:line="360" w:lineRule="auto"/>
        <w:ind w:right="-85" w:firstLineChars="200" w:firstLine="480"/>
        <w:rPr>
          <w:rFonts w:ascii="宋体" w:hAnsi="宋体"/>
          <w:sz w:val="24"/>
          <w:szCs w:val="21"/>
        </w:rPr>
      </w:pPr>
      <w:r w:rsidRPr="0003451B">
        <w:rPr>
          <w:rFonts w:ascii="宋体" w:hAnsi="宋体" w:hint="eastAsia"/>
          <w:sz w:val="24"/>
          <w:szCs w:val="21"/>
        </w:rPr>
        <w:t>本基金设立募集期共募集</w:t>
      </w:r>
      <w:r w:rsidRPr="0003451B">
        <w:rPr>
          <w:rFonts w:ascii="宋体" w:hAnsi="宋体"/>
          <w:sz w:val="24"/>
          <w:szCs w:val="21"/>
        </w:rPr>
        <w:t>4,470,679,078.59</w:t>
      </w:r>
      <w:r w:rsidRPr="0003451B">
        <w:rPr>
          <w:rFonts w:ascii="宋体" w:hAnsi="宋体" w:hint="eastAsia"/>
          <w:sz w:val="24"/>
          <w:szCs w:val="21"/>
        </w:rPr>
        <w:t>份基金份额，有效认购户数为</w:t>
      </w:r>
      <w:r w:rsidRPr="0003451B">
        <w:rPr>
          <w:rFonts w:ascii="宋体" w:hAnsi="宋体"/>
          <w:sz w:val="24"/>
          <w:szCs w:val="21"/>
        </w:rPr>
        <w:t>57,582</w:t>
      </w:r>
      <w:r w:rsidRPr="0003451B">
        <w:rPr>
          <w:rFonts w:ascii="宋体" w:hAnsi="宋体" w:hint="eastAsia"/>
          <w:sz w:val="24"/>
          <w:szCs w:val="21"/>
        </w:rPr>
        <w:t>户。</w:t>
      </w:r>
    </w:p>
    <w:p w14:paraId="3288CA19" w14:textId="3C527CC9" w:rsidR="007A41F6" w:rsidRDefault="007A41F6" w:rsidP="007A41F6">
      <w:pPr>
        <w:widowControl/>
        <w:spacing w:line="360" w:lineRule="auto"/>
        <w:ind w:firstLineChars="200" w:firstLine="480"/>
        <w:rPr>
          <w:rFonts w:ascii="宋体" w:hAnsi="宋体"/>
          <w:sz w:val="24"/>
        </w:rPr>
      </w:pPr>
      <w:r w:rsidRPr="00364C11">
        <w:rPr>
          <w:rFonts w:ascii="宋体" w:hAnsi="宋体" w:hint="eastAsia"/>
          <w:kern w:val="0"/>
          <w:sz w:val="24"/>
        </w:rPr>
        <w:t>根据《中国人民共和国证券投资基金法》、《公开募集证券投资基金运作管理办法》、《关于实施&lt;公开募集证券投资基金运作管理办法&gt;有关问题的规定》等相关法律法规及基金合同的约定，经</w:t>
      </w:r>
      <w:r>
        <w:rPr>
          <w:rFonts w:ascii="宋体" w:hAnsi="宋体"/>
          <w:kern w:val="0"/>
          <w:sz w:val="24"/>
        </w:rPr>
        <w:t>基金管理人</w:t>
      </w:r>
      <w:r w:rsidRPr="00364C11">
        <w:rPr>
          <w:rFonts w:ascii="宋体" w:hAnsi="宋体" w:hint="eastAsia"/>
          <w:kern w:val="0"/>
          <w:sz w:val="24"/>
        </w:rPr>
        <w:t>与基金托管人协商一致，报中国证监会备案</w:t>
      </w:r>
      <w:r>
        <w:rPr>
          <w:rFonts w:ascii="宋体" w:hAnsi="宋体" w:hint="eastAsia"/>
          <w:kern w:val="0"/>
          <w:sz w:val="24"/>
        </w:rPr>
        <w:t>并</w:t>
      </w:r>
      <w:r>
        <w:rPr>
          <w:rFonts w:ascii="宋体" w:hAnsi="宋体"/>
          <w:kern w:val="0"/>
          <w:sz w:val="24"/>
        </w:rPr>
        <w:t>公告</w:t>
      </w:r>
      <w:r w:rsidRPr="00364C11">
        <w:rPr>
          <w:rFonts w:ascii="宋体" w:hAnsi="宋体" w:hint="eastAsia"/>
          <w:kern w:val="0"/>
          <w:sz w:val="24"/>
        </w:rPr>
        <w:t>，</w:t>
      </w:r>
      <w:r>
        <w:rPr>
          <w:rFonts w:ascii="宋体" w:hAnsi="宋体" w:hint="eastAsia"/>
          <w:kern w:val="0"/>
          <w:sz w:val="24"/>
        </w:rPr>
        <w:t>本</w:t>
      </w:r>
      <w:r w:rsidRPr="00364C11">
        <w:rPr>
          <w:rFonts w:ascii="宋体" w:hAnsi="宋体" w:hint="eastAsia"/>
          <w:kern w:val="0"/>
          <w:sz w:val="24"/>
        </w:rPr>
        <w:t>基金类型</w:t>
      </w:r>
      <w:r>
        <w:rPr>
          <w:rFonts w:ascii="宋体" w:hAnsi="宋体" w:hint="eastAsia"/>
          <w:kern w:val="0"/>
          <w:sz w:val="24"/>
        </w:rPr>
        <w:t>变更</w:t>
      </w:r>
      <w:r w:rsidRPr="00364C11">
        <w:rPr>
          <w:rFonts w:ascii="宋体" w:hAnsi="宋体" w:hint="eastAsia"/>
          <w:kern w:val="0"/>
          <w:sz w:val="24"/>
        </w:rPr>
        <w:t>为混合型基金</w:t>
      </w:r>
      <w:r>
        <w:rPr>
          <w:rFonts w:ascii="宋体" w:hAnsi="宋体" w:hint="eastAsia"/>
          <w:kern w:val="0"/>
          <w:sz w:val="24"/>
        </w:rPr>
        <w:t>，相应变更基金名称</w:t>
      </w:r>
      <w:r w:rsidRPr="00364C11">
        <w:rPr>
          <w:rFonts w:ascii="宋体" w:hAnsi="宋体" w:hint="eastAsia"/>
          <w:kern w:val="0"/>
          <w:sz w:val="24"/>
        </w:rPr>
        <w:t>并对应修改基金合同和托管协议相关表述</w:t>
      </w:r>
      <w:r>
        <w:rPr>
          <w:rFonts w:ascii="宋体" w:hAnsi="宋体" w:hint="eastAsia"/>
          <w:kern w:val="0"/>
          <w:sz w:val="24"/>
        </w:rPr>
        <w:t>，</w:t>
      </w:r>
      <w:r>
        <w:rPr>
          <w:rFonts w:ascii="宋体" w:hAnsi="宋体"/>
          <w:kern w:val="0"/>
          <w:sz w:val="24"/>
        </w:rPr>
        <w:t>无需召开基金份额持有人大会</w:t>
      </w:r>
      <w:r>
        <w:rPr>
          <w:rFonts w:ascii="宋体" w:hAnsi="宋体" w:hint="eastAsia"/>
          <w:kern w:val="0"/>
          <w:sz w:val="24"/>
        </w:rPr>
        <w:t>。</w:t>
      </w:r>
      <w:r w:rsidRPr="00364C11">
        <w:rPr>
          <w:rFonts w:ascii="宋体" w:hAnsi="宋体" w:hint="eastAsia"/>
          <w:kern w:val="0"/>
          <w:sz w:val="24"/>
        </w:rPr>
        <w:t>自2015年8月8日起，</w:t>
      </w:r>
      <w:r>
        <w:rPr>
          <w:rFonts w:ascii="宋体" w:hAnsi="宋体" w:hint="eastAsia"/>
          <w:kern w:val="0"/>
          <w:sz w:val="24"/>
        </w:rPr>
        <w:t>本基金正式变更</w:t>
      </w:r>
      <w:r w:rsidRPr="006C64F5">
        <w:rPr>
          <w:rFonts w:ascii="宋体" w:hAnsi="宋体" w:hint="eastAsia"/>
          <w:kern w:val="0"/>
          <w:sz w:val="24"/>
        </w:rPr>
        <w:t>为</w:t>
      </w:r>
      <w:r w:rsidRPr="00D56C1B">
        <w:rPr>
          <w:rFonts w:ascii="宋体" w:hAnsi="宋体" w:hint="eastAsia"/>
          <w:kern w:val="0"/>
          <w:sz w:val="24"/>
        </w:rPr>
        <w:t>交银施罗德</w:t>
      </w:r>
      <w:r w:rsidR="00B06732">
        <w:rPr>
          <w:rFonts w:ascii="宋体" w:hAnsi="宋体" w:hint="eastAsia"/>
          <w:kern w:val="0"/>
          <w:sz w:val="24"/>
        </w:rPr>
        <w:t>先锋</w:t>
      </w:r>
      <w:r>
        <w:rPr>
          <w:rFonts w:ascii="宋体" w:hAnsi="宋体" w:hint="eastAsia"/>
          <w:kern w:val="0"/>
          <w:sz w:val="24"/>
        </w:rPr>
        <w:t>混合型</w:t>
      </w:r>
      <w:r w:rsidRPr="00D56C1B">
        <w:rPr>
          <w:rFonts w:ascii="宋体" w:hAnsi="宋体" w:hint="eastAsia"/>
          <w:kern w:val="0"/>
          <w:sz w:val="24"/>
        </w:rPr>
        <w:t>证券投资基金</w:t>
      </w:r>
      <w:r w:rsidRPr="006C64F5">
        <w:rPr>
          <w:rFonts w:ascii="宋体" w:hAnsi="宋体" w:hint="eastAsia"/>
          <w:kern w:val="0"/>
          <w:sz w:val="24"/>
        </w:rPr>
        <w:t>，</w:t>
      </w:r>
      <w:r w:rsidRPr="00364C11">
        <w:rPr>
          <w:rFonts w:ascii="宋体" w:hAnsi="宋体" w:hint="eastAsia"/>
          <w:kern w:val="0"/>
          <w:sz w:val="24"/>
        </w:rPr>
        <w:t>由</w:t>
      </w:r>
      <w:r w:rsidR="00B06732" w:rsidRPr="00364C11">
        <w:rPr>
          <w:rFonts w:ascii="宋体" w:hAnsi="宋体" w:hint="eastAsia"/>
          <w:kern w:val="0"/>
          <w:sz w:val="24"/>
        </w:rPr>
        <w:t>《</w:t>
      </w:r>
      <w:r w:rsidR="00B06732" w:rsidRPr="00EE2090">
        <w:rPr>
          <w:rFonts w:ascii="宋体" w:hAnsi="宋体" w:hint="eastAsia"/>
          <w:kern w:val="0"/>
          <w:sz w:val="24"/>
        </w:rPr>
        <w:t>交银施罗德</w:t>
      </w:r>
      <w:r w:rsidR="00B06732">
        <w:rPr>
          <w:rFonts w:ascii="宋体" w:hAnsi="宋体" w:hint="eastAsia"/>
          <w:kern w:val="0"/>
          <w:sz w:val="24"/>
        </w:rPr>
        <w:t>先锋</w:t>
      </w:r>
      <w:r w:rsidR="00B06732" w:rsidRPr="00EE2090">
        <w:rPr>
          <w:rFonts w:ascii="宋体" w:hAnsi="宋体" w:hint="eastAsia"/>
          <w:kern w:val="0"/>
          <w:sz w:val="24"/>
        </w:rPr>
        <w:t>股票证券投资基金</w:t>
      </w:r>
      <w:r w:rsidR="00B06732">
        <w:rPr>
          <w:rFonts w:ascii="宋体" w:hAnsi="宋体" w:hint="eastAsia"/>
          <w:kern w:val="0"/>
          <w:sz w:val="24"/>
        </w:rPr>
        <w:t>基金</w:t>
      </w:r>
      <w:r w:rsidR="00B06732">
        <w:rPr>
          <w:rFonts w:ascii="宋体" w:hAnsi="宋体"/>
          <w:kern w:val="0"/>
          <w:sz w:val="24"/>
        </w:rPr>
        <w:t>合同</w:t>
      </w:r>
      <w:r w:rsidR="00B06732" w:rsidRPr="00364C11">
        <w:rPr>
          <w:rFonts w:ascii="宋体" w:hAnsi="宋体" w:hint="eastAsia"/>
          <w:kern w:val="0"/>
          <w:sz w:val="24"/>
        </w:rPr>
        <w:t>》</w:t>
      </w:r>
      <w:r w:rsidRPr="00364C11">
        <w:rPr>
          <w:rFonts w:ascii="宋体" w:hAnsi="宋体" w:hint="eastAsia"/>
          <w:kern w:val="0"/>
          <w:sz w:val="24"/>
        </w:rPr>
        <w:t>修订而成的</w:t>
      </w:r>
      <w:r w:rsidR="00B06732" w:rsidRPr="00364C11">
        <w:rPr>
          <w:rFonts w:ascii="宋体" w:hAnsi="宋体" w:hint="eastAsia"/>
          <w:kern w:val="0"/>
          <w:sz w:val="24"/>
        </w:rPr>
        <w:t>《</w:t>
      </w:r>
      <w:r w:rsidR="00B06732" w:rsidRPr="00D56C1B">
        <w:rPr>
          <w:rFonts w:ascii="宋体" w:hAnsi="宋体" w:hint="eastAsia"/>
          <w:kern w:val="0"/>
          <w:sz w:val="24"/>
        </w:rPr>
        <w:t>交银施罗德</w:t>
      </w:r>
      <w:r w:rsidR="00B06732">
        <w:rPr>
          <w:rFonts w:ascii="宋体" w:hAnsi="宋体" w:hint="eastAsia"/>
          <w:kern w:val="0"/>
          <w:sz w:val="24"/>
        </w:rPr>
        <w:t>先锋混合型</w:t>
      </w:r>
      <w:r w:rsidR="00B06732" w:rsidRPr="00D56C1B">
        <w:rPr>
          <w:rFonts w:ascii="宋体" w:hAnsi="宋体" w:hint="eastAsia"/>
          <w:kern w:val="0"/>
          <w:sz w:val="24"/>
        </w:rPr>
        <w:t>证券投资基金</w:t>
      </w:r>
      <w:r w:rsidR="00B06732">
        <w:rPr>
          <w:rFonts w:ascii="宋体" w:hAnsi="宋体" w:hint="eastAsia"/>
          <w:kern w:val="0"/>
          <w:sz w:val="24"/>
        </w:rPr>
        <w:t>基金</w:t>
      </w:r>
      <w:r w:rsidR="00B06732">
        <w:rPr>
          <w:rFonts w:ascii="宋体" w:hAnsi="宋体"/>
          <w:kern w:val="0"/>
          <w:sz w:val="24"/>
        </w:rPr>
        <w:t>合同</w:t>
      </w:r>
      <w:r w:rsidR="00B06732" w:rsidRPr="00364C11">
        <w:rPr>
          <w:rFonts w:ascii="宋体" w:hAnsi="宋体" w:hint="eastAsia"/>
          <w:kern w:val="0"/>
          <w:sz w:val="24"/>
        </w:rPr>
        <w:t>》</w:t>
      </w:r>
      <w:r>
        <w:rPr>
          <w:rFonts w:ascii="宋体" w:hAnsi="宋体" w:hint="eastAsia"/>
          <w:kern w:val="0"/>
          <w:sz w:val="24"/>
        </w:rPr>
        <w:t>自该日起</w:t>
      </w:r>
      <w:r w:rsidRPr="00364C11">
        <w:rPr>
          <w:rFonts w:ascii="宋体" w:hAnsi="宋体" w:hint="eastAsia"/>
          <w:kern w:val="0"/>
          <w:sz w:val="24"/>
        </w:rPr>
        <w:t>生效</w:t>
      </w:r>
      <w:r w:rsidRPr="006C64F5">
        <w:rPr>
          <w:rFonts w:ascii="宋体" w:hAnsi="宋体" w:hint="eastAsia"/>
          <w:kern w:val="0"/>
          <w:sz w:val="24"/>
        </w:rPr>
        <w:t>。</w:t>
      </w:r>
    </w:p>
    <w:p w14:paraId="48A3B18A" w14:textId="77777777" w:rsidR="00C5594E" w:rsidRDefault="00C5594E">
      <w:pPr>
        <w:widowControl/>
        <w:spacing w:line="360" w:lineRule="auto"/>
        <w:ind w:firstLineChars="200" w:firstLine="480"/>
        <w:rPr>
          <w:rFonts w:ascii="宋体" w:hAnsi="宋体" w:cs="宋体"/>
          <w:kern w:val="0"/>
          <w:sz w:val="24"/>
        </w:rPr>
      </w:pPr>
    </w:p>
    <w:p w14:paraId="6CCD91EF" w14:textId="77777777" w:rsidR="007A41F6" w:rsidRPr="007A41F6" w:rsidRDefault="007A41F6">
      <w:pPr>
        <w:widowControl/>
        <w:spacing w:line="360" w:lineRule="auto"/>
        <w:ind w:firstLineChars="200" w:firstLine="480"/>
        <w:rPr>
          <w:rFonts w:ascii="宋体" w:hAnsi="宋体" w:cs="宋体"/>
          <w:kern w:val="0"/>
          <w:sz w:val="24"/>
        </w:rPr>
      </w:pPr>
    </w:p>
    <w:p w14:paraId="4ADED605" w14:textId="28870B56" w:rsidR="00C5594E" w:rsidRPr="0003451B" w:rsidRDefault="00A06E75">
      <w:pPr>
        <w:pStyle w:val="a9"/>
        <w:rPr>
          <w:rFonts w:eastAsia="黑体"/>
          <w:kern w:val="0"/>
          <w:sz w:val="30"/>
        </w:rPr>
      </w:pPr>
      <w:bookmarkStart w:id="18" w:name="_Hlt90455312"/>
      <w:bookmarkStart w:id="19" w:name="_Hlt90801570"/>
      <w:bookmarkStart w:id="20" w:name="_Hlt91264042"/>
      <w:bookmarkStart w:id="21" w:name="_Hlt91264078"/>
      <w:bookmarkStart w:id="22" w:name="_Hlt91148053"/>
      <w:bookmarkStart w:id="23" w:name="_Toc109537384"/>
      <w:bookmarkStart w:id="24" w:name="_Toc417993697"/>
      <w:bookmarkEnd w:id="18"/>
      <w:bookmarkEnd w:id="19"/>
      <w:bookmarkEnd w:id="20"/>
      <w:bookmarkEnd w:id="21"/>
      <w:bookmarkEnd w:id="22"/>
      <w:r w:rsidRPr="0003451B">
        <w:rPr>
          <w:rFonts w:eastAsia="黑体" w:hint="eastAsia"/>
          <w:kern w:val="0"/>
          <w:sz w:val="30"/>
        </w:rPr>
        <w:t>七、基金</w:t>
      </w:r>
      <w:r w:rsidR="007A41F6">
        <w:rPr>
          <w:rFonts w:eastAsia="黑体" w:hint="eastAsia"/>
          <w:kern w:val="0"/>
          <w:sz w:val="30"/>
        </w:rPr>
        <w:t>的</w:t>
      </w:r>
      <w:r w:rsidR="007A41F6" w:rsidRPr="007A41F6">
        <w:rPr>
          <w:rFonts w:eastAsia="黑体" w:hint="eastAsia"/>
          <w:kern w:val="0"/>
          <w:sz w:val="30"/>
        </w:rPr>
        <w:t>存续</w:t>
      </w:r>
      <w:bookmarkEnd w:id="23"/>
      <w:bookmarkEnd w:id="24"/>
    </w:p>
    <w:p w14:paraId="6CA663D8" w14:textId="77777777" w:rsidR="00C5594E" w:rsidRPr="0003451B" w:rsidRDefault="00A06E75">
      <w:pPr>
        <w:widowControl/>
        <w:spacing w:line="360" w:lineRule="auto"/>
        <w:rPr>
          <w:rFonts w:ascii="宋体" w:hAnsi="宋体"/>
          <w:sz w:val="24"/>
          <w:szCs w:val="21"/>
        </w:rPr>
      </w:pPr>
      <w:bookmarkStart w:id="25" w:name="_Toc15118260"/>
      <w:bookmarkStart w:id="26" w:name="_Toc57530272"/>
      <w:bookmarkStart w:id="27" w:name="_Toc79392603"/>
      <w:r w:rsidRPr="0003451B">
        <w:rPr>
          <w:rFonts w:ascii="宋体" w:hAnsi="宋体"/>
          <w:vanish/>
          <w:sz w:val="24"/>
          <w:szCs w:val="21"/>
        </w:rPr>
        <w:cr/>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t>3605人：陈耀上交易系统办理本基金的开户、认购、申购及</w:t>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vanish/>
          <w:sz w:val="24"/>
          <w:szCs w:val="21"/>
        </w:rPr>
        <w:pgNum/>
      </w:r>
      <w:r w:rsidRPr="0003451B">
        <w:rPr>
          <w:rFonts w:ascii="宋体" w:hAnsi="宋体"/>
          <w:sz w:val="24"/>
          <w:szCs w:val="21"/>
        </w:rPr>
        <w:t xml:space="preserve">    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46514F4D" w14:textId="77777777" w:rsidR="00C5594E" w:rsidRPr="0003451B" w:rsidRDefault="00C5594E">
      <w:pPr>
        <w:widowControl/>
        <w:spacing w:line="360" w:lineRule="auto"/>
        <w:rPr>
          <w:rFonts w:ascii="黑体" w:eastAsia="黑体" w:hAnsi="宋体" w:cs="宋体"/>
          <w:b/>
          <w:kern w:val="0"/>
          <w:sz w:val="30"/>
          <w:szCs w:val="30"/>
        </w:rPr>
      </w:pPr>
      <w:bookmarkStart w:id="28" w:name="_Toc109537386"/>
      <w:bookmarkEnd w:id="25"/>
      <w:bookmarkEnd w:id="26"/>
      <w:bookmarkEnd w:id="27"/>
    </w:p>
    <w:p w14:paraId="385C244D" w14:textId="77777777" w:rsidR="00C5594E" w:rsidRPr="0003451B" w:rsidRDefault="00A06E75">
      <w:pPr>
        <w:pStyle w:val="a9"/>
        <w:rPr>
          <w:rFonts w:eastAsia="黑体"/>
          <w:kern w:val="0"/>
          <w:sz w:val="30"/>
        </w:rPr>
      </w:pPr>
      <w:bookmarkStart w:id="29" w:name="_Toc417993698"/>
      <w:r w:rsidRPr="0003451B">
        <w:rPr>
          <w:rFonts w:eastAsia="黑体" w:hint="eastAsia"/>
          <w:kern w:val="0"/>
          <w:sz w:val="30"/>
        </w:rPr>
        <w:t>八、基金份额的申购与赎回</w:t>
      </w:r>
      <w:bookmarkEnd w:id="29"/>
    </w:p>
    <w:p w14:paraId="41E963F5" w14:textId="77777777" w:rsidR="00C5594E" w:rsidRPr="0003451B" w:rsidRDefault="00A06E75">
      <w:pPr>
        <w:widowControl/>
        <w:spacing w:line="120" w:lineRule="auto"/>
        <w:ind w:left="482"/>
        <w:outlineLvl w:val="1"/>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申购</w:t>
      </w:r>
      <w:r w:rsidRPr="0003451B">
        <w:rPr>
          <w:rFonts w:ascii="宋体" w:hAnsi="宋体" w:cs="宋体" w:hint="eastAsia"/>
          <w:b/>
          <w:kern w:val="0"/>
          <w:sz w:val="24"/>
        </w:rPr>
        <w:t>和</w:t>
      </w:r>
      <w:r w:rsidRPr="0003451B">
        <w:rPr>
          <w:rFonts w:ascii="宋体" w:hAnsi="宋体" w:cs="宋体"/>
          <w:b/>
          <w:kern w:val="0"/>
          <w:sz w:val="24"/>
        </w:rPr>
        <w:t xml:space="preserve">赎回的场所 </w:t>
      </w:r>
    </w:p>
    <w:p w14:paraId="31AC7A82" w14:textId="77777777"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hint="eastAsia"/>
          <w:sz w:val="24"/>
        </w:rPr>
        <w:t>投资人可通过下述场所按照规定的方式进行申购或赎回：</w:t>
      </w:r>
    </w:p>
    <w:p w14:paraId="40E49229" w14:textId="77777777" w:rsidR="00C5594E" w:rsidRPr="0003451B" w:rsidRDefault="00A06E75">
      <w:pPr>
        <w:pStyle w:val="a0"/>
        <w:autoSpaceDE w:val="0"/>
        <w:autoSpaceDN w:val="0"/>
        <w:adjustRightInd w:val="0"/>
        <w:spacing w:line="360" w:lineRule="auto"/>
        <w:ind w:firstLine="480"/>
        <w:rPr>
          <w:sz w:val="24"/>
        </w:rPr>
      </w:pPr>
      <w:r w:rsidRPr="0003451B">
        <w:rPr>
          <w:sz w:val="24"/>
        </w:rPr>
        <w:t>1</w:t>
      </w:r>
      <w:r w:rsidRPr="0003451B">
        <w:rPr>
          <w:rFonts w:hAnsi="宋体"/>
          <w:sz w:val="24"/>
        </w:rPr>
        <w:t>、直销机构</w:t>
      </w:r>
    </w:p>
    <w:p w14:paraId="1BC80CEF" w14:textId="77777777" w:rsidR="00C5594E" w:rsidRPr="0003451B" w:rsidRDefault="00A06E75">
      <w:pPr>
        <w:widowControl/>
        <w:spacing w:line="360" w:lineRule="auto"/>
        <w:ind w:firstLineChars="200" w:firstLine="480"/>
        <w:rPr>
          <w:kern w:val="0"/>
          <w:sz w:val="24"/>
        </w:rPr>
      </w:pPr>
      <w:r w:rsidRPr="0003451B">
        <w:rPr>
          <w:rFonts w:hAnsi="宋体"/>
          <w:kern w:val="0"/>
          <w:sz w:val="24"/>
        </w:rPr>
        <w:t>本基金直销机构为本公司以及本公司的网上</w:t>
      </w:r>
      <w:r w:rsidRPr="0003451B">
        <w:rPr>
          <w:rFonts w:hAnsi="宋体" w:hint="eastAsia"/>
          <w:kern w:val="0"/>
          <w:sz w:val="24"/>
        </w:rPr>
        <w:t>直销</w:t>
      </w:r>
      <w:r w:rsidRPr="0003451B">
        <w:rPr>
          <w:rFonts w:hAnsi="宋体"/>
          <w:kern w:val="0"/>
          <w:sz w:val="24"/>
        </w:rPr>
        <w:t>交易平台。</w:t>
      </w:r>
    </w:p>
    <w:p w14:paraId="64A4DEB9" w14:textId="77777777" w:rsidR="00C5594E" w:rsidRPr="0003451B" w:rsidRDefault="00A06E75">
      <w:pPr>
        <w:widowControl/>
        <w:spacing w:line="360" w:lineRule="auto"/>
        <w:ind w:firstLineChars="200" w:firstLine="480"/>
        <w:rPr>
          <w:kern w:val="0"/>
          <w:sz w:val="24"/>
        </w:rPr>
      </w:pPr>
      <w:r w:rsidRPr="0003451B">
        <w:rPr>
          <w:rFonts w:hAnsi="宋体"/>
          <w:kern w:val="0"/>
          <w:sz w:val="24"/>
        </w:rPr>
        <w:t>名称：交银施罗德基金管理有限公司</w:t>
      </w:r>
    </w:p>
    <w:p w14:paraId="24015E5D" w14:textId="77777777" w:rsidR="00C5594E" w:rsidRPr="0003451B" w:rsidRDefault="00A06E75">
      <w:pPr>
        <w:widowControl/>
        <w:spacing w:line="360" w:lineRule="auto"/>
        <w:ind w:firstLineChars="200" w:firstLine="480"/>
        <w:rPr>
          <w:kern w:val="0"/>
          <w:sz w:val="24"/>
        </w:rPr>
      </w:pPr>
      <w:r w:rsidRPr="0003451B">
        <w:rPr>
          <w:rFonts w:hAnsi="宋体"/>
          <w:kern w:val="0"/>
          <w:sz w:val="24"/>
        </w:rPr>
        <w:t>住所：上海市</w:t>
      </w:r>
      <w:r w:rsidRPr="0003451B">
        <w:rPr>
          <w:rFonts w:hAnsi="宋体"/>
          <w:sz w:val="24"/>
          <w:szCs w:val="20"/>
        </w:rPr>
        <w:t>浦东新区银城中路</w:t>
      </w:r>
      <w:r w:rsidRPr="0003451B">
        <w:rPr>
          <w:sz w:val="24"/>
          <w:szCs w:val="20"/>
        </w:rPr>
        <w:t>188</w:t>
      </w:r>
      <w:r w:rsidRPr="0003451B">
        <w:rPr>
          <w:rFonts w:hAnsi="宋体"/>
          <w:sz w:val="24"/>
          <w:szCs w:val="20"/>
        </w:rPr>
        <w:t>号</w:t>
      </w:r>
      <w:r w:rsidRPr="0003451B">
        <w:rPr>
          <w:rFonts w:hAnsi="宋体"/>
          <w:kern w:val="0"/>
          <w:sz w:val="24"/>
        </w:rPr>
        <w:t>交通银行大楼二层（裙）</w:t>
      </w:r>
    </w:p>
    <w:p w14:paraId="638DD2A0" w14:textId="77777777" w:rsidR="00C5594E" w:rsidRPr="0003451B" w:rsidRDefault="00A06E75">
      <w:pPr>
        <w:widowControl/>
        <w:spacing w:line="360" w:lineRule="auto"/>
        <w:ind w:firstLineChars="200" w:firstLine="480"/>
        <w:rPr>
          <w:kern w:val="0"/>
          <w:sz w:val="24"/>
        </w:rPr>
      </w:pPr>
      <w:r w:rsidRPr="0003451B">
        <w:rPr>
          <w:rFonts w:hAnsi="宋体"/>
          <w:kern w:val="0"/>
          <w:sz w:val="24"/>
        </w:rPr>
        <w:t>办公地址：</w:t>
      </w:r>
      <w:r w:rsidR="00C96106" w:rsidRPr="001734F7">
        <w:rPr>
          <w:rFonts w:ascii="宋体" w:hAnsi="宋体" w:cs="宋体" w:hint="eastAsia"/>
          <w:kern w:val="0"/>
          <w:sz w:val="24"/>
        </w:rPr>
        <w:t>上海浦东新区世纪大道8号国金中心二期21-22楼</w:t>
      </w:r>
    </w:p>
    <w:p w14:paraId="52D630D8" w14:textId="23DE2C10" w:rsidR="00C5594E" w:rsidRPr="0003451B" w:rsidRDefault="00A06E75">
      <w:pPr>
        <w:widowControl/>
        <w:spacing w:line="360" w:lineRule="auto"/>
        <w:ind w:firstLineChars="200" w:firstLine="480"/>
        <w:rPr>
          <w:kern w:val="0"/>
          <w:sz w:val="24"/>
        </w:rPr>
      </w:pPr>
      <w:r w:rsidRPr="0003451B">
        <w:rPr>
          <w:rFonts w:hAnsi="宋体"/>
          <w:kern w:val="0"/>
          <w:sz w:val="24"/>
        </w:rPr>
        <w:t>电话：（</w:t>
      </w:r>
      <w:r w:rsidRPr="0003451B">
        <w:rPr>
          <w:sz w:val="24"/>
          <w:szCs w:val="18"/>
        </w:rPr>
        <w:t>021</w:t>
      </w:r>
      <w:r w:rsidRPr="0003451B">
        <w:rPr>
          <w:rFonts w:hAnsi="宋体"/>
          <w:sz w:val="24"/>
          <w:szCs w:val="18"/>
        </w:rPr>
        <w:t>）</w:t>
      </w:r>
      <w:r w:rsidR="00750F75" w:rsidRPr="005F59BB">
        <w:rPr>
          <w:rFonts w:ascii="宋体" w:hAnsi="宋体" w:hint="eastAsia"/>
          <w:sz w:val="24"/>
          <w:szCs w:val="18"/>
        </w:rPr>
        <w:t>6105</w:t>
      </w:r>
      <w:r w:rsidR="00750F75">
        <w:rPr>
          <w:rFonts w:ascii="宋体" w:hAnsi="宋体"/>
          <w:sz w:val="24"/>
          <w:szCs w:val="18"/>
        </w:rPr>
        <w:t>5724</w:t>
      </w:r>
    </w:p>
    <w:p w14:paraId="7E1CBDCF" w14:textId="77777777" w:rsidR="00C5594E" w:rsidRPr="0003451B" w:rsidRDefault="00A06E75">
      <w:pPr>
        <w:widowControl/>
        <w:spacing w:line="360" w:lineRule="auto"/>
        <w:ind w:firstLineChars="200" w:firstLine="480"/>
        <w:rPr>
          <w:sz w:val="24"/>
          <w:szCs w:val="18"/>
        </w:rPr>
      </w:pPr>
      <w:r w:rsidRPr="0003451B">
        <w:rPr>
          <w:rFonts w:hAnsi="宋体"/>
          <w:sz w:val="24"/>
          <w:szCs w:val="18"/>
        </w:rPr>
        <w:t>传真</w:t>
      </w:r>
      <w:r w:rsidRPr="0003451B">
        <w:rPr>
          <w:rFonts w:hAnsi="宋体"/>
          <w:kern w:val="0"/>
          <w:sz w:val="24"/>
        </w:rPr>
        <w:t>：</w:t>
      </w:r>
      <w:r w:rsidRPr="0003451B">
        <w:rPr>
          <w:rFonts w:hAnsi="宋体"/>
          <w:sz w:val="24"/>
          <w:szCs w:val="18"/>
        </w:rPr>
        <w:t>（</w:t>
      </w:r>
      <w:r w:rsidRPr="0003451B">
        <w:rPr>
          <w:sz w:val="24"/>
          <w:szCs w:val="18"/>
        </w:rPr>
        <w:t>021</w:t>
      </w:r>
      <w:r w:rsidRPr="0003451B">
        <w:rPr>
          <w:rFonts w:hAnsi="宋体"/>
          <w:sz w:val="24"/>
          <w:szCs w:val="18"/>
        </w:rPr>
        <w:t>）</w:t>
      </w:r>
      <w:r w:rsidRPr="0003451B">
        <w:rPr>
          <w:sz w:val="24"/>
          <w:szCs w:val="18"/>
        </w:rPr>
        <w:t>61055054</w:t>
      </w:r>
    </w:p>
    <w:p w14:paraId="2FAAAB42" w14:textId="1D4D1A50" w:rsidR="00C5594E" w:rsidRPr="0003451B" w:rsidRDefault="00A06E75">
      <w:pPr>
        <w:widowControl/>
        <w:spacing w:line="360" w:lineRule="auto"/>
        <w:ind w:firstLineChars="200" w:firstLine="480"/>
        <w:rPr>
          <w:sz w:val="24"/>
          <w:szCs w:val="18"/>
        </w:rPr>
      </w:pPr>
      <w:r w:rsidRPr="0003451B">
        <w:rPr>
          <w:rFonts w:hAnsi="宋体"/>
          <w:kern w:val="0"/>
          <w:sz w:val="24"/>
        </w:rPr>
        <w:t>联系人：</w:t>
      </w:r>
      <w:r w:rsidR="00750F75">
        <w:rPr>
          <w:rFonts w:hAnsi="宋体" w:hint="eastAsia"/>
          <w:kern w:val="0"/>
          <w:sz w:val="24"/>
        </w:rPr>
        <w:t>傅鲸</w:t>
      </w:r>
    </w:p>
    <w:p w14:paraId="4178BC99" w14:textId="77777777" w:rsidR="00C5594E" w:rsidRPr="0003451B" w:rsidRDefault="00A06E75">
      <w:pPr>
        <w:widowControl/>
        <w:spacing w:line="360" w:lineRule="auto"/>
        <w:ind w:firstLineChars="200" w:firstLine="480"/>
        <w:rPr>
          <w:sz w:val="24"/>
          <w:szCs w:val="18"/>
        </w:rPr>
      </w:pPr>
      <w:r w:rsidRPr="0003451B">
        <w:rPr>
          <w:rFonts w:hAnsi="宋体"/>
          <w:sz w:val="24"/>
          <w:szCs w:val="18"/>
        </w:rPr>
        <w:t>客户服务电话：</w:t>
      </w:r>
      <w:r w:rsidRPr="0003451B">
        <w:rPr>
          <w:sz w:val="24"/>
          <w:szCs w:val="18"/>
        </w:rPr>
        <w:t>400-700-5000</w:t>
      </w:r>
      <w:r w:rsidRPr="0003451B">
        <w:rPr>
          <w:rFonts w:hAnsi="宋体"/>
          <w:sz w:val="24"/>
          <w:szCs w:val="18"/>
        </w:rPr>
        <w:t>（免长途话费），（</w:t>
      </w:r>
      <w:r w:rsidRPr="0003451B">
        <w:rPr>
          <w:sz w:val="24"/>
          <w:szCs w:val="18"/>
        </w:rPr>
        <w:t>021</w:t>
      </w:r>
      <w:r w:rsidRPr="0003451B">
        <w:rPr>
          <w:rFonts w:hAnsi="宋体"/>
          <w:sz w:val="24"/>
          <w:szCs w:val="18"/>
        </w:rPr>
        <w:t>）</w:t>
      </w:r>
      <w:r w:rsidRPr="0003451B">
        <w:rPr>
          <w:sz w:val="24"/>
          <w:szCs w:val="18"/>
        </w:rPr>
        <w:t>61055000</w:t>
      </w:r>
    </w:p>
    <w:p w14:paraId="4FE80735" w14:textId="77777777" w:rsidR="00C5594E" w:rsidRPr="0003451B" w:rsidRDefault="00A06E75">
      <w:pPr>
        <w:pStyle w:val="a0"/>
        <w:autoSpaceDE w:val="0"/>
        <w:autoSpaceDN w:val="0"/>
        <w:adjustRightInd w:val="0"/>
        <w:spacing w:line="360" w:lineRule="auto"/>
        <w:ind w:firstLine="480"/>
        <w:rPr>
          <w:sz w:val="24"/>
        </w:rPr>
      </w:pPr>
      <w:r w:rsidRPr="0003451B">
        <w:rPr>
          <w:rFonts w:hAnsi="宋体"/>
          <w:sz w:val="24"/>
          <w:szCs w:val="18"/>
        </w:rPr>
        <w:t>网址：</w:t>
      </w:r>
      <w:hyperlink r:id="rId14" w:history="1">
        <w:r w:rsidRPr="0003451B">
          <w:rPr>
            <w:sz w:val="24"/>
          </w:rPr>
          <w:t>www.fund001.com</w:t>
        </w:r>
      </w:hyperlink>
      <w:r w:rsidRPr="0003451B">
        <w:rPr>
          <w:rStyle w:val="a4"/>
          <w:rFonts w:hint="eastAsia"/>
          <w:color w:val="auto"/>
          <w:sz w:val="24"/>
          <w:u w:val="none"/>
        </w:rPr>
        <w:t>，</w:t>
      </w:r>
      <w:r w:rsidRPr="0003451B">
        <w:rPr>
          <w:rStyle w:val="a4"/>
          <w:color w:val="auto"/>
          <w:sz w:val="24"/>
          <w:u w:val="none"/>
        </w:rPr>
        <w:t>www.bocomschroder.com</w:t>
      </w:r>
    </w:p>
    <w:p w14:paraId="13695CFD" w14:textId="77777777" w:rsidR="00C5594E" w:rsidRPr="0003451B" w:rsidRDefault="00A06E75">
      <w:pPr>
        <w:pStyle w:val="a0"/>
        <w:autoSpaceDE w:val="0"/>
        <w:autoSpaceDN w:val="0"/>
        <w:adjustRightInd w:val="0"/>
        <w:spacing w:line="360" w:lineRule="auto"/>
        <w:ind w:firstLine="480"/>
        <w:rPr>
          <w:rStyle w:val="a4"/>
          <w:color w:val="auto"/>
          <w:sz w:val="24"/>
          <w:u w:val="none"/>
        </w:rPr>
      </w:pPr>
      <w:r w:rsidRPr="0003451B">
        <w:rPr>
          <w:rFonts w:ascii="宋体" w:hAnsi="宋体" w:cs="宋体" w:hint="eastAsia"/>
          <w:kern w:val="0"/>
          <w:sz w:val="24"/>
        </w:rPr>
        <w:t>个人投资者可以通过本公司</w:t>
      </w:r>
      <w:r w:rsidRPr="0003451B">
        <w:rPr>
          <w:rFonts w:hAnsi="宋体"/>
          <w:kern w:val="0"/>
          <w:sz w:val="24"/>
        </w:rPr>
        <w:t>网上直销交易平台</w:t>
      </w:r>
      <w:r w:rsidRPr="0003451B">
        <w:rPr>
          <w:rFonts w:ascii="宋体" w:hAnsi="宋体" w:cs="宋体" w:hint="eastAsia"/>
          <w:kern w:val="0"/>
          <w:sz w:val="24"/>
        </w:rPr>
        <w:t>办理开户、本基金的申购、赎回、转换及定期定额投资等业务，具体交易细则请参阅本公司网站。</w:t>
      </w:r>
      <w:r w:rsidRPr="0003451B">
        <w:rPr>
          <w:rFonts w:hAnsi="宋体"/>
          <w:kern w:val="0"/>
          <w:sz w:val="24"/>
        </w:rPr>
        <w:t>网上直销交易平台</w:t>
      </w:r>
      <w:r w:rsidRPr="0003451B">
        <w:rPr>
          <w:rFonts w:ascii="宋体" w:hAnsi="宋体" w:cs="宋体" w:hint="eastAsia"/>
          <w:kern w:val="0"/>
          <w:sz w:val="24"/>
        </w:rPr>
        <w:t>网址：</w:t>
      </w:r>
      <w:hyperlink r:id="rId15" w:history="1">
        <w:r w:rsidRPr="0003451B">
          <w:rPr>
            <w:sz w:val="24"/>
          </w:rPr>
          <w:t>www.fund001.com</w:t>
        </w:r>
      </w:hyperlink>
      <w:r w:rsidRPr="0003451B">
        <w:rPr>
          <w:rStyle w:val="a4"/>
          <w:rFonts w:hint="eastAsia"/>
          <w:color w:val="auto"/>
          <w:sz w:val="24"/>
          <w:u w:val="none"/>
        </w:rPr>
        <w:t>，</w:t>
      </w:r>
      <w:hyperlink r:id="rId16" w:history="1">
        <w:r w:rsidRPr="0003451B">
          <w:rPr>
            <w:rStyle w:val="a4"/>
            <w:color w:val="auto"/>
            <w:sz w:val="24"/>
            <w:u w:val="none"/>
          </w:rPr>
          <w:t>www.bocomschroder.com</w:t>
        </w:r>
      </w:hyperlink>
    </w:p>
    <w:p w14:paraId="4C211C7E" w14:textId="77777777" w:rsidR="00A06E75" w:rsidRPr="0003451B" w:rsidRDefault="00A06E75" w:rsidP="0017060B">
      <w:pPr>
        <w:pStyle w:val="a0"/>
        <w:autoSpaceDE w:val="0"/>
        <w:autoSpaceDN w:val="0"/>
        <w:adjustRightInd w:val="0"/>
        <w:spacing w:afterLines="50" w:after="156" w:line="360" w:lineRule="auto"/>
        <w:ind w:firstLine="480"/>
        <w:rPr>
          <w:kern w:val="0"/>
          <w:sz w:val="24"/>
        </w:rPr>
      </w:pPr>
      <w:r w:rsidRPr="0003451B">
        <w:rPr>
          <w:rFonts w:ascii="宋体" w:hAnsi="宋体" w:cs="宋体"/>
          <w:kern w:val="0"/>
          <w:sz w:val="24"/>
        </w:rPr>
        <w:t>2、通过上海证券交易所交易系统办理相关业务的上海证券交易所会员单位，目前场内交易只支持前端基金份额的申购。具体名单详见上海证券交易所网站</w:t>
      </w:r>
      <w:r w:rsidRPr="0003451B">
        <w:rPr>
          <w:rStyle w:val="a4"/>
          <w:rFonts w:hint="eastAsia"/>
          <w:color w:val="auto"/>
          <w:sz w:val="24"/>
          <w:u w:val="none"/>
        </w:rPr>
        <w:t>。</w:t>
      </w:r>
    </w:p>
    <w:p w14:paraId="2D4EEBA9" w14:textId="77777777" w:rsidR="00B04A10" w:rsidRDefault="00A06E75" w:rsidP="0017060B">
      <w:pPr>
        <w:pStyle w:val="a0"/>
        <w:autoSpaceDE w:val="0"/>
        <w:autoSpaceDN w:val="0"/>
        <w:adjustRightInd w:val="0"/>
        <w:spacing w:afterLines="50" w:after="156" w:line="360" w:lineRule="auto"/>
        <w:ind w:firstLine="480"/>
      </w:pPr>
      <w:r w:rsidRPr="0003451B">
        <w:rPr>
          <w:rFonts w:ascii="宋体" w:hAnsi="宋体" w:cs="宋体"/>
          <w:kern w:val="0"/>
          <w:sz w:val="24"/>
        </w:rPr>
        <w:t>3、不通过上海证券交易所交易系统办理相关业务的场外代销机构的代销网点</w:t>
      </w:r>
    </w:p>
    <w:p w14:paraId="47B37CB9" w14:textId="77777777" w:rsidR="00C5594E" w:rsidRPr="0003451B" w:rsidRDefault="00A06E75">
      <w:pPr>
        <w:snapToGrid w:val="0"/>
        <w:spacing w:line="360" w:lineRule="auto"/>
        <w:ind w:firstLineChars="200" w:firstLine="480"/>
        <w:rPr>
          <w:sz w:val="24"/>
        </w:rPr>
      </w:pPr>
      <w:r w:rsidRPr="0003451B">
        <w:rPr>
          <w:rFonts w:hint="eastAsia"/>
          <w:sz w:val="24"/>
        </w:rPr>
        <w:t>本基金的场外代销机构的代销网点请见本招募说明书“五、相关服务机构”章节或拨打本公司客户服务电话进行咨询。</w:t>
      </w:r>
    </w:p>
    <w:p w14:paraId="4BC4A63D" w14:textId="77777777" w:rsidR="00C5594E" w:rsidRPr="0003451B" w:rsidRDefault="00A06E75">
      <w:pPr>
        <w:spacing w:line="360" w:lineRule="auto"/>
        <w:ind w:firstLineChars="200" w:firstLine="480"/>
        <w:rPr>
          <w:sz w:val="24"/>
        </w:rPr>
      </w:pPr>
      <w:r w:rsidRPr="0003451B">
        <w:rPr>
          <w:rFonts w:hint="eastAsia"/>
          <w:sz w:val="24"/>
        </w:rPr>
        <w:t>投资人可通过上述场所按照规定的方式进行申购或赎回。本基金管理人可根据情况变更或增减基金代销机构，并予以公告。</w:t>
      </w:r>
    </w:p>
    <w:p w14:paraId="522A549D" w14:textId="77777777" w:rsidR="00C5594E" w:rsidRPr="0003451B" w:rsidRDefault="00A06E75">
      <w:pPr>
        <w:spacing w:line="360" w:lineRule="auto"/>
        <w:ind w:firstLineChars="200" w:firstLine="480"/>
        <w:rPr>
          <w:sz w:val="24"/>
        </w:rPr>
      </w:pPr>
      <w:r w:rsidRPr="0003451B">
        <w:rPr>
          <w:rFonts w:hint="eastAsia"/>
          <w:sz w:val="24"/>
        </w:rPr>
        <w:t>若基金管理人或其指定的代销机构开通电话、传真或网上等交易方式，投资人可以通过上述方式进行申购与赎回。</w:t>
      </w:r>
    </w:p>
    <w:p w14:paraId="3CFCFECD"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申购和赎回的</w:t>
      </w:r>
      <w:r w:rsidRPr="0003451B">
        <w:rPr>
          <w:rFonts w:ascii="宋体" w:hAnsi="宋体" w:cs="宋体" w:hint="eastAsia"/>
          <w:b/>
          <w:kern w:val="0"/>
          <w:sz w:val="24"/>
        </w:rPr>
        <w:t>开放日及</w:t>
      </w:r>
      <w:r w:rsidRPr="0003451B">
        <w:rPr>
          <w:rFonts w:ascii="宋体" w:hAnsi="宋体" w:cs="宋体"/>
          <w:b/>
          <w:kern w:val="0"/>
          <w:sz w:val="24"/>
        </w:rPr>
        <w:t xml:space="preserve">时间 </w:t>
      </w:r>
    </w:p>
    <w:p w14:paraId="50C7CA4D" w14:textId="77777777" w:rsidR="00C5594E" w:rsidRPr="0003451B" w:rsidRDefault="00A06E75">
      <w:pPr>
        <w:widowControl/>
        <w:spacing w:line="12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、开放日及开放时间</w:t>
      </w:r>
    </w:p>
    <w:p w14:paraId="1BA8BEE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本基金的开放日是指为投资人办理基金申购、赎回等业务的证券交易所交易日</w:t>
      </w:r>
      <w:r w:rsidRPr="0003451B">
        <w:rPr>
          <w:rFonts w:ascii="宋体" w:hAnsi="宋体" w:hint="eastAsia"/>
          <w:sz w:val="24"/>
          <w:szCs w:val="21"/>
        </w:rPr>
        <w:t>（基金管理人根据法律法规或基金合同的规定公告暂停申购、赎回时除外）</w:t>
      </w:r>
      <w:r w:rsidRPr="0003451B">
        <w:rPr>
          <w:rFonts w:ascii="宋体" w:hAnsi="宋体" w:cs="宋体" w:hint="eastAsia"/>
          <w:kern w:val="0"/>
          <w:sz w:val="24"/>
        </w:rPr>
        <w:t>。代销网点在开放日的具体业务办理时间为上海证券交易所、深圳证券交易所交易日的交易时间。</w:t>
      </w:r>
    </w:p>
    <w:p w14:paraId="33B11A2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2C445F3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5606C60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申购的开始日及业务办理时间</w:t>
      </w:r>
    </w:p>
    <w:p w14:paraId="5CE7179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本基金已于</w:t>
      </w:r>
      <w:r w:rsidRPr="0003451B">
        <w:rPr>
          <w:rFonts w:ascii="宋体" w:hAnsi="宋体"/>
          <w:sz w:val="24"/>
        </w:rPr>
        <w:t>2009年6月15日起开放场内、场外申购业务。</w:t>
      </w:r>
    </w:p>
    <w:p w14:paraId="287FCB2D" w14:textId="77777777"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iCs/>
          <w:kern w:val="0"/>
          <w:sz w:val="24"/>
        </w:rPr>
        <w:t>3、</w:t>
      </w:r>
      <w:r w:rsidRPr="0003451B">
        <w:rPr>
          <w:rFonts w:ascii="宋体" w:hAnsi="宋体" w:cs="宋体" w:hint="eastAsia"/>
          <w:kern w:val="0"/>
          <w:sz w:val="24"/>
        </w:rPr>
        <w:t>赎回的开始日及业务办理时间</w:t>
      </w:r>
    </w:p>
    <w:p w14:paraId="49A24B59" w14:textId="77777777" w:rsidR="00C5594E" w:rsidRPr="0003451B" w:rsidRDefault="00A06E75">
      <w:pPr>
        <w:spacing w:line="360" w:lineRule="auto"/>
        <w:ind w:firstLineChars="200" w:firstLine="480"/>
        <w:rPr>
          <w:rFonts w:ascii="宋体" w:hAnsi="宋体" w:cs="宋体"/>
          <w:iCs/>
          <w:kern w:val="0"/>
          <w:sz w:val="24"/>
        </w:rPr>
      </w:pPr>
      <w:r w:rsidRPr="0003451B">
        <w:rPr>
          <w:rFonts w:ascii="宋体" w:hAnsi="宋体" w:hint="eastAsia"/>
          <w:sz w:val="24"/>
        </w:rPr>
        <w:t>本基金已于</w:t>
      </w:r>
      <w:r w:rsidRPr="0003451B">
        <w:rPr>
          <w:rFonts w:ascii="宋体" w:hAnsi="宋体"/>
          <w:sz w:val="24"/>
        </w:rPr>
        <w:t>2009年6月15日起开放场内、场外赎回业务。</w:t>
      </w:r>
      <w:r w:rsidRPr="0003451B">
        <w:rPr>
          <w:rFonts w:ascii="宋体" w:hAnsi="宋体" w:cs="宋体"/>
          <w:iCs/>
          <w:kern w:val="0"/>
          <w:sz w:val="24"/>
        </w:rPr>
        <w:t xml:space="preserve"> </w:t>
      </w:r>
    </w:p>
    <w:p w14:paraId="7231728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）申购和赎回的原则 </w:t>
      </w:r>
    </w:p>
    <w:p w14:paraId="6E0416D6"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1</w:t>
      </w:r>
      <w:r w:rsidRPr="0003451B">
        <w:rPr>
          <w:rFonts w:hAnsi="宋体" w:cs="宋体" w:hint="eastAsia"/>
          <w:iCs/>
          <w:kern w:val="0"/>
          <w:sz w:val="24"/>
        </w:rPr>
        <w:t>、“未知价”原则，即申购、赎回价格以申请当日收市后计算的基金份额净值为基准进行计算；</w:t>
      </w:r>
    </w:p>
    <w:p w14:paraId="2DECEF94"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2</w:t>
      </w:r>
      <w:r w:rsidRPr="0003451B">
        <w:rPr>
          <w:rFonts w:hAnsi="宋体" w:cs="宋体" w:hint="eastAsia"/>
          <w:iCs/>
          <w:kern w:val="0"/>
          <w:sz w:val="24"/>
        </w:rPr>
        <w:t>、“金额申购、份额赎回”原则，即申购以金额申请，赎回以份额申请；</w:t>
      </w:r>
    </w:p>
    <w:p w14:paraId="75AFC087"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3</w:t>
      </w:r>
      <w:r w:rsidRPr="0003451B">
        <w:rPr>
          <w:rFonts w:hAnsi="宋体" w:cs="宋体" w:hint="eastAsia"/>
          <w:iCs/>
          <w:kern w:val="0"/>
          <w:sz w:val="24"/>
        </w:rPr>
        <w:t>、</w:t>
      </w:r>
      <w:r w:rsidRPr="0003451B">
        <w:rPr>
          <w:rFonts w:hAnsi="宋体" w:cs="宋体"/>
          <w:iCs/>
          <w:kern w:val="0"/>
          <w:sz w:val="24"/>
        </w:rPr>
        <w:t>投资人申购基金份额时，必须全额交付申购款项，投资人交付款项后，申购申请方为有效</w:t>
      </w:r>
      <w:r w:rsidRPr="0003451B">
        <w:rPr>
          <w:rFonts w:hAnsi="宋体" w:cs="宋体" w:hint="eastAsia"/>
          <w:iCs/>
          <w:kern w:val="0"/>
          <w:sz w:val="24"/>
        </w:rPr>
        <w:t>；</w:t>
      </w:r>
    </w:p>
    <w:p w14:paraId="7279EAFC"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4</w:t>
      </w:r>
      <w:r w:rsidRPr="0003451B">
        <w:rPr>
          <w:rFonts w:hAnsi="宋体" w:cs="宋体" w:hint="eastAsia"/>
          <w:iCs/>
          <w:kern w:val="0"/>
          <w:sz w:val="24"/>
        </w:rPr>
        <w:t>、赎回遵循“先进先出”原则，即按照投资人认购、申购的先后次序进行顺序赎回；</w:t>
      </w:r>
    </w:p>
    <w:p w14:paraId="4A38ADC6"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iCs/>
          <w:kern w:val="0"/>
          <w:sz w:val="24"/>
        </w:rPr>
        <w:t>5</w:t>
      </w:r>
      <w:r w:rsidRPr="0003451B">
        <w:rPr>
          <w:rFonts w:hAnsi="宋体" w:cs="宋体" w:hint="eastAsia"/>
          <w:iCs/>
          <w:kern w:val="0"/>
          <w:sz w:val="24"/>
        </w:rPr>
        <w:t>、当日的申购与赎回申请可以在基金管理人规定的时间以内撤销。</w:t>
      </w:r>
    </w:p>
    <w:p w14:paraId="7B6F51E1" w14:textId="77777777" w:rsidR="00C5594E" w:rsidRPr="0003451B" w:rsidRDefault="00A06E75">
      <w:pPr>
        <w:widowControl/>
        <w:spacing w:line="360" w:lineRule="auto"/>
        <w:ind w:firstLineChars="200" w:firstLine="480"/>
        <w:rPr>
          <w:rFonts w:hAnsi="宋体" w:cs="宋体"/>
          <w:iCs/>
          <w:kern w:val="0"/>
          <w:sz w:val="24"/>
        </w:rPr>
      </w:pPr>
      <w:r w:rsidRPr="0003451B">
        <w:rPr>
          <w:rFonts w:hAnsi="宋体" w:cs="宋体" w:hint="eastAsia"/>
          <w:iCs/>
          <w:kern w:val="0"/>
          <w:sz w:val="24"/>
        </w:rPr>
        <w:t>基金管理人可根据基金运作的实际情况依法对上述原则进行调整。基金管理人必须在新规则开始实施前依照《信息披露办法》的有关规定在指定媒体上公告。</w:t>
      </w:r>
    </w:p>
    <w:p w14:paraId="78A5137B"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四</w:t>
      </w:r>
      <w:r w:rsidRPr="0003451B">
        <w:rPr>
          <w:rFonts w:ascii="宋体" w:hAnsi="宋体" w:cs="宋体"/>
          <w:b/>
          <w:kern w:val="0"/>
          <w:sz w:val="24"/>
        </w:rPr>
        <w:t xml:space="preserve">）申购和赎回的数额限定 </w:t>
      </w:r>
    </w:p>
    <w:p w14:paraId="6FE9418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、申购金额的限制</w:t>
      </w:r>
    </w:p>
    <w:p w14:paraId="6282DA6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场外申购时，代销网点每个账户单笔申购的最低金额为单笔</w:t>
      </w:r>
      <w:r w:rsidRPr="0003451B">
        <w:rPr>
          <w:rFonts w:ascii="宋体" w:hAnsi="宋体" w:cs="宋体"/>
          <w:kern w:val="0"/>
          <w:sz w:val="24"/>
        </w:rPr>
        <w:t xml:space="preserve">1,000 </w:t>
      </w:r>
      <w:r w:rsidRPr="0003451B">
        <w:rPr>
          <w:rFonts w:ascii="宋体" w:hAnsi="宋体" w:cs="宋体" w:hint="eastAsia"/>
          <w:kern w:val="0"/>
          <w:sz w:val="24"/>
        </w:rPr>
        <w:t>元。</w:t>
      </w:r>
    </w:p>
    <w:p w14:paraId="5100F0C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直销中心每个账户首次申购的最低金额为单笔</w:t>
      </w:r>
      <w:r w:rsidRPr="0003451B">
        <w:rPr>
          <w:rFonts w:ascii="宋体" w:hAnsi="宋体" w:cs="宋体"/>
          <w:kern w:val="0"/>
          <w:sz w:val="24"/>
        </w:rPr>
        <w:t>100,000元，追加申购的最低金额为单笔10,000元；已在直销中心有认购或申购过本基金管理人管理的任一基金（包括本基金）记录的投资人不受首次申购最低金额的限制。通过本公司</w:t>
      </w:r>
      <w:r w:rsidRPr="0003451B">
        <w:rPr>
          <w:rFonts w:hAnsi="宋体"/>
          <w:kern w:val="0"/>
          <w:sz w:val="24"/>
        </w:rPr>
        <w:t>网上直销交易平台</w:t>
      </w:r>
      <w:r w:rsidRPr="0003451B">
        <w:rPr>
          <w:rFonts w:ascii="宋体" w:hAnsi="宋体" w:cs="宋体" w:hint="eastAsia"/>
          <w:kern w:val="0"/>
          <w:sz w:val="24"/>
        </w:rPr>
        <w:t>办理基金申购业务的不受直销中心单笔申购最低金额的限制，申购最低金额为单笔</w:t>
      </w:r>
      <w:r w:rsidRPr="0003451B">
        <w:rPr>
          <w:rFonts w:ascii="宋体" w:hAnsi="宋体" w:cs="宋体"/>
          <w:kern w:val="0"/>
          <w:sz w:val="24"/>
        </w:rPr>
        <w:t xml:space="preserve">1,000 </w:t>
      </w:r>
      <w:r w:rsidRPr="0003451B">
        <w:rPr>
          <w:rFonts w:ascii="宋体" w:hAnsi="宋体" w:cs="宋体" w:hint="eastAsia"/>
          <w:kern w:val="0"/>
          <w:sz w:val="24"/>
        </w:rPr>
        <w:t>元。</w:t>
      </w:r>
      <w:r w:rsidRPr="0003451B">
        <w:rPr>
          <w:rFonts w:ascii="宋体" w:hAnsi="宋体" w:cs="宋体"/>
          <w:kern w:val="0"/>
          <w:sz w:val="24"/>
        </w:rPr>
        <w:t>本基金直销中心</w:t>
      </w:r>
      <w:r w:rsidRPr="0003451B">
        <w:rPr>
          <w:rFonts w:ascii="宋体" w:hAnsi="宋体" w:cs="宋体" w:hint="eastAsia"/>
          <w:kern w:val="0"/>
          <w:sz w:val="24"/>
        </w:rPr>
        <w:t>单笔申</w:t>
      </w:r>
      <w:r w:rsidRPr="0003451B">
        <w:rPr>
          <w:rFonts w:ascii="宋体" w:hAnsi="宋体" w:cs="宋体"/>
          <w:kern w:val="0"/>
          <w:sz w:val="24"/>
        </w:rPr>
        <w:t>购</w:t>
      </w:r>
      <w:r w:rsidRPr="0003451B">
        <w:rPr>
          <w:rFonts w:ascii="宋体" w:hAnsi="宋体" w:cs="宋体" w:hint="eastAsia"/>
          <w:kern w:val="0"/>
          <w:sz w:val="24"/>
        </w:rPr>
        <w:t>最低</w:t>
      </w:r>
      <w:r w:rsidRPr="0003451B">
        <w:rPr>
          <w:rFonts w:ascii="宋体" w:hAnsi="宋体" w:cs="宋体"/>
          <w:kern w:val="0"/>
          <w:sz w:val="24"/>
        </w:rPr>
        <w:t>金额</w:t>
      </w:r>
      <w:r w:rsidRPr="0003451B">
        <w:rPr>
          <w:rFonts w:ascii="宋体" w:hAnsi="宋体" w:cs="宋体" w:hint="eastAsia"/>
          <w:kern w:val="0"/>
          <w:sz w:val="24"/>
        </w:rPr>
        <w:t>可</w:t>
      </w:r>
      <w:r w:rsidRPr="0003451B">
        <w:rPr>
          <w:rFonts w:ascii="宋体" w:hAnsi="宋体" w:cs="宋体"/>
          <w:kern w:val="0"/>
          <w:sz w:val="24"/>
        </w:rPr>
        <w:t>由基金管理人</w:t>
      </w:r>
      <w:r w:rsidRPr="0003451B">
        <w:rPr>
          <w:rFonts w:ascii="宋体" w:hAnsi="宋体" w:cs="宋体" w:hint="eastAsia"/>
          <w:kern w:val="0"/>
          <w:sz w:val="24"/>
        </w:rPr>
        <w:t>酌情</w:t>
      </w:r>
      <w:r w:rsidRPr="0003451B">
        <w:rPr>
          <w:rFonts w:ascii="宋体" w:hAnsi="宋体" w:cs="宋体"/>
          <w:kern w:val="0"/>
          <w:sz w:val="24"/>
        </w:rPr>
        <w:t>调整。</w:t>
      </w:r>
    </w:p>
    <w:p w14:paraId="2C2253A5"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hint="eastAsia"/>
          <w:kern w:val="0"/>
          <w:sz w:val="24"/>
        </w:rPr>
        <w:t>场内申购时，每笔申购金额最低为</w:t>
      </w:r>
      <w:r w:rsidRPr="0003451B">
        <w:rPr>
          <w:rFonts w:ascii="宋体" w:hAnsi="宋体" w:cs="宋体"/>
          <w:kern w:val="0"/>
          <w:sz w:val="24"/>
        </w:rPr>
        <w:t>1000元人民币，同时每笔申购必须是100元的整数倍，并且单笔申购最高不超过99,999,900元。</w:t>
      </w:r>
    </w:p>
    <w:p w14:paraId="3BEFA7C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、赎回份额的限制</w:t>
      </w:r>
    </w:p>
    <w:p w14:paraId="74033D2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场外赎回时，赎回的最低份额为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份基金份额；场内赎回时，赎回的最低份额为</w:t>
      </w:r>
      <w:r w:rsidRPr="0003451B">
        <w:rPr>
          <w:rFonts w:ascii="宋体" w:hAnsi="宋体" w:cs="宋体"/>
          <w:kern w:val="0"/>
          <w:sz w:val="24"/>
        </w:rPr>
        <w:t xml:space="preserve">50 </w:t>
      </w:r>
      <w:r w:rsidRPr="0003451B">
        <w:rPr>
          <w:rFonts w:ascii="宋体" w:hAnsi="宋体" w:cs="宋体" w:hint="eastAsia"/>
          <w:kern w:val="0"/>
          <w:sz w:val="24"/>
        </w:rPr>
        <w:t>份基金份额，同时赎回份额必须是整数份额，并且单笔赎回最多不超过</w:t>
      </w:r>
      <w:r w:rsidRPr="0003451B">
        <w:rPr>
          <w:rFonts w:ascii="宋体" w:hAnsi="宋体" w:cs="宋体"/>
          <w:kern w:val="0"/>
          <w:sz w:val="24"/>
        </w:rPr>
        <w:t>99,999,999份基金份额。</w:t>
      </w:r>
    </w:p>
    <w:p w14:paraId="3B4ECBA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3、最低保留余额的限制</w:t>
      </w:r>
    </w:p>
    <w:p w14:paraId="58E88E14" w14:textId="77777777" w:rsidR="00C5594E" w:rsidRPr="0003451B" w:rsidRDefault="00A06E75">
      <w:pPr>
        <w:widowControl/>
        <w:spacing w:line="360" w:lineRule="auto"/>
        <w:ind w:firstLineChars="200" w:firstLine="480"/>
        <w:rPr>
          <w:rFonts w:ascii="宋体" w:hAnsi="宋体" w:cs="宋体"/>
          <w:kern w:val="0"/>
          <w:sz w:val="24"/>
        </w:rPr>
      </w:pPr>
      <w:r w:rsidRPr="0003451B">
        <w:rPr>
          <w:rFonts w:hAnsi="宋体" w:hint="eastAsia"/>
          <w:sz w:val="24"/>
        </w:rPr>
        <w:t>每个工作日投资人在单个交易账户保留的本基金份额余额少于</w:t>
      </w:r>
      <w:r w:rsidRPr="0003451B">
        <w:rPr>
          <w:rFonts w:hAnsi="宋体"/>
          <w:sz w:val="24"/>
        </w:rPr>
        <w:t>50</w:t>
      </w:r>
      <w:r w:rsidRPr="0003451B">
        <w:rPr>
          <w:rFonts w:hAnsi="宋体" w:hint="eastAsia"/>
          <w:sz w:val="24"/>
        </w:rPr>
        <w:t>份时，若当日该账户同时有份额减少类业务（如赎回、转换出等）被确认，则基金管理人有权将投资人在该账户保留的本基金份额一次性全部赎回。</w:t>
      </w:r>
    </w:p>
    <w:p w14:paraId="6C9F74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4、基金管理人可根据市场情况，</w:t>
      </w:r>
      <w:r w:rsidRPr="0003451B">
        <w:rPr>
          <w:rFonts w:ascii="宋体" w:hAnsi="宋体" w:cs="宋体" w:hint="eastAsia"/>
          <w:kern w:val="0"/>
          <w:sz w:val="24"/>
        </w:rPr>
        <w:t>在法律法规允许的情况下，</w:t>
      </w:r>
      <w:r w:rsidRPr="0003451B">
        <w:rPr>
          <w:rFonts w:ascii="宋体" w:hAnsi="宋体" w:cs="宋体"/>
          <w:kern w:val="0"/>
          <w:sz w:val="24"/>
        </w:rPr>
        <w:t>调整申购的金额和赎回的份额</w:t>
      </w:r>
      <w:r w:rsidRPr="0003451B">
        <w:rPr>
          <w:rFonts w:ascii="宋体" w:hAnsi="宋体" w:cs="宋体" w:hint="eastAsia"/>
          <w:kern w:val="0"/>
          <w:sz w:val="24"/>
        </w:rPr>
        <w:t>以及最低保留余额</w:t>
      </w:r>
      <w:r w:rsidRPr="0003451B">
        <w:rPr>
          <w:rFonts w:ascii="宋体" w:hAnsi="宋体" w:cs="宋体"/>
          <w:kern w:val="0"/>
          <w:sz w:val="24"/>
        </w:rPr>
        <w:t>的数量限制，基金管理人必须在调整前</w:t>
      </w:r>
      <w:r w:rsidRPr="0003451B">
        <w:rPr>
          <w:rFonts w:ascii="宋体" w:hAnsi="宋体" w:cs="宋体" w:hint="eastAsia"/>
          <w:kern w:val="0"/>
          <w:sz w:val="24"/>
        </w:rPr>
        <w:t>依照《信息披露办法》的有关规定在</w:t>
      </w:r>
      <w:r w:rsidRPr="0003451B">
        <w:rPr>
          <w:rFonts w:ascii="宋体" w:hAnsi="宋体" w:cs="宋体"/>
          <w:kern w:val="0"/>
          <w:sz w:val="24"/>
        </w:rPr>
        <w:t>指定的媒体上刊登公告</w:t>
      </w:r>
      <w:r w:rsidRPr="0003451B">
        <w:rPr>
          <w:rFonts w:ascii="宋体" w:hAnsi="宋体" w:cs="宋体" w:hint="eastAsia"/>
          <w:kern w:val="0"/>
          <w:sz w:val="24"/>
        </w:rPr>
        <w:t>并报中国证监会备案。</w:t>
      </w:r>
    </w:p>
    <w:p w14:paraId="3C36C7D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 xml:space="preserve">）申购和赎回的程序 </w:t>
      </w:r>
    </w:p>
    <w:p w14:paraId="1C9C6ED3"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1、申购和赎回的申请方式</w:t>
      </w:r>
    </w:p>
    <w:p w14:paraId="38545C96"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投资人必须根据基金销售机构规定的程序，在开放日的业务办理时间向基金销售机构提出申购或赎回的申请。</w:t>
      </w:r>
    </w:p>
    <w:p w14:paraId="1770A85B"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投资人在申购本基金时须按销售机构规定的方式备足申购资金，否则所提交的申购申请无效而不予成交。</w:t>
      </w:r>
    </w:p>
    <w:p w14:paraId="57F777E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投资人在提交赎回申请时，必须持有足够的基金份额余额，否则所提交的赎回申请无效而不予成交。</w:t>
      </w:r>
      <w:r w:rsidRPr="0003451B">
        <w:rPr>
          <w:rFonts w:ascii="宋体" w:hAnsi="宋体" w:cs="宋体"/>
          <w:kern w:val="0"/>
          <w:sz w:val="24"/>
        </w:rPr>
        <w:t xml:space="preserve"> </w:t>
      </w:r>
    </w:p>
    <w:p w14:paraId="4BC0F399"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2、申购和赎回申请的确认</w:t>
      </w:r>
    </w:p>
    <w:p w14:paraId="444E2460" w14:textId="77777777" w:rsidR="00C5594E" w:rsidRPr="0003451B" w:rsidRDefault="00A06E75">
      <w:pPr>
        <w:pStyle w:val="a0"/>
        <w:autoSpaceDE w:val="0"/>
        <w:autoSpaceDN w:val="0"/>
        <w:adjustRightInd w:val="0"/>
        <w:spacing w:line="360" w:lineRule="auto"/>
        <w:ind w:firstLine="480"/>
        <w:rPr>
          <w:kern w:val="0"/>
          <w:sz w:val="24"/>
        </w:rPr>
      </w:pPr>
      <w:r w:rsidRPr="0003451B">
        <w:rPr>
          <w:rFonts w:ascii="宋体" w:hAnsi="宋体" w:hint="eastAsia"/>
          <w:sz w:val="24"/>
          <w:szCs w:val="21"/>
        </w:rPr>
        <w:t>基金管理人应以交易时间结束前受理申购和赎回申请的当天作为申购或赎回申请日</w:t>
      </w:r>
      <w:r w:rsidRPr="0003451B">
        <w:rPr>
          <w:rFonts w:ascii="宋体" w:hAnsi="宋体"/>
          <w:sz w:val="24"/>
          <w:szCs w:val="21"/>
        </w:rPr>
        <w:t>(T</w:t>
      </w:r>
      <w:r w:rsidRPr="0003451B">
        <w:rPr>
          <w:rFonts w:ascii="宋体" w:hAnsi="宋体" w:hint="eastAsia"/>
          <w:sz w:val="24"/>
          <w:szCs w:val="21"/>
        </w:rPr>
        <w:t>日</w:t>
      </w:r>
      <w:r w:rsidRPr="0003451B">
        <w:rPr>
          <w:rFonts w:ascii="宋体" w:hAnsi="宋体"/>
          <w:sz w:val="24"/>
          <w:szCs w:val="21"/>
        </w:rPr>
        <w:t>)，正常情况下，本基金注册登记机构在T+1日</w:t>
      </w:r>
      <w:r w:rsidRPr="0003451B">
        <w:rPr>
          <w:rFonts w:ascii="宋体" w:hAnsi="宋体" w:hint="eastAsia"/>
          <w:sz w:val="24"/>
          <w:szCs w:val="21"/>
        </w:rPr>
        <w:t>内对该交易的有效性进行确认。</w:t>
      </w:r>
      <w:r w:rsidRPr="0003451B">
        <w:rPr>
          <w:rFonts w:ascii="宋体" w:hAnsi="宋体"/>
          <w:sz w:val="24"/>
          <w:szCs w:val="21"/>
        </w:rPr>
        <w:t>T日提交的有效申请，投资人可在T+2日</w:t>
      </w:r>
      <w:r w:rsidRPr="0003451B">
        <w:rPr>
          <w:rFonts w:ascii="宋体" w:hAnsi="宋体" w:hint="eastAsia"/>
          <w:sz w:val="24"/>
          <w:szCs w:val="21"/>
        </w:rPr>
        <w:t>后（包括该日）</w:t>
      </w:r>
      <w:r w:rsidRPr="0003451B">
        <w:rPr>
          <w:rFonts w:ascii="宋体" w:hAnsi="宋体"/>
          <w:sz w:val="24"/>
          <w:szCs w:val="21"/>
        </w:rPr>
        <w:t>到销售网点柜台或以销售机构规定的其他方式查询申请的确认情况</w:t>
      </w:r>
      <w:r w:rsidRPr="0003451B">
        <w:rPr>
          <w:rFonts w:ascii="宋体" w:hAnsi="宋体" w:hint="eastAsia"/>
          <w:sz w:val="24"/>
          <w:szCs w:val="21"/>
        </w:rPr>
        <w:t>。</w:t>
      </w:r>
    </w:p>
    <w:p w14:paraId="04D65105"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sz w:val="24"/>
          <w:szCs w:val="21"/>
        </w:rPr>
        <w:t>3、申购和赎回的款项支付</w:t>
      </w:r>
    </w:p>
    <w:p w14:paraId="2CEECDA3"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申购采用全额缴款方式，若申购资金在规定时间内未全额到账，则申购不成功，若申购不成功或无效，基金管理人或基金管理人指定的代销机构将投资人已缴付的申购款项本金退还给投资人。</w:t>
      </w:r>
    </w:p>
    <w:p w14:paraId="6053AF1E"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投资人赎回申请成功后，基金管理人将指示基金托管人在</w:t>
      </w:r>
      <w:r w:rsidRPr="0003451B">
        <w:rPr>
          <w:rFonts w:ascii="宋体" w:hAnsi="宋体"/>
          <w:sz w:val="24"/>
          <w:szCs w:val="21"/>
        </w:rPr>
        <w:t>T</w:t>
      </w:r>
      <w:r w:rsidRPr="0003451B">
        <w:rPr>
          <w:rFonts w:ascii="宋体" w:hAnsi="宋体" w:hint="eastAsia"/>
          <w:sz w:val="24"/>
          <w:szCs w:val="21"/>
        </w:rPr>
        <w:t>＋</w:t>
      </w:r>
      <w:r w:rsidRPr="0003451B">
        <w:rPr>
          <w:rFonts w:ascii="宋体" w:hAnsi="宋体"/>
          <w:sz w:val="24"/>
          <w:szCs w:val="21"/>
        </w:rPr>
        <w:t>7日（包括该日）内从托管账户将赎回款项划出，经销售机构划往基金份额持有人银行账户。在发生巨额赎回时，款项的支付办法参照基金合同的有关条款处理。</w:t>
      </w:r>
    </w:p>
    <w:p w14:paraId="057207FD" w14:textId="77777777" w:rsidR="00C5594E" w:rsidRPr="0003451B" w:rsidRDefault="00A06E75">
      <w:pPr>
        <w:pStyle w:val="a0"/>
        <w:autoSpaceDE w:val="0"/>
        <w:autoSpaceDN w:val="0"/>
        <w:adjustRightInd w:val="0"/>
        <w:spacing w:line="360" w:lineRule="auto"/>
        <w:ind w:firstLine="480"/>
        <w:rPr>
          <w:rFonts w:ascii="宋体" w:hAnsi="宋体"/>
          <w:sz w:val="24"/>
        </w:rPr>
      </w:pPr>
      <w:r w:rsidRPr="0003451B">
        <w:rPr>
          <w:rFonts w:ascii="宋体" w:hAnsi="宋体"/>
          <w:sz w:val="24"/>
        </w:rPr>
        <w:t>4</w:t>
      </w:r>
      <w:r w:rsidRPr="0003451B">
        <w:rPr>
          <w:rFonts w:ascii="宋体" w:hAnsi="宋体" w:hint="eastAsia"/>
          <w:sz w:val="24"/>
        </w:rPr>
        <w:t>、申购和赎回基金份额的份额注册登记</w:t>
      </w:r>
    </w:p>
    <w:p w14:paraId="02A93295"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投资人申购基金成功后，注册登记机构在</w:t>
      </w:r>
      <w:r w:rsidRPr="0003451B">
        <w:rPr>
          <w:rFonts w:ascii="宋体" w:hAnsi="宋体"/>
          <w:sz w:val="24"/>
          <w:szCs w:val="21"/>
        </w:rPr>
        <w:t>T+1</w:t>
      </w:r>
      <w:r w:rsidRPr="0003451B">
        <w:rPr>
          <w:rFonts w:ascii="宋体" w:hAnsi="宋体" w:hint="eastAsia"/>
          <w:sz w:val="24"/>
          <w:szCs w:val="21"/>
        </w:rPr>
        <w:t>日为投资人登记权益并办理份额注册登记手续，投资人自</w:t>
      </w:r>
      <w:r w:rsidRPr="0003451B">
        <w:rPr>
          <w:rFonts w:ascii="宋体" w:hAnsi="宋体"/>
          <w:sz w:val="24"/>
          <w:szCs w:val="21"/>
        </w:rPr>
        <w:t>T+2</w:t>
      </w:r>
      <w:r w:rsidRPr="0003451B">
        <w:rPr>
          <w:rFonts w:ascii="宋体" w:hAnsi="宋体" w:hint="eastAsia"/>
          <w:sz w:val="24"/>
          <w:szCs w:val="21"/>
        </w:rPr>
        <w:t>日（含该日）后有权赎回该部分基金份额。</w:t>
      </w:r>
    </w:p>
    <w:p w14:paraId="30061E0D"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投资人赎回基金成功后，注册登记机构在</w:t>
      </w:r>
      <w:r w:rsidRPr="0003451B">
        <w:rPr>
          <w:rFonts w:ascii="宋体" w:hAnsi="宋体"/>
          <w:sz w:val="24"/>
          <w:szCs w:val="21"/>
        </w:rPr>
        <w:t>T+1</w:t>
      </w:r>
      <w:r w:rsidRPr="0003451B">
        <w:rPr>
          <w:rFonts w:ascii="宋体" w:hAnsi="宋体" w:hint="eastAsia"/>
          <w:sz w:val="24"/>
          <w:szCs w:val="21"/>
        </w:rPr>
        <w:t>日为投资人办理扣除权益的份额注册登记手续。</w:t>
      </w:r>
    </w:p>
    <w:p w14:paraId="75BB9ABC" w14:textId="77777777" w:rsidR="00C5594E" w:rsidRPr="0003451B" w:rsidRDefault="00A06E75">
      <w:pPr>
        <w:widowControl/>
        <w:spacing w:line="360" w:lineRule="auto"/>
        <w:ind w:firstLineChars="200" w:firstLine="480"/>
        <w:rPr>
          <w:rFonts w:ascii="宋体" w:hAnsi="宋体"/>
          <w:sz w:val="24"/>
          <w:szCs w:val="21"/>
        </w:rPr>
      </w:pPr>
      <w:r w:rsidRPr="0003451B">
        <w:rPr>
          <w:rFonts w:ascii="宋体" w:hAnsi="宋体" w:hint="eastAsia"/>
          <w:sz w:val="24"/>
          <w:szCs w:val="21"/>
        </w:rPr>
        <w:t>基金管理人可以在法律法规允许的范围内，对上述份额注册登记办理时间进行调整，但不得影响投资人实质的合法权益，并依照《信息披露办法》的有关规定于开始实施前在指定媒体上公告。</w:t>
      </w:r>
    </w:p>
    <w:p w14:paraId="392C101D"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六</w:t>
      </w:r>
      <w:r w:rsidRPr="0003451B">
        <w:rPr>
          <w:rFonts w:ascii="宋体" w:hAnsi="宋体" w:cs="宋体"/>
          <w:b/>
          <w:kern w:val="0"/>
          <w:sz w:val="24"/>
        </w:rPr>
        <w:t>）</w:t>
      </w:r>
      <w:r w:rsidRPr="0003451B">
        <w:rPr>
          <w:rFonts w:ascii="宋体" w:hAnsi="宋体" w:cs="宋体" w:hint="eastAsia"/>
          <w:b/>
          <w:kern w:val="0"/>
          <w:sz w:val="24"/>
        </w:rPr>
        <w:t>基金的申购费和赎回费</w:t>
      </w:r>
    </w:p>
    <w:p w14:paraId="6A72FF1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1、申购费用</w:t>
      </w:r>
    </w:p>
    <w:p w14:paraId="58B0743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本基金提供两种申购费用的支付模式。投资人可以选择前端收费模式，即在申购时支付申购费用；也可以选择后端收费模式，即在赎回时才支付相应的申购费用，该费用随基金份额的持有时间递减。</w:t>
      </w:r>
    </w:p>
    <w:p w14:paraId="0468171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本基金的申购费用由基金申购人承担，不列入基金财产，主要用于本基金的市场推广、销售、登记结算等各项费用。</w:t>
      </w:r>
    </w:p>
    <w:p w14:paraId="28497E8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投资人可以多次申购本基金，申购费率按每笔申购申请单独计算。</w:t>
      </w:r>
    </w:p>
    <w:p w14:paraId="2688DAD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本基金的申购费率如下：</w:t>
      </w:r>
      <w:r w:rsidRPr="0003451B">
        <w:rPr>
          <w:rFonts w:ascii="宋体" w:hAnsi="宋体" w:cs="宋体"/>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C5594E" w:rsidRPr="0003451B" w14:paraId="2DCBA391" w14:textId="77777777">
        <w:trPr>
          <w:cantSplit/>
          <w:trHeight w:val="132"/>
        </w:trPr>
        <w:tc>
          <w:tcPr>
            <w:tcW w:w="2934" w:type="dxa"/>
            <w:vMerge w:val="restart"/>
            <w:shd w:val="clear" w:color="auto" w:fill="auto"/>
            <w:vAlign w:val="center"/>
          </w:tcPr>
          <w:p w14:paraId="6B4027FE" w14:textId="77777777" w:rsidR="00C5594E" w:rsidRPr="0003451B" w:rsidRDefault="00A06E75">
            <w:pPr>
              <w:spacing w:line="360" w:lineRule="auto"/>
              <w:ind w:firstLine="210"/>
              <w:rPr>
                <w:rFonts w:ascii="宋体" w:hAnsi="宋体"/>
                <w:sz w:val="24"/>
              </w:rPr>
            </w:pPr>
            <w:r w:rsidRPr="0003451B">
              <w:rPr>
                <w:rFonts w:ascii="宋体" w:hAnsi="宋体" w:hint="eastAsia"/>
                <w:sz w:val="24"/>
              </w:rPr>
              <w:t>申购费率（前端）</w:t>
            </w:r>
          </w:p>
        </w:tc>
        <w:tc>
          <w:tcPr>
            <w:tcW w:w="3060" w:type="dxa"/>
            <w:shd w:val="clear" w:color="auto" w:fill="C0C0C0"/>
            <w:vAlign w:val="center"/>
          </w:tcPr>
          <w:p w14:paraId="174B3CD4" w14:textId="77777777" w:rsidR="00C5594E" w:rsidRPr="0003451B" w:rsidRDefault="00A06E75">
            <w:pPr>
              <w:spacing w:line="360" w:lineRule="auto"/>
              <w:rPr>
                <w:rFonts w:ascii="宋体" w:hAnsi="宋体"/>
                <w:b/>
                <w:sz w:val="24"/>
              </w:rPr>
            </w:pPr>
            <w:r w:rsidRPr="0003451B">
              <w:rPr>
                <w:rFonts w:ascii="宋体" w:hAnsi="宋体" w:hint="eastAsia"/>
                <w:b/>
                <w:sz w:val="24"/>
              </w:rPr>
              <w:t>申购金额（含申购费）</w:t>
            </w:r>
          </w:p>
        </w:tc>
        <w:tc>
          <w:tcPr>
            <w:tcW w:w="1800" w:type="dxa"/>
            <w:shd w:val="clear" w:color="auto" w:fill="C0C0C0"/>
            <w:vAlign w:val="center"/>
          </w:tcPr>
          <w:p w14:paraId="3C6946BD" w14:textId="77777777" w:rsidR="00C5594E" w:rsidRPr="0003451B" w:rsidRDefault="00A06E75">
            <w:pPr>
              <w:spacing w:line="360" w:lineRule="auto"/>
              <w:jc w:val="center"/>
              <w:rPr>
                <w:rFonts w:ascii="宋体" w:hAnsi="宋体"/>
                <w:b/>
                <w:sz w:val="24"/>
              </w:rPr>
            </w:pPr>
            <w:r w:rsidRPr="0003451B">
              <w:rPr>
                <w:rFonts w:ascii="宋体" w:hAnsi="宋体" w:hint="eastAsia"/>
                <w:b/>
                <w:sz w:val="24"/>
              </w:rPr>
              <w:t>前端申购费率</w:t>
            </w:r>
          </w:p>
        </w:tc>
      </w:tr>
      <w:tr w:rsidR="00C5594E" w:rsidRPr="0003451B" w14:paraId="20C27C97" w14:textId="77777777">
        <w:trPr>
          <w:cantSplit/>
          <w:trHeight w:val="131"/>
        </w:trPr>
        <w:tc>
          <w:tcPr>
            <w:tcW w:w="2934" w:type="dxa"/>
            <w:vMerge/>
          </w:tcPr>
          <w:p w14:paraId="784EC285" w14:textId="77777777" w:rsidR="00C5594E" w:rsidRPr="0003451B" w:rsidRDefault="00C5594E">
            <w:pPr>
              <w:spacing w:line="360" w:lineRule="auto"/>
              <w:rPr>
                <w:rFonts w:ascii="宋体" w:hAnsi="宋体"/>
                <w:sz w:val="24"/>
              </w:rPr>
            </w:pPr>
          </w:p>
        </w:tc>
        <w:tc>
          <w:tcPr>
            <w:tcW w:w="3060" w:type="dxa"/>
          </w:tcPr>
          <w:p w14:paraId="00896826" w14:textId="77777777" w:rsidR="00C5594E" w:rsidRPr="0003451B" w:rsidRDefault="00A06E75">
            <w:pPr>
              <w:spacing w:line="360" w:lineRule="auto"/>
              <w:rPr>
                <w:rFonts w:ascii="宋体" w:hAnsi="宋体"/>
                <w:sz w:val="24"/>
              </w:rPr>
            </w:pPr>
            <w:r w:rsidRPr="0003451B">
              <w:rPr>
                <w:rFonts w:ascii="宋体" w:hAnsi="宋体"/>
                <w:sz w:val="24"/>
              </w:rPr>
              <w:t>50万元以下</w:t>
            </w:r>
          </w:p>
        </w:tc>
        <w:tc>
          <w:tcPr>
            <w:tcW w:w="1800" w:type="dxa"/>
          </w:tcPr>
          <w:p w14:paraId="326D28C9" w14:textId="77777777" w:rsidR="00C5594E" w:rsidRPr="0003451B" w:rsidRDefault="00A06E75">
            <w:pPr>
              <w:spacing w:line="360" w:lineRule="auto"/>
              <w:jc w:val="center"/>
              <w:rPr>
                <w:rFonts w:ascii="宋体" w:hAnsi="宋体"/>
                <w:sz w:val="24"/>
              </w:rPr>
            </w:pPr>
            <w:r w:rsidRPr="0003451B">
              <w:rPr>
                <w:rFonts w:ascii="宋体" w:hAnsi="宋体"/>
                <w:sz w:val="24"/>
              </w:rPr>
              <w:t>1.5%</w:t>
            </w:r>
          </w:p>
        </w:tc>
      </w:tr>
      <w:tr w:rsidR="00C5594E" w:rsidRPr="0003451B" w14:paraId="0AE8B978" w14:textId="77777777">
        <w:trPr>
          <w:cantSplit/>
          <w:trHeight w:val="131"/>
        </w:trPr>
        <w:tc>
          <w:tcPr>
            <w:tcW w:w="2934" w:type="dxa"/>
            <w:vMerge/>
          </w:tcPr>
          <w:p w14:paraId="60327C77" w14:textId="77777777" w:rsidR="00C5594E" w:rsidRPr="0003451B" w:rsidRDefault="00C5594E">
            <w:pPr>
              <w:spacing w:line="360" w:lineRule="auto"/>
              <w:rPr>
                <w:rFonts w:ascii="宋体" w:hAnsi="宋体"/>
                <w:sz w:val="24"/>
              </w:rPr>
            </w:pPr>
          </w:p>
        </w:tc>
        <w:tc>
          <w:tcPr>
            <w:tcW w:w="3060" w:type="dxa"/>
          </w:tcPr>
          <w:p w14:paraId="0BDDCDFE" w14:textId="77777777" w:rsidR="00C5594E" w:rsidRPr="0003451B" w:rsidRDefault="00A06E75">
            <w:pPr>
              <w:spacing w:line="360" w:lineRule="auto"/>
              <w:rPr>
                <w:rFonts w:ascii="宋体" w:hAnsi="宋体"/>
                <w:sz w:val="24"/>
              </w:rPr>
            </w:pPr>
            <w:r w:rsidRPr="0003451B">
              <w:rPr>
                <w:rFonts w:ascii="宋体" w:hAnsi="宋体"/>
                <w:sz w:val="24"/>
              </w:rPr>
              <w:t>50万元（含）至100万元</w:t>
            </w:r>
          </w:p>
        </w:tc>
        <w:tc>
          <w:tcPr>
            <w:tcW w:w="1800" w:type="dxa"/>
          </w:tcPr>
          <w:p w14:paraId="57344284" w14:textId="77777777"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14:paraId="4697528D" w14:textId="77777777">
        <w:trPr>
          <w:cantSplit/>
          <w:trHeight w:val="131"/>
        </w:trPr>
        <w:tc>
          <w:tcPr>
            <w:tcW w:w="2934" w:type="dxa"/>
            <w:vMerge/>
          </w:tcPr>
          <w:p w14:paraId="1D1FD935" w14:textId="77777777" w:rsidR="00C5594E" w:rsidRPr="0003451B" w:rsidRDefault="00C5594E">
            <w:pPr>
              <w:spacing w:line="360" w:lineRule="auto"/>
              <w:rPr>
                <w:rFonts w:ascii="宋体" w:hAnsi="宋体"/>
                <w:sz w:val="24"/>
              </w:rPr>
            </w:pPr>
          </w:p>
        </w:tc>
        <w:tc>
          <w:tcPr>
            <w:tcW w:w="3060" w:type="dxa"/>
          </w:tcPr>
          <w:p w14:paraId="69DC8AF6" w14:textId="77777777" w:rsidR="00C5594E" w:rsidRPr="0003451B" w:rsidRDefault="00A06E75">
            <w:pPr>
              <w:spacing w:line="360" w:lineRule="auto"/>
              <w:rPr>
                <w:rFonts w:ascii="宋体" w:hAnsi="宋体"/>
                <w:sz w:val="24"/>
              </w:rPr>
            </w:pPr>
            <w:r w:rsidRPr="0003451B">
              <w:rPr>
                <w:rFonts w:ascii="宋体" w:hAnsi="宋体"/>
                <w:sz w:val="24"/>
              </w:rPr>
              <w:t>100万元（含）至200万元</w:t>
            </w:r>
          </w:p>
        </w:tc>
        <w:tc>
          <w:tcPr>
            <w:tcW w:w="1800" w:type="dxa"/>
          </w:tcPr>
          <w:p w14:paraId="4CCBEEDC" w14:textId="77777777" w:rsidR="00C5594E" w:rsidRPr="0003451B" w:rsidRDefault="00A06E75">
            <w:pPr>
              <w:spacing w:line="360" w:lineRule="auto"/>
              <w:jc w:val="center"/>
              <w:rPr>
                <w:rFonts w:ascii="宋体" w:hAnsi="宋体"/>
                <w:sz w:val="24"/>
              </w:rPr>
            </w:pPr>
            <w:r w:rsidRPr="0003451B">
              <w:rPr>
                <w:rFonts w:ascii="宋体" w:hAnsi="宋体"/>
                <w:sz w:val="24"/>
              </w:rPr>
              <w:t>0.8%</w:t>
            </w:r>
          </w:p>
        </w:tc>
      </w:tr>
      <w:tr w:rsidR="00C5594E" w:rsidRPr="0003451B" w14:paraId="7C0E7F07" w14:textId="77777777">
        <w:trPr>
          <w:cantSplit/>
          <w:trHeight w:val="131"/>
        </w:trPr>
        <w:tc>
          <w:tcPr>
            <w:tcW w:w="2934" w:type="dxa"/>
            <w:vMerge/>
          </w:tcPr>
          <w:p w14:paraId="3646C2E4" w14:textId="77777777" w:rsidR="00C5594E" w:rsidRPr="0003451B" w:rsidRDefault="00C5594E">
            <w:pPr>
              <w:spacing w:line="360" w:lineRule="auto"/>
              <w:rPr>
                <w:rFonts w:ascii="宋体" w:hAnsi="宋体"/>
                <w:sz w:val="24"/>
              </w:rPr>
            </w:pPr>
          </w:p>
        </w:tc>
        <w:tc>
          <w:tcPr>
            <w:tcW w:w="3060" w:type="dxa"/>
          </w:tcPr>
          <w:p w14:paraId="53AF6C3C" w14:textId="77777777" w:rsidR="00C5594E" w:rsidRPr="0003451B" w:rsidRDefault="00A06E75">
            <w:pPr>
              <w:spacing w:line="360" w:lineRule="auto"/>
              <w:rPr>
                <w:rFonts w:ascii="宋体" w:hAnsi="宋体"/>
                <w:sz w:val="24"/>
              </w:rPr>
            </w:pPr>
            <w:r w:rsidRPr="0003451B">
              <w:rPr>
                <w:rFonts w:ascii="宋体" w:hAnsi="宋体"/>
                <w:sz w:val="24"/>
              </w:rPr>
              <w:t>200万元（含）至500万元</w:t>
            </w:r>
          </w:p>
        </w:tc>
        <w:tc>
          <w:tcPr>
            <w:tcW w:w="1800" w:type="dxa"/>
          </w:tcPr>
          <w:p w14:paraId="0BD8179C" w14:textId="77777777"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14:paraId="185484BB" w14:textId="77777777">
        <w:trPr>
          <w:cantSplit/>
          <w:trHeight w:val="131"/>
        </w:trPr>
        <w:tc>
          <w:tcPr>
            <w:tcW w:w="2934" w:type="dxa"/>
            <w:vMerge/>
          </w:tcPr>
          <w:p w14:paraId="532C3B0F" w14:textId="77777777" w:rsidR="00C5594E" w:rsidRPr="0003451B" w:rsidRDefault="00C5594E">
            <w:pPr>
              <w:spacing w:line="360" w:lineRule="auto"/>
              <w:rPr>
                <w:rFonts w:ascii="宋体" w:hAnsi="宋体"/>
                <w:sz w:val="24"/>
              </w:rPr>
            </w:pPr>
          </w:p>
        </w:tc>
        <w:tc>
          <w:tcPr>
            <w:tcW w:w="3060" w:type="dxa"/>
          </w:tcPr>
          <w:p w14:paraId="62E290AE" w14:textId="77777777" w:rsidR="00C5594E" w:rsidRPr="0003451B" w:rsidRDefault="00A06E75">
            <w:pPr>
              <w:spacing w:line="360" w:lineRule="auto"/>
              <w:rPr>
                <w:rFonts w:ascii="宋体" w:hAnsi="宋体"/>
                <w:sz w:val="24"/>
              </w:rPr>
            </w:pPr>
            <w:r w:rsidRPr="0003451B">
              <w:rPr>
                <w:rFonts w:ascii="宋体" w:hAnsi="宋体"/>
                <w:sz w:val="24"/>
              </w:rPr>
              <w:t>500万元以上（含500万）</w:t>
            </w:r>
          </w:p>
        </w:tc>
        <w:tc>
          <w:tcPr>
            <w:tcW w:w="1800" w:type="dxa"/>
          </w:tcPr>
          <w:p w14:paraId="28D54212" w14:textId="77777777" w:rsidR="00C5594E" w:rsidRPr="0003451B" w:rsidRDefault="00A06E75">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14:paraId="7D74CBC0" w14:textId="77777777" w:rsidR="00C5594E" w:rsidRPr="0003451B" w:rsidRDefault="00C5594E">
      <w:pPr>
        <w:pStyle w:val="af5"/>
        <w:keepNext w:val="0"/>
        <w:keepLines w:val="0"/>
        <w:snapToGrid/>
        <w:spacing w:before="0" w:after="0"/>
        <w:ind w:firstLineChars="200" w:firstLine="480"/>
        <w:outlineLvl w:val="9"/>
        <w:rPr>
          <w:rFonts w:ascii="宋体" w:eastAsia="宋体" w:hAnsi="宋体"/>
          <w:bCs w:val="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C5594E" w:rsidRPr="0003451B" w14:paraId="22B642C2" w14:textId="77777777">
        <w:trPr>
          <w:cantSplit/>
          <w:trHeight w:val="132"/>
        </w:trPr>
        <w:tc>
          <w:tcPr>
            <w:tcW w:w="2934" w:type="dxa"/>
            <w:vMerge w:val="restart"/>
            <w:shd w:val="clear" w:color="auto" w:fill="auto"/>
            <w:vAlign w:val="center"/>
          </w:tcPr>
          <w:p w14:paraId="04B99271" w14:textId="77777777" w:rsidR="00C5594E" w:rsidRPr="0003451B" w:rsidRDefault="00A06E75">
            <w:pPr>
              <w:spacing w:line="360" w:lineRule="auto"/>
              <w:ind w:firstLine="210"/>
              <w:rPr>
                <w:rFonts w:ascii="宋体" w:hAnsi="宋体"/>
                <w:sz w:val="24"/>
              </w:rPr>
            </w:pPr>
            <w:r w:rsidRPr="0003451B">
              <w:rPr>
                <w:rFonts w:ascii="宋体" w:hAnsi="宋体" w:hint="eastAsia"/>
                <w:sz w:val="24"/>
              </w:rPr>
              <w:t>申购费率（后端）</w:t>
            </w:r>
          </w:p>
        </w:tc>
        <w:tc>
          <w:tcPr>
            <w:tcW w:w="3060" w:type="dxa"/>
            <w:shd w:val="clear" w:color="auto" w:fill="C0C0C0"/>
          </w:tcPr>
          <w:p w14:paraId="5E33BF1B" w14:textId="77777777" w:rsidR="00C5594E" w:rsidRPr="0003451B" w:rsidRDefault="00A06E75">
            <w:pPr>
              <w:spacing w:line="360" w:lineRule="auto"/>
              <w:rPr>
                <w:rFonts w:ascii="宋体" w:hAnsi="宋体"/>
                <w:b/>
                <w:sz w:val="24"/>
              </w:rPr>
            </w:pPr>
            <w:r w:rsidRPr="0003451B">
              <w:rPr>
                <w:rFonts w:ascii="宋体" w:hAnsi="宋体" w:hint="eastAsia"/>
                <w:b/>
                <w:sz w:val="24"/>
              </w:rPr>
              <w:t>持有时间</w:t>
            </w:r>
          </w:p>
        </w:tc>
        <w:tc>
          <w:tcPr>
            <w:tcW w:w="1800" w:type="dxa"/>
            <w:shd w:val="clear" w:color="auto" w:fill="C0C0C0"/>
            <w:vAlign w:val="center"/>
          </w:tcPr>
          <w:p w14:paraId="023768A5" w14:textId="77777777" w:rsidR="00C5594E" w:rsidRPr="0003451B" w:rsidRDefault="00A06E75">
            <w:pPr>
              <w:spacing w:line="360" w:lineRule="auto"/>
              <w:jc w:val="center"/>
              <w:rPr>
                <w:rFonts w:ascii="宋体" w:hAnsi="宋体"/>
                <w:b/>
                <w:sz w:val="24"/>
              </w:rPr>
            </w:pPr>
            <w:r w:rsidRPr="0003451B">
              <w:rPr>
                <w:rFonts w:ascii="宋体" w:hAnsi="宋体" w:hint="eastAsia"/>
                <w:b/>
                <w:sz w:val="24"/>
              </w:rPr>
              <w:t>后端申购费率</w:t>
            </w:r>
          </w:p>
        </w:tc>
      </w:tr>
      <w:tr w:rsidR="00C5594E" w:rsidRPr="0003451B" w14:paraId="0BBAB42C" w14:textId="77777777">
        <w:trPr>
          <w:cantSplit/>
          <w:trHeight w:val="131"/>
        </w:trPr>
        <w:tc>
          <w:tcPr>
            <w:tcW w:w="2934" w:type="dxa"/>
            <w:vMerge/>
          </w:tcPr>
          <w:p w14:paraId="452BC486" w14:textId="77777777" w:rsidR="00C5594E" w:rsidRPr="0003451B" w:rsidRDefault="00C5594E">
            <w:pPr>
              <w:spacing w:line="360" w:lineRule="auto"/>
              <w:rPr>
                <w:rFonts w:ascii="宋体" w:hAnsi="宋体"/>
                <w:sz w:val="24"/>
              </w:rPr>
            </w:pPr>
          </w:p>
        </w:tc>
        <w:tc>
          <w:tcPr>
            <w:tcW w:w="3060" w:type="dxa"/>
          </w:tcPr>
          <w:p w14:paraId="3B1F346D" w14:textId="77777777"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年以内（含）</w:t>
            </w:r>
          </w:p>
        </w:tc>
        <w:tc>
          <w:tcPr>
            <w:tcW w:w="1800" w:type="dxa"/>
          </w:tcPr>
          <w:p w14:paraId="372B1B15" w14:textId="77777777" w:rsidR="00C5594E" w:rsidRPr="0003451B" w:rsidRDefault="00A06E75">
            <w:pPr>
              <w:spacing w:line="360" w:lineRule="auto"/>
              <w:jc w:val="center"/>
              <w:rPr>
                <w:rFonts w:ascii="宋体" w:hAnsi="宋体"/>
                <w:sz w:val="24"/>
              </w:rPr>
            </w:pPr>
            <w:r w:rsidRPr="0003451B">
              <w:rPr>
                <w:rFonts w:ascii="宋体" w:hAnsi="宋体"/>
                <w:sz w:val="24"/>
              </w:rPr>
              <w:t>1.8%</w:t>
            </w:r>
          </w:p>
        </w:tc>
      </w:tr>
      <w:tr w:rsidR="00C5594E" w:rsidRPr="0003451B" w14:paraId="1161DC27" w14:textId="77777777">
        <w:trPr>
          <w:cantSplit/>
          <w:trHeight w:val="131"/>
        </w:trPr>
        <w:tc>
          <w:tcPr>
            <w:tcW w:w="2934" w:type="dxa"/>
            <w:vMerge/>
          </w:tcPr>
          <w:p w14:paraId="149EB0A9" w14:textId="77777777" w:rsidR="00C5594E" w:rsidRPr="0003451B" w:rsidRDefault="00C5594E">
            <w:pPr>
              <w:spacing w:line="360" w:lineRule="auto"/>
              <w:rPr>
                <w:rFonts w:ascii="宋体" w:hAnsi="宋体"/>
                <w:sz w:val="24"/>
              </w:rPr>
            </w:pPr>
          </w:p>
        </w:tc>
        <w:tc>
          <w:tcPr>
            <w:tcW w:w="3060" w:type="dxa"/>
          </w:tcPr>
          <w:p w14:paraId="26EC1179" w14:textId="77777777" w:rsidR="00C5594E" w:rsidRPr="0003451B" w:rsidRDefault="00A06E75">
            <w:pPr>
              <w:spacing w:line="360" w:lineRule="auto"/>
              <w:rPr>
                <w:rFonts w:ascii="宋体" w:hAnsi="宋体"/>
                <w:sz w:val="24"/>
              </w:rPr>
            </w:pPr>
            <w:r w:rsidRPr="0003451B">
              <w:rPr>
                <w:rFonts w:ascii="宋体" w:hAnsi="宋体"/>
                <w:sz w:val="24"/>
              </w:rPr>
              <w:t>1</w:t>
            </w:r>
            <w:r w:rsidRPr="0003451B">
              <w:rPr>
                <w:rFonts w:ascii="宋体" w:hAnsi="宋体" w:hint="eastAsia"/>
                <w:sz w:val="24"/>
              </w:rPr>
              <w:t>年—</w:t>
            </w:r>
            <w:r w:rsidRPr="0003451B">
              <w:rPr>
                <w:rFonts w:ascii="宋体" w:hAnsi="宋体"/>
                <w:sz w:val="24"/>
              </w:rPr>
              <w:t>3年（含）</w:t>
            </w:r>
          </w:p>
        </w:tc>
        <w:tc>
          <w:tcPr>
            <w:tcW w:w="1800" w:type="dxa"/>
          </w:tcPr>
          <w:p w14:paraId="49670CC6" w14:textId="77777777" w:rsidR="00C5594E" w:rsidRPr="0003451B" w:rsidRDefault="00A06E75">
            <w:pPr>
              <w:spacing w:line="360" w:lineRule="auto"/>
              <w:jc w:val="center"/>
              <w:rPr>
                <w:rFonts w:ascii="宋体" w:hAnsi="宋体"/>
                <w:sz w:val="24"/>
              </w:rPr>
            </w:pPr>
            <w:r w:rsidRPr="0003451B">
              <w:rPr>
                <w:rFonts w:ascii="宋体" w:hAnsi="宋体"/>
                <w:sz w:val="24"/>
              </w:rPr>
              <w:t>1.2%</w:t>
            </w:r>
          </w:p>
        </w:tc>
      </w:tr>
      <w:tr w:rsidR="00C5594E" w:rsidRPr="0003451B" w14:paraId="551A8A98" w14:textId="77777777">
        <w:trPr>
          <w:cantSplit/>
          <w:trHeight w:val="131"/>
        </w:trPr>
        <w:tc>
          <w:tcPr>
            <w:tcW w:w="2934" w:type="dxa"/>
            <w:vMerge/>
          </w:tcPr>
          <w:p w14:paraId="72477DEF" w14:textId="77777777" w:rsidR="00C5594E" w:rsidRPr="0003451B" w:rsidRDefault="00C5594E">
            <w:pPr>
              <w:spacing w:line="360" w:lineRule="auto"/>
              <w:rPr>
                <w:rFonts w:ascii="宋体" w:hAnsi="宋体"/>
                <w:sz w:val="24"/>
              </w:rPr>
            </w:pPr>
          </w:p>
        </w:tc>
        <w:tc>
          <w:tcPr>
            <w:tcW w:w="3060" w:type="dxa"/>
          </w:tcPr>
          <w:p w14:paraId="3BB73BC0" w14:textId="77777777" w:rsidR="00C5594E" w:rsidRPr="0003451B" w:rsidRDefault="00A06E75">
            <w:pPr>
              <w:spacing w:line="360" w:lineRule="auto"/>
              <w:rPr>
                <w:rFonts w:ascii="宋体" w:hAnsi="宋体"/>
                <w:sz w:val="24"/>
              </w:rPr>
            </w:pPr>
            <w:r w:rsidRPr="0003451B">
              <w:rPr>
                <w:rFonts w:ascii="宋体" w:hAnsi="宋体"/>
                <w:sz w:val="24"/>
              </w:rPr>
              <w:t>3年—5年（含）</w:t>
            </w:r>
          </w:p>
        </w:tc>
        <w:tc>
          <w:tcPr>
            <w:tcW w:w="1800" w:type="dxa"/>
          </w:tcPr>
          <w:p w14:paraId="7F7C0D63" w14:textId="77777777" w:rsidR="00C5594E" w:rsidRPr="0003451B" w:rsidRDefault="00A06E75">
            <w:pPr>
              <w:spacing w:line="360" w:lineRule="auto"/>
              <w:jc w:val="center"/>
              <w:rPr>
                <w:rFonts w:ascii="宋体" w:hAnsi="宋体"/>
                <w:sz w:val="24"/>
              </w:rPr>
            </w:pPr>
            <w:r w:rsidRPr="0003451B">
              <w:rPr>
                <w:rFonts w:ascii="宋体" w:hAnsi="宋体"/>
                <w:sz w:val="24"/>
              </w:rPr>
              <w:t>0.6%</w:t>
            </w:r>
          </w:p>
        </w:tc>
      </w:tr>
      <w:tr w:rsidR="00C5594E" w:rsidRPr="0003451B" w14:paraId="3FC88C71" w14:textId="77777777">
        <w:trPr>
          <w:cantSplit/>
          <w:trHeight w:val="131"/>
        </w:trPr>
        <w:tc>
          <w:tcPr>
            <w:tcW w:w="2934" w:type="dxa"/>
            <w:vMerge/>
          </w:tcPr>
          <w:p w14:paraId="7643DE54" w14:textId="77777777" w:rsidR="00C5594E" w:rsidRPr="0003451B" w:rsidRDefault="00C5594E">
            <w:pPr>
              <w:spacing w:line="360" w:lineRule="auto"/>
              <w:rPr>
                <w:rFonts w:ascii="宋体" w:hAnsi="宋体"/>
                <w:sz w:val="24"/>
              </w:rPr>
            </w:pPr>
          </w:p>
        </w:tc>
        <w:tc>
          <w:tcPr>
            <w:tcW w:w="3060" w:type="dxa"/>
          </w:tcPr>
          <w:p w14:paraId="24B5390C" w14:textId="77777777" w:rsidR="00C5594E" w:rsidRPr="0003451B" w:rsidRDefault="00A06E75">
            <w:pPr>
              <w:spacing w:line="360" w:lineRule="auto"/>
              <w:rPr>
                <w:rFonts w:ascii="宋体" w:hAnsi="宋体"/>
                <w:sz w:val="24"/>
              </w:rPr>
            </w:pPr>
            <w:r w:rsidRPr="0003451B">
              <w:rPr>
                <w:rFonts w:ascii="宋体" w:hAnsi="宋体"/>
                <w:sz w:val="24"/>
              </w:rPr>
              <w:t>5年以上</w:t>
            </w:r>
          </w:p>
        </w:tc>
        <w:tc>
          <w:tcPr>
            <w:tcW w:w="1800" w:type="dxa"/>
          </w:tcPr>
          <w:p w14:paraId="575A5700" w14:textId="77777777" w:rsidR="00C5594E" w:rsidRPr="0003451B" w:rsidRDefault="00A06E75">
            <w:pPr>
              <w:spacing w:line="360" w:lineRule="auto"/>
              <w:jc w:val="center"/>
              <w:rPr>
                <w:rFonts w:ascii="宋体" w:hAnsi="宋体"/>
                <w:sz w:val="24"/>
              </w:rPr>
            </w:pPr>
            <w:r w:rsidRPr="0003451B">
              <w:rPr>
                <w:rFonts w:ascii="宋体" w:hAnsi="宋体"/>
                <w:sz w:val="24"/>
              </w:rPr>
              <w:t>0</w:t>
            </w:r>
          </w:p>
        </w:tc>
      </w:tr>
    </w:tbl>
    <w:p w14:paraId="0BC0A50B" w14:textId="77777777" w:rsidR="00C5594E"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因红利自动再投资而产生的基金份额，不收取相应的申购费用。</w:t>
      </w:r>
    </w:p>
    <w:p w14:paraId="7888503D" w14:textId="77777777" w:rsidR="007373BC" w:rsidRPr="0003451B" w:rsidRDefault="00A06E75">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本基金自</w:t>
      </w:r>
      <w:r w:rsidRPr="0003451B">
        <w:rPr>
          <w:rFonts w:ascii="宋体" w:eastAsia="宋体" w:hAnsi="宋体"/>
          <w:bCs w:val="0"/>
        </w:rPr>
        <w:t>2013年4月11日起，对通过本公司直销柜台申购</w:t>
      </w:r>
      <w:r w:rsidRPr="0003451B">
        <w:rPr>
          <w:rFonts w:ascii="宋体" w:eastAsia="宋体" w:hAnsi="宋体" w:hint="eastAsia"/>
          <w:bCs w:val="0"/>
        </w:rPr>
        <w:t>本基金前端基金份额的养老金客户实施特定申购费率。</w:t>
      </w:r>
    </w:p>
    <w:p w14:paraId="207B2BAC" w14:textId="77777777"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0473489" w14:textId="77777777" w:rsidR="007373BC" w:rsidRPr="0003451B" w:rsidRDefault="00A06E75" w:rsidP="007373BC">
      <w:pPr>
        <w:pStyle w:val="af5"/>
        <w:keepNext w:val="0"/>
        <w:keepLines w:val="0"/>
        <w:snapToGrid/>
        <w:spacing w:before="0" w:after="0"/>
        <w:ind w:firstLineChars="200" w:firstLine="480"/>
        <w:outlineLvl w:val="9"/>
        <w:rPr>
          <w:rFonts w:ascii="宋体" w:eastAsia="宋体" w:hAnsi="宋体"/>
          <w:bCs w:val="0"/>
        </w:rPr>
      </w:pPr>
      <w:r w:rsidRPr="0003451B">
        <w:rPr>
          <w:rFonts w:ascii="宋体" w:eastAsia="宋体" w:hAnsi="宋体" w:hint="eastAsia"/>
          <w:bCs w:val="0"/>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B6BB4" w:rsidRPr="0003451B" w14:paraId="45B6E651" w14:textId="77777777" w:rsidTr="00DB6BB4">
        <w:trPr>
          <w:cantSplit/>
          <w:trHeight w:val="132"/>
        </w:trPr>
        <w:tc>
          <w:tcPr>
            <w:tcW w:w="2526" w:type="dxa"/>
            <w:vMerge w:val="restart"/>
            <w:shd w:val="clear" w:color="auto" w:fill="auto"/>
            <w:vAlign w:val="center"/>
          </w:tcPr>
          <w:p w14:paraId="36B73773" w14:textId="77777777" w:rsidR="00DB6BB4" w:rsidRPr="0003451B" w:rsidRDefault="00A06E75" w:rsidP="0044213E">
            <w:pPr>
              <w:spacing w:line="360" w:lineRule="auto"/>
              <w:ind w:firstLine="210"/>
              <w:rPr>
                <w:rFonts w:ascii="宋体" w:hAnsi="宋体"/>
                <w:sz w:val="24"/>
              </w:rPr>
            </w:pPr>
            <w:r w:rsidRPr="0003451B">
              <w:rPr>
                <w:rFonts w:ascii="宋体" w:hAnsi="宋体" w:hint="eastAsia"/>
                <w:sz w:val="24"/>
              </w:rPr>
              <w:t>特定申购费率</w:t>
            </w:r>
          </w:p>
          <w:p w14:paraId="2DD6FBCA" w14:textId="77777777" w:rsidR="00DB6BB4" w:rsidRPr="0003451B" w:rsidRDefault="00A06E75" w:rsidP="0044213E">
            <w:pPr>
              <w:spacing w:line="360" w:lineRule="auto"/>
              <w:ind w:firstLine="210"/>
              <w:rPr>
                <w:rFonts w:ascii="宋体" w:hAnsi="宋体"/>
                <w:sz w:val="24"/>
              </w:rPr>
            </w:pPr>
            <w:r w:rsidRPr="0003451B">
              <w:rPr>
                <w:rFonts w:ascii="宋体" w:hAnsi="宋体" w:hint="eastAsia"/>
                <w:sz w:val="24"/>
              </w:rPr>
              <w:t>（前端）</w:t>
            </w:r>
          </w:p>
        </w:tc>
        <w:tc>
          <w:tcPr>
            <w:tcW w:w="3060" w:type="dxa"/>
            <w:shd w:val="clear" w:color="auto" w:fill="C0C0C0"/>
            <w:vAlign w:val="center"/>
          </w:tcPr>
          <w:p w14:paraId="2B863306" w14:textId="77777777" w:rsidR="00DB6BB4" w:rsidRPr="0003451B" w:rsidRDefault="00A06E75" w:rsidP="0044213E">
            <w:pPr>
              <w:spacing w:line="360" w:lineRule="auto"/>
              <w:rPr>
                <w:rFonts w:ascii="宋体" w:hAnsi="宋体"/>
                <w:b/>
                <w:sz w:val="24"/>
              </w:rPr>
            </w:pPr>
            <w:r w:rsidRPr="0003451B">
              <w:rPr>
                <w:rFonts w:ascii="宋体" w:hAnsi="宋体" w:hint="eastAsia"/>
                <w:b/>
                <w:sz w:val="24"/>
              </w:rPr>
              <w:t>申购金额（含申购费）</w:t>
            </w:r>
          </w:p>
        </w:tc>
        <w:tc>
          <w:tcPr>
            <w:tcW w:w="2196" w:type="dxa"/>
            <w:shd w:val="clear" w:color="auto" w:fill="C0C0C0"/>
            <w:vAlign w:val="center"/>
          </w:tcPr>
          <w:p w14:paraId="56604153" w14:textId="77777777" w:rsidR="00DB6BB4" w:rsidRPr="0003451B" w:rsidRDefault="00A06E75" w:rsidP="0044213E">
            <w:pPr>
              <w:spacing w:line="360" w:lineRule="auto"/>
              <w:jc w:val="center"/>
              <w:rPr>
                <w:rFonts w:ascii="宋体" w:hAnsi="宋体"/>
                <w:b/>
                <w:sz w:val="24"/>
              </w:rPr>
            </w:pPr>
            <w:r w:rsidRPr="0003451B">
              <w:rPr>
                <w:rFonts w:ascii="宋体" w:hAnsi="宋体" w:hint="eastAsia"/>
                <w:b/>
                <w:sz w:val="24"/>
              </w:rPr>
              <w:t>前端特定申购费率</w:t>
            </w:r>
          </w:p>
        </w:tc>
      </w:tr>
      <w:tr w:rsidR="00DB6BB4" w:rsidRPr="0003451B" w14:paraId="14AF83BF" w14:textId="77777777" w:rsidTr="00DB6BB4">
        <w:trPr>
          <w:cantSplit/>
          <w:trHeight w:val="131"/>
        </w:trPr>
        <w:tc>
          <w:tcPr>
            <w:tcW w:w="2526" w:type="dxa"/>
            <w:vMerge/>
          </w:tcPr>
          <w:p w14:paraId="14AE911D" w14:textId="77777777" w:rsidR="00DB6BB4" w:rsidRPr="0003451B" w:rsidRDefault="00DB6BB4" w:rsidP="0044213E">
            <w:pPr>
              <w:spacing w:line="360" w:lineRule="auto"/>
              <w:rPr>
                <w:rFonts w:ascii="宋体" w:hAnsi="宋体"/>
                <w:sz w:val="24"/>
              </w:rPr>
            </w:pPr>
          </w:p>
        </w:tc>
        <w:tc>
          <w:tcPr>
            <w:tcW w:w="3060" w:type="dxa"/>
          </w:tcPr>
          <w:p w14:paraId="0801B74B" w14:textId="77777777" w:rsidR="00DB6BB4" w:rsidRPr="0003451B" w:rsidRDefault="00A06E75" w:rsidP="0044213E">
            <w:pPr>
              <w:spacing w:line="360" w:lineRule="auto"/>
              <w:rPr>
                <w:rFonts w:ascii="宋体" w:hAnsi="宋体"/>
                <w:sz w:val="24"/>
              </w:rPr>
            </w:pPr>
            <w:r w:rsidRPr="0003451B">
              <w:rPr>
                <w:rFonts w:ascii="宋体" w:hAnsi="宋体"/>
                <w:sz w:val="24"/>
              </w:rPr>
              <w:t>50万元以下</w:t>
            </w:r>
          </w:p>
        </w:tc>
        <w:tc>
          <w:tcPr>
            <w:tcW w:w="2196" w:type="dxa"/>
          </w:tcPr>
          <w:p w14:paraId="44E15CBC" w14:textId="77777777" w:rsidR="00DB6BB4" w:rsidRPr="0003451B" w:rsidRDefault="00A06E75" w:rsidP="0044213E">
            <w:pPr>
              <w:spacing w:line="360" w:lineRule="auto"/>
              <w:jc w:val="center"/>
              <w:rPr>
                <w:rFonts w:ascii="宋体" w:hAnsi="宋体"/>
                <w:sz w:val="24"/>
              </w:rPr>
            </w:pPr>
            <w:r w:rsidRPr="0003451B">
              <w:rPr>
                <w:rFonts w:ascii="宋体" w:hAnsi="宋体"/>
                <w:sz w:val="24"/>
              </w:rPr>
              <w:t>0.60%</w:t>
            </w:r>
          </w:p>
        </w:tc>
      </w:tr>
      <w:tr w:rsidR="00DB6BB4" w:rsidRPr="0003451B" w14:paraId="4E0245FC" w14:textId="77777777" w:rsidTr="00DB6BB4">
        <w:trPr>
          <w:cantSplit/>
          <w:trHeight w:val="131"/>
        </w:trPr>
        <w:tc>
          <w:tcPr>
            <w:tcW w:w="2526" w:type="dxa"/>
            <w:vMerge/>
          </w:tcPr>
          <w:p w14:paraId="2C5DFBFF" w14:textId="77777777" w:rsidR="00DB6BB4" w:rsidRPr="0003451B" w:rsidRDefault="00DB6BB4" w:rsidP="0044213E">
            <w:pPr>
              <w:spacing w:line="360" w:lineRule="auto"/>
              <w:rPr>
                <w:rFonts w:ascii="宋体" w:hAnsi="宋体"/>
                <w:sz w:val="24"/>
              </w:rPr>
            </w:pPr>
          </w:p>
        </w:tc>
        <w:tc>
          <w:tcPr>
            <w:tcW w:w="3060" w:type="dxa"/>
          </w:tcPr>
          <w:p w14:paraId="2C9935A9" w14:textId="77777777" w:rsidR="00DB6BB4" w:rsidRPr="0003451B" w:rsidRDefault="00A06E75" w:rsidP="0044213E">
            <w:pPr>
              <w:spacing w:line="360" w:lineRule="auto"/>
              <w:rPr>
                <w:rFonts w:ascii="宋体" w:hAnsi="宋体"/>
                <w:sz w:val="24"/>
              </w:rPr>
            </w:pPr>
            <w:r w:rsidRPr="0003451B">
              <w:rPr>
                <w:rFonts w:ascii="宋体" w:hAnsi="宋体"/>
                <w:sz w:val="24"/>
              </w:rPr>
              <w:t>50万元（含）至100万元</w:t>
            </w:r>
          </w:p>
        </w:tc>
        <w:tc>
          <w:tcPr>
            <w:tcW w:w="2196" w:type="dxa"/>
          </w:tcPr>
          <w:p w14:paraId="0CAC6DF0" w14:textId="77777777" w:rsidR="00DB6BB4" w:rsidRPr="0003451B" w:rsidRDefault="00A06E75" w:rsidP="00DB6BB4">
            <w:pPr>
              <w:spacing w:line="360" w:lineRule="auto"/>
              <w:jc w:val="center"/>
              <w:rPr>
                <w:rFonts w:ascii="宋体" w:hAnsi="宋体"/>
                <w:sz w:val="24"/>
              </w:rPr>
            </w:pPr>
            <w:r w:rsidRPr="0003451B">
              <w:rPr>
                <w:rFonts w:ascii="宋体" w:hAnsi="宋体"/>
                <w:sz w:val="24"/>
              </w:rPr>
              <w:t>0.48%</w:t>
            </w:r>
          </w:p>
        </w:tc>
      </w:tr>
      <w:tr w:rsidR="00DB6BB4" w:rsidRPr="0003451B" w14:paraId="412106ED" w14:textId="77777777" w:rsidTr="00DB6BB4">
        <w:trPr>
          <w:cantSplit/>
          <w:trHeight w:val="131"/>
        </w:trPr>
        <w:tc>
          <w:tcPr>
            <w:tcW w:w="2526" w:type="dxa"/>
            <w:vMerge/>
          </w:tcPr>
          <w:p w14:paraId="4843BE6C" w14:textId="77777777" w:rsidR="00DB6BB4" w:rsidRPr="0003451B" w:rsidRDefault="00DB6BB4" w:rsidP="0044213E">
            <w:pPr>
              <w:spacing w:line="360" w:lineRule="auto"/>
              <w:rPr>
                <w:rFonts w:ascii="宋体" w:hAnsi="宋体"/>
                <w:sz w:val="24"/>
              </w:rPr>
            </w:pPr>
          </w:p>
        </w:tc>
        <w:tc>
          <w:tcPr>
            <w:tcW w:w="3060" w:type="dxa"/>
          </w:tcPr>
          <w:p w14:paraId="69ED01F5" w14:textId="77777777" w:rsidR="00DB6BB4" w:rsidRPr="0003451B" w:rsidRDefault="00A06E75" w:rsidP="0044213E">
            <w:pPr>
              <w:spacing w:line="360" w:lineRule="auto"/>
              <w:rPr>
                <w:rFonts w:ascii="宋体" w:hAnsi="宋体"/>
                <w:sz w:val="24"/>
              </w:rPr>
            </w:pPr>
            <w:r w:rsidRPr="0003451B">
              <w:rPr>
                <w:rFonts w:ascii="宋体" w:hAnsi="宋体"/>
                <w:sz w:val="24"/>
              </w:rPr>
              <w:t>100万元（含）至200万元</w:t>
            </w:r>
          </w:p>
        </w:tc>
        <w:tc>
          <w:tcPr>
            <w:tcW w:w="2196" w:type="dxa"/>
          </w:tcPr>
          <w:p w14:paraId="44711435" w14:textId="77777777" w:rsidR="00DB6BB4" w:rsidRPr="0003451B" w:rsidRDefault="00A06E75" w:rsidP="00DB6BB4">
            <w:pPr>
              <w:spacing w:line="360" w:lineRule="auto"/>
              <w:jc w:val="center"/>
              <w:rPr>
                <w:rFonts w:ascii="宋体" w:hAnsi="宋体"/>
                <w:sz w:val="24"/>
              </w:rPr>
            </w:pPr>
            <w:r w:rsidRPr="0003451B">
              <w:rPr>
                <w:rFonts w:ascii="宋体" w:hAnsi="宋体"/>
                <w:sz w:val="24"/>
              </w:rPr>
              <w:t>0.32%</w:t>
            </w:r>
          </w:p>
        </w:tc>
      </w:tr>
      <w:tr w:rsidR="00DB6BB4" w:rsidRPr="0003451B" w14:paraId="75E89611" w14:textId="77777777" w:rsidTr="00DB6BB4">
        <w:trPr>
          <w:cantSplit/>
          <w:trHeight w:val="131"/>
        </w:trPr>
        <w:tc>
          <w:tcPr>
            <w:tcW w:w="2526" w:type="dxa"/>
            <w:vMerge/>
          </w:tcPr>
          <w:p w14:paraId="2B138B7D" w14:textId="77777777" w:rsidR="00DB6BB4" w:rsidRPr="0003451B" w:rsidRDefault="00DB6BB4" w:rsidP="0044213E">
            <w:pPr>
              <w:spacing w:line="360" w:lineRule="auto"/>
              <w:rPr>
                <w:rFonts w:ascii="宋体" w:hAnsi="宋体"/>
                <w:sz w:val="24"/>
              </w:rPr>
            </w:pPr>
          </w:p>
        </w:tc>
        <w:tc>
          <w:tcPr>
            <w:tcW w:w="3060" w:type="dxa"/>
          </w:tcPr>
          <w:p w14:paraId="27DB08A3" w14:textId="77777777" w:rsidR="00DB6BB4" w:rsidRPr="0003451B" w:rsidRDefault="00A06E75" w:rsidP="0044213E">
            <w:pPr>
              <w:spacing w:line="360" w:lineRule="auto"/>
              <w:rPr>
                <w:rFonts w:ascii="宋体" w:hAnsi="宋体"/>
                <w:sz w:val="24"/>
              </w:rPr>
            </w:pPr>
            <w:r w:rsidRPr="0003451B">
              <w:rPr>
                <w:rFonts w:ascii="宋体" w:hAnsi="宋体"/>
                <w:sz w:val="24"/>
              </w:rPr>
              <w:t>200万元（含）至500万元</w:t>
            </w:r>
          </w:p>
        </w:tc>
        <w:tc>
          <w:tcPr>
            <w:tcW w:w="2196" w:type="dxa"/>
          </w:tcPr>
          <w:p w14:paraId="18E720F8" w14:textId="77777777" w:rsidR="00DB6BB4" w:rsidRPr="0003451B" w:rsidRDefault="00A06E75" w:rsidP="0044213E">
            <w:pPr>
              <w:spacing w:line="360" w:lineRule="auto"/>
              <w:jc w:val="center"/>
              <w:rPr>
                <w:rFonts w:ascii="宋体" w:hAnsi="宋体"/>
                <w:sz w:val="24"/>
              </w:rPr>
            </w:pPr>
            <w:r w:rsidRPr="0003451B">
              <w:rPr>
                <w:rFonts w:ascii="宋体" w:hAnsi="宋体"/>
                <w:sz w:val="24"/>
              </w:rPr>
              <w:t>0.20%</w:t>
            </w:r>
          </w:p>
        </w:tc>
      </w:tr>
      <w:tr w:rsidR="00DB6BB4" w:rsidRPr="0003451B" w14:paraId="7EA4F463" w14:textId="77777777" w:rsidTr="00DB6BB4">
        <w:trPr>
          <w:cantSplit/>
          <w:trHeight w:val="131"/>
        </w:trPr>
        <w:tc>
          <w:tcPr>
            <w:tcW w:w="2526" w:type="dxa"/>
            <w:vMerge/>
          </w:tcPr>
          <w:p w14:paraId="76D2116B" w14:textId="77777777" w:rsidR="00DB6BB4" w:rsidRPr="0003451B" w:rsidRDefault="00DB6BB4" w:rsidP="0044213E">
            <w:pPr>
              <w:spacing w:line="360" w:lineRule="auto"/>
              <w:rPr>
                <w:rFonts w:ascii="宋体" w:hAnsi="宋体"/>
                <w:sz w:val="24"/>
              </w:rPr>
            </w:pPr>
          </w:p>
        </w:tc>
        <w:tc>
          <w:tcPr>
            <w:tcW w:w="3060" w:type="dxa"/>
          </w:tcPr>
          <w:p w14:paraId="73F330D3" w14:textId="77777777" w:rsidR="00DB6BB4" w:rsidRPr="0003451B" w:rsidRDefault="00A06E75" w:rsidP="0044213E">
            <w:pPr>
              <w:spacing w:line="360" w:lineRule="auto"/>
              <w:rPr>
                <w:rFonts w:ascii="宋体" w:hAnsi="宋体"/>
                <w:sz w:val="24"/>
              </w:rPr>
            </w:pPr>
            <w:r w:rsidRPr="0003451B">
              <w:rPr>
                <w:rFonts w:ascii="宋体" w:hAnsi="宋体"/>
                <w:sz w:val="24"/>
              </w:rPr>
              <w:t>500万元以上（含500万）</w:t>
            </w:r>
          </w:p>
        </w:tc>
        <w:tc>
          <w:tcPr>
            <w:tcW w:w="2196" w:type="dxa"/>
          </w:tcPr>
          <w:p w14:paraId="53A511B3" w14:textId="77777777" w:rsidR="00DB6BB4" w:rsidRPr="0003451B" w:rsidRDefault="00A06E75" w:rsidP="0044213E">
            <w:pPr>
              <w:spacing w:line="360" w:lineRule="auto"/>
              <w:jc w:val="center"/>
              <w:rPr>
                <w:rFonts w:ascii="宋体" w:hAnsi="宋体"/>
                <w:sz w:val="24"/>
              </w:rPr>
            </w:pPr>
            <w:r w:rsidRPr="0003451B">
              <w:rPr>
                <w:rFonts w:ascii="宋体" w:hAnsi="宋体" w:hint="eastAsia"/>
                <w:sz w:val="24"/>
              </w:rPr>
              <w:t>每笔交易</w:t>
            </w:r>
            <w:r w:rsidRPr="0003451B">
              <w:rPr>
                <w:rFonts w:ascii="宋体" w:hAnsi="宋体"/>
                <w:sz w:val="24"/>
              </w:rPr>
              <w:t>1000元</w:t>
            </w:r>
          </w:p>
        </w:tc>
      </w:tr>
    </w:tbl>
    <w:p w14:paraId="19407D8B" w14:textId="77777777" w:rsidR="00681B37" w:rsidRPr="0003451B" w:rsidRDefault="00A06E75" w:rsidP="00A642BD">
      <w:pPr>
        <w:widowControl/>
        <w:spacing w:line="360" w:lineRule="auto"/>
        <w:ind w:firstLineChars="200" w:firstLine="480"/>
        <w:rPr>
          <w:rFonts w:ascii="宋体" w:hAnsi="宋体"/>
          <w:sz w:val="24"/>
          <w:szCs w:val="20"/>
        </w:rPr>
      </w:pPr>
      <w:r w:rsidRPr="0003451B">
        <w:rPr>
          <w:rFonts w:ascii="宋体" w:hAnsi="宋体" w:hint="eastAsia"/>
          <w:sz w:val="24"/>
          <w:szCs w:val="20"/>
        </w:rPr>
        <w:t>有关养老金客户实施特定申购费率的具体规定以及活动时间如有变化，敬请投资人留意本公司发布的相关公告。</w:t>
      </w:r>
    </w:p>
    <w:p w14:paraId="5A1CEF7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2、赎回费用</w:t>
      </w:r>
    </w:p>
    <w:p w14:paraId="231BD4B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赎回费用由基金赎回人承担，赎回费用的25%归基金</w:t>
      </w:r>
      <w:r w:rsidRPr="0003451B">
        <w:rPr>
          <w:rFonts w:ascii="宋体" w:hAnsi="宋体" w:cs="宋体" w:hint="eastAsia"/>
          <w:kern w:val="0"/>
          <w:sz w:val="24"/>
        </w:rPr>
        <w:t>财</w:t>
      </w:r>
      <w:r w:rsidRPr="0003451B">
        <w:rPr>
          <w:rFonts w:ascii="宋体" w:hAnsi="宋体" w:cs="宋体"/>
          <w:kern w:val="0"/>
          <w:sz w:val="24"/>
        </w:rPr>
        <w:t>产，</w:t>
      </w:r>
      <w:r w:rsidRPr="0003451B">
        <w:rPr>
          <w:rFonts w:ascii="宋体" w:hAnsi="宋体" w:cs="宋体" w:hint="eastAsia"/>
          <w:kern w:val="0"/>
          <w:sz w:val="24"/>
        </w:rPr>
        <w:t>其余用于支付登记结算费和其他必要的手续费。</w:t>
      </w:r>
    </w:p>
    <w:p w14:paraId="7DBC4F9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C5594E" w:rsidRPr="0003451B" w14:paraId="7C2EDD78" w14:textId="77777777">
        <w:trPr>
          <w:cantSplit/>
          <w:trHeight w:val="132"/>
          <w:jc w:val="center"/>
        </w:trPr>
        <w:tc>
          <w:tcPr>
            <w:tcW w:w="3294" w:type="dxa"/>
            <w:vMerge w:val="restart"/>
            <w:shd w:val="clear" w:color="auto" w:fill="auto"/>
            <w:vAlign w:val="center"/>
          </w:tcPr>
          <w:p w14:paraId="3C453469" w14:textId="77777777" w:rsidR="00C5594E" w:rsidRPr="0003451B" w:rsidRDefault="00A06E75">
            <w:pPr>
              <w:spacing w:line="360" w:lineRule="auto"/>
              <w:ind w:firstLine="210"/>
              <w:rPr>
                <w:rFonts w:ascii="宋体" w:hAnsi="宋体"/>
                <w:sz w:val="24"/>
              </w:rPr>
            </w:pPr>
            <w:r w:rsidRPr="0003451B">
              <w:rPr>
                <w:rFonts w:ascii="宋体" w:hAnsi="宋体" w:hint="eastAsia"/>
                <w:sz w:val="24"/>
              </w:rPr>
              <w:t>赎回费率</w:t>
            </w:r>
          </w:p>
        </w:tc>
        <w:tc>
          <w:tcPr>
            <w:tcW w:w="3240" w:type="dxa"/>
            <w:shd w:val="clear" w:color="auto" w:fill="C0C0C0"/>
            <w:vAlign w:val="center"/>
          </w:tcPr>
          <w:p w14:paraId="45F8659A" w14:textId="77777777" w:rsidR="00C5594E" w:rsidRPr="0003451B" w:rsidRDefault="00A06E75">
            <w:pPr>
              <w:spacing w:line="360" w:lineRule="auto"/>
              <w:rPr>
                <w:rFonts w:ascii="宋体" w:hAnsi="宋体"/>
                <w:b/>
                <w:sz w:val="24"/>
              </w:rPr>
            </w:pPr>
            <w:r w:rsidRPr="0003451B">
              <w:rPr>
                <w:rFonts w:ascii="宋体" w:hAnsi="宋体" w:hint="eastAsia"/>
                <w:b/>
                <w:sz w:val="24"/>
              </w:rPr>
              <w:t>持有期限</w:t>
            </w:r>
          </w:p>
        </w:tc>
        <w:tc>
          <w:tcPr>
            <w:tcW w:w="1926" w:type="dxa"/>
            <w:shd w:val="clear" w:color="auto" w:fill="C0C0C0"/>
            <w:vAlign w:val="center"/>
          </w:tcPr>
          <w:p w14:paraId="655EAD65" w14:textId="77777777" w:rsidR="00C5594E" w:rsidRPr="0003451B" w:rsidRDefault="00A06E75">
            <w:pPr>
              <w:spacing w:line="360" w:lineRule="auto"/>
              <w:jc w:val="center"/>
              <w:rPr>
                <w:rFonts w:ascii="宋体" w:hAnsi="宋体"/>
                <w:b/>
                <w:sz w:val="24"/>
              </w:rPr>
            </w:pPr>
            <w:r w:rsidRPr="0003451B">
              <w:rPr>
                <w:rFonts w:ascii="宋体" w:hAnsi="宋体" w:hint="eastAsia"/>
                <w:b/>
                <w:sz w:val="24"/>
              </w:rPr>
              <w:t>赎回费率</w:t>
            </w:r>
          </w:p>
        </w:tc>
      </w:tr>
      <w:tr w:rsidR="00C5594E" w:rsidRPr="0003451B" w14:paraId="4E1387D8" w14:textId="77777777">
        <w:trPr>
          <w:cantSplit/>
          <w:trHeight w:val="131"/>
          <w:jc w:val="center"/>
        </w:trPr>
        <w:tc>
          <w:tcPr>
            <w:tcW w:w="3294" w:type="dxa"/>
            <w:vMerge/>
          </w:tcPr>
          <w:p w14:paraId="2CF3465F" w14:textId="77777777" w:rsidR="00C5594E" w:rsidRPr="0003451B" w:rsidRDefault="00C5594E">
            <w:pPr>
              <w:spacing w:line="360" w:lineRule="auto"/>
              <w:rPr>
                <w:rFonts w:ascii="宋体" w:hAnsi="宋体"/>
                <w:sz w:val="24"/>
              </w:rPr>
            </w:pPr>
          </w:p>
        </w:tc>
        <w:tc>
          <w:tcPr>
            <w:tcW w:w="3240" w:type="dxa"/>
          </w:tcPr>
          <w:p w14:paraId="0BDF7512" w14:textId="77777777" w:rsidR="00C5594E" w:rsidRPr="0003451B" w:rsidRDefault="00A06E75">
            <w:pPr>
              <w:spacing w:line="360" w:lineRule="auto"/>
              <w:rPr>
                <w:rFonts w:ascii="宋体" w:hAnsi="宋体"/>
                <w:sz w:val="24"/>
              </w:rPr>
            </w:pPr>
            <w:r w:rsidRPr="0003451B">
              <w:rPr>
                <w:rFonts w:ascii="宋体" w:hAnsi="宋体"/>
                <w:sz w:val="24"/>
              </w:rPr>
              <w:t>1年以内（含）</w:t>
            </w:r>
          </w:p>
        </w:tc>
        <w:tc>
          <w:tcPr>
            <w:tcW w:w="1926" w:type="dxa"/>
          </w:tcPr>
          <w:p w14:paraId="169ADCC1" w14:textId="77777777" w:rsidR="00C5594E" w:rsidRPr="0003451B" w:rsidRDefault="00A06E75">
            <w:pPr>
              <w:spacing w:line="360" w:lineRule="auto"/>
              <w:jc w:val="center"/>
              <w:rPr>
                <w:rFonts w:ascii="宋体" w:hAnsi="宋体"/>
                <w:sz w:val="24"/>
              </w:rPr>
            </w:pPr>
            <w:r w:rsidRPr="0003451B">
              <w:rPr>
                <w:rFonts w:ascii="宋体" w:hAnsi="宋体"/>
                <w:sz w:val="24"/>
              </w:rPr>
              <w:t>0.5%</w:t>
            </w:r>
          </w:p>
        </w:tc>
      </w:tr>
      <w:tr w:rsidR="00C5594E" w:rsidRPr="0003451B" w14:paraId="5668F586" w14:textId="77777777">
        <w:trPr>
          <w:cantSplit/>
          <w:trHeight w:val="131"/>
          <w:jc w:val="center"/>
        </w:trPr>
        <w:tc>
          <w:tcPr>
            <w:tcW w:w="3294" w:type="dxa"/>
            <w:vMerge/>
          </w:tcPr>
          <w:p w14:paraId="5E4F37FE" w14:textId="77777777" w:rsidR="00C5594E" w:rsidRPr="0003451B" w:rsidRDefault="00C5594E">
            <w:pPr>
              <w:spacing w:line="360" w:lineRule="auto"/>
              <w:rPr>
                <w:rFonts w:ascii="宋体" w:hAnsi="宋体"/>
                <w:sz w:val="24"/>
              </w:rPr>
            </w:pPr>
          </w:p>
        </w:tc>
        <w:tc>
          <w:tcPr>
            <w:tcW w:w="3240" w:type="dxa"/>
          </w:tcPr>
          <w:p w14:paraId="2023F2E7" w14:textId="77777777" w:rsidR="00C5594E" w:rsidRPr="0003451B" w:rsidRDefault="00A06E75">
            <w:pPr>
              <w:spacing w:line="360" w:lineRule="auto"/>
              <w:rPr>
                <w:rFonts w:ascii="宋体" w:hAnsi="宋体"/>
                <w:sz w:val="24"/>
              </w:rPr>
            </w:pPr>
            <w:r w:rsidRPr="0003451B">
              <w:rPr>
                <w:rFonts w:ascii="宋体" w:hAnsi="宋体"/>
                <w:sz w:val="24"/>
              </w:rPr>
              <w:t>1年—2年（含）</w:t>
            </w:r>
          </w:p>
        </w:tc>
        <w:tc>
          <w:tcPr>
            <w:tcW w:w="1926" w:type="dxa"/>
          </w:tcPr>
          <w:p w14:paraId="1E2A436A" w14:textId="77777777" w:rsidR="00C5594E" w:rsidRPr="0003451B" w:rsidRDefault="00A06E75">
            <w:pPr>
              <w:spacing w:line="360" w:lineRule="auto"/>
              <w:jc w:val="center"/>
              <w:rPr>
                <w:rFonts w:ascii="宋体" w:hAnsi="宋体"/>
                <w:sz w:val="24"/>
              </w:rPr>
            </w:pPr>
            <w:r w:rsidRPr="0003451B">
              <w:rPr>
                <w:rFonts w:ascii="宋体" w:hAnsi="宋体"/>
                <w:sz w:val="24"/>
              </w:rPr>
              <w:t>0.2%</w:t>
            </w:r>
          </w:p>
        </w:tc>
      </w:tr>
      <w:tr w:rsidR="00C5594E" w:rsidRPr="0003451B" w14:paraId="147714A7" w14:textId="77777777">
        <w:trPr>
          <w:cantSplit/>
          <w:trHeight w:val="131"/>
          <w:jc w:val="center"/>
        </w:trPr>
        <w:tc>
          <w:tcPr>
            <w:tcW w:w="3294" w:type="dxa"/>
            <w:vMerge/>
          </w:tcPr>
          <w:p w14:paraId="13A0027B" w14:textId="77777777" w:rsidR="00C5594E" w:rsidRPr="0003451B" w:rsidRDefault="00C5594E">
            <w:pPr>
              <w:spacing w:line="360" w:lineRule="auto"/>
              <w:rPr>
                <w:rFonts w:ascii="宋体" w:hAnsi="宋体"/>
                <w:sz w:val="24"/>
              </w:rPr>
            </w:pPr>
          </w:p>
        </w:tc>
        <w:tc>
          <w:tcPr>
            <w:tcW w:w="3240" w:type="dxa"/>
          </w:tcPr>
          <w:p w14:paraId="7C8BD244" w14:textId="77777777" w:rsidR="00C5594E" w:rsidRPr="0003451B" w:rsidRDefault="00A06E75">
            <w:pPr>
              <w:spacing w:line="360" w:lineRule="auto"/>
              <w:rPr>
                <w:rFonts w:ascii="宋体" w:hAnsi="宋体"/>
                <w:sz w:val="24"/>
              </w:rPr>
            </w:pPr>
            <w:r w:rsidRPr="0003451B">
              <w:rPr>
                <w:rFonts w:ascii="宋体" w:hAnsi="宋体"/>
                <w:sz w:val="24"/>
              </w:rPr>
              <w:t>2年以上</w:t>
            </w:r>
          </w:p>
        </w:tc>
        <w:tc>
          <w:tcPr>
            <w:tcW w:w="1926" w:type="dxa"/>
          </w:tcPr>
          <w:p w14:paraId="1B0E73A4" w14:textId="77777777" w:rsidR="00C5594E" w:rsidRPr="0003451B" w:rsidRDefault="00A06E75">
            <w:pPr>
              <w:spacing w:line="360" w:lineRule="auto"/>
              <w:jc w:val="center"/>
              <w:rPr>
                <w:rFonts w:ascii="宋体" w:hAnsi="宋体"/>
                <w:sz w:val="24"/>
              </w:rPr>
            </w:pPr>
            <w:r w:rsidRPr="0003451B">
              <w:rPr>
                <w:rFonts w:ascii="宋体" w:hAnsi="宋体"/>
                <w:sz w:val="24"/>
              </w:rPr>
              <w:t>0.0%</w:t>
            </w:r>
          </w:p>
        </w:tc>
      </w:tr>
    </w:tbl>
    <w:p w14:paraId="375FF561" w14:textId="77777777" w:rsidR="00A06E75" w:rsidRPr="0003451B" w:rsidRDefault="00A06E75" w:rsidP="0017060B">
      <w:pPr>
        <w:widowControl/>
        <w:spacing w:beforeLines="50" w:before="156"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、网上直销的有关费率</w:t>
      </w:r>
      <w:r w:rsidRPr="0003451B">
        <w:rPr>
          <w:rFonts w:ascii="宋体" w:hAnsi="宋体" w:cs="宋体"/>
          <w:kern w:val="0"/>
          <w:sz w:val="24"/>
        </w:rPr>
        <w:t xml:space="preserve"> </w:t>
      </w:r>
    </w:p>
    <w:p w14:paraId="7755523E" w14:textId="77777777"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本基金管理人已开通基金网上直销业务，个人投资者可以直接通过本公司网站的“交银施罗德基金管理有限公司</w:t>
      </w:r>
      <w:r w:rsidRPr="0003451B">
        <w:rPr>
          <w:rFonts w:hAnsi="宋体"/>
          <w:kern w:val="0"/>
          <w:sz w:val="24"/>
        </w:rPr>
        <w:t>网上直销交易平台</w:t>
      </w:r>
      <w:r w:rsidRPr="0003451B">
        <w:rPr>
          <w:rFonts w:ascii="宋体" w:hAnsi="宋体" w:hint="eastAsia"/>
          <w:sz w:val="24"/>
        </w:rPr>
        <w:t>”（以下简称“</w:t>
      </w:r>
      <w:r w:rsidRPr="0003451B">
        <w:rPr>
          <w:rFonts w:hAnsi="宋体"/>
          <w:kern w:val="0"/>
          <w:sz w:val="24"/>
        </w:rPr>
        <w:t>网上直销交易平台</w:t>
      </w:r>
      <w:r w:rsidRPr="0003451B">
        <w:rPr>
          <w:rFonts w:ascii="宋体" w:hAnsi="宋体" w:hint="eastAsia"/>
          <w:sz w:val="24"/>
        </w:rPr>
        <w:t>”）办理开户和本基金前端基金份额的申购、赎回、定期定额投资和转换等业务。本公司暂不开展网上直销后端基金份额的认</w:t>
      </w:r>
      <w:r w:rsidRPr="0003451B">
        <w:rPr>
          <w:rFonts w:ascii="宋体" w:hAnsi="宋体"/>
          <w:sz w:val="24"/>
        </w:rPr>
        <w:t>/申购业务，通过转托管转入网上直销账户的后端收费模式的基金份额只能办理赎回业务。通过</w:t>
      </w:r>
      <w:r w:rsidRPr="0003451B">
        <w:rPr>
          <w:rFonts w:hAnsi="宋体"/>
          <w:kern w:val="0"/>
          <w:sz w:val="24"/>
        </w:rPr>
        <w:t>网上直销交易平台</w:t>
      </w:r>
      <w:r w:rsidRPr="0003451B">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1F4103B8" w14:textId="77777777" w:rsidR="00F24BCF" w:rsidRPr="0003451B" w:rsidRDefault="00A06E75" w:rsidP="00F24BCF">
      <w:pPr>
        <w:spacing w:after="50" w:line="360" w:lineRule="auto"/>
        <w:ind w:firstLine="480"/>
      </w:pPr>
      <w:r w:rsidRPr="0003451B">
        <w:rPr>
          <w:rFonts w:ascii="宋体" w:hAnsi="宋体" w:hint="eastAsia"/>
          <w:sz w:val="24"/>
        </w:rPr>
        <w:t>本公司基金网上直销业务已开通的银行卡及各银行卡交易金额限额请参阅本公司网站。</w:t>
      </w:r>
    </w:p>
    <w:p w14:paraId="1C38729A" w14:textId="77777777" w:rsidR="00F24BCF" w:rsidRPr="0003451B" w:rsidRDefault="00A06E75" w:rsidP="00F24BCF">
      <w:pPr>
        <w:spacing w:line="360" w:lineRule="auto"/>
        <w:ind w:firstLine="480"/>
        <w:rPr>
          <w:rFonts w:ascii="宋体" w:hAnsi="宋体"/>
          <w:sz w:val="24"/>
        </w:rPr>
      </w:pPr>
      <w:r w:rsidRPr="0003451B">
        <w:rPr>
          <w:rFonts w:ascii="宋体" w:hAnsi="宋体" w:hint="eastAsia"/>
          <w:sz w:val="24"/>
        </w:rPr>
        <w:t>个人投资者通过本基金管理人</w:t>
      </w:r>
      <w:r w:rsidRPr="0003451B">
        <w:rPr>
          <w:rFonts w:hAnsi="宋体"/>
          <w:kern w:val="0"/>
          <w:sz w:val="24"/>
        </w:rPr>
        <w:t>网上直销交易平台</w:t>
      </w:r>
      <w:r w:rsidRPr="0003451B">
        <w:rPr>
          <w:rFonts w:ascii="宋体" w:hAnsi="宋体" w:hint="eastAsia"/>
          <w:sz w:val="24"/>
        </w:rPr>
        <w:t>申购本基金前端基金份额的单笔最低金额为</w:t>
      </w:r>
      <w:r w:rsidRPr="0003451B">
        <w:rPr>
          <w:rFonts w:ascii="宋体" w:hAnsi="宋体"/>
          <w:sz w:val="24"/>
        </w:rPr>
        <w:t>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14:paraId="3C913FBC" w14:textId="77777777" w:rsidR="00F24BCF" w:rsidRPr="0003451B" w:rsidRDefault="00A06E75" w:rsidP="00F24BCF">
      <w:pPr>
        <w:spacing w:line="360" w:lineRule="auto"/>
        <w:ind w:firstLine="480"/>
        <w:rPr>
          <w:rFonts w:ascii="宋体" w:hAnsi="宋体"/>
          <w:sz w:val="24"/>
        </w:rPr>
      </w:pPr>
      <w:r w:rsidRPr="0003451B">
        <w:rPr>
          <w:rFonts w:ascii="宋体" w:hAnsi="宋体" w:hint="eastAsia"/>
          <w:sz w:val="24"/>
        </w:rPr>
        <w:t>本基金管理人可根据业务情况调整上述交易费用和限额要求，并依据相关法规的要求提前进行公告。</w:t>
      </w:r>
    </w:p>
    <w:p w14:paraId="2B46D535" w14:textId="77777777" w:rsidR="00C5594E" w:rsidRPr="0003451B" w:rsidRDefault="00A06E75">
      <w:pPr>
        <w:widowControl/>
        <w:spacing w:line="360" w:lineRule="auto"/>
        <w:ind w:firstLineChars="200" w:firstLine="480"/>
        <w:rPr>
          <w:rFonts w:ascii="宋体" w:hAnsi="宋体" w:cs="宋体"/>
          <w:b/>
          <w:kern w:val="0"/>
          <w:sz w:val="24"/>
        </w:rPr>
      </w:pPr>
      <w:r w:rsidRPr="0003451B">
        <w:rPr>
          <w:rFonts w:ascii="宋体" w:hAnsi="宋体" w:cs="宋体"/>
          <w:kern w:val="0"/>
          <w:sz w:val="24"/>
        </w:rPr>
        <w:t>4、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bookmarkStart w:id="30" w:name="_Hlt81024033"/>
      <w:bookmarkStart w:id="31" w:name="_Hlt90458725"/>
      <w:bookmarkStart w:id="32" w:name="_Hlt91144389"/>
      <w:bookmarkEnd w:id="30"/>
      <w:bookmarkEnd w:id="31"/>
      <w:bookmarkEnd w:id="32"/>
    </w:p>
    <w:p w14:paraId="576E17C9"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申购和赎回的</w:t>
      </w:r>
      <w:r w:rsidRPr="0003451B">
        <w:rPr>
          <w:rFonts w:ascii="宋体" w:hAnsi="宋体" w:cs="宋体" w:hint="eastAsia"/>
          <w:b/>
          <w:kern w:val="0"/>
          <w:sz w:val="24"/>
        </w:rPr>
        <w:t>数额和价格</w:t>
      </w:r>
    </w:p>
    <w:p w14:paraId="3593697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1、申购和赎回数额、余额的处理方式</w:t>
      </w:r>
    </w:p>
    <w:p w14:paraId="7340CB5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申购份额余额的处理方式：</w:t>
      </w:r>
      <w:r w:rsidRPr="0003451B">
        <w:rPr>
          <w:rFonts w:ascii="宋体" w:hAnsi="宋体" w:hint="eastAsia"/>
          <w:sz w:val="24"/>
        </w:rPr>
        <w:t>场外申购时，</w:t>
      </w:r>
      <w:r w:rsidRPr="0003451B">
        <w:rPr>
          <w:rFonts w:ascii="宋体" w:hAnsi="宋体" w:cs="宋体" w:hint="eastAsia"/>
          <w:kern w:val="0"/>
          <w:sz w:val="24"/>
        </w:rPr>
        <w:t>申购的有效份额为按实际确认的申购金额在扣除相应的费用后，以申请当日基金份额净值为基准计算，四舍五入保留到小数点后两位，</w:t>
      </w:r>
      <w:r w:rsidRPr="0003451B">
        <w:rPr>
          <w:rFonts w:ascii="宋体" w:hAnsi="宋体"/>
          <w:sz w:val="24"/>
          <w:szCs w:val="21"/>
        </w:rPr>
        <w:t>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cs="宋体" w:hint="eastAsia"/>
          <w:kern w:val="0"/>
          <w:sz w:val="24"/>
        </w:rPr>
        <w:t>；场内申购时，申购的有效份额为按实际确认的申购金额在扣除相应的费用后，以申请当日基金份额净值为基准计算，保留到整数位，剩余部分</w:t>
      </w:r>
      <w:r w:rsidRPr="0003451B">
        <w:rPr>
          <w:rFonts w:ascii="宋体" w:hAnsi="宋体" w:hint="eastAsia"/>
          <w:sz w:val="24"/>
          <w:szCs w:val="21"/>
        </w:rPr>
        <w:t>按每份基金份额申购价格折回金额返回投资人，折回金额的计算保留到小数点后</w:t>
      </w:r>
      <w:r w:rsidRPr="0003451B">
        <w:rPr>
          <w:rFonts w:ascii="宋体" w:hAnsi="宋体"/>
          <w:sz w:val="24"/>
          <w:szCs w:val="21"/>
        </w:rPr>
        <w:t>2位，小数点2位以后的部分四舍五入，由此误差产生的</w:t>
      </w:r>
      <w:r w:rsidRPr="0003451B">
        <w:rPr>
          <w:rFonts w:ascii="宋体" w:hAnsi="宋体" w:hint="eastAsia"/>
          <w:sz w:val="24"/>
          <w:szCs w:val="21"/>
        </w:rPr>
        <w:t>收益或</w:t>
      </w:r>
      <w:r w:rsidRPr="0003451B">
        <w:rPr>
          <w:rFonts w:ascii="宋体" w:hAnsi="宋体"/>
          <w:sz w:val="24"/>
          <w:szCs w:val="21"/>
        </w:rPr>
        <w:t>损失由基金财产承担</w:t>
      </w:r>
      <w:r w:rsidRPr="0003451B">
        <w:rPr>
          <w:rFonts w:ascii="宋体" w:hAnsi="宋体" w:hint="eastAsia"/>
          <w:sz w:val="24"/>
          <w:szCs w:val="21"/>
        </w:rPr>
        <w:t>。</w:t>
      </w:r>
    </w:p>
    <w:p w14:paraId="17C5F1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2）赎回金额的处理方式：赎回金额为按实际确认的有效赎回份额乘以申请当日基金份额净值并扣除相应的费用，四舍五入保留到小数点后两位，</w:t>
      </w:r>
      <w:r w:rsidRPr="0003451B">
        <w:rPr>
          <w:rFonts w:ascii="宋体" w:hAnsi="宋体" w:hint="eastAsia"/>
          <w:sz w:val="24"/>
          <w:szCs w:val="21"/>
        </w:rPr>
        <w:t>由此误差产生的收益或损失由基金财产承担</w:t>
      </w:r>
      <w:r w:rsidRPr="0003451B">
        <w:rPr>
          <w:rFonts w:ascii="宋体" w:hAnsi="宋体" w:cs="宋体" w:hint="eastAsia"/>
          <w:kern w:val="0"/>
          <w:sz w:val="24"/>
        </w:rPr>
        <w:t>。</w:t>
      </w:r>
    </w:p>
    <w:p w14:paraId="1FBFF95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2、申购份额的计算</w:t>
      </w:r>
    </w:p>
    <w:p w14:paraId="22CE737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1）前端收费模式：</w:t>
      </w:r>
    </w:p>
    <w:p w14:paraId="652FD69F" w14:textId="77777777" w:rsidR="00C5594E" w:rsidRPr="0003451B" w:rsidRDefault="00A06E75">
      <w:pPr>
        <w:widowControl/>
        <w:spacing w:line="360" w:lineRule="auto"/>
        <w:ind w:left="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申请</w:t>
      </w:r>
      <w:r w:rsidRPr="0003451B">
        <w:rPr>
          <w:rFonts w:ascii="宋体" w:hAnsi="宋体" w:hint="eastAsia"/>
          <w:sz w:val="24"/>
          <w:szCs w:val="21"/>
        </w:rPr>
        <w:t>总金额</w:t>
      </w:r>
    </w:p>
    <w:p w14:paraId="7749756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/（1+</w:t>
      </w:r>
      <w:r w:rsidRPr="0003451B">
        <w:rPr>
          <w:rFonts w:ascii="宋体" w:hAnsi="宋体" w:cs="宋体" w:hint="eastAsia"/>
          <w:kern w:val="0"/>
          <w:sz w:val="24"/>
        </w:rPr>
        <w:t>申购</w:t>
      </w:r>
      <w:r w:rsidRPr="0003451B">
        <w:rPr>
          <w:rFonts w:ascii="宋体" w:hAnsi="宋体" w:hint="eastAsia"/>
          <w:sz w:val="24"/>
          <w:szCs w:val="21"/>
        </w:rPr>
        <w:t>费率）</w:t>
      </w:r>
    </w:p>
    <w:p w14:paraId="582A53A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-净</w:t>
      </w:r>
      <w:r w:rsidRPr="0003451B">
        <w:rPr>
          <w:rFonts w:ascii="宋体" w:hAnsi="宋体" w:cs="宋体" w:hint="eastAsia"/>
          <w:kern w:val="0"/>
          <w:sz w:val="24"/>
        </w:rPr>
        <w:t>申购</w:t>
      </w:r>
      <w:r w:rsidRPr="0003451B">
        <w:rPr>
          <w:rFonts w:ascii="宋体" w:hAnsi="宋体" w:hint="eastAsia"/>
          <w:sz w:val="24"/>
          <w:szCs w:val="21"/>
        </w:rPr>
        <w:t>金额</w:t>
      </w:r>
    </w:p>
    <w:p w14:paraId="6AD8EA8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申购</w:t>
      </w:r>
      <w:r w:rsidRPr="0003451B">
        <w:rPr>
          <w:rFonts w:ascii="宋体" w:hAnsi="宋体" w:hint="eastAsia"/>
          <w:sz w:val="24"/>
          <w:szCs w:val="21"/>
        </w:rPr>
        <w:t>份额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sz w:val="24"/>
          <w:szCs w:val="21"/>
        </w:rPr>
        <w:t>/ T日基金份额净值</w:t>
      </w:r>
    </w:p>
    <w:p w14:paraId="1EAA900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一</w:t>
      </w:r>
      <w:r w:rsidRPr="0003451B">
        <w:rPr>
          <w:rFonts w:ascii="宋体" w:hAnsi="宋体" w:cs="宋体"/>
          <w:kern w:val="0"/>
          <w:sz w:val="24"/>
        </w:rPr>
        <w:t>：某投资人投资40,000元申购本基金，申购费率为1.5%，假设申购当日基金份额净值为1.0400元，</w:t>
      </w:r>
      <w:r w:rsidRPr="0003451B">
        <w:rPr>
          <w:rFonts w:ascii="宋体" w:hAnsi="宋体" w:cs="宋体" w:hint="eastAsia"/>
          <w:kern w:val="0"/>
          <w:sz w:val="24"/>
        </w:rPr>
        <w:t>如果其选择前端收费方式，</w:t>
      </w:r>
      <w:r w:rsidRPr="0003451B">
        <w:rPr>
          <w:rFonts w:ascii="宋体" w:hAnsi="宋体" w:cs="宋体"/>
          <w:kern w:val="0"/>
          <w:sz w:val="24"/>
        </w:rPr>
        <w:t xml:space="preserve">则其可得到的申购份额为： </w:t>
      </w:r>
    </w:p>
    <w:p w14:paraId="1064BCA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申购总金额＝</w:t>
      </w:r>
      <w:r w:rsidRPr="0003451B">
        <w:rPr>
          <w:rFonts w:ascii="宋体" w:hAnsi="宋体" w:cs="宋体"/>
          <w:kern w:val="0"/>
          <w:sz w:val="24"/>
        </w:rPr>
        <w:t>40,000元</w:t>
      </w:r>
    </w:p>
    <w:p w14:paraId="03A6378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净申购金额</w:t>
      </w:r>
      <w:r w:rsidRPr="0003451B">
        <w:rPr>
          <w:rFonts w:ascii="宋体" w:hAnsi="宋体" w:cs="宋体"/>
          <w:kern w:val="0"/>
          <w:sz w:val="24"/>
        </w:rPr>
        <w:t>=40,000/（1+1.5%）=39,408.87元</w:t>
      </w:r>
    </w:p>
    <w:p w14:paraId="1AACD5E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费用</w:t>
      </w:r>
      <w:r w:rsidRPr="0003451B">
        <w:rPr>
          <w:rFonts w:ascii="宋体" w:hAnsi="宋体" w:cs="宋体"/>
          <w:kern w:val="0"/>
          <w:sz w:val="24"/>
        </w:rPr>
        <w:t>=40,000-39,408.87=591.13元</w:t>
      </w:r>
    </w:p>
    <w:p w14:paraId="739646D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申购份额</w:t>
      </w:r>
      <w:r w:rsidRPr="0003451B">
        <w:rPr>
          <w:rFonts w:ascii="宋体" w:hAnsi="宋体" w:cs="宋体"/>
          <w:kern w:val="0"/>
          <w:sz w:val="24"/>
        </w:rPr>
        <w:t>=（40,000-591.13）/1.0400=37,893.14份</w:t>
      </w:r>
    </w:p>
    <w:p w14:paraId="6729B7F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如果投资人是场内申购，申购份额为</w:t>
      </w:r>
      <w:r w:rsidRPr="0003451B">
        <w:rPr>
          <w:rFonts w:ascii="宋体" w:hAnsi="宋体" w:cs="宋体"/>
          <w:kern w:val="0"/>
          <w:sz w:val="24"/>
        </w:rPr>
        <w:t>37,893份，其余0.14份对应金额返回给投资人。如果投资人是场外申购，申购份额为37,893.14份。</w:t>
      </w:r>
    </w:p>
    <w:p w14:paraId="46829E2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2）后端收费模式：</w:t>
      </w:r>
    </w:p>
    <w:p w14:paraId="1BF9EC7A" w14:textId="77777777"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申购</w:t>
      </w:r>
      <w:r w:rsidRPr="0003451B">
        <w:rPr>
          <w:rFonts w:ascii="宋体" w:hAnsi="宋体" w:hint="eastAsia"/>
          <w:sz w:val="24"/>
          <w:szCs w:val="21"/>
        </w:rPr>
        <w:t>总金额</w:t>
      </w:r>
      <w:r w:rsidRPr="0003451B">
        <w:rPr>
          <w:rFonts w:ascii="宋体" w:hAnsi="宋体"/>
          <w:sz w:val="24"/>
          <w:szCs w:val="21"/>
        </w:rPr>
        <w:t>=</w:t>
      </w:r>
      <w:r w:rsidRPr="0003451B">
        <w:rPr>
          <w:rFonts w:ascii="宋体" w:hAnsi="宋体" w:cs="宋体" w:hint="eastAsia"/>
          <w:kern w:val="0"/>
          <w:sz w:val="24"/>
        </w:rPr>
        <w:t>申请</w:t>
      </w:r>
      <w:r w:rsidRPr="0003451B">
        <w:rPr>
          <w:rFonts w:ascii="宋体" w:hAnsi="宋体" w:hint="eastAsia"/>
          <w:sz w:val="24"/>
          <w:szCs w:val="21"/>
        </w:rPr>
        <w:t>总金额</w:t>
      </w:r>
    </w:p>
    <w:p w14:paraId="5DF1C18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申购份额＝</w:t>
      </w:r>
      <w:r w:rsidR="00C5594E" w:rsidRPr="0003451B">
        <w:rPr>
          <w:rFonts w:ascii="宋体" w:hAnsi="宋体"/>
          <w:position w:val="-26"/>
          <w:sz w:val="24"/>
          <w:szCs w:val="21"/>
        </w:rPr>
        <w:object w:dxaOrig="1921" w:dyaOrig="660" w14:anchorId="5F6518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36pt;mso-position-horizontal-relative:page;mso-position-vertical-relative:page" o:ole="">
            <v:imagedata r:id="rId17" o:title=""/>
          </v:shape>
          <o:OLEObject Type="Embed" ProgID="Equation.3" ShapeID="_x0000_i1025" DrawAspect="Content" ObjectID="_1509171411" r:id="rId18"/>
        </w:object>
      </w:r>
    </w:p>
    <w:p w14:paraId="1E9A8DF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当投资人提出赎回时，后端认购费用的计算方法为：</w:t>
      </w:r>
    </w:p>
    <w:p w14:paraId="2A453DD5" w14:textId="77777777" w:rsidR="00C5594E" w:rsidRPr="0003451B" w:rsidRDefault="00A06E75">
      <w:pPr>
        <w:pStyle w:val="10"/>
        <w:tabs>
          <w:tab w:val="clear" w:pos="8450"/>
        </w:tabs>
        <w:spacing w:line="360" w:lineRule="auto"/>
        <w:ind w:firstLineChars="200" w:firstLine="480"/>
        <w:rPr>
          <w:rFonts w:ascii="宋体" w:eastAsia="宋体"/>
          <w:szCs w:val="21"/>
        </w:rPr>
      </w:pPr>
      <w:r w:rsidRPr="0003451B">
        <w:rPr>
          <w:rFonts w:ascii="宋体" w:eastAsia="宋体" w:hint="eastAsia"/>
          <w:szCs w:val="21"/>
        </w:rPr>
        <w:t>后端申购费用＝赎回份额×申购日基金份额净值×后端申购费率</w:t>
      </w:r>
    </w:p>
    <w:p w14:paraId="3D61ECF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二</w:t>
      </w:r>
      <w:r w:rsidRPr="0003451B">
        <w:rPr>
          <w:rFonts w:ascii="宋体" w:hAnsi="宋体" w:cs="宋体"/>
          <w:kern w:val="0"/>
          <w:sz w:val="24"/>
        </w:rPr>
        <w:t>：某投资人投资40,000元申购本基金，假设申购当日基金份额净值为1.0400元，</w:t>
      </w:r>
      <w:r w:rsidRPr="0003451B">
        <w:rPr>
          <w:rFonts w:ascii="宋体" w:hAnsi="宋体" w:cs="宋体" w:hint="eastAsia"/>
          <w:kern w:val="0"/>
          <w:sz w:val="24"/>
        </w:rPr>
        <w:t>如果其选择后端收费方式，</w:t>
      </w:r>
      <w:r w:rsidRPr="0003451B">
        <w:rPr>
          <w:rFonts w:ascii="宋体" w:hAnsi="宋体" w:cs="宋体"/>
          <w:kern w:val="0"/>
          <w:sz w:val="24"/>
        </w:rPr>
        <w:t>则其可得到的申购份额为：</w:t>
      </w:r>
    </w:p>
    <w:p w14:paraId="70CBCE3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申购份额 ＝ 40,000 / 1.0400 ＝ 38,461.54份 </w:t>
      </w:r>
    </w:p>
    <w:p w14:paraId="55B2E6B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即：投资人投资40,000元申购本基金，假设申购当日基金份额净值为1.0400元，则可得到38,461.54份基金份额</w:t>
      </w:r>
      <w:r w:rsidRPr="0003451B">
        <w:rPr>
          <w:rFonts w:ascii="宋体" w:hAnsi="宋体" w:cs="宋体" w:hint="eastAsia"/>
          <w:kern w:val="0"/>
          <w:sz w:val="24"/>
        </w:rPr>
        <w:t>，</w:t>
      </w:r>
      <w:r w:rsidRPr="0003451B">
        <w:rPr>
          <w:rFonts w:ascii="宋体" w:hAnsi="宋体" w:hint="eastAsia"/>
          <w:sz w:val="24"/>
        </w:rPr>
        <w:t>但其在赎回时需根据其持有时间按对应的后端申购费率交纳后端申购费用</w:t>
      </w:r>
      <w:r w:rsidRPr="0003451B">
        <w:rPr>
          <w:rFonts w:ascii="宋体" w:hAnsi="宋体" w:cs="宋体" w:hint="eastAsia"/>
          <w:kern w:val="0"/>
          <w:sz w:val="24"/>
        </w:rPr>
        <w:t>。</w:t>
      </w:r>
    </w:p>
    <w:p w14:paraId="4B494F3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3、赎回金额的计算</w:t>
      </w:r>
    </w:p>
    <w:p w14:paraId="5672052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赎回金额为按实际确认的有效赎回份额乘以当日基金份额净值</w:t>
      </w:r>
      <w:r w:rsidRPr="0003451B">
        <w:rPr>
          <w:rFonts w:ascii="宋体" w:hAnsi="宋体" w:cs="宋体" w:hint="eastAsia"/>
          <w:kern w:val="0"/>
          <w:sz w:val="24"/>
        </w:rPr>
        <w:t>并扣除相应的费用</w:t>
      </w:r>
      <w:r w:rsidRPr="0003451B">
        <w:rPr>
          <w:rFonts w:ascii="宋体" w:hAnsi="宋体" w:cs="宋体"/>
          <w:kern w:val="0"/>
          <w:sz w:val="24"/>
        </w:rPr>
        <w:t xml:space="preserve">，赎回金额单位为元，计算结果保留到小数点后两位，第三位四舍五入。 </w:t>
      </w:r>
    </w:p>
    <w:p w14:paraId="6F3C2D7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hint="eastAsia"/>
          <w:kern w:val="0"/>
          <w:sz w:val="24"/>
        </w:rPr>
        <w:t>（</w:t>
      </w:r>
      <w:r w:rsidRPr="0003451B">
        <w:rPr>
          <w:rFonts w:ascii="宋体" w:hAnsi="宋体" w:cs="宋体"/>
          <w:kern w:val="0"/>
          <w:sz w:val="24"/>
        </w:rPr>
        <w:t>1）</w:t>
      </w:r>
      <w:r w:rsidRPr="0003451B">
        <w:rPr>
          <w:rFonts w:ascii="宋体" w:hAnsi="宋体" w:hint="eastAsia"/>
          <w:sz w:val="24"/>
          <w:szCs w:val="21"/>
        </w:rPr>
        <w:t>如果投资人在认（申）购时选择交纳前端认（申）购费用，则赎回金额的计算方法如下：</w:t>
      </w:r>
    </w:p>
    <w:p w14:paraId="72A8091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赎回费用</w:t>
      </w:r>
      <w:r w:rsidRPr="0003451B">
        <w:rPr>
          <w:rFonts w:ascii="宋体" w:hAnsi="宋体"/>
          <w:sz w:val="24"/>
          <w:szCs w:val="21"/>
        </w:rPr>
        <w:t>=赎回份额×T日基金份额净值×赎回费率</w:t>
      </w:r>
    </w:p>
    <w:p w14:paraId="3371844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szCs w:val="21"/>
        </w:rPr>
        <w:t>赎回金额</w:t>
      </w:r>
      <w:r w:rsidRPr="0003451B">
        <w:rPr>
          <w:rFonts w:ascii="宋体" w:hAnsi="宋体"/>
          <w:sz w:val="24"/>
          <w:szCs w:val="21"/>
        </w:rPr>
        <w:t>=赎回份额×T日基金份额净值-赎回费用</w:t>
      </w:r>
    </w:p>
    <w:p w14:paraId="24ED932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三</w:t>
      </w:r>
      <w:r w:rsidRPr="0003451B">
        <w:rPr>
          <w:rFonts w:ascii="宋体" w:hAnsi="宋体" w:cs="宋体"/>
          <w:kern w:val="0"/>
          <w:sz w:val="24"/>
        </w:rPr>
        <w:t xml:space="preserve">：某投资人赎回10,000份基金份额，对应的赎回费率为0.5%，假设赎回当日基金份额净值是1.0160元，则其可得到的赎回金额为： </w:t>
      </w:r>
    </w:p>
    <w:p w14:paraId="493331C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w:t>
      </w:r>
      <w:r w:rsidRPr="0003451B">
        <w:rPr>
          <w:rFonts w:ascii="宋体" w:hAnsi="宋体" w:cs="宋体" w:hint="eastAsia"/>
          <w:kern w:val="0"/>
          <w:sz w:val="24"/>
        </w:rPr>
        <w:t>费用</w:t>
      </w:r>
      <w:r w:rsidRPr="0003451B">
        <w:rPr>
          <w:rFonts w:ascii="宋体" w:hAnsi="宋体" w:cs="宋体"/>
          <w:kern w:val="0"/>
          <w:sz w:val="24"/>
        </w:rPr>
        <w:t xml:space="preserve"> = 10,000×1.0160×0.5% ＝ 50.80元 </w:t>
      </w:r>
    </w:p>
    <w:p w14:paraId="4C0AA89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赎回金额 = 10,000×1.0160-50.80 ＝ 10,109.20元</w:t>
      </w:r>
    </w:p>
    <w:p w14:paraId="4FF2934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即：投资人赎回本基金10,000份基金份额，假设赎回当日基金份额净值是1.0160元，则其可得到的赎回金额为10,109.20元。</w:t>
      </w:r>
    </w:p>
    <w:p w14:paraId="2807FBC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2）如果投资人在认（申）购时选择交纳后端认（申）购费用，则赎回金额的计算方法如下：</w:t>
      </w:r>
    </w:p>
    <w:p w14:paraId="5551FE7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赎回总额＝赎回份额×</w:t>
      </w:r>
      <w:r w:rsidRPr="0003451B">
        <w:rPr>
          <w:rFonts w:ascii="宋体" w:hAnsi="宋体" w:cs="宋体"/>
          <w:kern w:val="0"/>
          <w:sz w:val="24"/>
        </w:rPr>
        <w:t>T日基金份额净值</w:t>
      </w:r>
    </w:p>
    <w:p w14:paraId="459C15E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后端认（申）购费用＝赎回份额×认（申）购日基金份额</w:t>
      </w:r>
      <w:bookmarkStart w:id="33" w:name="_Hlt80704858"/>
      <w:bookmarkEnd w:id="33"/>
      <w:r w:rsidRPr="0003451B">
        <w:rPr>
          <w:rFonts w:ascii="宋体" w:hAnsi="宋体" w:cs="宋体" w:hint="eastAsia"/>
          <w:kern w:val="0"/>
          <w:sz w:val="24"/>
        </w:rPr>
        <w:t>净值×后端认（申）购费率</w:t>
      </w:r>
    </w:p>
    <w:p w14:paraId="10008C9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赎回费用＝赎回总额×赎回费率</w:t>
      </w:r>
    </w:p>
    <w:p w14:paraId="001D6E1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赎回金额＝赎回总额－后端认（申）购费用－赎回费用</w:t>
      </w:r>
    </w:p>
    <w:p w14:paraId="04164DC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例</w:t>
      </w:r>
      <w:r w:rsidRPr="0003451B">
        <w:rPr>
          <w:rFonts w:ascii="宋体" w:hAnsi="宋体" w:cs="宋体" w:hint="eastAsia"/>
          <w:kern w:val="0"/>
          <w:sz w:val="24"/>
        </w:rPr>
        <w:t>四</w:t>
      </w:r>
      <w:r w:rsidRPr="0003451B">
        <w:rPr>
          <w:rFonts w:ascii="宋体" w:hAnsi="宋体" w:cs="宋体"/>
          <w:kern w:val="0"/>
          <w:sz w:val="24"/>
        </w:rPr>
        <w:t>：某投资人赎回10,000份基金份额，对应的赎回费率为0.5%，假设赎回当日基金份额净值是1.0160元，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 xml:space="preserve">1.8%，申购时的基金净值为1.0100元，则其可得到的赎回金额为： </w:t>
      </w:r>
    </w:p>
    <w:p w14:paraId="66B21C0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赎回总额</w:t>
      </w:r>
      <w:r w:rsidRPr="0003451B">
        <w:rPr>
          <w:rFonts w:ascii="宋体" w:hAnsi="宋体" w:cs="宋体"/>
          <w:kern w:val="0"/>
          <w:sz w:val="24"/>
        </w:rPr>
        <w:t>=10,000×1.0160=10,160元</w:t>
      </w:r>
    </w:p>
    <w:p w14:paraId="59E99610"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后端申购费用</w:t>
      </w:r>
      <w:r w:rsidRPr="0003451B">
        <w:rPr>
          <w:rFonts w:ascii="宋体" w:hAnsi="宋体" w:cs="宋体"/>
          <w:kern w:val="0"/>
          <w:sz w:val="24"/>
        </w:rPr>
        <w:t>=10,000×1.0100×1.8%=181.80元</w:t>
      </w:r>
    </w:p>
    <w:p w14:paraId="712EB7E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赎回费用</w:t>
      </w:r>
      <w:r w:rsidRPr="0003451B">
        <w:rPr>
          <w:rFonts w:ascii="宋体" w:hAnsi="宋体" w:cs="宋体"/>
          <w:kern w:val="0"/>
          <w:sz w:val="24"/>
        </w:rPr>
        <w:t>=10,160×0.5%=50.80元</w:t>
      </w:r>
    </w:p>
    <w:p w14:paraId="28512B4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赎回金额</w:t>
      </w:r>
      <w:r w:rsidRPr="0003451B">
        <w:rPr>
          <w:rFonts w:ascii="宋体" w:hAnsi="宋体" w:cs="宋体"/>
          <w:kern w:val="0"/>
          <w:sz w:val="24"/>
        </w:rPr>
        <w:t>=10,160-181.80-50.80=9,927.40元</w:t>
      </w:r>
    </w:p>
    <w:p w14:paraId="4CF6E67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即：投资人赎回本基金10,000份基金份额，对应的赎回费率为0.5%，假设赎回当日基金份额净值是1.0160元，</w:t>
      </w:r>
      <w:r w:rsidRPr="0003451B">
        <w:rPr>
          <w:rFonts w:ascii="宋体" w:hAnsi="宋体" w:cs="宋体" w:hint="eastAsia"/>
          <w:kern w:val="0"/>
          <w:sz w:val="24"/>
        </w:rPr>
        <w:t>投资人对应的后端申购费是</w:t>
      </w:r>
      <w:r w:rsidRPr="0003451B">
        <w:rPr>
          <w:rFonts w:ascii="宋体" w:hAnsi="宋体" w:cs="宋体"/>
          <w:kern w:val="0"/>
          <w:sz w:val="24"/>
        </w:rPr>
        <w:t>1.8%，申购时的基金净值为1.0100元，则其可得到的赎回金额为9,927.40元。</w:t>
      </w:r>
    </w:p>
    <w:p w14:paraId="36F5281F"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4、基金份额净值的计算公式</w:t>
      </w:r>
    </w:p>
    <w:p w14:paraId="7610F783" w14:textId="77777777" w:rsidR="00C5594E" w:rsidRPr="0003451B" w:rsidRDefault="00A06E75">
      <w:pPr>
        <w:spacing w:line="360" w:lineRule="auto"/>
        <w:ind w:firstLineChars="200" w:firstLine="480"/>
        <w:rPr>
          <w:rFonts w:ascii="宋体" w:hAnsi="宋体" w:cs="宋体"/>
          <w:kern w:val="0"/>
          <w:sz w:val="24"/>
        </w:rPr>
      </w:pPr>
      <w:r w:rsidRPr="0003451B">
        <w:rPr>
          <w:rFonts w:ascii="宋体" w:hAnsi="宋体" w:cs="宋体" w:hint="eastAsia"/>
          <w:kern w:val="0"/>
          <w:sz w:val="24"/>
        </w:rPr>
        <w:t>基金份额净值＝基金资产净值总额</w:t>
      </w:r>
      <w:r w:rsidRPr="0003451B">
        <w:rPr>
          <w:rFonts w:ascii="宋体" w:hAnsi="宋体" w:cs="宋体"/>
          <w:kern w:val="0"/>
          <w:sz w:val="24"/>
        </w:rPr>
        <w:t>/发行在外的基金份额总数</w:t>
      </w:r>
    </w:p>
    <w:p w14:paraId="03F45D0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w:t>
      </w:r>
      <w:r w:rsidRPr="0003451B">
        <w:rPr>
          <w:rFonts w:ascii="宋体" w:hAnsi="宋体" w:cs="宋体"/>
          <w:kern w:val="0"/>
          <w:sz w:val="24"/>
        </w:rPr>
        <w:t>T日的基金份额净值在当天收市后计算，并在T＋1日公告。遇特殊情况，经中国证监会同意，可以适当延迟计算或公告。</w:t>
      </w:r>
    </w:p>
    <w:p w14:paraId="50A1492E" w14:textId="77777777" w:rsidR="00C5594E" w:rsidRPr="0003451B" w:rsidRDefault="00A06E75">
      <w:pPr>
        <w:widowControl/>
        <w:spacing w:line="360" w:lineRule="auto"/>
        <w:ind w:firstLineChars="200" w:firstLine="482"/>
        <w:outlineLvl w:val="1"/>
        <w:rPr>
          <w:rFonts w:ascii="宋体" w:hAnsi="宋体" w:cs="宋体"/>
          <w:b/>
          <w:kern w:val="0"/>
          <w:sz w:val="24"/>
        </w:rPr>
      </w:pPr>
      <w:bookmarkStart w:id="34" w:name="_Toc79392615"/>
      <w:r w:rsidRPr="0003451B">
        <w:rPr>
          <w:rFonts w:ascii="宋体" w:hAnsi="宋体" w:cs="宋体" w:hint="eastAsia"/>
          <w:b/>
          <w:kern w:val="0"/>
          <w:sz w:val="24"/>
        </w:rPr>
        <w:t>（八）拒绝或暂停申购的情形及处理方式</w:t>
      </w:r>
      <w:bookmarkEnd w:id="34"/>
    </w:p>
    <w:p w14:paraId="568144A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cs="宋体"/>
          <w:kern w:val="0"/>
          <w:sz w:val="24"/>
        </w:rPr>
        <w:t>发生下列情况时，基金管理人可</w:t>
      </w:r>
      <w:r w:rsidRPr="0003451B">
        <w:rPr>
          <w:rFonts w:ascii="宋体" w:hAnsi="宋体" w:cs="宋体" w:hint="eastAsia"/>
          <w:kern w:val="0"/>
          <w:sz w:val="24"/>
        </w:rPr>
        <w:t>拒绝或</w:t>
      </w:r>
      <w:r w:rsidRPr="0003451B">
        <w:rPr>
          <w:rFonts w:ascii="宋体" w:hAnsi="宋体" w:cs="宋体"/>
          <w:kern w:val="0"/>
          <w:sz w:val="24"/>
        </w:rPr>
        <w:t>暂停接受投资人的申购申请</w:t>
      </w:r>
      <w:r w:rsidRPr="0003451B">
        <w:rPr>
          <w:rFonts w:ascii="宋体" w:hAnsi="宋体" w:cs="宋体" w:hint="eastAsia"/>
          <w:kern w:val="0"/>
          <w:sz w:val="24"/>
        </w:rPr>
        <w:t>：</w:t>
      </w:r>
    </w:p>
    <w:p w14:paraId="383467F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14:paraId="4D84E3F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2）证券交易场所在交易时间非正常停市，导致基金管理人无法计算当日的基金资产净值；</w:t>
      </w:r>
    </w:p>
    <w:p w14:paraId="7E29686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3）发生</w:t>
      </w:r>
      <w:r w:rsidRPr="0003451B">
        <w:rPr>
          <w:rFonts w:ascii="宋体" w:hAnsi="宋体" w:hint="eastAsia"/>
          <w:sz w:val="24"/>
          <w:szCs w:val="21"/>
        </w:rPr>
        <w:t>本</w:t>
      </w:r>
      <w:r w:rsidRPr="0003451B">
        <w:rPr>
          <w:rFonts w:ascii="宋体" w:hAnsi="宋体"/>
          <w:sz w:val="24"/>
          <w:szCs w:val="21"/>
        </w:rPr>
        <w:t>基金合同规定的暂停基金资产估值情况</w:t>
      </w:r>
      <w:r w:rsidRPr="0003451B">
        <w:rPr>
          <w:rFonts w:ascii="宋体" w:hAnsi="宋体" w:hint="eastAsia"/>
          <w:sz w:val="24"/>
          <w:szCs w:val="21"/>
        </w:rPr>
        <w:t>；</w:t>
      </w:r>
    </w:p>
    <w:p w14:paraId="1596CE5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4）基金财产规模过大，使基金管理人无法找到合适的投资品种，或其他可能对基金业绩产生负面影响，从而损害现有基金份额持有人的利益；</w:t>
      </w:r>
    </w:p>
    <w:p w14:paraId="5576F64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rPr>
        <w:t>基金管理人认为会有损于现有基金份额持有人利益的，或违反有关法律法规的某笔申购或某些申购</w:t>
      </w:r>
      <w:r w:rsidRPr="0003451B">
        <w:rPr>
          <w:rFonts w:ascii="宋体" w:hAnsi="宋体" w:hint="eastAsia"/>
          <w:sz w:val="24"/>
          <w:szCs w:val="21"/>
        </w:rPr>
        <w:t>；</w:t>
      </w:r>
    </w:p>
    <w:p w14:paraId="4FD3331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6）法律法规规定或中国证监会认定的其他情形。</w:t>
      </w:r>
    </w:p>
    <w:p w14:paraId="745B309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w:t>
      </w:r>
      <w:r w:rsidRPr="0003451B">
        <w:rPr>
          <w:rFonts w:ascii="宋体" w:hAnsi="宋体"/>
          <w:sz w:val="24"/>
        </w:rPr>
        <w:t>1－4、6项</w:t>
      </w:r>
      <w:r w:rsidRPr="0003451B">
        <w:rPr>
          <w:rFonts w:ascii="宋体" w:hAnsi="宋体" w:hint="eastAsia"/>
          <w:sz w:val="24"/>
          <w:szCs w:val="21"/>
        </w:rPr>
        <w:t>暂停申购情形时，基金管理人应当根据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有关规定在指定媒体上刊登暂停申购公告。</w:t>
      </w:r>
      <w:r w:rsidRPr="0003451B">
        <w:rPr>
          <w:rFonts w:ascii="宋体" w:hAnsi="宋体"/>
          <w:sz w:val="24"/>
          <w:szCs w:val="21"/>
        </w:rPr>
        <w:t>如果投资</w:t>
      </w:r>
      <w:r w:rsidRPr="0003451B">
        <w:rPr>
          <w:rFonts w:ascii="宋体" w:hAnsi="宋体" w:hint="eastAsia"/>
          <w:sz w:val="24"/>
          <w:szCs w:val="21"/>
        </w:rPr>
        <w:t>人</w:t>
      </w:r>
      <w:r w:rsidRPr="0003451B">
        <w:rPr>
          <w:rFonts w:ascii="宋体" w:hAnsi="宋体"/>
          <w:sz w:val="24"/>
          <w:szCs w:val="21"/>
        </w:rPr>
        <w:t>的申购申请被拒绝，被拒绝的</w:t>
      </w:r>
      <w:r w:rsidRPr="0003451B">
        <w:rPr>
          <w:rFonts w:ascii="宋体" w:hAnsi="宋体" w:hint="eastAsia"/>
          <w:sz w:val="24"/>
          <w:szCs w:val="21"/>
        </w:rPr>
        <w:t>申购款项将全额退还投资人。</w:t>
      </w:r>
      <w:r w:rsidRPr="0003451B">
        <w:rPr>
          <w:rFonts w:ascii="宋体" w:hAnsi="宋体"/>
          <w:sz w:val="24"/>
          <w:szCs w:val="21"/>
        </w:rPr>
        <w:t>在暂停申购的情况消除时，基金管理人应及时恢复申购业务的办理。</w:t>
      </w:r>
    </w:p>
    <w:p w14:paraId="69644F79"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（九）暂停赎回或者延缓支付赎回款项的情形及处理方式</w:t>
      </w:r>
    </w:p>
    <w:p w14:paraId="4849B264" w14:textId="77777777" w:rsidR="00C5594E" w:rsidRPr="0003451B" w:rsidRDefault="00A06E75">
      <w:pPr>
        <w:spacing w:line="360" w:lineRule="auto"/>
        <w:ind w:firstLineChars="200" w:firstLine="480"/>
        <w:rPr>
          <w:rFonts w:ascii="宋体" w:hAnsi="宋体" w:cs="宋体"/>
          <w:kern w:val="0"/>
          <w:sz w:val="24"/>
        </w:rPr>
      </w:pPr>
      <w:bookmarkStart w:id="35" w:name="_Toc79392616"/>
      <w:r w:rsidRPr="0003451B">
        <w:rPr>
          <w:rFonts w:ascii="宋体" w:hAnsi="宋体" w:cs="宋体"/>
          <w:kern w:val="0"/>
          <w:sz w:val="24"/>
        </w:rPr>
        <w:t>发生下列情形时，基金管理人可暂停接受</w:t>
      </w:r>
      <w:r w:rsidRPr="0003451B">
        <w:rPr>
          <w:rFonts w:ascii="宋体" w:hAnsi="宋体" w:cs="宋体" w:hint="eastAsia"/>
          <w:kern w:val="0"/>
          <w:sz w:val="24"/>
        </w:rPr>
        <w:t>投资人</w:t>
      </w:r>
      <w:r w:rsidRPr="0003451B">
        <w:rPr>
          <w:rFonts w:ascii="宋体" w:hAnsi="宋体" w:cs="宋体"/>
          <w:kern w:val="0"/>
          <w:sz w:val="24"/>
        </w:rPr>
        <w:t>的赎回申请</w:t>
      </w:r>
      <w:r w:rsidRPr="0003451B">
        <w:rPr>
          <w:rFonts w:ascii="宋体" w:hAnsi="宋体" w:cs="宋体" w:hint="eastAsia"/>
          <w:kern w:val="0"/>
          <w:sz w:val="24"/>
        </w:rPr>
        <w:t>或延缓支付赎回款项：</w:t>
      </w:r>
    </w:p>
    <w:p w14:paraId="4E4D939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1）因不可抗力导致基金无法正常运作；</w:t>
      </w:r>
    </w:p>
    <w:p w14:paraId="112341C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2）证券交易场所交易时间非正常</w:t>
      </w:r>
      <w:r w:rsidRPr="0003451B">
        <w:rPr>
          <w:rFonts w:ascii="宋体" w:hAnsi="宋体" w:hint="eastAsia"/>
          <w:sz w:val="24"/>
          <w:szCs w:val="21"/>
        </w:rPr>
        <w:t>停市，导致基金管理人无法计算当日基金资产净值；</w:t>
      </w:r>
    </w:p>
    <w:p w14:paraId="10A00F5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3）连续两个开放日巨额赎回；</w:t>
      </w:r>
    </w:p>
    <w:p w14:paraId="677878F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4）发生基金合同规定的暂停基金资产估值情况</w:t>
      </w:r>
      <w:r w:rsidRPr="0003451B">
        <w:rPr>
          <w:rFonts w:ascii="宋体" w:hAnsi="宋体" w:hint="eastAsia"/>
          <w:sz w:val="24"/>
          <w:szCs w:val="21"/>
        </w:rPr>
        <w:t>；</w:t>
      </w:r>
    </w:p>
    <w:p w14:paraId="13C5236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5）法律法规规定或中国证监会认定的其他情形。</w:t>
      </w:r>
    </w:p>
    <w:p w14:paraId="0CEAE19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w:t>
      </w:r>
      <w:r w:rsidRPr="0003451B">
        <w:rPr>
          <w:rFonts w:ascii="宋体" w:hAnsi="宋体"/>
          <w:sz w:val="24"/>
          <w:szCs w:val="21"/>
        </w:rPr>
        <w:t>20个工作日，并在指定媒体上公告。投资人在申请赎回时可事先选择将当日可能未获受理部分予以撤销。在暂停赎回的情况消除时，基金管理人应及时恢复赎回业务的办理并予以公告。</w:t>
      </w:r>
    </w:p>
    <w:p w14:paraId="29DCE47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暂停基金的赎回，基金管理人应根据</w:t>
      </w:r>
      <w:r w:rsidRPr="0003451B">
        <w:rPr>
          <w:rFonts w:ascii="宋体" w:hAnsi="宋体" w:cs="宋体" w:hint="eastAsia"/>
          <w:sz w:val="24"/>
        </w:rPr>
        <w:t>《信息披露办法》</w:t>
      </w:r>
      <w:r w:rsidRPr="0003451B">
        <w:rPr>
          <w:rFonts w:ascii="宋体" w:hAnsi="宋体" w:hint="eastAsia"/>
          <w:sz w:val="24"/>
        </w:rPr>
        <w:t>的</w:t>
      </w:r>
      <w:r w:rsidRPr="0003451B">
        <w:rPr>
          <w:rFonts w:ascii="宋体" w:hAnsi="宋体" w:hint="eastAsia"/>
          <w:sz w:val="24"/>
          <w:szCs w:val="21"/>
        </w:rPr>
        <w:t>有关规定及时在指定媒体上刊登暂停赎回公告。</w:t>
      </w:r>
    </w:p>
    <w:p w14:paraId="1A34E905"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（十）巨额赎回的情形及处理方式</w:t>
      </w:r>
      <w:bookmarkEnd w:id="35"/>
    </w:p>
    <w:p w14:paraId="7ADC251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1、巨额赎回的认定</w:t>
      </w:r>
    </w:p>
    <w:p w14:paraId="6A8850C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本基金单个开放日内的基金净赎回申请份额（赎回申请份额总数加上基金转换中转出申请份额总数扣除申购申请份额总数及基金转换中转入申请份额总数后的余额）超过上一日基金总份额的</w:t>
      </w:r>
      <w:r w:rsidRPr="0003451B">
        <w:rPr>
          <w:rFonts w:ascii="宋体" w:hAnsi="宋体"/>
          <w:sz w:val="24"/>
          <w:szCs w:val="21"/>
        </w:rPr>
        <w:t>10%</w:t>
      </w:r>
      <w:r w:rsidRPr="0003451B">
        <w:rPr>
          <w:rFonts w:ascii="宋体" w:hAnsi="宋体" w:hint="eastAsia"/>
          <w:sz w:val="24"/>
          <w:szCs w:val="21"/>
        </w:rPr>
        <w:t>时，即认为发生了巨额赎回。</w:t>
      </w:r>
    </w:p>
    <w:p w14:paraId="0A90BA2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2、巨额赎回的处理方式</w:t>
      </w:r>
    </w:p>
    <w:p w14:paraId="6D41BF9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当基金出现巨额赎回时，基金管理人可以根据本基金当时的资产组合状况决定全额赎回或部分延期赎回。</w:t>
      </w:r>
    </w:p>
    <w:p w14:paraId="0E6096E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1）全额赎回：当基金管理人认为有能力支付投资人的全部赎回申请时，按正常赎回程序执行。</w:t>
      </w:r>
    </w:p>
    <w:p w14:paraId="2A8A87B8"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部分延期赎回：当基金管理人认为支付投资人的赎回申请有困难或认为因支付投资人的赎回申请而进行的财产变现可能会对基金资产净值造成较大波动时，基金管理人在当日接受赎回比例不低于上一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F856939"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3）当出现巨额赎回时，基金转换中转出份额的申请的处理方式遵照相关的业务规则及届时开展转换业务的公告。</w:t>
      </w:r>
    </w:p>
    <w:p w14:paraId="5C227F3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暂停赎回：连续2个开放日以上(含本数)发生巨额赎回，如基金管理人认为有必要，可暂停接受基金的赎回申请；已经接受的赎回申请可以延缓支付赎回款项，但不得超过20个工作日，并应当在指定媒体上进行公告。</w:t>
      </w:r>
    </w:p>
    <w:p w14:paraId="3276E36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3、巨额赎回的公告：当发生巨额赎回并延期赎回时，基金管理人应通过邮寄、传真</w:t>
      </w:r>
      <w:r w:rsidRPr="0003451B">
        <w:rPr>
          <w:rFonts w:hint="eastAsia"/>
          <w:kern w:val="0"/>
          <w:sz w:val="24"/>
        </w:rPr>
        <w:t>、刊登公告或者通知代销机构代为告知等</w:t>
      </w:r>
      <w:r w:rsidRPr="0003451B">
        <w:rPr>
          <w:rFonts w:ascii="宋体" w:hAnsi="宋体"/>
          <w:sz w:val="24"/>
          <w:szCs w:val="21"/>
        </w:rPr>
        <w:t>方式，在3个交易日内通知基金份额持有人，说明有关处理方法</w:t>
      </w:r>
      <w:r w:rsidRPr="0003451B">
        <w:rPr>
          <w:rFonts w:ascii="宋体" w:hAnsi="宋体" w:hint="eastAsia"/>
          <w:sz w:val="24"/>
          <w:szCs w:val="21"/>
        </w:rPr>
        <w:t>，</w:t>
      </w:r>
      <w:r w:rsidRPr="0003451B">
        <w:rPr>
          <w:rFonts w:ascii="宋体" w:hAnsi="宋体"/>
          <w:sz w:val="24"/>
          <w:szCs w:val="21"/>
        </w:rPr>
        <w:t>同时</w:t>
      </w:r>
      <w:r w:rsidRPr="0003451B">
        <w:rPr>
          <w:rFonts w:ascii="宋体" w:hAnsi="宋体" w:hint="eastAsia"/>
          <w:sz w:val="24"/>
          <w:szCs w:val="21"/>
        </w:rPr>
        <w:t>依照《信息披露办法》的有关规定在指定媒体上公告并报中国证监会备案。</w:t>
      </w:r>
      <w:r w:rsidRPr="0003451B">
        <w:rPr>
          <w:rFonts w:ascii="宋体" w:hAnsi="宋体"/>
          <w:sz w:val="24"/>
          <w:szCs w:val="21"/>
        </w:rPr>
        <w:t xml:space="preserve"> </w:t>
      </w:r>
    </w:p>
    <w:p w14:paraId="15FDD2E3" w14:textId="77777777" w:rsidR="00C5594E" w:rsidRPr="0003451B" w:rsidRDefault="00A06E75">
      <w:pPr>
        <w:widowControl/>
        <w:spacing w:line="360" w:lineRule="auto"/>
        <w:ind w:firstLineChars="200" w:firstLine="482"/>
        <w:outlineLvl w:val="1"/>
        <w:rPr>
          <w:rFonts w:ascii="宋体" w:hAnsi="宋体" w:cs="宋体"/>
          <w:b/>
          <w:kern w:val="0"/>
          <w:sz w:val="24"/>
        </w:rPr>
      </w:pPr>
      <w:bookmarkStart w:id="36" w:name="_Toc79392617"/>
      <w:r w:rsidRPr="0003451B">
        <w:rPr>
          <w:rFonts w:ascii="宋体" w:hAnsi="宋体" w:cs="宋体" w:hint="eastAsia"/>
          <w:b/>
          <w:kern w:val="0"/>
          <w:sz w:val="24"/>
        </w:rPr>
        <w:t>（十一）暂停申购或赎回的公告和重新开放申购或赎回的公告</w:t>
      </w:r>
      <w:bookmarkEnd w:id="36"/>
    </w:p>
    <w:p w14:paraId="45900F5A" w14:textId="77777777" w:rsidR="00C5594E" w:rsidRPr="0003451B" w:rsidRDefault="00A06E75">
      <w:pPr>
        <w:spacing w:line="360" w:lineRule="auto"/>
        <w:ind w:firstLineChars="200" w:firstLine="480"/>
        <w:rPr>
          <w:rFonts w:ascii="宋体" w:hAnsi="宋体"/>
          <w:sz w:val="24"/>
          <w:szCs w:val="21"/>
        </w:rPr>
      </w:pPr>
      <w:bookmarkStart w:id="37" w:name="_Toc79392618"/>
      <w:bookmarkStart w:id="38" w:name="_Toc15118274"/>
      <w:bookmarkStart w:id="39" w:name="_Toc59441259"/>
      <w:r w:rsidRPr="0003451B">
        <w:rPr>
          <w:rFonts w:ascii="宋体" w:hAnsi="宋体"/>
          <w:sz w:val="24"/>
          <w:szCs w:val="21"/>
        </w:rPr>
        <w:t>1、发生上述暂停申购或赎回情况的，基金管理人当日应立即向中国证监会备案</w:t>
      </w:r>
      <w:r w:rsidRPr="0003451B">
        <w:rPr>
          <w:rFonts w:ascii="宋体" w:hAnsi="宋体" w:hint="eastAsia"/>
          <w:sz w:val="24"/>
          <w:szCs w:val="21"/>
        </w:rPr>
        <w:t>，</w:t>
      </w:r>
      <w:r w:rsidRPr="0003451B">
        <w:rPr>
          <w:rFonts w:ascii="宋体" w:hAnsi="宋体"/>
          <w:sz w:val="24"/>
          <w:szCs w:val="21"/>
        </w:rPr>
        <w:t>并在规定期限内在指定媒体上刊登暂停公告</w:t>
      </w:r>
      <w:r w:rsidRPr="0003451B">
        <w:rPr>
          <w:rFonts w:ascii="宋体" w:hAnsi="宋体" w:hint="eastAsia"/>
          <w:sz w:val="24"/>
          <w:szCs w:val="21"/>
        </w:rPr>
        <w:t>。</w:t>
      </w:r>
    </w:p>
    <w:p w14:paraId="42A9D51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2、如发生暂停的时间为1日，基金管理人应</w:t>
      </w:r>
      <w:r w:rsidRPr="0003451B">
        <w:rPr>
          <w:rFonts w:ascii="宋体" w:hAnsi="宋体" w:hint="eastAsia"/>
          <w:sz w:val="24"/>
          <w:szCs w:val="21"/>
        </w:rPr>
        <w:t>于重新开放日，</w:t>
      </w:r>
      <w:r w:rsidRPr="0003451B">
        <w:rPr>
          <w:rFonts w:ascii="宋体" w:hAnsi="宋体"/>
          <w:sz w:val="24"/>
          <w:szCs w:val="21"/>
        </w:rPr>
        <w:t>在指定媒体上刊登基金重新开放申购或赎回公告</w:t>
      </w:r>
      <w:r w:rsidRPr="0003451B">
        <w:rPr>
          <w:rFonts w:ascii="宋体" w:hAnsi="宋体" w:hint="eastAsia"/>
          <w:sz w:val="24"/>
          <w:szCs w:val="21"/>
        </w:rPr>
        <w:t>，并公布最近</w:t>
      </w:r>
      <w:r w:rsidRPr="0003451B">
        <w:rPr>
          <w:rFonts w:ascii="宋体" w:hAnsi="宋体"/>
          <w:sz w:val="24"/>
          <w:szCs w:val="21"/>
        </w:rPr>
        <w:t>1个开放日的基金份额净值。</w:t>
      </w:r>
    </w:p>
    <w:p w14:paraId="08600A8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3、如发生暂停的时间超过1日，</w:t>
      </w:r>
      <w:r w:rsidRPr="0003451B">
        <w:rPr>
          <w:rFonts w:ascii="宋体" w:hAnsi="宋体" w:hint="eastAsia"/>
          <w:sz w:val="24"/>
          <w:szCs w:val="21"/>
        </w:rPr>
        <w:t>暂停结束，</w:t>
      </w:r>
      <w:r w:rsidRPr="0003451B">
        <w:rPr>
          <w:rFonts w:ascii="宋体" w:hAnsi="宋体"/>
          <w:sz w:val="24"/>
          <w:szCs w:val="21"/>
        </w:rPr>
        <w:t>基金重新开放申购或赎回时，基金管理人应</w:t>
      </w:r>
      <w:r w:rsidRPr="0003451B">
        <w:rPr>
          <w:rFonts w:ascii="宋体" w:hAnsi="宋体" w:hint="eastAsia"/>
          <w:sz w:val="24"/>
        </w:rPr>
        <w:t>依照《信息披露办法》的有关规定</w:t>
      </w:r>
      <w:r w:rsidRPr="0003451B">
        <w:rPr>
          <w:rFonts w:ascii="宋体" w:hAnsi="宋体"/>
          <w:sz w:val="24"/>
          <w:szCs w:val="21"/>
        </w:rPr>
        <w:t>提前2日在指定媒体上刊登基金重新开放申购或赎回公告</w:t>
      </w:r>
      <w:r w:rsidRPr="0003451B">
        <w:rPr>
          <w:rFonts w:ascii="宋体" w:hAnsi="宋体" w:hint="eastAsia"/>
          <w:sz w:val="24"/>
          <w:szCs w:val="21"/>
        </w:rPr>
        <w:t>，</w:t>
      </w:r>
      <w:r w:rsidRPr="0003451B">
        <w:rPr>
          <w:rFonts w:ascii="宋体" w:hAnsi="宋体"/>
          <w:sz w:val="24"/>
          <w:szCs w:val="21"/>
        </w:rPr>
        <w:t>并公告最近1个开放日的基金份额净值</w:t>
      </w:r>
      <w:r w:rsidRPr="0003451B">
        <w:rPr>
          <w:rFonts w:ascii="宋体" w:hAnsi="宋体" w:hint="eastAsia"/>
          <w:sz w:val="24"/>
          <w:szCs w:val="21"/>
        </w:rPr>
        <w:t>。</w:t>
      </w:r>
    </w:p>
    <w:bookmarkEnd w:id="37"/>
    <w:bookmarkEnd w:id="38"/>
    <w:bookmarkEnd w:id="39"/>
    <w:p w14:paraId="6780A19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（十二）转托管</w:t>
      </w:r>
    </w:p>
    <w:p w14:paraId="4CC4728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目前实行份额托管的交易制度。基金份额持有人可办理已持有基金份额在不同销售机构之间的转托管，包括在上证所场内不同会员营业部之间进行转指定，也包括在上证所场内系统和场外系统之间进行跨市场转托管。</w:t>
      </w:r>
    </w:p>
    <w:p w14:paraId="2769855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进行份额转托管时，基金份额持有人可以将其某个交易账户下的基金份额全部或部分转托管。</w:t>
      </w:r>
      <w:bookmarkStart w:id="40" w:name="_Hlt81031749"/>
      <w:bookmarkEnd w:id="40"/>
      <w:r w:rsidRPr="0003451B">
        <w:rPr>
          <w:rFonts w:ascii="宋体" w:hAnsi="宋体" w:hint="eastAsia"/>
          <w:sz w:val="24"/>
          <w:szCs w:val="21"/>
        </w:rPr>
        <w:t>办理转托管业务的基金份额持有人需在转出方办理基金份额转出手续，在转入方办理基金账户注册手续。</w:t>
      </w:r>
    </w:p>
    <w:p w14:paraId="162E646E"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（十三）定期定额投资计划</w:t>
      </w:r>
    </w:p>
    <w:p w14:paraId="0CCF9E6A" w14:textId="77777777" w:rsidR="009539A1" w:rsidRPr="0003451B" w:rsidRDefault="00A06E75">
      <w:pPr>
        <w:pStyle w:val="af2"/>
        <w:spacing w:line="360" w:lineRule="auto"/>
        <w:ind w:rightChars="-85" w:right="-178" w:firstLine="0"/>
        <w:rPr>
          <w:rFonts w:ascii="宋体" w:hAnsi="宋体"/>
          <w:sz w:val="24"/>
        </w:rPr>
      </w:pPr>
      <w:r w:rsidRPr="0003451B">
        <w:rPr>
          <w:rFonts w:ascii="宋体" w:hAnsi="宋体"/>
          <w:sz w:val="24"/>
        </w:rPr>
        <w:t xml:space="preserve">    </w:t>
      </w:r>
      <w:r w:rsidRPr="0003451B">
        <w:rPr>
          <w:rFonts w:ascii="宋体" w:hAnsi="宋体" w:hint="eastAsia"/>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自</w:t>
      </w:r>
      <w:r w:rsidRPr="0003451B">
        <w:rPr>
          <w:rFonts w:ascii="宋体" w:hAnsi="宋体"/>
          <w:sz w:val="24"/>
        </w:rPr>
        <w:t>2009年6月15日起开通定期定额投资计划业务，具体开通销售机构名单和业务规则参见相关公告。</w:t>
      </w:r>
    </w:p>
    <w:p w14:paraId="13FD02CE" w14:textId="77777777"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（十四）定时不定额投资计划</w:t>
      </w:r>
    </w:p>
    <w:p w14:paraId="6C615873" w14:textId="77777777" w:rsidR="00A4665A" w:rsidRPr="0003451B" w:rsidRDefault="00A06E75" w:rsidP="00A4665A">
      <w:pPr>
        <w:spacing w:line="360" w:lineRule="auto"/>
        <w:ind w:firstLineChars="200" w:firstLine="480"/>
        <w:rPr>
          <w:bCs/>
          <w:sz w:val="24"/>
        </w:rPr>
      </w:pPr>
      <w:r w:rsidRPr="0003451B">
        <w:rPr>
          <w:rFonts w:hint="eastAsia"/>
          <w:bCs/>
          <w:sz w:val="24"/>
        </w:rPr>
        <w:t>自</w:t>
      </w:r>
      <w:r w:rsidRPr="0003451B">
        <w:rPr>
          <w:rFonts w:ascii="宋体" w:hAnsi="宋体"/>
          <w:sz w:val="24"/>
        </w:rPr>
        <w:t>2009年7月23日</w:t>
      </w:r>
      <w:r w:rsidRPr="0003451B">
        <w:rPr>
          <w:rFonts w:hint="eastAsia"/>
          <w:bCs/>
          <w:sz w:val="24"/>
        </w:rPr>
        <w:t>起，投资者可通过中国工商银行股份有限公司的“基智定投”办理本基金的定时不定额投资业务。</w:t>
      </w:r>
    </w:p>
    <w:p w14:paraId="6D8B15C8" w14:textId="77777777" w:rsidR="00A4665A" w:rsidRPr="0003451B" w:rsidRDefault="00A06E75" w:rsidP="00A4665A">
      <w:pPr>
        <w:spacing w:line="360" w:lineRule="auto"/>
        <w:ind w:firstLineChars="200" w:firstLine="480"/>
        <w:rPr>
          <w:bCs/>
          <w:sz w:val="24"/>
        </w:rPr>
      </w:pPr>
      <w:r w:rsidRPr="0003451B">
        <w:rPr>
          <w:rFonts w:hint="eastAsia"/>
          <w:bCs/>
          <w:sz w:val="24"/>
        </w:rPr>
        <w:t>基智定投业务是中国工商银行股份有限公司普通基金定投业务的升级业务，基智定投分为定时不定额和定时定额两种投资方式。</w:t>
      </w:r>
    </w:p>
    <w:p w14:paraId="0BCF89FA" w14:textId="77777777" w:rsidR="00A4665A" w:rsidRPr="0003451B" w:rsidRDefault="00A06E75" w:rsidP="00A4665A">
      <w:pPr>
        <w:spacing w:line="360" w:lineRule="auto"/>
        <w:ind w:firstLineChars="200" w:firstLine="480"/>
        <w:rPr>
          <w:bCs/>
          <w:sz w:val="24"/>
        </w:rPr>
      </w:pPr>
      <w:r w:rsidRPr="0003451B">
        <w:rPr>
          <w:rFonts w:hint="eastAsia"/>
          <w:bCs/>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w:t>
      </w:r>
      <w:r w:rsidRPr="0003451B">
        <w:rPr>
          <w:bCs/>
          <w:sz w:val="24"/>
        </w:rPr>
        <w:t>95588</w:t>
      </w:r>
      <w:r w:rsidRPr="0003451B">
        <w:rPr>
          <w:rFonts w:hint="eastAsia"/>
          <w:bCs/>
          <w:sz w:val="24"/>
        </w:rPr>
        <w:t>）。</w:t>
      </w:r>
    </w:p>
    <w:p w14:paraId="33ECFA16" w14:textId="77777777" w:rsidR="00A06E75" w:rsidRPr="0003451B" w:rsidRDefault="00A06E75" w:rsidP="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（十五）定期定额赎回业务</w:t>
      </w:r>
    </w:p>
    <w:p w14:paraId="2542F5A9" w14:textId="77777777" w:rsidR="00A4665A" w:rsidRPr="0003451B" w:rsidRDefault="00A06E75" w:rsidP="00A4665A">
      <w:pPr>
        <w:spacing w:line="360" w:lineRule="auto"/>
        <w:ind w:firstLineChars="200" w:firstLine="480"/>
        <w:rPr>
          <w:bCs/>
          <w:sz w:val="24"/>
        </w:rPr>
      </w:pPr>
      <w:r w:rsidRPr="0003451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w:t>
      </w:r>
      <w:r w:rsidRPr="0003451B">
        <w:rPr>
          <w:rFonts w:hAnsi="宋体"/>
          <w:sz w:val="24"/>
        </w:rPr>
        <w:t>本基金</w:t>
      </w:r>
      <w:r w:rsidRPr="0003451B">
        <w:rPr>
          <w:rFonts w:ascii="宋体" w:hAnsi="宋体"/>
          <w:sz w:val="24"/>
        </w:rPr>
        <w:t>2009年6月15日</w:t>
      </w:r>
      <w:r w:rsidRPr="0003451B">
        <w:rPr>
          <w:rFonts w:hAnsi="宋体" w:hint="eastAsia"/>
          <w:sz w:val="24"/>
        </w:rPr>
        <w:t>刊登公告自</w:t>
      </w:r>
      <w:r w:rsidRPr="0003451B">
        <w:rPr>
          <w:rFonts w:hint="eastAsia"/>
          <w:sz w:val="24"/>
        </w:rPr>
        <w:t>即</w:t>
      </w:r>
      <w:r w:rsidRPr="0003451B">
        <w:rPr>
          <w:rFonts w:hAnsi="宋体"/>
          <w:sz w:val="24"/>
        </w:rPr>
        <w:t>日起</w:t>
      </w:r>
      <w:r w:rsidRPr="0003451B">
        <w:rPr>
          <w:rFonts w:hint="eastAsia"/>
          <w:bCs/>
          <w:sz w:val="24"/>
        </w:rPr>
        <w:t>在中国农业银行股份有限公司下属各代销网点开通定期定额赎回业务。</w:t>
      </w:r>
    </w:p>
    <w:p w14:paraId="14D71BCE" w14:textId="77777777" w:rsidR="00A4665A" w:rsidRPr="0003451B" w:rsidRDefault="00A06E75" w:rsidP="00A4665A">
      <w:pPr>
        <w:spacing w:line="360" w:lineRule="auto"/>
        <w:ind w:firstLineChars="200" w:firstLine="480"/>
        <w:rPr>
          <w:rFonts w:ascii="宋体" w:hAnsi="宋体"/>
          <w:sz w:val="24"/>
        </w:rPr>
      </w:pPr>
      <w:r w:rsidRPr="0003451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03451B">
        <w:rPr>
          <w:bCs/>
          <w:sz w:val="24"/>
        </w:rPr>
        <w:t>95599</w:t>
      </w:r>
      <w:r w:rsidRPr="0003451B">
        <w:rPr>
          <w:rFonts w:hint="eastAsia"/>
          <w:bCs/>
          <w:sz w:val="24"/>
        </w:rPr>
        <w:t>）。</w:t>
      </w:r>
    </w:p>
    <w:p w14:paraId="1B526549"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（十六）基金的非交易过户</w:t>
      </w:r>
    </w:p>
    <w:p w14:paraId="430464E1" w14:textId="77777777" w:rsidR="00C5594E" w:rsidRPr="0003451B" w:rsidRDefault="00A06E75">
      <w:pPr>
        <w:spacing w:line="360" w:lineRule="auto"/>
        <w:ind w:firstLineChars="200" w:firstLine="480"/>
        <w:rPr>
          <w:rFonts w:ascii="宋体" w:hAnsi="宋体"/>
          <w:sz w:val="24"/>
        </w:rPr>
      </w:pPr>
      <w:bookmarkStart w:id="41" w:name="_Toc79392620"/>
      <w:r w:rsidRPr="0003451B">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1A9EF0E5"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5E8C3CE8"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（十七）基金的冻结</w:t>
      </w:r>
      <w:bookmarkEnd w:id="41"/>
      <w:r w:rsidRPr="0003451B">
        <w:rPr>
          <w:rFonts w:ascii="宋体" w:hAnsi="宋体" w:cs="宋体" w:hint="eastAsia"/>
          <w:b/>
          <w:kern w:val="0"/>
          <w:sz w:val="24"/>
        </w:rPr>
        <w:t>和解冻</w:t>
      </w:r>
    </w:p>
    <w:p w14:paraId="4509879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注册登记机构</w:t>
      </w:r>
      <w:r w:rsidRPr="0003451B">
        <w:rPr>
          <w:rFonts w:ascii="宋体" w:hAnsi="宋体" w:hint="eastAsia"/>
          <w:sz w:val="24"/>
          <w:szCs w:val="21"/>
        </w:rPr>
        <w:t>只受理国家有权机关依法要求的基金份额的冻结与解冻，以及</w:t>
      </w:r>
      <w:r w:rsidRPr="0003451B">
        <w:rPr>
          <w:rFonts w:ascii="宋体" w:hAnsi="宋体" w:hint="eastAsia"/>
          <w:sz w:val="24"/>
        </w:rPr>
        <w:t>注册登记机构</w:t>
      </w:r>
      <w:r w:rsidRPr="0003451B">
        <w:rPr>
          <w:rFonts w:ascii="宋体" w:hAnsi="宋体" w:hint="eastAsia"/>
          <w:sz w:val="24"/>
          <w:szCs w:val="21"/>
        </w:rPr>
        <w:t>认可、符合法律法规的其他情况下的基金份额的冻结与解冻。</w:t>
      </w:r>
    </w:p>
    <w:p w14:paraId="19A2A61C" w14:textId="77777777" w:rsidR="00C5594E" w:rsidRPr="0003451B" w:rsidRDefault="00C5594E">
      <w:pPr>
        <w:spacing w:line="360" w:lineRule="auto"/>
        <w:ind w:firstLineChars="200" w:firstLine="480"/>
        <w:rPr>
          <w:rFonts w:ascii="宋体" w:hAnsi="宋体"/>
          <w:sz w:val="24"/>
          <w:szCs w:val="21"/>
        </w:rPr>
      </w:pPr>
    </w:p>
    <w:p w14:paraId="0FCB513F" w14:textId="77777777" w:rsidR="00C5594E" w:rsidRPr="0003451B" w:rsidRDefault="00A06E75">
      <w:pPr>
        <w:widowControl/>
        <w:spacing w:before="100" w:beforeAutospacing="1" w:after="100" w:afterAutospacing="1"/>
        <w:ind w:rightChars="-85" w:right="-178" w:firstLineChars="950" w:firstLine="2861"/>
        <w:outlineLvl w:val="0"/>
        <w:rPr>
          <w:rFonts w:ascii="黑体" w:eastAsia="黑体" w:hAnsi="宋体" w:cs="宋体"/>
          <w:b/>
          <w:kern w:val="0"/>
          <w:sz w:val="30"/>
          <w:szCs w:val="30"/>
        </w:rPr>
      </w:pPr>
      <w:bookmarkStart w:id="42" w:name="_Toc133308365"/>
      <w:bookmarkStart w:id="43" w:name="_Toc417993699"/>
      <w:r w:rsidRPr="0003451B">
        <w:rPr>
          <w:rFonts w:ascii="黑体" w:eastAsia="黑体" w:hAnsi="宋体" w:cs="宋体" w:hint="eastAsia"/>
          <w:b/>
          <w:kern w:val="0"/>
          <w:sz w:val="30"/>
          <w:szCs w:val="30"/>
        </w:rPr>
        <w:t>九、基金的转换</w:t>
      </w:r>
      <w:bookmarkEnd w:id="42"/>
      <w:bookmarkEnd w:id="43"/>
    </w:p>
    <w:p w14:paraId="05F8A5E6"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（一）基金转换</w:t>
      </w:r>
    </w:p>
    <w:p w14:paraId="2F010B06" w14:textId="77777777" w:rsidR="00A4665A" w:rsidRPr="0003451B" w:rsidRDefault="00A06E75" w:rsidP="00A4665A">
      <w:pPr>
        <w:spacing w:line="360" w:lineRule="auto"/>
        <w:ind w:firstLineChars="200" w:firstLine="480"/>
        <w:rPr>
          <w:bCs/>
          <w:sz w:val="24"/>
        </w:rPr>
      </w:pPr>
      <w:r w:rsidRPr="0003451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5610ADEF"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（二）转换业务办理时间</w:t>
      </w:r>
    </w:p>
    <w:p w14:paraId="58ED91F9" w14:textId="77777777" w:rsidR="00A06E75" w:rsidRPr="0003451B" w:rsidRDefault="00A06E75" w:rsidP="00A06E75">
      <w:pPr>
        <w:spacing w:line="360" w:lineRule="auto"/>
        <w:ind w:firstLineChars="200" w:firstLine="480"/>
        <w:rPr>
          <w:bCs/>
          <w:sz w:val="24"/>
        </w:rPr>
      </w:pPr>
      <w:r w:rsidRPr="0003451B">
        <w:rPr>
          <w:rFonts w:hint="eastAsia"/>
          <w:bCs/>
          <w:sz w:val="24"/>
        </w:rPr>
        <w:t>本基金</w:t>
      </w:r>
      <w:r w:rsidRPr="0003451B">
        <w:rPr>
          <w:bCs/>
          <w:sz w:val="24"/>
        </w:rPr>
        <w:t>2009</w:t>
      </w:r>
      <w:r w:rsidRPr="0003451B">
        <w:rPr>
          <w:rFonts w:hint="eastAsia"/>
          <w:bCs/>
          <w:sz w:val="24"/>
        </w:rPr>
        <w:t>年</w:t>
      </w:r>
      <w:r w:rsidRPr="0003451B">
        <w:rPr>
          <w:bCs/>
          <w:sz w:val="24"/>
        </w:rPr>
        <w:t>6</w:t>
      </w:r>
      <w:r w:rsidRPr="0003451B">
        <w:rPr>
          <w:rFonts w:hint="eastAsia"/>
          <w:bCs/>
          <w:sz w:val="24"/>
        </w:rPr>
        <w:t>月</w:t>
      </w:r>
      <w:r w:rsidRPr="0003451B">
        <w:rPr>
          <w:bCs/>
          <w:sz w:val="24"/>
        </w:rPr>
        <w:t>30</w:t>
      </w:r>
      <w:r w:rsidRPr="0003451B">
        <w:rPr>
          <w:rFonts w:hint="eastAsia"/>
          <w:bCs/>
          <w:sz w:val="24"/>
        </w:rPr>
        <w:t>日刊登公告自</w:t>
      </w:r>
      <w:r w:rsidRPr="0003451B">
        <w:rPr>
          <w:bCs/>
          <w:sz w:val="24"/>
        </w:rPr>
        <w:t>2009</w:t>
      </w:r>
      <w:r w:rsidRPr="0003451B">
        <w:rPr>
          <w:rFonts w:hint="eastAsia"/>
          <w:bCs/>
          <w:sz w:val="24"/>
        </w:rPr>
        <w:t>年</w:t>
      </w:r>
      <w:r w:rsidRPr="0003451B">
        <w:rPr>
          <w:bCs/>
          <w:sz w:val="24"/>
        </w:rPr>
        <w:t>7</w:t>
      </w:r>
      <w:r w:rsidRPr="0003451B">
        <w:rPr>
          <w:rFonts w:hint="eastAsia"/>
          <w:bCs/>
          <w:sz w:val="24"/>
        </w:rPr>
        <w:t>月</w:t>
      </w:r>
      <w:r w:rsidRPr="0003451B">
        <w:rPr>
          <w:bCs/>
          <w:sz w:val="24"/>
        </w:rPr>
        <w:t>1</w:t>
      </w:r>
      <w:r w:rsidRPr="0003451B">
        <w:rPr>
          <w:rFonts w:hint="eastAsia"/>
          <w:bCs/>
          <w:sz w:val="24"/>
        </w:rPr>
        <w:t>日起开放日常转换业务。</w:t>
      </w:r>
    </w:p>
    <w:p w14:paraId="2D05E9BB" w14:textId="77777777" w:rsidR="00A06E75" w:rsidRPr="0003451B" w:rsidRDefault="00A06E75" w:rsidP="00A06E75">
      <w:pPr>
        <w:spacing w:line="360" w:lineRule="auto"/>
        <w:ind w:firstLineChars="200" w:firstLine="480"/>
        <w:rPr>
          <w:bCs/>
          <w:sz w:val="24"/>
        </w:rPr>
      </w:pPr>
      <w:r w:rsidRPr="0003451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56E47077" w14:textId="77777777" w:rsidR="00A4665A" w:rsidRPr="0003451B" w:rsidRDefault="00A06E75" w:rsidP="00A4665A">
      <w:pPr>
        <w:spacing w:line="360" w:lineRule="auto"/>
        <w:ind w:firstLineChars="200" w:firstLine="480"/>
        <w:rPr>
          <w:bCs/>
          <w:sz w:val="24"/>
        </w:rPr>
      </w:pPr>
      <w:r w:rsidRPr="0003451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14BB74A7" w14:textId="77777777" w:rsidR="00A4665A" w:rsidRPr="0003451B" w:rsidRDefault="00A06E75" w:rsidP="00A4665A">
      <w:pPr>
        <w:spacing w:line="360" w:lineRule="auto"/>
        <w:ind w:firstLineChars="200" w:firstLine="480"/>
        <w:rPr>
          <w:bCs/>
          <w:sz w:val="24"/>
        </w:rPr>
      </w:pPr>
      <w:r w:rsidRPr="0003451B">
        <w:rPr>
          <w:rFonts w:hint="eastAsia"/>
          <w:bCs/>
          <w:sz w:val="24"/>
        </w:rPr>
        <w:t>本基金转换业务具体开通销售机构名单、可转换旗下基金范围参见相关公告。</w:t>
      </w:r>
    </w:p>
    <w:p w14:paraId="7676E1F6"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（三）基金转换的程序</w:t>
      </w:r>
    </w:p>
    <w:p w14:paraId="49C79C84"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、申请方式：书面申请或销售机构公布的其他方式。</w:t>
      </w:r>
      <w:r w:rsidRPr="0003451B">
        <w:rPr>
          <w:bCs/>
          <w:sz w:val="24"/>
        </w:rPr>
        <w:t xml:space="preserve"> </w:t>
      </w:r>
    </w:p>
    <w:p w14:paraId="09CC616D"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、基金转换申请的确认</w:t>
      </w:r>
    </w:p>
    <w:p w14:paraId="00C2548A" w14:textId="77777777" w:rsidR="00A4665A" w:rsidRPr="0003451B" w:rsidRDefault="00A06E75" w:rsidP="00A4665A">
      <w:pPr>
        <w:spacing w:line="360" w:lineRule="auto"/>
        <w:ind w:firstLineChars="200" w:firstLine="480"/>
        <w:rPr>
          <w:bCs/>
          <w:sz w:val="24"/>
        </w:rPr>
      </w:pPr>
      <w:r w:rsidRPr="0003451B">
        <w:rPr>
          <w:rFonts w:hint="eastAsia"/>
          <w:bCs/>
          <w:sz w:val="24"/>
        </w:rPr>
        <w:t>正常情况下，</w:t>
      </w:r>
      <w:r w:rsidRPr="0003451B">
        <w:rPr>
          <w:bCs/>
          <w:sz w:val="24"/>
        </w:rPr>
        <w:t>T</w:t>
      </w:r>
      <w:r w:rsidRPr="0003451B">
        <w:rPr>
          <w:rFonts w:hint="eastAsia"/>
          <w:bCs/>
          <w:sz w:val="24"/>
        </w:rPr>
        <w:t>日规定时间受理的申请，注册登记机构在</w:t>
      </w:r>
      <w:r w:rsidRPr="0003451B">
        <w:rPr>
          <w:bCs/>
          <w:sz w:val="24"/>
        </w:rPr>
        <w:t>T</w:t>
      </w:r>
      <w:r w:rsidRPr="0003451B">
        <w:rPr>
          <w:rFonts w:hint="eastAsia"/>
          <w:bCs/>
          <w:sz w:val="24"/>
        </w:rPr>
        <w:t>＋</w:t>
      </w:r>
      <w:r w:rsidRPr="0003451B">
        <w:rPr>
          <w:bCs/>
          <w:sz w:val="24"/>
        </w:rPr>
        <w:t>1</w:t>
      </w:r>
      <w:r w:rsidRPr="0003451B">
        <w:rPr>
          <w:rFonts w:hint="eastAsia"/>
          <w:bCs/>
          <w:sz w:val="24"/>
        </w:rPr>
        <w:t>日内为投资人对该交易的有效性进行确认，在</w:t>
      </w:r>
      <w:r w:rsidRPr="0003451B">
        <w:rPr>
          <w:bCs/>
          <w:sz w:val="24"/>
        </w:rPr>
        <w:t>T</w:t>
      </w:r>
      <w:r w:rsidRPr="0003451B">
        <w:rPr>
          <w:rFonts w:hint="eastAsia"/>
          <w:bCs/>
          <w:sz w:val="24"/>
        </w:rPr>
        <w:t>＋</w:t>
      </w:r>
      <w:r w:rsidRPr="0003451B">
        <w:rPr>
          <w:bCs/>
          <w:sz w:val="24"/>
        </w:rPr>
        <w:t>2</w:t>
      </w:r>
      <w:r w:rsidRPr="0003451B">
        <w:rPr>
          <w:rFonts w:hint="eastAsia"/>
          <w:bCs/>
          <w:sz w:val="24"/>
        </w:rPr>
        <w:t>日后</w:t>
      </w:r>
      <w:r w:rsidRPr="0003451B">
        <w:rPr>
          <w:bCs/>
          <w:sz w:val="24"/>
        </w:rPr>
        <w:t>(</w:t>
      </w:r>
      <w:r w:rsidRPr="0003451B">
        <w:rPr>
          <w:rFonts w:hint="eastAsia"/>
          <w:bCs/>
          <w:sz w:val="24"/>
        </w:rPr>
        <w:t>包括该日</w:t>
      </w:r>
      <w:r w:rsidRPr="0003451B">
        <w:rPr>
          <w:bCs/>
          <w:sz w:val="24"/>
        </w:rPr>
        <w:t>)</w:t>
      </w:r>
      <w:r w:rsidRPr="0003451B">
        <w:rPr>
          <w:rFonts w:hint="eastAsia"/>
          <w:bCs/>
          <w:sz w:val="24"/>
        </w:rPr>
        <w:t>投资人可向销售机构查询转换的确认情况。</w:t>
      </w:r>
    </w:p>
    <w:p w14:paraId="3A31DF9D" w14:textId="77777777"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、基金转换的注册登记</w:t>
      </w:r>
    </w:p>
    <w:p w14:paraId="265C6DB1" w14:textId="77777777" w:rsidR="00A4665A" w:rsidRPr="0003451B" w:rsidRDefault="00A06E75" w:rsidP="00A4665A">
      <w:pPr>
        <w:spacing w:line="360" w:lineRule="auto"/>
        <w:ind w:firstLineChars="200" w:firstLine="480"/>
        <w:rPr>
          <w:bCs/>
          <w:sz w:val="24"/>
        </w:rPr>
      </w:pPr>
      <w:r w:rsidRPr="0003451B">
        <w:rPr>
          <w:rFonts w:hint="eastAsia"/>
          <w:bCs/>
          <w:sz w:val="24"/>
        </w:rPr>
        <w:t>注册登记机构以收到有效转换申请的当天作为转换申请日（</w:t>
      </w:r>
      <w:r w:rsidRPr="0003451B">
        <w:rPr>
          <w:bCs/>
          <w:sz w:val="24"/>
        </w:rPr>
        <w:t>T</w:t>
      </w:r>
      <w:r w:rsidRPr="0003451B">
        <w:rPr>
          <w:rFonts w:hint="eastAsia"/>
          <w:bCs/>
          <w:sz w:val="24"/>
        </w:rPr>
        <w:t>日）。投资人转换基金成功的，注册登记机构将在</w:t>
      </w:r>
      <w:r w:rsidRPr="0003451B">
        <w:rPr>
          <w:bCs/>
          <w:sz w:val="24"/>
        </w:rPr>
        <w:t>T</w:t>
      </w:r>
      <w:r w:rsidRPr="0003451B">
        <w:rPr>
          <w:rFonts w:hint="eastAsia"/>
          <w:bCs/>
          <w:sz w:val="24"/>
        </w:rPr>
        <w:t>＋</w:t>
      </w:r>
      <w:r w:rsidRPr="0003451B">
        <w:rPr>
          <w:bCs/>
          <w:sz w:val="24"/>
        </w:rPr>
        <w:t>1</w:t>
      </w:r>
      <w:r w:rsidRPr="0003451B">
        <w:rPr>
          <w:rFonts w:hint="eastAsia"/>
          <w:bCs/>
          <w:sz w:val="24"/>
        </w:rPr>
        <w:t>日对投资人</w:t>
      </w:r>
      <w:r w:rsidRPr="0003451B">
        <w:rPr>
          <w:bCs/>
          <w:sz w:val="24"/>
        </w:rPr>
        <w:t>T</w:t>
      </w:r>
      <w:r w:rsidRPr="0003451B">
        <w:rPr>
          <w:rFonts w:hint="eastAsia"/>
          <w:bCs/>
          <w:sz w:val="24"/>
        </w:rPr>
        <w:t>日的基金转换业务申请进行有效性确认，办理转出基金的权益扣除以及转入基金的权益登记，在</w:t>
      </w:r>
      <w:r w:rsidRPr="0003451B">
        <w:rPr>
          <w:bCs/>
          <w:sz w:val="24"/>
        </w:rPr>
        <w:t>T</w:t>
      </w:r>
      <w:r w:rsidRPr="0003451B">
        <w:rPr>
          <w:rFonts w:hint="eastAsia"/>
          <w:bCs/>
          <w:sz w:val="24"/>
        </w:rPr>
        <w:t>＋</w:t>
      </w:r>
      <w:r w:rsidRPr="0003451B">
        <w:rPr>
          <w:bCs/>
          <w:sz w:val="24"/>
        </w:rPr>
        <w:t>2</w:t>
      </w:r>
      <w:r w:rsidRPr="0003451B">
        <w:rPr>
          <w:rFonts w:hint="eastAsia"/>
          <w:bCs/>
          <w:sz w:val="24"/>
        </w:rPr>
        <w:t>日后（包括该日）投资人可向销售机构查询基金转换的成交情况，并有权转换或赎回该部分基金份额。</w:t>
      </w:r>
    </w:p>
    <w:p w14:paraId="42E8F492"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（四）基金转换的数额限制</w:t>
      </w:r>
    </w:p>
    <w:p w14:paraId="7DFB53A3" w14:textId="77777777" w:rsidR="00A4665A" w:rsidRPr="0003451B" w:rsidRDefault="00A06E75" w:rsidP="00A4665A">
      <w:pPr>
        <w:spacing w:line="360" w:lineRule="auto"/>
        <w:ind w:firstLineChars="200" w:firstLine="480"/>
        <w:rPr>
          <w:bCs/>
          <w:sz w:val="24"/>
        </w:rPr>
      </w:pPr>
      <w:r w:rsidRPr="0003451B">
        <w:rPr>
          <w:rFonts w:hint="eastAsia"/>
          <w:bCs/>
          <w:sz w:val="24"/>
        </w:rPr>
        <w:t>基金转换以份额为单位进行申请，申请转换份额精确到小数点后两位，小数点后两位以后的部分四舍五入，误差部分归基金财产。</w:t>
      </w:r>
    </w:p>
    <w:p w14:paraId="2DC482CF" w14:textId="77777777" w:rsidR="00A4665A" w:rsidRPr="0003451B" w:rsidRDefault="00A06E75" w:rsidP="00A4665A">
      <w:pPr>
        <w:spacing w:line="360" w:lineRule="auto"/>
        <w:ind w:firstLineChars="200" w:firstLine="480"/>
        <w:rPr>
          <w:bCs/>
          <w:sz w:val="24"/>
        </w:rPr>
      </w:pPr>
      <w:r w:rsidRPr="0003451B">
        <w:rPr>
          <w:rFonts w:hint="eastAsia"/>
          <w:bCs/>
          <w:sz w:val="24"/>
        </w:rPr>
        <w:t>本基金遵循“份额转换”的原则，单笔转换份额不得低于</w:t>
      </w:r>
      <w:r w:rsidRPr="0003451B">
        <w:rPr>
          <w:bCs/>
          <w:sz w:val="24"/>
        </w:rPr>
        <w:t>100</w:t>
      </w:r>
      <w:r w:rsidRPr="0003451B">
        <w:rPr>
          <w:rFonts w:hint="eastAsia"/>
          <w:bCs/>
          <w:sz w:val="24"/>
        </w:rPr>
        <w:t>份。基金持有人可将其全部或部分基金份额转换成其它基金，单笔转换申请不受转入基金最低申购限额限制。</w:t>
      </w:r>
    </w:p>
    <w:p w14:paraId="66DB1CEF" w14:textId="77777777" w:rsidR="00A4665A" w:rsidRPr="0003451B" w:rsidRDefault="00A06E75" w:rsidP="00A4665A">
      <w:pPr>
        <w:spacing w:line="360" w:lineRule="auto"/>
        <w:ind w:firstLine="480"/>
        <w:rPr>
          <w:sz w:val="24"/>
        </w:rPr>
      </w:pPr>
      <w:r w:rsidRPr="0003451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3451B">
        <w:rPr>
          <w:rStyle w:val="a6"/>
        </w:rPr>
        <w:t> </w:t>
      </w:r>
    </w:p>
    <w:p w14:paraId="7EF1DF94"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（五）基金转换费用</w:t>
      </w:r>
    </w:p>
    <w:p w14:paraId="201B1A0B"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、每笔基金转换视为一笔赎回和一笔申购，基金转换费用相应由转出基金的赎回费用及转出、转入基金的申购补差费用构成。</w:t>
      </w:r>
    </w:p>
    <w:p w14:paraId="4AC2D36A"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、转出基金的赎回费用</w:t>
      </w:r>
    </w:p>
    <w:p w14:paraId="2F3564EC"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转出基金的赎回费用按照各基金最新的更新招募说明书及相关公告规定的赎回费率和计费方式收取，赎回费用的</w:t>
      </w:r>
      <w:r w:rsidRPr="0003451B">
        <w:rPr>
          <w:bCs/>
          <w:sz w:val="24"/>
        </w:rPr>
        <w:t>25%</w:t>
      </w:r>
      <w:r w:rsidRPr="0003451B">
        <w:rPr>
          <w:rFonts w:hint="eastAsia"/>
          <w:bCs/>
          <w:sz w:val="24"/>
        </w:rPr>
        <w:t>归入基金财产，其余部分用于支付注册登记费等相关手续费。</w:t>
      </w:r>
    </w:p>
    <w:p w14:paraId="2E6D7C4A" w14:textId="77777777"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、前端收费模式下转出与转入基金的申购补差费用</w:t>
      </w:r>
    </w:p>
    <w:p w14:paraId="3945F275" w14:textId="77777777"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B734899" w14:textId="77777777"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、后端收费模式下转出与转入基金的申购补差费用</w:t>
      </w:r>
    </w:p>
    <w:p w14:paraId="20B4E41C" w14:textId="77777777" w:rsidR="00A4665A" w:rsidRPr="0003451B" w:rsidRDefault="00A06E75" w:rsidP="00A4665A">
      <w:pPr>
        <w:spacing w:line="360" w:lineRule="auto"/>
        <w:ind w:firstLineChars="200" w:firstLine="480"/>
        <w:rPr>
          <w:bCs/>
          <w:sz w:val="24"/>
        </w:rPr>
      </w:pPr>
      <w:r w:rsidRPr="0003451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569FC76F" w14:textId="77777777" w:rsidR="00A4665A" w:rsidRPr="0003451B" w:rsidRDefault="00A06E75" w:rsidP="00A4665A">
      <w:pPr>
        <w:spacing w:line="360" w:lineRule="auto"/>
        <w:ind w:firstLineChars="200" w:firstLine="480"/>
        <w:rPr>
          <w:bCs/>
          <w:sz w:val="24"/>
        </w:rPr>
      </w:pPr>
      <w:bookmarkStart w:id="44" w:name="OLE_LINK27"/>
      <w:bookmarkStart w:id="45" w:name="OLE_LINK26"/>
      <w:r w:rsidRPr="0003451B">
        <w:rPr>
          <w:bCs/>
          <w:sz w:val="24"/>
        </w:rPr>
        <w:t>5</w:t>
      </w:r>
      <w:r w:rsidRPr="0003451B">
        <w:rPr>
          <w:rFonts w:hint="eastAsia"/>
          <w:bCs/>
          <w:sz w:val="24"/>
        </w:rPr>
        <w:t>、网上直销的申购补差费率优惠</w:t>
      </w:r>
    </w:p>
    <w:bookmarkEnd w:id="44"/>
    <w:bookmarkEnd w:id="45"/>
    <w:p w14:paraId="4AB2CF2E" w14:textId="77777777" w:rsidR="00A4665A" w:rsidRPr="0003451B" w:rsidRDefault="00A06E75" w:rsidP="00A4665A">
      <w:pPr>
        <w:spacing w:line="360" w:lineRule="auto"/>
        <w:ind w:firstLineChars="200" w:firstLine="480"/>
        <w:rPr>
          <w:sz w:val="24"/>
        </w:rPr>
      </w:pPr>
      <w:r w:rsidRPr="0003451B">
        <w:rPr>
          <w:rFonts w:hint="eastAsia"/>
          <w:sz w:val="24"/>
        </w:rPr>
        <w:t>为更好服务投资者，本基金管理人已开通基金网上直销业务，个人投资者可以通过</w:t>
      </w:r>
      <w:r w:rsidRPr="0003451B">
        <w:rPr>
          <w:rFonts w:hint="eastAsia"/>
          <w:bCs/>
          <w:sz w:val="24"/>
        </w:rPr>
        <w:t>“</w:t>
      </w:r>
      <w:r w:rsidRPr="0003451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8C2FA17" w14:textId="77777777" w:rsidR="00A4665A" w:rsidRPr="0003451B" w:rsidRDefault="00A06E75" w:rsidP="00A4665A">
      <w:pPr>
        <w:spacing w:line="360" w:lineRule="auto"/>
        <w:ind w:firstLineChars="200" w:firstLine="480"/>
        <w:rPr>
          <w:sz w:val="24"/>
        </w:rPr>
      </w:pPr>
      <w:r w:rsidRPr="0003451B">
        <w:rPr>
          <w:rFonts w:hint="eastAsia"/>
          <w:sz w:val="24"/>
        </w:rPr>
        <w:t>具体转换费率水平请参见本基金管理人网站（</w:t>
      </w:r>
      <w:r w:rsidRPr="0003451B">
        <w:rPr>
          <w:sz w:val="24"/>
        </w:rPr>
        <w:t>www.fund001.com</w:t>
      </w:r>
      <w:r w:rsidRPr="0003451B">
        <w:rPr>
          <w:rFonts w:hint="eastAsia"/>
          <w:sz w:val="24"/>
        </w:rPr>
        <w:t>，</w:t>
      </w:r>
      <w:r w:rsidRPr="0003451B">
        <w:rPr>
          <w:sz w:val="24"/>
        </w:rPr>
        <w:t>www.bocomschroder.com</w:t>
      </w:r>
      <w:r w:rsidRPr="0003451B">
        <w:rPr>
          <w:rFonts w:hint="eastAsia"/>
          <w:sz w:val="24"/>
        </w:rPr>
        <w:t>）列示的相关转换费率表或相关公告。</w:t>
      </w:r>
    </w:p>
    <w:p w14:paraId="7B013126" w14:textId="77777777"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77C7751D"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（六）基金转换份额的计算公式</w:t>
      </w:r>
    </w:p>
    <w:p w14:paraId="39E4D28C"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、前端收费模式下基金转换份额的计算公式及举例</w:t>
      </w:r>
    </w:p>
    <w:p w14:paraId="1A6E05D3"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14:paraId="09E235A4"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14:paraId="46307AB7"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14:paraId="4CE0A9C7"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r w:rsidRPr="0003451B">
        <w:rPr>
          <w:bCs/>
          <w:sz w:val="24"/>
        </w:rPr>
        <w:t>/</w:t>
      </w:r>
      <w:r w:rsidRPr="0003451B">
        <w:rPr>
          <w:rFonts w:hint="eastAsia"/>
          <w:bCs/>
          <w:sz w:val="24"/>
        </w:rPr>
        <w:t>（</w:t>
      </w:r>
      <w:r w:rsidRPr="0003451B">
        <w:rPr>
          <w:bCs/>
          <w:sz w:val="24"/>
        </w:rPr>
        <w:t>1+</w:t>
      </w:r>
      <w:r w:rsidRPr="0003451B">
        <w:rPr>
          <w:rFonts w:hint="eastAsia"/>
          <w:bCs/>
          <w:sz w:val="24"/>
        </w:rPr>
        <w:t>对应的转出与转入基金的申购补差费率）</w:t>
      </w:r>
    </w:p>
    <w:p w14:paraId="61DE1554" w14:textId="77777777" w:rsidR="00A4665A" w:rsidRPr="0003451B" w:rsidRDefault="00A06E75" w:rsidP="00A4665A">
      <w:pPr>
        <w:spacing w:line="360" w:lineRule="auto"/>
        <w:ind w:firstLineChars="200" w:firstLine="480"/>
        <w:rPr>
          <w:bCs/>
          <w:sz w:val="24"/>
        </w:rPr>
      </w:pPr>
      <w:r w:rsidRPr="0003451B">
        <w:rPr>
          <w:rFonts w:hint="eastAsia"/>
          <w:bCs/>
          <w:sz w:val="24"/>
        </w:rPr>
        <w:t>（注：对于适用固定金额申购补差费用的，转出与转入基金的申购补差费＝固定金额的申购补差费）</w:t>
      </w:r>
    </w:p>
    <w:p w14:paraId="1FE50FC9"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14:paraId="319B4473" w14:textId="77777777" w:rsidR="00A4665A" w:rsidRPr="0003451B" w:rsidRDefault="00A06E75" w:rsidP="00A4665A">
      <w:pPr>
        <w:spacing w:line="360" w:lineRule="auto"/>
        <w:ind w:firstLineChars="200" w:firstLine="480"/>
        <w:rPr>
          <w:bCs/>
          <w:sz w:val="24"/>
        </w:rPr>
      </w:pPr>
      <w:r w:rsidRPr="0003451B">
        <w:rPr>
          <w:rFonts w:hint="eastAsia"/>
          <w:bCs/>
          <w:sz w:val="24"/>
        </w:rPr>
        <w:t>其中：</w:t>
      </w:r>
    </w:p>
    <w:p w14:paraId="2C9DAC9F" w14:textId="77777777"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为货币市场基金转出的基金份额按比例结转的账户当前累计待支付收益（仅限转出基金为货币市场基金的情形，否则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14:paraId="37F4161F"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转入基金确认份额的计算精确到小数点后两位，小数点后两位以后的部分四舍五入，误差部分归基金财产。</w:t>
      </w:r>
    </w:p>
    <w:p w14:paraId="2A016C3E" w14:textId="77777777" w:rsidR="00A4665A" w:rsidRPr="0003451B" w:rsidRDefault="00A06E75" w:rsidP="00A4665A">
      <w:pPr>
        <w:spacing w:line="360" w:lineRule="auto"/>
        <w:ind w:firstLineChars="200" w:firstLine="480"/>
        <w:rPr>
          <w:bCs/>
          <w:sz w:val="24"/>
        </w:rPr>
      </w:pPr>
      <w:r w:rsidRPr="0003451B">
        <w:rPr>
          <w:rFonts w:hint="eastAsia"/>
          <w:bCs/>
          <w:sz w:val="24"/>
        </w:rPr>
        <w:t>例一：某投资者持有交银趋势前端收费模式的基金份额</w:t>
      </w:r>
      <w:r w:rsidRPr="0003451B">
        <w:rPr>
          <w:bCs/>
          <w:sz w:val="24"/>
        </w:rPr>
        <w:t>100,000</w:t>
      </w:r>
      <w:r w:rsidRPr="0003451B">
        <w:rPr>
          <w:rFonts w:hint="eastAsia"/>
          <w:bCs/>
          <w:sz w:val="24"/>
        </w:rPr>
        <w:t>份，持有期半年，转换申请当日交银趋势的基金份额净值为</w:t>
      </w:r>
      <w:r w:rsidRPr="0003451B">
        <w:rPr>
          <w:bCs/>
          <w:sz w:val="24"/>
        </w:rPr>
        <w:t>1.010</w:t>
      </w:r>
      <w:r w:rsidRPr="0003451B">
        <w:rPr>
          <w:rFonts w:hint="eastAsia"/>
          <w:bCs/>
          <w:sz w:val="24"/>
        </w:rPr>
        <w:t>元，交银成长的基金份额净值为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份交银趋势前端基金份额转换为交银成长前端基金份额，则转入交银成长确认的基金份额为：</w:t>
      </w:r>
    </w:p>
    <w:p w14:paraId="13A25D38"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1.010=101,000</w:t>
      </w:r>
      <w:r w:rsidRPr="0003451B">
        <w:rPr>
          <w:rFonts w:hint="eastAsia"/>
          <w:bCs/>
          <w:sz w:val="24"/>
        </w:rPr>
        <w:t>元</w:t>
      </w:r>
    </w:p>
    <w:p w14:paraId="56DEE6E3"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=101,000</w:t>
      </w:r>
      <w:r w:rsidRPr="0003451B">
        <w:rPr>
          <w:rFonts w:hint="eastAsia"/>
          <w:bCs/>
          <w:sz w:val="24"/>
        </w:rPr>
        <w:t>×</w:t>
      </w:r>
      <w:r w:rsidRPr="0003451B">
        <w:rPr>
          <w:bCs/>
          <w:sz w:val="24"/>
        </w:rPr>
        <w:t>0.5%=505</w:t>
      </w:r>
      <w:r w:rsidRPr="0003451B">
        <w:rPr>
          <w:rFonts w:hint="eastAsia"/>
          <w:bCs/>
          <w:sz w:val="24"/>
        </w:rPr>
        <w:t>元</w:t>
      </w:r>
    </w:p>
    <w:p w14:paraId="404C7F7C"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=101,000-505=100,495</w:t>
      </w:r>
      <w:r w:rsidRPr="0003451B">
        <w:rPr>
          <w:rFonts w:hint="eastAsia"/>
          <w:bCs/>
          <w:sz w:val="24"/>
        </w:rPr>
        <w:t>元</w:t>
      </w:r>
    </w:p>
    <w:p w14:paraId="51C39CE6"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=100,495</w:t>
      </w:r>
      <w:r w:rsidRPr="0003451B">
        <w:rPr>
          <w:rFonts w:hint="eastAsia"/>
          <w:bCs/>
          <w:sz w:val="24"/>
        </w:rPr>
        <w:t>×</w:t>
      </w:r>
      <w:r w:rsidRPr="0003451B">
        <w:rPr>
          <w:bCs/>
          <w:sz w:val="24"/>
        </w:rPr>
        <w:t>0/</w:t>
      </w:r>
      <w:r w:rsidRPr="0003451B">
        <w:rPr>
          <w:rFonts w:hint="eastAsia"/>
          <w:bCs/>
          <w:sz w:val="24"/>
        </w:rPr>
        <w:t>（</w:t>
      </w:r>
      <w:r w:rsidRPr="0003451B">
        <w:rPr>
          <w:bCs/>
          <w:sz w:val="24"/>
        </w:rPr>
        <w:t>1+0</w:t>
      </w:r>
      <w:r w:rsidRPr="0003451B">
        <w:rPr>
          <w:rFonts w:hint="eastAsia"/>
          <w:bCs/>
          <w:sz w:val="24"/>
        </w:rPr>
        <w:t>）</w:t>
      </w:r>
      <w:r w:rsidRPr="0003451B">
        <w:rPr>
          <w:bCs/>
          <w:sz w:val="24"/>
        </w:rPr>
        <w:t>=0</w:t>
      </w:r>
      <w:r w:rsidRPr="0003451B">
        <w:rPr>
          <w:rFonts w:hint="eastAsia"/>
          <w:bCs/>
          <w:sz w:val="24"/>
        </w:rPr>
        <w:t>元</w:t>
      </w:r>
    </w:p>
    <w:p w14:paraId="58671020"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100,495-0</w:t>
      </w:r>
      <w:r w:rsidRPr="0003451B">
        <w:rPr>
          <w:rFonts w:hint="eastAsia"/>
          <w:bCs/>
          <w:sz w:val="24"/>
        </w:rPr>
        <w:t>）</w:t>
      </w:r>
      <w:r w:rsidRPr="0003451B">
        <w:rPr>
          <w:bCs/>
          <w:sz w:val="24"/>
        </w:rPr>
        <w:t>/2.2700=44,270.93</w:t>
      </w:r>
      <w:r w:rsidRPr="0003451B">
        <w:rPr>
          <w:rFonts w:hint="eastAsia"/>
          <w:bCs/>
          <w:sz w:val="24"/>
        </w:rPr>
        <w:t>份</w:t>
      </w:r>
    </w:p>
    <w:p w14:paraId="04E27D09" w14:textId="77777777" w:rsidR="00A4665A" w:rsidRPr="0003451B" w:rsidRDefault="00A06E75" w:rsidP="00A4665A">
      <w:pPr>
        <w:spacing w:line="360" w:lineRule="auto"/>
        <w:ind w:firstLineChars="200" w:firstLine="480"/>
        <w:rPr>
          <w:bCs/>
          <w:sz w:val="24"/>
        </w:rPr>
      </w:pPr>
      <w:r w:rsidRPr="0003451B">
        <w:rPr>
          <w:rFonts w:hint="eastAsia"/>
          <w:bCs/>
          <w:sz w:val="24"/>
        </w:rPr>
        <w:t>例二：某投资者持有交银增利</w:t>
      </w:r>
      <w:r w:rsidRPr="0003451B">
        <w:rPr>
          <w:bCs/>
          <w:sz w:val="24"/>
        </w:rPr>
        <w:t>A</w:t>
      </w:r>
      <w:r w:rsidRPr="0003451B">
        <w:rPr>
          <w:rFonts w:hint="eastAsia"/>
          <w:bCs/>
          <w:sz w:val="24"/>
        </w:rPr>
        <w:t>类基金份额</w:t>
      </w:r>
      <w:r w:rsidRPr="0003451B">
        <w:rPr>
          <w:bCs/>
          <w:sz w:val="24"/>
        </w:rPr>
        <w:t>1,000,000</w:t>
      </w:r>
      <w:r w:rsidRPr="0003451B">
        <w:rPr>
          <w:rFonts w:hint="eastAsia"/>
          <w:bCs/>
          <w:sz w:val="24"/>
        </w:rPr>
        <w:t>份，持有期一年半，转换申请当日交银增利</w:t>
      </w:r>
      <w:r w:rsidRPr="0003451B">
        <w:rPr>
          <w:bCs/>
          <w:sz w:val="24"/>
        </w:rPr>
        <w:t>A</w:t>
      </w:r>
      <w:r w:rsidRPr="0003451B">
        <w:rPr>
          <w:rFonts w:hint="eastAsia"/>
          <w:bCs/>
          <w:sz w:val="24"/>
        </w:rPr>
        <w:t>类基金份额的基金份额净值为</w:t>
      </w:r>
      <w:r w:rsidRPr="0003451B">
        <w:rPr>
          <w:bCs/>
          <w:sz w:val="24"/>
        </w:rPr>
        <w:t>1.0200</w:t>
      </w:r>
      <w:r w:rsidRPr="0003451B">
        <w:rPr>
          <w:rFonts w:hint="eastAsia"/>
          <w:bCs/>
          <w:sz w:val="24"/>
        </w:rPr>
        <w:t>元，交银趋势的基金份额净值为</w:t>
      </w:r>
      <w:r w:rsidRPr="0003451B">
        <w:rPr>
          <w:bCs/>
          <w:sz w:val="24"/>
        </w:rPr>
        <w:t>1.010</w:t>
      </w:r>
      <w:r w:rsidRPr="0003451B">
        <w:rPr>
          <w:rFonts w:hint="eastAsia"/>
          <w:bCs/>
          <w:sz w:val="24"/>
        </w:rPr>
        <w:t>元。若该投资者将</w:t>
      </w:r>
      <w:r w:rsidRPr="0003451B">
        <w:rPr>
          <w:bCs/>
          <w:sz w:val="24"/>
        </w:rPr>
        <w:t>1,000,000</w:t>
      </w:r>
      <w:r w:rsidRPr="0003451B">
        <w:rPr>
          <w:rFonts w:hint="eastAsia"/>
          <w:bCs/>
          <w:sz w:val="24"/>
        </w:rPr>
        <w:t>份交银增利</w:t>
      </w:r>
      <w:r w:rsidRPr="0003451B">
        <w:rPr>
          <w:bCs/>
          <w:sz w:val="24"/>
        </w:rPr>
        <w:t>A</w:t>
      </w:r>
      <w:r w:rsidRPr="0003451B">
        <w:rPr>
          <w:rFonts w:hint="eastAsia"/>
          <w:bCs/>
          <w:sz w:val="24"/>
        </w:rPr>
        <w:t>类基金份额转换为交银趋势前端基金份额（非网上交易），则转入交银趋势确认的基金份额为：</w:t>
      </w:r>
    </w:p>
    <w:p w14:paraId="7FE37AD6"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=1,000,000</w:t>
      </w:r>
      <w:r w:rsidRPr="0003451B">
        <w:rPr>
          <w:rFonts w:hint="eastAsia"/>
          <w:bCs/>
          <w:sz w:val="24"/>
        </w:rPr>
        <w:t>×</w:t>
      </w:r>
      <w:r w:rsidRPr="0003451B">
        <w:rPr>
          <w:bCs/>
          <w:sz w:val="24"/>
        </w:rPr>
        <w:t>1.0200=1,020,000</w:t>
      </w:r>
      <w:r w:rsidRPr="0003451B">
        <w:rPr>
          <w:rFonts w:hint="eastAsia"/>
          <w:bCs/>
          <w:sz w:val="24"/>
        </w:rPr>
        <w:t>元</w:t>
      </w:r>
    </w:p>
    <w:p w14:paraId="54EC6943"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=1,020,000</w:t>
      </w:r>
      <w:r w:rsidRPr="0003451B">
        <w:rPr>
          <w:rFonts w:hint="eastAsia"/>
          <w:bCs/>
          <w:sz w:val="24"/>
        </w:rPr>
        <w:t>×</w:t>
      </w:r>
      <w:r w:rsidRPr="0003451B">
        <w:rPr>
          <w:bCs/>
          <w:sz w:val="24"/>
        </w:rPr>
        <w:t>0.05%=510</w:t>
      </w:r>
      <w:r w:rsidRPr="0003451B">
        <w:rPr>
          <w:rFonts w:hint="eastAsia"/>
          <w:bCs/>
          <w:sz w:val="24"/>
        </w:rPr>
        <w:t>元</w:t>
      </w:r>
    </w:p>
    <w:p w14:paraId="0C8F238F"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=1,020,000-510=1,019,490</w:t>
      </w:r>
      <w:r w:rsidRPr="0003451B">
        <w:rPr>
          <w:rFonts w:hint="eastAsia"/>
          <w:bCs/>
          <w:sz w:val="24"/>
        </w:rPr>
        <w:t>元</w:t>
      </w:r>
    </w:p>
    <w:p w14:paraId="6A53CDDC"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=1,019,490</w:t>
      </w:r>
      <w:r w:rsidRPr="0003451B">
        <w:rPr>
          <w:rFonts w:hint="eastAsia"/>
          <w:bCs/>
          <w:sz w:val="24"/>
        </w:rPr>
        <w:t>×</w:t>
      </w:r>
      <w:r w:rsidRPr="0003451B">
        <w:rPr>
          <w:bCs/>
          <w:sz w:val="24"/>
        </w:rPr>
        <w:t>0.5%/</w:t>
      </w:r>
      <w:r w:rsidRPr="0003451B">
        <w:rPr>
          <w:rFonts w:hint="eastAsia"/>
          <w:bCs/>
          <w:sz w:val="24"/>
        </w:rPr>
        <w:t>（</w:t>
      </w:r>
      <w:r w:rsidRPr="0003451B">
        <w:rPr>
          <w:bCs/>
          <w:sz w:val="24"/>
        </w:rPr>
        <w:t>1+0.5%</w:t>
      </w:r>
      <w:r w:rsidRPr="0003451B">
        <w:rPr>
          <w:rFonts w:hint="eastAsia"/>
          <w:bCs/>
          <w:sz w:val="24"/>
        </w:rPr>
        <w:t>）</w:t>
      </w:r>
      <w:r w:rsidRPr="0003451B">
        <w:rPr>
          <w:bCs/>
          <w:sz w:val="24"/>
        </w:rPr>
        <w:t>=5,072.09</w:t>
      </w:r>
      <w:r w:rsidRPr="0003451B">
        <w:rPr>
          <w:rFonts w:hint="eastAsia"/>
          <w:bCs/>
          <w:sz w:val="24"/>
        </w:rPr>
        <w:t>元</w:t>
      </w:r>
    </w:p>
    <w:p w14:paraId="2C0D5182"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1,019,490-5,072.09</w:t>
      </w:r>
      <w:r w:rsidRPr="0003451B">
        <w:rPr>
          <w:rFonts w:hint="eastAsia"/>
          <w:bCs/>
          <w:sz w:val="24"/>
        </w:rPr>
        <w:t>）</w:t>
      </w:r>
      <w:r w:rsidRPr="0003451B">
        <w:rPr>
          <w:bCs/>
          <w:sz w:val="24"/>
        </w:rPr>
        <w:t>/1.010=1,004,374.17</w:t>
      </w:r>
      <w:r w:rsidRPr="0003451B">
        <w:rPr>
          <w:rFonts w:hint="eastAsia"/>
          <w:bCs/>
          <w:sz w:val="24"/>
        </w:rPr>
        <w:t>份</w:t>
      </w:r>
    </w:p>
    <w:p w14:paraId="15FCA0E0" w14:textId="77777777" w:rsidR="00A4665A" w:rsidRPr="0003451B" w:rsidRDefault="00A06E75" w:rsidP="00A4665A">
      <w:pPr>
        <w:spacing w:line="360" w:lineRule="auto"/>
        <w:ind w:firstLineChars="200" w:firstLine="480"/>
        <w:rPr>
          <w:bCs/>
          <w:sz w:val="24"/>
        </w:rPr>
      </w:pPr>
      <w:r w:rsidRPr="0003451B">
        <w:rPr>
          <w:rFonts w:hint="eastAsia"/>
          <w:bCs/>
          <w:sz w:val="24"/>
        </w:rPr>
        <w:t>例三：某投资者持有交银增利</w:t>
      </w:r>
      <w:r w:rsidRPr="0003451B">
        <w:rPr>
          <w:bCs/>
          <w:sz w:val="24"/>
        </w:rPr>
        <w:t xml:space="preserve">C </w:t>
      </w:r>
      <w:r w:rsidRPr="0003451B">
        <w:rPr>
          <w:rFonts w:hint="eastAsia"/>
          <w:bCs/>
          <w:sz w:val="24"/>
        </w:rPr>
        <w:t>类基金份额</w:t>
      </w:r>
      <w:r w:rsidRPr="0003451B">
        <w:rPr>
          <w:bCs/>
          <w:sz w:val="24"/>
        </w:rPr>
        <w:t>100,000</w:t>
      </w:r>
      <w:r w:rsidRPr="0003451B">
        <w:rPr>
          <w:rFonts w:hint="eastAsia"/>
          <w:bCs/>
          <w:sz w:val="24"/>
        </w:rPr>
        <w:t>份，转换申请当日交银增利</w:t>
      </w:r>
      <w:r w:rsidRPr="0003451B">
        <w:rPr>
          <w:bCs/>
          <w:sz w:val="24"/>
        </w:rPr>
        <w:t>C</w:t>
      </w:r>
      <w:r w:rsidRPr="0003451B">
        <w:rPr>
          <w:rFonts w:hint="eastAsia"/>
          <w:bCs/>
          <w:sz w:val="24"/>
        </w:rPr>
        <w:t>类基金份额净值为</w:t>
      </w:r>
      <w:r w:rsidRPr="0003451B">
        <w:rPr>
          <w:bCs/>
          <w:sz w:val="24"/>
        </w:rPr>
        <w:t>1.2500</w:t>
      </w:r>
      <w:r w:rsidRPr="0003451B">
        <w:rPr>
          <w:rFonts w:hint="eastAsia"/>
          <w:bCs/>
          <w:sz w:val="24"/>
        </w:rPr>
        <w:t>元，交银精选的基金份额净值为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份交银增利</w:t>
      </w:r>
      <w:r w:rsidRPr="0003451B">
        <w:rPr>
          <w:bCs/>
          <w:sz w:val="24"/>
        </w:rPr>
        <w:t>C</w:t>
      </w:r>
      <w:r w:rsidRPr="0003451B">
        <w:rPr>
          <w:rFonts w:hint="eastAsia"/>
          <w:bCs/>
          <w:sz w:val="24"/>
        </w:rPr>
        <w:t>类基金份额转换为交银精选前端基金份额（非网上交易），则转入交银精选确认的基金份额为：</w:t>
      </w:r>
    </w:p>
    <w:p w14:paraId="17B47124"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1.2500=125,000</w:t>
      </w:r>
      <w:r w:rsidRPr="0003451B">
        <w:rPr>
          <w:rFonts w:hint="eastAsia"/>
          <w:bCs/>
          <w:sz w:val="24"/>
        </w:rPr>
        <w:t>元</w:t>
      </w:r>
    </w:p>
    <w:p w14:paraId="00653BA9"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14:paraId="46AE841B"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=125,000-0=125,000</w:t>
      </w:r>
      <w:r w:rsidRPr="0003451B">
        <w:rPr>
          <w:rFonts w:hint="eastAsia"/>
          <w:bCs/>
          <w:sz w:val="24"/>
        </w:rPr>
        <w:t>元</w:t>
      </w:r>
    </w:p>
    <w:p w14:paraId="300EE51D"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=125,000</w:t>
      </w:r>
      <w:r w:rsidRPr="0003451B">
        <w:rPr>
          <w:rFonts w:hint="eastAsia"/>
          <w:bCs/>
          <w:sz w:val="24"/>
        </w:rPr>
        <w:t>×</w:t>
      </w:r>
      <w:r w:rsidRPr="0003451B">
        <w:rPr>
          <w:bCs/>
          <w:sz w:val="24"/>
        </w:rPr>
        <w:t>1.5%/</w:t>
      </w:r>
      <w:r w:rsidRPr="0003451B">
        <w:rPr>
          <w:rFonts w:hint="eastAsia"/>
          <w:bCs/>
          <w:sz w:val="24"/>
        </w:rPr>
        <w:t>（</w:t>
      </w:r>
      <w:r w:rsidRPr="0003451B">
        <w:rPr>
          <w:bCs/>
          <w:sz w:val="24"/>
        </w:rPr>
        <w:t>1+1.5%</w:t>
      </w:r>
      <w:r w:rsidRPr="0003451B">
        <w:rPr>
          <w:rFonts w:hint="eastAsia"/>
          <w:bCs/>
          <w:sz w:val="24"/>
        </w:rPr>
        <w:t>）</w:t>
      </w:r>
      <w:r w:rsidRPr="0003451B">
        <w:rPr>
          <w:bCs/>
          <w:sz w:val="24"/>
        </w:rPr>
        <w:t>=1,847.29</w:t>
      </w:r>
      <w:r w:rsidRPr="0003451B">
        <w:rPr>
          <w:rFonts w:hint="eastAsia"/>
          <w:bCs/>
          <w:sz w:val="24"/>
        </w:rPr>
        <w:t>元</w:t>
      </w:r>
    </w:p>
    <w:p w14:paraId="46786193"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125,000-1,847.29</w:t>
      </w:r>
      <w:r w:rsidRPr="0003451B">
        <w:rPr>
          <w:rFonts w:hint="eastAsia"/>
          <w:bCs/>
          <w:sz w:val="24"/>
        </w:rPr>
        <w:t>）</w:t>
      </w:r>
      <w:r w:rsidRPr="0003451B">
        <w:rPr>
          <w:bCs/>
          <w:sz w:val="24"/>
        </w:rPr>
        <w:t>/2.2700=54,252.30</w:t>
      </w:r>
      <w:r w:rsidRPr="0003451B">
        <w:rPr>
          <w:rFonts w:hint="eastAsia"/>
          <w:bCs/>
          <w:sz w:val="24"/>
        </w:rPr>
        <w:t>份</w:t>
      </w:r>
    </w:p>
    <w:p w14:paraId="13442EA7" w14:textId="77777777" w:rsidR="00A4665A" w:rsidRPr="0003451B" w:rsidRDefault="00A06E75" w:rsidP="00A4665A">
      <w:pPr>
        <w:spacing w:line="360" w:lineRule="auto"/>
        <w:ind w:firstLineChars="200" w:firstLine="480"/>
        <w:rPr>
          <w:bCs/>
          <w:sz w:val="24"/>
        </w:rPr>
      </w:pPr>
      <w:r w:rsidRPr="0003451B">
        <w:rPr>
          <w:rFonts w:hint="eastAsia"/>
          <w:bCs/>
          <w:sz w:val="24"/>
        </w:rPr>
        <w:t>例四：某投资者持有交银货币</w:t>
      </w:r>
      <w:r w:rsidRPr="0003451B">
        <w:rPr>
          <w:bCs/>
          <w:sz w:val="24"/>
        </w:rPr>
        <w:t>A</w:t>
      </w:r>
      <w:r w:rsidRPr="0003451B">
        <w:rPr>
          <w:rFonts w:hint="eastAsia"/>
          <w:bCs/>
          <w:sz w:val="24"/>
        </w:rPr>
        <w:t>级基金份额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份基金份额未结转的待支付收益为</w:t>
      </w:r>
      <w:r w:rsidRPr="0003451B">
        <w:rPr>
          <w:bCs/>
          <w:sz w:val="24"/>
        </w:rPr>
        <w:t>61.52</w:t>
      </w:r>
      <w:r w:rsidRPr="0003451B">
        <w:rPr>
          <w:rFonts w:hint="eastAsia"/>
          <w:bCs/>
          <w:sz w:val="24"/>
        </w:rPr>
        <w:t>元，转换申请当日交银增利</w:t>
      </w:r>
      <w:r w:rsidRPr="0003451B">
        <w:rPr>
          <w:bCs/>
          <w:sz w:val="24"/>
        </w:rPr>
        <w:t>A/B</w:t>
      </w:r>
      <w:r w:rsidRPr="0003451B">
        <w:rPr>
          <w:rFonts w:hint="eastAsia"/>
          <w:bCs/>
          <w:sz w:val="24"/>
        </w:rPr>
        <w:t>类基金份额净值为</w:t>
      </w:r>
      <w:r w:rsidRPr="0003451B">
        <w:rPr>
          <w:bCs/>
          <w:sz w:val="24"/>
        </w:rPr>
        <w:t>1.2700</w:t>
      </w:r>
      <w:r w:rsidRPr="0003451B">
        <w:rPr>
          <w:rFonts w:hint="eastAsia"/>
          <w:bCs/>
          <w:sz w:val="24"/>
        </w:rPr>
        <w:t>元，交银货币的基金份额净值为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份交银货币</w:t>
      </w:r>
      <w:r w:rsidRPr="0003451B">
        <w:rPr>
          <w:bCs/>
          <w:sz w:val="24"/>
        </w:rPr>
        <w:t>A</w:t>
      </w:r>
      <w:r w:rsidRPr="0003451B">
        <w:rPr>
          <w:rFonts w:hint="eastAsia"/>
          <w:bCs/>
          <w:sz w:val="24"/>
        </w:rPr>
        <w:t>级基金份额转换为交银增利</w:t>
      </w:r>
      <w:r w:rsidRPr="0003451B">
        <w:rPr>
          <w:bCs/>
          <w:sz w:val="24"/>
        </w:rPr>
        <w:t>A</w:t>
      </w:r>
      <w:r w:rsidRPr="0003451B">
        <w:rPr>
          <w:rFonts w:hint="eastAsia"/>
          <w:bCs/>
          <w:sz w:val="24"/>
        </w:rPr>
        <w:t>类基金份额（非网上交易），则转入确认的交银增利</w:t>
      </w:r>
      <w:r w:rsidRPr="0003451B">
        <w:rPr>
          <w:bCs/>
          <w:sz w:val="24"/>
        </w:rPr>
        <w:t>A</w:t>
      </w:r>
      <w:r w:rsidRPr="0003451B">
        <w:rPr>
          <w:rFonts w:hint="eastAsia"/>
          <w:bCs/>
          <w:sz w:val="24"/>
        </w:rPr>
        <w:t>类基金份额为：</w:t>
      </w:r>
    </w:p>
    <w:p w14:paraId="39BE85E0"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14:paraId="5D22A79B"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14:paraId="1584DF38"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14:paraId="25742F21"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0.8%/</w:t>
      </w:r>
      <w:r w:rsidRPr="0003451B">
        <w:rPr>
          <w:rFonts w:hint="eastAsia"/>
          <w:bCs/>
          <w:sz w:val="24"/>
        </w:rPr>
        <w:t>（</w:t>
      </w:r>
      <w:r w:rsidRPr="0003451B">
        <w:rPr>
          <w:bCs/>
          <w:sz w:val="24"/>
        </w:rPr>
        <w:t>1+0.8%</w:t>
      </w:r>
      <w:r w:rsidRPr="0003451B">
        <w:rPr>
          <w:rFonts w:hint="eastAsia"/>
          <w:bCs/>
          <w:sz w:val="24"/>
        </w:rPr>
        <w:t>）</w:t>
      </w:r>
      <w:r w:rsidRPr="0003451B">
        <w:rPr>
          <w:bCs/>
          <w:sz w:val="24"/>
        </w:rPr>
        <w:t>=793.65</w:t>
      </w:r>
      <w:r w:rsidRPr="0003451B">
        <w:rPr>
          <w:rFonts w:hint="eastAsia"/>
          <w:bCs/>
          <w:sz w:val="24"/>
        </w:rPr>
        <w:t>元</w:t>
      </w:r>
    </w:p>
    <w:p w14:paraId="7540B8E9"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100,000-793.65+61.52</w:t>
      </w:r>
      <w:r w:rsidRPr="0003451B">
        <w:rPr>
          <w:rFonts w:hint="eastAsia"/>
          <w:bCs/>
          <w:sz w:val="24"/>
        </w:rPr>
        <w:t>）</w:t>
      </w:r>
      <w:r w:rsidRPr="0003451B">
        <w:rPr>
          <w:bCs/>
          <w:sz w:val="24"/>
        </w:rPr>
        <w:t>/1.2700=78,163.68</w:t>
      </w:r>
      <w:r w:rsidRPr="0003451B">
        <w:rPr>
          <w:rFonts w:hint="eastAsia"/>
          <w:bCs/>
          <w:sz w:val="24"/>
        </w:rPr>
        <w:t>份</w:t>
      </w:r>
    </w:p>
    <w:p w14:paraId="4F02BE20"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、后端收费模式下基金转换份额的计算公式及举例</w:t>
      </w:r>
    </w:p>
    <w:p w14:paraId="3744B8A7"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w:t>
      </w:r>
      <w:r w:rsidRPr="0003451B">
        <w:rPr>
          <w:rFonts w:hint="eastAsia"/>
          <w:bCs/>
          <w:sz w:val="24"/>
        </w:rPr>
        <w:t>转出的基金份额×转换申请当日转出基金的基金份额净值</w:t>
      </w:r>
    </w:p>
    <w:p w14:paraId="626CAF24"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w:t>
      </w:r>
      <w:r w:rsidRPr="0003451B">
        <w:rPr>
          <w:rFonts w:hint="eastAsia"/>
          <w:bCs/>
          <w:sz w:val="24"/>
        </w:rPr>
        <w:t>转出确认金额×对应的转出基金的赎回费率</w:t>
      </w:r>
    </w:p>
    <w:p w14:paraId="7E87D510"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w:t>
      </w:r>
      <w:r w:rsidRPr="0003451B">
        <w:rPr>
          <w:rFonts w:hint="eastAsia"/>
          <w:bCs/>
          <w:sz w:val="24"/>
        </w:rPr>
        <w:t>转出确认金额</w:t>
      </w:r>
      <w:r w:rsidRPr="0003451B">
        <w:rPr>
          <w:bCs/>
          <w:sz w:val="24"/>
        </w:rPr>
        <w:t>-</w:t>
      </w:r>
      <w:r w:rsidRPr="0003451B">
        <w:rPr>
          <w:rFonts w:hint="eastAsia"/>
          <w:bCs/>
          <w:sz w:val="24"/>
        </w:rPr>
        <w:t>转出基金的赎回费</w:t>
      </w:r>
    </w:p>
    <w:p w14:paraId="3C05B09D"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w:t>
      </w:r>
      <w:r w:rsidRPr="0003451B">
        <w:rPr>
          <w:rFonts w:hint="eastAsia"/>
          <w:bCs/>
          <w:sz w:val="24"/>
        </w:rPr>
        <w:t>转入确认金额×对应的转出与转入基金的申购补差费率</w:t>
      </w:r>
    </w:p>
    <w:p w14:paraId="41553CCB"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（转入确认金额</w:t>
      </w:r>
      <w:r w:rsidRPr="0003451B">
        <w:rPr>
          <w:bCs/>
          <w:sz w:val="24"/>
        </w:rPr>
        <w:t>-</w:t>
      </w:r>
      <w:r w:rsidRPr="0003451B">
        <w:rPr>
          <w:rFonts w:hint="eastAsia"/>
          <w:bCs/>
          <w:sz w:val="24"/>
        </w:rPr>
        <w:t>转出与转入基金的申购补差费</w:t>
      </w:r>
      <w:r w:rsidRPr="0003451B">
        <w:rPr>
          <w:bCs/>
          <w:sz w:val="24"/>
        </w:rPr>
        <w:t>+A</w:t>
      </w:r>
      <w:r w:rsidRPr="0003451B">
        <w:rPr>
          <w:rFonts w:hint="eastAsia"/>
          <w:bCs/>
          <w:sz w:val="24"/>
        </w:rPr>
        <w:t>）</w:t>
      </w:r>
      <w:r w:rsidRPr="0003451B">
        <w:rPr>
          <w:bCs/>
          <w:sz w:val="24"/>
        </w:rPr>
        <w:t>/</w:t>
      </w:r>
      <w:r w:rsidRPr="0003451B">
        <w:rPr>
          <w:rFonts w:hint="eastAsia"/>
          <w:bCs/>
          <w:sz w:val="24"/>
        </w:rPr>
        <w:t>转换申请当日转入基金的基金份额净值</w:t>
      </w:r>
    </w:p>
    <w:p w14:paraId="7E0A15B4" w14:textId="77777777" w:rsidR="00A4665A" w:rsidRPr="0003451B" w:rsidRDefault="00A06E75" w:rsidP="00A4665A">
      <w:pPr>
        <w:spacing w:line="360" w:lineRule="auto"/>
        <w:ind w:firstLineChars="200" w:firstLine="480"/>
        <w:rPr>
          <w:bCs/>
          <w:sz w:val="24"/>
        </w:rPr>
      </w:pPr>
      <w:r w:rsidRPr="0003451B">
        <w:rPr>
          <w:rFonts w:hint="eastAsia"/>
          <w:bCs/>
          <w:sz w:val="24"/>
        </w:rPr>
        <w:t>其中：</w:t>
      </w:r>
    </w:p>
    <w:p w14:paraId="63EF920D" w14:textId="77777777" w:rsidR="00A4665A" w:rsidRPr="0003451B" w:rsidRDefault="00A06E75" w:rsidP="00A4665A">
      <w:pPr>
        <w:spacing w:line="360" w:lineRule="auto"/>
        <w:ind w:firstLineChars="200" w:firstLine="480"/>
        <w:rPr>
          <w:bCs/>
          <w:sz w:val="24"/>
        </w:rPr>
      </w:pPr>
      <w:r w:rsidRPr="0003451B">
        <w:rPr>
          <w:bCs/>
          <w:sz w:val="24"/>
        </w:rPr>
        <w:t>A</w:t>
      </w:r>
      <w:r w:rsidRPr="0003451B">
        <w:rPr>
          <w:rFonts w:hint="eastAsia"/>
          <w:bCs/>
          <w:sz w:val="24"/>
        </w:rPr>
        <w:t>为货币市场基金转出的基金份额按比例结转的账户当前累计待支付收益（仅限转出基金为货币市场基金的情形，否则</w:t>
      </w:r>
      <w:r w:rsidRPr="0003451B">
        <w:rPr>
          <w:bCs/>
          <w:sz w:val="24"/>
        </w:rPr>
        <w:t>A</w:t>
      </w:r>
      <w:r w:rsidRPr="0003451B">
        <w:rPr>
          <w:rFonts w:hint="eastAsia"/>
          <w:bCs/>
          <w:sz w:val="24"/>
        </w:rPr>
        <w:t>为</w:t>
      </w:r>
      <w:r w:rsidRPr="0003451B">
        <w:rPr>
          <w:bCs/>
          <w:sz w:val="24"/>
        </w:rPr>
        <w:t>0</w:t>
      </w:r>
      <w:r w:rsidRPr="0003451B">
        <w:rPr>
          <w:rFonts w:hint="eastAsia"/>
          <w:bCs/>
          <w:sz w:val="24"/>
        </w:rPr>
        <w:t>）。</w:t>
      </w:r>
    </w:p>
    <w:p w14:paraId="78C2D9B5"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转入基金确认份额的计算精确到小数点后两位，小数点后两位以后的部分四舍五入，误差部分归基金财产。</w:t>
      </w:r>
    </w:p>
    <w:p w14:paraId="6626DE8D" w14:textId="77777777" w:rsidR="00A4665A" w:rsidRPr="0003451B" w:rsidRDefault="00A06E75" w:rsidP="00A4665A">
      <w:pPr>
        <w:spacing w:line="360" w:lineRule="auto"/>
        <w:ind w:firstLineChars="200" w:firstLine="480"/>
        <w:rPr>
          <w:bCs/>
          <w:sz w:val="24"/>
        </w:rPr>
      </w:pPr>
      <w:r w:rsidRPr="0003451B">
        <w:rPr>
          <w:rFonts w:hint="eastAsia"/>
          <w:bCs/>
          <w:sz w:val="24"/>
        </w:rPr>
        <w:t>例五：某投资者持有交银主题后端收费模式的基金份额</w:t>
      </w:r>
      <w:r w:rsidRPr="0003451B">
        <w:rPr>
          <w:bCs/>
          <w:sz w:val="24"/>
        </w:rPr>
        <w:t>100,000</w:t>
      </w:r>
      <w:r w:rsidRPr="0003451B">
        <w:rPr>
          <w:rFonts w:hint="eastAsia"/>
          <w:bCs/>
          <w:sz w:val="24"/>
        </w:rPr>
        <w:t>份，持有期一年半，转换申请当日交银主题的基金份额净值为</w:t>
      </w:r>
      <w:r w:rsidRPr="0003451B">
        <w:rPr>
          <w:bCs/>
          <w:sz w:val="24"/>
        </w:rPr>
        <w:t>1.2500</w:t>
      </w:r>
      <w:r w:rsidRPr="0003451B">
        <w:rPr>
          <w:rFonts w:hint="eastAsia"/>
          <w:bCs/>
          <w:sz w:val="24"/>
        </w:rPr>
        <w:t>元，交银稳健的基金份额净值为</w:t>
      </w:r>
      <w:r w:rsidRPr="0003451B">
        <w:rPr>
          <w:bCs/>
          <w:sz w:val="24"/>
        </w:rPr>
        <w:t>2.2700</w:t>
      </w:r>
      <w:r w:rsidRPr="0003451B">
        <w:rPr>
          <w:rFonts w:hint="eastAsia"/>
          <w:bCs/>
          <w:sz w:val="24"/>
        </w:rPr>
        <w:t>元。若该投资者将</w:t>
      </w:r>
      <w:r w:rsidRPr="0003451B">
        <w:rPr>
          <w:bCs/>
          <w:sz w:val="24"/>
        </w:rPr>
        <w:t>100,000</w:t>
      </w:r>
      <w:r w:rsidRPr="0003451B">
        <w:rPr>
          <w:rFonts w:hint="eastAsia"/>
          <w:bCs/>
          <w:sz w:val="24"/>
        </w:rPr>
        <w:t>份交银主题后端基金份额转换为交银稳健后端基金份额，则转入交银稳健确认的基金份额为：</w:t>
      </w:r>
    </w:p>
    <w:p w14:paraId="7C34B357"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14:paraId="0CD114EF"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14:paraId="4C1CBFE8"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14:paraId="05FB1222"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0=0</w:t>
      </w:r>
      <w:r w:rsidRPr="0003451B">
        <w:rPr>
          <w:rFonts w:hint="eastAsia"/>
          <w:bCs/>
          <w:sz w:val="24"/>
        </w:rPr>
        <w:t>元</w:t>
      </w:r>
    </w:p>
    <w:p w14:paraId="0BF35695"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124,750-0</w:t>
      </w:r>
      <w:r w:rsidRPr="0003451B">
        <w:rPr>
          <w:rFonts w:hint="eastAsia"/>
          <w:bCs/>
          <w:sz w:val="24"/>
        </w:rPr>
        <w:t>）</w:t>
      </w:r>
      <w:r w:rsidRPr="0003451B">
        <w:rPr>
          <w:bCs/>
          <w:sz w:val="24"/>
        </w:rPr>
        <w:t>/2.2700=54,955.95</w:t>
      </w:r>
      <w:r w:rsidRPr="0003451B">
        <w:rPr>
          <w:rFonts w:hint="eastAsia"/>
          <w:bCs/>
          <w:sz w:val="24"/>
        </w:rPr>
        <w:t>份</w:t>
      </w:r>
    </w:p>
    <w:p w14:paraId="114D3666" w14:textId="77777777" w:rsidR="00A4665A" w:rsidRPr="0003451B" w:rsidRDefault="00A06E75" w:rsidP="00A4665A">
      <w:pPr>
        <w:spacing w:line="360" w:lineRule="auto"/>
        <w:ind w:firstLineChars="200" w:firstLine="480"/>
        <w:rPr>
          <w:bCs/>
          <w:sz w:val="24"/>
        </w:rPr>
      </w:pPr>
      <w:r w:rsidRPr="0003451B">
        <w:rPr>
          <w:rFonts w:hint="eastAsia"/>
          <w:bCs/>
          <w:sz w:val="24"/>
        </w:rPr>
        <w:t>例六：某投资者持有交银先锋后端收费模式的基金份额</w:t>
      </w:r>
      <w:r w:rsidRPr="0003451B">
        <w:rPr>
          <w:bCs/>
          <w:sz w:val="24"/>
        </w:rPr>
        <w:t>100,000</w:t>
      </w:r>
      <w:r w:rsidRPr="0003451B">
        <w:rPr>
          <w:rFonts w:hint="eastAsia"/>
          <w:bCs/>
          <w:sz w:val="24"/>
        </w:rPr>
        <w:t>份，持有期一年半，转换申请当日交银先锋的基金份额净值为</w:t>
      </w:r>
      <w:r w:rsidRPr="0003451B">
        <w:rPr>
          <w:bCs/>
          <w:sz w:val="24"/>
        </w:rPr>
        <w:t>1.2500</w:t>
      </w:r>
      <w:r w:rsidRPr="0003451B">
        <w:rPr>
          <w:rFonts w:hint="eastAsia"/>
          <w:bCs/>
          <w:sz w:val="24"/>
        </w:rPr>
        <w:t>元，交银货币的基金份额净值为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份交银先锋后端基金份额转换为交银货币，则转入交银货币的基金份额为：</w:t>
      </w:r>
    </w:p>
    <w:p w14:paraId="5A2C973B"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1.250=125,000</w:t>
      </w:r>
      <w:r w:rsidRPr="0003451B">
        <w:rPr>
          <w:rFonts w:hint="eastAsia"/>
          <w:bCs/>
          <w:sz w:val="24"/>
        </w:rPr>
        <w:t>元</w:t>
      </w:r>
    </w:p>
    <w:p w14:paraId="7BB2AAC4"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=125,000</w:t>
      </w:r>
      <w:r w:rsidRPr="0003451B">
        <w:rPr>
          <w:rFonts w:hint="eastAsia"/>
          <w:bCs/>
          <w:sz w:val="24"/>
        </w:rPr>
        <w:t>×</w:t>
      </w:r>
      <w:r w:rsidRPr="0003451B">
        <w:rPr>
          <w:bCs/>
          <w:sz w:val="24"/>
        </w:rPr>
        <w:t>0.2%=250</w:t>
      </w:r>
      <w:r w:rsidRPr="0003451B">
        <w:rPr>
          <w:rFonts w:hint="eastAsia"/>
          <w:bCs/>
          <w:sz w:val="24"/>
        </w:rPr>
        <w:t>元</w:t>
      </w:r>
    </w:p>
    <w:p w14:paraId="104E1678"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=125,000-250=124,750</w:t>
      </w:r>
      <w:r w:rsidRPr="0003451B">
        <w:rPr>
          <w:rFonts w:hint="eastAsia"/>
          <w:bCs/>
          <w:sz w:val="24"/>
        </w:rPr>
        <w:t>元</w:t>
      </w:r>
    </w:p>
    <w:p w14:paraId="1EC0B769"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=124,750</w:t>
      </w:r>
      <w:r w:rsidRPr="0003451B">
        <w:rPr>
          <w:rFonts w:hint="eastAsia"/>
          <w:bCs/>
          <w:sz w:val="24"/>
        </w:rPr>
        <w:t>×</w:t>
      </w:r>
      <w:r w:rsidRPr="0003451B">
        <w:rPr>
          <w:bCs/>
          <w:sz w:val="24"/>
        </w:rPr>
        <w:t>1.2%=1497</w:t>
      </w:r>
      <w:r w:rsidRPr="0003451B">
        <w:rPr>
          <w:rFonts w:hint="eastAsia"/>
          <w:bCs/>
          <w:sz w:val="24"/>
        </w:rPr>
        <w:t>元</w:t>
      </w:r>
    </w:p>
    <w:p w14:paraId="62490B5D"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124,750-1497</w:t>
      </w:r>
      <w:r w:rsidRPr="0003451B">
        <w:rPr>
          <w:rFonts w:hint="eastAsia"/>
          <w:bCs/>
          <w:sz w:val="24"/>
        </w:rPr>
        <w:t>）</w:t>
      </w:r>
      <w:r w:rsidRPr="0003451B">
        <w:rPr>
          <w:bCs/>
          <w:sz w:val="24"/>
        </w:rPr>
        <w:t>/1.00=123,253.00</w:t>
      </w:r>
      <w:r w:rsidRPr="0003451B">
        <w:rPr>
          <w:rFonts w:hint="eastAsia"/>
          <w:bCs/>
          <w:sz w:val="24"/>
        </w:rPr>
        <w:t>份</w:t>
      </w:r>
    </w:p>
    <w:p w14:paraId="2745CEEC" w14:textId="77777777" w:rsidR="00A4665A" w:rsidRPr="0003451B" w:rsidRDefault="00A06E75" w:rsidP="00A4665A">
      <w:pPr>
        <w:spacing w:line="360" w:lineRule="auto"/>
        <w:ind w:firstLineChars="200" w:firstLine="480"/>
        <w:rPr>
          <w:bCs/>
          <w:sz w:val="24"/>
        </w:rPr>
      </w:pPr>
      <w:r w:rsidRPr="0003451B">
        <w:rPr>
          <w:rFonts w:hint="eastAsia"/>
          <w:bCs/>
          <w:sz w:val="24"/>
        </w:rPr>
        <w:t>例七：某投资者持有交银蓝筹后端收费模式的基金份额</w:t>
      </w:r>
      <w:r w:rsidRPr="0003451B">
        <w:rPr>
          <w:bCs/>
          <w:sz w:val="24"/>
        </w:rPr>
        <w:t>100,000</w:t>
      </w:r>
      <w:r w:rsidRPr="0003451B">
        <w:rPr>
          <w:rFonts w:hint="eastAsia"/>
          <w:bCs/>
          <w:sz w:val="24"/>
        </w:rPr>
        <w:t>份，持有期三年半，转换申请当日交银蓝筹的基金份额净值为</w:t>
      </w:r>
      <w:r w:rsidRPr="0003451B">
        <w:rPr>
          <w:bCs/>
          <w:sz w:val="24"/>
        </w:rPr>
        <w:t>0.8500</w:t>
      </w:r>
      <w:r w:rsidRPr="0003451B">
        <w:rPr>
          <w:rFonts w:hint="eastAsia"/>
          <w:bCs/>
          <w:sz w:val="24"/>
        </w:rPr>
        <w:t>元，交银增利</w:t>
      </w:r>
      <w:r w:rsidRPr="0003451B">
        <w:rPr>
          <w:bCs/>
          <w:sz w:val="24"/>
        </w:rPr>
        <w:t>B</w:t>
      </w:r>
      <w:r w:rsidRPr="0003451B">
        <w:rPr>
          <w:rFonts w:hint="eastAsia"/>
          <w:bCs/>
          <w:sz w:val="24"/>
        </w:rPr>
        <w:t>类基金份额的基金份额净值为</w:t>
      </w:r>
      <w:r w:rsidRPr="0003451B">
        <w:rPr>
          <w:bCs/>
          <w:sz w:val="24"/>
        </w:rPr>
        <w:t>1.0500</w:t>
      </w:r>
      <w:r w:rsidRPr="0003451B">
        <w:rPr>
          <w:rFonts w:hint="eastAsia"/>
          <w:bCs/>
          <w:sz w:val="24"/>
        </w:rPr>
        <w:t>。若该投资者将</w:t>
      </w:r>
      <w:r w:rsidRPr="0003451B">
        <w:rPr>
          <w:bCs/>
          <w:sz w:val="24"/>
        </w:rPr>
        <w:t>100,000</w:t>
      </w:r>
      <w:r w:rsidRPr="0003451B">
        <w:rPr>
          <w:rFonts w:hint="eastAsia"/>
          <w:bCs/>
          <w:sz w:val="24"/>
        </w:rPr>
        <w:t>份交银蓝筹后端基金份额转换为交银增利</w:t>
      </w:r>
      <w:r w:rsidRPr="0003451B">
        <w:rPr>
          <w:bCs/>
          <w:sz w:val="24"/>
        </w:rPr>
        <w:t>B</w:t>
      </w:r>
      <w:r w:rsidRPr="0003451B">
        <w:rPr>
          <w:rFonts w:hint="eastAsia"/>
          <w:bCs/>
          <w:sz w:val="24"/>
        </w:rPr>
        <w:t>类基金份额，则转入交银增利</w:t>
      </w:r>
      <w:r w:rsidRPr="0003451B">
        <w:rPr>
          <w:bCs/>
          <w:sz w:val="24"/>
        </w:rPr>
        <w:t>B</w:t>
      </w:r>
      <w:r w:rsidRPr="0003451B">
        <w:rPr>
          <w:rFonts w:hint="eastAsia"/>
          <w:bCs/>
          <w:sz w:val="24"/>
        </w:rPr>
        <w:t>类基金份额的基金份额为：</w:t>
      </w:r>
    </w:p>
    <w:p w14:paraId="3C1FE8EF"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0.850=85,000</w:t>
      </w:r>
      <w:r w:rsidRPr="0003451B">
        <w:rPr>
          <w:rFonts w:hint="eastAsia"/>
          <w:bCs/>
          <w:sz w:val="24"/>
        </w:rPr>
        <w:t>元</w:t>
      </w:r>
    </w:p>
    <w:p w14:paraId="2F37F151"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=85,000</w:t>
      </w:r>
      <w:r w:rsidRPr="0003451B">
        <w:rPr>
          <w:rFonts w:hint="eastAsia"/>
          <w:bCs/>
          <w:sz w:val="24"/>
        </w:rPr>
        <w:t>×</w:t>
      </w:r>
      <w:r w:rsidRPr="0003451B">
        <w:rPr>
          <w:bCs/>
          <w:sz w:val="24"/>
        </w:rPr>
        <w:t>0=0</w:t>
      </w:r>
      <w:r w:rsidRPr="0003451B">
        <w:rPr>
          <w:rFonts w:hint="eastAsia"/>
          <w:bCs/>
          <w:sz w:val="24"/>
        </w:rPr>
        <w:t>元</w:t>
      </w:r>
    </w:p>
    <w:p w14:paraId="103177C3"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=85,000-0=85,000</w:t>
      </w:r>
      <w:r w:rsidRPr="0003451B">
        <w:rPr>
          <w:rFonts w:hint="eastAsia"/>
          <w:bCs/>
          <w:sz w:val="24"/>
        </w:rPr>
        <w:t>元</w:t>
      </w:r>
    </w:p>
    <w:p w14:paraId="54CC2451"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=85,000</w:t>
      </w:r>
      <w:r w:rsidRPr="0003451B">
        <w:rPr>
          <w:rFonts w:hint="eastAsia"/>
          <w:bCs/>
          <w:sz w:val="24"/>
        </w:rPr>
        <w:t>×</w:t>
      </w:r>
      <w:r w:rsidRPr="0003451B">
        <w:rPr>
          <w:bCs/>
          <w:sz w:val="24"/>
        </w:rPr>
        <w:t>0.2%=170</w:t>
      </w:r>
      <w:r w:rsidRPr="0003451B">
        <w:rPr>
          <w:rFonts w:hint="eastAsia"/>
          <w:bCs/>
          <w:sz w:val="24"/>
        </w:rPr>
        <w:t>元</w:t>
      </w:r>
    </w:p>
    <w:p w14:paraId="369A2546"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85,000-170</w:t>
      </w:r>
      <w:r w:rsidRPr="0003451B">
        <w:rPr>
          <w:rFonts w:hint="eastAsia"/>
          <w:bCs/>
          <w:sz w:val="24"/>
        </w:rPr>
        <w:t>）</w:t>
      </w:r>
      <w:r w:rsidRPr="0003451B">
        <w:rPr>
          <w:bCs/>
          <w:sz w:val="24"/>
        </w:rPr>
        <w:t>/1.0500=80,790.48</w:t>
      </w:r>
      <w:r w:rsidRPr="0003451B">
        <w:rPr>
          <w:rFonts w:hint="eastAsia"/>
          <w:bCs/>
          <w:sz w:val="24"/>
        </w:rPr>
        <w:t>份</w:t>
      </w:r>
    </w:p>
    <w:p w14:paraId="5294ACD8" w14:textId="77777777" w:rsidR="00A4665A" w:rsidRPr="0003451B" w:rsidRDefault="00A06E75" w:rsidP="00A4665A">
      <w:pPr>
        <w:spacing w:line="360" w:lineRule="auto"/>
        <w:ind w:firstLineChars="200" w:firstLine="480"/>
        <w:rPr>
          <w:bCs/>
          <w:sz w:val="24"/>
        </w:rPr>
      </w:pPr>
      <w:r w:rsidRPr="0003451B">
        <w:rPr>
          <w:rFonts w:hint="eastAsia"/>
          <w:bCs/>
          <w:sz w:val="24"/>
        </w:rPr>
        <w:t>例八：某投资者持有交银货币</w:t>
      </w:r>
      <w:r w:rsidRPr="0003451B">
        <w:rPr>
          <w:bCs/>
          <w:sz w:val="24"/>
        </w:rPr>
        <w:t>A</w:t>
      </w:r>
      <w:r w:rsidRPr="0003451B">
        <w:rPr>
          <w:rFonts w:hint="eastAsia"/>
          <w:bCs/>
          <w:sz w:val="24"/>
        </w:rPr>
        <w:t>级基金份额</w:t>
      </w:r>
      <w:r w:rsidRPr="0003451B">
        <w:rPr>
          <w:bCs/>
          <w:sz w:val="24"/>
        </w:rPr>
        <w:t>100,000</w:t>
      </w:r>
      <w:r w:rsidRPr="0003451B">
        <w:rPr>
          <w:rFonts w:hint="eastAsia"/>
          <w:bCs/>
          <w:sz w:val="24"/>
        </w:rPr>
        <w:t>份，该</w:t>
      </w:r>
      <w:r w:rsidRPr="0003451B">
        <w:rPr>
          <w:bCs/>
          <w:sz w:val="24"/>
        </w:rPr>
        <w:t>100,000</w:t>
      </w:r>
      <w:r w:rsidRPr="0003451B">
        <w:rPr>
          <w:rFonts w:hint="eastAsia"/>
          <w:bCs/>
          <w:sz w:val="24"/>
        </w:rPr>
        <w:t>份基金份额未结转的待支付收益为</w:t>
      </w:r>
      <w:r w:rsidRPr="0003451B">
        <w:rPr>
          <w:bCs/>
          <w:sz w:val="24"/>
        </w:rPr>
        <w:t>61.52</w:t>
      </w:r>
      <w:r w:rsidRPr="0003451B">
        <w:rPr>
          <w:rFonts w:hint="eastAsia"/>
          <w:bCs/>
          <w:sz w:val="24"/>
        </w:rPr>
        <w:t>元，转换申请当日交银增利</w:t>
      </w:r>
      <w:r w:rsidRPr="0003451B">
        <w:rPr>
          <w:bCs/>
          <w:sz w:val="24"/>
        </w:rPr>
        <w:t>B</w:t>
      </w:r>
      <w:r w:rsidRPr="0003451B">
        <w:rPr>
          <w:rFonts w:hint="eastAsia"/>
          <w:bCs/>
          <w:sz w:val="24"/>
        </w:rPr>
        <w:t>类基金份额净值为</w:t>
      </w:r>
      <w:r w:rsidRPr="0003451B">
        <w:rPr>
          <w:bCs/>
          <w:sz w:val="24"/>
        </w:rPr>
        <w:t>1.2700</w:t>
      </w:r>
      <w:r w:rsidRPr="0003451B">
        <w:rPr>
          <w:rFonts w:hint="eastAsia"/>
          <w:bCs/>
          <w:sz w:val="24"/>
        </w:rPr>
        <w:t>元，交银货币的基金份额净值为</w:t>
      </w:r>
      <w:r w:rsidRPr="0003451B">
        <w:rPr>
          <w:bCs/>
          <w:sz w:val="24"/>
        </w:rPr>
        <w:t>1.00</w:t>
      </w:r>
      <w:r w:rsidRPr="0003451B">
        <w:rPr>
          <w:rFonts w:hint="eastAsia"/>
          <w:bCs/>
          <w:sz w:val="24"/>
        </w:rPr>
        <w:t>元。若该投资者将</w:t>
      </w:r>
      <w:r w:rsidRPr="0003451B">
        <w:rPr>
          <w:bCs/>
          <w:sz w:val="24"/>
        </w:rPr>
        <w:t>100,000</w:t>
      </w:r>
      <w:r w:rsidRPr="0003451B">
        <w:rPr>
          <w:rFonts w:hint="eastAsia"/>
          <w:bCs/>
          <w:sz w:val="24"/>
        </w:rPr>
        <w:t>份交银货币</w:t>
      </w:r>
      <w:r w:rsidRPr="0003451B">
        <w:rPr>
          <w:bCs/>
          <w:sz w:val="24"/>
        </w:rPr>
        <w:t>A</w:t>
      </w:r>
      <w:r w:rsidRPr="0003451B">
        <w:rPr>
          <w:rFonts w:hint="eastAsia"/>
          <w:bCs/>
          <w:sz w:val="24"/>
        </w:rPr>
        <w:t>级基金份额转换为交银增利</w:t>
      </w:r>
      <w:r w:rsidRPr="0003451B">
        <w:rPr>
          <w:bCs/>
          <w:sz w:val="24"/>
        </w:rPr>
        <w:t>B</w:t>
      </w:r>
      <w:r w:rsidRPr="0003451B">
        <w:rPr>
          <w:rFonts w:hint="eastAsia"/>
          <w:bCs/>
          <w:sz w:val="24"/>
        </w:rPr>
        <w:t>类基金份额，则转入确认的交银增利</w:t>
      </w:r>
      <w:r w:rsidRPr="0003451B">
        <w:rPr>
          <w:bCs/>
          <w:sz w:val="24"/>
        </w:rPr>
        <w:t>B</w:t>
      </w:r>
      <w:r w:rsidRPr="0003451B">
        <w:rPr>
          <w:rFonts w:hint="eastAsia"/>
          <w:bCs/>
          <w:sz w:val="24"/>
        </w:rPr>
        <w:t>类基金份额为：</w:t>
      </w:r>
    </w:p>
    <w:p w14:paraId="2CB7C013" w14:textId="77777777" w:rsidR="00A4665A" w:rsidRPr="0003451B" w:rsidRDefault="00A06E75" w:rsidP="00A4665A">
      <w:pPr>
        <w:spacing w:line="360" w:lineRule="auto"/>
        <w:ind w:firstLineChars="200" w:firstLine="480"/>
        <w:rPr>
          <w:bCs/>
          <w:sz w:val="24"/>
        </w:rPr>
      </w:pPr>
      <w:r w:rsidRPr="0003451B">
        <w:rPr>
          <w:rFonts w:hint="eastAsia"/>
          <w:bCs/>
          <w:sz w:val="24"/>
        </w:rPr>
        <w:t>转出确认金额</w:t>
      </w:r>
      <w:r w:rsidRPr="0003451B">
        <w:rPr>
          <w:bCs/>
          <w:sz w:val="24"/>
        </w:rPr>
        <w:t>=100,000</w:t>
      </w:r>
      <w:r w:rsidRPr="0003451B">
        <w:rPr>
          <w:rFonts w:hint="eastAsia"/>
          <w:bCs/>
          <w:sz w:val="24"/>
        </w:rPr>
        <w:t>×</w:t>
      </w:r>
      <w:r w:rsidRPr="0003451B">
        <w:rPr>
          <w:bCs/>
          <w:sz w:val="24"/>
        </w:rPr>
        <w:t>1.00=100,000</w:t>
      </w:r>
      <w:r w:rsidRPr="0003451B">
        <w:rPr>
          <w:rFonts w:hint="eastAsia"/>
          <w:bCs/>
          <w:sz w:val="24"/>
        </w:rPr>
        <w:t>元</w:t>
      </w:r>
    </w:p>
    <w:p w14:paraId="20505812" w14:textId="77777777" w:rsidR="00A4665A" w:rsidRPr="0003451B" w:rsidRDefault="00A06E75" w:rsidP="00A4665A">
      <w:pPr>
        <w:spacing w:line="360" w:lineRule="auto"/>
        <w:ind w:firstLineChars="200" w:firstLine="480"/>
        <w:rPr>
          <w:bCs/>
          <w:sz w:val="24"/>
        </w:rPr>
      </w:pPr>
      <w:r w:rsidRPr="0003451B">
        <w:rPr>
          <w:rFonts w:hint="eastAsia"/>
          <w:bCs/>
          <w:sz w:val="24"/>
        </w:rPr>
        <w:t>转出基金的赎回费</w:t>
      </w:r>
      <w:r w:rsidRPr="0003451B">
        <w:rPr>
          <w:bCs/>
          <w:sz w:val="24"/>
        </w:rPr>
        <w:t>=0</w:t>
      </w:r>
      <w:r w:rsidRPr="0003451B">
        <w:rPr>
          <w:rFonts w:hint="eastAsia"/>
          <w:bCs/>
          <w:sz w:val="24"/>
        </w:rPr>
        <w:t>元</w:t>
      </w:r>
    </w:p>
    <w:p w14:paraId="454F62BC" w14:textId="77777777" w:rsidR="00A4665A" w:rsidRPr="0003451B" w:rsidRDefault="00A06E75" w:rsidP="00A4665A">
      <w:pPr>
        <w:spacing w:line="360" w:lineRule="auto"/>
        <w:ind w:firstLineChars="200" w:firstLine="480"/>
        <w:rPr>
          <w:bCs/>
          <w:sz w:val="24"/>
        </w:rPr>
      </w:pPr>
      <w:r w:rsidRPr="0003451B">
        <w:rPr>
          <w:rFonts w:hint="eastAsia"/>
          <w:bCs/>
          <w:sz w:val="24"/>
        </w:rPr>
        <w:t>转入确认金额</w:t>
      </w:r>
      <w:r w:rsidRPr="0003451B">
        <w:rPr>
          <w:bCs/>
          <w:sz w:val="24"/>
        </w:rPr>
        <w:t>=100,000-0=100,000</w:t>
      </w:r>
      <w:r w:rsidRPr="0003451B">
        <w:rPr>
          <w:rFonts w:hint="eastAsia"/>
          <w:bCs/>
          <w:sz w:val="24"/>
        </w:rPr>
        <w:t>元</w:t>
      </w:r>
    </w:p>
    <w:p w14:paraId="118BA8FB" w14:textId="77777777" w:rsidR="00A4665A" w:rsidRPr="0003451B" w:rsidRDefault="00A06E75" w:rsidP="00A4665A">
      <w:pPr>
        <w:spacing w:line="360" w:lineRule="auto"/>
        <w:ind w:firstLineChars="200" w:firstLine="480"/>
        <w:rPr>
          <w:bCs/>
          <w:sz w:val="24"/>
        </w:rPr>
      </w:pPr>
      <w:r w:rsidRPr="0003451B">
        <w:rPr>
          <w:rFonts w:hint="eastAsia"/>
          <w:bCs/>
          <w:sz w:val="24"/>
        </w:rPr>
        <w:t>转出与转入基金的申购补差费</w:t>
      </w:r>
      <w:r w:rsidRPr="0003451B">
        <w:rPr>
          <w:bCs/>
          <w:sz w:val="24"/>
        </w:rPr>
        <w:t>=100,000</w:t>
      </w:r>
      <w:r w:rsidRPr="0003451B">
        <w:rPr>
          <w:rFonts w:hint="eastAsia"/>
          <w:bCs/>
          <w:sz w:val="24"/>
        </w:rPr>
        <w:t>×</w:t>
      </w:r>
      <w:r w:rsidRPr="0003451B">
        <w:rPr>
          <w:bCs/>
          <w:sz w:val="24"/>
        </w:rPr>
        <w:t>0=0</w:t>
      </w:r>
      <w:r w:rsidRPr="0003451B">
        <w:rPr>
          <w:rFonts w:hint="eastAsia"/>
          <w:bCs/>
          <w:sz w:val="24"/>
        </w:rPr>
        <w:t>元</w:t>
      </w:r>
    </w:p>
    <w:p w14:paraId="35DE6121" w14:textId="77777777" w:rsidR="00A4665A" w:rsidRPr="0003451B" w:rsidRDefault="00A06E75" w:rsidP="00A4665A">
      <w:pPr>
        <w:spacing w:line="360" w:lineRule="auto"/>
        <w:ind w:firstLineChars="200" w:firstLine="480"/>
        <w:rPr>
          <w:bCs/>
          <w:sz w:val="24"/>
        </w:rPr>
      </w:pPr>
      <w:r w:rsidRPr="0003451B">
        <w:rPr>
          <w:rFonts w:hint="eastAsia"/>
          <w:bCs/>
          <w:sz w:val="24"/>
        </w:rPr>
        <w:t>转入基金确认份额</w:t>
      </w:r>
      <w:r w:rsidRPr="0003451B">
        <w:rPr>
          <w:bCs/>
          <w:sz w:val="24"/>
        </w:rPr>
        <w:t>=</w:t>
      </w:r>
      <w:r w:rsidRPr="0003451B">
        <w:rPr>
          <w:rFonts w:hint="eastAsia"/>
          <w:bCs/>
          <w:sz w:val="24"/>
        </w:rPr>
        <w:t>（</w:t>
      </w:r>
      <w:r w:rsidRPr="0003451B">
        <w:rPr>
          <w:bCs/>
          <w:sz w:val="24"/>
        </w:rPr>
        <w:t>100,000-0+61.52</w:t>
      </w:r>
      <w:r w:rsidRPr="0003451B">
        <w:rPr>
          <w:rFonts w:hint="eastAsia"/>
          <w:bCs/>
          <w:sz w:val="24"/>
        </w:rPr>
        <w:t>）</w:t>
      </w:r>
      <w:r w:rsidRPr="0003451B">
        <w:rPr>
          <w:bCs/>
          <w:sz w:val="24"/>
        </w:rPr>
        <w:t>/1.2700=78,788.60</w:t>
      </w:r>
      <w:r w:rsidRPr="0003451B">
        <w:rPr>
          <w:rFonts w:hint="eastAsia"/>
          <w:bCs/>
          <w:sz w:val="24"/>
        </w:rPr>
        <w:t>份</w:t>
      </w:r>
    </w:p>
    <w:p w14:paraId="2F40EE74"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（七）业务规则</w:t>
      </w:r>
    </w:p>
    <w:p w14:paraId="6908AC35" w14:textId="77777777" w:rsidR="00A4665A" w:rsidRPr="0003451B" w:rsidRDefault="00A06E75" w:rsidP="00A4665A">
      <w:pPr>
        <w:spacing w:line="360" w:lineRule="auto"/>
        <w:ind w:firstLineChars="200" w:firstLine="480"/>
        <w:rPr>
          <w:bCs/>
          <w:sz w:val="24"/>
        </w:rPr>
      </w:pPr>
      <w:r w:rsidRPr="0003451B">
        <w:rPr>
          <w:bCs/>
          <w:sz w:val="24"/>
        </w:rPr>
        <w:t>1</w:t>
      </w:r>
      <w:r w:rsidRPr="0003451B">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CC365D1" w14:textId="77777777" w:rsidR="00A4665A" w:rsidRPr="0003451B" w:rsidRDefault="00A06E75" w:rsidP="00A4665A">
      <w:pPr>
        <w:spacing w:line="360" w:lineRule="auto"/>
        <w:ind w:firstLineChars="200" w:firstLine="480"/>
        <w:rPr>
          <w:bCs/>
          <w:sz w:val="24"/>
        </w:rPr>
      </w:pPr>
      <w:r w:rsidRPr="0003451B">
        <w:rPr>
          <w:bCs/>
          <w:sz w:val="24"/>
        </w:rPr>
        <w:t>2</w:t>
      </w:r>
      <w:r w:rsidRPr="0003451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3451B">
        <w:rPr>
          <w:bCs/>
          <w:sz w:val="24"/>
        </w:rPr>
        <w:t>C</w:t>
      </w:r>
      <w:r w:rsidRPr="0003451B">
        <w:rPr>
          <w:rFonts w:hint="eastAsia"/>
          <w:bCs/>
          <w:sz w:val="24"/>
        </w:rPr>
        <w:t>类基金份额与其他基金之间的转换不受上述收费模式的限制。</w:t>
      </w:r>
    </w:p>
    <w:p w14:paraId="3F25C05E" w14:textId="77777777" w:rsidR="00A4665A" w:rsidRPr="0003451B" w:rsidRDefault="00A06E75" w:rsidP="00A4665A">
      <w:pPr>
        <w:spacing w:line="360" w:lineRule="auto"/>
        <w:ind w:firstLineChars="200" w:firstLine="480"/>
        <w:rPr>
          <w:bCs/>
          <w:sz w:val="24"/>
        </w:rPr>
      </w:pPr>
      <w:r w:rsidRPr="0003451B">
        <w:rPr>
          <w:bCs/>
          <w:sz w:val="24"/>
        </w:rPr>
        <w:t>3</w:t>
      </w:r>
      <w:r w:rsidRPr="0003451B">
        <w:rPr>
          <w:rFonts w:hint="eastAsia"/>
          <w:bCs/>
          <w:sz w:val="24"/>
        </w:rPr>
        <w:t>、基金转换采取未知价法，即基金的转换价格以申请受理当日各转出、转入基金的基金份额净值为基础进行计算。（货币市场基金的基金份额净值为固定价</w:t>
      </w:r>
      <w:r w:rsidRPr="0003451B">
        <w:rPr>
          <w:bCs/>
          <w:sz w:val="24"/>
        </w:rPr>
        <w:t>1.00</w:t>
      </w:r>
      <w:r w:rsidRPr="0003451B">
        <w:rPr>
          <w:rFonts w:hint="eastAsia"/>
          <w:bCs/>
          <w:sz w:val="24"/>
        </w:rPr>
        <w:t>元）。</w:t>
      </w:r>
    </w:p>
    <w:p w14:paraId="2651ADE4" w14:textId="77777777" w:rsidR="00A4665A" w:rsidRPr="0003451B" w:rsidRDefault="00A06E75" w:rsidP="00A4665A">
      <w:pPr>
        <w:spacing w:line="360" w:lineRule="auto"/>
        <w:ind w:firstLineChars="200" w:firstLine="480"/>
        <w:rPr>
          <w:bCs/>
          <w:sz w:val="24"/>
        </w:rPr>
      </w:pPr>
      <w:r w:rsidRPr="0003451B">
        <w:rPr>
          <w:bCs/>
          <w:sz w:val="24"/>
        </w:rPr>
        <w:t>4</w:t>
      </w:r>
      <w:r w:rsidRPr="0003451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2688D234" w14:textId="77777777" w:rsidR="00A4665A" w:rsidRPr="0003451B" w:rsidRDefault="00A06E75" w:rsidP="00A4665A">
      <w:pPr>
        <w:spacing w:line="360" w:lineRule="auto"/>
        <w:ind w:firstLineChars="200" w:firstLine="480"/>
        <w:rPr>
          <w:bCs/>
          <w:sz w:val="24"/>
        </w:rPr>
      </w:pPr>
      <w:r w:rsidRPr="0003451B">
        <w:rPr>
          <w:bCs/>
          <w:sz w:val="24"/>
        </w:rPr>
        <w:t>5</w:t>
      </w:r>
      <w:r w:rsidRPr="0003451B">
        <w:rPr>
          <w:rFonts w:hint="eastAsia"/>
          <w:bCs/>
          <w:sz w:val="24"/>
        </w:rPr>
        <w:t>、转换后，转入基金份额的持有时间将重新计算，即转入基金份额的持有期将自转入基金份额被确认日起重新开始计算。</w:t>
      </w:r>
    </w:p>
    <w:p w14:paraId="69F4EE94" w14:textId="77777777" w:rsidR="00A4665A" w:rsidRPr="0003451B" w:rsidRDefault="00A06E75" w:rsidP="00A4665A">
      <w:pPr>
        <w:spacing w:line="360" w:lineRule="auto"/>
        <w:ind w:firstLineChars="200" w:firstLine="480"/>
        <w:rPr>
          <w:bCs/>
          <w:sz w:val="24"/>
        </w:rPr>
      </w:pPr>
      <w:r w:rsidRPr="0003451B">
        <w:rPr>
          <w:bCs/>
          <w:sz w:val="24"/>
        </w:rPr>
        <w:t>6</w:t>
      </w:r>
      <w:r w:rsidRPr="0003451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9" w:history="1">
        <w:r w:rsidRPr="0003451B">
          <w:rPr>
            <w:rFonts w:hint="eastAsia"/>
            <w:bCs/>
            <w:sz w:val="24"/>
          </w:rPr>
          <w:t>基金份额净值</w:t>
        </w:r>
      </w:hyperlink>
      <w:r w:rsidRPr="0003451B">
        <w:rPr>
          <w:rFonts w:hint="eastAsia"/>
          <w:bCs/>
          <w:sz w:val="24"/>
        </w:rPr>
        <w:t>为基准进行计算。</w:t>
      </w:r>
    </w:p>
    <w:p w14:paraId="74718DDC" w14:textId="77777777" w:rsidR="00A4665A" w:rsidRPr="0003451B" w:rsidRDefault="00A06E75" w:rsidP="00A4665A">
      <w:pPr>
        <w:widowControl/>
        <w:tabs>
          <w:tab w:val="left" w:pos="4949"/>
        </w:tabs>
        <w:spacing w:line="360" w:lineRule="auto"/>
        <w:ind w:firstLineChars="200" w:firstLine="482"/>
        <w:outlineLvl w:val="1"/>
        <w:rPr>
          <w:b/>
          <w:kern w:val="0"/>
          <w:sz w:val="24"/>
        </w:rPr>
      </w:pPr>
      <w:r w:rsidRPr="0003451B">
        <w:rPr>
          <w:rFonts w:hint="eastAsia"/>
          <w:b/>
          <w:kern w:val="0"/>
          <w:sz w:val="24"/>
        </w:rPr>
        <w:t>（八）暂停基金转换</w:t>
      </w:r>
    </w:p>
    <w:p w14:paraId="435C38EB" w14:textId="77777777" w:rsidR="00A4665A" w:rsidRPr="0003451B" w:rsidRDefault="00A06E75" w:rsidP="00A4665A">
      <w:pPr>
        <w:spacing w:line="360" w:lineRule="auto"/>
        <w:ind w:firstLineChars="200" w:firstLine="480"/>
        <w:rPr>
          <w:bCs/>
          <w:sz w:val="24"/>
        </w:rPr>
      </w:pPr>
      <w:r w:rsidRPr="0003451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4005CEC" w14:textId="77777777" w:rsidR="009539A1" w:rsidRPr="0003451B" w:rsidRDefault="00A06E75">
      <w:pPr>
        <w:spacing w:line="360" w:lineRule="auto"/>
        <w:jc w:val="left"/>
        <w:rPr>
          <w:rFonts w:eastAsia="黑体"/>
          <w:kern w:val="0"/>
          <w:sz w:val="30"/>
        </w:rPr>
      </w:pPr>
      <w:r w:rsidRPr="0003451B">
        <w:rPr>
          <w:bCs/>
          <w:sz w:val="24"/>
        </w:rPr>
        <w:t xml:space="preserve">    </w:t>
      </w:r>
      <w:r w:rsidRPr="0003451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03451B">
        <w:rPr>
          <w:bCs/>
          <w:sz w:val="24"/>
        </w:rPr>
        <w:t>10%</w:t>
      </w:r>
      <w:r w:rsidRPr="0003451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bookmarkEnd w:id="28"/>
    </w:p>
    <w:p w14:paraId="5CF9A37F" w14:textId="77777777" w:rsidR="00C5594E" w:rsidRPr="0003451B" w:rsidRDefault="00A06E75">
      <w:pPr>
        <w:pStyle w:val="a9"/>
        <w:rPr>
          <w:rFonts w:eastAsia="黑体"/>
          <w:kern w:val="0"/>
          <w:sz w:val="30"/>
        </w:rPr>
      </w:pPr>
      <w:bookmarkStart w:id="46" w:name="_Toc417993700"/>
      <w:r w:rsidRPr="0003451B">
        <w:rPr>
          <w:rFonts w:eastAsia="黑体" w:hint="eastAsia"/>
          <w:kern w:val="0"/>
          <w:sz w:val="30"/>
        </w:rPr>
        <w:t>十、基金的投资</w:t>
      </w:r>
      <w:bookmarkEnd w:id="46"/>
    </w:p>
    <w:p w14:paraId="70023033" w14:textId="77777777" w:rsidR="00C5594E" w:rsidRPr="0003451B" w:rsidRDefault="00A06E75">
      <w:pPr>
        <w:spacing w:line="120" w:lineRule="auto"/>
        <w:ind w:firstLineChars="200" w:firstLine="482"/>
        <w:outlineLvl w:val="1"/>
        <w:rPr>
          <w:rFonts w:ascii="宋体" w:hAnsi="宋体"/>
          <w:b/>
          <w:bCs/>
          <w:sz w:val="24"/>
          <w:szCs w:val="21"/>
        </w:rPr>
      </w:pPr>
      <w:bookmarkStart w:id="47" w:name="_Toc66719557"/>
      <w:bookmarkStart w:id="48" w:name="_Toc66720082"/>
      <w:bookmarkStart w:id="49" w:name="_Toc109059024"/>
      <w:r w:rsidRPr="0003451B">
        <w:rPr>
          <w:rFonts w:ascii="宋体" w:hAnsi="宋体" w:hint="eastAsia"/>
          <w:b/>
          <w:bCs/>
          <w:sz w:val="24"/>
          <w:szCs w:val="21"/>
        </w:rPr>
        <w:t>（一）</w:t>
      </w:r>
      <w:r w:rsidRPr="0003451B">
        <w:rPr>
          <w:rFonts w:ascii="宋体" w:hAnsi="宋体"/>
          <w:b/>
          <w:bCs/>
          <w:sz w:val="24"/>
          <w:szCs w:val="21"/>
        </w:rPr>
        <w:tab/>
      </w:r>
      <w:r w:rsidRPr="0003451B">
        <w:rPr>
          <w:rFonts w:ascii="宋体" w:hAnsi="宋体" w:hint="eastAsia"/>
          <w:b/>
          <w:bCs/>
          <w:sz w:val="24"/>
          <w:szCs w:val="21"/>
        </w:rPr>
        <w:t>投资理念</w:t>
      </w:r>
      <w:bookmarkEnd w:id="47"/>
      <w:bookmarkEnd w:id="48"/>
      <w:bookmarkEnd w:id="49"/>
    </w:p>
    <w:p w14:paraId="1F001867" w14:textId="77777777" w:rsidR="00C5594E" w:rsidRPr="0003451B" w:rsidRDefault="00A06E75">
      <w:pPr>
        <w:pStyle w:val="af2"/>
        <w:spacing w:after="0" w:line="360" w:lineRule="auto"/>
        <w:ind w:firstLineChars="200" w:firstLine="480"/>
        <w:rPr>
          <w:rFonts w:ascii="宋体" w:hAnsi="宋体"/>
          <w:sz w:val="24"/>
        </w:rPr>
      </w:pPr>
      <w:bookmarkStart w:id="50" w:name="_Toc109059025"/>
      <w:bookmarkStart w:id="51" w:name="_Toc109059027"/>
      <w:bookmarkEnd w:id="50"/>
      <w:r w:rsidRPr="0003451B">
        <w:rPr>
          <w:rFonts w:ascii="宋体" w:hAnsi="宋体" w:hint="eastAsia"/>
          <w:sz w:val="24"/>
        </w:rPr>
        <w:t>本基金的投资理念是：在坚持一贯的价值投资理念基础上，通过专业化研究分析，积极挖掘</w:t>
      </w:r>
      <w:r w:rsidRPr="0003451B">
        <w:rPr>
          <w:rFonts w:ascii="宋体" w:hAnsi="宋体"/>
          <w:sz w:val="24"/>
        </w:rPr>
        <w:t>具有</w:t>
      </w:r>
      <w:r w:rsidRPr="0003451B">
        <w:rPr>
          <w:rFonts w:ascii="宋体" w:hAnsi="宋体" w:hint="eastAsia"/>
          <w:sz w:val="24"/>
        </w:rPr>
        <w:t>持续成长潜力的的企业，特别是处于快速成长过程中的中型及小型企业</w:t>
      </w:r>
      <w:r w:rsidRPr="0003451B">
        <w:rPr>
          <w:rFonts w:ascii="宋体" w:hAnsi="宋体"/>
          <w:sz w:val="24"/>
        </w:rPr>
        <w:t>所</w:t>
      </w:r>
      <w:r w:rsidRPr="0003451B">
        <w:rPr>
          <w:rFonts w:ascii="宋体" w:hAnsi="宋体" w:hint="eastAsia"/>
          <w:sz w:val="24"/>
        </w:rPr>
        <w:t>蕴涵</w:t>
      </w:r>
      <w:r w:rsidRPr="0003451B">
        <w:rPr>
          <w:rFonts w:ascii="宋体" w:hAnsi="宋体"/>
          <w:sz w:val="24"/>
        </w:rPr>
        <w:t>的投资机会</w:t>
      </w:r>
      <w:r w:rsidRPr="0003451B">
        <w:rPr>
          <w:rFonts w:ascii="宋体" w:hAnsi="宋体" w:hint="eastAsia"/>
          <w:sz w:val="24"/>
        </w:rPr>
        <w:t>。该理念至少包含以下两方面的含义：</w:t>
      </w:r>
    </w:p>
    <w:p w14:paraId="61B4F544"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1、证券市场不是完全有效，通过多角度、多层次的基本面研究</w:t>
      </w:r>
      <w:r w:rsidRPr="0003451B">
        <w:rPr>
          <w:rFonts w:ascii="宋体" w:hAnsi="宋体" w:hint="eastAsia"/>
          <w:sz w:val="24"/>
        </w:rPr>
        <w:t>可以获得信息优势，挖掘具有持续成长潜力的企业，特别是处于快速成长过程中的中型及小型企业，积极投资，可以获得较高的超额收益。</w:t>
      </w:r>
    </w:p>
    <w:p w14:paraId="76322756"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2、国民经济持续高速增长和中小板股票市场的发展给中型及小型企业提供了良好的发展环境和</w:t>
      </w:r>
      <w:r w:rsidRPr="0003451B">
        <w:rPr>
          <w:rFonts w:ascii="宋体" w:hAnsi="宋体" w:cs="宋体"/>
          <w:kern w:val="0"/>
          <w:sz w:val="24"/>
          <w:szCs w:val="24"/>
        </w:rPr>
        <w:t>广阔</w:t>
      </w:r>
      <w:r w:rsidRPr="0003451B">
        <w:rPr>
          <w:rFonts w:ascii="宋体" w:hAnsi="宋体" w:cs="宋体" w:hint="eastAsia"/>
          <w:kern w:val="0"/>
          <w:sz w:val="24"/>
          <w:szCs w:val="24"/>
        </w:rPr>
        <w:t>的成长</w:t>
      </w:r>
      <w:r w:rsidRPr="0003451B">
        <w:rPr>
          <w:rFonts w:ascii="宋体" w:hAnsi="宋体" w:cs="宋体"/>
          <w:kern w:val="0"/>
          <w:sz w:val="24"/>
          <w:szCs w:val="24"/>
        </w:rPr>
        <w:t>空间</w:t>
      </w:r>
      <w:r w:rsidRPr="0003451B">
        <w:rPr>
          <w:rFonts w:ascii="宋体" w:hAnsi="宋体" w:cs="宋体" w:hint="eastAsia"/>
          <w:kern w:val="0"/>
          <w:sz w:val="24"/>
          <w:szCs w:val="24"/>
        </w:rPr>
        <w:t>，</w:t>
      </w:r>
      <w:r w:rsidRPr="0003451B">
        <w:rPr>
          <w:rFonts w:ascii="宋体" w:hAnsi="宋体" w:hint="eastAsia"/>
          <w:sz w:val="24"/>
        </w:rPr>
        <w:t>越来越多具有优良品质和巨大发展潜力的中型及小型企业成为</w:t>
      </w:r>
      <w:r w:rsidRPr="0003451B">
        <w:rPr>
          <w:rFonts w:ascii="宋体" w:hAnsi="宋体" w:cs="宋体" w:hint="eastAsia"/>
          <w:sz w:val="24"/>
        </w:rPr>
        <w:t>投资人</w:t>
      </w:r>
      <w:r w:rsidRPr="0003451B">
        <w:rPr>
          <w:rFonts w:ascii="宋体" w:hAnsi="宋体" w:hint="eastAsia"/>
          <w:sz w:val="24"/>
        </w:rPr>
        <w:t>关注的对象。</w:t>
      </w:r>
    </w:p>
    <w:p w14:paraId="7D1C152F" w14:textId="77777777"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（二）投资目标</w:t>
      </w:r>
      <w:bookmarkEnd w:id="51"/>
    </w:p>
    <w:p w14:paraId="3965B186"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w:t>
      </w:r>
      <w:r w:rsidRPr="0003451B">
        <w:rPr>
          <w:rFonts w:ascii="宋体" w:hAnsi="宋体" w:cs="楷体_GB2312" w:hint="eastAsia"/>
          <w:kern w:val="0"/>
          <w:sz w:val="24"/>
        </w:rPr>
        <w:t>主要通过</w:t>
      </w:r>
      <w:r w:rsidRPr="0003451B">
        <w:rPr>
          <w:rFonts w:ascii="宋体" w:hAnsi="宋体" w:hint="eastAsia"/>
          <w:sz w:val="24"/>
        </w:rPr>
        <w:t>投资于</w:t>
      </w:r>
      <w:r w:rsidRPr="0003451B">
        <w:rPr>
          <w:rFonts w:ascii="宋体" w:hAnsi="宋体" w:cs="楷体_GB2312" w:hint="eastAsia"/>
          <w:kern w:val="0"/>
          <w:sz w:val="24"/>
        </w:rPr>
        <w:t>经过严格的品质筛选且具有</w:t>
      </w:r>
      <w:r w:rsidRPr="0003451B">
        <w:rPr>
          <w:rFonts w:ascii="宋体" w:hAnsi="宋体" w:hint="eastAsia"/>
          <w:sz w:val="24"/>
        </w:rPr>
        <w:t>持续成长潜力企业的股票，特别是处于快速成长过程中的中型及小型企业股票</w:t>
      </w:r>
      <w:r w:rsidRPr="0003451B">
        <w:rPr>
          <w:rFonts w:ascii="宋体" w:hAnsi="宋体" w:cs="楷体_GB2312" w:hint="eastAsia"/>
          <w:kern w:val="0"/>
          <w:sz w:val="24"/>
        </w:rPr>
        <w:t>，在适度控制风险的前提下，为</w:t>
      </w:r>
      <w:r w:rsidRPr="0003451B">
        <w:rPr>
          <w:rFonts w:ascii="宋体" w:hAnsi="宋体" w:hint="eastAsia"/>
          <w:sz w:val="24"/>
        </w:rPr>
        <w:t>基金份额持有人谋求长期持续的资本增值。</w:t>
      </w:r>
    </w:p>
    <w:p w14:paraId="0D58287E" w14:textId="77777777" w:rsidR="00C5594E" w:rsidRPr="0003451B" w:rsidRDefault="00A06E75">
      <w:pPr>
        <w:spacing w:line="120" w:lineRule="auto"/>
        <w:ind w:firstLineChars="200" w:firstLine="482"/>
        <w:outlineLvl w:val="1"/>
        <w:rPr>
          <w:rFonts w:ascii="宋体" w:hAnsi="宋体"/>
          <w:b/>
          <w:bCs/>
          <w:sz w:val="24"/>
          <w:szCs w:val="21"/>
        </w:rPr>
      </w:pPr>
      <w:bookmarkStart w:id="52" w:name="_Toc109059028"/>
      <w:r w:rsidRPr="0003451B">
        <w:rPr>
          <w:rFonts w:ascii="宋体" w:hAnsi="宋体" w:hint="eastAsia"/>
          <w:b/>
          <w:bCs/>
          <w:sz w:val="24"/>
          <w:szCs w:val="21"/>
        </w:rPr>
        <w:t>（三）投资范围</w:t>
      </w:r>
    </w:p>
    <w:p w14:paraId="0A160FD7"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本基金的投资范围为国内依法发行上市的股票、债券、货币市场工具、权证、资产支持证券以及法律法规或中国证监会允许基金投资的其他证券品种。</w:t>
      </w:r>
    </w:p>
    <w:p w14:paraId="0B6A6913"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如法律法规或监管机构以后允许基金投资的其他证券品种，基金管理人在履行适当程序后，可以将其纳入投资范围。</w:t>
      </w:r>
    </w:p>
    <w:bookmarkEnd w:id="52"/>
    <w:p w14:paraId="0C4DB9B3" w14:textId="77777777" w:rsidR="00C5594E" w:rsidRPr="0003451B" w:rsidRDefault="00A06E75">
      <w:pPr>
        <w:spacing w:line="120" w:lineRule="auto"/>
        <w:ind w:firstLineChars="200" w:firstLine="482"/>
        <w:outlineLvl w:val="1"/>
        <w:rPr>
          <w:rFonts w:ascii="宋体" w:hAnsi="宋体"/>
          <w:b/>
          <w:bCs/>
          <w:sz w:val="24"/>
          <w:szCs w:val="21"/>
        </w:rPr>
      </w:pPr>
      <w:r w:rsidRPr="0003451B">
        <w:rPr>
          <w:rFonts w:ascii="宋体" w:hAnsi="宋体" w:hint="eastAsia"/>
          <w:b/>
          <w:bCs/>
          <w:sz w:val="24"/>
          <w:szCs w:val="21"/>
        </w:rPr>
        <w:t>（四）投资对象</w:t>
      </w:r>
    </w:p>
    <w:p w14:paraId="1CD9B98F"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基金的投资组合比例为：</w:t>
      </w:r>
      <w:r w:rsidRPr="0003451B">
        <w:rPr>
          <w:rFonts w:ascii="宋体" w:hAnsi="宋体"/>
          <w:sz w:val="24"/>
        </w:rPr>
        <w:t>股票</w:t>
      </w:r>
      <w:r w:rsidRPr="0003451B">
        <w:rPr>
          <w:rFonts w:ascii="宋体" w:hAnsi="宋体" w:hint="eastAsia"/>
          <w:sz w:val="24"/>
        </w:rPr>
        <w:t>资产占</w:t>
      </w:r>
      <w:r w:rsidRPr="0003451B">
        <w:rPr>
          <w:rFonts w:ascii="宋体" w:hAnsi="宋体"/>
          <w:sz w:val="24"/>
        </w:rPr>
        <w:t>基金资产的60%-95%；</w:t>
      </w:r>
      <w:r w:rsidRPr="0003451B">
        <w:rPr>
          <w:rFonts w:ascii="宋体" w:hAnsi="宋体" w:hint="eastAsia"/>
          <w:sz w:val="24"/>
        </w:rPr>
        <w:t>债券、货币市场工具、权证、资产支持证券以及法律法规或中国证监会允许基金投资的其他证券品种占基金资产的</w:t>
      </w:r>
      <w:r w:rsidRPr="0003451B">
        <w:rPr>
          <w:rFonts w:ascii="宋体" w:hAnsi="宋体"/>
          <w:sz w:val="24"/>
        </w:rPr>
        <w:t>5%-40%,其中现金以及投资于到期日在一年以内的政府债券的比例合计不低于基金资产净值的5%</w:t>
      </w:r>
      <w:r w:rsidRPr="0003451B">
        <w:rPr>
          <w:rFonts w:ascii="宋体" w:hAnsi="宋体" w:hint="eastAsia"/>
          <w:sz w:val="24"/>
        </w:rPr>
        <w:t>。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67B058E5" w14:textId="77777777" w:rsidR="00C5594E" w:rsidRPr="0003451B" w:rsidRDefault="00A06E75">
      <w:pPr>
        <w:ind w:firstLineChars="200" w:firstLine="482"/>
        <w:outlineLvl w:val="1"/>
        <w:rPr>
          <w:rFonts w:ascii="宋体" w:hAnsi="宋体"/>
          <w:b/>
          <w:bCs/>
          <w:sz w:val="24"/>
          <w:szCs w:val="21"/>
        </w:rPr>
      </w:pPr>
      <w:r w:rsidRPr="0003451B">
        <w:rPr>
          <w:rFonts w:ascii="宋体" w:hAnsi="宋体" w:hint="eastAsia"/>
          <w:b/>
          <w:bCs/>
          <w:sz w:val="24"/>
          <w:szCs w:val="21"/>
        </w:rPr>
        <w:t>（五）业绩比较基准</w:t>
      </w:r>
    </w:p>
    <w:p w14:paraId="734F4100"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本基金的整体业绩比较基准采用：</w:t>
      </w:r>
      <w:r w:rsidRPr="0003451B">
        <w:rPr>
          <w:rFonts w:ascii="宋体" w:hAnsi="宋体"/>
          <w:sz w:val="24"/>
        </w:rPr>
        <w:t xml:space="preserve"> </w:t>
      </w:r>
    </w:p>
    <w:p w14:paraId="427D87D9" w14:textId="55CD07B4" w:rsidR="00C5594E" w:rsidRPr="0003451B" w:rsidRDefault="00A06E75">
      <w:pPr>
        <w:pStyle w:val="af2"/>
        <w:spacing w:after="0" w:line="360" w:lineRule="auto"/>
        <w:ind w:firstLineChars="200" w:firstLine="480"/>
        <w:rPr>
          <w:rFonts w:ascii="宋体" w:hAnsi="宋体"/>
          <w:sz w:val="24"/>
        </w:rPr>
      </w:pPr>
      <w:r w:rsidRPr="0003451B">
        <w:rPr>
          <w:rFonts w:ascii="宋体" w:hAnsi="宋体"/>
          <w:sz w:val="24"/>
        </w:rPr>
        <w:t>75%</w:t>
      </w:r>
      <w:r w:rsidRPr="0003451B">
        <w:rPr>
          <w:rFonts w:ascii="宋体" w:hAnsi="宋体" w:hint="eastAsia"/>
          <w:sz w:val="24"/>
        </w:rPr>
        <w:t>×中证</w:t>
      </w:r>
      <w:r w:rsidRPr="0003451B">
        <w:rPr>
          <w:rFonts w:ascii="宋体" w:hAnsi="宋体"/>
          <w:sz w:val="24"/>
        </w:rPr>
        <w:t>700指数+25%</w:t>
      </w:r>
      <w:r w:rsidRPr="0003451B">
        <w:rPr>
          <w:rFonts w:ascii="宋体" w:hAnsi="宋体" w:hint="eastAsia"/>
          <w:sz w:val="24"/>
        </w:rPr>
        <w:t>×</w:t>
      </w:r>
      <w:r w:rsidR="00151532" w:rsidRPr="00A172A5">
        <w:rPr>
          <w:rFonts w:ascii="宋体" w:hAnsi="宋体" w:hint="eastAsia"/>
          <w:sz w:val="24"/>
        </w:rPr>
        <w:t>中证综合债券指数</w:t>
      </w:r>
      <w:r w:rsidRPr="0003451B">
        <w:rPr>
          <w:rFonts w:ascii="宋体" w:hAnsi="宋体" w:hint="eastAsia"/>
          <w:sz w:val="24"/>
        </w:rPr>
        <w:t>。</w:t>
      </w:r>
    </w:p>
    <w:p w14:paraId="64D16A91" w14:textId="77777777" w:rsidR="00C5594E" w:rsidRPr="0003451B" w:rsidRDefault="00A06E75">
      <w:pPr>
        <w:pStyle w:val="af2"/>
        <w:spacing w:line="360" w:lineRule="auto"/>
        <w:ind w:firstLineChars="200" w:firstLine="480"/>
        <w:rPr>
          <w:rFonts w:ascii="宋体" w:hAnsi="宋体"/>
          <w:sz w:val="24"/>
        </w:rPr>
      </w:pPr>
      <w:r w:rsidRPr="0003451B">
        <w:rPr>
          <w:rFonts w:ascii="宋体" w:hAnsi="宋体" w:hint="eastAsia"/>
          <w:sz w:val="24"/>
        </w:rPr>
        <w:t>本基金采用中证</w:t>
      </w:r>
      <w:r w:rsidRPr="0003451B">
        <w:rPr>
          <w:rFonts w:ascii="宋体" w:hAnsi="宋体"/>
          <w:sz w:val="24"/>
        </w:rPr>
        <w:t>700指数作为股票投资部分的业绩比较基准主要基于以下原因：中证700指数是中证指数有限公司</w:t>
      </w:r>
      <w:r w:rsidRPr="0003451B">
        <w:rPr>
          <w:rFonts w:ascii="宋体" w:hAnsi="宋体" w:hint="eastAsia"/>
          <w:sz w:val="24"/>
        </w:rPr>
        <w:t>以沪深</w:t>
      </w:r>
      <w:r w:rsidRPr="0003451B">
        <w:rPr>
          <w:rFonts w:ascii="宋体" w:hAnsi="宋体"/>
          <w:sz w:val="24"/>
        </w:rPr>
        <w:t>300指数为基础编制的系列规模指数之一，其成分股由中盘指数（中证500）和小盘指数（中证200）的成份股一起构成，具有较高的权威性及市场代表性，投资人可以方便地从报纸、互联网等财经媒体中获取。本基金股票投资部分主要投资于具有良好品质和较大发展潜力的企业，尤其是处于快速成长过程中的中型及小型企业的股票，中证700指数作为综合反映沪深证券市场中小市值公司整体状况的基准指数，可以较合理地衡量本基金股票投资业绩。</w:t>
      </w:r>
    </w:p>
    <w:p w14:paraId="50F23B9B" w14:textId="77777777" w:rsidR="00C5594E" w:rsidRPr="0003451B" w:rsidRDefault="00A06E75">
      <w:pPr>
        <w:spacing w:line="360" w:lineRule="auto"/>
        <w:ind w:firstLineChars="200" w:firstLine="480"/>
        <w:rPr>
          <w:sz w:val="24"/>
        </w:rPr>
      </w:pPr>
      <w:r w:rsidRPr="0003451B">
        <w:rPr>
          <w:rFonts w:hint="eastAsia"/>
          <w:sz w:val="24"/>
        </w:rPr>
        <w:t>如果今后法律法规发生变化，或者有更权威的、更能为市场普遍接受的业绩比较基准推出，或者是市场上出现更加适合用于本基金的业绩基准的指数时，本基金管理人将视情况经与本基金托管人协商一致并报中国证监会备案后，变更业绩比较基准并及时公告。</w:t>
      </w:r>
    </w:p>
    <w:p w14:paraId="77E5779B" w14:textId="77777777" w:rsidR="00C5594E" w:rsidRPr="0003451B" w:rsidRDefault="00A06E75">
      <w:pPr>
        <w:spacing w:line="120" w:lineRule="auto"/>
        <w:ind w:firstLineChars="200" w:firstLine="482"/>
        <w:outlineLvl w:val="1"/>
        <w:rPr>
          <w:rFonts w:ascii="宋体" w:hAnsi="宋体"/>
          <w:b/>
          <w:bCs/>
          <w:sz w:val="24"/>
          <w:szCs w:val="21"/>
        </w:rPr>
      </w:pPr>
      <w:bookmarkStart w:id="53" w:name="_Toc109059036"/>
      <w:bookmarkStart w:id="54" w:name="_Toc109059037"/>
      <w:bookmarkStart w:id="55" w:name="_Hlt5528681"/>
      <w:bookmarkStart w:id="56" w:name="_Hlt5604240"/>
      <w:bookmarkEnd w:id="53"/>
      <w:bookmarkEnd w:id="54"/>
      <w:bookmarkEnd w:id="55"/>
      <w:bookmarkEnd w:id="56"/>
      <w:r w:rsidRPr="0003451B">
        <w:rPr>
          <w:rFonts w:ascii="宋体" w:hAnsi="宋体" w:hint="eastAsia"/>
          <w:b/>
          <w:bCs/>
          <w:sz w:val="24"/>
          <w:szCs w:val="21"/>
        </w:rPr>
        <w:t>（六）投资策略</w:t>
      </w:r>
    </w:p>
    <w:p w14:paraId="392A6E65"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充分发挥基金管理人的研究优势，将严谨、规范化的选股方法与积极主动的投资风格相结合，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p w14:paraId="2BD9E08D"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以下三类</w:t>
      </w:r>
      <w:r w:rsidRPr="0003451B">
        <w:rPr>
          <w:rFonts w:ascii="宋体" w:hAnsi="宋体"/>
          <w:sz w:val="24"/>
        </w:rPr>
        <w:t>最具有成长潜能</w:t>
      </w:r>
      <w:r w:rsidRPr="0003451B">
        <w:rPr>
          <w:rFonts w:ascii="宋体" w:hAnsi="宋体" w:hint="eastAsia"/>
          <w:sz w:val="24"/>
        </w:rPr>
        <w:t>的中型及小型企业是本基金积极关注的对象：</w:t>
      </w:r>
    </w:p>
    <w:p w14:paraId="60883C1D"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①</w:t>
      </w:r>
      <w:r w:rsidRPr="0003451B">
        <w:rPr>
          <w:rFonts w:ascii="宋体" w:hAnsi="宋体"/>
          <w:sz w:val="24"/>
        </w:rPr>
        <w:t>处于创业期</w:t>
      </w:r>
      <w:r w:rsidRPr="0003451B">
        <w:rPr>
          <w:rFonts w:ascii="宋体" w:hAnsi="宋体" w:hint="eastAsia"/>
          <w:sz w:val="24"/>
        </w:rPr>
        <w:t>或</w:t>
      </w:r>
      <w:r w:rsidRPr="0003451B">
        <w:rPr>
          <w:rFonts w:ascii="宋体" w:hAnsi="宋体"/>
          <w:sz w:val="24"/>
        </w:rPr>
        <w:t>成长期</w:t>
      </w:r>
      <w:r w:rsidRPr="0003451B">
        <w:rPr>
          <w:rFonts w:ascii="宋体" w:hAnsi="宋体" w:hint="eastAsia"/>
          <w:sz w:val="24"/>
        </w:rPr>
        <w:t>，未来</w:t>
      </w:r>
      <w:r w:rsidRPr="0003451B">
        <w:rPr>
          <w:rFonts w:ascii="宋体" w:hAnsi="宋体"/>
          <w:sz w:val="24"/>
        </w:rPr>
        <w:t>企业扩张能够带来巨大成长空间</w:t>
      </w:r>
      <w:r w:rsidRPr="0003451B">
        <w:rPr>
          <w:rFonts w:ascii="宋体" w:hAnsi="宋体" w:hint="eastAsia"/>
          <w:sz w:val="24"/>
        </w:rPr>
        <w:t>的中型及小型企业，尤其是根据当前行业竞争格局进行分析有望成为行业龙头的企业；</w:t>
      </w:r>
    </w:p>
    <w:p w14:paraId="65771BE5"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②</w:t>
      </w:r>
      <w:r w:rsidRPr="0003451B">
        <w:rPr>
          <w:rFonts w:ascii="宋体" w:hAnsi="宋体"/>
          <w:sz w:val="24"/>
        </w:rPr>
        <w:t>经营管理较为灵活</w:t>
      </w:r>
      <w:r w:rsidRPr="0003451B">
        <w:rPr>
          <w:rFonts w:ascii="宋体" w:hAnsi="宋体" w:hint="eastAsia"/>
          <w:sz w:val="24"/>
        </w:rPr>
        <w:t>，能</w:t>
      </w:r>
      <w:r w:rsidRPr="0003451B">
        <w:rPr>
          <w:rFonts w:ascii="宋体" w:hAnsi="宋体"/>
          <w:sz w:val="24"/>
        </w:rPr>
        <w:t>敏锐</w:t>
      </w:r>
      <w:r w:rsidRPr="0003451B">
        <w:rPr>
          <w:rFonts w:ascii="宋体" w:hAnsi="宋体" w:hint="eastAsia"/>
          <w:sz w:val="24"/>
        </w:rPr>
        <w:t>捕捉</w:t>
      </w:r>
      <w:r w:rsidRPr="0003451B">
        <w:rPr>
          <w:rFonts w:ascii="宋体" w:hAnsi="宋体"/>
          <w:sz w:val="24"/>
        </w:rPr>
        <w:t>市场机会应对市场变化</w:t>
      </w:r>
      <w:r w:rsidRPr="0003451B">
        <w:rPr>
          <w:rFonts w:ascii="宋体" w:hAnsi="宋体" w:hint="eastAsia"/>
          <w:sz w:val="24"/>
        </w:rPr>
        <w:t>的中型及小型企业；</w:t>
      </w:r>
    </w:p>
    <w:p w14:paraId="25760798"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③</w:t>
      </w:r>
      <w:r w:rsidRPr="0003451B">
        <w:rPr>
          <w:rFonts w:ascii="宋体" w:hAnsi="宋体"/>
          <w:sz w:val="24"/>
        </w:rPr>
        <w:t>具有独特的盈利模式和业务特征</w:t>
      </w:r>
      <w:r w:rsidRPr="0003451B">
        <w:rPr>
          <w:rFonts w:ascii="宋体" w:hAnsi="宋体" w:hint="eastAsia"/>
          <w:sz w:val="24"/>
        </w:rPr>
        <w:t>，经营业绩具备巨大增长潜力的中型及小型企业。</w:t>
      </w:r>
    </w:p>
    <w:p w14:paraId="3C0E1F2C" w14:textId="77777777" w:rsidR="00C5594E"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为此，本基金建立了一套上市公司成长性评价指标体系，该评价体系以上市公司未来两年的预期成长性为核心，通过定量与定性相结合的评价方法，自下而上选择具有持续增长潜力的企业，特别是处于快速成长过程中的中型及小型企业股票买入并持续持有，获取这些企业快速成长带来的资本增值。</w:t>
      </w:r>
    </w:p>
    <w:p w14:paraId="04CEA35E" w14:textId="77777777" w:rsidR="00A06E75" w:rsidRPr="0003451B" w:rsidRDefault="00A06E75" w:rsidP="0017060B">
      <w:pPr>
        <w:spacing w:beforeLines="50" w:before="156" w:line="360" w:lineRule="auto"/>
        <w:ind w:firstLineChars="200" w:firstLine="482"/>
        <w:rPr>
          <w:rFonts w:ascii="宋体" w:hAnsi="宋体"/>
          <w:b/>
          <w:bCs/>
          <w:sz w:val="24"/>
          <w:szCs w:val="21"/>
        </w:rPr>
      </w:pPr>
      <w:r w:rsidRPr="0003451B">
        <w:rPr>
          <w:rFonts w:ascii="宋体" w:hAnsi="宋体"/>
          <w:b/>
          <w:bCs/>
          <w:sz w:val="24"/>
          <w:szCs w:val="21"/>
        </w:rPr>
        <w:t>1、资产配置</w:t>
      </w:r>
    </w:p>
    <w:p w14:paraId="065E1276" w14:textId="77777777" w:rsidR="00A06E75" w:rsidRPr="0003451B" w:rsidRDefault="00A06E75">
      <w:pPr>
        <w:pStyle w:val="af2"/>
        <w:spacing w:after="0" w:line="360" w:lineRule="auto"/>
        <w:ind w:firstLineChars="200" w:firstLine="480"/>
        <w:rPr>
          <w:rFonts w:ascii="宋体" w:hAnsi="宋体"/>
          <w:sz w:val="24"/>
        </w:rPr>
      </w:pPr>
      <w:r w:rsidRPr="0003451B">
        <w:rPr>
          <w:rFonts w:ascii="宋体" w:hAnsi="宋体" w:hint="eastAsia"/>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61F6ED04" w14:textId="77777777" w:rsidR="00A06E75" w:rsidRPr="0003451B" w:rsidRDefault="00A06E75" w:rsidP="0017060B">
      <w:pPr>
        <w:spacing w:beforeLines="50" w:before="156" w:line="360" w:lineRule="auto"/>
        <w:ind w:firstLineChars="200" w:firstLine="482"/>
        <w:rPr>
          <w:rFonts w:ascii="宋体" w:hAnsi="宋体"/>
          <w:b/>
          <w:bCs/>
          <w:sz w:val="24"/>
          <w:szCs w:val="21"/>
        </w:rPr>
      </w:pPr>
      <w:r w:rsidRPr="0003451B">
        <w:rPr>
          <w:rFonts w:ascii="宋体" w:hAnsi="宋体"/>
          <w:b/>
          <w:bCs/>
          <w:sz w:val="24"/>
          <w:szCs w:val="21"/>
        </w:rPr>
        <w:t>2、股票选择</w:t>
      </w:r>
    </w:p>
    <w:p w14:paraId="58EF9C7A"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本基金采用自下而上的方式挑选</w:t>
      </w:r>
      <w:r w:rsidRPr="0003451B">
        <w:rPr>
          <w:rFonts w:hAnsi="宋体" w:hint="eastAsia"/>
          <w:sz w:val="24"/>
        </w:rPr>
        <w:t>成长性好、成长具有可持续性、成长质量优良、定价相对合理的股票，特别是处于快速成长过程中的中型及小型企业股票为主要投资对象。上述中型及小型企业股票既包括在中小板上市的股票，也包括在主板上市、</w:t>
      </w:r>
      <w:r w:rsidRPr="0003451B">
        <w:rPr>
          <w:rFonts w:hAnsi="宋体"/>
          <w:sz w:val="24"/>
        </w:rPr>
        <w:t>按</w:t>
      </w:r>
      <w:r w:rsidRPr="0003451B">
        <w:rPr>
          <w:rFonts w:hAnsi="宋体" w:hint="eastAsia"/>
          <w:sz w:val="24"/>
        </w:rPr>
        <w:t>总</w:t>
      </w:r>
      <w:r w:rsidRPr="0003451B">
        <w:rPr>
          <w:rFonts w:hAnsi="宋体"/>
          <w:sz w:val="24"/>
        </w:rPr>
        <w:t>市值从小到大排序并相加</w:t>
      </w:r>
      <w:r w:rsidRPr="0003451B">
        <w:rPr>
          <w:rFonts w:hAnsi="宋体" w:hint="eastAsia"/>
          <w:sz w:val="24"/>
        </w:rPr>
        <w:t>得到的</w:t>
      </w:r>
      <w:r w:rsidRPr="0003451B">
        <w:rPr>
          <w:rFonts w:hAnsi="宋体"/>
          <w:sz w:val="24"/>
        </w:rPr>
        <w:t>累计</w:t>
      </w:r>
      <w:r w:rsidRPr="0003451B">
        <w:rPr>
          <w:rFonts w:hAnsi="宋体" w:hint="eastAsia"/>
          <w:sz w:val="24"/>
        </w:rPr>
        <w:t>总</w:t>
      </w:r>
      <w:r w:rsidRPr="0003451B">
        <w:rPr>
          <w:rFonts w:hAnsi="宋体"/>
          <w:sz w:val="24"/>
        </w:rPr>
        <w:t>市值达到</w:t>
      </w:r>
      <w:r w:rsidRPr="0003451B">
        <w:rPr>
          <w:rFonts w:hAnsi="宋体" w:hint="eastAsia"/>
          <w:sz w:val="24"/>
        </w:rPr>
        <w:t>主板</w:t>
      </w:r>
      <w:r w:rsidRPr="0003451B">
        <w:rPr>
          <w:rFonts w:hAnsi="宋体"/>
          <w:sz w:val="24"/>
        </w:rPr>
        <w:t>总市值</w:t>
      </w:r>
      <w:r w:rsidRPr="0003451B">
        <w:rPr>
          <w:rFonts w:hAnsi="宋体" w:hint="eastAsia"/>
          <w:sz w:val="24"/>
        </w:rPr>
        <w:t>四分之三</w:t>
      </w:r>
      <w:r w:rsidRPr="0003451B">
        <w:rPr>
          <w:rFonts w:hAnsi="宋体"/>
          <w:sz w:val="24"/>
        </w:rPr>
        <w:t>的</w:t>
      </w:r>
      <w:r w:rsidRPr="0003451B">
        <w:rPr>
          <w:rFonts w:hAnsi="宋体" w:hint="eastAsia"/>
          <w:sz w:val="24"/>
        </w:rPr>
        <w:t>中小市值股票。若日后推出创业板，则在创业板上市的股票也将自动纳入选择范围</w:t>
      </w:r>
      <w:bookmarkStart w:id="57" w:name="OLE_LINK7"/>
      <w:r w:rsidRPr="0003451B">
        <w:rPr>
          <w:rFonts w:hAnsi="宋体" w:hint="eastAsia"/>
          <w:sz w:val="24"/>
        </w:rPr>
        <w:t>。</w:t>
      </w:r>
      <w:bookmarkEnd w:id="57"/>
      <w:r w:rsidRPr="0003451B">
        <w:rPr>
          <w:rFonts w:hAnsi="宋体" w:hint="eastAsia"/>
          <w:kern w:val="2"/>
          <w:sz w:val="24"/>
        </w:rPr>
        <w:t>具体分以下三个层次进行股票挑选：</w:t>
      </w:r>
    </w:p>
    <w:p w14:paraId="7B52CEFB" w14:textId="77777777" w:rsidR="00A06E75" w:rsidRPr="0003451B" w:rsidRDefault="00A06E75" w:rsidP="0017060B">
      <w:pPr>
        <w:spacing w:beforeLines="50" w:before="156" w:line="360" w:lineRule="auto"/>
        <w:ind w:firstLineChars="200" w:firstLine="480"/>
        <w:rPr>
          <w:rFonts w:ascii="宋体" w:hAnsi="宋体"/>
          <w:bCs/>
          <w:sz w:val="24"/>
          <w:szCs w:val="21"/>
        </w:rPr>
      </w:pPr>
      <w:r w:rsidRPr="0003451B">
        <w:rPr>
          <w:rFonts w:ascii="宋体" w:hAnsi="宋体" w:hint="eastAsia"/>
          <w:bCs/>
          <w:sz w:val="24"/>
          <w:szCs w:val="21"/>
        </w:rPr>
        <w:t>（</w:t>
      </w:r>
      <w:r w:rsidRPr="0003451B">
        <w:rPr>
          <w:rFonts w:ascii="宋体" w:hAnsi="宋体"/>
          <w:bCs/>
          <w:sz w:val="24"/>
          <w:szCs w:val="21"/>
        </w:rPr>
        <w:t>1）品质筛选</w:t>
      </w:r>
    </w:p>
    <w:p w14:paraId="32DB6B25"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筛选出在公司治理、财务及管理品质上符合基本品质要求的上市公司，构建备选股票池，主要筛选指标包括：盈利能力指标（如</w:t>
      </w:r>
      <w:r w:rsidRPr="0003451B">
        <w:rPr>
          <w:rFonts w:hAnsi="宋体"/>
          <w:kern w:val="2"/>
          <w:sz w:val="24"/>
        </w:rPr>
        <w:t>P/E、P/Cash Flow、P/FCF、P/S、P/EBIT等）、经营效率指标（如ROE、ROA、Return on operating assets等）和财务状况指标（如D/A、流动比率等）。</w:t>
      </w:r>
    </w:p>
    <w:p w14:paraId="26AA3CF0"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此外，为了控制中型及小型企业投资的个股风险，对以下股票进行</w:t>
      </w:r>
      <w:r w:rsidRPr="0003451B">
        <w:rPr>
          <w:rFonts w:hAnsi="宋体"/>
          <w:kern w:val="2"/>
          <w:sz w:val="24"/>
        </w:rPr>
        <w:t xml:space="preserve">剔除：  </w:t>
      </w:r>
    </w:p>
    <w:p w14:paraId="6BF09C80"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①</w:t>
      </w:r>
      <w:r w:rsidRPr="0003451B">
        <w:rPr>
          <w:rFonts w:hAnsi="宋体"/>
          <w:kern w:val="2"/>
          <w:sz w:val="24"/>
        </w:rPr>
        <w:t>*ST</w:t>
      </w:r>
      <w:r w:rsidRPr="0003451B">
        <w:rPr>
          <w:rFonts w:hAnsi="宋体" w:hint="eastAsia"/>
          <w:kern w:val="2"/>
          <w:sz w:val="24"/>
        </w:rPr>
        <w:t>和</w:t>
      </w:r>
      <w:r w:rsidRPr="0003451B">
        <w:rPr>
          <w:rFonts w:hAnsi="宋体"/>
          <w:kern w:val="2"/>
          <w:sz w:val="24"/>
        </w:rPr>
        <w:t>ST公司股票；</w:t>
      </w:r>
    </w:p>
    <w:p w14:paraId="08B0C820"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②</w:t>
      </w:r>
      <w:r w:rsidRPr="0003451B">
        <w:rPr>
          <w:rFonts w:hAnsi="宋体"/>
          <w:kern w:val="2"/>
          <w:sz w:val="24"/>
        </w:rPr>
        <w:t>财务资料可信度较低或者财务资料有重大瑕疵的公司股票；</w:t>
      </w:r>
    </w:p>
    <w:p w14:paraId="00FA1D37"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③</w:t>
      </w:r>
      <w:r w:rsidRPr="0003451B">
        <w:rPr>
          <w:rFonts w:hAnsi="宋体"/>
          <w:kern w:val="2"/>
          <w:sz w:val="24"/>
        </w:rPr>
        <w:t>有关媒体报道有重大虚假陈述和重大利益输送以及其他重大违规、违法的公司股票；</w:t>
      </w:r>
    </w:p>
    <w:p w14:paraId="163F7331"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④根据</w:t>
      </w:r>
      <w:r w:rsidRPr="0003451B">
        <w:rPr>
          <w:rFonts w:hAnsi="宋体" w:cs="宋体"/>
          <w:sz w:val="24"/>
        </w:rPr>
        <w:t>涨跌幅、振幅及换手率的偏离值等指标，交易异常波动</w:t>
      </w:r>
      <w:r w:rsidRPr="0003451B">
        <w:rPr>
          <w:rFonts w:hAnsi="宋体" w:cs="宋体" w:hint="eastAsia"/>
          <w:sz w:val="24"/>
        </w:rPr>
        <w:t>的股票</w:t>
      </w:r>
      <w:r w:rsidRPr="0003451B">
        <w:rPr>
          <w:rFonts w:hAnsi="宋体"/>
          <w:kern w:val="2"/>
          <w:sz w:val="24"/>
        </w:rPr>
        <w:t>。</w:t>
      </w:r>
    </w:p>
    <w:p w14:paraId="1B32D8B9" w14:textId="77777777" w:rsidR="00A06E75" w:rsidRPr="0003451B" w:rsidRDefault="00A06E75" w:rsidP="0017060B">
      <w:pPr>
        <w:spacing w:beforeLines="50" w:before="156" w:line="360" w:lineRule="auto"/>
        <w:ind w:firstLineChars="200" w:firstLine="480"/>
        <w:rPr>
          <w:rFonts w:ascii="宋体" w:hAnsi="宋体"/>
          <w:bCs/>
          <w:sz w:val="24"/>
          <w:szCs w:val="21"/>
        </w:rPr>
      </w:pPr>
      <w:r w:rsidRPr="0003451B">
        <w:rPr>
          <w:rFonts w:ascii="宋体" w:hAnsi="宋体" w:hint="eastAsia"/>
          <w:bCs/>
          <w:sz w:val="24"/>
          <w:szCs w:val="21"/>
        </w:rPr>
        <w:t>（</w:t>
      </w:r>
      <w:r w:rsidRPr="0003451B">
        <w:rPr>
          <w:rFonts w:ascii="宋体" w:hAnsi="宋体"/>
          <w:bCs/>
          <w:sz w:val="24"/>
          <w:szCs w:val="21"/>
        </w:rPr>
        <w:t>2）成长性评估</w:t>
      </w:r>
    </w:p>
    <w:p w14:paraId="08B0FFD9"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对公司成长性的评估分为两个部分：收入和利润增长率预测，以及成长性综合评价。</w:t>
      </w:r>
    </w:p>
    <w:p w14:paraId="0953E05E"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考虑到</w:t>
      </w:r>
      <w:r w:rsidRPr="0003451B">
        <w:rPr>
          <w:rFonts w:hAnsi="宋体"/>
          <w:kern w:val="2"/>
          <w:sz w:val="24"/>
        </w:rPr>
        <w:t>公司未来盈利的增长是股价上涨的主要驱动因素</w:t>
      </w:r>
      <w:r w:rsidRPr="0003451B">
        <w:rPr>
          <w:rFonts w:hAnsi="宋体" w:hint="eastAsia"/>
          <w:kern w:val="2"/>
          <w:sz w:val="24"/>
        </w:rPr>
        <w:t>，本基金首先对于公司未来两年预期主营业务收入增长率和息税前利润进行预测，对预测增长率在备选股票池中排名后</w:t>
      </w:r>
      <w:r w:rsidRPr="0003451B">
        <w:rPr>
          <w:rFonts w:hAnsi="宋体"/>
          <w:kern w:val="2"/>
          <w:sz w:val="24"/>
        </w:rPr>
        <w:t>30%的股票进行剔除。然后根据交银施罗德企业成长性评价体系，对公司的成长性进行综合评分并排序，挑选出其中最具成长潜力而且成长质量优良居前的股票构建股票组合。</w:t>
      </w:r>
    </w:p>
    <w:p w14:paraId="71D33EA4"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交银施罗德企业成长性评价体系从宏观环境、行业前景、公司质量和成长性质量四个方面对企业的成长性进行评价，采用定性分析结合定量分析的方法对企业的成长性进行综合评分。</w:t>
      </w:r>
    </w:p>
    <w:p w14:paraId="5016FC85" w14:textId="77777777"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1）宏观环境分析</w:t>
      </w:r>
    </w:p>
    <w:p w14:paraId="1CE261F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通过分析经济周期所处的阶段、包括宏观政策和产业政策在内的政策环境等因素，判断是否存在有利于公司快速成长的宏观环境因素。</w:t>
      </w:r>
    </w:p>
    <w:p w14:paraId="33D43C68" w14:textId="77777777"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2）行业前景评价</w:t>
      </w:r>
    </w:p>
    <w:p w14:paraId="701E4429"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通过分析公司所处行业的市场需求空间（收入增长率）、行业生命周期、行业竞争环境和成长驱动因素等，对公司所处行业的景气程度进行评价。例如，从市场需求空间看，对于市场需求空间大，距离市场饱和程度较远，消费需求持续增长的行业而言，行业景气指数较高；从行业生命周期看，重点关注处于发展期，或成熟期前期，或正从衰退中复苏的行业；对成长驱动因素的考察，主要是考虑到行业成长对不同企业的推动力是不一样的，因此需要考察行业成长是否对公司的收入和盈利有明显的推动力。</w:t>
      </w:r>
    </w:p>
    <w:p w14:paraId="5429C5B1" w14:textId="77777777" w:rsidR="00A06E75" w:rsidRPr="0003451B" w:rsidRDefault="00A06E75">
      <w:pPr>
        <w:pStyle w:val="20"/>
        <w:spacing w:after="0" w:line="360" w:lineRule="auto"/>
        <w:ind w:firstLineChars="200" w:firstLine="480"/>
        <w:rPr>
          <w:rFonts w:hAnsi="宋体"/>
          <w:kern w:val="2"/>
          <w:sz w:val="24"/>
        </w:rPr>
      </w:pPr>
      <w:r w:rsidRPr="0003451B">
        <w:rPr>
          <w:rFonts w:hAnsi="宋体"/>
          <w:kern w:val="2"/>
          <w:sz w:val="24"/>
        </w:rPr>
        <w:t>3）公司质量评价</w:t>
      </w:r>
    </w:p>
    <w:p w14:paraId="6191E73F"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公司质量评价主要是考察影响未来成长性的企业自身的各项因素，包括企业的规模和产能、产品或技术创新能力、公司治理、管理层评价、核心竞争力等。例如，对于创新能力强，高技术含量产品所占收入的比例不断提高的企业，或者拥有难以为竞争对手模仿的竞争优势，如在资源、技术、人才、资金、经营许可证、销售网络等方面优势的企业，公司质量评价较高。通过对以上因素的综合评价可以最终得到对公司未来成长潜质的评价。</w:t>
      </w:r>
    </w:p>
    <w:p w14:paraId="356154D2" w14:textId="77777777" w:rsidR="00A06E75" w:rsidRPr="0003451B" w:rsidRDefault="00A06E75">
      <w:pPr>
        <w:pStyle w:val="20"/>
        <w:spacing w:line="360" w:lineRule="auto"/>
        <w:ind w:firstLineChars="200" w:firstLine="480"/>
        <w:rPr>
          <w:rFonts w:hAnsi="宋体"/>
          <w:kern w:val="2"/>
          <w:sz w:val="24"/>
        </w:rPr>
      </w:pPr>
      <w:r w:rsidRPr="0003451B">
        <w:rPr>
          <w:rFonts w:hAnsi="宋体"/>
          <w:kern w:val="2"/>
          <w:sz w:val="24"/>
        </w:rPr>
        <w:t>4）成长质量评价</w:t>
      </w:r>
    </w:p>
    <w:p w14:paraId="71FFDC9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最后，公司成长质量的优良，要落实到股东价值创造上。本基金在一般的盈利及盈利增长指标之外，还加入了控制企业盈利增长质量的指标，如</w:t>
      </w:r>
      <w:r w:rsidRPr="0003451B">
        <w:rPr>
          <w:rFonts w:hAnsi="宋体"/>
          <w:kern w:val="2"/>
          <w:sz w:val="24"/>
        </w:rPr>
        <w:t>ROIC–WACC、EVA等，来挑选具有优质成长特征的上市公司。只有EVA不断增长或改善的成长，才是我们所要投资的成长</w:t>
      </w:r>
      <w:r w:rsidRPr="0003451B">
        <w:rPr>
          <w:rFonts w:hint="eastAsia"/>
        </w:rPr>
        <w:t>。</w:t>
      </w:r>
    </w:p>
    <w:p w14:paraId="7FBDB689"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此外，如果</w:t>
      </w:r>
      <w:r w:rsidRPr="0003451B">
        <w:rPr>
          <w:rFonts w:hAnsi="宋体" w:hint="eastAsia"/>
          <w:sz w:val="24"/>
        </w:rPr>
        <w:t>通过专业研究获得信息优势，了解到</w:t>
      </w:r>
      <w:r w:rsidRPr="0003451B">
        <w:rPr>
          <w:rFonts w:hAnsi="宋体" w:hint="eastAsia"/>
          <w:kern w:val="2"/>
          <w:sz w:val="24"/>
        </w:rPr>
        <w:t>公司有潜在发生重组、兼并收购的可能或机会，并且重组或并购后将对企业的盈利能力有明显改善，也会提高对该公司未来成长性的评价。</w:t>
      </w:r>
    </w:p>
    <w:p w14:paraId="2C109C6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w:t>
      </w:r>
      <w:r w:rsidRPr="0003451B">
        <w:rPr>
          <w:rFonts w:hAnsi="宋体"/>
          <w:kern w:val="2"/>
          <w:sz w:val="24"/>
        </w:rPr>
        <w:t>3）多元化价值评估</w:t>
      </w:r>
    </w:p>
    <w:p w14:paraId="144C23C3"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对上述核心股票池中的重点上市公司进行内在价值的评估和成长性跟踪研究，在明确的价值评估基础上选择定价相对合理且成长性可持续的投资标的。</w:t>
      </w:r>
    </w:p>
    <w:p w14:paraId="4804A03E" w14:textId="77777777"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3、债券投资</w:t>
      </w:r>
    </w:p>
    <w:p w14:paraId="74845166"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13339EF5"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kern w:val="2"/>
          <w:sz w:val="24"/>
        </w:rPr>
        <w:t>在全球经济的框架下，本基金</w:t>
      </w:r>
      <w:r w:rsidRPr="0003451B">
        <w:rPr>
          <w:rFonts w:hAnsi="宋体"/>
          <w:kern w:val="2"/>
          <w:sz w:val="24"/>
        </w:rPr>
        <w:t>管理人</w:t>
      </w:r>
      <w:r w:rsidRPr="0003451B">
        <w:rPr>
          <w:rFonts w:hAnsi="宋体" w:hint="eastAsia"/>
          <w:kern w:val="2"/>
          <w:sz w:val="24"/>
        </w:rPr>
        <w:t>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E65DBDF" w14:textId="77777777"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4、权证投资策略</w:t>
      </w:r>
    </w:p>
    <w:p w14:paraId="64B0BCB2" w14:textId="77777777" w:rsidR="00A06E75" w:rsidRPr="0003451B" w:rsidRDefault="00A06E75">
      <w:pPr>
        <w:pStyle w:val="20"/>
        <w:spacing w:after="0" w:line="360" w:lineRule="auto"/>
        <w:ind w:firstLineChars="200" w:firstLine="480"/>
        <w:rPr>
          <w:rFonts w:hAnsi="宋体"/>
          <w:kern w:val="2"/>
          <w:sz w:val="24"/>
        </w:rPr>
      </w:pPr>
      <w:r w:rsidRPr="0003451B">
        <w:rPr>
          <w:rFonts w:hAnsi="宋体" w:hint="eastAsia"/>
          <w:sz w:val="24"/>
        </w:rPr>
        <w:t>本基金的权证投资</w:t>
      </w:r>
      <w:r w:rsidRPr="0003451B">
        <w:rPr>
          <w:rFonts w:hAnsi="宋体"/>
          <w:sz w:val="24"/>
        </w:rPr>
        <w:t>以权证的市场价值分析为基础</w:t>
      </w:r>
      <w:r w:rsidRPr="0003451B">
        <w:rPr>
          <w:rFonts w:hAnsi="宋体" w:hint="eastAsia"/>
          <w:sz w:val="24"/>
        </w:rPr>
        <w:t>，</w:t>
      </w:r>
      <w:r w:rsidRPr="0003451B">
        <w:rPr>
          <w:rFonts w:hAnsi="宋体"/>
          <w:sz w:val="24"/>
        </w:rPr>
        <w:t>配以权证定价模型寻求其合理估值水平</w:t>
      </w:r>
      <w:r w:rsidRPr="0003451B">
        <w:rPr>
          <w:rFonts w:hAnsi="宋体" w:hint="eastAsia"/>
          <w:sz w:val="24"/>
        </w:rPr>
        <w:t>，</w:t>
      </w:r>
      <w:r w:rsidRPr="0003451B">
        <w:rPr>
          <w:rFonts w:hAnsi="宋体"/>
          <w:sz w:val="24"/>
        </w:rPr>
        <w:t>以主动式的科学投资管理为手段</w:t>
      </w:r>
      <w:r w:rsidRPr="0003451B">
        <w:rPr>
          <w:rFonts w:hAnsi="宋体" w:hint="eastAsia"/>
          <w:sz w:val="24"/>
        </w:rPr>
        <w:t>，</w:t>
      </w:r>
      <w:r w:rsidRPr="0003451B">
        <w:rPr>
          <w:rFonts w:hAnsi="宋体"/>
          <w:sz w:val="24"/>
        </w:rPr>
        <w:t>充分考虑权证资产的收益性、流动性及风险性特征</w:t>
      </w:r>
      <w:r w:rsidRPr="0003451B">
        <w:rPr>
          <w:rFonts w:hAnsi="宋体" w:hint="eastAsia"/>
          <w:sz w:val="24"/>
        </w:rPr>
        <w:t>，</w:t>
      </w:r>
      <w:r w:rsidRPr="0003451B">
        <w:rPr>
          <w:rFonts w:hAnsi="宋体"/>
          <w:sz w:val="24"/>
        </w:rPr>
        <w:t>通过资产配置、品种与类属选择</w:t>
      </w:r>
      <w:r w:rsidRPr="0003451B">
        <w:rPr>
          <w:rFonts w:hAnsi="宋体" w:hint="eastAsia"/>
          <w:sz w:val="24"/>
        </w:rPr>
        <w:t>，</w:t>
      </w:r>
      <w:r w:rsidRPr="0003451B">
        <w:rPr>
          <w:rFonts w:hAnsi="宋体"/>
          <w:sz w:val="24"/>
        </w:rPr>
        <w:t>追求基金资产稳定的当期收益。</w:t>
      </w:r>
    </w:p>
    <w:p w14:paraId="6B43EBD4" w14:textId="77777777" w:rsidR="00A06E75" w:rsidRPr="0003451B" w:rsidRDefault="00A06E75" w:rsidP="00A06E75">
      <w:pPr>
        <w:spacing w:line="360" w:lineRule="auto"/>
        <w:ind w:firstLineChars="200" w:firstLine="482"/>
        <w:rPr>
          <w:rFonts w:ascii="宋体" w:hAnsi="宋体"/>
          <w:sz w:val="24"/>
        </w:rPr>
      </w:pPr>
      <w:r w:rsidRPr="0003451B">
        <w:rPr>
          <w:rFonts w:ascii="宋体" w:hAnsi="宋体"/>
          <w:b/>
          <w:bCs/>
          <w:sz w:val="24"/>
          <w:szCs w:val="21"/>
        </w:rPr>
        <w:t>5、资产支持证券投资策略</w:t>
      </w:r>
    </w:p>
    <w:p w14:paraId="27BB04D3" w14:textId="77777777" w:rsidR="00A06E75" w:rsidRPr="0003451B" w:rsidRDefault="00A06E75" w:rsidP="00A06E75">
      <w:pPr>
        <w:spacing w:line="360" w:lineRule="auto"/>
        <w:ind w:firstLineChars="200" w:firstLine="480"/>
        <w:rPr>
          <w:rFonts w:hAnsi="宋体"/>
          <w:sz w:val="24"/>
        </w:rPr>
      </w:pPr>
      <w:bookmarkStart w:id="58" w:name="_Toc109059043"/>
      <w:r w:rsidRPr="0003451B">
        <w:rPr>
          <w:rFonts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4CB4E034" w14:textId="77777777" w:rsidR="00A06E75" w:rsidRPr="0003451B" w:rsidRDefault="00A06E75" w:rsidP="00A06E75">
      <w:pPr>
        <w:spacing w:line="360" w:lineRule="auto"/>
        <w:ind w:firstLineChars="200" w:firstLine="482"/>
        <w:rPr>
          <w:rFonts w:ascii="宋体" w:hAnsi="宋体"/>
          <w:b/>
          <w:bCs/>
          <w:sz w:val="24"/>
          <w:szCs w:val="21"/>
        </w:rPr>
      </w:pPr>
      <w:r w:rsidRPr="0003451B">
        <w:rPr>
          <w:rFonts w:ascii="宋体" w:hAnsi="宋体"/>
          <w:b/>
          <w:bCs/>
          <w:sz w:val="24"/>
          <w:szCs w:val="21"/>
        </w:rPr>
        <w:t>6、其他衍生工具投资策略</w:t>
      </w:r>
    </w:p>
    <w:p w14:paraId="520A04A7" w14:textId="77777777" w:rsidR="00A06E75" w:rsidRPr="0003451B" w:rsidRDefault="00A06E75" w:rsidP="00A06E75">
      <w:pPr>
        <w:spacing w:line="360" w:lineRule="auto"/>
        <w:ind w:firstLineChars="200" w:firstLine="480"/>
        <w:rPr>
          <w:rFonts w:hAnsi="宋体"/>
          <w:sz w:val="24"/>
        </w:rPr>
      </w:pPr>
      <w:r w:rsidRPr="0003451B">
        <w:rPr>
          <w:rFonts w:hAnsi="宋体"/>
          <w:sz w:val="24"/>
        </w:rPr>
        <w:t>本基金将密切跟踪国内各种衍生产品的动向</w:t>
      </w:r>
      <w:r w:rsidRPr="0003451B">
        <w:rPr>
          <w:rFonts w:hAnsi="宋体" w:hint="eastAsia"/>
          <w:sz w:val="24"/>
        </w:rPr>
        <w:t>，</w:t>
      </w:r>
      <w:r w:rsidRPr="0003451B">
        <w:rPr>
          <w:rFonts w:hAnsi="宋体"/>
          <w:sz w:val="24"/>
        </w:rPr>
        <w:t>一旦有新的产品推出市场</w:t>
      </w:r>
      <w:r w:rsidRPr="0003451B">
        <w:rPr>
          <w:rFonts w:hAnsi="宋体" w:hint="eastAsia"/>
          <w:sz w:val="24"/>
        </w:rPr>
        <w:t>，</w:t>
      </w:r>
      <w:r w:rsidRPr="0003451B">
        <w:rPr>
          <w:rFonts w:hAnsi="宋体"/>
          <w:sz w:val="24"/>
        </w:rPr>
        <w:t>将在届时相应法律法规的框架内</w:t>
      </w:r>
      <w:r w:rsidRPr="0003451B">
        <w:rPr>
          <w:rFonts w:hAnsi="宋体" w:hint="eastAsia"/>
          <w:sz w:val="24"/>
        </w:rPr>
        <w:t>，</w:t>
      </w:r>
      <w:r w:rsidRPr="0003451B">
        <w:rPr>
          <w:rFonts w:hAnsi="宋体"/>
          <w:sz w:val="24"/>
        </w:rPr>
        <w:t>制订符合本基金投资目标的投资策略</w:t>
      </w:r>
      <w:r w:rsidRPr="0003451B">
        <w:rPr>
          <w:rFonts w:hAnsi="宋体" w:hint="eastAsia"/>
          <w:sz w:val="24"/>
        </w:rPr>
        <w:t>，</w:t>
      </w:r>
      <w:r w:rsidRPr="0003451B">
        <w:rPr>
          <w:rFonts w:hAnsi="宋体"/>
          <w:sz w:val="24"/>
        </w:rPr>
        <w:t>同时结合对衍生工具的研究</w:t>
      </w:r>
      <w:r w:rsidRPr="0003451B">
        <w:rPr>
          <w:rFonts w:hAnsi="宋体" w:hint="eastAsia"/>
          <w:sz w:val="24"/>
        </w:rPr>
        <w:t>，</w:t>
      </w:r>
      <w:r w:rsidRPr="0003451B">
        <w:rPr>
          <w:rFonts w:hAnsi="宋体"/>
          <w:sz w:val="24"/>
        </w:rPr>
        <w:t>在充分考虑衍生产品风险和收益特征的前提下</w:t>
      </w:r>
      <w:r w:rsidRPr="0003451B">
        <w:rPr>
          <w:rFonts w:hAnsi="宋体" w:hint="eastAsia"/>
          <w:sz w:val="24"/>
        </w:rPr>
        <w:t>，</w:t>
      </w:r>
      <w:r w:rsidRPr="0003451B">
        <w:rPr>
          <w:rFonts w:hAnsi="宋体"/>
          <w:sz w:val="24"/>
        </w:rPr>
        <w:t>谨慎进行投资。</w:t>
      </w:r>
      <w:r w:rsidRPr="0003451B">
        <w:rPr>
          <w:rFonts w:hAnsi="宋体" w:hint="eastAsia"/>
          <w:sz w:val="24"/>
        </w:rPr>
        <w:t>本基金将按照相关法律法规通过利用股票指数期货及其他金融工具进行套利、避险交易，控制基金组合风险，获取超额收益。本基金投资于股票指数期货主要用于避险交易及套利交易。</w:t>
      </w:r>
    </w:p>
    <w:p w14:paraId="65616BBC"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（七）投资程序</w:t>
      </w:r>
      <w:bookmarkEnd w:id="58"/>
    </w:p>
    <w:p w14:paraId="656EE8CE" w14:textId="77777777" w:rsidR="00C5594E" w:rsidRPr="0003451B" w:rsidRDefault="00A06E75">
      <w:pPr>
        <w:spacing w:line="360" w:lineRule="auto"/>
        <w:ind w:firstLineChars="200" w:firstLine="480"/>
        <w:rPr>
          <w:sz w:val="24"/>
          <w:szCs w:val="18"/>
        </w:rPr>
      </w:pPr>
      <w:r w:rsidRPr="0003451B">
        <w:rPr>
          <w:rFonts w:hint="eastAsia"/>
          <w:sz w:val="24"/>
          <w:szCs w:val="18"/>
        </w:rPr>
        <w:t>为了保证整个投资组合计划的顺利贯彻与实施，本基金遵循以下投资决策依据以及具体的决策程序：</w:t>
      </w:r>
    </w:p>
    <w:p w14:paraId="6AE61B0C" w14:textId="77777777"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、投资决策依据</w:t>
      </w:r>
    </w:p>
    <w:p w14:paraId="18A89100"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）国家有关法律法规和本基金合同的有关规定；</w:t>
      </w:r>
    </w:p>
    <w:p w14:paraId="15CF675F"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）宏观经济发展态势、证券市场运行环境和走势，以及上市公司的基本面；</w:t>
      </w:r>
    </w:p>
    <w:p w14:paraId="50BD6E18"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）投资对象的风险和预期收益的匹配关系，本基金将在承担适度风险的前提下，选择风险和预期收益配比最佳的品种进行投资。</w:t>
      </w:r>
    </w:p>
    <w:p w14:paraId="0E356C9B" w14:textId="77777777"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、决策和交易机制</w:t>
      </w:r>
    </w:p>
    <w:p w14:paraId="329440A3" w14:textId="77777777" w:rsidR="00C5594E" w:rsidRPr="0003451B" w:rsidRDefault="00A06E75">
      <w:pPr>
        <w:spacing w:line="360" w:lineRule="auto"/>
        <w:ind w:firstLineChars="200" w:firstLine="480"/>
        <w:rPr>
          <w:sz w:val="24"/>
          <w:szCs w:val="18"/>
        </w:rPr>
      </w:pPr>
      <w:r w:rsidRPr="0003451B">
        <w:rPr>
          <w:rFonts w:hint="eastAsia"/>
          <w:sz w:val="24"/>
          <w:szCs w:val="18"/>
        </w:rPr>
        <w:t>本基金实行投资决策委员会领导下的基金经理负责制，投资总监、固定收益部总经理是投资决策委员会的执行代表。</w:t>
      </w:r>
    </w:p>
    <w:p w14:paraId="7C808E3E" w14:textId="77777777" w:rsidR="00C5594E" w:rsidRPr="0003451B" w:rsidRDefault="00A06E75">
      <w:pPr>
        <w:spacing w:line="360" w:lineRule="auto"/>
        <w:ind w:firstLineChars="200" w:firstLine="480"/>
        <w:rPr>
          <w:sz w:val="24"/>
          <w:szCs w:val="18"/>
        </w:rPr>
      </w:pPr>
      <w:r w:rsidRPr="0003451B">
        <w:rPr>
          <w:rFonts w:hint="eastAsia"/>
          <w:sz w:val="24"/>
          <w:szCs w:val="18"/>
        </w:rPr>
        <w:t>投资决策委员会、投资总监、固定收益部总经理的主要职责是确定基金的资产配置政策，审批重大单项投资决定等。</w:t>
      </w:r>
    </w:p>
    <w:p w14:paraId="6ADDE957" w14:textId="77777777" w:rsidR="00C5594E" w:rsidRPr="0003451B" w:rsidRDefault="00A06E75">
      <w:pPr>
        <w:spacing w:line="360" w:lineRule="auto"/>
        <w:ind w:firstLineChars="200" w:firstLine="480"/>
        <w:rPr>
          <w:sz w:val="24"/>
          <w:szCs w:val="18"/>
        </w:rPr>
      </w:pPr>
      <w:r w:rsidRPr="0003451B">
        <w:rPr>
          <w:rFonts w:hint="eastAsia"/>
          <w:sz w:val="24"/>
          <w:szCs w:val="18"/>
        </w:rPr>
        <w:t>基金经理的主要职责是在投资决策委员会确定的资产配置范围内，构建和调整投资组合，并向中央交易室下达投资指令。</w:t>
      </w:r>
    </w:p>
    <w:p w14:paraId="5E4DA285" w14:textId="77777777" w:rsidR="00C5594E" w:rsidRPr="0003451B" w:rsidRDefault="00A06E75">
      <w:pPr>
        <w:spacing w:line="360" w:lineRule="auto"/>
        <w:ind w:firstLineChars="200" w:firstLine="480"/>
        <w:rPr>
          <w:sz w:val="24"/>
          <w:szCs w:val="18"/>
        </w:rPr>
      </w:pPr>
      <w:r w:rsidRPr="0003451B">
        <w:rPr>
          <w:rFonts w:hint="eastAsia"/>
          <w:sz w:val="24"/>
          <w:szCs w:val="18"/>
        </w:rPr>
        <w:t>中央交易室负责交易执行和一线监控。通过严格的交易制度和实时的一线监控功能，保证基金经理的投资指令在合法、合规的前提下得到高效的执行。</w:t>
      </w:r>
    </w:p>
    <w:p w14:paraId="6360A227" w14:textId="77777777"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、投资流程</w:t>
      </w:r>
    </w:p>
    <w:p w14:paraId="0D39AA35" w14:textId="77777777" w:rsidR="00C5594E" w:rsidRPr="0003451B" w:rsidRDefault="00A06E75">
      <w:pPr>
        <w:spacing w:line="360" w:lineRule="auto"/>
        <w:ind w:firstLineChars="200" w:firstLine="480"/>
        <w:rPr>
          <w:sz w:val="24"/>
          <w:szCs w:val="18"/>
        </w:rPr>
      </w:pPr>
      <w:r w:rsidRPr="0003451B">
        <w:rPr>
          <w:rFonts w:hint="eastAsia"/>
          <w:sz w:val="24"/>
          <w:szCs w:val="18"/>
        </w:rPr>
        <w:t>投资决策委员会是本基金的最高决策机构，投资决策委员会定期就投资管理业务的重大问题进行讨论。</w:t>
      </w:r>
    </w:p>
    <w:p w14:paraId="78436647" w14:textId="77777777" w:rsidR="00C5594E" w:rsidRPr="0003451B" w:rsidRDefault="00A06E75">
      <w:pPr>
        <w:spacing w:line="360" w:lineRule="auto"/>
        <w:ind w:firstLineChars="200" w:firstLine="480"/>
        <w:rPr>
          <w:sz w:val="24"/>
          <w:szCs w:val="18"/>
        </w:rPr>
      </w:pPr>
      <w:r w:rsidRPr="0003451B">
        <w:rPr>
          <w:rFonts w:hint="eastAsia"/>
          <w:sz w:val="24"/>
          <w:szCs w:val="18"/>
        </w:rPr>
        <w:t>基金经理、分析师、交易员在投资管理过程中既密切合作，又责任明确，在各自职责内按照业务程序独立工作并合理地相互制衡。</w:t>
      </w:r>
    </w:p>
    <w:p w14:paraId="4CB7A662" w14:textId="77777777" w:rsidR="00C5594E" w:rsidRPr="0003451B" w:rsidRDefault="00A06E75">
      <w:pPr>
        <w:spacing w:line="360" w:lineRule="auto"/>
        <w:ind w:firstLineChars="200" w:firstLine="480"/>
        <w:rPr>
          <w:sz w:val="24"/>
          <w:szCs w:val="18"/>
        </w:rPr>
      </w:pPr>
      <w:r w:rsidRPr="0003451B">
        <w:rPr>
          <w:rFonts w:hint="eastAsia"/>
          <w:sz w:val="24"/>
          <w:szCs w:val="18"/>
        </w:rPr>
        <w:t>具体的投资管理流程如下：</w:t>
      </w:r>
      <w:r w:rsidRPr="0003451B">
        <w:rPr>
          <w:sz w:val="24"/>
          <w:szCs w:val="18"/>
        </w:rPr>
        <w:t xml:space="preserve"> </w:t>
      </w:r>
    </w:p>
    <w:p w14:paraId="3C76C95B"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1</w:t>
      </w:r>
      <w:r w:rsidRPr="0003451B">
        <w:rPr>
          <w:rFonts w:hint="eastAsia"/>
          <w:sz w:val="24"/>
          <w:szCs w:val="18"/>
        </w:rPr>
        <w:t>）投资决策委员会每月召开投资决策会议，决定基金的资产配置比例和股票、债券的投资重点等；</w:t>
      </w:r>
    </w:p>
    <w:p w14:paraId="34177409"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2</w:t>
      </w:r>
      <w:r w:rsidRPr="0003451B">
        <w:rPr>
          <w:rFonts w:hint="eastAsia"/>
          <w:sz w:val="24"/>
          <w:szCs w:val="18"/>
        </w:rPr>
        <w:t>）研究部策略分析师、股票分析师、固定收益产品分析师、定量分析师各自独立完成相应的研究报告，为投资决策提供依据；</w:t>
      </w:r>
      <w:r w:rsidRPr="0003451B">
        <w:rPr>
          <w:sz w:val="24"/>
          <w:szCs w:val="18"/>
        </w:rPr>
        <w:t> </w:t>
      </w:r>
    </w:p>
    <w:p w14:paraId="02CB5E28"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3</w:t>
      </w:r>
      <w:r w:rsidRPr="0003451B">
        <w:rPr>
          <w:rFonts w:hint="eastAsia"/>
          <w:sz w:val="24"/>
          <w:szCs w:val="18"/>
        </w:rPr>
        <w:t>）投资总监每周召集投资例会，根据投资决策委员会的决定，结合市场运行变化，决定具体的投资策略；</w:t>
      </w:r>
      <w:r w:rsidRPr="0003451B">
        <w:rPr>
          <w:sz w:val="24"/>
          <w:szCs w:val="18"/>
        </w:rPr>
        <w:t> </w:t>
      </w:r>
    </w:p>
    <w:p w14:paraId="4EE7D2B0"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4</w:t>
      </w:r>
      <w:r w:rsidRPr="0003451B">
        <w:rPr>
          <w:rFonts w:hint="eastAsia"/>
          <w:sz w:val="24"/>
          <w:szCs w:val="18"/>
        </w:rPr>
        <w:t>）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r w:rsidRPr="0003451B">
        <w:rPr>
          <w:sz w:val="24"/>
          <w:szCs w:val="18"/>
        </w:rPr>
        <w:t> </w:t>
      </w:r>
    </w:p>
    <w:p w14:paraId="2E8A7F96"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5</w:t>
      </w:r>
      <w:r w:rsidRPr="0003451B">
        <w:rPr>
          <w:rFonts w:hint="eastAsia"/>
          <w:sz w:val="24"/>
          <w:szCs w:val="18"/>
        </w:rPr>
        <w:t>）基金经理根据基金投资组合方案，向中央交易室下达交易指令；</w:t>
      </w:r>
      <w:r w:rsidRPr="0003451B">
        <w:rPr>
          <w:sz w:val="24"/>
          <w:szCs w:val="18"/>
        </w:rPr>
        <w:t> </w:t>
      </w:r>
    </w:p>
    <w:p w14:paraId="124D5937"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6</w:t>
      </w:r>
      <w:r w:rsidRPr="0003451B">
        <w:rPr>
          <w:rFonts w:hint="eastAsia"/>
          <w:sz w:val="24"/>
          <w:szCs w:val="18"/>
        </w:rPr>
        <w:t>）中央交易室执行基金经理小组的交易指令，对交易情况及时反馈；</w:t>
      </w:r>
      <w:r w:rsidRPr="0003451B">
        <w:rPr>
          <w:sz w:val="24"/>
          <w:szCs w:val="18"/>
        </w:rPr>
        <w:t> </w:t>
      </w:r>
    </w:p>
    <w:p w14:paraId="3C643D8A" w14:textId="77777777" w:rsidR="00C5594E" w:rsidRPr="0003451B" w:rsidRDefault="00A06E75">
      <w:pPr>
        <w:spacing w:line="360" w:lineRule="auto"/>
        <w:ind w:firstLineChars="200" w:firstLine="480"/>
        <w:rPr>
          <w:sz w:val="24"/>
          <w:szCs w:val="18"/>
        </w:rPr>
      </w:pPr>
      <w:r w:rsidRPr="0003451B">
        <w:rPr>
          <w:rFonts w:hint="eastAsia"/>
          <w:sz w:val="24"/>
          <w:szCs w:val="18"/>
        </w:rPr>
        <w:t>（</w:t>
      </w:r>
      <w:r w:rsidRPr="0003451B">
        <w:rPr>
          <w:sz w:val="24"/>
          <w:szCs w:val="18"/>
        </w:rPr>
        <w:t>7</w:t>
      </w:r>
      <w:r w:rsidRPr="0003451B">
        <w:rPr>
          <w:rFonts w:hint="eastAsia"/>
          <w:sz w:val="24"/>
          <w:szCs w:val="18"/>
        </w:rPr>
        <w:t>）定量分析师负责完成有关投资风险监控报告及内部基金业绩评估报告。</w:t>
      </w:r>
      <w:r w:rsidRPr="0003451B">
        <w:rPr>
          <w:sz w:val="24"/>
          <w:szCs w:val="18"/>
        </w:rPr>
        <w:t> </w:t>
      </w:r>
    </w:p>
    <w:p w14:paraId="6C99B790" w14:textId="77777777" w:rsidR="00C5594E" w:rsidRPr="0003451B" w:rsidRDefault="00A06E75">
      <w:pPr>
        <w:spacing w:line="360" w:lineRule="auto"/>
        <w:ind w:firstLineChars="200" w:firstLine="480"/>
        <w:rPr>
          <w:sz w:val="24"/>
          <w:szCs w:val="18"/>
        </w:rPr>
      </w:pPr>
      <w:r w:rsidRPr="0003451B">
        <w:rPr>
          <w:rFonts w:hint="eastAsia"/>
          <w:sz w:val="24"/>
          <w:szCs w:val="18"/>
        </w:rPr>
        <w:t>投资决策委员会有权根据市场变化和实际情况的需要，对上述投资管理程序做出调整。</w:t>
      </w:r>
    </w:p>
    <w:p w14:paraId="602406BF" w14:textId="77777777" w:rsidR="00C5594E" w:rsidRPr="0003451B" w:rsidRDefault="00A06E75">
      <w:pPr>
        <w:spacing w:line="360" w:lineRule="auto"/>
        <w:ind w:firstLineChars="200" w:firstLine="482"/>
        <w:outlineLvl w:val="1"/>
        <w:rPr>
          <w:rFonts w:ascii="宋体" w:hAnsi="宋体"/>
          <w:b/>
          <w:bCs/>
          <w:sz w:val="24"/>
          <w:szCs w:val="21"/>
        </w:rPr>
      </w:pPr>
      <w:bookmarkStart w:id="59" w:name="_Hlt88281392"/>
      <w:bookmarkEnd w:id="59"/>
      <w:r w:rsidRPr="0003451B">
        <w:rPr>
          <w:rFonts w:ascii="宋体" w:hAnsi="宋体" w:hint="eastAsia"/>
          <w:b/>
          <w:bCs/>
          <w:sz w:val="24"/>
          <w:szCs w:val="21"/>
        </w:rPr>
        <w:t>（八）投资组合限制</w:t>
      </w:r>
    </w:p>
    <w:p w14:paraId="6123BBE7" w14:textId="77777777" w:rsidR="00C5594E" w:rsidRPr="0003451B" w:rsidRDefault="00A06E75">
      <w:pPr>
        <w:spacing w:line="360" w:lineRule="auto"/>
        <w:ind w:firstLineChars="200" w:firstLine="480"/>
        <w:rPr>
          <w:sz w:val="24"/>
        </w:rPr>
      </w:pPr>
      <w:r w:rsidRPr="0003451B">
        <w:rPr>
          <w:rFonts w:hint="eastAsia"/>
          <w:sz w:val="24"/>
        </w:rPr>
        <w:t>本基金投资组合遵循如下投资限制：</w:t>
      </w:r>
    </w:p>
    <w:p w14:paraId="32EC8A0D" w14:textId="77777777"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、本基金持有一家上市公司的股票，其市值不超过基金资产净值的</w:t>
      </w:r>
      <w:r w:rsidRPr="0003451B">
        <w:rPr>
          <w:sz w:val="24"/>
          <w:szCs w:val="18"/>
        </w:rPr>
        <w:t>10%</w:t>
      </w:r>
      <w:r w:rsidRPr="0003451B">
        <w:rPr>
          <w:rFonts w:hint="eastAsia"/>
          <w:sz w:val="24"/>
          <w:szCs w:val="18"/>
        </w:rPr>
        <w:t>；</w:t>
      </w:r>
    </w:p>
    <w:p w14:paraId="3778D53D" w14:textId="77777777"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、本基金管理人管理的全部基金持有一家公司发行的证券，不超过该证券的</w:t>
      </w:r>
      <w:r w:rsidRPr="0003451B">
        <w:rPr>
          <w:sz w:val="24"/>
          <w:szCs w:val="18"/>
        </w:rPr>
        <w:t>10%</w:t>
      </w:r>
      <w:r w:rsidRPr="0003451B">
        <w:rPr>
          <w:rFonts w:hint="eastAsia"/>
          <w:sz w:val="24"/>
          <w:szCs w:val="18"/>
        </w:rPr>
        <w:t>；</w:t>
      </w:r>
    </w:p>
    <w:p w14:paraId="319947B3" w14:textId="77777777"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、基金财产参与股票发行申购，本基金所申报的金额不超过本基金的总资产，本基金所申报的股票数量不超过拟发行股票公司本次发行股票的总量；</w:t>
      </w:r>
    </w:p>
    <w:p w14:paraId="60605CE4" w14:textId="77777777"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、本基金持有的全部权证，其市值不得超过基金资产净值的</w:t>
      </w:r>
      <w:r w:rsidRPr="0003451B">
        <w:rPr>
          <w:sz w:val="24"/>
          <w:szCs w:val="18"/>
        </w:rPr>
        <w:t>3%</w:t>
      </w:r>
      <w:r w:rsidRPr="0003451B">
        <w:rPr>
          <w:rFonts w:hint="eastAsia"/>
          <w:sz w:val="24"/>
          <w:szCs w:val="18"/>
        </w:rPr>
        <w:t>；</w:t>
      </w:r>
    </w:p>
    <w:p w14:paraId="6BD87FE0" w14:textId="77777777"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、本基金管理人管理的全部基金持有的同一权证，不得超过该权证的</w:t>
      </w:r>
      <w:r w:rsidRPr="0003451B">
        <w:rPr>
          <w:sz w:val="24"/>
          <w:szCs w:val="18"/>
        </w:rPr>
        <w:t>10%</w:t>
      </w:r>
      <w:r w:rsidRPr="0003451B">
        <w:rPr>
          <w:rFonts w:hint="eastAsia"/>
          <w:sz w:val="24"/>
          <w:szCs w:val="18"/>
        </w:rPr>
        <w:t>；</w:t>
      </w:r>
    </w:p>
    <w:p w14:paraId="6BAEA78A" w14:textId="77777777"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、本基金在任何交易日买入权证的总金额，不得超过上一交易日基金资产净值的</w:t>
      </w:r>
      <w:r w:rsidRPr="0003451B">
        <w:rPr>
          <w:sz w:val="24"/>
          <w:szCs w:val="18"/>
        </w:rPr>
        <w:t>0.5%</w:t>
      </w:r>
      <w:r w:rsidRPr="0003451B">
        <w:rPr>
          <w:rFonts w:hint="eastAsia"/>
          <w:sz w:val="24"/>
          <w:szCs w:val="18"/>
        </w:rPr>
        <w:t>；</w:t>
      </w:r>
    </w:p>
    <w:p w14:paraId="265E3A04" w14:textId="77777777"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、本基金不得违反基金合同关于投资范围、投资策略和投资比例的约定：本基金持有的股票资产占基金资产的比例为</w:t>
      </w:r>
      <w:r w:rsidRPr="0003451B">
        <w:rPr>
          <w:sz w:val="24"/>
          <w:szCs w:val="18"/>
        </w:rPr>
        <w:t>60%-95%</w:t>
      </w:r>
      <w:r w:rsidRPr="0003451B">
        <w:rPr>
          <w:rFonts w:hint="eastAsia"/>
          <w:sz w:val="24"/>
          <w:szCs w:val="18"/>
        </w:rPr>
        <w:t>；本基金持有的债券、货币市场工具、权证、资产支持证券以及法律法规或中国证监会允许基金投资的其他证券品种占基金资产的比例为</w:t>
      </w:r>
      <w:r w:rsidRPr="0003451B">
        <w:rPr>
          <w:sz w:val="24"/>
          <w:szCs w:val="18"/>
        </w:rPr>
        <w:t>5%</w:t>
      </w:r>
      <w:r w:rsidRPr="0003451B">
        <w:rPr>
          <w:rFonts w:hint="eastAsia"/>
          <w:sz w:val="24"/>
          <w:szCs w:val="18"/>
        </w:rPr>
        <w:t>－</w:t>
      </w:r>
      <w:r w:rsidRPr="0003451B">
        <w:rPr>
          <w:sz w:val="24"/>
          <w:szCs w:val="18"/>
        </w:rPr>
        <w:t>40%</w:t>
      </w:r>
      <w:r w:rsidRPr="0003451B">
        <w:rPr>
          <w:rFonts w:hint="eastAsia"/>
          <w:sz w:val="24"/>
          <w:szCs w:val="18"/>
        </w:rPr>
        <w:t>；保持不低于基金资产净值</w:t>
      </w:r>
      <w:r w:rsidRPr="0003451B">
        <w:rPr>
          <w:sz w:val="24"/>
          <w:szCs w:val="18"/>
        </w:rPr>
        <w:t>5%</w:t>
      </w:r>
      <w:r w:rsidRPr="0003451B">
        <w:rPr>
          <w:rFonts w:hint="eastAsia"/>
          <w:sz w:val="24"/>
          <w:szCs w:val="18"/>
        </w:rPr>
        <w:t>的现金或者到期日在一年以内的政府债券；</w:t>
      </w:r>
    </w:p>
    <w:p w14:paraId="07E4800D" w14:textId="77777777"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、本基金投资于同一原始权益人的各类资产支持证券的比例，不得超过基金资产净值的</w:t>
      </w:r>
      <w:r w:rsidRPr="0003451B">
        <w:rPr>
          <w:sz w:val="24"/>
          <w:szCs w:val="18"/>
        </w:rPr>
        <w:t>10%</w:t>
      </w:r>
      <w:r w:rsidRPr="0003451B">
        <w:rPr>
          <w:rFonts w:hint="eastAsia"/>
          <w:sz w:val="24"/>
          <w:szCs w:val="18"/>
        </w:rPr>
        <w:t>；</w:t>
      </w:r>
    </w:p>
    <w:p w14:paraId="641128F8" w14:textId="77777777" w:rsidR="00C5594E" w:rsidRPr="0003451B" w:rsidRDefault="00A06E75">
      <w:pPr>
        <w:spacing w:line="360" w:lineRule="auto"/>
        <w:ind w:firstLineChars="200" w:firstLine="480"/>
        <w:rPr>
          <w:sz w:val="24"/>
          <w:szCs w:val="18"/>
        </w:rPr>
      </w:pPr>
      <w:r w:rsidRPr="0003451B">
        <w:rPr>
          <w:sz w:val="24"/>
          <w:szCs w:val="18"/>
        </w:rPr>
        <w:t>9</w:t>
      </w:r>
      <w:r w:rsidRPr="0003451B">
        <w:rPr>
          <w:rFonts w:hint="eastAsia"/>
          <w:sz w:val="24"/>
          <w:szCs w:val="18"/>
        </w:rPr>
        <w:t>、本基金持有的全部资产支持证券，其市值不得超过基金资产净值的</w:t>
      </w:r>
      <w:r w:rsidRPr="0003451B">
        <w:rPr>
          <w:sz w:val="24"/>
          <w:szCs w:val="18"/>
        </w:rPr>
        <w:t>20%</w:t>
      </w:r>
      <w:r w:rsidRPr="0003451B">
        <w:rPr>
          <w:rFonts w:hint="eastAsia"/>
          <w:sz w:val="24"/>
          <w:szCs w:val="18"/>
        </w:rPr>
        <w:t>；</w:t>
      </w:r>
    </w:p>
    <w:p w14:paraId="015D9F6B" w14:textId="77777777" w:rsidR="00C5594E" w:rsidRPr="0003451B" w:rsidRDefault="00A06E75">
      <w:pPr>
        <w:spacing w:line="360" w:lineRule="auto"/>
        <w:ind w:firstLineChars="200" w:firstLine="480"/>
        <w:rPr>
          <w:sz w:val="24"/>
          <w:szCs w:val="18"/>
        </w:rPr>
      </w:pPr>
      <w:r w:rsidRPr="0003451B">
        <w:rPr>
          <w:sz w:val="24"/>
          <w:szCs w:val="18"/>
        </w:rPr>
        <w:t>10</w:t>
      </w:r>
      <w:r w:rsidRPr="0003451B">
        <w:rPr>
          <w:rFonts w:hint="eastAsia"/>
          <w:sz w:val="24"/>
          <w:szCs w:val="18"/>
        </w:rPr>
        <w:t>、本基金持有的同一（指同一信用级别）资产支持证券的比例，不得超过该资产支持证券规模的</w:t>
      </w:r>
      <w:r w:rsidRPr="0003451B">
        <w:rPr>
          <w:sz w:val="24"/>
          <w:szCs w:val="18"/>
        </w:rPr>
        <w:t>10%</w:t>
      </w:r>
      <w:r w:rsidRPr="0003451B">
        <w:rPr>
          <w:rFonts w:hint="eastAsia"/>
          <w:sz w:val="24"/>
          <w:szCs w:val="18"/>
        </w:rPr>
        <w:t>；</w:t>
      </w:r>
    </w:p>
    <w:p w14:paraId="7FB97FDE" w14:textId="77777777" w:rsidR="00C5594E" w:rsidRPr="0003451B" w:rsidRDefault="00A06E75">
      <w:pPr>
        <w:spacing w:line="360" w:lineRule="auto"/>
        <w:ind w:firstLineChars="200" w:firstLine="480"/>
        <w:rPr>
          <w:sz w:val="24"/>
          <w:szCs w:val="18"/>
        </w:rPr>
      </w:pPr>
      <w:r w:rsidRPr="0003451B">
        <w:rPr>
          <w:sz w:val="24"/>
          <w:szCs w:val="18"/>
        </w:rPr>
        <w:t>11</w:t>
      </w:r>
      <w:r w:rsidRPr="0003451B">
        <w:rPr>
          <w:rFonts w:hint="eastAsia"/>
          <w:sz w:val="24"/>
          <w:szCs w:val="18"/>
        </w:rPr>
        <w:t>、本基金管理人管理的全部基金投资于同一原始权益人的各类资产支持证券，不得超过其各类资产支持证券合计规模的</w:t>
      </w:r>
      <w:r w:rsidRPr="0003451B">
        <w:rPr>
          <w:sz w:val="24"/>
          <w:szCs w:val="18"/>
        </w:rPr>
        <w:t>10%</w:t>
      </w:r>
      <w:r w:rsidRPr="0003451B">
        <w:rPr>
          <w:rFonts w:hint="eastAsia"/>
          <w:sz w:val="24"/>
          <w:szCs w:val="18"/>
        </w:rPr>
        <w:t>；</w:t>
      </w:r>
    </w:p>
    <w:p w14:paraId="0A6B6A1A" w14:textId="77777777" w:rsidR="00C5594E" w:rsidRPr="0003451B" w:rsidRDefault="00A06E75">
      <w:pPr>
        <w:spacing w:line="360" w:lineRule="auto"/>
        <w:ind w:firstLineChars="200" w:firstLine="480"/>
        <w:rPr>
          <w:sz w:val="24"/>
          <w:szCs w:val="18"/>
        </w:rPr>
      </w:pPr>
      <w:r w:rsidRPr="0003451B">
        <w:rPr>
          <w:sz w:val="24"/>
          <w:szCs w:val="18"/>
        </w:rPr>
        <w:t>12</w:t>
      </w:r>
      <w:r w:rsidRPr="0003451B">
        <w:rPr>
          <w:rFonts w:hint="eastAsia"/>
          <w:sz w:val="24"/>
          <w:szCs w:val="18"/>
        </w:rPr>
        <w:t>、本基金进入全国银行间同业市场进行债券回购的资金余额不得超过基金资产净值的</w:t>
      </w:r>
      <w:r w:rsidRPr="0003451B">
        <w:rPr>
          <w:sz w:val="24"/>
          <w:szCs w:val="18"/>
        </w:rPr>
        <w:t>40%</w:t>
      </w:r>
      <w:r w:rsidRPr="0003451B">
        <w:rPr>
          <w:rFonts w:hint="eastAsia"/>
          <w:sz w:val="24"/>
          <w:szCs w:val="18"/>
        </w:rPr>
        <w:t>；</w:t>
      </w:r>
    </w:p>
    <w:p w14:paraId="55D22F9A" w14:textId="77777777" w:rsidR="00C5594E" w:rsidRPr="0003451B" w:rsidRDefault="00A06E75">
      <w:pPr>
        <w:spacing w:line="360" w:lineRule="auto"/>
        <w:ind w:firstLineChars="200" w:firstLine="480"/>
        <w:rPr>
          <w:sz w:val="24"/>
          <w:szCs w:val="18"/>
        </w:rPr>
      </w:pPr>
      <w:bookmarkStart w:id="60" w:name="OLE_LINK6"/>
      <w:r w:rsidRPr="0003451B">
        <w:rPr>
          <w:sz w:val="24"/>
          <w:szCs w:val="18"/>
        </w:rPr>
        <w:t>13</w:t>
      </w:r>
      <w:r w:rsidRPr="0003451B">
        <w:rPr>
          <w:rFonts w:hint="eastAsia"/>
          <w:sz w:val="24"/>
          <w:szCs w:val="18"/>
        </w:rPr>
        <w:t>、</w:t>
      </w:r>
      <w:bookmarkEnd w:id="60"/>
      <w:r w:rsidRPr="0003451B">
        <w:rPr>
          <w:rFonts w:hint="eastAsia"/>
          <w:sz w:val="24"/>
          <w:szCs w:val="18"/>
        </w:rPr>
        <w:t>如果法律法规对基金合同约定投资组合比例限制进行变更的，以变更后的规定为准。法律法规或监管部门取消上述限制，如适用于本基金，则本基金投资不再受相关限制。</w:t>
      </w:r>
    </w:p>
    <w:p w14:paraId="7B78FDB5" w14:textId="77777777" w:rsidR="00C5594E" w:rsidRPr="0003451B" w:rsidRDefault="00A06E75">
      <w:pPr>
        <w:spacing w:line="360" w:lineRule="auto"/>
        <w:ind w:firstLineChars="200" w:firstLine="480"/>
        <w:rPr>
          <w:sz w:val="24"/>
          <w:szCs w:val="18"/>
        </w:rPr>
      </w:pPr>
      <w:r w:rsidRPr="0003451B">
        <w:rPr>
          <w:rFonts w:hint="eastAsia"/>
          <w:sz w:val="24"/>
          <w:szCs w:val="18"/>
        </w:rPr>
        <w:t>基金管理人应当自基金合同生效之日起</w:t>
      </w:r>
      <w:r w:rsidRPr="0003451B">
        <w:rPr>
          <w:sz w:val="24"/>
          <w:szCs w:val="18"/>
        </w:rPr>
        <w:t>6</w:t>
      </w:r>
      <w:r w:rsidRPr="0003451B">
        <w:rPr>
          <w:rFonts w:hint="eastAsia"/>
          <w:sz w:val="24"/>
          <w:szCs w:val="18"/>
        </w:rPr>
        <w:t>个月内使基金的投资组合比例符合基金合同的有关约定。除投资资产配置外，基金托管人对基金的投资的监督和检查自本基金合同生效之日起开始。</w:t>
      </w:r>
    </w:p>
    <w:p w14:paraId="6BAA15FE" w14:textId="77777777" w:rsidR="00C5594E" w:rsidRPr="0003451B" w:rsidRDefault="00A06E75">
      <w:pPr>
        <w:spacing w:line="360" w:lineRule="auto"/>
        <w:ind w:firstLineChars="200" w:firstLine="480"/>
        <w:rPr>
          <w:sz w:val="24"/>
          <w:szCs w:val="18"/>
        </w:rPr>
      </w:pPr>
      <w:r w:rsidRPr="0003451B">
        <w:rPr>
          <w:rFonts w:hint="eastAsia"/>
          <w:sz w:val="24"/>
          <w:szCs w:val="18"/>
        </w:rPr>
        <w:t>因证券市场波动、上市公司合并、基金规模变动、股权分置改革中支付对价等基金管理人之外的因素致使基金投资比例不符合上述规定的投资比例的，基金管理人应当在</w:t>
      </w:r>
      <w:r w:rsidRPr="0003451B">
        <w:rPr>
          <w:sz w:val="24"/>
          <w:szCs w:val="18"/>
        </w:rPr>
        <w:t>10</w:t>
      </w:r>
      <w:r w:rsidRPr="0003451B">
        <w:rPr>
          <w:rFonts w:hint="eastAsia"/>
          <w:sz w:val="24"/>
          <w:szCs w:val="18"/>
        </w:rPr>
        <w:t>个交易日内进行调整，以达到上述标准。法律法规另有规定的从其规定。</w:t>
      </w:r>
    </w:p>
    <w:p w14:paraId="771A9A3F"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（九）禁止行为</w:t>
      </w:r>
    </w:p>
    <w:p w14:paraId="529C4F28" w14:textId="77777777" w:rsidR="00C5594E" w:rsidRPr="0003451B" w:rsidRDefault="00A06E75">
      <w:pPr>
        <w:spacing w:line="360" w:lineRule="auto"/>
        <w:ind w:firstLineChars="200" w:firstLine="480"/>
        <w:rPr>
          <w:sz w:val="24"/>
          <w:szCs w:val="18"/>
        </w:rPr>
      </w:pPr>
      <w:r w:rsidRPr="0003451B">
        <w:rPr>
          <w:rFonts w:hint="eastAsia"/>
          <w:sz w:val="24"/>
          <w:szCs w:val="18"/>
        </w:rPr>
        <w:t>为维护基金份额持有人的合法权益，基金财产不得用于下列投资或者活动：</w:t>
      </w:r>
    </w:p>
    <w:p w14:paraId="51959D81" w14:textId="77777777" w:rsidR="00C5594E" w:rsidRPr="0003451B" w:rsidRDefault="00A06E75">
      <w:pPr>
        <w:spacing w:line="360" w:lineRule="auto"/>
        <w:ind w:firstLineChars="200" w:firstLine="480"/>
        <w:rPr>
          <w:sz w:val="24"/>
          <w:szCs w:val="18"/>
        </w:rPr>
      </w:pPr>
      <w:r w:rsidRPr="0003451B">
        <w:rPr>
          <w:sz w:val="24"/>
          <w:szCs w:val="18"/>
        </w:rPr>
        <w:t>1</w:t>
      </w:r>
      <w:r w:rsidRPr="0003451B">
        <w:rPr>
          <w:rFonts w:hint="eastAsia"/>
          <w:sz w:val="24"/>
          <w:szCs w:val="18"/>
        </w:rPr>
        <w:t>、承销证券；</w:t>
      </w:r>
    </w:p>
    <w:p w14:paraId="73C82DE2" w14:textId="77777777" w:rsidR="00C5594E" w:rsidRPr="0003451B" w:rsidRDefault="00A06E75">
      <w:pPr>
        <w:spacing w:line="360" w:lineRule="auto"/>
        <w:ind w:firstLineChars="200" w:firstLine="480"/>
        <w:rPr>
          <w:sz w:val="24"/>
          <w:szCs w:val="18"/>
        </w:rPr>
      </w:pPr>
      <w:r w:rsidRPr="0003451B">
        <w:rPr>
          <w:sz w:val="24"/>
          <w:szCs w:val="18"/>
        </w:rPr>
        <w:t>2</w:t>
      </w:r>
      <w:r w:rsidRPr="0003451B">
        <w:rPr>
          <w:rFonts w:hint="eastAsia"/>
          <w:sz w:val="24"/>
          <w:szCs w:val="18"/>
        </w:rPr>
        <w:t>、向他人贷款或者提供担保；</w:t>
      </w:r>
    </w:p>
    <w:p w14:paraId="61953701" w14:textId="77777777" w:rsidR="00C5594E" w:rsidRPr="0003451B" w:rsidRDefault="00A06E75">
      <w:pPr>
        <w:spacing w:line="360" w:lineRule="auto"/>
        <w:ind w:firstLineChars="200" w:firstLine="480"/>
        <w:rPr>
          <w:sz w:val="24"/>
          <w:szCs w:val="18"/>
        </w:rPr>
      </w:pPr>
      <w:r w:rsidRPr="0003451B">
        <w:rPr>
          <w:sz w:val="24"/>
          <w:szCs w:val="18"/>
        </w:rPr>
        <w:t>3</w:t>
      </w:r>
      <w:r w:rsidRPr="0003451B">
        <w:rPr>
          <w:rFonts w:hint="eastAsia"/>
          <w:sz w:val="24"/>
          <w:szCs w:val="18"/>
        </w:rPr>
        <w:t>、从事承担无限责任的投资；</w:t>
      </w:r>
    </w:p>
    <w:p w14:paraId="346BFD9A" w14:textId="77777777" w:rsidR="00C5594E" w:rsidRPr="0003451B" w:rsidRDefault="00A06E75">
      <w:pPr>
        <w:spacing w:line="360" w:lineRule="auto"/>
        <w:ind w:firstLineChars="200" w:firstLine="480"/>
        <w:rPr>
          <w:sz w:val="24"/>
          <w:szCs w:val="18"/>
        </w:rPr>
      </w:pPr>
      <w:r w:rsidRPr="0003451B">
        <w:rPr>
          <w:sz w:val="24"/>
          <w:szCs w:val="18"/>
        </w:rPr>
        <w:t>4</w:t>
      </w:r>
      <w:r w:rsidRPr="0003451B">
        <w:rPr>
          <w:rFonts w:hint="eastAsia"/>
          <w:sz w:val="24"/>
          <w:szCs w:val="18"/>
        </w:rPr>
        <w:t>、买卖其他基金份额，但是国务院另有规定的除外；</w:t>
      </w:r>
    </w:p>
    <w:p w14:paraId="2DECC76D" w14:textId="77777777" w:rsidR="00C5594E" w:rsidRPr="0003451B" w:rsidRDefault="00A06E75">
      <w:pPr>
        <w:spacing w:line="360" w:lineRule="auto"/>
        <w:ind w:firstLineChars="200" w:firstLine="480"/>
        <w:rPr>
          <w:sz w:val="24"/>
          <w:szCs w:val="18"/>
        </w:rPr>
      </w:pPr>
      <w:r w:rsidRPr="0003451B">
        <w:rPr>
          <w:sz w:val="24"/>
          <w:szCs w:val="18"/>
        </w:rPr>
        <w:t>5</w:t>
      </w:r>
      <w:r w:rsidRPr="0003451B">
        <w:rPr>
          <w:rFonts w:hint="eastAsia"/>
          <w:sz w:val="24"/>
          <w:szCs w:val="18"/>
        </w:rPr>
        <w:t>、向其基金管理人、基金托管人出资或者买卖基金托管人、基金管理人发行的股票或债券；</w:t>
      </w:r>
    </w:p>
    <w:p w14:paraId="6FAB6933" w14:textId="77777777" w:rsidR="00C5594E" w:rsidRPr="0003451B" w:rsidRDefault="00A06E75">
      <w:pPr>
        <w:spacing w:line="360" w:lineRule="auto"/>
        <w:ind w:firstLineChars="200" w:firstLine="480"/>
        <w:rPr>
          <w:sz w:val="24"/>
          <w:szCs w:val="18"/>
        </w:rPr>
      </w:pPr>
      <w:r w:rsidRPr="0003451B">
        <w:rPr>
          <w:sz w:val="24"/>
          <w:szCs w:val="18"/>
        </w:rPr>
        <w:t>6</w:t>
      </w:r>
      <w:r w:rsidRPr="0003451B">
        <w:rPr>
          <w:rFonts w:hint="eastAsia"/>
          <w:sz w:val="24"/>
          <w:szCs w:val="18"/>
        </w:rPr>
        <w:t>、买卖与其基金管理人、基金托管人有控股关系的股东或者与其基金管理人、基金托管人有其他重大利害关系的公司发行的证券或承销期内承销的证券；</w:t>
      </w:r>
    </w:p>
    <w:p w14:paraId="1DEFCA1B" w14:textId="77777777" w:rsidR="00C5594E" w:rsidRPr="0003451B" w:rsidRDefault="00A06E75">
      <w:pPr>
        <w:spacing w:line="360" w:lineRule="auto"/>
        <w:ind w:firstLineChars="200" w:firstLine="480"/>
        <w:rPr>
          <w:sz w:val="24"/>
          <w:szCs w:val="18"/>
        </w:rPr>
      </w:pPr>
      <w:r w:rsidRPr="0003451B">
        <w:rPr>
          <w:sz w:val="24"/>
          <w:szCs w:val="18"/>
        </w:rPr>
        <w:t>7</w:t>
      </w:r>
      <w:r w:rsidRPr="0003451B">
        <w:rPr>
          <w:rFonts w:hint="eastAsia"/>
          <w:sz w:val="24"/>
          <w:szCs w:val="18"/>
        </w:rPr>
        <w:t>、从事内幕交易、操纵证券交易价格及其他不正当的证券交易活动；</w:t>
      </w:r>
    </w:p>
    <w:p w14:paraId="13293BF6" w14:textId="77777777" w:rsidR="00C5594E" w:rsidRPr="0003451B" w:rsidRDefault="00A06E75">
      <w:pPr>
        <w:spacing w:line="360" w:lineRule="auto"/>
        <w:ind w:firstLineChars="200" w:firstLine="480"/>
        <w:rPr>
          <w:sz w:val="24"/>
          <w:szCs w:val="18"/>
        </w:rPr>
      </w:pPr>
      <w:r w:rsidRPr="0003451B">
        <w:rPr>
          <w:sz w:val="24"/>
          <w:szCs w:val="18"/>
        </w:rPr>
        <w:t>8</w:t>
      </w:r>
      <w:r w:rsidRPr="0003451B">
        <w:rPr>
          <w:rFonts w:hint="eastAsia"/>
          <w:sz w:val="24"/>
          <w:szCs w:val="18"/>
        </w:rPr>
        <w:t>、法律法规、中国证监会及基金合同规定禁止的其他活动。</w:t>
      </w:r>
    </w:p>
    <w:p w14:paraId="2FEE1127" w14:textId="77777777" w:rsidR="00C5594E" w:rsidRPr="0003451B" w:rsidRDefault="00A06E75">
      <w:pPr>
        <w:spacing w:line="360" w:lineRule="auto"/>
        <w:ind w:firstLineChars="200" w:firstLine="480"/>
        <w:rPr>
          <w:sz w:val="24"/>
          <w:szCs w:val="18"/>
        </w:rPr>
      </w:pPr>
      <w:r w:rsidRPr="0003451B">
        <w:rPr>
          <w:rFonts w:hint="eastAsia"/>
          <w:sz w:val="24"/>
          <w:szCs w:val="18"/>
        </w:rPr>
        <w:t>法律法规或中国证监会取消上述禁止性规定，如适用于本基金，则本基金不受相关限制。</w:t>
      </w:r>
    </w:p>
    <w:p w14:paraId="5B14D544" w14:textId="77777777" w:rsidR="00C5594E" w:rsidRPr="0003451B" w:rsidRDefault="00A06E75">
      <w:pPr>
        <w:spacing w:line="360" w:lineRule="auto"/>
        <w:ind w:firstLineChars="200" w:firstLine="482"/>
        <w:outlineLvl w:val="1"/>
        <w:rPr>
          <w:rFonts w:ascii="宋体" w:hAnsi="宋体"/>
          <w:b/>
          <w:bCs/>
          <w:sz w:val="24"/>
          <w:szCs w:val="21"/>
        </w:rPr>
      </w:pPr>
      <w:bookmarkStart w:id="61" w:name="_Hlt81033092"/>
      <w:bookmarkStart w:id="62" w:name="_Hlt81033424"/>
      <w:bookmarkEnd w:id="61"/>
      <w:bookmarkEnd w:id="62"/>
      <w:r w:rsidRPr="0003451B">
        <w:rPr>
          <w:rFonts w:ascii="宋体" w:hAnsi="宋体" w:hint="eastAsia"/>
          <w:b/>
          <w:bCs/>
          <w:sz w:val="24"/>
          <w:szCs w:val="21"/>
        </w:rPr>
        <w:t>（十）风险收益特征</w:t>
      </w:r>
    </w:p>
    <w:p w14:paraId="49467236" w14:textId="42C0AD15" w:rsidR="00A06E75" w:rsidRPr="0003451B" w:rsidRDefault="00750F75" w:rsidP="00A06E75">
      <w:pPr>
        <w:spacing w:line="360" w:lineRule="auto"/>
        <w:ind w:firstLineChars="200" w:firstLine="480"/>
        <w:rPr>
          <w:rFonts w:ascii="宋体" w:hAnsi="宋体"/>
          <w:sz w:val="24"/>
        </w:rPr>
      </w:pPr>
      <w:r w:rsidRPr="00061ABA">
        <w:rPr>
          <w:rFonts w:ascii="宋体" w:hAnsi="宋体" w:hint="eastAsia"/>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p w14:paraId="2E9859A9"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（十一）基金管理人代表基金行使股东及债权人权利的处理原则及方法</w:t>
      </w:r>
    </w:p>
    <w:p w14:paraId="25B46C48" w14:textId="77777777" w:rsidR="00C5594E" w:rsidRPr="0003451B" w:rsidRDefault="00A06E75">
      <w:pPr>
        <w:spacing w:line="360" w:lineRule="auto"/>
        <w:ind w:firstLineChars="200" w:firstLine="480"/>
        <w:rPr>
          <w:rFonts w:ascii="宋体" w:hAnsi="宋体"/>
          <w:sz w:val="24"/>
          <w:szCs w:val="20"/>
        </w:rPr>
      </w:pPr>
      <w:r w:rsidRPr="0003451B">
        <w:rPr>
          <w:rFonts w:ascii="宋体" w:hAnsi="宋体"/>
          <w:sz w:val="24"/>
        </w:rPr>
        <w:t>1</w:t>
      </w:r>
      <w:r w:rsidRPr="0003451B">
        <w:rPr>
          <w:rFonts w:ascii="宋体" w:hAnsi="宋体" w:hint="eastAsia"/>
          <w:sz w:val="24"/>
        </w:rPr>
        <w:t>、基金管理人按照国家有关规定代表基金独立行使股东及债权人权利，保护基金份额持有人的利益；</w:t>
      </w:r>
    </w:p>
    <w:p w14:paraId="15AACF5D" w14:textId="77777777"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2、不谋求对上市公司的控股，不参与所投资上市公司的经营管理；</w:t>
      </w:r>
    </w:p>
    <w:p w14:paraId="54E1E805" w14:textId="77777777" w:rsidR="00C5594E" w:rsidRPr="0003451B" w:rsidRDefault="00A06E75">
      <w:pPr>
        <w:spacing w:line="360" w:lineRule="auto"/>
        <w:ind w:firstLineChars="200" w:firstLine="480"/>
        <w:rPr>
          <w:rFonts w:ascii="宋体" w:hAnsi="宋体"/>
          <w:sz w:val="24"/>
          <w:szCs w:val="20"/>
        </w:rPr>
      </w:pPr>
      <w:r w:rsidRPr="0003451B">
        <w:rPr>
          <w:rFonts w:ascii="宋体" w:hAnsi="宋体"/>
          <w:sz w:val="24"/>
          <w:szCs w:val="20"/>
        </w:rPr>
        <w:t>3、有利于基金财产的安全与增值；</w:t>
      </w:r>
    </w:p>
    <w:p w14:paraId="798EDB5C" w14:textId="77777777"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sz w:val="24"/>
          <w:szCs w:val="20"/>
        </w:rPr>
        <w:t>4、</w:t>
      </w:r>
      <w:r w:rsidRPr="0003451B">
        <w:rPr>
          <w:rFonts w:ascii="宋体" w:hAnsi="宋体" w:hint="eastAsia"/>
          <w:sz w:val="24"/>
        </w:rPr>
        <w:t>不通过关联交易为自身、雇员、授权代理人或任何存在利害关系的第三人牟取任何不当利益。</w:t>
      </w:r>
    </w:p>
    <w:p w14:paraId="78824690"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（十二）基金的融资、融券</w:t>
      </w:r>
    </w:p>
    <w:p w14:paraId="38DA031D" w14:textId="77777777" w:rsidR="00C5594E" w:rsidRPr="0003451B" w:rsidRDefault="00A06E75">
      <w:pPr>
        <w:tabs>
          <w:tab w:val="left" w:pos="1501"/>
        </w:tabs>
        <w:spacing w:line="360" w:lineRule="auto"/>
        <w:ind w:firstLineChars="200" w:firstLine="480"/>
        <w:rPr>
          <w:rFonts w:ascii="宋体" w:hAnsi="宋体"/>
          <w:sz w:val="24"/>
        </w:rPr>
      </w:pPr>
      <w:r w:rsidRPr="0003451B">
        <w:rPr>
          <w:rFonts w:ascii="宋体" w:hAnsi="宋体" w:hint="eastAsia"/>
          <w:sz w:val="24"/>
        </w:rPr>
        <w:t>本基金可以按照国家的有关法律法规规定进行融资、融券。</w:t>
      </w:r>
    </w:p>
    <w:p w14:paraId="1EB652AB" w14:textId="77777777" w:rsidR="00C5594E" w:rsidRPr="0003451B" w:rsidRDefault="00A06E75">
      <w:pPr>
        <w:widowControl/>
        <w:spacing w:before="100" w:beforeAutospacing="1" w:after="100" w:afterAutospacing="1"/>
        <w:ind w:rightChars="-85" w:right="-178" w:firstLineChars="200" w:firstLine="482"/>
        <w:jc w:val="left"/>
        <w:outlineLvl w:val="1"/>
        <w:rPr>
          <w:rFonts w:ascii="宋体" w:hAnsi="宋体" w:cs="宋体"/>
          <w:b/>
          <w:kern w:val="0"/>
          <w:sz w:val="24"/>
        </w:rPr>
      </w:pPr>
      <w:r w:rsidRPr="0003451B">
        <w:rPr>
          <w:rFonts w:ascii="宋体" w:hAnsi="宋体" w:cs="宋体" w:hint="eastAsia"/>
          <w:b/>
          <w:kern w:val="0"/>
          <w:sz w:val="24"/>
        </w:rPr>
        <w:t>（十三）基金投资组合报告</w:t>
      </w:r>
    </w:p>
    <w:p w14:paraId="538E2982" w14:textId="77777777" w:rsidR="00A06E75" w:rsidRPr="0003451B" w:rsidRDefault="00A06E75" w:rsidP="00DE5F8F">
      <w:pPr>
        <w:spacing w:before="156" w:after="156" w:line="360" w:lineRule="auto"/>
        <w:ind w:firstLineChars="200" w:firstLine="480"/>
        <w:rPr>
          <w:sz w:val="24"/>
          <w:szCs w:val="18"/>
        </w:rPr>
      </w:pPr>
      <w:r w:rsidRPr="0003451B">
        <w:rPr>
          <w:rFonts w:hint="eastAsia"/>
          <w:sz w:val="24"/>
          <w:szCs w:val="18"/>
        </w:rPr>
        <w:t>本基金管理人的董事会及董事保证本报告所载资料不存在虚假记载、误导性陈述或重大遗漏，并对其内容的真实性、准确性和完整性承担个别及连带责任。</w:t>
      </w:r>
    </w:p>
    <w:p w14:paraId="0FDB53B2" w14:textId="7C62BDAA" w:rsidR="009539A1" w:rsidRPr="0003451B" w:rsidRDefault="00A06E75" w:rsidP="00DE5F8F">
      <w:pPr>
        <w:spacing w:before="156" w:after="156" w:line="360" w:lineRule="auto"/>
        <w:ind w:firstLineChars="200" w:firstLine="480"/>
        <w:rPr>
          <w:sz w:val="24"/>
          <w:szCs w:val="18"/>
        </w:rPr>
      </w:pPr>
      <w:r w:rsidRPr="0003451B">
        <w:rPr>
          <w:rFonts w:hint="eastAsia"/>
          <w:sz w:val="24"/>
          <w:szCs w:val="18"/>
        </w:rPr>
        <w:t>本基金托管人中国农业银行根据本基金合同规定，于</w:t>
      </w:r>
      <w:r w:rsidR="00B07C06" w:rsidRPr="0003451B">
        <w:rPr>
          <w:sz w:val="24"/>
          <w:szCs w:val="18"/>
        </w:rPr>
        <w:t>201</w:t>
      </w:r>
      <w:r w:rsidR="00B07C06">
        <w:rPr>
          <w:rFonts w:hint="eastAsia"/>
          <w:sz w:val="24"/>
          <w:szCs w:val="18"/>
        </w:rPr>
        <w:t>5</w:t>
      </w:r>
      <w:r w:rsidR="00B07C06" w:rsidRPr="0003451B">
        <w:rPr>
          <w:rFonts w:hint="eastAsia"/>
          <w:sz w:val="24"/>
          <w:szCs w:val="18"/>
        </w:rPr>
        <w:t>年</w:t>
      </w:r>
      <w:r w:rsidR="00B07C06">
        <w:rPr>
          <w:sz w:val="24"/>
          <w:szCs w:val="18"/>
        </w:rPr>
        <w:t>10</w:t>
      </w:r>
      <w:r w:rsidRPr="0003451B">
        <w:rPr>
          <w:rFonts w:hint="eastAsia"/>
          <w:sz w:val="24"/>
          <w:szCs w:val="18"/>
        </w:rPr>
        <w:t>月</w:t>
      </w:r>
      <w:r w:rsidR="00B07C06">
        <w:rPr>
          <w:rFonts w:hint="eastAsia"/>
          <w:sz w:val="24"/>
          <w:szCs w:val="18"/>
        </w:rPr>
        <w:t>2</w:t>
      </w:r>
      <w:r w:rsidR="00B07C06">
        <w:rPr>
          <w:sz w:val="24"/>
          <w:szCs w:val="18"/>
        </w:rPr>
        <w:t>6</w:t>
      </w:r>
      <w:r w:rsidRPr="0003451B">
        <w:rPr>
          <w:rFonts w:hint="eastAsia"/>
          <w:sz w:val="24"/>
          <w:szCs w:val="18"/>
        </w:rPr>
        <w:t>日复核了本报告中的财务指标、净值表现和投资组合报告等内容，保证复核内容不存在虚假记载、误导性陈述或者重大遗漏。</w:t>
      </w:r>
    </w:p>
    <w:p w14:paraId="6C26839E" w14:textId="4B8B50A6" w:rsidR="009539A1" w:rsidRPr="0003451B" w:rsidRDefault="00A06E75" w:rsidP="00DE5F8F">
      <w:pPr>
        <w:spacing w:before="156" w:after="156" w:line="360" w:lineRule="auto"/>
        <w:ind w:firstLineChars="200" w:firstLine="480"/>
        <w:rPr>
          <w:rFonts w:ascii="宋体" w:hAnsi="宋体"/>
          <w:sz w:val="24"/>
        </w:rPr>
      </w:pPr>
      <w:r w:rsidRPr="0003451B">
        <w:rPr>
          <w:rFonts w:hint="eastAsia"/>
          <w:sz w:val="24"/>
          <w:szCs w:val="18"/>
        </w:rPr>
        <w:t>本</w:t>
      </w:r>
      <w:r w:rsidRPr="0003451B">
        <w:rPr>
          <w:rFonts w:ascii="宋体" w:hAnsi="宋体" w:hint="eastAsia"/>
          <w:sz w:val="24"/>
        </w:rPr>
        <w:t>投资组合报告期为</w:t>
      </w:r>
      <w:r w:rsidR="00B07C06" w:rsidRPr="0003451B">
        <w:rPr>
          <w:rFonts w:ascii="宋体" w:hAnsi="宋体"/>
          <w:sz w:val="24"/>
        </w:rPr>
        <w:t>201</w:t>
      </w:r>
      <w:r w:rsidR="00B07C06">
        <w:rPr>
          <w:rFonts w:ascii="宋体" w:hAnsi="宋体" w:hint="eastAsia"/>
          <w:sz w:val="24"/>
        </w:rPr>
        <w:t>5</w:t>
      </w:r>
      <w:r w:rsidR="00B07C06" w:rsidRPr="0003451B">
        <w:rPr>
          <w:rFonts w:ascii="宋体" w:hAnsi="宋体" w:hint="eastAsia"/>
          <w:sz w:val="24"/>
        </w:rPr>
        <w:t>年</w:t>
      </w:r>
      <w:r w:rsidR="00B07C06">
        <w:rPr>
          <w:rFonts w:ascii="宋体" w:hAnsi="宋体"/>
          <w:sz w:val="24"/>
        </w:rPr>
        <w:t>7</w:t>
      </w:r>
      <w:r w:rsidRPr="0003451B">
        <w:rPr>
          <w:rFonts w:ascii="宋体" w:hAnsi="宋体" w:hint="eastAsia"/>
          <w:sz w:val="24"/>
        </w:rPr>
        <w:t>月</w:t>
      </w:r>
      <w:r w:rsidR="00B26501">
        <w:rPr>
          <w:rFonts w:ascii="宋体" w:hAnsi="宋体" w:hint="eastAsia"/>
          <w:sz w:val="24"/>
        </w:rPr>
        <w:t>1</w:t>
      </w:r>
      <w:r w:rsidRPr="0003451B">
        <w:rPr>
          <w:rFonts w:ascii="宋体" w:hAnsi="宋体"/>
          <w:sz w:val="24"/>
        </w:rPr>
        <w:t>日至</w:t>
      </w:r>
      <w:r w:rsidR="00B07C06" w:rsidRPr="0003451B">
        <w:rPr>
          <w:rFonts w:ascii="宋体" w:hAnsi="宋体"/>
          <w:sz w:val="24"/>
        </w:rPr>
        <w:t>201</w:t>
      </w:r>
      <w:r w:rsidR="00B07C06">
        <w:rPr>
          <w:rFonts w:ascii="宋体" w:hAnsi="宋体" w:hint="eastAsia"/>
          <w:sz w:val="24"/>
        </w:rPr>
        <w:t>5</w:t>
      </w:r>
      <w:r w:rsidR="00B07C06" w:rsidRPr="0003451B">
        <w:rPr>
          <w:rFonts w:ascii="宋体" w:hAnsi="宋体" w:hint="eastAsia"/>
          <w:sz w:val="24"/>
        </w:rPr>
        <w:t>年</w:t>
      </w:r>
      <w:r w:rsidR="00B07C06">
        <w:rPr>
          <w:rFonts w:ascii="宋体" w:hAnsi="宋体"/>
          <w:sz w:val="24"/>
        </w:rPr>
        <w:t>9</w:t>
      </w:r>
      <w:r w:rsidRPr="0003451B">
        <w:rPr>
          <w:rFonts w:ascii="宋体" w:hAnsi="宋体" w:hint="eastAsia"/>
          <w:sz w:val="24"/>
        </w:rPr>
        <w:t>月</w:t>
      </w:r>
      <w:r w:rsidR="00B07C06" w:rsidRPr="0003451B">
        <w:rPr>
          <w:rFonts w:ascii="宋体" w:hAnsi="宋体"/>
          <w:sz w:val="24"/>
        </w:rPr>
        <w:t>3</w:t>
      </w:r>
      <w:r w:rsidR="00B07C06">
        <w:rPr>
          <w:rFonts w:ascii="宋体" w:hAnsi="宋体"/>
          <w:sz w:val="24"/>
        </w:rPr>
        <w:t>0</w:t>
      </w:r>
      <w:r w:rsidRPr="0003451B">
        <w:rPr>
          <w:rFonts w:ascii="宋体" w:hAnsi="宋体" w:hint="eastAsia"/>
          <w:sz w:val="24"/>
        </w:rPr>
        <w:t>日，所载财务数据未经审计师审计。</w:t>
      </w:r>
    </w:p>
    <w:p w14:paraId="5A1BA4A7" w14:textId="77777777" w:rsidR="00B07C06"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1、报告期末基金资产组合情况</w:t>
      </w:r>
    </w:p>
    <w:tbl>
      <w:tblPr>
        <w:tblStyle w:val="12"/>
        <w:tblW w:w="8868" w:type="dxa"/>
        <w:jc w:val="center"/>
        <w:tblLayout w:type="fixed"/>
        <w:tblLook w:val="04A0" w:firstRow="1" w:lastRow="0" w:firstColumn="1" w:lastColumn="0" w:noHBand="0" w:noVBand="1"/>
      </w:tblPr>
      <w:tblGrid>
        <w:gridCol w:w="718"/>
        <w:gridCol w:w="3346"/>
        <w:gridCol w:w="2967"/>
        <w:gridCol w:w="1837"/>
      </w:tblGrid>
      <w:tr w:rsidR="00B07C06" w:rsidRPr="00414345" w14:paraId="172BBC39" w14:textId="77777777" w:rsidTr="00B07C06">
        <w:trPr>
          <w:jc w:val="center"/>
        </w:trPr>
        <w:tc>
          <w:tcPr>
            <w:tcW w:w="718" w:type="dxa"/>
            <w:vAlign w:val="center"/>
          </w:tcPr>
          <w:p w14:paraId="718885E3" w14:textId="77777777" w:rsidR="00B07C06" w:rsidRPr="00414345" w:rsidRDefault="00B07C06" w:rsidP="00B07C06">
            <w:pPr>
              <w:spacing w:before="29" w:line="288" w:lineRule="auto"/>
              <w:ind w:left="17"/>
              <w:jc w:val="center"/>
              <w:rPr>
                <w:color w:val="000000"/>
                <w:sz w:val="24"/>
              </w:rPr>
            </w:pPr>
            <w:r w:rsidRPr="00414345">
              <w:rPr>
                <w:color w:val="000000"/>
                <w:sz w:val="24"/>
              </w:rPr>
              <w:t>序号</w:t>
            </w:r>
          </w:p>
        </w:tc>
        <w:tc>
          <w:tcPr>
            <w:tcW w:w="3346" w:type="dxa"/>
            <w:vAlign w:val="center"/>
          </w:tcPr>
          <w:p w14:paraId="1D8552E6" w14:textId="77777777" w:rsidR="00B07C06" w:rsidRPr="00414345" w:rsidRDefault="00B07C06" w:rsidP="00B07C06">
            <w:pPr>
              <w:spacing w:before="29" w:line="288" w:lineRule="auto"/>
              <w:ind w:left="17"/>
              <w:jc w:val="center"/>
              <w:rPr>
                <w:color w:val="000000"/>
                <w:sz w:val="24"/>
              </w:rPr>
            </w:pPr>
            <w:r w:rsidRPr="00414345">
              <w:rPr>
                <w:color w:val="000000"/>
                <w:sz w:val="24"/>
              </w:rPr>
              <w:t>项目</w:t>
            </w:r>
          </w:p>
        </w:tc>
        <w:tc>
          <w:tcPr>
            <w:tcW w:w="2967" w:type="dxa"/>
            <w:vAlign w:val="center"/>
          </w:tcPr>
          <w:p w14:paraId="1EC9F7BB" w14:textId="77777777" w:rsidR="00B07C06" w:rsidRPr="00414345" w:rsidRDefault="00B07C06" w:rsidP="00B07C06">
            <w:pPr>
              <w:spacing w:before="29" w:line="288" w:lineRule="auto"/>
              <w:ind w:left="17"/>
              <w:jc w:val="center"/>
              <w:rPr>
                <w:color w:val="000000"/>
                <w:sz w:val="24"/>
              </w:rPr>
            </w:pPr>
            <w:r w:rsidRPr="00414345">
              <w:rPr>
                <w:color w:val="000000"/>
                <w:sz w:val="24"/>
              </w:rPr>
              <w:t>金额（元）</w:t>
            </w:r>
          </w:p>
        </w:tc>
        <w:tc>
          <w:tcPr>
            <w:tcW w:w="1837" w:type="dxa"/>
            <w:vAlign w:val="center"/>
          </w:tcPr>
          <w:p w14:paraId="453180EC" w14:textId="77777777" w:rsidR="00B07C06" w:rsidRPr="00414345" w:rsidRDefault="00B07C06" w:rsidP="00B07C06">
            <w:pPr>
              <w:spacing w:before="29" w:line="288" w:lineRule="auto"/>
              <w:ind w:left="17"/>
              <w:jc w:val="center"/>
              <w:rPr>
                <w:color w:val="000000"/>
                <w:sz w:val="24"/>
              </w:rPr>
            </w:pPr>
            <w:r w:rsidRPr="00414345">
              <w:rPr>
                <w:color w:val="000000"/>
                <w:sz w:val="24"/>
              </w:rPr>
              <w:t>占基金总资产的比例（％）</w:t>
            </w:r>
          </w:p>
        </w:tc>
      </w:tr>
      <w:tr w:rsidR="00B07C06" w:rsidRPr="00414345" w14:paraId="0D53105F" w14:textId="77777777" w:rsidTr="00B07C06">
        <w:trPr>
          <w:jc w:val="center"/>
        </w:trPr>
        <w:tc>
          <w:tcPr>
            <w:tcW w:w="718" w:type="dxa"/>
            <w:vAlign w:val="center"/>
          </w:tcPr>
          <w:p w14:paraId="03E08C0F" w14:textId="77777777" w:rsidR="00B07C06" w:rsidRPr="00414345" w:rsidRDefault="00B07C06" w:rsidP="00B07C06">
            <w:pPr>
              <w:spacing w:before="29" w:line="288" w:lineRule="auto"/>
              <w:ind w:left="17"/>
              <w:jc w:val="center"/>
              <w:rPr>
                <w:color w:val="000000"/>
                <w:sz w:val="24"/>
              </w:rPr>
            </w:pPr>
            <w:r w:rsidRPr="00414345">
              <w:rPr>
                <w:color w:val="000000"/>
                <w:sz w:val="24"/>
              </w:rPr>
              <w:t>1</w:t>
            </w:r>
          </w:p>
        </w:tc>
        <w:tc>
          <w:tcPr>
            <w:tcW w:w="3346" w:type="dxa"/>
            <w:vAlign w:val="center"/>
          </w:tcPr>
          <w:p w14:paraId="5869DB83" w14:textId="77777777" w:rsidR="00B07C06" w:rsidRPr="00414345" w:rsidRDefault="00B07C06" w:rsidP="00B07C06">
            <w:pPr>
              <w:spacing w:before="29" w:line="288" w:lineRule="auto"/>
              <w:ind w:left="17"/>
              <w:jc w:val="left"/>
              <w:rPr>
                <w:sz w:val="24"/>
              </w:rPr>
            </w:pPr>
            <w:r w:rsidRPr="00414345">
              <w:rPr>
                <w:color w:val="000000"/>
                <w:sz w:val="24"/>
              </w:rPr>
              <w:t>权益投资</w:t>
            </w:r>
          </w:p>
        </w:tc>
        <w:tc>
          <w:tcPr>
            <w:tcW w:w="2967" w:type="dxa"/>
            <w:vAlign w:val="center"/>
          </w:tcPr>
          <w:p w14:paraId="7017160A" w14:textId="77777777" w:rsidR="00B07C06" w:rsidRPr="00414345" w:rsidRDefault="00B07C06" w:rsidP="00B07C06">
            <w:pPr>
              <w:spacing w:before="29" w:line="288" w:lineRule="auto"/>
              <w:ind w:left="17"/>
              <w:jc w:val="right"/>
              <w:rPr>
                <w:color w:val="000000"/>
                <w:sz w:val="24"/>
              </w:rPr>
            </w:pPr>
            <w:r w:rsidRPr="00414345">
              <w:rPr>
                <w:color w:val="000000"/>
                <w:sz w:val="24"/>
              </w:rPr>
              <w:t>1,747,911,551.10</w:t>
            </w:r>
          </w:p>
        </w:tc>
        <w:tc>
          <w:tcPr>
            <w:tcW w:w="1837" w:type="dxa"/>
            <w:vAlign w:val="center"/>
          </w:tcPr>
          <w:p w14:paraId="40B57B96" w14:textId="77777777" w:rsidR="00B07C06" w:rsidRPr="00414345" w:rsidRDefault="00B07C06" w:rsidP="00B07C06">
            <w:pPr>
              <w:spacing w:before="29" w:line="288" w:lineRule="auto"/>
              <w:ind w:left="17"/>
              <w:jc w:val="right"/>
              <w:rPr>
                <w:color w:val="000000"/>
                <w:sz w:val="24"/>
              </w:rPr>
            </w:pPr>
            <w:r w:rsidRPr="00414345">
              <w:rPr>
                <w:color w:val="000000"/>
                <w:sz w:val="24"/>
              </w:rPr>
              <w:t>93.09</w:t>
            </w:r>
          </w:p>
        </w:tc>
      </w:tr>
      <w:tr w:rsidR="00B07C06" w:rsidRPr="00414345" w14:paraId="37EFF07E" w14:textId="77777777" w:rsidTr="00B07C06">
        <w:trPr>
          <w:jc w:val="center"/>
        </w:trPr>
        <w:tc>
          <w:tcPr>
            <w:tcW w:w="718" w:type="dxa"/>
            <w:vAlign w:val="center"/>
          </w:tcPr>
          <w:p w14:paraId="46A7CF0C" w14:textId="77777777" w:rsidR="00B07C06" w:rsidRPr="00414345" w:rsidRDefault="00B07C06" w:rsidP="00B07C06">
            <w:pPr>
              <w:spacing w:before="29" w:line="288" w:lineRule="auto"/>
              <w:ind w:left="17"/>
              <w:jc w:val="center"/>
              <w:rPr>
                <w:color w:val="000000"/>
                <w:sz w:val="24"/>
              </w:rPr>
            </w:pPr>
          </w:p>
        </w:tc>
        <w:tc>
          <w:tcPr>
            <w:tcW w:w="3346" w:type="dxa"/>
            <w:vAlign w:val="center"/>
          </w:tcPr>
          <w:p w14:paraId="2EBEE497" w14:textId="77777777" w:rsidR="00B07C06" w:rsidRPr="00414345" w:rsidRDefault="00B07C06" w:rsidP="00B07C06">
            <w:pPr>
              <w:spacing w:before="29" w:line="288" w:lineRule="auto"/>
              <w:ind w:left="17"/>
              <w:jc w:val="left"/>
              <w:rPr>
                <w:sz w:val="24"/>
              </w:rPr>
            </w:pPr>
            <w:r w:rsidRPr="00414345">
              <w:rPr>
                <w:color w:val="000000"/>
                <w:sz w:val="24"/>
              </w:rPr>
              <w:t>其中：股票</w:t>
            </w:r>
          </w:p>
        </w:tc>
        <w:tc>
          <w:tcPr>
            <w:tcW w:w="2967" w:type="dxa"/>
            <w:vAlign w:val="center"/>
          </w:tcPr>
          <w:p w14:paraId="6C54378A" w14:textId="77777777" w:rsidR="00B07C06" w:rsidRPr="00414345" w:rsidRDefault="00B07C06" w:rsidP="00B07C06">
            <w:pPr>
              <w:spacing w:before="29" w:line="288" w:lineRule="auto"/>
              <w:ind w:left="17"/>
              <w:jc w:val="right"/>
              <w:rPr>
                <w:color w:val="000000"/>
                <w:sz w:val="24"/>
              </w:rPr>
            </w:pPr>
            <w:r w:rsidRPr="00414345">
              <w:rPr>
                <w:color w:val="000000"/>
                <w:sz w:val="24"/>
              </w:rPr>
              <w:t>1,747,911,551.10</w:t>
            </w:r>
          </w:p>
        </w:tc>
        <w:tc>
          <w:tcPr>
            <w:tcW w:w="1837" w:type="dxa"/>
            <w:vAlign w:val="center"/>
          </w:tcPr>
          <w:p w14:paraId="75E39C4B" w14:textId="77777777" w:rsidR="00B07C06" w:rsidRPr="00414345" w:rsidRDefault="00B07C06" w:rsidP="00B07C06">
            <w:pPr>
              <w:spacing w:before="29" w:line="288" w:lineRule="auto"/>
              <w:ind w:left="17"/>
              <w:jc w:val="right"/>
              <w:rPr>
                <w:color w:val="000000"/>
                <w:sz w:val="24"/>
              </w:rPr>
            </w:pPr>
            <w:r w:rsidRPr="00414345">
              <w:rPr>
                <w:color w:val="000000"/>
                <w:sz w:val="24"/>
              </w:rPr>
              <w:t>93.09</w:t>
            </w:r>
          </w:p>
        </w:tc>
      </w:tr>
      <w:tr w:rsidR="00B07C06" w:rsidRPr="00414345" w14:paraId="513EF10B" w14:textId="77777777" w:rsidTr="00B07C06">
        <w:trPr>
          <w:jc w:val="center"/>
        </w:trPr>
        <w:tc>
          <w:tcPr>
            <w:tcW w:w="718" w:type="dxa"/>
            <w:vAlign w:val="center"/>
          </w:tcPr>
          <w:p w14:paraId="0AE9E65F" w14:textId="77777777" w:rsidR="00B07C06" w:rsidRPr="00414345" w:rsidRDefault="00B07C06" w:rsidP="00B07C06">
            <w:pPr>
              <w:spacing w:before="29" w:line="288" w:lineRule="auto"/>
              <w:ind w:left="17"/>
              <w:jc w:val="center"/>
              <w:rPr>
                <w:color w:val="000000"/>
                <w:sz w:val="24"/>
              </w:rPr>
            </w:pPr>
            <w:r w:rsidRPr="00414345">
              <w:rPr>
                <w:color w:val="000000"/>
                <w:sz w:val="24"/>
              </w:rPr>
              <w:t>2</w:t>
            </w:r>
          </w:p>
        </w:tc>
        <w:tc>
          <w:tcPr>
            <w:tcW w:w="3346" w:type="dxa"/>
            <w:vAlign w:val="center"/>
          </w:tcPr>
          <w:p w14:paraId="4A3780C2" w14:textId="77777777" w:rsidR="00B07C06" w:rsidRPr="00414345" w:rsidRDefault="00B07C06" w:rsidP="00B07C06">
            <w:pPr>
              <w:spacing w:before="29" w:line="288" w:lineRule="auto"/>
              <w:ind w:left="17"/>
              <w:jc w:val="left"/>
              <w:rPr>
                <w:sz w:val="24"/>
              </w:rPr>
            </w:pPr>
            <w:r w:rsidRPr="00414345">
              <w:rPr>
                <w:color w:val="000000"/>
                <w:sz w:val="24"/>
              </w:rPr>
              <w:t>固定收益投资</w:t>
            </w:r>
          </w:p>
        </w:tc>
        <w:tc>
          <w:tcPr>
            <w:tcW w:w="2967" w:type="dxa"/>
            <w:vAlign w:val="center"/>
          </w:tcPr>
          <w:p w14:paraId="4E537FCC"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c>
          <w:tcPr>
            <w:tcW w:w="1837" w:type="dxa"/>
            <w:vAlign w:val="center"/>
          </w:tcPr>
          <w:p w14:paraId="745A8F78"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r>
      <w:tr w:rsidR="00B07C06" w:rsidRPr="00414345" w14:paraId="6941866D" w14:textId="77777777" w:rsidTr="00B07C06">
        <w:trPr>
          <w:jc w:val="center"/>
        </w:trPr>
        <w:tc>
          <w:tcPr>
            <w:tcW w:w="718" w:type="dxa"/>
            <w:vAlign w:val="center"/>
          </w:tcPr>
          <w:p w14:paraId="76B215F9" w14:textId="77777777" w:rsidR="00B07C06" w:rsidRPr="00414345" w:rsidRDefault="00B07C06" w:rsidP="00B07C06">
            <w:pPr>
              <w:spacing w:before="29" w:line="288" w:lineRule="auto"/>
              <w:ind w:left="17"/>
              <w:jc w:val="center"/>
              <w:rPr>
                <w:color w:val="000000"/>
                <w:sz w:val="24"/>
              </w:rPr>
            </w:pPr>
          </w:p>
        </w:tc>
        <w:tc>
          <w:tcPr>
            <w:tcW w:w="3346" w:type="dxa"/>
            <w:vAlign w:val="center"/>
          </w:tcPr>
          <w:p w14:paraId="2901EFA3" w14:textId="77777777" w:rsidR="00B07C06" w:rsidRPr="00414345" w:rsidRDefault="00B07C06" w:rsidP="00B07C06">
            <w:pPr>
              <w:spacing w:before="29" w:line="288" w:lineRule="auto"/>
              <w:ind w:left="17"/>
              <w:jc w:val="left"/>
              <w:rPr>
                <w:sz w:val="24"/>
              </w:rPr>
            </w:pPr>
            <w:r w:rsidRPr="00414345">
              <w:rPr>
                <w:color w:val="000000"/>
                <w:sz w:val="24"/>
              </w:rPr>
              <w:t>其中：债券</w:t>
            </w:r>
          </w:p>
        </w:tc>
        <w:tc>
          <w:tcPr>
            <w:tcW w:w="2967" w:type="dxa"/>
            <w:vAlign w:val="center"/>
          </w:tcPr>
          <w:p w14:paraId="4A53158F"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c>
          <w:tcPr>
            <w:tcW w:w="1837" w:type="dxa"/>
            <w:vAlign w:val="center"/>
          </w:tcPr>
          <w:p w14:paraId="706EE484"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r>
      <w:tr w:rsidR="00B07C06" w:rsidRPr="00414345" w14:paraId="4BBFF2B0" w14:textId="77777777" w:rsidTr="00B07C06">
        <w:trPr>
          <w:jc w:val="center"/>
        </w:trPr>
        <w:tc>
          <w:tcPr>
            <w:tcW w:w="718" w:type="dxa"/>
            <w:vAlign w:val="center"/>
          </w:tcPr>
          <w:p w14:paraId="11CEE1C9" w14:textId="77777777" w:rsidR="00B07C06" w:rsidRPr="00414345" w:rsidRDefault="00B07C06" w:rsidP="00B07C06">
            <w:pPr>
              <w:spacing w:before="29" w:line="288" w:lineRule="auto"/>
              <w:ind w:left="17"/>
              <w:jc w:val="center"/>
              <w:rPr>
                <w:color w:val="000000"/>
                <w:sz w:val="24"/>
              </w:rPr>
            </w:pPr>
          </w:p>
        </w:tc>
        <w:tc>
          <w:tcPr>
            <w:tcW w:w="3346" w:type="dxa"/>
            <w:vAlign w:val="center"/>
          </w:tcPr>
          <w:p w14:paraId="48B89BDC" w14:textId="77777777" w:rsidR="00B07C06" w:rsidRPr="00414345" w:rsidRDefault="00B07C06" w:rsidP="00B07C06">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vAlign w:val="center"/>
          </w:tcPr>
          <w:p w14:paraId="6D401778"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c>
          <w:tcPr>
            <w:tcW w:w="1837" w:type="dxa"/>
            <w:vAlign w:val="center"/>
          </w:tcPr>
          <w:p w14:paraId="4ED13A8C"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r>
      <w:tr w:rsidR="00B07C06" w:rsidRPr="00414345" w14:paraId="6C03CDBF" w14:textId="77777777" w:rsidTr="00B07C06">
        <w:trPr>
          <w:jc w:val="center"/>
        </w:trPr>
        <w:tc>
          <w:tcPr>
            <w:tcW w:w="718" w:type="dxa"/>
            <w:vAlign w:val="center"/>
          </w:tcPr>
          <w:p w14:paraId="1DCE1E02" w14:textId="77777777" w:rsidR="00B07C06" w:rsidRPr="00414345" w:rsidRDefault="00B07C06" w:rsidP="00B07C06">
            <w:pPr>
              <w:spacing w:before="29" w:line="288" w:lineRule="auto"/>
              <w:ind w:left="17"/>
              <w:jc w:val="center"/>
              <w:rPr>
                <w:color w:val="000000"/>
                <w:sz w:val="24"/>
              </w:rPr>
            </w:pPr>
            <w:r w:rsidRPr="00414345">
              <w:rPr>
                <w:color w:val="000000"/>
                <w:sz w:val="24"/>
              </w:rPr>
              <w:t>3</w:t>
            </w:r>
          </w:p>
        </w:tc>
        <w:tc>
          <w:tcPr>
            <w:tcW w:w="3346" w:type="dxa"/>
            <w:vAlign w:val="center"/>
          </w:tcPr>
          <w:p w14:paraId="076204ED" w14:textId="77777777" w:rsidR="00B07C06" w:rsidRPr="00414345" w:rsidRDefault="00B07C06" w:rsidP="00B07C06">
            <w:pPr>
              <w:spacing w:before="29" w:line="288" w:lineRule="auto"/>
              <w:ind w:left="17"/>
              <w:jc w:val="left"/>
              <w:rPr>
                <w:color w:val="000000"/>
                <w:sz w:val="24"/>
              </w:rPr>
            </w:pPr>
            <w:r w:rsidRPr="00414345">
              <w:rPr>
                <w:rFonts w:hAnsi="宋体"/>
                <w:color w:val="000000"/>
                <w:sz w:val="24"/>
              </w:rPr>
              <w:t>贵金属投资</w:t>
            </w:r>
          </w:p>
        </w:tc>
        <w:tc>
          <w:tcPr>
            <w:tcW w:w="2967" w:type="dxa"/>
            <w:vAlign w:val="center"/>
          </w:tcPr>
          <w:p w14:paraId="5663B58A" w14:textId="77777777" w:rsidR="00B07C06" w:rsidRPr="00414345" w:rsidRDefault="00B07C06" w:rsidP="00B07C06">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4A3846E0" w14:textId="77777777" w:rsidR="00B07C06" w:rsidRPr="00414345" w:rsidRDefault="00B07C06" w:rsidP="00B07C06">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B07C06" w:rsidRPr="00414345" w14:paraId="0900C472" w14:textId="77777777" w:rsidTr="00B07C06">
        <w:trPr>
          <w:jc w:val="center"/>
        </w:trPr>
        <w:tc>
          <w:tcPr>
            <w:tcW w:w="718" w:type="dxa"/>
            <w:vAlign w:val="center"/>
          </w:tcPr>
          <w:p w14:paraId="68F91870" w14:textId="77777777" w:rsidR="00B07C06" w:rsidRPr="00414345" w:rsidRDefault="00B07C06" w:rsidP="00B07C06">
            <w:pPr>
              <w:spacing w:before="29" w:line="288" w:lineRule="auto"/>
              <w:ind w:left="17"/>
              <w:jc w:val="center"/>
              <w:rPr>
                <w:color w:val="000000"/>
                <w:sz w:val="24"/>
              </w:rPr>
            </w:pPr>
            <w:r w:rsidRPr="00414345">
              <w:rPr>
                <w:color w:val="000000"/>
                <w:sz w:val="24"/>
              </w:rPr>
              <w:t>4</w:t>
            </w:r>
          </w:p>
        </w:tc>
        <w:tc>
          <w:tcPr>
            <w:tcW w:w="3346" w:type="dxa"/>
            <w:vAlign w:val="center"/>
          </w:tcPr>
          <w:p w14:paraId="372B6ADD" w14:textId="77777777" w:rsidR="00B07C06" w:rsidRPr="00414345" w:rsidRDefault="00B07C06" w:rsidP="00B07C06">
            <w:pPr>
              <w:spacing w:before="29" w:line="288" w:lineRule="auto"/>
              <w:ind w:left="17"/>
              <w:jc w:val="left"/>
              <w:rPr>
                <w:sz w:val="24"/>
              </w:rPr>
            </w:pPr>
            <w:r w:rsidRPr="00414345">
              <w:rPr>
                <w:color w:val="000000"/>
                <w:sz w:val="24"/>
              </w:rPr>
              <w:t>金融衍生品投资</w:t>
            </w:r>
          </w:p>
        </w:tc>
        <w:tc>
          <w:tcPr>
            <w:tcW w:w="2967" w:type="dxa"/>
            <w:vAlign w:val="center"/>
          </w:tcPr>
          <w:p w14:paraId="17AF6286"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c>
          <w:tcPr>
            <w:tcW w:w="1837" w:type="dxa"/>
            <w:vAlign w:val="center"/>
          </w:tcPr>
          <w:p w14:paraId="3E637809"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r>
      <w:tr w:rsidR="00B07C06" w:rsidRPr="00414345" w14:paraId="45BB4B41" w14:textId="77777777" w:rsidTr="00B07C06">
        <w:trPr>
          <w:jc w:val="center"/>
        </w:trPr>
        <w:tc>
          <w:tcPr>
            <w:tcW w:w="718" w:type="dxa"/>
            <w:vAlign w:val="center"/>
          </w:tcPr>
          <w:p w14:paraId="7D7CEE5A" w14:textId="77777777" w:rsidR="00B07C06" w:rsidRPr="00414345" w:rsidRDefault="00B07C06" w:rsidP="00B07C06">
            <w:pPr>
              <w:spacing w:before="29" w:line="288" w:lineRule="auto"/>
              <w:ind w:left="17"/>
              <w:jc w:val="center"/>
              <w:rPr>
                <w:color w:val="000000"/>
                <w:sz w:val="24"/>
              </w:rPr>
            </w:pPr>
            <w:r w:rsidRPr="00414345">
              <w:rPr>
                <w:color w:val="000000"/>
                <w:sz w:val="24"/>
              </w:rPr>
              <w:t>5</w:t>
            </w:r>
          </w:p>
        </w:tc>
        <w:tc>
          <w:tcPr>
            <w:tcW w:w="3346" w:type="dxa"/>
            <w:vAlign w:val="center"/>
          </w:tcPr>
          <w:p w14:paraId="3CD0E197" w14:textId="77777777" w:rsidR="00B07C06" w:rsidRPr="00414345" w:rsidRDefault="00B07C06" w:rsidP="00B07C06">
            <w:pPr>
              <w:spacing w:before="29" w:line="288" w:lineRule="auto"/>
              <w:ind w:left="17"/>
              <w:jc w:val="left"/>
              <w:rPr>
                <w:sz w:val="24"/>
              </w:rPr>
            </w:pPr>
            <w:r w:rsidRPr="00414345">
              <w:rPr>
                <w:color w:val="000000"/>
                <w:sz w:val="24"/>
              </w:rPr>
              <w:t>买入返售金融资产</w:t>
            </w:r>
          </w:p>
        </w:tc>
        <w:tc>
          <w:tcPr>
            <w:tcW w:w="2967" w:type="dxa"/>
            <w:vAlign w:val="center"/>
          </w:tcPr>
          <w:p w14:paraId="346B311A"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c>
          <w:tcPr>
            <w:tcW w:w="1837" w:type="dxa"/>
            <w:vAlign w:val="center"/>
          </w:tcPr>
          <w:p w14:paraId="0F4784B8"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r>
      <w:tr w:rsidR="00B07C06" w:rsidRPr="00414345" w14:paraId="4A883BC6" w14:textId="77777777" w:rsidTr="00B07C06">
        <w:trPr>
          <w:jc w:val="center"/>
        </w:trPr>
        <w:tc>
          <w:tcPr>
            <w:tcW w:w="718" w:type="dxa"/>
            <w:vAlign w:val="center"/>
          </w:tcPr>
          <w:p w14:paraId="3D42D03C" w14:textId="77777777" w:rsidR="00B07C06" w:rsidRPr="00414345" w:rsidRDefault="00B07C06" w:rsidP="00B07C06">
            <w:pPr>
              <w:spacing w:before="29" w:line="288" w:lineRule="auto"/>
              <w:ind w:left="17"/>
              <w:jc w:val="center"/>
              <w:rPr>
                <w:color w:val="000000"/>
                <w:sz w:val="24"/>
              </w:rPr>
            </w:pPr>
          </w:p>
        </w:tc>
        <w:tc>
          <w:tcPr>
            <w:tcW w:w="3346" w:type="dxa"/>
            <w:vAlign w:val="center"/>
          </w:tcPr>
          <w:p w14:paraId="473B5C8C" w14:textId="77777777" w:rsidR="00B07C06" w:rsidRPr="00414345" w:rsidRDefault="00B07C06" w:rsidP="00B07C06">
            <w:pPr>
              <w:spacing w:before="29" w:line="288" w:lineRule="auto"/>
              <w:ind w:left="17"/>
              <w:jc w:val="left"/>
              <w:rPr>
                <w:sz w:val="24"/>
              </w:rPr>
            </w:pPr>
            <w:r w:rsidRPr="00414345">
              <w:rPr>
                <w:color w:val="000000"/>
                <w:sz w:val="24"/>
              </w:rPr>
              <w:t>其中：买断式回购的买入返售金融资产</w:t>
            </w:r>
          </w:p>
        </w:tc>
        <w:tc>
          <w:tcPr>
            <w:tcW w:w="2967" w:type="dxa"/>
            <w:vAlign w:val="center"/>
          </w:tcPr>
          <w:p w14:paraId="4B5A3D07"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c>
          <w:tcPr>
            <w:tcW w:w="1837" w:type="dxa"/>
            <w:vAlign w:val="center"/>
          </w:tcPr>
          <w:p w14:paraId="5FE40B09" w14:textId="77777777" w:rsidR="00B07C06" w:rsidRPr="00414345" w:rsidRDefault="00B07C06" w:rsidP="00B07C06">
            <w:pPr>
              <w:spacing w:before="29" w:line="288" w:lineRule="auto"/>
              <w:ind w:left="17"/>
              <w:jc w:val="right"/>
              <w:rPr>
                <w:color w:val="000000"/>
                <w:sz w:val="24"/>
              </w:rPr>
            </w:pPr>
            <w:r w:rsidRPr="00414345">
              <w:rPr>
                <w:color w:val="000000"/>
                <w:sz w:val="24"/>
              </w:rPr>
              <w:t>-</w:t>
            </w:r>
          </w:p>
        </w:tc>
      </w:tr>
      <w:tr w:rsidR="00B07C06" w:rsidRPr="00414345" w14:paraId="08CE9FDC" w14:textId="77777777" w:rsidTr="00B07C06">
        <w:trPr>
          <w:jc w:val="center"/>
        </w:trPr>
        <w:tc>
          <w:tcPr>
            <w:tcW w:w="718" w:type="dxa"/>
            <w:vAlign w:val="center"/>
          </w:tcPr>
          <w:p w14:paraId="6769FD29" w14:textId="77777777" w:rsidR="00B07C06" w:rsidRPr="00414345" w:rsidRDefault="00B07C06" w:rsidP="00B07C06">
            <w:pPr>
              <w:spacing w:before="29" w:line="288" w:lineRule="auto"/>
              <w:ind w:left="17"/>
              <w:jc w:val="center"/>
              <w:rPr>
                <w:color w:val="000000"/>
                <w:sz w:val="24"/>
              </w:rPr>
            </w:pPr>
            <w:r w:rsidRPr="00414345">
              <w:rPr>
                <w:color w:val="000000"/>
                <w:sz w:val="24"/>
              </w:rPr>
              <w:t>6</w:t>
            </w:r>
          </w:p>
        </w:tc>
        <w:tc>
          <w:tcPr>
            <w:tcW w:w="3346" w:type="dxa"/>
            <w:vAlign w:val="center"/>
          </w:tcPr>
          <w:p w14:paraId="6821ECC0" w14:textId="77777777" w:rsidR="00B07C06" w:rsidRPr="00414345" w:rsidRDefault="00B07C06" w:rsidP="00B07C06">
            <w:pPr>
              <w:spacing w:before="29" w:line="288" w:lineRule="auto"/>
              <w:ind w:left="17"/>
              <w:jc w:val="left"/>
              <w:rPr>
                <w:sz w:val="24"/>
              </w:rPr>
            </w:pPr>
            <w:r w:rsidRPr="00414345">
              <w:rPr>
                <w:color w:val="000000"/>
                <w:sz w:val="24"/>
              </w:rPr>
              <w:t>银行存款和结算备付金合计</w:t>
            </w:r>
          </w:p>
        </w:tc>
        <w:tc>
          <w:tcPr>
            <w:tcW w:w="2967" w:type="dxa"/>
            <w:vAlign w:val="center"/>
          </w:tcPr>
          <w:p w14:paraId="7884804D" w14:textId="77777777" w:rsidR="00B07C06" w:rsidRPr="00414345" w:rsidRDefault="00B07C06" w:rsidP="00B07C06">
            <w:pPr>
              <w:spacing w:before="29" w:line="288" w:lineRule="auto"/>
              <w:ind w:left="17"/>
              <w:jc w:val="right"/>
              <w:rPr>
                <w:color w:val="000000"/>
                <w:sz w:val="24"/>
              </w:rPr>
            </w:pPr>
            <w:r w:rsidRPr="00414345">
              <w:rPr>
                <w:color w:val="000000"/>
                <w:sz w:val="24"/>
              </w:rPr>
              <w:t>105,598,247.57</w:t>
            </w:r>
          </w:p>
        </w:tc>
        <w:tc>
          <w:tcPr>
            <w:tcW w:w="1837" w:type="dxa"/>
            <w:vAlign w:val="center"/>
          </w:tcPr>
          <w:p w14:paraId="0E3B0229" w14:textId="77777777" w:rsidR="00B07C06" w:rsidRPr="00414345" w:rsidRDefault="00B07C06" w:rsidP="00B07C06">
            <w:pPr>
              <w:spacing w:before="29" w:line="288" w:lineRule="auto"/>
              <w:ind w:left="17"/>
              <w:jc w:val="right"/>
              <w:rPr>
                <w:color w:val="000000"/>
                <w:sz w:val="24"/>
              </w:rPr>
            </w:pPr>
            <w:r w:rsidRPr="00414345">
              <w:rPr>
                <w:color w:val="000000"/>
                <w:sz w:val="24"/>
              </w:rPr>
              <w:t>5.62</w:t>
            </w:r>
          </w:p>
        </w:tc>
      </w:tr>
      <w:tr w:rsidR="00B07C06" w:rsidRPr="00414345" w14:paraId="29D6B001" w14:textId="77777777" w:rsidTr="00B07C06">
        <w:trPr>
          <w:jc w:val="center"/>
        </w:trPr>
        <w:tc>
          <w:tcPr>
            <w:tcW w:w="718" w:type="dxa"/>
            <w:vAlign w:val="center"/>
          </w:tcPr>
          <w:p w14:paraId="79D780E7" w14:textId="77777777" w:rsidR="00B07C06" w:rsidRPr="00414345" w:rsidRDefault="00B07C06" w:rsidP="00B07C06">
            <w:pPr>
              <w:spacing w:before="29" w:line="288" w:lineRule="auto"/>
              <w:ind w:left="17"/>
              <w:jc w:val="center"/>
              <w:rPr>
                <w:color w:val="000000"/>
                <w:sz w:val="24"/>
              </w:rPr>
            </w:pPr>
            <w:r w:rsidRPr="00414345">
              <w:rPr>
                <w:color w:val="000000"/>
                <w:sz w:val="24"/>
              </w:rPr>
              <w:t>7</w:t>
            </w:r>
          </w:p>
        </w:tc>
        <w:tc>
          <w:tcPr>
            <w:tcW w:w="3346" w:type="dxa"/>
            <w:vAlign w:val="center"/>
          </w:tcPr>
          <w:p w14:paraId="5B7910C8" w14:textId="77777777" w:rsidR="00B07C06" w:rsidRPr="00414345" w:rsidRDefault="00B07C06" w:rsidP="00B07C06">
            <w:pPr>
              <w:spacing w:before="29" w:line="288" w:lineRule="auto"/>
              <w:jc w:val="left"/>
              <w:rPr>
                <w:sz w:val="24"/>
              </w:rPr>
            </w:pPr>
            <w:r w:rsidRPr="00414345">
              <w:rPr>
                <w:color w:val="000000"/>
                <w:sz w:val="24"/>
              </w:rPr>
              <w:t>其他资产</w:t>
            </w:r>
          </w:p>
        </w:tc>
        <w:tc>
          <w:tcPr>
            <w:tcW w:w="2967" w:type="dxa"/>
            <w:vAlign w:val="center"/>
          </w:tcPr>
          <w:p w14:paraId="4E85B407" w14:textId="77777777" w:rsidR="00B07C06" w:rsidRPr="00414345" w:rsidRDefault="00B07C06" w:rsidP="00B07C06">
            <w:pPr>
              <w:spacing w:before="29" w:line="288" w:lineRule="auto"/>
              <w:jc w:val="right"/>
              <w:rPr>
                <w:color w:val="000000"/>
                <w:sz w:val="24"/>
              </w:rPr>
            </w:pPr>
            <w:r w:rsidRPr="00414345">
              <w:rPr>
                <w:color w:val="000000"/>
                <w:sz w:val="24"/>
              </w:rPr>
              <w:t>24,130,245.03</w:t>
            </w:r>
          </w:p>
        </w:tc>
        <w:tc>
          <w:tcPr>
            <w:tcW w:w="1837" w:type="dxa"/>
            <w:vAlign w:val="center"/>
          </w:tcPr>
          <w:p w14:paraId="7A58558B" w14:textId="77777777" w:rsidR="00B07C06" w:rsidRPr="00414345" w:rsidRDefault="00B07C06" w:rsidP="00B07C06">
            <w:pPr>
              <w:spacing w:before="29" w:line="288" w:lineRule="auto"/>
              <w:jc w:val="right"/>
              <w:rPr>
                <w:color w:val="000000"/>
                <w:sz w:val="24"/>
              </w:rPr>
            </w:pPr>
            <w:r w:rsidRPr="00414345">
              <w:rPr>
                <w:color w:val="000000"/>
                <w:sz w:val="24"/>
              </w:rPr>
              <w:t>1.29</w:t>
            </w:r>
          </w:p>
        </w:tc>
      </w:tr>
      <w:tr w:rsidR="00B07C06" w:rsidRPr="00414345" w14:paraId="41809A33" w14:textId="77777777" w:rsidTr="00B07C06">
        <w:trPr>
          <w:jc w:val="center"/>
        </w:trPr>
        <w:tc>
          <w:tcPr>
            <w:tcW w:w="718" w:type="dxa"/>
            <w:vAlign w:val="center"/>
          </w:tcPr>
          <w:p w14:paraId="2C2AEF9B" w14:textId="77777777" w:rsidR="00B07C06" w:rsidRPr="00414345" w:rsidRDefault="00B07C06" w:rsidP="00B07C06">
            <w:pPr>
              <w:spacing w:before="29" w:line="288" w:lineRule="auto"/>
              <w:ind w:left="17"/>
              <w:jc w:val="center"/>
              <w:rPr>
                <w:color w:val="000000"/>
                <w:sz w:val="24"/>
              </w:rPr>
            </w:pPr>
            <w:r w:rsidRPr="00414345">
              <w:rPr>
                <w:color w:val="000000"/>
                <w:sz w:val="24"/>
              </w:rPr>
              <w:t>8</w:t>
            </w:r>
          </w:p>
        </w:tc>
        <w:tc>
          <w:tcPr>
            <w:tcW w:w="3346" w:type="dxa"/>
            <w:vAlign w:val="center"/>
          </w:tcPr>
          <w:p w14:paraId="0636CD9A" w14:textId="77777777" w:rsidR="00B07C06" w:rsidRPr="00414345" w:rsidRDefault="00B07C06" w:rsidP="00B07C06">
            <w:pPr>
              <w:spacing w:before="29" w:line="288" w:lineRule="auto"/>
              <w:jc w:val="left"/>
              <w:rPr>
                <w:sz w:val="24"/>
              </w:rPr>
            </w:pPr>
            <w:r w:rsidRPr="00414345">
              <w:rPr>
                <w:color w:val="000000"/>
                <w:sz w:val="24"/>
              </w:rPr>
              <w:t>合计</w:t>
            </w:r>
          </w:p>
        </w:tc>
        <w:tc>
          <w:tcPr>
            <w:tcW w:w="2967" w:type="dxa"/>
            <w:vAlign w:val="center"/>
          </w:tcPr>
          <w:p w14:paraId="7F7A3A93" w14:textId="77777777" w:rsidR="00B07C06" w:rsidRPr="00414345" w:rsidRDefault="00B07C06" w:rsidP="00B07C06">
            <w:pPr>
              <w:spacing w:before="29" w:line="288" w:lineRule="auto"/>
              <w:jc w:val="right"/>
              <w:rPr>
                <w:color w:val="000000"/>
                <w:sz w:val="24"/>
              </w:rPr>
            </w:pPr>
            <w:r w:rsidRPr="00414345">
              <w:rPr>
                <w:color w:val="000000"/>
                <w:sz w:val="24"/>
              </w:rPr>
              <w:t>1,877,640,043.70</w:t>
            </w:r>
          </w:p>
        </w:tc>
        <w:tc>
          <w:tcPr>
            <w:tcW w:w="1837" w:type="dxa"/>
            <w:vAlign w:val="center"/>
          </w:tcPr>
          <w:p w14:paraId="0F260AFF" w14:textId="77777777" w:rsidR="00B07C06" w:rsidRPr="00414345" w:rsidRDefault="00B07C06" w:rsidP="00B07C06">
            <w:pPr>
              <w:spacing w:before="29" w:line="288" w:lineRule="auto"/>
              <w:jc w:val="right"/>
              <w:rPr>
                <w:color w:val="000000"/>
                <w:sz w:val="24"/>
              </w:rPr>
            </w:pPr>
            <w:r w:rsidRPr="00414345">
              <w:rPr>
                <w:color w:val="000000"/>
                <w:sz w:val="24"/>
              </w:rPr>
              <w:t>100.00</w:t>
            </w:r>
          </w:p>
        </w:tc>
      </w:tr>
    </w:tbl>
    <w:p w14:paraId="7499E6B1" w14:textId="77777777" w:rsidR="00B07C06" w:rsidRPr="0003451B"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2、报告期末按行业分类的股票投资组合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B07C06" w:rsidRPr="00414345" w14:paraId="12D66CFC" w14:textId="77777777" w:rsidTr="00B07C06">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341447" w14:textId="77777777" w:rsidR="00B07C06" w:rsidRPr="00414345" w:rsidRDefault="00B07C06" w:rsidP="00B07C06">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FACAED" w14:textId="77777777" w:rsidR="00B07C06" w:rsidRPr="00414345" w:rsidRDefault="00B07C06" w:rsidP="00B07C06">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47A57C" w14:textId="77777777" w:rsidR="00B07C06" w:rsidRPr="00414345" w:rsidRDefault="00B07C06" w:rsidP="00B07C06">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AA47982" w14:textId="77777777" w:rsidR="00B07C06" w:rsidRPr="00414345" w:rsidRDefault="00B07C06" w:rsidP="00B07C06">
            <w:pPr>
              <w:adjustRightInd w:val="0"/>
              <w:snapToGrid w:val="0"/>
              <w:spacing w:before="29" w:line="288" w:lineRule="auto"/>
              <w:jc w:val="center"/>
              <w:rPr>
                <w:sz w:val="24"/>
              </w:rPr>
            </w:pPr>
            <w:r w:rsidRPr="00414345">
              <w:rPr>
                <w:sz w:val="24"/>
              </w:rPr>
              <w:t>占基金资产净值比例（％）</w:t>
            </w:r>
          </w:p>
        </w:tc>
      </w:tr>
      <w:tr w:rsidR="00B07C06" w:rsidRPr="00414345" w14:paraId="2577A484"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1FC3A8" w14:textId="77777777" w:rsidR="00B07C06" w:rsidRPr="00414345" w:rsidRDefault="00B07C06" w:rsidP="00B07C06">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A1E225" w14:textId="77777777" w:rsidR="00B07C06" w:rsidRPr="00414345" w:rsidRDefault="00B07C06" w:rsidP="00B07C06">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6D5E4F" w14:textId="77777777" w:rsidR="00B07C06" w:rsidRPr="00414345" w:rsidRDefault="00B07C06" w:rsidP="00B07C06">
            <w:pPr>
              <w:autoSpaceDE w:val="0"/>
              <w:autoSpaceDN w:val="0"/>
              <w:adjustRightInd w:val="0"/>
              <w:spacing w:before="29" w:line="288" w:lineRule="auto"/>
              <w:ind w:left="15"/>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C7F7BC" w14:textId="77777777" w:rsidR="00B07C06" w:rsidRPr="00414345" w:rsidRDefault="00B07C06" w:rsidP="00B07C06">
            <w:pPr>
              <w:autoSpaceDE w:val="0"/>
              <w:autoSpaceDN w:val="0"/>
              <w:adjustRightInd w:val="0"/>
              <w:spacing w:before="29" w:line="288" w:lineRule="auto"/>
              <w:ind w:left="15"/>
              <w:jc w:val="right"/>
              <w:rPr>
                <w:sz w:val="24"/>
              </w:rPr>
            </w:pPr>
            <w:r w:rsidRPr="00414345">
              <w:rPr>
                <w:sz w:val="24"/>
              </w:rPr>
              <w:t>-</w:t>
            </w:r>
          </w:p>
        </w:tc>
      </w:tr>
      <w:tr w:rsidR="00B07C06" w:rsidRPr="00414345" w14:paraId="0D880A0A"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EF1EC9" w14:textId="77777777" w:rsidR="00B07C06" w:rsidRPr="00414345" w:rsidRDefault="00B07C06" w:rsidP="00B07C06">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7D061E" w14:textId="77777777" w:rsidR="00B07C06" w:rsidRPr="00414345" w:rsidRDefault="00B07C06" w:rsidP="00B07C06">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60ABE8"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F922F"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6BEF6F23"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F5E9F1" w14:textId="77777777" w:rsidR="00B07C06" w:rsidRPr="00414345" w:rsidRDefault="00B07C06" w:rsidP="00B07C06">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1C80E5" w14:textId="77777777" w:rsidR="00B07C06" w:rsidRPr="00414345" w:rsidRDefault="00B07C06" w:rsidP="00B07C06">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898976" w14:textId="77777777" w:rsidR="00B07C06" w:rsidRPr="00414345" w:rsidRDefault="00B07C06" w:rsidP="00B07C06">
            <w:pPr>
              <w:spacing w:before="29" w:line="288" w:lineRule="auto"/>
              <w:jc w:val="right"/>
              <w:rPr>
                <w:sz w:val="24"/>
              </w:rPr>
            </w:pPr>
            <w:r w:rsidRPr="00414345">
              <w:rPr>
                <w:sz w:val="24"/>
              </w:rPr>
              <w:t>1,025,939,818.39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B5D85" w14:textId="77777777" w:rsidR="00B07C06" w:rsidRPr="00414345" w:rsidRDefault="00B07C06" w:rsidP="00B07C06">
            <w:pPr>
              <w:spacing w:before="29" w:line="288" w:lineRule="auto"/>
              <w:jc w:val="right"/>
              <w:rPr>
                <w:sz w:val="24"/>
              </w:rPr>
            </w:pPr>
            <w:r w:rsidRPr="00414345">
              <w:rPr>
                <w:sz w:val="24"/>
              </w:rPr>
              <w:t>55.80</w:t>
            </w:r>
          </w:p>
        </w:tc>
      </w:tr>
      <w:tr w:rsidR="00B07C06" w:rsidRPr="00414345" w14:paraId="1C6A4DB5"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8777EB" w14:textId="77777777" w:rsidR="00B07C06" w:rsidRPr="00414345" w:rsidRDefault="00B07C06" w:rsidP="00B07C06">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1059FE" w14:textId="77777777" w:rsidR="00B07C06" w:rsidRPr="00414345" w:rsidRDefault="00B07C06" w:rsidP="00B07C06">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596D7E"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CA5D4F"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114CED7F"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33E076" w14:textId="77777777" w:rsidR="00B07C06" w:rsidRPr="00414345" w:rsidRDefault="00B07C06" w:rsidP="00B07C06">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36E231" w14:textId="77777777" w:rsidR="00B07C06" w:rsidRPr="00414345" w:rsidRDefault="00B07C06" w:rsidP="00B07C06">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E9024AE" w14:textId="77777777" w:rsidR="00B07C06" w:rsidRPr="00414345" w:rsidRDefault="00B07C06" w:rsidP="00B07C06">
            <w:pPr>
              <w:spacing w:before="29" w:line="288" w:lineRule="auto"/>
              <w:jc w:val="right"/>
              <w:rPr>
                <w:sz w:val="24"/>
              </w:rPr>
            </w:pPr>
            <w:r w:rsidRPr="00414345">
              <w:rPr>
                <w:sz w:val="24"/>
              </w:rPr>
              <w:t>17,087,479.50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BE77F" w14:textId="77777777" w:rsidR="00B07C06" w:rsidRPr="00414345" w:rsidRDefault="00B07C06" w:rsidP="00B07C06">
            <w:pPr>
              <w:spacing w:before="29" w:line="288" w:lineRule="auto"/>
              <w:jc w:val="right"/>
              <w:rPr>
                <w:sz w:val="24"/>
              </w:rPr>
            </w:pPr>
            <w:r w:rsidRPr="00414345">
              <w:rPr>
                <w:sz w:val="24"/>
              </w:rPr>
              <w:t>0.93</w:t>
            </w:r>
          </w:p>
        </w:tc>
      </w:tr>
      <w:tr w:rsidR="00B07C06" w:rsidRPr="00414345" w14:paraId="57E79537"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3FEC70" w14:textId="77777777" w:rsidR="00B07C06" w:rsidRPr="00414345" w:rsidRDefault="00B07C06" w:rsidP="00B07C06">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5E7394" w14:textId="77777777" w:rsidR="00B07C06" w:rsidRPr="00414345" w:rsidRDefault="00B07C06" w:rsidP="00B07C06">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84EE5F" w14:textId="77777777" w:rsidR="00B07C06" w:rsidRPr="00414345" w:rsidRDefault="00B07C06" w:rsidP="00B07C06">
            <w:pPr>
              <w:spacing w:before="29" w:line="288" w:lineRule="auto"/>
              <w:jc w:val="right"/>
              <w:rPr>
                <w:sz w:val="24"/>
              </w:rPr>
            </w:pPr>
            <w:r w:rsidRPr="00414345">
              <w:rPr>
                <w:sz w:val="24"/>
              </w:rPr>
              <w:t>84,910,243.06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B9AB25" w14:textId="77777777" w:rsidR="00B07C06" w:rsidRPr="00414345" w:rsidRDefault="00B07C06" w:rsidP="00B07C06">
            <w:pPr>
              <w:spacing w:before="29" w:line="288" w:lineRule="auto"/>
              <w:jc w:val="right"/>
              <w:rPr>
                <w:sz w:val="24"/>
              </w:rPr>
            </w:pPr>
            <w:r w:rsidRPr="00414345">
              <w:rPr>
                <w:sz w:val="24"/>
              </w:rPr>
              <w:t>4.62</w:t>
            </w:r>
          </w:p>
        </w:tc>
      </w:tr>
      <w:tr w:rsidR="00B07C06" w:rsidRPr="00414345" w14:paraId="65AE33E2"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5432AC" w14:textId="77777777" w:rsidR="00B07C06" w:rsidRPr="00414345" w:rsidRDefault="00B07C06" w:rsidP="00B07C06">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8EC91" w14:textId="77777777" w:rsidR="00B07C06" w:rsidRPr="00414345" w:rsidRDefault="00B07C06" w:rsidP="00B07C06">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0848B9"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DAB713"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6F1F03F8"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95917" w14:textId="77777777" w:rsidR="00B07C06" w:rsidRPr="00414345" w:rsidRDefault="00B07C06" w:rsidP="00B07C06">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CABA816" w14:textId="77777777" w:rsidR="00B07C06" w:rsidRPr="00414345" w:rsidRDefault="00B07C06" w:rsidP="00B07C06">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05C40F1"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341539"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6937BAC8"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E84040" w14:textId="77777777" w:rsidR="00B07C06" w:rsidRPr="00414345" w:rsidRDefault="00B07C06" w:rsidP="00B07C06">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F5942B" w14:textId="77777777" w:rsidR="00B07C06" w:rsidRPr="00414345" w:rsidRDefault="00B07C06" w:rsidP="00B07C06">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4202F3" w14:textId="77777777" w:rsidR="00B07C06" w:rsidRPr="00414345" w:rsidRDefault="00B07C06" w:rsidP="00B07C06">
            <w:pPr>
              <w:spacing w:before="29" w:line="288" w:lineRule="auto"/>
              <w:jc w:val="right"/>
              <w:rPr>
                <w:sz w:val="24"/>
              </w:rPr>
            </w:pPr>
            <w:r w:rsidRPr="00414345">
              <w:rPr>
                <w:sz w:val="24"/>
              </w:rPr>
              <w:t>464,834,501.44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77E923" w14:textId="77777777" w:rsidR="00B07C06" w:rsidRPr="00414345" w:rsidRDefault="00B07C06" w:rsidP="00B07C06">
            <w:pPr>
              <w:spacing w:before="29" w:line="288" w:lineRule="auto"/>
              <w:jc w:val="right"/>
              <w:rPr>
                <w:sz w:val="24"/>
              </w:rPr>
            </w:pPr>
            <w:r w:rsidRPr="00414345">
              <w:rPr>
                <w:sz w:val="24"/>
              </w:rPr>
              <w:t>25.28</w:t>
            </w:r>
          </w:p>
        </w:tc>
      </w:tr>
      <w:tr w:rsidR="00B07C06" w:rsidRPr="00414345" w14:paraId="22E70DEE"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05670C"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4EE969"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A5D47DF"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79B10F9"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5151F6DA"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0E2567"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BD8DE6"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F99436"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B7A56B"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7CA32F9D"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77E222"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2B237F"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FD7D40" w14:textId="77777777" w:rsidR="00B07C06" w:rsidRPr="00414345" w:rsidRDefault="00B07C06" w:rsidP="00B07C06">
            <w:pPr>
              <w:spacing w:before="29" w:line="288" w:lineRule="auto"/>
              <w:jc w:val="right"/>
              <w:rPr>
                <w:sz w:val="24"/>
              </w:rPr>
            </w:pPr>
            <w:r w:rsidRPr="00414345">
              <w:rPr>
                <w:sz w:val="24"/>
              </w:rPr>
              <w:t>77,403,332.16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AF057" w14:textId="77777777" w:rsidR="00B07C06" w:rsidRPr="00414345" w:rsidRDefault="00B07C06" w:rsidP="00B07C06">
            <w:pPr>
              <w:spacing w:before="29" w:line="288" w:lineRule="auto"/>
              <w:jc w:val="right"/>
              <w:rPr>
                <w:sz w:val="24"/>
              </w:rPr>
            </w:pPr>
            <w:r w:rsidRPr="00414345">
              <w:rPr>
                <w:sz w:val="24"/>
              </w:rPr>
              <w:t>4.21</w:t>
            </w:r>
          </w:p>
        </w:tc>
      </w:tr>
      <w:tr w:rsidR="00B07C06" w:rsidRPr="00414345" w14:paraId="0C3819F1"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669D89"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AB66237"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E2C2D4"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59199C"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204EE72E"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47E2BA"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3D1F1E7"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3A202F"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F168D1"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3193A92D"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078D9B"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D02822"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A07C5E"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CFD7B9"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2D15E932"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CDFC71"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5A2D67"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8CA4A7"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958B83"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5781786F"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9FFD61"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0C84063"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5B011C" w14:textId="77777777" w:rsidR="00B07C06" w:rsidRPr="00414345" w:rsidRDefault="00B07C06" w:rsidP="00B07C06">
            <w:pPr>
              <w:spacing w:before="29" w:line="288" w:lineRule="auto"/>
              <w:jc w:val="right"/>
              <w:rPr>
                <w:sz w:val="24"/>
              </w:rPr>
            </w:pPr>
            <w:r w:rsidRPr="00414345">
              <w:rPr>
                <w:sz w:val="24"/>
              </w:rPr>
              <w:t>77,736,176.55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4685A3" w14:textId="77777777" w:rsidR="00B07C06" w:rsidRPr="00414345" w:rsidRDefault="00B07C06" w:rsidP="00B07C06">
            <w:pPr>
              <w:spacing w:before="29" w:line="288" w:lineRule="auto"/>
              <w:jc w:val="right"/>
              <w:rPr>
                <w:sz w:val="24"/>
              </w:rPr>
            </w:pPr>
            <w:r w:rsidRPr="00414345">
              <w:rPr>
                <w:sz w:val="24"/>
              </w:rPr>
              <w:t>4.23</w:t>
            </w:r>
          </w:p>
        </w:tc>
      </w:tr>
      <w:tr w:rsidR="00B07C06" w:rsidRPr="00414345" w14:paraId="1AF1B773"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F61956"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36B802"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3DEE4E"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EC0E6A"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6FCB39FC"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17806F" w14:textId="77777777" w:rsidR="00B07C06" w:rsidRPr="00414345" w:rsidRDefault="00B07C06" w:rsidP="00B07C06">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EA6EB02"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92668C" w14:textId="77777777" w:rsidR="00B07C06" w:rsidRPr="00414345" w:rsidRDefault="00B07C06" w:rsidP="00B07C06">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74D2E3" w14:textId="77777777" w:rsidR="00B07C06" w:rsidRPr="00414345" w:rsidRDefault="00B07C06" w:rsidP="00B07C06">
            <w:pPr>
              <w:spacing w:before="29" w:line="288" w:lineRule="auto"/>
              <w:jc w:val="right"/>
              <w:rPr>
                <w:sz w:val="24"/>
              </w:rPr>
            </w:pPr>
            <w:r w:rsidRPr="00414345">
              <w:rPr>
                <w:sz w:val="24"/>
              </w:rPr>
              <w:t>-</w:t>
            </w:r>
          </w:p>
        </w:tc>
      </w:tr>
      <w:tr w:rsidR="00B07C06" w:rsidRPr="00414345" w14:paraId="094062B6" w14:textId="77777777" w:rsidTr="00B07C0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7C6B8F" w14:textId="77777777" w:rsidR="00B07C06" w:rsidRPr="00414345" w:rsidRDefault="00B07C06" w:rsidP="00B07C06">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A374642" w14:textId="77777777" w:rsidR="00B07C06" w:rsidRPr="00414345" w:rsidRDefault="00B07C06" w:rsidP="00B07C06">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8F2EBE" w14:textId="77777777" w:rsidR="00B07C06" w:rsidRPr="00414345" w:rsidRDefault="00B07C06" w:rsidP="00B07C06">
            <w:pPr>
              <w:spacing w:before="29" w:line="288" w:lineRule="auto"/>
              <w:jc w:val="right"/>
              <w:rPr>
                <w:sz w:val="24"/>
              </w:rPr>
            </w:pPr>
            <w:r w:rsidRPr="00414345">
              <w:rPr>
                <w:sz w:val="24"/>
              </w:rPr>
              <w:t>1,747,911,551.10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00DD8E" w14:textId="77777777" w:rsidR="00B07C06" w:rsidRPr="00414345" w:rsidRDefault="00B07C06" w:rsidP="00B07C06">
            <w:pPr>
              <w:spacing w:before="29" w:line="288" w:lineRule="auto"/>
              <w:jc w:val="right"/>
              <w:rPr>
                <w:sz w:val="24"/>
              </w:rPr>
            </w:pPr>
            <w:r w:rsidRPr="00414345">
              <w:rPr>
                <w:sz w:val="24"/>
              </w:rPr>
              <w:t>95.07</w:t>
            </w:r>
          </w:p>
        </w:tc>
      </w:tr>
    </w:tbl>
    <w:p w14:paraId="2EA3ACB7" w14:textId="77777777" w:rsidR="00B07C06" w:rsidRPr="0003451B"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3、报告期末按公允价值占基金资产净值比例大小排序的前十名股票</w:t>
      </w:r>
      <w:r w:rsidRPr="0003451B">
        <w:rPr>
          <w:rFonts w:ascii="宋体" w:hAnsi="宋体" w:hint="eastAsia"/>
          <w:sz w:val="24"/>
          <w:szCs w:val="21"/>
        </w:rPr>
        <w:t>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B07C06" w:rsidRPr="00414345" w14:paraId="73858CA0" w14:textId="77777777" w:rsidTr="00B07C06">
        <w:trPr>
          <w:jc w:val="center"/>
        </w:trPr>
        <w:tc>
          <w:tcPr>
            <w:tcW w:w="855" w:type="dxa"/>
            <w:vAlign w:val="center"/>
          </w:tcPr>
          <w:p w14:paraId="5825C76A" w14:textId="77777777" w:rsidR="00B07C06" w:rsidRPr="00414345" w:rsidRDefault="00B07C06" w:rsidP="00B07C06">
            <w:pPr>
              <w:spacing w:before="29" w:line="288" w:lineRule="auto"/>
              <w:ind w:left="17"/>
              <w:jc w:val="center"/>
              <w:rPr>
                <w:color w:val="000000"/>
                <w:sz w:val="24"/>
              </w:rPr>
            </w:pPr>
            <w:r w:rsidRPr="00414345">
              <w:rPr>
                <w:color w:val="000000"/>
                <w:sz w:val="24"/>
              </w:rPr>
              <w:t>序号</w:t>
            </w:r>
          </w:p>
        </w:tc>
        <w:tc>
          <w:tcPr>
            <w:tcW w:w="1334" w:type="dxa"/>
            <w:vAlign w:val="center"/>
          </w:tcPr>
          <w:p w14:paraId="3C600CAB" w14:textId="77777777" w:rsidR="00B07C06" w:rsidRPr="00414345" w:rsidRDefault="00B07C06" w:rsidP="00B07C06">
            <w:pPr>
              <w:spacing w:before="29" w:line="288" w:lineRule="auto"/>
              <w:ind w:left="17"/>
              <w:jc w:val="center"/>
              <w:rPr>
                <w:color w:val="000000"/>
                <w:sz w:val="24"/>
              </w:rPr>
            </w:pPr>
            <w:r w:rsidRPr="00414345">
              <w:rPr>
                <w:color w:val="000000"/>
                <w:sz w:val="24"/>
              </w:rPr>
              <w:t>股票代码</w:t>
            </w:r>
          </w:p>
        </w:tc>
        <w:tc>
          <w:tcPr>
            <w:tcW w:w="1777" w:type="dxa"/>
            <w:vAlign w:val="center"/>
          </w:tcPr>
          <w:p w14:paraId="4BD2C9D2" w14:textId="77777777" w:rsidR="00B07C06" w:rsidRPr="00414345" w:rsidRDefault="00B07C06" w:rsidP="00B07C06">
            <w:pPr>
              <w:spacing w:before="29" w:line="288" w:lineRule="auto"/>
              <w:ind w:left="17"/>
              <w:jc w:val="center"/>
              <w:rPr>
                <w:color w:val="000000"/>
                <w:sz w:val="24"/>
              </w:rPr>
            </w:pPr>
            <w:r w:rsidRPr="00414345">
              <w:rPr>
                <w:color w:val="000000"/>
                <w:sz w:val="24"/>
              </w:rPr>
              <w:t>股票名称</w:t>
            </w:r>
          </w:p>
        </w:tc>
        <w:tc>
          <w:tcPr>
            <w:tcW w:w="1334" w:type="dxa"/>
            <w:vAlign w:val="center"/>
          </w:tcPr>
          <w:p w14:paraId="709564FD" w14:textId="77777777" w:rsidR="00B07C06" w:rsidRPr="00414345" w:rsidRDefault="00B07C06" w:rsidP="00B07C06">
            <w:pPr>
              <w:spacing w:before="29" w:line="288" w:lineRule="auto"/>
              <w:ind w:left="17"/>
              <w:jc w:val="center"/>
              <w:rPr>
                <w:color w:val="000000"/>
                <w:sz w:val="24"/>
              </w:rPr>
            </w:pPr>
            <w:r w:rsidRPr="00414345">
              <w:rPr>
                <w:color w:val="000000"/>
                <w:sz w:val="24"/>
              </w:rPr>
              <w:t>数量（股）</w:t>
            </w:r>
          </w:p>
        </w:tc>
        <w:tc>
          <w:tcPr>
            <w:tcW w:w="1924" w:type="dxa"/>
            <w:vAlign w:val="center"/>
          </w:tcPr>
          <w:p w14:paraId="2E5026BC" w14:textId="77777777" w:rsidR="00B07C06" w:rsidRPr="00414345" w:rsidRDefault="00B07C06" w:rsidP="00B07C06">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53EAD8A1" w14:textId="77777777" w:rsidR="00B07C06" w:rsidRPr="00414345" w:rsidRDefault="00B07C06" w:rsidP="00B07C06">
            <w:pPr>
              <w:spacing w:before="29" w:line="288" w:lineRule="auto"/>
              <w:ind w:left="17"/>
              <w:jc w:val="center"/>
              <w:rPr>
                <w:color w:val="000000"/>
                <w:sz w:val="24"/>
              </w:rPr>
            </w:pPr>
            <w:r w:rsidRPr="00414345">
              <w:rPr>
                <w:color w:val="000000"/>
                <w:sz w:val="24"/>
              </w:rPr>
              <w:t>占基金资产净值比例（％）</w:t>
            </w:r>
          </w:p>
        </w:tc>
      </w:tr>
      <w:tr w:rsidR="00B07C06" w14:paraId="531494F4" w14:textId="77777777" w:rsidTr="00B07C06">
        <w:trPr>
          <w:jc w:val="center"/>
        </w:trPr>
        <w:tc>
          <w:tcPr>
            <w:tcW w:w="855" w:type="dxa"/>
            <w:vAlign w:val="center"/>
          </w:tcPr>
          <w:p w14:paraId="6570C4CB" w14:textId="77777777" w:rsidR="00B07C06" w:rsidRDefault="00B07C06" w:rsidP="00B07C06">
            <w:pPr>
              <w:jc w:val="center"/>
            </w:pPr>
            <w:r>
              <w:rPr>
                <w:color w:val="000000"/>
                <w:sz w:val="24"/>
              </w:rPr>
              <w:t>1</w:t>
            </w:r>
          </w:p>
        </w:tc>
        <w:tc>
          <w:tcPr>
            <w:tcW w:w="1334" w:type="dxa"/>
            <w:vAlign w:val="center"/>
          </w:tcPr>
          <w:p w14:paraId="323A8487" w14:textId="77777777" w:rsidR="00B07C06" w:rsidRDefault="00B07C06" w:rsidP="00B07C06">
            <w:pPr>
              <w:jc w:val="center"/>
            </w:pPr>
            <w:r>
              <w:rPr>
                <w:color w:val="000000"/>
                <w:sz w:val="24"/>
              </w:rPr>
              <w:t>300365</w:t>
            </w:r>
          </w:p>
        </w:tc>
        <w:tc>
          <w:tcPr>
            <w:tcW w:w="1777" w:type="dxa"/>
            <w:vAlign w:val="center"/>
          </w:tcPr>
          <w:p w14:paraId="09FAEE49" w14:textId="77777777" w:rsidR="00B07C06" w:rsidRDefault="00B07C06" w:rsidP="00B07C06">
            <w:pPr>
              <w:jc w:val="center"/>
            </w:pPr>
            <w:r>
              <w:rPr>
                <w:color w:val="000000"/>
                <w:sz w:val="24"/>
              </w:rPr>
              <w:t>恒华科技</w:t>
            </w:r>
          </w:p>
        </w:tc>
        <w:tc>
          <w:tcPr>
            <w:tcW w:w="1334" w:type="dxa"/>
            <w:vAlign w:val="center"/>
          </w:tcPr>
          <w:p w14:paraId="7A9425AE" w14:textId="77777777" w:rsidR="00B07C06" w:rsidRDefault="00B07C06" w:rsidP="00B07C06">
            <w:pPr>
              <w:jc w:val="right"/>
            </w:pPr>
            <w:r>
              <w:rPr>
                <w:color w:val="000000"/>
                <w:sz w:val="24"/>
              </w:rPr>
              <w:t>7,500,000</w:t>
            </w:r>
          </w:p>
        </w:tc>
        <w:tc>
          <w:tcPr>
            <w:tcW w:w="1924" w:type="dxa"/>
            <w:vAlign w:val="center"/>
          </w:tcPr>
          <w:p w14:paraId="20768923" w14:textId="77777777" w:rsidR="00B07C06" w:rsidRDefault="00B07C06" w:rsidP="00B07C06">
            <w:pPr>
              <w:jc w:val="right"/>
            </w:pPr>
            <w:r>
              <w:rPr>
                <w:color w:val="000000"/>
                <w:sz w:val="24"/>
              </w:rPr>
              <w:t>170,175,000.00</w:t>
            </w:r>
          </w:p>
        </w:tc>
        <w:tc>
          <w:tcPr>
            <w:tcW w:w="1644" w:type="dxa"/>
            <w:vAlign w:val="center"/>
          </w:tcPr>
          <w:p w14:paraId="7E77C02E" w14:textId="77777777" w:rsidR="00B07C06" w:rsidRDefault="00B07C06" w:rsidP="00B07C06">
            <w:pPr>
              <w:jc w:val="right"/>
            </w:pPr>
            <w:r>
              <w:rPr>
                <w:color w:val="000000"/>
                <w:sz w:val="24"/>
              </w:rPr>
              <w:t>9.26</w:t>
            </w:r>
          </w:p>
        </w:tc>
      </w:tr>
      <w:tr w:rsidR="00B07C06" w14:paraId="7AA48A49" w14:textId="77777777" w:rsidTr="00B07C06">
        <w:trPr>
          <w:jc w:val="center"/>
        </w:trPr>
        <w:tc>
          <w:tcPr>
            <w:tcW w:w="855" w:type="dxa"/>
            <w:vAlign w:val="center"/>
          </w:tcPr>
          <w:p w14:paraId="57A33260" w14:textId="77777777" w:rsidR="00B07C06" w:rsidRDefault="00B07C06" w:rsidP="00B07C06">
            <w:pPr>
              <w:jc w:val="center"/>
            </w:pPr>
            <w:r>
              <w:rPr>
                <w:color w:val="000000"/>
                <w:sz w:val="24"/>
              </w:rPr>
              <w:t>2</w:t>
            </w:r>
          </w:p>
        </w:tc>
        <w:tc>
          <w:tcPr>
            <w:tcW w:w="1334" w:type="dxa"/>
            <w:vAlign w:val="center"/>
          </w:tcPr>
          <w:p w14:paraId="2AD06FA2" w14:textId="77777777" w:rsidR="00B07C06" w:rsidRDefault="00B07C06" w:rsidP="00B07C06">
            <w:pPr>
              <w:jc w:val="center"/>
            </w:pPr>
            <w:r>
              <w:rPr>
                <w:color w:val="000000"/>
                <w:sz w:val="24"/>
              </w:rPr>
              <w:t>300212</w:t>
            </w:r>
          </w:p>
        </w:tc>
        <w:tc>
          <w:tcPr>
            <w:tcW w:w="1777" w:type="dxa"/>
            <w:vAlign w:val="center"/>
          </w:tcPr>
          <w:p w14:paraId="19575CC4" w14:textId="77777777" w:rsidR="00B07C06" w:rsidRDefault="00B07C06" w:rsidP="00B07C06">
            <w:pPr>
              <w:jc w:val="center"/>
            </w:pPr>
            <w:r>
              <w:rPr>
                <w:color w:val="000000"/>
                <w:sz w:val="24"/>
              </w:rPr>
              <w:t>易华录</w:t>
            </w:r>
          </w:p>
        </w:tc>
        <w:tc>
          <w:tcPr>
            <w:tcW w:w="1334" w:type="dxa"/>
            <w:vAlign w:val="center"/>
          </w:tcPr>
          <w:p w14:paraId="478E868C" w14:textId="77777777" w:rsidR="00B07C06" w:rsidRDefault="00B07C06" w:rsidP="00B07C06">
            <w:pPr>
              <w:jc w:val="right"/>
            </w:pPr>
            <w:r>
              <w:rPr>
                <w:color w:val="000000"/>
                <w:sz w:val="24"/>
              </w:rPr>
              <w:t>3,328,832</w:t>
            </w:r>
          </w:p>
        </w:tc>
        <w:tc>
          <w:tcPr>
            <w:tcW w:w="1924" w:type="dxa"/>
            <w:vAlign w:val="center"/>
          </w:tcPr>
          <w:p w14:paraId="41CC7D4E" w14:textId="77777777" w:rsidR="00B07C06" w:rsidRDefault="00B07C06" w:rsidP="00B07C06">
            <w:pPr>
              <w:jc w:val="right"/>
            </w:pPr>
            <w:r>
              <w:rPr>
                <w:color w:val="000000"/>
                <w:sz w:val="24"/>
              </w:rPr>
              <w:t>113,513,171.20</w:t>
            </w:r>
          </w:p>
        </w:tc>
        <w:tc>
          <w:tcPr>
            <w:tcW w:w="1644" w:type="dxa"/>
            <w:vAlign w:val="center"/>
          </w:tcPr>
          <w:p w14:paraId="5CEFE802" w14:textId="77777777" w:rsidR="00B07C06" w:rsidRDefault="00B07C06" w:rsidP="00B07C06">
            <w:pPr>
              <w:jc w:val="right"/>
            </w:pPr>
            <w:r>
              <w:rPr>
                <w:color w:val="000000"/>
                <w:sz w:val="24"/>
              </w:rPr>
              <w:t>6.17</w:t>
            </w:r>
          </w:p>
        </w:tc>
      </w:tr>
      <w:tr w:rsidR="00B07C06" w14:paraId="25B3EBDA" w14:textId="77777777" w:rsidTr="00B07C06">
        <w:trPr>
          <w:jc w:val="center"/>
        </w:trPr>
        <w:tc>
          <w:tcPr>
            <w:tcW w:w="855" w:type="dxa"/>
            <w:vAlign w:val="center"/>
          </w:tcPr>
          <w:p w14:paraId="155A1280" w14:textId="77777777" w:rsidR="00B07C06" w:rsidRDefault="00B07C06" w:rsidP="00B07C06">
            <w:pPr>
              <w:jc w:val="center"/>
            </w:pPr>
            <w:r>
              <w:rPr>
                <w:color w:val="000000"/>
                <w:sz w:val="24"/>
              </w:rPr>
              <w:t>3</w:t>
            </w:r>
          </w:p>
        </w:tc>
        <w:tc>
          <w:tcPr>
            <w:tcW w:w="1334" w:type="dxa"/>
            <w:vAlign w:val="center"/>
          </w:tcPr>
          <w:p w14:paraId="3B847544" w14:textId="77777777" w:rsidR="00B07C06" w:rsidRDefault="00B07C06" w:rsidP="00B07C06">
            <w:pPr>
              <w:jc w:val="center"/>
            </w:pPr>
            <w:r>
              <w:rPr>
                <w:color w:val="000000"/>
                <w:sz w:val="24"/>
              </w:rPr>
              <w:t>300329</w:t>
            </w:r>
          </w:p>
        </w:tc>
        <w:tc>
          <w:tcPr>
            <w:tcW w:w="1777" w:type="dxa"/>
            <w:vAlign w:val="center"/>
          </w:tcPr>
          <w:p w14:paraId="63939774" w14:textId="77777777" w:rsidR="00B07C06" w:rsidRDefault="00B07C06" w:rsidP="00B07C06">
            <w:pPr>
              <w:jc w:val="center"/>
            </w:pPr>
            <w:r>
              <w:rPr>
                <w:color w:val="000000"/>
                <w:sz w:val="24"/>
              </w:rPr>
              <w:t>海伦钢琴</w:t>
            </w:r>
          </w:p>
        </w:tc>
        <w:tc>
          <w:tcPr>
            <w:tcW w:w="1334" w:type="dxa"/>
            <w:vAlign w:val="center"/>
          </w:tcPr>
          <w:p w14:paraId="3026309B" w14:textId="77777777" w:rsidR="00B07C06" w:rsidRDefault="00B07C06" w:rsidP="00B07C06">
            <w:pPr>
              <w:jc w:val="right"/>
            </w:pPr>
            <w:r>
              <w:rPr>
                <w:color w:val="000000"/>
                <w:sz w:val="24"/>
              </w:rPr>
              <w:t>4,769,723</w:t>
            </w:r>
          </w:p>
        </w:tc>
        <w:tc>
          <w:tcPr>
            <w:tcW w:w="1924" w:type="dxa"/>
            <w:vAlign w:val="center"/>
          </w:tcPr>
          <w:p w14:paraId="442380A0" w14:textId="77777777" w:rsidR="00B07C06" w:rsidRDefault="00B07C06" w:rsidP="00B07C06">
            <w:pPr>
              <w:jc w:val="right"/>
            </w:pPr>
            <w:r>
              <w:rPr>
                <w:color w:val="000000"/>
                <w:sz w:val="24"/>
              </w:rPr>
              <w:t>103,026,016.80</w:t>
            </w:r>
          </w:p>
        </w:tc>
        <w:tc>
          <w:tcPr>
            <w:tcW w:w="1644" w:type="dxa"/>
            <w:vAlign w:val="center"/>
          </w:tcPr>
          <w:p w14:paraId="210A5D8F" w14:textId="77777777" w:rsidR="00B07C06" w:rsidRDefault="00B07C06" w:rsidP="00B07C06">
            <w:pPr>
              <w:jc w:val="right"/>
            </w:pPr>
            <w:r>
              <w:rPr>
                <w:color w:val="000000"/>
                <w:sz w:val="24"/>
              </w:rPr>
              <w:t>5.60</w:t>
            </w:r>
          </w:p>
        </w:tc>
      </w:tr>
      <w:tr w:rsidR="00B07C06" w14:paraId="29380F23" w14:textId="77777777" w:rsidTr="00B07C06">
        <w:trPr>
          <w:jc w:val="center"/>
        </w:trPr>
        <w:tc>
          <w:tcPr>
            <w:tcW w:w="855" w:type="dxa"/>
            <w:vAlign w:val="center"/>
          </w:tcPr>
          <w:p w14:paraId="026BC6D1" w14:textId="77777777" w:rsidR="00B07C06" w:rsidRDefault="00B07C06" w:rsidP="00B07C06">
            <w:pPr>
              <w:jc w:val="center"/>
            </w:pPr>
            <w:r>
              <w:rPr>
                <w:color w:val="000000"/>
                <w:sz w:val="24"/>
              </w:rPr>
              <w:t>4</w:t>
            </w:r>
          </w:p>
        </w:tc>
        <w:tc>
          <w:tcPr>
            <w:tcW w:w="1334" w:type="dxa"/>
            <w:vAlign w:val="center"/>
          </w:tcPr>
          <w:p w14:paraId="7BB6F160" w14:textId="77777777" w:rsidR="00B07C06" w:rsidRDefault="00B07C06" w:rsidP="00B07C06">
            <w:pPr>
              <w:jc w:val="center"/>
            </w:pPr>
            <w:r>
              <w:rPr>
                <w:color w:val="000000"/>
                <w:sz w:val="24"/>
              </w:rPr>
              <w:t>002117</w:t>
            </w:r>
          </w:p>
        </w:tc>
        <w:tc>
          <w:tcPr>
            <w:tcW w:w="1777" w:type="dxa"/>
            <w:vAlign w:val="center"/>
          </w:tcPr>
          <w:p w14:paraId="3456EB96" w14:textId="77777777" w:rsidR="00B07C06" w:rsidRDefault="00B07C06" w:rsidP="00B07C06">
            <w:pPr>
              <w:jc w:val="center"/>
            </w:pPr>
            <w:r>
              <w:rPr>
                <w:color w:val="000000"/>
                <w:sz w:val="24"/>
              </w:rPr>
              <w:t>东港股份</w:t>
            </w:r>
          </w:p>
        </w:tc>
        <w:tc>
          <w:tcPr>
            <w:tcW w:w="1334" w:type="dxa"/>
            <w:vAlign w:val="center"/>
          </w:tcPr>
          <w:p w14:paraId="05989FB4" w14:textId="77777777" w:rsidR="00B07C06" w:rsidRDefault="00B07C06" w:rsidP="00B07C06">
            <w:pPr>
              <w:jc w:val="right"/>
            </w:pPr>
            <w:r>
              <w:rPr>
                <w:color w:val="000000"/>
                <w:sz w:val="24"/>
              </w:rPr>
              <w:t>3,110,436</w:t>
            </w:r>
          </w:p>
        </w:tc>
        <w:tc>
          <w:tcPr>
            <w:tcW w:w="1924" w:type="dxa"/>
            <w:vAlign w:val="center"/>
          </w:tcPr>
          <w:p w14:paraId="4B33776F" w14:textId="77777777" w:rsidR="00B07C06" w:rsidRDefault="00B07C06" w:rsidP="00B07C06">
            <w:pPr>
              <w:jc w:val="right"/>
            </w:pPr>
            <w:r>
              <w:rPr>
                <w:color w:val="000000"/>
                <w:sz w:val="24"/>
              </w:rPr>
              <w:t>97,574,377.32</w:t>
            </w:r>
          </w:p>
        </w:tc>
        <w:tc>
          <w:tcPr>
            <w:tcW w:w="1644" w:type="dxa"/>
            <w:vAlign w:val="center"/>
          </w:tcPr>
          <w:p w14:paraId="1079BC43" w14:textId="77777777" w:rsidR="00B07C06" w:rsidRDefault="00B07C06" w:rsidP="00B07C06">
            <w:pPr>
              <w:jc w:val="right"/>
            </w:pPr>
            <w:r>
              <w:rPr>
                <w:color w:val="000000"/>
                <w:sz w:val="24"/>
              </w:rPr>
              <w:t>5.31</w:t>
            </w:r>
          </w:p>
        </w:tc>
      </w:tr>
      <w:tr w:rsidR="00B07C06" w14:paraId="39697017" w14:textId="77777777" w:rsidTr="00B07C06">
        <w:trPr>
          <w:jc w:val="center"/>
        </w:trPr>
        <w:tc>
          <w:tcPr>
            <w:tcW w:w="855" w:type="dxa"/>
            <w:vAlign w:val="center"/>
          </w:tcPr>
          <w:p w14:paraId="66A97F6A" w14:textId="77777777" w:rsidR="00B07C06" w:rsidRDefault="00B07C06" w:rsidP="00B07C06">
            <w:pPr>
              <w:jc w:val="center"/>
            </w:pPr>
            <w:r>
              <w:rPr>
                <w:color w:val="000000"/>
                <w:sz w:val="24"/>
              </w:rPr>
              <w:t>5</w:t>
            </w:r>
          </w:p>
        </w:tc>
        <w:tc>
          <w:tcPr>
            <w:tcW w:w="1334" w:type="dxa"/>
            <w:vAlign w:val="center"/>
          </w:tcPr>
          <w:p w14:paraId="0F89ED36" w14:textId="77777777" w:rsidR="00B07C06" w:rsidRDefault="00B07C06" w:rsidP="00B07C06">
            <w:pPr>
              <w:jc w:val="center"/>
            </w:pPr>
            <w:r>
              <w:rPr>
                <w:color w:val="000000"/>
                <w:sz w:val="24"/>
              </w:rPr>
              <w:t>603883</w:t>
            </w:r>
          </w:p>
        </w:tc>
        <w:tc>
          <w:tcPr>
            <w:tcW w:w="1777" w:type="dxa"/>
            <w:vAlign w:val="center"/>
          </w:tcPr>
          <w:p w14:paraId="395DF314" w14:textId="77777777" w:rsidR="00B07C06" w:rsidRDefault="00B07C06" w:rsidP="00B07C06">
            <w:pPr>
              <w:jc w:val="center"/>
            </w:pPr>
            <w:r>
              <w:rPr>
                <w:color w:val="000000"/>
                <w:sz w:val="24"/>
              </w:rPr>
              <w:t>老百姓</w:t>
            </w:r>
          </w:p>
        </w:tc>
        <w:tc>
          <w:tcPr>
            <w:tcW w:w="1334" w:type="dxa"/>
            <w:vAlign w:val="center"/>
          </w:tcPr>
          <w:p w14:paraId="64432486" w14:textId="77777777" w:rsidR="00B07C06" w:rsidRDefault="00B07C06" w:rsidP="00B07C06">
            <w:pPr>
              <w:jc w:val="right"/>
            </w:pPr>
            <w:r>
              <w:rPr>
                <w:color w:val="000000"/>
                <w:sz w:val="24"/>
              </w:rPr>
              <w:t>2,072,498</w:t>
            </w:r>
          </w:p>
        </w:tc>
        <w:tc>
          <w:tcPr>
            <w:tcW w:w="1924" w:type="dxa"/>
            <w:vAlign w:val="center"/>
          </w:tcPr>
          <w:p w14:paraId="7EDD15D9" w14:textId="77777777" w:rsidR="00B07C06" w:rsidRDefault="00B07C06" w:rsidP="00B07C06">
            <w:pPr>
              <w:jc w:val="right"/>
            </w:pPr>
            <w:r>
              <w:rPr>
                <w:color w:val="000000"/>
                <w:sz w:val="24"/>
              </w:rPr>
              <w:t>84,910,243.06</w:t>
            </w:r>
          </w:p>
        </w:tc>
        <w:tc>
          <w:tcPr>
            <w:tcW w:w="1644" w:type="dxa"/>
            <w:vAlign w:val="center"/>
          </w:tcPr>
          <w:p w14:paraId="029C18A0" w14:textId="77777777" w:rsidR="00B07C06" w:rsidRDefault="00B07C06" w:rsidP="00B07C06">
            <w:pPr>
              <w:jc w:val="right"/>
            </w:pPr>
            <w:r>
              <w:rPr>
                <w:color w:val="000000"/>
                <w:sz w:val="24"/>
              </w:rPr>
              <w:t>4.62</w:t>
            </w:r>
          </w:p>
        </w:tc>
      </w:tr>
      <w:tr w:rsidR="00B07C06" w14:paraId="6C24D68C" w14:textId="77777777" w:rsidTr="00B07C06">
        <w:trPr>
          <w:jc w:val="center"/>
        </w:trPr>
        <w:tc>
          <w:tcPr>
            <w:tcW w:w="855" w:type="dxa"/>
            <w:vAlign w:val="center"/>
          </w:tcPr>
          <w:p w14:paraId="1CFE0484" w14:textId="77777777" w:rsidR="00B07C06" w:rsidRDefault="00B07C06" w:rsidP="00B07C06">
            <w:pPr>
              <w:jc w:val="center"/>
            </w:pPr>
            <w:r>
              <w:rPr>
                <w:color w:val="000000"/>
                <w:sz w:val="24"/>
              </w:rPr>
              <w:t>6</w:t>
            </w:r>
          </w:p>
        </w:tc>
        <w:tc>
          <w:tcPr>
            <w:tcW w:w="1334" w:type="dxa"/>
            <w:vAlign w:val="center"/>
          </w:tcPr>
          <w:p w14:paraId="5800047C" w14:textId="77777777" w:rsidR="00B07C06" w:rsidRDefault="00B07C06" w:rsidP="00B07C06">
            <w:pPr>
              <w:jc w:val="center"/>
            </w:pPr>
            <w:r>
              <w:rPr>
                <w:color w:val="000000"/>
                <w:sz w:val="24"/>
              </w:rPr>
              <w:t>300271</w:t>
            </w:r>
          </w:p>
        </w:tc>
        <w:tc>
          <w:tcPr>
            <w:tcW w:w="1777" w:type="dxa"/>
            <w:vAlign w:val="center"/>
          </w:tcPr>
          <w:p w14:paraId="13B8DC4C" w14:textId="77777777" w:rsidR="00B07C06" w:rsidRDefault="00B07C06" w:rsidP="00B07C06">
            <w:pPr>
              <w:jc w:val="center"/>
            </w:pPr>
            <w:r>
              <w:rPr>
                <w:color w:val="000000"/>
                <w:sz w:val="24"/>
              </w:rPr>
              <w:t>华宇软件</w:t>
            </w:r>
          </w:p>
        </w:tc>
        <w:tc>
          <w:tcPr>
            <w:tcW w:w="1334" w:type="dxa"/>
            <w:vAlign w:val="center"/>
          </w:tcPr>
          <w:p w14:paraId="35E7FB85" w14:textId="77777777" w:rsidR="00B07C06" w:rsidRDefault="00B07C06" w:rsidP="00B07C06">
            <w:pPr>
              <w:jc w:val="right"/>
            </w:pPr>
            <w:r>
              <w:rPr>
                <w:color w:val="000000"/>
                <w:sz w:val="24"/>
              </w:rPr>
              <w:t>2,406,671</w:t>
            </w:r>
          </w:p>
        </w:tc>
        <w:tc>
          <w:tcPr>
            <w:tcW w:w="1924" w:type="dxa"/>
            <w:vAlign w:val="center"/>
          </w:tcPr>
          <w:p w14:paraId="1FA8E1BA" w14:textId="77777777" w:rsidR="00B07C06" w:rsidRDefault="00B07C06" w:rsidP="00B07C06">
            <w:pPr>
              <w:jc w:val="right"/>
            </w:pPr>
            <w:r>
              <w:rPr>
                <w:color w:val="000000"/>
                <w:sz w:val="24"/>
              </w:rPr>
              <w:t>84,835,152.75</w:t>
            </w:r>
          </w:p>
        </w:tc>
        <w:tc>
          <w:tcPr>
            <w:tcW w:w="1644" w:type="dxa"/>
            <w:vAlign w:val="center"/>
          </w:tcPr>
          <w:p w14:paraId="2CE87031" w14:textId="77777777" w:rsidR="00B07C06" w:rsidRDefault="00B07C06" w:rsidP="00B07C06">
            <w:pPr>
              <w:jc w:val="right"/>
            </w:pPr>
            <w:r>
              <w:rPr>
                <w:color w:val="000000"/>
                <w:sz w:val="24"/>
              </w:rPr>
              <w:t>4.61</w:t>
            </w:r>
          </w:p>
        </w:tc>
      </w:tr>
      <w:tr w:rsidR="00B07C06" w14:paraId="5C54D90D" w14:textId="77777777" w:rsidTr="00B07C06">
        <w:trPr>
          <w:jc w:val="center"/>
        </w:trPr>
        <w:tc>
          <w:tcPr>
            <w:tcW w:w="855" w:type="dxa"/>
            <w:vAlign w:val="center"/>
          </w:tcPr>
          <w:p w14:paraId="5C47B564" w14:textId="77777777" w:rsidR="00B07C06" w:rsidRDefault="00B07C06" w:rsidP="00B07C06">
            <w:pPr>
              <w:jc w:val="center"/>
            </w:pPr>
            <w:r>
              <w:rPr>
                <w:color w:val="000000"/>
                <w:sz w:val="24"/>
              </w:rPr>
              <w:t>7</w:t>
            </w:r>
          </w:p>
        </w:tc>
        <w:tc>
          <w:tcPr>
            <w:tcW w:w="1334" w:type="dxa"/>
            <w:vAlign w:val="center"/>
          </w:tcPr>
          <w:p w14:paraId="460692F9" w14:textId="77777777" w:rsidR="00B07C06" w:rsidRDefault="00B07C06" w:rsidP="00B07C06">
            <w:pPr>
              <w:jc w:val="center"/>
            </w:pPr>
            <w:r>
              <w:rPr>
                <w:color w:val="000000"/>
                <w:sz w:val="24"/>
              </w:rPr>
              <w:t>300073</w:t>
            </w:r>
          </w:p>
        </w:tc>
        <w:tc>
          <w:tcPr>
            <w:tcW w:w="1777" w:type="dxa"/>
            <w:vAlign w:val="center"/>
          </w:tcPr>
          <w:p w14:paraId="0541258A" w14:textId="77777777" w:rsidR="00B07C06" w:rsidRDefault="00B07C06" w:rsidP="00B07C06">
            <w:pPr>
              <w:jc w:val="center"/>
            </w:pPr>
            <w:r>
              <w:rPr>
                <w:color w:val="000000"/>
                <w:sz w:val="24"/>
              </w:rPr>
              <w:t>当升科技</w:t>
            </w:r>
          </w:p>
        </w:tc>
        <w:tc>
          <w:tcPr>
            <w:tcW w:w="1334" w:type="dxa"/>
            <w:vAlign w:val="center"/>
          </w:tcPr>
          <w:p w14:paraId="2F49D2C2" w14:textId="77777777" w:rsidR="00B07C06" w:rsidRDefault="00B07C06" w:rsidP="00B07C06">
            <w:pPr>
              <w:jc w:val="right"/>
            </w:pPr>
            <w:r>
              <w:rPr>
                <w:color w:val="000000"/>
                <w:sz w:val="24"/>
              </w:rPr>
              <w:t>3,989,583</w:t>
            </w:r>
          </w:p>
        </w:tc>
        <w:tc>
          <w:tcPr>
            <w:tcW w:w="1924" w:type="dxa"/>
            <w:vAlign w:val="center"/>
          </w:tcPr>
          <w:p w14:paraId="3E273C16" w14:textId="77777777" w:rsidR="00B07C06" w:rsidRDefault="00B07C06" w:rsidP="00B07C06">
            <w:pPr>
              <w:jc w:val="right"/>
            </w:pPr>
            <w:r>
              <w:rPr>
                <w:color w:val="000000"/>
                <w:sz w:val="24"/>
              </w:rPr>
              <w:t>79,791,660.00</w:t>
            </w:r>
          </w:p>
        </w:tc>
        <w:tc>
          <w:tcPr>
            <w:tcW w:w="1644" w:type="dxa"/>
            <w:vAlign w:val="center"/>
          </w:tcPr>
          <w:p w14:paraId="0238E925" w14:textId="77777777" w:rsidR="00B07C06" w:rsidRDefault="00B07C06" w:rsidP="00B07C06">
            <w:pPr>
              <w:jc w:val="right"/>
            </w:pPr>
            <w:r>
              <w:rPr>
                <w:color w:val="000000"/>
                <w:sz w:val="24"/>
              </w:rPr>
              <w:t>4.34</w:t>
            </w:r>
          </w:p>
        </w:tc>
      </w:tr>
      <w:tr w:rsidR="00B07C06" w14:paraId="74C41900" w14:textId="77777777" w:rsidTr="00B07C06">
        <w:trPr>
          <w:jc w:val="center"/>
        </w:trPr>
        <w:tc>
          <w:tcPr>
            <w:tcW w:w="855" w:type="dxa"/>
            <w:vAlign w:val="center"/>
          </w:tcPr>
          <w:p w14:paraId="3E17B2CC" w14:textId="77777777" w:rsidR="00B07C06" w:rsidRDefault="00B07C06" w:rsidP="00B07C06">
            <w:pPr>
              <w:jc w:val="center"/>
            </w:pPr>
            <w:r>
              <w:rPr>
                <w:color w:val="000000"/>
                <w:sz w:val="24"/>
              </w:rPr>
              <w:t>8</w:t>
            </w:r>
          </w:p>
        </w:tc>
        <w:tc>
          <w:tcPr>
            <w:tcW w:w="1334" w:type="dxa"/>
            <w:vAlign w:val="center"/>
          </w:tcPr>
          <w:p w14:paraId="2E331C3E" w14:textId="77777777" w:rsidR="00B07C06" w:rsidRDefault="00B07C06" w:rsidP="00B07C06">
            <w:pPr>
              <w:jc w:val="center"/>
            </w:pPr>
            <w:r>
              <w:rPr>
                <w:color w:val="000000"/>
                <w:sz w:val="24"/>
              </w:rPr>
              <w:t>600399</w:t>
            </w:r>
          </w:p>
        </w:tc>
        <w:tc>
          <w:tcPr>
            <w:tcW w:w="1777" w:type="dxa"/>
            <w:vAlign w:val="center"/>
          </w:tcPr>
          <w:p w14:paraId="79CF5215" w14:textId="77777777" w:rsidR="00B07C06" w:rsidRDefault="00B07C06" w:rsidP="00B07C06">
            <w:pPr>
              <w:jc w:val="center"/>
            </w:pPr>
            <w:r>
              <w:rPr>
                <w:color w:val="000000"/>
                <w:sz w:val="24"/>
              </w:rPr>
              <w:t>抚顺特钢</w:t>
            </w:r>
          </w:p>
        </w:tc>
        <w:tc>
          <w:tcPr>
            <w:tcW w:w="1334" w:type="dxa"/>
            <w:vAlign w:val="center"/>
          </w:tcPr>
          <w:p w14:paraId="218CEE7C" w14:textId="77777777" w:rsidR="00B07C06" w:rsidRDefault="00B07C06" w:rsidP="00B07C06">
            <w:pPr>
              <w:jc w:val="right"/>
            </w:pPr>
            <w:r>
              <w:rPr>
                <w:color w:val="000000"/>
                <w:sz w:val="24"/>
              </w:rPr>
              <w:t>9,422,964</w:t>
            </w:r>
          </w:p>
        </w:tc>
        <w:tc>
          <w:tcPr>
            <w:tcW w:w="1924" w:type="dxa"/>
            <w:vAlign w:val="center"/>
          </w:tcPr>
          <w:p w14:paraId="36A5D274" w14:textId="77777777" w:rsidR="00B07C06" w:rsidRDefault="00B07C06" w:rsidP="00B07C06">
            <w:pPr>
              <w:jc w:val="right"/>
            </w:pPr>
            <w:r>
              <w:rPr>
                <w:color w:val="000000"/>
                <w:sz w:val="24"/>
              </w:rPr>
              <w:t>79,624,045.80</w:t>
            </w:r>
          </w:p>
        </w:tc>
        <w:tc>
          <w:tcPr>
            <w:tcW w:w="1644" w:type="dxa"/>
            <w:vAlign w:val="center"/>
          </w:tcPr>
          <w:p w14:paraId="128789F4" w14:textId="77777777" w:rsidR="00B07C06" w:rsidRDefault="00B07C06" w:rsidP="00B07C06">
            <w:pPr>
              <w:jc w:val="right"/>
            </w:pPr>
            <w:r>
              <w:rPr>
                <w:color w:val="000000"/>
                <w:sz w:val="24"/>
              </w:rPr>
              <w:t>4.33</w:t>
            </w:r>
          </w:p>
        </w:tc>
      </w:tr>
      <w:tr w:rsidR="00B07C06" w14:paraId="787BF2AC" w14:textId="77777777" w:rsidTr="00B07C06">
        <w:trPr>
          <w:jc w:val="center"/>
        </w:trPr>
        <w:tc>
          <w:tcPr>
            <w:tcW w:w="855" w:type="dxa"/>
            <w:vAlign w:val="center"/>
          </w:tcPr>
          <w:p w14:paraId="21FFFA28" w14:textId="77777777" w:rsidR="00B07C06" w:rsidRDefault="00B07C06" w:rsidP="00B07C06">
            <w:pPr>
              <w:jc w:val="center"/>
            </w:pPr>
            <w:r>
              <w:rPr>
                <w:color w:val="000000"/>
                <w:sz w:val="24"/>
              </w:rPr>
              <w:t>9</w:t>
            </w:r>
          </w:p>
        </w:tc>
        <w:tc>
          <w:tcPr>
            <w:tcW w:w="1334" w:type="dxa"/>
            <w:vAlign w:val="center"/>
          </w:tcPr>
          <w:p w14:paraId="742C8C65" w14:textId="77777777" w:rsidR="00B07C06" w:rsidRDefault="00B07C06" w:rsidP="00B07C06">
            <w:pPr>
              <w:jc w:val="center"/>
            </w:pPr>
            <w:r>
              <w:rPr>
                <w:color w:val="000000"/>
                <w:sz w:val="24"/>
              </w:rPr>
              <w:t>300347</w:t>
            </w:r>
          </w:p>
        </w:tc>
        <w:tc>
          <w:tcPr>
            <w:tcW w:w="1777" w:type="dxa"/>
            <w:vAlign w:val="center"/>
          </w:tcPr>
          <w:p w14:paraId="6C1303E9" w14:textId="77777777" w:rsidR="00B07C06" w:rsidRDefault="00B07C06" w:rsidP="00B07C06">
            <w:pPr>
              <w:jc w:val="center"/>
            </w:pPr>
            <w:r>
              <w:rPr>
                <w:color w:val="000000"/>
                <w:sz w:val="24"/>
              </w:rPr>
              <w:t>泰格医药</w:t>
            </w:r>
          </w:p>
        </w:tc>
        <w:tc>
          <w:tcPr>
            <w:tcW w:w="1334" w:type="dxa"/>
            <w:vAlign w:val="center"/>
          </w:tcPr>
          <w:p w14:paraId="308A0059" w14:textId="77777777" w:rsidR="00B07C06" w:rsidRDefault="00B07C06" w:rsidP="00B07C06">
            <w:pPr>
              <w:jc w:val="right"/>
            </w:pPr>
            <w:r>
              <w:rPr>
                <w:color w:val="000000"/>
                <w:sz w:val="24"/>
              </w:rPr>
              <w:t>2,402,973</w:t>
            </w:r>
          </w:p>
        </w:tc>
        <w:tc>
          <w:tcPr>
            <w:tcW w:w="1924" w:type="dxa"/>
            <w:vAlign w:val="center"/>
          </w:tcPr>
          <w:p w14:paraId="393C362B" w14:textId="77777777" w:rsidR="00B07C06" w:rsidRDefault="00B07C06" w:rsidP="00B07C06">
            <w:pPr>
              <w:jc w:val="right"/>
            </w:pPr>
            <w:r>
              <w:rPr>
                <w:color w:val="000000"/>
                <w:sz w:val="24"/>
              </w:rPr>
              <w:t>77,736,176.55</w:t>
            </w:r>
          </w:p>
        </w:tc>
        <w:tc>
          <w:tcPr>
            <w:tcW w:w="1644" w:type="dxa"/>
            <w:vAlign w:val="center"/>
          </w:tcPr>
          <w:p w14:paraId="55F6CF4F" w14:textId="77777777" w:rsidR="00B07C06" w:rsidRDefault="00B07C06" w:rsidP="00B07C06">
            <w:pPr>
              <w:jc w:val="right"/>
            </w:pPr>
            <w:r>
              <w:rPr>
                <w:color w:val="000000"/>
                <w:sz w:val="24"/>
              </w:rPr>
              <w:t>4.23</w:t>
            </w:r>
          </w:p>
        </w:tc>
      </w:tr>
      <w:tr w:rsidR="00B07C06" w14:paraId="10AFE032" w14:textId="77777777" w:rsidTr="00B07C06">
        <w:trPr>
          <w:jc w:val="center"/>
        </w:trPr>
        <w:tc>
          <w:tcPr>
            <w:tcW w:w="855" w:type="dxa"/>
            <w:vAlign w:val="center"/>
          </w:tcPr>
          <w:p w14:paraId="46199CAE" w14:textId="77777777" w:rsidR="00B07C06" w:rsidRDefault="00B07C06" w:rsidP="00B07C06">
            <w:pPr>
              <w:jc w:val="center"/>
            </w:pPr>
            <w:r>
              <w:rPr>
                <w:color w:val="000000"/>
                <w:sz w:val="24"/>
              </w:rPr>
              <w:t>10</w:t>
            </w:r>
          </w:p>
        </w:tc>
        <w:tc>
          <w:tcPr>
            <w:tcW w:w="1334" w:type="dxa"/>
            <w:vAlign w:val="center"/>
          </w:tcPr>
          <w:p w14:paraId="5F9CA423" w14:textId="77777777" w:rsidR="00B07C06" w:rsidRDefault="00B07C06" w:rsidP="00B07C06">
            <w:pPr>
              <w:jc w:val="center"/>
            </w:pPr>
            <w:r>
              <w:rPr>
                <w:color w:val="000000"/>
                <w:sz w:val="24"/>
              </w:rPr>
              <w:t>002712</w:t>
            </w:r>
          </w:p>
        </w:tc>
        <w:tc>
          <w:tcPr>
            <w:tcW w:w="1777" w:type="dxa"/>
            <w:vAlign w:val="center"/>
          </w:tcPr>
          <w:p w14:paraId="1751C642" w14:textId="77777777" w:rsidR="00B07C06" w:rsidRDefault="00B07C06" w:rsidP="00B07C06">
            <w:pPr>
              <w:jc w:val="center"/>
            </w:pPr>
            <w:r>
              <w:rPr>
                <w:color w:val="000000"/>
                <w:sz w:val="24"/>
              </w:rPr>
              <w:t>思美传媒</w:t>
            </w:r>
          </w:p>
        </w:tc>
        <w:tc>
          <w:tcPr>
            <w:tcW w:w="1334" w:type="dxa"/>
            <w:vAlign w:val="center"/>
          </w:tcPr>
          <w:p w14:paraId="372F88E6" w14:textId="77777777" w:rsidR="00B07C06" w:rsidRDefault="00B07C06" w:rsidP="00B07C06">
            <w:pPr>
              <w:jc w:val="right"/>
            </w:pPr>
            <w:r>
              <w:rPr>
                <w:color w:val="000000"/>
                <w:sz w:val="24"/>
              </w:rPr>
              <w:t>1,305,504</w:t>
            </w:r>
          </w:p>
        </w:tc>
        <w:tc>
          <w:tcPr>
            <w:tcW w:w="1924" w:type="dxa"/>
            <w:vAlign w:val="center"/>
          </w:tcPr>
          <w:p w14:paraId="35A3BEDD" w14:textId="77777777" w:rsidR="00B07C06" w:rsidRDefault="00B07C06" w:rsidP="00B07C06">
            <w:pPr>
              <w:jc w:val="right"/>
            </w:pPr>
            <w:r>
              <w:rPr>
                <w:color w:val="000000"/>
                <w:sz w:val="24"/>
              </w:rPr>
              <w:t>77,403,332.16</w:t>
            </w:r>
          </w:p>
        </w:tc>
        <w:tc>
          <w:tcPr>
            <w:tcW w:w="1644" w:type="dxa"/>
            <w:vAlign w:val="center"/>
          </w:tcPr>
          <w:p w14:paraId="65DDFFEC" w14:textId="77777777" w:rsidR="00B07C06" w:rsidRDefault="00B07C06" w:rsidP="00B07C06">
            <w:pPr>
              <w:jc w:val="right"/>
            </w:pPr>
            <w:r>
              <w:rPr>
                <w:color w:val="000000"/>
                <w:sz w:val="24"/>
              </w:rPr>
              <w:t>4.21</w:t>
            </w:r>
          </w:p>
        </w:tc>
      </w:tr>
    </w:tbl>
    <w:p w14:paraId="04FB268F" w14:textId="77777777" w:rsidR="00A06E75"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4、报告期末按债券品种分类的债券投资组合</w:t>
      </w:r>
    </w:p>
    <w:p w14:paraId="3202FC8A" w14:textId="77777777" w:rsidR="00B04A10" w:rsidRDefault="001C5696" w:rsidP="0017060B">
      <w:pPr>
        <w:spacing w:beforeLines="50" w:before="156" w:afterLines="50" w:after="156" w:line="360" w:lineRule="auto"/>
        <w:ind w:firstLineChars="200" w:firstLine="480"/>
        <w:rPr>
          <w:rFonts w:ascii="宋体" w:hAnsi="宋体"/>
          <w:sz w:val="24"/>
          <w:szCs w:val="21"/>
        </w:rPr>
      </w:pPr>
      <w:r>
        <w:rPr>
          <w:rFonts w:hint="eastAsia"/>
          <w:color w:val="000000"/>
          <w:sz w:val="24"/>
        </w:rPr>
        <w:t>本基金本报告期末未持有债券。</w:t>
      </w:r>
    </w:p>
    <w:p w14:paraId="379F03A3" w14:textId="77777777" w:rsidR="00B04A10" w:rsidRDefault="00A06E75" w:rsidP="0017060B">
      <w:pPr>
        <w:spacing w:beforeLines="50" w:before="156" w:afterLines="50" w:after="156" w:line="360" w:lineRule="auto"/>
        <w:ind w:firstLineChars="200" w:firstLine="480"/>
        <w:rPr>
          <w:rFonts w:ascii="宋体" w:hAnsi="宋体"/>
          <w:sz w:val="24"/>
          <w:szCs w:val="21"/>
        </w:rPr>
      </w:pPr>
      <w:r w:rsidRPr="0003451B">
        <w:rPr>
          <w:rFonts w:ascii="宋体" w:hAnsi="宋体"/>
          <w:sz w:val="24"/>
          <w:szCs w:val="21"/>
        </w:rPr>
        <w:t>5、报告期末按公允价值占基金资产净值比例大小排</w:t>
      </w:r>
      <w:r w:rsidRPr="0003451B">
        <w:rPr>
          <w:rFonts w:ascii="宋体" w:hAnsi="宋体" w:hint="eastAsia"/>
          <w:sz w:val="24"/>
          <w:szCs w:val="21"/>
        </w:rPr>
        <w:t>序的前五名债券投资明细</w:t>
      </w:r>
    </w:p>
    <w:p w14:paraId="6A5B6552" w14:textId="77777777" w:rsidR="00B04A10" w:rsidRDefault="00B26501" w:rsidP="00A537C2">
      <w:pPr>
        <w:spacing w:before="156" w:after="156" w:line="360" w:lineRule="auto"/>
        <w:ind w:firstLineChars="200" w:firstLine="480"/>
        <w:rPr>
          <w:rFonts w:ascii="宋体" w:hAnsi="宋体"/>
          <w:sz w:val="24"/>
        </w:rPr>
      </w:pPr>
      <w:r w:rsidRPr="00B84EB0">
        <w:rPr>
          <w:rFonts w:ascii="宋体" w:hAnsi="宋体"/>
          <w:sz w:val="24"/>
        </w:rPr>
        <w:t>本基金本报告期末未持有债券。</w:t>
      </w:r>
    </w:p>
    <w:p w14:paraId="4F4AE436" w14:textId="77777777"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6、报告期末按公允价值占基金资产净值比例大小</w:t>
      </w:r>
      <w:r w:rsidRPr="0003451B">
        <w:rPr>
          <w:rFonts w:ascii="宋体" w:hAnsi="宋体" w:hint="eastAsia"/>
          <w:sz w:val="24"/>
        </w:rPr>
        <w:t>排序的前十名资产支持证券投资明细</w:t>
      </w:r>
    </w:p>
    <w:p w14:paraId="0721DB44" w14:textId="77777777"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本基金本报告期末未持有资产支持证券。</w:t>
      </w:r>
    </w:p>
    <w:p w14:paraId="38E5658B" w14:textId="77777777" w:rsidR="009539A1" w:rsidRPr="0003451B" w:rsidRDefault="00A06E75">
      <w:pPr>
        <w:spacing w:line="360" w:lineRule="auto"/>
        <w:ind w:firstLineChars="200" w:firstLine="480"/>
        <w:rPr>
          <w:rFonts w:ascii="宋体" w:hAnsi="宋体"/>
          <w:sz w:val="24"/>
        </w:rPr>
      </w:pPr>
      <w:r w:rsidRPr="0003451B">
        <w:rPr>
          <w:rFonts w:ascii="宋体" w:hAnsi="宋体"/>
          <w:sz w:val="24"/>
        </w:rPr>
        <w:t>7、报告期末按公允价值占基金资产净值比例大小排序的前五名贵金属投资明细</w:t>
      </w:r>
    </w:p>
    <w:p w14:paraId="537554EB" w14:textId="77777777" w:rsidR="009539A1" w:rsidRPr="0003451B" w:rsidRDefault="00A06E75">
      <w:pPr>
        <w:spacing w:line="360" w:lineRule="auto"/>
        <w:ind w:firstLineChars="200" w:firstLine="480"/>
        <w:rPr>
          <w:rFonts w:ascii="宋体" w:hAnsi="宋体"/>
          <w:sz w:val="24"/>
        </w:rPr>
      </w:pPr>
      <w:r w:rsidRPr="0003451B">
        <w:rPr>
          <w:rFonts w:ascii="宋体" w:hAnsi="宋体" w:hint="eastAsia"/>
          <w:sz w:val="24"/>
        </w:rPr>
        <w:t>本基金本报告期末未持有贵金属。</w:t>
      </w:r>
    </w:p>
    <w:p w14:paraId="5747A9E4" w14:textId="77777777" w:rsidR="00A06E75" w:rsidRPr="0003451B" w:rsidRDefault="00A06E75" w:rsidP="00DE5F8F">
      <w:pPr>
        <w:spacing w:before="156" w:line="360" w:lineRule="auto"/>
        <w:ind w:firstLineChars="200" w:firstLine="480"/>
        <w:rPr>
          <w:rFonts w:ascii="宋体" w:hAnsi="宋体"/>
          <w:sz w:val="24"/>
        </w:rPr>
      </w:pPr>
      <w:r w:rsidRPr="0003451B">
        <w:rPr>
          <w:rFonts w:ascii="宋体" w:hAnsi="宋体"/>
          <w:sz w:val="24"/>
        </w:rPr>
        <w:t>8</w:t>
      </w:r>
      <w:r w:rsidRPr="0003451B">
        <w:rPr>
          <w:rFonts w:ascii="宋体" w:hAnsi="宋体" w:hint="eastAsia"/>
          <w:sz w:val="24"/>
        </w:rPr>
        <w:t>、报告期末按公允价值占基金资产净值比例大小排序的前五名权证投资明细</w:t>
      </w:r>
    </w:p>
    <w:p w14:paraId="734D6698"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本基金本报告期末未持有权证。</w:t>
      </w:r>
    </w:p>
    <w:p w14:paraId="7B65BC18"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9</w:t>
      </w:r>
      <w:r w:rsidRPr="0003451B">
        <w:rPr>
          <w:rFonts w:ascii="宋体" w:hAnsi="宋体" w:hint="eastAsia"/>
          <w:sz w:val="24"/>
        </w:rPr>
        <w:t>、报告期末本基金投资的股指期货交易情况说明</w:t>
      </w:r>
    </w:p>
    <w:p w14:paraId="08EDCDB2"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本基金本报告期末未持有股指期货。</w:t>
      </w:r>
    </w:p>
    <w:p w14:paraId="25F8EB93"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10</w:t>
      </w:r>
      <w:r w:rsidRPr="0003451B">
        <w:rPr>
          <w:rFonts w:ascii="宋体" w:hAnsi="宋体" w:hint="eastAsia"/>
          <w:sz w:val="24"/>
        </w:rPr>
        <w:t>、报告期末本基金投资的国债期货交易情况说明</w:t>
      </w:r>
    </w:p>
    <w:p w14:paraId="59722BEF"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本基金本报告期末未持有国债期货。</w:t>
      </w:r>
    </w:p>
    <w:p w14:paraId="0C0C5F3F"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sz w:val="24"/>
        </w:rPr>
        <w:t>11</w:t>
      </w:r>
      <w:r w:rsidRPr="0003451B">
        <w:rPr>
          <w:rFonts w:ascii="宋体" w:hAnsi="宋体" w:hint="eastAsia"/>
          <w:sz w:val="24"/>
        </w:rPr>
        <w:t>、投资组合报告附注</w:t>
      </w:r>
    </w:p>
    <w:p w14:paraId="51AEAB2F" w14:textId="77777777" w:rsidR="0065497F" w:rsidRPr="0065497F" w:rsidRDefault="00A06E75" w:rsidP="0065497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1）</w:t>
      </w:r>
      <w:r w:rsidR="009B49EE" w:rsidRPr="00BE5388">
        <w:rPr>
          <w:bCs/>
          <w:color w:val="000000"/>
          <w:kern w:val="0"/>
          <w:sz w:val="24"/>
        </w:rPr>
        <w:t>报告期内本基金投资的前十名证券的发行主体未被监管部门立案调查，在本报告编制日前一年内本基金投资的前十名证券的发行主体未受到公开谴责和处罚。</w:t>
      </w:r>
    </w:p>
    <w:p w14:paraId="34EA05DD" w14:textId="77777777" w:rsidR="009539A1"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2）本基金投资的前十名股票中，没有超出基金合同规定的备选股票库之外的股票。</w:t>
      </w:r>
    </w:p>
    <w:p w14:paraId="70BABC93" w14:textId="77777777" w:rsidR="00B07C06" w:rsidRPr="0003451B" w:rsidRDefault="00A06E75" w:rsidP="00DE5F8F">
      <w:pPr>
        <w:spacing w:before="156" w:after="156" w:line="360"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3）其他资产构成</w:t>
      </w:r>
    </w:p>
    <w:tbl>
      <w:tblPr>
        <w:tblStyle w:val="3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B07C06" w:rsidRPr="00B07C06" w14:paraId="42E4B9F1" w14:textId="77777777" w:rsidTr="00B07C06">
        <w:trPr>
          <w:jc w:val="center"/>
        </w:trPr>
        <w:tc>
          <w:tcPr>
            <w:tcW w:w="1235" w:type="dxa"/>
            <w:vAlign w:val="center"/>
          </w:tcPr>
          <w:p w14:paraId="46E13C27" w14:textId="77777777" w:rsidR="00B07C06" w:rsidRPr="00B07C06" w:rsidRDefault="00B07C06" w:rsidP="00B07C06">
            <w:pPr>
              <w:autoSpaceDE w:val="0"/>
              <w:autoSpaceDN w:val="0"/>
              <w:adjustRightInd w:val="0"/>
              <w:spacing w:before="29" w:line="288" w:lineRule="auto"/>
              <w:ind w:left="17"/>
              <w:jc w:val="center"/>
              <w:rPr>
                <w:color w:val="000000"/>
                <w:kern w:val="0"/>
                <w:sz w:val="24"/>
              </w:rPr>
            </w:pPr>
            <w:r w:rsidRPr="00B07C06">
              <w:rPr>
                <w:color w:val="000000"/>
                <w:kern w:val="0"/>
                <w:sz w:val="24"/>
              </w:rPr>
              <w:t>序号</w:t>
            </w:r>
          </w:p>
        </w:tc>
        <w:tc>
          <w:tcPr>
            <w:tcW w:w="2470" w:type="dxa"/>
            <w:vAlign w:val="center"/>
          </w:tcPr>
          <w:p w14:paraId="49CD7B9C" w14:textId="77777777" w:rsidR="00B07C06" w:rsidRPr="00B07C06" w:rsidRDefault="00B07C06" w:rsidP="00B07C06">
            <w:pPr>
              <w:autoSpaceDE w:val="0"/>
              <w:autoSpaceDN w:val="0"/>
              <w:adjustRightInd w:val="0"/>
              <w:spacing w:before="29" w:line="288" w:lineRule="auto"/>
              <w:ind w:left="17"/>
              <w:jc w:val="center"/>
              <w:rPr>
                <w:color w:val="000000"/>
                <w:kern w:val="0"/>
                <w:sz w:val="24"/>
              </w:rPr>
            </w:pPr>
            <w:r w:rsidRPr="00B07C06">
              <w:rPr>
                <w:color w:val="000000"/>
                <w:kern w:val="0"/>
                <w:sz w:val="24"/>
              </w:rPr>
              <w:t>名称</w:t>
            </w:r>
          </w:p>
        </w:tc>
        <w:tc>
          <w:tcPr>
            <w:tcW w:w="4808" w:type="dxa"/>
            <w:vAlign w:val="center"/>
          </w:tcPr>
          <w:p w14:paraId="6B0BE889" w14:textId="77777777" w:rsidR="00B07C06" w:rsidRPr="00B07C06" w:rsidRDefault="00B07C06" w:rsidP="00B07C06">
            <w:pPr>
              <w:autoSpaceDE w:val="0"/>
              <w:autoSpaceDN w:val="0"/>
              <w:adjustRightInd w:val="0"/>
              <w:spacing w:before="29" w:line="288" w:lineRule="auto"/>
              <w:ind w:left="17"/>
              <w:jc w:val="center"/>
              <w:rPr>
                <w:color w:val="000000"/>
                <w:kern w:val="0"/>
                <w:sz w:val="24"/>
              </w:rPr>
            </w:pPr>
            <w:r w:rsidRPr="00B07C06">
              <w:rPr>
                <w:color w:val="000000"/>
                <w:kern w:val="0"/>
                <w:sz w:val="24"/>
              </w:rPr>
              <w:t>金额</w:t>
            </w:r>
            <w:r w:rsidRPr="00B07C06">
              <w:rPr>
                <w:color w:val="000000"/>
                <w:kern w:val="0"/>
                <w:sz w:val="24"/>
                <w:szCs w:val="21"/>
              </w:rPr>
              <w:t>（元）</w:t>
            </w:r>
          </w:p>
        </w:tc>
      </w:tr>
      <w:tr w:rsidR="00B07C06" w:rsidRPr="00B07C06" w14:paraId="070441B4" w14:textId="77777777" w:rsidTr="00B07C06">
        <w:trPr>
          <w:jc w:val="center"/>
        </w:trPr>
        <w:tc>
          <w:tcPr>
            <w:tcW w:w="1235" w:type="dxa"/>
            <w:vAlign w:val="center"/>
          </w:tcPr>
          <w:p w14:paraId="5BBE3B39"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1</w:t>
            </w:r>
          </w:p>
        </w:tc>
        <w:tc>
          <w:tcPr>
            <w:tcW w:w="2470" w:type="dxa"/>
            <w:vAlign w:val="center"/>
          </w:tcPr>
          <w:p w14:paraId="2BF2F065"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存出保证金</w:t>
            </w:r>
          </w:p>
        </w:tc>
        <w:tc>
          <w:tcPr>
            <w:tcW w:w="4808" w:type="dxa"/>
            <w:vAlign w:val="center"/>
          </w:tcPr>
          <w:p w14:paraId="21FD21BE"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1,060,772.98</w:t>
            </w:r>
          </w:p>
        </w:tc>
      </w:tr>
      <w:tr w:rsidR="00B07C06" w:rsidRPr="00B07C06" w14:paraId="545C6C62" w14:textId="77777777" w:rsidTr="00B07C06">
        <w:trPr>
          <w:jc w:val="center"/>
        </w:trPr>
        <w:tc>
          <w:tcPr>
            <w:tcW w:w="1235" w:type="dxa"/>
            <w:vAlign w:val="center"/>
          </w:tcPr>
          <w:p w14:paraId="49595B66"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2</w:t>
            </w:r>
          </w:p>
        </w:tc>
        <w:tc>
          <w:tcPr>
            <w:tcW w:w="2470" w:type="dxa"/>
            <w:vAlign w:val="center"/>
          </w:tcPr>
          <w:p w14:paraId="04143D10"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应收证券清算款</w:t>
            </w:r>
          </w:p>
        </w:tc>
        <w:tc>
          <w:tcPr>
            <w:tcW w:w="4808" w:type="dxa"/>
            <w:vAlign w:val="center"/>
          </w:tcPr>
          <w:p w14:paraId="17773C99"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18,362,315.25</w:t>
            </w:r>
          </w:p>
        </w:tc>
      </w:tr>
      <w:tr w:rsidR="00B07C06" w:rsidRPr="00B07C06" w14:paraId="0562CEA0" w14:textId="77777777" w:rsidTr="00B07C06">
        <w:trPr>
          <w:jc w:val="center"/>
        </w:trPr>
        <w:tc>
          <w:tcPr>
            <w:tcW w:w="1235" w:type="dxa"/>
            <w:vAlign w:val="center"/>
          </w:tcPr>
          <w:p w14:paraId="78B6CB48"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3</w:t>
            </w:r>
          </w:p>
        </w:tc>
        <w:tc>
          <w:tcPr>
            <w:tcW w:w="2470" w:type="dxa"/>
            <w:vAlign w:val="center"/>
          </w:tcPr>
          <w:p w14:paraId="17A187A3"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应收股利</w:t>
            </w:r>
          </w:p>
        </w:tc>
        <w:tc>
          <w:tcPr>
            <w:tcW w:w="4808" w:type="dxa"/>
            <w:vAlign w:val="center"/>
          </w:tcPr>
          <w:p w14:paraId="2ADD4312"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w:t>
            </w:r>
          </w:p>
        </w:tc>
      </w:tr>
      <w:tr w:rsidR="00B07C06" w:rsidRPr="00B07C06" w14:paraId="5822EEAD" w14:textId="77777777" w:rsidTr="00B07C06">
        <w:trPr>
          <w:jc w:val="center"/>
        </w:trPr>
        <w:tc>
          <w:tcPr>
            <w:tcW w:w="1235" w:type="dxa"/>
            <w:vAlign w:val="center"/>
          </w:tcPr>
          <w:p w14:paraId="3A9D95BC"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4</w:t>
            </w:r>
          </w:p>
        </w:tc>
        <w:tc>
          <w:tcPr>
            <w:tcW w:w="2470" w:type="dxa"/>
            <w:vAlign w:val="center"/>
          </w:tcPr>
          <w:p w14:paraId="4A861D52"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应收利息</w:t>
            </w:r>
          </w:p>
        </w:tc>
        <w:tc>
          <w:tcPr>
            <w:tcW w:w="4808" w:type="dxa"/>
            <w:vAlign w:val="center"/>
          </w:tcPr>
          <w:p w14:paraId="161FAC55"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23,089.86</w:t>
            </w:r>
          </w:p>
        </w:tc>
      </w:tr>
      <w:tr w:rsidR="00B07C06" w:rsidRPr="00B07C06" w14:paraId="3049F66E" w14:textId="77777777" w:rsidTr="00B07C06">
        <w:trPr>
          <w:jc w:val="center"/>
        </w:trPr>
        <w:tc>
          <w:tcPr>
            <w:tcW w:w="1235" w:type="dxa"/>
            <w:vAlign w:val="center"/>
          </w:tcPr>
          <w:p w14:paraId="4F2B4CB9"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5</w:t>
            </w:r>
          </w:p>
        </w:tc>
        <w:tc>
          <w:tcPr>
            <w:tcW w:w="2470" w:type="dxa"/>
            <w:vAlign w:val="center"/>
          </w:tcPr>
          <w:p w14:paraId="4B2B21EF"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应收申购款</w:t>
            </w:r>
          </w:p>
        </w:tc>
        <w:tc>
          <w:tcPr>
            <w:tcW w:w="4808" w:type="dxa"/>
            <w:vAlign w:val="center"/>
          </w:tcPr>
          <w:p w14:paraId="50C1A7AA"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4,684,066.94</w:t>
            </w:r>
          </w:p>
        </w:tc>
      </w:tr>
      <w:tr w:rsidR="00B07C06" w:rsidRPr="00B07C06" w14:paraId="77510562" w14:textId="77777777" w:rsidTr="00B07C06">
        <w:trPr>
          <w:jc w:val="center"/>
        </w:trPr>
        <w:tc>
          <w:tcPr>
            <w:tcW w:w="1235" w:type="dxa"/>
            <w:vAlign w:val="center"/>
          </w:tcPr>
          <w:p w14:paraId="207FB35A"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6</w:t>
            </w:r>
          </w:p>
        </w:tc>
        <w:tc>
          <w:tcPr>
            <w:tcW w:w="2470" w:type="dxa"/>
            <w:vAlign w:val="center"/>
          </w:tcPr>
          <w:p w14:paraId="5E1051EB"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其他应收款</w:t>
            </w:r>
          </w:p>
        </w:tc>
        <w:tc>
          <w:tcPr>
            <w:tcW w:w="4808" w:type="dxa"/>
            <w:vAlign w:val="center"/>
          </w:tcPr>
          <w:p w14:paraId="3323967D"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w:t>
            </w:r>
          </w:p>
        </w:tc>
      </w:tr>
      <w:tr w:rsidR="00B07C06" w:rsidRPr="00B07C06" w14:paraId="54516C72" w14:textId="77777777" w:rsidTr="00B07C06">
        <w:trPr>
          <w:jc w:val="center"/>
        </w:trPr>
        <w:tc>
          <w:tcPr>
            <w:tcW w:w="1235" w:type="dxa"/>
            <w:vAlign w:val="center"/>
          </w:tcPr>
          <w:p w14:paraId="7A4887D8"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7</w:t>
            </w:r>
          </w:p>
        </w:tc>
        <w:tc>
          <w:tcPr>
            <w:tcW w:w="2470" w:type="dxa"/>
            <w:vAlign w:val="center"/>
          </w:tcPr>
          <w:p w14:paraId="4B90646D"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待摊费用</w:t>
            </w:r>
          </w:p>
        </w:tc>
        <w:tc>
          <w:tcPr>
            <w:tcW w:w="4808" w:type="dxa"/>
            <w:vAlign w:val="center"/>
          </w:tcPr>
          <w:p w14:paraId="7D698648"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w:t>
            </w:r>
          </w:p>
        </w:tc>
      </w:tr>
      <w:tr w:rsidR="00B07C06" w:rsidRPr="00B07C06" w14:paraId="79DED222" w14:textId="77777777" w:rsidTr="00B07C06">
        <w:trPr>
          <w:jc w:val="center"/>
        </w:trPr>
        <w:tc>
          <w:tcPr>
            <w:tcW w:w="1235" w:type="dxa"/>
            <w:vAlign w:val="center"/>
          </w:tcPr>
          <w:p w14:paraId="52BA27A8"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8</w:t>
            </w:r>
          </w:p>
        </w:tc>
        <w:tc>
          <w:tcPr>
            <w:tcW w:w="2470" w:type="dxa"/>
            <w:vAlign w:val="center"/>
          </w:tcPr>
          <w:p w14:paraId="4A90347E"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其他</w:t>
            </w:r>
          </w:p>
        </w:tc>
        <w:tc>
          <w:tcPr>
            <w:tcW w:w="4808" w:type="dxa"/>
            <w:vAlign w:val="center"/>
          </w:tcPr>
          <w:p w14:paraId="193AA529"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w:t>
            </w:r>
          </w:p>
        </w:tc>
      </w:tr>
      <w:tr w:rsidR="00B07C06" w:rsidRPr="00B07C06" w14:paraId="7B67A643" w14:textId="77777777" w:rsidTr="00B07C06">
        <w:trPr>
          <w:jc w:val="center"/>
        </w:trPr>
        <w:tc>
          <w:tcPr>
            <w:tcW w:w="1235" w:type="dxa"/>
            <w:vAlign w:val="center"/>
          </w:tcPr>
          <w:p w14:paraId="7430640D" w14:textId="77777777" w:rsidR="00B07C06" w:rsidRPr="00B07C06" w:rsidRDefault="00B07C06" w:rsidP="00B07C06">
            <w:pPr>
              <w:autoSpaceDE w:val="0"/>
              <w:autoSpaceDN w:val="0"/>
              <w:adjustRightInd w:val="0"/>
              <w:spacing w:before="29" w:line="288" w:lineRule="auto"/>
              <w:ind w:left="15"/>
              <w:jc w:val="center"/>
              <w:rPr>
                <w:color w:val="000000"/>
                <w:kern w:val="0"/>
                <w:sz w:val="24"/>
              </w:rPr>
            </w:pPr>
            <w:r w:rsidRPr="00B07C06">
              <w:rPr>
                <w:color w:val="000000"/>
                <w:kern w:val="0"/>
                <w:sz w:val="24"/>
              </w:rPr>
              <w:t>9</w:t>
            </w:r>
          </w:p>
        </w:tc>
        <w:tc>
          <w:tcPr>
            <w:tcW w:w="2470" w:type="dxa"/>
            <w:vAlign w:val="center"/>
          </w:tcPr>
          <w:p w14:paraId="7F7B30BE" w14:textId="77777777" w:rsidR="00B07C06" w:rsidRPr="00B07C06" w:rsidRDefault="00B07C06" w:rsidP="00B07C06">
            <w:pPr>
              <w:autoSpaceDE w:val="0"/>
              <w:autoSpaceDN w:val="0"/>
              <w:adjustRightInd w:val="0"/>
              <w:spacing w:before="29" w:line="288" w:lineRule="auto"/>
              <w:ind w:left="15"/>
              <w:jc w:val="left"/>
              <w:rPr>
                <w:color w:val="000000"/>
                <w:kern w:val="0"/>
                <w:sz w:val="24"/>
              </w:rPr>
            </w:pPr>
            <w:r w:rsidRPr="00B07C06">
              <w:rPr>
                <w:color w:val="000000"/>
                <w:kern w:val="0"/>
                <w:sz w:val="24"/>
              </w:rPr>
              <w:t>合计</w:t>
            </w:r>
          </w:p>
        </w:tc>
        <w:tc>
          <w:tcPr>
            <w:tcW w:w="4808" w:type="dxa"/>
            <w:vAlign w:val="center"/>
          </w:tcPr>
          <w:p w14:paraId="3409EA20" w14:textId="77777777" w:rsidR="00B07C06" w:rsidRPr="00B07C06" w:rsidRDefault="00B07C06" w:rsidP="00B07C06">
            <w:pPr>
              <w:autoSpaceDE w:val="0"/>
              <w:autoSpaceDN w:val="0"/>
              <w:adjustRightInd w:val="0"/>
              <w:spacing w:before="29" w:line="288" w:lineRule="auto"/>
              <w:ind w:left="15"/>
              <w:jc w:val="right"/>
              <w:rPr>
                <w:color w:val="000000"/>
                <w:kern w:val="0"/>
                <w:sz w:val="24"/>
              </w:rPr>
            </w:pPr>
            <w:r w:rsidRPr="00B07C06">
              <w:rPr>
                <w:color w:val="000000"/>
                <w:kern w:val="0"/>
                <w:sz w:val="24"/>
              </w:rPr>
              <w:t>24,130,245.03</w:t>
            </w:r>
          </w:p>
        </w:tc>
      </w:tr>
    </w:tbl>
    <w:p w14:paraId="10EFB652" w14:textId="25D82972" w:rsidR="009539A1" w:rsidRPr="0003451B" w:rsidRDefault="009539A1" w:rsidP="005B2D43">
      <w:pPr>
        <w:spacing w:before="156" w:after="156" w:line="360" w:lineRule="auto"/>
        <w:rPr>
          <w:rFonts w:ascii="宋体" w:hAnsi="宋体"/>
          <w:sz w:val="24"/>
        </w:rPr>
      </w:pPr>
    </w:p>
    <w:p w14:paraId="5EE7D9B9" w14:textId="77777777" w:rsidR="00A06E75" w:rsidRPr="0003451B" w:rsidRDefault="00A06E75" w:rsidP="0017060B">
      <w:pPr>
        <w:spacing w:beforeLines="50" w:before="156" w:afterLines="50" w:after="156" w:line="288" w:lineRule="auto"/>
        <w:ind w:firstLineChars="200" w:firstLine="480"/>
        <w:rPr>
          <w:rFonts w:ascii="宋体" w:hAnsi="宋体"/>
          <w:sz w:val="24"/>
        </w:rPr>
      </w:pPr>
      <w:r w:rsidRPr="0003451B">
        <w:rPr>
          <w:rFonts w:ascii="宋体" w:hAnsi="宋体" w:hint="eastAsia"/>
          <w:sz w:val="24"/>
        </w:rPr>
        <w:t>（</w:t>
      </w:r>
      <w:r w:rsidRPr="0003451B">
        <w:rPr>
          <w:rFonts w:ascii="宋体" w:hAnsi="宋体"/>
          <w:sz w:val="24"/>
        </w:rPr>
        <w:t>4）</w:t>
      </w:r>
      <w:r w:rsidRPr="0003451B">
        <w:rPr>
          <w:rFonts w:cs="Arial" w:hint="eastAsia"/>
          <w:kern w:val="0"/>
          <w:sz w:val="24"/>
        </w:rPr>
        <w:t>报告期末持有的处于转股期的可转换债券明细</w:t>
      </w:r>
    </w:p>
    <w:p w14:paraId="7F986917" w14:textId="77777777" w:rsidR="00B04A10" w:rsidRDefault="00A06E75" w:rsidP="0017060B">
      <w:pPr>
        <w:spacing w:beforeLines="50" w:before="156" w:afterLines="50" w:after="156" w:line="288" w:lineRule="auto"/>
        <w:ind w:firstLineChars="200" w:firstLine="480"/>
        <w:rPr>
          <w:rFonts w:ascii="宋体" w:hAnsi="宋体"/>
          <w:sz w:val="24"/>
        </w:rPr>
      </w:pPr>
      <w:r w:rsidRPr="0003451B">
        <w:rPr>
          <w:rFonts w:ascii="宋体" w:hAnsi="宋体" w:hint="eastAsia"/>
          <w:sz w:val="24"/>
        </w:rPr>
        <w:t>本基金本报告期末未持有处于转股期的可转换债券。</w:t>
      </w:r>
    </w:p>
    <w:p w14:paraId="1504A439" w14:textId="77777777" w:rsidR="009539A1" w:rsidRPr="0003451B" w:rsidRDefault="00A06E75">
      <w:pPr>
        <w:autoSpaceDE w:val="0"/>
        <w:autoSpaceDN w:val="0"/>
        <w:adjustRightInd w:val="0"/>
        <w:spacing w:before="29" w:line="288" w:lineRule="auto"/>
        <w:ind w:left="15" w:firstLine="465"/>
        <w:jc w:val="left"/>
        <w:rPr>
          <w:rFonts w:ascii="宋体" w:hAnsi="宋体"/>
          <w:sz w:val="24"/>
        </w:rPr>
      </w:pPr>
      <w:r w:rsidRPr="0003451B">
        <w:rPr>
          <w:rFonts w:ascii="宋体" w:hAnsi="宋体" w:hint="eastAsia"/>
          <w:sz w:val="24"/>
        </w:rPr>
        <w:t>（</w:t>
      </w:r>
      <w:r w:rsidRPr="0003451B">
        <w:rPr>
          <w:rFonts w:ascii="宋体" w:hAnsi="宋体"/>
          <w:sz w:val="24"/>
        </w:rPr>
        <w:t>5）报告期末前十名股票中存在流通受限情况的说明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B07C06" w:rsidRPr="00414345" w14:paraId="28E3E411" w14:textId="77777777" w:rsidTr="00B07C06">
        <w:trPr>
          <w:jc w:val="center"/>
        </w:trPr>
        <w:tc>
          <w:tcPr>
            <w:tcW w:w="1083" w:type="dxa"/>
            <w:vAlign w:val="center"/>
          </w:tcPr>
          <w:p w14:paraId="2A1C0A59" w14:textId="77777777" w:rsidR="00B07C06" w:rsidRPr="00414345" w:rsidRDefault="00B07C06" w:rsidP="00B07C06">
            <w:pPr>
              <w:spacing w:before="29" w:line="288" w:lineRule="auto"/>
              <w:ind w:left="17"/>
              <w:jc w:val="center"/>
              <w:rPr>
                <w:color w:val="000000"/>
                <w:sz w:val="24"/>
              </w:rPr>
            </w:pPr>
            <w:r w:rsidRPr="00414345">
              <w:rPr>
                <w:color w:val="000000"/>
                <w:sz w:val="24"/>
              </w:rPr>
              <w:t>序号</w:t>
            </w:r>
          </w:p>
        </w:tc>
        <w:tc>
          <w:tcPr>
            <w:tcW w:w="1302" w:type="dxa"/>
            <w:vAlign w:val="center"/>
          </w:tcPr>
          <w:p w14:paraId="10C5BEB1" w14:textId="77777777" w:rsidR="00B07C06" w:rsidRPr="00414345" w:rsidRDefault="00B07C06" w:rsidP="00B07C06">
            <w:pPr>
              <w:spacing w:before="29" w:line="288" w:lineRule="auto"/>
              <w:ind w:left="17"/>
              <w:jc w:val="center"/>
              <w:rPr>
                <w:color w:val="000000"/>
                <w:sz w:val="24"/>
              </w:rPr>
            </w:pPr>
            <w:r w:rsidRPr="00414345">
              <w:rPr>
                <w:color w:val="000000"/>
                <w:sz w:val="24"/>
              </w:rPr>
              <w:t>股票代码</w:t>
            </w:r>
          </w:p>
        </w:tc>
        <w:tc>
          <w:tcPr>
            <w:tcW w:w="1301" w:type="dxa"/>
            <w:vAlign w:val="center"/>
          </w:tcPr>
          <w:p w14:paraId="0D315549" w14:textId="77777777" w:rsidR="00B07C06" w:rsidRPr="00414345" w:rsidRDefault="00B07C06" w:rsidP="00B07C06">
            <w:pPr>
              <w:spacing w:before="29" w:line="288" w:lineRule="auto"/>
              <w:ind w:left="17"/>
              <w:jc w:val="center"/>
              <w:rPr>
                <w:color w:val="000000"/>
                <w:sz w:val="24"/>
              </w:rPr>
            </w:pPr>
            <w:r w:rsidRPr="00414345">
              <w:rPr>
                <w:color w:val="000000"/>
                <w:sz w:val="24"/>
              </w:rPr>
              <w:t>股票名称</w:t>
            </w:r>
          </w:p>
        </w:tc>
        <w:tc>
          <w:tcPr>
            <w:tcW w:w="1805" w:type="dxa"/>
            <w:vAlign w:val="center"/>
          </w:tcPr>
          <w:p w14:paraId="38A181D9" w14:textId="77777777" w:rsidR="00B07C06" w:rsidRPr="00414345" w:rsidRDefault="00B07C06" w:rsidP="00B07C06">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14:paraId="26FF41BE" w14:textId="77777777" w:rsidR="00B07C06" w:rsidRPr="00414345" w:rsidRDefault="00B07C06" w:rsidP="00B07C06">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14:paraId="2989DCAF" w14:textId="77777777" w:rsidR="00B07C06" w:rsidRPr="00414345" w:rsidRDefault="00B07C06" w:rsidP="00B07C06">
            <w:pPr>
              <w:spacing w:before="29" w:line="288" w:lineRule="auto"/>
              <w:ind w:left="17"/>
              <w:jc w:val="center"/>
              <w:rPr>
                <w:color w:val="000000"/>
                <w:sz w:val="24"/>
              </w:rPr>
            </w:pPr>
            <w:r w:rsidRPr="00414345">
              <w:rPr>
                <w:color w:val="000000"/>
                <w:sz w:val="24"/>
              </w:rPr>
              <w:t>流通受限情况说明</w:t>
            </w:r>
          </w:p>
        </w:tc>
      </w:tr>
      <w:tr w:rsidR="00B07C06" w14:paraId="3A1C4A2B" w14:textId="77777777" w:rsidTr="00B07C06">
        <w:trPr>
          <w:jc w:val="center"/>
        </w:trPr>
        <w:tc>
          <w:tcPr>
            <w:tcW w:w="1129" w:type="dxa"/>
            <w:vAlign w:val="center"/>
          </w:tcPr>
          <w:p w14:paraId="49B12662" w14:textId="77777777" w:rsidR="00B07C06" w:rsidRDefault="00B07C06" w:rsidP="00B07C06">
            <w:pPr>
              <w:jc w:val="center"/>
            </w:pPr>
            <w:r>
              <w:rPr>
                <w:color w:val="000000"/>
                <w:sz w:val="24"/>
              </w:rPr>
              <w:t>1</w:t>
            </w:r>
          </w:p>
        </w:tc>
        <w:tc>
          <w:tcPr>
            <w:tcW w:w="1356" w:type="dxa"/>
            <w:vAlign w:val="center"/>
          </w:tcPr>
          <w:p w14:paraId="2C1A5F03" w14:textId="77777777" w:rsidR="00B07C06" w:rsidRDefault="00B07C06" w:rsidP="00B07C06">
            <w:pPr>
              <w:jc w:val="center"/>
            </w:pPr>
            <w:r>
              <w:rPr>
                <w:color w:val="000000"/>
                <w:sz w:val="24"/>
              </w:rPr>
              <w:t>603883</w:t>
            </w:r>
          </w:p>
        </w:tc>
        <w:tc>
          <w:tcPr>
            <w:tcW w:w="1355" w:type="dxa"/>
            <w:vAlign w:val="center"/>
          </w:tcPr>
          <w:p w14:paraId="0ABBAEAA" w14:textId="77777777" w:rsidR="00B07C06" w:rsidRDefault="00B07C06" w:rsidP="00B07C06">
            <w:pPr>
              <w:jc w:val="center"/>
            </w:pPr>
            <w:r>
              <w:rPr>
                <w:color w:val="000000"/>
                <w:sz w:val="24"/>
              </w:rPr>
              <w:t>老百姓</w:t>
            </w:r>
          </w:p>
        </w:tc>
        <w:tc>
          <w:tcPr>
            <w:tcW w:w="1880" w:type="dxa"/>
            <w:vAlign w:val="center"/>
          </w:tcPr>
          <w:p w14:paraId="5D28688D" w14:textId="77777777" w:rsidR="00B07C06" w:rsidRDefault="00B07C06" w:rsidP="00B07C06">
            <w:pPr>
              <w:jc w:val="right"/>
            </w:pPr>
            <w:r>
              <w:rPr>
                <w:color w:val="000000"/>
                <w:sz w:val="24"/>
              </w:rPr>
              <w:t>84,910,243.06</w:t>
            </w:r>
          </w:p>
        </w:tc>
        <w:tc>
          <w:tcPr>
            <w:tcW w:w="1724" w:type="dxa"/>
            <w:vAlign w:val="center"/>
          </w:tcPr>
          <w:p w14:paraId="723FDD49" w14:textId="77777777" w:rsidR="00B07C06" w:rsidRDefault="00B07C06" w:rsidP="00B07C06">
            <w:pPr>
              <w:jc w:val="right"/>
            </w:pPr>
            <w:r>
              <w:rPr>
                <w:color w:val="000000"/>
                <w:sz w:val="24"/>
              </w:rPr>
              <w:t>4.62</w:t>
            </w:r>
          </w:p>
        </w:tc>
        <w:tc>
          <w:tcPr>
            <w:tcW w:w="1424" w:type="dxa"/>
            <w:vAlign w:val="center"/>
          </w:tcPr>
          <w:p w14:paraId="17192139" w14:textId="77777777" w:rsidR="00B07C06" w:rsidRDefault="00B07C06" w:rsidP="00B07C06">
            <w:pPr>
              <w:jc w:val="right"/>
            </w:pPr>
            <w:r>
              <w:rPr>
                <w:color w:val="000000"/>
                <w:sz w:val="24"/>
              </w:rPr>
              <w:t>重大事项</w:t>
            </w:r>
          </w:p>
        </w:tc>
      </w:tr>
    </w:tbl>
    <w:p w14:paraId="658106AC" w14:textId="77777777" w:rsidR="00A06E75" w:rsidRPr="0003451B" w:rsidRDefault="00A06E75" w:rsidP="0017060B">
      <w:pPr>
        <w:spacing w:beforeLines="50" w:before="156" w:afterLines="50" w:after="156" w:line="360" w:lineRule="auto"/>
        <w:ind w:firstLineChars="200" w:firstLine="480"/>
        <w:rPr>
          <w:sz w:val="24"/>
        </w:rPr>
      </w:pPr>
      <w:r w:rsidRPr="0003451B">
        <w:rPr>
          <w:rFonts w:ascii="宋体" w:hAnsi="宋体" w:hint="eastAsia"/>
          <w:sz w:val="24"/>
        </w:rPr>
        <w:t>（</w:t>
      </w:r>
      <w:r w:rsidRPr="0003451B">
        <w:rPr>
          <w:rFonts w:ascii="宋体" w:hAnsi="宋体"/>
          <w:sz w:val="24"/>
        </w:rPr>
        <w:t>6）</w:t>
      </w:r>
      <w:r w:rsidRPr="0003451B">
        <w:rPr>
          <w:rFonts w:hint="eastAsia"/>
          <w:sz w:val="24"/>
        </w:rPr>
        <w:t>投资组合报告附注的其他文字描述部分</w:t>
      </w:r>
    </w:p>
    <w:p w14:paraId="21E9DBD0" w14:textId="77777777" w:rsidR="00C5594E" w:rsidRPr="0003451B" w:rsidRDefault="00A06E75">
      <w:pPr>
        <w:spacing w:line="360" w:lineRule="auto"/>
        <w:ind w:firstLineChars="200" w:firstLine="480"/>
        <w:rPr>
          <w:rFonts w:ascii="宋体" w:hAnsi="宋体" w:cs="宋体"/>
          <w:bCs/>
          <w:sz w:val="24"/>
        </w:rPr>
      </w:pPr>
      <w:r w:rsidRPr="0003451B">
        <w:rPr>
          <w:rFonts w:ascii="宋体" w:hAnsi="宋体" w:cs="宋体" w:hint="eastAsia"/>
          <w:bCs/>
          <w:sz w:val="24"/>
        </w:rPr>
        <w:t>由于四舍五入的原因，分项之和与合计项之间可能存在尾差。</w:t>
      </w:r>
    </w:p>
    <w:p w14:paraId="23A2808C" w14:textId="77777777" w:rsidR="00A06E75" w:rsidRPr="0003451B" w:rsidRDefault="00A06E75" w:rsidP="00A06E75">
      <w:pPr>
        <w:widowControl/>
        <w:spacing w:before="100" w:beforeAutospacing="1" w:after="100" w:afterAutospacing="1"/>
        <w:ind w:rightChars="-85" w:right="-178"/>
        <w:jc w:val="center"/>
        <w:rPr>
          <w:rFonts w:ascii="黑体" w:eastAsia="黑体" w:hAnsi="宋体" w:cs="宋体"/>
          <w:b/>
          <w:kern w:val="0"/>
          <w:sz w:val="30"/>
          <w:szCs w:val="30"/>
        </w:rPr>
      </w:pPr>
      <w:bookmarkStart w:id="63" w:name="_Toc133308367"/>
    </w:p>
    <w:p w14:paraId="2C2A475D" w14:textId="77777777" w:rsidR="00C5594E" w:rsidRPr="0003451B" w:rsidRDefault="00A06E75">
      <w:pPr>
        <w:widowControl/>
        <w:spacing w:before="100" w:beforeAutospacing="1" w:after="100" w:afterAutospacing="1"/>
        <w:ind w:rightChars="-85" w:right="-178"/>
        <w:jc w:val="center"/>
        <w:outlineLvl w:val="0"/>
        <w:rPr>
          <w:rFonts w:ascii="黑体" w:eastAsia="黑体" w:hAnsi="宋体" w:cs="宋体"/>
          <w:b/>
          <w:kern w:val="0"/>
          <w:sz w:val="30"/>
          <w:szCs w:val="30"/>
        </w:rPr>
      </w:pPr>
      <w:bookmarkStart w:id="64" w:name="_Toc417993701"/>
      <w:r w:rsidRPr="0003451B">
        <w:rPr>
          <w:rFonts w:ascii="黑体" w:eastAsia="黑体" w:hAnsi="宋体" w:cs="宋体" w:hint="eastAsia"/>
          <w:b/>
          <w:kern w:val="0"/>
          <w:sz w:val="30"/>
          <w:szCs w:val="30"/>
        </w:rPr>
        <w:t>十一、基金的业绩</w:t>
      </w:r>
      <w:bookmarkEnd w:id="63"/>
      <w:bookmarkEnd w:id="64"/>
    </w:p>
    <w:p w14:paraId="6D007FB7" w14:textId="73234D9A"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基金业绩截止日为</w:t>
      </w:r>
      <w:r w:rsidR="00B07C06" w:rsidRPr="0003451B">
        <w:rPr>
          <w:rFonts w:ascii="宋体" w:hAnsi="宋体"/>
          <w:sz w:val="24"/>
          <w:szCs w:val="21"/>
        </w:rPr>
        <w:t>201</w:t>
      </w:r>
      <w:r w:rsidR="00B07C06">
        <w:rPr>
          <w:rFonts w:ascii="宋体" w:hAnsi="宋体" w:hint="eastAsia"/>
          <w:sz w:val="24"/>
          <w:szCs w:val="21"/>
        </w:rPr>
        <w:t>5</w:t>
      </w:r>
      <w:r w:rsidR="00B07C06" w:rsidRPr="0003451B">
        <w:rPr>
          <w:rFonts w:ascii="宋体" w:hAnsi="宋体" w:hint="eastAsia"/>
          <w:sz w:val="24"/>
          <w:szCs w:val="21"/>
        </w:rPr>
        <w:t>年</w:t>
      </w:r>
      <w:r w:rsidR="00B07C06">
        <w:rPr>
          <w:rFonts w:ascii="宋体" w:hAnsi="宋体"/>
          <w:sz w:val="24"/>
          <w:szCs w:val="21"/>
        </w:rPr>
        <w:t>9</w:t>
      </w:r>
      <w:r w:rsidRPr="0003451B">
        <w:rPr>
          <w:rFonts w:ascii="宋体" w:hAnsi="宋体" w:hint="eastAsia"/>
          <w:sz w:val="24"/>
          <w:szCs w:val="21"/>
        </w:rPr>
        <w:t>月</w:t>
      </w:r>
      <w:r w:rsidR="00B07C06" w:rsidRPr="0003451B">
        <w:rPr>
          <w:rFonts w:ascii="宋体" w:hAnsi="宋体"/>
          <w:sz w:val="24"/>
          <w:szCs w:val="21"/>
        </w:rPr>
        <w:t>3</w:t>
      </w:r>
      <w:r w:rsidR="00B07C06">
        <w:rPr>
          <w:rFonts w:ascii="宋体" w:hAnsi="宋体"/>
          <w:sz w:val="24"/>
          <w:szCs w:val="21"/>
        </w:rPr>
        <w:t>0</w:t>
      </w:r>
      <w:r w:rsidRPr="0003451B">
        <w:rPr>
          <w:rFonts w:ascii="宋体" w:hAnsi="宋体" w:hint="eastAsia"/>
          <w:sz w:val="24"/>
          <w:szCs w:val="21"/>
        </w:rPr>
        <w:t>日，所载财务数据未经审计师审计。</w:t>
      </w:r>
    </w:p>
    <w:p w14:paraId="473093E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DA5F715" w14:textId="77777777" w:rsidR="00A06E75" w:rsidRPr="0003451B" w:rsidRDefault="00A06E75" w:rsidP="0017060B">
      <w:pPr>
        <w:spacing w:afterLines="50" w:after="156" w:line="360" w:lineRule="auto"/>
        <w:ind w:firstLineChars="200" w:firstLine="480"/>
        <w:rPr>
          <w:rFonts w:ascii="宋体" w:hAnsi="宋体"/>
          <w:sz w:val="24"/>
          <w:szCs w:val="21"/>
        </w:rPr>
      </w:pPr>
      <w:r w:rsidRPr="0003451B">
        <w:rPr>
          <w:rFonts w:ascii="宋体" w:hAnsi="宋体"/>
          <w:sz w:val="24"/>
          <w:szCs w:val="21"/>
        </w:rPr>
        <w:t>1、基金份额净值增长率及其与同期业绩比较基准收益率的比较</w:t>
      </w:r>
    </w:p>
    <w:tbl>
      <w:tblPr>
        <w:tblW w:w="8804"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654"/>
        <w:gridCol w:w="1129"/>
        <w:gridCol w:w="1091"/>
        <w:gridCol w:w="1331"/>
        <w:gridCol w:w="1410"/>
        <w:gridCol w:w="1212"/>
        <w:gridCol w:w="977"/>
      </w:tblGrid>
      <w:tr w:rsidR="00C5594E" w:rsidRPr="0003451B" w14:paraId="20A755D3"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53049A06"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阶段</w:t>
            </w:r>
          </w:p>
        </w:tc>
        <w:tc>
          <w:tcPr>
            <w:tcW w:w="1129" w:type="dxa"/>
            <w:tcBorders>
              <w:top w:val="single" w:sz="8" w:space="0" w:color="auto"/>
              <w:left w:val="single" w:sz="8" w:space="0" w:color="auto"/>
              <w:bottom w:val="single" w:sz="8" w:space="0" w:color="auto"/>
              <w:right w:val="single" w:sz="8" w:space="0" w:color="auto"/>
            </w:tcBorders>
            <w:vAlign w:val="center"/>
          </w:tcPr>
          <w:p w14:paraId="7295B743"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净值增长率①</w:t>
            </w:r>
          </w:p>
        </w:tc>
        <w:tc>
          <w:tcPr>
            <w:tcW w:w="1091" w:type="dxa"/>
            <w:tcBorders>
              <w:top w:val="single" w:sz="8" w:space="0" w:color="auto"/>
              <w:left w:val="single" w:sz="8" w:space="0" w:color="auto"/>
              <w:bottom w:val="single" w:sz="8" w:space="0" w:color="auto"/>
              <w:right w:val="single" w:sz="8" w:space="0" w:color="auto"/>
            </w:tcBorders>
            <w:vAlign w:val="center"/>
          </w:tcPr>
          <w:p w14:paraId="74A4726F"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净值增长率标准差②</w:t>
            </w:r>
          </w:p>
        </w:tc>
        <w:tc>
          <w:tcPr>
            <w:tcW w:w="1331" w:type="dxa"/>
            <w:tcBorders>
              <w:top w:val="single" w:sz="8" w:space="0" w:color="auto"/>
              <w:left w:val="single" w:sz="8" w:space="0" w:color="auto"/>
              <w:bottom w:val="single" w:sz="8" w:space="0" w:color="auto"/>
              <w:right w:val="single" w:sz="8" w:space="0" w:color="auto"/>
            </w:tcBorders>
            <w:vAlign w:val="center"/>
          </w:tcPr>
          <w:p w14:paraId="63C6F825"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业绩比较基准收益率③</w:t>
            </w:r>
          </w:p>
        </w:tc>
        <w:tc>
          <w:tcPr>
            <w:tcW w:w="1410" w:type="dxa"/>
            <w:tcBorders>
              <w:top w:val="single" w:sz="8" w:space="0" w:color="auto"/>
              <w:left w:val="single" w:sz="8" w:space="0" w:color="auto"/>
              <w:bottom w:val="single" w:sz="8" w:space="0" w:color="auto"/>
              <w:right w:val="single" w:sz="8" w:space="0" w:color="auto"/>
            </w:tcBorders>
            <w:vAlign w:val="center"/>
          </w:tcPr>
          <w:p w14:paraId="632A8BF7"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业绩比较基准收益率标准差④</w:t>
            </w:r>
          </w:p>
        </w:tc>
        <w:tc>
          <w:tcPr>
            <w:tcW w:w="1212" w:type="dxa"/>
            <w:tcBorders>
              <w:top w:val="single" w:sz="8" w:space="0" w:color="auto"/>
              <w:left w:val="single" w:sz="8" w:space="0" w:color="auto"/>
              <w:bottom w:val="single" w:sz="8" w:space="0" w:color="auto"/>
              <w:right w:val="single" w:sz="8" w:space="0" w:color="auto"/>
            </w:tcBorders>
            <w:vAlign w:val="center"/>
          </w:tcPr>
          <w:p w14:paraId="72486B7A"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①</w:t>
            </w:r>
            <w:r w:rsidRPr="0003451B">
              <w:rPr>
                <w:rFonts w:cs="Arial"/>
                <w:kern w:val="0"/>
                <w:sz w:val="24"/>
              </w:rPr>
              <w:t>-</w:t>
            </w:r>
            <w:r w:rsidRPr="0003451B">
              <w:rPr>
                <w:rFonts w:cs="Arial" w:hint="eastAsia"/>
                <w:kern w:val="0"/>
                <w:sz w:val="24"/>
              </w:rPr>
              <w:t>③</w:t>
            </w:r>
          </w:p>
        </w:tc>
        <w:tc>
          <w:tcPr>
            <w:tcW w:w="977" w:type="dxa"/>
            <w:tcBorders>
              <w:top w:val="single" w:sz="8" w:space="0" w:color="auto"/>
              <w:left w:val="single" w:sz="8" w:space="0" w:color="auto"/>
              <w:bottom w:val="single" w:sz="8" w:space="0" w:color="auto"/>
              <w:right w:val="single" w:sz="8" w:space="0" w:color="auto"/>
            </w:tcBorders>
            <w:vAlign w:val="center"/>
          </w:tcPr>
          <w:p w14:paraId="5F5024F9" w14:textId="77777777" w:rsidR="00C5594E" w:rsidRPr="0003451B" w:rsidRDefault="00A06E75">
            <w:pPr>
              <w:autoSpaceDE w:val="0"/>
              <w:autoSpaceDN w:val="0"/>
              <w:adjustRightInd w:val="0"/>
              <w:spacing w:before="29" w:line="288" w:lineRule="auto"/>
              <w:ind w:left="15"/>
              <w:jc w:val="center"/>
              <w:rPr>
                <w:rFonts w:cs="Arial"/>
                <w:kern w:val="0"/>
                <w:sz w:val="24"/>
              </w:rPr>
            </w:pPr>
            <w:r w:rsidRPr="0003451B">
              <w:rPr>
                <w:rFonts w:cs="Arial" w:hint="eastAsia"/>
                <w:kern w:val="0"/>
                <w:sz w:val="24"/>
              </w:rPr>
              <w:t>②</w:t>
            </w:r>
            <w:r w:rsidRPr="0003451B">
              <w:rPr>
                <w:rFonts w:cs="Arial"/>
                <w:kern w:val="0"/>
                <w:sz w:val="24"/>
              </w:rPr>
              <w:t>-</w:t>
            </w:r>
            <w:r w:rsidRPr="0003451B">
              <w:rPr>
                <w:rFonts w:cs="Arial" w:hint="eastAsia"/>
                <w:kern w:val="0"/>
                <w:sz w:val="24"/>
              </w:rPr>
              <w:t>④</w:t>
            </w:r>
          </w:p>
        </w:tc>
      </w:tr>
      <w:tr w:rsidR="00B07C06" w:rsidRPr="0003451B" w14:paraId="5226EEB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4E9452AC" w14:textId="77777777" w:rsidR="00B07C06" w:rsidRPr="0003451B" w:rsidRDefault="00B07C06" w:rsidP="00B07C06">
            <w:pPr>
              <w:autoSpaceDE w:val="0"/>
              <w:autoSpaceDN w:val="0"/>
              <w:adjustRightInd w:val="0"/>
              <w:spacing w:before="29" w:line="288" w:lineRule="auto"/>
              <w:ind w:left="15"/>
              <w:jc w:val="left"/>
              <w:rPr>
                <w:rFonts w:cs="Arial"/>
                <w:kern w:val="0"/>
                <w:sz w:val="24"/>
              </w:rPr>
            </w:pPr>
            <w:r w:rsidRPr="0003451B">
              <w:rPr>
                <w:rFonts w:hint="eastAsia"/>
                <w:sz w:val="24"/>
              </w:rPr>
              <w:t>过去三个月</w:t>
            </w:r>
          </w:p>
        </w:tc>
        <w:tc>
          <w:tcPr>
            <w:tcW w:w="1129" w:type="dxa"/>
            <w:tcBorders>
              <w:top w:val="single" w:sz="8" w:space="0" w:color="auto"/>
              <w:left w:val="single" w:sz="8" w:space="0" w:color="auto"/>
              <w:bottom w:val="single" w:sz="8" w:space="0" w:color="auto"/>
              <w:right w:val="single" w:sz="8" w:space="0" w:color="auto"/>
            </w:tcBorders>
            <w:vAlign w:val="center"/>
          </w:tcPr>
          <w:p w14:paraId="2B347437" w14:textId="37832CEC" w:rsidR="00B07C06" w:rsidRPr="0003451B" w:rsidRDefault="00B07C06" w:rsidP="00B07C06">
            <w:pPr>
              <w:autoSpaceDE w:val="0"/>
              <w:autoSpaceDN w:val="0"/>
              <w:adjustRightInd w:val="0"/>
              <w:spacing w:before="29" w:line="288" w:lineRule="auto"/>
              <w:ind w:left="15"/>
              <w:jc w:val="center"/>
              <w:rPr>
                <w:rFonts w:cs="Arial"/>
                <w:kern w:val="0"/>
                <w:sz w:val="24"/>
              </w:rPr>
            </w:pPr>
            <w:r>
              <w:rPr>
                <w:color w:val="000000"/>
                <w:sz w:val="24"/>
              </w:rPr>
              <w:t>-30.77%</w:t>
            </w:r>
          </w:p>
        </w:tc>
        <w:tc>
          <w:tcPr>
            <w:tcW w:w="1091" w:type="dxa"/>
            <w:tcBorders>
              <w:top w:val="single" w:sz="8" w:space="0" w:color="auto"/>
              <w:left w:val="single" w:sz="8" w:space="0" w:color="auto"/>
              <w:bottom w:val="single" w:sz="8" w:space="0" w:color="auto"/>
              <w:right w:val="single" w:sz="8" w:space="0" w:color="auto"/>
            </w:tcBorders>
            <w:vAlign w:val="center"/>
          </w:tcPr>
          <w:p w14:paraId="165B32C2" w14:textId="61876B66" w:rsidR="00B07C06" w:rsidRPr="0003451B" w:rsidRDefault="00B07C06" w:rsidP="00B07C06">
            <w:pPr>
              <w:autoSpaceDE w:val="0"/>
              <w:autoSpaceDN w:val="0"/>
              <w:adjustRightInd w:val="0"/>
              <w:spacing w:before="29" w:line="288" w:lineRule="auto"/>
              <w:ind w:left="15"/>
              <w:jc w:val="center"/>
              <w:rPr>
                <w:rFonts w:cs="Arial"/>
                <w:kern w:val="0"/>
                <w:sz w:val="24"/>
              </w:rPr>
            </w:pPr>
            <w:r>
              <w:rPr>
                <w:color w:val="000000"/>
                <w:sz w:val="24"/>
              </w:rPr>
              <w:t>5.38%</w:t>
            </w:r>
          </w:p>
        </w:tc>
        <w:tc>
          <w:tcPr>
            <w:tcW w:w="1331" w:type="dxa"/>
            <w:tcBorders>
              <w:top w:val="single" w:sz="8" w:space="0" w:color="auto"/>
              <w:left w:val="single" w:sz="8" w:space="0" w:color="auto"/>
              <w:bottom w:val="single" w:sz="8" w:space="0" w:color="auto"/>
              <w:right w:val="single" w:sz="8" w:space="0" w:color="auto"/>
            </w:tcBorders>
            <w:vAlign w:val="center"/>
          </w:tcPr>
          <w:p w14:paraId="43B6E89C" w14:textId="03A0218C" w:rsidR="00B07C06" w:rsidRPr="0003451B" w:rsidRDefault="00B07C06" w:rsidP="00B07C06">
            <w:pPr>
              <w:autoSpaceDE w:val="0"/>
              <w:autoSpaceDN w:val="0"/>
              <w:adjustRightInd w:val="0"/>
              <w:spacing w:before="29" w:line="288" w:lineRule="auto"/>
              <w:ind w:left="15"/>
              <w:jc w:val="center"/>
              <w:rPr>
                <w:rFonts w:cs="Arial"/>
                <w:kern w:val="0"/>
                <w:sz w:val="24"/>
              </w:rPr>
            </w:pPr>
            <w:r>
              <w:rPr>
                <w:color w:val="000000"/>
                <w:sz w:val="24"/>
              </w:rPr>
              <w:t>-23.46%</w:t>
            </w:r>
          </w:p>
        </w:tc>
        <w:tc>
          <w:tcPr>
            <w:tcW w:w="1410" w:type="dxa"/>
            <w:tcBorders>
              <w:top w:val="single" w:sz="8" w:space="0" w:color="auto"/>
              <w:left w:val="single" w:sz="8" w:space="0" w:color="auto"/>
              <w:bottom w:val="single" w:sz="8" w:space="0" w:color="auto"/>
              <w:right w:val="single" w:sz="8" w:space="0" w:color="auto"/>
            </w:tcBorders>
            <w:vAlign w:val="center"/>
          </w:tcPr>
          <w:p w14:paraId="5B0681FC" w14:textId="28771A70" w:rsidR="00B07C06" w:rsidRPr="0003451B" w:rsidRDefault="00B07C06" w:rsidP="00B07C06">
            <w:pPr>
              <w:autoSpaceDE w:val="0"/>
              <w:autoSpaceDN w:val="0"/>
              <w:adjustRightInd w:val="0"/>
              <w:spacing w:before="29" w:line="288" w:lineRule="auto"/>
              <w:ind w:left="15"/>
              <w:jc w:val="center"/>
              <w:rPr>
                <w:rFonts w:cs="Arial"/>
                <w:kern w:val="0"/>
                <w:sz w:val="24"/>
              </w:rPr>
            </w:pPr>
            <w:r>
              <w:rPr>
                <w:color w:val="000000"/>
                <w:sz w:val="24"/>
              </w:rPr>
              <w:t>2.97%</w:t>
            </w:r>
          </w:p>
        </w:tc>
        <w:tc>
          <w:tcPr>
            <w:tcW w:w="1212" w:type="dxa"/>
            <w:tcBorders>
              <w:top w:val="single" w:sz="8" w:space="0" w:color="auto"/>
              <w:left w:val="single" w:sz="8" w:space="0" w:color="auto"/>
              <w:bottom w:val="single" w:sz="8" w:space="0" w:color="auto"/>
              <w:right w:val="single" w:sz="8" w:space="0" w:color="auto"/>
            </w:tcBorders>
            <w:vAlign w:val="center"/>
          </w:tcPr>
          <w:p w14:paraId="23B58E2B" w14:textId="73A67C39" w:rsidR="00B07C06" w:rsidRPr="0003451B" w:rsidRDefault="00B07C06" w:rsidP="00B07C06">
            <w:pPr>
              <w:autoSpaceDE w:val="0"/>
              <w:autoSpaceDN w:val="0"/>
              <w:adjustRightInd w:val="0"/>
              <w:spacing w:before="29" w:line="288" w:lineRule="auto"/>
              <w:ind w:left="15"/>
              <w:jc w:val="center"/>
              <w:rPr>
                <w:rFonts w:cs="Arial"/>
                <w:kern w:val="0"/>
                <w:sz w:val="24"/>
              </w:rPr>
            </w:pPr>
            <w:r>
              <w:rPr>
                <w:color w:val="000000"/>
                <w:sz w:val="24"/>
              </w:rPr>
              <w:t>-7.31%</w:t>
            </w:r>
          </w:p>
        </w:tc>
        <w:tc>
          <w:tcPr>
            <w:tcW w:w="977" w:type="dxa"/>
            <w:tcBorders>
              <w:top w:val="single" w:sz="8" w:space="0" w:color="auto"/>
              <w:left w:val="single" w:sz="8" w:space="0" w:color="auto"/>
              <w:bottom w:val="single" w:sz="8" w:space="0" w:color="auto"/>
              <w:right w:val="single" w:sz="8" w:space="0" w:color="auto"/>
            </w:tcBorders>
            <w:vAlign w:val="center"/>
          </w:tcPr>
          <w:p w14:paraId="071BD780" w14:textId="2603CBD6" w:rsidR="00B07C06" w:rsidRPr="0003451B" w:rsidRDefault="00B07C06" w:rsidP="00B07C06">
            <w:pPr>
              <w:autoSpaceDE w:val="0"/>
              <w:autoSpaceDN w:val="0"/>
              <w:adjustRightInd w:val="0"/>
              <w:spacing w:before="29" w:line="288" w:lineRule="auto"/>
              <w:ind w:left="15"/>
              <w:jc w:val="center"/>
              <w:rPr>
                <w:rFonts w:cs="Arial"/>
                <w:kern w:val="0"/>
                <w:sz w:val="24"/>
              </w:rPr>
            </w:pPr>
            <w:r>
              <w:rPr>
                <w:color w:val="000000"/>
                <w:sz w:val="24"/>
              </w:rPr>
              <w:t>2.41%</w:t>
            </w:r>
          </w:p>
        </w:tc>
      </w:tr>
      <w:tr w:rsidR="00B07C06" w:rsidRPr="0003451B" w14:paraId="00105156"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737228AB" w14:textId="5F7DED41" w:rsidR="00B07C06" w:rsidRPr="0003451B" w:rsidRDefault="00B07C06" w:rsidP="00C06770">
            <w:pPr>
              <w:autoSpaceDE w:val="0"/>
              <w:autoSpaceDN w:val="0"/>
              <w:adjustRightInd w:val="0"/>
              <w:spacing w:before="29" w:line="288" w:lineRule="auto"/>
              <w:ind w:left="15"/>
              <w:jc w:val="left"/>
              <w:rPr>
                <w:sz w:val="24"/>
              </w:rPr>
            </w:pPr>
            <w:r>
              <w:rPr>
                <w:rFonts w:hint="eastAsia"/>
                <w:sz w:val="24"/>
              </w:rPr>
              <w:t>2015</w:t>
            </w:r>
            <w:r>
              <w:rPr>
                <w:rFonts w:hint="eastAsia"/>
                <w:sz w:val="24"/>
              </w:rPr>
              <w:t>年度</w:t>
            </w:r>
            <w:r>
              <w:rPr>
                <w:sz w:val="24"/>
              </w:rPr>
              <w:t>上半年</w:t>
            </w:r>
          </w:p>
        </w:tc>
        <w:tc>
          <w:tcPr>
            <w:tcW w:w="1129" w:type="dxa"/>
            <w:tcBorders>
              <w:top w:val="single" w:sz="8" w:space="0" w:color="auto"/>
              <w:left w:val="single" w:sz="8" w:space="0" w:color="auto"/>
              <w:bottom w:val="single" w:sz="8" w:space="0" w:color="auto"/>
              <w:right w:val="single" w:sz="8" w:space="0" w:color="auto"/>
            </w:tcBorders>
            <w:vAlign w:val="center"/>
          </w:tcPr>
          <w:p w14:paraId="7D8F2626" w14:textId="327FF969" w:rsidR="00B07C06" w:rsidRDefault="00B07C06" w:rsidP="00C06770">
            <w:pPr>
              <w:autoSpaceDE w:val="0"/>
              <w:autoSpaceDN w:val="0"/>
              <w:adjustRightInd w:val="0"/>
              <w:spacing w:before="29" w:line="288" w:lineRule="auto"/>
              <w:ind w:left="15"/>
              <w:jc w:val="center"/>
              <w:rPr>
                <w:color w:val="000000"/>
                <w:sz w:val="24"/>
              </w:rPr>
            </w:pPr>
            <w:r>
              <w:rPr>
                <w:rFonts w:hint="eastAsia"/>
                <w:color w:val="000000"/>
                <w:sz w:val="24"/>
              </w:rPr>
              <w:t>56</w:t>
            </w:r>
            <w:r>
              <w:rPr>
                <w:color w:val="000000"/>
                <w:sz w:val="24"/>
              </w:rPr>
              <w:t>.60%</w:t>
            </w:r>
          </w:p>
        </w:tc>
        <w:tc>
          <w:tcPr>
            <w:tcW w:w="1091" w:type="dxa"/>
            <w:tcBorders>
              <w:top w:val="single" w:sz="8" w:space="0" w:color="auto"/>
              <w:left w:val="single" w:sz="8" w:space="0" w:color="auto"/>
              <w:bottom w:val="single" w:sz="8" w:space="0" w:color="auto"/>
              <w:right w:val="single" w:sz="8" w:space="0" w:color="auto"/>
            </w:tcBorders>
            <w:vAlign w:val="center"/>
          </w:tcPr>
          <w:p w14:paraId="77B76DB9" w14:textId="39B5E3F0" w:rsidR="00B07C06" w:rsidRDefault="00B07C06" w:rsidP="00C06770">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.49%</w:t>
            </w:r>
          </w:p>
        </w:tc>
        <w:tc>
          <w:tcPr>
            <w:tcW w:w="1331" w:type="dxa"/>
            <w:tcBorders>
              <w:top w:val="single" w:sz="8" w:space="0" w:color="auto"/>
              <w:left w:val="single" w:sz="8" w:space="0" w:color="auto"/>
              <w:bottom w:val="single" w:sz="8" w:space="0" w:color="auto"/>
              <w:right w:val="single" w:sz="8" w:space="0" w:color="auto"/>
            </w:tcBorders>
            <w:vAlign w:val="center"/>
          </w:tcPr>
          <w:p w14:paraId="52F93E07" w14:textId="7A524FD9" w:rsidR="00B07C06" w:rsidRDefault="00B07C06" w:rsidP="00C06770">
            <w:pPr>
              <w:autoSpaceDE w:val="0"/>
              <w:autoSpaceDN w:val="0"/>
              <w:adjustRightInd w:val="0"/>
              <w:spacing w:before="29" w:line="288" w:lineRule="auto"/>
              <w:ind w:left="15"/>
              <w:jc w:val="center"/>
              <w:rPr>
                <w:color w:val="000000"/>
                <w:sz w:val="24"/>
              </w:rPr>
            </w:pPr>
            <w:r>
              <w:rPr>
                <w:rFonts w:hint="eastAsia"/>
                <w:color w:val="000000"/>
                <w:sz w:val="24"/>
              </w:rPr>
              <w:t>41</w:t>
            </w:r>
            <w:r>
              <w:rPr>
                <w:color w:val="000000"/>
                <w:sz w:val="24"/>
              </w:rPr>
              <w:t>.41%</w:t>
            </w:r>
          </w:p>
        </w:tc>
        <w:tc>
          <w:tcPr>
            <w:tcW w:w="1410" w:type="dxa"/>
            <w:tcBorders>
              <w:top w:val="single" w:sz="8" w:space="0" w:color="auto"/>
              <w:left w:val="single" w:sz="8" w:space="0" w:color="auto"/>
              <w:bottom w:val="single" w:sz="8" w:space="0" w:color="auto"/>
              <w:right w:val="single" w:sz="8" w:space="0" w:color="auto"/>
            </w:tcBorders>
            <w:vAlign w:val="center"/>
          </w:tcPr>
          <w:p w14:paraId="3ECD7B11" w14:textId="7EA5F030" w:rsidR="00B07C06" w:rsidRDefault="00B07C06" w:rsidP="00C06770">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.73%</w:t>
            </w:r>
          </w:p>
        </w:tc>
        <w:tc>
          <w:tcPr>
            <w:tcW w:w="1212" w:type="dxa"/>
            <w:tcBorders>
              <w:top w:val="single" w:sz="8" w:space="0" w:color="auto"/>
              <w:left w:val="single" w:sz="8" w:space="0" w:color="auto"/>
              <w:bottom w:val="single" w:sz="8" w:space="0" w:color="auto"/>
              <w:right w:val="single" w:sz="8" w:space="0" w:color="auto"/>
            </w:tcBorders>
            <w:vAlign w:val="center"/>
          </w:tcPr>
          <w:p w14:paraId="6BF723EC" w14:textId="6672B622" w:rsidR="00B07C06" w:rsidRDefault="00B07C06" w:rsidP="00C06770">
            <w:pPr>
              <w:autoSpaceDE w:val="0"/>
              <w:autoSpaceDN w:val="0"/>
              <w:adjustRightInd w:val="0"/>
              <w:spacing w:before="29" w:line="288" w:lineRule="auto"/>
              <w:ind w:left="15"/>
              <w:jc w:val="center"/>
              <w:rPr>
                <w:color w:val="000000"/>
                <w:sz w:val="24"/>
              </w:rPr>
            </w:pPr>
            <w:r>
              <w:rPr>
                <w:rFonts w:hint="eastAsia"/>
                <w:color w:val="000000"/>
                <w:sz w:val="24"/>
              </w:rPr>
              <w:t>15</w:t>
            </w:r>
            <w:r>
              <w:rPr>
                <w:color w:val="000000"/>
                <w:sz w:val="24"/>
              </w:rPr>
              <w:t>.19%</w:t>
            </w:r>
          </w:p>
        </w:tc>
        <w:tc>
          <w:tcPr>
            <w:tcW w:w="977" w:type="dxa"/>
            <w:tcBorders>
              <w:top w:val="single" w:sz="8" w:space="0" w:color="auto"/>
              <w:left w:val="single" w:sz="8" w:space="0" w:color="auto"/>
              <w:bottom w:val="single" w:sz="8" w:space="0" w:color="auto"/>
              <w:right w:val="single" w:sz="8" w:space="0" w:color="auto"/>
            </w:tcBorders>
            <w:vAlign w:val="center"/>
          </w:tcPr>
          <w:p w14:paraId="032A1265" w14:textId="3956E93E" w:rsidR="00B07C06" w:rsidRDefault="00B07C06" w:rsidP="00C06770">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.76%</w:t>
            </w:r>
          </w:p>
        </w:tc>
      </w:tr>
      <w:tr w:rsidR="00D61509" w:rsidRPr="0003451B" w14:paraId="256CB85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3AA1AD11" w14:textId="77777777" w:rsidR="00D61509" w:rsidRPr="0003451B" w:rsidRDefault="00D61509" w:rsidP="00D61509">
            <w:pPr>
              <w:autoSpaceDE w:val="0"/>
              <w:autoSpaceDN w:val="0"/>
              <w:adjustRightInd w:val="0"/>
              <w:spacing w:before="29" w:line="288" w:lineRule="auto"/>
              <w:ind w:left="15"/>
              <w:jc w:val="left"/>
              <w:rPr>
                <w:rFonts w:cs="Arial"/>
                <w:kern w:val="0"/>
                <w:sz w:val="24"/>
              </w:rPr>
            </w:pPr>
            <w:r>
              <w:rPr>
                <w:rFonts w:cs="Arial" w:hint="eastAsia"/>
                <w:kern w:val="0"/>
                <w:sz w:val="24"/>
              </w:rPr>
              <w:t>2014</w:t>
            </w:r>
            <w:r>
              <w:rPr>
                <w:rFonts w:cs="Arial" w:hint="eastAsia"/>
                <w:kern w:val="0"/>
                <w:sz w:val="24"/>
              </w:rPr>
              <w:t>年度</w:t>
            </w:r>
            <w:r w:rsidDel="00D61509">
              <w:rPr>
                <w:rFonts w:cs="Arial" w:hint="eastAsia"/>
                <w:kern w:val="0"/>
                <w:sz w:val="24"/>
              </w:rPr>
              <w:t xml:space="preserve"> </w:t>
            </w:r>
          </w:p>
        </w:tc>
        <w:tc>
          <w:tcPr>
            <w:tcW w:w="1129" w:type="dxa"/>
            <w:tcBorders>
              <w:top w:val="single" w:sz="8" w:space="0" w:color="auto"/>
              <w:left w:val="single" w:sz="8" w:space="0" w:color="auto"/>
              <w:bottom w:val="single" w:sz="8" w:space="0" w:color="auto"/>
              <w:right w:val="single" w:sz="8" w:space="0" w:color="auto"/>
            </w:tcBorders>
            <w:vAlign w:val="center"/>
          </w:tcPr>
          <w:p w14:paraId="677927EF"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13.22%</w:t>
            </w:r>
          </w:p>
        </w:tc>
        <w:tc>
          <w:tcPr>
            <w:tcW w:w="1091" w:type="dxa"/>
            <w:tcBorders>
              <w:top w:val="single" w:sz="8" w:space="0" w:color="auto"/>
              <w:left w:val="single" w:sz="8" w:space="0" w:color="auto"/>
              <w:bottom w:val="single" w:sz="8" w:space="0" w:color="auto"/>
              <w:right w:val="single" w:sz="8" w:space="0" w:color="auto"/>
            </w:tcBorders>
            <w:vAlign w:val="center"/>
          </w:tcPr>
          <w:p w14:paraId="2DFDF5F5"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1.11%</w:t>
            </w:r>
          </w:p>
        </w:tc>
        <w:tc>
          <w:tcPr>
            <w:tcW w:w="1331" w:type="dxa"/>
            <w:tcBorders>
              <w:top w:val="single" w:sz="8" w:space="0" w:color="auto"/>
              <w:left w:val="single" w:sz="8" w:space="0" w:color="auto"/>
              <w:bottom w:val="single" w:sz="8" w:space="0" w:color="auto"/>
              <w:right w:val="single" w:sz="8" w:space="0" w:color="auto"/>
            </w:tcBorders>
            <w:vAlign w:val="center"/>
          </w:tcPr>
          <w:p w14:paraId="02D194B2"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30.95%</w:t>
            </w:r>
          </w:p>
        </w:tc>
        <w:tc>
          <w:tcPr>
            <w:tcW w:w="1410" w:type="dxa"/>
            <w:tcBorders>
              <w:top w:val="single" w:sz="8" w:space="0" w:color="auto"/>
              <w:left w:val="single" w:sz="8" w:space="0" w:color="auto"/>
              <w:bottom w:val="single" w:sz="8" w:space="0" w:color="auto"/>
              <w:right w:val="single" w:sz="8" w:space="0" w:color="auto"/>
            </w:tcBorders>
            <w:vAlign w:val="center"/>
          </w:tcPr>
          <w:p w14:paraId="3D42183A"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0.90%</w:t>
            </w:r>
          </w:p>
        </w:tc>
        <w:tc>
          <w:tcPr>
            <w:tcW w:w="1212" w:type="dxa"/>
            <w:tcBorders>
              <w:top w:val="single" w:sz="8" w:space="0" w:color="auto"/>
              <w:left w:val="single" w:sz="8" w:space="0" w:color="auto"/>
              <w:bottom w:val="single" w:sz="8" w:space="0" w:color="auto"/>
              <w:right w:val="single" w:sz="8" w:space="0" w:color="auto"/>
            </w:tcBorders>
            <w:vAlign w:val="center"/>
          </w:tcPr>
          <w:p w14:paraId="2BA83F51"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-17.73%</w:t>
            </w:r>
          </w:p>
        </w:tc>
        <w:tc>
          <w:tcPr>
            <w:tcW w:w="977" w:type="dxa"/>
            <w:tcBorders>
              <w:top w:val="single" w:sz="8" w:space="0" w:color="auto"/>
              <w:left w:val="single" w:sz="8" w:space="0" w:color="auto"/>
              <w:bottom w:val="single" w:sz="8" w:space="0" w:color="auto"/>
              <w:right w:val="single" w:sz="8" w:space="0" w:color="auto"/>
            </w:tcBorders>
            <w:vAlign w:val="center"/>
          </w:tcPr>
          <w:p w14:paraId="7091D386" w14:textId="77777777" w:rsidR="00D61509" w:rsidRPr="0003451B" w:rsidRDefault="00D61509" w:rsidP="00D61509">
            <w:pPr>
              <w:autoSpaceDE w:val="0"/>
              <w:autoSpaceDN w:val="0"/>
              <w:adjustRightInd w:val="0"/>
              <w:spacing w:before="29" w:line="288" w:lineRule="auto"/>
              <w:ind w:left="15"/>
              <w:jc w:val="center"/>
              <w:rPr>
                <w:sz w:val="24"/>
              </w:rPr>
            </w:pPr>
            <w:r>
              <w:rPr>
                <w:color w:val="000000"/>
                <w:sz w:val="24"/>
              </w:rPr>
              <w:t>0.21%</w:t>
            </w:r>
          </w:p>
        </w:tc>
      </w:tr>
      <w:tr w:rsidR="00F96386" w:rsidRPr="0003451B" w14:paraId="6C776D0F"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56E984DA" w14:textId="77777777" w:rsidR="00F96386" w:rsidRPr="0003451B" w:rsidRDefault="00F96386" w:rsidP="002D4BF2">
            <w:pPr>
              <w:autoSpaceDE w:val="0"/>
              <w:autoSpaceDN w:val="0"/>
              <w:adjustRightInd w:val="0"/>
              <w:spacing w:before="29" w:line="288" w:lineRule="auto"/>
              <w:ind w:left="15"/>
              <w:jc w:val="left"/>
              <w:rPr>
                <w:rFonts w:cs="Arial"/>
                <w:kern w:val="0"/>
                <w:sz w:val="24"/>
              </w:rPr>
            </w:pPr>
            <w:r w:rsidRPr="0003451B">
              <w:rPr>
                <w:rFonts w:cs="Arial"/>
                <w:kern w:val="0"/>
                <w:sz w:val="24"/>
              </w:rPr>
              <w:t>2013</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579A7A75" w14:textId="77777777" w:rsidR="00F96386" w:rsidRPr="0003451B" w:rsidRDefault="00F96386">
            <w:pPr>
              <w:autoSpaceDE w:val="0"/>
              <w:autoSpaceDN w:val="0"/>
              <w:adjustRightInd w:val="0"/>
              <w:spacing w:before="29" w:line="288" w:lineRule="auto"/>
              <w:ind w:left="15"/>
              <w:jc w:val="center"/>
              <w:rPr>
                <w:sz w:val="24"/>
              </w:rPr>
            </w:pPr>
            <w:r w:rsidRPr="0003451B">
              <w:rPr>
                <w:sz w:val="24"/>
              </w:rPr>
              <w:t>7.03%</w:t>
            </w:r>
          </w:p>
        </w:tc>
        <w:tc>
          <w:tcPr>
            <w:tcW w:w="1091" w:type="dxa"/>
            <w:tcBorders>
              <w:top w:val="single" w:sz="8" w:space="0" w:color="auto"/>
              <w:left w:val="single" w:sz="8" w:space="0" w:color="auto"/>
              <w:bottom w:val="single" w:sz="8" w:space="0" w:color="auto"/>
              <w:right w:val="single" w:sz="8" w:space="0" w:color="auto"/>
            </w:tcBorders>
            <w:vAlign w:val="center"/>
          </w:tcPr>
          <w:p w14:paraId="5C58BD7C" w14:textId="77777777" w:rsidR="00F96386" w:rsidRPr="0003451B" w:rsidRDefault="00F96386">
            <w:pPr>
              <w:autoSpaceDE w:val="0"/>
              <w:autoSpaceDN w:val="0"/>
              <w:adjustRightInd w:val="0"/>
              <w:spacing w:before="29" w:line="288" w:lineRule="auto"/>
              <w:ind w:left="15"/>
              <w:jc w:val="center"/>
              <w:rPr>
                <w:sz w:val="24"/>
              </w:rPr>
            </w:pPr>
            <w:r w:rsidRPr="0003451B">
              <w:rPr>
                <w:sz w:val="24"/>
              </w:rPr>
              <w:t>1.29%</w:t>
            </w:r>
          </w:p>
        </w:tc>
        <w:tc>
          <w:tcPr>
            <w:tcW w:w="1331" w:type="dxa"/>
            <w:tcBorders>
              <w:top w:val="single" w:sz="8" w:space="0" w:color="auto"/>
              <w:left w:val="single" w:sz="8" w:space="0" w:color="auto"/>
              <w:bottom w:val="single" w:sz="8" w:space="0" w:color="auto"/>
              <w:right w:val="single" w:sz="8" w:space="0" w:color="auto"/>
            </w:tcBorders>
            <w:vAlign w:val="center"/>
          </w:tcPr>
          <w:p w14:paraId="536A15DD" w14:textId="77777777" w:rsidR="00F96386" w:rsidRPr="0003451B" w:rsidRDefault="00F96386">
            <w:pPr>
              <w:autoSpaceDE w:val="0"/>
              <w:autoSpaceDN w:val="0"/>
              <w:adjustRightInd w:val="0"/>
              <w:spacing w:before="29" w:line="288" w:lineRule="auto"/>
              <w:ind w:left="15"/>
              <w:jc w:val="center"/>
              <w:rPr>
                <w:sz w:val="24"/>
              </w:rPr>
            </w:pPr>
            <w:r w:rsidRPr="0003451B">
              <w:rPr>
                <w:sz w:val="24"/>
              </w:rPr>
              <w:t>8.43%</w:t>
            </w:r>
          </w:p>
        </w:tc>
        <w:tc>
          <w:tcPr>
            <w:tcW w:w="1410" w:type="dxa"/>
            <w:tcBorders>
              <w:top w:val="single" w:sz="8" w:space="0" w:color="auto"/>
              <w:left w:val="single" w:sz="8" w:space="0" w:color="auto"/>
              <w:bottom w:val="single" w:sz="8" w:space="0" w:color="auto"/>
              <w:right w:val="single" w:sz="8" w:space="0" w:color="auto"/>
            </w:tcBorders>
            <w:vAlign w:val="center"/>
          </w:tcPr>
          <w:p w14:paraId="27D594A1" w14:textId="77777777" w:rsidR="00F96386" w:rsidRPr="0003451B" w:rsidRDefault="00F96386">
            <w:pPr>
              <w:autoSpaceDE w:val="0"/>
              <w:autoSpaceDN w:val="0"/>
              <w:adjustRightInd w:val="0"/>
              <w:spacing w:before="29" w:line="288" w:lineRule="auto"/>
              <w:ind w:left="15"/>
              <w:jc w:val="center"/>
              <w:rPr>
                <w:sz w:val="24"/>
              </w:rPr>
            </w:pPr>
            <w:r w:rsidRPr="0003451B">
              <w:rPr>
                <w:sz w:val="24"/>
              </w:rPr>
              <w:t>1.06%</w:t>
            </w:r>
          </w:p>
        </w:tc>
        <w:tc>
          <w:tcPr>
            <w:tcW w:w="1212" w:type="dxa"/>
            <w:tcBorders>
              <w:top w:val="single" w:sz="8" w:space="0" w:color="auto"/>
              <w:left w:val="single" w:sz="8" w:space="0" w:color="auto"/>
              <w:bottom w:val="single" w:sz="8" w:space="0" w:color="auto"/>
              <w:right w:val="single" w:sz="8" w:space="0" w:color="auto"/>
            </w:tcBorders>
            <w:vAlign w:val="center"/>
          </w:tcPr>
          <w:p w14:paraId="47B3BA0E" w14:textId="77777777" w:rsidR="00F96386" w:rsidRPr="0003451B" w:rsidRDefault="00F96386">
            <w:pPr>
              <w:autoSpaceDE w:val="0"/>
              <w:autoSpaceDN w:val="0"/>
              <w:adjustRightInd w:val="0"/>
              <w:spacing w:before="29" w:line="288" w:lineRule="auto"/>
              <w:ind w:left="15"/>
              <w:jc w:val="center"/>
              <w:rPr>
                <w:sz w:val="24"/>
              </w:rPr>
            </w:pPr>
            <w:r w:rsidRPr="0003451B">
              <w:rPr>
                <w:sz w:val="24"/>
              </w:rPr>
              <w:t>-1.40%</w:t>
            </w:r>
          </w:p>
        </w:tc>
        <w:tc>
          <w:tcPr>
            <w:tcW w:w="977" w:type="dxa"/>
            <w:tcBorders>
              <w:top w:val="single" w:sz="8" w:space="0" w:color="auto"/>
              <w:left w:val="single" w:sz="8" w:space="0" w:color="auto"/>
              <w:bottom w:val="single" w:sz="8" w:space="0" w:color="auto"/>
              <w:right w:val="single" w:sz="8" w:space="0" w:color="auto"/>
            </w:tcBorders>
            <w:vAlign w:val="center"/>
          </w:tcPr>
          <w:p w14:paraId="54F5958F" w14:textId="77777777" w:rsidR="00F96386" w:rsidRPr="0003451B" w:rsidRDefault="00F96386">
            <w:pPr>
              <w:autoSpaceDE w:val="0"/>
              <w:autoSpaceDN w:val="0"/>
              <w:adjustRightInd w:val="0"/>
              <w:spacing w:before="29" w:line="288" w:lineRule="auto"/>
              <w:ind w:left="15"/>
              <w:jc w:val="center"/>
              <w:rPr>
                <w:sz w:val="24"/>
              </w:rPr>
            </w:pPr>
            <w:r w:rsidRPr="0003451B">
              <w:rPr>
                <w:sz w:val="24"/>
              </w:rPr>
              <w:t>0.23%</w:t>
            </w:r>
          </w:p>
        </w:tc>
      </w:tr>
      <w:tr w:rsidR="00F96386" w:rsidRPr="0003451B" w14:paraId="318C0618"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3C9FB7AF"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2012</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56568951" w14:textId="77777777" w:rsidR="00F96386" w:rsidRPr="0003451B" w:rsidRDefault="00F96386">
            <w:pPr>
              <w:autoSpaceDE w:val="0"/>
              <w:autoSpaceDN w:val="0"/>
              <w:adjustRightInd w:val="0"/>
              <w:spacing w:before="29" w:line="288" w:lineRule="auto"/>
              <w:ind w:left="15"/>
              <w:jc w:val="center"/>
              <w:rPr>
                <w:sz w:val="24"/>
              </w:rPr>
            </w:pPr>
            <w:r w:rsidRPr="0003451B">
              <w:rPr>
                <w:sz w:val="24"/>
              </w:rPr>
              <w:t>19.63%</w:t>
            </w:r>
          </w:p>
        </w:tc>
        <w:tc>
          <w:tcPr>
            <w:tcW w:w="1091" w:type="dxa"/>
            <w:tcBorders>
              <w:top w:val="single" w:sz="8" w:space="0" w:color="auto"/>
              <w:left w:val="single" w:sz="8" w:space="0" w:color="auto"/>
              <w:bottom w:val="single" w:sz="8" w:space="0" w:color="auto"/>
              <w:right w:val="single" w:sz="8" w:space="0" w:color="auto"/>
            </w:tcBorders>
            <w:vAlign w:val="center"/>
          </w:tcPr>
          <w:p w14:paraId="50DED2F9" w14:textId="77777777" w:rsidR="00F96386" w:rsidRPr="0003451B" w:rsidRDefault="00F96386">
            <w:pPr>
              <w:autoSpaceDE w:val="0"/>
              <w:autoSpaceDN w:val="0"/>
              <w:adjustRightInd w:val="0"/>
              <w:spacing w:before="29" w:line="288" w:lineRule="auto"/>
              <w:ind w:left="15"/>
              <w:jc w:val="center"/>
              <w:rPr>
                <w:sz w:val="24"/>
              </w:rPr>
            </w:pPr>
            <w:r w:rsidRPr="0003451B">
              <w:rPr>
                <w:sz w:val="24"/>
              </w:rPr>
              <w:t>1.22%</w:t>
            </w:r>
          </w:p>
        </w:tc>
        <w:tc>
          <w:tcPr>
            <w:tcW w:w="1331" w:type="dxa"/>
            <w:tcBorders>
              <w:top w:val="single" w:sz="8" w:space="0" w:color="auto"/>
              <w:left w:val="single" w:sz="8" w:space="0" w:color="auto"/>
              <w:bottom w:val="single" w:sz="8" w:space="0" w:color="auto"/>
              <w:right w:val="single" w:sz="8" w:space="0" w:color="auto"/>
            </w:tcBorders>
            <w:vAlign w:val="center"/>
          </w:tcPr>
          <w:p w14:paraId="0F507F8A" w14:textId="77777777" w:rsidR="00F96386" w:rsidRPr="0003451B" w:rsidRDefault="00F96386">
            <w:pPr>
              <w:autoSpaceDE w:val="0"/>
              <w:autoSpaceDN w:val="0"/>
              <w:adjustRightInd w:val="0"/>
              <w:spacing w:before="29" w:line="288" w:lineRule="auto"/>
              <w:ind w:left="15"/>
              <w:jc w:val="center"/>
              <w:rPr>
                <w:sz w:val="24"/>
              </w:rPr>
            </w:pPr>
            <w:r w:rsidRPr="0003451B">
              <w:rPr>
                <w:sz w:val="24"/>
              </w:rPr>
              <w:t>2.18%</w:t>
            </w:r>
          </w:p>
        </w:tc>
        <w:tc>
          <w:tcPr>
            <w:tcW w:w="1410" w:type="dxa"/>
            <w:tcBorders>
              <w:top w:val="single" w:sz="8" w:space="0" w:color="auto"/>
              <w:left w:val="single" w:sz="8" w:space="0" w:color="auto"/>
              <w:bottom w:val="single" w:sz="8" w:space="0" w:color="auto"/>
              <w:right w:val="single" w:sz="8" w:space="0" w:color="auto"/>
            </w:tcBorders>
            <w:vAlign w:val="center"/>
          </w:tcPr>
          <w:p w14:paraId="1E3985E2" w14:textId="77777777" w:rsidR="00F96386" w:rsidRPr="0003451B" w:rsidRDefault="00F96386">
            <w:pPr>
              <w:autoSpaceDE w:val="0"/>
              <w:autoSpaceDN w:val="0"/>
              <w:adjustRightInd w:val="0"/>
              <w:spacing w:before="29" w:line="288" w:lineRule="auto"/>
              <w:ind w:left="15"/>
              <w:jc w:val="center"/>
              <w:rPr>
                <w:sz w:val="24"/>
              </w:rPr>
            </w:pPr>
            <w:r w:rsidRPr="0003451B">
              <w:rPr>
                <w:sz w:val="24"/>
              </w:rPr>
              <w:t>1.12%</w:t>
            </w:r>
          </w:p>
        </w:tc>
        <w:tc>
          <w:tcPr>
            <w:tcW w:w="1212" w:type="dxa"/>
            <w:tcBorders>
              <w:top w:val="single" w:sz="8" w:space="0" w:color="auto"/>
              <w:left w:val="single" w:sz="8" w:space="0" w:color="auto"/>
              <w:bottom w:val="single" w:sz="8" w:space="0" w:color="auto"/>
              <w:right w:val="single" w:sz="8" w:space="0" w:color="auto"/>
            </w:tcBorders>
            <w:vAlign w:val="center"/>
          </w:tcPr>
          <w:p w14:paraId="1FD20426" w14:textId="77777777" w:rsidR="00F96386" w:rsidRPr="0003451B" w:rsidRDefault="00F96386">
            <w:pPr>
              <w:autoSpaceDE w:val="0"/>
              <w:autoSpaceDN w:val="0"/>
              <w:adjustRightInd w:val="0"/>
              <w:spacing w:before="29" w:line="288" w:lineRule="auto"/>
              <w:ind w:left="15"/>
              <w:jc w:val="center"/>
              <w:rPr>
                <w:sz w:val="24"/>
              </w:rPr>
            </w:pPr>
            <w:r w:rsidRPr="0003451B">
              <w:rPr>
                <w:sz w:val="24"/>
              </w:rPr>
              <w:t>17.45%</w:t>
            </w:r>
          </w:p>
        </w:tc>
        <w:tc>
          <w:tcPr>
            <w:tcW w:w="977" w:type="dxa"/>
            <w:tcBorders>
              <w:top w:val="single" w:sz="8" w:space="0" w:color="auto"/>
              <w:left w:val="single" w:sz="8" w:space="0" w:color="auto"/>
              <w:bottom w:val="single" w:sz="8" w:space="0" w:color="auto"/>
              <w:right w:val="single" w:sz="8" w:space="0" w:color="auto"/>
            </w:tcBorders>
            <w:vAlign w:val="center"/>
          </w:tcPr>
          <w:p w14:paraId="56F5DF80" w14:textId="77777777" w:rsidR="00F96386" w:rsidRPr="0003451B" w:rsidRDefault="00F96386">
            <w:pPr>
              <w:autoSpaceDE w:val="0"/>
              <w:autoSpaceDN w:val="0"/>
              <w:adjustRightInd w:val="0"/>
              <w:spacing w:before="29" w:line="288" w:lineRule="auto"/>
              <w:ind w:left="15"/>
              <w:jc w:val="center"/>
              <w:rPr>
                <w:sz w:val="24"/>
              </w:rPr>
            </w:pPr>
            <w:r w:rsidRPr="0003451B">
              <w:rPr>
                <w:sz w:val="24"/>
              </w:rPr>
              <w:t>0.10%</w:t>
            </w:r>
          </w:p>
        </w:tc>
      </w:tr>
      <w:tr w:rsidR="00F96386" w:rsidRPr="0003451B" w14:paraId="1187784B"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63D2A354"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2011</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22D0BAD7"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-25.73%</w:t>
            </w:r>
          </w:p>
        </w:tc>
        <w:tc>
          <w:tcPr>
            <w:tcW w:w="1091" w:type="dxa"/>
            <w:tcBorders>
              <w:top w:val="single" w:sz="8" w:space="0" w:color="auto"/>
              <w:left w:val="single" w:sz="8" w:space="0" w:color="auto"/>
              <w:bottom w:val="single" w:sz="8" w:space="0" w:color="auto"/>
              <w:right w:val="single" w:sz="8" w:space="0" w:color="auto"/>
            </w:tcBorders>
            <w:vAlign w:val="center"/>
          </w:tcPr>
          <w:p w14:paraId="3C9C7E1B"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1.17%</w:t>
            </w:r>
          </w:p>
        </w:tc>
        <w:tc>
          <w:tcPr>
            <w:tcW w:w="1331" w:type="dxa"/>
            <w:tcBorders>
              <w:top w:val="single" w:sz="8" w:space="0" w:color="auto"/>
              <w:left w:val="single" w:sz="8" w:space="0" w:color="auto"/>
              <w:bottom w:val="single" w:sz="8" w:space="0" w:color="auto"/>
              <w:right w:val="single" w:sz="8" w:space="0" w:color="auto"/>
            </w:tcBorders>
            <w:vAlign w:val="center"/>
          </w:tcPr>
          <w:p w14:paraId="5A9EADE5"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-24.89%</w:t>
            </w:r>
          </w:p>
        </w:tc>
        <w:tc>
          <w:tcPr>
            <w:tcW w:w="1410" w:type="dxa"/>
            <w:tcBorders>
              <w:top w:val="single" w:sz="8" w:space="0" w:color="auto"/>
              <w:left w:val="single" w:sz="8" w:space="0" w:color="auto"/>
              <w:bottom w:val="single" w:sz="8" w:space="0" w:color="auto"/>
              <w:right w:val="single" w:sz="8" w:space="0" w:color="auto"/>
            </w:tcBorders>
            <w:vAlign w:val="center"/>
          </w:tcPr>
          <w:p w14:paraId="14820D1A"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1.11%</w:t>
            </w:r>
          </w:p>
        </w:tc>
        <w:tc>
          <w:tcPr>
            <w:tcW w:w="1212" w:type="dxa"/>
            <w:tcBorders>
              <w:top w:val="single" w:sz="8" w:space="0" w:color="auto"/>
              <w:left w:val="single" w:sz="8" w:space="0" w:color="auto"/>
              <w:bottom w:val="single" w:sz="8" w:space="0" w:color="auto"/>
              <w:right w:val="single" w:sz="8" w:space="0" w:color="auto"/>
            </w:tcBorders>
            <w:vAlign w:val="center"/>
          </w:tcPr>
          <w:p w14:paraId="5C3D48EE"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-0.84%</w:t>
            </w:r>
          </w:p>
        </w:tc>
        <w:tc>
          <w:tcPr>
            <w:tcW w:w="977" w:type="dxa"/>
            <w:tcBorders>
              <w:top w:val="single" w:sz="8" w:space="0" w:color="auto"/>
              <w:left w:val="single" w:sz="8" w:space="0" w:color="auto"/>
              <w:bottom w:val="single" w:sz="8" w:space="0" w:color="auto"/>
              <w:right w:val="single" w:sz="8" w:space="0" w:color="auto"/>
            </w:tcBorders>
            <w:vAlign w:val="center"/>
          </w:tcPr>
          <w:p w14:paraId="3623ABED"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0.06%</w:t>
            </w:r>
          </w:p>
        </w:tc>
      </w:tr>
      <w:tr w:rsidR="00F96386" w:rsidRPr="0003451B" w14:paraId="502DE9F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151E9CE1"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2010</w:t>
            </w:r>
            <w:r w:rsidRPr="0003451B">
              <w:rPr>
                <w:rFonts w:cs="Arial" w:hint="eastAsia"/>
                <w:kern w:val="0"/>
                <w:sz w:val="24"/>
              </w:rPr>
              <w:t>年度</w:t>
            </w:r>
          </w:p>
        </w:tc>
        <w:tc>
          <w:tcPr>
            <w:tcW w:w="1129" w:type="dxa"/>
            <w:tcBorders>
              <w:top w:val="single" w:sz="8" w:space="0" w:color="auto"/>
              <w:left w:val="single" w:sz="8" w:space="0" w:color="auto"/>
              <w:bottom w:val="single" w:sz="8" w:space="0" w:color="auto"/>
              <w:right w:val="single" w:sz="8" w:space="0" w:color="auto"/>
            </w:tcBorders>
            <w:vAlign w:val="center"/>
          </w:tcPr>
          <w:p w14:paraId="52753017"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6.15%</w:t>
            </w:r>
          </w:p>
        </w:tc>
        <w:tc>
          <w:tcPr>
            <w:tcW w:w="1091" w:type="dxa"/>
            <w:tcBorders>
              <w:top w:val="single" w:sz="8" w:space="0" w:color="auto"/>
              <w:left w:val="single" w:sz="8" w:space="0" w:color="auto"/>
              <w:bottom w:val="single" w:sz="8" w:space="0" w:color="auto"/>
              <w:right w:val="single" w:sz="8" w:space="0" w:color="auto"/>
            </w:tcBorders>
            <w:vAlign w:val="center"/>
          </w:tcPr>
          <w:p w14:paraId="74C2BFB7"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1.36%</w:t>
            </w:r>
          </w:p>
        </w:tc>
        <w:tc>
          <w:tcPr>
            <w:tcW w:w="1331" w:type="dxa"/>
            <w:tcBorders>
              <w:top w:val="single" w:sz="8" w:space="0" w:color="auto"/>
              <w:left w:val="single" w:sz="8" w:space="0" w:color="auto"/>
              <w:bottom w:val="single" w:sz="8" w:space="0" w:color="auto"/>
              <w:right w:val="single" w:sz="8" w:space="0" w:color="auto"/>
            </w:tcBorders>
            <w:vAlign w:val="center"/>
          </w:tcPr>
          <w:p w14:paraId="6E41B5C1"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5.91%</w:t>
            </w:r>
          </w:p>
        </w:tc>
        <w:tc>
          <w:tcPr>
            <w:tcW w:w="1410" w:type="dxa"/>
            <w:tcBorders>
              <w:top w:val="single" w:sz="8" w:space="0" w:color="auto"/>
              <w:left w:val="single" w:sz="8" w:space="0" w:color="auto"/>
              <w:bottom w:val="single" w:sz="8" w:space="0" w:color="auto"/>
              <w:right w:val="single" w:sz="8" w:space="0" w:color="auto"/>
            </w:tcBorders>
            <w:vAlign w:val="center"/>
          </w:tcPr>
          <w:p w14:paraId="69E6AB11"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1.32%</w:t>
            </w:r>
          </w:p>
        </w:tc>
        <w:tc>
          <w:tcPr>
            <w:tcW w:w="1212" w:type="dxa"/>
            <w:tcBorders>
              <w:top w:val="single" w:sz="8" w:space="0" w:color="auto"/>
              <w:left w:val="single" w:sz="8" w:space="0" w:color="auto"/>
              <w:bottom w:val="single" w:sz="8" w:space="0" w:color="auto"/>
              <w:right w:val="single" w:sz="8" w:space="0" w:color="auto"/>
            </w:tcBorders>
            <w:vAlign w:val="center"/>
          </w:tcPr>
          <w:p w14:paraId="513D920D"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0.24%</w:t>
            </w:r>
          </w:p>
        </w:tc>
        <w:tc>
          <w:tcPr>
            <w:tcW w:w="977" w:type="dxa"/>
            <w:tcBorders>
              <w:top w:val="single" w:sz="8" w:space="0" w:color="auto"/>
              <w:left w:val="single" w:sz="8" w:space="0" w:color="auto"/>
              <w:bottom w:val="single" w:sz="8" w:space="0" w:color="auto"/>
              <w:right w:val="single" w:sz="8" w:space="0" w:color="auto"/>
            </w:tcBorders>
            <w:vAlign w:val="center"/>
          </w:tcPr>
          <w:p w14:paraId="4218E59F"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0.04%</w:t>
            </w:r>
          </w:p>
        </w:tc>
      </w:tr>
      <w:tr w:rsidR="00F96386" w:rsidRPr="0003451B" w14:paraId="0F68248D" w14:textId="77777777" w:rsidTr="00623B9D">
        <w:tc>
          <w:tcPr>
            <w:tcW w:w="1654" w:type="dxa"/>
            <w:tcBorders>
              <w:top w:val="single" w:sz="8" w:space="0" w:color="auto"/>
              <w:left w:val="single" w:sz="8" w:space="0" w:color="auto"/>
              <w:bottom w:val="single" w:sz="8" w:space="0" w:color="auto"/>
              <w:right w:val="single" w:sz="8" w:space="0" w:color="auto"/>
            </w:tcBorders>
            <w:vAlign w:val="center"/>
          </w:tcPr>
          <w:p w14:paraId="0C7677F7" w14:textId="77777777" w:rsidR="00F96386" w:rsidRPr="0003451B" w:rsidRDefault="00F96386">
            <w:pPr>
              <w:autoSpaceDE w:val="0"/>
              <w:autoSpaceDN w:val="0"/>
              <w:adjustRightInd w:val="0"/>
              <w:spacing w:before="29" w:line="288" w:lineRule="auto"/>
              <w:ind w:left="15"/>
              <w:jc w:val="left"/>
              <w:rPr>
                <w:rFonts w:cs="Arial"/>
                <w:kern w:val="0"/>
                <w:sz w:val="24"/>
              </w:rPr>
            </w:pPr>
            <w:r w:rsidRPr="0003451B">
              <w:rPr>
                <w:rFonts w:cs="Arial"/>
                <w:kern w:val="0"/>
                <w:sz w:val="24"/>
              </w:rPr>
              <w:t>2009</w:t>
            </w:r>
            <w:r w:rsidRPr="0003451B">
              <w:rPr>
                <w:rFonts w:cs="Arial" w:hint="eastAsia"/>
                <w:kern w:val="0"/>
                <w:sz w:val="24"/>
              </w:rPr>
              <w:t>年度（</w:t>
            </w:r>
            <w:r w:rsidRPr="0003451B">
              <w:rPr>
                <w:rFonts w:cs="Arial"/>
                <w:kern w:val="0"/>
                <w:sz w:val="24"/>
              </w:rPr>
              <w:t>2009</w:t>
            </w:r>
            <w:r w:rsidRPr="0003451B">
              <w:rPr>
                <w:rFonts w:cs="Arial" w:hint="eastAsia"/>
                <w:kern w:val="0"/>
                <w:sz w:val="24"/>
              </w:rPr>
              <w:t>年</w:t>
            </w:r>
            <w:r w:rsidRPr="0003451B">
              <w:rPr>
                <w:rFonts w:cs="Arial"/>
                <w:kern w:val="0"/>
                <w:sz w:val="24"/>
              </w:rPr>
              <w:t>4</w:t>
            </w:r>
            <w:r w:rsidRPr="0003451B">
              <w:rPr>
                <w:rFonts w:cs="Arial" w:hint="eastAsia"/>
                <w:kern w:val="0"/>
                <w:sz w:val="24"/>
              </w:rPr>
              <w:t>月</w:t>
            </w:r>
            <w:r w:rsidRPr="0003451B">
              <w:rPr>
                <w:rFonts w:cs="Arial"/>
                <w:kern w:val="0"/>
                <w:sz w:val="24"/>
              </w:rPr>
              <w:t>10</w:t>
            </w:r>
            <w:r w:rsidRPr="0003451B">
              <w:rPr>
                <w:rFonts w:cs="Arial" w:hint="eastAsia"/>
                <w:kern w:val="0"/>
                <w:sz w:val="24"/>
              </w:rPr>
              <w:t>日至</w:t>
            </w:r>
            <w:r w:rsidRPr="0003451B">
              <w:rPr>
                <w:rFonts w:cs="Arial"/>
                <w:kern w:val="0"/>
                <w:sz w:val="24"/>
              </w:rPr>
              <w:t>2009</w:t>
            </w:r>
            <w:r w:rsidRPr="0003451B">
              <w:rPr>
                <w:rFonts w:cs="Arial" w:hint="eastAsia"/>
                <w:kern w:val="0"/>
                <w:sz w:val="24"/>
              </w:rPr>
              <w:t>年</w:t>
            </w:r>
            <w:r w:rsidRPr="0003451B">
              <w:rPr>
                <w:rFonts w:cs="Arial"/>
                <w:kern w:val="0"/>
                <w:sz w:val="24"/>
              </w:rPr>
              <w:t>12</w:t>
            </w:r>
            <w:r w:rsidRPr="0003451B">
              <w:rPr>
                <w:rFonts w:cs="Arial" w:hint="eastAsia"/>
                <w:kern w:val="0"/>
                <w:sz w:val="24"/>
              </w:rPr>
              <w:t>月</w:t>
            </w:r>
            <w:r w:rsidRPr="0003451B">
              <w:rPr>
                <w:rFonts w:cs="Arial"/>
                <w:kern w:val="0"/>
                <w:sz w:val="24"/>
              </w:rPr>
              <w:t>31</w:t>
            </w:r>
            <w:r w:rsidRPr="0003451B">
              <w:rPr>
                <w:rFonts w:cs="Arial" w:hint="eastAsia"/>
                <w:kern w:val="0"/>
                <w:sz w:val="24"/>
              </w:rPr>
              <w:t>日）</w:t>
            </w:r>
          </w:p>
        </w:tc>
        <w:tc>
          <w:tcPr>
            <w:tcW w:w="1129" w:type="dxa"/>
            <w:tcBorders>
              <w:top w:val="single" w:sz="8" w:space="0" w:color="auto"/>
              <w:left w:val="single" w:sz="8" w:space="0" w:color="auto"/>
              <w:bottom w:val="single" w:sz="8" w:space="0" w:color="auto"/>
              <w:right w:val="single" w:sz="8" w:space="0" w:color="auto"/>
            </w:tcBorders>
            <w:vAlign w:val="center"/>
          </w:tcPr>
          <w:p w14:paraId="37E4E52B"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24.57%</w:t>
            </w:r>
          </w:p>
        </w:tc>
        <w:tc>
          <w:tcPr>
            <w:tcW w:w="1091" w:type="dxa"/>
            <w:tcBorders>
              <w:top w:val="single" w:sz="8" w:space="0" w:color="auto"/>
              <w:left w:val="single" w:sz="8" w:space="0" w:color="auto"/>
              <w:bottom w:val="single" w:sz="8" w:space="0" w:color="auto"/>
              <w:right w:val="single" w:sz="8" w:space="0" w:color="auto"/>
            </w:tcBorders>
            <w:vAlign w:val="center"/>
          </w:tcPr>
          <w:p w14:paraId="6338836D"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1.67%</w:t>
            </w:r>
          </w:p>
        </w:tc>
        <w:tc>
          <w:tcPr>
            <w:tcW w:w="1331" w:type="dxa"/>
            <w:tcBorders>
              <w:top w:val="single" w:sz="8" w:space="0" w:color="auto"/>
              <w:left w:val="single" w:sz="8" w:space="0" w:color="auto"/>
              <w:bottom w:val="single" w:sz="8" w:space="0" w:color="auto"/>
              <w:right w:val="single" w:sz="8" w:space="0" w:color="auto"/>
            </w:tcBorders>
            <w:vAlign w:val="center"/>
          </w:tcPr>
          <w:p w14:paraId="0A16E084"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36.86%</w:t>
            </w:r>
          </w:p>
        </w:tc>
        <w:tc>
          <w:tcPr>
            <w:tcW w:w="1410" w:type="dxa"/>
            <w:tcBorders>
              <w:top w:val="single" w:sz="8" w:space="0" w:color="auto"/>
              <w:left w:val="single" w:sz="8" w:space="0" w:color="auto"/>
              <w:bottom w:val="single" w:sz="8" w:space="0" w:color="auto"/>
              <w:right w:val="single" w:sz="8" w:space="0" w:color="auto"/>
            </w:tcBorders>
            <w:vAlign w:val="center"/>
          </w:tcPr>
          <w:p w14:paraId="2AAFDB5B"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1.58%</w:t>
            </w:r>
          </w:p>
        </w:tc>
        <w:tc>
          <w:tcPr>
            <w:tcW w:w="1212" w:type="dxa"/>
            <w:tcBorders>
              <w:top w:val="single" w:sz="8" w:space="0" w:color="auto"/>
              <w:left w:val="single" w:sz="8" w:space="0" w:color="auto"/>
              <w:bottom w:val="single" w:sz="8" w:space="0" w:color="auto"/>
              <w:right w:val="single" w:sz="8" w:space="0" w:color="auto"/>
            </w:tcBorders>
            <w:vAlign w:val="center"/>
          </w:tcPr>
          <w:p w14:paraId="377EFCC3"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-12.29%</w:t>
            </w:r>
          </w:p>
        </w:tc>
        <w:tc>
          <w:tcPr>
            <w:tcW w:w="977" w:type="dxa"/>
            <w:tcBorders>
              <w:top w:val="single" w:sz="8" w:space="0" w:color="auto"/>
              <w:left w:val="single" w:sz="8" w:space="0" w:color="auto"/>
              <w:bottom w:val="single" w:sz="8" w:space="0" w:color="auto"/>
              <w:right w:val="single" w:sz="8" w:space="0" w:color="auto"/>
            </w:tcBorders>
            <w:vAlign w:val="center"/>
          </w:tcPr>
          <w:p w14:paraId="1DB3A25A" w14:textId="77777777" w:rsidR="00F96386" w:rsidRPr="0003451B" w:rsidRDefault="00F96386">
            <w:pPr>
              <w:autoSpaceDE w:val="0"/>
              <w:autoSpaceDN w:val="0"/>
              <w:adjustRightInd w:val="0"/>
              <w:spacing w:before="29" w:line="288" w:lineRule="auto"/>
              <w:ind w:left="15"/>
              <w:jc w:val="center"/>
              <w:rPr>
                <w:rFonts w:cs="Arial"/>
                <w:kern w:val="0"/>
                <w:sz w:val="24"/>
              </w:rPr>
            </w:pPr>
            <w:r w:rsidRPr="0003451B">
              <w:rPr>
                <w:sz w:val="24"/>
              </w:rPr>
              <w:t>0.09%</w:t>
            </w:r>
          </w:p>
        </w:tc>
      </w:tr>
    </w:tbl>
    <w:p w14:paraId="294EDE2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2、自基金合同生效以来基金份额累计净值增长率变动及其与同期业绩比较基准收益率变动的比较</w:t>
      </w:r>
    </w:p>
    <w:p w14:paraId="14C29104" w14:textId="77777777" w:rsidR="00B07C06" w:rsidRPr="00414345" w:rsidRDefault="00B07C06" w:rsidP="00B07C06">
      <w:pPr>
        <w:spacing w:before="29" w:line="288" w:lineRule="auto"/>
        <w:jc w:val="center"/>
        <w:rPr>
          <w:color w:val="000000"/>
          <w:sz w:val="24"/>
        </w:rPr>
      </w:pPr>
      <w:r w:rsidRPr="00414345">
        <w:rPr>
          <w:color w:val="000000"/>
          <w:sz w:val="24"/>
        </w:rPr>
        <w:t>交银施罗德先锋混合型证券投资基金</w:t>
      </w:r>
    </w:p>
    <w:p w14:paraId="0741FE94" w14:textId="77777777" w:rsidR="00B07C06" w:rsidRPr="00414345" w:rsidRDefault="00B07C06" w:rsidP="00B07C06">
      <w:pPr>
        <w:pStyle w:val="af4"/>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09D0291E" w14:textId="77777777" w:rsidR="00B07C06" w:rsidRPr="00414345" w:rsidRDefault="00B07C06" w:rsidP="00B07C06">
      <w:pPr>
        <w:pStyle w:val="af4"/>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2009</w:t>
      </w:r>
      <w:r w:rsidRPr="00414345">
        <w:rPr>
          <w:rFonts w:ascii="Times New Roman" w:hAnsi="Times New Roman" w:cs="Times New Roman"/>
          <w:sz w:val="24"/>
          <w:szCs w:val="24"/>
        </w:rPr>
        <w:t>年</w:t>
      </w:r>
      <w:r w:rsidRPr="00414345">
        <w:rPr>
          <w:rFonts w:ascii="Times New Roman" w:hAnsi="Times New Roman" w:cs="Times New Roman"/>
          <w:sz w:val="24"/>
          <w:szCs w:val="24"/>
        </w:rPr>
        <w:t>4</w:t>
      </w:r>
      <w:r w:rsidRPr="00414345">
        <w:rPr>
          <w:rFonts w:ascii="Times New Roman" w:hAnsi="Times New Roman" w:cs="Times New Roman"/>
          <w:sz w:val="24"/>
          <w:szCs w:val="24"/>
        </w:rPr>
        <w:t>月</w:t>
      </w:r>
      <w:r w:rsidRPr="00414345">
        <w:rPr>
          <w:rFonts w:ascii="Times New Roman" w:hAnsi="Times New Roman" w:cs="Times New Roman"/>
          <w:sz w:val="24"/>
          <w:szCs w:val="24"/>
        </w:rPr>
        <w:t>10</w:t>
      </w:r>
      <w:r w:rsidRPr="00414345">
        <w:rPr>
          <w:rFonts w:ascii="Times New Roman" w:hAnsi="Times New Roman" w:cs="Times New Roman"/>
          <w:sz w:val="24"/>
          <w:szCs w:val="24"/>
        </w:rPr>
        <w:t>日至</w:t>
      </w:r>
      <w:r w:rsidRPr="00414345">
        <w:rPr>
          <w:rFonts w:ascii="Times New Roman" w:hAnsi="Times New Roman" w:cs="Times New Roman"/>
          <w:sz w:val="24"/>
          <w:szCs w:val="24"/>
        </w:rPr>
        <w:t>2015</w:t>
      </w:r>
      <w:r w:rsidRPr="00414345">
        <w:rPr>
          <w:rFonts w:ascii="Times New Roman" w:hAnsi="Times New Roman" w:cs="Times New Roman"/>
          <w:sz w:val="24"/>
          <w:szCs w:val="24"/>
        </w:rPr>
        <w:t>年</w:t>
      </w:r>
      <w:r w:rsidRPr="00414345">
        <w:rPr>
          <w:rFonts w:ascii="Times New Roman" w:hAnsi="Times New Roman" w:cs="Times New Roman"/>
          <w:sz w:val="24"/>
          <w:szCs w:val="24"/>
        </w:rPr>
        <w:t>9</w:t>
      </w:r>
      <w:r w:rsidRPr="00414345">
        <w:rPr>
          <w:rFonts w:ascii="Times New Roman" w:hAnsi="Times New Roman" w:cs="Times New Roman"/>
          <w:sz w:val="24"/>
          <w:szCs w:val="24"/>
        </w:rPr>
        <w:t>月</w:t>
      </w:r>
      <w:r w:rsidRPr="00414345">
        <w:rPr>
          <w:rFonts w:ascii="Times New Roman" w:hAnsi="Times New Roman" w:cs="Times New Roman"/>
          <w:sz w:val="24"/>
          <w:szCs w:val="24"/>
        </w:rPr>
        <w:t>30</w:t>
      </w:r>
      <w:r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11C623F7" w14:textId="77777777" w:rsidR="00B07C06" w:rsidRPr="00414345" w:rsidRDefault="00B07C06" w:rsidP="00B07C06">
      <w:pPr>
        <w:pStyle w:val="af4"/>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387444E2" wp14:editId="5F83529D">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0" cstate="print"/>
                    <a:stretch>
                      <a:fillRect/>
                    </a:stretch>
                  </pic:blipFill>
                  <pic:spPr>
                    <a:xfrm>
                      <a:off x="0" y="0"/>
                      <a:ext cx="5731510" cy="3356610"/>
                    </a:xfrm>
                    <a:prstGeom prst="rect">
                      <a:avLst/>
                    </a:prstGeom>
                  </pic:spPr>
                </pic:pic>
              </a:graphicData>
            </a:graphic>
          </wp:inline>
        </w:drawing>
      </w:r>
    </w:p>
    <w:p w14:paraId="4AA3FCE9" w14:textId="492037DC" w:rsidR="00C5594E" w:rsidRPr="004429F8" w:rsidRDefault="00B07C06" w:rsidP="004429F8">
      <w:pPr>
        <w:pStyle w:val="af4"/>
        <w:snapToGrid w:val="0"/>
        <w:spacing w:before="120" w:line="288" w:lineRule="auto"/>
        <w:rPr>
          <w:rFonts w:ascii="Times New Roman" w:hAnsi="宋体"/>
          <w:sz w:val="24"/>
          <w:szCs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p>
    <w:p w14:paraId="102A5BF3" w14:textId="77777777" w:rsidR="00A06E75" w:rsidRPr="0003451B" w:rsidRDefault="00A06E75" w:rsidP="00A06E75">
      <w:pPr>
        <w:pStyle w:val="a9"/>
        <w:outlineLvl w:val="9"/>
        <w:rPr>
          <w:rFonts w:eastAsia="黑体"/>
          <w:kern w:val="0"/>
          <w:sz w:val="30"/>
        </w:rPr>
      </w:pPr>
    </w:p>
    <w:p w14:paraId="441642EF" w14:textId="77777777" w:rsidR="00C5594E" w:rsidRPr="0003451B" w:rsidRDefault="00A06E75">
      <w:pPr>
        <w:pStyle w:val="a9"/>
        <w:rPr>
          <w:rFonts w:eastAsia="黑体"/>
          <w:kern w:val="0"/>
          <w:sz w:val="30"/>
        </w:rPr>
      </w:pPr>
      <w:bookmarkStart w:id="65" w:name="_Toc417993702"/>
      <w:r w:rsidRPr="0003451B">
        <w:rPr>
          <w:rFonts w:eastAsia="黑体" w:hint="eastAsia"/>
          <w:kern w:val="0"/>
          <w:sz w:val="30"/>
        </w:rPr>
        <w:t>十二、基金的财产</w:t>
      </w:r>
      <w:bookmarkEnd w:id="65"/>
    </w:p>
    <w:p w14:paraId="2512938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（一）基金资产总值 </w:t>
      </w:r>
    </w:p>
    <w:p w14:paraId="54B19D0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基金资产总值是指基金拥有的各类有价证券、银行存款本息、基金应收申购款及其他资产的价值总和。</w:t>
      </w:r>
    </w:p>
    <w:p w14:paraId="3CE29F64"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（二）基金资产净值 </w:t>
      </w:r>
    </w:p>
    <w:p w14:paraId="5D09847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基金资产净值是指基金资产总值减去基金负债后的价值。</w:t>
      </w:r>
    </w:p>
    <w:p w14:paraId="512C7BFC"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（三</w:t>
      </w:r>
      <w:r w:rsidRPr="0003451B">
        <w:rPr>
          <w:rFonts w:ascii="宋体" w:hAnsi="宋体" w:cs="宋体" w:hint="eastAsia"/>
          <w:b/>
          <w:kern w:val="0"/>
          <w:sz w:val="24"/>
        </w:rPr>
        <w:t>）</w:t>
      </w:r>
      <w:r w:rsidRPr="0003451B">
        <w:rPr>
          <w:rFonts w:ascii="宋体" w:hAnsi="宋体" w:cs="宋体"/>
          <w:b/>
          <w:kern w:val="0"/>
          <w:sz w:val="24"/>
        </w:rPr>
        <w:t xml:space="preserve">基金财产的账户 </w:t>
      </w:r>
    </w:p>
    <w:p w14:paraId="329D64D0" w14:textId="05F44CE9"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本基金财产以以基金名义开立银行存款账户，以基金托管人的名义开立证券交易清算资金的结算备付金账户，并以基金托管人和“交银施罗德先锋</w:t>
      </w:r>
      <w:r w:rsidR="00750F75">
        <w:rPr>
          <w:rFonts w:ascii="宋体" w:hAnsi="宋体" w:cs="宋体" w:hint="eastAsia"/>
          <w:kern w:val="0"/>
          <w:sz w:val="24"/>
        </w:rPr>
        <w:t>混合型</w:t>
      </w:r>
      <w:r w:rsidRPr="0003451B">
        <w:rPr>
          <w:rFonts w:ascii="宋体" w:hAnsi="宋体" w:cs="宋体" w:hint="eastAsia"/>
          <w:kern w:val="0"/>
          <w:sz w:val="24"/>
        </w:rPr>
        <w:t>证券投资基金”联名的方式开立基金证券账户，以“交银施罗德先锋</w:t>
      </w:r>
      <w:r w:rsidR="00750F75">
        <w:rPr>
          <w:rFonts w:ascii="宋体" w:hAnsi="宋体" w:cs="宋体" w:hint="eastAsia"/>
          <w:kern w:val="0"/>
          <w:sz w:val="24"/>
        </w:rPr>
        <w:t>混合型</w:t>
      </w:r>
      <w:r w:rsidRPr="0003451B">
        <w:rPr>
          <w:rFonts w:ascii="宋体" w:hAnsi="宋体" w:cs="宋体" w:hint="eastAsia"/>
          <w:kern w:val="0"/>
          <w:sz w:val="24"/>
        </w:rPr>
        <w:t>证券投资基金”的名义开立银行间债券托管账户并报中国人民银行备案。开立的基金专用账户与基金管理人、基金托管人、基金代销机构和基金注册登记机构自有的财产账户以及其他基金财产账户相独立。</w:t>
      </w:r>
      <w:bookmarkStart w:id="66" w:name="_Hlt88900045"/>
      <w:bookmarkEnd w:id="66"/>
    </w:p>
    <w:p w14:paraId="5B31597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（四）基金财产的保管与处分 </w:t>
      </w:r>
    </w:p>
    <w:p w14:paraId="0F4275F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财产独立于基金管理人和基金托管人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w:t>
      </w:r>
      <w:r w:rsidRPr="0003451B">
        <w:rPr>
          <w:rFonts w:hint="eastAsia"/>
          <w:sz w:val="24"/>
        </w:rPr>
        <w:t>固有财产</w:t>
      </w:r>
      <w:r w:rsidRPr="0003451B">
        <w:rPr>
          <w:rFonts w:ascii="宋体" w:hAnsi="宋体" w:cs="宋体" w:hint="eastAsia"/>
          <w:kern w:val="0"/>
          <w:sz w:val="24"/>
        </w:rPr>
        <w:t>承担法律责任，其债权人不得对基金财产行使请求冻结、扣押和其他权利。</w:t>
      </w:r>
    </w:p>
    <w:p w14:paraId="03B433A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基金管理人、基金托管人因依法解散、被依法撤销或者被依法宣告破产等原因进行清算的，基金财产不属于其清算财产。</w:t>
      </w:r>
    </w:p>
    <w:p w14:paraId="332DC2D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除依据《基金法》、基金合同及其他有关规定处分外，基金财产不得被处分。非因基金财产本身承担的债务，不得对基金财产强制执行。</w:t>
      </w:r>
    </w:p>
    <w:p w14:paraId="7D979427" w14:textId="77777777" w:rsidR="00C5594E" w:rsidRPr="0003451B" w:rsidRDefault="00C5594E">
      <w:pPr>
        <w:widowControl/>
        <w:spacing w:line="360" w:lineRule="auto"/>
        <w:rPr>
          <w:rFonts w:ascii="宋体" w:hAnsi="宋体" w:cs="宋体"/>
          <w:kern w:val="0"/>
          <w:sz w:val="24"/>
        </w:rPr>
      </w:pPr>
    </w:p>
    <w:p w14:paraId="3B1BA044" w14:textId="77777777" w:rsidR="00C5594E" w:rsidRPr="0003451B" w:rsidRDefault="00A06E75">
      <w:pPr>
        <w:pStyle w:val="a9"/>
        <w:rPr>
          <w:rFonts w:eastAsia="黑体"/>
          <w:kern w:val="0"/>
          <w:sz w:val="30"/>
        </w:rPr>
      </w:pPr>
      <w:bookmarkStart w:id="67" w:name="_Toc417993703"/>
      <w:r w:rsidRPr="0003451B">
        <w:rPr>
          <w:rFonts w:eastAsia="黑体" w:hint="eastAsia"/>
          <w:kern w:val="0"/>
          <w:sz w:val="30"/>
        </w:rPr>
        <w:t>十三、基金资产的估值</w:t>
      </w:r>
      <w:bookmarkEnd w:id="67"/>
    </w:p>
    <w:p w14:paraId="2DE03389"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（一）估值目的</w:t>
      </w:r>
    </w:p>
    <w:p w14:paraId="0D25D8A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基金资产估值的目的是客观、准确地反映基金财产是否保值、增值，</w:t>
      </w:r>
      <w:bookmarkStart w:id="68" w:name="_Hlt81129040"/>
      <w:bookmarkEnd w:id="68"/>
      <w:r w:rsidRPr="0003451B">
        <w:rPr>
          <w:rFonts w:ascii="宋体" w:hAnsi="宋体" w:hint="eastAsia"/>
          <w:sz w:val="24"/>
          <w:szCs w:val="21"/>
        </w:rPr>
        <w:t>依据经基金资产估值后确定的基金资产净值计算出的基金份额净值，是计算基金申购与赎回价格的基础。</w:t>
      </w:r>
    </w:p>
    <w:p w14:paraId="7FF535E3"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（二）估值日</w:t>
      </w:r>
    </w:p>
    <w:p w14:paraId="7D2140A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本基金的估值日为本基金相关的证券交易场所的正常营业日以及国家法律法规规定需要对外披露基金净值的非营业日。</w:t>
      </w:r>
      <w:bookmarkStart w:id="69" w:name="_Hlt80435237"/>
      <w:bookmarkEnd w:id="69"/>
    </w:p>
    <w:p w14:paraId="7FB9EB74"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（三）估值方法</w:t>
      </w:r>
    </w:p>
    <w:p w14:paraId="1A8AC88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1、股票估值方法：</w:t>
      </w:r>
    </w:p>
    <w:p w14:paraId="593C124D"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1）上市股票的估值：</w:t>
      </w:r>
    </w:p>
    <w:p w14:paraId="7096E857"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85C3FAC"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2）未上市股票的估值：</w:t>
      </w:r>
    </w:p>
    <w:p w14:paraId="3603A33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1）首次发行未上市的股票，采用估值技术确定公允价值，在估值技术难以可靠计量公允价值的情况下，按成本价估值；</w:t>
      </w:r>
    </w:p>
    <w:p w14:paraId="449A61BB"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2）送股、转增股、配股和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14:paraId="71A42576"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3）首次公开发行有明确锁定期的股票，同一股票在交易所上市后，按估值日在证券交易所上市的同一股票的市价进行估值；</w:t>
      </w:r>
    </w:p>
    <w:p w14:paraId="413E1A9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4）非公开发行的且在发行时明确一定期限锁定期的股票，按监管机构或行业协会有关规定确定公允价值。</w:t>
      </w:r>
    </w:p>
    <w:p w14:paraId="068F4DC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3）在任何情况下，基金管理人如采用本项第</w:t>
      </w:r>
      <w:r w:rsidRPr="0003451B">
        <w:rPr>
          <w:rFonts w:ascii="宋体" w:hAnsi="宋体" w:hint="eastAsia"/>
          <w:sz w:val="24"/>
          <w:szCs w:val="21"/>
        </w:rPr>
        <w:t>（</w:t>
      </w:r>
      <w:r w:rsidRPr="0003451B">
        <w:rPr>
          <w:rFonts w:ascii="宋体" w:hAnsi="宋体"/>
          <w:sz w:val="24"/>
          <w:szCs w:val="21"/>
        </w:rPr>
        <w:t>1）－（2）小项规定的方法对基金资产进行估值，均应被认为采用了适当的估值方法。但是，如果基金管理人认为按本项第</w:t>
      </w:r>
      <w:r w:rsidRPr="0003451B">
        <w:rPr>
          <w:rFonts w:ascii="宋体" w:hAnsi="宋体" w:hint="eastAsia"/>
          <w:sz w:val="24"/>
          <w:szCs w:val="21"/>
        </w:rPr>
        <w:t>（</w:t>
      </w:r>
      <w:r w:rsidRPr="0003451B">
        <w:rPr>
          <w:rFonts w:ascii="宋体" w:hAnsi="宋体"/>
          <w:sz w:val="24"/>
          <w:szCs w:val="21"/>
        </w:rPr>
        <w:t>1）－（2）小项规定的方法对基金资产进行估值不能客观反映其公允价值的，基金管理人可根据具体情况，并与基金托管人商定后，按最能反映公允价值的价格估值；</w:t>
      </w:r>
    </w:p>
    <w:p w14:paraId="42A892BB"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4）国家有最新规定的，按其规定进行估值。</w:t>
      </w:r>
    </w:p>
    <w:p w14:paraId="5811E0E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2、债券估值</w:t>
      </w:r>
      <w:r w:rsidRPr="0003451B">
        <w:rPr>
          <w:rFonts w:ascii="宋体" w:hAnsi="宋体" w:hint="eastAsia"/>
          <w:sz w:val="24"/>
          <w:szCs w:val="21"/>
        </w:rPr>
        <w:t>方</w:t>
      </w:r>
      <w:r w:rsidRPr="0003451B">
        <w:rPr>
          <w:rFonts w:ascii="宋体" w:hAnsi="宋体"/>
          <w:sz w:val="24"/>
          <w:szCs w:val="21"/>
        </w:rPr>
        <w:t>法：</w:t>
      </w:r>
    </w:p>
    <w:p w14:paraId="40EEF1DD"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w:t>
      </w:r>
      <w:r w:rsidRPr="00FF47E9">
        <w:rPr>
          <w:rFonts w:ascii="宋体" w:hAnsi="宋体" w:hint="eastAsia"/>
          <w:sz w:val="24"/>
          <w:szCs w:val="21"/>
        </w:rPr>
        <w:t>交易所市场上市交易或挂牌转让的固定收益品种（另有规定的除外），选取第三方估值机构提供的相应品种当日的估值净价进行估值；</w:t>
      </w:r>
    </w:p>
    <w:p w14:paraId="29C1783D"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 xml:space="preserve">2）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14:paraId="7E2E848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3）首次发行未上市债券采用估值技术确定的公允价值进行估值，在估值技术难以可靠计量公允价值的情况下，按成本估值；</w:t>
      </w:r>
    </w:p>
    <w:p w14:paraId="599F8DC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4）交易所以大宗交易方式转让的资产支持证券，采用估值技术确定公允价值，在估值技术难以可靠计量公允价值的情况下，按成本进行后续计量；</w:t>
      </w:r>
    </w:p>
    <w:p w14:paraId="590FF26C"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5）在全国银行间债券市场交易的债券、资产支持证券等固定收益品种，采用估值技术确定公允价值；</w:t>
      </w:r>
    </w:p>
    <w:p w14:paraId="53D40A3A"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6）同一债券同时在两个或两个以上市场交易的，按债券所处的市场分别估值；</w:t>
      </w:r>
    </w:p>
    <w:p w14:paraId="0899299E"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6</w:t>
      </w:r>
      <w:r w:rsidRPr="0003451B">
        <w:rPr>
          <w:rFonts w:ascii="宋体" w:hAnsi="宋体" w:hint="eastAsia"/>
          <w:sz w:val="24"/>
          <w:szCs w:val="21"/>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6DE3E01"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8）国家有最新规定的，按其规定进行估值。</w:t>
      </w:r>
    </w:p>
    <w:p w14:paraId="46FDA1A0"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3、权证估值方法：</w:t>
      </w:r>
    </w:p>
    <w:p w14:paraId="0B2E5B4F"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w:t>
      </w:r>
      <w:r w:rsidRPr="0003451B">
        <w:rPr>
          <w:rFonts w:ascii="宋体" w:hAnsi="宋体" w:hint="eastAsia"/>
          <w:sz w:val="24"/>
          <w:szCs w:val="21"/>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0C71938F"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hint="eastAsia"/>
          <w:sz w:val="24"/>
          <w:szCs w:val="21"/>
        </w:rPr>
        <w:t>）首次发行未上市的权证，采用估值技术确定公允价值，在估值技术难以可靠计量公允价值的情况下，按成本估值；</w:t>
      </w:r>
    </w:p>
    <w:p w14:paraId="7C368EB7"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）因持有股票而享有的配股权，以及停止交易、但未行权的权证，采用估值技术确定公允价值进行估值；</w:t>
      </w:r>
    </w:p>
    <w:p w14:paraId="540E0468"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hint="eastAsia"/>
          <w:sz w:val="24"/>
          <w:szCs w:val="21"/>
        </w:rPr>
        <w:t>）在任何情况下，基金管理人如采用本项第（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）项规定的方法对基金资产进行估值，均应被认为采用了适当的估值方法。但是，如果基金管理人认为按本项第（</w:t>
      </w:r>
      <w:r w:rsidRPr="0003451B">
        <w:rPr>
          <w:rFonts w:ascii="宋体" w:hAnsi="宋体"/>
          <w:sz w:val="24"/>
          <w:szCs w:val="21"/>
        </w:rPr>
        <w:t>1</w:t>
      </w: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）项规定的方法对基金资产进行估值不能客观反映其公允价值的，基金管理人可根据具体情况，并与基金托管人商定后，按最能反映公允价值的价格估值；</w:t>
      </w:r>
    </w:p>
    <w:p w14:paraId="38CBE26C"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w:t>
      </w:r>
      <w:r w:rsidRPr="0003451B">
        <w:rPr>
          <w:rFonts w:ascii="宋体" w:hAnsi="宋体" w:hint="eastAsia"/>
          <w:sz w:val="24"/>
          <w:szCs w:val="21"/>
        </w:rPr>
        <w:t>）国家有最新规定的，按其规定进行估值。</w:t>
      </w:r>
    </w:p>
    <w:p w14:paraId="00BA1E82"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4、其他有价证券等资产按国家有关规定进行估值。</w:t>
      </w:r>
    </w:p>
    <w:p w14:paraId="7F310976" w14:textId="77777777" w:rsidR="00A523B3" w:rsidRPr="0003451B" w:rsidRDefault="00A523B3" w:rsidP="00A523B3">
      <w:pPr>
        <w:spacing w:line="360" w:lineRule="auto"/>
        <w:ind w:firstLineChars="200" w:firstLine="480"/>
        <w:rPr>
          <w:rFonts w:ascii="宋体" w:hAnsi="宋体"/>
          <w:sz w:val="24"/>
          <w:szCs w:val="21"/>
        </w:rPr>
      </w:pPr>
      <w:r w:rsidRPr="0003451B">
        <w:rPr>
          <w:rFonts w:ascii="宋体" w:hAnsi="宋体"/>
          <w:sz w:val="24"/>
          <w:szCs w:val="21"/>
        </w:rPr>
        <w:t>5、如基金管理人或基金托管人发现基金估值违反基金合同订明的估值方法、程序及相关法律法规的规定或者未能充分维护基金份额持有人利益时，应立即通知对方，共同查明原因，双方协商解决。</w:t>
      </w:r>
    </w:p>
    <w:p w14:paraId="1744E277" w14:textId="77777777" w:rsidR="00C5594E" w:rsidRPr="0003451B" w:rsidRDefault="00A523B3">
      <w:pPr>
        <w:spacing w:line="360" w:lineRule="auto"/>
        <w:ind w:firstLineChars="200" w:firstLine="480"/>
        <w:rPr>
          <w:rFonts w:ascii="宋体" w:hAnsi="宋体"/>
          <w:sz w:val="24"/>
          <w:szCs w:val="21"/>
        </w:rPr>
      </w:pPr>
      <w:r w:rsidRPr="0003451B">
        <w:rPr>
          <w:rFonts w:ascii="宋体" w:hAnsi="宋体"/>
          <w:sz w:val="24"/>
          <w:szCs w:val="21"/>
        </w:rPr>
        <w:t>6、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8B0B224" w14:textId="77777777" w:rsidR="00C5594E" w:rsidRPr="0003451B" w:rsidRDefault="00A06E75">
      <w:pPr>
        <w:spacing w:line="360" w:lineRule="auto"/>
        <w:ind w:firstLineChars="200" w:firstLine="482"/>
        <w:outlineLvl w:val="1"/>
        <w:rPr>
          <w:rFonts w:ascii="宋体" w:hAnsi="宋体"/>
          <w:b/>
          <w:bCs/>
          <w:sz w:val="24"/>
          <w:szCs w:val="21"/>
        </w:rPr>
      </w:pPr>
      <w:bookmarkStart w:id="70" w:name="_Hlt88900301"/>
      <w:bookmarkEnd w:id="70"/>
      <w:r w:rsidRPr="0003451B">
        <w:rPr>
          <w:rFonts w:ascii="宋体" w:hAnsi="宋体" w:hint="eastAsia"/>
          <w:b/>
          <w:bCs/>
          <w:sz w:val="24"/>
          <w:szCs w:val="21"/>
        </w:rPr>
        <w:t>（四）估值对象</w:t>
      </w:r>
    </w:p>
    <w:p w14:paraId="06042562" w14:textId="77777777" w:rsidR="001202D8" w:rsidRDefault="001202D8" w:rsidP="001202D8">
      <w:pPr>
        <w:spacing w:line="360" w:lineRule="auto"/>
        <w:ind w:firstLineChars="200" w:firstLine="480"/>
        <w:outlineLvl w:val="1"/>
        <w:rPr>
          <w:rFonts w:ascii="宋体" w:hAnsi="宋体"/>
          <w:sz w:val="24"/>
          <w:szCs w:val="21"/>
        </w:rPr>
      </w:pPr>
      <w:r w:rsidRPr="0003451B">
        <w:rPr>
          <w:rFonts w:ascii="宋体" w:hAnsi="宋体" w:hint="eastAsia"/>
          <w:sz w:val="24"/>
          <w:szCs w:val="21"/>
        </w:rPr>
        <w:t>本基金所拥有的股票、权证、债券和银行存款本息、应收款项、其它投资等资产。</w:t>
      </w:r>
    </w:p>
    <w:p w14:paraId="7B582376"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（五）估值程序</w:t>
      </w:r>
    </w:p>
    <w:p w14:paraId="7F555AE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w:t>
      </w:r>
      <w:r w:rsidRPr="0003451B">
        <w:rPr>
          <w:rFonts w:ascii="宋体" w:hAnsi="宋体" w:hint="eastAsia"/>
          <w:sz w:val="24"/>
          <w:szCs w:val="21"/>
        </w:rPr>
        <w:t>依据本基金合同和有关法律法规的规定予以</w:t>
      </w:r>
      <w:r w:rsidRPr="0003451B">
        <w:rPr>
          <w:rFonts w:ascii="宋体" w:hAnsi="宋体"/>
          <w:sz w:val="24"/>
          <w:szCs w:val="21"/>
        </w:rPr>
        <w:t>公布。月末、年中和年末估值复核与基金会计账目的核对同时进行。</w:t>
      </w:r>
    </w:p>
    <w:p w14:paraId="088D45A2"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（六）估值错误的确认和处理</w:t>
      </w:r>
    </w:p>
    <w:p w14:paraId="2EB5191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基金管理人和基金托管人将采取必要、适当、合理的措施确保基金资产估值的准确性、及时性。基金份额净值的计算保留到小数点后</w:t>
      </w:r>
      <w:r w:rsidRPr="0003451B">
        <w:rPr>
          <w:rFonts w:ascii="宋体" w:hAnsi="宋体"/>
          <w:sz w:val="24"/>
          <w:szCs w:val="21"/>
        </w:rPr>
        <w:t>4位，小数点后第5位四舍五入。当基金份额净值小数点后4位以内(含第4位)发生差错时，视为基金份额净值错误。</w:t>
      </w:r>
    </w:p>
    <w:p w14:paraId="74914F6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基金合同的当事人应按照以下约定处理：</w:t>
      </w:r>
    </w:p>
    <w:p w14:paraId="059F91B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1、差错类型</w:t>
      </w:r>
    </w:p>
    <w:p w14:paraId="55A5B9A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本基金运作过程中，如果由于基金管理人或基金托管人、或注册登记机构、或代销机构、或投资人自身的行为造成差错，导致其他基金合同当事人遭受损失的，责任人应当对由于该差错遭受损失的当事人</w:t>
      </w:r>
      <w:r w:rsidRPr="0003451B">
        <w:rPr>
          <w:rFonts w:ascii="宋体" w:hAnsi="宋体"/>
          <w:sz w:val="24"/>
          <w:szCs w:val="21"/>
        </w:rPr>
        <w:t>(“受损方”)按下述“差错处理</w:t>
      </w:r>
    </w:p>
    <w:p w14:paraId="51CF060B" w14:textId="77777777" w:rsidR="00C5594E" w:rsidRPr="0003451B" w:rsidRDefault="00A06E75">
      <w:pPr>
        <w:spacing w:line="360" w:lineRule="auto"/>
        <w:rPr>
          <w:rFonts w:ascii="宋体" w:hAnsi="宋体"/>
          <w:sz w:val="24"/>
          <w:szCs w:val="21"/>
        </w:rPr>
      </w:pPr>
      <w:r w:rsidRPr="0003451B">
        <w:rPr>
          <w:rFonts w:ascii="宋体" w:hAnsi="宋体" w:hint="eastAsia"/>
          <w:sz w:val="24"/>
          <w:szCs w:val="21"/>
        </w:rPr>
        <w:t>原则”给予赔偿，承担赔偿责任。</w:t>
      </w:r>
    </w:p>
    <w:p w14:paraId="0E27A27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218FD01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52E288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2、差错处理原则</w:t>
      </w:r>
    </w:p>
    <w:p w14:paraId="76D531F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6BEA745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2）差错的责任方对可能导致有关当事人的直接损失负责，不对间接损失负责，并且仅对差错的有关直接当事人负责，不对第三方负责。</w:t>
      </w:r>
    </w:p>
    <w:p w14:paraId="1C7D526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ECFAA9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4）差错调整采用尽量恢复至假设未发生差错的正确情形的方式。</w:t>
      </w:r>
    </w:p>
    <w:p w14:paraId="4FD1176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14:paraId="237BF0D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64D3057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7）按法律法规规定的其他原则处理差错。</w:t>
      </w:r>
    </w:p>
    <w:p w14:paraId="0E85FAF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3、差错处理程序</w:t>
      </w:r>
    </w:p>
    <w:p w14:paraId="44F9301E" w14:textId="77777777" w:rsidR="00C5594E" w:rsidRPr="0003451B" w:rsidRDefault="00A06E75">
      <w:pPr>
        <w:spacing w:line="360" w:lineRule="auto"/>
        <w:ind w:firstLineChars="200" w:firstLine="480"/>
        <w:rPr>
          <w:rFonts w:ascii="宋体" w:hAnsi="宋体"/>
          <w:sz w:val="24"/>
          <w:szCs w:val="21"/>
        </w:rPr>
      </w:pPr>
      <w:bookmarkStart w:id="71" w:name="OLE_LINK1"/>
      <w:r w:rsidRPr="0003451B">
        <w:rPr>
          <w:rFonts w:ascii="宋体" w:hAnsi="宋体" w:hint="eastAsia"/>
          <w:sz w:val="24"/>
          <w:szCs w:val="21"/>
        </w:rPr>
        <w:t>差错被发现后，有关的当事人应当及时进行处理，处理的程序如下：</w:t>
      </w:r>
    </w:p>
    <w:p w14:paraId="26B7C1B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1）查明差错发生的原因，列明所有的当事人，并根据差错发生的原因确定差错的责任方；</w:t>
      </w:r>
    </w:p>
    <w:p w14:paraId="728E987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2）根据差错处理原则或当事人协商的方法对因差错造成的损失进行评估；</w:t>
      </w:r>
    </w:p>
    <w:p w14:paraId="637CD08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3）根据差错处理原则或当事人协商的方法由差错的责任方进行更正和赔偿损失；</w:t>
      </w:r>
    </w:p>
    <w:p w14:paraId="46595C4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4）根据差错处理的方法，需要修改基金注册登记机构交易数据的，由基金注册登记机构进行更正，并就差错的更正向有关当事人进行确认。</w:t>
      </w:r>
    </w:p>
    <w:p w14:paraId="6D37072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4、基金份额净值差错处理的原则和方法如下：</w:t>
      </w:r>
    </w:p>
    <w:p w14:paraId="731B70A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1）基金份额净值计算出现错误时，基金管理人应当立即予以纠正，通报基金托管人，并采取合理的措施防止损失进一步扩大。</w:t>
      </w:r>
    </w:p>
    <w:p w14:paraId="7EBDF47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2）错误偏差达到基金份额净值的0.25%时，基金管理人应当报告中国证监会；错误偏差达到基金份额净值的0.5%时，基金管理人应当公告、通报基金托管人并报中国证监会备案。</w:t>
      </w:r>
    </w:p>
    <w:p w14:paraId="5858307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3）因基金份额净值计算错误，给基金或基金份额持有人造成实际损失的，应由基金管理人先行赔付，基金管理人按差错情形，有权向其他当事人追偿。</w:t>
      </w:r>
    </w:p>
    <w:p w14:paraId="4A47A70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4）基金管理人和基金托管人由于各自技术系统设置而产生的净值计算尾差，以基金管理人计算结果为准。</w:t>
      </w:r>
    </w:p>
    <w:p w14:paraId="39DFD66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5）前述内容如法律法规或监管机关另有规定的，从其规定处理。</w:t>
      </w:r>
    </w:p>
    <w:p w14:paraId="5B30972A"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（七）暂停估值的情形</w:t>
      </w:r>
    </w:p>
    <w:p w14:paraId="7224021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1、基金投资有关的证券交易场所遇法定节假日或因其他原因暂停营业时；</w:t>
      </w:r>
    </w:p>
    <w:p w14:paraId="6A722D4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2、因不可抗力或其它情形致使基金管理人、基金托管人无法准确评估基金资产价值时；</w:t>
      </w:r>
    </w:p>
    <w:p w14:paraId="393F40A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3、中国证监会和基金合同认定的其它情形。</w:t>
      </w:r>
    </w:p>
    <w:p w14:paraId="4A9F196F"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（八）特殊情形的处理</w:t>
      </w:r>
    </w:p>
    <w:p w14:paraId="549F92F6" w14:textId="77777777" w:rsidR="00C5594E" w:rsidRPr="0003451B" w:rsidRDefault="00A06E75">
      <w:pPr>
        <w:spacing w:line="360" w:lineRule="auto"/>
        <w:ind w:firstLineChars="200" w:firstLine="480"/>
        <w:rPr>
          <w:rFonts w:ascii="宋体" w:hAnsi="宋体"/>
          <w:sz w:val="24"/>
          <w:szCs w:val="21"/>
        </w:rPr>
      </w:pPr>
      <w:bookmarkStart w:id="72" w:name="_Toc109537392"/>
      <w:r w:rsidRPr="0003451B">
        <w:rPr>
          <w:rFonts w:ascii="宋体" w:hAnsi="宋体"/>
          <w:sz w:val="24"/>
          <w:szCs w:val="21"/>
        </w:rPr>
        <w:t>1、基金管理人按股票估值方法的第(3)项</w:t>
      </w:r>
      <w:r w:rsidRPr="0003451B">
        <w:rPr>
          <w:rFonts w:ascii="宋体" w:hAnsi="宋体" w:hint="eastAsia"/>
          <w:sz w:val="24"/>
          <w:szCs w:val="21"/>
        </w:rPr>
        <w:t>、</w:t>
      </w:r>
      <w:r w:rsidRPr="0003451B">
        <w:rPr>
          <w:rFonts w:ascii="宋体" w:hAnsi="宋体"/>
          <w:sz w:val="24"/>
          <w:szCs w:val="21"/>
        </w:rPr>
        <w:t>债券估值方法的第(7)项</w:t>
      </w:r>
      <w:r w:rsidRPr="0003451B">
        <w:rPr>
          <w:rFonts w:ascii="宋体" w:hAnsi="宋体" w:hint="eastAsia"/>
          <w:sz w:val="24"/>
          <w:szCs w:val="21"/>
        </w:rPr>
        <w:t>或权证估值方法的第</w:t>
      </w:r>
      <w:r w:rsidRPr="0003451B">
        <w:rPr>
          <w:rFonts w:ascii="宋体" w:hAnsi="宋体"/>
          <w:sz w:val="24"/>
          <w:szCs w:val="21"/>
        </w:rPr>
        <w:t>(4)项</w:t>
      </w:r>
      <w:bookmarkEnd w:id="71"/>
      <w:r w:rsidRPr="0003451B">
        <w:rPr>
          <w:rFonts w:ascii="宋体" w:hAnsi="宋体" w:hint="eastAsia"/>
          <w:sz w:val="24"/>
          <w:szCs w:val="21"/>
        </w:rPr>
        <w:t>进行估值时，所造成的误差不作为基金资产估值错误处理；</w:t>
      </w:r>
    </w:p>
    <w:p w14:paraId="08D5C6D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2、由于不可抗力原因，或由于证券交易所及注册登记</w:t>
      </w:r>
      <w:r w:rsidRPr="0003451B">
        <w:rPr>
          <w:rFonts w:ascii="宋体" w:hAnsi="宋体" w:hint="eastAsia"/>
          <w:sz w:val="24"/>
          <w:szCs w:val="21"/>
        </w:rPr>
        <w:t>机构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bookmarkStart w:id="73" w:name="_Toc15118286"/>
    </w:p>
    <w:bookmarkEnd w:id="73"/>
    <w:p w14:paraId="0C39763B" w14:textId="77777777" w:rsidR="00A06E75" w:rsidRPr="0003451B" w:rsidRDefault="00A06E75" w:rsidP="0017060B">
      <w:pPr>
        <w:widowControl/>
        <w:spacing w:beforeLines="30" w:before="93" w:line="360" w:lineRule="auto"/>
        <w:rPr>
          <w:rFonts w:ascii="黑体" w:eastAsia="黑体" w:hAnsi="宋体" w:cs="宋体"/>
          <w:b/>
          <w:kern w:val="0"/>
          <w:sz w:val="30"/>
          <w:szCs w:val="30"/>
        </w:rPr>
      </w:pPr>
    </w:p>
    <w:p w14:paraId="1379664A" w14:textId="77777777" w:rsidR="00C5594E" w:rsidRPr="0003451B" w:rsidRDefault="00A06E75">
      <w:pPr>
        <w:pStyle w:val="a9"/>
        <w:rPr>
          <w:rFonts w:eastAsia="黑体"/>
          <w:kern w:val="0"/>
          <w:sz w:val="30"/>
        </w:rPr>
      </w:pPr>
      <w:bookmarkStart w:id="74" w:name="_Toc417993704"/>
      <w:r w:rsidRPr="0003451B">
        <w:rPr>
          <w:rFonts w:eastAsia="黑体" w:hint="eastAsia"/>
          <w:kern w:val="0"/>
          <w:sz w:val="30"/>
        </w:rPr>
        <w:t>十四、基金的收益与分配</w:t>
      </w:r>
      <w:bookmarkEnd w:id="72"/>
      <w:bookmarkEnd w:id="74"/>
    </w:p>
    <w:p w14:paraId="3355E8D8"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（一）基金收益的构成</w:t>
      </w:r>
    </w:p>
    <w:p w14:paraId="01D276A5"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1、买卖证券差价；</w:t>
      </w:r>
    </w:p>
    <w:p w14:paraId="021E590F"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2、基金投资所得红利、股息、债券利息；</w:t>
      </w:r>
    </w:p>
    <w:p w14:paraId="614B4202"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3、银行存款利息；</w:t>
      </w:r>
    </w:p>
    <w:p w14:paraId="1F3021FD"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sz w:val="24"/>
          <w:szCs w:val="21"/>
        </w:rPr>
        <w:t>4、已实现的其他合法收入。</w:t>
      </w:r>
    </w:p>
    <w:p w14:paraId="14949BE3"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因运用基金财产带来的成本或费用的节约应计入收益。</w:t>
      </w:r>
      <w:r w:rsidRPr="0003451B">
        <w:rPr>
          <w:rFonts w:ascii="宋体" w:hAnsi="宋体"/>
          <w:sz w:val="24"/>
          <w:szCs w:val="21"/>
        </w:rPr>
        <w:t xml:space="preserve"> </w:t>
      </w:r>
    </w:p>
    <w:p w14:paraId="242D170D"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（二）基金净收益</w:t>
      </w:r>
    </w:p>
    <w:p w14:paraId="70DA216A"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基金净收益为基金收益扣除按照有关规定可以在基金收益中扣除的费用后的余额。</w:t>
      </w:r>
    </w:p>
    <w:p w14:paraId="7B40DB96"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（三）基金收益分配原则</w:t>
      </w:r>
    </w:p>
    <w:p w14:paraId="023501E8" w14:textId="77777777" w:rsidR="00C5594E" w:rsidRPr="0003451B" w:rsidRDefault="00A06E75">
      <w:pPr>
        <w:widowControl/>
        <w:spacing w:line="360" w:lineRule="auto"/>
        <w:ind w:firstLineChars="200" w:firstLine="480"/>
        <w:rPr>
          <w:rFonts w:ascii="宋体" w:hAnsi="宋体" w:cs="宋体"/>
          <w:kern w:val="0"/>
          <w:sz w:val="24"/>
        </w:rPr>
      </w:pPr>
      <w:bookmarkStart w:id="75" w:name="_Hlt80958353"/>
      <w:bookmarkEnd w:id="75"/>
      <w:r w:rsidRPr="0003451B">
        <w:rPr>
          <w:rFonts w:ascii="宋体" w:hAnsi="宋体" w:cs="宋体" w:hint="eastAsia"/>
          <w:kern w:val="0"/>
          <w:sz w:val="24"/>
        </w:rPr>
        <w:t>本</w:t>
      </w:r>
      <w:r w:rsidRPr="0003451B">
        <w:rPr>
          <w:rFonts w:ascii="宋体" w:hAnsi="宋体" w:cs="宋体"/>
          <w:kern w:val="0"/>
          <w:sz w:val="24"/>
        </w:rPr>
        <w:t>基金收益分配应遵循下列原则：</w:t>
      </w:r>
    </w:p>
    <w:p w14:paraId="4696D0D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本基金的收益分配方式分为现金分红与红利再投资，投资人可选择获取现金红利或将现金红利按再投日的基金份额净值自动转为基金份额进行再投资，若投资人不选择，本基金默认的收益分配方式是现金红利；</w:t>
      </w:r>
    </w:p>
    <w:p w14:paraId="22D76EE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2、本基金的每份基金份额享有同等分配权；</w:t>
      </w:r>
    </w:p>
    <w:p w14:paraId="3DC567E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3、在符合有关基金收益分配条件的前提下，基金收益分配每年至少一次；基金年度收益分配比例不低于基金年度已实现收益的10%，且每年收益分配次数最多为10次；</w:t>
      </w:r>
    </w:p>
    <w:p w14:paraId="592F212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4、若基金合同生效不满3个月则可不进行收益分配；</w:t>
      </w:r>
    </w:p>
    <w:p w14:paraId="00174C5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5、基金投资当年出现净亏损，则不进行收益分配；</w:t>
      </w:r>
    </w:p>
    <w:p w14:paraId="18D7FBB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6、基金收益分配后基金份额净值不能低于面值；</w:t>
      </w:r>
    </w:p>
    <w:p w14:paraId="30E0AD7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7、基金当年收益应先弥补上一年度亏损后，方可进行当年收益分配；</w:t>
      </w:r>
    </w:p>
    <w:p w14:paraId="366AA94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8、法律法规或</w:t>
      </w:r>
      <w:r w:rsidRPr="0003451B">
        <w:rPr>
          <w:rFonts w:ascii="宋体" w:hAnsi="宋体" w:cs="宋体" w:hint="eastAsia"/>
          <w:kern w:val="0"/>
          <w:sz w:val="24"/>
        </w:rPr>
        <w:t>中国证监会</w:t>
      </w:r>
      <w:r w:rsidRPr="0003451B">
        <w:rPr>
          <w:rFonts w:ascii="宋体" w:hAnsi="宋体" w:cs="宋体"/>
          <w:kern w:val="0"/>
          <w:sz w:val="24"/>
        </w:rPr>
        <w:t>另有规定的从其规定。</w:t>
      </w:r>
      <w:bookmarkStart w:id="76" w:name="_Hlt88366812"/>
      <w:bookmarkEnd w:id="76"/>
    </w:p>
    <w:p w14:paraId="34EBE4C7"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（四）收益分配方案</w:t>
      </w:r>
    </w:p>
    <w:p w14:paraId="58B468AE" w14:textId="77777777" w:rsidR="00C5594E" w:rsidRPr="0003451B" w:rsidRDefault="00A06E75">
      <w:pPr>
        <w:spacing w:line="360" w:lineRule="auto"/>
        <w:ind w:firstLineChars="200" w:firstLine="480"/>
        <w:rPr>
          <w:rFonts w:hAnsi="宋体"/>
          <w:sz w:val="24"/>
          <w:szCs w:val="21"/>
        </w:rPr>
      </w:pPr>
      <w:r w:rsidRPr="0003451B">
        <w:rPr>
          <w:rFonts w:ascii="宋体" w:hAnsi="宋体" w:hint="eastAsia"/>
          <w:sz w:val="24"/>
          <w:szCs w:val="21"/>
        </w:rPr>
        <w:t>基金收益分配方案中应载明基金收益分配对象、分配时间、分配数额、分配方式等内容。</w:t>
      </w:r>
    </w:p>
    <w:p w14:paraId="1C20B281"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（五）收益分配方案的确定、公告与实施</w:t>
      </w:r>
    </w:p>
    <w:p w14:paraId="2D6CC9CB" w14:textId="77777777" w:rsidR="00C5594E" w:rsidRPr="0003451B" w:rsidRDefault="00A06E75">
      <w:pPr>
        <w:spacing w:line="360" w:lineRule="auto"/>
        <w:ind w:firstLineChars="200" w:firstLine="480"/>
        <w:rPr>
          <w:rFonts w:ascii="宋体" w:hAnsi="宋体"/>
          <w:sz w:val="24"/>
          <w:szCs w:val="21"/>
        </w:rPr>
      </w:pPr>
      <w:bookmarkStart w:id="77" w:name="_Toc22006048"/>
      <w:r w:rsidRPr="0003451B">
        <w:rPr>
          <w:rFonts w:ascii="宋体" w:hAnsi="宋体" w:hint="eastAsia"/>
          <w:sz w:val="24"/>
          <w:szCs w:val="21"/>
        </w:rPr>
        <w:t>基金收益分配方案由基金管理人拟定，并由基金托管人复核，依照《信息披露办法》的有关规定在指定媒体上公告并</w:t>
      </w:r>
      <w:r w:rsidRPr="0003451B">
        <w:rPr>
          <w:rFonts w:ascii="宋体" w:hAnsi="宋体"/>
          <w:sz w:val="24"/>
          <w:szCs w:val="21"/>
        </w:rPr>
        <w:t>报中国证监会备案</w:t>
      </w:r>
      <w:r w:rsidRPr="0003451B">
        <w:rPr>
          <w:rFonts w:ascii="宋体" w:hAnsi="宋体" w:hint="eastAsia"/>
          <w:sz w:val="24"/>
          <w:szCs w:val="21"/>
        </w:rPr>
        <w:t>。</w:t>
      </w:r>
    </w:p>
    <w:p w14:paraId="41863CCC"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在收益分配方案公布后，基金管理人依据具体方案的规定就支付的现金红利向基金托管人发送划款指令，基金托管人按照基金管理人的指令及时进行分红资金的划付。</w:t>
      </w:r>
    </w:p>
    <w:p w14:paraId="55D745F5"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（六）收益分配中发生的费用</w:t>
      </w:r>
    </w:p>
    <w:p w14:paraId="3EA3BEC4" w14:textId="77777777" w:rsidR="00A06E75" w:rsidRPr="0003451B" w:rsidRDefault="00A06E75" w:rsidP="00A06E75">
      <w:pPr>
        <w:spacing w:line="360" w:lineRule="auto"/>
        <w:ind w:firstLineChars="200" w:firstLine="480"/>
        <w:rPr>
          <w:rFonts w:ascii="宋体" w:hAnsi="宋体"/>
          <w:sz w:val="24"/>
          <w:szCs w:val="21"/>
        </w:rPr>
      </w:pPr>
      <w:r w:rsidRPr="0003451B">
        <w:rPr>
          <w:rFonts w:ascii="宋体" w:hAnsi="宋体" w:hint="eastAsia"/>
          <w:sz w:val="24"/>
          <w:szCs w:val="21"/>
        </w:rPr>
        <w:t>收益分配采用红利再投资方式免收再投资的费用。</w:t>
      </w:r>
    </w:p>
    <w:p w14:paraId="2ADA3B39" w14:textId="77777777" w:rsidR="00C5594E" w:rsidRPr="0003451B" w:rsidRDefault="00A06E75" w:rsidP="00664C3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（七）收益分配方式的修改</w:t>
      </w:r>
    </w:p>
    <w:p w14:paraId="111EC14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投资人可至销售机构办理收益分配方式的修改，投资人对不同的交易账户可设置不同的收益分配方式。投资者同一日多次申报分红方式变更的，按照《业务规则》执行，最终确认的分红方式以注册登记机构记录为准。</w:t>
      </w:r>
    </w:p>
    <w:p w14:paraId="63E91316" w14:textId="77777777" w:rsidR="00A06E75" w:rsidRPr="0003451B" w:rsidRDefault="00A06E75" w:rsidP="00A06E75">
      <w:pPr>
        <w:pStyle w:val="a9"/>
        <w:outlineLvl w:val="9"/>
        <w:rPr>
          <w:rFonts w:eastAsia="黑体"/>
          <w:kern w:val="0"/>
          <w:sz w:val="30"/>
        </w:rPr>
      </w:pPr>
      <w:bookmarkStart w:id="78" w:name="_Toc109537393"/>
      <w:bookmarkEnd w:id="77"/>
    </w:p>
    <w:p w14:paraId="7F8E1478" w14:textId="77777777" w:rsidR="00C5594E" w:rsidRPr="0003451B" w:rsidRDefault="00A06E75">
      <w:pPr>
        <w:pStyle w:val="a9"/>
        <w:rPr>
          <w:rFonts w:eastAsia="黑体"/>
          <w:kern w:val="0"/>
          <w:sz w:val="30"/>
        </w:rPr>
      </w:pPr>
      <w:bookmarkStart w:id="79" w:name="_Toc417993705"/>
      <w:r w:rsidRPr="0003451B">
        <w:rPr>
          <w:rFonts w:eastAsia="黑体" w:hint="eastAsia"/>
          <w:kern w:val="0"/>
          <w:sz w:val="30"/>
        </w:rPr>
        <w:t>十五、基金的费用与税收</w:t>
      </w:r>
      <w:bookmarkEnd w:id="78"/>
      <w:bookmarkEnd w:id="79"/>
    </w:p>
    <w:p w14:paraId="08B44BDD"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（一）基金费用的种类 </w:t>
      </w:r>
    </w:p>
    <w:p w14:paraId="07CF11F7"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1、基金管理人的管理费；</w:t>
      </w:r>
    </w:p>
    <w:p w14:paraId="2DF0D872"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2、基金托管人的托管费；</w:t>
      </w:r>
    </w:p>
    <w:p w14:paraId="0BAC4B3C"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3、基金财产拨划支付的银行费用；</w:t>
      </w:r>
    </w:p>
    <w:p w14:paraId="6BCEEAA7"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4、基金合同生效后的基金信息披露费用；</w:t>
      </w:r>
    </w:p>
    <w:p w14:paraId="7C0CE8CC"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5、基金份额持有人大会费用；</w:t>
      </w:r>
    </w:p>
    <w:p w14:paraId="164BDC1D"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6、基金合同生效后与基金相关的会计师费和律师费；</w:t>
      </w:r>
    </w:p>
    <w:p w14:paraId="7747FDB4"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7、基金的证券交易费用；</w:t>
      </w:r>
    </w:p>
    <w:p w14:paraId="1FDCD2EF"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8、在中国证监会规定允许的前提下，本基金可以从基金财产中计提销售服务费，具体计提方法、计提标准在招募说明书或相关公告中载明；</w:t>
      </w:r>
    </w:p>
    <w:p w14:paraId="7594EE11"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9、依法可以在基金财产中列支的其他费用。</w:t>
      </w:r>
    </w:p>
    <w:p w14:paraId="6D7DFAC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本基金基金合同终止基金财产清算时所发生费用，按实际支出额从基金财产总值中扣除。</w:t>
      </w:r>
    </w:p>
    <w:p w14:paraId="150BC220"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（二）基金费用计提方法、计提标准和支付方式 </w:t>
      </w:r>
    </w:p>
    <w:p w14:paraId="7F2300E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rPr>
        <w:t>与基金运作有关的费用</w:t>
      </w:r>
    </w:p>
    <w:p w14:paraId="7CE61EA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1）基金管理人的管理费</w:t>
      </w:r>
    </w:p>
    <w:p w14:paraId="23335912" w14:textId="77777777" w:rsidR="00C5594E" w:rsidRPr="0003451B" w:rsidRDefault="00A06E75">
      <w:pPr>
        <w:spacing w:line="360" w:lineRule="auto"/>
        <w:ind w:firstLineChars="200" w:firstLine="496"/>
        <w:rPr>
          <w:rFonts w:ascii="宋体" w:hAnsi="宋体"/>
          <w:sz w:val="24"/>
          <w:szCs w:val="21"/>
        </w:rPr>
      </w:pPr>
      <w:r w:rsidRPr="0003451B">
        <w:rPr>
          <w:rFonts w:ascii="宋体" w:hAnsi="宋体" w:hint="eastAsia"/>
          <w:spacing w:val="4"/>
          <w:sz w:val="24"/>
        </w:rPr>
        <w:t>在通常情况下，基金</w:t>
      </w:r>
      <w:r w:rsidRPr="0003451B">
        <w:rPr>
          <w:rFonts w:ascii="宋体" w:hAnsi="宋体" w:hint="eastAsia"/>
          <w:sz w:val="24"/>
        </w:rPr>
        <w:t>管理费按前一日基金资产净值的</w:t>
      </w:r>
      <w:r w:rsidRPr="0003451B">
        <w:rPr>
          <w:rFonts w:ascii="宋体" w:hAnsi="宋体"/>
          <w:sz w:val="24"/>
        </w:rPr>
        <w:t>1.5</w:t>
      </w:r>
      <w:r w:rsidRPr="0003451B">
        <w:rPr>
          <w:sz w:val="24"/>
        </w:rPr>
        <w:t>%</w:t>
      </w:r>
      <w:r w:rsidRPr="0003451B">
        <w:rPr>
          <w:rFonts w:ascii="宋体" w:hAnsi="宋体" w:hint="eastAsia"/>
          <w:sz w:val="24"/>
        </w:rPr>
        <w:t>的年费率计提。管理费的计算方法如下：</w:t>
      </w:r>
    </w:p>
    <w:p w14:paraId="03ECBE04" w14:textId="77777777" w:rsidR="00C5594E" w:rsidRPr="0003451B" w:rsidRDefault="00A06E75">
      <w:pPr>
        <w:spacing w:line="360" w:lineRule="auto"/>
        <w:ind w:firstLineChars="200" w:firstLine="480"/>
        <w:rPr>
          <w:rFonts w:ascii="宋体" w:hAnsi="宋体"/>
          <w:sz w:val="24"/>
          <w:szCs w:val="21"/>
        </w:rPr>
      </w:pPr>
      <w:r w:rsidRPr="0003451B">
        <w:rPr>
          <w:sz w:val="24"/>
          <w:szCs w:val="21"/>
        </w:rPr>
        <w:t>H = E</w:t>
      </w:r>
      <w:r w:rsidRPr="0003451B">
        <w:rPr>
          <w:rFonts w:ascii="宋体" w:hAnsi="宋体" w:hint="eastAsia"/>
          <w:sz w:val="24"/>
          <w:szCs w:val="21"/>
        </w:rPr>
        <w:t>×</w:t>
      </w:r>
      <w:r w:rsidRPr="0003451B">
        <w:rPr>
          <w:sz w:val="24"/>
          <w:szCs w:val="21"/>
        </w:rPr>
        <w:t>1.5</w:t>
      </w:r>
      <w:r w:rsidRPr="0003451B">
        <w:rPr>
          <w:sz w:val="24"/>
        </w:rPr>
        <w:t xml:space="preserve">% </w:t>
      </w:r>
      <w:r w:rsidRPr="0003451B">
        <w:rPr>
          <w:sz w:val="28"/>
          <w:szCs w:val="28"/>
        </w:rPr>
        <w:sym w:font="Symbol" w:char="F0B8"/>
      </w:r>
      <w:r w:rsidRPr="0003451B">
        <w:rPr>
          <w:rFonts w:ascii="宋体" w:hAnsi="宋体" w:hint="eastAsia"/>
          <w:sz w:val="24"/>
          <w:szCs w:val="21"/>
        </w:rPr>
        <w:t>当年天数</w:t>
      </w:r>
    </w:p>
    <w:p w14:paraId="2C4254F4" w14:textId="77777777"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ascii="宋体" w:hAnsi="宋体" w:hint="eastAsia"/>
          <w:sz w:val="24"/>
          <w:szCs w:val="21"/>
        </w:rPr>
        <w:t>为每日应付的基金管理费</w:t>
      </w:r>
    </w:p>
    <w:p w14:paraId="07C1E2A5" w14:textId="77777777"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ascii="宋体" w:hAnsi="宋体" w:hint="eastAsia"/>
          <w:sz w:val="24"/>
          <w:szCs w:val="21"/>
        </w:rPr>
        <w:t>为前一日的基金资产净值</w:t>
      </w:r>
    </w:p>
    <w:p w14:paraId="34208ACA"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基金管理费每日计提，按月支付，由基金管理人向基金托管人发送基金管理费划款指令，基金托管人复核后于次月前</w:t>
      </w:r>
      <w:r w:rsidRPr="0003451B">
        <w:rPr>
          <w:rFonts w:ascii="宋体" w:hAnsi="宋体"/>
          <w:sz w:val="24"/>
        </w:rPr>
        <w:t>2个工作日内从基金财产中一次性支付给基金管理人。若遇法定节假日、公休假等，支付日期顺延。</w:t>
      </w:r>
    </w:p>
    <w:p w14:paraId="5F793FB9"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2）基金托管人的托管费</w:t>
      </w:r>
    </w:p>
    <w:p w14:paraId="498E7BF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在通常情况下，基金</w:t>
      </w:r>
      <w:r w:rsidRPr="0003451B">
        <w:rPr>
          <w:rFonts w:hint="eastAsia"/>
          <w:sz w:val="24"/>
        </w:rPr>
        <w:t>的托管费按前一日基金资产净值的</w:t>
      </w:r>
      <w:r w:rsidRPr="0003451B">
        <w:rPr>
          <w:sz w:val="24"/>
        </w:rPr>
        <w:t>0.25%</w:t>
      </w:r>
      <w:r w:rsidRPr="0003451B">
        <w:rPr>
          <w:rFonts w:hint="eastAsia"/>
          <w:sz w:val="24"/>
        </w:rPr>
        <w:t>的年费率计提。托管费的计算方法如下：</w:t>
      </w:r>
    </w:p>
    <w:p w14:paraId="7A3691D0" w14:textId="77777777" w:rsidR="00C5594E" w:rsidRPr="0003451B" w:rsidRDefault="00A06E75">
      <w:pPr>
        <w:spacing w:line="360" w:lineRule="auto"/>
        <w:ind w:firstLineChars="200" w:firstLine="480"/>
        <w:rPr>
          <w:rFonts w:ascii="宋体" w:hAnsi="宋体"/>
          <w:sz w:val="24"/>
          <w:szCs w:val="21"/>
        </w:rPr>
      </w:pPr>
      <w:r w:rsidRPr="0003451B">
        <w:rPr>
          <w:sz w:val="24"/>
          <w:szCs w:val="21"/>
        </w:rPr>
        <w:t>H</w:t>
      </w:r>
      <w:r w:rsidRPr="0003451B">
        <w:rPr>
          <w:rFonts w:hAnsi="宋体"/>
          <w:sz w:val="24"/>
          <w:szCs w:val="21"/>
        </w:rPr>
        <w:t>＝</w:t>
      </w:r>
      <w:r w:rsidRPr="0003451B">
        <w:rPr>
          <w:sz w:val="24"/>
          <w:szCs w:val="21"/>
        </w:rPr>
        <w:t>E</w:t>
      </w:r>
      <w:r w:rsidRPr="0003451B">
        <w:rPr>
          <w:rFonts w:ascii="宋体" w:hAnsi="宋体" w:hint="eastAsia"/>
          <w:sz w:val="24"/>
          <w:szCs w:val="21"/>
        </w:rPr>
        <w:t>×</w:t>
      </w:r>
      <w:r w:rsidRPr="0003451B">
        <w:rPr>
          <w:sz w:val="24"/>
          <w:szCs w:val="21"/>
        </w:rPr>
        <w:t>0.</w:t>
      </w:r>
      <w:r w:rsidRPr="0003451B">
        <w:rPr>
          <w:sz w:val="24"/>
        </w:rPr>
        <w:t xml:space="preserve">25% </w:t>
      </w:r>
      <w:r w:rsidRPr="0003451B">
        <w:rPr>
          <w:sz w:val="28"/>
          <w:szCs w:val="28"/>
        </w:rPr>
        <w:sym w:font="Symbol" w:char="F0B8"/>
      </w:r>
      <w:r w:rsidRPr="0003451B">
        <w:rPr>
          <w:rFonts w:ascii="宋体" w:hAnsi="宋体" w:hint="eastAsia"/>
          <w:sz w:val="24"/>
          <w:szCs w:val="21"/>
        </w:rPr>
        <w:t>当年天数</w:t>
      </w:r>
    </w:p>
    <w:p w14:paraId="1A84C5A9" w14:textId="77777777" w:rsidR="00C5594E" w:rsidRPr="0003451B" w:rsidRDefault="00A06E75">
      <w:pPr>
        <w:spacing w:line="360" w:lineRule="auto"/>
        <w:ind w:firstLineChars="200" w:firstLine="480"/>
        <w:rPr>
          <w:sz w:val="24"/>
          <w:szCs w:val="21"/>
        </w:rPr>
      </w:pPr>
      <w:r w:rsidRPr="0003451B">
        <w:rPr>
          <w:sz w:val="24"/>
          <w:szCs w:val="21"/>
        </w:rPr>
        <w:t>H</w:t>
      </w:r>
      <w:r w:rsidRPr="0003451B">
        <w:rPr>
          <w:rFonts w:hAnsi="宋体"/>
          <w:sz w:val="24"/>
          <w:szCs w:val="21"/>
        </w:rPr>
        <w:t>为每日应支付的基金托管费</w:t>
      </w:r>
    </w:p>
    <w:p w14:paraId="729FA9DA" w14:textId="77777777" w:rsidR="00C5594E" w:rsidRPr="0003451B" w:rsidRDefault="00A06E75">
      <w:pPr>
        <w:spacing w:line="360" w:lineRule="auto"/>
        <w:ind w:firstLineChars="200" w:firstLine="480"/>
        <w:rPr>
          <w:rFonts w:ascii="宋体" w:hAnsi="宋体"/>
          <w:sz w:val="24"/>
          <w:szCs w:val="21"/>
        </w:rPr>
      </w:pPr>
      <w:r w:rsidRPr="0003451B">
        <w:rPr>
          <w:sz w:val="24"/>
          <w:szCs w:val="21"/>
        </w:rPr>
        <w:t>E</w:t>
      </w:r>
      <w:r w:rsidRPr="0003451B">
        <w:rPr>
          <w:rFonts w:hAnsi="宋体"/>
          <w:sz w:val="24"/>
          <w:szCs w:val="21"/>
        </w:rPr>
        <w:t>为</w:t>
      </w:r>
      <w:r w:rsidRPr="0003451B">
        <w:rPr>
          <w:rFonts w:ascii="宋体" w:hAnsi="宋体" w:hint="eastAsia"/>
          <w:sz w:val="24"/>
          <w:szCs w:val="21"/>
        </w:rPr>
        <w:t>前一日的基金资产净值</w:t>
      </w:r>
    </w:p>
    <w:p w14:paraId="7243F8A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基金托管费每日计提，按月支付，</w:t>
      </w:r>
      <w:r w:rsidRPr="0003451B">
        <w:rPr>
          <w:rFonts w:ascii="宋体" w:hAnsi="宋体"/>
          <w:sz w:val="24"/>
        </w:rPr>
        <w:t>由</w:t>
      </w:r>
      <w:r w:rsidRPr="0003451B">
        <w:rPr>
          <w:rFonts w:ascii="宋体" w:hAnsi="宋体" w:hint="eastAsia"/>
          <w:sz w:val="24"/>
        </w:rPr>
        <w:t>基金管理人向基金托管人发送基金托管费划款指令，</w:t>
      </w:r>
      <w:r w:rsidRPr="0003451B">
        <w:rPr>
          <w:rFonts w:ascii="宋体" w:hAnsi="宋体"/>
          <w:sz w:val="24"/>
        </w:rPr>
        <w:t>基金托管人</w:t>
      </w:r>
      <w:r w:rsidRPr="0003451B">
        <w:rPr>
          <w:rFonts w:ascii="宋体" w:hAnsi="宋体" w:hint="eastAsia"/>
          <w:sz w:val="24"/>
        </w:rPr>
        <w:t>复核后</w:t>
      </w:r>
      <w:r w:rsidRPr="0003451B">
        <w:rPr>
          <w:rFonts w:ascii="宋体" w:hAnsi="宋体" w:hint="eastAsia"/>
          <w:sz w:val="24"/>
          <w:szCs w:val="21"/>
        </w:rPr>
        <w:t>于次月前</w:t>
      </w:r>
      <w:r w:rsidRPr="0003451B">
        <w:rPr>
          <w:rFonts w:ascii="宋体" w:hAnsi="宋体"/>
          <w:sz w:val="24"/>
          <w:szCs w:val="21"/>
        </w:rPr>
        <w:t>2个工作日内从基金财产中一次性支取。若遇法定节假日、公休假等，支付日期顺延。</w:t>
      </w:r>
    </w:p>
    <w:p w14:paraId="34A6B3E0" w14:textId="77777777" w:rsidR="00C5594E" w:rsidRPr="0003451B" w:rsidRDefault="00A06E75">
      <w:pPr>
        <w:spacing w:line="360" w:lineRule="auto"/>
        <w:ind w:right="28"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hint="eastAsia"/>
          <w:sz w:val="24"/>
          <w:szCs w:val="21"/>
        </w:rPr>
        <w:t>）除管理费和托管费之外的基金费用由基金托管人根据其他有关法规及相应协议的规定，按费用实际支出金额支付，列入或摊入当期基金费用。</w:t>
      </w:r>
      <w:bookmarkStart w:id="80" w:name="_Hlt81193394"/>
      <w:bookmarkEnd w:id="80"/>
    </w:p>
    <w:p w14:paraId="7A4F5B6F" w14:textId="77777777" w:rsidR="00C5594E" w:rsidRPr="0003451B" w:rsidRDefault="00A06E75">
      <w:pPr>
        <w:spacing w:line="360" w:lineRule="auto"/>
        <w:ind w:firstLineChars="200" w:firstLine="480"/>
        <w:rPr>
          <w:rFonts w:ascii="宋体" w:hAnsi="宋体"/>
          <w:sz w:val="24"/>
        </w:rPr>
      </w:pPr>
      <w:r w:rsidRPr="0003451B">
        <w:rPr>
          <w:rFonts w:ascii="宋体" w:hAnsi="宋体"/>
          <w:sz w:val="24"/>
        </w:rPr>
        <w:t>2、与基金销售有关的费用</w:t>
      </w:r>
    </w:p>
    <w:p w14:paraId="5173A0F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1）申购费</w:t>
      </w:r>
    </w:p>
    <w:p w14:paraId="5BF3167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本基金申购费的费率水平、计算公式和收取方式详见“基金份额的申购与赎回”一章。</w:t>
      </w:r>
    </w:p>
    <w:p w14:paraId="17B0F0C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2）赎回费</w:t>
      </w:r>
    </w:p>
    <w:p w14:paraId="7A11C23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本基金赎回费的费率水平、计算公式和收取方式详见“基金份额的申购与赎回”一章。</w:t>
      </w:r>
    </w:p>
    <w:p w14:paraId="165442C6"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3）转换费</w:t>
      </w:r>
    </w:p>
    <w:p w14:paraId="39925F67"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本基金转换费的费率水平、计算公式和收取方式详见“基金的转换”一章。</w:t>
      </w:r>
    </w:p>
    <w:p w14:paraId="3F62B21B"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（三）不列入基金费用的项目 </w:t>
      </w:r>
    </w:p>
    <w:p w14:paraId="48579EC8"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基金管理人和基金托管人因未履行或未完全履行义务导致的费用支出或基金财产的损失，以及处理与基金运作无关的事项发生的费用等不列入基金费用。</w:t>
      </w:r>
    </w:p>
    <w:p w14:paraId="64734AD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基金合同生效前所发生的信息披露费、会计师费、律师费及其他费用，不得从基金财产中列支。</w:t>
      </w:r>
      <w:bookmarkStart w:id="81" w:name="_Hlt88900784"/>
      <w:bookmarkEnd w:id="81"/>
    </w:p>
    <w:p w14:paraId="360B7220"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（四）基金管理费和托管费的调整 </w:t>
      </w:r>
    </w:p>
    <w:p w14:paraId="702602CC" w14:textId="77777777" w:rsidR="00C5594E" w:rsidRPr="0003451B" w:rsidRDefault="00A06E75">
      <w:pPr>
        <w:spacing w:line="360" w:lineRule="auto"/>
        <w:ind w:firstLineChars="200" w:firstLine="480"/>
        <w:rPr>
          <w:rFonts w:ascii="宋体" w:hAnsi="宋体"/>
          <w:sz w:val="24"/>
        </w:rPr>
      </w:pPr>
      <w:r w:rsidRPr="0003451B">
        <w:rPr>
          <w:rFonts w:ascii="宋体" w:hAnsi="宋体" w:hint="eastAsia"/>
          <w:sz w:val="24"/>
        </w:rPr>
        <w:t>基金管理人和基金托管人可根据基金发展情况协商调整基金管理费率、基金托管费率等相关费率或改变收费模式。降低基金管理费率、基金托管费率等相关费率或在不提高整体费率水平的情况下改变收费模式，此项调整不需要基金份额持有人大会决议通过。</w:t>
      </w:r>
    </w:p>
    <w:p w14:paraId="7D464FC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rPr>
        <w:t>基金管理人必须于新的费率或收费模式实施日前依照《信息披露办法》的有关规定在指定媒体上公告。</w:t>
      </w:r>
    </w:p>
    <w:p w14:paraId="0D6EA4DD"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（五）基金税收 </w:t>
      </w:r>
    </w:p>
    <w:p w14:paraId="68B76E9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基金和基金份额持有人根据国家法律法规的规定，履行纳税义务。</w:t>
      </w:r>
    </w:p>
    <w:p w14:paraId="601AEC40" w14:textId="77777777" w:rsidR="00C5594E" w:rsidRPr="0003451B" w:rsidRDefault="00C5594E">
      <w:pPr>
        <w:widowControl/>
        <w:spacing w:line="360" w:lineRule="auto"/>
        <w:ind w:firstLineChars="200" w:firstLine="480"/>
        <w:rPr>
          <w:rFonts w:ascii="宋体" w:hAnsi="宋体" w:cs="宋体"/>
          <w:kern w:val="0"/>
          <w:sz w:val="24"/>
        </w:rPr>
      </w:pPr>
    </w:p>
    <w:p w14:paraId="03E63915" w14:textId="77777777" w:rsidR="00C5594E" w:rsidRPr="0003451B" w:rsidRDefault="00A06E75">
      <w:pPr>
        <w:pStyle w:val="a9"/>
        <w:rPr>
          <w:rFonts w:eastAsia="黑体"/>
          <w:kern w:val="0"/>
          <w:sz w:val="30"/>
        </w:rPr>
      </w:pPr>
      <w:bookmarkStart w:id="82" w:name="_Toc109537394"/>
      <w:bookmarkStart w:id="83" w:name="_Toc417993706"/>
      <w:r w:rsidRPr="0003451B">
        <w:rPr>
          <w:rFonts w:eastAsia="黑体" w:hint="eastAsia"/>
          <w:kern w:val="0"/>
          <w:sz w:val="30"/>
        </w:rPr>
        <w:t>十六、基金的会计与审计</w:t>
      </w:r>
      <w:bookmarkEnd w:id="82"/>
      <w:bookmarkEnd w:id="83"/>
    </w:p>
    <w:p w14:paraId="32288856"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 xml:space="preserve">（一）基金会计政策 </w:t>
      </w:r>
    </w:p>
    <w:p w14:paraId="58031D7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、基金的会计年度为公历年度的</w:t>
      </w:r>
      <w:r w:rsidRPr="0003451B">
        <w:rPr>
          <w:rFonts w:ascii="宋体" w:hAnsi="宋体"/>
          <w:sz w:val="24"/>
          <w:szCs w:val="21"/>
        </w:rPr>
        <w:t>1</w:t>
      </w:r>
      <w:r w:rsidRPr="0003451B">
        <w:rPr>
          <w:rFonts w:ascii="宋体" w:hAnsi="宋体" w:hint="eastAsia"/>
          <w:sz w:val="24"/>
          <w:szCs w:val="21"/>
        </w:rPr>
        <w:t>月</w:t>
      </w:r>
      <w:r w:rsidRPr="0003451B">
        <w:rPr>
          <w:rFonts w:ascii="宋体" w:hAnsi="宋体"/>
          <w:sz w:val="24"/>
          <w:szCs w:val="21"/>
        </w:rPr>
        <w:t>1</w:t>
      </w:r>
      <w:r w:rsidRPr="0003451B">
        <w:rPr>
          <w:rFonts w:ascii="宋体" w:hAnsi="宋体" w:hint="eastAsia"/>
          <w:sz w:val="24"/>
          <w:szCs w:val="21"/>
        </w:rPr>
        <w:t>日至</w:t>
      </w:r>
      <w:r w:rsidRPr="0003451B">
        <w:rPr>
          <w:rFonts w:ascii="宋体" w:hAnsi="宋体"/>
          <w:sz w:val="24"/>
          <w:szCs w:val="21"/>
        </w:rPr>
        <w:t>12</w:t>
      </w:r>
      <w:r w:rsidRPr="0003451B">
        <w:rPr>
          <w:rFonts w:ascii="宋体" w:hAnsi="宋体" w:hint="eastAsia"/>
          <w:sz w:val="24"/>
          <w:szCs w:val="21"/>
        </w:rPr>
        <w:t>月</w:t>
      </w:r>
      <w:r w:rsidRPr="0003451B">
        <w:rPr>
          <w:rFonts w:ascii="宋体" w:hAnsi="宋体"/>
          <w:sz w:val="24"/>
          <w:szCs w:val="21"/>
        </w:rPr>
        <w:t>31</w:t>
      </w:r>
      <w:r w:rsidRPr="0003451B">
        <w:rPr>
          <w:rFonts w:ascii="宋体" w:hAnsi="宋体" w:hint="eastAsia"/>
          <w:sz w:val="24"/>
          <w:szCs w:val="21"/>
        </w:rPr>
        <w:t>日；</w:t>
      </w:r>
      <w:r w:rsidRPr="0003451B">
        <w:rPr>
          <w:rFonts w:ascii="宋体" w:hAnsi="宋体"/>
          <w:sz w:val="24"/>
          <w:szCs w:val="21"/>
        </w:rPr>
        <w:t xml:space="preserve"> </w:t>
      </w:r>
    </w:p>
    <w:p w14:paraId="0A8D357F"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2、本基金的会计核算以人民币为记账本位币，以人民币元为记账单位；</w:t>
      </w:r>
    </w:p>
    <w:p w14:paraId="6649FA8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3、会计制度执行国家有关会计制度；</w:t>
      </w:r>
    </w:p>
    <w:p w14:paraId="3F1C685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4、本基金独立建账、独立核算；</w:t>
      </w:r>
    </w:p>
    <w:p w14:paraId="3FDB383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5、基金管理人保留完整的会计账目、凭证并进行日常的会计核算，按照有关规定编制基金会计报表；</w:t>
      </w:r>
    </w:p>
    <w:p w14:paraId="58080CF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6、基金托管人定期与基金管理人就基金的会计核算、报表编制等进行核对并书面确认。</w:t>
      </w:r>
    </w:p>
    <w:p w14:paraId="47E7278B"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b/>
          <w:bCs/>
          <w:sz w:val="24"/>
          <w:szCs w:val="21"/>
        </w:rPr>
        <w:t>（二）基金</w:t>
      </w:r>
      <w:r w:rsidRPr="0003451B">
        <w:rPr>
          <w:rFonts w:ascii="宋体" w:hAnsi="宋体" w:hint="eastAsia"/>
          <w:b/>
          <w:bCs/>
          <w:sz w:val="24"/>
          <w:szCs w:val="21"/>
        </w:rPr>
        <w:t>的</w:t>
      </w:r>
      <w:r w:rsidRPr="0003451B">
        <w:rPr>
          <w:rFonts w:ascii="宋体" w:hAnsi="宋体"/>
          <w:b/>
          <w:bCs/>
          <w:sz w:val="24"/>
          <w:szCs w:val="21"/>
        </w:rPr>
        <w:t xml:space="preserve">审计 </w:t>
      </w:r>
    </w:p>
    <w:p w14:paraId="09E4CCFA"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ascii="宋体" w:hAnsi="宋体" w:hint="eastAsia"/>
          <w:sz w:val="24"/>
          <w:szCs w:val="21"/>
        </w:rPr>
        <w:t>、</w:t>
      </w:r>
      <w:r w:rsidRPr="0003451B">
        <w:rPr>
          <w:rFonts w:ascii="宋体" w:hAnsi="宋体" w:hint="eastAsia"/>
          <w:sz w:val="24"/>
        </w:rPr>
        <w:t>基金管理人聘请具有证券相关从业资格的会计师事务所及其注册会计师对本基金的年度财务报表及其他规定事项进行审计。会计师事务所及其注册会计师与基金管理人、基金托管人相互独立。</w:t>
      </w:r>
    </w:p>
    <w:p w14:paraId="29983F4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ascii="宋体" w:hAnsi="宋体" w:hint="eastAsia"/>
          <w:sz w:val="24"/>
          <w:szCs w:val="21"/>
        </w:rPr>
        <w:t>、会计师事务所更换经办注册会计师时，应事先征得基金管理人同意。</w:t>
      </w:r>
    </w:p>
    <w:p w14:paraId="50BF6F7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ascii="宋体" w:hAnsi="宋体" w:hint="eastAsia"/>
          <w:sz w:val="24"/>
          <w:szCs w:val="21"/>
        </w:rPr>
        <w:t>、</w:t>
      </w:r>
      <w:bookmarkStart w:id="84" w:name="_Hlt4221115"/>
      <w:bookmarkEnd w:id="84"/>
      <w:r w:rsidRPr="0003451B">
        <w:rPr>
          <w:rFonts w:ascii="宋体" w:hAnsi="宋体" w:hint="eastAsia"/>
          <w:sz w:val="24"/>
          <w:szCs w:val="21"/>
        </w:rPr>
        <w:t>基金管理人（或基金托管人）认为有充足理由更换会计师事务所，经基金托管人（或基金管理人）同意可以更换。就更换会计师事务所，基金管理人应当</w:t>
      </w:r>
      <w:r w:rsidRPr="0003451B">
        <w:rPr>
          <w:rFonts w:hint="eastAsia"/>
          <w:sz w:val="24"/>
          <w:szCs w:val="21"/>
        </w:rPr>
        <w:t>依照《信息披露办法》的有关规定在指定媒体上公告</w:t>
      </w:r>
      <w:r w:rsidRPr="0003451B">
        <w:rPr>
          <w:rFonts w:ascii="宋体" w:hAnsi="宋体" w:hint="eastAsia"/>
          <w:sz w:val="24"/>
          <w:szCs w:val="21"/>
        </w:rPr>
        <w:t>并报中国证监会备案。</w:t>
      </w:r>
    </w:p>
    <w:p w14:paraId="5B22F8D2" w14:textId="77777777" w:rsidR="00C5594E" w:rsidRPr="0003451B" w:rsidRDefault="00C5594E">
      <w:pPr>
        <w:widowControl/>
        <w:spacing w:line="360" w:lineRule="auto"/>
        <w:rPr>
          <w:rFonts w:ascii="宋体" w:hAnsi="宋体" w:cs="宋体"/>
          <w:kern w:val="0"/>
          <w:sz w:val="24"/>
        </w:rPr>
      </w:pPr>
    </w:p>
    <w:p w14:paraId="67B08806" w14:textId="77777777" w:rsidR="00C5594E" w:rsidRPr="0003451B" w:rsidRDefault="00A06E75">
      <w:pPr>
        <w:pStyle w:val="a9"/>
        <w:rPr>
          <w:rFonts w:eastAsia="黑体"/>
          <w:kern w:val="0"/>
          <w:sz w:val="30"/>
        </w:rPr>
      </w:pPr>
      <w:bookmarkStart w:id="85" w:name="_Toc109537395"/>
      <w:bookmarkStart w:id="86" w:name="_Toc417993707"/>
      <w:r w:rsidRPr="0003451B">
        <w:rPr>
          <w:rFonts w:eastAsia="黑体" w:hint="eastAsia"/>
          <w:kern w:val="0"/>
          <w:sz w:val="30"/>
        </w:rPr>
        <w:t>十七、基金的信息披露</w:t>
      </w:r>
      <w:bookmarkEnd w:id="85"/>
      <w:bookmarkEnd w:id="86"/>
    </w:p>
    <w:p w14:paraId="7A5F320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本基金的信息披露应符合《基金法》、《运作办法》、《信息披露办法》和基金合同的有关规定及其他有关规定。</w:t>
      </w:r>
    </w:p>
    <w:p w14:paraId="31104829"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本基金信息披露义务人按照法律法规和中国证监会的规定披露基金信息，并保证所披露信息的真实性、准确性和完整性。</w:t>
      </w:r>
    </w:p>
    <w:p w14:paraId="58AD1726"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03451B">
        <w:rPr>
          <w:rFonts w:ascii="宋体" w:hAnsi="宋体"/>
          <w:sz w:val="24"/>
        </w:rPr>
        <w:t>(以下简称“指定报刊”)和基金管理人、基金托管人的互联网网站(以下简称“网站”)等媒介披露。</w:t>
      </w:r>
    </w:p>
    <w:p w14:paraId="035DE6DF"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本基金信息披露义务人承诺公开披露的基金信息，不得有下列行为：</w:t>
      </w:r>
    </w:p>
    <w:p w14:paraId="446EB93A"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1</w:t>
      </w:r>
      <w:r w:rsidRPr="0003451B">
        <w:rPr>
          <w:rFonts w:ascii="宋体" w:hAnsi="宋体" w:hint="eastAsia"/>
          <w:sz w:val="24"/>
        </w:rPr>
        <w:t>、虚假记载、误导性陈述或者重大遗漏；</w:t>
      </w:r>
    </w:p>
    <w:p w14:paraId="66C4B318"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2</w:t>
      </w:r>
      <w:r w:rsidRPr="0003451B">
        <w:rPr>
          <w:rFonts w:ascii="宋体" w:hAnsi="宋体" w:hint="eastAsia"/>
          <w:sz w:val="24"/>
        </w:rPr>
        <w:t>、对证券投资业绩进行预测；</w:t>
      </w:r>
    </w:p>
    <w:p w14:paraId="2317956F"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3</w:t>
      </w:r>
      <w:r w:rsidRPr="0003451B">
        <w:rPr>
          <w:rFonts w:ascii="宋体" w:hAnsi="宋体" w:hint="eastAsia"/>
          <w:sz w:val="24"/>
        </w:rPr>
        <w:t>、违规承诺收益或者承担损失；</w:t>
      </w:r>
    </w:p>
    <w:p w14:paraId="5ACC8483"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4</w:t>
      </w:r>
      <w:r w:rsidRPr="0003451B">
        <w:rPr>
          <w:rFonts w:ascii="宋体" w:hAnsi="宋体" w:hint="eastAsia"/>
          <w:sz w:val="24"/>
        </w:rPr>
        <w:t>、诋毁其他基金管理人、基金托管人或者基金份额发售机构；</w:t>
      </w:r>
    </w:p>
    <w:p w14:paraId="7304707A"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5</w:t>
      </w:r>
      <w:r w:rsidRPr="0003451B">
        <w:rPr>
          <w:rFonts w:ascii="宋体" w:hAnsi="宋体" w:hint="eastAsia"/>
          <w:sz w:val="24"/>
        </w:rPr>
        <w:t>、登载任何自然人、法人或者其他组织的祝贺性、恭维性或推荐性的文字；</w:t>
      </w:r>
    </w:p>
    <w:p w14:paraId="0C5BDED3"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6</w:t>
      </w:r>
      <w:r w:rsidRPr="0003451B">
        <w:rPr>
          <w:rFonts w:ascii="宋体" w:hAnsi="宋体" w:hint="eastAsia"/>
          <w:sz w:val="24"/>
        </w:rPr>
        <w:t>、中国证监会禁止的其他行为。</w:t>
      </w:r>
    </w:p>
    <w:p w14:paraId="3B800AB6"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3A27BB97"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本基金公开披露的信息采用阿拉伯数字；除特别说明外，货币单位为人民币元。</w:t>
      </w:r>
    </w:p>
    <w:p w14:paraId="215450AC"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（一）公开披露的基金信息</w:t>
      </w:r>
    </w:p>
    <w:p w14:paraId="3AA78E88"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公开披露的基金信息包括：</w:t>
      </w:r>
    </w:p>
    <w:p w14:paraId="4913CC26"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1、基金招募说明书、基金合同、基金托管协议</w:t>
      </w:r>
    </w:p>
    <w:p w14:paraId="178BB85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招募说明书是基金向社会公开发售时对基金情况进行说明的法律文件。</w:t>
      </w:r>
    </w:p>
    <w:p w14:paraId="662C39C6"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基金管理人按照《基金法》、《信息披露办法》、基金合同编制并在基金份额发售的</w:t>
      </w:r>
      <w:r w:rsidRPr="0003451B">
        <w:rPr>
          <w:rFonts w:ascii="宋体" w:hAnsi="宋体"/>
          <w:sz w:val="24"/>
        </w:rPr>
        <w:t>3日前，将基金招募说明书登载在指定报刊和网站上。基金合同生效后，基金管理人应当在每6个月结束之日起45日内，更新招募说明书并登载在网站上，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49B13C0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基金管理人应在基金份额发售的</w:t>
      </w:r>
      <w:r w:rsidRPr="0003451B">
        <w:rPr>
          <w:rFonts w:ascii="宋体" w:hAnsi="宋体"/>
          <w:sz w:val="24"/>
        </w:rPr>
        <w:t>3日前，将基金合同摘要登载在指定报刊和网站上；基金管理人、基金托管人应将基金合同、托管协议登载在各自网站上。</w:t>
      </w:r>
    </w:p>
    <w:p w14:paraId="2F59470B"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2、基金份额发售公告</w:t>
      </w:r>
    </w:p>
    <w:p w14:paraId="0F072AB2" w14:textId="77777777" w:rsidR="00C5594E" w:rsidRPr="0003451B" w:rsidRDefault="00A06E75">
      <w:pPr>
        <w:autoSpaceDE w:val="0"/>
        <w:autoSpaceDN w:val="0"/>
        <w:adjustRightInd w:val="0"/>
        <w:spacing w:line="440" w:lineRule="exact"/>
        <w:ind w:firstLine="420"/>
        <w:jc w:val="left"/>
        <w:rPr>
          <w:rFonts w:ascii="宋体" w:hAnsi="宋体"/>
          <w:sz w:val="24"/>
        </w:rPr>
      </w:pPr>
      <w:r w:rsidRPr="0003451B">
        <w:rPr>
          <w:rFonts w:ascii="宋体" w:hAnsi="宋体" w:hint="eastAsia"/>
          <w:sz w:val="24"/>
        </w:rPr>
        <w:t>基金管理人依据《基金法》、《运作办法》、《信息披露办法》和基金合同等有关规定编制并发布基金份额发售公告，并在披露招募说明书的当日登载于指定报刊和网站上。</w:t>
      </w:r>
    </w:p>
    <w:p w14:paraId="20FD9CE6" w14:textId="77777777" w:rsidR="00C5594E" w:rsidRPr="0003451B" w:rsidRDefault="00A06E75">
      <w:pPr>
        <w:spacing w:line="440" w:lineRule="exact"/>
        <w:ind w:firstLineChars="200" w:firstLine="480"/>
        <w:rPr>
          <w:rFonts w:ascii="宋体" w:hAnsi="宋体"/>
          <w:sz w:val="24"/>
        </w:rPr>
      </w:pPr>
      <w:bookmarkStart w:id="87" w:name="_Hlt91150550"/>
      <w:bookmarkEnd w:id="87"/>
      <w:r w:rsidRPr="0003451B">
        <w:rPr>
          <w:rFonts w:ascii="宋体" w:hAnsi="宋体"/>
          <w:sz w:val="24"/>
        </w:rPr>
        <w:t>3、基金合同生效公告</w:t>
      </w:r>
    </w:p>
    <w:p w14:paraId="3C78D9C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基金管理人应当在基金合同生效的次日在指定报刊和网站上登载基金合同生效公告。基金合同生效公告中将说明基金募集情况。</w:t>
      </w:r>
    </w:p>
    <w:p w14:paraId="03487ACC"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4、基金资产净值公告、基金份额净值公告、基金份额累计净值公告</w:t>
      </w:r>
    </w:p>
    <w:p w14:paraId="0E9B981D"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基金合同生效后，在开始办理基金份额申购或者赎回前，基金管理人将至少每周公告一次基金资产净值和基金份额净值；</w:t>
      </w:r>
    </w:p>
    <w:p w14:paraId="02274644"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在开始办理基金份额申购或者赎回后，基金管理人将在每个开放日的次日，通过网站、基金份额发售网点以及其他媒介，披露开放日的基金份额净值和基金份额累计净值；</w:t>
      </w:r>
    </w:p>
    <w:p w14:paraId="37BF4BE3"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40CF0B40"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5、基金份额申购、赎回价格公告</w:t>
      </w:r>
    </w:p>
    <w:p w14:paraId="61EF612D"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376FEDC4"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6、基金定期报告，包括基金年度报告、基金半年度报告和基金季度报告</w:t>
      </w:r>
    </w:p>
    <w:p w14:paraId="5C0139B0"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基金管理人应当在每年结束之日起</w:t>
      </w:r>
      <w:r w:rsidRPr="0003451B">
        <w:rPr>
          <w:rFonts w:ascii="宋体" w:hAnsi="宋体"/>
          <w:sz w:val="24"/>
        </w:rPr>
        <w:t>90</w:t>
      </w:r>
      <w:r w:rsidRPr="0003451B">
        <w:rPr>
          <w:rFonts w:ascii="宋体" w:hAnsi="宋体" w:hint="eastAsia"/>
          <w:sz w:val="24"/>
        </w:rPr>
        <w:t>日内，编制完成基金年度报告，并将年度报告正文登载于网站上，将年度报告摘要登载在指定报刊上。基金年度报告需经具有从事证券相关业务资格的会计师事务所审计后，方可披露。</w:t>
      </w:r>
    </w:p>
    <w:p w14:paraId="360F0BB3"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基金管理人应当在上半年结束之日起</w:t>
      </w:r>
      <w:r w:rsidRPr="0003451B">
        <w:rPr>
          <w:rFonts w:ascii="宋体" w:hAnsi="宋体"/>
          <w:sz w:val="24"/>
        </w:rPr>
        <w:t>60</w:t>
      </w:r>
      <w:r w:rsidRPr="0003451B">
        <w:rPr>
          <w:rFonts w:ascii="宋体" w:hAnsi="宋体" w:hint="eastAsia"/>
          <w:sz w:val="24"/>
        </w:rPr>
        <w:t>日内，编制完成基金半年度报告，并将半年度报告正文登载在网站上，将半年度报告摘要登载在指定报刊上。</w:t>
      </w:r>
    </w:p>
    <w:p w14:paraId="7A40A80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基金管理人应当在每个季度结束之日起</w:t>
      </w:r>
      <w:r w:rsidRPr="0003451B">
        <w:rPr>
          <w:rFonts w:ascii="宋体" w:hAnsi="宋体"/>
          <w:sz w:val="24"/>
        </w:rPr>
        <w:t>15</w:t>
      </w:r>
      <w:r w:rsidRPr="0003451B">
        <w:rPr>
          <w:rFonts w:ascii="宋体" w:hAnsi="宋体" w:hint="eastAsia"/>
          <w:sz w:val="24"/>
        </w:rPr>
        <w:t>个工作日内，编制完成基金季度报告，并将季度报告登载在指定报刊和网站上。</w:t>
      </w:r>
    </w:p>
    <w:p w14:paraId="1D7B9BEB"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基金合同生效不足</w:t>
      </w:r>
      <w:r w:rsidRPr="0003451B">
        <w:rPr>
          <w:rFonts w:ascii="宋体" w:hAnsi="宋体"/>
          <w:sz w:val="24"/>
        </w:rPr>
        <w:t>2个月的，基金管理人可以不编制当期季度报告、半年度报告或者年度报告。</w:t>
      </w:r>
    </w:p>
    <w:p w14:paraId="2A194BD5"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基金定期报告在公开披露的第</w:t>
      </w:r>
      <w:r w:rsidRPr="0003451B">
        <w:rPr>
          <w:rFonts w:ascii="宋体" w:hAnsi="宋体"/>
          <w:sz w:val="24"/>
        </w:rPr>
        <w:t>2个工作日，分别报中国证监会和基金管理人主要办公场所所在地中国证监会派出机构备案。</w:t>
      </w:r>
    </w:p>
    <w:p w14:paraId="277EEC78"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7、临时报告</w:t>
      </w:r>
    </w:p>
    <w:p w14:paraId="4B427303"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在基金运作过程中发生如下可能对基金份额持有人权益或者基金份额的价格产生重大影响的事件时，有关信息披露义务人应当在</w:t>
      </w:r>
      <w:r w:rsidRPr="0003451B">
        <w:rPr>
          <w:rFonts w:ascii="宋体" w:hAnsi="宋体"/>
          <w:sz w:val="24"/>
        </w:rPr>
        <w:t>2日内编制临时报告书，予以公告，并在公开披露日分别报中国证监会和基金管理人主要办公场所所在地中国证监会派出机构备案：</w:t>
      </w:r>
    </w:p>
    <w:p w14:paraId="4F431580"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基金份额持有人大会的召开及决议；</w:t>
      </w:r>
    </w:p>
    <w:p w14:paraId="5B9CC06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终止基金合同；</w:t>
      </w:r>
    </w:p>
    <w:p w14:paraId="278E9872"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转换基金运作方式；</w:t>
      </w:r>
    </w:p>
    <w:p w14:paraId="247B2382"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更换基金管理人、基金托管人；</w:t>
      </w:r>
    </w:p>
    <w:p w14:paraId="230E00C1"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基金管理人、基金托管人的法定名称、住所发生变更；</w:t>
      </w:r>
    </w:p>
    <w:p w14:paraId="6B3FAD60"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基金管理人股东及其出资比例发生变更；</w:t>
      </w:r>
    </w:p>
    <w:p w14:paraId="04EB1DBC"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基金募集期延长；</w:t>
      </w:r>
    </w:p>
    <w:p w14:paraId="4AE07177"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基金管理人的董事长、总经理及其他高级管理人员、基金经理和基金托管人基金托管部门负责人发生变动；</w:t>
      </w:r>
      <w:r w:rsidRPr="0003451B">
        <w:rPr>
          <w:rFonts w:ascii="宋体" w:hAnsi="宋体"/>
          <w:sz w:val="24"/>
        </w:rPr>
        <w:t xml:space="preserve"> </w:t>
      </w:r>
    </w:p>
    <w:p w14:paraId="1F6DB69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基金管理人的董事在一年内变更超过</w:t>
      </w:r>
      <w:r w:rsidRPr="0003451B">
        <w:rPr>
          <w:rFonts w:ascii="宋体" w:hAnsi="宋体"/>
          <w:sz w:val="24"/>
        </w:rPr>
        <w:t>50%；</w:t>
      </w:r>
    </w:p>
    <w:p w14:paraId="4F02F9A7"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基金管理人、基金托管人基金托管部门的主要业务人员在一年内变动超过</w:t>
      </w:r>
      <w:r w:rsidRPr="0003451B">
        <w:rPr>
          <w:rFonts w:ascii="宋体" w:hAnsi="宋体"/>
          <w:sz w:val="24"/>
        </w:rPr>
        <w:t>30%；</w:t>
      </w:r>
    </w:p>
    <w:p w14:paraId="40304EFD"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涉及基金管理人、基金财产、基金托管业务的诉讼；</w:t>
      </w:r>
    </w:p>
    <w:p w14:paraId="18531927"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基金管理人、基金托管人受到监管部门的调查；</w:t>
      </w:r>
    </w:p>
    <w:p w14:paraId="46F8AD75"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基金管理人及其董事、总经理及其他高级管理人员、基金经理受到严重行政处罚，基金托管人及其基金托管部门负责人受到严重行政处罚；</w:t>
      </w:r>
    </w:p>
    <w:p w14:paraId="4D23357F"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重大关联交易事项；</w:t>
      </w:r>
    </w:p>
    <w:p w14:paraId="5AC83AB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基金收益分配事项；</w:t>
      </w:r>
    </w:p>
    <w:p w14:paraId="4E81D97F"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管理费、托管费等费用计提标准、计提方式和费率发生变更；</w:t>
      </w:r>
    </w:p>
    <w:p w14:paraId="6681B480"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基金份额净值计价错误达基金份额净值</w:t>
      </w:r>
      <w:r w:rsidRPr="0003451B">
        <w:rPr>
          <w:rFonts w:ascii="宋体" w:hAnsi="宋体"/>
          <w:sz w:val="24"/>
        </w:rPr>
        <w:t>0.5%；</w:t>
      </w:r>
    </w:p>
    <w:p w14:paraId="18F68AC3"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基金改聘会计师事务所；</w:t>
      </w:r>
    </w:p>
    <w:p w14:paraId="453622C5"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变更场外基金份额发售机构；</w:t>
      </w:r>
    </w:p>
    <w:p w14:paraId="48E0C7CB" w14:textId="77777777" w:rsidR="00C5594E" w:rsidRPr="0003451B" w:rsidRDefault="00A06E75">
      <w:pPr>
        <w:numPr>
          <w:ilvl w:val="0"/>
          <w:numId w:val="7"/>
        </w:numPr>
        <w:spacing w:line="440" w:lineRule="exact"/>
        <w:rPr>
          <w:sz w:val="24"/>
        </w:rPr>
      </w:pPr>
      <w:r w:rsidRPr="0003451B">
        <w:rPr>
          <w:rFonts w:ascii="宋体" w:hAnsi="宋体" w:hint="eastAsia"/>
          <w:sz w:val="24"/>
        </w:rPr>
        <w:t>基金更换注册登记机构；</w:t>
      </w:r>
    </w:p>
    <w:p w14:paraId="725D839F" w14:textId="77777777" w:rsidR="00C5594E" w:rsidRPr="0003451B" w:rsidRDefault="00A06E75">
      <w:pPr>
        <w:numPr>
          <w:ilvl w:val="0"/>
          <w:numId w:val="7"/>
        </w:numPr>
        <w:spacing w:line="440" w:lineRule="exact"/>
        <w:rPr>
          <w:sz w:val="24"/>
        </w:rPr>
      </w:pPr>
      <w:r w:rsidRPr="0003451B">
        <w:rPr>
          <w:rFonts w:hint="eastAsia"/>
          <w:sz w:val="24"/>
        </w:rPr>
        <w:t>基金开始办理申购、赎回；</w:t>
      </w:r>
    </w:p>
    <w:p w14:paraId="088F528B" w14:textId="77777777" w:rsidR="00C5594E" w:rsidRPr="0003451B" w:rsidRDefault="00A06E75">
      <w:pPr>
        <w:numPr>
          <w:ilvl w:val="0"/>
          <w:numId w:val="7"/>
        </w:numPr>
        <w:spacing w:line="440" w:lineRule="exact"/>
        <w:rPr>
          <w:sz w:val="24"/>
        </w:rPr>
      </w:pPr>
      <w:r w:rsidRPr="0003451B">
        <w:rPr>
          <w:rFonts w:hint="eastAsia"/>
          <w:sz w:val="24"/>
        </w:rPr>
        <w:t>基金申购、赎回费率及收费方式发生变更；</w:t>
      </w:r>
    </w:p>
    <w:p w14:paraId="7D5E41A2" w14:textId="77777777" w:rsidR="00C5594E" w:rsidRPr="0003451B" w:rsidRDefault="00A06E75">
      <w:pPr>
        <w:numPr>
          <w:ilvl w:val="0"/>
          <w:numId w:val="7"/>
        </w:numPr>
        <w:spacing w:line="440" w:lineRule="exact"/>
        <w:rPr>
          <w:sz w:val="24"/>
        </w:rPr>
      </w:pPr>
      <w:r w:rsidRPr="0003451B">
        <w:rPr>
          <w:rFonts w:hint="eastAsia"/>
          <w:sz w:val="24"/>
        </w:rPr>
        <w:t>基金发生巨额赎回变更延期支付；</w:t>
      </w:r>
    </w:p>
    <w:p w14:paraId="2408EB53" w14:textId="77777777" w:rsidR="00C5594E" w:rsidRPr="0003451B" w:rsidRDefault="00A06E75">
      <w:pPr>
        <w:numPr>
          <w:ilvl w:val="0"/>
          <w:numId w:val="7"/>
        </w:numPr>
        <w:spacing w:line="440" w:lineRule="exact"/>
        <w:rPr>
          <w:sz w:val="24"/>
        </w:rPr>
      </w:pPr>
      <w:r w:rsidRPr="0003451B">
        <w:rPr>
          <w:rFonts w:hint="eastAsia"/>
          <w:sz w:val="24"/>
        </w:rPr>
        <w:t>基金连续发生巨额赎回并暂停接受赎回申请；</w:t>
      </w:r>
    </w:p>
    <w:p w14:paraId="05389238" w14:textId="77777777" w:rsidR="00C5594E" w:rsidRPr="0003451B" w:rsidRDefault="00A06E75">
      <w:pPr>
        <w:numPr>
          <w:ilvl w:val="0"/>
          <w:numId w:val="7"/>
        </w:numPr>
        <w:spacing w:line="440" w:lineRule="exact"/>
        <w:rPr>
          <w:sz w:val="24"/>
        </w:rPr>
      </w:pPr>
      <w:r w:rsidRPr="0003451B">
        <w:rPr>
          <w:rFonts w:hint="eastAsia"/>
          <w:sz w:val="24"/>
        </w:rPr>
        <w:t>基金暂停办理申购、赎回；</w:t>
      </w:r>
    </w:p>
    <w:p w14:paraId="664E1142" w14:textId="77777777" w:rsidR="00C5594E" w:rsidRPr="0003451B" w:rsidRDefault="00A06E75">
      <w:pPr>
        <w:numPr>
          <w:ilvl w:val="0"/>
          <w:numId w:val="7"/>
        </w:numPr>
        <w:spacing w:line="440" w:lineRule="exact"/>
        <w:rPr>
          <w:sz w:val="24"/>
        </w:rPr>
      </w:pPr>
      <w:r w:rsidRPr="0003451B">
        <w:rPr>
          <w:rFonts w:hint="eastAsia"/>
          <w:sz w:val="24"/>
        </w:rPr>
        <w:t>基金重新开始办理申购、赎回；</w:t>
      </w:r>
    </w:p>
    <w:p w14:paraId="5BF9038A" w14:textId="77777777" w:rsidR="00C5594E" w:rsidRPr="0003451B" w:rsidRDefault="00A06E75">
      <w:pPr>
        <w:numPr>
          <w:ilvl w:val="0"/>
          <w:numId w:val="7"/>
        </w:numPr>
        <w:spacing w:line="440" w:lineRule="exact"/>
        <w:rPr>
          <w:rFonts w:ascii="宋体" w:hAnsi="宋体"/>
          <w:sz w:val="24"/>
        </w:rPr>
      </w:pPr>
      <w:r w:rsidRPr="0003451B">
        <w:rPr>
          <w:rFonts w:ascii="宋体" w:hAnsi="宋体" w:hint="eastAsia"/>
          <w:sz w:val="24"/>
        </w:rPr>
        <w:t>中国证监会或基金合同规定的其他事项。</w:t>
      </w:r>
    </w:p>
    <w:p w14:paraId="7B09BAEB"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8、澄清公告</w:t>
      </w:r>
    </w:p>
    <w:p w14:paraId="3F54B7E4"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01F7CAC"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9、基金份额持有人大会决议</w:t>
      </w:r>
    </w:p>
    <w:p w14:paraId="42FE99F7"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基金份额持有人大会决定的事项，应当依法报中国证监会核准或者备案，并予以公告。召开基金份额持有人大会的，召集人应当至少提前</w:t>
      </w:r>
      <w:r w:rsidRPr="0003451B">
        <w:rPr>
          <w:rFonts w:ascii="宋体" w:hAnsi="宋体"/>
          <w:sz w:val="24"/>
        </w:rPr>
        <w:t>30</w:t>
      </w:r>
      <w:r w:rsidRPr="0003451B">
        <w:rPr>
          <w:rFonts w:ascii="宋体" w:hAnsi="宋体" w:hint="eastAsia"/>
          <w:sz w:val="24"/>
        </w:rPr>
        <w:t>日公告基金份额持有人大会的召开时间、会议形式、审议事项、议事程序和表决方式等事项。</w:t>
      </w:r>
    </w:p>
    <w:p w14:paraId="3C657D82"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基金份额持有人依法自行召集基金份额持有人大会，基金管理人、本基金托管人对基金份额持有人大会决定的事项不依法履行信息披露义务的，召集人应当履行相关信息披露义务。</w:t>
      </w:r>
    </w:p>
    <w:p w14:paraId="1C8CC9D5" w14:textId="77777777" w:rsidR="00C5594E" w:rsidRPr="0003451B" w:rsidRDefault="00A06E75">
      <w:pPr>
        <w:spacing w:line="440" w:lineRule="exact"/>
        <w:ind w:firstLineChars="200" w:firstLine="480"/>
        <w:rPr>
          <w:rFonts w:ascii="宋体" w:hAnsi="宋体"/>
          <w:sz w:val="24"/>
        </w:rPr>
      </w:pPr>
      <w:r w:rsidRPr="0003451B">
        <w:rPr>
          <w:rFonts w:ascii="宋体" w:hAnsi="宋体"/>
          <w:sz w:val="24"/>
        </w:rPr>
        <w:t>10、中国证监会规定的其他信息。</w:t>
      </w:r>
    </w:p>
    <w:p w14:paraId="6027AF8B"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（二）信息披露事务管理</w:t>
      </w:r>
    </w:p>
    <w:p w14:paraId="6D86460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基金管理人、基金托管人应当建立健全信息披露管理制度，指定专人负责管理信息披露事务。</w:t>
      </w:r>
    </w:p>
    <w:p w14:paraId="533A69C4"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基金信息披露义务人公开披露基金信息，应当符合中国证监会相关基金信息披露内容与格式准则的规定。</w:t>
      </w:r>
    </w:p>
    <w:p w14:paraId="02F86697"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0E844EEE"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基金管理人、基金托管人应当在指定报刊中选择披露信息的报刊。</w:t>
      </w:r>
    </w:p>
    <w:p w14:paraId="04D4AA0D"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6D8C77EE"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（三）信息披露文件的存放与查阅</w:t>
      </w:r>
    </w:p>
    <w:p w14:paraId="40E1E30B" w14:textId="77777777" w:rsidR="00C5594E" w:rsidRPr="0003451B" w:rsidRDefault="00A06E75">
      <w:pPr>
        <w:spacing w:line="440" w:lineRule="exact"/>
        <w:ind w:firstLineChars="200" w:firstLine="480"/>
        <w:rPr>
          <w:rFonts w:ascii="宋体" w:hAnsi="宋体"/>
          <w:sz w:val="24"/>
        </w:rPr>
      </w:pPr>
      <w:bookmarkStart w:id="88" w:name="_Toc109537396"/>
      <w:r w:rsidRPr="0003451B">
        <w:rPr>
          <w:rFonts w:ascii="宋体" w:hAnsi="宋体" w:hint="eastAsia"/>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34CFE0F5" w14:textId="77777777" w:rsidR="00C5594E" w:rsidRPr="0003451B" w:rsidRDefault="00A06E75">
      <w:pPr>
        <w:spacing w:line="440" w:lineRule="exact"/>
        <w:ind w:firstLineChars="200" w:firstLine="480"/>
        <w:rPr>
          <w:rFonts w:ascii="宋体" w:hAnsi="宋体"/>
          <w:sz w:val="24"/>
        </w:rPr>
      </w:pPr>
      <w:r w:rsidRPr="0003451B">
        <w:rPr>
          <w:rFonts w:ascii="宋体" w:hAnsi="宋体" w:hint="eastAsia"/>
          <w:sz w:val="24"/>
        </w:rPr>
        <w:t>投资人也可在基金管理人指定的网站上进行查阅。本基金的信息披露事项将在指定媒体上公告。</w:t>
      </w:r>
    </w:p>
    <w:p w14:paraId="25F5E72E" w14:textId="77777777" w:rsidR="00C5594E" w:rsidRPr="0003451B" w:rsidRDefault="00A06E75">
      <w:pPr>
        <w:spacing w:line="440" w:lineRule="exact"/>
        <w:ind w:firstLineChars="200" w:firstLine="480"/>
        <w:rPr>
          <w:rFonts w:ascii="宋体" w:hAnsi="宋体"/>
          <w:sz w:val="24"/>
          <w:szCs w:val="21"/>
        </w:rPr>
      </w:pPr>
      <w:r w:rsidRPr="0003451B">
        <w:rPr>
          <w:rFonts w:ascii="宋体" w:hAnsi="宋体" w:hint="eastAsia"/>
          <w:sz w:val="24"/>
        </w:rPr>
        <w:t>本基金的信息披露将严格按照法律法规和基金合同的规定进行。</w:t>
      </w:r>
    </w:p>
    <w:p w14:paraId="65B290D2" w14:textId="77777777" w:rsidR="00A06E75" w:rsidRPr="0003451B" w:rsidRDefault="00A06E75" w:rsidP="00A06E75">
      <w:pPr>
        <w:widowControl/>
        <w:spacing w:line="360" w:lineRule="auto"/>
        <w:rPr>
          <w:rFonts w:ascii="黑体" w:eastAsia="黑体" w:hAnsi="宋体" w:cs="宋体"/>
          <w:b/>
          <w:kern w:val="0"/>
          <w:sz w:val="30"/>
          <w:szCs w:val="30"/>
        </w:rPr>
      </w:pPr>
    </w:p>
    <w:p w14:paraId="0E6AC293" w14:textId="77777777" w:rsidR="00C5594E" w:rsidRPr="0003451B" w:rsidRDefault="00A06E75">
      <w:pPr>
        <w:pStyle w:val="a9"/>
        <w:rPr>
          <w:rFonts w:eastAsia="黑体"/>
          <w:kern w:val="0"/>
          <w:sz w:val="30"/>
        </w:rPr>
      </w:pPr>
      <w:bookmarkStart w:id="89" w:name="_Toc417993708"/>
      <w:r w:rsidRPr="0003451B">
        <w:rPr>
          <w:rFonts w:eastAsia="黑体" w:hint="eastAsia"/>
          <w:kern w:val="0"/>
          <w:sz w:val="30"/>
        </w:rPr>
        <w:t>十八、风险揭示</w:t>
      </w:r>
      <w:bookmarkEnd w:id="88"/>
      <w:bookmarkEnd w:id="89"/>
    </w:p>
    <w:p w14:paraId="30B745AA"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01F85072"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2E32D60B"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6F4A396A"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投资人应当认真阅读《基金合同》、《招募说明书》等基金法律文件，了解基金的风险收益特征，并根据自身的投资目的、投资期限、投资经验、资产状况等判断基金是否和投资人的风险承受能力相适应。</w:t>
      </w:r>
    </w:p>
    <w:p w14:paraId="0D898B0D"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0A828CB" w14:textId="77777777" w:rsidR="00C5594E" w:rsidRPr="0003451B" w:rsidRDefault="00A06E75">
      <w:pPr>
        <w:spacing w:before="50" w:after="50" w:line="360" w:lineRule="auto"/>
        <w:ind w:firstLineChars="200" w:firstLine="480"/>
        <w:rPr>
          <w:rFonts w:ascii="宋体" w:hAnsi="宋体"/>
          <w:sz w:val="24"/>
        </w:rPr>
      </w:pPr>
      <w:r w:rsidRPr="0003451B">
        <w:rPr>
          <w:rFonts w:ascii="宋体" w:hAnsi="宋体" w:hint="eastAsia"/>
          <w:sz w:val="24"/>
        </w:rPr>
        <w:t>因拆分、封转开、分红等行为导致基金份额净值变化，不会改变基金的风险收益特征，不会降低基金投资风险或提高基金投资收益。以</w:t>
      </w:r>
      <w:r w:rsidRPr="0003451B">
        <w:rPr>
          <w:rFonts w:ascii="宋体" w:hAnsi="宋体"/>
          <w:sz w:val="24"/>
        </w:rPr>
        <w:t>1</w:t>
      </w:r>
      <w:r w:rsidRPr="0003451B">
        <w:rPr>
          <w:rFonts w:ascii="宋体" w:hAnsi="宋体" w:hint="eastAsia"/>
          <w:sz w:val="24"/>
        </w:rPr>
        <w:t>元初始面值开展基金募集或因拆分、封转开、分红等行为导致基金份额净值调整至</w:t>
      </w:r>
      <w:r w:rsidRPr="0003451B">
        <w:rPr>
          <w:rFonts w:ascii="宋体" w:hAnsi="宋体"/>
          <w:sz w:val="24"/>
        </w:rPr>
        <w:t>1</w:t>
      </w:r>
      <w:r w:rsidRPr="0003451B">
        <w:rPr>
          <w:rFonts w:ascii="宋体" w:hAnsi="宋体" w:hint="eastAsia"/>
          <w:sz w:val="24"/>
        </w:rPr>
        <w:t>元初始面值或</w:t>
      </w:r>
      <w:r w:rsidRPr="0003451B">
        <w:rPr>
          <w:rFonts w:ascii="宋体" w:hAnsi="宋体"/>
          <w:sz w:val="24"/>
        </w:rPr>
        <w:t>1</w:t>
      </w:r>
      <w:r w:rsidRPr="0003451B">
        <w:rPr>
          <w:rFonts w:ascii="宋体" w:hAnsi="宋体" w:hint="eastAsia"/>
          <w:sz w:val="24"/>
        </w:rPr>
        <w:t>元附近，在市场波动等因素的影响下，基金投资仍有可能出现亏损或基金净值仍有可能低于初始面值。</w:t>
      </w:r>
    </w:p>
    <w:p w14:paraId="7E31E0FD" w14:textId="77777777" w:rsidR="00C5594E" w:rsidRPr="0003451B" w:rsidRDefault="00A06E75">
      <w:pPr>
        <w:widowControl/>
        <w:spacing w:line="360" w:lineRule="auto"/>
        <w:ind w:firstLineChars="200" w:firstLine="480"/>
        <w:rPr>
          <w:rFonts w:ascii="宋体" w:hAnsi="宋体"/>
          <w:sz w:val="24"/>
        </w:rPr>
      </w:pPr>
      <w:r w:rsidRPr="0003451B">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A9143D1" w14:textId="77777777" w:rsidR="00C5594E" w:rsidRPr="0003451B" w:rsidRDefault="00A06E75">
      <w:pPr>
        <w:widowControl/>
        <w:spacing w:line="360" w:lineRule="auto"/>
        <w:ind w:firstLineChars="200" w:firstLine="480"/>
        <w:rPr>
          <w:rFonts w:cs="宋体"/>
          <w:kern w:val="0"/>
          <w:sz w:val="24"/>
        </w:rPr>
      </w:pPr>
      <w:r w:rsidRPr="0003451B">
        <w:rPr>
          <w:rFonts w:cs="宋体" w:hint="eastAsia"/>
          <w:kern w:val="0"/>
          <w:sz w:val="24"/>
        </w:rPr>
        <w:t>基金份额持有人须了解并承受以下风险：</w:t>
      </w:r>
    </w:p>
    <w:p w14:paraId="11E39726"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（一）市场风险 </w:t>
      </w:r>
    </w:p>
    <w:p w14:paraId="632A47B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证券市场价格</w:t>
      </w:r>
      <w:r w:rsidRPr="0003451B">
        <w:rPr>
          <w:rFonts w:ascii="宋体" w:hAnsi="宋体" w:cs="宋体" w:hint="eastAsia"/>
          <w:kern w:val="0"/>
          <w:sz w:val="24"/>
        </w:rPr>
        <w:t>因</w:t>
      </w:r>
      <w:r w:rsidRPr="0003451B">
        <w:rPr>
          <w:rFonts w:ascii="宋体" w:hAnsi="宋体" w:cs="宋体"/>
          <w:kern w:val="0"/>
          <w:sz w:val="24"/>
        </w:rPr>
        <w:t>受到经济因素、政治因素、投资心理和交易制度等各种因素的影响</w:t>
      </w:r>
      <w:r w:rsidRPr="0003451B">
        <w:rPr>
          <w:rFonts w:ascii="宋体" w:hAnsi="宋体" w:cs="宋体" w:hint="eastAsia"/>
          <w:kern w:val="0"/>
          <w:sz w:val="24"/>
        </w:rPr>
        <w:t>而引起的波动</w:t>
      </w:r>
      <w:r w:rsidRPr="0003451B">
        <w:rPr>
          <w:rFonts w:ascii="宋体" w:hAnsi="宋体" w:cs="宋体"/>
          <w:kern w:val="0"/>
          <w:sz w:val="24"/>
        </w:rPr>
        <w:t>，</w:t>
      </w:r>
      <w:r w:rsidRPr="0003451B">
        <w:rPr>
          <w:rFonts w:ascii="宋体" w:hAnsi="宋体" w:cs="宋体" w:hint="eastAsia"/>
          <w:kern w:val="0"/>
          <w:sz w:val="24"/>
        </w:rPr>
        <w:t>将对</w:t>
      </w:r>
      <w:r w:rsidRPr="0003451B">
        <w:rPr>
          <w:rFonts w:ascii="宋体" w:hAnsi="宋体" w:cs="宋体"/>
          <w:kern w:val="0"/>
          <w:sz w:val="24"/>
        </w:rPr>
        <w:t>基金收益水平产生</w:t>
      </w:r>
      <w:r w:rsidRPr="0003451B">
        <w:rPr>
          <w:rFonts w:ascii="宋体" w:hAnsi="宋体" w:cs="宋体" w:hint="eastAsia"/>
          <w:kern w:val="0"/>
          <w:sz w:val="24"/>
        </w:rPr>
        <w:t>潜在</w:t>
      </w:r>
      <w:r w:rsidRPr="0003451B">
        <w:rPr>
          <w:rFonts w:ascii="宋体" w:hAnsi="宋体" w:cs="宋体"/>
          <w:kern w:val="0"/>
          <w:sz w:val="24"/>
        </w:rPr>
        <w:t>风险</w:t>
      </w:r>
      <w:r w:rsidRPr="0003451B">
        <w:rPr>
          <w:rFonts w:ascii="宋体" w:hAnsi="宋体" w:cs="宋体" w:hint="eastAsia"/>
          <w:kern w:val="0"/>
          <w:sz w:val="24"/>
        </w:rPr>
        <w:t>，</w:t>
      </w:r>
      <w:r w:rsidRPr="0003451B">
        <w:rPr>
          <w:rFonts w:ascii="宋体" w:hAnsi="宋体" w:cs="宋体"/>
          <w:kern w:val="0"/>
          <w:sz w:val="24"/>
        </w:rPr>
        <w:t xml:space="preserve">主要包括： </w:t>
      </w:r>
    </w:p>
    <w:p w14:paraId="680D6F0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1、政策风险。因国家宏观政策（如货币政策、财政政策、行业政策、地区发展政策等）</w:t>
      </w:r>
      <w:r w:rsidRPr="0003451B">
        <w:rPr>
          <w:rFonts w:ascii="宋体" w:hAnsi="宋体" w:cs="宋体" w:hint="eastAsia"/>
          <w:kern w:val="0"/>
          <w:sz w:val="24"/>
        </w:rPr>
        <w:t>和证券市场监管政策</w:t>
      </w:r>
      <w:r w:rsidRPr="0003451B">
        <w:rPr>
          <w:rFonts w:ascii="宋体" w:hAnsi="宋体" w:cs="宋体"/>
          <w:kern w:val="0"/>
          <w:sz w:val="24"/>
        </w:rPr>
        <w:t xml:space="preserve">发生变化，导致市场价格波动而产生风险。 </w:t>
      </w:r>
    </w:p>
    <w:p w14:paraId="6669209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2、经济周期风险。</w:t>
      </w:r>
      <w:r w:rsidRPr="0003451B">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sidRPr="0003451B">
        <w:rPr>
          <w:rFonts w:ascii="宋体" w:hAnsi="宋体" w:cs="宋体"/>
          <w:kern w:val="0"/>
          <w:sz w:val="24"/>
        </w:rPr>
        <w:t>。</w:t>
      </w:r>
    </w:p>
    <w:p w14:paraId="6A13C11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3、利率风险。金融市场利率的波动会导致证券市场价格和收益率的变动。利率直接影响着</w:t>
      </w:r>
      <w:r w:rsidRPr="0003451B">
        <w:rPr>
          <w:rFonts w:ascii="宋体" w:hAnsi="宋体" w:cs="宋体" w:hint="eastAsia"/>
          <w:kern w:val="0"/>
          <w:sz w:val="24"/>
        </w:rPr>
        <w:t>债券</w:t>
      </w:r>
      <w:r w:rsidRPr="0003451B">
        <w:rPr>
          <w:rFonts w:ascii="宋体" w:hAnsi="宋体" w:cs="宋体"/>
          <w:kern w:val="0"/>
          <w:sz w:val="24"/>
        </w:rPr>
        <w:t>的价格和收益率，影响着企业的融资成本和利润。基金投资于</w:t>
      </w:r>
      <w:r w:rsidRPr="0003451B">
        <w:rPr>
          <w:rFonts w:ascii="宋体" w:hAnsi="宋体" w:cs="宋体" w:hint="eastAsia"/>
          <w:kern w:val="0"/>
          <w:sz w:val="24"/>
        </w:rPr>
        <w:t>债券</w:t>
      </w:r>
      <w:r w:rsidRPr="0003451B">
        <w:rPr>
          <w:rFonts w:ascii="宋体" w:hAnsi="宋体" w:cs="宋体"/>
          <w:kern w:val="0"/>
          <w:sz w:val="24"/>
        </w:rPr>
        <w:t>和</w:t>
      </w:r>
      <w:r w:rsidRPr="0003451B">
        <w:rPr>
          <w:rFonts w:ascii="宋体" w:hAnsi="宋体" w:cs="宋体" w:hint="eastAsia"/>
          <w:kern w:val="0"/>
          <w:sz w:val="24"/>
        </w:rPr>
        <w:t>债券回购</w:t>
      </w:r>
      <w:r w:rsidRPr="0003451B">
        <w:rPr>
          <w:rFonts w:ascii="宋体" w:hAnsi="宋体" w:cs="宋体"/>
          <w:kern w:val="0"/>
          <w:sz w:val="24"/>
        </w:rPr>
        <w:t>，其收益水平会受到利率变化</w:t>
      </w:r>
      <w:r w:rsidRPr="0003451B">
        <w:rPr>
          <w:rFonts w:ascii="宋体" w:hAnsi="宋体" w:cs="宋体" w:hint="eastAsia"/>
          <w:kern w:val="0"/>
          <w:sz w:val="24"/>
        </w:rPr>
        <w:t>和货币市场供求状况</w:t>
      </w:r>
      <w:r w:rsidRPr="0003451B">
        <w:rPr>
          <w:rFonts w:ascii="宋体" w:hAnsi="宋体" w:cs="宋体"/>
          <w:kern w:val="0"/>
          <w:sz w:val="24"/>
        </w:rPr>
        <w:t xml:space="preserve">的影响。 </w:t>
      </w:r>
    </w:p>
    <w:p w14:paraId="12E30B0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4、上市公司经营风险。上市公司的经营</w:t>
      </w:r>
      <w:r w:rsidRPr="0003451B">
        <w:rPr>
          <w:rFonts w:ascii="宋体" w:hAnsi="宋体" w:cs="宋体" w:hint="eastAsia"/>
          <w:kern w:val="0"/>
          <w:sz w:val="24"/>
        </w:rPr>
        <w:t>状况</w:t>
      </w:r>
      <w:r w:rsidRPr="0003451B">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B2A376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sidRPr="0003451B">
        <w:rPr>
          <w:rFonts w:ascii="宋体" w:hAnsi="宋体" w:cs="宋体" w:hint="eastAsia"/>
          <w:kern w:val="0"/>
          <w:sz w:val="24"/>
        </w:rPr>
        <w:t>，</w:t>
      </w:r>
      <w:r w:rsidRPr="0003451B">
        <w:rPr>
          <w:rFonts w:ascii="宋体" w:hAnsi="宋体" w:cs="宋体"/>
          <w:kern w:val="0"/>
          <w:sz w:val="24"/>
        </w:rPr>
        <w:t>影响基金资产的保值增值。</w:t>
      </w:r>
    </w:p>
    <w:p w14:paraId="0D9C1E9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（二）管理风险 </w:t>
      </w:r>
    </w:p>
    <w:p w14:paraId="394D8AB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sidRPr="0003451B">
        <w:rPr>
          <w:rFonts w:ascii="宋体" w:hAnsi="宋体" w:cs="宋体" w:hint="eastAsia"/>
          <w:kern w:val="0"/>
          <w:sz w:val="24"/>
        </w:rPr>
        <w:t>，</w:t>
      </w:r>
      <w:r w:rsidRPr="0003451B">
        <w:rPr>
          <w:rFonts w:ascii="宋体" w:hAnsi="宋体" w:cs="宋体"/>
          <w:kern w:val="0"/>
          <w:sz w:val="24"/>
        </w:rPr>
        <w:t>本基金可能因为基金管理人的因素而影响基金收益水平。</w:t>
      </w:r>
    </w:p>
    <w:p w14:paraId="6ECECFB0"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三</w:t>
      </w:r>
      <w:r w:rsidRPr="0003451B">
        <w:rPr>
          <w:rFonts w:ascii="宋体" w:hAnsi="宋体" w:cs="宋体"/>
          <w:b/>
          <w:kern w:val="0"/>
          <w:sz w:val="24"/>
        </w:rPr>
        <w:t xml:space="preserve">）流动性风险 </w:t>
      </w:r>
    </w:p>
    <w:p w14:paraId="0F028AE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本基金属于开放式基金，在基金的所有开放日，基金管理人都有义务接受投资人的申购和赎回。</w:t>
      </w:r>
      <w:r w:rsidRPr="0003451B">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F976C0C" w14:textId="77777777" w:rsidR="00C5594E" w:rsidRPr="0003451B" w:rsidRDefault="00A06E75" w:rsidP="00664C3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（四）信用风险</w:t>
      </w:r>
    </w:p>
    <w:p w14:paraId="1F19080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1E562EE4"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（五）本基金投资策略所特有的风险</w:t>
      </w:r>
    </w:p>
    <w:p w14:paraId="6B51B0B3" w14:textId="08372F56"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hint="eastAsia"/>
          <w:kern w:val="0"/>
          <w:sz w:val="24"/>
        </w:rPr>
        <w:t>本基金属于</w:t>
      </w:r>
      <w:r w:rsidR="00817123">
        <w:rPr>
          <w:rFonts w:ascii="宋体" w:hAnsi="宋体" w:cs="宋体" w:hint="eastAsia"/>
          <w:kern w:val="0"/>
          <w:sz w:val="24"/>
        </w:rPr>
        <w:t>混合型</w:t>
      </w:r>
      <w:r w:rsidRPr="0003451B">
        <w:rPr>
          <w:rFonts w:ascii="宋体" w:hAnsi="宋体" w:cs="宋体" w:hint="eastAsia"/>
          <w:kern w:val="0"/>
          <w:sz w:val="24"/>
        </w:rPr>
        <w:t>基金，将维持较高的股票持仓比例。如果股票市场出现整体下跌，本基金的净值表现将受到影响。</w:t>
      </w:r>
    </w:p>
    <w:p w14:paraId="37F4B4FE" w14:textId="77777777" w:rsidR="00C5594E" w:rsidRPr="0003451B" w:rsidRDefault="00A06E75">
      <w:pPr>
        <w:widowControl/>
        <w:spacing w:line="336" w:lineRule="auto"/>
        <w:ind w:firstLineChars="200" w:firstLine="480"/>
        <w:rPr>
          <w:rFonts w:ascii="宋体" w:hAnsi="宋体" w:cs="宋体"/>
          <w:kern w:val="0"/>
          <w:sz w:val="24"/>
        </w:rPr>
      </w:pPr>
      <w:r w:rsidRPr="0003451B">
        <w:rPr>
          <w:rFonts w:ascii="宋体" w:hAnsi="宋体" w:cs="宋体"/>
          <w:kern w:val="0"/>
          <w:sz w:val="24"/>
        </w:rPr>
        <w:t>本基金主要投资</w:t>
      </w:r>
      <w:r w:rsidRPr="0003451B">
        <w:rPr>
          <w:rFonts w:ascii="宋体" w:hAnsi="宋体" w:cs="宋体" w:hint="eastAsia"/>
          <w:kern w:val="0"/>
          <w:sz w:val="24"/>
        </w:rPr>
        <w:t>于</w:t>
      </w:r>
      <w:r w:rsidRPr="0003451B">
        <w:rPr>
          <w:rFonts w:hAnsi="宋体" w:hint="eastAsia"/>
          <w:sz w:val="24"/>
        </w:rPr>
        <w:t>具有持续成长潜力的企业股票，特别是</w:t>
      </w:r>
      <w:r w:rsidRPr="0003451B">
        <w:rPr>
          <w:rFonts w:ascii="宋体" w:hAnsi="宋体" w:hint="eastAsia"/>
          <w:sz w:val="24"/>
        </w:rPr>
        <w:t>处于快速成长过程中的中型及小型企业</w:t>
      </w:r>
      <w:r w:rsidRPr="0003451B">
        <w:rPr>
          <w:rFonts w:hAnsi="宋体" w:hint="eastAsia"/>
          <w:sz w:val="24"/>
        </w:rPr>
        <w:t>股票</w:t>
      </w:r>
      <w:r w:rsidRPr="0003451B">
        <w:rPr>
          <w:rFonts w:ascii="宋体" w:hAnsi="宋体" w:cs="宋体"/>
          <w:kern w:val="0"/>
          <w:sz w:val="24"/>
        </w:rPr>
        <w:t>，虽然可以通过分散投资策略和组合管理降低风险，但单个中小</w:t>
      </w:r>
      <w:r w:rsidRPr="0003451B">
        <w:rPr>
          <w:rFonts w:ascii="宋体" w:hAnsi="宋体" w:cs="宋体" w:hint="eastAsia"/>
          <w:kern w:val="0"/>
          <w:sz w:val="24"/>
        </w:rPr>
        <w:t>市值</w:t>
      </w:r>
      <w:r w:rsidRPr="0003451B">
        <w:rPr>
          <w:rFonts w:ascii="宋体" w:hAnsi="宋体" w:cs="宋体"/>
          <w:kern w:val="0"/>
          <w:sz w:val="24"/>
        </w:rPr>
        <w:t>股票和大</w:t>
      </w:r>
      <w:r w:rsidRPr="0003451B">
        <w:rPr>
          <w:rFonts w:ascii="宋体" w:hAnsi="宋体" w:cs="宋体" w:hint="eastAsia"/>
          <w:kern w:val="0"/>
          <w:sz w:val="24"/>
        </w:rPr>
        <w:t>市值</w:t>
      </w:r>
      <w:r w:rsidRPr="0003451B">
        <w:rPr>
          <w:rFonts w:ascii="宋体" w:hAnsi="宋体" w:cs="宋体"/>
          <w:kern w:val="0"/>
          <w:sz w:val="24"/>
        </w:rPr>
        <w:t>股票</w:t>
      </w:r>
      <w:r w:rsidRPr="0003451B">
        <w:rPr>
          <w:rFonts w:ascii="宋体" w:hAnsi="宋体" w:cs="宋体" w:hint="eastAsia"/>
          <w:kern w:val="0"/>
          <w:sz w:val="24"/>
        </w:rPr>
        <w:t>相比</w:t>
      </w:r>
      <w:r w:rsidRPr="0003451B">
        <w:rPr>
          <w:rFonts w:ascii="宋体" w:hAnsi="宋体" w:cs="宋体"/>
          <w:kern w:val="0"/>
          <w:sz w:val="24"/>
        </w:rPr>
        <w:t>，具有相对较高的价格波动性。</w:t>
      </w:r>
      <w:r w:rsidRPr="0003451B">
        <w:rPr>
          <w:rFonts w:ascii="宋体" w:hAnsi="宋体" w:cs="宋体" w:hint="eastAsia"/>
          <w:kern w:val="0"/>
          <w:sz w:val="24"/>
        </w:rPr>
        <w:t>在选股策略上本基金特有的风险主要来自两个方面：一是对行业及上市公司的基本面研究是否准确、深入，二是对具有持续增长潜力的中型及小型企业股票的优选和判断是否科学、准确。基本面研究及上市企业分析的错误均可能导致所选择的证券不能完全符合本基金的预期目标。</w:t>
      </w:r>
    </w:p>
    <w:p w14:paraId="41D058C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其他风险 </w:t>
      </w:r>
    </w:p>
    <w:p w14:paraId="70E9ADD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1、因技术因素而产生的风险，如电脑系统不可靠产生的风险； </w:t>
      </w:r>
    </w:p>
    <w:p w14:paraId="4FBF071E"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2、因基金业务快速发展</w:t>
      </w:r>
      <w:r w:rsidRPr="0003451B">
        <w:rPr>
          <w:rFonts w:ascii="宋体" w:hAnsi="宋体" w:cs="宋体" w:hint="eastAsia"/>
          <w:kern w:val="0"/>
          <w:sz w:val="24"/>
        </w:rPr>
        <w:t>，</w:t>
      </w:r>
      <w:r w:rsidRPr="0003451B">
        <w:rPr>
          <w:rFonts w:ascii="宋体" w:hAnsi="宋体" w:cs="宋体"/>
          <w:kern w:val="0"/>
          <w:sz w:val="24"/>
        </w:rPr>
        <w:t>在制度建设、人员配备、内控制度建立等方面</w:t>
      </w:r>
      <w:r w:rsidRPr="0003451B">
        <w:rPr>
          <w:rFonts w:ascii="宋体" w:hAnsi="宋体" w:cs="宋体" w:hint="eastAsia"/>
          <w:kern w:val="0"/>
          <w:sz w:val="24"/>
        </w:rPr>
        <w:t>的</w:t>
      </w:r>
      <w:r w:rsidRPr="0003451B">
        <w:rPr>
          <w:rFonts w:ascii="宋体" w:hAnsi="宋体" w:cs="宋体"/>
          <w:kern w:val="0"/>
          <w:sz w:val="24"/>
        </w:rPr>
        <w:t xml:space="preserve">不完善产生的风险； </w:t>
      </w:r>
    </w:p>
    <w:p w14:paraId="6E80E70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3、因人为因素而产生的风险、如内幕交易、欺诈行为等产生的风险； </w:t>
      </w:r>
    </w:p>
    <w:p w14:paraId="622C15A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4、对主要业务人员如基金经理的依赖而可能产生的风险； </w:t>
      </w:r>
    </w:p>
    <w:p w14:paraId="5047189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5、因业务竞争压力可能产生的风险； </w:t>
      </w:r>
    </w:p>
    <w:p w14:paraId="5287DEF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6、战争、自然灾害等不可抗力可能导致基金</w:t>
      </w:r>
      <w:r w:rsidRPr="0003451B">
        <w:rPr>
          <w:rFonts w:ascii="宋体" w:hAnsi="宋体" w:cs="宋体" w:hint="eastAsia"/>
          <w:kern w:val="0"/>
          <w:sz w:val="24"/>
        </w:rPr>
        <w:t>财</w:t>
      </w:r>
      <w:r w:rsidRPr="0003451B">
        <w:rPr>
          <w:rFonts w:ascii="宋体" w:hAnsi="宋体" w:cs="宋体"/>
          <w:kern w:val="0"/>
          <w:sz w:val="24"/>
        </w:rPr>
        <w:t xml:space="preserve">产的损失，影响基金收益水平，从而带来风险； </w:t>
      </w:r>
    </w:p>
    <w:p w14:paraId="41811F0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w:t>
      </w:r>
      <w:r w:rsidRPr="0003451B">
        <w:rPr>
          <w:rFonts w:ascii="宋体" w:hAnsi="宋体" w:cs="宋体" w:hint="eastAsia"/>
          <w:kern w:val="0"/>
          <w:sz w:val="24"/>
        </w:rPr>
        <w:t>、</w:t>
      </w:r>
      <w:r w:rsidRPr="0003451B">
        <w:rPr>
          <w:rFonts w:ascii="宋体" w:hAnsi="宋体" w:cs="宋体"/>
          <w:kern w:val="0"/>
          <w:sz w:val="24"/>
        </w:rPr>
        <w:t xml:space="preserve">其他意外导致的风险。 </w:t>
      </w:r>
    </w:p>
    <w:p w14:paraId="118FB745" w14:textId="77777777" w:rsidR="00C5594E" w:rsidRPr="0003451B" w:rsidRDefault="00C5594E">
      <w:pPr>
        <w:widowControl/>
        <w:spacing w:line="360" w:lineRule="auto"/>
        <w:ind w:firstLineChars="200" w:firstLine="480"/>
        <w:rPr>
          <w:rFonts w:ascii="宋体" w:hAnsi="宋体" w:cs="宋体"/>
          <w:kern w:val="0"/>
          <w:sz w:val="24"/>
        </w:rPr>
      </w:pPr>
    </w:p>
    <w:p w14:paraId="51768B3C" w14:textId="77777777" w:rsidR="00C5594E" w:rsidRPr="0003451B" w:rsidRDefault="00A06E75">
      <w:pPr>
        <w:pStyle w:val="a9"/>
        <w:rPr>
          <w:rFonts w:eastAsia="黑体"/>
          <w:kern w:val="0"/>
          <w:sz w:val="30"/>
        </w:rPr>
      </w:pPr>
      <w:bookmarkStart w:id="90" w:name="_Toc109537397"/>
      <w:bookmarkStart w:id="91" w:name="_Toc417993709"/>
      <w:r w:rsidRPr="0003451B">
        <w:rPr>
          <w:rFonts w:eastAsia="黑体" w:hint="eastAsia"/>
          <w:kern w:val="0"/>
          <w:sz w:val="30"/>
        </w:rPr>
        <w:t>十九、基金合同的终止与基金财产的清算</w:t>
      </w:r>
      <w:bookmarkEnd w:id="90"/>
      <w:bookmarkEnd w:id="91"/>
    </w:p>
    <w:p w14:paraId="4BC86D57"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（一）基金合同的终止 </w:t>
      </w:r>
    </w:p>
    <w:p w14:paraId="631775B3"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有下列情形之一的，基金合同经中国证监会核准后将终止：</w:t>
      </w:r>
    </w:p>
    <w:p w14:paraId="160B3EBA"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1、基金份额持有人大会决定终止的；</w:t>
      </w:r>
    </w:p>
    <w:p w14:paraId="48723239"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2、因重大违法、违规行为，被中国证监会责令终止的；</w:t>
      </w:r>
    </w:p>
    <w:p w14:paraId="5FFD8793"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3、基金管理人因解散、破产、撤销等事由，不能继续担任基金管理人的职务，而在6个月内无其他适当的基金管理公司承接其原有权利义务；</w:t>
      </w:r>
    </w:p>
    <w:p w14:paraId="1C470E90"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4、基金托管人因解散、破产、撤销等事由，不能继续担任基金托管人的职务，而在6个月内无其他适当的托管机构承接其原有权利义务；</w:t>
      </w:r>
      <w:bookmarkStart w:id="92" w:name="_Hlt80977405"/>
      <w:bookmarkEnd w:id="92"/>
    </w:p>
    <w:p w14:paraId="6D065CF6" w14:textId="77777777" w:rsidR="00C5594E" w:rsidRPr="0003451B" w:rsidRDefault="00A06E75">
      <w:pPr>
        <w:pStyle w:val="a0"/>
        <w:spacing w:line="360" w:lineRule="auto"/>
        <w:ind w:firstLine="480"/>
        <w:rPr>
          <w:rFonts w:ascii="宋体" w:hAnsi="宋体"/>
          <w:sz w:val="24"/>
          <w:szCs w:val="18"/>
        </w:rPr>
      </w:pPr>
      <w:r w:rsidRPr="0003451B">
        <w:rPr>
          <w:rFonts w:ascii="宋体" w:hAnsi="宋体"/>
          <w:sz w:val="24"/>
          <w:szCs w:val="18"/>
        </w:rPr>
        <w:t>5、法律法规、中国证监会规定的或基金合同约定的其他情形。</w:t>
      </w:r>
    </w:p>
    <w:p w14:paraId="2829417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18"/>
        </w:rPr>
        <w:t>基金合同终止时，基金管理人应予公告并组织清算小组对基金财产进行清算。</w:t>
      </w:r>
    </w:p>
    <w:p w14:paraId="51C1C5C1"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（二）基金财产</w:t>
      </w:r>
      <w:r w:rsidRPr="0003451B">
        <w:rPr>
          <w:rFonts w:ascii="宋体" w:hAnsi="宋体" w:cs="宋体" w:hint="eastAsia"/>
          <w:b/>
          <w:kern w:val="0"/>
          <w:sz w:val="24"/>
        </w:rPr>
        <w:t>的</w:t>
      </w:r>
      <w:r w:rsidRPr="0003451B">
        <w:rPr>
          <w:rFonts w:ascii="宋体" w:hAnsi="宋体" w:cs="宋体"/>
          <w:b/>
          <w:kern w:val="0"/>
          <w:sz w:val="24"/>
        </w:rPr>
        <w:t>清算</w:t>
      </w:r>
    </w:p>
    <w:p w14:paraId="11CC4E3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1、</w:t>
      </w:r>
      <w:r w:rsidRPr="0003451B">
        <w:rPr>
          <w:rFonts w:hint="eastAsia"/>
          <w:sz w:val="24"/>
        </w:rPr>
        <w:t>基金合同终止时，成立基金财产清算组，基金财产清算组在中国证监会的监督下进行基金财产清算。</w:t>
      </w:r>
    </w:p>
    <w:p w14:paraId="65E04F71"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2、</w:t>
      </w:r>
      <w:r w:rsidRPr="0003451B">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6954913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3、</w:t>
      </w:r>
      <w:r w:rsidRPr="0003451B">
        <w:rPr>
          <w:rFonts w:hint="eastAsia"/>
          <w:sz w:val="24"/>
        </w:rPr>
        <w:t>基金财产清算组负责基金财产的保管、清理、估价、变现和分配。基金财产清算组可以依法进行必要的民事活动。</w:t>
      </w:r>
    </w:p>
    <w:p w14:paraId="6C54E6A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sz w:val="24"/>
          <w:szCs w:val="21"/>
        </w:rPr>
        <w:t>4、基金财产清算程序：</w:t>
      </w:r>
    </w:p>
    <w:p w14:paraId="102109BB"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基金合同终止，应当按法律法规和基金合同的有关规定对基金财产进行清算。基金财产清算程序主要包括：</w:t>
      </w:r>
    </w:p>
    <w:p w14:paraId="5E7F10FD"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1）基金合同终止</w:t>
      </w:r>
      <w:r w:rsidRPr="0003451B">
        <w:rPr>
          <w:rFonts w:hint="eastAsia"/>
          <w:sz w:val="24"/>
        </w:rPr>
        <w:t>事由发生</w:t>
      </w:r>
      <w:r w:rsidRPr="0003451B">
        <w:rPr>
          <w:rFonts w:ascii="宋体" w:hAnsi="宋体" w:hint="eastAsia"/>
          <w:sz w:val="24"/>
          <w:szCs w:val="21"/>
        </w:rPr>
        <w:t>后，发布基金财产清算公告；</w:t>
      </w:r>
    </w:p>
    <w:p w14:paraId="4BBBB3B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w:t>
      </w:r>
      <w:r w:rsidRPr="0003451B">
        <w:rPr>
          <w:rFonts w:ascii="宋体" w:hAnsi="宋体" w:cs="Arial" w:hint="eastAsia"/>
          <w:sz w:val="24"/>
        </w:rPr>
        <w:t>基金合同终止时，由基金财产清算组统一接管基金财产；</w:t>
      </w:r>
      <w:r w:rsidRPr="0003451B">
        <w:rPr>
          <w:rFonts w:ascii="宋体" w:hAnsi="宋体"/>
          <w:sz w:val="24"/>
          <w:szCs w:val="21"/>
        </w:rPr>
        <w:t xml:space="preserve"> </w:t>
      </w:r>
    </w:p>
    <w:p w14:paraId="7AEB6732"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w:t>
      </w:r>
      <w:r w:rsidRPr="0003451B">
        <w:rPr>
          <w:rFonts w:ascii="宋体" w:hAnsi="宋体" w:cs="Arial" w:hint="eastAsia"/>
          <w:sz w:val="24"/>
        </w:rPr>
        <w:t>对基金财产进行清理和确认；</w:t>
      </w:r>
      <w:r w:rsidRPr="0003451B">
        <w:rPr>
          <w:rFonts w:ascii="宋体" w:hAnsi="宋体"/>
          <w:sz w:val="24"/>
          <w:szCs w:val="21"/>
        </w:rPr>
        <w:t xml:space="preserve"> </w:t>
      </w:r>
    </w:p>
    <w:p w14:paraId="33E2EDF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w:t>
      </w:r>
      <w:r w:rsidRPr="0003451B">
        <w:rPr>
          <w:rFonts w:ascii="宋体" w:hAnsi="宋体" w:cs="Arial" w:hint="eastAsia"/>
          <w:sz w:val="24"/>
        </w:rPr>
        <w:t>对基金财产进行估价和变现；</w:t>
      </w:r>
      <w:r w:rsidRPr="0003451B">
        <w:rPr>
          <w:rFonts w:ascii="宋体" w:hAnsi="宋体"/>
          <w:sz w:val="24"/>
          <w:szCs w:val="21"/>
        </w:rPr>
        <w:t xml:space="preserve"> </w:t>
      </w:r>
    </w:p>
    <w:p w14:paraId="23CEE4EF" w14:textId="77777777" w:rsidR="00C5594E" w:rsidRPr="0003451B" w:rsidRDefault="00A06E75">
      <w:pPr>
        <w:spacing w:line="360" w:lineRule="auto"/>
        <w:ind w:firstLineChars="200" w:firstLine="480"/>
        <w:rPr>
          <w:sz w:val="24"/>
        </w:rPr>
      </w:pPr>
      <w:r w:rsidRPr="0003451B">
        <w:rPr>
          <w:rFonts w:ascii="宋体" w:hAnsi="宋体" w:hint="eastAsia"/>
          <w:sz w:val="24"/>
          <w:szCs w:val="21"/>
        </w:rPr>
        <w:t>（</w:t>
      </w:r>
      <w:r w:rsidRPr="0003451B">
        <w:rPr>
          <w:rFonts w:ascii="宋体" w:hAnsi="宋体"/>
          <w:sz w:val="24"/>
          <w:szCs w:val="21"/>
        </w:rPr>
        <w:t>5）</w:t>
      </w:r>
      <w:r w:rsidRPr="0003451B">
        <w:rPr>
          <w:rFonts w:hint="eastAsia"/>
          <w:sz w:val="24"/>
        </w:rPr>
        <w:t>制作清算报告；</w:t>
      </w:r>
    </w:p>
    <w:p w14:paraId="53316902" w14:textId="77777777" w:rsidR="00C5594E" w:rsidRPr="0003451B" w:rsidRDefault="00A06E75">
      <w:pPr>
        <w:spacing w:line="360" w:lineRule="auto"/>
        <w:ind w:firstLineChars="200" w:firstLine="480"/>
        <w:rPr>
          <w:rFonts w:ascii="宋体" w:hAnsi="宋体"/>
          <w:sz w:val="24"/>
          <w:szCs w:val="21"/>
        </w:rPr>
      </w:pPr>
      <w:r w:rsidRPr="0003451B">
        <w:rPr>
          <w:rFonts w:hint="eastAsia"/>
          <w:sz w:val="24"/>
        </w:rPr>
        <w:t>（</w:t>
      </w:r>
      <w:r w:rsidRPr="0003451B">
        <w:rPr>
          <w:sz w:val="24"/>
        </w:rPr>
        <w:t>6</w:t>
      </w:r>
      <w:r w:rsidRPr="0003451B">
        <w:rPr>
          <w:rFonts w:hint="eastAsia"/>
          <w:sz w:val="24"/>
        </w:rPr>
        <w:t>）</w:t>
      </w:r>
      <w:r w:rsidRPr="0003451B">
        <w:rPr>
          <w:rFonts w:ascii="宋体" w:hAnsi="宋体" w:cs="Arial"/>
          <w:sz w:val="24"/>
        </w:rPr>
        <w:t>聘请律师事务所出具法律意见书；</w:t>
      </w:r>
      <w:r w:rsidRPr="0003451B">
        <w:rPr>
          <w:rFonts w:ascii="宋体" w:hAnsi="宋体"/>
          <w:sz w:val="24"/>
          <w:szCs w:val="21"/>
        </w:rPr>
        <w:t xml:space="preserve"> </w:t>
      </w:r>
    </w:p>
    <w:p w14:paraId="299656CE"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7）</w:t>
      </w:r>
      <w:r w:rsidRPr="0003451B">
        <w:rPr>
          <w:rFonts w:ascii="宋体" w:hAnsi="宋体" w:cs="Arial"/>
          <w:sz w:val="24"/>
        </w:rPr>
        <w:t>聘请会计师事务所对清算报告进行审计；</w:t>
      </w:r>
    </w:p>
    <w:p w14:paraId="078CF7F4"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w:t>
      </w:r>
      <w:r w:rsidRPr="0003451B">
        <w:rPr>
          <w:rFonts w:ascii="宋体" w:hAnsi="宋体" w:cs="Arial" w:hint="eastAsia"/>
          <w:sz w:val="24"/>
        </w:rPr>
        <w:t>将基金清算结果报告中国证监会；</w:t>
      </w:r>
    </w:p>
    <w:p w14:paraId="4610FA52" w14:textId="77777777" w:rsidR="00C5594E" w:rsidRPr="0003451B" w:rsidRDefault="00A06E7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w:t>
      </w:r>
      <w:r w:rsidRPr="0003451B">
        <w:rPr>
          <w:rFonts w:ascii="宋体" w:hAnsi="宋体" w:cs="Arial"/>
          <w:sz w:val="24"/>
        </w:rPr>
        <w:t>9）公布基金</w:t>
      </w:r>
      <w:r w:rsidRPr="0003451B">
        <w:rPr>
          <w:rFonts w:ascii="宋体" w:hAnsi="宋体" w:hint="eastAsia"/>
          <w:sz w:val="24"/>
        </w:rPr>
        <w:t>财产</w:t>
      </w:r>
      <w:r w:rsidRPr="0003451B">
        <w:rPr>
          <w:rFonts w:ascii="宋体" w:hAnsi="宋体" w:cs="Arial" w:hint="eastAsia"/>
          <w:sz w:val="24"/>
        </w:rPr>
        <w:t>清算</w:t>
      </w:r>
      <w:r w:rsidRPr="0003451B">
        <w:rPr>
          <w:rFonts w:ascii="宋体" w:hAnsi="宋体" w:hint="eastAsia"/>
          <w:sz w:val="24"/>
        </w:rPr>
        <w:t>结果</w:t>
      </w:r>
      <w:r w:rsidRPr="0003451B">
        <w:rPr>
          <w:rFonts w:ascii="宋体" w:hAnsi="宋体" w:cs="Arial" w:hint="eastAsia"/>
          <w:sz w:val="24"/>
        </w:rPr>
        <w:t>；</w:t>
      </w:r>
    </w:p>
    <w:p w14:paraId="145FFBDA" w14:textId="77777777" w:rsidR="00C5594E" w:rsidRPr="0003451B" w:rsidRDefault="00A06E75">
      <w:pPr>
        <w:adjustRightInd w:val="0"/>
        <w:snapToGrid w:val="0"/>
        <w:spacing w:line="360" w:lineRule="auto"/>
        <w:ind w:firstLineChars="200" w:firstLine="480"/>
        <w:rPr>
          <w:rFonts w:ascii="宋体" w:hAnsi="宋体"/>
          <w:sz w:val="24"/>
          <w:szCs w:val="21"/>
        </w:rPr>
      </w:pPr>
      <w:r w:rsidRPr="0003451B">
        <w:rPr>
          <w:rFonts w:ascii="宋体" w:hAnsi="宋体" w:cs="Arial" w:hint="eastAsia"/>
          <w:sz w:val="24"/>
        </w:rPr>
        <w:t>（</w:t>
      </w:r>
      <w:r w:rsidRPr="0003451B">
        <w:rPr>
          <w:rFonts w:ascii="宋体" w:hAnsi="宋体" w:cs="Arial"/>
          <w:sz w:val="24"/>
        </w:rPr>
        <w:t>10）对基金剩余财产进行分配。</w:t>
      </w:r>
    </w:p>
    <w:p w14:paraId="414D886D"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00ED0FE8" w:rsidRPr="0003451B">
        <w:rPr>
          <w:rFonts w:ascii="宋体" w:hAnsi="宋体" w:cs="宋体" w:hint="eastAsia"/>
          <w:b/>
          <w:kern w:val="0"/>
          <w:sz w:val="24"/>
        </w:rPr>
        <w:t>三</w:t>
      </w:r>
      <w:r w:rsidRPr="0003451B">
        <w:rPr>
          <w:rFonts w:ascii="宋体" w:hAnsi="宋体" w:cs="宋体"/>
          <w:b/>
          <w:kern w:val="0"/>
          <w:sz w:val="24"/>
        </w:rPr>
        <w:t xml:space="preserve">）清算费用 </w:t>
      </w:r>
    </w:p>
    <w:p w14:paraId="56779A3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清算费用是指基金财产清算组在进行基金清算过程中发生的所有合理费用，清算费用由基金财产清算组优先从基金财产中支付。</w:t>
      </w:r>
    </w:p>
    <w:p w14:paraId="4563D093" w14:textId="77777777" w:rsidR="00C5594E" w:rsidRPr="0003451B" w:rsidRDefault="00A06E75">
      <w:pPr>
        <w:spacing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四</w:t>
      </w:r>
      <w:r w:rsidRPr="0003451B">
        <w:rPr>
          <w:rFonts w:ascii="宋体" w:hAnsi="宋体" w:hint="eastAsia"/>
          <w:b/>
          <w:bCs/>
          <w:sz w:val="24"/>
          <w:szCs w:val="21"/>
        </w:rPr>
        <w:t>）基金财产的清偿、分配顺序</w:t>
      </w:r>
    </w:p>
    <w:p w14:paraId="214571C5" w14:textId="77777777" w:rsidR="00C5594E" w:rsidRPr="0003451B" w:rsidRDefault="00A06E75">
      <w:pPr>
        <w:autoSpaceDE w:val="0"/>
        <w:autoSpaceDN w:val="0"/>
        <w:adjustRightInd w:val="0"/>
        <w:spacing w:line="360" w:lineRule="auto"/>
        <w:ind w:firstLine="480"/>
        <w:rPr>
          <w:rFonts w:ascii="新宋体" w:eastAsia="新宋体" w:hAnsi="新宋体"/>
          <w:sz w:val="24"/>
          <w:szCs w:val="21"/>
        </w:rPr>
      </w:pPr>
      <w:r w:rsidRPr="0003451B">
        <w:rPr>
          <w:rFonts w:ascii="新宋体" w:eastAsia="新宋体" w:hAnsi="新宋体" w:hint="eastAsia"/>
          <w:sz w:val="24"/>
          <w:szCs w:val="21"/>
        </w:rPr>
        <w:t>基金财产按照下列顺序清偿和分配：</w:t>
      </w:r>
    </w:p>
    <w:p w14:paraId="002A484B"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（1）支付清算费用；</w:t>
      </w:r>
    </w:p>
    <w:p w14:paraId="712421C9"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（2）交纳所欠税款；</w:t>
      </w:r>
    </w:p>
    <w:p w14:paraId="1231133C"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（3）清偿基金债务；</w:t>
      </w:r>
    </w:p>
    <w:p w14:paraId="7FBBA65B" w14:textId="77777777" w:rsidR="00C5594E" w:rsidRPr="0003451B" w:rsidRDefault="00A06E75">
      <w:pPr>
        <w:autoSpaceDE w:val="0"/>
        <w:autoSpaceDN w:val="0"/>
        <w:adjustRightInd w:val="0"/>
        <w:spacing w:line="360" w:lineRule="auto"/>
        <w:ind w:firstLine="480"/>
        <w:rPr>
          <w:rFonts w:ascii="宋体" w:cs="宋体"/>
          <w:kern w:val="0"/>
          <w:sz w:val="24"/>
        </w:rPr>
      </w:pPr>
      <w:r w:rsidRPr="0003451B">
        <w:rPr>
          <w:rFonts w:ascii="宋体" w:cs="宋体" w:hint="eastAsia"/>
          <w:kern w:val="0"/>
          <w:sz w:val="24"/>
        </w:rPr>
        <w:t xml:space="preserve">（4）按基金份额持有人持有的基金份额比例进行分配。 </w:t>
      </w:r>
    </w:p>
    <w:p w14:paraId="5CE9EEC9" w14:textId="77777777" w:rsidR="00C5594E" w:rsidRPr="0003451B" w:rsidRDefault="00A06E75">
      <w:pPr>
        <w:autoSpaceDE w:val="0"/>
        <w:autoSpaceDN w:val="0"/>
        <w:adjustRightInd w:val="0"/>
        <w:spacing w:line="360" w:lineRule="auto"/>
        <w:ind w:firstLine="480"/>
        <w:rPr>
          <w:rFonts w:ascii="宋体" w:hAnsi="宋体"/>
          <w:sz w:val="24"/>
          <w:szCs w:val="21"/>
        </w:rPr>
      </w:pPr>
      <w:r w:rsidRPr="0003451B">
        <w:rPr>
          <w:rFonts w:ascii="宋体" w:cs="宋体" w:hint="eastAsia"/>
          <w:kern w:val="0"/>
          <w:sz w:val="24"/>
        </w:rPr>
        <w:t>基金财产未按前款（1）</w:t>
      </w:r>
      <w:r w:rsidRPr="0003451B">
        <w:rPr>
          <w:rFonts w:ascii="宋体" w:cs="宋体"/>
          <w:kern w:val="0"/>
          <w:sz w:val="24"/>
        </w:rPr>
        <w:t>-</w:t>
      </w:r>
      <w:r w:rsidRPr="0003451B">
        <w:rPr>
          <w:rFonts w:ascii="宋体" w:cs="宋体" w:hint="eastAsia"/>
          <w:kern w:val="0"/>
          <w:sz w:val="24"/>
        </w:rPr>
        <w:t>（3）项规定清偿前，不分配给基金份额持有人。</w:t>
      </w:r>
    </w:p>
    <w:p w14:paraId="157A8D6F" w14:textId="77777777" w:rsidR="00A06E75" w:rsidRPr="0003451B" w:rsidRDefault="00A06E75" w:rsidP="0017060B">
      <w:pPr>
        <w:spacing w:beforeLines="50" w:before="156" w:afterLines="50" w:after="156"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五</w:t>
      </w:r>
      <w:r w:rsidRPr="0003451B">
        <w:rPr>
          <w:rFonts w:ascii="宋体" w:hAnsi="宋体" w:hint="eastAsia"/>
          <w:b/>
          <w:bCs/>
          <w:sz w:val="24"/>
          <w:szCs w:val="21"/>
        </w:rPr>
        <w:t>）基金财产清算的公告</w:t>
      </w:r>
    </w:p>
    <w:p w14:paraId="19908AD5"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基金财产清算报告于基金合同终止并报中国证监会备案后</w:t>
      </w:r>
      <w:r w:rsidRPr="0003451B">
        <w:rPr>
          <w:rFonts w:ascii="宋体" w:hAnsi="宋体"/>
          <w:sz w:val="24"/>
          <w:szCs w:val="21"/>
        </w:rPr>
        <w:t>5个工作日内由基金财产清算组公告；清算过程中的有关重大事项须及时公告；基金财产清算结果经会计师事务所审计，律师事务所出具法律意见书后，由基金财产清算组报中国证监会备案并公告。</w:t>
      </w:r>
    </w:p>
    <w:p w14:paraId="592AC6FF" w14:textId="77777777" w:rsidR="00A06E75" w:rsidRPr="0003451B" w:rsidRDefault="00A06E75" w:rsidP="0017060B">
      <w:pPr>
        <w:spacing w:beforeLines="50" w:before="156" w:afterLines="50" w:after="156" w:line="360" w:lineRule="auto"/>
        <w:ind w:firstLineChars="200" w:firstLine="482"/>
        <w:outlineLvl w:val="1"/>
        <w:rPr>
          <w:rFonts w:ascii="宋体" w:hAnsi="宋体"/>
          <w:b/>
          <w:bCs/>
          <w:sz w:val="24"/>
          <w:szCs w:val="21"/>
        </w:rPr>
      </w:pPr>
      <w:r w:rsidRPr="0003451B">
        <w:rPr>
          <w:rFonts w:ascii="宋体" w:hAnsi="宋体" w:hint="eastAsia"/>
          <w:b/>
          <w:bCs/>
          <w:sz w:val="24"/>
          <w:szCs w:val="21"/>
        </w:rPr>
        <w:t>（</w:t>
      </w:r>
      <w:r w:rsidR="00ED0FE8" w:rsidRPr="0003451B">
        <w:rPr>
          <w:rFonts w:ascii="宋体" w:hAnsi="宋体" w:hint="eastAsia"/>
          <w:b/>
          <w:bCs/>
          <w:sz w:val="24"/>
          <w:szCs w:val="21"/>
        </w:rPr>
        <w:t>六</w:t>
      </w:r>
      <w:r w:rsidRPr="0003451B">
        <w:rPr>
          <w:rFonts w:ascii="宋体" w:hAnsi="宋体" w:hint="eastAsia"/>
          <w:b/>
          <w:bCs/>
          <w:sz w:val="24"/>
          <w:szCs w:val="21"/>
        </w:rPr>
        <w:t>）基金财产清算账册及文件的保存</w:t>
      </w:r>
    </w:p>
    <w:p w14:paraId="592118A0" w14:textId="77777777" w:rsidR="00C5594E" w:rsidRPr="0003451B" w:rsidRDefault="00A06E75">
      <w:pPr>
        <w:spacing w:line="360" w:lineRule="auto"/>
        <w:ind w:firstLineChars="200" w:firstLine="480"/>
        <w:rPr>
          <w:rFonts w:ascii="宋体" w:hAnsi="宋体"/>
          <w:sz w:val="24"/>
          <w:szCs w:val="21"/>
        </w:rPr>
      </w:pPr>
      <w:r w:rsidRPr="0003451B">
        <w:rPr>
          <w:rFonts w:ascii="宋体" w:hAnsi="宋体" w:hint="eastAsia"/>
          <w:sz w:val="24"/>
          <w:szCs w:val="21"/>
        </w:rPr>
        <w:t>基金财产清算账册及有关文件由基金托管人保存</w:t>
      </w:r>
      <w:r w:rsidRPr="0003451B">
        <w:rPr>
          <w:rFonts w:ascii="宋体" w:hAnsi="宋体"/>
          <w:sz w:val="24"/>
          <w:szCs w:val="21"/>
        </w:rPr>
        <w:t>15</w:t>
      </w:r>
      <w:r w:rsidRPr="0003451B">
        <w:rPr>
          <w:rFonts w:ascii="宋体" w:hAnsi="宋体" w:hint="eastAsia"/>
          <w:sz w:val="24"/>
          <w:szCs w:val="21"/>
        </w:rPr>
        <w:t>年以上。</w:t>
      </w:r>
    </w:p>
    <w:p w14:paraId="65BA92DB" w14:textId="77777777" w:rsidR="00C5594E" w:rsidRPr="0003451B" w:rsidRDefault="00C5594E">
      <w:pPr>
        <w:widowControl/>
        <w:spacing w:line="360" w:lineRule="auto"/>
        <w:ind w:firstLineChars="200" w:firstLine="480"/>
        <w:rPr>
          <w:rFonts w:ascii="宋体" w:hAnsi="宋体" w:cs="宋体"/>
          <w:kern w:val="0"/>
          <w:sz w:val="24"/>
        </w:rPr>
      </w:pPr>
    </w:p>
    <w:p w14:paraId="41A0C881" w14:textId="77777777" w:rsidR="00C5594E" w:rsidRPr="0003451B" w:rsidRDefault="00A06E75">
      <w:pPr>
        <w:pStyle w:val="a9"/>
        <w:rPr>
          <w:rFonts w:eastAsia="黑体"/>
          <w:kern w:val="0"/>
          <w:sz w:val="30"/>
        </w:rPr>
      </w:pPr>
      <w:bookmarkStart w:id="93" w:name="_Toc109537398"/>
      <w:bookmarkStart w:id="94" w:name="_Toc417993710"/>
      <w:r w:rsidRPr="0003451B">
        <w:rPr>
          <w:rFonts w:eastAsia="黑体" w:hint="eastAsia"/>
          <w:kern w:val="0"/>
          <w:sz w:val="30"/>
        </w:rPr>
        <w:t>二十、基金合同内容摘要</w:t>
      </w:r>
      <w:bookmarkEnd w:id="93"/>
      <w:bookmarkEnd w:id="94"/>
    </w:p>
    <w:p w14:paraId="5038DABF"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（一）</w:t>
      </w:r>
      <w:r w:rsidRPr="0003451B">
        <w:rPr>
          <w:rFonts w:ascii="宋体" w:hAnsi="宋体" w:cs="宋体"/>
          <w:b/>
          <w:kern w:val="0"/>
          <w:sz w:val="24"/>
        </w:rPr>
        <w:t>基金合同当事人</w:t>
      </w:r>
      <w:r w:rsidRPr="0003451B">
        <w:rPr>
          <w:rFonts w:ascii="宋体" w:hAnsi="宋体" w:cs="宋体" w:hint="eastAsia"/>
          <w:b/>
          <w:kern w:val="0"/>
          <w:sz w:val="24"/>
        </w:rPr>
        <w:t>及</w:t>
      </w:r>
      <w:r w:rsidRPr="0003451B">
        <w:rPr>
          <w:rFonts w:ascii="宋体" w:hAnsi="宋体" w:cs="宋体"/>
          <w:b/>
          <w:kern w:val="0"/>
          <w:sz w:val="24"/>
        </w:rPr>
        <w:t xml:space="preserve">权利义务 </w:t>
      </w:r>
    </w:p>
    <w:p w14:paraId="302CC21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w:t>
      </w:r>
      <w:r w:rsidRPr="0003451B">
        <w:rPr>
          <w:rFonts w:ascii="宋体" w:hAnsi="宋体" w:cs="宋体" w:hint="eastAsia"/>
          <w:kern w:val="0"/>
          <w:sz w:val="24"/>
        </w:rPr>
        <w:t>、</w:t>
      </w:r>
      <w:r w:rsidRPr="0003451B">
        <w:rPr>
          <w:rFonts w:ascii="宋体" w:hAnsi="宋体" w:cs="宋体"/>
          <w:kern w:val="0"/>
          <w:sz w:val="24"/>
        </w:rPr>
        <w:t xml:space="preserve">基金管理人的权利与义务 </w:t>
      </w:r>
    </w:p>
    <w:p w14:paraId="401E5A4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根据《基金法》及其他有关法律法规，基金管理人的权利为：</w:t>
      </w:r>
    </w:p>
    <w:p w14:paraId="677AF810"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1）自本基金合同生效之日起，依照有关法律法规和本基金合同的规定独立运用基金财产；</w:t>
      </w:r>
    </w:p>
    <w:p w14:paraId="738B7193"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2）依照基金合同获得基金管理费以及法律法规规定或中国证监会批准的其他收入；</w:t>
      </w:r>
    </w:p>
    <w:p w14:paraId="4791069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3）发售基金份额；</w:t>
      </w:r>
    </w:p>
    <w:p w14:paraId="21B6C82B"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4）依照有关规定行使因基金财产投资于证券所产生的权利；</w:t>
      </w:r>
    </w:p>
    <w:p w14:paraId="7C29D004"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6B1E24B5"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6）根据本基金合同及有关规定监督基金托管人，对于基金托管人违反了本基金合同或有关法律法规规定的行为，对基金财产、其他</w:t>
      </w:r>
      <w:r w:rsidRPr="0003451B">
        <w:rPr>
          <w:rFonts w:hint="eastAsia"/>
          <w:sz w:val="24"/>
        </w:rPr>
        <w:t>基金合同</w:t>
      </w:r>
      <w:r w:rsidRPr="0003451B">
        <w:rPr>
          <w:rFonts w:ascii="宋体" w:hAnsi="宋体" w:hint="eastAsia"/>
          <w:sz w:val="24"/>
          <w:szCs w:val="21"/>
        </w:rPr>
        <w:t>当事人的利益造成重大损失的情形，应及时呈报中国证监会，并采取必要措施保护基金及相关当事人的利益；</w:t>
      </w:r>
    </w:p>
    <w:p w14:paraId="7E732C4F" w14:textId="77777777" w:rsidR="00C5594E" w:rsidRPr="0003451B" w:rsidRDefault="00A06E75" w:rsidP="00741355">
      <w:pPr>
        <w:spacing w:line="360" w:lineRule="auto"/>
        <w:ind w:firstLineChars="200" w:firstLine="480"/>
        <w:rPr>
          <w:rFonts w:ascii="宋体" w:hAnsi="宋体"/>
          <w:sz w:val="24"/>
        </w:rPr>
      </w:pPr>
      <w:r w:rsidRPr="0003451B">
        <w:rPr>
          <w:rFonts w:ascii="宋体" w:hAnsi="宋体" w:hint="eastAsia"/>
          <w:sz w:val="24"/>
          <w:szCs w:val="21"/>
        </w:rPr>
        <w:t>（</w:t>
      </w:r>
      <w:r w:rsidRPr="0003451B">
        <w:rPr>
          <w:rFonts w:ascii="宋体" w:hAnsi="宋体"/>
          <w:sz w:val="24"/>
          <w:szCs w:val="21"/>
        </w:rPr>
        <w:t>7）</w:t>
      </w:r>
      <w:r w:rsidRPr="0003451B">
        <w:rPr>
          <w:rFonts w:ascii="宋体" w:hAnsi="宋体" w:hint="eastAsia"/>
          <w:sz w:val="24"/>
        </w:rPr>
        <w:t>在基金合同约定的范围内，拒绝或暂停受理申购和赎回申请；</w:t>
      </w:r>
    </w:p>
    <w:p w14:paraId="2377DCF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8）在法律法规允许的前提下，为基金的利益依法为基金进行融资、融券；</w:t>
      </w:r>
    </w:p>
    <w:p w14:paraId="4863E856"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9）自行担任或选择、更换注册登记机构，获取基金份额持有人名册，并对注册登记机构的代理行为进行必要的监督和检查；</w:t>
      </w:r>
    </w:p>
    <w:p w14:paraId="3BD4FC7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10）选择、更换代销机构，并依据销售代理协议和有关法律法规，对其行为进行必要的监督和检查；</w:t>
      </w:r>
    </w:p>
    <w:p w14:paraId="74E6372C"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11）选择、更换律师、审计师、证券经纪商或其他为基金提供服务的外部机构；</w:t>
      </w:r>
    </w:p>
    <w:p w14:paraId="3EDF79F0"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12）在基金托管人更换时，提名新的基金托管人；</w:t>
      </w:r>
    </w:p>
    <w:p w14:paraId="1E55B5D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13）依法召集基金份额持有人大会；</w:t>
      </w:r>
    </w:p>
    <w:p w14:paraId="592DE826" w14:textId="77777777"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w:t>
      </w:r>
      <w:r w:rsidRPr="0003451B">
        <w:rPr>
          <w:rFonts w:ascii="宋体" w:hAnsi="宋体"/>
          <w:sz w:val="24"/>
          <w:szCs w:val="21"/>
        </w:rPr>
        <w:t>14）法律法规和基金合同规定的其他权利。</w:t>
      </w:r>
    </w:p>
    <w:p w14:paraId="512FDAF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根据《基金法》及其他有关法律法规，基金管理人的义务为：</w:t>
      </w:r>
    </w:p>
    <w:p w14:paraId="33F0E5F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1）依法募集基金，办理或者委托经</w:t>
      </w:r>
      <w:r w:rsidRPr="0003451B">
        <w:rPr>
          <w:rFonts w:hint="eastAsia"/>
          <w:sz w:val="24"/>
        </w:rPr>
        <w:t>中国证监会</w:t>
      </w:r>
      <w:r w:rsidRPr="0003451B">
        <w:rPr>
          <w:rFonts w:ascii="宋体" w:hAnsi="宋体" w:cs="宋体" w:hint="eastAsia"/>
          <w:kern w:val="0"/>
          <w:sz w:val="24"/>
        </w:rPr>
        <w:t>认定的其他机构代为办理基金份额的发售</w:t>
      </w:r>
      <w:r w:rsidRPr="0003451B">
        <w:rPr>
          <w:rFonts w:hint="eastAsia"/>
          <w:sz w:val="24"/>
        </w:rPr>
        <w:t>、</w:t>
      </w:r>
      <w:r w:rsidRPr="0003451B">
        <w:rPr>
          <w:rFonts w:ascii="宋体" w:hAnsi="宋体" w:hint="eastAsia"/>
          <w:sz w:val="24"/>
        </w:rPr>
        <w:t>申购、赎回</w:t>
      </w:r>
      <w:r w:rsidRPr="0003451B">
        <w:rPr>
          <w:rFonts w:ascii="宋体" w:hAnsi="宋体" w:cs="宋体" w:hint="eastAsia"/>
          <w:kern w:val="0"/>
          <w:sz w:val="24"/>
        </w:rPr>
        <w:t>和登记事宜；</w:t>
      </w:r>
    </w:p>
    <w:p w14:paraId="3BB213B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2）办理基金备案手续；</w:t>
      </w:r>
    </w:p>
    <w:p w14:paraId="39AAF9B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3）自基金合同生效之日起，以诚实信用、勤勉尽责的原则管理和运用基金财产；</w:t>
      </w:r>
    </w:p>
    <w:p w14:paraId="6F39ED9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4）配备足够的具有专业资格的人员进行基金投资分析、决策，以专业化的经营方式管理和运作基金财产；</w:t>
      </w:r>
    </w:p>
    <w:p w14:paraId="1C5BAD9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5）建立健全内部风险控制、监察与稽核、财务管理及人事管理等制度，保证所管理的基金财产和管理人的财产相互独立，对所管理的不同基金分别管理，分别记账，进行证券投资；</w:t>
      </w:r>
    </w:p>
    <w:p w14:paraId="041F528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6）除依据《基金法》、基金合同及其他有关规定外，不得为自己及任何第三人谋取利益，不得委托第三人运作基金财产；</w:t>
      </w:r>
    </w:p>
    <w:p w14:paraId="40ACA76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7）依法接受基金托管人的监督；</w:t>
      </w:r>
    </w:p>
    <w:p w14:paraId="3A9F0F6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8）计算并公告基金资产净值</w:t>
      </w:r>
      <w:r w:rsidRPr="0003451B">
        <w:rPr>
          <w:rFonts w:hint="eastAsia"/>
          <w:sz w:val="24"/>
        </w:rPr>
        <w:t>，</w:t>
      </w:r>
      <w:r w:rsidRPr="0003451B">
        <w:rPr>
          <w:rFonts w:ascii="宋体" w:hAnsi="宋体" w:hint="eastAsia"/>
          <w:sz w:val="24"/>
        </w:rPr>
        <w:t>确定基金份额申购、赎回价格</w:t>
      </w:r>
      <w:r w:rsidRPr="0003451B">
        <w:rPr>
          <w:rFonts w:ascii="宋体" w:hAnsi="宋体" w:cs="宋体" w:hint="eastAsia"/>
          <w:kern w:val="0"/>
          <w:sz w:val="24"/>
        </w:rPr>
        <w:t>；</w:t>
      </w:r>
    </w:p>
    <w:p w14:paraId="031DEAD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9）采取适当合理的措施使计算基金份额认购</w:t>
      </w:r>
      <w:r w:rsidRPr="0003451B">
        <w:rPr>
          <w:rFonts w:hint="eastAsia"/>
          <w:sz w:val="24"/>
        </w:rPr>
        <w:t>、</w:t>
      </w:r>
      <w:r w:rsidRPr="0003451B">
        <w:rPr>
          <w:rFonts w:ascii="宋体" w:hAnsi="宋体"/>
          <w:sz w:val="24"/>
        </w:rPr>
        <w:t>申购、赎回</w:t>
      </w:r>
      <w:r w:rsidRPr="0003451B">
        <w:rPr>
          <w:rFonts w:ascii="宋体" w:hAnsi="宋体" w:cs="宋体" w:hint="eastAsia"/>
          <w:kern w:val="0"/>
          <w:sz w:val="24"/>
        </w:rPr>
        <w:t>和注销价格的方法符合基金合同等法律文件的规定；</w:t>
      </w:r>
    </w:p>
    <w:p w14:paraId="2DC6CB1E" w14:textId="77777777" w:rsidR="00C5594E" w:rsidRPr="0003451B" w:rsidRDefault="00A06E75" w:rsidP="00741355">
      <w:pPr>
        <w:spacing w:line="360" w:lineRule="auto"/>
        <w:ind w:firstLineChars="200" w:firstLine="480"/>
        <w:rPr>
          <w:rFonts w:ascii="宋体" w:hAnsi="宋体"/>
          <w:sz w:val="24"/>
        </w:rPr>
      </w:pPr>
      <w:r w:rsidRPr="0003451B">
        <w:rPr>
          <w:rFonts w:ascii="宋体" w:hAnsi="宋体" w:cs="宋体" w:hint="eastAsia"/>
          <w:kern w:val="0"/>
          <w:sz w:val="24"/>
        </w:rPr>
        <w:t>（</w:t>
      </w:r>
      <w:r w:rsidRPr="0003451B">
        <w:rPr>
          <w:rFonts w:ascii="宋体" w:hAnsi="宋体" w:cs="宋体"/>
          <w:kern w:val="0"/>
          <w:sz w:val="24"/>
        </w:rPr>
        <w:t>10）</w:t>
      </w:r>
      <w:r w:rsidRPr="0003451B">
        <w:rPr>
          <w:rFonts w:ascii="宋体" w:hAnsi="宋体"/>
          <w:sz w:val="24"/>
        </w:rPr>
        <w:t>按规定受理申购和赎回申请，及时、足额支付</w:t>
      </w:r>
      <w:r w:rsidRPr="0003451B">
        <w:rPr>
          <w:rFonts w:ascii="宋体" w:hAnsi="宋体" w:hint="eastAsia"/>
          <w:sz w:val="24"/>
        </w:rPr>
        <w:t>赎回款项</w:t>
      </w:r>
      <w:r w:rsidRPr="0003451B">
        <w:rPr>
          <w:rFonts w:ascii="宋体" w:hAnsi="宋体"/>
          <w:sz w:val="24"/>
        </w:rPr>
        <w:t>；</w:t>
      </w:r>
    </w:p>
    <w:p w14:paraId="3E6AFA4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11）进行基金会计核算并编制基金财务会计报告；</w:t>
      </w:r>
    </w:p>
    <w:p w14:paraId="2910E92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12）编制</w:t>
      </w:r>
      <w:r w:rsidRPr="0003451B">
        <w:rPr>
          <w:rFonts w:hint="eastAsia"/>
          <w:sz w:val="24"/>
        </w:rPr>
        <w:t>季度、半年度</w:t>
      </w:r>
      <w:r w:rsidRPr="0003451B">
        <w:rPr>
          <w:rFonts w:ascii="宋体" w:hAnsi="宋体" w:cs="宋体" w:hint="eastAsia"/>
          <w:kern w:val="0"/>
          <w:sz w:val="24"/>
        </w:rPr>
        <w:t>和年度基金报告；</w:t>
      </w:r>
    </w:p>
    <w:p w14:paraId="08CDA28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13）严格按照《基金法》、基金合同及其他有关规定，履行信息披露及报告义务；</w:t>
      </w:r>
    </w:p>
    <w:p w14:paraId="53E1370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14）保守基金商业秘密，不得泄露基金投资计划、投资意向等，除《基金法》、基金合同及其他有关规定另有规定外，在基金信息公开披露前应予保密，不得向他人泄露；</w:t>
      </w:r>
    </w:p>
    <w:p w14:paraId="0209493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15）按照基金合同的约定确定基金收益分配方案，及时向基金份额持有人分配收益；</w:t>
      </w:r>
    </w:p>
    <w:p w14:paraId="394B4B0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16）依据《基金法》、基金合同及其他有关规定召集基金份额持有人大会或配合基金托管人、基金份额持有人依法召集基金份额持有人大会；</w:t>
      </w:r>
    </w:p>
    <w:p w14:paraId="188A294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17）保存基金财产管理业务活动的记录、账册、报表和其他相关资料；</w:t>
      </w:r>
    </w:p>
    <w:p w14:paraId="075E828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18）以基金管理人名义，代表基金份额持有人利益行使诉讼权利或者实施其他法律行为；</w:t>
      </w:r>
    </w:p>
    <w:p w14:paraId="4FC33B6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19）组织并参加基金财产清算小组，参与基金财产的保管、清理、估价、变现和分配；</w:t>
      </w:r>
    </w:p>
    <w:p w14:paraId="0FCBCD7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20）因违反基金合同导致基金财产的损失或损害基金份额持有人合法权益，应当承担赔偿责任，其赔偿责任不因其退任而免除；</w:t>
      </w:r>
    </w:p>
    <w:p w14:paraId="18972F2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21）基金托管人违反基金合同造成基金财产损失时，应为基金份额持有人利益向基金托管人追偿；</w:t>
      </w:r>
    </w:p>
    <w:p w14:paraId="7AF8662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22）按规定向基金托管人提供基金份额持有人名册资料；</w:t>
      </w:r>
    </w:p>
    <w:p w14:paraId="2673932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23）面临解散、依法被撤销或者被依法宣告破产时，及时报告中国证监会并通知基金托管人；</w:t>
      </w:r>
    </w:p>
    <w:p w14:paraId="3AE00BD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24）执行生效的基金份额持有人大会决议；</w:t>
      </w:r>
    </w:p>
    <w:p w14:paraId="403403F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25）不从事任何有损基金及其他基金当事人利益的活动；</w:t>
      </w:r>
    </w:p>
    <w:p w14:paraId="2687E22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26）依照法律法规为基金的利益对被投资公司行使股东权利，为基金的利益行使因基金财产投资于证券所产生的权利，不谋求对上市公司的控股和直接管理；</w:t>
      </w:r>
    </w:p>
    <w:p w14:paraId="45FCF04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27）法律法规、</w:t>
      </w:r>
      <w:r w:rsidRPr="0003451B">
        <w:rPr>
          <w:rFonts w:hint="eastAsia"/>
          <w:sz w:val="24"/>
        </w:rPr>
        <w:t>中国证监会</w:t>
      </w:r>
      <w:r w:rsidRPr="0003451B">
        <w:rPr>
          <w:rFonts w:ascii="宋体" w:hAnsi="宋体" w:cs="宋体" w:hint="eastAsia"/>
          <w:kern w:val="0"/>
          <w:sz w:val="24"/>
        </w:rPr>
        <w:t>和基金合同规定的其他义务。</w:t>
      </w:r>
    </w:p>
    <w:p w14:paraId="139BA1E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w:t>
      </w:r>
      <w:r w:rsidRPr="0003451B">
        <w:rPr>
          <w:rFonts w:ascii="宋体" w:hAnsi="宋体" w:cs="宋体" w:hint="eastAsia"/>
          <w:kern w:val="0"/>
          <w:sz w:val="24"/>
        </w:rPr>
        <w:t>、</w:t>
      </w:r>
      <w:r w:rsidRPr="0003451B">
        <w:rPr>
          <w:rFonts w:ascii="宋体" w:hAnsi="宋体" w:cs="宋体"/>
          <w:kern w:val="0"/>
          <w:sz w:val="24"/>
        </w:rPr>
        <w:t xml:space="preserve">基金托管人的权利与义务 </w:t>
      </w:r>
    </w:p>
    <w:p w14:paraId="549ECBEC"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根据《基金法》及其他有关法律法规，基金托管人的权利为：</w:t>
      </w:r>
    </w:p>
    <w:p w14:paraId="6B01EEA1"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1）依基金合同约定获得基金托管费以及法律法规规定或</w:t>
      </w:r>
      <w:r w:rsidRPr="0003451B">
        <w:rPr>
          <w:rFonts w:hint="eastAsia"/>
          <w:sz w:val="24"/>
        </w:rPr>
        <w:t>中国证监会</w:t>
      </w:r>
      <w:r w:rsidRPr="0003451B">
        <w:rPr>
          <w:rFonts w:ascii="宋体" w:hAnsi="宋体" w:cs="宋体" w:hint="eastAsia"/>
          <w:kern w:val="0"/>
          <w:sz w:val="24"/>
        </w:rPr>
        <w:t>批准的其他收入；</w:t>
      </w:r>
    </w:p>
    <w:p w14:paraId="442C84C8"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2）监督基金管理人对本基金的投资运作；</w:t>
      </w:r>
    </w:p>
    <w:p w14:paraId="7AEED4E1"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3）自本基金合同生效之日起，依法保管基金财产；</w:t>
      </w:r>
    </w:p>
    <w:p w14:paraId="3769AEFB"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4）在基金管理人更换时，提名新任基金管理人；</w:t>
      </w:r>
    </w:p>
    <w:p w14:paraId="6C6A94BE"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5）根据本基金合同及有关规定监督基金管理人，对于基金管理人违反本基金合同或有关法律法规规定的行为，对基金财产、其他</w:t>
      </w:r>
      <w:r w:rsidRPr="0003451B">
        <w:rPr>
          <w:rFonts w:hint="eastAsia"/>
          <w:sz w:val="24"/>
        </w:rPr>
        <w:t>基金合同</w:t>
      </w:r>
      <w:r w:rsidRPr="0003451B">
        <w:rPr>
          <w:rFonts w:ascii="宋体" w:hAnsi="宋体" w:cs="宋体" w:hint="eastAsia"/>
          <w:kern w:val="0"/>
          <w:sz w:val="24"/>
        </w:rPr>
        <w:t>当事人的利益造成重大损失的情形，应及时呈报中国证监会，并采取必要措施保护基金及相关当事人的利益；</w:t>
      </w:r>
    </w:p>
    <w:p w14:paraId="4FD93AC1"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6）依法召集基金份额持有人大会；</w:t>
      </w:r>
    </w:p>
    <w:p w14:paraId="5BAFD029"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7）按规定取得基金份额持有人名册资料；</w:t>
      </w:r>
    </w:p>
    <w:p w14:paraId="02D18AC4" w14:textId="77777777" w:rsidR="00C5594E" w:rsidRPr="0003451B" w:rsidRDefault="00A06E75" w:rsidP="00741355">
      <w:pPr>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8）法律法规和基金合同规定的其他权利。</w:t>
      </w:r>
    </w:p>
    <w:p w14:paraId="3BC53AD3"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根据《基金法》及其他有关法律法规，基金托管人的义务为：</w:t>
      </w:r>
    </w:p>
    <w:p w14:paraId="186E7E4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1）安全保管基金财产；</w:t>
      </w:r>
    </w:p>
    <w:p w14:paraId="61EF618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2）设立专门的基金托管部，具有符合要求的营业场所，配备足够的、合格的熟悉基金托管业务的专职人员，负责基金财产托管事宜；</w:t>
      </w:r>
    </w:p>
    <w:p w14:paraId="377D5BE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3）对所托管的不同基金财产分别设置账户，确保基金财产的完整与独立；</w:t>
      </w:r>
    </w:p>
    <w:p w14:paraId="5F3C4B7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4）除依据《基金法》、基金合同及其他有关规定外，不得为自己及任何第三人谋取利益，不得委托第三人托管基金财产；</w:t>
      </w:r>
    </w:p>
    <w:p w14:paraId="27271EA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5）保管由基金管理人代表基金签订的与基金有关的重大合同及有关凭证；</w:t>
      </w:r>
    </w:p>
    <w:p w14:paraId="22D0603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6）按规定开设基金财产的资金账户和证券账户；</w:t>
      </w:r>
    </w:p>
    <w:p w14:paraId="2F06D1A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7）保守基金商业秘密，除《基金法》、基金合同及其他有关规定另有规定外，在基金信息公开披露前应予保密，不得向他人泄露；</w:t>
      </w:r>
    </w:p>
    <w:p w14:paraId="33A5C0B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8DE3C03"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9）保存基金托管业务活动的记录、账册、报表和其他相关资料；</w:t>
      </w:r>
    </w:p>
    <w:p w14:paraId="00B126A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10）按照基金合同的约定，根据基金管理人的投资指令，及时办理清算、交割事宜；</w:t>
      </w:r>
    </w:p>
    <w:p w14:paraId="27243C9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11）办理与基金托管业务活动有关的信息披露事项；</w:t>
      </w:r>
    </w:p>
    <w:p w14:paraId="3436477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12）复核、审查基金管理人计算的基金资产净值</w:t>
      </w:r>
      <w:r w:rsidRPr="0003451B">
        <w:rPr>
          <w:rFonts w:ascii="宋体" w:hAnsi="宋体" w:hint="eastAsia"/>
          <w:sz w:val="24"/>
        </w:rPr>
        <w:t>和基金份额申购、赎回价格</w:t>
      </w:r>
      <w:r w:rsidRPr="0003451B">
        <w:rPr>
          <w:rFonts w:ascii="宋体" w:hAnsi="宋体" w:cs="宋体" w:hint="eastAsia"/>
          <w:kern w:val="0"/>
          <w:sz w:val="24"/>
        </w:rPr>
        <w:t>；</w:t>
      </w:r>
    </w:p>
    <w:p w14:paraId="2160DCA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13）按照规定监督基金管理人的投资运作；</w:t>
      </w:r>
    </w:p>
    <w:p w14:paraId="1BFD3C1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14）按规定制作相关账册并与基金管理人核对；</w:t>
      </w:r>
    </w:p>
    <w:p w14:paraId="5CF6D22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15）依据基金管理人的指令或有关规定向基金份额持有人支付基金收益</w:t>
      </w:r>
      <w:r w:rsidRPr="0003451B">
        <w:rPr>
          <w:rFonts w:ascii="宋体" w:hAnsi="宋体"/>
          <w:sz w:val="24"/>
        </w:rPr>
        <w:t>和赎回</w:t>
      </w:r>
      <w:r w:rsidRPr="0003451B">
        <w:rPr>
          <w:rFonts w:ascii="宋体" w:hAnsi="宋体" w:hint="eastAsia"/>
          <w:sz w:val="24"/>
        </w:rPr>
        <w:t>款项</w:t>
      </w:r>
      <w:r w:rsidRPr="0003451B">
        <w:rPr>
          <w:rFonts w:ascii="宋体" w:hAnsi="宋体" w:cs="宋体" w:hint="eastAsia"/>
          <w:kern w:val="0"/>
          <w:sz w:val="24"/>
        </w:rPr>
        <w:t>；</w:t>
      </w:r>
    </w:p>
    <w:p w14:paraId="03E9D0B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16）按照规定召集基金份额持有人大会或配合基金份额持有人依法自行召集基金份额持有人大会；</w:t>
      </w:r>
    </w:p>
    <w:p w14:paraId="3BF7EB4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17）因违反基金合同导致基金财产损失，应承担赔偿责任，其赔偿责任不因其退任而免除；</w:t>
      </w:r>
    </w:p>
    <w:p w14:paraId="31098F2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18）基金管理人因违反基金合同造成基金财产损失时，应为基金向基金管理人追偿；</w:t>
      </w:r>
    </w:p>
    <w:p w14:paraId="56C5CA3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19）参加基金财产清算小组，参与基金财产的保管、清理、估价、变现和分配；</w:t>
      </w:r>
    </w:p>
    <w:p w14:paraId="7CECAF1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20）面临解散、依法被撤销或者被依法宣告破产时，及时报告中国证监会和银行业监督管理机构，并通知基金管理人；</w:t>
      </w:r>
    </w:p>
    <w:p w14:paraId="1F07291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21）执行生效的基金份额持有人大会决议；</w:t>
      </w:r>
    </w:p>
    <w:p w14:paraId="70C0B99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22）不从事任何有损基金及其他基金合同当事人利益的活动；</w:t>
      </w:r>
    </w:p>
    <w:p w14:paraId="2C9BB17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23）建立并保存基金份额持有人名册；</w:t>
      </w:r>
    </w:p>
    <w:p w14:paraId="6BF3E84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24）法律法规、</w:t>
      </w:r>
      <w:r w:rsidRPr="0003451B">
        <w:rPr>
          <w:rFonts w:hint="eastAsia"/>
          <w:sz w:val="24"/>
        </w:rPr>
        <w:t>中国证监会</w:t>
      </w:r>
      <w:r w:rsidRPr="0003451B">
        <w:rPr>
          <w:rFonts w:ascii="宋体" w:hAnsi="宋体" w:cs="宋体" w:hint="eastAsia"/>
          <w:kern w:val="0"/>
          <w:sz w:val="24"/>
        </w:rPr>
        <w:t>和基金合同规定的其他义务。</w:t>
      </w:r>
    </w:p>
    <w:p w14:paraId="0723325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w:t>
      </w:r>
      <w:r w:rsidRPr="0003451B">
        <w:rPr>
          <w:rFonts w:ascii="宋体" w:hAnsi="宋体" w:cs="宋体"/>
          <w:kern w:val="0"/>
          <w:sz w:val="24"/>
        </w:rPr>
        <w:t xml:space="preserve">基金份额持有人的权利与义务 </w:t>
      </w:r>
    </w:p>
    <w:p w14:paraId="6C4F8E0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根据《基金法》及其他有关法律法规，基金份额持有人的权利为：</w:t>
      </w:r>
    </w:p>
    <w:p w14:paraId="4308422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1）分享基金财产收益；</w:t>
      </w:r>
    </w:p>
    <w:p w14:paraId="2EDF11E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2）参与分配清算后的剩余基金财产；</w:t>
      </w:r>
    </w:p>
    <w:p w14:paraId="3EBEEA8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3）依法转让</w:t>
      </w:r>
      <w:r w:rsidRPr="0003451B">
        <w:rPr>
          <w:rFonts w:ascii="宋体" w:hAnsi="宋体" w:hint="eastAsia"/>
          <w:sz w:val="24"/>
        </w:rPr>
        <w:t>及根据基金合同约定申请赎回</w:t>
      </w:r>
      <w:r w:rsidRPr="0003451B">
        <w:rPr>
          <w:rFonts w:ascii="宋体" w:hAnsi="宋体" w:cs="宋体" w:hint="eastAsia"/>
          <w:kern w:val="0"/>
          <w:sz w:val="24"/>
        </w:rPr>
        <w:t>其持有的基金份额；</w:t>
      </w:r>
    </w:p>
    <w:p w14:paraId="3D379FB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4）按照规定要求召开基金份额持有人大会；</w:t>
      </w:r>
    </w:p>
    <w:p w14:paraId="19F83B6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5）出席或者委派代表出席基金份额持有人大会，对基金份额持有人大会审议事项行使表决权；</w:t>
      </w:r>
    </w:p>
    <w:p w14:paraId="630BB02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6）查阅或者复制公开披露的基金信息资料；</w:t>
      </w:r>
    </w:p>
    <w:p w14:paraId="52721B9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7）监督基金管理人的投资运作；</w:t>
      </w:r>
    </w:p>
    <w:p w14:paraId="7E9A468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8）对基金管理人、基金托管人、基金份额发售机构损害其合法权益的行为依法提起诉讼；</w:t>
      </w:r>
    </w:p>
    <w:p w14:paraId="7F8F8EF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9）法律法规和基金合同规定的其他权利。</w:t>
      </w:r>
    </w:p>
    <w:p w14:paraId="416D6EB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每份基金份额具有同等的合法权益。</w:t>
      </w:r>
    </w:p>
    <w:p w14:paraId="1E3DC84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根据《基金法》及其他有关法律法规，基金份额持有人的义务为：</w:t>
      </w:r>
    </w:p>
    <w:p w14:paraId="433975E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1）遵守法律法规、基金合同及其他有关规定；</w:t>
      </w:r>
    </w:p>
    <w:p w14:paraId="0E6C1F0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2）交纳基金认购、申购款项及法律法规和基金合同所规定的费用；</w:t>
      </w:r>
    </w:p>
    <w:p w14:paraId="64EEB3F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3）在持有的基金份额范围内，承担基金亏损或者基金合同终止的有限责任；</w:t>
      </w:r>
    </w:p>
    <w:p w14:paraId="347B10E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4）不从事任何有损基金及其他基金份额持有人合法权益的活动；</w:t>
      </w:r>
    </w:p>
    <w:p w14:paraId="70453A26"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5）执行生效的基金份额持有人大会决议；</w:t>
      </w:r>
    </w:p>
    <w:p w14:paraId="2AD4ACC8"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6）返还在基金交易过程中因任何原因，自基金管理人、基金托管人、代销机构、其他基金份额持有人处获得的不当得利；</w:t>
      </w:r>
    </w:p>
    <w:p w14:paraId="3BF53A9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7）法律法规和基金合同规定的其他义务。</w:t>
      </w:r>
    </w:p>
    <w:p w14:paraId="49D4923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本基金合同当事各方的权利义务以本基金合同为依据，不因基金财产账户名称而有所改变。</w:t>
      </w:r>
    </w:p>
    <w:p w14:paraId="7AF9EAAB"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w:t>
      </w:r>
      <w:r w:rsidRPr="0003451B">
        <w:rPr>
          <w:rFonts w:ascii="宋体" w:hAnsi="宋体" w:cs="宋体"/>
          <w:b/>
          <w:kern w:val="0"/>
          <w:sz w:val="24"/>
        </w:rPr>
        <w:t xml:space="preserve">基金份额持有人大会 </w:t>
      </w:r>
    </w:p>
    <w:p w14:paraId="60ACA625" w14:textId="77777777" w:rsidR="00A06E75" w:rsidRPr="0003451B" w:rsidRDefault="00A06E75" w:rsidP="00A06E75">
      <w:pPr>
        <w:widowControl/>
        <w:spacing w:line="360" w:lineRule="auto"/>
        <w:ind w:firstLineChars="200" w:firstLine="480"/>
        <w:rPr>
          <w:sz w:val="24"/>
        </w:rPr>
      </w:pPr>
      <w:bookmarkStart w:id="95" w:name="_Hlt94543071"/>
      <w:bookmarkEnd w:id="95"/>
      <w:r w:rsidRPr="0003451B">
        <w:rPr>
          <w:sz w:val="24"/>
        </w:rPr>
        <w:t>1</w:t>
      </w:r>
      <w:r w:rsidRPr="0003451B">
        <w:rPr>
          <w:rFonts w:hint="eastAsia"/>
          <w:sz w:val="24"/>
        </w:rPr>
        <w:t>、基金份额持有人大会由基金份额持有人或基金份额持有人的合法授权代表共同组成。基金份额持有人持有的每一基金份额具有同等的投票权。</w:t>
      </w:r>
    </w:p>
    <w:p w14:paraId="5A6EB561"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、召开事由</w:t>
      </w:r>
    </w:p>
    <w:p w14:paraId="64311F35" w14:textId="77777777" w:rsidR="00A06E75" w:rsidRPr="0003451B" w:rsidRDefault="00A06E75" w:rsidP="00A06E75">
      <w:pPr>
        <w:widowControl/>
        <w:spacing w:line="360" w:lineRule="auto"/>
        <w:ind w:firstLineChars="200" w:firstLine="480"/>
        <w:rPr>
          <w:sz w:val="24"/>
        </w:rPr>
      </w:pPr>
      <w:r w:rsidRPr="0003451B">
        <w:rPr>
          <w:rFonts w:hint="eastAsia"/>
          <w:sz w:val="24"/>
        </w:rPr>
        <w:t>当出现或需要决定下列事由之一的，经基金管理人、基金托管人或持有基金份额</w:t>
      </w:r>
      <w:r w:rsidRPr="0003451B">
        <w:rPr>
          <w:sz w:val="24"/>
        </w:rPr>
        <w:t>10%</w:t>
      </w:r>
      <w:r w:rsidRPr="0003451B">
        <w:rPr>
          <w:rFonts w:hint="eastAsia"/>
          <w:sz w:val="24"/>
        </w:rPr>
        <w:t>以上</w:t>
      </w:r>
      <w:r w:rsidRPr="0003451B">
        <w:rPr>
          <w:sz w:val="24"/>
        </w:rPr>
        <w:t>(</w:t>
      </w:r>
      <w:r w:rsidRPr="0003451B">
        <w:rPr>
          <w:rFonts w:hAnsi="宋体" w:hint="eastAsia"/>
          <w:sz w:val="24"/>
        </w:rPr>
        <w:t>“以上”含本数</w:t>
      </w:r>
      <w:r w:rsidRPr="0003451B">
        <w:rPr>
          <w:rFonts w:hint="eastAsia"/>
          <w:sz w:val="24"/>
        </w:rPr>
        <w:t>，下同</w:t>
      </w:r>
      <w:r w:rsidRPr="0003451B">
        <w:rPr>
          <w:sz w:val="24"/>
        </w:rPr>
        <w:t>)</w:t>
      </w:r>
      <w:r w:rsidRPr="0003451B">
        <w:rPr>
          <w:rFonts w:hint="eastAsia"/>
          <w:sz w:val="24"/>
        </w:rPr>
        <w:t>的基金份额持有人</w:t>
      </w:r>
      <w:r w:rsidRPr="0003451B">
        <w:rPr>
          <w:sz w:val="24"/>
        </w:rPr>
        <w:t>(</w:t>
      </w:r>
      <w:r w:rsidRPr="0003451B">
        <w:rPr>
          <w:rFonts w:hint="eastAsia"/>
          <w:sz w:val="24"/>
        </w:rPr>
        <w:t>以基金管理人收到提议当日的基金份额计算，下同</w:t>
      </w:r>
      <w:r w:rsidRPr="0003451B">
        <w:rPr>
          <w:sz w:val="24"/>
        </w:rPr>
        <w:t>)</w:t>
      </w:r>
      <w:r w:rsidRPr="0003451B">
        <w:rPr>
          <w:rFonts w:hint="eastAsia"/>
          <w:sz w:val="24"/>
        </w:rPr>
        <w:t>提议时，应当召开基金份额持有人大会：</w:t>
      </w:r>
    </w:p>
    <w:p w14:paraId="4B870D58"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）终止基金合同；</w:t>
      </w:r>
    </w:p>
    <w:p w14:paraId="1717C1B0"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）转换基金运作方式；</w:t>
      </w:r>
    </w:p>
    <w:p w14:paraId="056E32D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）变更基金类别；</w:t>
      </w:r>
    </w:p>
    <w:p w14:paraId="6FA0200A"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）变更基金投资目标、投资范围或投资策略；</w:t>
      </w:r>
    </w:p>
    <w:p w14:paraId="6CFA0E99"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）变更基金份额持有人大会程序；</w:t>
      </w:r>
    </w:p>
    <w:p w14:paraId="500F043C"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）更换基金管理人、基金托管人；</w:t>
      </w:r>
    </w:p>
    <w:p w14:paraId="6B2246F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）提高基金管理人、基金托管人的报酬标准，但法律法规要求提高该等报酬标准的除外；</w:t>
      </w:r>
    </w:p>
    <w:p w14:paraId="1D0A45E8"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）本基金与其他基金的合并；</w:t>
      </w:r>
    </w:p>
    <w:p w14:paraId="2E28A1A2"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）对基金合同当事人权利、义务产生重大影响的其他事项；</w:t>
      </w:r>
    </w:p>
    <w:p w14:paraId="67CDA136"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）法律法规、基金合同或中国证监会规定的其他情形。</w:t>
      </w:r>
    </w:p>
    <w:p w14:paraId="56AE7AE5" w14:textId="77777777" w:rsidR="00A06E75" w:rsidRPr="0003451B" w:rsidRDefault="00A06E75" w:rsidP="00A06E75">
      <w:pPr>
        <w:widowControl/>
        <w:spacing w:line="360" w:lineRule="auto"/>
        <w:ind w:firstLineChars="200" w:firstLine="480"/>
        <w:rPr>
          <w:sz w:val="24"/>
        </w:rPr>
      </w:pPr>
      <w:r w:rsidRPr="0003451B">
        <w:rPr>
          <w:rFonts w:hint="eastAsia"/>
          <w:sz w:val="24"/>
        </w:rPr>
        <w:t>出现以下情形之一的，可由基金管理人和基金托管人协商后修改基金合同，不需召开基金份额持有人大会：</w:t>
      </w:r>
    </w:p>
    <w:p w14:paraId="7EAD7AB4"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）调低基金管理费、基金托管费和其他应由基金承担的费用；</w:t>
      </w:r>
    </w:p>
    <w:p w14:paraId="60495196"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w:t>
      </w:r>
      <w:r w:rsidRPr="0003451B">
        <w:rPr>
          <w:rFonts w:ascii="宋体" w:hAnsi="宋体" w:hint="eastAsia"/>
          <w:sz w:val="24"/>
        </w:rPr>
        <w:t>在</w:t>
      </w:r>
      <w:r w:rsidRPr="0003451B">
        <w:rPr>
          <w:rFonts w:ascii="宋体" w:hAnsi="宋体"/>
          <w:sz w:val="24"/>
        </w:rPr>
        <w:t>法律法规和</w:t>
      </w:r>
      <w:r w:rsidRPr="0003451B">
        <w:rPr>
          <w:rFonts w:ascii="宋体" w:hAnsi="宋体" w:hint="eastAsia"/>
          <w:sz w:val="24"/>
        </w:rPr>
        <w:t>本基金合同规定的范围内变更基金的申购费率、赎回费率或收费方式；</w:t>
      </w:r>
    </w:p>
    <w:p w14:paraId="77CBCD9E"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）因相应的法律法规发生变动必须对基金合同进行修改；</w:t>
      </w:r>
    </w:p>
    <w:p w14:paraId="609C1657"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）对基金合同的修改不涉及本基金合同当事人权利义务关系发生变化；</w:t>
      </w:r>
    </w:p>
    <w:p w14:paraId="5F11EFD4"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）基金合同的修改对基金份额持有人利益无实质性不利影响；</w:t>
      </w:r>
    </w:p>
    <w:p w14:paraId="4E2A8B4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）按照法律法规或本基金合同规定不需召开基金份额持有人大会的其他情形。</w:t>
      </w:r>
    </w:p>
    <w:p w14:paraId="512D2463" w14:textId="77777777"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、召集人及召集方式</w:t>
      </w:r>
    </w:p>
    <w:p w14:paraId="4BD9D9C2"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）除法律法规或本基金合同另有约定外，基金份额持有人大会由基金管理人召集。基金管理人未按规定召集或者不能召集时，由基金托管人召集。</w:t>
      </w:r>
    </w:p>
    <w:p w14:paraId="7F83C19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）基金托管人认为有必要召开基金份额持有人大会的，应当向基金管理人提出书面提议。基金管理人应当自收到书面提议之日起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日内决定是否召集，并书面告知基金托管人。基金管理人决定召集的，应当自出具书面决定之日起</w:t>
      </w:r>
      <w:r w:rsidRPr="0003451B">
        <w:rPr>
          <w:sz w:val="24"/>
        </w:rPr>
        <w:t>60</w:t>
      </w:r>
      <w:r w:rsidRPr="0003451B">
        <w:rPr>
          <w:rFonts w:hint="eastAsia"/>
          <w:sz w:val="24"/>
        </w:rPr>
        <w:t>日内召开；基金管理人决定不召集，基金托管人仍认为有必要召开的，应当自行召集。</w:t>
      </w:r>
    </w:p>
    <w:p w14:paraId="7CA79194"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）代表基金份额</w:t>
      </w:r>
      <w:r w:rsidRPr="0003451B">
        <w:rPr>
          <w:sz w:val="24"/>
        </w:rPr>
        <w:t>10%</w:t>
      </w:r>
      <w:r w:rsidRPr="0003451B">
        <w:rPr>
          <w:rFonts w:hint="eastAsia"/>
          <w:sz w:val="24"/>
        </w:rPr>
        <w:t>以上的基金份额持有人认为有必要召开基金份额持有人大会的，应当向基金管理人提出书面提议。基金管理人应当自收到书面提议之日起</w:t>
      </w:r>
      <w:r w:rsidRPr="0003451B">
        <w:rPr>
          <w:sz w:val="24"/>
        </w:rPr>
        <w:t>10</w:t>
      </w:r>
      <w:r w:rsidRPr="0003451B">
        <w:rPr>
          <w:rFonts w:hint="eastAsia"/>
          <w:sz w:val="24"/>
        </w:rPr>
        <w:t>日内决定是否召集，并书面告知提出提议的基金份额持有人代表和基金托管人。基金管理人决定召集的，应当自出具书面决定之日起</w:t>
      </w:r>
      <w:r w:rsidRPr="0003451B">
        <w:rPr>
          <w:sz w:val="24"/>
        </w:rPr>
        <w:t>60</w:t>
      </w:r>
      <w:r w:rsidRPr="0003451B">
        <w:rPr>
          <w:rFonts w:hint="eastAsia"/>
          <w:sz w:val="24"/>
        </w:rPr>
        <w:t>日内召开；基金管理人决定不召集，代表基金份额</w:t>
      </w:r>
      <w:r w:rsidRPr="0003451B">
        <w:rPr>
          <w:sz w:val="24"/>
        </w:rPr>
        <w:t>10%</w:t>
      </w:r>
      <w:r w:rsidRPr="0003451B">
        <w:rPr>
          <w:rFonts w:hint="eastAsia"/>
          <w:sz w:val="24"/>
        </w:rPr>
        <w:t>以上的基金份额持有人仍认为有必要召开的，应当向基金托管人提出书面提议。基金托管人应当自收到书面提议之日起</w:t>
      </w:r>
      <w:r w:rsidRPr="0003451B">
        <w:rPr>
          <w:sz w:val="24"/>
        </w:rPr>
        <w:t>10</w:t>
      </w:r>
      <w:r w:rsidRPr="0003451B">
        <w:rPr>
          <w:rFonts w:hint="eastAsia"/>
          <w:sz w:val="24"/>
        </w:rPr>
        <w:t>日内决定是否召集，并书面告知提出提议的基金份额持有人代表和基金管理人；基金托管人决定召集的，应当自出具书面决定之日起</w:t>
      </w:r>
      <w:r w:rsidRPr="0003451B">
        <w:rPr>
          <w:sz w:val="24"/>
        </w:rPr>
        <w:t>60</w:t>
      </w:r>
      <w:r w:rsidRPr="0003451B">
        <w:rPr>
          <w:rFonts w:hint="eastAsia"/>
          <w:sz w:val="24"/>
        </w:rPr>
        <w:t>日内召开。</w:t>
      </w:r>
    </w:p>
    <w:p w14:paraId="4388CA2F"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）代表基金份额</w:t>
      </w:r>
      <w:r w:rsidRPr="0003451B">
        <w:rPr>
          <w:sz w:val="24"/>
        </w:rPr>
        <w:t>10%</w:t>
      </w:r>
      <w:r w:rsidRPr="0003451B">
        <w:rPr>
          <w:rFonts w:hint="eastAsia"/>
          <w:sz w:val="24"/>
        </w:rPr>
        <w:t>以上的基金份额持有人就同一事项要求召开基金份额持有人大会，而基金管理人、基金托管人都不召集的，代表基金份额</w:t>
      </w:r>
      <w:r w:rsidRPr="0003451B">
        <w:rPr>
          <w:sz w:val="24"/>
        </w:rPr>
        <w:t>10%</w:t>
      </w:r>
      <w:r w:rsidRPr="0003451B">
        <w:rPr>
          <w:rFonts w:hint="eastAsia"/>
          <w:sz w:val="24"/>
        </w:rPr>
        <w:t>以上的基金份额持有人有权自行召集基金份额持有人大会，但应当至少提前</w:t>
      </w:r>
      <w:r w:rsidRPr="0003451B">
        <w:rPr>
          <w:sz w:val="24"/>
        </w:rPr>
        <w:t>30</w:t>
      </w:r>
      <w:r w:rsidRPr="0003451B">
        <w:rPr>
          <w:rFonts w:hint="eastAsia"/>
          <w:sz w:val="24"/>
        </w:rPr>
        <w:t>日向中国证监会备案。</w:t>
      </w:r>
    </w:p>
    <w:p w14:paraId="71C14ACF"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）基金份额持有人依法自行召集基金份额持有人大会的，基金管理人、基金托管人应当配合，不得阻碍、干扰。</w:t>
      </w:r>
    </w:p>
    <w:p w14:paraId="1F5FC9F5" w14:textId="77777777" w:rsidR="00A06E75" w:rsidRPr="0003451B" w:rsidRDefault="00A06E75" w:rsidP="00A06E75">
      <w:pPr>
        <w:widowControl/>
        <w:spacing w:line="360" w:lineRule="auto"/>
        <w:ind w:firstLineChars="200" w:firstLine="480"/>
        <w:rPr>
          <w:sz w:val="24"/>
        </w:rPr>
      </w:pPr>
      <w:r w:rsidRPr="0003451B">
        <w:rPr>
          <w:sz w:val="24"/>
        </w:rPr>
        <w:t>4</w:t>
      </w:r>
      <w:r w:rsidRPr="0003451B">
        <w:rPr>
          <w:rFonts w:hint="eastAsia"/>
          <w:sz w:val="24"/>
        </w:rPr>
        <w:t>、召开基金份额持有人大会的通知时间、通知内容、通知方式</w:t>
      </w:r>
    </w:p>
    <w:p w14:paraId="38D37F11" w14:textId="77777777" w:rsidR="00A06E75" w:rsidRPr="0003451B" w:rsidRDefault="00A06E75" w:rsidP="00A06E75">
      <w:pPr>
        <w:widowControl/>
        <w:spacing w:line="360" w:lineRule="auto"/>
        <w:ind w:firstLineChars="200" w:firstLine="480"/>
        <w:rPr>
          <w:sz w:val="24"/>
        </w:rPr>
      </w:pPr>
      <w:r w:rsidRPr="0003451B">
        <w:rPr>
          <w:rFonts w:hint="eastAsia"/>
          <w:sz w:val="24"/>
        </w:rPr>
        <w:t>基金份额持有人大会的召集人（以下简称“召集人”）负责选择确定开会时间、地点、方式和权益登记日。召开基金份额持有人大会，召集人必须于会议召开日前</w:t>
      </w:r>
      <w:r w:rsidRPr="0003451B">
        <w:rPr>
          <w:sz w:val="24"/>
        </w:rPr>
        <w:t>30</w:t>
      </w:r>
      <w:r w:rsidRPr="0003451B">
        <w:rPr>
          <w:rFonts w:hint="eastAsia"/>
          <w:sz w:val="24"/>
        </w:rPr>
        <w:t>天在指定媒体公告。基金份额持有人大会通知须至少载明以下内容：</w:t>
      </w:r>
    </w:p>
    <w:p w14:paraId="24BE787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）会议召开的时间、地点和出席方式；</w:t>
      </w:r>
    </w:p>
    <w:p w14:paraId="3A1FECB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）会议拟审议的主要事项；</w:t>
      </w:r>
    </w:p>
    <w:p w14:paraId="75C8AB2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）会议形式；</w:t>
      </w:r>
    </w:p>
    <w:p w14:paraId="2E5BCBDE"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）议事程序；</w:t>
      </w:r>
    </w:p>
    <w:p w14:paraId="12A8DA7E"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）有权出席基金份额持有人大会的基金份额持有人权益登记日；</w:t>
      </w:r>
    </w:p>
    <w:p w14:paraId="72D2DB4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）代理投票的授权委托书的内容要求（包括但不限于代理人身份、代理权限和代理有效期限等）、送达时间和地点；</w:t>
      </w:r>
    </w:p>
    <w:p w14:paraId="1E32316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7</w:t>
      </w:r>
      <w:r w:rsidRPr="0003451B">
        <w:rPr>
          <w:rFonts w:hint="eastAsia"/>
          <w:sz w:val="24"/>
        </w:rPr>
        <w:t>）表决方式；</w:t>
      </w:r>
    </w:p>
    <w:p w14:paraId="069DAF02"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8</w:t>
      </w:r>
      <w:r w:rsidRPr="0003451B">
        <w:rPr>
          <w:rFonts w:hint="eastAsia"/>
          <w:sz w:val="24"/>
        </w:rPr>
        <w:t>）会务常设联系人姓名、电话；</w:t>
      </w:r>
    </w:p>
    <w:p w14:paraId="6A4FA5DB"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9</w:t>
      </w:r>
      <w:r w:rsidRPr="0003451B">
        <w:rPr>
          <w:rFonts w:hint="eastAsia"/>
          <w:sz w:val="24"/>
        </w:rPr>
        <w:t>）出席会议者必须准备的文件和必须履行的手续；</w:t>
      </w:r>
    </w:p>
    <w:p w14:paraId="0C9AC35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10</w:t>
      </w:r>
      <w:r w:rsidRPr="0003451B">
        <w:rPr>
          <w:rFonts w:hint="eastAsia"/>
          <w:sz w:val="24"/>
        </w:rPr>
        <w:t>）召集人需要通知的其他事项。</w:t>
      </w:r>
    </w:p>
    <w:p w14:paraId="2845837B" w14:textId="77777777" w:rsidR="00A06E75" w:rsidRPr="0003451B" w:rsidRDefault="00A06E75" w:rsidP="00A06E75">
      <w:pPr>
        <w:widowControl/>
        <w:spacing w:line="360" w:lineRule="auto"/>
        <w:ind w:firstLineChars="200" w:firstLine="480"/>
        <w:rPr>
          <w:sz w:val="24"/>
        </w:rPr>
      </w:pPr>
      <w:r w:rsidRPr="0003451B">
        <w:rPr>
          <w:rFonts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0DD1BE1C" w14:textId="77777777" w:rsidR="00A06E75" w:rsidRPr="0003451B" w:rsidRDefault="00A06E75" w:rsidP="00A06E75">
      <w:pPr>
        <w:widowControl/>
        <w:spacing w:line="360" w:lineRule="auto"/>
        <w:ind w:firstLineChars="200" w:firstLine="480"/>
        <w:rPr>
          <w:sz w:val="24"/>
        </w:rPr>
      </w:pPr>
      <w:r w:rsidRPr="0003451B">
        <w:rPr>
          <w:rFonts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4276E308" w14:textId="77777777" w:rsidR="00A06E75" w:rsidRPr="0003451B" w:rsidRDefault="00A06E75" w:rsidP="00A06E75">
      <w:pPr>
        <w:widowControl/>
        <w:spacing w:line="360" w:lineRule="auto"/>
        <w:ind w:firstLineChars="200" w:firstLine="480"/>
        <w:rPr>
          <w:sz w:val="24"/>
        </w:rPr>
      </w:pPr>
      <w:r w:rsidRPr="0003451B">
        <w:rPr>
          <w:sz w:val="24"/>
        </w:rPr>
        <w:t>5</w:t>
      </w:r>
      <w:r w:rsidRPr="0003451B">
        <w:rPr>
          <w:rFonts w:hint="eastAsia"/>
          <w:sz w:val="24"/>
        </w:rPr>
        <w:t>、基金份额持有人出席会议的方式</w:t>
      </w:r>
    </w:p>
    <w:p w14:paraId="65F07FD9"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）会议方式</w:t>
      </w:r>
    </w:p>
    <w:p w14:paraId="56658EC8"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）基金份额持有人大会的召开方式包括现场开会和通讯方式开会。</w:t>
      </w:r>
    </w:p>
    <w:p w14:paraId="11237E87"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）现场开会由基金份额持有人本人出席或通过授权委托书委派其代理人出席，现场开会时基金管理人和基金托管人的授权代表应当出席，如基金管理人或基金托管人拒不派代表出席的，不影响表决效力。</w:t>
      </w:r>
    </w:p>
    <w:p w14:paraId="19B9BBCA" w14:textId="77777777" w:rsidR="00A06E75" w:rsidRPr="0003451B" w:rsidRDefault="00A06E75" w:rsidP="00A06E75">
      <w:pPr>
        <w:widowControl/>
        <w:spacing w:line="360" w:lineRule="auto"/>
        <w:ind w:firstLineChars="200" w:firstLine="480"/>
        <w:rPr>
          <w:sz w:val="24"/>
        </w:rPr>
      </w:pPr>
      <w:r w:rsidRPr="0003451B">
        <w:rPr>
          <w:sz w:val="24"/>
        </w:rPr>
        <w:t>3</w:t>
      </w:r>
      <w:r w:rsidRPr="0003451B">
        <w:rPr>
          <w:rFonts w:hint="eastAsia"/>
          <w:sz w:val="24"/>
        </w:rPr>
        <w:t>）通讯方式开会指按照本基金合同的相关规定以书面方式进行表决。</w:t>
      </w:r>
    </w:p>
    <w:p w14:paraId="0565F773"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）召开基金份额持有人大会的条件</w:t>
      </w:r>
    </w:p>
    <w:p w14:paraId="33D299B2"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）现场开会方式</w:t>
      </w:r>
    </w:p>
    <w:p w14:paraId="315F0DDE" w14:textId="77777777" w:rsidR="00A06E75" w:rsidRPr="0003451B" w:rsidRDefault="00A06E75" w:rsidP="00A06E75">
      <w:pPr>
        <w:widowControl/>
        <w:spacing w:line="360" w:lineRule="auto"/>
        <w:ind w:firstLineChars="200" w:firstLine="480"/>
        <w:rPr>
          <w:sz w:val="24"/>
        </w:rPr>
      </w:pPr>
      <w:r w:rsidRPr="0003451B">
        <w:rPr>
          <w:rFonts w:hint="eastAsia"/>
          <w:sz w:val="24"/>
        </w:rPr>
        <w:t>在同时符合以下条件时，现场会议方可举行：</w:t>
      </w:r>
    </w:p>
    <w:p w14:paraId="26A3CD13" w14:textId="77777777" w:rsidR="00A06E75" w:rsidRPr="0003451B" w:rsidRDefault="00A06E75" w:rsidP="00A06E75">
      <w:pPr>
        <w:widowControl/>
        <w:spacing w:line="360" w:lineRule="auto"/>
        <w:ind w:firstLineChars="200" w:firstLine="480"/>
        <w:rPr>
          <w:sz w:val="24"/>
        </w:rPr>
      </w:pPr>
      <w:r w:rsidRPr="0003451B">
        <w:rPr>
          <w:rFonts w:hint="eastAsia"/>
          <w:sz w:val="24"/>
        </w:rPr>
        <w:t>①对到会者在权益登记日持有基金份额的统计显示，全部有效凭证所对应的基金份额应占权益登记日基金总份额的</w:t>
      </w:r>
      <w:r w:rsidRPr="0003451B">
        <w:rPr>
          <w:sz w:val="24"/>
        </w:rPr>
        <w:t>50%</w:t>
      </w:r>
      <w:r w:rsidRPr="0003451B">
        <w:rPr>
          <w:rFonts w:hint="eastAsia"/>
          <w:sz w:val="24"/>
        </w:rPr>
        <w:t>以上</w:t>
      </w:r>
      <w:r w:rsidRPr="0003451B">
        <w:rPr>
          <w:sz w:val="24"/>
        </w:rPr>
        <w:t>(</w:t>
      </w:r>
      <w:r w:rsidRPr="0003451B">
        <w:rPr>
          <w:rFonts w:hint="eastAsia"/>
          <w:sz w:val="24"/>
        </w:rPr>
        <w:t>“以上”含本数，下同）；</w:t>
      </w:r>
    </w:p>
    <w:p w14:paraId="74FF1A0E"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997883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2）通讯开会方式</w:t>
      </w:r>
    </w:p>
    <w:p w14:paraId="45518D0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在同时符合以下条件时，通讯会议方可举行：</w:t>
      </w:r>
    </w:p>
    <w:p w14:paraId="649B5646"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①召集人按本基金合同规定公布会议通知后，在</w:t>
      </w:r>
      <w:r w:rsidRPr="0003451B">
        <w:rPr>
          <w:rFonts w:ascii="宋体" w:hAnsi="宋体"/>
          <w:sz w:val="24"/>
          <w:szCs w:val="21"/>
        </w:rPr>
        <w:t>2个工作日内连续公布相关提示性公告；</w:t>
      </w:r>
    </w:p>
    <w:p w14:paraId="36499F63"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②召集人按基金合同规定通知基金托管人或</w:t>
      </w:r>
      <w:r w:rsidRPr="0003451B">
        <w:rPr>
          <w:rFonts w:ascii="宋体" w:hAnsi="宋体"/>
          <w:sz w:val="24"/>
          <w:szCs w:val="21"/>
        </w:rPr>
        <w:t>/和基金管理人(分别或共同称为“监督人”）到指定地点对书面表决意见的计票进行监督；</w:t>
      </w:r>
    </w:p>
    <w:p w14:paraId="4174584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③召集人在监督人和公证机关的监督下按照会议通知规定的方式收取和统计基金份额持有人的书面表决意见，如基金管理人或基金托管人经通知拒不到场监督的，不影响表决效力；</w:t>
      </w:r>
    </w:p>
    <w:p w14:paraId="276B884A"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④本人直接出具书面意见或授权他人代表出具书面意见的基金份额持有人所代表的基金份额占权益登记日基金总份额的</w:t>
      </w:r>
      <w:r w:rsidRPr="0003451B">
        <w:rPr>
          <w:rFonts w:ascii="宋体" w:hAnsi="宋体"/>
          <w:sz w:val="24"/>
          <w:szCs w:val="21"/>
        </w:rPr>
        <w:t>50%以上；</w:t>
      </w:r>
    </w:p>
    <w:p w14:paraId="6358595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⑤直接出具书面意见的基金份额持有人或受托代表他人出具书面意见的代理人提交的持有基金份额的凭证、授权委托书等文件符合法律法规、基金合同和会议通知的规定，并与注册登记机构记录相符。</w:t>
      </w:r>
    </w:p>
    <w:p w14:paraId="4F6781D8" w14:textId="77777777" w:rsidR="00A06E75" w:rsidRPr="0003451B" w:rsidRDefault="00A06E75" w:rsidP="00A06E75">
      <w:pPr>
        <w:widowControl/>
        <w:spacing w:line="360" w:lineRule="auto"/>
        <w:ind w:firstLineChars="200" w:firstLine="480"/>
        <w:rPr>
          <w:sz w:val="24"/>
        </w:rPr>
      </w:pPr>
      <w:r w:rsidRPr="0003451B">
        <w:rPr>
          <w:sz w:val="24"/>
        </w:rPr>
        <w:t>6</w:t>
      </w:r>
      <w:r w:rsidRPr="0003451B">
        <w:rPr>
          <w:rFonts w:hint="eastAsia"/>
          <w:sz w:val="24"/>
        </w:rPr>
        <w:t>、议事内容与程序</w:t>
      </w:r>
    </w:p>
    <w:p w14:paraId="50ED1A4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）议事内容及提案权</w:t>
      </w:r>
    </w:p>
    <w:p w14:paraId="331500D6"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1）议事内容为本基金合同规定的召开基金份额持有人大会事由所涉及的内容。</w:t>
      </w:r>
    </w:p>
    <w:p w14:paraId="47CDE7AF"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413E0B8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3）对于基金份额持有人提交的提案，大会召集人应当按照以下原则对提案进行审核：</w:t>
      </w:r>
    </w:p>
    <w:p w14:paraId="044D038D"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98DF2F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75AED72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4F80E2CF"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5）基金份额持有人大会的召集人发出召开会议的通知后，如果需要对原有提案进行修改，应当</w:t>
      </w:r>
      <w:r w:rsidRPr="0003451B">
        <w:rPr>
          <w:rFonts w:ascii="宋体" w:hAnsi="宋体" w:hint="eastAsia"/>
          <w:sz w:val="24"/>
        </w:rPr>
        <w:t>最迟</w:t>
      </w:r>
      <w:r w:rsidRPr="0003451B">
        <w:rPr>
          <w:rFonts w:ascii="宋体" w:hAnsi="宋体" w:hint="eastAsia"/>
          <w:sz w:val="24"/>
          <w:szCs w:val="21"/>
        </w:rPr>
        <w:t>在基金份额持有人大会召开前</w:t>
      </w:r>
      <w:r w:rsidRPr="0003451B">
        <w:rPr>
          <w:rFonts w:ascii="宋体" w:hAnsi="宋体"/>
          <w:sz w:val="24"/>
        </w:rPr>
        <w:t>30日</w:t>
      </w:r>
      <w:r w:rsidRPr="0003451B">
        <w:rPr>
          <w:rFonts w:ascii="宋体" w:hAnsi="宋体" w:hint="eastAsia"/>
          <w:sz w:val="24"/>
          <w:szCs w:val="21"/>
        </w:rPr>
        <w:t>公告。</w:t>
      </w:r>
      <w:r w:rsidRPr="0003451B">
        <w:rPr>
          <w:rFonts w:ascii="宋体" w:hAnsi="宋体" w:hint="eastAsia"/>
          <w:sz w:val="24"/>
        </w:rPr>
        <w:t>否则，会议的召开日期应当顺延并保证至少与公告日期有</w:t>
      </w:r>
      <w:r w:rsidRPr="0003451B">
        <w:rPr>
          <w:rFonts w:ascii="宋体" w:hAnsi="宋体"/>
          <w:sz w:val="24"/>
        </w:rPr>
        <w:t>30日的间隔期。</w:t>
      </w:r>
    </w:p>
    <w:p w14:paraId="1E8A11EB"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）议事程序</w:t>
      </w:r>
    </w:p>
    <w:p w14:paraId="31DE1B5F"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）现场开会</w:t>
      </w:r>
    </w:p>
    <w:p w14:paraId="30CCCB6D"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在现场开会的方式下，首先由大会主持人按照规定程序宣布会议议事程序及注意事项，确定和公布监票人，然后由大会主持人宣读提案，经讨论后进行表决，经合法执业的律师见证后形成大会决议。</w:t>
      </w:r>
    </w:p>
    <w:p w14:paraId="3BA4EC1D"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03451B">
        <w:rPr>
          <w:rFonts w:ascii="宋体" w:hAnsi="宋体"/>
          <w:sz w:val="24"/>
          <w:szCs w:val="21"/>
        </w:rPr>
        <w:t>50%以上多数选举产生一名代表作为该次基金份额持有人大会的主持人。</w:t>
      </w:r>
    </w:p>
    <w:p w14:paraId="4102F45E"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召集人应当制作出席会议人员的签名册。签名册载明参加会议人员姓名</w:t>
      </w:r>
      <w:r w:rsidRPr="0003451B">
        <w:rPr>
          <w:rFonts w:ascii="宋体" w:hAnsi="宋体"/>
          <w:sz w:val="24"/>
          <w:szCs w:val="21"/>
        </w:rPr>
        <w:t>(或单位名称)、身份证号码、持有或代表有表决权的基金份额数量、委托人姓名(或单位名称)等事项。</w:t>
      </w:r>
    </w:p>
    <w:p w14:paraId="2965A034"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）通讯方式开会</w:t>
      </w:r>
    </w:p>
    <w:p w14:paraId="3ABFAD81"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在通讯表决开会的方式下，首先由召集人提前</w:t>
      </w:r>
      <w:r w:rsidRPr="0003451B">
        <w:rPr>
          <w:rFonts w:ascii="宋体" w:hAnsi="宋体"/>
          <w:sz w:val="24"/>
          <w:szCs w:val="21"/>
        </w:rPr>
        <w:t>30日公布提案，在所通知的表决截止日期后第2个工作日在公证机关及监督人的监督下由召集人统计全部有效表决并形成决议。如监督人经通知但拒绝到场监督，则在公正机关监督下形成的决议有效。</w:t>
      </w:r>
    </w:p>
    <w:p w14:paraId="666FF3B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w:t>
      </w:r>
      <w:r w:rsidRPr="0003451B">
        <w:rPr>
          <w:rFonts w:ascii="宋体" w:hAnsi="宋体"/>
          <w:sz w:val="24"/>
          <w:szCs w:val="21"/>
        </w:rPr>
        <w:t>3）基金份额持有人大会不得对未事先公告的议事内容进行表决。</w:t>
      </w:r>
    </w:p>
    <w:p w14:paraId="6FE4D897" w14:textId="77777777" w:rsidR="00A06E75" w:rsidRPr="0003451B" w:rsidRDefault="00A06E75" w:rsidP="00A06E75">
      <w:pPr>
        <w:widowControl/>
        <w:spacing w:line="360" w:lineRule="auto"/>
        <w:ind w:firstLineChars="200" w:firstLine="480"/>
        <w:rPr>
          <w:sz w:val="24"/>
        </w:rPr>
      </w:pPr>
      <w:r w:rsidRPr="0003451B">
        <w:rPr>
          <w:sz w:val="24"/>
        </w:rPr>
        <w:t>7</w:t>
      </w:r>
      <w:r w:rsidRPr="0003451B">
        <w:rPr>
          <w:rFonts w:hint="eastAsia"/>
          <w:sz w:val="24"/>
        </w:rPr>
        <w:t>、决议形成的条件、表决方式、程序</w:t>
      </w:r>
    </w:p>
    <w:p w14:paraId="39560C6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）基金份额持有人所持每一基金份额享有平等的表决权。</w:t>
      </w:r>
    </w:p>
    <w:p w14:paraId="35265C21"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）基金份额持有人大会决议分为一般决议和特别决议：</w:t>
      </w:r>
    </w:p>
    <w:p w14:paraId="1BA924DF" w14:textId="77777777" w:rsidR="00A06E75" w:rsidRPr="0003451B" w:rsidRDefault="00A06E75" w:rsidP="00A06E75">
      <w:pPr>
        <w:widowControl/>
        <w:spacing w:line="360" w:lineRule="auto"/>
        <w:ind w:firstLineChars="200" w:firstLine="480"/>
        <w:rPr>
          <w:sz w:val="24"/>
        </w:rPr>
      </w:pPr>
      <w:r w:rsidRPr="0003451B">
        <w:rPr>
          <w:sz w:val="24"/>
        </w:rPr>
        <w:t>1</w:t>
      </w:r>
      <w:r w:rsidRPr="0003451B">
        <w:rPr>
          <w:rFonts w:hint="eastAsia"/>
          <w:sz w:val="24"/>
        </w:rPr>
        <w:t>）一般决议</w:t>
      </w:r>
    </w:p>
    <w:p w14:paraId="42F85268" w14:textId="77777777" w:rsidR="00A06E75" w:rsidRPr="0003451B" w:rsidRDefault="00A06E75" w:rsidP="00A06E75">
      <w:pPr>
        <w:widowControl/>
        <w:spacing w:line="360" w:lineRule="auto"/>
        <w:ind w:firstLineChars="200" w:firstLine="480"/>
        <w:rPr>
          <w:sz w:val="24"/>
        </w:rPr>
      </w:pPr>
      <w:r w:rsidRPr="0003451B">
        <w:rPr>
          <w:rFonts w:hint="eastAsia"/>
          <w:sz w:val="24"/>
        </w:rPr>
        <w:t>一般决议须经出席会议的基金份额持有人（或其代理人）所持表决权的</w:t>
      </w:r>
      <w:r w:rsidRPr="0003451B">
        <w:rPr>
          <w:sz w:val="24"/>
        </w:rPr>
        <w:t>50%</w:t>
      </w:r>
      <w:r w:rsidRPr="0003451B">
        <w:rPr>
          <w:rFonts w:hint="eastAsia"/>
          <w:sz w:val="24"/>
        </w:rPr>
        <w:t>以上通过方为有效，除下列</w:t>
      </w:r>
      <w:r w:rsidRPr="0003451B">
        <w:rPr>
          <w:sz w:val="24"/>
        </w:rPr>
        <w:t>2</w:t>
      </w:r>
      <w:r w:rsidRPr="0003451B">
        <w:rPr>
          <w:rFonts w:hint="eastAsia"/>
          <w:sz w:val="24"/>
        </w:rPr>
        <w:t>）所规定的须以特别决议通过事项以外的其他事项均以一般决议的方式通过；</w:t>
      </w:r>
    </w:p>
    <w:p w14:paraId="4B7E3FFD" w14:textId="77777777" w:rsidR="00A06E75" w:rsidRPr="0003451B" w:rsidRDefault="00A06E75" w:rsidP="00A06E75">
      <w:pPr>
        <w:widowControl/>
        <w:spacing w:line="360" w:lineRule="auto"/>
        <w:ind w:firstLineChars="200" w:firstLine="480"/>
        <w:rPr>
          <w:sz w:val="24"/>
        </w:rPr>
      </w:pPr>
      <w:r w:rsidRPr="0003451B">
        <w:rPr>
          <w:sz w:val="24"/>
        </w:rPr>
        <w:t>2</w:t>
      </w:r>
      <w:r w:rsidRPr="0003451B">
        <w:rPr>
          <w:rFonts w:hint="eastAsia"/>
          <w:sz w:val="24"/>
        </w:rPr>
        <w:t>）特别决议</w:t>
      </w:r>
    </w:p>
    <w:p w14:paraId="4569AF71" w14:textId="77777777" w:rsidR="00A06E75" w:rsidRPr="0003451B" w:rsidRDefault="00A06E75" w:rsidP="00A06E75">
      <w:pPr>
        <w:widowControl/>
        <w:spacing w:line="360" w:lineRule="auto"/>
        <w:ind w:firstLineChars="200" w:firstLine="480"/>
        <w:rPr>
          <w:sz w:val="24"/>
        </w:rPr>
      </w:pPr>
      <w:r w:rsidRPr="0003451B">
        <w:rPr>
          <w:rFonts w:hint="eastAsia"/>
          <w:sz w:val="24"/>
        </w:rPr>
        <w:t>特别决议须经出席会议的基金份额持有人</w:t>
      </w:r>
      <w:r w:rsidRPr="0003451B">
        <w:rPr>
          <w:sz w:val="24"/>
        </w:rPr>
        <w:t>(</w:t>
      </w:r>
      <w:r w:rsidRPr="0003451B">
        <w:rPr>
          <w:rFonts w:hint="eastAsia"/>
          <w:sz w:val="24"/>
        </w:rPr>
        <w:t>或其代理人</w:t>
      </w:r>
      <w:r w:rsidRPr="0003451B">
        <w:rPr>
          <w:sz w:val="24"/>
        </w:rPr>
        <w:t>)</w:t>
      </w:r>
      <w:r w:rsidRPr="0003451B">
        <w:rPr>
          <w:rFonts w:hint="eastAsia"/>
          <w:sz w:val="24"/>
        </w:rPr>
        <w:t>所持表决权的三分之二以上</w:t>
      </w:r>
      <w:r w:rsidRPr="0003451B">
        <w:rPr>
          <w:sz w:val="24"/>
        </w:rPr>
        <w:t>(</w:t>
      </w:r>
      <w:r w:rsidRPr="0003451B">
        <w:rPr>
          <w:rFonts w:hint="eastAsia"/>
          <w:sz w:val="24"/>
        </w:rPr>
        <w:t>含三分之二</w:t>
      </w:r>
      <w:r w:rsidRPr="0003451B">
        <w:rPr>
          <w:sz w:val="24"/>
        </w:rPr>
        <w:t>)</w:t>
      </w:r>
      <w:r w:rsidRPr="0003451B">
        <w:rPr>
          <w:rFonts w:hint="eastAsia"/>
          <w:sz w:val="24"/>
        </w:rPr>
        <w:t>通过方为有效；更换基金管理人、更换基金托管人、转换基金运作方式、终止基金合同必须以特别决议通过方为有效。</w:t>
      </w:r>
    </w:p>
    <w:p w14:paraId="027C566D"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）基金份额持有人大会决定的事项，应当依法报中国证监会核准或者备案，并予以公告。</w:t>
      </w:r>
    </w:p>
    <w:p w14:paraId="770C34F0"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4</w:t>
      </w:r>
      <w:r w:rsidRPr="0003451B">
        <w:rPr>
          <w:rFonts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2A57D4E0"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5</w:t>
      </w:r>
      <w:r w:rsidRPr="0003451B">
        <w:rPr>
          <w:rFonts w:hint="eastAsia"/>
          <w:sz w:val="24"/>
        </w:rPr>
        <w:t>）基金份额持有人大会采取记名方式进行投票表决。</w:t>
      </w:r>
    </w:p>
    <w:p w14:paraId="068E5F5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6</w:t>
      </w:r>
      <w:r w:rsidRPr="0003451B">
        <w:rPr>
          <w:rFonts w:hint="eastAsia"/>
          <w:sz w:val="24"/>
        </w:rPr>
        <w:t>）基金份额持有人大会的各项提案或同一项提案内并列的各项议题应当分开审议、逐项表决。</w:t>
      </w:r>
    </w:p>
    <w:p w14:paraId="1EEBFE12" w14:textId="77777777" w:rsidR="00A06E75" w:rsidRPr="0003451B" w:rsidRDefault="00A06E75" w:rsidP="00A06E75">
      <w:pPr>
        <w:widowControl/>
        <w:spacing w:line="360" w:lineRule="auto"/>
        <w:ind w:firstLineChars="200" w:firstLine="480"/>
        <w:rPr>
          <w:sz w:val="24"/>
        </w:rPr>
      </w:pPr>
      <w:r w:rsidRPr="0003451B">
        <w:rPr>
          <w:sz w:val="24"/>
        </w:rPr>
        <w:t>8</w:t>
      </w:r>
      <w:r w:rsidRPr="0003451B">
        <w:rPr>
          <w:rFonts w:hint="eastAsia"/>
          <w:sz w:val="24"/>
        </w:rPr>
        <w:t>、计票</w:t>
      </w:r>
    </w:p>
    <w:p w14:paraId="5E7EC93C"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）现场开会</w:t>
      </w:r>
    </w:p>
    <w:p w14:paraId="40FAF4B0" w14:textId="77777777" w:rsidR="00A06E75" w:rsidRPr="0003451B" w:rsidRDefault="00A06E75" w:rsidP="00A06E75">
      <w:pPr>
        <w:widowControl/>
        <w:spacing w:line="360" w:lineRule="auto"/>
        <w:ind w:firstLineChars="200" w:firstLine="480"/>
        <w:rPr>
          <w:rFonts w:ascii="宋体" w:hAnsi="宋体"/>
          <w:sz w:val="24"/>
          <w:szCs w:val="21"/>
        </w:rPr>
      </w:pPr>
      <w:r w:rsidRPr="0003451B">
        <w:rPr>
          <w:sz w:val="24"/>
        </w:rPr>
        <w:t>1</w:t>
      </w:r>
      <w:r w:rsidRPr="0003451B">
        <w:rPr>
          <w:rFonts w:hint="eastAsia"/>
          <w:sz w:val="24"/>
        </w:rPr>
        <w:t>）</w:t>
      </w:r>
      <w:r w:rsidRPr="0003451B">
        <w:rPr>
          <w:rFonts w:ascii="宋体" w:hAnsi="宋体" w:hint="eastAsia"/>
          <w:sz w:val="24"/>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689E15F"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2）监票人应当在基金份额持有人表决后立即进行清点，由大会主持人当场公布计票结果。</w:t>
      </w:r>
    </w:p>
    <w:p w14:paraId="2297E6C2"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sz w:val="24"/>
          <w:szCs w:val="21"/>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387C7406"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）通讯开会</w:t>
      </w:r>
    </w:p>
    <w:p w14:paraId="197BD1F7"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sidRPr="0003451B">
        <w:rPr>
          <w:rFonts w:ascii="宋体" w:hAnsi="宋体"/>
          <w:sz w:val="24"/>
          <w:szCs w:val="21"/>
        </w:rPr>
        <w:t>3名监票人进行计票，并由公证机关对其计票过程予以公证。</w:t>
      </w:r>
    </w:p>
    <w:p w14:paraId="3E32A4A8" w14:textId="77777777" w:rsidR="00A06E75" w:rsidRPr="0003451B" w:rsidRDefault="00A06E75" w:rsidP="00A06E75">
      <w:pPr>
        <w:widowControl/>
        <w:spacing w:line="360" w:lineRule="auto"/>
        <w:ind w:firstLineChars="200" w:firstLine="480"/>
        <w:rPr>
          <w:sz w:val="24"/>
        </w:rPr>
      </w:pPr>
      <w:r w:rsidRPr="0003451B">
        <w:rPr>
          <w:sz w:val="24"/>
        </w:rPr>
        <w:t>9</w:t>
      </w:r>
      <w:r w:rsidRPr="0003451B">
        <w:rPr>
          <w:rFonts w:hint="eastAsia"/>
          <w:sz w:val="24"/>
        </w:rPr>
        <w:t>、基金份额持有人大会决议报中国证监会核准或备案后的公告时间、方式</w:t>
      </w:r>
    </w:p>
    <w:p w14:paraId="37E39627"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1</w:t>
      </w:r>
      <w:r w:rsidRPr="0003451B">
        <w:rPr>
          <w:rFonts w:hint="eastAsia"/>
          <w:sz w:val="24"/>
        </w:rPr>
        <w:t>）基金份额持有人大会通过的一般决议和特别决议，召集人应当自通过之日起</w:t>
      </w:r>
      <w:r w:rsidRPr="0003451B">
        <w:rPr>
          <w:sz w:val="24"/>
        </w:rPr>
        <w:t>5</w:t>
      </w:r>
      <w:r w:rsidRPr="0003451B">
        <w:rPr>
          <w:rFonts w:hint="eastAsia"/>
          <w:sz w:val="24"/>
        </w:rPr>
        <w:t>日内报中国证监会核准或者备案。基金份额持有人大会决定的事项自中国证监会依法核准或者出具无异议意见之日起生效。关于本条第</w:t>
      </w:r>
      <w:r w:rsidRPr="0003451B">
        <w:rPr>
          <w:sz w:val="24"/>
        </w:rPr>
        <w:t>2</w:t>
      </w:r>
      <w:r w:rsidRPr="0003451B">
        <w:rPr>
          <w:rFonts w:hint="eastAsia"/>
          <w:sz w:val="24"/>
        </w:rPr>
        <w:t>款所规定的第（</w:t>
      </w:r>
      <w:r w:rsidRPr="0003451B">
        <w:rPr>
          <w:sz w:val="24"/>
        </w:rPr>
        <w:t>1</w:t>
      </w:r>
      <w:r w:rsidRPr="0003451B">
        <w:rPr>
          <w:rFonts w:hint="eastAsia"/>
          <w:sz w:val="24"/>
        </w:rPr>
        <w:t>）</w:t>
      </w:r>
      <w:r w:rsidRPr="0003451B">
        <w:rPr>
          <w:sz w:val="24"/>
        </w:rPr>
        <w:t>-</w:t>
      </w:r>
      <w:r w:rsidRPr="0003451B">
        <w:rPr>
          <w:rFonts w:hint="eastAsia"/>
          <w:sz w:val="24"/>
        </w:rPr>
        <w:t>（</w:t>
      </w:r>
      <w:r w:rsidRPr="0003451B">
        <w:rPr>
          <w:sz w:val="24"/>
        </w:rPr>
        <w:t>8</w:t>
      </w:r>
      <w:r w:rsidRPr="0003451B">
        <w:rPr>
          <w:rFonts w:hint="eastAsia"/>
          <w:sz w:val="24"/>
        </w:rPr>
        <w:t>）项召开事由的基金份额持有人大会决议经中国证监会核准生效后方可执行，关于本条第</w:t>
      </w:r>
      <w:r w:rsidRPr="0003451B">
        <w:rPr>
          <w:sz w:val="24"/>
        </w:rPr>
        <w:t>2</w:t>
      </w:r>
      <w:r w:rsidRPr="0003451B">
        <w:rPr>
          <w:rFonts w:hint="eastAsia"/>
          <w:sz w:val="24"/>
        </w:rPr>
        <w:t>款所规定的第（</w:t>
      </w:r>
      <w:r w:rsidRPr="0003451B">
        <w:rPr>
          <w:sz w:val="24"/>
        </w:rPr>
        <w:t>9</w:t>
      </w:r>
      <w:r w:rsidRPr="0003451B">
        <w:rPr>
          <w:rFonts w:hint="eastAsia"/>
          <w:sz w:val="24"/>
        </w:rPr>
        <w:t>）、（</w:t>
      </w:r>
      <w:r w:rsidRPr="0003451B">
        <w:rPr>
          <w:sz w:val="24"/>
        </w:rPr>
        <w:t>10</w:t>
      </w:r>
      <w:r w:rsidRPr="0003451B">
        <w:rPr>
          <w:rFonts w:hint="eastAsia"/>
          <w:sz w:val="24"/>
        </w:rPr>
        <w:t>）项召开事由的基金份额持有人大会决议经中国证监会核准或出具无异议意见后方可执行。</w:t>
      </w:r>
    </w:p>
    <w:p w14:paraId="310416D5"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2</w:t>
      </w:r>
      <w:r w:rsidRPr="0003451B">
        <w:rPr>
          <w:rFonts w:hint="eastAsia"/>
          <w:sz w:val="24"/>
        </w:rPr>
        <w:t>）生效的基金份额持有人大会决议对全体基金份额持有人、基金管理人、基金托管人均有约束力。基金管理人、基金托管人和基金份额持有人应当执行生效的基金份额持有人大会决议。</w:t>
      </w:r>
    </w:p>
    <w:p w14:paraId="04ECB9DB" w14:textId="77777777" w:rsidR="00A06E75" w:rsidRPr="0003451B" w:rsidRDefault="00A06E75" w:rsidP="00A06E75">
      <w:pPr>
        <w:widowControl/>
        <w:spacing w:line="360" w:lineRule="auto"/>
        <w:ind w:firstLineChars="200" w:firstLine="480"/>
        <w:rPr>
          <w:sz w:val="24"/>
        </w:rPr>
      </w:pPr>
      <w:r w:rsidRPr="0003451B">
        <w:rPr>
          <w:rFonts w:hint="eastAsia"/>
          <w:sz w:val="24"/>
        </w:rPr>
        <w:t>（</w:t>
      </w:r>
      <w:r w:rsidRPr="0003451B">
        <w:rPr>
          <w:sz w:val="24"/>
        </w:rPr>
        <w:t>3</w:t>
      </w:r>
      <w:r w:rsidRPr="0003451B">
        <w:rPr>
          <w:rFonts w:hint="eastAsia"/>
          <w:sz w:val="24"/>
        </w:rPr>
        <w:t>）基金份额持有人大会决议应自生效之日起</w:t>
      </w:r>
      <w:r w:rsidRPr="0003451B">
        <w:rPr>
          <w:sz w:val="24"/>
        </w:rPr>
        <w:t>2</w:t>
      </w:r>
      <w:r w:rsidRPr="0003451B">
        <w:rPr>
          <w:rFonts w:hint="eastAsia"/>
          <w:sz w:val="24"/>
        </w:rPr>
        <w:t>日内在指定媒体公告。如果采用通讯方式进行表决，在公告基金份额持有人大会决议时，必须将公证书全文、公证机构、公证员姓名等一同公告。</w:t>
      </w:r>
    </w:p>
    <w:p w14:paraId="08A2BD2F" w14:textId="77777777" w:rsidR="00A06E75" w:rsidRPr="0003451B" w:rsidRDefault="00A06E75" w:rsidP="00A06E75">
      <w:pPr>
        <w:widowControl/>
        <w:spacing w:line="360" w:lineRule="auto"/>
        <w:ind w:firstLineChars="200" w:firstLine="480"/>
        <w:rPr>
          <w:sz w:val="24"/>
        </w:rPr>
      </w:pPr>
      <w:r w:rsidRPr="0003451B">
        <w:rPr>
          <w:sz w:val="24"/>
        </w:rPr>
        <w:t>10</w:t>
      </w:r>
      <w:r w:rsidRPr="0003451B">
        <w:rPr>
          <w:rFonts w:hint="eastAsia"/>
          <w:sz w:val="24"/>
        </w:rPr>
        <w:t>、法律法规或</w:t>
      </w:r>
      <w:r w:rsidRPr="0003451B">
        <w:rPr>
          <w:rFonts w:hint="eastAsia"/>
          <w:sz w:val="24"/>
          <w:szCs w:val="18"/>
        </w:rPr>
        <w:t>中国证监会</w:t>
      </w:r>
      <w:r w:rsidRPr="0003451B">
        <w:rPr>
          <w:rFonts w:hint="eastAsia"/>
          <w:sz w:val="24"/>
        </w:rPr>
        <w:t>对基金份额持有人大会另有规定的，从其规定。</w:t>
      </w:r>
    </w:p>
    <w:p w14:paraId="66407782"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w:t>
      </w:r>
      <w:r w:rsidRPr="0003451B">
        <w:rPr>
          <w:rFonts w:ascii="宋体" w:hAnsi="宋体" w:cs="宋体"/>
          <w:b/>
          <w:kern w:val="0"/>
          <w:sz w:val="24"/>
        </w:rPr>
        <w:t>基金合同的变更与终止</w:t>
      </w:r>
    </w:p>
    <w:p w14:paraId="5235A25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1、基金合同的变更</w:t>
      </w:r>
    </w:p>
    <w:p w14:paraId="6EA20E4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1）基金合同变更内容对基金合同当事人权利、义务产生重大影响的，应召开基金份额持有人大会，基金合同变更的内容应经基金份额持有人大会决议同意。</w:t>
      </w:r>
    </w:p>
    <w:p w14:paraId="5A0B248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1）终止基金合同；</w:t>
      </w:r>
    </w:p>
    <w:p w14:paraId="7885C57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2）转换基金运作方式；</w:t>
      </w:r>
    </w:p>
    <w:p w14:paraId="3EF5E97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3）变更基金类别；</w:t>
      </w:r>
    </w:p>
    <w:p w14:paraId="7B0AFFCD"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4）变更基金投资目标、投资范围或投资策略；</w:t>
      </w:r>
    </w:p>
    <w:p w14:paraId="70045FCB"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5）变更基金份额持有人大会程序；</w:t>
      </w:r>
    </w:p>
    <w:p w14:paraId="72DBE68E"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6）更换基金管理人、基金托管人；</w:t>
      </w:r>
    </w:p>
    <w:p w14:paraId="7928C08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7）提高基金管理人、基金托管人的报酬标准。但根据适用的相关规定提高该等报酬标准的除外；</w:t>
      </w:r>
    </w:p>
    <w:p w14:paraId="2B6E1CD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8）本基金与其他基金的合并；</w:t>
      </w:r>
    </w:p>
    <w:p w14:paraId="3A55F17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9）对基金合同当事人权利、义务产生重大影响的其他事项；</w:t>
      </w:r>
    </w:p>
    <w:p w14:paraId="0E1D88B9"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10）法律法规、基金合同或中国证监会规定的其他情形。</w:t>
      </w:r>
    </w:p>
    <w:p w14:paraId="1E12EBEA"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但出现下列情况时，可不经基金份额持有人大会决议，由基金管理人和基金托管人同意变更后公布，并报中国证监会备案：</w:t>
      </w:r>
    </w:p>
    <w:p w14:paraId="56F1272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1）调低基金管理费、基金托管费和其他应由基金承担的费用；</w:t>
      </w:r>
    </w:p>
    <w:p w14:paraId="7C77F76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2）在法律法规和本基金合同规定的范围内变更基金的申购费率、赎回费率或收费方式；</w:t>
      </w:r>
    </w:p>
    <w:p w14:paraId="215A39E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3）因相应的法律法规发生变动必须对基金合同进行修改；</w:t>
      </w:r>
    </w:p>
    <w:p w14:paraId="1D6B271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4）对基金合同的修改不涉及本基金合同当事人权利义务关系发生变化；</w:t>
      </w:r>
    </w:p>
    <w:p w14:paraId="32C823C1"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5）基金合同的修改对基金份额持有人利益无实质性不利影响；</w:t>
      </w:r>
    </w:p>
    <w:p w14:paraId="4310810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6）按照法律法规或本基金合同规定不需召开基金份额持有人大会的其他情形。</w:t>
      </w:r>
    </w:p>
    <w:p w14:paraId="6B31A75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2）关于变更基金合同的基金份额持有人大会决议应报中国证监会核准或备案，并于中国证监会核准或出具无异议意见后生效执行，并自生效之日起2日内在至少一种指定媒体公告。</w:t>
      </w:r>
    </w:p>
    <w:p w14:paraId="6AED228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2、基金合同的终止</w:t>
      </w:r>
    </w:p>
    <w:p w14:paraId="26533764"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有下列情形之一的，本基金合同经中国证监会核准后将终止：</w:t>
      </w:r>
    </w:p>
    <w:p w14:paraId="6180CBC5"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1）基金份额持有人大会决定终止的；</w:t>
      </w:r>
    </w:p>
    <w:p w14:paraId="2516399B" w14:textId="77777777" w:rsidR="00A06E75" w:rsidRPr="0003451B" w:rsidRDefault="00A06E75" w:rsidP="00A06E75">
      <w:pPr>
        <w:widowControl/>
        <w:spacing w:line="360" w:lineRule="auto"/>
        <w:ind w:firstLineChars="200" w:firstLine="480"/>
        <w:rPr>
          <w:rFonts w:ascii="宋体" w:hAnsi="宋体"/>
          <w:sz w:val="24"/>
          <w:szCs w:val="18"/>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hint="eastAsia"/>
          <w:sz w:val="24"/>
          <w:szCs w:val="18"/>
        </w:rPr>
        <w:t>因重大违法、违规行为，被中国证监会责令终止的；</w:t>
      </w:r>
    </w:p>
    <w:p w14:paraId="60ACBE82"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hint="eastAsia"/>
          <w:sz w:val="24"/>
          <w:szCs w:val="18"/>
        </w:rPr>
        <w:t>（</w:t>
      </w:r>
      <w:r w:rsidRPr="0003451B">
        <w:rPr>
          <w:rFonts w:ascii="宋体" w:hAnsi="宋体"/>
          <w:sz w:val="24"/>
          <w:szCs w:val="18"/>
        </w:rPr>
        <w:t>3）</w:t>
      </w:r>
      <w:r w:rsidRPr="0003451B">
        <w:rPr>
          <w:rFonts w:ascii="宋体" w:hAnsi="宋体" w:cs="宋体" w:hint="eastAsia"/>
          <w:kern w:val="0"/>
          <w:sz w:val="24"/>
        </w:rPr>
        <w:t>基金管理人因解散、破产、撤销等事由，不能继续担任基金管理人的职务，而在</w:t>
      </w:r>
      <w:r w:rsidRPr="0003451B">
        <w:rPr>
          <w:rFonts w:ascii="宋体" w:hAnsi="宋体" w:cs="宋体"/>
          <w:kern w:val="0"/>
          <w:sz w:val="24"/>
        </w:rPr>
        <w:t>6个月内无其他适当的基金管理公司承接其原有权利义务；</w:t>
      </w:r>
    </w:p>
    <w:p w14:paraId="5E155AD7"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4）基金托管人因解散、破产、撤销等事由，不能继续担任基金托管人的职务，而在6个月内无其他适当的托管机构承接其原有权利义务；</w:t>
      </w:r>
    </w:p>
    <w:p w14:paraId="744ACD3C"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5）</w:t>
      </w:r>
      <w:r w:rsidRPr="0003451B">
        <w:rPr>
          <w:rFonts w:ascii="宋体" w:hAnsi="宋体" w:hint="eastAsia"/>
          <w:sz w:val="24"/>
          <w:szCs w:val="18"/>
        </w:rPr>
        <w:t>法律法规、</w:t>
      </w:r>
      <w:r w:rsidRPr="0003451B">
        <w:rPr>
          <w:rFonts w:ascii="宋体" w:hAnsi="宋体" w:cs="宋体" w:hint="eastAsia"/>
          <w:kern w:val="0"/>
          <w:sz w:val="24"/>
        </w:rPr>
        <w:t>中国证监会规定</w:t>
      </w:r>
      <w:r w:rsidRPr="0003451B">
        <w:rPr>
          <w:rFonts w:ascii="宋体" w:hAnsi="宋体" w:hint="eastAsia"/>
          <w:sz w:val="24"/>
          <w:szCs w:val="18"/>
        </w:rPr>
        <w:t>或基金合同约定</w:t>
      </w:r>
      <w:r w:rsidRPr="0003451B">
        <w:rPr>
          <w:rFonts w:ascii="宋体" w:hAnsi="宋体" w:cs="宋体" w:hint="eastAsia"/>
          <w:kern w:val="0"/>
          <w:sz w:val="24"/>
        </w:rPr>
        <w:t>的其他情形。</w:t>
      </w:r>
    </w:p>
    <w:p w14:paraId="74B05C8C"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争议的</w:t>
      </w:r>
      <w:r w:rsidRPr="0003451B">
        <w:rPr>
          <w:rFonts w:ascii="宋体" w:hAnsi="宋体" w:cs="宋体" w:hint="eastAsia"/>
          <w:b/>
          <w:kern w:val="0"/>
          <w:sz w:val="24"/>
        </w:rPr>
        <w:t>处理</w:t>
      </w:r>
    </w:p>
    <w:p w14:paraId="2CDB5A7A"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762AB848" w14:textId="77777777" w:rsidR="00A06E75" w:rsidRPr="0003451B" w:rsidRDefault="00A06E75" w:rsidP="00A06E75">
      <w:pPr>
        <w:widowControl/>
        <w:spacing w:line="360" w:lineRule="auto"/>
        <w:ind w:firstLineChars="200" w:firstLine="480"/>
        <w:rPr>
          <w:rFonts w:ascii="宋体" w:hAnsi="宋体"/>
          <w:sz w:val="24"/>
          <w:szCs w:val="21"/>
        </w:rPr>
      </w:pPr>
      <w:r w:rsidRPr="0003451B">
        <w:rPr>
          <w:rFonts w:ascii="宋体" w:hAnsi="宋体" w:hint="eastAsia"/>
          <w:sz w:val="24"/>
          <w:szCs w:val="21"/>
        </w:rPr>
        <w:t>争议处理期间，基金合同当事人应恪守各自的职责，继续忠实、勤勉、尽责地履行基金合同规定的义务，维护基金份额持有人的合法权益。</w:t>
      </w:r>
    </w:p>
    <w:p w14:paraId="5FECAAAD" w14:textId="77777777" w:rsidR="00A06E75" w:rsidRPr="0003451B" w:rsidRDefault="00A06E75" w:rsidP="00A06E75">
      <w:pPr>
        <w:widowControl/>
        <w:spacing w:line="360" w:lineRule="auto"/>
        <w:ind w:firstLineChars="200" w:firstLine="480"/>
        <w:rPr>
          <w:rFonts w:ascii="宋体" w:hAnsi="宋体" w:cs="宋体"/>
          <w:kern w:val="0"/>
          <w:sz w:val="24"/>
          <w:szCs w:val="21"/>
        </w:rPr>
      </w:pPr>
      <w:r w:rsidRPr="0003451B">
        <w:rPr>
          <w:rFonts w:ascii="宋体" w:hAnsi="宋体" w:hint="eastAsia"/>
          <w:sz w:val="24"/>
          <w:szCs w:val="21"/>
        </w:rPr>
        <w:t>本基金合同</w:t>
      </w:r>
      <w:r w:rsidRPr="0003451B">
        <w:rPr>
          <w:rFonts w:ascii="宋体" w:hAnsi="宋体" w:hint="eastAsia"/>
          <w:sz w:val="24"/>
        </w:rPr>
        <w:t>适用中华人民共和国法律并从其解释</w:t>
      </w:r>
      <w:r w:rsidRPr="0003451B">
        <w:rPr>
          <w:rFonts w:ascii="宋体" w:hAnsi="宋体" w:hint="eastAsia"/>
          <w:sz w:val="24"/>
          <w:szCs w:val="21"/>
        </w:rPr>
        <w:t>。</w:t>
      </w:r>
    </w:p>
    <w:p w14:paraId="155C86E4"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（五）</w:t>
      </w:r>
      <w:r w:rsidRPr="0003451B">
        <w:rPr>
          <w:rFonts w:ascii="宋体" w:hAnsi="宋体" w:cs="宋体"/>
          <w:b/>
          <w:kern w:val="0"/>
          <w:sz w:val="24"/>
        </w:rPr>
        <w:t xml:space="preserve">基金合同存放及投资人取得基金合同的方式 </w:t>
      </w:r>
    </w:p>
    <w:p w14:paraId="19AF9CB7"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本基金合同正本一式六份，除上报有关监管部门两份外，基金管理人和基金托管人各持有两份。每份均具有同等的法律效力。</w:t>
      </w:r>
    </w:p>
    <w:p w14:paraId="011BE1B1" w14:textId="77777777" w:rsidR="00C5594E" w:rsidRPr="0003451B" w:rsidRDefault="00A06E75" w:rsidP="00741355">
      <w:pPr>
        <w:spacing w:line="360" w:lineRule="auto"/>
        <w:ind w:firstLineChars="200" w:firstLine="480"/>
        <w:rPr>
          <w:rFonts w:ascii="宋体" w:hAnsi="宋体"/>
          <w:sz w:val="24"/>
          <w:szCs w:val="21"/>
        </w:rPr>
      </w:pPr>
      <w:r w:rsidRPr="0003451B">
        <w:rPr>
          <w:rFonts w:ascii="宋体" w:hAnsi="宋体" w:hint="eastAsia"/>
          <w:sz w:val="24"/>
          <w:szCs w:val="21"/>
        </w:rPr>
        <w:t>本基金合同可印制成册，供投资人在基金管理人、基金托管人、代销机构和注册登记机构办公场所查阅，</w:t>
      </w:r>
      <w:r w:rsidRPr="0003451B">
        <w:rPr>
          <w:rFonts w:ascii="宋体" w:hAnsi="宋体" w:hint="eastAsia"/>
          <w:sz w:val="24"/>
        </w:rPr>
        <w:t>基金合同条款及内容应以</w:t>
      </w:r>
      <w:r w:rsidRPr="0003451B">
        <w:rPr>
          <w:rFonts w:ascii="宋体" w:hAnsi="宋体" w:hint="eastAsia"/>
          <w:kern w:val="0"/>
          <w:sz w:val="24"/>
        </w:rPr>
        <w:t>基金合同正本为准</w:t>
      </w:r>
      <w:r w:rsidRPr="0003451B">
        <w:rPr>
          <w:rFonts w:ascii="宋体" w:hAnsi="宋体" w:hint="eastAsia"/>
          <w:sz w:val="24"/>
          <w:szCs w:val="21"/>
        </w:rPr>
        <w:t>。</w:t>
      </w:r>
    </w:p>
    <w:p w14:paraId="25ADE22C" w14:textId="77777777" w:rsidR="00C5594E" w:rsidRPr="0003451B" w:rsidRDefault="00C5594E" w:rsidP="00741355">
      <w:pPr>
        <w:spacing w:line="360" w:lineRule="auto"/>
        <w:ind w:firstLineChars="200" w:firstLine="480"/>
        <w:rPr>
          <w:rFonts w:ascii="宋体" w:hAnsi="宋体"/>
          <w:sz w:val="24"/>
          <w:szCs w:val="21"/>
        </w:rPr>
      </w:pPr>
    </w:p>
    <w:p w14:paraId="1ACA8588" w14:textId="77777777" w:rsidR="00C5594E" w:rsidRPr="0003451B" w:rsidRDefault="00A06E75" w:rsidP="00741355">
      <w:pPr>
        <w:pStyle w:val="a9"/>
        <w:rPr>
          <w:rFonts w:eastAsia="黑体"/>
          <w:kern w:val="0"/>
          <w:sz w:val="30"/>
        </w:rPr>
      </w:pPr>
      <w:bookmarkStart w:id="96" w:name="_Toc109537399"/>
      <w:bookmarkStart w:id="97" w:name="_Toc417993711"/>
      <w:r w:rsidRPr="0003451B">
        <w:rPr>
          <w:rFonts w:eastAsia="黑体" w:hint="eastAsia"/>
          <w:kern w:val="0"/>
          <w:sz w:val="30"/>
        </w:rPr>
        <w:t>二十一、托管协议的内容摘要</w:t>
      </w:r>
      <w:bookmarkEnd w:id="96"/>
      <w:bookmarkEnd w:id="97"/>
    </w:p>
    <w:p w14:paraId="667185B0"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w:t>
      </w:r>
      <w:r w:rsidRPr="0003451B">
        <w:rPr>
          <w:rFonts w:ascii="宋体" w:hAnsi="宋体" w:cs="宋体"/>
          <w:b/>
          <w:kern w:val="0"/>
          <w:sz w:val="24"/>
        </w:rPr>
        <w:t>一</w:t>
      </w:r>
      <w:r w:rsidRPr="0003451B">
        <w:rPr>
          <w:rFonts w:ascii="宋体" w:hAnsi="宋体" w:cs="宋体" w:hint="eastAsia"/>
          <w:b/>
          <w:kern w:val="0"/>
          <w:sz w:val="24"/>
        </w:rPr>
        <w:t>）</w:t>
      </w:r>
      <w:r w:rsidRPr="0003451B">
        <w:rPr>
          <w:rFonts w:ascii="宋体" w:hAnsi="宋体" w:cs="宋体"/>
          <w:b/>
          <w:kern w:val="0"/>
          <w:sz w:val="24"/>
        </w:rPr>
        <w:t xml:space="preserve">托管协议当事人 </w:t>
      </w:r>
    </w:p>
    <w:p w14:paraId="2C2299E0"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1、基金管理人</w:t>
      </w:r>
    </w:p>
    <w:p w14:paraId="4675FBF1"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名称：交银施罗德基金管理有限公司</w:t>
      </w:r>
    </w:p>
    <w:p w14:paraId="374F370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住所：上海市浦东新区银城中路</w:t>
      </w:r>
      <w:r w:rsidRPr="0003451B">
        <w:rPr>
          <w:rFonts w:ascii="宋体" w:hAnsi="宋体" w:cs="宋体"/>
          <w:kern w:val="0"/>
          <w:sz w:val="24"/>
        </w:rPr>
        <w:t>188号交通银行大楼二层（裙）</w:t>
      </w:r>
    </w:p>
    <w:p w14:paraId="74FEBF49" w14:textId="77777777" w:rsidR="00C5594E" w:rsidRPr="0003451B" w:rsidRDefault="00A06E75" w:rsidP="00741355">
      <w:pPr>
        <w:widowControl/>
        <w:spacing w:line="360" w:lineRule="auto"/>
        <w:ind w:firstLineChars="200" w:firstLine="480"/>
        <w:rPr>
          <w:rFonts w:ascii="宋体" w:hAnsi="宋体"/>
          <w:sz w:val="24"/>
          <w:szCs w:val="20"/>
        </w:rPr>
      </w:pPr>
      <w:r w:rsidRPr="0003451B">
        <w:rPr>
          <w:rFonts w:ascii="宋体" w:hAnsi="宋体" w:cs="宋体" w:hint="eastAsia"/>
          <w:kern w:val="0"/>
          <w:sz w:val="24"/>
        </w:rPr>
        <w:t>办公地址：</w:t>
      </w:r>
      <w:r w:rsidR="00C96106" w:rsidRPr="001734F7">
        <w:rPr>
          <w:rFonts w:ascii="宋体" w:hAnsi="宋体" w:cs="宋体" w:hint="eastAsia"/>
          <w:kern w:val="0"/>
          <w:sz w:val="24"/>
        </w:rPr>
        <w:t>上海浦东新区世纪大道8号国金中心二期21-22楼</w:t>
      </w:r>
    </w:p>
    <w:p w14:paraId="6BFD591D"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cs="宋体"/>
          <w:kern w:val="0"/>
          <w:sz w:val="24"/>
        </w:rPr>
        <w:t>200120</w:t>
      </w:r>
    </w:p>
    <w:p w14:paraId="7150A8A4" w14:textId="481F9B8E"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w:t>
      </w:r>
      <w:r w:rsidR="00FD2748">
        <w:rPr>
          <w:rFonts w:hAnsi="宋体" w:hint="eastAsia"/>
          <w:kern w:val="0"/>
          <w:sz w:val="24"/>
        </w:rPr>
        <w:t>于亚利</w:t>
      </w:r>
    </w:p>
    <w:p w14:paraId="3E62863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2005年8月4日</w:t>
      </w:r>
    </w:p>
    <w:p w14:paraId="64C33EA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批准设立机关及批准设立文号：中国证监会证监基金字【</w:t>
      </w:r>
      <w:r w:rsidRPr="0003451B">
        <w:rPr>
          <w:rFonts w:ascii="宋体" w:hAnsi="宋体" w:cs="宋体"/>
          <w:kern w:val="0"/>
          <w:sz w:val="24"/>
        </w:rPr>
        <w:t>2005】128号</w:t>
      </w:r>
    </w:p>
    <w:p w14:paraId="3147444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组织形式：有限责任公司</w:t>
      </w:r>
    </w:p>
    <w:p w14:paraId="1612B601"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注册资本：</w:t>
      </w:r>
      <w:r w:rsidRPr="0003451B">
        <w:rPr>
          <w:rFonts w:ascii="宋体" w:hAnsi="宋体" w:cs="Arial"/>
          <w:sz w:val="24"/>
        </w:rPr>
        <w:t>2亿</w:t>
      </w:r>
      <w:r w:rsidRPr="0003451B">
        <w:rPr>
          <w:rStyle w:val="read"/>
          <w:rFonts w:ascii="宋体" w:hAnsi="宋体" w:cs="Arial" w:hint="eastAsia"/>
          <w:sz w:val="24"/>
        </w:rPr>
        <w:t>元人民币</w:t>
      </w:r>
    </w:p>
    <w:p w14:paraId="66DCFAE9"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14:paraId="46929F7A" w14:textId="7F9F81F4"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经营范围：</w:t>
      </w:r>
      <w:r w:rsidR="00FD2748" w:rsidRPr="005435A1">
        <w:rPr>
          <w:rFonts w:hint="eastAsia"/>
          <w:bCs/>
          <w:sz w:val="24"/>
        </w:rPr>
        <w:t>基金募集、基金销售、资产管理和中国证监会许可的其它业务</w:t>
      </w:r>
      <w:r w:rsidR="00FD2748">
        <w:rPr>
          <w:rFonts w:hint="eastAsia"/>
          <w:bCs/>
          <w:sz w:val="24"/>
        </w:rPr>
        <w:t>。</w:t>
      </w:r>
    </w:p>
    <w:p w14:paraId="01FCD53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2、基金托管人</w:t>
      </w:r>
    </w:p>
    <w:p w14:paraId="5B8BE31D"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名称：中国农业银行股份有限公司</w:t>
      </w:r>
    </w:p>
    <w:p w14:paraId="2094A45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住所：</w:t>
      </w:r>
      <w:r w:rsidRPr="0003451B">
        <w:rPr>
          <w:rFonts w:ascii="宋体" w:hAnsi="宋体" w:cs="宋体"/>
          <w:kern w:val="0"/>
          <w:sz w:val="24"/>
        </w:rPr>
        <w:t>北京市</w:t>
      </w:r>
      <w:r w:rsidRPr="0003451B">
        <w:rPr>
          <w:rFonts w:ascii="宋体" w:hAnsi="宋体" w:cs="宋体" w:hint="eastAsia"/>
          <w:kern w:val="0"/>
          <w:sz w:val="24"/>
        </w:rPr>
        <w:t>东城区建国门内大街</w:t>
      </w:r>
      <w:r w:rsidRPr="0003451B">
        <w:rPr>
          <w:rFonts w:ascii="宋体" w:hAnsi="宋体" w:cs="宋体"/>
          <w:kern w:val="0"/>
          <w:sz w:val="24"/>
        </w:rPr>
        <w:t>69号</w:t>
      </w:r>
    </w:p>
    <w:p w14:paraId="01721938" w14:textId="77777777" w:rsidR="00C5594E" w:rsidRPr="0003451B" w:rsidRDefault="00A06E75" w:rsidP="00741355">
      <w:pPr>
        <w:widowControl/>
        <w:spacing w:line="360" w:lineRule="auto"/>
        <w:ind w:firstLineChars="200" w:firstLine="480"/>
        <w:rPr>
          <w:rFonts w:ascii="宋体" w:hAnsi="宋体"/>
          <w:sz w:val="24"/>
        </w:rPr>
      </w:pPr>
      <w:r w:rsidRPr="0003451B">
        <w:rPr>
          <w:rFonts w:ascii="宋体" w:hAnsi="宋体" w:cs="宋体" w:hint="eastAsia"/>
          <w:kern w:val="0"/>
          <w:sz w:val="24"/>
        </w:rPr>
        <w:t>办公地址：</w:t>
      </w:r>
      <w:r w:rsidRPr="0003451B">
        <w:rPr>
          <w:rFonts w:ascii="宋体" w:cs="宋体" w:hint="eastAsia"/>
          <w:kern w:val="0"/>
          <w:sz w:val="24"/>
        </w:rPr>
        <w:t>北京市西城区复兴门内大街</w:t>
      </w:r>
      <w:r w:rsidRPr="0003451B">
        <w:rPr>
          <w:rFonts w:ascii="宋体" w:cs="宋体"/>
          <w:kern w:val="0"/>
          <w:sz w:val="24"/>
        </w:rPr>
        <w:t>28</w:t>
      </w:r>
      <w:r w:rsidRPr="0003451B">
        <w:rPr>
          <w:rFonts w:ascii="宋体" w:cs="宋体" w:hint="eastAsia"/>
          <w:kern w:val="0"/>
          <w:sz w:val="24"/>
        </w:rPr>
        <w:t>号凯晨世贸中心东座</w:t>
      </w:r>
    </w:p>
    <w:p w14:paraId="113E2AE0"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邮政编码：</w:t>
      </w:r>
      <w:r w:rsidRPr="0003451B">
        <w:rPr>
          <w:rFonts w:ascii="宋体" w:hAnsi="宋体"/>
          <w:sz w:val="24"/>
        </w:rPr>
        <w:t>100031</w:t>
      </w:r>
    </w:p>
    <w:p w14:paraId="18FF895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法定代表人：</w:t>
      </w:r>
      <w:r w:rsidR="009C557B" w:rsidRPr="009C557B">
        <w:rPr>
          <w:rFonts w:ascii="宋体" w:hAnsi="宋体" w:cs="宋体" w:hint="eastAsia"/>
          <w:kern w:val="0"/>
          <w:sz w:val="24"/>
        </w:rPr>
        <w:t>刘士余</w:t>
      </w:r>
    </w:p>
    <w:p w14:paraId="1E44121A"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成立日期：</w:t>
      </w:r>
      <w:r w:rsidRPr="0003451B">
        <w:rPr>
          <w:rFonts w:ascii="宋体" w:hAnsi="宋体" w:cs="宋体"/>
          <w:kern w:val="0"/>
          <w:sz w:val="24"/>
        </w:rPr>
        <w:t>2009年1月15日</w:t>
      </w:r>
    </w:p>
    <w:p w14:paraId="3477429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基金托管业务批准文号：中国证监会证监基字</w:t>
      </w:r>
      <w:r w:rsidRPr="0003451B">
        <w:rPr>
          <w:rFonts w:ascii="宋体" w:hAnsi="宋体" w:cs="宋体"/>
          <w:kern w:val="0"/>
          <w:sz w:val="24"/>
        </w:rPr>
        <w:t>[1998]23号</w:t>
      </w:r>
    </w:p>
    <w:p w14:paraId="5E4202C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组织形式：股份有限公司</w:t>
      </w:r>
    </w:p>
    <w:p w14:paraId="2570F6FA"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注册资金：</w:t>
      </w:r>
      <w:r w:rsidRPr="0003451B">
        <w:rPr>
          <w:rFonts w:ascii="宋体" w:hAnsi="宋体"/>
          <w:sz w:val="24"/>
        </w:rPr>
        <w:t>32,479,411.7万元人民币</w:t>
      </w:r>
    </w:p>
    <w:p w14:paraId="79BFA7D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存续期间：持续经营</w:t>
      </w:r>
    </w:p>
    <w:p w14:paraId="4896C6D6" w14:textId="77777777" w:rsidR="004A5C68" w:rsidRDefault="00B04A10" w:rsidP="00A537C2">
      <w:pPr>
        <w:widowControl/>
        <w:spacing w:line="360" w:lineRule="auto"/>
        <w:ind w:firstLineChars="200" w:firstLine="480"/>
        <w:rPr>
          <w:rFonts w:ascii="宋体" w:hAnsi="宋体" w:cs="宋体"/>
          <w:kern w:val="0"/>
          <w:sz w:val="24"/>
        </w:rPr>
      </w:pPr>
      <w:r w:rsidRPr="00B04A10">
        <w:rPr>
          <w:rFonts w:ascii="宋体" w:hAnsi="宋体" w:cs="宋体"/>
          <w:kern w:val="0"/>
          <w:sz w:val="24"/>
        </w:rPr>
        <w:t>经营范围：</w:t>
      </w:r>
      <w:r w:rsidRPr="00B04A10">
        <w:rPr>
          <w:rFonts w:ascii="宋体" w:hAnsi="宋体" w:cs="宋体" w:hint="eastAsia"/>
          <w:kern w:val="0"/>
          <w:sz w:val="24"/>
        </w:rPr>
        <w:t>吸收公众存款；发放短期、中期、长期贷款；办理国内外结</w:t>
      </w:r>
      <w:r w:rsidRPr="00B04A10">
        <w:rPr>
          <w:rFonts w:ascii="宋体" w:hAnsi="宋体" w:cs="宋体"/>
          <w:kern w:val="0"/>
          <w:sz w:val="24"/>
        </w:rPr>
        <w:t xml:space="preserve">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w:t>
      </w:r>
      <w:r w:rsidRPr="00B04A10">
        <w:rPr>
          <w:rFonts w:ascii="宋体" w:hAnsi="宋体" w:cs="宋体" w:hint="eastAsia"/>
          <w:kern w:val="0"/>
          <w:sz w:val="24"/>
        </w:rPr>
        <w:t>券投资托管业务；代理开放式基金业务；电话银行、手机银行、网上银行业务；金融衍生产品交易业务；经国务院银行业监督管理机构等监管部门批准的其他业务。</w:t>
      </w:r>
    </w:p>
    <w:p w14:paraId="5B56D097" w14:textId="77777777" w:rsidR="00C5594E" w:rsidRPr="0003451B" w:rsidRDefault="00A06E75" w:rsidP="0074135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（二）基金托管人对基金管理人的业务监督和核查</w:t>
      </w:r>
    </w:p>
    <w:p w14:paraId="2C8D0A52" w14:textId="77777777" w:rsidR="00C5594E" w:rsidRPr="0003451B" w:rsidRDefault="00B04A10" w:rsidP="00741355">
      <w:pPr>
        <w:adjustRightInd w:val="0"/>
        <w:snapToGrid w:val="0"/>
        <w:spacing w:line="360" w:lineRule="auto"/>
        <w:ind w:firstLineChars="200" w:firstLine="480"/>
        <w:rPr>
          <w:rFonts w:ascii="宋体" w:hAnsi="宋体" w:cs="Arial"/>
          <w:sz w:val="24"/>
        </w:rPr>
      </w:pPr>
      <w:r w:rsidRPr="00B04A10">
        <w:rPr>
          <w:rFonts w:ascii="宋体" w:hAnsi="宋体" w:cs="宋体"/>
          <w:kern w:val="0"/>
          <w:sz w:val="24"/>
        </w:rPr>
        <w:t>1、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w:t>
      </w:r>
      <w:r w:rsidRPr="00B04A10">
        <w:rPr>
          <w:rFonts w:ascii="宋体" w:hAnsi="宋体" w:cs="宋体" w:hint="eastAsia"/>
          <w:kern w:val="0"/>
          <w:sz w:val="24"/>
        </w:rPr>
        <w:t>本基金的投资范围为国内依法发行上市的股票、债券、货币市场工具、权证、资产支持</w:t>
      </w:r>
      <w:r w:rsidR="00A06E75" w:rsidRPr="0003451B">
        <w:rPr>
          <w:rFonts w:ascii="宋体" w:hAnsi="宋体" w:hint="eastAsia"/>
          <w:sz w:val="24"/>
          <w:szCs w:val="18"/>
        </w:rPr>
        <w:t>证券及法律法规或中国证监会允许基金投资的其他证券品种。如法律法规或监管机构以后允许基金投资的其它证券品种，基金管理人在履行适当程序后，可以将其纳入投资范围。</w:t>
      </w:r>
      <w:r w:rsidR="00A06E75" w:rsidRPr="0003451B">
        <w:rPr>
          <w:rFonts w:ascii="宋体" w:hAnsi="宋体" w:cs="Arial" w:hint="eastAsia"/>
          <w:sz w:val="24"/>
        </w:rPr>
        <w:t>基金管理人应在基金合同生效后、基金建仓前，及时向基金托管人提供备选股票池名单，如发生变动，应及时向基金托管人提供变更后的备选股票池名单。</w:t>
      </w:r>
      <w:r w:rsidR="00A06E75" w:rsidRPr="0003451B">
        <w:rPr>
          <w:rFonts w:ascii="宋体" w:hAnsi="宋体" w:cs="Arial"/>
          <w:sz w:val="24"/>
        </w:rPr>
        <w:t xml:space="preserve"> </w:t>
      </w:r>
    </w:p>
    <w:p w14:paraId="39D1C0FC"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基金的投资组合比例为：股票资产占基金资产的比例为</w:t>
      </w:r>
      <w:r w:rsidRPr="0003451B">
        <w:rPr>
          <w:rFonts w:ascii="宋体" w:hAnsi="宋体" w:cs="Arial"/>
          <w:sz w:val="24"/>
        </w:rPr>
        <w:t>60%-95%，债券、货币市场工具、权证、资产支持证券以及法律法规或中国证监会允许基金投资的其他证券品种占基金资产的比例为5%-40%，其中基金保留的现金以及投资于到期日在一年以内的政府债券不低于基金资产净值的5%。如法律法规或监管机构以后允许基金投资的其他品种，基金管理人在履行适当程序后，可以将其纳入投资范围。</w:t>
      </w:r>
    </w:p>
    <w:p w14:paraId="3EE54B2E" w14:textId="77777777" w:rsidR="00C5594E" w:rsidRPr="0003451B" w:rsidRDefault="00A06E75" w:rsidP="00741355">
      <w:pPr>
        <w:adjustRightInd w:val="0"/>
        <w:snapToGrid w:val="0"/>
        <w:spacing w:line="360" w:lineRule="auto"/>
        <w:ind w:firstLineChars="200" w:firstLine="480"/>
        <w:rPr>
          <w:rFonts w:ascii="宋体" w:hAnsi="宋体"/>
          <w:sz w:val="24"/>
          <w:szCs w:val="18"/>
        </w:rPr>
      </w:pPr>
      <w:r w:rsidRPr="0003451B">
        <w:rPr>
          <w:rFonts w:ascii="宋体" w:hAnsi="宋体" w:cs="Arial"/>
          <w:sz w:val="24"/>
        </w:rPr>
        <w:t>2、基金托管人根据有关法律法规的规定及基金合同的约定，对基金投资、融资比例进行监督。基金托管人按下述比例和调整期限进行监督：</w:t>
      </w:r>
      <w:r w:rsidRPr="0003451B">
        <w:rPr>
          <w:rFonts w:ascii="宋体" w:hAnsi="宋体"/>
          <w:sz w:val="24"/>
          <w:szCs w:val="18"/>
        </w:rPr>
        <w:t xml:space="preserve"> </w:t>
      </w:r>
    </w:p>
    <w:p w14:paraId="7D81F00F"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hint="eastAsia"/>
          <w:sz w:val="24"/>
        </w:rPr>
        <w:t>本基金投资组合遵循如下投资限制：</w:t>
      </w:r>
    </w:p>
    <w:p w14:paraId="7CE3732B"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1）本基金持有一家上市公司的股票，其市值不超过基金资产净值的10%；</w:t>
      </w:r>
    </w:p>
    <w:p w14:paraId="3CC64569"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2）本基金管理人管理的全部基金持有一家公司发行的证券，不超过该证券的10%；</w:t>
      </w:r>
    </w:p>
    <w:p w14:paraId="1D61B2AD"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3）基金财产参与股票发行申购，本基金所申报的金额不超过本基金的总资产，本基金所申报的股票数量不超过拟发行股票公司本次发行股票的总量；</w:t>
      </w:r>
    </w:p>
    <w:p w14:paraId="48104F0B"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4）本基金持有的全部权证，其市值不得超过基金资产净值的3%；</w:t>
      </w:r>
    </w:p>
    <w:p w14:paraId="34B53BAD"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5）本基金管理人管理的全部基金持有的同一权证，不得超过该权证的10%；</w:t>
      </w:r>
    </w:p>
    <w:p w14:paraId="27BF3E28"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6）本基金在任何交易日买入权证的总金额，不得超过上一交易日基金资产净值的0.5%；</w:t>
      </w:r>
    </w:p>
    <w:p w14:paraId="6EC043FE"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7）本基金本基金不得违反基金合同关于投资范围、投资策略和投资比例的约定：本基金持有的股票资产占基金资产的比例为60%-95%；本基金持有的债券、货币市场工具、权证、资产支持证券以及法律法规或中国证监会允许基金投资的其他证券品种占基金资产的比例为5%－40%；保持不低于基金资产净值5%的现金或者到期日在一年以内的政府债券；</w:t>
      </w:r>
    </w:p>
    <w:p w14:paraId="60FD61B4"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8）本基金投资于同一原始权益人的各类资产支持证券的比例，不得超过基金资产净值的10%；</w:t>
      </w:r>
    </w:p>
    <w:p w14:paraId="739A2F19"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9）本基金持有的全部资产支持证券，其市值不得超过基金资产净值的20%；</w:t>
      </w:r>
    </w:p>
    <w:p w14:paraId="7D0DC3D2" w14:textId="77777777" w:rsidR="00C5594E" w:rsidRPr="0003451B" w:rsidRDefault="00A06E75" w:rsidP="00741355">
      <w:pPr>
        <w:adjustRightInd w:val="0"/>
        <w:snapToGrid w:val="0"/>
        <w:spacing w:line="360" w:lineRule="auto"/>
        <w:ind w:firstLineChars="200" w:firstLine="480"/>
        <w:rPr>
          <w:rFonts w:ascii="宋体" w:hAnsi="宋体"/>
          <w:sz w:val="24"/>
        </w:rPr>
      </w:pPr>
      <w:r w:rsidRPr="0003451B">
        <w:rPr>
          <w:rFonts w:ascii="宋体" w:hAnsi="宋体"/>
          <w:sz w:val="24"/>
        </w:rPr>
        <w:t>10）本基金持有的同一（指同一信用级别）资产支持证券的比例，不得超过该资产支持证券规模的10%；</w:t>
      </w:r>
    </w:p>
    <w:p w14:paraId="141E454E"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11）本基金管理人管理的全部基金投资于同一原始权益人的各类资产支持证券，不得超过其各类资产支持证券合计规模的10%；</w:t>
      </w:r>
    </w:p>
    <w:p w14:paraId="6855781B" w14:textId="77777777" w:rsidR="00C5594E" w:rsidRPr="0003451B" w:rsidRDefault="00A06E75" w:rsidP="00741355">
      <w:pPr>
        <w:adjustRightInd w:val="0"/>
        <w:snapToGrid w:val="0"/>
        <w:spacing w:line="360" w:lineRule="auto"/>
        <w:ind w:firstLineChars="200" w:firstLine="480"/>
        <w:rPr>
          <w:rFonts w:ascii="宋体" w:hAnsi="宋体" w:cs="Arial"/>
          <w:sz w:val="24"/>
        </w:rPr>
      </w:pPr>
      <w:r w:rsidRPr="0003451B">
        <w:rPr>
          <w:rFonts w:ascii="宋体" w:hAnsi="宋体" w:cs="Arial"/>
          <w:sz w:val="24"/>
        </w:rPr>
        <w:t>12）</w:t>
      </w:r>
      <w:r w:rsidRPr="0003451B">
        <w:rPr>
          <w:rFonts w:ascii="宋体" w:hAnsi="宋体" w:hint="eastAsia"/>
          <w:sz w:val="24"/>
        </w:rPr>
        <w:t>本基金进入全国银行间同业市场进行债券回购的资金余额不得超过基金资产净值的</w:t>
      </w:r>
      <w:r w:rsidRPr="0003451B">
        <w:rPr>
          <w:rFonts w:ascii="宋体" w:hAnsi="宋体"/>
          <w:sz w:val="24"/>
        </w:rPr>
        <w:t>40%；</w:t>
      </w:r>
    </w:p>
    <w:p w14:paraId="31ED9B8C"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13）如果法律法规对基金合同约定投资组合比例限制进行变更的，以变更后的规定为准。法律法规或监管部门取消上述限制，如适用于本基金，则本基金投资不再受相关限制。</w:t>
      </w:r>
    </w:p>
    <w:p w14:paraId="03750761"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基金管理人应当自基金合同生效之日起</w:t>
      </w:r>
      <w:r w:rsidRPr="0003451B">
        <w:rPr>
          <w:rFonts w:ascii="宋体" w:hAnsi="宋体" w:cs="Arial"/>
          <w:sz w:val="24"/>
        </w:rPr>
        <w:t xml:space="preserve">6 </w:t>
      </w:r>
      <w:r w:rsidRPr="0003451B">
        <w:rPr>
          <w:rFonts w:ascii="宋体" w:hAnsi="宋体" w:cs="Arial" w:hint="eastAsia"/>
          <w:sz w:val="24"/>
        </w:rPr>
        <w:t>个月内使基金的投资组合比例符合基金合同的有关约定。除投资资产配置外，基金托管人对基金的投资的监督和检查自本基金合同生效之日起开始。</w:t>
      </w:r>
    </w:p>
    <w:p w14:paraId="3BA8CC96"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因证券市场波动、上市公司合并、</w:t>
      </w:r>
      <w:r w:rsidRPr="0003451B">
        <w:rPr>
          <w:rFonts w:ascii="宋体" w:hAnsi="宋体" w:cs="Arial" w:hint="eastAsia"/>
          <w:sz w:val="24"/>
        </w:rPr>
        <w:t>基金规模变动、股权分置改革中支付对价</w:t>
      </w:r>
      <w:r w:rsidRPr="0003451B">
        <w:rPr>
          <w:rFonts w:ascii="宋体" w:hAnsi="宋体" w:cs="Arial"/>
          <w:sz w:val="24"/>
        </w:rPr>
        <w:t>等基金管理人之外的因素致使基金投资比例不符合上述</w:t>
      </w:r>
      <w:r w:rsidRPr="0003451B">
        <w:rPr>
          <w:rFonts w:ascii="宋体" w:hAnsi="宋体" w:cs="Arial" w:hint="eastAsia"/>
          <w:sz w:val="24"/>
        </w:rPr>
        <w:t>规定</w:t>
      </w:r>
      <w:r w:rsidRPr="0003451B">
        <w:rPr>
          <w:rFonts w:ascii="宋体" w:hAnsi="宋体" w:cs="Arial"/>
          <w:sz w:val="24"/>
        </w:rPr>
        <w:t>的投资比例的，基金管理人应当在10个交易日内进行调整</w:t>
      </w:r>
      <w:r w:rsidRPr="0003451B">
        <w:rPr>
          <w:rFonts w:ascii="宋体" w:hAnsi="宋体" w:cs="Arial" w:hint="eastAsia"/>
          <w:sz w:val="24"/>
        </w:rPr>
        <w:t>，以达到上述标准。法律法规另有规定的从其规定。</w:t>
      </w:r>
    </w:p>
    <w:p w14:paraId="55BD60BF"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3、基金托管人根据有关法律法规的规定及基金合同的约定，对本托管协议第十五条第九项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w:t>
      </w:r>
    </w:p>
    <w:p w14:paraId="5D355973"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场的交易规则进行交易，基金托管人则根据银行间债券市场成交单对合同履行情况进行监督。</w:t>
      </w:r>
    </w:p>
    <w:p w14:paraId="62B5775A"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6B0AB15"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如果基金管理人未经基金托管人的审核擅自将不实的业绩表现数据印制在基金宣传推介材料上，则基金托管人不承担任何责任，并将在发现后立即报告中国证监会。</w:t>
      </w:r>
    </w:p>
    <w:p w14:paraId="22A03A58"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6、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w:t>
      </w:r>
    </w:p>
    <w:p w14:paraId="77EB0327"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hint="eastAsia"/>
          <w:sz w:val="24"/>
        </w:rPr>
        <w:t>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w:t>
      </w:r>
      <w:r w:rsidRPr="0003451B">
        <w:rPr>
          <w:rFonts w:ascii="宋体" w:hAnsi="宋体" w:cs="Arial"/>
          <w:sz w:val="24"/>
        </w:rPr>
        <w:t xml:space="preserve">, </w:t>
      </w:r>
      <w:r w:rsidRPr="0003451B">
        <w:rPr>
          <w:rFonts w:ascii="宋体" w:hAnsi="宋体" w:cs="Arial" w:hint="eastAsia"/>
          <w:sz w:val="24"/>
        </w:rPr>
        <w:t>基金托管人有权随时对通知事项进行复查</w:t>
      </w:r>
      <w:r w:rsidRPr="0003451B">
        <w:rPr>
          <w:rFonts w:ascii="宋体" w:hAnsi="宋体" w:cs="Arial"/>
          <w:sz w:val="24"/>
        </w:rPr>
        <w:t xml:space="preserve">, </w:t>
      </w:r>
      <w:r w:rsidRPr="0003451B">
        <w:rPr>
          <w:rFonts w:ascii="宋体" w:hAnsi="宋体" w:cs="Arial" w:hint="eastAsia"/>
          <w:sz w:val="24"/>
        </w:rPr>
        <w:t>督促基金管理人改正。</w:t>
      </w:r>
    </w:p>
    <w:p w14:paraId="0DE4F06C"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7、对基金托管人按照法律法规、基金合同和本托管协议要求需向中国证监会报送基金监督报告的事项，基金管理人应积极配合提供相关数据资料和制度等。</w:t>
      </w:r>
    </w:p>
    <w:p w14:paraId="22E81F73" w14:textId="77777777" w:rsidR="00C5594E" w:rsidRPr="0003451B" w:rsidRDefault="00A06E75" w:rsidP="00741355">
      <w:pPr>
        <w:widowControl/>
        <w:spacing w:line="360" w:lineRule="auto"/>
        <w:ind w:firstLineChars="200" w:firstLine="480"/>
        <w:rPr>
          <w:rFonts w:ascii="宋体" w:hAnsi="宋体" w:cs="Arial"/>
          <w:sz w:val="24"/>
        </w:rPr>
      </w:pPr>
      <w:r w:rsidRPr="0003451B">
        <w:rPr>
          <w:rFonts w:ascii="宋体" w:hAnsi="宋体" w:cs="Arial"/>
          <w:sz w:val="24"/>
        </w:rPr>
        <w:t>8、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0B4BCE"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（三）基金管理人对基金托管人的业务核查</w:t>
      </w:r>
    </w:p>
    <w:p w14:paraId="5267ED2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78030B9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 xml:space="preserve">2、基金管理人发现基金托管人擅自挪用基金财产、未对基金财产实行分账管理、未执行或无故延迟执行基金管理人资金划拨指令、泄露基金投资信息等违反《基金法》、基金合同、本托管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w:t>
      </w:r>
      <w:r w:rsidRPr="0003451B">
        <w:rPr>
          <w:rFonts w:ascii="宋体" w:hAnsi="宋体" w:cs="Arial" w:hint="eastAsia"/>
          <w:sz w:val="24"/>
        </w:rPr>
        <w:t>督促基金托管人改正。基金托管人应积极配合基金管理人的核查行为，包括但不限于：提交相关资料以供基金管理人核查托管财产的完整性和真实性，在规定时间内答复基金管理人并改正。</w:t>
      </w:r>
    </w:p>
    <w:p w14:paraId="27E1D404"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sz w:val="24"/>
        </w:rPr>
        <w:t>3、基金管理人发现基金托管人有重大违规行为，应及时报告中国证监会，同时通知基金托管人限期纠正，并将纠正结果报告中国证监会。基金托管人无正当理由，拒绝、阻挠对方根据本托管协议规定行使监督权，或采取拖延、欺诈等手段妨碍对方进行有效监督，情节严重或经基金管理人提出警告仍不改正的，基金管理人应报告中国证监会。</w:t>
      </w:r>
    </w:p>
    <w:p w14:paraId="1D8F5DAB"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（四）</w:t>
      </w:r>
      <w:r w:rsidRPr="0003451B">
        <w:rPr>
          <w:rFonts w:ascii="宋体" w:hAnsi="宋体" w:cs="宋体"/>
          <w:b/>
          <w:kern w:val="0"/>
          <w:sz w:val="24"/>
        </w:rPr>
        <w:t>基金</w:t>
      </w:r>
      <w:r w:rsidRPr="0003451B">
        <w:rPr>
          <w:rFonts w:ascii="宋体" w:hAnsi="宋体" w:cs="宋体" w:hint="eastAsia"/>
          <w:b/>
          <w:kern w:val="0"/>
          <w:sz w:val="24"/>
        </w:rPr>
        <w:t>财</w:t>
      </w:r>
      <w:r w:rsidRPr="0003451B">
        <w:rPr>
          <w:rFonts w:ascii="宋体" w:hAnsi="宋体" w:cs="宋体"/>
          <w:b/>
          <w:kern w:val="0"/>
          <w:sz w:val="24"/>
        </w:rPr>
        <w:t>产</w:t>
      </w:r>
      <w:r w:rsidRPr="0003451B">
        <w:rPr>
          <w:rFonts w:ascii="宋体" w:hAnsi="宋体" w:cs="宋体" w:hint="eastAsia"/>
          <w:b/>
          <w:kern w:val="0"/>
          <w:sz w:val="24"/>
        </w:rPr>
        <w:t>的</w:t>
      </w:r>
      <w:r w:rsidRPr="0003451B">
        <w:rPr>
          <w:rFonts w:ascii="宋体" w:hAnsi="宋体" w:cs="宋体"/>
          <w:b/>
          <w:kern w:val="0"/>
          <w:sz w:val="24"/>
        </w:rPr>
        <w:t xml:space="preserve">保管 </w:t>
      </w:r>
    </w:p>
    <w:p w14:paraId="20093626" w14:textId="77777777" w:rsidR="00C5594E" w:rsidRPr="0003451B" w:rsidRDefault="00A06E75" w:rsidP="00741355">
      <w:pPr>
        <w:adjustRightInd w:val="0"/>
        <w:snapToGrid w:val="0"/>
        <w:spacing w:line="360" w:lineRule="auto"/>
        <w:ind w:firstLine="480"/>
        <w:rPr>
          <w:rFonts w:ascii="宋体" w:hAnsi="宋体" w:cs="Arial"/>
          <w:sz w:val="24"/>
        </w:rPr>
      </w:pPr>
      <w:bookmarkStart w:id="98" w:name="_Hlt88902859"/>
      <w:bookmarkEnd w:id="98"/>
      <w:r w:rsidRPr="0003451B">
        <w:rPr>
          <w:rFonts w:ascii="宋体" w:hAnsi="宋体" w:cs="Arial"/>
          <w:sz w:val="24"/>
        </w:rPr>
        <w:t>1、基金财产保管的原则</w:t>
      </w:r>
    </w:p>
    <w:p w14:paraId="1C6F1F28"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1）基金财产应独立于基金管理人、基金托管人的固有财产。</w:t>
      </w:r>
    </w:p>
    <w:p w14:paraId="6E0B02B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2）基金托管人应安全保管基金财产。</w:t>
      </w:r>
    </w:p>
    <w:p w14:paraId="377427BC"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3）基金托管人按照规定开设基金财产的资金账户和证券账户。</w:t>
      </w:r>
    </w:p>
    <w:p w14:paraId="7E25178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4）基金托管人对所托管的不同基金财产分别设置账户，确保基金财产的完整与独立。</w:t>
      </w:r>
    </w:p>
    <w:p w14:paraId="7003C99D"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5）基金托管人根据基金管理人的指令，按照基金合同和本托管协议的约定保管基金财产，如有特殊情况双方可另行协商解决。</w:t>
      </w:r>
    </w:p>
    <w:p w14:paraId="5C5A81B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w:t>
      </w:r>
      <w:r w:rsidRPr="0003451B">
        <w:rPr>
          <w:rFonts w:ascii="宋体" w:hAnsi="宋体" w:cs="Arial" w:hint="eastAsia"/>
          <w:sz w:val="24"/>
        </w:rPr>
        <w:t>财产造成损失的，基金管理人应负责向有关当事人追偿基金</w:t>
      </w:r>
      <w:r w:rsidRPr="0003451B">
        <w:rPr>
          <w:rFonts w:ascii="仿宋_GB2312" w:hAnsi="宋体" w:cs="Arial" w:hint="eastAsia"/>
          <w:sz w:val="24"/>
        </w:rPr>
        <w:t>财产</w:t>
      </w:r>
      <w:r w:rsidRPr="0003451B">
        <w:rPr>
          <w:rFonts w:ascii="宋体" w:hAnsi="宋体" w:cs="Arial" w:hint="eastAsia"/>
          <w:sz w:val="24"/>
        </w:rPr>
        <w:t>的损失。</w:t>
      </w:r>
    </w:p>
    <w:p w14:paraId="17306404"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7）除依据法律法规和基金合同的规定外，基金托管人不得委托第三人托管基金财产。</w:t>
      </w:r>
    </w:p>
    <w:p w14:paraId="3679A8F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2、基金募集期间及募集资金的验资</w:t>
      </w:r>
    </w:p>
    <w:p w14:paraId="74532E4B"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1）基金管理人在收到基金募集期间募集的资金后应存于中国证券登记结算有限责任公司。</w:t>
      </w:r>
    </w:p>
    <w:p w14:paraId="3623E00B"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956D5F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3）若基金募集期限届满，未能达到基金合同生效的条件，由基金管理人按规定办理退款等事宜。</w:t>
      </w:r>
    </w:p>
    <w:p w14:paraId="335A777C"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3、基金银行账户的开立和管理</w:t>
      </w:r>
    </w:p>
    <w:p w14:paraId="30A6B055" w14:textId="77777777"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1</w:t>
      </w:r>
      <w:r w:rsidRPr="0003451B">
        <w:rPr>
          <w:rFonts w:ascii="宋体" w:hAnsi="宋体" w:hint="eastAsia"/>
          <w:sz w:val="24"/>
        </w:rPr>
        <w:t>）</w:t>
      </w:r>
      <w:r w:rsidRPr="0003451B">
        <w:rPr>
          <w:rFonts w:ascii="宋体" w:hAnsi="宋体"/>
          <w:sz w:val="24"/>
        </w:rPr>
        <w:t>基金托管人</w:t>
      </w:r>
      <w:r w:rsidRPr="0003451B">
        <w:rPr>
          <w:rFonts w:ascii="宋体" w:hint="eastAsia"/>
          <w:sz w:val="24"/>
        </w:rPr>
        <w:t>应负责本基金的银行账户的开设和管理</w:t>
      </w:r>
      <w:r w:rsidRPr="0003451B">
        <w:rPr>
          <w:rFonts w:ascii="宋体" w:hAnsi="宋体"/>
          <w:sz w:val="24"/>
        </w:rPr>
        <w:t>。</w:t>
      </w:r>
    </w:p>
    <w:p w14:paraId="05C77005" w14:textId="77777777" w:rsidR="00C5594E" w:rsidRPr="0003451B" w:rsidRDefault="00A06E75" w:rsidP="00741355">
      <w:pPr>
        <w:adjustRightInd w:val="0"/>
        <w:snapToGrid w:val="0"/>
        <w:spacing w:line="360" w:lineRule="auto"/>
        <w:ind w:firstLine="480"/>
        <w:rPr>
          <w:rFonts w:ascii="宋体" w:hAnsi="宋体"/>
          <w:sz w:val="24"/>
        </w:rPr>
      </w:pPr>
      <w:r w:rsidRPr="0003451B">
        <w:rPr>
          <w:rFonts w:ascii="宋体" w:hAnsi="宋体"/>
          <w:sz w:val="24"/>
        </w:rPr>
        <w:t>2</w:t>
      </w:r>
      <w:r w:rsidRPr="0003451B">
        <w:rPr>
          <w:rFonts w:ascii="宋体" w:hAnsi="宋体" w:hint="eastAsia"/>
          <w:sz w:val="24"/>
        </w:rPr>
        <w:t>）</w:t>
      </w:r>
      <w:r w:rsidRPr="0003451B">
        <w:rPr>
          <w:rFonts w:ascii="宋体" w:hint="eastAsia"/>
          <w:sz w:val="24"/>
        </w:rPr>
        <w:t>基金托管人可以本基金的名义在其营业机构开设本基金的银行账户</w:t>
      </w:r>
      <w:r w:rsidRPr="0003451B">
        <w:rPr>
          <w:rFonts w:hAnsi="宋体"/>
          <w:sz w:val="24"/>
        </w:rPr>
        <w:t>，并根据基金管理人合法合规的指令办理资金收付</w:t>
      </w:r>
      <w:r w:rsidRPr="0003451B">
        <w:rPr>
          <w:rFonts w:ascii="宋体" w:hint="eastAsia"/>
          <w:sz w:val="24"/>
        </w:rPr>
        <w:t>。本基金的银行预留印鉴由基金托管人保管和使用。本基金的一切货币收支活动，包括但不限于投资、支付赎回金额、支付基金收益、收取申购款，均需通过本基金的银行账户进行。</w:t>
      </w:r>
    </w:p>
    <w:p w14:paraId="4F2119B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w:t>
      </w:r>
      <w:r w:rsidRPr="0003451B">
        <w:rPr>
          <w:rFonts w:ascii="仿宋_GB2312" w:hAnsi="宋体" w:cs="Arial" w:hint="eastAsia"/>
          <w:sz w:val="24"/>
        </w:rPr>
        <w:t>银行</w:t>
      </w:r>
      <w:r w:rsidRPr="0003451B">
        <w:rPr>
          <w:rFonts w:ascii="宋体" w:hAnsi="宋体" w:cs="Arial"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43E3D679"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4）基金银行账户的开立和管理应符合</w:t>
      </w:r>
      <w:r w:rsidRPr="0003451B">
        <w:rPr>
          <w:rFonts w:hAnsi="宋体" w:hint="eastAsia"/>
          <w:sz w:val="24"/>
        </w:rPr>
        <w:t>相关法律法规</w:t>
      </w:r>
      <w:r w:rsidRPr="0003451B">
        <w:rPr>
          <w:rFonts w:ascii="宋体" w:hAnsi="宋体" w:cs="Arial" w:hint="eastAsia"/>
          <w:sz w:val="24"/>
        </w:rPr>
        <w:t>的有关规定。</w:t>
      </w:r>
    </w:p>
    <w:p w14:paraId="16A7AFC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4、基金证券账户和资金交收账户的开立和管理</w:t>
      </w:r>
    </w:p>
    <w:p w14:paraId="3A0E6A1D"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1）基金托管人在中国证券登记结算有限责任公司上海分公司、深圳分公司为基金开立基金托管人与基金联名的证券账户。</w:t>
      </w:r>
    </w:p>
    <w:p w14:paraId="56099CB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49CD416A"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3）基金证券账户的开立和证券账户卡的保管由基金托管人负责，账户资产的管理和运用由基金管理人负责。</w:t>
      </w:r>
    </w:p>
    <w:p w14:paraId="625356CC"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4）基金托管人以基金托管人的名义在中国证券登记结算有限责任公司上海分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14:paraId="3235C16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sz w:val="24"/>
        </w:rPr>
        <w:t>5）在本托管协议生效日之后，本基金被允许从事其他投资品种的投资业务的，涉及相关账户的开设、使用的，若无相关规定，则基金托管人应当比照并遵守上述关于账户开设、使用的规定。</w:t>
      </w:r>
    </w:p>
    <w:p w14:paraId="53495878"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5、债券托管专户的开设和管理</w:t>
      </w:r>
    </w:p>
    <w:p w14:paraId="3FD3DB7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3D9674D0"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6、其他账户的开立和管理</w:t>
      </w:r>
    </w:p>
    <w:p w14:paraId="500C2594"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1）因业务发展需要而开立的其他账户，可以根据法律法规和基金合同的规定，由基金托管人负责开立。新账户按有关</w:t>
      </w:r>
      <w:r w:rsidRPr="0003451B">
        <w:rPr>
          <w:rFonts w:ascii="宋体" w:hAnsi="宋体" w:cs="Arial" w:hint="eastAsia"/>
          <w:sz w:val="24"/>
        </w:rPr>
        <w:t>规定使用并管理。</w:t>
      </w:r>
    </w:p>
    <w:p w14:paraId="7D0A8CA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2）法律法规等有关规定对相关账户的开立和管理另有规定的，从其规定办理。</w:t>
      </w:r>
    </w:p>
    <w:p w14:paraId="18C4015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7、基金财产投资的有关实物有价凭证等的保管</w:t>
      </w:r>
    </w:p>
    <w:p w14:paraId="3273886C"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基金财产投资的有关实物证券</w:t>
      </w:r>
      <w:r w:rsidRPr="0003451B">
        <w:rPr>
          <w:rFonts w:hAnsi="宋体" w:hint="eastAsia"/>
          <w:sz w:val="24"/>
        </w:rPr>
        <w:t>、</w:t>
      </w:r>
      <w:r w:rsidRPr="0003451B">
        <w:rPr>
          <w:rFonts w:ascii="宋体" w:hint="eastAsia"/>
          <w:sz w:val="24"/>
        </w:rPr>
        <w:t>银行定期存款存单等有价凭证</w:t>
      </w:r>
      <w:r w:rsidRPr="0003451B">
        <w:rPr>
          <w:rFonts w:hAnsi="宋体"/>
          <w:sz w:val="24"/>
        </w:rPr>
        <w:t>由基金托管人</w:t>
      </w:r>
      <w:r w:rsidRPr="0003451B">
        <w:rPr>
          <w:rFonts w:hAnsi="宋体" w:hint="eastAsia"/>
          <w:sz w:val="24"/>
        </w:rPr>
        <w:t>负责妥善保管</w:t>
      </w:r>
      <w:r w:rsidRPr="0003451B">
        <w:rPr>
          <w:rFonts w:ascii="宋体" w:hAnsi="宋体" w:hint="eastAsia"/>
          <w:sz w:val="24"/>
        </w:rPr>
        <w:t>，保管凭证由基金托管人持有</w:t>
      </w:r>
      <w:r w:rsidRPr="0003451B">
        <w:rPr>
          <w:rFonts w:hAnsi="宋体"/>
          <w:sz w:val="24"/>
        </w:rP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154564B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8、与基金财产有关的重大合同的保管</w:t>
      </w:r>
    </w:p>
    <w:p w14:paraId="22356CEA" w14:textId="77777777" w:rsidR="00C5594E" w:rsidRPr="0003451B" w:rsidRDefault="00A06E75" w:rsidP="00741355">
      <w:pPr>
        <w:spacing w:line="360" w:lineRule="auto"/>
        <w:ind w:firstLineChars="200" w:firstLine="480"/>
        <w:rPr>
          <w:rFonts w:ascii="宋体" w:hAnsi="宋体" w:cs="宋体"/>
          <w:kern w:val="0"/>
          <w:sz w:val="24"/>
          <w:szCs w:val="21"/>
        </w:rPr>
      </w:pPr>
      <w:r w:rsidRPr="0003451B">
        <w:rPr>
          <w:rFonts w:ascii="宋体" w:hAnsi="宋体" w:cs="Arial" w:hint="eastAsia"/>
          <w:sz w:val="24"/>
        </w:rPr>
        <w:t>与基金财产有关的重大合同的签署，由基金管理人负责。由基金管理人代表基金签署的、与基金财产有关的重大合同的原件分别由基金管理人、基金托管人保管。除本托管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w:t>
      </w:r>
      <w:r w:rsidRPr="0003451B">
        <w:rPr>
          <w:rFonts w:ascii="宋体" w:hAnsi="宋体" w:cs="Arial"/>
          <w:sz w:val="24"/>
        </w:rPr>
        <w:t>15年。</w:t>
      </w:r>
    </w:p>
    <w:p w14:paraId="76A01BD4" w14:textId="77777777" w:rsidR="00A06E75" w:rsidRPr="0003451B" w:rsidRDefault="00A06E75" w:rsidP="00A06E75">
      <w:pPr>
        <w:widowControl/>
        <w:spacing w:line="360" w:lineRule="auto"/>
        <w:ind w:firstLineChars="200" w:firstLine="482"/>
        <w:rPr>
          <w:rFonts w:ascii="宋体" w:hAnsi="宋体" w:cs="宋体"/>
          <w:b/>
          <w:kern w:val="0"/>
          <w:sz w:val="24"/>
        </w:rPr>
      </w:pPr>
      <w:r w:rsidRPr="0003451B">
        <w:rPr>
          <w:rFonts w:ascii="宋体" w:hAnsi="宋体" w:cs="宋体" w:hint="eastAsia"/>
          <w:b/>
          <w:kern w:val="0"/>
          <w:sz w:val="24"/>
        </w:rPr>
        <w:t>（五）</w:t>
      </w:r>
      <w:r w:rsidRPr="0003451B">
        <w:rPr>
          <w:rFonts w:ascii="宋体" w:hAnsi="宋体" w:cs="宋体"/>
          <w:b/>
          <w:kern w:val="0"/>
          <w:sz w:val="24"/>
        </w:rPr>
        <w:t>基金资产净值计算</w:t>
      </w:r>
      <w:r w:rsidRPr="0003451B">
        <w:rPr>
          <w:rFonts w:ascii="宋体" w:hAnsi="宋体" w:cs="宋体" w:hint="eastAsia"/>
          <w:b/>
          <w:kern w:val="0"/>
          <w:sz w:val="24"/>
        </w:rPr>
        <w:t>和会计核算</w:t>
      </w:r>
      <w:r w:rsidRPr="0003451B">
        <w:rPr>
          <w:rFonts w:ascii="宋体" w:hAnsi="宋体" w:cs="宋体"/>
          <w:b/>
          <w:kern w:val="0"/>
          <w:sz w:val="24"/>
        </w:rPr>
        <w:t xml:space="preserve"> </w:t>
      </w:r>
    </w:p>
    <w:p w14:paraId="77589783"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1、基金资产净值的计算、复核与完成的时间及程序</w:t>
      </w:r>
    </w:p>
    <w:p w14:paraId="1CB97467"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1）基金资产净值</w:t>
      </w:r>
    </w:p>
    <w:p w14:paraId="11B357FB"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基金资产净值是指基金资产总值减去负债后的金额。</w:t>
      </w:r>
    </w:p>
    <w:p w14:paraId="2842F361"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基金份额净值是指基金资产净值除以基金份额总数，基金份额净值的计算，精确到</w:t>
      </w:r>
      <w:r w:rsidRPr="0003451B">
        <w:rPr>
          <w:rFonts w:ascii="宋体" w:hAnsi="宋体" w:cs="Arial"/>
          <w:sz w:val="24"/>
        </w:rPr>
        <w:t>0.0001元，小数点后第五位四舍五入，国家另有规定的，从其规定。</w:t>
      </w:r>
    </w:p>
    <w:p w14:paraId="2B7F96BF"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基金管理人每个工作日计算基金资产净值及基金份额净值，经基金托管人复核，按规定公告。</w:t>
      </w:r>
    </w:p>
    <w:p w14:paraId="58C6F44D"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w:t>
      </w:r>
      <w:r w:rsidRPr="0003451B">
        <w:rPr>
          <w:rFonts w:ascii="宋体" w:hAnsi="宋体" w:cs="Arial"/>
          <w:sz w:val="24"/>
        </w:rPr>
        <w:t>2）复核程序</w:t>
      </w:r>
    </w:p>
    <w:p w14:paraId="639722C9"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hint="eastAsia"/>
          <w:sz w:val="24"/>
        </w:rPr>
        <w:t>基金管理人每工作日对基金资产进行估值后，将基金份额净值结果发送基金托管人，经基金托管人复核无误后，盖章并以加密传真方式传送给基金管理人，由基金管理人对外公布。</w:t>
      </w:r>
    </w:p>
    <w:p w14:paraId="381E59AE" w14:textId="77777777" w:rsidR="00C5594E" w:rsidRPr="0003451B" w:rsidRDefault="00A06E75" w:rsidP="00741355">
      <w:pPr>
        <w:adjustRightInd w:val="0"/>
        <w:snapToGrid w:val="0"/>
        <w:spacing w:line="360" w:lineRule="auto"/>
        <w:ind w:firstLine="480"/>
        <w:rPr>
          <w:rFonts w:ascii="宋体" w:hAnsi="宋体" w:cs="Arial"/>
          <w:sz w:val="24"/>
        </w:rPr>
      </w:pPr>
      <w:bookmarkStart w:id="99" w:name="OLE_LINK4"/>
      <w:r w:rsidRPr="0003451B">
        <w:rPr>
          <w:rFonts w:ascii="宋体" w:hAnsi="宋体" w:cs="Arial" w:hint="eastAsia"/>
          <w:sz w:val="24"/>
        </w:rPr>
        <w:t>（</w:t>
      </w:r>
      <w:r w:rsidRPr="0003451B">
        <w:rPr>
          <w:rFonts w:ascii="宋体" w:hAnsi="宋体" w:cs="Arial"/>
          <w:sz w:val="24"/>
        </w:rPr>
        <w:t>3）</w:t>
      </w:r>
      <w:bookmarkEnd w:id="99"/>
      <w:r w:rsidRPr="0003451B">
        <w:rPr>
          <w:rFonts w:ascii="宋体" w:hAnsi="宋体" w:cs="Arial" w:hint="eastAsia"/>
          <w:sz w:val="24"/>
        </w:rPr>
        <w:t>就与本基金有关的会计问题，经相关各方在平等基础上充分讨论达成一致的意见后对外予以公布。</w:t>
      </w:r>
    </w:p>
    <w:p w14:paraId="7F6327D2" w14:textId="77777777" w:rsidR="00C5594E" w:rsidRPr="0003451B" w:rsidRDefault="00A06E75" w:rsidP="00741355">
      <w:pPr>
        <w:adjustRightInd w:val="0"/>
        <w:snapToGrid w:val="0"/>
        <w:spacing w:line="360" w:lineRule="auto"/>
        <w:ind w:firstLine="480"/>
        <w:rPr>
          <w:rFonts w:ascii="宋体" w:hAnsi="宋体" w:cs="Arial"/>
          <w:sz w:val="24"/>
        </w:rPr>
      </w:pPr>
      <w:r w:rsidRPr="0003451B">
        <w:rPr>
          <w:rFonts w:ascii="宋体" w:hAnsi="宋体" w:cs="Arial"/>
          <w:sz w:val="24"/>
        </w:rPr>
        <w:t>2、基金资产估值方法</w:t>
      </w:r>
      <w:r w:rsidRPr="0003451B">
        <w:rPr>
          <w:rFonts w:ascii="宋体" w:hAnsi="宋体" w:cs="Arial" w:hint="eastAsia"/>
          <w:sz w:val="24"/>
        </w:rPr>
        <w:t>和特殊情形的处理</w:t>
      </w:r>
    </w:p>
    <w:p w14:paraId="19FBABA9" w14:textId="77777777"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1）估值对象</w:t>
      </w:r>
    </w:p>
    <w:p w14:paraId="66F53C59"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hint="eastAsia"/>
          <w:sz w:val="24"/>
          <w:szCs w:val="21"/>
        </w:rPr>
        <w:t>基金所拥有的股票、权证、债券和银行存款本息、应收款项、其它投资等资产。</w:t>
      </w:r>
    </w:p>
    <w:p w14:paraId="691906E2" w14:textId="77777777" w:rsidR="00C5594E" w:rsidRPr="0003451B" w:rsidRDefault="00A06E75" w:rsidP="00741355">
      <w:pPr>
        <w:widowControl/>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2）估值方法</w:t>
      </w:r>
    </w:p>
    <w:p w14:paraId="002A032B"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a.股票估值方法：</w:t>
      </w:r>
    </w:p>
    <w:p w14:paraId="66C82DC9"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 xml:space="preserve">1) </w:t>
      </w:r>
      <w:r w:rsidRPr="0003451B">
        <w:rPr>
          <w:rFonts w:ascii="宋体" w:hAnsi="宋体" w:hint="eastAsia"/>
          <w:sz w:val="24"/>
          <w:szCs w:val="21"/>
        </w:rPr>
        <w:t>上市股票的估值：</w:t>
      </w:r>
    </w:p>
    <w:p w14:paraId="28915575"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hint="eastAsia"/>
          <w:sz w:val="24"/>
          <w:szCs w:val="21"/>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A883EC5"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2)未上市股票的估值：</w:t>
      </w:r>
    </w:p>
    <w:p w14:paraId="07DD0089"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a）首次发行未上市的股票，采用估值技术确定公允价值，在估值技术难以可靠计量公允价值的情况下，按成本价估值；</w:t>
      </w:r>
    </w:p>
    <w:p w14:paraId="446A29A3"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 xml:space="preserve"> b）送股、转增股、配股和</w:t>
      </w:r>
      <w:r w:rsidRPr="0003451B">
        <w:rPr>
          <w:rFonts w:ascii="宋体" w:hAnsi="宋体" w:hint="eastAsia"/>
          <w:sz w:val="24"/>
          <w:szCs w:val="21"/>
        </w:rPr>
        <w:t>公开</w:t>
      </w:r>
      <w:r w:rsidRPr="0003451B">
        <w:rPr>
          <w:rFonts w:ascii="宋体" w:hAnsi="宋体"/>
          <w:sz w:val="24"/>
          <w:szCs w:val="21"/>
        </w:rPr>
        <w:t>增发</w:t>
      </w:r>
      <w:r w:rsidRPr="0003451B">
        <w:rPr>
          <w:rFonts w:ascii="宋体" w:hAnsi="宋体" w:hint="eastAsia"/>
          <w:sz w:val="24"/>
          <w:szCs w:val="21"/>
        </w:rPr>
        <w:t>新股</w:t>
      </w:r>
      <w:r w:rsidRPr="0003451B">
        <w:rPr>
          <w:rFonts w:ascii="宋体" w:hAnsi="宋体"/>
          <w:sz w:val="24"/>
          <w:szCs w:val="21"/>
        </w:rPr>
        <w:t>等发行</w:t>
      </w:r>
      <w:r w:rsidRPr="0003451B">
        <w:rPr>
          <w:rFonts w:ascii="宋体" w:hAnsi="宋体" w:hint="eastAsia"/>
          <w:sz w:val="24"/>
          <w:szCs w:val="21"/>
        </w:rPr>
        <w:t>未上市</w:t>
      </w:r>
      <w:r w:rsidRPr="0003451B">
        <w:rPr>
          <w:rFonts w:ascii="宋体" w:hAnsi="宋体"/>
          <w:sz w:val="24"/>
          <w:szCs w:val="21"/>
        </w:rPr>
        <w:t>的股票，</w:t>
      </w:r>
      <w:r w:rsidRPr="0003451B">
        <w:rPr>
          <w:rFonts w:ascii="宋体" w:hAnsi="宋体" w:hint="eastAsia"/>
          <w:sz w:val="24"/>
          <w:szCs w:val="21"/>
        </w:rPr>
        <w:t>按估值日在证券交易所上市的同一股票的市价进行估值；</w:t>
      </w:r>
    </w:p>
    <w:p w14:paraId="37CC2FF3"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c）首次公开发行有明确锁定期的股票，同一股票在交易所上市后，按估值日在证券交易所上市的同一股票的市价进行估值；</w:t>
      </w:r>
    </w:p>
    <w:p w14:paraId="2F586009" w14:textId="77777777" w:rsidR="00C5594E" w:rsidRPr="0003451B" w:rsidRDefault="00A06E75" w:rsidP="00741355">
      <w:pPr>
        <w:widowControl/>
        <w:spacing w:line="360" w:lineRule="auto"/>
        <w:ind w:firstLineChars="200" w:firstLine="480"/>
        <w:rPr>
          <w:rFonts w:ascii="宋体" w:hAnsi="宋体"/>
          <w:sz w:val="24"/>
          <w:szCs w:val="21"/>
        </w:rPr>
      </w:pPr>
      <w:r w:rsidRPr="0003451B">
        <w:rPr>
          <w:rFonts w:ascii="宋体" w:hAnsi="宋体"/>
          <w:sz w:val="24"/>
          <w:szCs w:val="21"/>
        </w:rPr>
        <w:t>d）非公开发行的且在发行时明确一定期限锁定期的股票，按监管机构或行业协会有关规定确定公允价值。</w:t>
      </w:r>
    </w:p>
    <w:p w14:paraId="6C68FC2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w:t>
      </w:r>
      <w:r w:rsidRPr="0003451B">
        <w:rPr>
          <w:rFonts w:hAnsi="宋体"/>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w:t>
      </w:r>
      <w:r w:rsidRPr="0003451B">
        <w:rPr>
          <w:rFonts w:hAnsi="宋体"/>
          <w:sz w:val="24"/>
        </w:rPr>
        <w:t>2</w:t>
      </w:r>
      <w:r w:rsidRPr="0003451B">
        <w:rPr>
          <w:rFonts w:hAnsi="宋体" w:hint="eastAsia"/>
          <w:sz w:val="24"/>
        </w:rPr>
        <w:t>）</w:t>
      </w:r>
      <w:r w:rsidRPr="0003451B">
        <w:rPr>
          <w:rFonts w:hAnsi="宋体"/>
          <w:sz w:val="24"/>
        </w:rPr>
        <w:t>小项规定的方法对基金资产进行估值不能客观反映其公允价值的，基金管理人可根据具体情况，并与基金托管人商定后，按最能反映公允价值的价格估值</w:t>
      </w:r>
      <w:r w:rsidRPr="0003451B">
        <w:rPr>
          <w:rFonts w:hAnsi="宋体" w:hint="eastAsia"/>
          <w:sz w:val="24"/>
        </w:rPr>
        <w:t>；</w:t>
      </w:r>
    </w:p>
    <w:p w14:paraId="129F526C"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）国家有最新规定的，按其规定进行估值。</w:t>
      </w:r>
    </w:p>
    <w:p w14:paraId="0529A752" w14:textId="77777777" w:rsidR="00C5594E" w:rsidRPr="0003451B" w:rsidRDefault="00A06E75" w:rsidP="00741355">
      <w:pPr>
        <w:adjustRightInd w:val="0"/>
        <w:snapToGrid w:val="0"/>
        <w:spacing w:line="360" w:lineRule="auto"/>
        <w:ind w:firstLine="480"/>
        <w:rPr>
          <w:sz w:val="24"/>
        </w:rPr>
      </w:pPr>
      <w:r w:rsidRPr="0003451B">
        <w:rPr>
          <w:sz w:val="24"/>
        </w:rPr>
        <w:t>b.</w:t>
      </w:r>
      <w:r w:rsidRPr="0003451B">
        <w:rPr>
          <w:rFonts w:hint="eastAsia"/>
          <w:sz w:val="24"/>
        </w:rPr>
        <w:t>债券估值方法：</w:t>
      </w:r>
    </w:p>
    <w:p w14:paraId="2A049D1A" w14:textId="0EB415E0" w:rsidR="00C5594E" w:rsidRPr="0003451B" w:rsidRDefault="00A06E75" w:rsidP="00741355">
      <w:pPr>
        <w:adjustRightInd w:val="0"/>
        <w:snapToGrid w:val="0"/>
        <w:spacing w:line="360" w:lineRule="auto"/>
        <w:ind w:firstLine="480"/>
        <w:rPr>
          <w:rFonts w:hAnsi="宋体"/>
          <w:sz w:val="24"/>
        </w:rPr>
      </w:pPr>
      <w:r w:rsidRPr="0003451B">
        <w:rPr>
          <w:sz w:val="24"/>
        </w:rPr>
        <w:t>1</w:t>
      </w:r>
      <w:r w:rsidRPr="0003451B">
        <w:rPr>
          <w:rFonts w:hint="eastAsia"/>
          <w:sz w:val="24"/>
        </w:rPr>
        <w:t>）</w:t>
      </w:r>
      <w:r w:rsidR="00FD2748" w:rsidRPr="00FD2748">
        <w:rPr>
          <w:rFonts w:hint="eastAsia"/>
          <w:sz w:val="24"/>
        </w:rPr>
        <w:t>交易所市场上市交易或挂牌转让的固定收益品种（另有规定的除外），选取第三方估值机构提供的相应品种当日的估值净价进行估值；</w:t>
      </w:r>
    </w:p>
    <w:p w14:paraId="0E0BBDA6" w14:textId="77777777" w:rsidR="00C5594E" w:rsidRPr="0003451B" w:rsidRDefault="00A06E75" w:rsidP="00741355">
      <w:pPr>
        <w:adjustRightInd w:val="0"/>
        <w:snapToGrid w:val="0"/>
        <w:spacing w:line="360" w:lineRule="auto"/>
        <w:ind w:firstLine="480"/>
        <w:rPr>
          <w:rFonts w:hAnsi="宋体"/>
          <w:sz w:val="24"/>
        </w:rPr>
      </w:pPr>
      <w:r w:rsidRPr="0003451B">
        <w:rPr>
          <w:sz w:val="24"/>
        </w:rPr>
        <w:t>2</w:t>
      </w:r>
      <w:r w:rsidRPr="0003451B">
        <w:rPr>
          <w:rFonts w:hint="eastAsia"/>
          <w:sz w:val="24"/>
        </w:rPr>
        <w:t>）</w:t>
      </w:r>
      <w:r w:rsidRPr="0003451B">
        <w:rPr>
          <w:rFonts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sidRPr="0003451B">
        <w:rPr>
          <w:rFonts w:hAnsi="宋体"/>
          <w:sz w:val="24"/>
        </w:rPr>
        <w:t xml:space="preserve">  </w:t>
      </w:r>
    </w:p>
    <w:p w14:paraId="73773C8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）首次发行未上市债券采用估值技术确定的公允价值进行估值，在估值技术难以可靠计量公允价值的情况下，按成本估值；</w:t>
      </w:r>
    </w:p>
    <w:p w14:paraId="405AF6B7"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）交易所以大宗交易方式转让的资产支持证券，采用估值技术确定公允价值，在估值技术难以可靠计量公允价值的情况下，按成本进行后续计量；</w:t>
      </w:r>
    </w:p>
    <w:p w14:paraId="7CB7B04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）在全国银行间债券市场交易的债券、资产支持证券等固定收益品种，采用估值技术确定公允价值；</w:t>
      </w:r>
    </w:p>
    <w:p w14:paraId="2DF39AC5"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6</w:t>
      </w:r>
      <w:r w:rsidRPr="0003451B">
        <w:rPr>
          <w:rFonts w:hAnsi="宋体" w:hint="eastAsia"/>
          <w:sz w:val="24"/>
        </w:rPr>
        <w:t>）同一债券同时在两个或两个以上市场交易的，按债券所处的市场分别估值；</w:t>
      </w:r>
    </w:p>
    <w:p w14:paraId="758549E9"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7</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6</w:t>
      </w:r>
      <w:r w:rsidRPr="0003451B">
        <w:rPr>
          <w:rFonts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15716163" w14:textId="77777777" w:rsidR="00C5594E" w:rsidRPr="0003451B" w:rsidRDefault="00A06E75" w:rsidP="00741355">
      <w:pPr>
        <w:adjustRightInd w:val="0"/>
        <w:snapToGrid w:val="0"/>
        <w:spacing w:line="360" w:lineRule="auto"/>
        <w:ind w:firstLine="480"/>
        <w:rPr>
          <w:rFonts w:hAnsi="宋体"/>
          <w:sz w:val="24"/>
        </w:rPr>
      </w:pPr>
      <w:r w:rsidRPr="0003451B">
        <w:rPr>
          <w:sz w:val="24"/>
        </w:rPr>
        <w:t>8</w:t>
      </w:r>
      <w:r w:rsidRPr="0003451B">
        <w:rPr>
          <w:rFonts w:hint="eastAsia"/>
          <w:sz w:val="24"/>
        </w:rPr>
        <w:t>）</w:t>
      </w:r>
      <w:r w:rsidRPr="0003451B">
        <w:rPr>
          <w:rFonts w:hAnsi="宋体"/>
          <w:sz w:val="24"/>
        </w:rPr>
        <w:t>国家有最新规定的，按其规定进行估值。</w:t>
      </w:r>
    </w:p>
    <w:p w14:paraId="39B1E29D" w14:textId="77777777" w:rsidR="00C5594E" w:rsidRPr="0003451B" w:rsidRDefault="00A06E75" w:rsidP="00741355">
      <w:pPr>
        <w:adjustRightInd w:val="0"/>
        <w:snapToGrid w:val="0"/>
        <w:spacing w:line="360" w:lineRule="auto"/>
        <w:ind w:firstLine="480"/>
        <w:rPr>
          <w:sz w:val="24"/>
        </w:rPr>
      </w:pPr>
      <w:r w:rsidRPr="0003451B">
        <w:rPr>
          <w:rFonts w:ascii="宋体" w:hAnsi="宋体"/>
          <w:sz w:val="24"/>
          <w:szCs w:val="21"/>
        </w:rPr>
        <w:t>c.权证估</w:t>
      </w:r>
      <w:r w:rsidRPr="0003451B">
        <w:rPr>
          <w:rFonts w:hint="eastAsia"/>
          <w:sz w:val="24"/>
        </w:rPr>
        <w:t>值方法：</w:t>
      </w:r>
    </w:p>
    <w:p w14:paraId="784F7E18"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1</w:t>
      </w:r>
      <w:r w:rsidRPr="0003451B">
        <w:rPr>
          <w:rFonts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1CA54F7D"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2</w:t>
      </w:r>
      <w:r w:rsidRPr="0003451B">
        <w:rPr>
          <w:rFonts w:hAnsi="宋体" w:hint="eastAsia"/>
          <w:sz w:val="24"/>
        </w:rPr>
        <w:t>）首次发行未上市的权证，采用估值技术确定公允价值，在估值技术难以可靠计量公允价值的情况下，按成本估值；</w:t>
      </w:r>
    </w:p>
    <w:p w14:paraId="0CE73020"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）因持有股票而享有的配股权，以及停止交易、但未行权的权证，采用估值技术确定公允价值进行估值；</w:t>
      </w:r>
    </w:p>
    <w:p w14:paraId="1C2DFA91"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）在任何情况下，基金管理人如采用本项第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）项规定的方法对基金资产进行估值，均应被认为采用了适当的估值方法。但是，如果基金管理人认为按本项第</w:t>
      </w:r>
      <w:r w:rsidRPr="0003451B">
        <w:rPr>
          <w:rFonts w:hAnsi="宋体"/>
          <w:sz w:val="24"/>
        </w:rPr>
        <w:t>1</w:t>
      </w:r>
      <w:r w:rsidRPr="0003451B">
        <w:rPr>
          <w:rFonts w:hAnsi="宋体" w:hint="eastAsia"/>
          <w:sz w:val="24"/>
        </w:rPr>
        <w:t>）－</w:t>
      </w:r>
      <w:r w:rsidRPr="0003451B">
        <w:rPr>
          <w:rFonts w:hAnsi="宋体"/>
          <w:sz w:val="24"/>
        </w:rPr>
        <w:t>3</w:t>
      </w:r>
      <w:r w:rsidRPr="0003451B">
        <w:rPr>
          <w:rFonts w:hAnsi="宋体" w:hint="eastAsia"/>
          <w:sz w:val="24"/>
        </w:rPr>
        <w:t>）项规定的方法对基金资产进行估值不能客观反映其公允价值的，基金管理人可根据具体情况，并与基金托管人商定后，按最能反映公允价值的价格估值；</w:t>
      </w:r>
    </w:p>
    <w:p w14:paraId="2AF25655"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5</w:t>
      </w:r>
      <w:r w:rsidRPr="0003451B">
        <w:rPr>
          <w:rFonts w:hAnsi="宋体" w:hint="eastAsia"/>
          <w:sz w:val="24"/>
        </w:rPr>
        <w:t>）国家有最新规定的，按其规定进行估值。</w:t>
      </w:r>
    </w:p>
    <w:p w14:paraId="2DE6C390"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d.</w:t>
      </w:r>
      <w:r w:rsidRPr="0003451B">
        <w:rPr>
          <w:rFonts w:hAnsi="宋体" w:hint="eastAsia"/>
          <w:sz w:val="24"/>
        </w:rPr>
        <w:t>其他有价证券等资产按国家有关规定进行估值。</w:t>
      </w:r>
    </w:p>
    <w:p w14:paraId="08E92623"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e.</w:t>
      </w:r>
      <w:r w:rsidRPr="0003451B">
        <w:rPr>
          <w:rFonts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368B061"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3</w:t>
      </w:r>
      <w:r w:rsidRPr="0003451B">
        <w:rPr>
          <w:rFonts w:hAnsi="宋体" w:hint="eastAsia"/>
          <w:sz w:val="24"/>
        </w:rPr>
        <w:t>）特殊情形的处理</w:t>
      </w:r>
    </w:p>
    <w:p w14:paraId="124364C3" w14:textId="77777777" w:rsidR="00C5594E" w:rsidRPr="0003451B" w:rsidRDefault="00A06E75" w:rsidP="00741355">
      <w:pPr>
        <w:adjustRightInd w:val="0"/>
        <w:snapToGrid w:val="0"/>
        <w:spacing w:line="360" w:lineRule="auto"/>
        <w:ind w:firstLine="480"/>
        <w:rPr>
          <w:rFonts w:hAnsi="宋体"/>
          <w:sz w:val="24"/>
        </w:rPr>
      </w:pPr>
      <w:r w:rsidRPr="0003451B">
        <w:rPr>
          <w:rFonts w:hint="eastAsia"/>
          <w:sz w:val="24"/>
        </w:rPr>
        <w:t>基金管理人、基金托管人按股票估值方法的第</w:t>
      </w:r>
      <w:r w:rsidRPr="0003451B">
        <w:rPr>
          <w:sz w:val="24"/>
        </w:rPr>
        <w:t>3)</w:t>
      </w:r>
      <w:r w:rsidRPr="0003451B">
        <w:rPr>
          <w:rFonts w:hint="eastAsia"/>
          <w:sz w:val="24"/>
        </w:rPr>
        <w:t>项、债券估值方法的第</w:t>
      </w:r>
      <w:r w:rsidRPr="0003451B">
        <w:rPr>
          <w:sz w:val="24"/>
        </w:rPr>
        <w:t>7)</w:t>
      </w:r>
      <w:r w:rsidRPr="0003451B">
        <w:rPr>
          <w:rFonts w:hint="eastAsia"/>
          <w:sz w:val="24"/>
        </w:rPr>
        <w:t>项或权证估值方法的第</w:t>
      </w:r>
      <w:r w:rsidRPr="0003451B">
        <w:rPr>
          <w:sz w:val="24"/>
        </w:rPr>
        <w:t>4)</w:t>
      </w:r>
      <w:r w:rsidRPr="0003451B">
        <w:rPr>
          <w:rFonts w:hint="eastAsia"/>
          <w:sz w:val="24"/>
        </w:rPr>
        <w:t>项进行估值时，所造成的误差不作为基金份额净值错误处理。</w:t>
      </w:r>
    </w:p>
    <w:p w14:paraId="3E7D597E"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3</w:t>
      </w:r>
      <w:r w:rsidRPr="0003451B">
        <w:rPr>
          <w:rFonts w:hAnsi="宋体" w:hint="eastAsia"/>
          <w:sz w:val="24"/>
        </w:rPr>
        <w:t>、估值错误的处理方式</w:t>
      </w:r>
    </w:p>
    <w:p w14:paraId="69DF09A4" w14:textId="77777777" w:rsidR="00C5594E" w:rsidRPr="0003451B" w:rsidRDefault="00A06E75" w:rsidP="00741355">
      <w:pPr>
        <w:adjustRightInd w:val="0"/>
        <w:snapToGrid w:val="0"/>
        <w:spacing w:line="360" w:lineRule="auto"/>
        <w:ind w:firstLine="480"/>
        <w:rPr>
          <w:sz w:val="24"/>
        </w:rPr>
      </w:pPr>
      <w:r w:rsidRPr="0003451B">
        <w:rPr>
          <w:rFonts w:hAnsi="宋体" w:hint="eastAsia"/>
          <w:sz w:val="24"/>
        </w:rPr>
        <w:t>（</w:t>
      </w:r>
      <w:r w:rsidRPr="0003451B">
        <w:rPr>
          <w:rFonts w:hAnsi="宋体"/>
          <w:sz w:val="24"/>
        </w:rPr>
        <w:t>1</w:t>
      </w:r>
      <w:r w:rsidRPr="0003451B">
        <w:rPr>
          <w:rFonts w:hAnsi="宋体" w:hint="eastAsia"/>
          <w:sz w:val="24"/>
        </w:rPr>
        <w:t>）</w:t>
      </w:r>
      <w:r w:rsidRPr="0003451B">
        <w:rPr>
          <w:rFonts w:hint="eastAsia"/>
          <w:sz w:val="24"/>
        </w:rPr>
        <w:t>当基金份额净值小数点后</w:t>
      </w:r>
      <w:r w:rsidRPr="0003451B">
        <w:rPr>
          <w:sz w:val="24"/>
        </w:rPr>
        <w:t>4</w:t>
      </w:r>
      <w:r w:rsidRPr="0003451B">
        <w:rPr>
          <w:rFonts w:hint="eastAsia"/>
          <w:sz w:val="24"/>
        </w:rPr>
        <w:t>位以内</w:t>
      </w:r>
      <w:r w:rsidRPr="0003451B">
        <w:rPr>
          <w:sz w:val="24"/>
        </w:rPr>
        <w:t>(</w:t>
      </w:r>
      <w:r w:rsidRPr="0003451B">
        <w:rPr>
          <w:rFonts w:hint="eastAsia"/>
          <w:sz w:val="24"/>
        </w:rPr>
        <w:t>含第</w:t>
      </w:r>
      <w:r w:rsidRPr="0003451B">
        <w:rPr>
          <w:sz w:val="24"/>
        </w:rPr>
        <w:t>4</w:t>
      </w:r>
      <w:r w:rsidRPr="0003451B">
        <w:rPr>
          <w:rFonts w:hint="eastAsia"/>
          <w:sz w:val="24"/>
        </w:rPr>
        <w:t>位</w:t>
      </w:r>
      <w:r w:rsidRPr="0003451B">
        <w:rPr>
          <w:sz w:val="24"/>
        </w:rPr>
        <w:t>)</w:t>
      </w:r>
      <w:r w:rsidRPr="0003451B">
        <w:rPr>
          <w:rFonts w:hint="eastAsia"/>
          <w:sz w:val="24"/>
        </w:rPr>
        <w:t>发生差错时，视为估值错误；估值出现错误时，基金管理人应当立即予以纠正，通报基金托管人，并采取合理的措施防止损失进一步扩大；</w:t>
      </w:r>
      <w:r w:rsidRPr="0003451B">
        <w:rPr>
          <w:rFonts w:hAnsi="宋体" w:hint="eastAsia"/>
          <w:sz w:val="24"/>
        </w:rPr>
        <w:t>错误偏差达到基金份额净值的</w:t>
      </w:r>
      <w:r w:rsidRPr="0003451B">
        <w:rPr>
          <w:rFonts w:hAnsi="宋体"/>
          <w:sz w:val="24"/>
        </w:rPr>
        <w:t>0.25%</w:t>
      </w:r>
      <w:r w:rsidRPr="0003451B">
        <w:rPr>
          <w:rFonts w:hAnsi="宋体" w:hint="eastAsia"/>
          <w:sz w:val="24"/>
        </w:rPr>
        <w:t>时，基金管理人应当报告中国证监会；</w:t>
      </w:r>
      <w:r w:rsidRPr="0003451B">
        <w:rPr>
          <w:rFonts w:hint="eastAsia"/>
          <w:sz w:val="24"/>
        </w:rPr>
        <w:t>错误偏差达到基金份额净值的</w:t>
      </w:r>
      <w:r w:rsidRPr="0003451B">
        <w:rPr>
          <w:sz w:val="24"/>
        </w:rPr>
        <w:t>0.5%</w:t>
      </w:r>
      <w:r w:rsidRPr="0003451B">
        <w:rPr>
          <w:rFonts w:hint="eastAsia"/>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2C81D4BC"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）当估值错误给基金和基金份额持有人造成损失需要进行赔偿时，基金管理人和基金托管人应根据实际情况界定双方承担的责任，经确认后按以下条款进行赔偿：</w:t>
      </w:r>
    </w:p>
    <w:p w14:paraId="0BCB0951" w14:textId="77777777" w:rsidR="00C5594E" w:rsidRPr="0003451B" w:rsidRDefault="00A06E75" w:rsidP="00741355">
      <w:pPr>
        <w:adjustRightInd w:val="0"/>
        <w:snapToGrid w:val="0"/>
        <w:spacing w:line="360" w:lineRule="auto"/>
        <w:ind w:firstLine="480"/>
        <w:rPr>
          <w:rFonts w:hAnsi="宋体"/>
          <w:sz w:val="24"/>
        </w:rPr>
      </w:pPr>
      <w:r w:rsidRPr="0003451B">
        <w:rPr>
          <w:rFonts w:hint="eastAsia"/>
          <w:sz w:val="24"/>
        </w:rPr>
        <w:t>①</w:t>
      </w:r>
      <w:r w:rsidRPr="0003451B">
        <w:rPr>
          <w:rFonts w:hAnsi="宋体"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各自承担相应的责任。</w:t>
      </w:r>
    </w:p>
    <w:p w14:paraId="073113D0"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②如基金管理人和基金托管人对基金份额净值的计算结果，虽然多次重新计算和核对，尚不能达成一致时，为避免不能按时公布基金份额净值的情形，以基金管理人的计算结果对外公布，由此给基金份额持有人和基金财产造成的损失，由基金管理人负责赔付。</w:t>
      </w:r>
    </w:p>
    <w:p w14:paraId="00D1CC90"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③由于基金管理人提供的信息错误（包括但不限于基金申购或赎回金额等），进而导致基金份额净值计算错误而引起的基金份额持有人和基金财产的损失，由基金管理人负责赔付。</w:t>
      </w:r>
    </w:p>
    <w:p w14:paraId="0BA1540F" w14:textId="77777777" w:rsidR="00A06E75" w:rsidRPr="0003451B" w:rsidRDefault="00A06E75" w:rsidP="0017060B">
      <w:pPr>
        <w:adjustRightInd w:val="0"/>
        <w:snapToGrid w:val="0"/>
        <w:spacing w:beforeLines="30" w:before="93" w:line="360" w:lineRule="auto"/>
        <w:ind w:firstLineChars="200" w:firstLine="480"/>
        <w:rPr>
          <w:rFonts w:ascii="宋体" w:hAnsi="宋体" w:cs="Arial"/>
          <w:sz w:val="24"/>
        </w:rPr>
      </w:pPr>
      <w:r w:rsidRPr="0003451B">
        <w:rPr>
          <w:rFonts w:ascii="宋体" w:hAnsi="宋体" w:cs="宋体" w:hint="eastAsia"/>
          <w:kern w:val="0"/>
          <w:sz w:val="24"/>
        </w:rPr>
        <w:t>（</w:t>
      </w:r>
      <w:r w:rsidRPr="0003451B">
        <w:rPr>
          <w:rFonts w:ascii="宋体" w:hAnsi="宋体" w:cs="宋体"/>
          <w:kern w:val="0"/>
          <w:sz w:val="24"/>
        </w:rPr>
        <w:t>3）由于证券交易所及注册登记机构发送的数据错误，有关会计制度变化或</w:t>
      </w:r>
      <w:r w:rsidRPr="0003451B">
        <w:rPr>
          <w:rFonts w:ascii="宋体" w:hAnsi="宋体" w:cs="Arial" w:hint="eastAsia"/>
          <w:sz w:val="24"/>
        </w:rPr>
        <w:t>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14:paraId="47226937"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4</w:t>
      </w:r>
      <w:r w:rsidRPr="0003451B">
        <w:rPr>
          <w:rFonts w:hAnsi="宋体" w:hint="eastAsia"/>
          <w:sz w:val="24"/>
        </w:rPr>
        <w:t>）基金管理人和基金托管人由于各自技术系统设置而产生的净值计算尾差，以基金管理人计算结果为准。</w:t>
      </w:r>
    </w:p>
    <w:p w14:paraId="0E2B36F1"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5</w:t>
      </w:r>
      <w:r w:rsidRPr="0003451B">
        <w:rPr>
          <w:rFonts w:hAnsi="宋体" w:hint="eastAsia"/>
          <w:sz w:val="24"/>
        </w:rPr>
        <w:t>）前述内容如法律法规或者监管部门另有规定的，从其规定。如果行业有通行做法，双方当事人应本着平等和保护基金份额持有人利益的原则进行协商。</w:t>
      </w:r>
    </w:p>
    <w:p w14:paraId="2AE77027" w14:textId="77777777" w:rsidR="00C5594E" w:rsidRPr="0003451B" w:rsidRDefault="00A06E75" w:rsidP="00741355">
      <w:pPr>
        <w:adjustRightInd w:val="0"/>
        <w:snapToGrid w:val="0"/>
        <w:spacing w:line="360" w:lineRule="auto"/>
        <w:ind w:firstLine="480"/>
        <w:rPr>
          <w:rFonts w:hAnsi="宋体"/>
          <w:sz w:val="24"/>
        </w:rPr>
      </w:pPr>
      <w:r w:rsidRPr="0003451B">
        <w:rPr>
          <w:rFonts w:hAnsi="宋体"/>
          <w:sz w:val="24"/>
        </w:rPr>
        <w:t>4</w:t>
      </w:r>
      <w:r w:rsidRPr="0003451B">
        <w:rPr>
          <w:rFonts w:hAnsi="宋体" w:hint="eastAsia"/>
          <w:sz w:val="24"/>
        </w:rPr>
        <w:t>、暂停估值与公告基金份额净值的情形</w:t>
      </w:r>
    </w:p>
    <w:p w14:paraId="0BC64F47"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1</w:t>
      </w:r>
      <w:r w:rsidRPr="0003451B">
        <w:rPr>
          <w:rFonts w:hAnsi="宋体" w:hint="eastAsia"/>
          <w:sz w:val="24"/>
        </w:rPr>
        <w:t>）基金投资所涉及的证券交易所遇法定节假日或因其他原因暂停营业时；</w:t>
      </w:r>
    </w:p>
    <w:p w14:paraId="51DC18BB"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2</w:t>
      </w:r>
      <w:r w:rsidRPr="0003451B">
        <w:rPr>
          <w:rFonts w:hAnsi="宋体" w:hint="eastAsia"/>
          <w:sz w:val="24"/>
        </w:rPr>
        <w:t>）因不可抗力或其他情形致使基金管理人无法准确评估基金资产价值时；</w:t>
      </w:r>
    </w:p>
    <w:p w14:paraId="03AD91C8" w14:textId="77777777" w:rsidR="00C5594E" w:rsidRPr="0003451B" w:rsidRDefault="00A06E75" w:rsidP="00741355">
      <w:pPr>
        <w:adjustRightInd w:val="0"/>
        <w:snapToGrid w:val="0"/>
        <w:spacing w:line="360" w:lineRule="auto"/>
        <w:ind w:firstLine="480"/>
        <w:rPr>
          <w:rFonts w:hAnsi="宋体"/>
          <w:sz w:val="24"/>
        </w:rPr>
      </w:pPr>
      <w:r w:rsidRPr="0003451B">
        <w:rPr>
          <w:rFonts w:hAnsi="宋体" w:hint="eastAsia"/>
          <w:sz w:val="24"/>
        </w:rPr>
        <w:t>（</w:t>
      </w:r>
      <w:r w:rsidRPr="0003451B">
        <w:rPr>
          <w:rFonts w:hAnsi="宋体"/>
          <w:sz w:val="24"/>
        </w:rPr>
        <w:t>3</w:t>
      </w:r>
      <w:r w:rsidRPr="0003451B">
        <w:rPr>
          <w:rFonts w:hAnsi="宋体" w:hint="eastAsia"/>
          <w:sz w:val="24"/>
        </w:rPr>
        <w:t>）中国证监会和基金合同认定的其他情形。</w:t>
      </w:r>
    </w:p>
    <w:p w14:paraId="34BE62F3"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5、基金会计制度</w:t>
      </w:r>
    </w:p>
    <w:p w14:paraId="06E6CE16"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按国家有关部门规定的会计制度执行。</w:t>
      </w:r>
    </w:p>
    <w:p w14:paraId="5F7CD23F"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6、基金账册的建立</w:t>
      </w:r>
    </w:p>
    <w:p w14:paraId="529A93D3"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14:paraId="0F25F6CC" w14:textId="77777777" w:rsidR="00A06E75" w:rsidRPr="0003451B" w:rsidRDefault="00A06E75" w:rsidP="0017060B">
      <w:pPr>
        <w:widowControl/>
        <w:spacing w:beforeLines="20" w:before="62" w:line="360" w:lineRule="auto"/>
        <w:ind w:firstLineChars="200" w:firstLine="480"/>
        <w:rPr>
          <w:rFonts w:ascii="宋体" w:hAnsi="宋体" w:cs="宋体"/>
          <w:kern w:val="0"/>
          <w:sz w:val="24"/>
        </w:rPr>
      </w:pPr>
      <w:r w:rsidRPr="0003451B">
        <w:rPr>
          <w:rFonts w:ascii="宋体" w:hAnsi="宋体" w:cs="宋体" w:hint="eastAsia"/>
          <w:kern w:val="0"/>
          <w:sz w:val="24"/>
        </w:rPr>
        <w:t>经对账发现相关各方的账目存在不符的，基金管理人和基金托管人必须及时查明原因并纠正，保证双方平行登录的账册记录完全相符。</w:t>
      </w:r>
    </w:p>
    <w:p w14:paraId="3E79AE3A" w14:textId="77777777"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7、基金财务报表与</w:t>
      </w:r>
      <w:r w:rsidRPr="0003451B">
        <w:rPr>
          <w:rFonts w:ascii="宋体" w:hAnsi="宋体" w:cs="Arial" w:hint="eastAsia"/>
          <w:sz w:val="24"/>
        </w:rPr>
        <w:t>定期</w:t>
      </w:r>
      <w:r w:rsidRPr="0003451B">
        <w:rPr>
          <w:rFonts w:ascii="宋体" w:hAnsi="宋体" w:cs="宋体" w:hint="eastAsia"/>
          <w:kern w:val="0"/>
          <w:sz w:val="24"/>
        </w:rPr>
        <w:t>报告的编制和复核</w:t>
      </w:r>
    </w:p>
    <w:p w14:paraId="5D1DB0C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1）财务报表的编制</w:t>
      </w:r>
    </w:p>
    <w:p w14:paraId="5714781F"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Arial" w:hint="eastAsia"/>
          <w:sz w:val="24"/>
        </w:rPr>
        <w:t>基金财务报表由基金管理人和基金托管人每月分别独立编制。</w:t>
      </w:r>
    </w:p>
    <w:p w14:paraId="47511A53"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2）报表复核</w:t>
      </w:r>
    </w:p>
    <w:p w14:paraId="0D6BAC8F"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Arial" w:hint="eastAsia"/>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76C7AB95"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3）财务报表的编制与复核时间安排</w:t>
      </w:r>
    </w:p>
    <w:p w14:paraId="650E77D3" w14:textId="77777777"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1）报表的编制</w:t>
      </w:r>
    </w:p>
    <w:p w14:paraId="7717CDDD" w14:textId="77777777" w:rsidR="00B04A10"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基金管理人应当在每月结束后</w:t>
      </w:r>
      <w:r w:rsidRPr="0003451B">
        <w:rPr>
          <w:rFonts w:ascii="宋体" w:hAnsi="宋体" w:cs="宋体"/>
          <w:kern w:val="0"/>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67418CE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kern w:val="0"/>
          <w:sz w:val="24"/>
        </w:rPr>
        <w:t>2）报表的复核</w:t>
      </w:r>
    </w:p>
    <w:p w14:paraId="58C81A77"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hint="eastAsia"/>
          <w:kern w:val="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FAC342E" w14:textId="77777777" w:rsidR="00B04A10" w:rsidRDefault="00A06E75" w:rsidP="0017060B">
      <w:pPr>
        <w:pStyle w:val="a0"/>
        <w:adjustRightInd w:val="0"/>
        <w:snapToGrid w:val="0"/>
        <w:spacing w:beforeLines="30" w:before="93" w:line="360" w:lineRule="auto"/>
        <w:ind w:firstLine="480"/>
        <w:rPr>
          <w:sz w:val="24"/>
        </w:rPr>
      </w:pPr>
      <w:r w:rsidRPr="0003451B">
        <w:rPr>
          <w:rFonts w:hAnsi="宋体"/>
          <w:sz w:val="24"/>
        </w:rPr>
        <w:t>基金管理人应留足充分的时间，便于基金托管人复核相关报表及报告。</w:t>
      </w:r>
      <w:r w:rsidRPr="0003451B">
        <w:rPr>
          <w:rFonts w:ascii="宋体" w:hAnsi="宋体"/>
          <w:sz w:val="24"/>
        </w:rPr>
        <w:t>基金托管人复核完毕，应出具相应的复核确认书。</w:t>
      </w:r>
    </w:p>
    <w:p w14:paraId="5C5A803B" w14:textId="77777777"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（六）</w:t>
      </w:r>
      <w:r w:rsidRPr="0003451B">
        <w:rPr>
          <w:rFonts w:ascii="宋体" w:hAnsi="宋体" w:cs="宋体"/>
          <w:b/>
          <w:kern w:val="0"/>
          <w:sz w:val="24"/>
        </w:rPr>
        <w:t xml:space="preserve">基金份额持有人名册的保管 </w:t>
      </w:r>
    </w:p>
    <w:p w14:paraId="16F64821"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本基金的基金管理人和基金托管人须分别妥善保管的基金份额持有人名册，包括基金合同生效日、基金合同终止日、</w:t>
      </w:r>
      <w:r w:rsidRPr="0003451B">
        <w:rPr>
          <w:rFonts w:hAnsi="宋体"/>
          <w:sz w:val="24"/>
        </w:rPr>
        <w:t>基金权益登记日、</w:t>
      </w:r>
      <w:r w:rsidRPr="0003451B">
        <w:rPr>
          <w:rFonts w:hAnsi="宋体" w:hint="eastAsia"/>
          <w:sz w:val="24"/>
        </w:rPr>
        <w:t>基金份额持有人大会权益登记日、每年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日的基金份额持有人名册。基金份额持有人名册的内容至少应包括持有人的名称和持有的基金份额。</w:t>
      </w:r>
    </w:p>
    <w:p w14:paraId="0139D4A9"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22A0137D"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基金管理人应及时向基金托管人提交基金份额持有人名册。每年</w:t>
      </w:r>
      <w:r w:rsidRPr="0003451B">
        <w:rPr>
          <w:rFonts w:hAnsi="宋体"/>
          <w:sz w:val="24"/>
        </w:rPr>
        <w:t>6</w:t>
      </w:r>
      <w:r w:rsidRPr="0003451B">
        <w:rPr>
          <w:rFonts w:hAnsi="宋体" w:hint="eastAsia"/>
          <w:sz w:val="24"/>
        </w:rPr>
        <w:t>月</w:t>
      </w:r>
      <w:r w:rsidRPr="0003451B">
        <w:rPr>
          <w:rFonts w:hAnsi="宋体"/>
          <w:sz w:val="24"/>
        </w:rPr>
        <w:t>30</w:t>
      </w:r>
      <w:r w:rsidRPr="0003451B">
        <w:rPr>
          <w:rFonts w:hAnsi="宋体" w:hint="eastAsia"/>
          <w:sz w:val="24"/>
        </w:rPr>
        <w:t>日和</w:t>
      </w:r>
      <w:r w:rsidRPr="0003451B">
        <w:rPr>
          <w:rFonts w:hAnsi="宋体"/>
          <w:sz w:val="24"/>
        </w:rPr>
        <w:t>12</w:t>
      </w:r>
      <w:r w:rsidRPr="0003451B">
        <w:rPr>
          <w:rFonts w:hAnsi="宋体" w:hint="eastAsia"/>
          <w:sz w:val="24"/>
        </w:rPr>
        <w:t>月</w:t>
      </w:r>
      <w:r w:rsidRPr="0003451B">
        <w:rPr>
          <w:rFonts w:hAnsi="宋体"/>
          <w:sz w:val="24"/>
        </w:rPr>
        <w:t>31</w:t>
      </w:r>
      <w:r w:rsidRPr="0003451B">
        <w:rPr>
          <w:rFonts w:hAnsi="宋体" w:hint="eastAsia"/>
          <w:sz w:val="24"/>
        </w:rPr>
        <w:t>日的基金份额持有人名册应于下月前十个工作日内提交；基金合同生效日、基金合同终止日等涉及到基金重要事项日期的基金份额持有人名册应于发生日后十个工作日内提交。</w:t>
      </w:r>
    </w:p>
    <w:p w14:paraId="72186FCF" w14:textId="77777777" w:rsidR="00B04A10" w:rsidRDefault="00A06E75" w:rsidP="0017060B">
      <w:pPr>
        <w:adjustRightInd w:val="0"/>
        <w:snapToGrid w:val="0"/>
        <w:spacing w:beforeLines="30" w:before="93" w:line="360" w:lineRule="auto"/>
        <w:ind w:firstLineChars="200" w:firstLine="480"/>
        <w:rPr>
          <w:rFonts w:hAnsi="宋体"/>
          <w:sz w:val="24"/>
        </w:rPr>
      </w:pPr>
      <w:r w:rsidRPr="0003451B">
        <w:rPr>
          <w:rFonts w:hAnsi="宋体" w:hint="eastAsia"/>
          <w:sz w:val="24"/>
        </w:rPr>
        <w:t>基金管理人和基金托管人应妥善保管基金份额持有人名册，保存期限为</w:t>
      </w:r>
      <w:r w:rsidRPr="0003451B">
        <w:rPr>
          <w:rFonts w:hAnsi="宋体"/>
          <w:sz w:val="24"/>
        </w:rPr>
        <w:t>15</w:t>
      </w:r>
      <w:r w:rsidRPr="0003451B">
        <w:rPr>
          <w:rFonts w:hAnsi="宋体" w:hint="eastAsia"/>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2E8655E5" w14:textId="77777777"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（七）</w:t>
      </w:r>
      <w:r w:rsidRPr="0003451B">
        <w:rPr>
          <w:rFonts w:ascii="宋体" w:hAnsi="宋体" w:cs="宋体"/>
          <w:b/>
          <w:kern w:val="0"/>
          <w:sz w:val="24"/>
        </w:rPr>
        <w:t>争议</w:t>
      </w:r>
      <w:r w:rsidRPr="0003451B">
        <w:rPr>
          <w:rFonts w:ascii="宋体" w:hAnsi="宋体" w:cs="宋体" w:hint="eastAsia"/>
          <w:b/>
          <w:kern w:val="0"/>
          <w:sz w:val="24"/>
        </w:rPr>
        <w:t>解决方式</w:t>
      </w:r>
    </w:p>
    <w:p w14:paraId="7299ED75" w14:textId="77777777" w:rsidR="00B04A10" w:rsidRDefault="00A06E75" w:rsidP="0017060B">
      <w:pPr>
        <w:adjustRightInd w:val="0"/>
        <w:snapToGrid w:val="0"/>
        <w:spacing w:beforeLines="20" w:before="62" w:line="360" w:lineRule="auto"/>
        <w:ind w:firstLineChars="200" w:firstLine="480"/>
        <w:rPr>
          <w:rFonts w:ascii="宋体" w:hAnsi="宋体" w:cs="Arial"/>
          <w:sz w:val="24"/>
        </w:rPr>
      </w:pPr>
      <w:r w:rsidRPr="0003451B">
        <w:rPr>
          <w:rFonts w:ascii="宋体" w:hAnsi="宋体" w:cs="Arial" w:hint="eastAsia"/>
          <w:sz w:val="24"/>
        </w:rPr>
        <w:t>因本托管协议产生或与之相关的争议，双方当事人应通过协商、调解解决，不愿或者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16379559" w14:textId="77777777" w:rsidR="00B04A10" w:rsidRDefault="00A06E75" w:rsidP="0017060B">
      <w:pPr>
        <w:adjustRightInd w:val="0"/>
        <w:snapToGrid w:val="0"/>
        <w:spacing w:beforeLines="20" w:before="62" w:line="360" w:lineRule="auto"/>
        <w:ind w:firstLineChars="200" w:firstLine="480"/>
        <w:rPr>
          <w:rFonts w:ascii="宋体" w:hAnsi="宋体"/>
          <w:sz w:val="24"/>
        </w:rPr>
      </w:pPr>
      <w:r w:rsidRPr="0003451B">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r w:rsidRPr="0003451B">
        <w:rPr>
          <w:rFonts w:ascii="宋体" w:hAnsi="宋体" w:hint="eastAsia"/>
          <w:sz w:val="24"/>
        </w:rPr>
        <w:t>本协议适用中华人民共和国法律并从其解释。</w:t>
      </w:r>
    </w:p>
    <w:p w14:paraId="6D6923E9" w14:textId="77777777" w:rsidR="00B04A10" w:rsidRDefault="00A06E75" w:rsidP="0017060B">
      <w:pPr>
        <w:widowControl/>
        <w:spacing w:beforeLines="30" w:before="93" w:line="360" w:lineRule="auto"/>
        <w:ind w:firstLineChars="200" w:firstLine="482"/>
        <w:rPr>
          <w:rFonts w:ascii="宋体" w:hAnsi="宋体" w:cs="宋体"/>
          <w:b/>
          <w:kern w:val="0"/>
          <w:sz w:val="24"/>
        </w:rPr>
      </w:pPr>
      <w:r w:rsidRPr="0003451B">
        <w:rPr>
          <w:rFonts w:ascii="宋体" w:hAnsi="宋体" w:cs="宋体" w:hint="eastAsia"/>
          <w:b/>
          <w:kern w:val="0"/>
          <w:sz w:val="24"/>
        </w:rPr>
        <w:t>（八）</w:t>
      </w:r>
      <w:r w:rsidRPr="0003451B">
        <w:rPr>
          <w:rFonts w:ascii="宋体" w:hAnsi="宋体" w:cs="宋体"/>
          <w:b/>
          <w:kern w:val="0"/>
          <w:sz w:val="24"/>
        </w:rPr>
        <w:t>托管协议的</w:t>
      </w:r>
      <w:r w:rsidRPr="0003451B">
        <w:rPr>
          <w:rFonts w:ascii="宋体" w:hAnsi="宋体" w:cs="宋体" w:hint="eastAsia"/>
          <w:b/>
          <w:kern w:val="0"/>
          <w:sz w:val="24"/>
        </w:rPr>
        <w:t>变更</w:t>
      </w:r>
      <w:r w:rsidRPr="0003451B">
        <w:rPr>
          <w:rFonts w:ascii="宋体" w:hAnsi="宋体" w:cs="宋体"/>
          <w:b/>
          <w:kern w:val="0"/>
          <w:sz w:val="24"/>
        </w:rPr>
        <w:t xml:space="preserve">与终止 </w:t>
      </w:r>
    </w:p>
    <w:p w14:paraId="7593A4C4" w14:textId="77777777" w:rsidR="00B04A10" w:rsidRDefault="00A06E75" w:rsidP="0017060B">
      <w:pPr>
        <w:widowControl/>
        <w:spacing w:beforeLines="20" w:before="62" w:line="360" w:lineRule="auto"/>
        <w:ind w:firstLineChars="200" w:firstLine="480"/>
        <w:rPr>
          <w:rFonts w:ascii="宋体" w:hAnsi="宋体" w:cs="宋体"/>
          <w:kern w:val="0"/>
          <w:sz w:val="24"/>
        </w:rPr>
      </w:pPr>
      <w:r w:rsidRPr="0003451B">
        <w:rPr>
          <w:rFonts w:ascii="宋体" w:hAnsi="宋体" w:cs="宋体"/>
          <w:kern w:val="0"/>
          <w:sz w:val="24"/>
        </w:rPr>
        <w:t>1、托管协议的变更程序</w:t>
      </w:r>
    </w:p>
    <w:p w14:paraId="3C24EE9C"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本托管协议双方当事人经协商一致，可以对协议进行修改。修改后的新协议，其内容不得与基金合同的规定有任何冲突。基金托管协议的变更报中国证监会核准后生效。</w:t>
      </w:r>
    </w:p>
    <w:p w14:paraId="6FE2B6CD" w14:textId="77777777" w:rsidR="00A06E75" w:rsidRPr="0003451B" w:rsidRDefault="00A06E75" w:rsidP="0017060B">
      <w:pPr>
        <w:widowControl/>
        <w:spacing w:beforeLines="30" w:before="93" w:line="360" w:lineRule="auto"/>
        <w:ind w:firstLineChars="200" w:firstLine="480"/>
        <w:rPr>
          <w:rFonts w:ascii="宋体" w:hAnsi="宋体" w:cs="宋体"/>
          <w:kern w:val="0"/>
          <w:sz w:val="24"/>
        </w:rPr>
      </w:pPr>
      <w:r w:rsidRPr="0003451B">
        <w:rPr>
          <w:rFonts w:ascii="宋体" w:hAnsi="宋体" w:cs="宋体"/>
          <w:kern w:val="0"/>
          <w:sz w:val="24"/>
        </w:rPr>
        <w:t>2、基金托管协议终止出现的情形</w:t>
      </w:r>
    </w:p>
    <w:p w14:paraId="678BD865"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1）基金合同终止；</w:t>
      </w:r>
    </w:p>
    <w:p w14:paraId="7AF999B1"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2）</w:t>
      </w:r>
      <w:r w:rsidRPr="0003451B">
        <w:rPr>
          <w:rFonts w:ascii="宋体" w:hAnsi="宋体" w:cs="Arial" w:hint="eastAsia"/>
          <w:sz w:val="24"/>
        </w:rPr>
        <w:t>基金托管人解散、依法被撤销、破产或基金托管人更换；</w:t>
      </w:r>
    </w:p>
    <w:p w14:paraId="548A16EE"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3）</w:t>
      </w:r>
      <w:r w:rsidRPr="0003451B">
        <w:rPr>
          <w:rFonts w:ascii="宋体" w:hAnsi="宋体" w:cs="Arial" w:hint="eastAsia"/>
          <w:sz w:val="24"/>
        </w:rPr>
        <w:t>基金管理人解散、依法被撤销、破产或基金管理人更换；</w:t>
      </w:r>
    </w:p>
    <w:p w14:paraId="509E9D93" w14:textId="77777777" w:rsidR="00C5594E" w:rsidRPr="0003451B" w:rsidRDefault="00A06E75" w:rsidP="0074135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4）发生法律法规或基金合同规定的终止事项。</w:t>
      </w:r>
    </w:p>
    <w:p w14:paraId="700FE691" w14:textId="77777777" w:rsidR="00C5594E" w:rsidRPr="0003451B" w:rsidRDefault="00C5594E">
      <w:pPr>
        <w:widowControl/>
        <w:spacing w:line="360" w:lineRule="auto"/>
        <w:rPr>
          <w:rFonts w:ascii="宋体" w:hAnsi="宋体" w:cs="宋体"/>
          <w:kern w:val="0"/>
          <w:sz w:val="24"/>
        </w:rPr>
      </w:pPr>
    </w:p>
    <w:p w14:paraId="2D0D4489" w14:textId="77777777" w:rsidR="00C5594E" w:rsidRPr="0003451B" w:rsidRDefault="00A06E75">
      <w:pPr>
        <w:pStyle w:val="a9"/>
        <w:rPr>
          <w:rFonts w:eastAsia="黑体"/>
          <w:kern w:val="0"/>
          <w:sz w:val="30"/>
        </w:rPr>
      </w:pPr>
      <w:bookmarkStart w:id="100" w:name="_Toc109537400"/>
      <w:bookmarkStart w:id="101" w:name="_Toc417993712"/>
      <w:r w:rsidRPr="0003451B">
        <w:rPr>
          <w:rFonts w:eastAsia="黑体" w:hint="eastAsia"/>
          <w:kern w:val="0"/>
          <w:sz w:val="30"/>
        </w:rPr>
        <w:t>二十二、对基金份额持有人的服务</w:t>
      </w:r>
      <w:bookmarkEnd w:id="100"/>
      <w:bookmarkEnd w:id="101"/>
    </w:p>
    <w:p w14:paraId="710AF8F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基金管理人承诺为基金份额持有人提供一系列的服务。</w:t>
      </w:r>
      <w:r w:rsidRPr="0003451B">
        <w:rPr>
          <w:rFonts w:ascii="宋体" w:hAnsi="宋体" w:cs="宋体" w:hint="eastAsia"/>
          <w:kern w:val="0"/>
          <w:sz w:val="24"/>
        </w:rPr>
        <w:t>本</w:t>
      </w:r>
      <w:r w:rsidRPr="0003451B">
        <w:rPr>
          <w:rFonts w:ascii="宋体" w:hAnsi="宋体" w:cs="宋体"/>
          <w:kern w:val="0"/>
          <w:sz w:val="24"/>
        </w:rPr>
        <w:t xml:space="preserve">基金管理人根据基金份额持有人的需要和市场的变化，有权增加或变更服务项目。主要服务内容如下： </w:t>
      </w:r>
    </w:p>
    <w:p w14:paraId="4CFEC4BF"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（一）持有人交易资料的寄送服务 </w:t>
      </w:r>
    </w:p>
    <w:p w14:paraId="64CEAE1F"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1、每次交易结束后，</w:t>
      </w:r>
      <w:r w:rsidR="00315761">
        <w:rPr>
          <w:rFonts w:ascii="宋体" w:hAnsi="宋体" w:cs="宋体" w:hint="eastAsia"/>
          <w:kern w:val="0"/>
          <w:sz w:val="24"/>
        </w:rPr>
        <w:t>投资人</w:t>
      </w:r>
      <w:r w:rsidRPr="0003451B">
        <w:rPr>
          <w:rFonts w:ascii="宋体" w:hAnsi="宋体" w:cs="宋体"/>
          <w:kern w:val="0"/>
          <w:sz w:val="24"/>
        </w:rPr>
        <w:t xml:space="preserve">可在T+2个工作日后通过销售机构的网点查询和打印确认单； </w:t>
      </w:r>
    </w:p>
    <w:p w14:paraId="67FADA30" w14:textId="77777777" w:rsidR="00A06E75" w:rsidRPr="0003451B" w:rsidRDefault="00A06E75" w:rsidP="00A06E75">
      <w:pPr>
        <w:widowControl/>
        <w:spacing w:line="360" w:lineRule="auto"/>
        <w:ind w:firstLineChars="200" w:firstLine="480"/>
        <w:rPr>
          <w:rFonts w:ascii="宋体" w:hAnsi="宋体" w:cs="宋体"/>
          <w:kern w:val="0"/>
          <w:sz w:val="24"/>
        </w:rPr>
      </w:pPr>
      <w:r w:rsidRPr="0003451B">
        <w:rPr>
          <w:rFonts w:ascii="宋体" w:hAnsi="宋体" w:cs="宋体"/>
          <w:kern w:val="0"/>
          <w:sz w:val="24"/>
        </w:rPr>
        <w:t>2、本基金管理人将向持有人提供电子或纸质对账单，需要订阅或取消的客户可与本基金管理人客户服务中心（400-700-5000，021-61055000）联系。</w:t>
      </w:r>
    </w:p>
    <w:p w14:paraId="1D91581A"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（二）网上</w:t>
      </w:r>
      <w:r w:rsidRPr="0003451B">
        <w:rPr>
          <w:rFonts w:ascii="宋体" w:hAnsi="宋体" w:cs="宋体" w:hint="eastAsia"/>
          <w:b/>
          <w:kern w:val="0"/>
          <w:sz w:val="24"/>
        </w:rPr>
        <w:t>直销</w:t>
      </w:r>
      <w:r w:rsidRPr="0003451B">
        <w:rPr>
          <w:rFonts w:ascii="宋体" w:hAnsi="宋体" w:cs="宋体"/>
          <w:b/>
          <w:kern w:val="0"/>
          <w:sz w:val="24"/>
        </w:rPr>
        <w:t xml:space="preserve">服务 </w:t>
      </w:r>
    </w:p>
    <w:p w14:paraId="6BEDB02A" w14:textId="77777777" w:rsidR="00C5594E" w:rsidRPr="0003451B" w:rsidRDefault="00A06E75">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本公司暂不开展网上直销后端基金份额的认</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188C297B" w14:textId="77777777" w:rsidR="008A5A27" w:rsidRPr="0003451B" w:rsidRDefault="00A06E75">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54200EA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在条件成熟的时候，本基金管理人将根据基金网上直销业务的发展状况，适时</w:t>
      </w:r>
      <w:r w:rsidR="00315761">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6CDEF4A2"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 xml:space="preserve">（三）信息咨询、查询服务 </w:t>
      </w:r>
    </w:p>
    <w:p w14:paraId="405BCE2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投资人如果想查询申购</w:t>
      </w:r>
      <w:r w:rsidRPr="0003451B">
        <w:rPr>
          <w:rFonts w:ascii="宋体" w:hAnsi="宋体" w:cs="宋体" w:hint="eastAsia"/>
          <w:kern w:val="0"/>
          <w:sz w:val="24"/>
        </w:rPr>
        <w:t>、</w:t>
      </w:r>
      <w:r w:rsidRPr="0003451B">
        <w:rPr>
          <w:rFonts w:ascii="宋体" w:hAnsi="宋体" w:cs="宋体"/>
          <w:kern w:val="0"/>
          <w:sz w:val="24"/>
        </w:rPr>
        <w:t>赎回等交易情况、</w:t>
      </w:r>
      <w:r w:rsidRPr="0003451B">
        <w:rPr>
          <w:rFonts w:ascii="宋体" w:hAnsi="宋体" w:cs="宋体" w:hint="eastAsia"/>
          <w:kern w:val="0"/>
          <w:sz w:val="24"/>
        </w:rPr>
        <w:t>分红方式状态、</w:t>
      </w:r>
      <w:r w:rsidRPr="0003451B">
        <w:rPr>
          <w:rFonts w:ascii="宋体" w:hAnsi="宋体" w:cs="宋体"/>
          <w:kern w:val="0"/>
          <w:sz w:val="24"/>
        </w:rPr>
        <w:t>基金账户余额、基金产品与服务等信息，请拨打</w:t>
      </w:r>
      <w:r w:rsidRPr="0003451B">
        <w:rPr>
          <w:rFonts w:ascii="宋体" w:hAnsi="宋体" w:cs="宋体" w:hint="eastAsia"/>
          <w:kern w:val="0"/>
          <w:sz w:val="24"/>
        </w:rPr>
        <w:t>本基金管理人</w:t>
      </w:r>
      <w:r w:rsidRPr="0003451B">
        <w:rPr>
          <w:rFonts w:ascii="宋体" w:hAnsi="宋体" w:cs="宋体"/>
          <w:kern w:val="0"/>
          <w:sz w:val="24"/>
        </w:rPr>
        <w:t>客户服务电话</w:t>
      </w:r>
      <w:r w:rsidRPr="0003451B">
        <w:rPr>
          <w:rFonts w:ascii="宋体" w:hAnsi="宋体" w:cs="宋体" w:hint="eastAsia"/>
          <w:kern w:val="0"/>
          <w:sz w:val="24"/>
        </w:rPr>
        <w:t>（</w:t>
      </w:r>
      <w:r w:rsidRPr="0003451B">
        <w:rPr>
          <w:rFonts w:ascii="宋体" w:hAnsi="宋体" w:cs="宋体"/>
          <w:kern w:val="0"/>
          <w:sz w:val="24"/>
        </w:rPr>
        <w:t>400-700-5000，021-61055000）或登录</w:t>
      </w:r>
      <w:r w:rsidRPr="0003451B">
        <w:rPr>
          <w:rFonts w:ascii="宋体" w:hAnsi="宋体" w:cs="宋体" w:hint="eastAsia"/>
          <w:kern w:val="0"/>
          <w:sz w:val="24"/>
        </w:rPr>
        <w:t>本基金管理人</w:t>
      </w:r>
      <w:r w:rsidRPr="0003451B">
        <w:rPr>
          <w:rFonts w:ascii="宋体" w:hAnsi="宋体" w:cs="宋体"/>
          <w:kern w:val="0"/>
          <w:sz w:val="24"/>
        </w:rPr>
        <w:t>网站（</w:t>
      </w:r>
      <w:r w:rsidRPr="0003451B">
        <w:rPr>
          <w:rStyle w:val="a4"/>
          <w:color w:val="auto"/>
          <w:sz w:val="24"/>
          <w:u w:val="none"/>
        </w:rPr>
        <w:t>www.fund001.com</w:t>
      </w:r>
      <w:r w:rsidRPr="0003451B">
        <w:rPr>
          <w:rStyle w:val="a4"/>
          <w:rFonts w:hint="eastAsia"/>
          <w:color w:val="auto"/>
          <w:u w:val="none"/>
        </w:rPr>
        <w:t>，</w:t>
      </w:r>
      <w:r w:rsidRPr="0003451B">
        <w:rPr>
          <w:rStyle w:val="a4"/>
          <w:color w:val="auto"/>
          <w:u w:val="none"/>
        </w:rPr>
        <w:t>www</w:t>
      </w:r>
      <w:r w:rsidRPr="0003451B">
        <w:rPr>
          <w:rStyle w:val="a4"/>
          <w:color w:val="auto"/>
          <w:sz w:val="24"/>
          <w:u w:val="none"/>
        </w:rPr>
        <w:t>.bocomschroder.com</w:t>
      </w:r>
      <w:r w:rsidRPr="0003451B">
        <w:rPr>
          <w:rFonts w:ascii="宋体" w:hAnsi="宋体" w:cs="宋体"/>
          <w:kern w:val="0"/>
          <w:sz w:val="24"/>
        </w:rPr>
        <w:t xml:space="preserve">）进行咨询、查询。 </w:t>
      </w:r>
    </w:p>
    <w:p w14:paraId="1CFFBBC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w:t>
      </w:r>
      <w:r w:rsidRPr="0003451B">
        <w:rPr>
          <w:rFonts w:ascii="宋体" w:hAnsi="宋体" w:cs="宋体"/>
          <w:kern w:val="0"/>
          <w:sz w:val="24"/>
        </w:rPr>
        <w:t>基金管理人为投资人预设基金查询密码，预设的基金查询密码为投资人开户证件号码的后6位数字，不足6位数字的，前面加“0”补足。基金查询密码用于投资人</w:t>
      </w:r>
      <w:r w:rsidRPr="0003451B">
        <w:rPr>
          <w:rFonts w:ascii="宋体" w:hAnsi="宋体" w:cs="宋体" w:hint="eastAsia"/>
          <w:kern w:val="0"/>
          <w:sz w:val="24"/>
        </w:rPr>
        <w:t>通过客户服务电话</w:t>
      </w:r>
      <w:r w:rsidRPr="0003451B">
        <w:rPr>
          <w:rFonts w:ascii="宋体" w:hAnsi="宋体" w:cs="宋体"/>
          <w:kern w:val="0"/>
          <w:sz w:val="24"/>
        </w:rPr>
        <w:t>查询基金账户下的账户和交易信息。投资人请在其知晓基金账号后，及时拨打</w:t>
      </w:r>
      <w:r w:rsidRPr="0003451B">
        <w:rPr>
          <w:rFonts w:ascii="宋体" w:hAnsi="宋体" w:cs="宋体" w:hint="eastAsia"/>
          <w:kern w:val="0"/>
          <w:sz w:val="24"/>
        </w:rPr>
        <w:t>本基金管理人</w:t>
      </w:r>
      <w:r w:rsidRPr="0003451B">
        <w:rPr>
          <w:rFonts w:ascii="宋体" w:hAnsi="宋体" w:cs="宋体"/>
          <w:kern w:val="0"/>
          <w:sz w:val="24"/>
        </w:rPr>
        <w:t xml:space="preserve">客户服务电话修改基金查询密码。 </w:t>
      </w:r>
    </w:p>
    <w:p w14:paraId="19D2A6F2"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投资人可以拨打</w:t>
      </w:r>
      <w:r w:rsidRPr="0003451B">
        <w:rPr>
          <w:rFonts w:ascii="宋体" w:hAnsi="宋体" w:cs="宋体" w:hint="eastAsia"/>
          <w:kern w:val="0"/>
          <w:sz w:val="24"/>
        </w:rPr>
        <w:t>本基金管理人</w:t>
      </w:r>
      <w:r w:rsidRPr="0003451B">
        <w:rPr>
          <w:rFonts w:ascii="宋体" w:hAnsi="宋体" w:cs="宋体"/>
          <w:kern w:val="0"/>
          <w:sz w:val="24"/>
        </w:rPr>
        <w:t xml:space="preserve">客户服务电话投诉直销机构的人员和服务。 </w:t>
      </w:r>
    </w:p>
    <w:p w14:paraId="415B3E7F"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四</w:t>
      </w:r>
      <w:r w:rsidRPr="0003451B">
        <w:rPr>
          <w:rFonts w:ascii="宋体" w:hAnsi="宋体" w:cs="宋体"/>
          <w:b/>
          <w:kern w:val="0"/>
          <w:sz w:val="24"/>
        </w:rPr>
        <w:t xml:space="preserve">）基金红利再投资 </w:t>
      </w:r>
    </w:p>
    <w:p w14:paraId="64796AE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本基金收益分配时，投资人可以选择将当期分配所得的红利再投资于本基金，再投资红利按</w:t>
      </w:r>
      <w:r w:rsidRPr="0003451B">
        <w:rPr>
          <w:rFonts w:ascii="宋体" w:hAnsi="宋体" w:cs="宋体" w:hint="eastAsia"/>
          <w:kern w:val="0"/>
          <w:sz w:val="24"/>
        </w:rPr>
        <w:t>红利再投日（即除息日）除息后</w:t>
      </w:r>
      <w:r w:rsidRPr="0003451B">
        <w:rPr>
          <w:rFonts w:ascii="宋体" w:hAnsi="宋体" w:cs="宋体"/>
          <w:kern w:val="0"/>
          <w:sz w:val="24"/>
        </w:rPr>
        <w:t>的基金份额净值自动转为基金份额，并免收申购费用。</w:t>
      </w:r>
    </w:p>
    <w:p w14:paraId="2106CE73" w14:textId="77777777" w:rsidR="00C5594E" w:rsidRPr="0003451B" w:rsidRDefault="00A06E75">
      <w:pPr>
        <w:widowControl/>
        <w:spacing w:line="360" w:lineRule="auto"/>
        <w:ind w:firstLineChars="200" w:firstLine="482"/>
        <w:outlineLvl w:val="1"/>
        <w:rPr>
          <w:rFonts w:ascii="宋体" w:hAnsi="宋体" w:cs="宋体"/>
          <w:b/>
          <w:kern w:val="0"/>
          <w:sz w:val="24"/>
        </w:rPr>
      </w:pPr>
      <w:r w:rsidRPr="0003451B">
        <w:rPr>
          <w:rFonts w:ascii="宋体" w:hAnsi="宋体" w:cs="宋体"/>
          <w:b/>
          <w:kern w:val="0"/>
          <w:sz w:val="24"/>
        </w:rPr>
        <w:t>（</w:t>
      </w:r>
      <w:r w:rsidRPr="0003451B">
        <w:rPr>
          <w:rFonts w:ascii="宋体" w:hAnsi="宋体" w:cs="宋体" w:hint="eastAsia"/>
          <w:b/>
          <w:kern w:val="0"/>
          <w:sz w:val="24"/>
        </w:rPr>
        <w:t>五</w:t>
      </w:r>
      <w:r w:rsidRPr="0003451B">
        <w:rPr>
          <w:rFonts w:ascii="宋体" w:hAnsi="宋体" w:cs="宋体"/>
          <w:b/>
          <w:kern w:val="0"/>
          <w:sz w:val="24"/>
        </w:rPr>
        <w:t>）定期定额投资计划</w:t>
      </w:r>
      <w:r w:rsidR="00790852">
        <w:rPr>
          <w:rFonts w:ascii="宋体" w:hAnsi="宋体" w:cs="宋体" w:hint="eastAsia"/>
          <w:b/>
          <w:kern w:val="0"/>
          <w:sz w:val="24"/>
        </w:rPr>
        <w:t>和</w:t>
      </w:r>
      <w:r w:rsidR="00790852">
        <w:rPr>
          <w:rFonts w:ascii="宋体" w:hAnsi="宋体" w:cs="宋体"/>
          <w:b/>
          <w:kern w:val="0"/>
          <w:sz w:val="24"/>
        </w:rPr>
        <w:t>转换业务</w:t>
      </w:r>
      <w:r w:rsidRPr="0003451B">
        <w:rPr>
          <w:rFonts w:ascii="宋体" w:hAnsi="宋体" w:cs="宋体"/>
          <w:b/>
          <w:kern w:val="0"/>
          <w:sz w:val="24"/>
        </w:rPr>
        <w:t xml:space="preserve"> </w:t>
      </w:r>
    </w:p>
    <w:p w14:paraId="1D2AE3E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本基金已开通</w:t>
      </w:r>
      <w:r w:rsidRPr="0003451B">
        <w:rPr>
          <w:rFonts w:ascii="宋体" w:hAnsi="宋体" w:cs="宋体"/>
          <w:kern w:val="0"/>
          <w:sz w:val="24"/>
        </w:rPr>
        <w:t>定期定额投资</w:t>
      </w:r>
      <w:r w:rsidRPr="0003451B">
        <w:rPr>
          <w:rFonts w:ascii="宋体" w:hAnsi="宋体" w:cs="宋体" w:hint="eastAsia"/>
          <w:kern w:val="0"/>
          <w:sz w:val="24"/>
        </w:rPr>
        <w:t>和转换业</w:t>
      </w:r>
      <w:r w:rsidRPr="0003451B">
        <w:rPr>
          <w:rFonts w:ascii="宋体" w:hAnsi="宋体" w:cs="宋体"/>
          <w:kern w:val="0"/>
          <w:sz w:val="24"/>
        </w:rPr>
        <w:t>务</w:t>
      </w:r>
      <w:r w:rsidRPr="0003451B">
        <w:rPr>
          <w:rFonts w:ascii="宋体" w:hAnsi="宋体" w:cs="宋体" w:hint="eastAsia"/>
          <w:kern w:val="0"/>
          <w:sz w:val="24"/>
        </w:rPr>
        <w:t>，</w:t>
      </w:r>
      <w:r w:rsidRPr="0003451B">
        <w:rPr>
          <w:rFonts w:ascii="宋体" w:hAnsi="宋体" w:cs="宋体"/>
          <w:kern w:val="0"/>
          <w:sz w:val="24"/>
        </w:rPr>
        <w:t>具体实施方法</w:t>
      </w:r>
      <w:r w:rsidRPr="0003451B">
        <w:rPr>
          <w:rFonts w:ascii="宋体" w:hAnsi="宋体" w:cs="宋体" w:hint="eastAsia"/>
          <w:kern w:val="0"/>
          <w:sz w:val="24"/>
        </w:rPr>
        <w:t>请参见相关</w:t>
      </w:r>
      <w:r w:rsidRPr="0003451B">
        <w:rPr>
          <w:rFonts w:ascii="宋体" w:hAnsi="宋体" w:cs="宋体"/>
          <w:kern w:val="0"/>
          <w:sz w:val="24"/>
        </w:rPr>
        <w:t xml:space="preserve">公告。 </w:t>
      </w:r>
    </w:p>
    <w:p w14:paraId="1175CB65"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服务联系方式： </w:t>
      </w:r>
    </w:p>
    <w:p w14:paraId="6F089730" w14:textId="77777777" w:rsidR="00C5594E" w:rsidRPr="0003451B" w:rsidRDefault="00315761">
      <w:pPr>
        <w:widowControl/>
        <w:spacing w:line="360" w:lineRule="auto"/>
        <w:ind w:firstLineChars="200" w:firstLine="480"/>
        <w:rPr>
          <w:rFonts w:ascii="宋体" w:hAnsi="宋体" w:cs="宋体"/>
          <w:kern w:val="0"/>
          <w:sz w:val="24"/>
        </w:rPr>
      </w:pPr>
      <w:r>
        <w:rPr>
          <w:rFonts w:ascii="宋体" w:hAnsi="宋体" w:cs="宋体" w:hint="eastAsia"/>
          <w:kern w:val="0"/>
          <w:sz w:val="24"/>
        </w:rPr>
        <w:t>本</w:t>
      </w:r>
      <w:r w:rsidR="00A06E75" w:rsidRPr="0003451B">
        <w:rPr>
          <w:rFonts w:ascii="宋体" w:hAnsi="宋体" w:cs="宋体"/>
          <w:kern w:val="0"/>
          <w:sz w:val="24"/>
        </w:rPr>
        <w:t xml:space="preserve">基金管理人的互联网地址及电子信箱 </w:t>
      </w:r>
    </w:p>
    <w:p w14:paraId="379D00CD"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网址</w:t>
      </w:r>
      <w:r w:rsidRPr="0003451B">
        <w:rPr>
          <w:rStyle w:val="a4"/>
          <w:rFonts w:hint="eastAsia"/>
          <w:color w:val="auto"/>
          <w:sz w:val="24"/>
          <w:u w:val="none"/>
        </w:rPr>
        <w:t>：</w:t>
      </w:r>
      <w:hyperlink r:id="rId21" w:history="1">
        <w:r w:rsidRPr="0003451B">
          <w:rPr>
            <w:rStyle w:val="a4"/>
            <w:color w:val="auto"/>
            <w:sz w:val="24"/>
            <w:u w:val="none"/>
          </w:rPr>
          <w:t>www.fund001.com</w:t>
        </w:r>
      </w:hyperlink>
      <w:r w:rsidRPr="0003451B">
        <w:rPr>
          <w:rStyle w:val="a4"/>
          <w:rFonts w:hint="eastAsia"/>
          <w:color w:val="auto"/>
          <w:u w:val="none"/>
        </w:rPr>
        <w:t>，</w:t>
      </w:r>
      <w:r w:rsidRPr="0003451B">
        <w:rPr>
          <w:rStyle w:val="a4"/>
          <w:color w:val="auto"/>
          <w:sz w:val="24"/>
          <w:u w:val="none"/>
        </w:rPr>
        <w:t xml:space="preserve">www.bocomschroder.com </w:t>
      </w:r>
    </w:p>
    <w:p w14:paraId="1D3495C3"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电子信箱：</w:t>
      </w:r>
      <w:r w:rsidRPr="0003451B">
        <w:rPr>
          <w:rStyle w:val="a4"/>
          <w:color w:val="auto"/>
          <w:sz w:val="24"/>
          <w:u w:val="none"/>
        </w:rPr>
        <w:t>services@jysld.com</w:t>
      </w:r>
    </w:p>
    <w:p w14:paraId="056212CA"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投资人也可登录</w:t>
      </w:r>
      <w:r w:rsidRPr="0003451B">
        <w:rPr>
          <w:rFonts w:ascii="宋体" w:hAnsi="宋体" w:cs="宋体" w:hint="eastAsia"/>
          <w:kern w:val="0"/>
          <w:sz w:val="24"/>
        </w:rPr>
        <w:t>本</w:t>
      </w:r>
      <w:r w:rsidRPr="0003451B">
        <w:rPr>
          <w:rFonts w:ascii="宋体" w:hAnsi="宋体" w:cs="宋体"/>
          <w:kern w:val="0"/>
          <w:sz w:val="24"/>
        </w:rPr>
        <w:t xml:space="preserve">基金管理人网站，直接提出有关本基金的问题和建议。 </w:t>
      </w:r>
    </w:p>
    <w:p w14:paraId="1E7784A9" w14:textId="77777777" w:rsidR="00C5594E" w:rsidRPr="0003451B" w:rsidRDefault="00C5594E">
      <w:pPr>
        <w:widowControl/>
        <w:spacing w:line="360" w:lineRule="auto"/>
        <w:ind w:firstLineChars="200" w:firstLine="480"/>
        <w:rPr>
          <w:rFonts w:ascii="宋体" w:hAnsi="宋体" w:cs="宋体"/>
          <w:kern w:val="0"/>
          <w:sz w:val="24"/>
        </w:rPr>
      </w:pPr>
    </w:p>
    <w:p w14:paraId="6A29007D" w14:textId="77777777" w:rsidR="00C5594E" w:rsidRPr="0003451B" w:rsidRDefault="00A06E75">
      <w:pPr>
        <w:pStyle w:val="a9"/>
        <w:rPr>
          <w:rFonts w:eastAsia="黑体"/>
          <w:kern w:val="0"/>
          <w:sz w:val="30"/>
        </w:rPr>
      </w:pPr>
      <w:bookmarkStart w:id="102" w:name="_Toc109537401"/>
      <w:bookmarkStart w:id="103" w:name="_Toc417993713"/>
      <w:r w:rsidRPr="0003451B">
        <w:rPr>
          <w:rFonts w:eastAsia="黑体" w:hint="eastAsia"/>
          <w:kern w:val="0"/>
          <w:sz w:val="30"/>
        </w:rPr>
        <w:t>二十三、其他应披露事项</w:t>
      </w:r>
      <w:bookmarkEnd w:id="102"/>
      <w:bookmarkEnd w:id="103"/>
    </w:p>
    <w:p w14:paraId="4204A4FC"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 xml:space="preserve">基金合同如有未尽事宜，由基金合同当事人各方按有关法律法规协商解决。 </w:t>
      </w:r>
    </w:p>
    <w:p w14:paraId="473A2EC3" w14:textId="77777777"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1、自合同生效以来，本基金管理人及基金托管人涉及托管业务无诉讼、仲裁事项。</w:t>
      </w:r>
    </w:p>
    <w:p w14:paraId="1E20D92A" w14:textId="77777777" w:rsidR="00C5594E" w:rsidRPr="0003451B" w:rsidRDefault="00A06E75">
      <w:pPr>
        <w:widowControl/>
        <w:spacing w:line="360" w:lineRule="auto"/>
        <w:ind w:rightChars="-85" w:right="-178" w:firstLineChars="200" w:firstLine="480"/>
        <w:jc w:val="left"/>
        <w:rPr>
          <w:rFonts w:ascii="宋体" w:hAnsi="宋体" w:cs="宋体"/>
          <w:kern w:val="0"/>
          <w:sz w:val="24"/>
        </w:rPr>
      </w:pPr>
      <w:r w:rsidRPr="0003451B">
        <w:rPr>
          <w:rFonts w:ascii="宋体" w:hAnsi="宋体" w:cs="宋体"/>
          <w:kern w:val="0"/>
          <w:sz w:val="24"/>
        </w:rPr>
        <w:t>2、本基金管理人和基金托管人涉及托管业务的高级管理人员在本期内未受到任何处分。</w:t>
      </w:r>
    </w:p>
    <w:p w14:paraId="6D37F06E" w14:textId="77777777" w:rsidR="00C5594E" w:rsidRPr="0003451B" w:rsidRDefault="00A06E75">
      <w:pPr>
        <w:widowControl/>
        <w:spacing w:line="360" w:lineRule="auto"/>
        <w:ind w:rightChars="-85" w:right="-178" w:firstLineChars="200" w:firstLine="480"/>
        <w:rPr>
          <w:rFonts w:ascii="宋体" w:hAnsi="宋体" w:cs="宋体"/>
          <w:kern w:val="0"/>
          <w:sz w:val="24"/>
        </w:rPr>
      </w:pPr>
      <w:r w:rsidRPr="0003451B">
        <w:rPr>
          <w:rFonts w:ascii="宋体" w:hAnsi="宋体" w:cs="宋体"/>
          <w:kern w:val="0"/>
          <w:sz w:val="24"/>
        </w:rPr>
        <w:t>3</w:t>
      </w:r>
      <w:r w:rsidRPr="0003451B">
        <w:rPr>
          <w:rFonts w:ascii="宋体" w:hAnsi="宋体" w:cs="宋体" w:hint="eastAsia"/>
          <w:kern w:val="0"/>
          <w:sz w:val="24"/>
        </w:rPr>
        <w:t>、本招募说明书更新期间基金披露的其他重要事项</w:t>
      </w:r>
    </w:p>
    <w:tbl>
      <w:tblPr>
        <w:tblW w:w="5000" w:type="pct"/>
        <w:tblLook w:val="01E0" w:firstRow="1" w:lastRow="1" w:firstColumn="1" w:lastColumn="1" w:noHBand="0" w:noVBand="0"/>
      </w:tblPr>
      <w:tblGrid>
        <w:gridCol w:w="910"/>
        <w:gridCol w:w="3983"/>
        <w:gridCol w:w="1671"/>
        <w:gridCol w:w="1886"/>
      </w:tblGrid>
      <w:tr w:rsidR="00FD2748" w:rsidRPr="00576A5C" w14:paraId="44C23EA6" w14:textId="77777777" w:rsidTr="00FD2748">
        <w:tc>
          <w:tcPr>
            <w:tcW w:w="538" w:type="pct"/>
            <w:tcBorders>
              <w:top w:val="single" w:sz="4" w:space="0" w:color="auto"/>
              <w:left w:val="single" w:sz="4" w:space="0" w:color="auto"/>
              <w:bottom w:val="single" w:sz="4" w:space="0" w:color="auto"/>
              <w:right w:val="single" w:sz="4" w:space="0" w:color="auto"/>
            </w:tcBorders>
          </w:tcPr>
          <w:p w14:paraId="164A61E4" w14:textId="77777777" w:rsidR="00FD2748" w:rsidRPr="00FD2748" w:rsidRDefault="00FD2748" w:rsidP="00B07C06">
            <w:pPr>
              <w:contextualSpacing/>
              <w:jc w:val="center"/>
              <w:rPr>
                <w:sz w:val="24"/>
              </w:rPr>
            </w:pPr>
            <w:r w:rsidRPr="00FD2748">
              <w:rPr>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14:paraId="3E9A1948" w14:textId="77777777" w:rsidR="00FD2748" w:rsidRPr="00FD2748" w:rsidRDefault="00FD2748" w:rsidP="00B07C06">
            <w:pPr>
              <w:contextualSpacing/>
              <w:jc w:val="center"/>
              <w:rPr>
                <w:rFonts w:asciiTheme="minorEastAsia" w:hAnsiTheme="minorEastAsia"/>
                <w:color w:val="000000"/>
                <w:sz w:val="24"/>
              </w:rPr>
            </w:pPr>
            <w:r w:rsidRPr="00FD2748">
              <w:rPr>
                <w:rFonts w:asciiTheme="minorEastAsia" w:hAnsiTheme="minorEastAsia"/>
                <w:color w:val="000000"/>
                <w:sz w:val="24"/>
              </w:rPr>
              <w:t>公告事项</w:t>
            </w:r>
          </w:p>
        </w:tc>
        <w:tc>
          <w:tcPr>
            <w:tcW w:w="989" w:type="pct"/>
            <w:tcBorders>
              <w:top w:val="single" w:sz="4" w:space="0" w:color="auto"/>
              <w:left w:val="single" w:sz="4" w:space="0" w:color="auto"/>
              <w:bottom w:val="single" w:sz="4" w:space="0" w:color="auto"/>
              <w:right w:val="single" w:sz="4" w:space="0" w:color="auto"/>
            </w:tcBorders>
          </w:tcPr>
          <w:p w14:paraId="38C8B480" w14:textId="77777777" w:rsidR="00FD2748" w:rsidRPr="00576A5C" w:rsidRDefault="00FD2748" w:rsidP="00FD2748">
            <w:pPr>
              <w:contextualSpacing/>
              <w:jc w:val="center"/>
              <w:rPr>
                <w:sz w:val="24"/>
              </w:rPr>
            </w:pPr>
            <w:r w:rsidRPr="00576A5C">
              <w:rPr>
                <w:sz w:val="24"/>
              </w:rPr>
              <w:t>法定披露方式</w:t>
            </w:r>
          </w:p>
        </w:tc>
        <w:tc>
          <w:tcPr>
            <w:tcW w:w="1116" w:type="pct"/>
            <w:tcBorders>
              <w:top w:val="single" w:sz="4" w:space="0" w:color="auto"/>
              <w:left w:val="single" w:sz="4" w:space="0" w:color="auto"/>
              <w:bottom w:val="single" w:sz="4" w:space="0" w:color="auto"/>
              <w:right w:val="single" w:sz="4" w:space="0" w:color="auto"/>
            </w:tcBorders>
            <w:vAlign w:val="center"/>
          </w:tcPr>
          <w:p w14:paraId="06C16812" w14:textId="77777777" w:rsidR="00FD2748" w:rsidRPr="00FD2748" w:rsidRDefault="00FD2748" w:rsidP="00B07C06">
            <w:pPr>
              <w:contextualSpacing/>
              <w:jc w:val="center"/>
              <w:rPr>
                <w:color w:val="000000"/>
                <w:sz w:val="24"/>
                <w:szCs w:val="20"/>
              </w:rPr>
            </w:pPr>
            <w:r w:rsidRPr="00FD2748">
              <w:rPr>
                <w:color w:val="000000"/>
                <w:sz w:val="24"/>
                <w:szCs w:val="20"/>
              </w:rPr>
              <w:t>法定披露日期</w:t>
            </w:r>
          </w:p>
        </w:tc>
      </w:tr>
      <w:tr w:rsidR="00FD2748" w:rsidRPr="00576A5C" w14:paraId="2097EDD5" w14:textId="77777777" w:rsidTr="00FD2748">
        <w:tc>
          <w:tcPr>
            <w:tcW w:w="538" w:type="pct"/>
            <w:tcBorders>
              <w:top w:val="single" w:sz="4" w:space="0" w:color="auto"/>
              <w:left w:val="single" w:sz="4" w:space="0" w:color="auto"/>
              <w:bottom w:val="single" w:sz="4" w:space="0" w:color="auto"/>
              <w:right w:val="single" w:sz="4" w:space="0" w:color="auto"/>
            </w:tcBorders>
          </w:tcPr>
          <w:p w14:paraId="6AEA446A" w14:textId="77777777" w:rsidR="00FD2748" w:rsidRPr="00FD2748" w:rsidRDefault="00FD2748" w:rsidP="00B07C06">
            <w:pPr>
              <w:contextualSpacing/>
              <w:jc w:val="center"/>
              <w:rPr>
                <w:sz w:val="24"/>
              </w:rPr>
            </w:pPr>
            <w:r w:rsidRPr="00FD2748">
              <w:rPr>
                <w:sz w:val="24"/>
              </w:rPr>
              <w:t>1</w:t>
            </w:r>
          </w:p>
        </w:tc>
        <w:tc>
          <w:tcPr>
            <w:tcW w:w="2357" w:type="pct"/>
            <w:tcBorders>
              <w:top w:val="single" w:sz="4" w:space="0" w:color="auto"/>
              <w:left w:val="single" w:sz="4" w:space="0" w:color="auto"/>
              <w:bottom w:val="single" w:sz="4" w:space="0" w:color="auto"/>
              <w:right w:val="single" w:sz="4" w:space="0" w:color="auto"/>
            </w:tcBorders>
          </w:tcPr>
          <w:p w14:paraId="384F75BE"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5B64CEC4" w14:textId="77777777" w:rsidR="00FD2748" w:rsidRPr="00576A5C" w:rsidRDefault="00FD2748" w:rsidP="00FD2748">
            <w:pPr>
              <w:contextualSpacing/>
              <w:jc w:val="center"/>
              <w:rPr>
                <w:sz w:val="24"/>
              </w:rPr>
            </w:pPr>
            <w:r w:rsidRPr="00576A5C">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455D1FC0" w14:textId="77777777" w:rsidR="00FD2748" w:rsidRPr="00FD2748" w:rsidRDefault="00FD2748" w:rsidP="00FD2748">
            <w:pPr>
              <w:contextualSpacing/>
              <w:jc w:val="center"/>
              <w:rPr>
                <w:color w:val="000000"/>
                <w:sz w:val="24"/>
                <w:szCs w:val="20"/>
              </w:rPr>
            </w:pPr>
            <w:r w:rsidRPr="00FD2748">
              <w:rPr>
                <w:color w:val="000000"/>
                <w:sz w:val="24"/>
                <w:szCs w:val="20"/>
              </w:rPr>
              <w:t>2015-4-14</w:t>
            </w:r>
          </w:p>
        </w:tc>
      </w:tr>
      <w:tr w:rsidR="00FD2748" w:rsidRPr="00576A5C" w14:paraId="48333CA7" w14:textId="77777777" w:rsidTr="00FD2748">
        <w:tc>
          <w:tcPr>
            <w:tcW w:w="538" w:type="pct"/>
            <w:tcBorders>
              <w:top w:val="single" w:sz="4" w:space="0" w:color="auto"/>
              <w:left w:val="single" w:sz="4" w:space="0" w:color="auto"/>
              <w:bottom w:val="single" w:sz="4" w:space="0" w:color="auto"/>
              <w:right w:val="single" w:sz="4" w:space="0" w:color="auto"/>
            </w:tcBorders>
          </w:tcPr>
          <w:p w14:paraId="7F8BB920" w14:textId="77777777" w:rsidR="00FD2748" w:rsidRPr="00FD2748" w:rsidRDefault="00FD2748" w:rsidP="00B07C06">
            <w:pPr>
              <w:contextualSpacing/>
              <w:jc w:val="center"/>
              <w:rPr>
                <w:sz w:val="24"/>
              </w:rPr>
            </w:pPr>
            <w:r w:rsidRPr="00FD2748">
              <w:rPr>
                <w:sz w:val="24"/>
              </w:rPr>
              <w:t>2</w:t>
            </w:r>
          </w:p>
        </w:tc>
        <w:tc>
          <w:tcPr>
            <w:tcW w:w="2357" w:type="pct"/>
            <w:tcBorders>
              <w:top w:val="single" w:sz="4" w:space="0" w:color="auto"/>
              <w:left w:val="single" w:sz="4" w:space="0" w:color="auto"/>
              <w:bottom w:val="single" w:sz="4" w:space="0" w:color="auto"/>
              <w:right w:val="single" w:sz="4" w:space="0" w:color="auto"/>
            </w:tcBorders>
          </w:tcPr>
          <w:p w14:paraId="2E49FC09"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交银施罗德基金管理有限公司关于增加上海联泰资产管理有限公司为旗下部分基金的场外销售机构并参与电子交易平台基金前端申购费率优惠活动的公告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67569F0A" w14:textId="77777777" w:rsidR="00FD2748" w:rsidRPr="00576A5C" w:rsidRDefault="00FD2748" w:rsidP="00FD2748">
            <w:pPr>
              <w:contextualSpacing/>
              <w:jc w:val="center"/>
              <w:rPr>
                <w:sz w:val="24"/>
              </w:rPr>
            </w:pPr>
            <w:r w:rsidRPr="00576A5C">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1201E33" w14:textId="77777777" w:rsidR="00FD2748" w:rsidRPr="00FD2748" w:rsidRDefault="00FD2748" w:rsidP="00B07C06">
            <w:pPr>
              <w:contextualSpacing/>
              <w:jc w:val="center"/>
              <w:rPr>
                <w:color w:val="000000"/>
                <w:sz w:val="24"/>
                <w:szCs w:val="20"/>
              </w:rPr>
            </w:pPr>
            <w:r w:rsidRPr="00FD2748">
              <w:rPr>
                <w:color w:val="000000"/>
                <w:sz w:val="24"/>
                <w:szCs w:val="20"/>
              </w:rPr>
              <w:t>2015-4-17</w:t>
            </w:r>
          </w:p>
        </w:tc>
      </w:tr>
      <w:tr w:rsidR="00FD2748" w:rsidRPr="00576A5C" w14:paraId="1D6E52A4" w14:textId="77777777" w:rsidTr="00FD2748">
        <w:tc>
          <w:tcPr>
            <w:tcW w:w="538" w:type="pct"/>
            <w:tcBorders>
              <w:top w:val="single" w:sz="4" w:space="0" w:color="auto"/>
              <w:left w:val="single" w:sz="4" w:space="0" w:color="auto"/>
              <w:bottom w:val="single" w:sz="4" w:space="0" w:color="auto"/>
              <w:right w:val="single" w:sz="4" w:space="0" w:color="auto"/>
            </w:tcBorders>
          </w:tcPr>
          <w:p w14:paraId="70AAC05D" w14:textId="77777777" w:rsidR="00FD2748" w:rsidRPr="00FD2748" w:rsidRDefault="00FD2748" w:rsidP="00B07C06">
            <w:pPr>
              <w:contextualSpacing/>
              <w:jc w:val="center"/>
              <w:rPr>
                <w:sz w:val="24"/>
              </w:rPr>
            </w:pPr>
            <w:r w:rsidRPr="00FD2748">
              <w:rPr>
                <w:sz w:val="24"/>
              </w:rPr>
              <w:t>3</w:t>
            </w:r>
          </w:p>
        </w:tc>
        <w:tc>
          <w:tcPr>
            <w:tcW w:w="2357" w:type="pct"/>
            <w:tcBorders>
              <w:top w:val="single" w:sz="4" w:space="0" w:color="auto"/>
              <w:left w:val="single" w:sz="4" w:space="0" w:color="auto"/>
              <w:bottom w:val="single" w:sz="4" w:space="0" w:color="auto"/>
              <w:right w:val="single" w:sz="4" w:space="0" w:color="auto"/>
            </w:tcBorders>
          </w:tcPr>
          <w:p w14:paraId="61A29217"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交银施罗德先锋股票证券投资基金2015年第1季度报告</w:t>
            </w:r>
          </w:p>
        </w:tc>
        <w:tc>
          <w:tcPr>
            <w:tcW w:w="989" w:type="pct"/>
            <w:tcBorders>
              <w:top w:val="single" w:sz="4" w:space="0" w:color="auto"/>
              <w:left w:val="single" w:sz="4" w:space="0" w:color="auto"/>
              <w:bottom w:val="single" w:sz="4" w:space="0" w:color="auto"/>
              <w:right w:val="single" w:sz="4" w:space="0" w:color="auto"/>
            </w:tcBorders>
          </w:tcPr>
          <w:p w14:paraId="34CB622F" w14:textId="77777777" w:rsidR="00FD2748" w:rsidRPr="00FD2748" w:rsidRDefault="00FD2748" w:rsidP="00FD2748">
            <w:pPr>
              <w:contextualSpacing/>
              <w:jc w:val="center"/>
              <w:rPr>
                <w:sz w:val="24"/>
              </w:rPr>
            </w:pPr>
            <w:r w:rsidRPr="000F4E92">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9827924" w14:textId="77777777" w:rsidR="00FD2748" w:rsidRPr="00FD2748" w:rsidRDefault="00FD2748" w:rsidP="00B07C06">
            <w:pPr>
              <w:contextualSpacing/>
              <w:jc w:val="center"/>
              <w:rPr>
                <w:color w:val="000000"/>
                <w:sz w:val="24"/>
                <w:szCs w:val="20"/>
              </w:rPr>
            </w:pPr>
            <w:r w:rsidRPr="00FD2748">
              <w:rPr>
                <w:color w:val="000000"/>
                <w:sz w:val="24"/>
                <w:szCs w:val="20"/>
              </w:rPr>
              <w:t>2015-4-21</w:t>
            </w:r>
          </w:p>
        </w:tc>
      </w:tr>
      <w:tr w:rsidR="00FD2748" w:rsidRPr="00576A5C" w14:paraId="79A49892" w14:textId="77777777" w:rsidTr="00FD2748">
        <w:tc>
          <w:tcPr>
            <w:tcW w:w="538" w:type="pct"/>
            <w:tcBorders>
              <w:top w:val="single" w:sz="4" w:space="0" w:color="auto"/>
              <w:left w:val="single" w:sz="4" w:space="0" w:color="auto"/>
              <w:bottom w:val="single" w:sz="4" w:space="0" w:color="auto"/>
              <w:right w:val="single" w:sz="4" w:space="0" w:color="auto"/>
            </w:tcBorders>
          </w:tcPr>
          <w:p w14:paraId="2C651B19" w14:textId="77777777" w:rsidR="00FD2748" w:rsidRPr="00FD2748" w:rsidRDefault="00FD2748" w:rsidP="00B07C06">
            <w:pPr>
              <w:contextualSpacing/>
              <w:jc w:val="center"/>
              <w:rPr>
                <w:sz w:val="24"/>
              </w:rPr>
            </w:pPr>
            <w:r w:rsidRPr="00FD2748">
              <w:rPr>
                <w:sz w:val="24"/>
              </w:rPr>
              <w:t>4</w:t>
            </w:r>
          </w:p>
        </w:tc>
        <w:tc>
          <w:tcPr>
            <w:tcW w:w="2357" w:type="pct"/>
            <w:tcBorders>
              <w:top w:val="single" w:sz="4" w:space="0" w:color="auto"/>
              <w:left w:val="single" w:sz="4" w:space="0" w:color="auto"/>
              <w:bottom w:val="single" w:sz="4" w:space="0" w:color="auto"/>
              <w:right w:val="single" w:sz="4" w:space="0" w:color="auto"/>
            </w:tcBorders>
          </w:tcPr>
          <w:p w14:paraId="3DCD466E"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交银施罗德基金管理有限公司关于增聘芮晨先生担任交银施罗德先锋股票证券投资基金基金经理的公告</w:t>
            </w:r>
          </w:p>
        </w:tc>
        <w:tc>
          <w:tcPr>
            <w:tcW w:w="989" w:type="pct"/>
            <w:tcBorders>
              <w:top w:val="single" w:sz="4" w:space="0" w:color="auto"/>
              <w:left w:val="single" w:sz="4" w:space="0" w:color="auto"/>
              <w:bottom w:val="single" w:sz="4" w:space="0" w:color="auto"/>
              <w:right w:val="single" w:sz="4" w:space="0" w:color="auto"/>
            </w:tcBorders>
          </w:tcPr>
          <w:p w14:paraId="0713B438" w14:textId="77777777" w:rsidR="00FD2748" w:rsidRPr="00FD2748" w:rsidRDefault="00FD2748" w:rsidP="00FD2748">
            <w:pPr>
              <w:contextualSpacing/>
              <w:jc w:val="center"/>
              <w:rPr>
                <w:sz w:val="24"/>
              </w:rPr>
            </w:pPr>
            <w:r w:rsidRPr="000F4E92">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19F57C0C" w14:textId="77777777" w:rsidR="00FD2748" w:rsidRPr="00FD2748" w:rsidRDefault="00FD2748" w:rsidP="00B07C06">
            <w:pPr>
              <w:contextualSpacing/>
              <w:jc w:val="center"/>
              <w:rPr>
                <w:color w:val="000000"/>
                <w:sz w:val="24"/>
                <w:szCs w:val="20"/>
              </w:rPr>
            </w:pPr>
            <w:r w:rsidRPr="00FD2748">
              <w:rPr>
                <w:color w:val="000000"/>
                <w:sz w:val="24"/>
                <w:szCs w:val="20"/>
              </w:rPr>
              <w:t>2015-5-18</w:t>
            </w:r>
          </w:p>
        </w:tc>
      </w:tr>
      <w:tr w:rsidR="00FD2748" w:rsidRPr="00576A5C" w14:paraId="46BF0037" w14:textId="77777777" w:rsidTr="00FD2748">
        <w:tc>
          <w:tcPr>
            <w:tcW w:w="538" w:type="pct"/>
            <w:tcBorders>
              <w:top w:val="single" w:sz="4" w:space="0" w:color="auto"/>
              <w:left w:val="single" w:sz="4" w:space="0" w:color="auto"/>
              <w:bottom w:val="single" w:sz="4" w:space="0" w:color="auto"/>
              <w:right w:val="single" w:sz="4" w:space="0" w:color="auto"/>
            </w:tcBorders>
          </w:tcPr>
          <w:p w14:paraId="3A7E0C6E" w14:textId="77777777" w:rsidR="00FD2748" w:rsidRPr="00FD2748" w:rsidRDefault="00FD2748" w:rsidP="00B07C06">
            <w:pPr>
              <w:contextualSpacing/>
              <w:jc w:val="center"/>
              <w:rPr>
                <w:sz w:val="24"/>
              </w:rPr>
            </w:pPr>
            <w:r w:rsidRPr="00FD2748">
              <w:rPr>
                <w:sz w:val="24"/>
              </w:rPr>
              <w:t>5</w:t>
            </w:r>
          </w:p>
        </w:tc>
        <w:tc>
          <w:tcPr>
            <w:tcW w:w="2357" w:type="pct"/>
            <w:tcBorders>
              <w:top w:val="single" w:sz="4" w:space="0" w:color="auto"/>
              <w:left w:val="single" w:sz="4" w:space="0" w:color="auto"/>
              <w:bottom w:val="single" w:sz="4" w:space="0" w:color="auto"/>
              <w:right w:val="single" w:sz="4" w:space="0" w:color="auto"/>
            </w:tcBorders>
          </w:tcPr>
          <w:p w14:paraId="10AFA750"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交银施罗德基金管理有限公司关于增加华西证券股份有限公司为旗下部分基金的场外销售机构的公告</w:t>
            </w:r>
          </w:p>
        </w:tc>
        <w:tc>
          <w:tcPr>
            <w:tcW w:w="989" w:type="pct"/>
            <w:tcBorders>
              <w:top w:val="single" w:sz="4" w:space="0" w:color="auto"/>
              <w:left w:val="single" w:sz="4" w:space="0" w:color="auto"/>
              <w:bottom w:val="single" w:sz="4" w:space="0" w:color="auto"/>
              <w:right w:val="single" w:sz="4" w:space="0" w:color="auto"/>
            </w:tcBorders>
          </w:tcPr>
          <w:p w14:paraId="3DB26940" w14:textId="77777777" w:rsidR="00FD2748" w:rsidRPr="00FD2748" w:rsidRDefault="00FD2748" w:rsidP="00FD2748">
            <w:pPr>
              <w:contextualSpacing/>
              <w:jc w:val="center"/>
              <w:rPr>
                <w:sz w:val="24"/>
              </w:rPr>
            </w:pPr>
            <w:r w:rsidRPr="005F0AF3">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07C9724" w14:textId="77777777" w:rsidR="00FD2748" w:rsidRPr="00FD2748" w:rsidRDefault="00FD2748" w:rsidP="00B07C06">
            <w:pPr>
              <w:contextualSpacing/>
              <w:jc w:val="center"/>
              <w:rPr>
                <w:color w:val="000000"/>
                <w:sz w:val="24"/>
                <w:szCs w:val="20"/>
              </w:rPr>
            </w:pPr>
            <w:r w:rsidRPr="00FD2748">
              <w:rPr>
                <w:color w:val="000000"/>
                <w:sz w:val="24"/>
                <w:szCs w:val="20"/>
              </w:rPr>
              <w:t>2015-5-19</w:t>
            </w:r>
          </w:p>
        </w:tc>
      </w:tr>
      <w:tr w:rsidR="00FD2748" w:rsidRPr="00576A5C" w14:paraId="73A1D1C0" w14:textId="77777777" w:rsidTr="00FD2748">
        <w:tc>
          <w:tcPr>
            <w:tcW w:w="538" w:type="pct"/>
            <w:tcBorders>
              <w:top w:val="single" w:sz="4" w:space="0" w:color="auto"/>
              <w:left w:val="single" w:sz="4" w:space="0" w:color="auto"/>
              <w:bottom w:val="single" w:sz="4" w:space="0" w:color="auto"/>
              <w:right w:val="single" w:sz="4" w:space="0" w:color="auto"/>
            </w:tcBorders>
          </w:tcPr>
          <w:p w14:paraId="28782A68" w14:textId="77777777" w:rsidR="00FD2748" w:rsidRPr="00FD2748" w:rsidRDefault="00FD2748" w:rsidP="00B07C06">
            <w:pPr>
              <w:contextualSpacing/>
              <w:jc w:val="center"/>
              <w:rPr>
                <w:sz w:val="24"/>
              </w:rPr>
            </w:pPr>
            <w:r w:rsidRPr="00FD2748">
              <w:rPr>
                <w:sz w:val="24"/>
              </w:rPr>
              <w:t>6</w:t>
            </w:r>
          </w:p>
        </w:tc>
        <w:tc>
          <w:tcPr>
            <w:tcW w:w="2357" w:type="pct"/>
            <w:tcBorders>
              <w:top w:val="single" w:sz="4" w:space="0" w:color="auto"/>
              <w:left w:val="single" w:sz="4" w:space="0" w:color="auto"/>
              <w:bottom w:val="single" w:sz="4" w:space="0" w:color="auto"/>
              <w:right w:val="single" w:sz="4" w:space="0" w:color="auto"/>
            </w:tcBorders>
          </w:tcPr>
          <w:p w14:paraId="24FF905B"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7B51ABDA" w14:textId="77777777" w:rsidR="00FD2748" w:rsidRPr="00FD2748" w:rsidRDefault="00FD2748" w:rsidP="00FD2748">
            <w:pPr>
              <w:contextualSpacing/>
              <w:jc w:val="center"/>
              <w:rPr>
                <w:sz w:val="24"/>
              </w:rPr>
            </w:pPr>
            <w:r w:rsidRPr="005F0AF3">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73ABE43" w14:textId="77777777" w:rsidR="00FD2748" w:rsidRPr="00FD2748" w:rsidRDefault="00FD2748" w:rsidP="00B07C06">
            <w:pPr>
              <w:contextualSpacing/>
              <w:jc w:val="center"/>
              <w:rPr>
                <w:color w:val="000000"/>
                <w:sz w:val="24"/>
                <w:szCs w:val="20"/>
              </w:rPr>
            </w:pPr>
            <w:r w:rsidRPr="00FD2748">
              <w:rPr>
                <w:color w:val="000000"/>
                <w:sz w:val="24"/>
                <w:szCs w:val="20"/>
              </w:rPr>
              <w:t>2015-5-19</w:t>
            </w:r>
          </w:p>
        </w:tc>
      </w:tr>
      <w:tr w:rsidR="00FD2748" w:rsidRPr="00576A5C" w14:paraId="79465616" w14:textId="77777777" w:rsidTr="00FD2748">
        <w:tc>
          <w:tcPr>
            <w:tcW w:w="538" w:type="pct"/>
            <w:tcBorders>
              <w:top w:val="single" w:sz="4" w:space="0" w:color="auto"/>
              <w:left w:val="single" w:sz="4" w:space="0" w:color="auto"/>
              <w:bottom w:val="single" w:sz="4" w:space="0" w:color="auto"/>
              <w:right w:val="single" w:sz="4" w:space="0" w:color="auto"/>
            </w:tcBorders>
          </w:tcPr>
          <w:p w14:paraId="21F8A28C" w14:textId="77777777" w:rsidR="00FD2748" w:rsidRPr="00FD2748" w:rsidRDefault="00FD2748" w:rsidP="00B07C06">
            <w:pPr>
              <w:contextualSpacing/>
              <w:jc w:val="center"/>
              <w:rPr>
                <w:sz w:val="24"/>
              </w:rPr>
            </w:pPr>
            <w:r w:rsidRPr="00FD2748">
              <w:rPr>
                <w:sz w:val="24"/>
              </w:rPr>
              <w:t>7</w:t>
            </w:r>
          </w:p>
        </w:tc>
        <w:tc>
          <w:tcPr>
            <w:tcW w:w="2357" w:type="pct"/>
            <w:tcBorders>
              <w:top w:val="single" w:sz="4" w:space="0" w:color="auto"/>
              <w:left w:val="single" w:sz="4" w:space="0" w:color="auto"/>
              <w:bottom w:val="single" w:sz="4" w:space="0" w:color="auto"/>
              <w:right w:val="single" w:sz="4" w:space="0" w:color="auto"/>
            </w:tcBorders>
          </w:tcPr>
          <w:p w14:paraId="5A8088A2"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交银施罗德先锋股票证券投资基金（更新）招募说明书摘要（2015年第1号）</w:t>
            </w:r>
          </w:p>
        </w:tc>
        <w:tc>
          <w:tcPr>
            <w:tcW w:w="989" w:type="pct"/>
            <w:tcBorders>
              <w:top w:val="single" w:sz="4" w:space="0" w:color="auto"/>
              <w:left w:val="single" w:sz="4" w:space="0" w:color="auto"/>
              <w:bottom w:val="single" w:sz="4" w:space="0" w:color="auto"/>
              <w:right w:val="single" w:sz="4" w:space="0" w:color="auto"/>
            </w:tcBorders>
          </w:tcPr>
          <w:p w14:paraId="10069C66" w14:textId="77777777" w:rsidR="00FD2748" w:rsidRPr="00FD2748" w:rsidRDefault="00FD2748" w:rsidP="00FD2748">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68AABDF5" w14:textId="77777777" w:rsidR="00FD2748" w:rsidRPr="00FD2748" w:rsidRDefault="00FD2748" w:rsidP="00B07C06">
            <w:pPr>
              <w:contextualSpacing/>
              <w:jc w:val="center"/>
              <w:rPr>
                <w:color w:val="000000"/>
                <w:sz w:val="24"/>
                <w:szCs w:val="20"/>
              </w:rPr>
            </w:pPr>
            <w:r w:rsidRPr="00FD2748">
              <w:rPr>
                <w:color w:val="000000"/>
                <w:sz w:val="24"/>
                <w:szCs w:val="20"/>
              </w:rPr>
              <w:t>2015-5-25</w:t>
            </w:r>
          </w:p>
        </w:tc>
      </w:tr>
      <w:tr w:rsidR="00FD2748" w:rsidRPr="00576A5C" w14:paraId="008EF9E9" w14:textId="77777777" w:rsidTr="00FD2748">
        <w:tc>
          <w:tcPr>
            <w:tcW w:w="538" w:type="pct"/>
            <w:tcBorders>
              <w:top w:val="single" w:sz="4" w:space="0" w:color="auto"/>
              <w:left w:val="single" w:sz="4" w:space="0" w:color="auto"/>
              <w:bottom w:val="single" w:sz="4" w:space="0" w:color="auto"/>
              <w:right w:val="single" w:sz="4" w:space="0" w:color="auto"/>
            </w:tcBorders>
          </w:tcPr>
          <w:p w14:paraId="1A619463" w14:textId="77777777" w:rsidR="00FD2748" w:rsidRPr="00FD2748" w:rsidRDefault="00FD2748" w:rsidP="00B07C06">
            <w:pPr>
              <w:contextualSpacing/>
              <w:jc w:val="center"/>
              <w:rPr>
                <w:sz w:val="24"/>
              </w:rPr>
            </w:pPr>
            <w:r w:rsidRPr="00FD2748">
              <w:rPr>
                <w:sz w:val="24"/>
              </w:rPr>
              <w:t>8</w:t>
            </w:r>
          </w:p>
        </w:tc>
        <w:tc>
          <w:tcPr>
            <w:tcW w:w="2357" w:type="pct"/>
            <w:tcBorders>
              <w:top w:val="single" w:sz="4" w:space="0" w:color="auto"/>
              <w:left w:val="single" w:sz="4" w:space="0" w:color="auto"/>
              <w:bottom w:val="single" w:sz="4" w:space="0" w:color="auto"/>
              <w:right w:val="single" w:sz="4" w:space="0" w:color="auto"/>
            </w:tcBorders>
          </w:tcPr>
          <w:p w14:paraId="2C866053"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3A2A1922" w14:textId="77777777" w:rsidR="00FD2748" w:rsidRPr="00FD2748" w:rsidRDefault="00FD2748" w:rsidP="00FD2748">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C13040A" w14:textId="77777777" w:rsidR="00FD2748" w:rsidRPr="00FD2748" w:rsidRDefault="00FD2748" w:rsidP="00B07C06">
            <w:pPr>
              <w:contextualSpacing/>
              <w:jc w:val="center"/>
              <w:rPr>
                <w:color w:val="000000"/>
                <w:sz w:val="24"/>
                <w:szCs w:val="20"/>
              </w:rPr>
            </w:pPr>
            <w:r w:rsidRPr="00FD2748">
              <w:rPr>
                <w:color w:val="000000"/>
                <w:sz w:val="24"/>
                <w:szCs w:val="20"/>
              </w:rPr>
              <w:t>2015-5-27</w:t>
            </w:r>
          </w:p>
        </w:tc>
      </w:tr>
      <w:tr w:rsidR="00FD2748" w:rsidRPr="00576A5C" w14:paraId="75CDF3B1" w14:textId="77777777" w:rsidTr="00FD2748">
        <w:tc>
          <w:tcPr>
            <w:tcW w:w="538" w:type="pct"/>
            <w:tcBorders>
              <w:top w:val="single" w:sz="4" w:space="0" w:color="auto"/>
              <w:left w:val="single" w:sz="4" w:space="0" w:color="auto"/>
              <w:bottom w:val="single" w:sz="4" w:space="0" w:color="auto"/>
              <w:right w:val="single" w:sz="4" w:space="0" w:color="auto"/>
            </w:tcBorders>
          </w:tcPr>
          <w:p w14:paraId="0815FFF1" w14:textId="77777777" w:rsidR="00FD2748" w:rsidRPr="00FD2748" w:rsidRDefault="00FD2748" w:rsidP="00B07C06">
            <w:pPr>
              <w:contextualSpacing/>
              <w:jc w:val="center"/>
              <w:rPr>
                <w:sz w:val="24"/>
              </w:rPr>
            </w:pPr>
            <w:r w:rsidRPr="00FD2748">
              <w:rPr>
                <w:sz w:val="24"/>
              </w:rPr>
              <w:t>9</w:t>
            </w:r>
          </w:p>
        </w:tc>
        <w:tc>
          <w:tcPr>
            <w:tcW w:w="2357" w:type="pct"/>
            <w:tcBorders>
              <w:top w:val="single" w:sz="4" w:space="0" w:color="auto"/>
              <w:left w:val="single" w:sz="4" w:space="0" w:color="auto"/>
              <w:bottom w:val="single" w:sz="4" w:space="0" w:color="auto"/>
              <w:right w:val="single" w:sz="4" w:space="0" w:color="auto"/>
            </w:tcBorders>
          </w:tcPr>
          <w:p w14:paraId="4F087F0B"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交银施罗德基金管理有限公司关于旗下部分基金参与上海天天基金销售有限公司基金申购、定期定额投资费率优惠活动的公告</w:t>
            </w:r>
          </w:p>
        </w:tc>
        <w:tc>
          <w:tcPr>
            <w:tcW w:w="989" w:type="pct"/>
            <w:tcBorders>
              <w:top w:val="single" w:sz="4" w:space="0" w:color="auto"/>
              <w:left w:val="single" w:sz="4" w:space="0" w:color="auto"/>
              <w:bottom w:val="single" w:sz="4" w:space="0" w:color="auto"/>
              <w:right w:val="single" w:sz="4" w:space="0" w:color="auto"/>
            </w:tcBorders>
          </w:tcPr>
          <w:p w14:paraId="13FE9AB5" w14:textId="77777777" w:rsidR="00FD2748" w:rsidRPr="00FD2748" w:rsidRDefault="00FD2748" w:rsidP="00FD2748">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2981DB7C" w14:textId="77777777" w:rsidR="00FD2748" w:rsidRPr="00FD2748" w:rsidRDefault="00FD2748" w:rsidP="00B07C06">
            <w:pPr>
              <w:contextualSpacing/>
              <w:jc w:val="center"/>
              <w:rPr>
                <w:color w:val="000000"/>
                <w:sz w:val="24"/>
                <w:szCs w:val="20"/>
              </w:rPr>
            </w:pPr>
            <w:r w:rsidRPr="00FD2748">
              <w:rPr>
                <w:color w:val="000000"/>
                <w:sz w:val="24"/>
                <w:szCs w:val="20"/>
              </w:rPr>
              <w:t>2015-5-30</w:t>
            </w:r>
          </w:p>
        </w:tc>
      </w:tr>
      <w:tr w:rsidR="00FD2748" w:rsidRPr="00576A5C" w14:paraId="6558332D" w14:textId="77777777" w:rsidTr="00FD2748">
        <w:tc>
          <w:tcPr>
            <w:tcW w:w="538" w:type="pct"/>
            <w:tcBorders>
              <w:top w:val="single" w:sz="4" w:space="0" w:color="auto"/>
              <w:left w:val="single" w:sz="4" w:space="0" w:color="auto"/>
              <w:bottom w:val="single" w:sz="4" w:space="0" w:color="auto"/>
              <w:right w:val="single" w:sz="4" w:space="0" w:color="auto"/>
            </w:tcBorders>
          </w:tcPr>
          <w:p w14:paraId="790AD0B9" w14:textId="77777777" w:rsidR="00FD2748" w:rsidRPr="00FD2748" w:rsidRDefault="00FD2748" w:rsidP="00B07C06">
            <w:pPr>
              <w:contextualSpacing/>
              <w:jc w:val="center"/>
              <w:rPr>
                <w:sz w:val="24"/>
              </w:rPr>
            </w:pPr>
            <w:r w:rsidRPr="00FD2748">
              <w:rPr>
                <w:sz w:val="24"/>
              </w:rPr>
              <w:t>10</w:t>
            </w:r>
          </w:p>
        </w:tc>
        <w:tc>
          <w:tcPr>
            <w:tcW w:w="2357" w:type="pct"/>
            <w:tcBorders>
              <w:top w:val="single" w:sz="4" w:space="0" w:color="auto"/>
              <w:left w:val="single" w:sz="4" w:space="0" w:color="auto"/>
              <w:bottom w:val="single" w:sz="4" w:space="0" w:color="auto"/>
              <w:right w:val="single" w:sz="4" w:space="0" w:color="auto"/>
            </w:tcBorders>
          </w:tcPr>
          <w:p w14:paraId="2EF63A20"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交银施罗德基金管理有限公司关于旗下部分基金参与中国农业银行股份有限公司网上银行和手机银行基金前端申购费率优惠活动的公告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3720AD46" w14:textId="77777777" w:rsidR="00FD2748" w:rsidRPr="00FD2748" w:rsidRDefault="00FD2748" w:rsidP="00FD2748">
            <w:pPr>
              <w:contextualSpacing/>
              <w:jc w:val="center"/>
              <w:rPr>
                <w:sz w:val="24"/>
              </w:rPr>
            </w:pPr>
            <w:r w:rsidRPr="00152E98">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BA4337D" w14:textId="77777777" w:rsidR="00FD2748" w:rsidRPr="00FD2748" w:rsidRDefault="00FD2748" w:rsidP="00B07C06">
            <w:pPr>
              <w:contextualSpacing/>
              <w:jc w:val="center"/>
              <w:rPr>
                <w:color w:val="000000"/>
                <w:sz w:val="24"/>
                <w:szCs w:val="20"/>
              </w:rPr>
            </w:pPr>
            <w:r w:rsidRPr="00FD2748">
              <w:rPr>
                <w:color w:val="000000"/>
                <w:sz w:val="24"/>
                <w:szCs w:val="20"/>
              </w:rPr>
              <w:t>2015-6-1</w:t>
            </w:r>
          </w:p>
        </w:tc>
      </w:tr>
      <w:tr w:rsidR="00FD2748" w:rsidRPr="00576A5C" w14:paraId="6909ECFE" w14:textId="77777777" w:rsidTr="00FD2748">
        <w:tc>
          <w:tcPr>
            <w:tcW w:w="538" w:type="pct"/>
            <w:tcBorders>
              <w:top w:val="single" w:sz="4" w:space="0" w:color="auto"/>
              <w:left w:val="single" w:sz="4" w:space="0" w:color="auto"/>
              <w:bottom w:val="single" w:sz="4" w:space="0" w:color="auto"/>
              <w:right w:val="single" w:sz="4" w:space="0" w:color="auto"/>
            </w:tcBorders>
          </w:tcPr>
          <w:p w14:paraId="03B02D6D" w14:textId="77777777" w:rsidR="00FD2748" w:rsidRPr="00FD2748" w:rsidRDefault="00FD2748" w:rsidP="00B07C06">
            <w:pPr>
              <w:contextualSpacing/>
              <w:jc w:val="center"/>
              <w:rPr>
                <w:sz w:val="24"/>
              </w:rPr>
            </w:pPr>
            <w:r w:rsidRPr="00FD2748">
              <w:rPr>
                <w:sz w:val="24"/>
              </w:rPr>
              <w:t>11</w:t>
            </w:r>
          </w:p>
        </w:tc>
        <w:tc>
          <w:tcPr>
            <w:tcW w:w="2357" w:type="pct"/>
            <w:tcBorders>
              <w:top w:val="single" w:sz="4" w:space="0" w:color="auto"/>
              <w:left w:val="single" w:sz="4" w:space="0" w:color="auto"/>
              <w:bottom w:val="single" w:sz="4" w:space="0" w:color="auto"/>
              <w:right w:val="single" w:sz="4" w:space="0" w:color="auto"/>
            </w:tcBorders>
          </w:tcPr>
          <w:p w14:paraId="18CB6D8A"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交银施罗德基金管理有限公司关于增加宜信普泽投资顾问（北京）有限公司为旗下部分基金的场外销售机构并参与电子交易平台基金前端申购费率优惠活动的公告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4F3610C9"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682EDE10" w14:textId="77777777" w:rsidR="00FD2748" w:rsidRPr="00FD2748" w:rsidRDefault="00FD2748" w:rsidP="00B07C06">
            <w:pPr>
              <w:contextualSpacing/>
              <w:jc w:val="center"/>
              <w:rPr>
                <w:color w:val="000000"/>
                <w:sz w:val="24"/>
                <w:szCs w:val="20"/>
              </w:rPr>
            </w:pPr>
            <w:r w:rsidRPr="00FD2748">
              <w:rPr>
                <w:color w:val="000000"/>
                <w:sz w:val="24"/>
                <w:szCs w:val="20"/>
              </w:rPr>
              <w:t>2015-6-1</w:t>
            </w:r>
          </w:p>
        </w:tc>
      </w:tr>
      <w:tr w:rsidR="00FD2748" w:rsidRPr="00576A5C" w14:paraId="15D99143" w14:textId="77777777" w:rsidTr="00FD2748">
        <w:tc>
          <w:tcPr>
            <w:tcW w:w="538" w:type="pct"/>
            <w:tcBorders>
              <w:top w:val="single" w:sz="4" w:space="0" w:color="auto"/>
              <w:left w:val="single" w:sz="4" w:space="0" w:color="auto"/>
              <w:bottom w:val="single" w:sz="4" w:space="0" w:color="auto"/>
              <w:right w:val="single" w:sz="4" w:space="0" w:color="auto"/>
            </w:tcBorders>
          </w:tcPr>
          <w:p w14:paraId="3CD5BCAB" w14:textId="77777777" w:rsidR="00FD2748" w:rsidRPr="00FD2748" w:rsidRDefault="00FD2748" w:rsidP="00B07C06">
            <w:pPr>
              <w:contextualSpacing/>
              <w:jc w:val="center"/>
              <w:rPr>
                <w:sz w:val="24"/>
              </w:rPr>
            </w:pPr>
            <w:r w:rsidRPr="00FD2748">
              <w:rPr>
                <w:sz w:val="24"/>
              </w:rPr>
              <w:t>12</w:t>
            </w:r>
          </w:p>
        </w:tc>
        <w:tc>
          <w:tcPr>
            <w:tcW w:w="2357" w:type="pct"/>
            <w:tcBorders>
              <w:top w:val="single" w:sz="4" w:space="0" w:color="auto"/>
              <w:left w:val="single" w:sz="4" w:space="0" w:color="auto"/>
              <w:bottom w:val="single" w:sz="4" w:space="0" w:color="auto"/>
              <w:right w:val="single" w:sz="4" w:space="0" w:color="auto"/>
            </w:tcBorders>
          </w:tcPr>
          <w:p w14:paraId="6EB3B147"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交银施罗德基金管理有限公司关于旗下部分基金参与深圳众禄基金销售有限公司基金申购、定期定额投资费率优惠活动的公告</w:t>
            </w:r>
          </w:p>
        </w:tc>
        <w:tc>
          <w:tcPr>
            <w:tcW w:w="989" w:type="pct"/>
            <w:tcBorders>
              <w:top w:val="single" w:sz="4" w:space="0" w:color="auto"/>
              <w:left w:val="single" w:sz="4" w:space="0" w:color="auto"/>
              <w:bottom w:val="single" w:sz="4" w:space="0" w:color="auto"/>
              <w:right w:val="single" w:sz="4" w:space="0" w:color="auto"/>
            </w:tcBorders>
          </w:tcPr>
          <w:p w14:paraId="7EA4E3BB"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16C16F5A" w14:textId="77777777" w:rsidR="00FD2748" w:rsidRPr="00FD2748" w:rsidRDefault="00FD2748" w:rsidP="00B07C06">
            <w:pPr>
              <w:contextualSpacing/>
              <w:jc w:val="center"/>
              <w:rPr>
                <w:color w:val="000000"/>
                <w:sz w:val="24"/>
                <w:szCs w:val="20"/>
              </w:rPr>
            </w:pPr>
            <w:r w:rsidRPr="00FD2748">
              <w:rPr>
                <w:color w:val="000000"/>
                <w:sz w:val="24"/>
                <w:szCs w:val="20"/>
              </w:rPr>
              <w:t>2015-6-19</w:t>
            </w:r>
          </w:p>
        </w:tc>
      </w:tr>
      <w:tr w:rsidR="00FD2748" w:rsidRPr="00576A5C" w14:paraId="530FD726" w14:textId="77777777" w:rsidTr="00FD2748">
        <w:tc>
          <w:tcPr>
            <w:tcW w:w="538" w:type="pct"/>
            <w:tcBorders>
              <w:top w:val="single" w:sz="4" w:space="0" w:color="auto"/>
              <w:left w:val="single" w:sz="4" w:space="0" w:color="auto"/>
              <w:bottom w:val="single" w:sz="4" w:space="0" w:color="auto"/>
              <w:right w:val="single" w:sz="4" w:space="0" w:color="auto"/>
            </w:tcBorders>
          </w:tcPr>
          <w:p w14:paraId="56A66858" w14:textId="77777777" w:rsidR="00FD2748" w:rsidRPr="00FD2748" w:rsidRDefault="00FD2748" w:rsidP="00B07C06">
            <w:pPr>
              <w:contextualSpacing/>
              <w:jc w:val="center"/>
              <w:rPr>
                <w:sz w:val="24"/>
              </w:rPr>
            </w:pPr>
            <w:r w:rsidRPr="00FD2748">
              <w:rPr>
                <w:sz w:val="24"/>
              </w:rPr>
              <w:t>13</w:t>
            </w:r>
          </w:p>
        </w:tc>
        <w:tc>
          <w:tcPr>
            <w:tcW w:w="2357" w:type="pct"/>
            <w:tcBorders>
              <w:top w:val="single" w:sz="4" w:space="0" w:color="auto"/>
              <w:left w:val="single" w:sz="4" w:space="0" w:color="auto"/>
              <w:bottom w:val="single" w:sz="4" w:space="0" w:color="auto"/>
              <w:right w:val="single" w:sz="4" w:space="0" w:color="auto"/>
            </w:tcBorders>
          </w:tcPr>
          <w:p w14:paraId="48FDC9DD"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4B361194"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44D42FD" w14:textId="77777777" w:rsidR="00FD2748" w:rsidRPr="00FD2748" w:rsidRDefault="00FD2748" w:rsidP="00B07C06">
            <w:pPr>
              <w:contextualSpacing/>
              <w:jc w:val="center"/>
              <w:rPr>
                <w:color w:val="000000"/>
                <w:sz w:val="24"/>
                <w:szCs w:val="20"/>
              </w:rPr>
            </w:pPr>
            <w:r w:rsidRPr="00FD2748">
              <w:rPr>
                <w:color w:val="000000"/>
                <w:sz w:val="24"/>
                <w:szCs w:val="20"/>
              </w:rPr>
              <w:t>2015-6-19</w:t>
            </w:r>
          </w:p>
        </w:tc>
      </w:tr>
      <w:tr w:rsidR="00FD2748" w:rsidRPr="00576A5C" w14:paraId="7773E7C6" w14:textId="77777777" w:rsidTr="00FD2748">
        <w:tc>
          <w:tcPr>
            <w:tcW w:w="538" w:type="pct"/>
            <w:tcBorders>
              <w:top w:val="single" w:sz="4" w:space="0" w:color="auto"/>
              <w:left w:val="single" w:sz="4" w:space="0" w:color="auto"/>
              <w:bottom w:val="single" w:sz="4" w:space="0" w:color="auto"/>
              <w:right w:val="single" w:sz="4" w:space="0" w:color="auto"/>
            </w:tcBorders>
          </w:tcPr>
          <w:p w14:paraId="21BDB4BB" w14:textId="77777777" w:rsidR="00FD2748" w:rsidRPr="00FD2748" w:rsidRDefault="00FD2748" w:rsidP="00B07C06">
            <w:pPr>
              <w:contextualSpacing/>
              <w:jc w:val="center"/>
              <w:rPr>
                <w:sz w:val="24"/>
              </w:rPr>
            </w:pPr>
            <w:r w:rsidRPr="00FD2748">
              <w:rPr>
                <w:sz w:val="24"/>
              </w:rPr>
              <w:t>14</w:t>
            </w:r>
          </w:p>
        </w:tc>
        <w:tc>
          <w:tcPr>
            <w:tcW w:w="2357" w:type="pct"/>
            <w:tcBorders>
              <w:top w:val="single" w:sz="4" w:space="0" w:color="auto"/>
              <w:left w:val="single" w:sz="4" w:space="0" w:color="auto"/>
              <w:bottom w:val="single" w:sz="4" w:space="0" w:color="auto"/>
              <w:right w:val="single" w:sz="4" w:space="0" w:color="auto"/>
            </w:tcBorders>
          </w:tcPr>
          <w:p w14:paraId="05CB414E"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6194F8DE"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2B1C4AF2" w14:textId="77777777" w:rsidR="00FD2748" w:rsidRPr="00FD2748" w:rsidRDefault="00FD2748" w:rsidP="00B07C06">
            <w:pPr>
              <w:contextualSpacing/>
              <w:jc w:val="center"/>
              <w:rPr>
                <w:color w:val="000000"/>
                <w:sz w:val="24"/>
                <w:szCs w:val="20"/>
              </w:rPr>
            </w:pPr>
            <w:r w:rsidRPr="00FD2748">
              <w:rPr>
                <w:color w:val="000000"/>
                <w:sz w:val="24"/>
                <w:szCs w:val="20"/>
              </w:rPr>
              <w:t>2015-6-23</w:t>
            </w:r>
          </w:p>
        </w:tc>
      </w:tr>
      <w:tr w:rsidR="00FD2748" w:rsidRPr="00576A5C" w14:paraId="00848C06" w14:textId="77777777" w:rsidTr="00FD2748">
        <w:tc>
          <w:tcPr>
            <w:tcW w:w="538" w:type="pct"/>
            <w:tcBorders>
              <w:top w:val="single" w:sz="4" w:space="0" w:color="auto"/>
              <w:left w:val="single" w:sz="4" w:space="0" w:color="auto"/>
              <w:bottom w:val="single" w:sz="4" w:space="0" w:color="auto"/>
              <w:right w:val="single" w:sz="4" w:space="0" w:color="auto"/>
            </w:tcBorders>
          </w:tcPr>
          <w:p w14:paraId="348F8A2C" w14:textId="77777777" w:rsidR="00FD2748" w:rsidRPr="00FD2748" w:rsidRDefault="00FD2748" w:rsidP="00B07C06">
            <w:pPr>
              <w:contextualSpacing/>
              <w:jc w:val="center"/>
              <w:rPr>
                <w:sz w:val="24"/>
              </w:rPr>
            </w:pPr>
            <w:r w:rsidRPr="00FD2748">
              <w:rPr>
                <w:sz w:val="24"/>
              </w:rPr>
              <w:t>15</w:t>
            </w:r>
          </w:p>
        </w:tc>
        <w:tc>
          <w:tcPr>
            <w:tcW w:w="2357" w:type="pct"/>
            <w:tcBorders>
              <w:top w:val="single" w:sz="4" w:space="0" w:color="auto"/>
              <w:left w:val="single" w:sz="4" w:space="0" w:color="auto"/>
              <w:bottom w:val="single" w:sz="4" w:space="0" w:color="auto"/>
              <w:right w:val="single" w:sz="4" w:space="0" w:color="auto"/>
            </w:tcBorders>
          </w:tcPr>
          <w:p w14:paraId="01B47B8D"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 xml:space="preserve">交银施罗德基金管理有限公司关于旗下部分基金参与交通银行股份有限公司基金网上银行、手机银行前端申购费率优惠活动的公告 </w:t>
            </w:r>
          </w:p>
        </w:tc>
        <w:tc>
          <w:tcPr>
            <w:tcW w:w="989" w:type="pct"/>
            <w:tcBorders>
              <w:top w:val="single" w:sz="4" w:space="0" w:color="auto"/>
              <w:left w:val="single" w:sz="4" w:space="0" w:color="auto"/>
              <w:bottom w:val="single" w:sz="4" w:space="0" w:color="auto"/>
              <w:right w:val="single" w:sz="4" w:space="0" w:color="auto"/>
            </w:tcBorders>
          </w:tcPr>
          <w:p w14:paraId="03F4813B"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560E5FF8" w14:textId="77777777" w:rsidR="00FD2748" w:rsidRPr="00FD2748" w:rsidRDefault="00FD2748" w:rsidP="00B07C06">
            <w:pPr>
              <w:contextualSpacing/>
              <w:jc w:val="center"/>
              <w:rPr>
                <w:color w:val="000000"/>
                <w:sz w:val="24"/>
                <w:szCs w:val="20"/>
              </w:rPr>
            </w:pPr>
            <w:r w:rsidRPr="00FD2748">
              <w:rPr>
                <w:color w:val="000000"/>
                <w:sz w:val="24"/>
                <w:szCs w:val="20"/>
              </w:rPr>
              <w:t>2015-7-1</w:t>
            </w:r>
          </w:p>
        </w:tc>
      </w:tr>
      <w:tr w:rsidR="00FD2748" w:rsidRPr="00576A5C" w14:paraId="44D92DD5" w14:textId="77777777" w:rsidTr="00FD2748">
        <w:tc>
          <w:tcPr>
            <w:tcW w:w="538" w:type="pct"/>
            <w:tcBorders>
              <w:top w:val="single" w:sz="4" w:space="0" w:color="auto"/>
              <w:left w:val="single" w:sz="4" w:space="0" w:color="auto"/>
              <w:bottom w:val="single" w:sz="4" w:space="0" w:color="auto"/>
              <w:right w:val="single" w:sz="4" w:space="0" w:color="auto"/>
            </w:tcBorders>
          </w:tcPr>
          <w:p w14:paraId="77FC6BB0" w14:textId="77777777" w:rsidR="00FD2748" w:rsidRPr="00FD2748" w:rsidRDefault="00FD2748" w:rsidP="00B07C06">
            <w:pPr>
              <w:contextualSpacing/>
              <w:jc w:val="center"/>
              <w:rPr>
                <w:sz w:val="24"/>
              </w:rPr>
            </w:pPr>
            <w:r w:rsidRPr="00FD2748">
              <w:rPr>
                <w:sz w:val="24"/>
              </w:rPr>
              <w:t>16</w:t>
            </w:r>
          </w:p>
        </w:tc>
        <w:tc>
          <w:tcPr>
            <w:tcW w:w="2357" w:type="pct"/>
            <w:tcBorders>
              <w:top w:val="single" w:sz="4" w:space="0" w:color="auto"/>
              <w:left w:val="single" w:sz="4" w:space="0" w:color="auto"/>
              <w:bottom w:val="single" w:sz="4" w:space="0" w:color="auto"/>
              <w:right w:val="single" w:sz="4" w:space="0" w:color="auto"/>
            </w:tcBorders>
          </w:tcPr>
          <w:p w14:paraId="29BC30E8"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33ACFDF0"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E96A8DF" w14:textId="77777777" w:rsidR="00FD2748" w:rsidRPr="00FD2748" w:rsidRDefault="00FD2748" w:rsidP="00B07C06">
            <w:pPr>
              <w:contextualSpacing/>
              <w:jc w:val="center"/>
              <w:rPr>
                <w:color w:val="000000"/>
                <w:sz w:val="24"/>
                <w:szCs w:val="20"/>
              </w:rPr>
            </w:pPr>
            <w:r w:rsidRPr="00FD2748">
              <w:rPr>
                <w:color w:val="000000"/>
                <w:sz w:val="24"/>
                <w:szCs w:val="20"/>
              </w:rPr>
              <w:t>2015-7-1</w:t>
            </w:r>
          </w:p>
        </w:tc>
      </w:tr>
      <w:tr w:rsidR="00FD2748" w:rsidRPr="00576A5C" w14:paraId="2FC3FF8F" w14:textId="77777777" w:rsidTr="00FD2748">
        <w:tc>
          <w:tcPr>
            <w:tcW w:w="538" w:type="pct"/>
            <w:tcBorders>
              <w:top w:val="single" w:sz="4" w:space="0" w:color="auto"/>
              <w:left w:val="single" w:sz="4" w:space="0" w:color="auto"/>
              <w:bottom w:val="single" w:sz="4" w:space="0" w:color="auto"/>
              <w:right w:val="single" w:sz="4" w:space="0" w:color="auto"/>
            </w:tcBorders>
          </w:tcPr>
          <w:p w14:paraId="5AC00E68" w14:textId="77777777" w:rsidR="00FD2748" w:rsidRPr="00FD2748" w:rsidRDefault="00FD2748" w:rsidP="00B07C06">
            <w:pPr>
              <w:contextualSpacing/>
              <w:jc w:val="center"/>
              <w:rPr>
                <w:sz w:val="24"/>
              </w:rPr>
            </w:pPr>
            <w:r w:rsidRPr="00FD2748">
              <w:rPr>
                <w:sz w:val="24"/>
              </w:rPr>
              <w:t>17</w:t>
            </w:r>
          </w:p>
        </w:tc>
        <w:tc>
          <w:tcPr>
            <w:tcW w:w="2357" w:type="pct"/>
            <w:tcBorders>
              <w:top w:val="single" w:sz="4" w:space="0" w:color="auto"/>
              <w:left w:val="single" w:sz="4" w:space="0" w:color="auto"/>
              <w:bottom w:val="single" w:sz="4" w:space="0" w:color="auto"/>
              <w:right w:val="single" w:sz="4" w:space="0" w:color="auto"/>
            </w:tcBorders>
          </w:tcPr>
          <w:p w14:paraId="14F5974E"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交银施罗德基金管理有限公司关于旗下部分基金参与杭州数米基金销售有限公司基金申购、定期定额投资费率优惠活动的公告</w:t>
            </w:r>
          </w:p>
        </w:tc>
        <w:tc>
          <w:tcPr>
            <w:tcW w:w="989" w:type="pct"/>
            <w:tcBorders>
              <w:top w:val="single" w:sz="4" w:space="0" w:color="auto"/>
              <w:left w:val="single" w:sz="4" w:space="0" w:color="auto"/>
              <w:bottom w:val="single" w:sz="4" w:space="0" w:color="auto"/>
              <w:right w:val="single" w:sz="4" w:space="0" w:color="auto"/>
            </w:tcBorders>
          </w:tcPr>
          <w:p w14:paraId="2CBA57EA"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3CB77EA" w14:textId="77777777" w:rsidR="00FD2748" w:rsidRPr="00FD2748" w:rsidRDefault="00FD2748" w:rsidP="00B07C06">
            <w:pPr>
              <w:contextualSpacing/>
              <w:jc w:val="center"/>
              <w:rPr>
                <w:color w:val="000000"/>
                <w:sz w:val="24"/>
                <w:szCs w:val="20"/>
              </w:rPr>
            </w:pPr>
            <w:r w:rsidRPr="00FD2748">
              <w:rPr>
                <w:color w:val="000000"/>
                <w:sz w:val="24"/>
                <w:szCs w:val="20"/>
              </w:rPr>
              <w:t>2015-7-3</w:t>
            </w:r>
          </w:p>
        </w:tc>
      </w:tr>
      <w:tr w:rsidR="00FD2748" w:rsidRPr="00576A5C" w14:paraId="701CE4B5" w14:textId="77777777" w:rsidTr="00FD2748">
        <w:tc>
          <w:tcPr>
            <w:tcW w:w="538" w:type="pct"/>
            <w:tcBorders>
              <w:top w:val="single" w:sz="4" w:space="0" w:color="auto"/>
              <w:left w:val="single" w:sz="4" w:space="0" w:color="auto"/>
              <w:bottom w:val="single" w:sz="4" w:space="0" w:color="auto"/>
              <w:right w:val="single" w:sz="4" w:space="0" w:color="auto"/>
            </w:tcBorders>
          </w:tcPr>
          <w:p w14:paraId="0D2FE998" w14:textId="77777777" w:rsidR="00FD2748" w:rsidRPr="00FD2748" w:rsidRDefault="00FD2748" w:rsidP="00B07C06">
            <w:pPr>
              <w:contextualSpacing/>
              <w:jc w:val="center"/>
              <w:rPr>
                <w:sz w:val="24"/>
              </w:rPr>
            </w:pPr>
            <w:r w:rsidRPr="00FD2748">
              <w:rPr>
                <w:sz w:val="24"/>
              </w:rPr>
              <w:t>18</w:t>
            </w:r>
          </w:p>
        </w:tc>
        <w:tc>
          <w:tcPr>
            <w:tcW w:w="2357" w:type="pct"/>
            <w:tcBorders>
              <w:top w:val="single" w:sz="4" w:space="0" w:color="auto"/>
              <w:left w:val="single" w:sz="4" w:space="0" w:color="auto"/>
              <w:bottom w:val="single" w:sz="4" w:space="0" w:color="auto"/>
              <w:right w:val="single" w:sz="4" w:space="0" w:color="auto"/>
            </w:tcBorders>
          </w:tcPr>
          <w:p w14:paraId="02211B21"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4B1A6939"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4F439E4E" w14:textId="77777777" w:rsidR="00FD2748" w:rsidRPr="00FD2748" w:rsidRDefault="00FD2748" w:rsidP="00B07C06">
            <w:pPr>
              <w:contextualSpacing/>
              <w:jc w:val="center"/>
              <w:rPr>
                <w:color w:val="000000"/>
                <w:sz w:val="24"/>
                <w:szCs w:val="20"/>
              </w:rPr>
            </w:pPr>
            <w:r w:rsidRPr="00FD2748">
              <w:rPr>
                <w:color w:val="000000"/>
                <w:sz w:val="24"/>
                <w:szCs w:val="20"/>
              </w:rPr>
              <w:t>2015-7-4</w:t>
            </w:r>
          </w:p>
        </w:tc>
      </w:tr>
      <w:tr w:rsidR="00FD2748" w:rsidRPr="00576A5C" w14:paraId="524BAE2E" w14:textId="77777777" w:rsidTr="00FD2748">
        <w:tc>
          <w:tcPr>
            <w:tcW w:w="538" w:type="pct"/>
            <w:tcBorders>
              <w:top w:val="single" w:sz="4" w:space="0" w:color="auto"/>
              <w:left w:val="single" w:sz="4" w:space="0" w:color="auto"/>
              <w:bottom w:val="single" w:sz="4" w:space="0" w:color="auto"/>
              <w:right w:val="single" w:sz="4" w:space="0" w:color="auto"/>
            </w:tcBorders>
          </w:tcPr>
          <w:p w14:paraId="1F7EF3CF" w14:textId="77777777" w:rsidR="00FD2748" w:rsidRPr="00FD2748" w:rsidRDefault="00FD2748" w:rsidP="00B07C06">
            <w:pPr>
              <w:contextualSpacing/>
              <w:jc w:val="center"/>
              <w:rPr>
                <w:sz w:val="24"/>
              </w:rPr>
            </w:pPr>
            <w:r w:rsidRPr="00FD2748">
              <w:rPr>
                <w:sz w:val="24"/>
              </w:rPr>
              <w:t>19</w:t>
            </w:r>
          </w:p>
        </w:tc>
        <w:tc>
          <w:tcPr>
            <w:tcW w:w="2357" w:type="pct"/>
            <w:tcBorders>
              <w:top w:val="single" w:sz="4" w:space="0" w:color="auto"/>
              <w:left w:val="single" w:sz="4" w:space="0" w:color="auto"/>
              <w:bottom w:val="single" w:sz="4" w:space="0" w:color="auto"/>
              <w:right w:val="single" w:sz="4" w:space="0" w:color="auto"/>
            </w:tcBorders>
          </w:tcPr>
          <w:p w14:paraId="645C1002"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3ADF0554"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18DC30E0" w14:textId="77777777" w:rsidR="00FD2748" w:rsidRPr="00FD2748" w:rsidRDefault="00FD2748" w:rsidP="00B07C06">
            <w:pPr>
              <w:contextualSpacing/>
              <w:jc w:val="center"/>
              <w:rPr>
                <w:color w:val="000000"/>
                <w:sz w:val="24"/>
                <w:szCs w:val="20"/>
              </w:rPr>
            </w:pPr>
            <w:r w:rsidRPr="00FD2748">
              <w:rPr>
                <w:color w:val="000000"/>
                <w:sz w:val="24"/>
                <w:szCs w:val="20"/>
              </w:rPr>
              <w:t>2015-7-8</w:t>
            </w:r>
          </w:p>
        </w:tc>
      </w:tr>
      <w:tr w:rsidR="00FD2748" w:rsidRPr="00576A5C" w14:paraId="40E13827" w14:textId="77777777" w:rsidTr="00FD2748">
        <w:tc>
          <w:tcPr>
            <w:tcW w:w="538" w:type="pct"/>
            <w:tcBorders>
              <w:top w:val="single" w:sz="4" w:space="0" w:color="auto"/>
              <w:left w:val="single" w:sz="4" w:space="0" w:color="auto"/>
              <w:bottom w:val="single" w:sz="4" w:space="0" w:color="auto"/>
              <w:right w:val="single" w:sz="4" w:space="0" w:color="auto"/>
            </w:tcBorders>
          </w:tcPr>
          <w:p w14:paraId="3C660C61" w14:textId="77777777" w:rsidR="00FD2748" w:rsidRPr="00FD2748" w:rsidRDefault="00FD2748" w:rsidP="00B07C06">
            <w:pPr>
              <w:contextualSpacing/>
              <w:jc w:val="center"/>
              <w:rPr>
                <w:sz w:val="24"/>
              </w:rPr>
            </w:pPr>
            <w:r w:rsidRPr="00FD2748">
              <w:rPr>
                <w:sz w:val="24"/>
              </w:rPr>
              <w:t>20</w:t>
            </w:r>
          </w:p>
        </w:tc>
        <w:tc>
          <w:tcPr>
            <w:tcW w:w="2357" w:type="pct"/>
            <w:tcBorders>
              <w:top w:val="single" w:sz="4" w:space="0" w:color="auto"/>
              <w:left w:val="single" w:sz="4" w:space="0" w:color="auto"/>
              <w:bottom w:val="single" w:sz="4" w:space="0" w:color="auto"/>
              <w:right w:val="single" w:sz="4" w:space="0" w:color="auto"/>
            </w:tcBorders>
          </w:tcPr>
          <w:p w14:paraId="31F5ADC5"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交银施罗德基金管理有限公司关于增加北京增财基金销售有限公司为旗下部分基金的场外销售机构并参与电子交易平台基金前端申购费率优惠活动的公告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391831D0"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03BCAD5" w14:textId="77777777" w:rsidR="00FD2748" w:rsidRPr="00FD2748" w:rsidRDefault="00FD2748" w:rsidP="00B07C06">
            <w:pPr>
              <w:contextualSpacing/>
              <w:jc w:val="center"/>
              <w:rPr>
                <w:color w:val="000000"/>
                <w:sz w:val="24"/>
                <w:szCs w:val="20"/>
              </w:rPr>
            </w:pPr>
            <w:r w:rsidRPr="00FD2748">
              <w:rPr>
                <w:color w:val="000000"/>
                <w:sz w:val="24"/>
                <w:szCs w:val="20"/>
              </w:rPr>
              <w:t>2015-7-9</w:t>
            </w:r>
          </w:p>
        </w:tc>
      </w:tr>
      <w:tr w:rsidR="00FD2748" w:rsidRPr="00576A5C" w14:paraId="17924C13" w14:textId="77777777" w:rsidTr="00FD2748">
        <w:tc>
          <w:tcPr>
            <w:tcW w:w="538" w:type="pct"/>
            <w:tcBorders>
              <w:top w:val="single" w:sz="4" w:space="0" w:color="auto"/>
              <w:left w:val="single" w:sz="4" w:space="0" w:color="auto"/>
              <w:bottom w:val="single" w:sz="4" w:space="0" w:color="auto"/>
              <w:right w:val="single" w:sz="4" w:space="0" w:color="auto"/>
            </w:tcBorders>
          </w:tcPr>
          <w:p w14:paraId="1B3403DE" w14:textId="77777777" w:rsidR="00FD2748" w:rsidRPr="00FD2748" w:rsidRDefault="00FD2748" w:rsidP="00B07C06">
            <w:pPr>
              <w:contextualSpacing/>
              <w:jc w:val="center"/>
              <w:rPr>
                <w:sz w:val="24"/>
              </w:rPr>
            </w:pPr>
            <w:r w:rsidRPr="00FD2748">
              <w:rPr>
                <w:sz w:val="24"/>
              </w:rPr>
              <w:t>21</w:t>
            </w:r>
          </w:p>
        </w:tc>
        <w:tc>
          <w:tcPr>
            <w:tcW w:w="2357" w:type="pct"/>
            <w:tcBorders>
              <w:top w:val="single" w:sz="4" w:space="0" w:color="auto"/>
              <w:left w:val="single" w:sz="4" w:space="0" w:color="auto"/>
              <w:bottom w:val="single" w:sz="4" w:space="0" w:color="auto"/>
              <w:right w:val="single" w:sz="4" w:space="0" w:color="auto"/>
            </w:tcBorders>
          </w:tcPr>
          <w:p w14:paraId="35850B01"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交银施罗德基金管理有限公司关于增加浙江同花顺基金销售有限公司为旗下部分基金的场外销售机构并参与电子交易平台基金前端申购费率优惠活动的公告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4C03F769"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4F374D03" w14:textId="77777777" w:rsidR="00FD2748" w:rsidRPr="00FD2748" w:rsidRDefault="00FD2748" w:rsidP="00B07C06">
            <w:pPr>
              <w:contextualSpacing/>
              <w:jc w:val="center"/>
              <w:rPr>
                <w:color w:val="000000"/>
                <w:sz w:val="24"/>
                <w:szCs w:val="20"/>
              </w:rPr>
            </w:pPr>
            <w:r w:rsidRPr="00FD2748">
              <w:rPr>
                <w:color w:val="000000"/>
                <w:sz w:val="24"/>
                <w:szCs w:val="20"/>
              </w:rPr>
              <w:t>2015-7-9</w:t>
            </w:r>
          </w:p>
        </w:tc>
      </w:tr>
      <w:tr w:rsidR="00FD2748" w:rsidRPr="00576A5C" w14:paraId="41ACA87C" w14:textId="77777777" w:rsidTr="00FD2748">
        <w:tc>
          <w:tcPr>
            <w:tcW w:w="538" w:type="pct"/>
            <w:tcBorders>
              <w:top w:val="single" w:sz="4" w:space="0" w:color="auto"/>
              <w:left w:val="single" w:sz="4" w:space="0" w:color="auto"/>
              <w:bottom w:val="single" w:sz="4" w:space="0" w:color="auto"/>
              <w:right w:val="single" w:sz="4" w:space="0" w:color="auto"/>
            </w:tcBorders>
          </w:tcPr>
          <w:p w14:paraId="627D4287" w14:textId="77777777" w:rsidR="00FD2748" w:rsidRPr="00FD2748" w:rsidRDefault="00FD2748" w:rsidP="00B07C06">
            <w:pPr>
              <w:contextualSpacing/>
              <w:jc w:val="center"/>
              <w:rPr>
                <w:sz w:val="24"/>
              </w:rPr>
            </w:pPr>
            <w:r w:rsidRPr="00FD2748">
              <w:rPr>
                <w:sz w:val="24"/>
              </w:rPr>
              <w:t>22</w:t>
            </w:r>
          </w:p>
        </w:tc>
        <w:tc>
          <w:tcPr>
            <w:tcW w:w="2357" w:type="pct"/>
            <w:tcBorders>
              <w:top w:val="single" w:sz="4" w:space="0" w:color="auto"/>
              <w:left w:val="single" w:sz="4" w:space="0" w:color="auto"/>
              <w:bottom w:val="single" w:sz="4" w:space="0" w:color="auto"/>
              <w:right w:val="single" w:sz="4" w:space="0" w:color="auto"/>
            </w:tcBorders>
          </w:tcPr>
          <w:p w14:paraId="7A6E15C6"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6C4639E0"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5D272469" w14:textId="77777777" w:rsidR="00FD2748" w:rsidRPr="00FD2748" w:rsidRDefault="00FD2748" w:rsidP="00B07C06">
            <w:pPr>
              <w:contextualSpacing/>
              <w:jc w:val="center"/>
              <w:rPr>
                <w:color w:val="000000"/>
                <w:sz w:val="24"/>
                <w:szCs w:val="20"/>
              </w:rPr>
            </w:pPr>
            <w:r w:rsidRPr="00FD2748">
              <w:rPr>
                <w:color w:val="000000"/>
                <w:sz w:val="24"/>
                <w:szCs w:val="20"/>
              </w:rPr>
              <w:t>2015-7-10</w:t>
            </w:r>
          </w:p>
        </w:tc>
      </w:tr>
      <w:tr w:rsidR="00FD2748" w:rsidRPr="00576A5C" w14:paraId="545534AC" w14:textId="77777777" w:rsidTr="00FD2748">
        <w:tc>
          <w:tcPr>
            <w:tcW w:w="538" w:type="pct"/>
            <w:tcBorders>
              <w:top w:val="single" w:sz="4" w:space="0" w:color="auto"/>
              <w:left w:val="single" w:sz="4" w:space="0" w:color="auto"/>
              <w:bottom w:val="single" w:sz="4" w:space="0" w:color="auto"/>
              <w:right w:val="single" w:sz="4" w:space="0" w:color="auto"/>
            </w:tcBorders>
          </w:tcPr>
          <w:p w14:paraId="17C87CCF" w14:textId="77777777" w:rsidR="00FD2748" w:rsidRPr="00FD2748" w:rsidRDefault="00FD2748" w:rsidP="00B07C06">
            <w:pPr>
              <w:contextualSpacing/>
              <w:jc w:val="center"/>
              <w:rPr>
                <w:sz w:val="24"/>
              </w:rPr>
            </w:pPr>
            <w:r w:rsidRPr="00FD2748">
              <w:rPr>
                <w:sz w:val="24"/>
              </w:rPr>
              <w:t>23</w:t>
            </w:r>
          </w:p>
        </w:tc>
        <w:tc>
          <w:tcPr>
            <w:tcW w:w="2357" w:type="pct"/>
            <w:tcBorders>
              <w:top w:val="single" w:sz="4" w:space="0" w:color="auto"/>
              <w:left w:val="single" w:sz="4" w:space="0" w:color="auto"/>
              <w:bottom w:val="single" w:sz="4" w:space="0" w:color="auto"/>
              <w:right w:val="single" w:sz="4" w:space="0" w:color="auto"/>
            </w:tcBorders>
          </w:tcPr>
          <w:p w14:paraId="0168C9ED"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2C172978"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F9EA60F" w14:textId="77777777" w:rsidR="00FD2748" w:rsidRPr="00FD2748" w:rsidRDefault="00FD2748" w:rsidP="00B07C06">
            <w:pPr>
              <w:contextualSpacing/>
              <w:jc w:val="center"/>
              <w:rPr>
                <w:color w:val="000000"/>
                <w:sz w:val="24"/>
                <w:szCs w:val="20"/>
              </w:rPr>
            </w:pPr>
            <w:r w:rsidRPr="00FD2748">
              <w:rPr>
                <w:color w:val="000000"/>
                <w:sz w:val="24"/>
                <w:szCs w:val="20"/>
              </w:rPr>
              <w:t>2015-7-11</w:t>
            </w:r>
          </w:p>
        </w:tc>
      </w:tr>
      <w:tr w:rsidR="00FD2748" w:rsidRPr="00576A5C" w14:paraId="5E638950" w14:textId="77777777" w:rsidTr="00FD2748">
        <w:tc>
          <w:tcPr>
            <w:tcW w:w="538" w:type="pct"/>
            <w:tcBorders>
              <w:top w:val="single" w:sz="4" w:space="0" w:color="auto"/>
              <w:left w:val="single" w:sz="4" w:space="0" w:color="auto"/>
              <w:bottom w:val="single" w:sz="4" w:space="0" w:color="auto"/>
              <w:right w:val="single" w:sz="4" w:space="0" w:color="auto"/>
            </w:tcBorders>
          </w:tcPr>
          <w:p w14:paraId="63D29AEA" w14:textId="77777777" w:rsidR="00FD2748" w:rsidRPr="00FD2748" w:rsidRDefault="00FD2748" w:rsidP="00B07C06">
            <w:pPr>
              <w:contextualSpacing/>
              <w:jc w:val="center"/>
              <w:rPr>
                <w:sz w:val="24"/>
              </w:rPr>
            </w:pPr>
            <w:r w:rsidRPr="00FD2748">
              <w:rPr>
                <w:sz w:val="24"/>
              </w:rPr>
              <w:t>24</w:t>
            </w:r>
          </w:p>
        </w:tc>
        <w:tc>
          <w:tcPr>
            <w:tcW w:w="2357" w:type="pct"/>
            <w:tcBorders>
              <w:top w:val="single" w:sz="4" w:space="0" w:color="auto"/>
              <w:left w:val="single" w:sz="4" w:space="0" w:color="auto"/>
              <w:bottom w:val="single" w:sz="4" w:space="0" w:color="auto"/>
              <w:right w:val="single" w:sz="4" w:space="0" w:color="auto"/>
            </w:tcBorders>
          </w:tcPr>
          <w:p w14:paraId="218DDEDF"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5AABDF03"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E97534E" w14:textId="77777777" w:rsidR="00FD2748" w:rsidRPr="00FD2748" w:rsidRDefault="00FD2748" w:rsidP="00B07C06">
            <w:pPr>
              <w:contextualSpacing/>
              <w:jc w:val="center"/>
              <w:rPr>
                <w:color w:val="000000"/>
                <w:sz w:val="24"/>
                <w:szCs w:val="20"/>
              </w:rPr>
            </w:pPr>
            <w:r w:rsidRPr="00FD2748">
              <w:rPr>
                <w:color w:val="000000"/>
                <w:sz w:val="24"/>
                <w:szCs w:val="20"/>
              </w:rPr>
              <w:t>2015-7-14</w:t>
            </w:r>
          </w:p>
        </w:tc>
      </w:tr>
      <w:tr w:rsidR="00FD2748" w:rsidRPr="00576A5C" w14:paraId="5AD6FD70" w14:textId="77777777" w:rsidTr="00FD2748">
        <w:tc>
          <w:tcPr>
            <w:tcW w:w="538" w:type="pct"/>
            <w:tcBorders>
              <w:top w:val="single" w:sz="4" w:space="0" w:color="auto"/>
              <w:left w:val="single" w:sz="4" w:space="0" w:color="auto"/>
              <w:bottom w:val="single" w:sz="4" w:space="0" w:color="auto"/>
              <w:right w:val="single" w:sz="4" w:space="0" w:color="auto"/>
            </w:tcBorders>
          </w:tcPr>
          <w:p w14:paraId="2B97A1D3" w14:textId="77777777" w:rsidR="00FD2748" w:rsidRPr="00FD2748" w:rsidRDefault="00FD2748" w:rsidP="00B07C06">
            <w:pPr>
              <w:contextualSpacing/>
              <w:jc w:val="center"/>
              <w:rPr>
                <w:sz w:val="24"/>
              </w:rPr>
            </w:pPr>
            <w:r w:rsidRPr="00FD2748">
              <w:rPr>
                <w:sz w:val="24"/>
              </w:rPr>
              <w:t>25</w:t>
            </w:r>
          </w:p>
        </w:tc>
        <w:tc>
          <w:tcPr>
            <w:tcW w:w="2357" w:type="pct"/>
            <w:tcBorders>
              <w:top w:val="single" w:sz="4" w:space="0" w:color="auto"/>
              <w:left w:val="single" w:sz="4" w:space="0" w:color="auto"/>
              <w:bottom w:val="single" w:sz="4" w:space="0" w:color="auto"/>
              <w:right w:val="single" w:sz="4" w:space="0" w:color="auto"/>
            </w:tcBorders>
          </w:tcPr>
          <w:p w14:paraId="7327D45F"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交银施罗德先锋股票证券投资基金2015年第2季度报告</w:t>
            </w:r>
          </w:p>
        </w:tc>
        <w:tc>
          <w:tcPr>
            <w:tcW w:w="989" w:type="pct"/>
            <w:tcBorders>
              <w:top w:val="single" w:sz="4" w:space="0" w:color="auto"/>
              <w:left w:val="single" w:sz="4" w:space="0" w:color="auto"/>
              <w:bottom w:val="single" w:sz="4" w:space="0" w:color="auto"/>
              <w:right w:val="single" w:sz="4" w:space="0" w:color="auto"/>
            </w:tcBorders>
          </w:tcPr>
          <w:p w14:paraId="5A0B2D9B"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9E17F21" w14:textId="77777777" w:rsidR="00FD2748" w:rsidRPr="00FD2748" w:rsidRDefault="00FD2748" w:rsidP="00B07C06">
            <w:pPr>
              <w:contextualSpacing/>
              <w:jc w:val="center"/>
              <w:rPr>
                <w:color w:val="000000"/>
                <w:sz w:val="24"/>
                <w:szCs w:val="20"/>
              </w:rPr>
            </w:pPr>
            <w:r w:rsidRPr="00FD2748">
              <w:rPr>
                <w:color w:val="000000"/>
                <w:sz w:val="24"/>
                <w:szCs w:val="20"/>
              </w:rPr>
              <w:t>2015-7-18</w:t>
            </w:r>
          </w:p>
        </w:tc>
      </w:tr>
      <w:tr w:rsidR="00FD2748" w:rsidRPr="006E75A9" w14:paraId="28F964C4" w14:textId="77777777" w:rsidTr="00FD2748">
        <w:tc>
          <w:tcPr>
            <w:tcW w:w="538" w:type="pct"/>
            <w:tcBorders>
              <w:top w:val="single" w:sz="4" w:space="0" w:color="auto"/>
              <w:left w:val="single" w:sz="4" w:space="0" w:color="auto"/>
              <w:bottom w:val="single" w:sz="4" w:space="0" w:color="auto"/>
              <w:right w:val="single" w:sz="4" w:space="0" w:color="auto"/>
            </w:tcBorders>
          </w:tcPr>
          <w:p w14:paraId="04C5939F" w14:textId="77777777" w:rsidR="00FD2748" w:rsidRPr="002466D5" w:rsidRDefault="00FD2748" w:rsidP="00B07C06">
            <w:pPr>
              <w:contextualSpacing/>
              <w:jc w:val="center"/>
              <w:rPr>
                <w:sz w:val="24"/>
              </w:rPr>
            </w:pPr>
            <w:r w:rsidRPr="002466D5">
              <w:rPr>
                <w:sz w:val="24"/>
              </w:rPr>
              <w:t>26</w:t>
            </w:r>
          </w:p>
        </w:tc>
        <w:tc>
          <w:tcPr>
            <w:tcW w:w="2357" w:type="pct"/>
            <w:tcBorders>
              <w:top w:val="single" w:sz="4" w:space="0" w:color="auto"/>
              <w:left w:val="single" w:sz="4" w:space="0" w:color="auto"/>
              <w:bottom w:val="single" w:sz="4" w:space="0" w:color="auto"/>
              <w:right w:val="single" w:sz="4" w:space="0" w:color="auto"/>
            </w:tcBorders>
          </w:tcPr>
          <w:p w14:paraId="2ABCFDC0"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交银施罗德基金管理有限公司关于网上直销交易平台开通招商银行股份有限公司借记卡支付并实施前端申购费率优惠的公告</w:t>
            </w:r>
          </w:p>
        </w:tc>
        <w:tc>
          <w:tcPr>
            <w:tcW w:w="989" w:type="pct"/>
            <w:tcBorders>
              <w:top w:val="single" w:sz="4" w:space="0" w:color="auto"/>
              <w:left w:val="single" w:sz="4" w:space="0" w:color="auto"/>
              <w:bottom w:val="single" w:sz="4" w:space="0" w:color="auto"/>
              <w:right w:val="single" w:sz="4" w:space="0" w:color="auto"/>
            </w:tcBorders>
          </w:tcPr>
          <w:p w14:paraId="2F5F7110"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B814322" w14:textId="77777777" w:rsidR="00FD2748" w:rsidRPr="00FD2748" w:rsidRDefault="00FD2748" w:rsidP="00B07C06">
            <w:pPr>
              <w:contextualSpacing/>
              <w:jc w:val="center"/>
              <w:rPr>
                <w:color w:val="000000"/>
                <w:sz w:val="24"/>
                <w:szCs w:val="20"/>
              </w:rPr>
            </w:pPr>
            <w:r w:rsidRPr="00FD2748">
              <w:rPr>
                <w:color w:val="000000"/>
                <w:sz w:val="24"/>
                <w:szCs w:val="20"/>
              </w:rPr>
              <w:t>2015-7-27</w:t>
            </w:r>
          </w:p>
        </w:tc>
      </w:tr>
      <w:tr w:rsidR="00FD2748" w:rsidRPr="006E75A9" w14:paraId="2B46309B" w14:textId="77777777" w:rsidTr="00FD2748">
        <w:tc>
          <w:tcPr>
            <w:tcW w:w="538" w:type="pct"/>
            <w:tcBorders>
              <w:top w:val="single" w:sz="4" w:space="0" w:color="auto"/>
              <w:left w:val="single" w:sz="4" w:space="0" w:color="auto"/>
              <w:bottom w:val="single" w:sz="4" w:space="0" w:color="auto"/>
              <w:right w:val="single" w:sz="4" w:space="0" w:color="auto"/>
            </w:tcBorders>
          </w:tcPr>
          <w:p w14:paraId="029B7EF6" w14:textId="77777777" w:rsidR="00FD2748" w:rsidRPr="002466D5" w:rsidRDefault="00FD2748" w:rsidP="00B07C06">
            <w:pPr>
              <w:contextualSpacing/>
              <w:jc w:val="center"/>
              <w:rPr>
                <w:sz w:val="24"/>
              </w:rPr>
            </w:pPr>
            <w:r>
              <w:rPr>
                <w:rFonts w:hint="eastAsia"/>
                <w:sz w:val="24"/>
              </w:rPr>
              <w:t>27</w:t>
            </w:r>
          </w:p>
        </w:tc>
        <w:tc>
          <w:tcPr>
            <w:tcW w:w="2357" w:type="pct"/>
            <w:tcBorders>
              <w:top w:val="single" w:sz="4" w:space="0" w:color="auto"/>
              <w:left w:val="single" w:sz="4" w:space="0" w:color="auto"/>
              <w:bottom w:val="single" w:sz="4" w:space="0" w:color="auto"/>
              <w:right w:val="single" w:sz="4" w:space="0" w:color="auto"/>
            </w:tcBorders>
          </w:tcPr>
          <w:p w14:paraId="226248FC"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2F96A612"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416DC5B3" w14:textId="77777777" w:rsidR="00FD2748" w:rsidRPr="00FD2748" w:rsidRDefault="00FD2748" w:rsidP="00B07C06">
            <w:pPr>
              <w:contextualSpacing/>
              <w:jc w:val="center"/>
              <w:rPr>
                <w:color w:val="000000"/>
                <w:sz w:val="24"/>
                <w:szCs w:val="20"/>
              </w:rPr>
            </w:pPr>
            <w:r w:rsidRPr="00FD2748">
              <w:rPr>
                <w:color w:val="000000"/>
                <w:sz w:val="24"/>
                <w:szCs w:val="20"/>
              </w:rPr>
              <w:t>2015-7-28</w:t>
            </w:r>
          </w:p>
        </w:tc>
      </w:tr>
      <w:tr w:rsidR="00FD2748" w:rsidRPr="006E75A9" w14:paraId="5F04E0F5" w14:textId="77777777" w:rsidTr="00FD2748">
        <w:tc>
          <w:tcPr>
            <w:tcW w:w="538" w:type="pct"/>
            <w:tcBorders>
              <w:top w:val="single" w:sz="4" w:space="0" w:color="auto"/>
              <w:left w:val="single" w:sz="4" w:space="0" w:color="auto"/>
              <w:bottom w:val="single" w:sz="4" w:space="0" w:color="auto"/>
              <w:right w:val="single" w:sz="4" w:space="0" w:color="auto"/>
            </w:tcBorders>
          </w:tcPr>
          <w:p w14:paraId="3EC37636" w14:textId="77777777" w:rsidR="00FD2748" w:rsidRPr="002466D5" w:rsidRDefault="00FD2748" w:rsidP="00B07C06">
            <w:pPr>
              <w:contextualSpacing/>
              <w:jc w:val="center"/>
              <w:rPr>
                <w:sz w:val="24"/>
              </w:rPr>
            </w:pPr>
            <w:r>
              <w:rPr>
                <w:rFonts w:hint="eastAsia"/>
                <w:sz w:val="24"/>
              </w:rPr>
              <w:t>28</w:t>
            </w:r>
          </w:p>
        </w:tc>
        <w:tc>
          <w:tcPr>
            <w:tcW w:w="2357" w:type="pct"/>
            <w:tcBorders>
              <w:top w:val="single" w:sz="4" w:space="0" w:color="auto"/>
              <w:left w:val="single" w:sz="4" w:space="0" w:color="auto"/>
              <w:bottom w:val="single" w:sz="4" w:space="0" w:color="auto"/>
              <w:right w:val="single" w:sz="4" w:space="0" w:color="auto"/>
            </w:tcBorders>
          </w:tcPr>
          <w:p w14:paraId="6B9ACF87"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交银施罗德基金管理有限公司关于通过网上直销交易平台开展交银施罗德货币市场证券投资基金转换转入旗下其他基金转换费率优惠活动的公告</w:t>
            </w:r>
          </w:p>
        </w:tc>
        <w:tc>
          <w:tcPr>
            <w:tcW w:w="989" w:type="pct"/>
            <w:tcBorders>
              <w:top w:val="single" w:sz="4" w:space="0" w:color="auto"/>
              <w:left w:val="single" w:sz="4" w:space="0" w:color="auto"/>
              <w:bottom w:val="single" w:sz="4" w:space="0" w:color="auto"/>
              <w:right w:val="single" w:sz="4" w:space="0" w:color="auto"/>
            </w:tcBorders>
          </w:tcPr>
          <w:p w14:paraId="2D186D0C"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1D1C3AB5" w14:textId="77777777" w:rsidR="00FD2748" w:rsidRPr="00FD2748" w:rsidRDefault="00FD2748" w:rsidP="00B07C06">
            <w:pPr>
              <w:contextualSpacing/>
              <w:jc w:val="center"/>
              <w:rPr>
                <w:color w:val="000000"/>
                <w:sz w:val="24"/>
                <w:szCs w:val="20"/>
              </w:rPr>
            </w:pPr>
            <w:r w:rsidRPr="00FD2748">
              <w:rPr>
                <w:color w:val="000000"/>
                <w:sz w:val="24"/>
                <w:szCs w:val="20"/>
              </w:rPr>
              <w:t>2015-7-31</w:t>
            </w:r>
          </w:p>
        </w:tc>
      </w:tr>
      <w:tr w:rsidR="00FD2748" w:rsidRPr="006E75A9" w14:paraId="17909B1C" w14:textId="77777777" w:rsidTr="00FD2748">
        <w:tc>
          <w:tcPr>
            <w:tcW w:w="538" w:type="pct"/>
            <w:tcBorders>
              <w:top w:val="single" w:sz="4" w:space="0" w:color="auto"/>
              <w:left w:val="single" w:sz="4" w:space="0" w:color="auto"/>
              <w:bottom w:val="single" w:sz="4" w:space="0" w:color="auto"/>
              <w:right w:val="single" w:sz="4" w:space="0" w:color="auto"/>
            </w:tcBorders>
          </w:tcPr>
          <w:p w14:paraId="5937017A" w14:textId="77777777" w:rsidR="00FD2748" w:rsidRPr="002466D5" w:rsidRDefault="00FD2748" w:rsidP="00B07C06">
            <w:pPr>
              <w:contextualSpacing/>
              <w:jc w:val="center"/>
              <w:rPr>
                <w:sz w:val="24"/>
              </w:rPr>
            </w:pPr>
            <w:r>
              <w:rPr>
                <w:rFonts w:hint="eastAsia"/>
                <w:sz w:val="24"/>
              </w:rPr>
              <w:t>39</w:t>
            </w:r>
          </w:p>
        </w:tc>
        <w:tc>
          <w:tcPr>
            <w:tcW w:w="2357" w:type="pct"/>
            <w:tcBorders>
              <w:top w:val="single" w:sz="4" w:space="0" w:color="auto"/>
              <w:left w:val="single" w:sz="4" w:space="0" w:color="auto"/>
              <w:bottom w:val="single" w:sz="4" w:space="0" w:color="auto"/>
              <w:right w:val="single" w:sz="4" w:space="0" w:color="auto"/>
            </w:tcBorders>
          </w:tcPr>
          <w:p w14:paraId="2E40836F"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交银施罗德基金管理有限公司关于旗下部分基金变更基金类别及修改基金名称并相应修改基金合同和托管协议的公告</w:t>
            </w:r>
          </w:p>
        </w:tc>
        <w:tc>
          <w:tcPr>
            <w:tcW w:w="989" w:type="pct"/>
            <w:tcBorders>
              <w:top w:val="single" w:sz="4" w:space="0" w:color="auto"/>
              <w:left w:val="single" w:sz="4" w:space="0" w:color="auto"/>
              <w:bottom w:val="single" w:sz="4" w:space="0" w:color="auto"/>
              <w:right w:val="single" w:sz="4" w:space="0" w:color="auto"/>
            </w:tcBorders>
          </w:tcPr>
          <w:p w14:paraId="7BFEF231"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E9E3CD4" w14:textId="77777777" w:rsidR="00FD2748" w:rsidRPr="00FD2748" w:rsidRDefault="00FD2748" w:rsidP="00B07C06">
            <w:pPr>
              <w:contextualSpacing/>
              <w:jc w:val="center"/>
              <w:rPr>
                <w:color w:val="000000"/>
                <w:sz w:val="24"/>
                <w:szCs w:val="20"/>
              </w:rPr>
            </w:pPr>
            <w:r w:rsidRPr="00FD2748">
              <w:rPr>
                <w:color w:val="000000"/>
                <w:sz w:val="24"/>
                <w:szCs w:val="20"/>
              </w:rPr>
              <w:t>2015-8-5</w:t>
            </w:r>
          </w:p>
        </w:tc>
      </w:tr>
      <w:tr w:rsidR="00FD2748" w:rsidRPr="006E75A9" w14:paraId="2042DCDF" w14:textId="77777777" w:rsidTr="00FD2748">
        <w:tc>
          <w:tcPr>
            <w:tcW w:w="538" w:type="pct"/>
            <w:tcBorders>
              <w:top w:val="single" w:sz="4" w:space="0" w:color="auto"/>
              <w:left w:val="single" w:sz="4" w:space="0" w:color="auto"/>
              <w:bottom w:val="single" w:sz="4" w:space="0" w:color="auto"/>
              <w:right w:val="single" w:sz="4" w:space="0" w:color="auto"/>
            </w:tcBorders>
          </w:tcPr>
          <w:p w14:paraId="219B5206" w14:textId="77777777" w:rsidR="00FD2748" w:rsidRPr="002466D5" w:rsidRDefault="00FD2748" w:rsidP="00B07C06">
            <w:pPr>
              <w:contextualSpacing/>
              <w:jc w:val="center"/>
              <w:rPr>
                <w:sz w:val="24"/>
              </w:rPr>
            </w:pPr>
            <w:r>
              <w:rPr>
                <w:rFonts w:hint="eastAsia"/>
                <w:sz w:val="24"/>
              </w:rPr>
              <w:t>30</w:t>
            </w:r>
          </w:p>
        </w:tc>
        <w:tc>
          <w:tcPr>
            <w:tcW w:w="2357" w:type="pct"/>
            <w:tcBorders>
              <w:top w:val="single" w:sz="4" w:space="0" w:color="auto"/>
              <w:left w:val="single" w:sz="4" w:space="0" w:color="auto"/>
              <w:bottom w:val="single" w:sz="4" w:space="0" w:color="auto"/>
              <w:right w:val="single" w:sz="4" w:space="0" w:color="auto"/>
            </w:tcBorders>
          </w:tcPr>
          <w:p w14:paraId="5EA66347"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303B965A"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7903C253" w14:textId="77777777" w:rsidR="00FD2748" w:rsidRPr="00FD2748" w:rsidRDefault="00FD2748" w:rsidP="00B07C06">
            <w:pPr>
              <w:contextualSpacing/>
              <w:jc w:val="center"/>
              <w:rPr>
                <w:color w:val="000000"/>
                <w:sz w:val="24"/>
                <w:szCs w:val="20"/>
              </w:rPr>
            </w:pPr>
            <w:r w:rsidRPr="00FD2748">
              <w:rPr>
                <w:color w:val="000000"/>
                <w:sz w:val="24"/>
                <w:szCs w:val="20"/>
              </w:rPr>
              <w:t>2015-8-5</w:t>
            </w:r>
          </w:p>
        </w:tc>
      </w:tr>
      <w:tr w:rsidR="00FD2748" w:rsidRPr="006E75A9" w14:paraId="62FD8B75" w14:textId="77777777" w:rsidTr="00FD2748">
        <w:tc>
          <w:tcPr>
            <w:tcW w:w="538" w:type="pct"/>
            <w:tcBorders>
              <w:top w:val="single" w:sz="4" w:space="0" w:color="auto"/>
              <w:left w:val="single" w:sz="4" w:space="0" w:color="auto"/>
              <w:bottom w:val="single" w:sz="4" w:space="0" w:color="auto"/>
              <w:right w:val="single" w:sz="4" w:space="0" w:color="auto"/>
            </w:tcBorders>
          </w:tcPr>
          <w:p w14:paraId="40200E16" w14:textId="77777777" w:rsidR="00FD2748" w:rsidRPr="002466D5" w:rsidRDefault="00FD2748" w:rsidP="00B07C06">
            <w:pPr>
              <w:contextualSpacing/>
              <w:jc w:val="center"/>
              <w:rPr>
                <w:sz w:val="24"/>
              </w:rPr>
            </w:pPr>
            <w:r>
              <w:rPr>
                <w:rFonts w:hint="eastAsia"/>
                <w:sz w:val="24"/>
              </w:rPr>
              <w:t>31</w:t>
            </w:r>
          </w:p>
        </w:tc>
        <w:tc>
          <w:tcPr>
            <w:tcW w:w="2357" w:type="pct"/>
            <w:tcBorders>
              <w:top w:val="single" w:sz="4" w:space="0" w:color="auto"/>
              <w:left w:val="single" w:sz="4" w:space="0" w:color="auto"/>
              <w:bottom w:val="single" w:sz="4" w:space="0" w:color="auto"/>
              <w:right w:val="single" w:sz="4" w:space="0" w:color="auto"/>
            </w:tcBorders>
          </w:tcPr>
          <w:p w14:paraId="28C928E0"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交银施罗德基金管理有限公司关于交银施罗德先锋混合型证券投资基金基金经理变更的公告</w:t>
            </w:r>
          </w:p>
        </w:tc>
        <w:tc>
          <w:tcPr>
            <w:tcW w:w="989" w:type="pct"/>
            <w:tcBorders>
              <w:top w:val="single" w:sz="4" w:space="0" w:color="auto"/>
              <w:left w:val="single" w:sz="4" w:space="0" w:color="auto"/>
              <w:bottom w:val="single" w:sz="4" w:space="0" w:color="auto"/>
              <w:right w:val="single" w:sz="4" w:space="0" w:color="auto"/>
            </w:tcBorders>
          </w:tcPr>
          <w:p w14:paraId="4831ECC5"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3E5521C6" w14:textId="77777777" w:rsidR="00FD2748" w:rsidRPr="00FD2748" w:rsidRDefault="00FD2748" w:rsidP="00B07C06">
            <w:pPr>
              <w:contextualSpacing/>
              <w:jc w:val="center"/>
              <w:rPr>
                <w:color w:val="000000"/>
                <w:sz w:val="24"/>
                <w:szCs w:val="20"/>
              </w:rPr>
            </w:pPr>
            <w:r w:rsidRPr="00FD2748">
              <w:rPr>
                <w:color w:val="000000"/>
                <w:sz w:val="24"/>
                <w:szCs w:val="20"/>
              </w:rPr>
              <w:t>2015-8-15</w:t>
            </w:r>
          </w:p>
        </w:tc>
      </w:tr>
      <w:tr w:rsidR="00FD2748" w:rsidRPr="006E75A9" w14:paraId="63530287" w14:textId="77777777" w:rsidTr="00FD2748">
        <w:tc>
          <w:tcPr>
            <w:tcW w:w="538" w:type="pct"/>
            <w:tcBorders>
              <w:top w:val="single" w:sz="4" w:space="0" w:color="auto"/>
              <w:left w:val="single" w:sz="4" w:space="0" w:color="auto"/>
              <w:bottom w:val="single" w:sz="4" w:space="0" w:color="auto"/>
              <w:right w:val="single" w:sz="4" w:space="0" w:color="auto"/>
            </w:tcBorders>
          </w:tcPr>
          <w:p w14:paraId="33DC023D" w14:textId="77777777" w:rsidR="00FD2748" w:rsidRPr="002466D5" w:rsidRDefault="00FD2748" w:rsidP="00B07C06">
            <w:pPr>
              <w:contextualSpacing/>
              <w:jc w:val="center"/>
              <w:rPr>
                <w:sz w:val="24"/>
              </w:rPr>
            </w:pPr>
            <w:r>
              <w:rPr>
                <w:rFonts w:hint="eastAsia"/>
                <w:sz w:val="24"/>
              </w:rPr>
              <w:t>32</w:t>
            </w:r>
          </w:p>
        </w:tc>
        <w:tc>
          <w:tcPr>
            <w:tcW w:w="2357" w:type="pct"/>
            <w:tcBorders>
              <w:top w:val="single" w:sz="4" w:space="0" w:color="auto"/>
              <w:left w:val="single" w:sz="4" w:space="0" w:color="auto"/>
              <w:bottom w:val="single" w:sz="4" w:space="0" w:color="auto"/>
              <w:right w:val="single" w:sz="4" w:space="0" w:color="auto"/>
            </w:tcBorders>
          </w:tcPr>
          <w:p w14:paraId="1A4EA5DF"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交银施罗德基金管理有限公司关于旗下部分基金参与中国国际金融股份有限公司基金申购费率优惠活动的公告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563E08F8"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24EAEB56" w14:textId="77777777" w:rsidR="00FD2748" w:rsidRPr="00FD2748" w:rsidRDefault="00FD2748" w:rsidP="00B07C06">
            <w:pPr>
              <w:contextualSpacing/>
              <w:jc w:val="center"/>
              <w:rPr>
                <w:color w:val="000000"/>
                <w:sz w:val="24"/>
                <w:szCs w:val="20"/>
              </w:rPr>
            </w:pPr>
            <w:r w:rsidRPr="00FD2748">
              <w:rPr>
                <w:color w:val="000000"/>
                <w:sz w:val="24"/>
                <w:szCs w:val="20"/>
              </w:rPr>
              <w:t>2015-8-19</w:t>
            </w:r>
          </w:p>
        </w:tc>
      </w:tr>
      <w:tr w:rsidR="00FD2748" w:rsidRPr="006E75A9" w14:paraId="586DB9B8" w14:textId="77777777" w:rsidTr="00FD2748">
        <w:tc>
          <w:tcPr>
            <w:tcW w:w="538" w:type="pct"/>
            <w:tcBorders>
              <w:top w:val="single" w:sz="4" w:space="0" w:color="auto"/>
              <w:left w:val="single" w:sz="4" w:space="0" w:color="auto"/>
              <w:bottom w:val="single" w:sz="4" w:space="0" w:color="auto"/>
              <w:right w:val="single" w:sz="4" w:space="0" w:color="auto"/>
            </w:tcBorders>
          </w:tcPr>
          <w:p w14:paraId="0294EF68" w14:textId="77777777" w:rsidR="00FD2748" w:rsidRPr="002466D5" w:rsidRDefault="00FD2748" w:rsidP="00B07C06">
            <w:pPr>
              <w:contextualSpacing/>
              <w:jc w:val="center"/>
              <w:rPr>
                <w:sz w:val="24"/>
              </w:rPr>
            </w:pPr>
            <w:r>
              <w:rPr>
                <w:rFonts w:hint="eastAsia"/>
                <w:sz w:val="24"/>
              </w:rPr>
              <w:t>33</w:t>
            </w:r>
          </w:p>
        </w:tc>
        <w:tc>
          <w:tcPr>
            <w:tcW w:w="2357" w:type="pct"/>
            <w:tcBorders>
              <w:top w:val="single" w:sz="4" w:space="0" w:color="auto"/>
              <w:left w:val="single" w:sz="4" w:space="0" w:color="auto"/>
              <w:bottom w:val="single" w:sz="4" w:space="0" w:color="auto"/>
              <w:right w:val="single" w:sz="4" w:space="0" w:color="auto"/>
            </w:tcBorders>
          </w:tcPr>
          <w:p w14:paraId="26B10DA6"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71655ADE"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585BE504" w14:textId="77777777" w:rsidR="00FD2748" w:rsidRPr="00FD2748" w:rsidRDefault="00FD2748" w:rsidP="00B07C06">
            <w:pPr>
              <w:contextualSpacing/>
              <w:jc w:val="center"/>
              <w:rPr>
                <w:color w:val="000000"/>
                <w:sz w:val="24"/>
                <w:szCs w:val="20"/>
              </w:rPr>
            </w:pPr>
            <w:r w:rsidRPr="00FD2748">
              <w:rPr>
                <w:color w:val="000000"/>
                <w:sz w:val="24"/>
                <w:szCs w:val="20"/>
              </w:rPr>
              <w:t>2015-8-25</w:t>
            </w:r>
          </w:p>
        </w:tc>
      </w:tr>
      <w:tr w:rsidR="00FD2748" w:rsidRPr="006E75A9" w14:paraId="57C2A16C" w14:textId="77777777" w:rsidTr="00FD2748">
        <w:tc>
          <w:tcPr>
            <w:tcW w:w="538" w:type="pct"/>
            <w:tcBorders>
              <w:top w:val="single" w:sz="4" w:space="0" w:color="auto"/>
              <w:left w:val="single" w:sz="4" w:space="0" w:color="auto"/>
              <w:bottom w:val="single" w:sz="4" w:space="0" w:color="auto"/>
              <w:right w:val="single" w:sz="4" w:space="0" w:color="auto"/>
            </w:tcBorders>
          </w:tcPr>
          <w:p w14:paraId="047ABDEF" w14:textId="77777777" w:rsidR="00FD2748" w:rsidRPr="002466D5" w:rsidRDefault="00FD2748" w:rsidP="00B07C06">
            <w:pPr>
              <w:contextualSpacing/>
              <w:jc w:val="center"/>
              <w:rPr>
                <w:sz w:val="24"/>
              </w:rPr>
            </w:pPr>
            <w:r>
              <w:rPr>
                <w:rFonts w:hint="eastAsia"/>
                <w:sz w:val="24"/>
              </w:rPr>
              <w:t>34</w:t>
            </w:r>
          </w:p>
        </w:tc>
        <w:tc>
          <w:tcPr>
            <w:tcW w:w="2357" w:type="pct"/>
            <w:tcBorders>
              <w:top w:val="single" w:sz="4" w:space="0" w:color="auto"/>
              <w:left w:val="single" w:sz="4" w:space="0" w:color="auto"/>
              <w:bottom w:val="single" w:sz="4" w:space="0" w:color="auto"/>
              <w:right w:val="single" w:sz="4" w:space="0" w:color="auto"/>
            </w:tcBorders>
          </w:tcPr>
          <w:p w14:paraId="73D5377D"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交银施罗德基金管理有限公司关于旗下部分基金参与上海天天基金销售有限公司基金申购、定期定额投资费率优惠活动的公告</w:t>
            </w:r>
          </w:p>
        </w:tc>
        <w:tc>
          <w:tcPr>
            <w:tcW w:w="989" w:type="pct"/>
            <w:tcBorders>
              <w:top w:val="single" w:sz="4" w:space="0" w:color="auto"/>
              <w:left w:val="single" w:sz="4" w:space="0" w:color="auto"/>
              <w:bottom w:val="single" w:sz="4" w:space="0" w:color="auto"/>
              <w:right w:val="single" w:sz="4" w:space="0" w:color="auto"/>
            </w:tcBorders>
          </w:tcPr>
          <w:p w14:paraId="55BEA30E"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0D82389D" w14:textId="77777777" w:rsidR="00FD2748" w:rsidRPr="00FD2748" w:rsidRDefault="00FD2748" w:rsidP="00B07C06">
            <w:pPr>
              <w:contextualSpacing/>
              <w:jc w:val="center"/>
              <w:rPr>
                <w:color w:val="000000"/>
                <w:sz w:val="24"/>
                <w:szCs w:val="20"/>
              </w:rPr>
            </w:pPr>
            <w:r w:rsidRPr="00FD2748">
              <w:rPr>
                <w:color w:val="000000"/>
                <w:sz w:val="24"/>
                <w:szCs w:val="20"/>
              </w:rPr>
              <w:t>2015-8-25</w:t>
            </w:r>
          </w:p>
        </w:tc>
      </w:tr>
      <w:tr w:rsidR="00FD2748" w:rsidRPr="006E75A9" w14:paraId="1FA0AE89" w14:textId="77777777" w:rsidTr="00FD2748">
        <w:tc>
          <w:tcPr>
            <w:tcW w:w="538" w:type="pct"/>
            <w:tcBorders>
              <w:top w:val="single" w:sz="4" w:space="0" w:color="auto"/>
              <w:left w:val="single" w:sz="4" w:space="0" w:color="auto"/>
              <w:bottom w:val="single" w:sz="4" w:space="0" w:color="auto"/>
              <w:right w:val="single" w:sz="4" w:space="0" w:color="auto"/>
            </w:tcBorders>
          </w:tcPr>
          <w:p w14:paraId="60B78386" w14:textId="77777777" w:rsidR="00FD2748" w:rsidRPr="002466D5" w:rsidRDefault="00FD2748" w:rsidP="00B07C06">
            <w:pPr>
              <w:contextualSpacing/>
              <w:jc w:val="center"/>
              <w:rPr>
                <w:sz w:val="24"/>
              </w:rPr>
            </w:pPr>
            <w:r>
              <w:rPr>
                <w:rFonts w:hint="eastAsia"/>
                <w:sz w:val="24"/>
              </w:rPr>
              <w:t>35</w:t>
            </w:r>
          </w:p>
        </w:tc>
        <w:tc>
          <w:tcPr>
            <w:tcW w:w="2357" w:type="pct"/>
            <w:tcBorders>
              <w:top w:val="single" w:sz="4" w:space="0" w:color="auto"/>
              <w:left w:val="single" w:sz="4" w:space="0" w:color="auto"/>
              <w:bottom w:val="single" w:sz="4" w:space="0" w:color="auto"/>
              <w:right w:val="single" w:sz="4" w:space="0" w:color="auto"/>
            </w:tcBorders>
          </w:tcPr>
          <w:p w14:paraId="7B3D9CF8"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05BBC883"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10080B28" w14:textId="77777777" w:rsidR="00FD2748" w:rsidRPr="00FD2748" w:rsidRDefault="00FD2748" w:rsidP="00B07C06">
            <w:pPr>
              <w:contextualSpacing/>
              <w:jc w:val="center"/>
              <w:rPr>
                <w:color w:val="000000"/>
                <w:sz w:val="24"/>
                <w:szCs w:val="20"/>
              </w:rPr>
            </w:pPr>
            <w:r w:rsidRPr="00FD2748">
              <w:rPr>
                <w:color w:val="000000"/>
                <w:sz w:val="24"/>
                <w:szCs w:val="20"/>
              </w:rPr>
              <w:t>2015-8-29</w:t>
            </w:r>
          </w:p>
        </w:tc>
      </w:tr>
      <w:tr w:rsidR="00FD2748" w:rsidRPr="006E75A9" w14:paraId="234AABF2" w14:textId="77777777" w:rsidTr="00FD2748">
        <w:tc>
          <w:tcPr>
            <w:tcW w:w="538" w:type="pct"/>
            <w:tcBorders>
              <w:top w:val="single" w:sz="4" w:space="0" w:color="auto"/>
              <w:left w:val="single" w:sz="4" w:space="0" w:color="auto"/>
              <w:bottom w:val="single" w:sz="4" w:space="0" w:color="auto"/>
              <w:right w:val="single" w:sz="4" w:space="0" w:color="auto"/>
            </w:tcBorders>
          </w:tcPr>
          <w:p w14:paraId="72548FAA" w14:textId="77777777" w:rsidR="00FD2748" w:rsidRPr="002466D5" w:rsidRDefault="00FD2748" w:rsidP="00B07C06">
            <w:pPr>
              <w:contextualSpacing/>
              <w:jc w:val="center"/>
              <w:rPr>
                <w:sz w:val="24"/>
              </w:rPr>
            </w:pPr>
            <w:r>
              <w:rPr>
                <w:rFonts w:hint="eastAsia"/>
                <w:sz w:val="24"/>
              </w:rPr>
              <w:t>36</w:t>
            </w:r>
          </w:p>
        </w:tc>
        <w:tc>
          <w:tcPr>
            <w:tcW w:w="2357" w:type="pct"/>
            <w:tcBorders>
              <w:top w:val="single" w:sz="4" w:space="0" w:color="auto"/>
              <w:left w:val="single" w:sz="4" w:space="0" w:color="auto"/>
              <w:bottom w:val="single" w:sz="4" w:space="0" w:color="auto"/>
              <w:right w:val="single" w:sz="4" w:space="0" w:color="auto"/>
            </w:tcBorders>
          </w:tcPr>
          <w:p w14:paraId="31185B0E"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交银施罗德先锋股票证券投资基金2015年半年度报告摘要</w:t>
            </w:r>
          </w:p>
        </w:tc>
        <w:tc>
          <w:tcPr>
            <w:tcW w:w="989" w:type="pct"/>
            <w:tcBorders>
              <w:top w:val="single" w:sz="4" w:space="0" w:color="auto"/>
              <w:left w:val="single" w:sz="4" w:space="0" w:color="auto"/>
              <w:bottom w:val="single" w:sz="4" w:space="0" w:color="auto"/>
              <w:right w:val="single" w:sz="4" w:space="0" w:color="auto"/>
            </w:tcBorders>
          </w:tcPr>
          <w:p w14:paraId="0E69E9F4"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1040DC28" w14:textId="77777777" w:rsidR="00FD2748" w:rsidRPr="00FD2748" w:rsidRDefault="00FD2748" w:rsidP="00B07C06">
            <w:pPr>
              <w:contextualSpacing/>
              <w:jc w:val="center"/>
              <w:rPr>
                <w:color w:val="000000"/>
                <w:sz w:val="24"/>
                <w:szCs w:val="20"/>
              </w:rPr>
            </w:pPr>
            <w:r w:rsidRPr="00FD2748">
              <w:rPr>
                <w:color w:val="000000"/>
                <w:sz w:val="24"/>
                <w:szCs w:val="20"/>
              </w:rPr>
              <w:t>2015-8-29</w:t>
            </w:r>
          </w:p>
        </w:tc>
      </w:tr>
      <w:tr w:rsidR="00FD2748" w:rsidRPr="006E75A9" w14:paraId="5A94C9C0" w14:textId="77777777" w:rsidTr="00FD2748">
        <w:tc>
          <w:tcPr>
            <w:tcW w:w="538" w:type="pct"/>
            <w:tcBorders>
              <w:top w:val="single" w:sz="4" w:space="0" w:color="auto"/>
              <w:left w:val="single" w:sz="4" w:space="0" w:color="auto"/>
              <w:bottom w:val="single" w:sz="4" w:space="0" w:color="auto"/>
              <w:right w:val="single" w:sz="4" w:space="0" w:color="auto"/>
            </w:tcBorders>
          </w:tcPr>
          <w:p w14:paraId="02B32C59" w14:textId="77777777" w:rsidR="00FD2748" w:rsidRPr="002466D5" w:rsidRDefault="00FD2748" w:rsidP="00B07C06">
            <w:pPr>
              <w:contextualSpacing/>
              <w:jc w:val="center"/>
              <w:rPr>
                <w:sz w:val="24"/>
              </w:rPr>
            </w:pPr>
            <w:r>
              <w:rPr>
                <w:rFonts w:hint="eastAsia"/>
                <w:sz w:val="24"/>
              </w:rPr>
              <w:t>37</w:t>
            </w:r>
          </w:p>
        </w:tc>
        <w:tc>
          <w:tcPr>
            <w:tcW w:w="2357" w:type="pct"/>
            <w:tcBorders>
              <w:top w:val="single" w:sz="4" w:space="0" w:color="auto"/>
              <w:left w:val="single" w:sz="4" w:space="0" w:color="auto"/>
              <w:bottom w:val="single" w:sz="4" w:space="0" w:color="auto"/>
              <w:right w:val="single" w:sz="4" w:space="0" w:color="auto"/>
            </w:tcBorders>
          </w:tcPr>
          <w:p w14:paraId="2EB9061C"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交银施罗德基金管理有限公司关于旗下部分基金参与国都证券股份有限公司手机炒股前端申购费率优惠活动的公告</w:t>
            </w:r>
          </w:p>
        </w:tc>
        <w:tc>
          <w:tcPr>
            <w:tcW w:w="989" w:type="pct"/>
            <w:tcBorders>
              <w:top w:val="single" w:sz="4" w:space="0" w:color="auto"/>
              <w:left w:val="single" w:sz="4" w:space="0" w:color="auto"/>
              <w:bottom w:val="single" w:sz="4" w:space="0" w:color="auto"/>
              <w:right w:val="single" w:sz="4" w:space="0" w:color="auto"/>
            </w:tcBorders>
          </w:tcPr>
          <w:p w14:paraId="0B2C275C"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37EEADF8" w14:textId="77777777" w:rsidR="00FD2748" w:rsidRPr="00FD2748" w:rsidRDefault="00FD2748" w:rsidP="00B07C06">
            <w:pPr>
              <w:contextualSpacing/>
              <w:jc w:val="center"/>
              <w:rPr>
                <w:color w:val="000000"/>
                <w:sz w:val="24"/>
                <w:szCs w:val="20"/>
              </w:rPr>
            </w:pPr>
            <w:r w:rsidRPr="00FD2748">
              <w:rPr>
                <w:color w:val="000000"/>
                <w:sz w:val="24"/>
                <w:szCs w:val="20"/>
              </w:rPr>
              <w:t>2015-8-31</w:t>
            </w:r>
          </w:p>
        </w:tc>
      </w:tr>
      <w:tr w:rsidR="00FD2748" w:rsidRPr="006E75A9" w14:paraId="7E9B1A37" w14:textId="77777777" w:rsidTr="00FD2748">
        <w:tc>
          <w:tcPr>
            <w:tcW w:w="538" w:type="pct"/>
            <w:tcBorders>
              <w:top w:val="single" w:sz="4" w:space="0" w:color="auto"/>
              <w:left w:val="single" w:sz="4" w:space="0" w:color="auto"/>
              <w:bottom w:val="single" w:sz="4" w:space="0" w:color="auto"/>
              <w:right w:val="single" w:sz="4" w:space="0" w:color="auto"/>
            </w:tcBorders>
          </w:tcPr>
          <w:p w14:paraId="190CAF9B" w14:textId="77777777" w:rsidR="00FD2748" w:rsidRPr="002466D5" w:rsidRDefault="00FD2748" w:rsidP="00B07C06">
            <w:pPr>
              <w:contextualSpacing/>
              <w:jc w:val="center"/>
              <w:rPr>
                <w:sz w:val="24"/>
              </w:rPr>
            </w:pPr>
            <w:r>
              <w:rPr>
                <w:rFonts w:hint="eastAsia"/>
                <w:sz w:val="24"/>
              </w:rPr>
              <w:t>38</w:t>
            </w:r>
          </w:p>
        </w:tc>
        <w:tc>
          <w:tcPr>
            <w:tcW w:w="2357" w:type="pct"/>
            <w:tcBorders>
              <w:top w:val="single" w:sz="4" w:space="0" w:color="auto"/>
              <w:left w:val="single" w:sz="4" w:space="0" w:color="auto"/>
              <w:bottom w:val="single" w:sz="4" w:space="0" w:color="auto"/>
              <w:right w:val="single" w:sz="4" w:space="0" w:color="auto"/>
            </w:tcBorders>
          </w:tcPr>
          <w:p w14:paraId="16B99385"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交银施罗德基金管理有限公司关于旗下基金所持停牌股票估值调整的公告</w:t>
            </w:r>
          </w:p>
        </w:tc>
        <w:tc>
          <w:tcPr>
            <w:tcW w:w="989" w:type="pct"/>
            <w:tcBorders>
              <w:top w:val="single" w:sz="4" w:space="0" w:color="auto"/>
              <w:left w:val="single" w:sz="4" w:space="0" w:color="auto"/>
              <w:bottom w:val="single" w:sz="4" w:space="0" w:color="auto"/>
              <w:right w:val="single" w:sz="4" w:space="0" w:color="auto"/>
            </w:tcBorders>
          </w:tcPr>
          <w:p w14:paraId="685D105C"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5549785B" w14:textId="77777777" w:rsidR="00FD2748" w:rsidRPr="00FD2748" w:rsidRDefault="00FD2748" w:rsidP="00B07C06">
            <w:pPr>
              <w:contextualSpacing/>
              <w:jc w:val="center"/>
              <w:rPr>
                <w:color w:val="000000"/>
                <w:sz w:val="24"/>
                <w:szCs w:val="20"/>
              </w:rPr>
            </w:pPr>
            <w:r w:rsidRPr="00FD2748">
              <w:rPr>
                <w:color w:val="000000"/>
                <w:sz w:val="24"/>
                <w:szCs w:val="20"/>
              </w:rPr>
              <w:t>2015-9-19</w:t>
            </w:r>
          </w:p>
        </w:tc>
      </w:tr>
      <w:tr w:rsidR="00FD2748" w:rsidRPr="006E75A9" w14:paraId="2844147F" w14:textId="77777777" w:rsidTr="00FD2748">
        <w:tc>
          <w:tcPr>
            <w:tcW w:w="538" w:type="pct"/>
            <w:tcBorders>
              <w:top w:val="single" w:sz="4" w:space="0" w:color="auto"/>
              <w:left w:val="single" w:sz="4" w:space="0" w:color="auto"/>
              <w:bottom w:val="single" w:sz="4" w:space="0" w:color="auto"/>
              <w:right w:val="single" w:sz="4" w:space="0" w:color="auto"/>
            </w:tcBorders>
          </w:tcPr>
          <w:p w14:paraId="1F49A40C" w14:textId="77777777" w:rsidR="00FD2748" w:rsidRPr="002466D5" w:rsidRDefault="00FD2748" w:rsidP="00B07C06">
            <w:pPr>
              <w:contextualSpacing/>
              <w:jc w:val="center"/>
              <w:rPr>
                <w:sz w:val="24"/>
              </w:rPr>
            </w:pPr>
            <w:r>
              <w:rPr>
                <w:rFonts w:hint="eastAsia"/>
                <w:sz w:val="24"/>
              </w:rPr>
              <w:t>39</w:t>
            </w:r>
          </w:p>
        </w:tc>
        <w:tc>
          <w:tcPr>
            <w:tcW w:w="2357" w:type="pct"/>
            <w:tcBorders>
              <w:top w:val="single" w:sz="4" w:space="0" w:color="auto"/>
              <w:left w:val="single" w:sz="4" w:space="0" w:color="auto"/>
              <w:bottom w:val="single" w:sz="4" w:space="0" w:color="auto"/>
              <w:right w:val="single" w:sz="4" w:space="0" w:color="auto"/>
            </w:tcBorders>
          </w:tcPr>
          <w:p w14:paraId="672721C5"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交银施罗德基金管理有限公司关于旗下部分基金参与平安证券有限责任公司基金前端申购费率(含定期定额投资费率)优惠活动的公告</w:t>
            </w:r>
          </w:p>
        </w:tc>
        <w:tc>
          <w:tcPr>
            <w:tcW w:w="989" w:type="pct"/>
            <w:tcBorders>
              <w:top w:val="single" w:sz="4" w:space="0" w:color="auto"/>
              <w:left w:val="single" w:sz="4" w:space="0" w:color="auto"/>
              <w:bottom w:val="single" w:sz="4" w:space="0" w:color="auto"/>
              <w:right w:val="single" w:sz="4" w:space="0" w:color="auto"/>
            </w:tcBorders>
          </w:tcPr>
          <w:p w14:paraId="6347725C"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46FB0D8F" w14:textId="77777777" w:rsidR="00FD2748" w:rsidRPr="00FD2748" w:rsidRDefault="00FD2748" w:rsidP="00B07C06">
            <w:pPr>
              <w:contextualSpacing/>
              <w:jc w:val="center"/>
              <w:rPr>
                <w:color w:val="000000"/>
                <w:sz w:val="24"/>
                <w:szCs w:val="20"/>
              </w:rPr>
            </w:pPr>
            <w:r w:rsidRPr="00FD2748">
              <w:rPr>
                <w:color w:val="000000"/>
                <w:sz w:val="24"/>
                <w:szCs w:val="20"/>
              </w:rPr>
              <w:t>2015-9-24</w:t>
            </w:r>
          </w:p>
        </w:tc>
      </w:tr>
      <w:tr w:rsidR="00FD2748" w:rsidRPr="006E75A9" w14:paraId="4942A447" w14:textId="77777777" w:rsidTr="00FD2748">
        <w:tc>
          <w:tcPr>
            <w:tcW w:w="538" w:type="pct"/>
            <w:tcBorders>
              <w:top w:val="single" w:sz="4" w:space="0" w:color="auto"/>
              <w:left w:val="single" w:sz="4" w:space="0" w:color="auto"/>
              <w:bottom w:val="single" w:sz="4" w:space="0" w:color="auto"/>
              <w:right w:val="single" w:sz="4" w:space="0" w:color="auto"/>
            </w:tcBorders>
          </w:tcPr>
          <w:p w14:paraId="56D3150A" w14:textId="77777777" w:rsidR="00FD2748" w:rsidRPr="002466D5" w:rsidRDefault="00FD2748" w:rsidP="00B07C06">
            <w:pPr>
              <w:contextualSpacing/>
              <w:jc w:val="center"/>
              <w:rPr>
                <w:sz w:val="24"/>
              </w:rPr>
            </w:pPr>
            <w:r>
              <w:rPr>
                <w:rFonts w:hint="eastAsia"/>
                <w:sz w:val="24"/>
              </w:rPr>
              <w:t>4</w:t>
            </w:r>
            <w:r>
              <w:rPr>
                <w:sz w:val="24"/>
              </w:rPr>
              <w:t>0</w:t>
            </w:r>
          </w:p>
        </w:tc>
        <w:tc>
          <w:tcPr>
            <w:tcW w:w="2357" w:type="pct"/>
            <w:tcBorders>
              <w:top w:val="single" w:sz="4" w:space="0" w:color="auto"/>
              <w:left w:val="single" w:sz="4" w:space="0" w:color="auto"/>
              <w:bottom w:val="single" w:sz="4" w:space="0" w:color="auto"/>
              <w:right w:val="single" w:sz="4" w:space="0" w:color="auto"/>
            </w:tcBorders>
          </w:tcPr>
          <w:p w14:paraId="7ADB16B7" w14:textId="77777777" w:rsidR="00FD2748" w:rsidRPr="00FD2748" w:rsidRDefault="00FD2748" w:rsidP="00FD2748">
            <w:pPr>
              <w:contextualSpacing/>
              <w:jc w:val="center"/>
              <w:rPr>
                <w:rFonts w:asciiTheme="minorEastAsia" w:hAnsiTheme="minorEastAsia"/>
                <w:color w:val="000000"/>
                <w:sz w:val="24"/>
              </w:rPr>
            </w:pPr>
            <w:r w:rsidRPr="00FD2748">
              <w:rPr>
                <w:rFonts w:asciiTheme="minorEastAsia" w:hAnsiTheme="minorEastAsia"/>
                <w:color w:val="000000"/>
                <w:sz w:val="24"/>
              </w:rPr>
              <w:t>交银施罗德基金管理有限公司关于旗下部分基金业绩比较基准变更并修改基金合同相关内容的公告</w:t>
            </w:r>
          </w:p>
        </w:tc>
        <w:tc>
          <w:tcPr>
            <w:tcW w:w="989" w:type="pct"/>
            <w:tcBorders>
              <w:top w:val="single" w:sz="4" w:space="0" w:color="auto"/>
              <w:left w:val="single" w:sz="4" w:space="0" w:color="auto"/>
              <w:bottom w:val="single" w:sz="4" w:space="0" w:color="auto"/>
              <w:right w:val="single" w:sz="4" w:space="0" w:color="auto"/>
            </w:tcBorders>
          </w:tcPr>
          <w:p w14:paraId="420374E0" w14:textId="77777777" w:rsidR="00FD2748" w:rsidRPr="00FD2748" w:rsidRDefault="00FD2748" w:rsidP="00FD2748">
            <w:pPr>
              <w:contextualSpacing/>
              <w:jc w:val="center"/>
              <w:rPr>
                <w:sz w:val="24"/>
              </w:rPr>
            </w:pPr>
            <w:r w:rsidRPr="00DA65ED">
              <w:rPr>
                <w:sz w:val="24"/>
              </w:rPr>
              <w:t>中国证券报、上海证券报、证券时报</w:t>
            </w:r>
          </w:p>
        </w:tc>
        <w:tc>
          <w:tcPr>
            <w:tcW w:w="1116" w:type="pct"/>
            <w:tcBorders>
              <w:top w:val="single" w:sz="4" w:space="0" w:color="auto"/>
              <w:left w:val="single" w:sz="4" w:space="0" w:color="auto"/>
              <w:bottom w:val="single" w:sz="4" w:space="0" w:color="auto"/>
              <w:right w:val="single" w:sz="4" w:space="0" w:color="auto"/>
            </w:tcBorders>
          </w:tcPr>
          <w:p w14:paraId="19A77BBC" w14:textId="77777777" w:rsidR="00FD2748" w:rsidRPr="00FD2748" w:rsidRDefault="00FD2748" w:rsidP="00B07C06">
            <w:pPr>
              <w:contextualSpacing/>
              <w:jc w:val="center"/>
              <w:rPr>
                <w:color w:val="000000"/>
                <w:sz w:val="24"/>
                <w:szCs w:val="20"/>
              </w:rPr>
            </w:pPr>
            <w:r w:rsidRPr="00FD2748">
              <w:rPr>
                <w:color w:val="000000"/>
                <w:sz w:val="24"/>
                <w:szCs w:val="20"/>
              </w:rPr>
              <w:t>2015-9-28</w:t>
            </w:r>
          </w:p>
        </w:tc>
      </w:tr>
    </w:tbl>
    <w:p w14:paraId="6F4781E2" w14:textId="77777777" w:rsidR="00C5594E" w:rsidRPr="0003451B" w:rsidRDefault="00C5594E">
      <w:pPr>
        <w:widowControl/>
        <w:spacing w:line="360" w:lineRule="auto"/>
        <w:ind w:rightChars="-85" w:right="-178" w:firstLineChars="200" w:firstLine="480"/>
        <w:rPr>
          <w:rFonts w:ascii="宋体" w:hAnsi="宋体" w:cs="宋体"/>
          <w:kern w:val="0"/>
          <w:sz w:val="24"/>
        </w:rPr>
      </w:pPr>
    </w:p>
    <w:p w14:paraId="254EB323" w14:textId="77777777" w:rsidR="00C5594E" w:rsidRPr="0003451B" w:rsidRDefault="00A06E75">
      <w:pPr>
        <w:pStyle w:val="a9"/>
        <w:rPr>
          <w:rFonts w:eastAsia="黑体"/>
          <w:kern w:val="0"/>
          <w:sz w:val="30"/>
        </w:rPr>
      </w:pPr>
      <w:bookmarkStart w:id="104" w:name="_Toc109537402"/>
      <w:bookmarkStart w:id="105" w:name="_Toc417993714"/>
      <w:r w:rsidRPr="0003451B">
        <w:rPr>
          <w:rFonts w:eastAsia="黑体" w:hint="eastAsia"/>
          <w:kern w:val="0"/>
          <w:sz w:val="30"/>
        </w:rPr>
        <w:t>二十四、招募说明书的存放及查阅方式</w:t>
      </w:r>
      <w:bookmarkEnd w:id="104"/>
      <w:bookmarkEnd w:id="105"/>
    </w:p>
    <w:p w14:paraId="573B1F41"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122ADCC7"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投资人还可以直接登录基金管理人的网站</w:t>
      </w:r>
      <w:r w:rsidRPr="0003451B">
        <w:rPr>
          <w:rStyle w:val="a4"/>
          <w:color w:val="auto"/>
          <w:sz w:val="24"/>
          <w:u w:val="none"/>
        </w:rPr>
        <w:t>(www.fund001.com</w:t>
      </w:r>
      <w:r w:rsidRPr="0003451B">
        <w:rPr>
          <w:rStyle w:val="a4"/>
          <w:rFonts w:hint="eastAsia"/>
          <w:color w:val="auto"/>
          <w:sz w:val="24"/>
          <w:u w:val="none"/>
        </w:rPr>
        <w:t>或</w:t>
      </w:r>
      <w:r w:rsidRPr="0003451B">
        <w:rPr>
          <w:rStyle w:val="a4"/>
          <w:color w:val="auto"/>
          <w:sz w:val="24"/>
          <w:u w:val="none"/>
        </w:rPr>
        <w:t>www.bocomschroder.com</w:t>
      </w:r>
      <w:r w:rsidRPr="0003451B">
        <w:rPr>
          <w:rFonts w:ascii="宋体" w:hAnsi="宋体" w:cs="宋体"/>
          <w:kern w:val="0"/>
          <w:sz w:val="24"/>
        </w:rPr>
        <w:t xml:space="preserve">)查阅和下载招募说明书。 </w:t>
      </w:r>
    </w:p>
    <w:p w14:paraId="116481CE" w14:textId="77777777" w:rsidR="00C5594E" w:rsidRPr="0003451B" w:rsidRDefault="00C5594E">
      <w:pPr>
        <w:widowControl/>
        <w:spacing w:line="360" w:lineRule="auto"/>
        <w:ind w:firstLineChars="200" w:firstLine="480"/>
        <w:rPr>
          <w:rFonts w:ascii="宋体" w:hAnsi="宋体" w:cs="宋体"/>
          <w:kern w:val="0"/>
          <w:sz w:val="24"/>
        </w:rPr>
      </w:pPr>
    </w:p>
    <w:p w14:paraId="57D48890" w14:textId="77777777" w:rsidR="00C5594E" w:rsidRPr="0003451B" w:rsidRDefault="00A06E75">
      <w:pPr>
        <w:pStyle w:val="a9"/>
        <w:rPr>
          <w:rFonts w:eastAsia="黑体"/>
          <w:kern w:val="0"/>
          <w:sz w:val="30"/>
        </w:rPr>
      </w:pPr>
      <w:bookmarkStart w:id="106" w:name="_Toc109537403"/>
      <w:bookmarkStart w:id="107" w:name="_Toc417993715"/>
      <w:r w:rsidRPr="0003451B">
        <w:rPr>
          <w:rFonts w:eastAsia="黑体" w:hint="eastAsia"/>
          <w:kern w:val="0"/>
          <w:sz w:val="30"/>
        </w:rPr>
        <w:t>二十五、备查文件</w:t>
      </w:r>
      <w:bookmarkEnd w:id="106"/>
      <w:bookmarkEnd w:id="107"/>
    </w:p>
    <w:p w14:paraId="0F87D628"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以下备查文件存放在基金管理人的办公场所，在办公时间可供免费查阅。</w:t>
      </w:r>
    </w:p>
    <w:p w14:paraId="692F67D6"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（一）中国证监会</w:t>
      </w:r>
      <w:r w:rsidRPr="0003451B">
        <w:rPr>
          <w:rFonts w:ascii="宋体" w:hAnsi="宋体" w:cs="宋体" w:hint="eastAsia"/>
          <w:kern w:val="0"/>
          <w:sz w:val="24"/>
        </w:rPr>
        <w:t>核准</w:t>
      </w:r>
      <w:r w:rsidRPr="0003451B">
        <w:rPr>
          <w:rFonts w:ascii="宋体" w:hAnsi="宋体" w:cs="宋体"/>
          <w:kern w:val="0"/>
          <w:sz w:val="24"/>
        </w:rPr>
        <w:t xml:space="preserve">交银施罗德先锋股票证券投资基金募集的文件 </w:t>
      </w:r>
    </w:p>
    <w:p w14:paraId="5AAF7C7E" w14:textId="2DB7E52E"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（二）《交银施罗德先锋</w:t>
      </w:r>
      <w:r w:rsidR="00750F75">
        <w:rPr>
          <w:rFonts w:ascii="宋体" w:hAnsi="宋体" w:cs="宋体" w:hint="eastAsia"/>
          <w:kern w:val="0"/>
          <w:sz w:val="24"/>
        </w:rPr>
        <w:t>混合型</w:t>
      </w:r>
      <w:r w:rsidRPr="0003451B">
        <w:rPr>
          <w:rFonts w:ascii="宋体" w:hAnsi="宋体" w:cs="宋体"/>
          <w:kern w:val="0"/>
          <w:sz w:val="24"/>
        </w:rPr>
        <w:t xml:space="preserve">证券投资基金基金合同》 </w:t>
      </w:r>
    </w:p>
    <w:p w14:paraId="1947E25D" w14:textId="02DFCF09"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w:t>
      </w:r>
      <w:r w:rsidRPr="0003451B">
        <w:rPr>
          <w:rFonts w:ascii="宋体" w:hAnsi="宋体" w:cs="宋体"/>
          <w:kern w:val="0"/>
          <w:sz w:val="24"/>
        </w:rPr>
        <w:t>三</w:t>
      </w:r>
      <w:r w:rsidRPr="0003451B">
        <w:rPr>
          <w:rFonts w:ascii="宋体" w:hAnsi="宋体" w:cs="宋体" w:hint="eastAsia"/>
          <w:kern w:val="0"/>
          <w:sz w:val="24"/>
        </w:rPr>
        <w:t>）</w:t>
      </w:r>
      <w:r w:rsidRPr="0003451B">
        <w:rPr>
          <w:rFonts w:ascii="宋体" w:hAnsi="宋体" w:cs="宋体"/>
          <w:kern w:val="0"/>
          <w:sz w:val="24"/>
        </w:rPr>
        <w:t>《交银施罗德先锋</w:t>
      </w:r>
      <w:r w:rsidR="00750F75">
        <w:rPr>
          <w:rFonts w:ascii="宋体" w:hAnsi="宋体" w:cs="宋体" w:hint="eastAsia"/>
          <w:kern w:val="0"/>
          <w:sz w:val="24"/>
        </w:rPr>
        <w:t>混合型</w:t>
      </w:r>
      <w:r w:rsidRPr="0003451B">
        <w:rPr>
          <w:rFonts w:ascii="宋体" w:hAnsi="宋体" w:cs="宋体"/>
          <w:kern w:val="0"/>
          <w:sz w:val="24"/>
        </w:rPr>
        <w:t>证券投资基金托管协议</w:t>
      </w:r>
      <w:bookmarkStart w:id="108" w:name="_Toc109537391"/>
      <w:r w:rsidRPr="0003451B">
        <w:rPr>
          <w:rFonts w:ascii="宋体" w:hAnsi="宋体" w:cs="宋体"/>
          <w:kern w:val="0"/>
          <w:sz w:val="24"/>
        </w:rPr>
        <w:t xml:space="preserve">》 </w:t>
      </w:r>
    </w:p>
    <w:p w14:paraId="75C3D589"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t>（四）</w:t>
      </w:r>
      <w:r w:rsidRPr="0003451B">
        <w:rPr>
          <w:rFonts w:ascii="宋体" w:hAnsi="宋体" w:cs="宋体"/>
          <w:kern w:val="0"/>
          <w:sz w:val="24"/>
        </w:rPr>
        <w:t>基金管理人业务资格批件、营业执照</w:t>
      </w:r>
    </w:p>
    <w:p w14:paraId="74E3DB1B"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五</w:t>
      </w:r>
      <w:r w:rsidRPr="0003451B">
        <w:rPr>
          <w:rFonts w:ascii="宋体" w:hAnsi="宋体" w:cs="宋体"/>
          <w:kern w:val="0"/>
          <w:sz w:val="24"/>
        </w:rPr>
        <w:t>）基金托管人业务资格批件、营业执照</w:t>
      </w:r>
    </w:p>
    <w:p w14:paraId="6459A234" w14:textId="77777777" w:rsidR="00C5594E" w:rsidRPr="0003451B" w:rsidRDefault="00A06E75">
      <w:pPr>
        <w:widowControl/>
        <w:spacing w:line="360" w:lineRule="auto"/>
        <w:ind w:firstLineChars="200" w:firstLine="480"/>
        <w:rPr>
          <w:rFonts w:ascii="宋体" w:hAnsi="宋体" w:cs="宋体"/>
          <w:kern w:val="0"/>
          <w:sz w:val="24"/>
        </w:rPr>
      </w:pPr>
      <w:r w:rsidRPr="0003451B">
        <w:rPr>
          <w:rFonts w:ascii="宋体" w:hAnsi="宋体" w:cs="宋体"/>
          <w:kern w:val="0"/>
          <w:sz w:val="24"/>
        </w:rPr>
        <w:t>（</w:t>
      </w:r>
      <w:r w:rsidRPr="0003451B">
        <w:rPr>
          <w:rFonts w:ascii="宋体" w:hAnsi="宋体" w:cs="宋体" w:hint="eastAsia"/>
          <w:kern w:val="0"/>
          <w:sz w:val="24"/>
        </w:rPr>
        <w:t>六</w:t>
      </w:r>
      <w:r w:rsidRPr="0003451B">
        <w:rPr>
          <w:rFonts w:ascii="宋体" w:hAnsi="宋体" w:cs="宋体"/>
          <w:kern w:val="0"/>
          <w:sz w:val="24"/>
        </w:rPr>
        <w:t>）关于</w:t>
      </w:r>
      <w:r w:rsidRPr="0003451B">
        <w:rPr>
          <w:rFonts w:ascii="宋体" w:hAnsi="宋体" w:cs="宋体" w:hint="eastAsia"/>
          <w:kern w:val="0"/>
          <w:sz w:val="24"/>
        </w:rPr>
        <w:t>申请</w:t>
      </w:r>
      <w:r w:rsidRPr="0003451B">
        <w:rPr>
          <w:rFonts w:ascii="宋体" w:hAnsi="宋体" w:cs="宋体"/>
          <w:kern w:val="0"/>
          <w:sz w:val="24"/>
        </w:rPr>
        <w:t>募集交银施罗德先锋股票证券投资基金之法律意见书</w:t>
      </w:r>
      <w:bookmarkEnd w:id="108"/>
    </w:p>
    <w:sectPr w:rsidR="00C5594E" w:rsidRPr="0003451B" w:rsidSect="005B2533">
      <w:footerReference w:type="even" r:id="rId22"/>
      <w:footerReference w:type="default" r:id="rId23"/>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1E0A8" w14:textId="77777777" w:rsidR="003D0F5A" w:rsidRDefault="003D0F5A">
      <w:r>
        <w:separator/>
      </w:r>
    </w:p>
  </w:endnote>
  <w:endnote w:type="continuationSeparator" w:id="0">
    <w:p w14:paraId="50D6794C" w14:textId="77777777" w:rsidR="003D0F5A" w:rsidRDefault="003D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23C20" w14:textId="77777777" w:rsidR="003D0F5A" w:rsidRDefault="003D0F5A">
    <w:pPr>
      <w:pStyle w:val="a8"/>
      <w:framePr w:h="0" w:wrap="around" w:vAnchor="text" w:hAnchor="margin" w:xAlign="center" w:y="1"/>
      <w:rPr>
        <w:rStyle w:val="a5"/>
      </w:rPr>
    </w:pPr>
    <w:r>
      <w:fldChar w:fldCharType="begin"/>
    </w:r>
    <w:r>
      <w:rPr>
        <w:rStyle w:val="a5"/>
      </w:rPr>
      <w:instrText xml:space="preserve">PAGE  </w:instrText>
    </w:r>
    <w:r>
      <w:fldChar w:fldCharType="end"/>
    </w:r>
  </w:p>
  <w:p w14:paraId="56F96CE4" w14:textId="77777777" w:rsidR="003D0F5A" w:rsidRDefault="003D0F5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542F9" w14:textId="77777777" w:rsidR="003D0F5A" w:rsidRDefault="003D0F5A">
    <w:pPr>
      <w:pStyle w:val="a8"/>
      <w:framePr w:h="0" w:wrap="around" w:vAnchor="text" w:hAnchor="margin" w:xAlign="center" w:y="1"/>
      <w:rPr>
        <w:rStyle w:val="a5"/>
      </w:rPr>
    </w:pPr>
    <w:r>
      <w:fldChar w:fldCharType="begin"/>
    </w:r>
    <w:r>
      <w:rPr>
        <w:rStyle w:val="a5"/>
      </w:rPr>
      <w:instrText xml:space="preserve">PAGE  </w:instrText>
    </w:r>
    <w:r>
      <w:fldChar w:fldCharType="separate"/>
    </w:r>
    <w:r>
      <w:rPr>
        <w:rStyle w:val="a5"/>
      </w:rPr>
      <w:t>1</w:t>
    </w:r>
    <w:r>
      <w:fldChar w:fldCharType="end"/>
    </w:r>
  </w:p>
  <w:p w14:paraId="39974E8E" w14:textId="77777777" w:rsidR="003D0F5A" w:rsidRDefault="003D0F5A">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52C1" w14:textId="77777777" w:rsidR="003D0F5A" w:rsidRDefault="003D0F5A">
    <w:pPr>
      <w:pStyle w:val="a8"/>
      <w:framePr w:h="0" w:wrap="around" w:vAnchor="text" w:hAnchor="margin" w:xAlign="center" w:y="1"/>
      <w:rPr>
        <w:rStyle w:val="a5"/>
      </w:rPr>
    </w:pPr>
    <w:r>
      <w:fldChar w:fldCharType="begin"/>
    </w:r>
    <w:r>
      <w:rPr>
        <w:rStyle w:val="a5"/>
      </w:rPr>
      <w:instrText xml:space="preserve">PAGE  </w:instrText>
    </w:r>
    <w:r>
      <w:fldChar w:fldCharType="end"/>
    </w:r>
  </w:p>
  <w:p w14:paraId="37876D7C" w14:textId="77777777" w:rsidR="003D0F5A" w:rsidRDefault="003D0F5A">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71C0" w14:textId="77777777" w:rsidR="003D0F5A" w:rsidRDefault="003D0F5A">
    <w:pPr>
      <w:pStyle w:val="a8"/>
      <w:framePr w:h="0" w:wrap="around" w:vAnchor="text" w:hAnchor="margin" w:xAlign="center" w:y="1"/>
      <w:rPr>
        <w:rStyle w:val="a5"/>
      </w:rPr>
    </w:pPr>
    <w:r>
      <w:fldChar w:fldCharType="begin"/>
    </w:r>
    <w:r>
      <w:rPr>
        <w:rStyle w:val="a5"/>
      </w:rPr>
      <w:instrText xml:space="preserve">PAGE  </w:instrText>
    </w:r>
    <w:r>
      <w:fldChar w:fldCharType="separate"/>
    </w:r>
    <w:r w:rsidR="00137D58">
      <w:rPr>
        <w:rStyle w:val="a5"/>
        <w:noProof/>
      </w:rPr>
      <w:t>10</w:t>
    </w:r>
    <w:r>
      <w:fldChar w:fldCharType="end"/>
    </w:r>
  </w:p>
  <w:p w14:paraId="7D458E17" w14:textId="77777777" w:rsidR="003D0F5A" w:rsidRDefault="003D0F5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CAEC4F" w14:textId="77777777" w:rsidR="003D0F5A" w:rsidRDefault="003D0F5A">
      <w:r>
        <w:separator/>
      </w:r>
    </w:p>
  </w:footnote>
  <w:footnote w:type="continuationSeparator" w:id="0">
    <w:p w14:paraId="06AE2EEF" w14:textId="77777777" w:rsidR="003D0F5A" w:rsidRDefault="003D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10E2F5" w14:textId="77777777" w:rsidR="003D0F5A" w:rsidRDefault="003D0F5A">
    <w:pPr>
      <w:pStyle w:val="af1"/>
      <w:pBdr>
        <w:bottom w:val="none" w:sz="0" w:space="0" w:color="auto"/>
      </w:pBdr>
      <w:tabs>
        <w:tab w:val="right" w:pos="8280"/>
      </w:tabs>
      <w:spacing w:line="160" w:lineRule="exact"/>
      <w:jc w:val="right"/>
    </w:pPr>
    <w:r>
      <w:rPr>
        <w:rFonts w:hint="eastAsia"/>
      </w:rPr>
      <w:t xml:space="preserve">             </w:t>
    </w:r>
  </w:p>
  <w:p w14:paraId="04DFBC88" w14:textId="77777777" w:rsidR="003D0F5A" w:rsidRDefault="003D0F5A">
    <w:pPr>
      <w:pStyle w:val="af1"/>
      <w:pBdr>
        <w:bottom w:val="none" w:sz="0" w:space="0" w:color="auto"/>
      </w:pBdr>
      <w:tabs>
        <w:tab w:val="right" w:pos="8280"/>
      </w:tabs>
      <w:spacing w:line="160" w:lineRule="exact"/>
      <w:jc w:val="right"/>
      <w:rPr>
        <w:rFonts w:ascii="宋体" w:hAnsi="宋体"/>
      </w:rPr>
    </w:pPr>
  </w:p>
  <w:p w14:paraId="1650539F" w14:textId="45C59B31" w:rsidR="003D0F5A" w:rsidRDefault="003D0F5A">
    <w:pPr>
      <w:pStyle w:val="af1"/>
      <w:pBdr>
        <w:bottom w:val="none" w:sz="0" w:space="0" w:color="auto"/>
      </w:pBdr>
      <w:tabs>
        <w:tab w:val="right" w:pos="8280"/>
      </w:tabs>
      <w:wordWrap w:val="0"/>
      <w:jc w:val="right"/>
      <w:rPr>
        <w:rFonts w:ascii="宋体" w:hAnsi="宋体"/>
      </w:rPr>
    </w:pPr>
    <w:r>
      <w:rPr>
        <w:noProof/>
      </w:rPr>
      <w:drawing>
        <wp:anchor distT="0" distB="0" distL="114300" distR="114300" simplePos="0" relativeHeight="251657216" behindDoc="0" locked="0" layoutInCell="1" allowOverlap="1" wp14:anchorId="4D83EFF8" wp14:editId="5999D98E">
          <wp:simplePos x="0" y="0"/>
          <wp:positionH relativeFrom="column">
            <wp:posOffset>19685</wp:posOffset>
          </wp:positionH>
          <wp:positionV relativeFrom="paragraph">
            <wp:posOffset>22225</wp:posOffset>
          </wp:positionV>
          <wp:extent cx="1828800" cy="242570"/>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hint="eastAsia"/>
      </w:rPr>
      <w:t>交银施罗德先锋</w:t>
    </w:r>
    <w:r w:rsidR="00341864">
      <w:rPr>
        <w:rFonts w:ascii="宋体" w:hAnsi="宋体" w:hint="eastAsia"/>
      </w:rPr>
      <w:t>混合型</w:t>
    </w:r>
    <w:r>
      <w:rPr>
        <w:rFonts w:ascii="宋体" w:hAnsi="宋体" w:hint="eastAsia"/>
      </w:rPr>
      <w:t>证券投资基金</w:t>
    </w:r>
  </w:p>
  <w:p w14:paraId="22A4C6AB" w14:textId="5F163E05" w:rsidR="003D0F5A" w:rsidRDefault="003D0F5A" w:rsidP="00C65750">
    <w:pPr>
      <w:pStyle w:val="af1"/>
      <w:pBdr>
        <w:bottom w:val="none" w:sz="0" w:space="0" w:color="auto"/>
      </w:pBdr>
      <w:tabs>
        <w:tab w:val="right" w:pos="8280"/>
      </w:tabs>
      <w:jc w:val="right"/>
    </w:pPr>
    <w:r>
      <w:rPr>
        <w:noProof/>
      </w:rPr>
      <mc:AlternateContent>
        <mc:Choice Requires="wps">
          <w:drawing>
            <wp:anchor distT="4294967295" distB="4294967295" distL="114300" distR="114300" simplePos="0" relativeHeight="251658240" behindDoc="0" locked="0" layoutInCell="1" allowOverlap="1" wp14:anchorId="7E3BFBF7" wp14:editId="5FBFB967">
              <wp:simplePos x="0" y="0"/>
              <wp:positionH relativeFrom="column">
                <wp:posOffset>10795</wp:posOffset>
              </wp:positionH>
              <wp:positionV relativeFrom="paragraph">
                <wp:posOffset>171449</wp:posOffset>
              </wp:positionV>
              <wp:extent cx="5372100" cy="0"/>
              <wp:effectExtent l="0" t="0" r="1905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394E1"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13.5pt" to="423.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9+9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mgU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"/>
          </w:pict>
        </mc:Fallback>
      </mc:AlternateContent>
    </w:r>
    <w:r>
      <w:rPr>
        <w:rFonts w:ascii="宋体" w:hAnsi="宋体" w:hint="eastAsia"/>
      </w:rPr>
      <w:t>（更新）招募说明书（2015年第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8"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9"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0"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15:restartNumberingAfterBreak="0">
    <w:nsid w:val="560B75D4"/>
    <w:multiLevelType w:val="singleLevel"/>
    <w:tmpl w:val="560B75D4"/>
    <w:lvl w:ilvl="0">
      <w:start w:val="3"/>
      <w:numFmt w:val="decimal"/>
      <w:suff w:val="nothing"/>
      <w:lvlText w:val="%1、"/>
      <w:lvlJc w:val="left"/>
    </w:lvl>
  </w:abstractNum>
  <w:abstractNum w:abstractNumId="13" w15:restartNumberingAfterBreak="0">
    <w:nsid w:val="75953285"/>
    <w:multiLevelType w:val="hybridMultilevel"/>
    <w:tmpl w:val="A74A4B0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5"/>
  </w:num>
  <w:num w:numId="3">
    <w:abstractNumId w:val="0"/>
  </w:num>
  <w:num w:numId="4">
    <w:abstractNumId w:val="7"/>
  </w:num>
  <w:num w:numId="5">
    <w:abstractNumId w:val="3"/>
  </w:num>
  <w:num w:numId="6">
    <w:abstractNumId w:val="1"/>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num>
  <w:num w:numId="12">
    <w:abstractNumId w:val="8"/>
  </w:num>
  <w:num w:numId="13">
    <w:abstractNumId w:val="9"/>
  </w:num>
  <w:num w:numId="14">
    <w:abstractNumId w:val="10"/>
  </w:num>
  <w:num w:numId="15">
    <w:abstractNumId w:val="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true"/>
    <w:docVar w:name="APWAFVersion" w:val="5.0"/>
  </w:docVars>
  <w:rsids>
    <w:rsidRoot w:val="00172A27"/>
    <w:rsid w:val="00000F96"/>
    <w:rsid w:val="000032ED"/>
    <w:rsid w:val="00007BC0"/>
    <w:rsid w:val="00032C5C"/>
    <w:rsid w:val="00033386"/>
    <w:rsid w:val="0003451B"/>
    <w:rsid w:val="000345A2"/>
    <w:rsid w:val="000401F3"/>
    <w:rsid w:val="000434BE"/>
    <w:rsid w:val="0004569E"/>
    <w:rsid w:val="000505B6"/>
    <w:rsid w:val="00051061"/>
    <w:rsid w:val="00056E6D"/>
    <w:rsid w:val="00060F8D"/>
    <w:rsid w:val="00072D5C"/>
    <w:rsid w:val="00081D25"/>
    <w:rsid w:val="00096CAB"/>
    <w:rsid w:val="000B2337"/>
    <w:rsid w:val="000B3E92"/>
    <w:rsid w:val="000C6AF6"/>
    <w:rsid w:val="000D0257"/>
    <w:rsid w:val="000D597B"/>
    <w:rsid w:val="000F01A1"/>
    <w:rsid w:val="000F6330"/>
    <w:rsid w:val="000F7C63"/>
    <w:rsid w:val="0011109B"/>
    <w:rsid w:val="00113FD7"/>
    <w:rsid w:val="001202D8"/>
    <w:rsid w:val="001219BC"/>
    <w:rsid w:val="001276E1"/>
    <w:rsid w:val="0013095E"/>
    <w:rsid w:val="001366CA"/>
    <w:rsid w:val="00137D58"/>
    <w:rsid w:val="0014190E"/>
    <w:rsid w:val="00147D21"/>
    <w:rsid w:val="00151532"/>
    <w:rsid w:val="00170316"/>
    <w:rsid w:val="0017060B"/>
    <w:rsid w:val="00170BB1"/>
    <w:rsid w:val="00172A27"/>
    <w:rsid w:val="001A350B"/>
    <w:rsid w:val="001A463F"/>
    <w:rsid w:val="001A792B"/>
    <w:rsid w:val="001B022D"/>
    <w:rsid w:val="001B341A"/>
    <w:rsid w:val="001B3E1B"/>
    <w:rsid w:val="001C5696"/>
    <w:rsid w:val="001D2AFF"/>
    <w:rsid w:val="001F1811"/>
    <w:rsid w:val="001F246E"/>
    <w:rsid w:val="0022127E"/>
    <w:rsid w:val="00233131"/>
    <w:rsid w:val="00251732"/>
    <w:rsid w:val="0027156B"/>
    <w:rsid w:val="002745C6"/>
    <w:rsid w:val="002810B7"/>
    <w:rsid w:val="00283E95"/>
    <w:rsid w:val="00286C2A"/>
    <w:rsid w:val="00291525"/>
    <w:rsid w:val="00291941"/>
    <w:rsid w:val="00292EED"/>
    <w:rsid w:val="00296155"/>
    <w:rsid w:val="00296261"/>
    <w:rsid w:val="002B4408"/>
    <w:rsid w:val="002B715F"/>
    <w:rsid w:val="002C091D"/>
    <w:rsid w:val="002D4A6A"/>
    <w:rsid w:val="002D4BF2"/>
    <w:rsid w:val="002F4114"/>
    <w:rsid w:val="002F572A"/>
    <w:rsid w:val="00301850"/>
    <w:rsid w:val="003104B1"/>
    <w:rsid w:val="0031137B"/>
    <w:rsid w:val="00315761"/>
    <w:rsid w:val="00321B27"/>
    <w:rsid w:val="00326054"/>
    <w:rsid w:val="00335653"/>
    <w:rsid w:val="00341864"/>
    <w:rsid w:val="00344442"/>
    <w:rsid w:val="0034556E"/>
    <w:rsid w:val="003507B7"/>
    <w:rsid w:val="003546D5"/>
    <w:rsid w:val="00362B80"/>
    <w:rsid w:val="00375E62"/>
    <w:rsid w:val="00384BCD"/>
    <w:rsid w:val="003A00B1"/>
    <w:rsid w:val="003A1A73"/>
    <w:rsid w:val="003C1F20"/>
    <w:rsid w:val="003D0F5A"/>
    <w:rsid w:val="003E209B"/>
    <w:rsid w:val="003F2AD3"/>
    <w:rsid w:val="00404F28"/>
    <w:rsid w:val="00417A2C"/>
    <w:rsid w:val="004354DC"/>
    <w:rsid w:val="0044213E"/>
    <w:rsid w:val="004429F8"/>
    <w:rsid w:val="0044335B"/>
    <w:rsid w:val="00443DF0"/>
    <w:rsid w:val="0044674C"/>
    <w:rsid w:val="00453D60"/>
    <w:rsid w:val="00463A1E"/>
    <w:rsid w:val="004947DF"/>
    <w:rsid w:val="004A02F1"/>
    <w:rsid w:val="004A5C68"/>
    <w:rsid w:val="004B61DD"/>
    <w:rsid w:val="004D5B3E"/>
    <w:rsid w:val="004D6ABC"/>
    <w:rsid w:val="004E13AD"/>
    <w:rsid w:val="004E1FCD"/>
    <w:rsid w:val="004E3B3D"/>
    <w:rsid w:val="00500482"/>
    <w:rsid w:val="005146D1"/>
    <w:rsid w:val="00514866"/>
    <w:rsid w:val="00520ED2"/>
    <w:rsid w:val="0052685A"/>
    <w:rsid w:val="00552D97"/>
    <w:rsid w:val="00555CF6"/>
    <w:rsid w:val="00571EBA"/>
    <w:rsid w:val="00576B45"/>
    <w:rsid w:val="00595B8D"/>
    <w:rsid w:val="005A14BE"/>
    <w:rsid w:val="005A2024"/>
    <w:rsid w:val="005A2EC2"/>
    <w:rsid w:val="005B2533"/>
    <w:rsid w:val="005B2D43"/>
    <w:rsid w:val="005B489E"/>
    <w:rsid w:val="005F59F8"/>
    <w:rsid w:val="00605929"/>
    <w:rsid w:val="00606ACF"/>
    <w:rsid w:val="00612396"/>
    <w:rsid w:val="0061417E"/>
    <w:rsid w:val="006141EE"/>
    <w:rsid w:val="006142BB"/>
    <w:rsid w:val="00617A8A"/>
    <w:rsid w:val="006229B2"/>
    <w:rsid w:val="00623B9D"/>
    <w:rsid w:val="00624524"/>
    <w:rsid w:val="006255CA"/>
    <w:rsid w:val="00626CD0"/>
    <w:rsid w:val="00632E8E"/>
    <w:rsid w:val="00635E02"/>
    <w:rsid w:val="00640DF4"/>
    <w:rsid w:val="00647B43"/>
    <w:rsid w:val="0065497F"/>
    <w:rsid w:val="00662ECF"/>
    <w:rsid w:val="00663E6E"/>
    <w:rsid w:val="0066443B"/>
    <w:rsid w:val="00664980"/>
    <w:rsid w:val="00664C35"/>
    <w:rsid w:val="0068007C"/>
    <w:rsid w:val="00681B37"/>
    <w:rsid w:val="006C147D"/>
    <w:rsid w:val="006C424A"/>
    <w:rsid w:val="006E447E"/>
    <w:rsid w:val="006E6F1D"/>
    <w:rsid w:val="006E7793"/>
    <w:rsid w:val="006F2528"/>
    <w:rsid w:val="006F5914"/>
    <w:rsid w:val="006F616F"/>
    <w:rsid w:val="006F723A"/>
    <w:rsid w:val="006F729A"/>
    <w:rsid w:val="00700DE6"/>
    <w:rsid w:val="00710A76"/>
    <w:rsid w:val="00715839"/>
    <w:rsid w:val="0073139F"/>
    <w:rsid w:val="0073548D"/>
    <w:rsid w:val="00735C15"/>
    <w:rsid w:val="007373BC"/>
    <w:rsid w:val="00741355"/>
    <w:rsid w:val="00744995"/>
    <w:rsid w:val="007459BC"/>
    <w:rsid w:val="00747CEB"/>
    <w:rsid w:val="00750F75"/>
    <w:rsid w:val="0075200A"/>
    <w:rsid w:val="00752DB4"/>
    <w:rsid w:val="0078515F"/>
    <w:rsid w:val="00790852"/>
    <w:rsid w:val="007967D0"/>
    <w:rsid w:val="00796DCC"/>
    <w:rsid w:val="007A05FB"/>
    <w:rsid w:val="007A41F6"/>
    <w:rsid w:val="007B54B1"/>
    <w:rsid w:val="007B7489"/>
    <w:rsid w:val="007E1C6B"/>
    <w:rsid w:val="007F022C"/>
    <w:rsid w:val="007F2B5D"/>
    <w:rsid w:val="0080429F"/>
    <w:rsid w:val="008107D3"/>
    <w:rsid w:val="00811BE1"/>
    <w:rsid w:val="00817123"/>
    <w:rsid w:val="00822ABD"/>
    <w:rsid w:val="008277D7"/>
    <w:rsid w:val="00836257"/>
    <w:rsid w:val="0084548A"/>
    <w:rsid w:val="0085228F"/>
    <w:rsid w:val="0086216D"/>
    <w:rsid w:val="0086285B"/>
    <w:rsid w:val="00867E2A"/>
    <w:rsid w:val="008A5A27"/>
    <w:rsid w:val="008A7E29"/>
    <w:rsid w:val="008D4879"/>
    <w:rsid w:val="008E3911"/>
    <w:rsid w:val="00902979"/>
    <w:rsid w:val="00912269"/>
    <w:rsid w:val="00921A35"/>
    <w:rsid w:val="0093777A"/>
    <w:rsid w:val="00944829"/>
    <w:rsid w:val="0095367F"/>
    <w:rsid w:val="009539A1"/>
    <w:rsid w:val="00966D09"/>
    <w:rsid w:val="0097396A"/>
    <w:rsid w:val="00983DE2"/>
    <w:rsid w:val="009904A0"/>
    <w:rsid w:val="00992FB8"/>
    <w:rsid w:val="00993209"/>
    <w:rsid w:val="00993F04"/>
    <w:rsid w:val="009A19BE"/>
    <w:rsid w:val="009B2F3A"/>
    <w:rsid w:val="009B3B4C"/>
    <w:rsid w:val="009B49EE"/>
    <w:rsid w:val="009C29A2"/>
    <w:rsid w:val="009C557B"/>
    <w:rsid w:val="009D40D5"/>
    <w:rsid w:val="009E49AA"/>
    <w:rsid w:val="009E56BA"/>
    <w:rsid w:val="009F321A"/>
    <w:rsid w:val="00A023D6"/>
    <w:rsid w:val="00A04282"/>
    <w:rsid w:val="00A06E75"/>
    <w:rsid w:val="00A21A9F"/>
    <w:rsid w:val="00A360B8"/>
    <w:rsid w:val="00A4665A"/>
    <w:rsid w:val="00A523B3"/>
    <w:rsid w:val="00A537C2"/>
    <w:rsid w:val="00A60D0F"/>
    <w:rsid w:val="00A61664"/>
    <w:rsid w:val="00A642BD"/>
    <w:rsid w:val="00A7398A"/>
    <w:rsid w:val="00A82D9C"/>
    <w:rsid w:val="00A959BD"/>
    <w:rsid w:val="00A967DB"/>
    <w:rsid w:val="00AA1F4E"/>
    <w:rsid w:val="00AA296F"/>
    <w:rsid w:val="00AA6BA7"/>
    <w:rsid w:val="00AC02B6"/>
    <w:rsid w:val="00AD3BB2"/>
    <w:rsid w:val="00AD68A5"/>
    <w:rsid w:val="00AD6B31"/>
    <w:rsid w:val="00AE00C2"/>
    <w:rsid w:val="00AF0641"/>
    <w:rsid w:val="00AF5AB6"/>
    <w:rsid w:val="00B0011D"/>
    <w:rsid w:val="00B00BD9"/>
    <w:rsid w:val="00B04A10"/>
    <w:rsid w:val="00B06732"/>
    <w:rsid w:val="00B07C06"/>
    <w:rsid w:val="00B26501"/>
    <w:rsid w:val="00B45635"/>
    <w:rsid w:val="00B57973"/>
    <w:rsid w:val="00B6343C"/>
    <w:rsid w:val="00B71018"/>
    <w:rsid w:val="00B72D3C"/>
    <w:rsid w:val="00B730E1"/>
    <w:rsid w:val="00B82FC8"/>
    <w:rsid w:val="00B840DC"/>
    <w:rsid w:val="00B94963"/>
    <w:rsid w:val="00BA152A"/>
    <w:rsid w:val="00BA345A"/>
    <w:rsid w:val="00BB1CB1"/>
    <w:rsid w:val="00BB4D4A"/>
    <w:rsid w:val="00BD1BBC"/>
    <w:rsid w:val="00BD3DB5"/>
    <w:rsid w:val="00BD78E9"/>
    <w:rsid w:val="00BE2E7D"/>
    <w:rsid w:val="00BE6306"/>
    <w:rsid w:val="00BE7B81"/>
    <w:rsid w:val="00BF0C5F"/>
    <w:rsid w:val="00BF0EDD"/>
    <w:rsid w:val="00C04970"/>
    <w:rsid w:val="00C06770"/>
    <w:rsid w:val="00C10B27"/>
    <w:rsid w:val="00C31263"/>
    <w:rsid w:val="00C42BAB"/>
    <w:rsid w:val="00C46663"/>
    <w:rsid w:val="00C50F56"/>
    <w:rsid w:val="00C5594E"/>
    <w:rsid w:val="00C65750"/>
    <w:rsid w:val="00C67824"/>
    <w:rsid w:val="00C70AA1"/>
    <w:rsid w:val="00C907BD"/>
    <w:rsid w:val="00C93381"/>
    <w:rsid w:val="00C956CB"/>
    <w:rsid w:val="00C96106"/>
    <w:rsid w:val="00CA3BA2"/>
    <w:rsid w:val="00CA50B3"/>
    <w:rsid w:val="00CA6FE1"/>
    <w:rsid w:val="00CA7634"/>
    <w:rsid w:val="00CB1F0D"/>
    <w:rsid w:val="00CC6C95"/>
    <w:rsid w:val="00CC6E45"/>
    <w:rsid w:val="00CE6756"/>
    <w:rsid w:val="00D05644"/>
    <w:rsid w:val="00D24A8E"/>
    <w:rsid w:val="00D324EE"/>
    <w:rsid w:val="00D4439D"/>
    <w:rsid w:val="00D509C6"/>
    <w:rsid w:val="00D54D2A"/>
    <w:rsid w:val="00D61509"/>
    <w:rsid w:val="00D70E8B"/>
    <w:rsid w:val="00D81186"/>
    <w:rsid w:val="00D84E1B"/>
    <w:rsid w:val="00D87D68"/>
    <w:rsid w:val="00D97325"/>
    <w:rsid w:val="00DA1A6F"/>
    <w:rsid w:val="00DA64BC"/>
    <w:rsid w:val="00DB50EF"/>
    <w:rsid w:val="00DB6BB4"/>
    <w:rsid w:val="00DD6AB8"/>
    <w:rsid w:val="00DE338C"/>
    <w:rsid w:val="00DE5F8F"/>
    <w:rsid w:val="00E043F0"/>
    <w:rsid w:val="00E32C2E"/>
    <w:rsid w:val="00E40290"/>
    <w:rsid w:val="00E43E04"/>
    <w:rsid w:val="00E631B4"/>
    <w:rsid w:val="00E63429"/>
    <w:rsid w:val="00E652C8"/>
    <w:rsid w:val="00E6693C"/>
    <w:rsid w:val="00E71167"/>
    <w:rsid w:val="00E81C66"/>
    <w:rsid w:val="00E93506"/>
    <w:rsid w:val="00E94AA4"/>
    <w:rsid w:val="00EA7883"/>
    <w:rsid w:val="00EB3F39"/>
    <w:rsid w:val="00ED0517"/>
    <w:rsid w:val="00ED0FE8"/>
    <w:rsid w:val="00EE4AF3"/>
    <w:rsid w:val="00EE536B"/>
    <w:rsid w:val="00F0101D"/>
    <w:rsid w:val="00F01AC1"/>
    <w:rsid w:val="00F17CC8"/>
    <w:rsid w:val="00F24BCF"/>
    <w:rsid w:val="00F40439"/>
    <w:rsid w:val="00F40A5F"/>
    <w:rsid w:val="00F41DE9"/>
    <w:rsid w:val="00F5016D"/>
    <w:rsid w:val="00F5097F"/>
    <w:rsid w:val="00F568D5"/>
    <w:rsid w:val="00F60916"/>
    <w:rsid w:val="00F71265"/>
    <w:rsid w:val="00F80D21"/>
    <w:rsid w:val="00F96386"/>
    <w:rsid w:val="00FA3BB8"/>
    <w:rsid w:val="00FB060F"/>
    <w:rsid w:val="00FB11B5"/>
    <w:rsid w:val="00FB3867"/>
    <w:rsid w:val="00FD2748"/>
    <w:rsid w:val="00FD3B68"/>
    <w:rsid w:val="00FE3884"/>
    <w:rsid w:val="00FF3865"/>
    <w:rsid w:val="00FF7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14:docId w14:val="14851D5E"/>
  <w15:docId w15:val="{61943206-8410-49E2-81C2-9590CAD6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533"/>
    <w:pPr>
      <w:widowControl w:val="0"/>
      <w:jc w:val="both"/>
    </w:pPr>
    <w:rPr>
      <w:kern w:val="2"/>
      <w:sz w:val="21"/>
      <w:szCs w:val="24"/>
    </w:rPr>
  </w:style>
  <w:style w:type="paragraph" w:styleId="1">
    <w:name w:val="heading 1"/>
    <w:basedOn w:val="a"/>
    <w:next w:val="a"/>
    <w:link w:val="1Char"/>
    <w:qFormat/>
    <w:rsid w:val="005B2533"/>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5B2533"/>
    <w:pPr>
      <w:keepNext/>
      <w:keepLines/>
      <w:tabs>
        <w:tab w:val="left" w:pos="456"/>
      </w:tabs>
      <w:spacing w:beforeLines="100" w:afterLines="100" w:line="360" w:lineRule="auto"/>
      <w:ind w:left="456" w:hanging="454"/>
      <w:outlineLvl w:val="1"/>
    </w:pPr>
    <w:rPr>
      <w:rFonts w:cs="Arial"/>
      <w:b/>
      <w:sz w:val="24"/>
      <w:szCs w:val="20"/>
    </w:rPr>
  </w:style>
  <w:style w:type="paragraph" w:styleId="3">
    <w:name w:val="heading 3"/>
    <w:basedOn w:val="a"/>
    <w:next w:val="a0"/>
    <w:link w:val="3Char"/>
    <w:qFormat/>
    <w:rsid w:val="005B2533"/>
    <w:pPr>
      <w:keepNext/>
      <w:keepLines/>
      <w:tabs>
        <w:tab w:val="left" w:pos="475"/>
      </w:tabs>
      <w:spacing w:beforeLines="50" w:afterLines="50" w:line="360" w:lineRule="auto"/>
      <w:ind w:left="102" w:firstLine="13"/>
      <w:outlineLvl w:val="2"/>
    </w:pPr>
    <w:rPr>
      <w:rFonts w:cs="Arial"/>
      <w:b/>
      <w:sz w:val="24"/>
      <w:szCs w:val="20"/>
    </w:rPr>
  </w:style>
  <w:style w:type="paragraph" w:styleId="4">
    <w:name w:val="heading 4"/>
    <w:basedOn w:val="a"/>
    <w:next w:val="a"/>
    <w:link w:val="4Char"/>
    <w:qFormat/>
    <w:rsid w:val="005B2533"/>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5B2533"/>
    <w:pPr>
      <w:keepNext/>
      <w:keepLines/>
      <w:tabs>
        <w:tab w:val="left" w:pos="462"/>
      </w:tabs>
      <w:spacing w:before="100" w:beforeAutospacing="1" w:after="100" w:afterAutospacing="1" w:line="360" w:lineRule="auto"/>
      <w:ind w:left="102"/>
      <w:outlineLvl w:val="4"/>
    </w:pPr>
    <w:rPr>
      <w:rFonts w:cs="Arial"/>
      <w:b/>
      <w:sz w:val="24"/>
      <w:szCs w:val="20"/>
    </w:rPr>
  </w:style>
  <w:style w:type="paragraph" w:styleId="6">
    <w:name w:val="heading 6"/>
    <w:basedOn w:val="a"/>
    <w:next w:val="a0"/>
    <w:link w:val="6Char"/>
    <w:qFormat/>
    <w:rsid w:val="005B2533"/>
    <w:pPr>
      <w:keepNext/>
      <w:keepLines/>
      <w:tabs>
        <w:tab w:val="left" w:pos="462"/>
      </w:tabs>
      <w:spacing w:before="100" w:beforeAutospacing="1" w:after="100" w:afterAutospacing="1" w:line="360" w:lineRule="auto"/>
      <w:ind w:left="102"/>
      <w:outlineLvl w:val="5"/>
    </w:pPr>
    <w:rPr>
      <w:rFonts w:cs="Arial"/>
      <w:b/>
      <w:szCs w:val="20"/>
    </w:rPr>
  </w:style>
  <w:style w:type="paragraph" w:styleId="7">
    <w:name w:val="heading 7"/>
    <w:basedOn w:val="a"/>
    <w:next w:val="a"/>
    <w:link w:val="7Char"/>
    <w:qFormat/>
    <w:rsid w:val="005B2533"/>
    <w:pPr>
      <w:keepNext/>
      <w:keepLines/>
      <w:spacing w:before="240" w:after="64" w:line="317" w:lineRule="auto"/>
      <w:outlineLvl w:val="6"/>
    </w:pPr>
    <w:rPr>
      <w:b/>
      <w:sz w:val="24"/>
      <w:szCs w:val="20"/>
    </w:rPr>
  </w:style>
  <w:style w:type="paragraph" w:styleId="8">
    <w:name w:val="heading 8"/>
    <w:basedOn w:val="a"/>
    <w:next w:val="a"/>
    <w:link w:val="8Char"/>
    <w:qFormat/>
    <w:rsid w:val="005B2533"/>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5B2533"/>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A60D0F"/>
    <w:rPr>
      <w:rFonts w:eastAsia="楷体_GB2312"/>
      <w:b/>
      <w:kern w:val="44"/>
      <w:sz w:val="32"/>
    </w:rPr>
  </w:style>
  <w:style w:type="paragraph" w:styleId="a0">
    <w:name w:val="Normal Indent"/>
    <w:basedOn w:val="a"/>
    <w:rsid w:val="005B2533"/>
    <w:pPr>
      <w:ind w:firstLineChars="200" w:firstLine="420"/>
    </w:pPr>
  </w:style>
  <w:style w:type="character" w:customStyle="1" w:styleId="2Char">
    <w:name w:val="标题 2 Char"/>
    <w:basedOn w:val="a1"/>
    <w:link w:val="2"/>
    <w:rsid w:val="00A60D0F"/>
    <w:rPr>
      <w:rFonts w:cs="Arial"/>
      <w:b/>
      <w:kern w:val="2"/>
      <w:sz w:val="24"/>
    </w:rPr>
  </w:style>
  <w:style w:type="character" w:customStyle="1" w:styleId="3Char">
    <w:name w:val="标题 3 Char"/>
    <w:basedOn w:val="a1"/>
    <w:link w:val="3"/>
    <w:rsid w:val="00A60D0F"/>
    <w:rPr>
      <w:rFonts w:cs="Arial"/>
      <w:b/>
      <w:kern w:val="2"/>
      <w:sz w:val="24"/>
    </w:rPr>
  </w:style>
  <w:style w:type="character" w:customStyle="1" w:styleId="4Char">
    <w:name w:val="标题 4 Char"/>
    <w:basedOn w:val="a1"/>
    <w:link w:val="4"/>
    <w:rsid w:val="00A60D0F"/>
    <w:rPr>
      <w:rFonts w:ascii="Arial" w:eastAsia="黑体" w:hAnsi="Arial"/>
      <w:b/>
      <w:bCs/>
      <w:kern w:val="2"/>
      <w:sz w:val="28"/>
      <w:szCs w:val="28"/>
    </w:rPr>
  </w:style>
  <w:style w:type="character" w:customStyle="1" w:styleId="5Char">
    <w:name w:val="标题 5 Char"/>
    <w:basedOn w:val="a1"/>
    <w:link w:val="5"/>
    <w:rsid w:val="00A60D0F"/>
    <w:rPr>
      <w:rFonts w:cs="Arial"/>
      <w:b/>
      <w:kern w:val="2"/>
      <w:sz w:val="24"/>
    </w:rPr>
  </w:style>
  <w:style w:type="character" w:customStyle="1" w:styleId="6Char">
    <w:name w:val="标题 6 Char"/>
    <w:basedOn w:val="a1"/>
    <w:link w:val="6"/>
    <w:rsid w:val="00A60D0F"/>
    <w:rPr>
      <w:rFonts w:cs="Arial"/>
      <w:b/>
      <w:kern w:val="2"/>
      <w:sz w:val="21"/>
    </w:rPr>
  </w:style>
  <w:style w:type="character" w:customStyle="1" w:styleId="7Char">
    <w:name w:val="标题 7 Char"/>
    <w:basedOn w:val="a1"/>
    <w:link w:val="7"/>
    <w:rsid w:val="00A60D0F"/>
    <w:rPr>
      <w:b/>
      <w:kern w:val="2"/>
      <w:sz w:val="24"/>
    </w:rPr>
  </w:style>
  <w:style w:type="character" w:customStyle="1" w:styleId="8Char">
    <w:name w:val="标题 8 Char"/>
    <w:basedOn w:val="a1"/>
    <w:link w:val="8"/>
    <w:rsid w:val="00A60D0F"/>
    <w:rPr>
      <w:rFonts w:ascii="Arial" w:eastAsia="黑体" w:hAnsi="Arial"/>
      <w:kern w:val="2"/>
      <w:sz w:val="24"/>
    </w:rPr>
  </w:style>
  <w:style w:type="character" w:customStyle="1" w:styleId="9Char">
    <w:name w:val="标题 9 Char"/>
    <w:basedOn w:val="a1"/>
    <w:link w:val="9"/>
    <w:rsid w:val="00A60D0F"/>
    <w:rPr>
      <w:rFonts w:ascii="Arial" w:eastAsia="黑体" w:hAnsi="Arial"/>
      <w:kern w:val="2"/>
      <w:sz w:val="21"/>
    </w:rPr>
  </w:style>
  <w:style w:type="character" w:customStyle="1" w:styleId="read">
    <w:name w:val="read"/>
    <w:basedOn w:val="a1"/>
    <w:rsid w:val="005B2533"/>
  </w:style>
  <w:style w:type="character" w:styleId="a4">
    <w:name w:val="Hyperlink"/>
    <w:basedOn w:val="a1"/>
    <w:uiPriority w:val="99"/>
    <w:rsid w:val="005B2533"/>
    <w:rPr>
      <w:color w:val="0000FF"/>
      <w:u w:val="single"/>
    </w:rPr>
  </w:style>
  <w:style w:type="character" w:customStyle="1" w:styleId="big1">
    <w:name w:val="big1"/>
    <w:basedOn w:val="a1"/>
    <w:rsid w:val="005B2533"/>
    <w:rPr>
      <w:sz w:val="22"/>
      <w:szCs w:val="22"/>
    </w:rPr>
  </w:style>
  <w:style w:type="character" w:customStyle="1" w:styleId="ten51">
    <w:name w:val="ten51"/>
    <w:basedOn w:val="a1"/>
    <w:rsid w:val="005B2533"/>
    <w:rPr>
      <w:sz w:val="21"/>
      <w:szCs w:val="21"/>
    </w:rPr>
  </w:style>
  <w:style w:type="character" w:styleId="a5">
    <w:name w:val="page number"/>
    <w:basedOn w:val="a1"/>
    <w:rsid w:val="005B2533"/>
  </w:style>
  <w:style w:type="character" w:styleId="a6">
    <w:name w:val="annotation reference"/>
    <w:basedOn w:val="a1"/>
    <w:rsid w:val="005B2533"/>
    <w:rPr>
      <w:sz w:val="21"/>
      <w:szCs w:val="21"/>
    </w:rPr>
  </w:style>
  <w:style w:type="character" w:styleId="a7">
    <w:name w:val="FollowedHyperlink"/>
    <w:basedOn w:val="a1"/>
    <w:uiPriority w:val="99"/>
    <w:rsid w:val="005B2533"/>
    <w:rPr>
      <w:color w:val="800080"/>
      <w:u w:val="single"/>
    </w:rPr>
  </w:style>
  <w:style w:type="paragraph" w:styleId="10">
    <w:name w:val="toc 1"/>
    <w:basedOn w:val="a"/>
    <w:next w:val="a"/>
    <w:uiPriority w:val="39"/>
    <w:rsid w:val="005B2533"/>
    <w:pPr>
      <w:tabs>
        <w:tab w:val="right" w:leader="dot" w:pos="8450"/>
      </w:tabs>
    </w:pPr>
    <w:rPr>
      <w:rFonts w:ascii="黑体" w:eastAsia="黑体" w:hAnsi="宋体"/>
      <w:sz w:val="24"/>
    </w:rPr>
  </w:style>
  <w:style w:type="paragraph" w:styleId="a8">
    <w:name w:val="footer"/>
    <w:basedOn w:val="a"/>
    <w:link w:val="Char"/>
    <w:uiPriority w:val="99"/>
    <w:rsid w:val="005B2533"/>
    <w:pPr>
      <w:tabs>
        <w:tab w:val="center" w:pos="4153"/>
        <w:tab w:val="right" w:pos="8306"/>
      </w:tabs>
      <w:snapToGrid w:val="0"/>
      <w:jc w:val="left"/>
    </w:pPr>
    <w:rPr>
      <w:sz w:val="18"/>
      <w:szCs w:val="18"/>
    </w:rPr>
  </w:style>
  <w:style w:type="character" w:customStyle="1" w:styleId="Char">
    <w:name w:val="页脚 Char"/>
    <w:basedOn w:val="a1"/>
    <w:link w:val="a8"/>
    <w:uiPriority w:val="99"/>
    <w:rsid w:val="00A60D0F"/>
    <w:rPr>
      <w:kern w:val="2"/>
      <w:sz w:val="18"/>
      <w:szCs w:val="18"/>
    </w:rPr>
  </w:style>
  <w:style w:type="paragraph" w:styleId="a9">
    <w:name w:val="Title"/>
    <w:basedOn w:val="aa"/>
    <w:next w:val="aa"/>
    <w:link w:val="Char0"/>
    <w:qFormat/>
    <w:rsid w:val="005B2533"/>
    <w:pPr>
      <w:tabs>
        <w:tab w:val="left" w:pos="-540"/>
        <w:tab w:val="left" w:pos="1182"/>
      </w:tabs>
      <w:snapToGrid w:val="0"/>
      <w:spacing w:before="240" w:after="60" w:line="360" w:lineRule="auto"/>
      <w:ind w:left="527" w:hanging="425"/>
      <w:jc w:val="center"/>
      <w:outlineLvl w:val="0"/>
    </w:pPr>
    <w:rPr>
      <w:b/>
      <w:bCs/>
      <w:sz w:val="36"/>
      <w:szCs w:val="20"/>
    </w:rPr>
  </w:style>
  <w:style w:type="paragraph" w:styleId="aa">
    <w:name w:val="Body Text"/>
    <w:basedOn w:val="a"/>
    <w:link w:val="Char1"/>
    <w:uiPriority w:val="99"/>
    <w:rsid w:val="005B2533"/>
    <w:pPr>
      <w:spacing w:after="120"/>
    </w:pPr>
  </w:style>
  <w:style w:type="character" w:customStyle="1" w:styleId="Char1">
    <w:name w:val="正文文本 Char"/>
    <w:basedOn w:val="a1"/>
    <w:link w:val="aa"/>
    <w:uiPriority w:val="99"/>
    <w:rsid w:val="00A60D0F"/>
    <w:rPr>
      <w:kern w:val="2"/>
      <w:sz w:val="21"/>
      <w:szCs w:val="24"/>
    </w:rPr>
  </w:style>
  <w:style w:type="character" w:customStyle="1" w:styleId="Char0">
    <w:name w:val="标题 Char"/>
    <w:basedOn w:val="a1"/>
    <w:link w:val="a9"/>
    <w:rsid w:val="00A60D0F"/>
    <w:rPr>
      <w:b/>
      <w:bCs/>
      <w:kern w:val="2"/>
      <w:sz w:val="36"/>
    </w:rPr>
  </w:style>
  <w:style w:type="paragraph" w:styleId="ab">
    <w:name w:val="annotation subject"/>
    <w:basedOn w:val="ac"/>
    <w:next w:val="ac"/>
    <w:link w:val="Char2"/>
    <w:rsid w:val="005B2533"/>
    <w:rPr>
      <w:b/>
      <w:bCs/>
    </w:rPr>
  </w:style>
  <w:style w:type="paragraph" w:styleId="ac">
    <w:name w:val="annotation text"/>
    <w:basedOn w:val="a"/>
    <w:link w:val="Char3"/>
    <w:rsid w:val="005B2533"/>
    <w:pPr>
      <w:jc w:val="left"/>
    </w:pPr>
  </w:style>
  <w:style w:type="character" w:customStyle="1" w:styleId="Char3">
    <w:name w:val="批注文字 Char"/>
    <w:basedOn w:val="a1"/>
    <w:link w:val="ac"/>
    <w:rsid w:val="00A60D0F"/>
    <w:rPr>
      <w:kern w:val="2"/>
      <w:sz w:val="21"/>
      <w:szCs w:val="24"/>
    </w:rPr>
  </w:style>
  <w:style w:type="character" w:customStyle="1" w:styleId="Char2">
    <w:name w:val="批注主题 Char"/>
    <w:basedOn w:val="Char3"/>
    <w:link w:val="ab"/>
    <w:rsid w:val="00A60D0F"/>
    <w:rPr>
      <w:b/>
      <w:bCs/>
      <w:kern w:val="2"/>
      <w:sz w:val="21"/>
      <w:szCs w:val="24"/>
    </w:rPr>
  </w:style>
  <w:style w:type="paragraph" w:styleId="ad">
    <w:name w:val="List Paragraph"/>
    <w:basedOn w:val="a"/>
    <w:qFormat/>
    <w:rsid w:val="005B2533"/>
    <w:pPr>
      <w:ind w:firstLineChars="200" w:firstLine="420"/>
    </w:pPr>
    <w:rPr>
      <w:rFonts w:ascii="Calibri" w:hAnsi="Calibri"/>
      <w:szCs w:val="22"/>
    </w:rPr>
  </w:style>
  <w:style w:type="paragraph" w:styleId="ae">
    <w:name w:val="Revision"/>
    <w:rsid w:val="005B2533"/>
    <w:rPr>
      <w:kern w:val="2"/>
      <w:sz w:val="21"/>
      <w:szCs w:val="24"/>
    </w:rPr>
  </w:style>
  <w:style w:type="paragraph" w:customStyle="1" w:styleId="af">
    <w:name w:val="报告署名"/>
    <w:basedOn w:val="a"/>
    <w:next w:val="a"/>
    <w:rsid w:val="005B2533"/>
    <w:pPr>
      <w:spacing w:line="360" w:lineRule="auto"/>
      <w:jc w:val="center"/>
    </w:pPr>
    <w:rPr>
      <w:rFonts w:ascii="宋体" w:hAnsi="宋体"/>
      <w:sz w:val="24"/>
      <w:szCs w:val="20"/>
    </w:rPr>
  </w:style>
  <w:style w:type="paragraph" w:customStyle="1" w:styleId="xl22">
    <w:name w:val="xl22"/>
    <w:basedOn w:val="a"/>
    <w:rsid w:val="005B2533"/>
    <w:pPr>
      <w:widowControl/>
      <w:spacing w:before="100" w:beforeAutospacing="1" w:after="100" w:afterAutospacing="1"/>
      <w:textAlignment w:val="top"/>
    </w:pPr>
    <w:rPr>
      <w:rFonts w:ascii="宋体" w:hAnsi="宋体" w:cs="Arial Unicode MS" w:hint="eastAsia"/>
      <w:kern w:val="0"/>
      <w:sz w:val="18"/>
      <w:szCs w:val="18"/>
    </w:rPr>
  </w:style>
  <w:style w:type="paragraph" w:styleId="af0">
    <w:name w:val="Balloon Text"/>
    <w:basedOn w:val="a"/>
    <w:link w:val="Char4"/>
    <w:rsid w:val="005B2533"/>
    <w:rPr>
      <w:sz w:val="18"/>
      <w:szCs w:val="18"/>
    </w:rPr>
  </w:style>
  <w:style w:type="character" w:customStyle="1" w:styleId="Char4">
    <w:name w:val="批注框文本 Char"/>
    <w:basedOn w:val="a1"/>
    <w:link w:val="af0"/>
    <w:rsid w:val="00A60D0F"/>
    <w:rPr>
      <w:kern w:val="2"/>
      <w:sz w:val="18"/>
      <w:szCs w:val="18"/>
    </w:rPr>
  </w:style>
  <w:style w:type="paragraph" w:customStyle="1" w:styleId="Char10">
    <w:name w:val="Char1"/>
    <w:basedOn w:val="a"/>
    <w:rsid w:val="005B2533"/>
  </w:style>
  <w:style w:type="paragraph" w:customStyle="1" w:styleId="ParaCharCharCharCharCharChar">
    <w:name w:val="默认段落字体 Para Char Char Char Char Char Char"/>
    <w:basedOn w:val="a"/>
    <w:rsid w:val="005B2533"/>
    <w:pPr>
      <w:tabs>
        <w:tab w:val="left" w:pos="840"/>
      </w:tabs>
      <w:ind w:left="840" w:hanging="360"/>
    </w:pPr>
    <w:rPr>
      <w:sz w:val="24"/>
    </w:rPr>
  </w:style>
  <w:style w:type="paragraph" w:styleId="af1">
    <w:name w:val="header"/>
    <w:basedOn w:val="a"/>
    <w:link w:val="Char5"/>
    <w:uiPriority w:val="99"/>
    <w:rsid w:val="005B2533"/>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f1"/>
    <w:uiPriority w:val="99"/>
    <w:rsid w:val="00A60D0F"/>
    <w:rPr>
      <w:kern w:val="2"/>
      <w:sz w:val="18"/>
      <w:szCs w:val="18"/>
    </w:rPr>
  </w:style>
  <w:style w:type="paragraph" w:customStyle="1" w:styleId="CharCharCharCharCharCharChar">
    <w:name w:val="Char Char Char Char Char Char Char"/>
    <w:basedOn w:val="a"/>
    <w:rsid w:val="005B2533"/>
    <w:pPr>
      <w:tabs>
        <w:tab w:val="left" w:pos="840"/>
      </w:tabs>
      <w:ind w:left="840" w:hanging="360"/>
    </w:pPr>
    <w:rPr>
      <w:sz w:val="24"/>
    </w:rPr>
  </w:style>
  <w:style w:type="paragraph" w:customStyle="1" w:styleId="CharCharChar">
    <w:name w:val="Char Char Char"/>
    <w:basedOn w:val="a"/>
    <w:rsid w:val="005B2533"/>
  </w:style>
  <w:style w:type="paragraph" w:styleId="af2">
    <w:name w:val="Body Text First Indent"/>
    <w:basedOn w:val="aa"/>
    <w:link w:val="Char6"/>
    <w:rsid w:val="005B2533"/>
    <w:pPr>
      <w:spacing w:line="300" w:lineRule="auto"/>
      <w:ind w:firstLine="425"/>
    </w:pPr>
    <w:rPr>
      <w:szCs w:val="20"/>
    </w:rPr>
  </w:style>
  <w:style w:type="character" w:customStyle="1" w:styleId="Char6">
    <w:name w:val="正文首行缩进 Char"/>
    <w:basedOn w:val="Char1"/>
    <w:link w:val="af2"/>
    <w:rsid w:val="00A60D0F"/>
    <w:rPr>
      <w:kern w:val="2"/>
      <w:sz w:val="21"/>
      <w:szCs w:val="24"/>
    </w:rPr>
  </w:style>
  <w:style w:type="paragraph" w:styleId="af3">
    <w:name w:val="Body Text Indent"/>
    <w:basedOn w:val="a"/>
    <w:link w:val="Char7"/>
    <w:rsid w:val="005B2533"/>
    <w:pPr>
      <w:widowControl/>
      <w:spacing w:line="360" w:lineRule="auto"/>
      <w:ind w:rightChars="-85" w:right="-178" w:firstLineChars="150" w:firstLine="360"/>
      <w:jc w:val="left"/>
    </w:pPr>
    <w:rPr>
      <w:rFonts w:ascii="宋体" w:hAnsi="宋体"/>
      <w:sz w:val="24"/>
    </w:rPr>
  </w:style>
  <w:style w:type="character" w:customStyle="1" w:styleId="Char7">
    <w:name w:val="正文文本缩进 Char"/>
    <w:basedOn w:val="a1"/>
    <w:link w:val="af3"/>
    <w:rsid w:val="00A60D0F"/>
    <w:rPr>
      <w:rFonts w:ascii="宋体" w:hAnsi="宋体"/>
      <w:kern w:val="2"/>
      <w:sz w:val="24"/>
      <w:szCs w:val="24"/>
    </w:rPr>
  </w:style>
  <w:style w:type="paragraph" w:styleId="30">
    <w:name w:val="Body Text Indent 3"/>
    <w:basedOn w:val="a"/>
    <w:link w:val="3Char0"/>
    <w:rsid w:val="005B2533"/>
    <w:pPr>
      <w:spacing w:after="120"/>
      <w:ind w:leftChars="200" w:left="420"/>
    </w:pPr>
    <w:rPr>
      <w:sz w:val="16"/>
      <w:szCs w:val="16"/>
    </w:rPr>
  </w:style>
  <w:style w:type="character" w:customStyle="1" w:styleId="3Char0">
    <w:name w:val="正文文本缩进 3 Char"/>
    <w:basedOn w:val="a1"/>
    <w:link w:val="30"/>
    <w:rsid w:val="00FE3884"/>
    <w:rPr>
      <w:kern w:val="2"/>
      <w:sz w:val="16"/>
      <w:szCs w:val="16"/>
    </w:rPr>
  </w:style>
  <w:style w:type="paragraph" w:customStyle="1" w:styleId="20">
    <w:name w:val="编号正文2"/>
    <w:basedOn w:val="a"/>
    <w:rsid w:val="005B2533"/>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styleId="af4">
    <w:name w:val="Plain Text"/>
    <w:basedOn w:val="a"/>
    <w:link w:val="Char8"/>
    <w:uiPriority w:val="99"/>
    <w:rsid w:val="005B2533"/>
    <w:pPr>
      <w:widowControl/>
      <w:jc w:val="left"/>
    </w:pPr>
    <w:rPr>
      <w:rFonts w:ascii="Courier New" w:hAnsi="Courier New" w:cs="Courier New"/>
      <w:kern w:val="0"/>
      <w:sz w:val="20"/>
      <w:szCs w:val="20"/>
    </w:rPr>
  </w:style>
  <w:style w:type="character" w:customStyle="1" w:styleId="Char8">
    <w:name w:val="纯文本 Char"/>
    <w:basedOn w:val="a1"/>
    <w:link w:val="af4"/>
    <w:uiPriority w:val="99"/>
    <w:rsid w:val="00A60D0F"/>
    <w:rPr>
      <w:rFonts w:ascii="Courier New" w:hAnsi="Courier New" w:cs="Courier New"/>
    </w:rPr>
  </w:style>
  <w:style w:type="paragraph" w:customStyle="1" w:styleId="CharCharCharChar1CharCharChar">
    <w:name w:val="Char Char Char Char1 Char Char Char"/>
    <w:basedOn w:val="a"/>
    <w:rsid w:val="005B2533"/>
  </w:style>
  <w:style w:type="paragraph" w:customStyle="1" w:styleId="af5">
    <w:name w:val="项目"/>
    <w:basedOn w:val="4"/>
    <w:rsid w:val="005B2533"/>
    <w:pPr>
      <w:snapToGrid w:val="0"/>
      <w:spacing w:before="120" w:after="120" w:line="360" w:lineRule="auto"/>
    </w:pPr>
    <w:rPr>
      <w:rFonts w:ascii="Times New Roman" w:eastAsia="楷体_GB2312" w:hAnsi="Times New Roman"/>
      <w:b w:val="0"/>
      <w:sz w:val="24"/>
      <w:szCs w:val="20"/>
    </w:rPr>
  </w:style>
  <w:style w:type="paragraph" w:styleId="21">
    <w:name w:val="toc 2"/>
    <w:basedOn w:val="a"/>
    <w:next w:val="a"/>
    <w:rsid w:val="005B2533"/>
    <w:pPr>
      <w:ind w:leftChars="200" w:left="420"/>
    </w:pPr>
  </w:style>
  <w:style w:type="paragraph" w:customStyle="1" w:styleId="22">
    <w:name w:val="列表2"/>
    <w:basedOn w:val="a"/>
    <w:next w:val="a9"/>
    <w:rsid w:val="005B2533"/>
    <w:pPr>
      <w:tabs>
        <w:tab w:val="left" w:pos="1125"/>
      </w:tabs>
      <w:spacing w:line="360" w:lineRule="auto"/>
      <w:ind w:left="1125" w:hanging="1125"/>
    </w:pPr>
    <w:rPr>
      <w:rFonts w:ascii="宋体"/>
      <w:szCs w:val="20"/>
    </w:rPr>
  </w:style>
  <w:style w:type="paragraph" w:styleId="23">
    <w:name w:val="Body Text Indent 2"/>
    <w:basedOn w:val="a"/>
    <w:link w:val="2Char0"/>
    <w:rsid w:val="005B2533"/>
    <w:pPr>
      <w:widowControl/>
      <w:spacing w:before="100" w:beforeAutospacing="1" w:after="100" w:afterAutospacing="1"/>
      <w:ind w:rightChars="-85" w:right="-178" w:firstLine="480"/>
      <w:outlineLvl w:val="0"/>
    </w:pPr>
    <w:rPr>
      <w:rFonts w:ascii="宋体" w:hAnsi="宋体"/>
      <w:color w:val="000000"/>
      <w:sz w:val="24"/>
    </w:rPr>
  </w:style>
  <w:style w:type="character" w:customStyle="1" w:styleId="2Char0">
    <w:name w:val="正文文本缩进 2 Char"/>
    <w:basedOn w:val="a1"/>
    <w:link w:val="23"/>
    <w:rsid w:val="00A60D0F"/>
    <w:rPr>
      <w:rFonts w:ascii="宋体" w:hAnsi="宋体"/>
      <w:color w:val="000000"/>
      <w:kern w:val="2"/>
      <w:sz w:val="24"/>
      <w:szCs w:val="24"/>
    </w:rPr>
  </w:style>
  <w:style w:type="paragraph" w:customStyle="1" w:styleId="af6">
    <w:name w:val="表格正文"/>
    <w:basedOn w:val="a0"/>
    <w:rsid w:val="005B2533"/>
    <w:pPr>
      <w:spacing w:beforeLines="50"/>
      <w:ind w:firstLineChars="0" w:firstLine="0"/>
      <w:jc w:val="center"/>
    </w:pPr>
    <w:rPr>
      <w:sz w:val="24"/>
      <w:szCs w:val="20"/>
    </w:rPr>
  </w:style>
  <w:style w:type="paragraph" w:customStyle="1" w:styleId="Default">
    <w:name w:val="Default"/>
    <w:rsid w:val="005B2533"/>
    <w:pPr>
      <w:widowControl w:val="0"/>
      <w:autoSpaceDE w:val="0"/>
      <w:autoSpaceDN w:val="0"/>
      <w:adjustRightInd w:val="0"/>
    </w:pPr>
    <w:rPr>
      <w:rFonts w:ascii="宋体" w:cs="宋体"/>
      <w:color w:val="000000"/>
      <w:sz w:val="24"/>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5B2533"/>
  </w:style>
  <w:style w:type="paragraph" w:styleId="31">
    <w:name w:val="Body Text 3"/>
    <w:basedOn w:val="a"/>
    <w:link w:val="3Char1"/>
    <w:rsid w:val="005B2533"/>
    <w:pPr>
      <w:spacing w:line="360" w:lineRule="auto"/>
    </w:pPr>
    <w:rPr>
      <w:rFonts w:ascii="仿宋_GB2312" w:eastAsia="仿宋_GB2312" w:hAnsi="Arial"/>
    </w:rPr>
  </w:style>
  <w:style w:type="character" w:customStyle="1" w:styleId="3Char1">
    <w:name w:val="正文文本 3 Char"/>
    <w:basedOn w:val="a1"/>
    <w:link w:val="31"/>
    <w:rsid w:val="00FE3884"/>
    <w:rPr>
      <w:rFonts w:ascii="仿宋_GB2312" w:eastAsia="仿宋_GB2312" w:hAnsi="Arial"/>
      <w:kern w:val="2"/>
      <w:sz w:val="21"/>
      <w:szCs w:val="24"/>
    </w:rPr>
  </w:style>
  <w:style w:type="paragraph" w:customStyle="1" w:styleId="Char9">
    <w:name w:val="Char"/>
    <w:basedOn w:val="a"/>
    <w:rsid w:val="005B2533"/>
  </w:style>
  <w:style w:type="paragraph" w:styleId="af7">
    <w:name w:val="Normal (Web)"/>
    <w:basedOn w:val="a"/>
    <w:rsid w:val="005B2533"/>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ParaChar">
    <w:name w:val="默认段落字体 Para Char"/>
    <w:basedOn w:val="a"/>
    <w:rsid w:val="005B2533"/>
    <w:pPr>
      <w:tabs>
        <w:tab w:val="left" w:pos="840"/>
      </w:tabs>
      <w:ind w:left="840" w:hanging="420"/>
    </w:pPr>
    <w:rPr>
      <w:sz w:val="24"/>
    </w:rPr>
  </w:style>
  <w:style w:type="paragraph" w:styleId="af8">
    <w:name w:val="Date"/>
    <w:basedOn w:val="a"/>
    <w:next w:val="a"/>
    <w:link w:val="Chara"/>
    <w:rsid w:val="005B2533"/>
    <w:pPr>
      <w:ind w:leftChars="2500" w:left="100"/>
    </w:pPr>
  </w:style>
  <w:style w:type="character" w:customStyle="1" w:styleId="Chara">
    <w:name w:val="日期 Char"/>
    <w:basedOn w:val="a1"/>
    <w:link w:val="af8"/>
    <w:rsid w:val="00FE3884"/>
    <w:rPr>
      <w:kern w:val="2"/>
      <w:sz w:val="21"/>
      <w:szCs w:val="24"/>
    </w:rPr>
  </w:style>
  <w:style w:type="character" w:customStyle="1" w:styleId="Charb">
    <w:name w:val="文档结构图 Char"/>
    <w:basedOn w:val="a1"/>
    <w:link w:val="af9"/>
    <w:semiHidden/>
    <w:rsid w:val="00A60D0F"/>
    <w:rPr>
      <w:kern w:val="2"/>
      <w:sz w:val="21"/>
      <w:szCs w:val="24"/>
      <w:shd w:val="clear" w:color="auto" w:fill="000080"/>
    </w:rPr>
  </w:style>
  <w:style w:type="paragraph" w:styleId="af9">
    <w:name w:val="Document Map"/>
    <w:basedOn w:val="a"/>
    <w:link w:val="Charb"/>
    <w:semiHidden/>
    <w:unhideWhenUsed/>
    <w:rsid w:val="00A60D0F"/>
    <w:pPr>
      <w:shd w:val="clear" w:color="auto" w:fill="000080"/>
      <w:tabs>
        <w:tab w:val="left" w:pos="420"/>
      </w:tabs>
    </w:pPr>
  </w:style>
  <w:style w:type="paragraph" w:customStyle="1" w:styleId="Char30">
    <w:name w:val="Char3"/>
    <w:basedOn w:val="a"/>
    <w:rsid w:val="00A60D0F"/>
    <w:pPr>
      <w:tabs>
        <w:tab w:val="left" w:pos="420"/>
      </w:tabs>
    </w:pPr>
  </w:style>
  <w:style w:type="paragraph" w:customStyle="1" w:styleId="c">
    <w:name w:val="c_"/>
    <w:rsid w:val="00A60D0F"/>
    <w:pPr>
      <w:widowControl w:val="0"/>
      <w:tabs>
        <w:tab w:val="left" w:pos="420"/>
      </w:tabs>
      <w:autoSpaceDE w:val="0"/>
      <w:autoSpaceDN w:val="0"/>
      <w:adjustRightInd w:val="0"/>
      <w:jc w:val="both"/>
    </w:pPr>
    <w:rPr>
      <w:rFonts w:ascii="五" w:eastAsia="五"/>
      <w:sz w:val="24"/>
    </w:rPr>
  </w:style>
  <w:style w:type="character" w:customStyle="1" w:styleId="CharChar">
    <w:name w:val="Char Char"/>
    <w:basedOn w:val="a1"/>
    <w:rsid w:val="00A60D0F"/>
    <w:rPr>
      <w:rFonts w:ascii="宋体" w:eastAsia="宋体" w:hAnsi="宋体" w:cs="Arial" w:hint="eastAsia"/>
      <w:b/>
      <w:bCs w:val="0"/>
      <w:kern w:val="2"/>
      <w:sz w:val="24"/>
      <w:lang w:val="en-US" w:eastAsia="zh-CN" w:bidi="ar-SA"/>
    </w:rPr>
  </w:style>
  <w:style w:type="character" w:customStyle="1" w:styleId="leiwen">
    <w:name w:val="leiwen"/>
    <w:basedOn w:val="a1"/>
    <w:rsid w:val="00FE3884"/>
    <w:rPr>
      <w:rFonts w:ascii="宋体" w:eastAsia="宋体"/>
      <w:b w:val="0"/>
      <w:bCs w:val="0"/>
      <w:i w:val="0"/>
      <w:iCs w:val="0"/>
      <w:strike w:val="0"/>
      <w:color w:val="0000FF"/>
      <w:sz w:val="21"/>
      <w:szCs w:val="21"/>
      <w:u w:val="none"/>
    </w:rPr>
  </w:style>
  <w:style w:type="character" w:customStyle="1" w:styleId="txtcontent11">
    <w:name w:val="txtcontent11"/>
    <w:basedOn w:val="a1"/>
    <w:rsid w:val="00FE3884"/>
    <w:rPr>
      <w:rFonts w:ascii="ˎ̥" w:hAnsi="ˎ̥" w:hint="default"/>
      <w:b w:val="0"/>
      <w:bCs w:val="0"/>
      <w:color w:val="000000"/>
      <w:sz w:val="21"/>
      <w:szCs w:val="21"/>
    </w:rPr>
  </w:style>
  <w:style w:type="character" w:customStyle="1" w:styleId="heigh1801">
    <w:name w:val="heigh1801"/>
    <w:basedOn w:val="a1"/>
    <w:rsid w:val="00FE3884"/>
  </w:style>
  <w:style w:type="character" w:styleId="afa">
    <w:name w:val="Strong"/>
    <w:basedOn w:val="a1"/>
    <w:qFormat/>
    <w:rsid w:val="00FE3884"/>
    <w:rPr>
      <w:b/>
      <w:bCs/>
    </w:rPr>
  </w:style>
  <w:style w:type="character" w:customStyle="1" w:styleId="unnamed11">
    <w:name w:val="unnamed11"/>
    <w:basedOn w:val="a1"/>
    <w:rsid w:val="00FE3884"/>
    <w:rPr>
      <w:rFonts w:ascii="宋体" w:eastAsia="宋体" w:hAnsi="宋体" w:hint="eastAsia"/>
      <w:sz w:val="18"/>
      <w:szCs w:val="18"/>
    </w:rPr>
  </w:style>
  <w:style w:type="character" w:customStyle="1" w:styleId="DeltaViewInsertion">
    <w:name w:val="DeltaView Insertion"/>
    <w:rsid w:val="00FE3884"/>
    <w:rPr>
      <w:color w:val="0000FF"/>
      <w:spacing w:val="0"/>
      <w:u w:val="double"/>
    </w:rPr>
  </w:style>
  <w:style w:type="character" w:customStyle="1" w:styleId="artibody">
    <w:name w:val="artibody"/>
    <w:basedOn w:val="a1"/>
    <w:rsid w:val="00FE3884"/>
  </w:style>
  <w:style w:type="paragraph" w:customStyle="1" w:styleId="CharCharCharChar1CharCharChar1">
    <w:name w:val="Char Char Char Char1 Char Char Char1"/>
    <w:basedOn w:val="a"/>
    <w:rsid w:val="00FE3884"/>
  </w:style>
  <w:style w:type="paragraph" w:customStyle="1" w:styleId="CharCharChar1">
    <w:name w:val="Char Char Char1"/>
    <w:basedOn w:val="a"/>
    <w:rsid w:val="00FE3884"/>
    <w:rPr>
      <w:szCs w:val="20"/>
    </w:rPr>
  </w:style>
  <w:style w:type="paragraph" w:customStyle="1" w:styleId="CharCharCharCharCharCharCharCharChar1CharCharCharChar">
    <w:name w:val="Char Char Char Char Char Char Char Char Char1 Char Char Char Char"/>
    <w:basedOn w:val="a"/>
    <w:rsid w:val="00FE3884"/>
    <w:pPr>
      <w:tabs>
        <w:tab w:val="left" w:pos="840"/>
      </w:tabs>
      <w:ind w:left="840" w:hanging="360"/>
    </w:pPr>
    <w:rPr>
      <w:sz w:val="24"/>
    </w:rPr>
  </w:style>
  <w:style w:type="paragraph" w:customStyle="1" w:styleId="1Char0">
    <w:name w:val="1 Char"/>
    <w:basedOn w:val="a"/>
    <w:rsid w:val="00FE3884"/>
    <w:pPr>
      <w:tabs>
        <w:tab w:val="left" w:pos="360"/>
      </w:tabs>
    </w:pPr>
    <w:rPr>
      <w:sz w:val="24"/>
    </w:rPr>
  </w:style>
  <w:style w:type="paragraph" w:customStyle="1" w:styleId="Char11">
    <w:name w:val="Char11"/>
    <w:basedOn w:val="a"/>
    <w:rsid w:val="00FE3884"/>
  </w:style>
  <w:style w:type="paragraph" w:customStyle="1" w:styleId="ParaCharCharCharCharCharCharChar">
    <w:name w:val="默认段落字体 Para Char Char Char Char Char Char Char"/>
    <w:basedOn w:val="a"/>
    <w:rsid w:val="00FE3884"/>
    <w:pPr>
      <w:widowControl/>
      <w:jc w:val="left"/>
    </w:pPr>
    <w:rPr>
      <w:rFonts w:ascii="Tahoma" w:hAnsi="Tahoma"/>
      <w:color w:val="000000"/>
      <w:kern w:val="0"/>
      <w:sz w:val="24"/>
      <w:szCs w:val="20"/>
    </w:rPr>
  </w:style>
  <w:style w:type="paragraph" w:customStyle="1" w:styleId="CharCharCharCharCharCharChar1">
    <w:name w:val="Char Char Char Char Char Char Char1"/>
    <w:basedOn w:val="a"/>
    <w:rsid w:val="00FE3884"/>
  </w:style>
  <w:style w:type="paragraph" w:customStyle="1" w:styleId="Char20">
    <w:name w:val="Char2"/>
    <w:basedOn w:val="a"/>
    <w:rsid w:val="00FE3884"/>
  </w:style>
  <w:style w:type="paragraph" w:customStyle="1" w:styleId="CharChar1">
    <w:name w:val="Char Char1"/>
    <w:basedOn w:val="a"/>
    <w:rsid w:val="00FE3884"/>
    <w:pPr>
      <w:tabs>
        <w:tab w:val="left" w:pos="840"/>
      </w:tabs>
      <w:ind w:left="840" w:hanging="360"/>
    </w:pPr>
    <w:rPr>
      <w:sz w:val="24"/>
    </w:rPr>
  </w:style>
  <w:style w:type="paragraph" w:customStyle="1" w:styleId="11">
    <w:name w:val="1"/>
    <w:basedOn w:val="a"/>
    <w:next w:val="30"/>
    <w:rsid w:val="00FE3884"/>
    <w:pPr>
      <w:adjustRightInd w:val="0"/>
      <w:snapToGrid w:val="0"/>
      <w:ind w:firstLineChars="200" w:firstLine="480"/>
    </w:pPr>
    <w:rPr>
      <w:rFonts w:ascii="仿宋_GB2312" w:eastAsia="仿宋_GB2312" w:hAnsi="宋体"/>
      <w:color w:val="000000"/>
      <w:sz w:val="24"/>
      <w:szCs w:val="20"/>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FE3884"/>
  </w:style>
  <w:style w:type="paragraph" w:customStyle="1" w:styleId="CharCharChar2">
    <w:name w:val="Char Char Char2"/>
    <w:basedOn w:val="a"/>
    <w:rsid w:val="00FE3884"/>
  </w:style>
  <w:style w:type="table" w:styleId="afb">
    <w:name w:val="Table Grid"/>
    <w:basedOn w:val="a2"/>
    <w:uiPriority w:val="99"/>
    <w:rsid w:val="003260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b"/>
    <w:uiPriority w:val="99"/>
    <w:rsid w:val="00B07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B07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b"/>
    <w:uiPriority w:val="99"/>
    <w:rsid w:val="00B07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99204">
      <w:bodyDiv w:val="1"/>
      <w:marLeft w:val="0"/>
      <w:marRight w:val="0"/>
      <w:marTop w:val="0"/>
      <w:marBottom w:val="0"/>
      <w:divBdr>
        <w:top w:val="none" w:sz="0" w:space="0" w:color="auto"/>
        <w:left w:val="none" w:sz="0" w:space="0" w:color="auto"/>
        <w:bottom w:val="none" w:sz="0" w:space="0" w:color="auto"/>
        <w:right w:val="none" w:sz="0" w:space="0" w:color="auto"/>
      </w:divBdr>
    </w:div>
    <w:div w:id="603919343">
      <w:bodyDiv w:val="1"/>
      <w:marLeft w:val="0"/>
      <w:marRight w:val="0"/>
      <w:marTop w:val="0"/>
      <w:marBottom w:val="0"/>
      <w:divBdr>
        <w:top w:val="none" w:sz="0" w:space="0" w:color="auto"/>
        <w:left w:val="none" w:sz="0" w:space="0" w:color="auto"/>
        <w:bottom w:val="none" w:sz="0" w:space="0" w:color="auto"/>
        <w:right w:val="none" w:sz="0" w:space="0" w:color="auto"/>
      </w:divBdr>
    </w:div>
    <w:div w:id="643891524">
      <w:bodyDiv w:val="1"/>
      <w:marLeft w:val="0"/>
      <w:marRight w:val="0"/>
      <w:marTop w:val="0"/>
      <w:marBottom w:val="0"/>
      <w:divBdr>
        <w:top w:val="none" w:sz="0" w:space="0" w:color="auto"/>
        <w:left w:val="none" w:sz="0" w:space="0" w:color="auto"/>
        <w:bottom w:val="none" w:sz="0" w:space="0" w:color="auto"/>
        <w:right w:val="none" w:sz="0" w:space="0" w:color="auto"/>
      </w:divBdr>
    </w:div>
    <w:div w:id="775519547">
      <w:bodyDiv w:val="1"/>
      <w:marLeft w:val="0"/>
      <w:marRight w:val="0"/>
      <w:marTop w:val="0"/>
      <w:marBottom w:val="0"/>
      <w:divBdr>
        <w:top w:val="none" w:sz="0" w:space="0" w:color="auto"/>
        <w:left w:val="none" w:sz="0" w:space="0" w:color="auto"/>
        <w:bottom w:val="none" w:sz="0" w:space="0" w:color="auto"/>
        <w:right w:val="none" w:sz="0" w:space="0" w:color="auto"/>
      </w:divBdr>
    </w:div>
    <w:div w:id="1090277135">
      <w:bodyDiv w:val="1"/>
      <w:marLeft w:val="0"/>
      <w:marRight w:val="0"/>
      <w:marTop w:val="0"/>
      <w:marBottom w:val="0"/>
      <w:divBdr>
        <w:top w:val="none" w:sz="0" w:space="0" w:color="auto"/>
        <w:left w:val="none" w:sz="0" w:space="0" w:color="auto"/>
        <w:bottom w:val="none" w:sz="0" w:space="0" w:color="auto"/>
        <w:right w:val="none" w:sz="0" w:space="0" w:color="auto"/>
      </w:divBdr>
    </w:div>
    <w:div w:id="1171796411">
      <w:bodyDiv w:val="1"/>
      <w:marLeft w:val="0"/>
      <w:marRight w:val="0"/>
      <w:marTop w:val="0"/>
      <w:marBottom w:val="0"/>
      <w:divBdr>
        <w:top w:val="none" w:sz="0" w:space="0" w:color="auto"/>
        <w:left w:val="none" w:sz="0" w:space="0" w:color="auto"/>
        <w:bottom w:val="none" w:sz="0" w:space="0" w:color="auto"/>
        <w:right w:val="none" w:sz="0" w:space="0" w:color="auto"/>
      </w:divBdr>
    </w:div>
    <w:div w:id="1374768681">
      <w:bodyDiv w:val="1"/>
      <w:marLeft w:val="0"/>
      <w:marRight w:val="0"/>
      <w:marTop w:val="0"/>
      <w:marBottom w:val="0"/>
      <w:divBdr>
        <w:top w:val="none" w:sz="0" w:space="0" w:color="auto"/>
        <w:left w:val="none" w:sz="0" w:space="0" w:color="auto"/>
        <w:bottom w:val="none" w:sz="0" w:space="0" w:color="auto"/>
        <w:right w:val="none" w:sz="0" w:space="0" w:color="auto"/>
      </w:divBdr>
    </w:div>
    <w:div w:id="1483884907">
      <w:bodyDiv w:val="1"/>
      <w:marLeft w:val="0"/>
      <w:marRight w:val="0"/>
      <w:marTop w:val="0"/>
      <w:marBottom w:val="0"/>
      <w:divBdr>
        <w:top w:val="none" w:sz="0" w:space="0" w:color="auto"/>
        <w:left w:val="none" w:sz="0" w:space="0" w:color="auto"/>
        <w:bottom w:val="none" w:sz="0" w:space="0" w:color="auto"/>
        <w:right w:val="none" w:sz="0" w:space="0" w:color="auto"/>
      </w:divBdr>
    </w:div>
    <w:div w:id="163775430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comschroder.com"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fund001.com" TargetMode="External"/><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image" Target="media/image3.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ocomschroder.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yfund.com"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jyfund.com/page/px120913083148055000.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jyfund.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C28127-013E-477C-8CA6-065E16F13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142</Pages>
  <Words>87929</Words>
  <Characters>13629</Characters>
  <Application>Microsoft Office Word</Application>
  <DocSecurity>0</DocSecurity>
  <Lines>113</Lines>
  <Paragraphs>202</Paragraphs>
  <ScaleCrop>false</ScaleCrop>
  <Company/>
  <LinksUpToDate>false</LinksUpToDate>
  <CharactersWithSpaces>101356</CharactersWithSpaces>
  <SharedDoc>false</SharedDoc>
  <HLinks>
    <vt:vector size="192" baseType="variant">
      <vt:variant>
        <vt:i4>2883632</vt:i4>
      </vt:variant>
      <vt:variant>
        <vt:i4>174</vt:i4>
      </vt:variant>
      <vt:variant>
        <vt:i4>0</vt:i4>
      </vt:variant>
      <vt:variant>
        <vt:i4>5</vt:i4>
      </vt:variant>
      <vt:variant>
        <vt:lpwstr>http://www.fund001.com/</vt:lpwstr>
      </vt:variant>
      <vt:variant>
        <vt:lpwstr/>
      </vt:variant>
      <vt:variant>
        <vt:i4>5701711</vt:i4>
      </vt:variant>
      <vt:variant>
        <vt:i4>171</vt:i4>
      </vt:variant>
      <vt:variant>
        <vt:i4>0</vt:i4>
      </vt:variant>
      <vt:variant>
        <vt:i4>5</vt:i4>
      </vt:variant>
      <vt:variant>
        <vt:lpwstr>http://www.jyfund.com/page/px120913083148055000.html</vt:lpwstr>
      </vt:variant>
      <vt:variant>
        <vt:lpwstr/>
      </vt:variant>
      <vt:variant>
        <vt:i4>5111808</vt:i4>
      </vt:variant>
      <vt:variant>
        <vt:i4>165</vt:i4>
      </vt:variant>
      <vt:variant>
        <vt:i4>0</vt:i4>
      </vt:variant>
      <vt:variant>
        <vt:i4>5</vt:i4>
      </vt:variant>
      <vt:variant>
        <vt:lpwstr>http://www.bocomschroder.com/</vt:lpwstr>
      </vt:variant>
      <vt:variant>
        <vt:lpwstr/>
      </vt:variant>
      <vt:variant>
        <vt:i4>2555958</vt:i4>
      </vt:variant>
      <vt:variant>
        <vt:i4>162</vt:i4>
      </vt:variant>
      <vt:variant>
        <vt:i4>0</vt:i4>
      </vt:variant>
      <vt:variant>
        <vt:i4>5</vt:i4>
      </vt:variant>
      <vt:variant>
        <vt:lpwstr>http://www.jyfund.com/</vt:lpwstr>
      </vt:variant>
      <vt:variant>
        <vt:lpwstr/>
      </vt:variant>
      <vt:variant>
        <vt:i4>2555958</vt:i4>
      </vt:variant>
      <vt:variant>
        <vt:i4>159</vt:i4>
      </vt:variant>
      <vt:variant>
        <vt:i4>0</vt:i4>
      </vt:variant>
      <vt:variant>
        <vt:i4>5</vt:i4>
      </vt:variant>
      <vt:variant>
        <vt:lpwstr>http://www.jyfund.com/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1114160</vt:i4>
      </vt:variant>
      <vt:variant>
        <vt:i4>146</vt:i4>
      </vt:variant>
      <vt:variant>
        <vt:i4>0</vt:i4>
      </vt:variant>
      <vt:variant>
        <vt:i4>5</vt:i4>
      </vt:variant>
      <vt:variant>
        <vt:lpwstr/>
      </vt:variant>
      <vt:variant>
        <vt:lpwstr>_Toc244334554</vt:lpwstr>
      </vt:variant>
      <vt:variant>
        <vt:i4>1114160</vt:i4>
      </vt:variant>
      <vt:variant>
        <vt:i4>140</vt:i4>
      </vt:variant>
      <vt:variant>
        <vt:i4>0</vt:i4>
      </vt:variant>
      <vt:variant>
        <vt:i4>5</vt:i4>
      </vt:variant>
      <vt:variant>
        <vt:lpwstr/>
      </vt:variant>
      <vt:variant>
        <vt:lpwstr>_Toc244334553</vt:lpwstr>
      </vt:variant>
      <vt:variant>
        <vt:i4>1114160</vt:i4>
      </vt:variant>
      <vt:variant>
        <vt:i4>134</vt:i4>
      </vt:variant>
      <vt:variant>
        <vt:i4>0</vt:i4>
      </vt:variant>
      <vt:variant>
        <vt:i4>5</vt:i4>
      </vt:variant>
      <vt:variant>
        <vt:lpwstr/>
      </vt:variant>
      <vt:variant>
        <vt:lpwstr>_Toc244334552</vt:lpwstr>
      </vt:variant>
      <vt:variant>
        <vt:i4>1114160</vt:i4>
      </vt:variant>
      <vt:variant>
        <vt:i4>128</vt:i4>
      </vt:variant>
      <vt:variant>
        <vt:i4>0</vt:i4>
      </vt:variant>
      <vt:variant>
        <vt:i4>5</vt:i4>
      </vt:variant>
      <vt:variant>
        <vt:lpwstr/>
      </vt:variant>
      <vt:variant>
        <vt:lpwstr>_Toc244334551</vt:lpwstr>
      </vt:variant>
      <vt:variant>
        <vt:i4>1114160</vt:i4>
      </vt:variant>
      <vt:variant>
        <vt:i4>122</vt:i4>
      </vt:variant>
      <vt:variant>
        <vt:i4>0</vt:i4>
      </vt:variant>
      <vt:variant>
        <vt:i4>5</vt:i4>
      </vt:variant>
      <vt:variant>
        <vt:lpwstr/>
      </vt:variant>
      <vt:variant>
        <vt:lpwstr>_Toc244334550</vt:lpwstr>
      </vt:variant>
      <vt:variant>
        <vt:i4>1048624</vt:i4>
      </vt:variant>
      <vt:variant>
        <vt:i4>116</vt:i4>
      </vt:variant>
      <vt:variant>
        <vt:i4>0</vt:i4>
      </vt:variant>
      <vt:variant>
        <vt:i4>5</vt:i4>
      </vt:variant>
      <vt:variant>
        <vt:lpwstr/>
      </vt:variant>
      <vt:variant>
        <vt:lpwstr>_Toc244334549</vt:lpwstr>
      </vt:variant>
      <vt:variant>
        <vt:i4>1048624</vt:i4>
      </vt:variant>
      <vt:variant>
        <vt:i4>110</vt:i4>
      </vt:variant>
      <vt:variant>
        <vt:i4>0</vt:i4>
      </vt:variant>
      <vt:variant>
        <vt:i4>5</vt:i4>
      </vt:variant>
      <vt:variant>
        <vt:lpwstr/>
      </vt:variant>
      <vt:variant>
        <vt:lpwstr>_Toc244334548</vt:lpwstr>
      </vt:variant>
      <vt:variant>
        <vt:i4>1048624</vt:i4>
      </vt:variant>
      <vt:variant>
        <vt:i4>104</vt:i4>
      </vt:variant>
      <vt:variant>
        <vt:i4>0</vt:i4>
      </vt:variant>
      <vt:variant>
        <vt:i4>5</vt:i4>
      </vt:variant>
      <vt:variant>
        <vt:lpwstr/>
      </vt:variant>
      <vt:variant>
        <vt:lpwstr>_Toc244334547</vt:lpwstr>
      </vt:variant>
      <vt:variant>
        <vt:i4>1048624</vt:i4>
      </vt:variant>
      <vt:variant>
        <vt:i4>98</vt:i4>
      </vt:variant>
      <vt:variant>
        <vt:i4>0</vt:i4>
      </vt:variant>
      <vt:variant>
        <vt:i4>5</vt:i4>
      </vt:variant>
      <vt:variant>
        <vt:lpwstr/>
      </vt:variant>
      <vt:variant>
        <vt:lpwstr>_Toc244334546</vt:lpwstr>
      </vt:variant>
      <vt:variant>
        <vt:i4>1048624</vt:i4>
      </vt:variant>
      <vt:variant>
        <vt:i4>92</vt:i4>
      </vt:variant>
      <vt:variant>
        <vt:i4>0</vt:i4>
      </vt:variant>
      <vt:variant>
        <vt:i4>5</vt:i4>
      </vt:variant>
      <vt:variant>
        <vt:lpwstr/>
      </vt:variant>
      <vt:variant>
        <vt:lpwstr>_Toc244334545</vt:lpwstr>
      </vt:variant>
      <vt:variant>
        <vt:i4>1048624</vt:i4>
      </vt:variant>
      <vt:variant>
        <vt:i4>86</vt:i4>
      </vt:variant>
      <vt:variant>
        <vt:i4>0</vt:i4>
      </vt:variant>
      <vt:variant>
        <vt:i4>5</vt:i4>
      </vt:variant>
      <vt:variant>
        <vt:lpwstr/>
      </vt:variant>
      <vt:variant>
        <vt:lpwstr>_Toc244334544</vt:lpwstr>
      </vt:variant>
      <vt:variant>
        <vt:i4>1048624</vt:i4>
      </vt:variant>
      <vt:variant>
        <vt:i4>80</vt:i4>
      </vt:variant>
      <vt:variant>
        <vt:i4>0</vt:i4>
      </vt:variant>
      <vt:variant>
        <vt:i4>5</vt:i4>
      </vt:variant>
      <vt:variant>
        <vt:lpwstr/>
      </vt:variant>
      <vt:variant>
        <vt:lpwstr>_Toc244334543</vt:lpwstr>
      </vt:variant>
      <vt:variant>
        <vt:i4>1048624</vt:i4>
      </vt:variant>
      <vt:variant>
        <vt:i4>74</vt:i4>
      </vt:variant>
      <vt:variant>
        <vt:i4>0</vt:i4>
      </vt:variant>
      <vt:variant>
        <vt:i4>5</vt:i4>
      </vt:variant>
      <vt:variant>
        <vt:lpwstr/>
      </vt:variant>
      <vt:variant>
        <vt:lpwstr>_Toc244334542</vt:lpwstr>
      </vt:variant>
      <vt:variant>
        <vt:i4>1048624</vt:i4>
      </vt:variant>
      <vt:variant>
        <vt:i4>68</vt:i4>
      </vt:variant>
      <vt:variant>
        <vt:i4>0</vt:i4>
      </vt:variant>
      <vt:variant>
        <vt:i4>5</vt:i4>
      </vt:variant>
      <vt:variant>
        <vt:lpwstr/>
      </vt:variant>
      <vt:variant>
        <vt:lpwstr>_Toc244334541</vt:lpwstr>
      </vt:variant>
      <vt:variant>
        <vt:i4>1048624</vt:i4>
      </vt:variant>
      <vt:variant>
        <vt:i4>62</vt:i4>
      </vt:variant>
      <vt:variant>
        <vt:i4>0</vt:i4>
      </vt:variant>
      <vt:variant>
        <vt:i4>5</vt:i4>
      </vt:variant>
      <vt:variant>
        <vt:lpwstr/>
      </vt:variant>
      <vt:variant>
        <vt:lpwstr>_Toc244334540</vt:lpwstr>
      </vt:variant>
      <vt:variant>
        <vt:i4>1507376</vt:i4>
      </vt:variant>
      <vt:variant>
        <vt:i4>56</vt:i4>
      </vt:variant>
      <vt:variant>
        <vt:i4>0</vt:i4>
      </vt:variant>
      <vt:variant>
        <vt:i4>5</vt:i4>
      </vt:variant>
      <vt:variant>
        <vt:lpwstr/>
      </vt:variant>
      <vt:variant>
        <vt:lpwstr>_Toc244334539</vt:lpwstr>
      </vt:variant>
      <vt:variant>
        <vt:i4>1507376</vt:i4>
      </vt:variant>
      <vt:variant>
        <vt:i4>50</vt:i4>
      </vt:variant>
      <vt:variant>
        <vt:i4>0</vt:i4>
      </vt:variant>
      <vt:variant>
        <vt:i4>5</vt:i4>
      </vt:variant>
      <vt:variant>
        <vt:lpwstr/>
      </vt:variant>
      <vt:variant>
        <vt:lpwstr>_Toc244334538</vt:lpwstr>
      </vt:variant>
      <vt:variant>
        <vt:i4>1507376</vt:i4>
      </vt:variant>
      <vt:variant>
        <vt:i4>44</vt:i4>
      </vt:variant>
      <vt:variant>
        <vt:i4>0</vt:i4>
      </vt:variant>
      <vt:variant>
        <vt:i4>5</vt:i4>
      </vt:variant>
      <vt:variant>
        <vt:lpwstr/>
      </vt:variant>
      <vt:variant>
        <vt:lpwstr>_Toc244334537</vt:lpwstr>
      </vt:variant>
      <vt:variant>
        <vt:i4>1507376</vt:i4>
      </vt:variant>
      <vt:variant>
        <vt:i4>38</vt:i4>
      </vt:variant>
      <vt:variant>
        <vt:i4>0</vt:i4>
      </vt:variant>
      <vt:variant>
        <vt:i4>5</vt:i4>
      </vt:variant>
      <vt:variant>
        <vt:lpwstr/>
      </vt:variant>
      <vt:variant>
        <vt:lpwstr>_Toc244334536</vt:lpwstr>
      </vt:variant>
      <vt:variant>
        <vt:i4>1507376</vt:i4>
      </vt:variant>
      <vt:variant>
        <vt:i4>32</vt:i4>
      </vt:variant>
      <vt:variant>
        <vt:i4>0</vt:i4>
      </vt:variant>
      <vt:variant>
        <vt:i4>5</vt:i4>
      </vt:variant>
      <vt:variant>
        <vt:lpwstr/>
      </vt:variant>
      <vt:variant>
        <vt:lpwstr>_Toc244334535</vt:lpwstr>
      </vt:variant>
      <vt:variant>
        <vt:i4>1507376</vt:i4>
      </vt:variant>
      <vt:variant>
        <vt:i4>26</vt:i4>
      </vt:variant>
      <vt:variant>
        <vt:i4>0</vt:i4>
      </vt:variant>
      <vt:variant>
        <vt:i4>5</vt:i4>
      </vt:variant>
      <vt:variant>
        <vt:lpwstr/>
      </vt:variant>
      <vt:variant>
        <vt:lpwstr>_Toc244334534</vt:lpwstr>
      </vt:variant>
      <vt:variant>
        <vt:i4>1507376</vt:i4>
      </vt:variant>
      <vt:variant>
        <vt:i4>20</vt:i4>
      </vt:variant>
      <vt:variant>
        <vt:i4>0</vt:i4>
      </vt:variant>
      <vt:variant>
        <vt:i4>5</vt:i4>
      </vt:variant>
      <vt:variant>
        <vt:lpwstr/>
      </vt:variant>
      <vt:variant>
        <vt:lpwstr>_Toc244334533</vt:lpwstr>
      </vt:variant>
      <vt:variant>
        <vt:i4>1507376</vt:i4>
      </vt:variant>
      <vt:variant>
        <vt:i4>14</vt:i4>
      </vt:variant>
      <vt:variant>
        <vt:i4>0</vt:i4>
      </vt:variant>
      <vt:variant>
        <vt:i4>5</vt:i4>
      </vt:variant>
      <vt:variant>
        <vt:lpwstr/>
      </vt:variant>
      <vt:variant>
        <vt:lpwstr>_Toc244334532</vt:lpwstr>
      </vt:variant>
      <vt:variant>
        <vt:i4>1507376</vt:i4>
      </vt:variant>
      <vt:variant>
        <vt:i4>8</vt:i4>
      </vt:variant>
      <vt:variant>
        <vt:i4>0</vt:i4>
      </vt:variant>
      <vt:variant>
        <vt:i4>5</vt:i4>
      </vt:variant>
      <vt:variant>
        <vt:lpwstr/>
      </vt:variant>
      <vt:variant>
        <vt:lpwstr>_Toc244334531</vt:lpwstr>
      </vt:variant>
      <vt:variant>
        <vt:i4>1507376</vt:i4>
      </vt:variant>
      <vt:variant>
        <vt:i4>2</vt:i4>
      </vt:variant>
      <vt:variant>
        <vt:i4>0</vt:i4>
      </vt:variant>
      <vt:variant>
        <vt:i4>5</vt:i4>
      </vt:variant>
      <vt:variant>
        <vt:lpwstr/>
      </vt:variant>
      <vt:variant>
        <vt:lpwstr>_Toc244334530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9</cp:revision>
  <cp:lastPrinted>2015-11-09T03:39:00Z</cp:lastPrinted>
  <dcterms:created xsi:type="dcterms:W3CDTF">2015-11-09T03:12:00Z</dcterms:created>
  <dcterms:modified xsi:type="dcterms:W3CDTF">2015-11-16T01:30:00Z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