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54" w:rsidRPr="008F71CF" w:rsidRDefault="00D60C56" w:rsidP="00D6675A">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BB4E10" w:rsidRPr="008F71CF">
        <w:rPr>
          <w:rFonts w:ascii="Times New Roman" w:eastAsiaTheme="majorEastAsia" w:hAnsi="Times New Roman" w:cs="Times New Roman"/>
          <w:b/>
          <w:sz w:val="30"/>
          <w:szCs w:val="30"/>
        </w:rPr>
        <w:t>交银施罗德多策略回报灵活配置混合型证券投资基金</w:t>
      </w:r>
      <w:r w:rsidR="00D6675A" w:rsidRPr="008F71CF">
        <w:rPr>
          <w:rFonts w:ascii="Times New Roman" w:eastAsiaTheme="majorEastAsia" w:hAnsi="Times New Roman" w:cs="Times New Roman"/>
          <w:b/>
          <w:sz w:val="30"/>
          <w:szCs w:val="30"/>
        </w:rPr>
        <w:t>增加</w:t>
      </w:r>
      <w:r w:rsidR="00D6675A" w:rsidRPr="008F71CF">
        <w:rPr>
          <w:rFonts w:ascii="Times New Roman" w:eastAsiaTheme="majorEastAsia" w:hAnsi="Times New Roman" w:cs="Times New Roman"/>
          <w:b/>
          <w:sz w:val="30"/>
          <w:szCs w:val="30"/>
        </w:rPr>
        <w:t>C</w:t>
      </w:r>
      <w:r w:rsidR="00D6675A" w:rsidRPr="008F71CF">
        <w:rPr>
          <w:rFonts w:ascii="Times New Roman" w:eastAsiaTheme="majorEastAsia" w:hAnsi="Times New Roman" w:cs="Times New Roman"/>
          <w:b/>
          <w:sz w:val="30"/>
          <w:szCs w:val="30"/>
        </w:rPr>
        <w:t>类份额并修改基金合同</w:t>
      </w:r>
      <w:r w:rsidR="00771C26" w:rsidRPr="00771C26">
        <w:rPr>
          <w:rFonts w:ascii="Times New Roman" w:eastAsiaTheme="majorEastAsia" w:hAnsi="Times New Roman" w:cs="Times New Roman" w:hint="eastAsia"/>
          <w:b/>
          <w:sz w:val="30"/>
          <w:szCs w:val="30"/>
        </w:rPr>
        <w:t>、托管协议</w:t>
      </w:r>
      <w:r w:rsidR="00C24746" w:rsidRPr="008F71CF">
        <w:rPr>
          <w:rFonts w:ascii="Times New Roman" w:eastAsiaTheme="majorEastAsia" w:hAnsi="Times New Roman" w:cs="Times New Roman"/>
          <w:b/>
          <w:sz w:val="30"/>
          <w:szCs w:val="30"/>
        </w:rPr>
        <w:t>的公告</w:t>
      </w:r>
    </w:p>
    <w:p w:rsidR="00F72B4C" w:rsidRPr="008F71CF" w:rsidRDefault="00F72B4C" w:rsidP="00C24746">
      <w:pPr>
        <w:jc w:val="center"/>
        <w:rPr>
          <w:rFonts w:ascii="Times New Roman" w:eastAsiaTheme="majorEastAsia" w:hAnsi="Times New Roman" w:cs="Times New Roman"/>
          <w:b/>
          <w:sz w:val="30"/>
          <w:szCs w:val="30"/>
        </w:rPr>
      </w:pPr>
    </w:p>
    <w:p w:rsidR="00527244" w:rsidRPr="008F71CF"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为更好地满足广大投资者的需求，</w:t>
      </w:r>
      <w:r w:rsidR="002F09AC" w:rsidRPr="008F71CF">
        <w:rPr>
          <w:rFonts w:ascii="Times New Roman" w:eastAsiaTheme="majorEastAsia" w:hAnsi="Times New Roman" w:cs="Times New Roman"/>
          <w:bCs/>
          <w:sz w:val="24"/>
          <w:szCs w:val="20"/>
        </w:rPr>
        <w:t>交银施罗德</w:t>
      </w:r>
      <w:r w:rsidRPr="008F71CF">
        <w:rPr>
          <w:rFonts w:ascii="Times New Roman" w:eastAsiaTheme="majorEastAsia" w:hAnsi="Times New Roman" w:cs="Times New Roman"/>
          <w:bCs/>
          <w:sz w:val="24"/>
          <w:szCs w:val="20"/>
        </w:rPr>
        <w:t>基金管理有限公司（以下简称</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本公司</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）根据《中华人民共和国证券投资基金法》、《公开募集证券投资基金运作管理办法》和《</w:t>
      </w:r>
      <w:r w:rsidR="00BB4E10" w:rsidRPr="008F71CF">
        <w:rPr>
          <w:rFonts w:ascii="Times New Roman" w:eastAsiaTheme="majorEastAsia" w:hAnsi="Times New Roman" w:cs="Times New Roman"/>
          <w:bCs/>
          <w:sz w:val="24"/>
          <w:szCs w:val="20"/>
        </w:rPr>
        <w:t>交银施罗德多策略回报灵活配置混合型证券投资基金</w:t>
      </w:r>
      <w:r w:rsidRPr="008F71CF">
        <w:rPr>
          <w:rFonts w:ascii="Times New Roman" w:eastAsiaTheme="majorEastAsia" w:hAnsi="Times New Roman" w:cs="Times New Roman"/>
          <w:bCs/>
          <w:sz w:val="24"/>
          <w:szCs w:val="20"/>
        </w:rPr>
        <w:t>基金合同》</w:t>
      </w:r>
      <w:r w:rsidR="002A6F38" w:rsidRPr="008F71CF">
        <w:rPr>
          <w:rFonts w:ascii="Times New Roman" w:eastAsiaTheme="majorEastAsia" w:hAnsi="Times New Roman" w:cs="Times New Roman"/>
          <w:bCs/>
          <w:sz w:val="24"/>
          <w:szCs w:val="20"/>
        </w:rPr>
        <w:t>（以下简称</w:t>
      </w:r>
      <w:r w:rsidR="002A6F38" w:rsidRPr="008F71CF">
        <w:rPr>
          <w:rFonts w:ascii="Times New Roman" w:eastAsiaTheme="majorEastAsia" w:hAnsi="Times New Roman" w:cs="Times New Roman"/>
          <w:bCs/>
          <w:sz w:val="24"/>
          <w:szCs w:val="20"/>
        </w:rPr>
        <w:t>“</w:t>
      </w:r>
      <w:r w:rsidR="002A6F38" w:rsidRPr="008F71CF">
        <w:rPr>
          <w:rFonts w:ascii="Times New Roman" w:eastAsiaTheme="majorEastAsia" w:hAnsi="Times New Roman" w:cs="Times New Roman"/>
          <w:bCs/>
          <w:sz w:val="24"/>
          <w:szCs w:val="20"/>
        </w:rPr>
        <w:t>基金合同</w:t>
      </w:r>
      <w:r w:rsidR="002A6F38" w:rsidRPr="008F71CF">
        <w:rPr>
          <w:rFonts w:ascii="Times New Roman" w:eastAsiaTheme="majorEastAsia" w:hAnsi="Times New Roman" w:cs="Times New Roman"/>
          <w:bCs/>
          <w:sz w:val="24"/>
          <w:szCs w:val="20"/>
        </w:rPr>
        <w:t>”</w:t>
      </w:r>
      <w:r w:rsidR="00771C26" w:rsidRPr="00534E7D">
        <w:rPr>
          <w:rFonts w:ascii="宋体" w:hAnsi="宋体" w:hint="eastAsia"/>
          <w:bCs/>
          <w:sz w:val="24"/>
          <w:szCs w:val="20"/>
        </w:rPr>
        <w:t>或</w:t>
      </w:r>
      <w:r w:rsidR="00771C26" w:rsidRPr="00FE737F">
        <w:rPr>
          <w:rFonts w:ascii="宋体" w:hAnsi="宋体" w:hint="eastAsia"/>
          <w:bCs/>
          <w:sz w:val="24"/>
          <w:szCs w:val="20"/>
        </w:rPr>
        <w:t>“</w:t>
      </w:r>
      <w:r w:rsidR="00771C26" w:rsidRPr="00FE737F">
        <w:rPr>
          <w:rFonts w:ascii="宋体" w:hAnsi="宋体"/>
          <w:bCs/>
          <w:sz w:val="24"/>
          <w:szCs w:val="20"/>
        </w:rPr>
        <w:t>《</w:t>
      </w:r>
      <w:r w:rsidR="00771C26" w:rsidRPr="00FE737F">
        <w:rPr>
          <w:rFonts w:ascii="宋体" w:hAnsi="宋体" w:hint="eastAsia"/>
          <w:bCs/>
          <w:sz w:val="24"/>
          <w:szCs w:val="20"/>
        </w:rPr>
        <w:t>基金</w:t>
      </w:r>
      <w:r w:rsidR="00771C26" w:rsidRPr="002F6EE7">
        <w:rPr>
          <w:rFonts w:ascii="宋体" w:hAnsi="宋体"/>
          <w:bCs/>
          <w:sz w:val="24"/>
          <w:szCs w:val="20"/>
        </w:rPr>
        <w:t>合同》</w:t>
      </w:r>
      <w:r w:rsidR="00771C26" w:rsidRPr="002F6EE7">
        <w:rPr>
          <w:rFonts w:ascii="宋体" w:hAnsi="宋体" w:hint="eastAsia"/>
          <w:bCs/>
          <w:sz w:val="24"/>
          <w:szCs w:val="20"/>
        </w:rPr>
        <w:t>”</w:t>
      </w:r>
      <w:r w:rsidR="002A6F38"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的有关规定，经与基金托管人</w:t>
      </w:r>
      <w:r w:rsidR="005B0E95" w:rsidRPr="008F71CF">
        <w:rPr>
          <w:rFonts w:ascii="Times New Roman" w:eastAsiaTheme="majorEastAsia" w:hAnsi="Times New Roman" w:cs="Times New Roman"/>
          <w:bCs/>
          <w:sz w:val="24"/>
          <w:szCs w:val="20"/>
        </w:rPr>
        <w:t>中国农业</w:t>
      </w:r>
      <w:r w:rsidRPr="008F71CF">
        <w:rPr>
          <w:rFonts w:ascii="Times New Roman" w:eastAsiaTheme="majorEastAsia" w:hAnsi="Times New Roman" w:cs="Times New Roman"/>
          <w:bCs/>
          <w:sz w:val="24"/>
          <w:szCs w:val="20"/>
        </w:rPr>
        <w:t>银行股份有限公司</w:t>
      </w:r>
      <w:r w:rsidR="005B0E95" w:rsidRPr="008F71CF">
        <w:rPr>
          <w:rFonts w:ascii="Times New Roman" w:eastAsiaTheme="majorEastAsia" w:hAnsi="Times New Roman" w:cs="Times New Roman"/>
          <w:bCs/>
          <w:sz w:val="24"/>
          <w:szCs w:val="20"/>
        </w:rPr>
        <w:t>（以下简称</w:t>
      </w:r>
      <w:r w:rsidR="005B0E95" w:rsidRPr="008F71CF">
        <w:rPr>
          <w:rFonts w:ascii="Times New Roman" w:eastAsiaTheme="majorEastAsia" w:hAnsi="Times New Roman" w:cs="Times New Roman"/>
          <w:bCs/>
          <w:sz w:val="24"/>
          <w:szCs w:val="20"/>
        </w:rPr>
        <w:t>“</w:t>
      </w:r>
      <w:r w:rsidR="005B0E95" w:rsidRPr="008F71CF">
        <w:rPr>
          <w:rFonts w:ascii="Times New Roman" w:eastAsiaTheme="majorEastAsia" w:hAnsi="Times New Roman" w:cs="Times New Roman"/>
          <w:bCs/>
          <w:sz w:val="24"/>
          <w:szCs w:val="20"/>
        </w:rPr>
        <w:t>中国农业银行</w:t>
      </w:r>
      <w:r w:rsidR="005B0E95" w:rsidRPr="008F71CF">
        <w:rPr>
          <w:rFonts w:ascii="Times New Roman" w:eastAsiaTheme="majorEastAsia" w:hAnsi="Times New Roman" w:cs="Times New Roman"/>
          <w:bCs/>
          <w:sz w:val="24"/>
          <w:szCs w:val="20"/>
        </w:rPr>
        <w:t>”</w:t>
      </w:r>
      <w:r w:rsidR="005B0E95"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协商一致</w:t>
      </w:r>
      <w:r w:rsidR="00771C26" w:rsidRPr="0067424D">
        <w:rPr>
          <w:rFonts w:ascii="宋体" w:hAnsi="宋体" w:hint="eastAsia"/>
          <w:color w:val="000000"/>
          <w:sz w:val="24"/>
          <w:szCs w:val="24"/>
        </w:rPr>
        <w:t>并报中国证券监督管理委员会备案</w:t>
      </w:r>
      <w:r w:rsidRPr="008F71CF">
        <w:rPr>
          <w:rFonts w:ascii="Times New Roman" w:eastAsiaTheme="majorEastAsia" w:hAnsi="Times New Roman" w:cs="Times New Roman"/>
          <w:bCs/>
          <w:sz w:val="24"/>
          <w:szCs w:val="20"/>
        </w:rPr>
        <w:t>，将自</w:t>
      </w:r>
      <w:r w:rsidRPr="008F71CF">
        <w:rPr>
          <w:rFonts w:ascii="Times New Roman" w:eastAsiaTheme="majorEastAsia" w:hAnsi="Times New Roman" w:cs="Times New Roman"/>
          <w:bCs/>
          <w:sz w:val="24"/>
          <w:szCs w:val="20"/>
        </w:rPr>
        <w:t xml:space="preserve">2015 </w:t>
      </w:r>
      <w:r w:rsidRPr="008F71CF">
        <w:rPr>
          <w:rFonts w:ascii="Times New Roman" w:eastAsiaTheme="majorEastAsia" w:hAnsi="Times New Roman" w:cs="Times New Roman"/>
          <w:bCs/>
          <w:sz w:val="24"/>
          <w:szCs w:val="20"/>
        </w:rPr>
        <w:t>年</w:t>
      </w:r>
      <w:r w:rsidR="00A127CC">
        <w:rPr>
          <w:rFonts w:ascii="Times New Roman" w:eastAsiaTheme="majorEastAsia" w:hAnsi="Times New Roman" w:cs="Times New Roman" w:hint="eastAsia"/>
          <w:bCs/>
          <w:sz w:val="24"/>
          <w:szCs w:val="20"/>
        </w:rPr>
        <w:t>11</w:t>
      </w:r>
      <w:r w:rsidR="00A127CC" w:rsidRPr="008F71CF">
        <w:rPr>
          <w:rFonts w:ascii="Times New Roman" w:eastAsiaTheme="majorEastAsia" w:hAnsi="Times New Roman" w:cs="Times New Roman"/>
          <w:bCs/>
          <w:sz w:val="24"/>
          <w:szCs w:val="20"/>
        </w:rPr>
        <w:t>月</w:t>
      </w:r>
      <w:r w:rsidR="00A127CC">
        <w:rPr>
          <w:rFonts w:ascii="Times New Roman" w:eastAsiaTheme="majorEastAsia" w:hAnsi="Times New Roman" w:cs="Times New Roman" w:hint="eastAsia"/>
          <w:bCs/>
          <w:sz w:val="24"/>
          <w:szCs w:val="20"/>
        </w:rPr>
        <w:t>1</w:t>
      </w:r>
      <w:r w:rsidR="00552487">
        <w:rPr>
          <w:rFonts w:ascii="Times New Roman" w:eastAsiaTheme="majorEastAsia" w:hAnsi="Times New Roman" w:cs="Times New Roman" w:hint="eastAsia"/>
          <w:bCs/>
          <w:sz w:val="24"/>
          <w:szCs w:val="20"/>
        </w:rPr>
        <w:t>9</w:t>
      </w:r>
      <w:r w:rsidRPr="008F71CF">
        <w:rPr>
          <w:rFonts w:ascii="Times New Roman" w:eastAsiaTheme="majorEastAsia" w:hAnsi="Times New Roman" w:cs="Times New Roman"/>
          <w:bCs/>
          <w:sz w:val="24"/>
          <w:szCs w:val="20"/>
        </w:rPr>
        <w:t>日起对本公司管理的</w:t>
      </w:r>
      <w:r w:rsidR="00BB4E10" w:rsidRPr="008F71CF">
        <w:rPr>
          <w:rFonts w:ascii="Times New Roman" w:eastAsiaTheme="majorEastAsia" w:hAnsi="Times New Roman" w:cs="Times New Roman"/>
          <w:bCs/>
          <w:sz w:val="24"/>
          <w:szCs w:val="20"/>
        </w:rPr>
        <w:t>交银施罗德多策略回报灵活配置混合型证券投资基金</w:t>
      </w:r>
      <w:r w:rsidRPr="008F71CF">
        <w:rPr>
          <w:rFonts w:ascii="Times New Roman" w:eastAsiaTheme="majorEastAsia" w:hAnsi="Times New Roman" w:cs="Times New Roman"/>
          <w:bCs/>
          <w:sz w:val="24"/>
          <w:szCs w:val="20"/>
        </w:rPr>
        <w:t>（以下简称</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本基金</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）增加收取销售服务费的</w:t>
      </w:r>
      <w:r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类份额，并对本基金的基金合同</w:t>
      </w:r>
      <w:r w:rsidR="00771C26">
        <w:rPr>
          <w:rFonts w:ascii="宋体" w:hAnsi="宋体" w:hint="eastAsia"/>
          <w:bCs/>
          <w:sz w:val="24"/>
          <w:szCs w:val="20"/>
        </w:rPr>
        <w:t>、托管协议</w:t>
      </w:r>
      <w:r w:rsidRPr="008F71CF">
        <w:rPr>
          <w:rFonts w:ascii="Times New Roman" w:eastAsiaTheme="majorEastAsia" w:hAnsi="Times New Roman" w:cs="Times New Roman"/>
          <w:bCs/>
          <w:sz w:val="24"/>
          <w:szCs w:val="20"/>
        </w:rPr>
        <w:t>作相应修改。</w:t>
      </w:r>
    </w:p>
    <w:p w:rsidR="00A76382" w:rsidRPr="008F71CF"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现将具体</w:t>
      </w:r>
      <w:r w:rsidR="00E77765" w:rsidRPr="008F71CF">
        <w:rPr>
          <w:rFonts w:ascii="Times New Roman" w:eastAsiaTheme="majorEastAsia" w:hAnsi="Times New Roman" w:cs="Times New Roman"/>
          <w:bCs/>
          <w:sz w:val="24"/>
          <w:szCs w:val="20"/>
        </w:rPr>
        <w:t>事项公告</w:t>
      </w:r>
      <w:r w:rsidRPr="008F71CF">
        <w:rPr>
          <w:rFonts w:ascii="Times New Roman" w:eastAsiaTheme="majorEastAsia" w:hAnsi="Times New Roman" w:cs="Times New Roman"/>
          <w:bCs/>
          <w:sz w:val="24"/>
          <w:szCs w:val="20"/>
        </w:rPr>
        <w:t>如下：</w:t>
      </w:r>
    </w:p>
    <w:p w:rsidR="00A76382" w:rsidRPr="008F71CF" w:rsidRDefault="00A76382" w:rsidP="00A40AA4">
      <w:pPr>
        <w:adjustRightInd w:val="0"/>
        <w:snapToGrid w:val="0"/>
        <w:spacing w:line="360" w:lineRule="auto"/>
        <w:ind w:firstLineChars="200" w:firstLine="480"/>
        <w:rPr>
          <w:rFonts w:ascii="Times New Roman" w:eastAsiaTheme="majorEastAsia" w:hAnsi="Times New Roman" w:cs="Times New Roman"/>
          <w:bCs/>
          <w:sz w:val="24"/>
          <w:szCs w:val="20"/>
        </w:rPr>
      </w:pPr>
      <w:bookmarkStart w:id="0" w:name="_GoBack"/>
      <w:bookmarkEnd w:id="0"/>
      <w:r w:rsidRPr="008F71CF">
        <w:rPr>
          <w:rFonts w:ascii="Times New Roman" w:eastAsiaTheme="majorEastAsia" w:hAnsi="Times New Roman" w:cs="Times New Roman"/>
          <w:bCs/>
          <w:sz w:val="24"/>
          <w:szCs w:val="20"/>
        </w:rPr>
        <w:t>一、新增</w:t>
      </w:r>
      <w:r w:rsidR="00B8047E"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w:t>
      </w:r>
      <w:r w:rsidR="00B8047E" w:rsidRPr="008F71CF">
        <w:rPr>
          <w:rFonts w:ascii="Times New Roman" w:eastAsiaTheme="majorEastAsia" w:hAnsi="Times New Roman" w:cs="Times New Roman"/>
          <w:bCs/>
          <w:sz w:val="24"/>
          <w:szCs w:val="20"/>
        </w:rPr>
        <w:t>基金</w:t>
      </w:r>
      <w:r w:rsidRPr="008F71CF">
        <w:rPr>
          <w:rFonts w:ascii="Times New Roman" w:eastAsiaTheme="majorEastAsia" w:hAnsi="Times New Roman" w:cs="Times New Roman"/>
          <w:bCs/>
          <w:sz w:val="24"/>
          <w:szCs w:val="20"/>
        </w:rPr>
        <w:t>份额</w:t>
      </w:r>
    </w:p>
    <w:p w:rsidR="00A76382" w:rsidRPr="008F71CF" w:rsidRDefault="00A76382" w:rsidP="00A40AA4">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本基金增加</w:t>
      </w:r>
      <w:r w:rsidR="0032585B"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w:t>
      </w:r>
      <w:r w:rsidR="0032585B" w:rsidRPr="008F71CF">
        <w:rPr>
          <w:rFonts w:ascii="Times New Roman" w:eastAsiaTheme="majorEastAsia" w:hAnsi="Times New Roman" w:cs="Times New Roman"/>
          <w:bCs/>
          <w:sz w:val="24"/>
          <w:szCs w:val="20"/>
        </w:rPr>
        <w:t>基金</w:t>
      </w:r>
      <w:r w:rsidRPr="008F71CF">
        <w:rPr>
          <w:rFonts w:ascii="Times New Roman" w:eastAsiaTheme="majorEastAsia" w:hAnsi="Times New Roman" w:cs="Times New Roman"/>
          <w:bCs/>
          <w:sz w:val="24"/>
          <w:szCs w:val="20"/>
        </w:rPr>
        <w:t>份额后，将分别设置对应的基金代码并分别计算基金份额净值，投资者申购时可以自主选择与</w:t>
      </w:r>
      <w:r w:rsidRPr="008F71CF">
        <w:rPr>
          <w:rFonts w:ascii="Times New Roman" w:eastAsiaTheme="majorEastAsia" w:hAnsi="Times New Roman" w:cs="Times New Roman"/>
          <w:bCs/>
          <w:sz w:val="24"/>
          <w:szCs w:val="20"/>
        </w:rPr>
        <w:t xml:space="preserve">A </w:t>
      </w:r>
      <w:r w:rsidRPr="008F71CF">
        <w:rPr>
          <w:rFonts w:ascii="Times New Roman" w:eastAsiaTheme="majorEastAsia" w:hAnsi="Times New Roman" w:cs="Times New Roman"/>
          <w:bCs/>
          <w:sz w:val="24"/>
          <w:szCs w:val="20"/>
        </w:rPr>
        <w:t>类份额或</w:t>
      </w:r>
      <w:r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类份额相对应的基金代码进行申购。</w:t>
      </w:r>
      <w:r w:rsidR="00771C26" w:rsidRPr="00685BCF">
        <w:rPr>
          <w:rFonts w:ascii="宋体" w:hAnsi="宋体"/>
          <w:bCs/>
          <w:sz w:val="24"/>
          <w:szCs w:val="20"/>
        </w:rPr>
        <w:t>在</w:t>
      </w:r>
      <w:r w:rsidR="00771C26" w:rsidRPr="008A582D">
        <w:rPr>
          <w:rFonts w:ascii="宋体" w:hAnsi="宋体" w:hint="eastAsia"/>
          <w:bCs/>
          <w:sz w:val="24"/>
          <w:szCs w:val="20"/>
        </w:rPr>
        <w:t>本</w:t>
      </w:r>
      <w:r w:rsidR="00771C26" w:rsidRPr="00CF1F28">
        <w:rPr>
          <w:rFonts w:ascii="宋体" w:hAnsi="宋体"/>
          <w:bCs/>
          <w:sz w:val="24"/>
          <w:szCs w:val="20"/>
        </w:rPr>
        <w:t>基金增加收取销售服务费的</w:t>
      </w:r>
      <w:r w:rsidR="00771C26" w:rsidRPr="00534E7D">
        <w:rPr>
          <w:rFonts w:ascii="宋体" w:hAnsi="宋体"/>
          <w:bCs/>
          <w:sz w:val="24"/>
          <w:szCs w:val="20"/>
        </w:rPr>
        <w:t>C类份额后，</w:t>
      </w:r>
      <w:r w:rsidR="00771C26" w:rsidRPr="00534E7D">
        <w:rPr>
          <w:rFonts w:ascii="宋体" w:hAnsi="宋体" w:hint="eastAsia"/>
          <w:bCs/>
          <w:sz w:val="24"/>
          <w:szCs w:val="20"/>
        </w:rPr>
        <w:t>原有</w:t>
      </w:r>
      <w:r w:rsidR="00771C26" w:rsidRPr="00534E7D">
        <w:rPr>
          <w:rFonts w:ascii="宋体" w:hAnsi="宋体"/>
          <w:bCs/>
          <w:sz w:val="24"/>
          <w:szCs w:val="20"/>
        </w:rPr>
        <w:t>的基金份额全部自动</w:t>
      </w:r>
      <w:r w:rsidR="00771C26" w:rsidRPr="00534E7D">
        <w:rPr>
          <w:rFonts w:ascii="宋体" w:hAnsi="宋体" w:hint="eastAsia"/>
          <w:bCs/>
          <w:sz w:val="24"/>
          <w:szCs w:val="20"/>
        </w:rPr>
        <w:t>划归</w:t>
      </w:r>
      <w:r w:rsidR="00771C26" w:rsidRPr="00534E7D">
        <w:rPr>
          <w:rFonts w:ascii="宋体" w:hAnsi="宋体"/>
          <w:bCs/>
          <w:sz w:val="24"/>
          <w:szCs w:val="20"/>
        </w:rPr>
        <w:t>为</w:t>
      </w:r>
      <w:r w:rsidR="00BB4E10" w:rsidRPr="008F71CF">
        <w:rPr>
          <w:rFonts w:ascii="Times New Roman" w:eastAsiaTheme="majorEastAsia" w:hAnsi="Times New Roman" w:cs="Times New Roman"/>
          <w:bCs/>
          <w:sz w:val="24"/>
          <w:szCs w:val="20"/>
        </w:rPr>
        <w:t>交银施罗德多策略回报灵活配置混合型证券投资基金</w:t>
      </w:r>
      <w:r w:rsidRPr="008F71CF">
        <w:rPr>
          <w:rFonts w:ascii="Times New Roman" w:eastAsiaTheme="majorEastAsia" w:hAnsi="Times New Roman" w:cs="Times New Roman"/>
          <w:bCs/>
          <w:sz w:val="24"/>
          <w:szCs w:val="20"/>
        </w:rPr>
        <w:t>A</w:t>
      </w:r>
      <w:r w:rsidRPr="008F71CF">
        <w:rPr>
          <w:rFonts w:ascii="Times New Roman" w:eastAsiaTheme="majorEastAsia" w:hAnsi="Times New Roman" w:cs="Times New Roman"/>
          <w:bCs/>
          <w:sz w:val="24"/>
          <w:szCs w:val="20"/>
        </w:rPr>
        <w:t>类份额。</w:t>
      </w:r>
      <w:r w:rsidRPr="008F71CF">
        <w:rPr>
          <w:rFonts w:ascii="Times New Roman" w:eastAsiaTheme="majorEastAsia" w:hAnsi="Times New Roman" w:cs="Times New Roman"/>
          <w:bCs/>
          <w:sz w:val="24"/>
          <w:szCs w:val="20"/>
        </w:rPr>
        <w:t>A</w:t>
      </w:r>
      <w:r w:rsidRPr="008F71CF">
        <w:rPr>
          <w:rFonts w:ascii="Times New Roman" w:eastAsiaTheme="majorEastAsia" w:hAnsi="Times New Roman" w:cs="Times New Roman"/>
          <w:bCs/>
          <w:sz w:val="24"/>
          <w:szCs w:val="20"/>
        </w:rPr>
        <w:t>类</w:t>
      </w:r>
      <w:r w:rsidR="00C03283" w:rsidRPr="008F71CF">
        <w:rPr>
          <w:rFonts w:ascii="Times New Roman" w:eastAsiaTheme="majorEastAsia" w:hAnsi="Times New Roman" w:cs="Times New Roman"/>
          <w:bCs/>
          <w:sz w:val="24"/>
          <w:szCs w:val="20"/>
        </w:rPr>
        <w:t>基金份额</w:t>
      </w:r>
      <w:r w:rsidRPr="008F71CF">
        <w:rPr>
          <w:rFonts w:ascii="Times New Roman" w:eastAsiaTheme="majorEastAsia" w:hAnsi="Times New Roman" w:cs="Times New Roman"/>
          <w:bCs/>
          <w:sz w:val="24"/>
          <w:szCs w:val="20"/>
        </w:rPr>
        <w:t>和</w:t>
      </w:r>
      <w:r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w:t>
      </w:r>
      <w:r w:rsidR="00C03283" w:rsidRPr="008F71CF">
        <w:rPr>
          <w:rFonts w:ascii="Times New Roman" w:eastAsiaTheme="majorEastAsia" w:hAnsi="Times New Roman" w:cs="Times New Roman"/>
          <w:bCs/>
          <w:sz w:val="24"/>
          <w:szCs w:val="20"/>
        </w:rPr>
        <w:t>基金份额</w:t>
      </w:r>
      <w:r w:rsidRPr="008F71CF">
        <w:rPr>
          <w:rFonts w:ascii="Times New Roman" w:eastAsiaTheme="majorEastAsia" w:hAnsi="Times New Roman" w:cs="Times New Roman"/>
          <w:bCs/>
          <w:sz w:val="24"/>
          <w:szCs w:val="20"/>
        </w:rPr>
        <w:t>销售费率如下表所示：</w:t>
      </w:r>
    </w:p>
    <w:p w:rsidR="00F02245" w:rsidRPr="00A127CC" w:rsidRDefault="00A76382" w:rsidP="00A127CC">
      <w:pPr>
        <w:widowControl/>
        <w:adjustRightInd w:val="0"/>
        <w:snapToGrid w:val="0"/>
        <w:spacing w:line="360" w:lineRule="auto"/>
        <w:ind w:firstLineChars="200" w:firstLine="480"/>
        <w:rPr>
          <w:rFonts w:ascii="Times New Roman" w:eastAsiaTheme="majorEastAsia" w:hAnsi="Times New Roman" w:cs="Times New Roman"/>
          <w:color w:val="000000"/>
          <w:sz w:val="24"/>
        </w:rPr>
      </w:pPr>
      <w:r w:rsidRPr="00A127CC">
        <w:rPr>
          <w:rFonts w:ascii="Times New Roman" w:eastAsiaTheme="majorEastAsia" w:hAnsi="Times New Roman" w:cs="Times New Roman"/>
          <w:color w:val="000000"/>
          <w:sz w:val="24"/>
        </w:rPr>
        <w:t>本基金</w:t>
      </w:r>
      <w:r w:rsidRPr="00A127CC">
        <w:rPr>
          <w:rFonts w:ascii="Times New Roman" w:eastAsiaTheme="majorEastAsia" w:hAnsi="Times New Roman" w:cs="Times New Roman"/>
          <w:color w:val="000000"/>
          <w:sz w:val="24"/>
        </w:rPr>
        <w:t xml:space="preserve">A </w:t>
      </w:r>
      <w:r w:rsidRPr="00A127CC">
        <w:rPr>
          <w:rFonts w:ascii="Times New Roman" w:eastAsiaTheme="majorEastAsia" w:hAnsi="Times New Roman" w:cs="Times New Roman"/>
          <w:color w:val="000000"/>
          <w:sz w:val="24"/>
        </w:rPr>
        <w:t>类收费模式</w:t>
      </w:r>
      <w:r w:rsidR="00A477F0" w:rsidRPr="00A127CC">
        <w:rPr>
          <w:rFonts w:ascii="Times New Roman" w:eastAsiaTheme="majorEastAsia" w:hAnsi="Times New Roman" w:cs="Times New Roman"/>
          <w:color w:val="000000"/>
          <w:sz w:val="24"/>
        </w:rPr>
        <w:t>（基金代码：</w:t>
      </w:r>
      <w:r w:rsidR="00A477F0" w:rsidRPr="00A127CC">
        <w:rPr>
          <w:rFonts w:ascii="Times New Roman" w:eastAsiaTheme="majorEastAsia" w:hAnsi="Times New Roman" w:cs="Times New Roman"/>
          <w:color w:val="000000"/>
          <w:sz w:val="24"/>
        </w:rPr>
        <w:t>519755</w:t>
      </w:r>
      <w:r w:rsidR="00A477F0" w:rsidRPr="00A127CC">
        <w:rPr>
          <w:rFonts w:ascii="Times New Roman" w:eastAsiaTheme="majorEastAsia" w:hAnsi="Times New Roman" w:cs="Times New Roman"/>
          <w:color w:val="000000"/>
          <w:sz w:val="24"/>
        </w:rPr>
        <w:t>）</w:t>
      </w:r>
    </w:p>
    <w:p w:rsidR="00A76382" w:rsidRPr="008F71CF" w:rsidRDefault="007426CB" w:rsidP="001E735D">
      <w:pPr>
        <w:widowControl/>
        <w:adjustRightInd w:val="0"/>
        <w:snapToGrid w:val="0"/>
        <w:spacing w:line="360" w:lineRule="auto"/>
        <w:ind w:firstLineChars="200" w:firstLine="480"/>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w:t>
      </w:r>
      <w:r w:rsidRPr="008F71CF">
        <w:rPr>
          <w:rFonts w:ascii="Times New Roman" w:eastAsiaTheme="majorEastAsia" w:hAnsi="Times New Roman" w:cs="Times New Roman"/>
          <w:color w:val="000000"/>
          <w:sz w:val="24"/>
        </w:rPr>
        <w:t>1</w:t>
      </w:r>
      <w:r w:rsidRPr="008F71CF">
        <w:rPr>
          <w:rFonts w:ascii="Times New Roman" w:eastAsiaTheme="majorEastAsia" w:hAnsi="Times New Roman" w:cs="Times New Roman"/>
          <w:color w:val="000000"/>
          <w:sz w:val="24"/>
        </w:rPr>
        <w:t>）</w:t>
      </w:r>
      <w:r w:rsidR="00A76382" w:rsidRPr="008F71CF">
        <w:rPr>
          <w:rFonts w:ascii="Times New Roman" w:eastAsiaTheme="majorEastAsia" w:hAnsi="Times New Roman" w:cs="Times New Roman"/>
          <w:color w:val="000000"/>
          <w:sz w:val="24"/>
        </w:rPr>
        <w:t>A</w:t>
      </w:r>
      <w:r w:rsidR="00A76382" w:rsidRPr="008F71CF">
        <w:rPr>
          <w:rFonts w:ascii="Times New Roman" w:eastAsiaTheme="majorEastAsia" w:hAnsi="Times New Roman" w:cs="Times New Roman"/>
          <w:color w:val="000000"/>
          <w:sz w:val="24"/>
        </w:rPr>
        <w:t>类基金份额申购费</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w:t>
      </w:r>
      <w:r w:rsidR="00F10752" w:rsidRPr="00B0386B">
        <w:rPr>
          <w:rFonts w:ascii="宋体" w:hAnsi="宋体"/>
          <w:bCs/>
          <w:sz w:val="24"/>
          <w:szCs w:val="20"/>
        </w:rPr>
        <w:t>A类基金份额</w:t>
      </w:r>
      <w:r w:rsidRPr="008F71CF">
        <w:rPr>
          <w:rFonts w:ascii="Times New Roman" w:hAnsi="Times New Roman" w:cs="Times New Roman"/>
          <w:kern w:val="0"/>
          <w:sz w:val="24"/>
        </w:rPr>
        <w:t>的申购费用由基金申购人承担，不列入基金财产，主要用于本基金的市场推广、销售、登记等各项费用。</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投资人可以多次申购本基金，申购费用按每笔申购申请单独计算。</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w:t>
      </w:r>
      <w:r w:rsidR="00F10752" w:rsidRPr="00D7740D">
        <w:rPr>
          <w:rFonts w:ascii="宋体" w:hAnsi="宋体"/>
          <w:bCs/>
          <w:sz w:val="24"/>
          <w:szCs w:val="20"/>
        </w:rPr>
        <w:t>A</w:t>
      </w:r>
      <w:r w:rsidR="00F10752" w:rsidRPr="00B3104C">
        <w:rPr>
          <w:rFonts w:ascii="宋体" w:hAnsi="宋体"/>
          <w:bCs/>
          <w:sz w:val="24"/>
          <w:szCs w:val="20"/>
        </w:rPr>
        <w:t>类基金份额</w:t>
      </w:r>
      <w:r w:rsidRPr="008F71CF">
        <w:rPr>
          <w:rFonts w:ascii="Times New Roman" w:hAnsi="Times New Roman" w:cs="Times New Roman"/>
          <w:kern w:val="0"/>
          <w:sz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11669" w:rsidRPr="008F71CF" w:rsidTr="00894158">
        <w:trPr>
          <w:cantSplit/>
          <w:trHeight w:val="132"/>
        </w:trPr>
        <w:tc>
          <w:tcPr>
            <w:tcW w:w="2491" w:type="dxa"/>
            <w:vMerge w:val="restart"/>
            <w:vAlign w:val="center"/>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申购费率</w:t>
            </w:r>
          </w:p>
        </w:tc>
        <w:tc>
          <w:tcPr>
            <w:tcW w:w="3260"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申购金额（含申购费）</w:t>
            </w:r>
          </w:p>
        </w:tc>
        <w:tc>
          <w:tcPr>
            <w:tcW w:w="2043"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申购费率</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万元以下</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1.5%</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万元（含）至</w:t>
            </w:r>
            <w:r w:rsidRPr="008F71CF">
              <w:rPr>
                <w:rFonts w:ascii="Times New Roman" w:hAnsi="Times New Roman" w:cs="Times New Roman"/>
                <w:sz w:val="24"/>
              </w:rPr>
              <w:t>100</w:t>
            </w:r>
            <w:r w:rsidRPr="008F71CF">
              <w:rPr>
                <w:rFonts w:ascii="Times New Roman" w:hAnsi="Times New Roman" w:cs="Times New Roman"/>
                <w:sz w:val="24"/>
              </w:rPr>
              <w:t>万元</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1.2%</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100</w:t>
            </w:r>
            <w:r w:rsidRPr="008F71CF">
              <w:rPr>
                <w:rFonts w:ascii="Times New Roman" w:hAnsi="Times New Roman" w:cs="Times New Roman"/>
                <w:sz w:val="24"/>
              </w:rPr>
              <w:t>万元（含）至</w:t>
            </w:r>
            <w:r w:rsidRPr="008F71CF">
              <w:rPr>
                <w:rFonts w:ascii="Times New Roman" w:hAnsi="Times New Roman" w:cs="Times New Roman"/>
                <w:sz w:val="24"/>
              </w:rPr>
              <w:t>200</w:t>
            </w:r>
            <w:r w:rsidRPr="008F71CF">
              <w:rPr>
                <w:rFonts w:ascii="Times New Roman" w:hAnsi="Times New Roman" w:cs="Times New Roman"/>
                <w:sz w:val="24"/>
              </w:rPr>
              <w:t>万元</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0.8%</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200</w:t>
            </w:r>
            <w:r w:rsidRPr="008F71CF">
              <w:rPr>
                <w:rFonts w:ascii="Times New Roman" w:hAnsi="Times New Roman" w:cs="Times New Roman"/>
                <w:sz w:val="24"/>
              </w:rPr>
              <w:t>万元（含）至</w:t>
            </w:r>
            <w:r w:rsidRPr="008F71CF">
              <w:rPr>
                <w:rFonts w:ascii="Times New Roman" w:hAnsi="Times New Roman" w:cs="Times New Roman"/>
                <w:sz w:val="24"/>
              </w:rPr>
              <w:t>500</w:t>
            </w:r>
            <w:r w:rsidRPr="008F71CF">
              <w:rPr>
                <w:rFonts w:ascii="Times New Roman" w:hAnsi="Times New Roman" w:cs="Times New Roman"/>
                <w:sz w:val="24"/>
              </w:rPr>
              <w:t>万元</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0.5%</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500</w:t>
            </w:r>
            <w:r w:rsidRPr="008F71CF">
              <w:rPr>
                <w:rFonts w:ascii="Times New Roman" w:hAnsi="Times New Roman" w:cs="Times New Roman"/>
                <w:sz w:val="24"/>
              </w:rPr>
              <w:t>万元以上（含</w:t>
            </w:r>
            <w:r w:rsidRPr="008F71CF">
              <w:rPr>
                <w:rFonts w:ascii="Times New Roman" w:hAnsi="Times New Roman" w:cs="Times New Roman"/>
                <w:sz w:val="24"/>
              </w:rPr>
              <w:t>500</w:t>
            </w:r>
            <w:r w:rsidRPr="008F71CF">
              <w:rPr>
                <w:rFonts w:ascii="Times New Roman" w:hAnsi="Times New Roman" w:cs="Times New Roman"/>
                <w:sz w:val="24"/>
              </w:rPr>
              <w:t>万）</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每笔交易</w:t>
            </w:r>
            <w:r w:rsidRPr="008F71CF">
              <w:rPr>
                <w:rFonts w:ascii="Times New Roman" w:hAnsi="Times New Roman" w:cs="Times New Roman"/>
                <w:sz w:val="24"/>
              </w:rPr>
              <w:t>1000</w:t>
            </w:r>
            <w:r w:rsidRPr="008F71CF">
              <w:rPr>
                <w:rFonts w:ascii="Times New Roman" w:hAnsi="Times New Roman" w:cs="Times New Roman"/>
                <w:sz w:val="24"/>
              </w:rPr>
              <w:t>元</w:t>
            </w:r>
          </w:p>
        </w:tc>
      </w:tr>
    </w:tbl>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因红利自动再投资而产生的基金份额，不收取相应的申购费用。</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w:t>
      </w:r>
      <w:r w:rsidR="00F10752" w:rsidRPr="00D7740D">
        <w:rPr>
          <w:rFonts w:ascii="宋体" w:hAnsi="宋体"/>
          <w:bCs/>
          <w:sz w:val="24"/>
          <w:szCs w:val="20"/>
        </w:rPr>
        <w:t>A</w:t>
      </w:r>
      <w:r w:rsidR="00F10752" w:rsidRPr="00B3104C">
        <w:rPr>
          <w:rFonts w:ascii="宋体" w:hAnsi="宋体"/>
          <w:bCs/>
          <w:sz w:val="24"/>
          <w:szCs w:val="20"/>
        </w:rPr>
        <w:t>类基金份额</w:t>
      </w:r>
      <w:r w:rsidRPr="008F71CF">
        <w:rPr>
          <w:rFonts w:ascii="Times New Roman" w:hAnsi="Times New Roman" w:cs="Times New Roman"/>
          <w:kern w:val="0"/>
          <w:sz w:val="24"/>
        </w:rPr>
        <w:t>对通过基金管理人直销柜台申购基金份额的养老金客户实施特定申购费率。</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通过基金管理人直销柜台申购本基金</w:t>
      </w:r>
      <w:r w:rsidR="00F10752" w:rsidRPr="00D7740D">
        <w:rPr>
          <w:rFonts w:ascii="宋体" w:hAnsi="宋体"/>
          <w:bCs/>
          <w:sz w:val="24"/>
          <w:szCs w:val="20"/>
        </w:rPr>
        <w:t>A</w:t>
      </w:r>
      <w:r w:rsidR="00F10752" w:rsidRPr="00B3104C">
        <w:rPr>
          <w:rFonts w:ascii="宋体" w:hAnsi="宋体"/>
          <w:bCs/>
          <w:sz w:val="24"/>
          <w:szCs w:val="20"/>
        </w:rPr>
        <w:t>类基金</w:t>
      </w:r>
      <w:r w:rsidRPr="008F71CF">
        <w:rPr>
          <w:rFonts w:ascii="Times New Roman" w:hAnsi="Times New Roman" w:cs="Times New Roman"/>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11669" w:rsidRPr="008F71CF" w:rsidTr="00894158">
        <w:trPr>
          <w:cantSplit/>
          <w:trHeight w:val="132"/>
        </w:trPr>
        <w:tc>
          <w:tcPr>
            <w:tcW w:w="2491" w:type="dxa"/>
            <w:vMerge w:val="restart"/>
            <w:vAlign w:val="center"/>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申购费率</w:t>
            </w:r>
          </w:p>
        </w:tc>
        <w:tc>
          <w:tcPr>
            <w:tcW w:w="3260"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申购金额（含申购费）</w:t>
            </w:r>
          </w:p>
        </w:tc>
        <w:tc>
          <w:tcPr>
            <w:tcW w:w="2043"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特定申购费率</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万元以下</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0.6%</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万元（含）至</w:t>
            </w:r>
            <w:r w:rsidRPr="008F71CF">
              <w:rPr>
                <w:rFonts w:ascii="Times New Roman" w:hAnsi="Times New Roman" w:cs="Times New Roman"/>
                <w:sz w:val="24"/>
              </w:rPr>
              <w:t>100</w:t>
            </w:r>
            <w:r w:rsidRPr="008F71CF">
              <w:rPr>
                <w:rFonts w:ascii="Times New Roman" w:hAnsi="Times New Roman" w:cs="Times New Roman"/>
                <w:sz w:val="24"/>
              </w:rPr>
              <w:t>万元</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0.36%</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100</w:t>
            </w:r>
            <w:r w:rsidRPr="008F71CF">
              <w:rPr>
                <w:rFonts w:ascii="Times New Roman" w:hAnsi="Times New Roman" w:cs="Times New Roman"/>
                <w:sz w:val="24"/>
              </w:rPr>
              <w:t>万元（含）至</w:t>
            </w:r>
            <w:r w:rsidRPr="008F71CF">
              <w:rPr>
                <w:rFonts w:ascii="Times New Roman" w:hAnsi="Times New Roman" w:cs="Times New Roman"/>
                <w:sz w:val="24"/>
              </w:rPr>
              <w:t>200</w:t>
            </w:r>
            <w:r w:rsidRPr="008F71CF">
              <w:rPr>
                <w:rFonts w:ascii="Times New Roman" w:hAnsi="Times New Roman" w:cs="Times New Roman"/>
                <w:sz w:val="24"/>
              </w:rPr>
              <w:t>万元</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0.16%</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200</w:t>
            </w:r>
            <w:r w:rsidRPr="008F71CF">
              <w:rPr>
                <w:rFonts w:ascii="Times New Roman" w:hAnsi="Times New Roman" w:cs="Times New Roman"/>
                <w:sz w:val="24"/>
              </w:rPr>
              <w:t>万元（含）至</w:t>
            </w:r>
            <w:r w:rsidRPr="008F71CF">
              <w:rPr>
                <w:rFonts w:ascii="Times New Roman" w:hAnsi="Times New Roman" w:cs="Times New Roman"/>
                <w:sz w:val="24"/>
              </w:rPr>
              <w:t>500</w:t>
            </w:r>
            <w:r w:rsidRPr="008F71CF">
              <w:rPr>
                <w:rFonts w:ascii="Times New Roman" w:hAnsi="Times New Roman" w:cs="Times New Roman"/>
                <w:sz w:val="24"/>
              </w:rPr>
              <w:t>万元</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0.12%</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500</w:t>
            </w:r>
            <w:r w:rsidRPr="008F71CF">
              <w:rPr>
                <w:rFonts w:ascii="Times New Roman" w:hAnsi="Times New Roman" w:cs="Times New Roman"/>
                <w:sz w:val="24"/>
              </w:rPr>
              <w:t>万元以上（含</w:t>
            </w:r>
            <w:r w:rsidRPr="008F71CF">
              <w:rPr>
                <w:rFonts w:ascii="Times New Roman" w:hAnsi="Times New Roman" w:cs="Times New Roman"/>
                <w:sz w:val="24"/>
              </w:rPr>
              <w:t>500</w:t>
            </w:r>
            <w:r w:rsidRPr="008F71CF">
              <w:rPr>
                <w:rFonts w:ascii="Times New Roman" w:hAnsi="Times New Roman" w:cs="Times New Roman"/>
                <w:sz w:val="24"/>
              </w:rPr>
              <w:t>万）</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每笔交易</w:t>
            </w:r>
            <w:r w:rsidRPr="008F71CF">
              <w:rPr>
                <w:rFonts w:ascii="Times New Roman" w:hAnsi="Times New Roman" w:cs="Times New Roman"/>
                <w:sz w:val="24"/>
              </w:rPr>
              <w:t>1000</w:t>
            </w:r>
            <w:r w:rsidRPr="008F71CF">
              <w:rPr>
                <w:rFonts w:ascii="Times New Roman" w:hAnsi="Times New Roman" w:cs="Times New Roman"/>
                <w:sz w:val="24"/>
              </w:rPr>
              <w:t>元</w:t>
            </w:r>
          </w:p>
        </w:tc>
      </w:tr>
    </w:tbl>
    <w:p w:rsidR="003179B9" w:rsidRPr="008F71CF" w:rsidRDefault="003179B9" w:rsidP="008D08F5">
      <w:pPr>
        <w:pStyle w:val="ac"/>
        <w:keepNext w:val="0"/>
        <w:keepLines w:val="0"/>
        <w:snapToGrid/>
        <w:spacing w:before="0" w:after="0"/>
        <w:ind w:firstLineChars="200" w:firstLine="480"/>
        <w:outlineLvl w:val="9"/>
        <w:rPr>
          <w:rFonts w:eastAsiaTheme="majorEastAsia"/>
          <w:bCs w:val="0"/>
        </w:rPr>
      </w:pPr>
    </w:p>
    <w:p w:rsidR="00297699" w:rsidRDefault="00A76382" w:rsidP="00DD104D">
      <w:pPr>
        <w:widowControl/>
        <w:adjustRightInd w:val="0"/>
        <w:snapToGrid w:val="0"/>
        <w:spacing w:line="360" w:lineRule="auto"/>
        <w:ind w:firstLineChars="200" w:firstLine="420"/>
        <w:rPr>
          <w:rFonts w:ascii="Times New Roman" w:hAnsi="Times New Roman" w:cs="Times New Roman"/>
          <w:kern w:val="0"/>
          <w:sz w:val="24"/>
          <w:szCs w:val="24"/>
        </w:rPr>
      </w:pPr>
      <w:r w:rsidRPr="008F71CF">
        <w:rPr>
          <w:rFonts w:eastAsiaTheme="majorEastAsia"/>
        </w:rPr>
        <w:t>（</w:t>
      </w:r>
      <w:r w:rsidRPr="008F71CF">
        <w:rPr>
          <w:rFonts w:eastAsiaTheme="majorEastAsia"/>
        </w:rPr>
        <w:t>2</w:t>
      </w:r>
      <w:r w:rsidRPr="00297699">
        <w:rPr>
          <w:rFonts w:ascii="Times New Roman" w:hAnsi="Times New Roman" w:cs="Times New Roman"/>
          <w:kern w:val="0"/>
          <w:sz w:val="24"/>
          <w:szCs w:val="24"/>
        </w:rPr>
        <w:t>）</w:t>
      </w:r>
      <w:r w:rsidRPr="00297699">
        <w:rPr>
          <w:rFonts w:ascii="Times New Roman" w:hAnsi="Times New Roman" w:cs="Times New Roman"/>
          <w:kern w:val="0"/>
          <w:sz w:val="24"/>
          <w:szCs w:val="24"/>
        </w:rPr>
        <w:t>A</w:t>
      </w:r>
      <w:r w:rsidRPr="00297699">
        <w:rPr>
          <w:rFonts w:ascii="Times New Roman" w:hAnsi="Times New Roman" w:cs="Times New Roman"/>
          <w:kern w:val="0"/>
          <w:sz w:val="24"/>
          <w:szCs w:val="24"/>
        </w:rPr>
        <w:t>类基金份额赎回费</w:t>
      </w:r>
    </w:p>
    <w:p w:rsidR="00B11669" w:rsidRPr="008F71CF" w:rsidRDefault="00B11669" w:rsidP="00DD104D">
      <w:pPr>
        <w:widowControl/>
        <w:adjustRightInd w:val="0"/>
        <w:snapToGrid w:val="0"/>
        <w:spacing w:line="360" w:lineRule="auto"/>
        <w:ind w:firstLineChars="200" w:firstLine="480"/>
        <w:rPr>
          <w:rFonts w:ascii="Times New Roman" w:hAnsi="Times New Roman" w:cs="Times New Roman"/>
          <w:kern w:val="0"/>
          <w:sz w:val="24"/>
          <w:szCs w:val="24"/>
        </w:rPr>
      </w:pPr>
      <w:r w:rsidRPr="008F71CF">
        <w:rPr>
          <w:rFonts w:ascii="Times New Roman" w:hAnsi="Times New Roman" w:cs="Times New Roman"/>
          <w:kern w:val="0"/>
          <w:sz w:val="24"/>
          <w:szCs w:val="24"/>
        </w:rPr>
        <w:t>本基金</w:t>
      </w:r>
      <w:r w:rsidR="00F10752" w:rsidRPr="00534E7D">
        <w:rPr>
          <w:rFonts w:ascii="宋体" w:hAnsi="宋体"/>
          <w:bCs/>
          <w:sz w:val="24"/>
          <w:szCs w:val="20"/>
        </w:rPr>
        <w:t>A类基金份额</w:t>
      </w:r>
      <w:r w:rsidRPr="008F71CF">
        <w:rPr>
          <w:rFonts w:ascii="Times New Roman" w:hAnsi="Times New Roman" w:cs="Times New Roman"/>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11669" w:rsidRPr="008F71CF" w:rsidTr="00894158">
        <w:trPr>
          <w:cantSplit/>
          <w:trHeight w:val="132"/>
          <w:jc w:val="center"/>
        </w:trPr>
        <w:tc>
          <w:tcPr>
            <w:tcW w:w="2502" w:type="dxa"/>
            <w:vMerge w:val="restart"/>
            <w:vAlign w:val="center"/>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赎回费率</w:t>
            </w:r>
          </w:p>
        </w:tc>
        <w:tc>
          <w:tcPr>
            <w:tcW w:w="3240"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持有期限</w:t>
            </w:r>
          </w:p>
        </w:tc>
        <w:tc>
          <w:tcPr>
            <w:tcW w:w="1926"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赎回费率</w:t>
            </w:r>
          </w:p>
        </w:tc>
      </w:tr>
      <w:tr w:rsidR="00B11669" w:rsidRPr="008F71CF" w:rsidTr="00894158">
        <w:trPr>
          <w:cantSplit/>
          <w:trHeight w:val="131"/>
          <w:jc w:val="center"/>
        </w:trPr>
        <w:tc>
          <w:tcPr>
            <w:tcW w:w="2502" w:type="dxa"/>
            <w:vMerge/>
          </w:tcPr>
          <w:p w:rsidR="00B11669" w:rsidRPr="008F71CF" w:rsidRDefault="00B11669" w:rsidP="00894158">
            <w:pPr>
              <w:adjustRightInd w:val="0"/>
              <w:snapToGrid w:val="0"/>
              <w:rPr>
                <w:rFonts w:ascii="Times New Roman" w:hAnsi="Times New Roman" w:cs="Times New Roman"/>
                <w:sz w:val="24"/>
              </w:rPr>
            </w:pPr>
          </w:p>
        </w:tc>
        <w:tc>
          <w:tcPr>
            <w:tcW w:w="324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7</w:t>
            </w:r>
            <w:r w:rsidRPr="008F71CF">
              <w:rPr>
                <w:rFonts w:ascii="Times New Roman" w:hAnsi="Times New Roman" w:cs="Times New Roman"/>
                <w:sz w:val="24"/>
              </w:rPr>
              <w:t>日以内</w:t>
            </w:r>
          </w:p>
        </w:tc>
        <w:tc>
          <w:tcPr>
            <w:tcW w:w="1926"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1.5%</w:t>
            </w:r>
          </w:p>
        </w:tc>
      </w:tr>
      <w:tr w:rsidR="00B11669" w:rsidRPr="008F71CF" w:rsidTr="00894158">
        <w:trPr>
          <w:cantSplit/>
          <w:trHeight w:val="131"/>
          <w:jc w:val="center"/>
        </w:trPr>
        <w:tc>
          <w:tcPr>
            <w:tcW w:w="2502" w:type="dxa"/>
            <w:vMerge/>
          </w:tcPr>
          <w:p w:rsidR="00B11669" w:rsidRPr="008F71CF" w:rsidRDefault="00B11669" w:rsidP="00894158">
            <w:pPr>
              <w:adjustRightInd w:val="0"/>
              <w:snapToGrid w:val="0"/>
              <w:rPr>
                <w:rFonts w:ascii="Times New Roman" w:hAnsi="Times New Roman" w:cs="Times New Roman"/>
                <w:sz w:val="24"/>
              </w:rPr>
            </w:pPr>
          </w:p>
        </w:tc>
        <w:tc>
          <w:tcPr>
            <w:tcW w:w="324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7</w:t>
            </w:r>
            <w:r w:rsidRPr="008F71CF">
              <w:rPr>
                <w:rFonts w:ascii="Times New Roman" w:hAnsi="Times New Roman" w:cs="Times New Roman"/>
                <w:sz w:val="24"/>
              </w:rPr>
              <w:t>日（含）</w:t>
            </w:r>
            <w:r w:rsidRPr="008F71CF">
              <w:rPr>
                <w:rFonts w:ascii="Times New Roman" w:hAnsi="Times New Roman" w:cs="Times New Roman"/>
                <w:sz w:val="24"/>
              </w:rPr>
              <w:t>—30</w:t>
            </w:r>
            <w:r w:rsidRPr="008F71CF">
              <w:rPr>
                <w:rFonts w:ascii="Times New Roman" w:hAnsi="Times New Roman" w:cs="Times New Roman"/>
                <w:sz w:val="24"/>
              </w:rPr>
              <w:t>日</w:t>
            </w:r>
          </w:p>
        </w:tc>
        <w:tc>
          <w:tcPr>
            <w:tcW w:w="1926"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0.75%</w:t>
            </w:r>
          </w:p>
        </w:tc>
      </w:tr>
      <w:tr w:rsidR="00B11669" w:rsidRPr="008F71CF" w:rsidTr="00894158">
        <w:trPr>
          <w:cantSplit/>
          <w:trHeight w:val="131"/>
          <w:jc w:val="center"/>
        </w:trPr>
        <w:tc>
          <w:tcPr>
            <w:tcW w:w="2502" w:type="dxa"/>
            <w:vMerge/>
          </w:tcPr>
          <w:p w:rsidR="00B11669" w:rsidRPr="008F71CF" w:rsidRDefault="00B11669" w:rsidP="00894158">
            <w:pPr>
              <w:adjustRightInd w:val="0"/>
              <w:snapToGrid w:val="0"/>
              <w:rPr>
                <w:rFonts w:ascii="Times New Roman" w:hAnsi="Times New Roman" w:cs="Times New Roman"/>
                <w:sz w:val="24"/>
              </w:rPr>
            </w:pPr>
          </w:p>
        </w:tc>
        <w:tc>
          <w:tcPr>
            <w:tcW w:w="324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30</w:t>
            </w:r>
            <w:r w:rsidRPr="008F71CF">
              <w:rPr>
                <w:rFonts w:ascii="Times New Roman" w:hAnsi="Times New Roman" w:cs="Times New Roman"/>
                <w:sz w:val="24"/>
              </w:rPr>
              <w:t>日（含）</w:t>
            </w:r>
            <w:r w:rsidRPr="008F71CF">
              <w:rPr>
                <w:rFonts w:ascii="Times New Roman" w:hAnsi="Times New Roman" w:cs="Times New Roman"/>
                <w:sz w:val="24"/>
              </w:rPr>
              <w:t>—1</w:t>
            </w:r>
            <w:r w:rsidRPr="008F71CF">
              <w:rPr>
                <w:rFonts w:ascii="Times New Roman" w:hAnsi="Times New Roman" w:cs="Times New Roman"/>
                <w:sz w:val="24"/>
              </w:rPr>
              <w:t>年</w:t>
            </w:r>
          </w:p>
        </w:tc>
        <w:tc>
          <w:tcPr>
            <w:tcW w:w="1926"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0.5%</w:t>
            </w:r>
          </w:p>
        </w:tc>
      </w:tr>
      <w:tr w:rsidR="00B11669" w:rsidRPr="008F71CF" w:rsidTr="00894158">
        <w:trPr>
          <w:cantSplit/>
          <w:trHeight w:val="131"/>
          <w:jc w:val="center"/>
        </w:trPr>
        <w:tc>
          <w:tcPr>
            <w:tcW w:w="2502" w:type="dxa"/>
            <w:vMerge/>
          </w:tcPr>
          <w:p w:rsidR="00B11669" w:rsidRPr="008F71CF" w:rsidRDefault="00B11669" w:rsidP="00894158">
            <w:pPr>
              <w:adjustRightInd w:val="0"/>
              <w:snapToGrid w:val="0"/>
              <w:rPr>
                <w:rFonts w:ascii="Times New Roman" w:hAnsi="Times New Roman" w:cs="Times New Roman"/>
                <w:sz w:val="24"/>
              </w:rPr>
            </w:pPr>
          </w:p>
        </w:tc>
        <w:tc>
          <w:tcPr>
            <w:tcW w:w="324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1</w:t>
            </w:r>
            <w:r w:rsidRPr="008F71CF">
              <w:rPr>
                <w:rFonts w:ascii="Times New Roman" w:hAnsi="Times New Roman" w:cs="Times New Roman"/>
                <w:sz w:val="24"/>
              </w:rPr>
              <w:t>年（含）</w:t>
            </w:r>
            <w:r w:rsidRPr="008F71CF">
              <w:rPr>
                <w:rFonts w:ascii="Times New Roman" w:hAnsi="Times New Roman" w:cs="Times New Roman"/>
                <w:sz w:val="24"/>
              </w:rPr>
              <w:t>—2</w:t>
            </w:r>
            <w:r w:rsidRPr="008F71CF">
              <w:rPr>
                <w:rFonts w:ascii="Times New Roman" w:hAnsi="Times New Roman" w:cs="Times New Roman"/>
                <w:sz w:val="24"/>
              </w:rPr>
              <w:t>年</w:t>
            </w:r>
          </w:p>
        </w:tc>
        <w:tc>
          <w:tcPr>
            <w:tcW w:w="1926"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0.2%</w:t>
            </w:r>
          </w:p>
        </w:tc>
      </w:tr>
      <w:tr w:rsidR="00B11669" w:rsidRPr="008F71CF" w:rsidTr="00894158">
        <w:trPr>
          <w:cantSplit/>
          <w:trHeight w:val="131"/>
          <w:jc w:val="center"/>
        </w:trPr>
        <w:tc>
          <w:tcPr>
            <w:tcW w:w="2502" w:type="dxa"/>
            <w:vMerge/>
          </w:tcPr>
          <w:p w:rsidR="00B11669" w:rsidRPr="008F71CF" w:rsidRDefault="00B11669" w:rsidP="00894158">
            <w:pPr>
              <w:adjustRightInd w:val="0"/>
              <w:snapToGrid w:val="0"/>
              <w:rPr>
                <w:rFonts w:ascii="Times New Roman" w:hAnsi="Times New Roman" w:cs="Times New Roman"/>
                <w:sz w:val="24"/>
              </w:rPr>
            </w:pPr>
          </w:p>
        </w:tc>
        <w:tc>
          <w:tcPr>
            <w:tcW w:w="324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2</w:t>
            </w:r>
            <w:r w:rsidRPr="008F71CF">
              <w:rPr>
                <w:rFonts w:ascii="Times New Roman" w:hAnsi="Times New Roman" w:cs="Times New Roman"/>
                <w:sz w:val="24"/>
              </w:rPr>
              <w:t>年以上（含）</w:t>
            </w:r>
          </w:p>
        </w:tc>
        <w:tc>
          <w:tcPr>
            <w:tcW w:w="1926"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0</w:t>
            </w:r>
          </w:p>
        </w:tc>
      </w:tr>
    </w:tbl>
    <w:p w:rsidR="00B11669" w:rsidRPr="008F71CF" w:rsidRDefault="00B11669" w:rsidP="00EE2F36">
      <w:pPr>
        <w:widowControl/>
        <w:adjustRightInd w:val="0"/>
        <w:snapToGrid w:val="0"/>
        <w:spacing w:beforeLines="50" w:before="156"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上表中的</w:t>
      </w:r>
      <w:r w:rsidRPr="008F71CF">
        <w:rPr>
          <w:rFonts w:ascii="Times New Roman" w:hAnsi="Times New Roman" w:cs="Times New Roman"/>
          <w:kern w:val="0"/>
          <w:sz w:val="24"/>
        </w:rPr>
        <w:t>“</w:t>
      </w:r>
      <w:r w:rsidRPr="008F71CF">
        <w:rPr>
          <w:rFonts w:ascii="Times New Roman" w:hAnsi="Times New Roman" w:cs="Times New Roman"/>
          <w:kern w:val="0"/>
          <w:sz w:val="24"/>
        </w:rPr>
        <w:t>年</w:t>
      </w:r>
      <w:r w:rsidRPr="008F71CF">
        <w:rPr>
          <w:rFonts w:ascii="Times New Roman" w:hAnsi="Times New Roman" w:cs="Times New Roman"/>
          <w:kern w:val="0"/>
          <w:sz w:val="24"/>
        </w:rPr>
        <w:t>”</w:t>
      </w:r>
      <w:r w:rsidRPr="008F71CF">
        <w:rPr>
          <w:rFonts w:ascii="Times New Roman" w:hAnsi="Times New Roman" w:cs="Times New Roman"/>
          <w:kern w:val="0"/>
          <w:sz w:val="24"/>
        </w:rPr>
        <w:t>指的是</w:t>
      </w:r>
      <w:r w:rsidRPr="008F71CF">
        <w:rPr>
          <w:rFonts w:ascii="Times New Roman" w:hAnsi="Times New Roman" w:cs="Times New Roman"/>
          <w:kern w:val="0"/>
          <w:sz w:val="24"/>
        </w:rPr>
        <w:t>365</w:t>
      </w:r>
      <w:r w:rsidRPr="008F71CF">
        <w:rPr>
          <w:rFonts w:ascii="Times New Roman" w:hAnsi="Times New Roman" w:cs="Times New Roman"/>
          <w:kern w:val="0"/>
          <w:sz w:val="24"/>
        </w:rPr>
        <w:t>个自然日。</w:t>
      </w:r>
    </w:p>
    <w:p w:rsidR="00D73B93" w:rsidRPr="008F71CF" w:rsidRDefault="00D73B93" w:rsidP="00D73B93">
      <w:pPr>
        <w:widowControl/>
        <w:adjustRightInd w:val="0"/>
        <w:snapToGrid w:val="0"/>
        <w:spacing w:line="360" w:lineRule="auto"/>
        <w:ind w:firstLineChars="200" w:firstLine="480"/>
        <w:rPr>
          <w:rFonts w:ascii="Times New Roman" w:hAnsi="Times New Roman" w:cs="Times New Roman"/>
          <w:sz w:val="24"/>
          <w:szCs w:val="24"/>
        </w:rPr>
      </w:pPr>
      <w:r w:rsidRPr="008F71CF">
        <w:rPr>
          <w:rFonts w:ascii="Times New Roman" w:hAnsi="Times New Roman" w:cs="Times New Roman"/>
          <w:sz w:val="24"/>
          <w:szCs w:val="24"/>
        </w:rPr>
        <w:t>本基金</w:t>
      </w:r>
      <w:r w:rsidR="00A55FAE">
        <w:rPr>
          <w:rFonts w:ascii="Times New Roman" w:hAnsi="Times New Roman" w:cs="Times New Roman" w:hint="eastAsia"/>
          <w:sz w:val="24"/>
          <w:szCs w:val="24"/>
        </w:rPr>
        <w:t>A</w:t>
      </w:r>
      <w:r w:rsidR="00A55FAE">
        <w:rPr>
          <w:rFonts w:ascii="Times New Roman" w:hAnsi="Times New Roman" w:cs="Times New Roman" w:hint="eastAsia"/>
          <w:sz w:val="24"/>
          <w:szCs w:val="24"/>
        </w:rPr>
        <w:t>类基金份额</w:t>
      </w:r>
      <w:r w:rsidRPr="008F71CF">
        <w:rPr>
          <w:rFonts w:ascii="Times New Roman" w:hAnsi="Times New Roman" w:cs="Times New Roman"/>
          <w:sz w:val="24"/>
          <w:szCs w:val="24"/>
        </w:rPr>
        <w:t>的赎回费用由赎回</w:t>
      </w:r>
      <w:r w:rsidRPr="00534E7D">
        <w:rPr>
          <w:rFonts w:ascii="宋体" w:hAnsi="宋体"/>
          <w:color w:val="000000"/>
          <w:kern w:val="0"/>
          <w:sz w:val="24"/>
        </w:rPr>
        <w:t>A</w:t>
      </w:r>
      <w:r w:rsidRPr="00534E7D">
        <w:rPr>
          <w:rFonts w:ascii="宋体" w:hAnsi="宋体" w:hint="eastAsia"/>
          <w:color w:val="000000"/>
          <w:kern w:val="0"/>
          <w:sz w:val="24"/>
        </w:rPr>
        <w:t>类</w:t>
      </w:r>
      <w:r w:rsidRPr="008F71CF">
        <w:rPr>
          <w:rFonts w:ascii="Times New Roman" w:hAnsi="Times New Roman" w:cs="Times New Roman"/>
          <w:sz w:val="24"/>
          <w:szCs w:val="24"/>
        </w:rPr>
        <w:t>基金份额的基金份额持有人承担，</w:t>
      </w:r>
      <w:r w:rsidRPr="008F71CF">
        <w:rPr>
          <w:rFonts w:ascii="Times New Roman" w:hAnsi="Times New Roman" w:cs="Times New Roman"/>
          <w:bCs/>
          <w:sz w:val="24"/>
        </w:rPr>
        <w:t>在</w:t>
      </w:r>
      <w:r w:rsidRPr="00534E7D">
        <w:rPr>
          <w:rFonts w:ascii="宋体" w:hAnsi="宋体"/>
          <w:color w:val="000000"/>
          <w:kern w:val="0"/>
          <w:sz w:val="24"/>
        </w:rPr>
        <w:t>A</w:t>
      </w:r>
      <w:r w:rsidRPr="00534E7D">
        <w:rPr>
          <w:rFonts w:ascii="宋体" w:hAnsi="宋体" w:hint="eastAsia"/>
          <w:color w:val="000000"/>
          <w:kern w:val="0"/>
          <w:sz w:val="24"/>
        </w:rPr>
        <w:t>类</w:t>
      </w:r>
      <w:r w:rsidRPr="008F71CF">
        <w:rPr>
          <w:rFonts w:ascii="Times New Roman" w:hAnsi="Times New Roman" w:cs="Times New Roman"/>
          <w:bCs/>
          <w:sz w:val="24"/>
        </w:rPr>
        <w:t>基金份额持有人赎回</w:t>
      </w:r>
      <w:r w:rsidRPr="00534E7D">
        <w:rPr>
          <w:rFonts w:ascii="宋体" w:hAnsi="宋体"/>
          <w:color w:val="000000"/>
          <w:kern w:val="0"/>
          <w:sz w:val="24"/>
        </w:rPr>
        <w:t>A</w:t>
      </w:r>
      <w:r w:rsidRPr="00534E7D">
        <w:rPr>
          <w:rFonts w:ascii="宋体" w:hAnsi="宋体" w:hint="eastAsia"/>
          <w:color w:val="000000"/>
          <w:kern w:val="0"/>
          <w:sz w:val="24"/>
        </w:rPr>
        <w:t>类</w:t>
      </w:r>
      <w:r w:rsidRPr="008F71CF">
        <w:rPr>
          <w:rFonts w:ascii="Times New Roman" w:hAnsi="Times New Roman" w:cs="Times New Roman"/>
          <w:bCs/>
          <w:sz w:val="24"/>
        </w:rPr>
        <w:t>基金份额时收取，</w:t>
      </w:r>
      <w:r w:rsidRPr="008F71CF">
        <w:rPr>
          <w:rFonts w:ascii="Times New Roman" w:hAnsi="Times New Roman" w:cs="Times New Roman"/>
          <w:sz w:val="24"/>
          <w:szCs w:val="24"/>
        </w:rPr>
        <w:t>对持续持有期少于</w:t>
      </w:r>
      <w:r w:rsidRPr="008F71CF">
        <w:rPr>
          <w:rFonts w:ascii="Times New Roman" w:hAnsi="Times New Roman" w:cs="Times New Roman"/>
          <w:sz w:val="24"/>
          <w:szCs w:val="24"/>
        </w:rPr>
        <w:t>7</w:t>
      </w:r>
      <w:r w:rsidRPr="008F71CF">
        <w:rPr>
          <w:rFonts w:ascii="Times New Roman" w:hAnsi="Times New Roman" w:cs="Times New Roman"/>
          <w:sz w:val="24"/>
          <w:szCs w:val="24"/>
        </w:rPr>
        <w:t>日的投资人收取</w:t>
      </w:r>
      <w:r w:rsidRPr="008F71CF">
        <w:rPr>
          <w:rFonts w:ascii="Times New Roman" w:hAnsi="Times New Roman" w:cs="Times New Roman"/>
          <w:sz w:val="24"/>
          <w:szCs w:val="24"/>
        </w:rPr>
        <w:t>1.5%</w:t>
      </w:r>
      <w:r w:rsidRPr="008F71CF">
        <w:rPr>
          <w:rFonts w:ascii="Times New Roman" w:hAnsi="Times New Roman" w:cs="Times New Roman"/>
          <w:sz w:val="24"/>
          <w:szCs w:val="24"/>
        </w:rPr>
        <w:t>的赎回费，对持续持有期大于等于</w:t>
      </w:r>
      <w:r w:rsidRPr="008F71CF">
        <w:rPr>
          <w:rFonts w:ascii="Times New Roman" w:hAnsi="Times New Roman" w:cs="Times New Roman"/>
          <w:sz w:val="24"/>
          <w:szCs w:val="24"/>
        </w:rPr>
        <w:t>7</w:t>
      </w:r>
      <w:r w:rsidRPr="008F71CF">
        <w:rPr>
          <w:rFonts w:ascii="Times New Roman" w:hAnsi="Times New Roman" w:cs="Times New Roman"/>
          <w:sz w:val="24"/>
          <w:szCs w:val="24"/>
        </w:rPr>
        <w:t>日但少于</w:t>
      </w:r>
      <w:r w:rsidRPr="008F71CF">
        <w:rPr>
          <w:rFonts w:ascii="Times New Roman" w:hAnsi="Times New Roman" w:cs="Times New Roman"/>
          <w:sz w:val="24"/>
          <w:szCs w:val="24"/>
        </w:rPr>
        <w:t>30</w:t>
      </w:r>
      <w:r w:rsidRPr="008F71CF">
        <w:rPr>
          <w:rFonts w:ascii="Times New Roman" w:hAnsi="Times New Roman" w:cs="Times New Roman"/>
          <w:sz w:val="24"/>
          <w:szCs w:val="24"/>
        </w:rPr>
        <w:t>日的投资人收取</w:t>
      </w:r>
      <w:r w:rsidRPr="008F71CF">
        <w:rPr>
          <w:rFonts w:ascii="Times New Roman" w:hAnsi="Times New Roman" w:cs="Times New Roman"/>
          <w:sz w:val="24"/>
          <w:szCs w:val="24"/>
        </w:rPr>
        <w:t>0.75%</w:t>
      </w:r>
      <w:r w:rsidRPr="008F71CF">
        <w:rPr>
          <w:rFonts w:ascii="Times New Roman" w:hAnsi="Times New Roman" w:cs="Times New Roman"/>
          <w:sz w:val="24"/>
          <w:szCs w:val="24"/>
        </w:rPr>
        <w:t>的赎回费，并将上述赎回费全额计入基金财产；对持续持有期大于等于</w:t>
      </w:r>
      <w:r w:rsidRPr="008F71CF">
        <w:rPr>
          <w:rFonts w:ascii="Times New Roman" w:hAnsi="Times New Roman" w:cs="Times New Roman"/>
          <w:sz w:val="24"/>
          <w:szCs w:val="24"/>
        </w:rPr>
        <w:t>30</w:t>
      </w:r>
      <w:r w:rsidRPr="008F71CF">
        <w:rPr>
          <w:rFonts w:ascii="Times New Roman" w:hAnsi="Times New Roman" w:cs="Times New Roman"/>
          <w:sz w:val="24"/>
          <w:szCs w:val="24"/>
        </w:rPr>
        <w:t>日但少于</w:t>
      </w:r>
      <w:r w:rsidRPr="008F71CF">
        <w:rPr>
          <w:rFonts w:ascii="Times New Roman" w:hAnsi="Times New Roman" w:cs="Times New Roman"/>
          <w:sz w:val="24"/>
          <w:szCs w:val="24"/>
        </w:rPr>
        <w:t>3</w:t>
      </w:r>
      <w:r w:rsidRPr="008F71CF">
        <w:rPr>
          <w:rFonts w:ascii="Times New Roman" w:hAnsi="Times New Roman" w:cs="Times New Roman"/>
          <w:sz w:val="24"/>
          <w:szCs w:val="24"/>
        </w:rPr>
        <w:t>个月的投资人收取</w:t>
      </w:r>
      <w:r w:rsidRPr="008F71CF">
        <w:rPr>
          <w:rFonts w:ascii="Times New Roman" w:hAnsi="Times New Roman" w:cs="Times New Roman"/>
          <w:sz w:val="24"/>
          <w:szCs w:val="24"/>
        </w:rPr>
        <w:t>0.5%</w:t>
      </w:r>
      <w:r w:rsidRPr="008F71CF">
        <w:rPr>
          <w:rFonts w:ascii="Times New Roman" w:hAnsi="Times New Roman" w:cs="Times New Roman"/>
          <w:sz w:val="24"/>
          <w:szCs w:val="24"/>
        </w:rPr>
        <w:t>的赎回费，并将赎回费总额的</w:t>
      </w:r>
      <w:r w:rsidRPr="008F71CF">
        <w:rPr>
          <w:rFonts w:ascii="Times New Roman" w:hAnsi="Times New Roman" w:cs="Times New Roman"/>
          <w:sz w:val="24"/>
          <w:szCs w:val="24"/>
        </w:rPr>
        <w:t>75%</w:t>
      </w:r>
      <w:r w:rsidRPr="008F71CF">
        <w:rPr>
          <w:rFonts w:ascii="Times New Roman" w:hAnsi="Times New Roman" w:cs="Times New Roman"/>
          <w:sz w:val="24"/>
          <w:szCs w:val="24"/>
        </w:rPr>
        <w:t>计入基</w:t>
      </w:r>
      <w:r w:rsidRPr="008F71CF">
        <w:rPr>
          <w:rFonts w:ascii="Times New Roman" w:hAnsi="Times New Roman" w:cs="Times New Roman"/>
          <w:sz w:val="24"/>
          <w:szCs w:val="24"/>
        </w:rPr>
        <w:lastRenderedPageBreak/>
        <w:t>金财产；对持续持有期大于等于</w:t>
      </w:r>
      <w:r w:rsidRPr="008F71CF">
        <w:rPr>
          <w:rFonts w:ascii="Times New Roman" w:hAnsi="Times New Roman" w:cs="Times New Roman"/>
          <w:sz w:val="24"/>
          <w:szCs w:val="24"/>
        </w:rPr>
        <w:t>3</w:t>
      </w:r>
      <w:r w:rsidRPr="008F71CF">
        <w:rPr>
          <w:rFonts w:ascii="Times New Roman" w:hAnsi="Times New Roman" w:cs="Times New Roman"/>
          <w:sz w:val="24"/>
          <w:szCs w:val="24"/>
        </w:rPr>
        <w:t>个月但少于</w:t>
      </w:r>
      <w:r w:rsidRPr="008F71CF">
        <w:rPr>
          <w:rFonts w:ascii="Times New Roman" w:hAnsi="Times New Roman" w:cs="Times New Roman"/>
          <w:sz w:val="24"/>
          <w:szCs w:val="24"/>
        </w:rPr>
        <w:t>6</w:t>
      </w:r>
      <w:r w:rsidRPr="008F71CF">
        <w:rPr>
          <w:rFonts w:ascii="Times New Roman" w:hAnsi="Times New Roman" w:cs="Times New Roman"/>
          <w:sz w:val="24"/>
          <w:szCs w:val="24"/>
        </w:rPr>
        <w:t>个月的投资人收取</w:t>
      </w:r>
      <w:r w:rsidRPr="008F71CF">
        <w:rPr>
          <w:rFonts w:ascii="Times New Roman" w:hAnsi="Times New Roman" w:cs="Times New Roman"/>
          <w:sz w:val="24"/>
          <w:szCs w:val="24"/>
        </w:rPr>
        <w:t>0.5%</w:t>
      </w:r>
      <w:r w:rsidRPr="008F71CF">
        <w:rPr>
          <w:rFonts w:ascii="Times New Roman" w:hAnsi="Times New Roman" w:cs="Times New Roman"/>
          <w:sz w:val="24"/>
          <w:szCs w:val="24"/>
        </w:rPr>
        <w:t>的赎回费，并将赎回费总额的</w:t>
      </w:r>
      <w:r w:rsidRPr="008F71CF">
        <w:rPr>
          <w:rFonts w:ascii="Times New Roman" w:hAnsi="Times New Roman" w:cs="Times New Roman"/>
          <w:sz w:val="24"/>
          <w:szCs w:val="24"/>
        </w:rPr>
        <w:t>50%</w:t>
      </w:r>
      <w:r w:rsidRPr="008F71CF">
        <w:rPr>
          <w:rFonts w:ascii="Times New Roman" w:hAnsi="Times New Roman" w:cs="Times New Roman"/>
          <w:sz w:val="24"/>
          <w:szCs w:val="24"/>
        </w:rPr>
        <w:t>计入基金财产；对持续持有期大于等于</w:t>
      </w:r>
      <w:r w:rsidRPr="008F71CF">
        <w:rPr>
          <w:rFonts w:ascii="Times New Roman" w:hAnsi="Times New Roman" w:cs="Times New Roman"/>
          <w:sz w:val="24"/>
          <w:szCs w:val="24"/>
        </w:rPr>
        <w:t>6</w:t>
      </w:r>
      <w:r w:rsidRPr="008F71CF">
        <w:rPr>
          <w:rFonts w:ascii="Times New Roman" w:hAnsi="Times New Roman" w:cs="Times New Roman"/>
          <w:sz w:val="24"/>
          <w:szCs w:val="24"/>
        </w:rPr>
        <w:t>个月的投资人，应当将赎回费总额的</w:t>
      </w:r>
      <w:r w:rsidRPr="008F71CF">
        <w:rPr>
          <w:rFonts w:ascii="Times New Roman" w:hAnsi="Times New Roman" w:cs="Times New Roman"/>
          <w:sz w:val="24"/>
          <w:szCs w:val="24"/>
        </w:rPr>
        <w:t>25%</w:t>
      </w:r>
      <w:r w:rsidRPr="008F71CF">
        <w:rPr>
          <w:rFonts w:ascii="Times New Roman" w:hAnsi="Times New Roman" w:cs="Times New Roman"/>
          <w:sz w:val="24"/>
          <w:szCs w:val="24"/>
        </w:rPr>
        <w:t>计入基金财产。上述</w:t>
      </w:r>
      <w:r w:rsidRPr="008F71CF">
        <w:rPr>
          <w:rFonts w:ascii="Times New Roman" w:hAnsi="Times New Roman" w:cs="Times New Roman"/>
          <w:sz w:val="24"/>
          <w:szCs w:val="24"/>
        </w:rPr>
        <w:t>“</w:t>
      </w:r>
      <w:r w:rsidRPr="008F71CF">
        <w:rPr>
          <w:rFonts w:ascii="Times New Roman" w:hAnsi="Times New Roman" w:cs="Times New Roman"/>
          <w:sz w:val="24"/>
          <w:szCs w:val="24"/>
        </w:rPr>
        <w:t>月</w:t>
      </w:r>
      <w:r w:rsidRPr="008F71CF">
        <w:rPr>
          <w:rFonts w:ascii="Times New Roman" w:hAnsi="Times New Roman" w:cs="Times New Roman"/>
          <w:sz w:val="24"/>
          <w:szCs w:val="24"/>
        </w:rPr>
        <w:t>”</w:t>
      </w:r>
      <w:r w:rsidRPr="008F71CF">
        <w:rPr>
          <w:rFonts w:ascii="Times New Roman" w:hAnsi="Times New Roman" w:cs="Times New Roman"/>
          <w:sz w:val="24"/>
          <w:szCs w:val="24"/>
        </w:rPr>
        <w:t>指的是</w:t>
      </w:r>
      <w:r w:rsidRPr="008F71CF">
        <w:rPr>
          <w:rFonts w:ascii="Times New Roman" w:hAnsi="Times New Roman" w:cs="Times New Roman"/>
          <w:sz w:val="24"/>
          <w:szCs w:val="24"/>
        </w:rPr>
        <w:t>30</w:t>
      </w:r>
      <w:r w:rsidRPr="008F71CF">
        <w:rPr>
          <w:rFonts w:ascii="Times New Roman" w:hAnsi="Times New Roman" w:cs="Times New Roman"/>
          <w:sz w:val="24"/>
          <w:szCs w:val="24"/>
        </w:rPr>
        <w:t>个自然日。其余用于支付登记费和其他必要的手续费。</w:t>
      </w:r>
    </w:p>
    <w:p w:rsidR="00A76382" w:rsidRPr="00215388" w:rsidRDefault="00A76382" w:rsidP="0069676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、本</w:t>
      </w:r>
      <w:r w:rsidRPr="00215388">
        <w:rPr>
          <w:rFonts w:ascii="Times New Roman" w:eastAsiaTheme="majorEastAsia" w:hAnsi="Times New Roman" w:cs="Times New Roman"/>
          <w:color w:val="000000"/>
          <w:kern w:val="0"/>
          <w:sz w:val="24"/>
        </w:rPr>
        <w:t>基金</w:t>
      </w:r>
      <w:r w:rsidRPr="00215388">
        <w:rPr>
          <w:rFonts w:ascii="Times New Roman" w:eastAsiaTheme="majorEastAsia" w:hAnsi="Times New Roman" w:cs="Times New Roman"/>
          <w:color w:val="000000"/>
          <w:kern w:val="0"/>
          <w:sz w:val="24"/>
        </w:rPr>
        <w:t xml:space="preserve">C </w:t>
      </w:r>
      <w:r w:rsidRPr="00215388">
        <w:rPr>
          <w:rFonts w:ascii="Times New Roman" w:eastAsiaTheme="majorEastAsia" w:hAnsi="Times New Roman" w:cs="Times New Roman"/>
          <w:color w:val="000000"/>
          <w:kern w:val="0"/>
          <w:sz w:val="24"/>
        </w:rPr>
        <w:t>类收费模式（基金代码：</w:t>
      </w:r>
      <w:r w:rsidR="00A127CC" w:rsidRPr="00A127CC">
        <w:rPr>
          <w:rFonts w:ascii="Times New Roman" w:eastAsiaTheme="majorEastAsia" w:hAnsi="Times New Roman" w:cs="Times New Roman"/>
          <w:color w:val="000000"/>
          <w:kern w:val="0"/>
          <w:sz w:val="24"/>
        </w:rPr>
        <w:t>519761</w:t>
      </w:r>
      <w:r w:rsidRPr="00215388">
        <w:rPr>
          <w:rFonts w:ascii="Times New Roman" w:eastAsiaTheme="majorEastAsia" w:hAnsi="Times New Roman" w:cs="Times New Roman"/>
          <w:color w:val="000000"/>
          <w:kern w:val="0"/>
          <w:sz w:val="24"/>
        </w:rPr>
        <w:t>）</w:t>
      </w:r>
    </w:p>
    <w:p w:rsidR="00A76382" w:rsidRPr="00215388" w:rsidRDefault="00A76382" w:rsidP="0069676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eastAsiaTheme="majorEastAsia" w:hAnsi="Times New Roman" w:cs="Times New Roman"/>
          <w:color w:val="000000"/>
          <w:kern w:val="0"/>
          <w:sz w:val="24"/>
        </w:rPr>
        <w:t>（</w:t>
      </w:r>
      <w:r w:rsidRPr="00215388">
        <w:rPr>
          <w:rFonts w:ascii="Times New Roman" w:eastAsiaTheme="majorEastAsia" w:hAnsi="Times New Roman" w:cs="Times New Roman"/>
          <w:color w:val="000000"/>
          <w:kern w:val="0"/>
          <w:sz w:val="24"/>
        </w:rPr>
        <w:t>1</w:t>
      </w:r>
      <w:r w:rsidRPr="00215388">
        <w:rPr>
          <w:rFonts w:ascii="Times New Roman" w:eastAsiaTheme="majorEastAsia" w:hAnsi="Times New Roman" w:cs="Times New Roman"/>
          <w:color w:val="000000"/>
          <w:kern w:val="0"/>
          <w:sz w:val="24"/>
        </w:rPr>
        <w:t>）</w:t>
      </w:r>
      <w:r w:rsidRPr="00215388">
        <w:rPr>
          <w:rFonts w:ascii="Times New Roman" w:eastAsiaTheme="majorEastAsia" w:hAnsi="Times New Roman" w:cs="Times New Roman"/>
          <w:color w:val="000000"/>
          <w:kern w:val="0"/>
          <w:sz w:val="24"/>
        </w:rPr>
        <w:t>C</w:t>
      </w:r>
      <w:r w:rsidRPr="00215388">
        <w:rPr>
          <w:rFonts w:ascii="Times New Roman" w:eastAsiaTheme="majorEastAsia" w:hAnsi="Times New Roman" w:cs="Times New Roman"/>
          <w:color w:val="000000"/>
          <w:kern w:val="0"/>
          <w:sz w:val="24"/>
        </w:rPr>
        <w:t>类基金份额申购费</w:t>
      </w:r>
    </w:p>
    <w:p w:rsidR="00A76382" w:rsidRPr="00215388" w:rsidRDefault="00660E5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hAnsi="Times New Roman" w:cs="Times New Roman"/>
          <w:color w:val="000000"/>
          <w:sz w:val="24"/>
          <w:szCs w:val="24"/>
        </w:rPr>
        <w:t>申购</w:t>
      </w:r>
      <w:r w:rsidRPr="00215388">
        <w:rPr>
          <w:rFonts w:ascii="Times New Roman" w:hAnsi="Times New Roman" w:cs="Times New Roman"/>
          <w:color w:val="000000"/>
          <w:sz w:val="24"/>
          <w:szCs w:val="24"/>
        </w:rPr>
        <w:t>C</w:t>
      </w:r>
      <w:r w:rsidRPr="00215388">
        <w:rPr>
          <w:rFonts w:ascii="Times New Roman" w:hAnsi="Times New Roman" w:cs="Times New Roman"/>
          <w:color w:val="000000"/>
          <w:sz w:val="24"/>
          <w:szCs w:val="24"/>
        </w:rPr>
        <w:t>类基金份额不支付申购费用，而是从该类别基金资产中计提销售服务费。</w:t>
      </w:r>
    </w:p>
    <w:p w:rsidR="00A76382" w:rsidRPr="00215388"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eastAsiaTheme="majorEastAsia" w:hAnsi="Times New Roman" w:cs="Times New Roman"/>
          <w:color w:val="000000"/>
          <w:kern w:val="0"/>
          <w:sz w:val="24"/>
        </w:rPr>
        <w:t>（</w:t>
      </w:r>
      <w:r w:rsidRPr="00215388">
        <w:rPr>
          <w:rFonts w:ascii="Times New Roman" w:eastAsiaTheme="majorEastAsia" w:hAnsi="Times New Roman" w:cs="Times New Roman"/>
          <w:color w:val="000000"/>
          <w:kern w:val="0"/>
          <w:sz w:val="24"/>
        </w:rPr>
        <w:t>2</w:t>
      </w:r>
      <w:r w:rsidRPr="00215388">
        <w:rPr>
          <w:rFonts w:ascii="Times New Roman" w:eastAsiaTheme="majorEastAsia" w:hAnsi="Times New Roman" w:cs="Times New Roman"/>
          <w:color w:val="000000"/>
          <w:kern w:val="0"/>
          <w:sz w:val="24"/>
        </w:rPr>
        <w:t>）</w:t>
      </w:r>
      <w:r w:rsidR="007F32D7" w:rsidRPr="00215388">
        <w:rPr>
          <w:rFonts w:ascii="Times New Roman" w:eastAsiaTheme="majorEastAsia" w:hAnsi="Times New Roman" w:cs="Times New Roman"/>
          <w:color w:val="000000"/>
          <w:kern w:val="0"/>
          <w:sz w:val="24"/>
        </w:rPr>
        <w:t>C</w:t>
      </w:r>
      <w:r w:rsidRPr="00215388">
        <w:rPr>
          <w:rFonts w:ascii="Times New Roman" w:eastAsiaTheme="majorEastAsia" w:hAnsi="Times New Roman" w:cs="Times New Roman"/>
          <w:color w:val="000000"/>
          <w:kern w:val="0"/>
          <w:sz w:val="24"/>
        </w:rPr>
        <w:t>类基金份额销售服务费</w:t>
      </w:r>
    </w:p>
    <w:p w:rsidR="00A76382" w:rsidRPr="008F71CF"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eastAsiaTheme="majorEastAsia" w:hAnsi="Times New Roman" w:cs="Times New Roman"/>
          <w:color w:val="000000"/>
          <w:kern w:val="0"/>
          <w:sz w:val="24"/>
        </w:rPr>
        <w:t>本基金</w:t>
      </w:r>
      <w:r w:rsidR="007F32D7" w:rsidRPr="00215388">
        <w:rPr>
          <w:rFonts w:ascii="Times New Roman" w:eastAsiaTheme="majorEastAsia" w:hAnsi="Times New Roman" w:cs="Times New Roman"/>
          <w:color w:val="000000"/>
          <w:kern w:val="0"/>
          <w:sz w:val="24"/>
        </w:rPr>
        <w:t>C</w:t>
      </w:r>
      <w:r w:rsidRPr="00215388">
        <w:rPr>
          <w:rFonts w:ascii="Times New Roman" w:eastAsiaTheme="majorEastAsia" w:hAnsi="Times New Roman" w:cs="Times New Roman"/>
          <w:color w:val="000000"/>
          <w:kern w:val="0"/>
          <w:sz w:val="24"/>
        </w:rPr>
        <w:t>类基金份额的销售服务费年费率为</w:t>
      </w:r>
      <w:r w:rsidR="00737256" w:rsidRPr="00215388">
        <w:rPr>
          <w:rFonts w:ascii="Times New Roman" w:eastAsiaTheme="majorEastAsia" w:hAnsi="Times New Roman" w:cs="Times New Roman"/>
          <w:color w:val="000000"/>
          <w:kern w:val="0"/>
          <w:sz w:val="24"/>
        </w:rPr>
        <w:t>0.2</w:t>
      </w:r>
      <w:r w:rsidRPr="00215388">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w:t>
      </w:r>
    </w:p>
    <w:p w:rsidR="00A76382" w:rsidRPr="008F71CF"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007F32D7"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类基金份额赎回费</w:t>
      </w:r>
    </w:p>
    <w:p w:rsidR="00A76382" w:rsidRPr="008F71CF"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本基金</w:t>
      </w:r>
      <w:r w:rsidR="002B0FEC"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类基金份额的赎回费率如下表所示：</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990"/>
        <w:gridCol w:w="3395"/>
        <w:gridCol w:w="2137"/>
      </w:tblGrid>
      <w:tr w:rsidR="007F32D7" w:rsidRPr="008F71CF" w:rsidTr="00793B59">
        <w:trPr>
          <w:cantSplit/>
          <w:trHeight w:val="132"/>
        </w:trPr>
        <w:tc>
          <w:tcPr>
            <w:tcW w:w="1754" w:type="pct"/>
            <w:vMerge w:val="restart"/>
            <w:vAlign w:val="center"/>
          </w:tcPr>
          <w:p w:rsidR="007F32D7" w:rsidRPr="008F71CF" w:rsidRDefault="007F32D7" w:rsidP="002E684F">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赎回费率</w:t>
            </w:r>
          </w:p>
        </w:tc>
        <w:tc>
          <w:tcPr>
            <w:tcW w:w="1992" w:type="pct"/>
            <w:shd w:val="clear" w:color="auto" w:fill="auto"/>
            <w:vAlign w:val="center"/>
          </w:tcPr>
          <w:p w:rsidR="007F32D7" w:rsidRPr="008F71CF" w:rsidRDefault="007F32D7" w:rsidP="002E684F">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持有期限</w:t>
            </w:r>
          </w:p>
        </w:tc>
        <w:tc>
          <w:tcPr>
            <w:tcW w:w="1254" w:type="pct"/>
            <w:shd w:val="clear" w:color="auto" w:fill="auto"/>
            <w:vAlign w:val="center"/>
          </w:tcPr>
          <w:p w:rsidR="007F32D7" w:rsidRPr="008F71CF" w:rsidRDefault="007F32D7" w:rsidP="002E684F">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赎回费率</w:t>
            </w:r>
          </w:p>
        </w:tc>
      </w:tr>
      <w:tr w:rsidR="007F32D7" w:rsidRPr="008F71CF" w:rsidTr="00793B59">
        <w:trPr>
          <w:cantSplit/>
          <w:trHeight w:val="131"/>
        </w:trPr>
        <w:tc>
          <w:tcPr>
            <w:tcW w:w="1754" w:type="pct"/>
            <w:vMerge/>
          </w:tcPr>
          <w:p w:rsidR="007F32D7" w:rsidRPr="008F71CF" w:rsidRDefault="007F32D7" w:rsidP="002E684F">
            <w:pPr>
              <w:adjustRightInd w:val="0"/>
              <w:snapToGrid w:val="0"/>
              <w:rPr>
                <w:rFonts w:ascii="Times New Roman" w:eastAsiaTheme="majorEastAsia" w:hAnsi="Times New Roman" w:cs="Times New Roman"/>
                <w:color w:val="000000"/>
                <w:sz w:val="24"/>
              </w:rPr>
            </w:pPr>
          </w:p>
        </w:tc>
        <w:tc>
          <w:tcPr>
            <w:tcW w:w="1992" w:type="pct"/>
          </w:tcPr>
          <w:p w:rsidR="007F32D7" w:rsidRPr="008F71CF" w:rsidRDefault="007F32D7" w:rsidP="006A7BC8">
            <w:pPr>
              <w:adjustRightInd w:val="0"/>
              <w:snapToGrid w:val="0"/>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30</w:t>
            </w:r>
            <w:r w:rsidRPr="008F71CF">
              <w:rPr>
                <w:rFonts w:ascii="Times New Roman" w:eastAsiaTheme="majorEastAsia" w:hAnsi="Times New Roman" w:cs="Times New Roman"/>
                <w:color w:val="000000"/>
                <w:sz w:val="24"/>
              </w:rPr>
              <w:t>天以内</w:t>
            </w:r>
          </w:p>
        </w:tc>
        <w:tc>
          <w:tcPr>
            <w:tcW w:w="1254" w:type="pct"/>
          </w:tcPr>
          <w:p w:rsidR="007F32D7" w:rsidRPr="008F71CF" w:rsidRDefault="007F32D7" w:rsidP="00793B59">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0.5%</w:t>
            </w:r>
          </w:p>
        </w:tc>
      </w:tr>
      <w:tr w:rsidR="007F32D7" w:rsidRPr="008F71CF" w:rsidTr="00793B59">
        <w:trPr>
          <w:cantSplit/>
          <w:trHeight w:val="175"/>
        </w:trPr>
        <w:tc>
          <w:tcPr>
            <w:tcW w:w="1754" w:type="pct"/>
            <w:vMerge/>
          </w:tcPr>
          <w:p w:rsidR="007F32D7" w:rsidRPr="008F71CF" w:rsidRDefault="007F32D7" w:rsidP="002E684F">
            <w:pPr>
              <w:adjustRightInd w:val="0"/>
              <w:snapToGrid w:val="0"/>
              <w:rPr>
                <w:rFonts w:ascii="Times New Roman" w:eastAsiaTheme="majorEastAsia" w:hAnsi="Times New Roman" w:cs="Times New Roman"/>
                <w:color w:val="000000"/>
                <w:sz w:val="24"/>
              </w:rPr>
            </w:pPr>
          </w:p>
        </w:tc>
        <w:tc>
          <w:tcPr>
            <w:tcW w:w="1992" w:type="pct"/>
          </w:tcPr>
          <w:p w:rsidR="007F32D7" w:rsidRPr="008F71CF" w:rsidRDefault="007F32D7" w:rsidP="002E684F">
            <w:pPr>
              <w:adjustRightInd w:val="0"/>
              <w:snapToGrid w:val="0"/>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30</w:t>
            </w:r>
            <w:r w:rsidRPr="008F71CF">
              <w:rPr>
                <w:rFonts w:ascii="Times New Roman" w:eastAsiaTheme="majorEastAsia" w:hAnsi="Times New Roman" w:cs="Times New Roman"/>
                <w:color w:val="000000"/>
                <w:sz w:val="24"/>
              </w:rPr>
              <w:t>天以上</w:t>
            </w:r>
            <w:r w:rsidR="006A7BC8" w:rsidRPr="008F71CF">
              <w:rPr>
                <w:rFonts w:ascii="Times New Roman" w:eastAsiaTheme="majorEastAsia" w:hAnsi="Times New Roman" w:cs="Times New Roman"/>
                <w:color w:val="000000"/>
                <w:sz w:val="24"/>
              </w:rPr>
              <w:t>（含）</w:t>
            </w:r>
          </w:p>
        </w:tc>
        <w:tc>
          <w:tcPr>
            <w:tcW w:w="1254" w:type="pct"/>
          </w:tcPr>
          <w:p w:rsidR="007F32D7" w:rsidRPr="008F71CF" w:rsidRDefault="007F32D7" w:rsidP="00793B59">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0</w:t>
            </w:r>
          </w:p>
        </w:tc>
      </w:tr>
    </w:tbl>
    <w:p w:rsidR="003179B9" w:rsidRPr="008F71CF" w:rsidRDefault="003179B9" w:rsidP="003179B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赎回费用由赎回</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类基金份额的基金份额持有人承担，在基金份额持有人赎回</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类基金份额时收取，对</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类基金份额持有人收取的赎回费全额计入基金财产。</w:t>
      </w:r>
    </w:p>
    <w:p w:rsidR="003179B9" w:rsidRPr="008F71CF" w:rsidRDefault="003179B9"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二、本基金</w:t>
      </w:r>
      <w:r w:rsidRPr="008F71CF">
        <w:rPr>
          <w:rFonts w:ascii="Times New Roman" w:eastAsiaTheme="majorEastAsia" w:hAnsi="Times New Roman" w:cs="Times New Roman"/>
          <w:color w:val="000000"/>
          <w:kern w:val="0"/>
          <w:sz w:val="24"/>
        </w:rPr>
        <w:t xml:space="preserve">C </w:t>
      </w:r>
      <w:r w:rsidRPr="008F71CF">
        <w:rPr>
          <w:rFonts w:ascii="Times New Roman" w:eastAsiaTheme="majorEastAsia" w:hAnsi="Times New Roman" w:cs="Times New Roman"/>
          <w:color w:val="000000"/>
          <w:kern w:val="0"/>
          <w:sz w:val="24"/>
        </w:rPr>
        <w:t>类份额适用的销售</w:t>
      </w:r>
      <w:r w:rsidR="00671D42" w:rsidRPr="008F71CF">
        <w:rPr>
          <w:rFonts w:ascii="Times New Roman" w:eastAsiaTheme="majorEastAsia" w:hAnsi="Times New Roman" w:cs="Times New Roman"/>
          <w:color w:val="000000"/>
          <w:kern w:val="0"/>
          <w:sz w:val="24"/>
        </w:rPr>
        <w:t>机构</w:t>
      </w:r>
    </w:p>
    <w:p w:rsidR="00F02245" w:rsidRDefault="00671D4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本基金</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类份额的销售机构</w:t>
      </w:r>
      <w:r w:rsidR="00DB077C">
        <w:rPr>
          <w:rFonts w:ascii="Times New Roman" w:eastAsiaTheme="majorEastAsia" w:hAnsi="Times New Roman" w:cs="Times New Roman" w:hint="eastAsia"/>
          <w:color w:val="000000"/>
          <w:kern w:val="0"/>
          <w:sz w:val="24"/>
        </w:rPr>
        <w:t>暂仅</w:t>
      </w:r>
      <w:r w:rsidRPr="008F71CF">
        <w:rPr>
          <w:rFonts w:ascii="Times New Roman" w:eastAsiaTheme="majorEastAsia" w:hAnsi="Times New Roman" w:cs="Times New Roman"/>
          <w:color w:val="000000"/>
          <w:kern w:val="0"/>
          <w:sz w:val="24"/>
        </w:rPr>
        <w:t>包括</w:t>
      </w:r>
      <w:r w:rsidR="003179B9" w:rsidRPr="008F71CF">
        <w:rPr>
          <w:rFonts w:ascii="Times New Roman" w:eastAsiaTheme="majorEastAsia" w:hAnsi="Times New Roman" w:cs="Times New Roman"/>
          <w:color w:val="000000"/>
          <w:kern w:val="0"/>
          <w:sz w:val="24"/>
        </w:rPr>
        <w:t>本公司直销机构。</w:t>
      </w:r>
    </w:p>
    <w:p w:rsidR="00631FC4" w:rsidRPr="008F71CF" w:rsidRDefault="00631FC4" w:rsidP="00335482">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本基金直销机构为本公司以及本公司的网上直销交易平台。</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名称：交银施罗德基金管理有限公司</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住所：上海市浦东新区银城中路</w:t>
      </w:r>
      <w:r w:rsidRPr="008F71CF">
        <w:rPr>
          <w:rFonts w:ascii="Times New Roman" w:hAnsi="Times New Roman" w:cs="Times New Roman"/>
          <w:kern w:val="0"/>
          <w:sz w:val="24"/>
        </w:rPr>
        <w:t>188</w:t>
      </w:r>
      <w:r w:rsidRPr="008F71CF">
        <w:rPr>
          <w:rFonts w:ascii="Times New Roman" w:hAnsi="Times New Roman" w:cs="Times New Roman"/>
          <w:kern w:val="0"/>
          <w:sz w:val="24"/>
        </w:rPr>
        <w:t>号交通银行大楼二层（裙）</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办公地址：上海浦东新区世纪大道</w:t>
      </w:r>
      <w:r w:rsidRPr="008F71CF">
        <w:rPr>
          <w:rFonts w:ascii="Times New Roman" w:hAnsi="Times New Roman" w:cs="Times New Roman"/>
          <w:kern w:val="0"/>
          <w:sz w:val="24"/>
        </w:rPr>
        <w:t>8</w:t>
      </w:r>
      <w:r w:rsidRPr="008F71CF">
        <w:rPr>
          <w:rFonts w:ascii="Times New Roman" w:hAnsi="Times New Roman" w:cs="Times New Roman"/>
          <w:kern w:val="0"/>
          <w:sz w:val="24"/>
        </w:rPr>
        <w:t>号国金中心二期</w:t>
      </w:r>
      <w:r w:rsidRPr="008F71CF">
        <w:rPr>
          <w:rFonts w:ascii="Times New Roman" w:hAnsi="Times New Roman" w:cs="Times New Roman"/>
          <w:kern w:val="0"/>
          <w:sz w:val="24"/>
        </w:rPr>
        <w:t>21-22</w:t>
      </w:r>
      <w:r w:rsidRPr="008F71CF">
        <w:rPr>
          <w:rFonts w:ascii="Times New Roman" w:hAnsi="Times New Roman" w:cs="Times New Roman"/>
          <w:kern w:val="0"/>
          <w:sz w:val="24"/>
        </w:rPr>
        <w:t>楼</w:t>
      </w:r>
    </w:p>
    <w:p w:rsidR="00631FC4" w:rsidRPr="008F71CF" w:rsidRDefault="00631FC4" w:rsidP="00631FC4">
      <w:pPr>
        <w:adjustRightInd w:val="0"/>
        <w:snapToGrid w:val="0"/>
        <w:spacing w:line="360" w:lineRule="auto"/>
        <w:ind w:firstLineChars="200" w:firstLine="480"/>
        <w:rPr>
          <w:rFonts w:ascii="Times New Roman" w:hAnsi="Times New Roman" w:cs="Times New Roman"/>
          <w:sz w:val="24"/>
        </w:rPr>
      </w:pPr>
      <w:r w:rsidRPr="008F71CF">
        <w:rPr>
          <w:rFonts w:ascii="Times New Roman" w:hAnsi="Times New Roman" w:cs="Times New Roman"/>
          <w:kern w:val="0"/>
          <w:sz w:val="24"/>
        </w:rPr>
        <w:t>法定代表人：</w:t>
      </w:r>
      <w:r w:rsidRPr="008F71CF">
        <w:rPr>
          <w:rFonts w:ascii="Times New Roman" w:hAnsi="Times New Roman" w:cs="Times New Roman"/>
          <w:sz w:val="24"/>
        </w:rPr>
        <w:t>于亚利</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电话：（</w:t>
      </w:r>
      <w:r w:rsidRPr="008F71CF">
        <w:rPr>
          <w:rFonts w:ascii="Times New Roman" w:hAnsi="Times New Roman" w:cs="Times New Roman"/>
          <w:kern w:val="0"/>
          <w:sz w:val="24"/>
        </w:rPr>
        <w:t>021</w:t>
      </w:r>
      <w:r w:rsidRPr="008F71CF">
        <w:rPr>
          <w:rFonts w:ascii="Times New Roman" w:hAnsi="Times New Roman" w:cs="Times New Roman"/>
          <w:kern w:val="0"/>
          <w:sz w:val="24"/>
        </w:rPr>
        <w:t>）</w:t>
      </w:r>
      <w:r w:rsidRPr="008F71CF">
        <w:rPr>
          <w:rFonts w:ascii="Times New Roman" w:hAnsi="Times New Roman" w:cs="Times New Roman"/>
          <w:kern w:val="0"/>
          <w:sz w:val="24"/>
        </w:rPr>
        <w:t>61055712</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传真：（</w:t>
      </w:r>
      <w:r w:rsidRPr="008F71CF">
        <w:rPr>
          <w:rFonts w:ascii="Times New Roman" w:hAnsi="Times New Roman" w:cs="Times New Roman"/>
          <w:kern w:val="0"/>
          <w:sz w:val="24"/>
        </w:rPr>
        <w:t>021</w:t>
      </w:r>
      <w:r w:rsidRPr="008F71CF">
        <w:rPr>
          <w:rFonts w:ascii="Times New Roman" w:hAnsi="Times New Roman" w:cs="Times New Roman"/>
          <w:kern w:val="0"/>
          <w:sz w:val="24"/>
        </w:rPr>
        <w:t>）</w:t>
      </w:r>
      <w:r w:rsidRPr="008F71CF">
        <w:rPr>
          <w:rFonts w:ascii="Times New Roman" w:hAnsi="Times New Roman" w:cs="Times New Roman"/>
          <w:kern w:val="0"/>
          <w:sz w:val="24"/>
        </w:rPr>
        <w:t>61055054</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联系人：</w:t>
      </w:r>
      <w:r w:rsidRPr="008F71CF">
        <w:rPr>
          <w:rFonts w:ascii="Times New Roman" w:hAnsi="Times New Roman" w:cs="Times New Roman"/>
          <w:sz w:val="24"/>
        </w:rPr>
        <w:t>傅鲸</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客户服务电话：</w:t>
      </w:r>
      <w:r w:rsidRPr="008F71CF">
        <w:rPr>
          <w:rFonts w:ascii="Times New Roman" w:hAnsi="Times New Roman" w:cs="Times New Roman"/>
          <w:kern w:val="0"/>
          <w:sz w:val="24"/>
        </w:rPr>
        <w:t>400-700-5000</w:t>
      </w:r>
      <w:r w:rsidRPr="008F71CF">
        <w:rPr>
          <w:rFonts w:ascii="Times New Roman" w:hAnsi="Times New Roman" w:cs="Times New Roman"/>
          <w:kern w:val="0"/>
          <w:sz w:val="24"/>
        </w:rPr>
        <w:t>（免长途话费），（</w:t>
      </w:r>
      <w:r w:rsidRPr="008F71CF">
        <w:rPr>
          <w:rFonts w:ascii="Times New Roman" w:hAnsi="Times New Roman" w:cs="Times New Roman"/>
          <w:kern w:val="0"/>
          <w:sz w:val="24"/>
        </w:rPr>
        <w:t>021</w:t>
      </w:r>
      <w:r w:rsidRPr="008F71CF">
        <w:rPr>
          <w:rFonts w:ascii="Times New Roman" w:hAnsi="Times New Roman" w:cs="Times New Roman"/>
          <w:kern w:val="0"/>
          <w:sz w:val="24"/>
        </w:rPr>
        <w:t>）</w:t>
      </w:r>
      <w:r w:rsidRPr="008F71CF">
        <w:rPr>
          <w:rFonts w:ascii="Times New Roman" w:hAnsi="Times New Roman" w:cs="Times New Roman"/>
          <w:kern w:val="0"/>
          <w:sz w:val="24"/>
        </w:rPr>
        <w:t>61055000</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color w:val="0000FF"/>
          <w:sz w:val="24"/>
          <w:u w:val="single"/>
        </w:rPr>
      </w:pPr>
      <w:r w:rsidRPr="008F71CF">
        <w:rPr>
          <w:rFonts w:ascii="Times New Roman" w:hAnsi="Times New Roman" w:cs="Times New Roman"/>
          <w:kern w:val="0"/>
          <w:sz w:val="24"/>
        </w:rPr>
        <w:t>网址：</w:t>
      </w:r>
      <w:r w:rsidRPr="008F71CF">
        <w:rPr>
          <w:rStyle w:val="ae"/>
          <w:rFonts w:ascii="Times New Roman" w:hAnsi="Times New Roman" w:cs="Times New Roman"/>
          <w:sz w:val="24"/>
          <w:szCs w:val="24"/>
        </w:rPr>
        <w:t>www.fund001.com</w:t>
      </w:r>
      <w:r w:rsidRPr="008F71CF">
        <w:rPr>
          <w:rStyle w:val="ae"/>
          <w:rFonts w:ascii="Times New Roman" w:hAnsi="Times New Roman" w:cs="Times New Roman"/>
          <w:sz w:val="24"/>
          <w:szCs w:val="24"/>
        </w:rPr>
        <w:t>，</w:t>
      </w:r>
      <w:r w:rsidRPr="008F71CF">
        <w:rPr>
          <w:rStyle w:val="ae"/>
          <w:rFonts w:ascii="Times New Roman" w:hAnsi="Times New Roman" w:cs="Times New Roman"/>
          <w:sz w:val="24"/>
          <w:szCs w:val="24"/>
        </w:rPr>
        <w:t>www.bocomschroder.com</w:t>
      </w:r>
    </w:p>
    <w:p w:rsidR="002D289C" w:rsidRPr="008F71CF" w:rsidRDefault="002D289C"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如有其他销售</w:t>
      </w:r>
      <w:r w:rsidR="00671D42" w:rsidRPr="008F71CF">
        <w:rPr>
          <w:rFonts w:ascii="Times New Roman" w:eastAsiaTheme="majorEastAsia" w:hAnsi="Times New Roman" w:cs="Times New Roman"/>
          <w:color w:val="000000"/>
          <w:kern w:val="0"/>
          <w:sz w:val="24"/>
        </w:rPr>
        <w:t>机构</w:t>
      </w:r>
      <w:r w:rsidRPr="008F71CF">
        <w:rPr>
          <w:rFonts w:ascii="Times New Roman" w:eastAsiaTheme="majorEastAsia" w:hAnsi="Times New Roman" w:cs="Times New Roman"/>
          <w:color w:val="000000"/>
          <w:kern w:val="0"/>
          <w:sz w:val="24"/>
        </w:rPr>
        <w:t>新增办理本基金</w:t>
      </w:r>
      <w:r w:rsidRPr="008F71CF">
        <w:rPr>
          <w:rFonts w:ascii="Times New Roman" w:eastAsiaTheme="majorEastAsia" w:hAnsi="Times New Roman" w:cs="Times New Roman"/>
          <w:color w:val="000000"/>
          <w:kern w:val="0"/>
          <w:sz w:val="24"/>
        </w:rPr>
        <w:t xml:space="preserve">C </w:t>
      </w:r>
      <w:r w:rsidRPr="008F71CF">
        <w:rPr>
          <w:rFonts w:ascii="Times New Roman" w:eastAsiaTheme="majorEastAsia" w:hAnsi="Times New Roman" w:cs="Times New Roman"/>
          <w:color w:val="000000"/>
          <w:kern w:val="0"/>
          <w:sz w:val="24"/>
        </w:rPr>
        <w:t>类份额的申购赎回等业务，请以本公司届时相关公告为准。</w:t>
      </w:r>
    </w:p>
    <w:p w:rsidR="001126EF" w:rsidRPr="008F71CF" w:rsidRDefault="001126EF"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三、基金合同的修订内容</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为确保增加</w:t>
      </w:r>
      <w:r w:rsidR="001C5444"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类份额符合法律、法规的规定，</w:t>
      </w:r>
      <w:r w:rsidR="003B19AF" w:rsidRPr="008F71CF">
        <w:rPr>
          <w:rFonts w:ascii="Times New Roman" w:eastAsiaTheme="majorEastAsia" w:hAnsi="Times New Roman" w:cs="Times New Roman"/>
          <w:color w:val="000000"/>
          <w:kern w:val="0"/>
          <w:sz w:val="24"/>
        </w:rPr>
        <w:t>本</w:t>
      </w:r>
      <w:r w:rsidRPr="008F71CF">
        <w:rPr>
          <w:rFonts w:ascii="Times New Roman" w:eastAsiaTheme="majorEastAsia" w:hAnsi="Times New Roman" w:cs="Times New Roman"/>
          <w:color w:val="000000"/>
          <w:kern w:val="0"/>
          <w:sz w:val="24"/>
        </w:rPr>
        <w:t>公司</w:t>
      </w:r>
      <w:r w:rsidR="003179B9" w:rsidRPr="008F71CF">
        <w:rPr>
          <w:rFonts w:ascii="Times New Roman" w:eastAsiaTheme="majorEastAsia" w:hAnsi="Times New Roman" w:cs="Times New Roman"/>
          <w:color w:val="000000"/>
          <w:kern w:val="0"/>
          <w:sz w:val="24"/>
        </w:rPr>
        <w:t>对</w:t>
      </w:r>
      <w:r w:rsidR="0044463C" w:rsidRPr="008F71CF">
        <w:rPr>
          <w:rFonts w:ascii="Times New Roman" w:eastAsiaTheme="majorEastAsia" w:hAnsi="Times New Roman" w:cs="Times New Roman"/>
          <w:color w:val="000000"/>
          <w:kern w:val="0"/>
          <w:sz w:val="24"/>
        </w:rPr>
        <w:t>本</w:t>
      </w:r>
      <w:r w:rsidR="00267310" w:rsidRPr="008F71CF">
        <w:rPr>
          <w:rFonts w:ascii="Times New Roman" w:eastAsiaTheme="majorEastAsia" w:hAnsi="Times New Roman" w:cs="Times New Roman"/>
          <w:color w:val="000000"/>
          <w:kern w:val="0"/>
          <w:sz w:val="24"/>
        </w:rPr>
        <w:t>基金</w:t>
      </w:r>
      <w:r w:rsidR="0044463C" w:rsidRPr="008F71CF">
        <w:rPr>
          <w:rFonts w:ascii="Times New Roman" w:eastAsiaTheme="majorEastAsia" w:hAnsi="Times New Roman" w:cs="Times New Roman"/>
          <w:color w:val="000000"/>
          <w:kern w:val="0"/>
          <w:sz w:val="24"/>
        </w:rPr>
        <w:t>基金</w:t>
      </w:r>
      <w:r w:rsidR="00267310" w:rsidRPr="008F71CF">
        <w:rPr>
          <w:rFonts w:ascii="Times New Roman" w:eastAsiaTheme="majorEastAsia" w:hAnsi="Times New Roman" w:cs="Times New Roman"/>
          <w:color w:val="000000"/>
          <w:kern w:val="0"/>
          <w:sz w:val="24"/>
        </w:rPr>
        <w:t>合同</w:t>
      </w:r>
      <w:r w:rsidRPr="008F71CF">
        <w:rPr>
          <w:rFonts w:ascii="Times New Roman" w:eastAsiaTheme="majorEastAsia" w:hAnsi="Times New Roman" w:cs="Times New Roman"/>
          <w:color w:val="000000"/>
          <w:kern w:val="0"/>
          <w:sz w:val="24"/>
        </w:rPr>
        <w:t>的相关内容进行了修订。本</w:t>
      </w:r>
      <w:r w:rsidR="00F10752">
        <w:rPr>
          <w:rFonts w:ascii="Times New Roman" w:eastAsiaTheme="majorEastAsia" w:hAnsi="Times New Roman" w:cs="Times New Roman" w:hint="eastAsia"/>
          <w:color w:val="000000"/>
          <w:kern w:val="0"/>
          <w:sz w:val="24"/>
        </w:rPr>
        <w:t>次</w:t>
      </w:r>
      <w:r w:rsidRPr="008F71CF">
        <w:rPr>
          <w:rFonts w:ascii="Times New Roman" w:eastAsiaTheme="majorEastAsia" w:hAnsi="Times New Roman" w:cs="Times New Roman"/>
          <w:color w:val="000000"/>
          <w:kern w:val="0"/>
          <w:sz w:val="24"/>
        </w:rPr>
        <w:t>修订对原有基金份额持有人的利益</w:t>
      </w:r>
      <w:r w:rsidR="00F10752">
        <w:rPr>
          <w:rFonts w:ascii="宋体" w:hAnsi="宋体" w:hint="eastAsia"/>
          <w:color w:val="000000"/>
          <w:kern w:val="0"/>
          <w:sz w:val="24"/>
        </w:rPr>
        <w:t>无</w:t>
      </w:r>
      <w:r w:rsidR="00F10752" w:rsidRPr="00B3104C">
        <w:rPr>
          <w:rFonts w:ascii="宋体" w:hAnsi="宋体" w:hint="eastAsia"/>
          <w:color w:val="000000"/>
          <w:kern w:val="0"/>
          <w:sz w:val="24"/>
        </w:rPr>
        <w:t>实质性</w:t>
      </w:r>
      <w:r w:rsidR="00F10752" w:rsidRPr="00B3104C">
        <w:rPr>
          <w:rFonts w:ascii="宋体" w:hAnsi="宋体"/>
          <w:color w:val="000000"/>
          <w:kern w:val="0"/>
          <w:sz w:val="24"/>
        </w:rPr>
        <w:t>不利</w:t>
      </w:r>
      <w:r w:rsidRPr="008F71CF">
        <w:rPr>
          <w:rFonts w:ascii="Times New Roman" w:eastAsiaTheme="majorEastAsia" w:hAnsi="Times New Roman" w:cs="Times New Roman"/>
          <w:color w:val="000000"/>
          <w:kern w:val="0"/>
          <w:sz w:val="24"/>
        </w:rPr>
        <w:t>影响，不需召开基金份额持有人大会。公司已就修订内容与基金托管人</w:t>
      </w:r>
      <w:r w:rsidR="00B128C1" w:rsidRPr="008F71CF">
        <w:rPr>
          <w:rFonts w:ascii="Times New Roman" w:eastAsiaTheme="majorEastAsia" w:hAnsi="Times New Roman" w:cs="Times New Roman"/>
          <w:color w:val="000000"/>
          <w:kern w:val="0"/>
          <w:sz w:val="24"/>
        </w:rPr>
        <w:t>中国农业</w:t>
      </w:r>
      <w:r w:rsidRPr="008F71CF">
        <w:rPr>
          <w:rFonts w:ascii="Times New Roman" w:eastAsiaTheme="majorEastAsia" w:hAnsi="Times New Roman" w:cs="Times New Roman"/>
          <w:color w:val="000000"/>
          <w:kern w:val="0"/>
          <w:sz w:val="24"/>
        </w:rPr>
        <w:t>银行协商一致，并已报中国证监会备案。《基金合同》的具体修订内容如下：</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1</w:t>
      </w:r>
      <w:r w:rsidRPr="008F71CF">
        <w:rPr>
          <w:rFonts w:ascii="Times New Roman" w:eastAsiaTheme="majorEastAsia" w:hAnsi="Times New Roman" w:cs="Times New Roman"/>
          <w:color w:val="000000"/>
          <w:kern w:val="0"/>
          <w:sz w:val="24"/>
        </w:rPr>
        <w:t>、在《基金合同》</w:t>
      </w:r>
      <w:r w:rsidR="00DC314F"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第二部分</w:t>
      </w:r>
      <w:r w:rsidRPr="008F71CF">
        <w:rPr>
          <w:rFonts w:ascii="Times New Roman" w:eastAsiaTheme="majorEastAsia" w:hAnsi="Times New Roman" w:cs="Times New Roman"/>
          <w:color w:val="000000"/>
          <w:kern w:val="0"/>
          <w:sz w:val="24"/>
        </w:rPr>
        <w:t xml:space="preserve"> </w:t>
      </w:r>
      <w:r w:rsidRPr="008F71CF">
        <w:rPr>
          <w:rFonts w:ascii="Times New Roman" w:eastAsiaTheme="majorEastAsia" w:hAnsi="Times New Roman" w:cs="Times New Roman"/>
          <w:color w:val="000000"/>
          <w:kern w:val="0"/>
          <w:sz w:val="24"/>
        </w:rPr>
        <w:t>释义</w:t>
      </w:r>
      <w:r w:rsidR="000D7BDD">
        <w:rPr>
          <w:rFonts w:ascii="Times New Roman" w:eastAsiaTheme="majorEastAsia" w:hAnsi="Times New Roman" w:cs="Times New Roman"/>
          <w:color w:val="000000"/>
          <w:kern w:val="0"/>
          <w:sz w:val="24"/>
        </w:rPr>
        <w:t>”</w:t>
      </w:r>
      <w:r w:rsidR="00CE2C69" w:rsidRPr="008F71CF">
        <w:rPr>
          <w:rFonts w:ascii="Times New Roman" w:eastAsiaTheme="majorEastAsia" w:hAnsi="Times New Roman" w:cs="Times New Roman"/>
          <w:color w:val="000000"/>
          <w:kern w:val="0"/>
          <w:sz w:val="24"/>
        </w:rPr>
        <w:t>中增加</w:t>
      </w:r>
      <w:r w:rsidR="00D4370C" w:rsidRPr="008F71CF">
        <w:rPr>
          <w:rFonts w:ascii="Times New Roman" w:eastAsiaTheme="majorEastAsia" w:hAnsi="Times New Roman" w:cs="Times New Roman"/>
          <w:color w:val="000000"/>
          <w:kern w:val="0"/>
          <w:sz w:val="24"/>
        </w:rPr>
        <w:t>：</w:t>
      </w:r>
    </w:p>
    <w:p w:rsidR="001B52BD" w:rsidRPr="001B52BD" w:rsidRDefault="00D4370C" w:rsidP="001B52BD">
      <w:pPr>
        <w:adjustRightInd w:val="0"/>
        <w:snapToGrid w:val="0"/>
        <w:spacing w:line="360" w:lineRule="auto"/>
        <w:ind w:firstLineChars="200" w:firstLine="480"/>
        <w:rPr>
          <w:rFonts w:ascii="Times New Roman" w:eastAsia="宋体" w:hAnsi="Times New Roman" w:cs="Times New Roman"/>
          <w:bCs/>
          <w:sz w:val="24"/>
          <w:szCs w:val="24"/>
        </w:rPr>
      </w:pPr>
      <w:r w:rsidRPr="008F71CF">
        <w:rPr>
          <w:rFonts w:ascii="Times New Roman" w:eastAsiaTheme="majorEastAsia" w:hAnsi="Times New Roman" w:cs="Times New Roman"/>
          <w:color w:val="000000"/>
          <w:kern w:val="0"/>
          <w:sz w:val="24"/>
        </w:rPr>
        <w:t>“</w:t>
      </w:r>
      <w:r w:rsidR="001B52BD" w:rsidRPr="001B52BD">
        <w:rPr>
          <w:rFonts w:ascii="Times New Roman" w:eastAsia="宋体" w:hAnsi="Times New Roman" w:cs="Times New Roman" w:hint="eastAsia"/>
          <w:bCs/>
          <w:sz w:val="24"/>
          <w:szCs w:val="24"/>
        </w:rPr>
        <w:t>41</w:t>
      </w:r>
      <w:r w:rsidR="001B52BD" w:rsidRPr="001B52BD">
        <w:rPr>
          <w:rFonts w:ascii="Times New Roman" w:eastAsia="宋体" w:hAnsi="Times New Roman" w:cs="Times New Roman" w:hint="eastAsia"/>
          <w:bCs/>
          <w:sz w:val="24"/>
          <w:szCs w:val="24"/>
        </w:rPr>
        <w:t>、销售服务费：指从基金资产中计提的，用于本基金市场推广、销售以及基金份额持有人服务的费用</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42</w:t>
      </w:r>
      <w:r w:rsidRPr="001B52BD">
        <w:rPr>
          <w:rFonts w:ascii="Times New Roman" w:eastAsia="宋体" w:hAnsi="Times New Roman" w:cs="Times New Roman" w:hint="eastAsia"/>
          <w:bCs/>
          <w:sz w:val="24"/>
          <w:szCs w:val="24"/>
        </w:rPr>
        <w:t>、基金份额类别：本基金根据申购费用、赎回费用及销售服务费收取方式的不同，将基金份额分为不同的类别。两类基金份额分设不同的基金代码，并分别公布基金份额净值</w:t>
      </w:r>
      <w:r w:rsidR="00FF61DF" w:rsidRPr="00FF61DF">
        <w:rPr>
          <w:rFonts w:ascii="Times New Roman" w:eastAsia="宋体" w:hAnsi="Times New Roman" w:cs="Times New Roman" w:hint="eastAsia"/>
          <w:bCs/>
          <w:sz w:val="24"/>
          <w:szCs w:val="24"/>
        </w:rPr>
        <w:t>和基金资产净值</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43</w:t>
      </w:r>
      <w:r w:rsidRPr="001B52BD">
        <w:rPr>
          <w:rFonts w:ascii="Times New Roman" w:eastAsia="宋体" w:hAnsi="Times New Roman" w:cs="Times New Roman" w:hint="eastAsia"/>
          <w:bCs/>
          <w:sz w:val="24"/>
          <w:szCs w:val="24"/>
        </w:rPr>
        <w:t>、</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类基金份额：指对投资者收取申购费用、赎回时收取赎回费用的，且不从本类别基金资产中计提销售服务费的基金份额</w:t>
      </w:r>
    </w:p>
    <w:p w:rsidR="00D430C1" w:rsidRPr="008F71CF" w:rsidRDefault="001B52BD" w:rsidP="001B52B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2BD">
        <w:rPr>
          <w:rFonts w:ascii="Times New Roman" w:eastAsia="宋体" w:hAnsi="Times New Roman" w:cs="Times New Roman" w:hint="eastAsia"/>
          <w:bCs/>
          <w:sz w:val="24"/>
          <w:szCs w:val="24"/>
        </w:rPr>
        <w:t>44</w:t>
      </w:r>
      <w:r w:rsidRPr="001B52BD">
        <w:rPr>
          <w:rFonts w:ascii="Times New Roman" w:eastAsia="宋体" w:hAnsi="Times New Roman" w:cs="Times New Roman" w:hint="eastAsia"/>
          <w:bCs/>
          <w:sz w:val="24"/>
          <w:szCs w:val="24"/>
        </w:rPr>
        <w:t>、</w:t>
      </w:r>
      <w:r w:rsidRPr="001B52BD">
        <w:rPr>
          <w:rFonts w:ascii="Times New Roman" w:eastAsia="宋体" w:hAnsi="Times New Roman" w:cs="Times New Roman" w:hint="eastAsia"/>
          <w:bCs/>
          <w:sz w:val="24"/>
          <w:szCs w:val="24"/>
        </w:rPr>
        <w:t>C</w:t>
      </w:r>
      <w:r w:rsidRPr="001B52BD">
        <w:rPr>
          <w:rFonts w:ascii="Times New Roman" w:eastAsia="宋体" w:hAnsi="Times New Roman" w:cs="Times New Roman" w:hint="eastAsia"/>
          <w:bCs/>
          <w:sz w:val="24"/>
          <w:szCs w:val="24"/>
        </w:rPr>
        <w:t>类基金份额：指对投资者不收取申购费用、赎回时收取赎回费用的，且从本类别基金资产中计提销售服务费的基金份额</w:t>
      </w:r>
      <w:r w:rsidR="0098777C" w:rsidRPr="008F71CF">
        <w:rPr>
          <w:rFonts w:ascii="Times New Roman" w:eastAsiaTheme="majorEastAsia" w:hAnsi="Times New Roman" w:cs="Times New Roman"/>
          <w:color w:val="000000"/>
          <w:kern w:val="0"/>
          <w:sz w:val="24"/>
        </w:rPr>
        <w:t>”</w:t>
      </w:r>
    </w:p>
    <w:p w:rsidR="00A76382" w:rsidRPr="008F71CF" w:rsidRDefault="00A76382" w:rsidP="00D430C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以下释义序号依次修改。</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、在《基金合同》</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第三部分</w:t>
      </w:r>
      <w:r w:rsidRPr="008F71CF">
        <w:rPr>
          <w:rFonts w:ascii="Times New Roman" w:eastAsiaTheme="majorEastAsia" w:hAnsi="Times New Roman" w:cs="Times New Roman"/>
          <w:color w:val="000000"/>
          <w:kern w:val="0"/>
          <w:sz w:val="24"/>
        </w:rPr>
        <w:t xml:space="preserve"> </w:t>
      </w:r>
      <w:r w:rsidRPr="008F71CF">
        <w:rPr>
          <w:rFonts w:ascii="Times New Roman" w:eastAsiaTheme="majorEastAsia" w:hAnsi="Times New Roman" w:cs="Times New Roman"/>
          <w:color w:val="000000"/>
          <w:kern w:val="0"/>
          <w:sz w:val="24"/>
        </w:rPr>
        <w:t>基金的基本情况</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中增加</w:t>
      </w:r>
      <w:r w:rsidRPr="008F71CF">
        <w:rPr>
          <w:rFonts w:ascii="Times New Roman" w:eastAsiaTheme="majorEastAsia" w:hAnsi="Times New Roman" w:cs="Times New Roman"/>
          <w:color w:val="000000"/>
          <w:kern w:val="0"/>
          <w:sz w:val="24"/>
        </w:rPr>
        <w:t>:</w:t>
      </w:r>
    </w:p>
    <w:p w:rsidR="001B52BD" w:rsidRPr="001B52BD" w:rsidRDefault="00A76382" w:rsidP="001B52BD">
      <w:pPr>
        <w:adjustRightInd w:val="0"/>
        <w:snapToGrid w:val="0"/>
        <w:spacing w:line="360" w:lineRule="auto"/>
        <w:ind w:firstLineChars="200" w:firstLine="480"/>
        <w:rPr>
          <w:rFonts w:ascii="Times New Roman" w:eastAsia="宋体" w:hAnsi="Times New Roman" w:cs="Times New Roman"/>
          <w:bCs/>
          <w:sz w:val="24"/>
          <w:szCs w:val="24"/>
        </w:rPr>
      </w:pPr>
      <w:r w:rsidRPr="008F71CF">
        <w:rPr>
          <w:rFonts w:ascii="Times New Roman" w:eastAsiaTheme="majorEastAsia" w:hAnsi="Times New Roman" w:cs="Times New Roman"/>
          <w:color w:val="000000"/>
          <w:kern w:val="0"/>
          <w:sz w:val="24"/>
        </w:rPr>
        <w:t>“</w:t>
      </w:r>
      <w:r w:rsidR="001B52BD" w:rsidRPr="001B52BD">
        <w:rPr>
          <w:rFonts w:ascii="Times New Roman" w:eastAsia="宋体" w:hAnsi="Times New Roman" w:cs="Times New Roman" w:hint="eastAsia"/>
          <w:bCs/>
          <w:sz w:val="24"/>
          <w:szCs w:val="24"/>
        </w:rPr>
        <w:t>八、基金份额的类别</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本基金根据申购费用、赎回费用及销售服务费收取方式的不同，将基金份额分为不同的类别。对投资者收取申购费用、赎回时收取赎回费用的，且不从本类别基金资产中计提销售服务费的基金份额，称为</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类基金份额；对投资者不收取申购费用、赎回时收取赎回费用的，且从本类别基金资产中计提销售服务费的基金份额，称为</w:t>
      </w:r>
      <w:r w:rsidRPr="001B52BD">
        <w:rPr>
          <w:rFonts w:ascii="Times New Roman" w:eastAsia="宋体" w:hAnsi="Times New Roman" w:cs="Times New Roman" w:hint="eastAsia"/>
          <w:bCs/>
          <w:sz w:val="24"/>
          <w:szCs w:val="24"/>
        </w:rPr>
        <w:t xml:space="preserve">C </w:t>
      </w:r>
      <w:r w:rsidRPr="001B52BD">
        <w:rPr>
          <w:rFonts w:ascii="Times New Roman" w:eastAsia="宋体" w:hAnsi="Times New Roman" w:cs="Times New Roman" w:hint="eastAsia"/>
          <w:bCs/>
          <w:sz w:val="24"/>
          <w:szCs w:val="24"/>
        </w:rPr>
        <w:t>类基金份额。</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本基金</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类和</w:t>
      </w:r>
      <w:r w:rsidRPr="001B52BD">
        <w:rPr>
          <w:rFonts w:ascii="Times New Roman" w:eastAsia="宋体" w:hAnsi="Times New Roman" w:cs="Times New Roman" w:hint="eastAsia"/>
          <w:bCs/>
          <w:sz w:val="24"/>
          <w:szCs w:val="24"/>
        </w:rPr>
        <w:t>C</w:t>
      </w:r>
      <w:r w:rsidRPr="001B52BD">
        <w:rPr>
          <w:rFonts w:ascii="Times New Roman" w:eastAsia="宋体" w:hAnsi="Times New Roman" w:cs="Times New Roman" w:hint="eastAsia"/>
          <w:bCs/>
          <w:sz w:val="24"/>
          <w:szCs w:val="24"/>
        </w:rPr>
        <w:t>类基金份额分别设置基金代码。由于基金费用的不同，本基金</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类基金份额和</w:t>
      </w:r>
      <w:r w:rsidRPr="001B52BD">
        <w:rPr>
          <w:rFonts w:ascii="Times New Roman" w:eastAsia="宋体" w:hAnsi="Times New Roman" w:cs="Times New Roman" w:hint="eastAsia"/>
          <w:bCs/>
          <w:sz w:val="24"/>
          <w:szCs w:val="24"/>
        </w:rPr>
        <w:t>C</w:t>
      </w:r>
      <w:r w:rsidRPr="001B52BD">
        <w:rPr>
          <w:rFonts w:ascii="Times New Roman" w:eastAsia="宋体" w:hAnsi="Times New Roman" w:cs="Times New Roman" w:hint="eastAsia"/>
          <w:bCs/>
          <w:sz w:val="24"/>
          <w:szCs w:val="24"/>
        </w:rPr>
        <w:t>类基金份额将分别计算基金份额净值</w:t>
      </w:r>
      <w:r w:rsidR="00FF61DF" w:rsidRPr="00FF61DF">
        <w:rPr>
          <w:rFonts w:ascii="Times New Roman" w:eastAsia="宋体" w:hAnsi="Times New Roman" w:cs="Times New Roman" w:hint="eastAsia"/>
          <w:bCs/>
          <w:sz w:val="24"/>
          <w:szCs w:val="24"/>
        </w:rPr>
        <w:t>和基金资产净值</w:t>
      </w:r>
      <w:r w:rsidRPr="001B52BD">
        <w:rPr>
          <w:rFonts w:ascii="Times New Roman" w:eastAsia="宋体" w:hAnsi="Times New Roman" w:cs="Times New Roman" w:hint="eastAsia"/>
          <w:bCs/>
          <w:sz w:val="24"/>
          <w:szCs w:val="24"/>
        </w:rPr>
        <w:t>并单独公告。投资人可自行选择申购的基金份额类别。除非基金管理人在未来条件</w:t>
      </w:r>
      <w:r w:rsidRPr="001B52BD">
        <w:rPr>
          <w:rFonts w:ascii="Times New Roman" w:eastAsia="宋体" w:hAnsi="Times New Roman" w:cs="Times New Roman" w:hint="eastAsia"/>
          <w:bCs/>
          <w:sz w:val="24"/>
          <w:szCs w:val="24"/>
        </w:rPr>
        <w:lastRenderedPageBreak/>
        <w:t>成熟后另行公告开通相关业务，本基金不同基金份额类别之间不得互相转换。</w:t>
      </w:r>
    </w:p>
    <w:p w:rsidR="00F02245" w:rsidRDefault="001B52B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2BD">
        <w:rPr>
          <w:rFonts w:ascii="Times New Roman" w:eastAsia="宋体" w:hAnsi="Times New Roman" w:cs="Times New Roman" w:hint="eastAsia"/>
          <w:bCs/>
          <w:sz w:val="24"/>
          <w:szCs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r w:rsidR="00A76382" w:rsidRPr="008F71CF">
        <w:rPr>
          <w:rFonts w:ascii="Times New Roman" w:eastAsiaTheme="majorEastAsia" w:hAnsi="Times New Roman" w:cs="Times New Roman"/>
          <w:color w:val="000000"/>
          <w:kern w:val="0"/>
          <w:sz w:val="24"/>
        </w:rPr>
        <w:t>”</w:t>
      </w:r>
    </w:p>
    <w:p w:rsidR="00ED1C9B" w:rsidRPr="008F71CF" w:rsidRDefault="00A76382" w:rsidP="003E08D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005D1CBA" w:rsidRPr="008F71CF">
        <w:rPr>
          <w:rFonts w:ascii="Times New Roman" w:eastAsiaTheme="majorEastAsia" w:hAnsi="Times New Roman" w:cs="Times New Roman"/>
          <w:color w:val="000000"/>
          <w:kern w:val="0"/>
          <w:sz w:val="24"/>
        </w:rPr>
        <w:t>在《基金合同》</w:t>
      </w:r>
      <w:r w:rsidR="005D1CBA" w:rsidRPr="008F71CF">
        <w:rPr>
          <w:rFonts w:ascii="Times New Roman" w:eastAsiaTheme="majorEastAsia" w:hAnsi="Times New Roman" w:cs="Times New Roman"/>
          <w:color w:val="000000"/>
          <w:kern w:val="0"/>
          <w:sz w:val="24"/>
        </w:rPr>
        <w:t>“</w:t>
      </w:r>
      <w:r w:rsidR="005D1CBA" w:rsidRPr="008F71CF">
        <w:rPr>
          <w:rFonts w:ascii="Times New Roman" w:eastAsiaTheme="majorEastAsia" w:hAnsi="Times New Roman" w:cs="Times New Roman"/>
          <w:color w:val="000000"/>
          <w:kern w:val="0"/>
          <w:sz w:val="24"/>
        </w:rPr>
        <w:t>第六部分</w:t>
      </w:r>
      <w:r w:rsidR="005D1CBA" w:rsidRPr="008F71CF">
        <w:rPr>
          <w:rFonts w:ascii="Times New Roman" w:eastAsiaTheme="majorEastAsia" w:hAnsi="Times New Roman" w:cs="Times New Roman"/>
          <w:color w:val="000000"/>
          <w:kern w:val="0"/>
          <w:sz w:val="24"/>
        </w:rPr>
        <w:t xml:space="preserve"> </w:t>
      </w:r>
      <w:r w:rsidR="005D1CBA" w:rsidRPr="008F71CF">
        <w:rPr>
          <w:rFonts w:ascii="Times New Roman" w:eastAsiaTheme="majorEastAsia" w:hAnsi="Times New Roman" w:cs="Times New Roman"/>
          <w:color w:val="000000"/>
          <w:kern w:val="0"/>
          <w:sz w:val="24"/>
        </w:rPr>
        <w:t>基金份额的申购与赎回</w:t>
      </w:r>
      <w:r w:rsidR="005D1CBA" w:rsidRPr="008F71CF">
        <w:rPr>
          <w:rFonts w:ascii="Times New Roman" w:eastAsiaTheme="majorEastAsia" w:hAnsi="Times New Roman" w:cs="Times New Roman"/>
          <w:color w:val="000000"/>
          <w:kern w:val="0"/>
          <w:sz w:val="24"/>
        </w:rPr>
        <w:t>”</w:t>
      </w:r>
      <w:r w:rsidR="005D1CBA" w:rsidRPr="008F71CF">
        <w:rPr>
          <w:rFonts w:ascii="Times New Roman" w:eastAsiaTheme="majorEastAsia" w:hAnsi="Times New Roman" w:cs="Times New Roman"/>
          <w:color w:val="000000"/>
          <w:kern w:val="0"/>
          <w:sz w:val="24"/>
        </w:rPr>
        <w:t>中</w:t>
      </w:r>
      <w:r w:rsidR="00ED1C9B" w:rsidRPr="008F71CF">
        <w:rPr>
          <w:rFonts w:ascii="Times New Roman" w:eastAsiaTheme="majorEastAsia" w:hAnsi="Times New Roman" w:cs="Times New Roman"/>
          <w:color w:val="000000"/>
          <w:kern w:val="0"/>
          <w:sz w:val="24"/>
        </w:rPr>
        <w:t>：</w:t>
      </w:r>
    </w:p>
    <w:p w:rsidR="00924724" w:rsidRPr="008F71CF" w:rsidRDefault="00ED1C9B" w:rsidP="003E08D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本部分</w:t>
      </w:r>
      <w:r w:rsidR="003E08D2" w:rsidRPr="008F71CF">
        <w:rPr>
          <w:rFonts w:ascii="Times New Roman" w:eastAsiaTheme="majorEastAsia" w:hAnsi="Times New Roman" w:cs="Times New Roman"/>
          <w:color w:val="000000"/>
          <w:kern w:val="0"/>
          <w:sz w:val="24"/>
        </w:rPr>
        <w:t xml:space="preserve"> </w:t>
      </w:r>
      <w:r w:rsidR="00924724" w:rsidRPr="008F71CF">
        <w:rPr>
          <w:rFonts w:ascii="Times New Roman" w:eastAsiaTheme="majorEastAsia" w:hAnsi="Times New Roman" w:cs="Times New Roman"/>
          <w:color w:val="000000"/>
          <w:kern w:val="0"/>
          <w:sz w:val="24"/>
        </w:rPr>
        <w:t>“</w:t>
      </w:r>
      <w:r w:rsidR="00924724" w:rsidRPr="008F71CF">
        <w:rPr>
          <w:rFonts w:ascii="Times New Roman" w:eastAsiaTheme="majorEastAsia" w:hAnsi="Times New Roman" w:cs="Times New Roman"/>
          <w:color w:val="000000"/>
          <w:kern w:val="0"/>
          <w:sz w:val="24"/>
        </w:rPr>
        <w:t>六、申购和赎回的价格、费用及其用途</w:t>
      </w:r>
      <w:r w:rsidR="00924724" w:rsidRPr="008F71CF">
        <w:rPr>
          <w:rFonts w:ascii="Times New Roman" w:eastAsiaTheme="majorEastAsia" w:hAnsi="Times New Roman" w:cs="Times New Roman"/>
          <w:color w:val="000000"/>
          <w:kern w:val="0"/>
          <w:sz w:val="24"/>
        </w:rPr>
        <w:t>”</w:t>
      </w:r>
      <w:r w:rsidR="00924724" w:rsidRPr="008F71CF">
        <w:rPr>
          <w:rFonts w:ascii="Times New Roman" w:eastAsiaTheme="majorEastAsia" w:hAnsi="Times New Roman" w:cs="Times New Roman"/>
          <w:color w:val="000000"/>
          <w:kern w:val="0"/>
          <w:sz w:val="24"/>
        </w:rPr>
        <w:t>中：</w:t>
      </w:r>
    </w:p>
    <w:p w:rsidR="005D1CBA" w:rsidRPr="008F71CF" w:rsidRDefault="00ED1C9B"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1</w:t>
      </w:r>
      <w:r w:rsidRPr="008F71CF">
        <w:rPr>
          <w:rFonts w:ascii="Times New Roman" w:eastAsiaTheme="majorEastAsia" w:hAnsi="Times New Roman" w:cs="Times New Roman"/>
          <w:color w:val="000000"/>
          <w:kern w:val="0"/>
          <w:sz w:val="24"/>
        </w:rPr>
        <w:t>）增加：</w:t>
      </w:r>
      <w:r w:rsidR="00924724" w:rsidRPr="008F71CF">
        <w:rPr>
          <w:rFonts w:ascii="Times New Roman" w:eastAsiaTheme="majorEastAsia" w:hAnsi="Times New Roman" w:cs="Times New Roman"/>
          <w:color w:val="000000"/>
          <w:kern w:val="0"/>
          <w:sz w:val="24"/>
        </w:rPr>
        <w:t>“</w:t>
      </w:r>
      <w:r w:rsidR="001B52BD" w:rsidRPr="001B52BD">
        <w:rPr>
          <w:rFonts w:ascii="Times New Roman" w:eastAsiaTheme="majorEastAsia" w:hAnsi="Times New Roman" w:cs="Times New Roman" w:hint="eastAsia"/>
          <w:color w:val="000000"/>
          <w:kern w:val="0"/>
          <w:sz w:val="24"/>
        </w:rPr>
        <w:t>1</w:t>
      </w:r>
      <w:r w:rsidR="001B52BD" w:rsidRPr="001B52BD">
        <w:rPr>
          <w:rFonts w:ascii="Times New Roman" w:eastAsiaTheme="majorEastAsia" w:hAnsi="Times New Roman" w:cs="Times New Roman" w:hint="eastAsia"/>
          <w:color w:val="000000"/>
          <w:kern w:val="0"/>
          <w:sz w:val="24"/>
        </w:rPr>
        <w:t>、本基金基金份额分为</w:t>
      </w:r>
      <w:r w:rsidR="001B52BD" w:rsidRPr="001B52BD">
        <w:rPr>
          <w:rFonts w:ascii="Times New Roman" w:eastAsiaTheme="majorEastAsia" w:hAnsi="Times New Roman" w:cs="Times New Roman" w:hint="eastAsia"/>
          <w:color w:val="000000"/>
          <w:kern w:val="0"/>
          <w:sz w:val="24"/>
        </w:rPr>
        <w:t>A</w:t>
      </w:r>
      <w:r w:rsidR="001B52BD" w:rsidRPr="001B52BD">
        <w:rPr>
          <w:rFonts w:ascii="Times New Roman" w:eastAsiaTheme="majorEastAsia" w:hAnsi="Times New Roman" w:cs="Times New Roman" w:hint="eastAsia"/>
          <w:color w:val="000000"/>
          <w:kern w:val="0"/>
          <w:sz w:val="24"/>
        </w:rPr>
        <w:t>类和</w:t>
      </w:r>
      <w:r w:rsidR="001B52BD" w:rsidRPr="001B52BD">
        <w:rPr>
          <w:rFonts w:ascii="Times New Roman" w:eastAsiaTheme="majorEastAsia" w:hAnsi="Times New Roman" w:cs="Times New Roman" w:hint="eastAsia"/>
          <w:color w:val="000000"/>
          <w:kern w:val="0"/>
          <w:sz w:val="24"/>
        </w:rPr>
        <w:t>C</w:t>
      </w:r>
      <w:r w:rsidR="001B52BD" w:rsidRPr="001B52BD">
        <w:rPr>
          <w:rFonts w:ascii="Times New Roman" w:eastAsiaTheme="majorEastAsia" w:hAnsi="Times New Roman" w:cs="Times New Roman" w:hint="eastAsia"/>
          <w:color w:val="000000"/>
          <w:kern w:val="0"/>
          <w:sz w:val="24"/>
        </w:rPr>
        <w:t>类基金份额。投资人申购</w:t>
      </w:r>
      <w:r w:rsidR="001B52BD" w:rsidRPr="001B52BD">
        <w:rPr>
          <w:rFonts w:ascii="Times New Roman" w:eastAsiaTheme="majorEastAsia" w:hAnsi="Times New Roman" w:cs="Times New Roman" w:hint="eastAsia"/>
          <w:color w:val="000000"/>
          <w:kern w:val="0"/>
          <w:sz w:val="24"/>
        </w:rPr>
        <w:t>A</w:t>
      </w:r>
      <w:r w:rsidR="001B52BD" w:rsidRPr="001B52BD">
        <w:rPr>
          <w:rFonts w:ascii="Times New Roman" w:eastAsiaTheme="majorEastAsia" w:hAnsi="Times New Roman" w:cs="Times New Roman" w:hint="eastAsia"/>
          <w:color w:val="000000"/>
          <w:kern w:val="0"/>
          <w:sz w:val="24"/>
        </w:rPr>
        <w:t>类基金份额支付申购费用，申购</w:t>
      </w:r>
      <w:r w:rsidR="001B52BD" w:rsidRPr="001B52BD">
        <w:rPr>
          <w:rFonts w:ascii="Times New Roman" w:eastAsiaTheme="majorEastAsia" w:hAnsi="Times New Roman" w:cs="Times New Roman" w:hint="eastAsia"/>
          <w:color w:val="000000"/>
          <w:kern w:val="0"/>
          <w:sz w:val="24"/>
        </w:rPr>
        <w:t>C</w:t>
      </w:r>
      <w:r w:rsidR="001B52BD" w:rsidRPr="001B52BD">
        <w:rPr>
          <w:rFonts w:ascii="Times New Roman" w:eastAsiaTheme="majorEastAsia" w:hAnsi="Times New Roman" w:cs="Times New Roman" w:hint="eastAsia"/>
          <w:color w:val="000000"/>
          <w:kern w:val="0"/>
          <w:sz w:val="24"/>
        </w:rPr>
        <w:t>类基金份额不支付申购费用，而是从该类别基金资产中计提销售服务费。</w:t>
      </w:r>
      <w:r w:rsidR="00924724" w:rsidRPr="008F71CF">
        <w:rPr>
          <w:rFonts w:ascii="Times New Roman" w:eastAsiaTheme="majorEastAsia" w:hAnsi="Times New Roman" w:cs="Times New Roman"/>
          <w:color w:val="000000"/>
          <w:kern w:val="0"/>
          <w:sz w:val="24"/>
        </w:rPr>
        <w:t>”</w:t>
      </w:r>
    </w:p>
    <w:p w:rsidR="007A57D1" w:rsidRPr="007A57D1" w:rsidRDefault="00ED1C9B" w:rsidP="007A57D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w:t>
      </w:r>
      <w:r w:rsidR="004A3EB7" w:rsidRPr="008F71CF">
        <w:rPr>
          <w:rFonts w:ascii="Times New Roman" w:eastAsiaTheme="majorEastAsia" w:hAnsi="Times New Roman" w:cs="Times New Roman"/>
          <w:color w:val="000000"/>
          <w:kern w:val="0"/>
          <w:sz w:val="24"/>
        </w:rPr>
        <w:t>原</w:t>
      </w:r>
      <w:r w:rsidR="004A3EB7" w:rsidRPr="008F71CF">
        <w:rPr>
          <w:rFonts w:ascii="Times New Roman" w:eastAsiaTheme="majorEastAsia" w:hAnsi="Times New Roman" w:cs="Times New Roman"/>
          <w:color w:val="000000"/>
          <w:kern w:val="0"/>
          <w:sz w:val="24"/>
        </w:rPr>
        <w:t>“</w:t>
      </w:r>
      <w:r w:rsidR="007A57D1">
        <w:rPr>
          <w:rFonts w:ascii="Times New Roman" w:eastAsiaTheme="majorEastAsia" w:hAnsi="Times New Roman" w:cs="Times New Roman" w:hint="eastAsia"/>
          <w:color w:val="000000"/>
          <w:kern w:val="0"/>
          <w:sz w:val="24"/>
        </w:rPr>
        <w:t>1</w:t>
      </w:r>
      <w:r w:rsidR="007A57D1">
        <w:rPr>
          <w:rFonts w:ascii="Times New Roman" w:eastAsiaTheme="majorEastAsia" w:hAnsi="Times New Roman" w:cs="Times New Roman" w:hint="eastAsia"/>
          <w:color w:val="000000"/>
          <w:kern w:val="0"/>
          <w:sz w:val="24"/>
        </w:rPr>
        <w:t>、</w:t>
      </w:r>
      <w:r w:rsidR="007A57D1" w:rsidRPr="007A57D1">
        <w:rPr>
          <w:rFonts w:ascii="Times New Roman" w:eastAsiaTheme="majorEastAsia" w:hAnsi="Times New Roman" w:cs="Times New Roman" w:hint="eastAsia"/>
          <w:color w:val="000000"/>
          <w:kern w:val="0"/>
          <w:sz w:val="24"/>
        </w:rPr>
        <w:t>本基金份额净值的计算，保留到小数点后</w:t>
      </w:r>
      <w:r w:rsidR="007A57D1" w:rsidRPr="007A57D1">
        <w:rPr>
          <w:rFonts w:ascii="Times New Roman" w:eastAsiaTheme="majorEastAsia" w:hAnsi="Times New Roman" w:cs="Times New Roman" w:hint="eastAsia"/>
          <w:color w:val="000000"/>
          <w:kern w:val="0"/>
          <w:sz w:val="24"/>
        </w:rPr>
        <w:t>3</w:t>
      </w:r>
      <w:r w:rsidR="007A57D1" w:rsidRPr="007A57D1">
        <w:rPr>
          <w:rFonts w:ascii="Times New Roman" w:eastAsiaTheme="majorEastAsia" w:hAnsi="Times New Roman" w:cs="Times New Roman" w:hint="eastAsia"/>
          <w:color w:val="000000"/>
          <w:kern w:val="0"/>
          <w:sz w:val="24"/>
        </w:rPr>
        <w:t>位，小数点后第</w:t>
      </w:r>
      <w:r w:rsidR="007A57D1" w:rsidRPr="007A57D1">
        <w:rPr>
          <w:rFonts w:ascii="Times New Roman" w:eastAsiaTheme="majorEastAsia" w:hAnsi="Times New Roman" w:cs="Times New Roman" w:hint="eastAsia"/>
          <w:color w:val="000000"/>
          <w:kern w:val="0"/>
          <w:sz w:val="24"/>
        </w:rPr>
        <w:t>4</w:t>
      </w:r>
      <w:r w:rsidR="007A57D1" w:rsidRPr="007A57D1">
        <w:rPr>
          <w:rFonts w:ascii="Times New Roman" w:eastAsiaTheme="majorEastAsia" w:hAnsi="Times New Roman" w:cs="Times New Roman" w:hint="eastAsia"/>
          <w:color w:val="000000"/>
          <w:kern w:val="0"/>
          <w:sz w:val="24"/>
        </w:rPr>
        <w:t>位四舍五入，由此产生的收益或损失由基金财产承担。</w:t>
      </w:r>
      <w:r w:rsidR="007A57D1" w:rsidRPr="007A57D1">
        <w:rPr>
          <w:rFonts w:ascii="Times New Roman" w:eastAsiaTheme="majorEastAsia" w:hAnsi="Times New Roman" w:cs="Times New Roman" w:hint="eastAsia"/>
          <w:color w:val="000000"/>
          <w:kern w:val="0"/>
          <w:sz w:val="24"/>
        </w:rPr>
        <w:t>T</w:t>
      </w:r>
      <w:r w:rsidR="007A57D1" w:rsidRPr="007A57D1">
        <w:rPr>
          <w:rFonts w:ascii="Times New Roman" w:eastAsiaTheme="majorEastAsia" w:hAnsi="Times New Roman" w:cs="Times New Roman" w:hint="eastAsia"/>
          <w:color w:val="000000"/>
          <w:kern w:val="0"/>
          <w:sz w:val="24"/>
        </w:rPr>
        <w:t>日的基金份额净值在当天收市后计算，并在</w:t>
      </w:r>
      <w:r w:rsidR="007A57D1" w:rsidRPr="007A57D1">
        <w:rPr>
          <w:rFonts w:ascii="Times New Roman" w:eastAsiaTheme="majorEastAsia" w:hAnsi="Times New Roman" w:cs="Times New Roman" w:hint="eastAsia"/>
          <w:color w:val="000000"/>
          <w:kern w:val="0"/>
          <w:sz w:val="24"/>
        </w:rPr>
        <w:t>T+1</w:t>
      </w:r>
      <w:r w:rsidR="007A57D1" w:rsidRPr="007A57D1">
        <w:rPr>
          <w:rFonts w:ascii="Times New Roman" w:eastAsiaTheme="majorEastAsia" w:hAnsi="Times New Roman" w:cs="Times New Roman" w:hint="eastAsia"/>
          <w:color w:val="000000"/>
          <w:kern w:val="0"/>
          <w:sz w:val="24"/>
        </w:rPr>
        <w:t>日（包括该日）内公告。遇特殊情况，经中国证监会同意，可以适当延迟计算或公告。</w:t>
      </w:r>
    </w:p>
    <w:p w:rsidR="000708CC" w:rsidRPr="008F71CF" w:rsidRDefault="000708CC" w:rsidP="007A57D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p>
    <w:p w:rsidR="000708CC" w:rsidRPr="008F71CF" w:rsidRDefault="000708CC" w:rsidP="000708C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p>
    <w:p w:rsidR="000708CC" w:rsidRPr="008F71CF" w:rsidRDefault="000708CC" w:rsidP="000708C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、申购费用由投资人承担，不列入基金财产。</w:t>
      </w:r>
    </w:p>
    <w:p w:rsidR="00ED1C9B" w:rsidRPr="008F71CF" w:rsidRDefault="000708CC" w:rsidP="0038243B">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5</w:t>
      </w:r>
      <w:r w:rsidRPr="008F71CF">
        <w:rPr>
          <w:rFonts w:ascii="Times New Roman" w:eastAsiaTheme="majorEastAsia" w:hAnsi="Times New Roman" w:cs="Times New Roman"/>
          <w:color w:val="000000"/>
          <w:kern w:val="0"/>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4A3EB7" w:rsidRPr="008F71CF">
        <w:rPr>
          <w:rFonts w:ascii="Times New Roman" w:eastAsiaTheme="majorEastAsia" w:hAnsi="Times New Roman" w:cs="Times New Roman"/>
          <w:color w:val="000000"/>
          <w:kern w:val="0"/>
          <w:sz w:val="24"/>
        </w:rPr>
        <w:t>”</w:t>
      </w:r>
    </w:p>
    <w:p w:rsidR="004A3EB7" w:rsidRPr="008F71CF" w:rsidRDefault="004A3EB7"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修改为：</w:t>
      </w:r>
    </w:p>
    <w:p w:rsidR="001B52BD" w:rsidRDefault="00667F9F" w:rsidP="00B221C5">
      <w:pPr>
        <w:widowControl/>
        <w:adjustRightInd w:val="0"/>
        <w:snapToGrid w:val="0"/>
        <w:spacing w:line="360" w:lineRule="auto"/>
        <w:ind w:firstLineChars="200" w:firstLine="480"/>
        <w:rPr>
          <w:bCs/>
          <w:sz w:val="24"/>
        </w:rPr>
      </w:pPr>
      <w:r w:rsidRPr="008F71CF">
        <w:rPr>
          <w:rFonts w:ascii="Times New Roman" w:eastAsiaTheme="majorEastAsia" w:hAnsi="Times New Roman" w:cs="Times New Roman"/>
          <w:color w:val="000000"/>
          <w:kern w:val="0"/>
          <w:sz w:val="24"/>
        </w:rPr>
        <w:lastRenderedPageBreak/>
        <w:t>“</w:t>
      </w:r>
      <w:r w:rsidR="00F02245" w:rsidRPr="00F02245">
        <w:rPr>
          <w:rFonts w:ascii="Times New Roman" w:eastAsiaTheme="majorEastAsia" w:hAnsi="Times New Roman" w:cs="Times New Roman"/>
          <w:color w:val="000000"/>
          <w:kern w:val="0"/>
          <w:sz w:val="24"/>
        </w:rPr>
        <w:t>2</w:t>
      </w:r>
      <w:r w:rsidR="00F02245" w:rsidRPr="00F02245">
        <w:rPr>
          <w:rFonts w:ascii="Times New Roman" w:eastAsiaTheme="majorEastAsia" w:hAnsi="Times New Roman" w:cs="Times New Roman" w:hint="eastAsia"/>
          <w:color w:val="000000"/>
          <w:kern w:val="0"/>
          <w:sz w:val="24"/>
        </w:rPr>
        <w:t>、本基金</w:t>
      </w:r>
      <w:r w:rsidR="00F02245" w:rsidRPr="00F02245">
        <w:rPr>
          <w:rFonts w:ascii="Times New Roman" w:eastAsiaTheme="majorEastAsia" w:hAnsi="Times New Roman" w:cs="Times New Roman"/>
          <w:color w:val="000000"/>
          <w:kern w:val="0"/>
          <w:sz w:val="24"/>
        </w:rPr>
        <w:t>A</w:t>
      </w:r>
      <w:r w:rsidR="00F02245" w:rsidRPr="00F02245">
        <w:rPr>
          <w:rFonts w:ascii="Times New Roman" w:eastAsiaTheme="majorEastAsia" w:hAnsi="Times New Roman" w:cs="Times New Roman"/>
          <w:color w:val="000000"/>
          <w:kern w:val="0"/>
          <w:sz w:val="24"/>
        </w:rPr>
        <w:t>类基金份额和</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color w:val="000000"/>
          <w:kern w:val="0"/>
          <w:sz w:val="24"/>
        </w:rPr>
        <w:t>类基金份额的</w:t>
      </w:r>
      <w:r w:rsidR="00F02245" w:rsidRPr="00F02245">
        <w:rPr>
          <w:rFonts w:ascii="Times New Roman" w:eastAsiaTheme="majorEastAsia" w:hAnsi="Times New Roman" w:cs="Times New Roman" w:hint="eastAsia"/>
          <w:color w:val="000000"/>
          <w:kern w:val="0"/>
          <w:sz w:val="24"/>
        </w:rPr>
        <w:t>份额净值的计算，保留到小数点后</w:t>
      </w:r>
      <w:r w:rsidR="00F02245" w:rsidRPr="00F02245">
        <w:rPr>
          <w:rFonts w:ascii="Times New Roman" w:eastAsiaTheme="majorEastAsia" w:hAnsi="Times New Roman" w:cs="Times New Roman"/>
          <w:color w:val="000000"/>
          <w:kern w:val="0"/>
          <w:sz w:val="24"/>
        </w:rPr>
        <w:t>3</w:t>
      </w:r>
      <w:r w:rsidR="00F02245" w:rsidRPr="00F02245">
        <w:rPr>
          <w:rFonts w:ascii="Times New Roman" w:eastAsiaTheme="majorEastAsia" w:hAnsi="Times New Roman" w:cs="Times New Roman" w:hint="eastAsia"/>
          <w:color w:val="000000"/>
          <w:kern w:val="0"/>
          <w:sz w:val="24"/>
        </w:rPr>
        <w:t>位，小数点后第</w:t>
      </w:r>
      <w:r w:rsidR="00F02245" w:rsidRPr="00F02245">
        <w:rPr>
          <w:rFonts w:ascii="Times New Roman" w:eastAsiaTheme="majorEastAsia" w:hAnsi="Times New Roman" w:cs="Times New Roman"/>
          <w:color w:val="000000"/>
          <w:kern w:val="0"/>
          <w:sz w:val="24"/>
        </w:rPr>
        <w:t>4</w:t>
      </w:r>
      <w:r w:rsidR="00F02245" w:rsidRPr="00F02245">
        <w:rPr>
          <w:rFonts w:ascii="Times New Roman" w:eastAsiaTheme="majorEastAsia" w:hAnsi="Times New Roman" w:cs="Times New Roman" w:hint="eastAsia"/>
          <w:color w:val="000000"/>
          <w:kern w:val="0"/>
          <w:sz w:val="24"/>
        </w:rPr>
        <w:t>位四舍五入，由此产生的收益或损失由基金财产承担。</w:t>
      </w:r>
      <w:bookmarkStart w:id="1" w:name="OLE_LINK26"/>
      <w:bookmarkStart w:id="2" w:name="OLE_LINK27"/>
      <w:r w:rsidR="00F02245" w:rsidRPr="00F02245">
        <w:rPr>
          <w:rFonts w:ascii="Times New Roman" w:eastAsiaTheme="majorEastAsia" w:hAnsi="Times New Roman" w:cs="Times New Roman"/>
          <w:color w:val="000000"/>
          <w:kern w:val="0"/>
          <w:sz w:val="24"/>
        </w:rPr>
        <w:t>T</w:t>
      </w:r>
      <w:r w:rsidR="00F02245" w:rsidRPr="00F02245">
        <w:rPr>
          <w:rFonts w:ascii="Times New Roman" w:eastAsiaTheme="majorEastAsia" w:hAnsi="Times New Roman" w:cs="Times New Roman" w:hint="eastAsia"/>
          <w:color w:val="000000"/>
          <w:kern w:val="0"/>
          <w:sz w:val="24"/>
        </w:rPr>
        <w:t>日的基金份额净值在当天收市后计算，并在</w:t>
      </w:r>
      <w:r w:rsidR="00F02245" w:rsidRPr="00F02245">
        <w:rPr>
          <w:rFonts w:ascii="Times New Roman" w:eastAsiaTheme="majorEastAsia" w:hAnsi="Times New Roman" w:cs="Times New Roman"/>
          <w:color w:val="000000"/>
          <w:kern w:val="0"/>
          <w:sz w:val="24"/>
        </w:rPr>
        <w:t>T+1</w:t>
      </w:r>
      <w:r w:rsidR="00F02245" w:rsidRPr="00F02245">
        <w:rPr>
          <w:rFonts w:ascii="Times New Roman" w:eastAsiaTheme="majorEastAsia" w:hAnsi="Times New Roman" w:cs="Times New Roman" w:hint="eastAsia"/>
          <w:color w:val="000000"/>
          <w:kern w:val="0"/>
          <w:sz w:val="24"/>
        </w:rPr>
        <w:t>日（包括该日）内公告。</w:t>
      </w:r>
      <w:bookmarkEnd w:id="1"/>
      <w:bookmarkEnd w:id="2"/>
      <w:r w:rsidR="00F02245" w:rsidRPr="00F02245">
        <w:rPr>
          <w:rFonts w:ascii="Times New Roman" w:eastAsiaTheme="majorEastAsia" w:hAnsi="Times New Roman" w:cs="Times New Roman" w:hint="eastAsia"/>
          <w:color w:val="000000"/>
          <w:kern w:val="0"/>
          <w:sz w:val="24"/>
        </w:rPr>
        <w:t>遇特殊情况，经中国证监会同意，可以适当延迟计算或公告。</w:t>
      </w:r>
    </w:p>
    <w:p w:rsidR="00B221C5"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、申购份额的计算及余额的处理方式：本基金申购份额的计算详见《招募说明书》。本基金</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类基金份额的申购费率由基金管理人决定，并在招募说明书中列示。申购的有效份额为净申购金额除以当日的</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类基金份额净值，有效份额单位为份，申购份额计算结果按四舍五入方法，保留到小数点后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r w:rsidR="00F02245" w:rsidRPr="00F02245">
        <w:rPr>
          <w:rFonts w:ascii="Times New Roman" w:eastAsiaTheme="majorEastAsia" w:hAnsi="Times New Roman" w:cs="Times New Roman" w:hint="eastAsia"/>
          <w:color w:val="000000"/>
          <w:kern w:val="0"/>
          <w:sz w:val="24"/>
        </w:rPr>
        <w:t>本</w:t>
      </w:r>
      <w:r w:rsidR="00F02245" w:rsidRPr="00F02245">
        <w:rPr>
          <w:rFonts w:ascii="Times New Roman" w:eastAsiaTheme="majorEastAsia" w:hAnsi="Times New Roman" w:cs="Times New Roman"/>
          <w:color w:val="000000"/>
          <w:kern w:val="0"/>
          <w:sz w:val="24"/>
        </w:rPr>
        <w:t>基金</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hint="eastAsia"/>
          <w:color w:val="000000"/>
          <w:kern w:val="0"/>
          <w:sz w:val="24"/>
        </w:rPr>
        <w:t>类</w:t>
      </w:r>
      <w:r w:rsidR="00F02245" w:rsidRPr="00F02245">
        <w:rPr>
          <w:rFonts w:ascii="Times New Roman" w:eastAsiaTheme="majorEastAsia" w:hAnsi="Times New Roman" w:cs="Times New Roman"/>
          <w:color w:val="000000"/>
          <w:kern w:val="0"/>
          <w:sz w:val="24"/>
        </w:rPr>
        <w:t>基金份额</w:t>
      </w:r>
      <w:r w:rsidR="00F02245" w:rsidRPr="00F02245">
        <w:rPr>
          <w:rFonts w:ascii="Times New Roman" w:eastAsiaTheme="majorEastAsia" w:hAnsi="Times New Roman" w:cs="Times New Roman" w:hint="eastAsia"/>
          <w:color w:val="000000"/>
          <w:kern w:val="0"/>
          <w:sz w:val="24"/>
        </w:rPr>
        <w:t>不</w:t>
      </w:r>
      <w:r w:rsidR="00F02245" w:rsidRPr="00F02245">
        <w:rPr>
          <w:rFonts w:ascii="Times New Roman" w:eastAsiaTheme="majorEastAsia" w:hAnsi="Times New Roman" w:cs="Times New Roman"/>
          <w:color w:val="000000"/>
          <w:kern w:val="0"/>
          <w:sz w:val="24"/>
        </w:rPr>
        <w:t>收取申购费用，申购的有效份额为申购金额除以当日的</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hint="eastAsia"/>
          <w:color w:val="000000"/>
          <w:kern w:val="0"/>
          <w:sz w:val="24"/>
        </w:rPr>
        <w:t>类</w:t>
      </w:r>
      <w:r w:rsidR="00F02245" w:rsidRPr="00F02245">
        <w:rPr>
          <w:rFonts w:ascii="Times New Roman" w:eastAsiaTheme="majorEastAsia" w:hAnsi="Times New Roman" w:cs="Times New Roman"/>
          <w:color w:val="000000"/>
          <w:kern w:val="0"/>
          <w:sz w:val="24"/>
        </w:rPr>
        <w:t>基金份额净值</w:t>
      </w:r>
      <w:r w:rsidR="00F02245" w:rsidRPr="00F02245">
        <w:rPr>
          <w:rFonts w:ascii="Times New Roman" w:eastAsiaTheme="majorEastAsia" w:hAnsi="Times New Roman" w:cs="Times New Roman" w:hint="eastAsia"/>
          <w:color w:val="000000"/>
          <w:kern w:val="0"/>
          <w:sz w:val="24"/>
        </w:rPr>
        <w:t>，</w:t>
      </w:r>
      <w:r w:rsidR="00F02245" w:rsidRPr="00F02245">
        <w:rPr>
          <w:rFonts w:ascii="Times New Roman" w:eastAsiaTheme="majorEastAsia" w:hAnsi="Times New Roman" w:cs="Times New Roman"/>
          <w:color w:val="000000"/>
          <w:kern w:val="0"/>
          <w:sz w:val="24"/>
        </w:rPr>
        <w:t>有效份额单位为份，申购份额计算结果按四舍五入方法，保留到小数点后</w:t>
      </w:r>
      <w:r w:rsidR="00F02245" w:rsidRPr="00F02245">
        <w:rPr>
          <w:rFonts w:ascii="Times New Roman" w:eastAsiaTheme="majorEastAsia" w:hAnsi="Times New Roman" w:cs="Times New Roman"/>
          <w:color w:val="000000"/>
          <w:kern w:val="0"/>
          <w:sz w:val="24"/>
        </w:rPr>
        <w:t>2</w:t>
      </w:r>
      <w:r w:rsidR="00F02245" w:rsidRPr="00F02245">
        <w:rPr>
          <w:rFonts w:ascii="Times New Roman" w:eastAsiaTheme="majorEastAsia" w:hAnsi="Times New Roman" w:cs="Times New Roman"/>
          <w:color w:val="000000"/>
          <w:kern w:val="0"/>
          <w:sz w:val="24"/>
        </w:rPr>
        <w:t>位，由此产生的收益或损失由基金财产承担</w:t>
      </w:r>
      <w:r w:rsidR="00F02245" w:rsidRPr="00F02245">
        <w:rPr>
          <w:rFonts w:ascii="Times New Roman" w:eastAsiaTheme="majorEastAsia" w:hAnsi="Times New Roman" w:cs="Times New Roman" w:hint="eastAsia"/>
          <w:color w:val="000000"/>
          <w:kern w:val="0"/>
          <w:sz w:val="24"/>
        </w:rPr>
        <w:t>。</w:t>
      </w:r>
    </w:p>
    <w:p w:rsidR="00B221C5"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、赎回金额的计算及处理方式：本基金赎回金额的计算详见《招募说明书》。本基金</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类基金份额和</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p>
    <w:p w:rsidR="00B221C5"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5</w:t>
      </w:r>
      <w:r w:rsidRPr="008F71CF">
        <w:rPr>
          <w:rFonts w:ascii="Times New Roman" w:eastAsiaTheme="majorEastAsia" w:hAnsi="Times New Roman" w:cs="Times New Roman"/>
          <w:color w:val="000000"/>
          <w:kern w:val="0"/>
          <w:sz w:val="24"/>
        </w:rPr>
        <w:t>、本基金</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类基金份额的申购费用由申购</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类基金份额的投资人承担，不列入基金财产。</w:t>
      </w:r>
    </w:p>
    <w:p w:rsidR="00C034CB"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6</w:t>
      </w:r>
      <w:r w:rsidRPr="008F71CF">
        <w:rPr>
          <w:rFonts w:ascii="Times New Roman" w:eastAsiaTheme="majorEastAsia" w:hAnsi="Times New Roman" w:cs="Times New Roman"/>
          <w:color w:val="000000"/>
          <w:kern w:val="0"/>
          <w:sz w:val="24"/>
        </w:rPr>
        <w:t>、</w:t>
      </w:r>
      <w:r w:rsidR="00F02245" w:rsidRPr="00F02245">
        <w:rPr>
          <w:rFonts w:ascii="Times New Roman" w:eastAsiaTheme="majorEastAsia" w:hAnsi="Times New Roman" w:cs="Times New Roman" w:hint="eastAsia"/>
          <w:color w:val="000000"/>
          <w:kern w:val="0"/>
          <w:sz w:val="24"/>
        </w:rPr>
        <w:t>本基金</w:t>
      </w:r>
      <w:r w:rsidR="00F02245" w:rsidRPr="00F02245">
        <w:rPr>
          <w:rFonts w:ascii="Times New Roman" w:eastAsiaTheme="majorEastAsia" w:hAnsi="Times New Roman" w:cs="Times New Roman"/>
          <w:color w:val="000000"/>
          <w:kern w:val="0"/>
          <w:sz w:val="24"/>
        </w:rPr>
        <w:t>A</w:t>
      </w:r>
      <w:r w:rsidR="00F02245" w:rsidRPr="00F02245">
        <w:rPr>
          <w:rFonts w:ascii="Times New Roman" w:eastAsiaTheme="majorEastAsia" w:hAnsi="Times New Roman" w:cs="Times New Roman" w:hint="eastAsia"/>
          <w:color w:val="000000"/>
          <w:kern w:val="0"/>
          <w:sz w:val="24"/>
        </w:rPr>
        <w:t>类基金份额和</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hint="eastAsia"/>
          <w:color w:val="000000"/>
          <w:kern w:val="0"/>
          <w:sz w:val="24"/>
        </w:rPr>
        <w:t>类基金份额的赎回费用由赎回各类基金份额的基金份额持有人承担，在基金份额持有人赎回基金份额时收取。各类基金份额的赎回费用纳入基金财产的比例详见招募说明书，未归入基金财产的部分用于支付登记费和其他必要的手续费。</w:t>
      </w:r>
      <w:r w:rsidR="00C034CB" w:rsidRPr="008F71CF">
        <w:rPr>
          <w:rFonts w:ascii="Times New Roman" w:eastAsiaTheme="majorEastAsia" w:hAnsi="Times New Roman" w:cs="Times New Roman"/>
          <w:color w:val="000000"/>
          <w:kern w:val="0"/>
          <w:sz w:val="24"/>
        </w:rPr>
        <w:t>”</w:t>
      </w:r>
    </w:p>
    <w:p w:rsidR="000C453D" w:rsidRPr="008F71CF" w:rsidRDefault="00AB713A" w:rsidP="000C453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后文</w:t>
      </w:r>
      <w:r w:rsidR="000C453D" w:rsidRPr="008F71CF">
        <w:rPr>
          <w:rFonts w:ascii="Times New Roman" w:eastAsiaTheme="majorEastAsia" w:hAnsi="Times New Roman" w:cs="Times New Roman"/>
          <w:color w:val="000000"/>
          <w:kern w:val="0"/>
          <w:sz w:val="24"/>
        </w:rPr>
        <w:t>序号依次修改。</w:t>
      </w:r>
    </w:p>
    <w:p w:rsidR="00A76382" w:rsidRPr="008F71CF" w:rsidRDefault="00B3747E"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在《基金合同》</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第七部分</w:t>
      </w:r>
      <w:r w:rsidR="00A76382" w:rsidRPr="008F71CF">
        <w:rPr>
          <w:rFonts w:ascii="Times New Roman" w:eastAsiaTheme="majorEastAsia" w:hAnsi="Times New Roman" w:cs="Times New Roman"/>
          <w:color w:val="000000"/>
          <w:kern w:val="0"/>
          <w:sz w:val="24"/>
        </w:rPr>
        <w:t xml:space="preserve"> </w:t>
      </w:r>
      <w:r w:rsidR="00A76382" w:rsidRPr="008F71CF">
        <w:rPr>
          <w:rFonts w:ascii="Times New Roman" w:eastAsiaTheme="majorEastAsia" w:hAnsi="Times New Roman" w:cs="Times New Roman"/>
          <w:color w:val="000000"/>
          <w:kern w:val="0"/>
          <w:sz w:val="24"/>
        </w:rPr>
        <w:t>基金合同当事人及权利义务</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中进行如下修改：</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本部分</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三、基金份额持有人</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w:t>
      </w:r>
      <w:r w:rsidR="00AB713A">
        <w:rPr>
          <w:rFonts w:ascii="Times New Roman" w:eastAsiaTheme="majorEastAsia" w:hAnsi="Times New Roman" w:cs="Times New Roman" w:hint="eastAsia"/>
          <w:color w:val="000000"/>
          <w:kern w:val="0"/>
          <w:sz w:val="24"/>
        </w:rPr>
        <w:t>：</w:t>
      </w:r>
    </w:p>
    <w:p w:rsidR="0035120B" w:rsidRPr="008F71CF" w:rsidRDefault="00AB713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原</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每份基金份额具有同等的合法权益。</w:t>
      </w:r>
      <w:r w:rsidR="00A76382" w:rsidRPr="008F71CF">
        <w:rPr>
          <w:rFonts w:ascii="Times New Roman" w:eastAsiaTheme="majorEastAsia" w:hAnsi="Times New Roman" w:cs="Times New Roman"/>
          <w:color w:val="000000"/>
          <w:kern w:val="0"/>
          <w:sz w:val="24"/>
        </w:rPr>
        <w:t>”</w:t>
      </w:r>
    </w:p>
    <w:p w:rsidR="0035120B"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修改为：</w:t>
      </w:r>
    </w:p>
    <w:p w:rsidR="00A76382"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同一类别每份基金份额具有同等的合法权益。</w:t>
      </w:r>
      <w:r w:rsidRPr="008F71CF">
        <w:rPr>
          <w:rFonts w:ascii="Times New Roman" w:eastAsiaTheme="majorEastAsia" w:hAnsi="Times New Roman" w:cs="Times New Roman"/>
          <w:color w:val="000000"/>
          <w:kern w:val="0"/>
          <w:sz w:val="24"/>
        </w:rPr>
        <w:t>”</w:t>
      </w:r>
    </w:p>
    <w:p w:rsidR="001B52BD" w:rsidRDefault="001B52B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5</w:t>
      </w:r>
      <w:r>
        <w:rPr>
          <w:rFonts w:ascii="Times New Roman" w:eastAsiaTheme="majorEastAsia" w:hAnsi="Times New Roman" w:cs="Times New Roman" w:hint="eastAsia"/>
          <w:color w:val="000000"/>
          <w:kern w:val="0"/>
          <w:sz w:val="24"/>
        </w:rPr>
        <w:t>、在</w:t>
      </w:r>
      <w:r w:rsidRPr="008F71CF">
        <w:rPr>
          <w:rFonts w:ascii="Times New Roman" w:eastAsiaTheme="majorEastAsia" w:hAnsi="Times New Roman" w:cs="Times New Roman"/>
          <w:color w:val="000000"/>
          <w:kern w:val="0"/>
          <w:sz w:val="24"/>
        </w:rPr>
        <w:t>《基金合同》</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第</w:t>
      </w:r>
      <w:r>
        <w:rPr>
          <w:rFonts w:ascii="Times New Roman" w:eastAsiaTheme="majorEastAsia" w:hAnsi="Times New Roman" w:cs="Times New Roman" w:hint="eastAsia"/>
          <w:color w:val="000000"/>
          <w:kern w:val="0"/>
          <w:sz w:val="24"/>
        </w:rPr>
        <w:t>八</w:t>
      </w:r>
      <w:r w:rsidRPr="008F71CF">
        <w:rPr>
          <w:rFonts w:ascii="Times New Roman" w:eastAsiaTheme="majorEastAsia" w:hAnsi="Times New Roman" w:cs="Times New Roman"/>
          <w:color w:val="000000"/>
          <w:kern w:val="0"/>
          <w:sz w:val="24"/>
        </w:rPr>
        <w:t>部分</w:t>
      </w:r>
      <w:r w:rsidR="008D33B8">
        <w:rPr>
          <w:rFonts w:ascii="Times New Roman" w:eastAsiaTheme="majorEastAsia" w:hAnsi="Times New Roman" w:cs="Times New Roman"/>
          <w:color w:val="000000"/>
          <w:kern w:val="0"/>
          <w:sz w:val="24"/>
        </w:rPr>
        <w:t xml:space="preserve"> </w:t>
      </w:r>
      <w:r>
        <w:rPr>
          <w:rFonts w:ascii="Times New Roman" w:eastAsiaTheme="majorEastAsia" w:hAnsi="Times New Roman" w:cs="Times New Roman" w:hint="eastAsia"/>
          <w:color w:val="000000"/>
          <w:kern w:val="0"/>
          <w:sz w:val="24"/>
        </w:rPr>
        <w:t>基金份额持有人大会</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中进行如下修改：</w:t>
      </w:r>
    </w:p>
    <w:p w:rsidR="001B52BD" w:rsidRDefault="001B52B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lastRenderedPageBreak/>
        <w:t>本部分</w:t>
      </w:r>
      <w:r w:rsidRPr="008F71CF">
        <w:rPr>
          <w:rFonts w:ascii="Times New Roman" w:eastAsiaTheme="majorEastAsia" w:hAnsi="Times New Roman" w:cs="Times New Roman"/>
          <w:color w:val="000000"/>
          <w:kern w:val="0"/>
          <w:sz w:val="24"/>
        </w:rPr>
        <w:t>“</w:t>
      </w:r>
      <w:r>
        <w:rPr>
          <w:rFonts w:ascii="Times New Roman" w:eastAsiaTheme="majorEastAsia" w:hAnsi="Times New Roman" w:cs="Times New Roman" w:hint="eastAsia"/>
          <w:color w:val="000000"/>
          <w:kern w:val="0"/>
          <w:sz w:val="24"/>
        </w:rPr>
        <w:t>一</w:t>
      </w:r>
      <w:r w:rsidRPr="008F71CF">
        <w:rPr>
          <w:rFonts w:ascii="Times New Roman" w:eastAsiaTheme="majorEastAsia" w:hAnsi="Times New Roman" w:cs="Times New Roman"/>
          <w:color w:val="000000"/>
          <w:kern w:val="0"/>
          <w:sz w:val="24"/>
        </w:rPr>
        <w:t>、</w:t>
      </w:r>
      <w:r>
        <w:rPr>
          <w:rFonts w:ascii="Times New Roman" w:eastAsiaTheme="majorEastAsia" w:hAnsi="Times New Roman" w:cs="Times New Roman" w:hint="eastAsia"/>
          <w:color w:val="000000"/>
          <w:kern w:val="0"/>
          <w:sz w:val="24"/>
        </w:rPr>
        <w:t>召开事由</w:t>
      </w:r>
      <w:r w:rsidRPr="008F71CF">
        <w:rPr>
          <w:rFonts w:ascii="Times New Roman" w:eastAsiaTheme="majorEastAsia" w:hAnsi="Times New Roman" w:cs="Times New Roman"/>
          <w:color w:val="000000"/>
          <w:kern w:val="0"/>
          <w:sz w:val="24"/>
        </w:rPr>
        <w:t>”</w:t>
      </w:r>
      <w:r>
        <w:rPr>
          <w:rFonts w:ascii="Times New Roman" w:eastAsiaTheme="majorEastAsia" w:hAnsi="Times New Roman" w:cs="Times New Roman" w:hint="eastAsia"/>
          <w:color w:val="000000"/>
          <w:kern w:val="0"/>
          <w:sz w:val="24"/>
        </w:rPr>
        <w:t>中：</w:t>
      </w:r>
    </w:p>
    <w:p w:rsidR="00061F8F" w:rsidRDefault="00061F8F" w:rsidP="00061F8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1</w:t>
      </w:r>
      <w:r>
        <w:rPr>
          <w:rFonts w:ascii="Times New Roman" w:eastAsiaTheme="majorEastAsia" w:hAnsi="Times New Roman" w:cs="Times New Roman" w:hint="eastAsia"/>
          <w:color w:val="000000"/>
          <w:kern w:val="0"/>
          <w:sz w:val="24"/>
        </w:rPr>
        <w:t>）“</w:t>
      </w:r>
      <w:r w:rsidRPr="00061F8F">
        <w:rPr>
          <w:rFonts w:ascii="Times New Roman" w:eastAsiaTheme="majorEastAsia" w:hAnsi="Times New Roman" w:cs="Times New Roman" w:hint="eastAsia"/>
          <w:color w:val="000000"/>
          <w:kern w:val="0"/>
          <w:sz w:val="24"/>
        </w:rPr>
        <w:t>1</w:t>
      </w:r>
      <w:r w:rsidRPr="00061F8F">
        <w:rPr>
          <w:rFonts w:ascii="Times New Roman" w:eastAsiaTheme="majorEastAsia" w:hAnsi="Times New Roman" w:cs="Times New Roman" w:hint="eastAsia"/>
          <w:color w:val="000000"/>
          <w:kern w:val="0"/>
          <w:sz w:val="24"/>
        </w:rPr>
        <w:t>、当出现或需要决定下列事由之一的，应当召开基金份额持有人大会，法律法规、基金合同和中国证监会另有规定的除外</w:t>
      </w:r>
      <w:r>
        <w:rPr>
          <w:rFonts w:ascii="Times New Roman" w:eastAsiaTheme="majorEastAsia" w:hAnsi="Times New Roman" w:cs="Times New Roman" w:hint="eastAsia"/>
          <w:color w:val="000000"/>
          <w:kern w:val="0"/>
          <w:sz w:val="24"/>
        </w:rPr>
        <w:t>”中：</w:t>
      </w:r>
    </w:p>
    <w:p w:rsidR="001B52BD" w:rsidRDefault="001B52BD" w:rsidP="00374829">
      <w:pPr>
        <w:widowControl/>
        <w:adjustRightInd w:val="0"/>
        <w:snapToGrid w:val="0"/>
        <w:spacing w:line="360" w:lineRule="auto"/>
        <w:ind w:firstLineChars="200" w:firstLine="480"/>
        <w:rPr>
          <w:bCs/>
          <w:sz w:val="24"/>
        </w:rPr>
      </w:pPr>
      <w:r>
        <w:rPr>
          <w:rFonts w:ascii="Times New Roman" w:eastAsiaTheme="majorEastAsia" w:hAnsi="Times New Roman" w:cs="Times New Roman" w:hint="eastAsia"/>
          <w:color w:val="000000"/>
          <w:kern w:val="0"/>
          <w:sz w:val="24"/>
        </w:rPr>
        <w:t>原</w:t>
      </w:r>
      <w:r w:rsidRPr="008F71CF">
        <w:rPr>
          <w:rFonts w:ascii="Times New Roman" w:hAnsi="Times New Roman" w:cs="Times New Roman"/>
          <w:bCs/>
          <w:sz w:val="24"/>
          <w:szCs w:val="24"/>
        </w:rPr>
        <w:t>“</w:t>
      </w:r>
      <w:r>
        <w:rPr>
          <w:rFonts w:ascii="Times New Roman" w:hAnsi="Times New Roman" w:cs="Times New Roman" w:hint="eastAsia"/>
          <w:bCs/>
          <w:sz w:val="24"/>
          <w:szCs w:val="24"/>
        </w:rPr>
        <w:t>（</w:t>
      </w:r>
      <w:r>
        <w:rPr>
          <w:rFonts w:ascii="Times New Roman" w:hAnsi="Times New Roman" w:cs="Times New Roman" w:hint="eastAsia"/>
          <w:bCs/>
          <w:sz w:val="24"/>
          <w:szCs w:val="24"/>
        </w:rPr>
        <w:t>5</w:t>
      </w:r>
      <w:r>
        <w:rPr>
          <w:rFonts w:ascii="Times New Roman" w:hAnsi="Times New Roman" w:cs="Times New Roman" w:hint="eastAsia"/>
          <w:bCs/>
          <w:sz w:val="24"/>
          <w:szCs w:val="24"/>
        </w:rPr>
        <w:t>）</w:t>
      </w:r>
      <w:r w:rsidRPr="00F90140">
        <w:rPr>
          <w:bCs/>
          <w:sz w:val="24"/>
        </w:rPr>
        <w:t>提高基金管理人、基金托管人的报酬标准</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r w:rsidRPr="008F71CF">
        <w:rPr>
          <w:rFonts w:ascii="Times New Roman" w:hAnsi="Times New Roman" w:cs="Times New Roman"/>
          <w:bCs/>
          <w:sz w:val="24"/>
          <w:szCs w:val="24"/>
        </w:rPr>
        <w:t>”</w:t>
      </w:r>
    </w:p>
    <w:p w:rsidR="001B52BD" w:rsidRDefault="001B52BD" w:rsidP="00374829">
      <w:pPr>
        <w:widowControl/>
        <w:adjustRightInd w:val="0"/>
        <w:snapToGrid w:val="0"/>
        <w:spacing w:line="360" w:lineRule="auto"/>
        <w:ind w:firstLineChars="200" w:firstLine="480"/>
        <w:rPr>
          <w:bCs/>
          <w:sz w:val="24"/>
        </w:rPr>
      </w:pPr>
      <w:r>
        <w:rPr>
          <w:rFonts w:hint="eastAsia"/>
          <w:bCs/>
          <w:sz w:val="24"/>
        </w:rPr>
        <w:t>修改为：</w:t>
      </w:r>
    </w:p>
    <w:p w:rsidR="001B52BD"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sidRPr="008F71CF">
        <w:rPr>
          <w:rFonts w:ascii="Times New Roman" w:hAnsi="Times New Roman" w:cs="Times New Roman"/>
          <w:bCs/>
          <w:sz w:val="24"/>
          <w:szCs w:val="24"/>
        </w:rPr>
        <w:t>“</w:t>
      </w:r>
      <w:r w:rsidRPr="001B52BD">
        <w:rPr>
          <w:rFonts w:ascii="Times New Roman" w:hAnsi="Times New Roman" w:cs="Times New Roman" w:hint="eastAsia"/>
          <w:bCs/>
          <w:sz w:val="24"/>
          <w:szCs w:val="24"/>
        </w:rPr>
        <w:t>（</w:t>
      </w:r>
      <w:r w:rsidRPr="001B52BD">
        <w:rPr>
          <w:rFonts w:ascii="Times New Roman" w:hAnsi="Times New Roman" w:cs="Times New Roman" w:hint="eastAsia"/>
          <w:bCs/>
          <w:sz w:val="24"/>
          <w:szCs w:val="24"/>
        </w:rPr>
        <w:t>5</w:t>
      </w:r>
      <w:r w:rsidRPr="001B52BD">
        <w:rPr>
          <w:rFonts w:ascii="Times New Roman" w:hAnsi="Times New Roman" w:cs="Times New Roman" w:hint="eastAsia"/>
          <w:bCs/>
          <w:sz w:val="24"/>
          <w:szCs w:val="24"/>
        </w:rPr>
        <w:t>）提高基金管理人、基金托管人的报酬标准和提高销售服务费，但法律法规要求提高该等报酬标准的除外；</w:t>
      </w:r>
      <w:r w:rsidRPr="008F71CF">
        <w:rPr>
          <w:rFonts w:ascii="Times New Roman" w:hAnsi="Times New Roman" w:cs="Times New Roman"/>
          <w:bCs/>
          <w:sz w:val="24"/>
          <w:szCs w:val="24"/>
        </w:rPr>
        <w:t>”</w:t>
      </w:r>
    </w:p>
    <w:p w:rsidR="001B52BD" w:rsidRDefault="001B52B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hAnsi="Times New Roman" w:cs="Times New Roman" w:hint="eastAsia"/>
          <w:bCs/>
          <w:sz w:val="24"/>
          <w:szCs w:val="24"/>
        </w:rPr>
        <w:t>（</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sidR="00061F8F">
        <w:rPr>
          <w:rFonts w:ascii="Times New Roman" w:hAnsi="Times New Roman" w:cs="Times New Roman" w:hint="eastAsia"/>
          <w:bCs/>
          <w:sz w:val="24"/>
          <w:szCs w:val="24"/>
        </w:rPr>
        <w:t>“</w:t>
      </w:r>
      <w:r w:rsidR="00061F8F" w:rsidRPr="00061F8F">
        <w:rPr>
          <w:rFonts w:ascii="Times New Roman" w:hAnsi="Times New Roman" w:cs="Times New Roman" w:hint="eastAsia"/>
          <w:bCs/>
          <w:sz w:val="24"/>
          <w:szCs w:val="24"/>
        </w:rPr>
        <w:t>2</w:t>
      </w:r>
      <w:r w:rsidR="00061F8F" w:rsidRPr="00061F8F">
        <w:rPr>
          <w:rFonts w:ascii="Times New Roman" w:hAnsi="Times New Roman" w:cs="Times New Roman" w:hint="eastAsia"/>
          <w:bCs/>
          <w:sz w:val="24"/>
          <w:szCs w:val="24"/>
        </w:rPr>
        <w:t>、以下情况可由基金管理人和基金托管人协商后修改，不需召开基金份额持有人大会：</w:t>
      </w:r>
      <w:r w:rsidR="00061F8F">
        <w:rPr>
          <w:rFonts w:ascii="Times New Roman" w:hAnsi="Times New Roman" w:cs="Times New Roman" w:hint="eastAsia"/>
          <w:bCs/>
          <w:sz w:val="24"/>
          <w:szCs w:val="24"/>
        </w:rPr>
        <w:t>”中：</w:t>
      </w:r>
    </w:p>
    <w:p w:rsidR="00055F04"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eastAsiaTheme="majorEastAsia" w:hAnsi="Times New Roman" w:cs="Times New Roman" w:hint="eastAsia"/>
          <w:color w:val="000000"/>
          <w:kern w:val="0"/>
          <w:sz w:val="24"/>
        </w:rPr>
        <w:t>原</w:t>
      </w:r>
      <w:r w:rsidRPr="008F71CF">
        <w:rPr>
          <w:rFonts w:ascii="Times New Roman" w:hAnsi="Times New Roman" w:cs="Times New Roman"/>
          <w:bCs/>
          <w:sz w:val="24"/>
          <w:szCs w:val="24"/>
        </w:rPr>
        <w:t>“</w:t>
      </w:r>
      <w:r>
        <w:rPr>
          <w:rFonts w:ascii="Times New Roman" w:hAnsi="Times New Roman" w:cs="Times New Roman" w:hint="eastAsia"/>
          <w:bCs/>
          <w:sz w:val="24"/>
          <w:szCs w:val="24"/>
        </w:rPr>
        <w:t>（</w:t>
      </w: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1B52BD">
        <w:rPr>
          <w:rFonts w:ascii="Times New Roman" w:hAnsi="Times New Roman" w:cs="Times New Roman" w:hint="eastAsia"/>
          <w:bCs/>
          <w:sz w:val="24"/>
          <w:szCs w:val="24"/>
        </w:rPr>
        <w:t>调低基金管理费、基金托管费和其他应由本基金或基金份额持有人承担的费用；</w:t>
      </w:r>
    </w:p>
    <w:p w:rsidR="001B52BD" w:rsidRDefault="00055F04" w:rsidP="00374829">
      <w:pPr>
        <w:widowControl/>
        <w:adjustRightInd w:val="0"/>
        <w:snapToGrid w:val="0"/>
        <w:spacing w:line="360" w:lineRule="auto"/>
        <w:ind w:firstLineChars="200" w:firstLine="480"/>
        <w:rPr>
          <w:rFonts w:ascii="Times New Roman" w:hAnsi="Times New Roman" w:cs="Times New Roman"/>
          <w:bCs/>
          <w:sz w:val="24"/>
          <w:szCs w:val="24"/>
        </w:rPr>
      </w:pPr>
      <w:r w:rsidRPr="00055F04">
        <w:rPr>
          <w:rFonts w:ascii="Times New Roman" w:hAnsi="Times New Roman" w:cs="Times New Roman" w:hint="eastAsia"/>
          <w:bCs/>
          <w:sz w:val="24"/>
          <w:szCs w:val="24"/>
        </w:rPr>
        <w:t>（</w:t>
      </w:r>
      <w:r w:rsidRPr="00055F04">
        <w:rPr>
          <w:rFonts w:ascii="Times New Roman" w:hAnsi="Times New Roman" w:cs="Times New Roman" w:hint="eastAsia"/>
          <w:bCs/>
          <w:sz w:val="24"/>
          <w:szCs w:val="24"/>
        </w:rPr>
        <w:t>3</w:t>
      </w:r>
      <w:r w:rsidRPr="00055F04">
        <w:rPr>
          <w:rFonts w:ascii="Times New Roman" w:hAnsi="Times New Roman" w:cs="Times New Roman" w:hint="eastAsia"/>
          <w:bCs/>
          <w:sz w:val="24"/>
          <w:szCs w:val="24"/>
        </w:rPr>
        <w:t>）在法律法规和《基金合同》规定的范围内调整本基金的申购费率、调低赎回费率、</w:t>
      </w:r>
      <w:r w:rsidR="006A1BCB" w:rsidRPr="00F90140">
        <w:rPr>
          <w:rFonts w:hint="eastAsia"/>
          <w:bCs/>
          <w:sz w:val="24"/>
        </w:rPr>
        <w:t>在对现有基金份额持有人利益无实质性不利影响的前提下</w:t>
      </w:r>
      <w:r w:rsidRPr="00055F04">
        <w:rPr>
          <w:rFonts w:ascii="Times New Roman" w:hAnsi="Times New Roman" w:cs="Times New Roman" w:hint="eastAsia"/>
          <w:bCs/>
          <w:sz w:val="24"/>
          <w:szCs w:val="24"/>
        </w:rPr>
        <w:t>变更或增加收费方式；</w:t>
      </w:r>
      <w:r w:rsidR="001B52BD" w:rsidRPr="008F71CF">
        <w:rPr>
          <w:rFonts w:ascii="Times New Roman" w:hAnsi="Times New Roman" w:cs="Times New Roman"/>
          <w:bCs/>
          <w:sz w:val="24"/>
          <w:szCs w:val="24"/>
        </w:rPr>
        <w:t>”</w:t>
      </w:r>
    </w:p>
    <w:p w:rsidR="001B52BD"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修改为：</w:t>
      </w:r>
    </w:p>
    <w:p w:rsidR="00055F04"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sidRPr="008F71CF">
        <w:rPr>
          <w:rFonts w:ascii="Times New Roman" w:hAnsi="Times New Roman" w:cs="Times New Roman"/>
          <w:bCs/>
          <w:sz w:val="24"/>
          <w:szCs w:val="24"/>
        </w:rPr>
        <w:t>“</w:t>
      </w:r>
      <w:r w:rsidRPr="001B52BD">
        <w:rPr>
          <w:rFonts w:ascii="Times New Roman" w:hAnsi="Times New Roman" w:cs="Times New Roman" w:hint="eastAsia"/>
          <w:bCs/>
          <w:sz w:val="24"/>
          <w:szCs w:val="24"/>
        </w:rPr>
        <w:t>（</w:t>
      </w:r>
      <w:r w:rsidRPr="001B52BD">
        <w:rPr>
          <w:rFonts w:ascii="Times New Roman" w:hAnsi="Times New Roman" w:cs="Times New Roman" w:hint="eastAsia"/>
          <w:bCs/>
          <w:sz w:val="24"/>
          <w:szCs w:val="24"/>
        </w:rPr>
        <w:t>1</w:t>
      </w:r>
      <w:r w:rsidRPr="001B52BD">
        <w:rPr>
          <w:rFonts w:ascii="Times New Roman" w:hAnsi="Times New Roman" w:cs="Times New Roman" w:hint="eastAsia"/>
          <w:bCs/>
          <w:sz w:val="24"/>
          <w:szCs w:val="24"/>
        </w:rPr>
        <w:t>）调低基金管理费、基金托管费、销售服务费和其他应由本基金或基金份额持有人承担的费用；</w:t>
      </w:r>
    </w:p>
    <w:p w:rsidR="001B52BD" w:rsidRPr="001B52BD" w:rsidRDefault="00055F0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055F04">
        <w:rPr>
          <w:rFonts w:ascii="Times New Roman" w:hAnsi="Times New Roman" w:cs="Times New Roman" w:hint="eastAsia"/>
          <w:bCs/>
          <w:sz w:val="24"/>
          <w:szCs w:val="24"/>
        </w:rPr>
        <w:t>（</w:t>
      </w:r>
      <w:r w:rsidRPr="00055F04">
        <w:rPr>
          <w:rFonts w:ascii="Times New Roman" w:hAnsi="Times New Roman" w:cs="Times New Roman" w:hint="eastAsia"/>
          <w:bCs/>
          <w:sz w:val="24"/>
          <w:szCs w:val="24"/>
        </w:rPr>
        <w:t>3</w:t>
      </w:r>
      <w:r w:rsidRPr="00055F04">
        <w:rPr>
          <w:rFonts w:ascii="Times New Roman" w:hAnsi="Times New Roman" w:cs="Times New Roman" w:hint="eastAsia"/>
          <w:bCs/>
          <w:sz w:val="24"/>
          <w:szCs w:val="24"/>
        </w:rPr>
        <w:t>）在法律法规和《基金合同》规定的范围内调整本基金的申购费率、调低赎回费率、</w:t>
      </w:r>
      <w:r w:rsidR="006A1BCB" w:rsidRPr="00F90140">
        <w:rPr>
          <w:rFonts w:hint="eastAsia"/>
          <w:bCs/>
          <w:sz w:val="24"/>
        </w:rPr>
        <w:t>在对现有基金份额持有人利益无实质性不利影响的前提下</w:t>
      </w:r>
      <w:r w:rsidRPr="00055F04">
        <w:rPr>
          <w:rFonts w:ascii="Times New Roman" w:hAnsi="Times New Roman" w:cs="Times New Roman" w:hint="eastAsia"/>
          <w:bCs/>
          <w:sz w:val="24"/>
          <w:szCs w:val="24"/>
        </w:rPr>
        <w:t>变更或增加收费方式、调整基金份额类别；</w:t>
      </w:r>
      <w:r w:rsidR="001B52BD" w:rsidRPr="008F71CF">
        <w:rPr>
          <w:rFonts w:ascii="Times New Roman" w:hAnsi="Times New Roman" w:cs="Times New Roman"/>
          <w:bCs/>
          <w:sz w:val="24"/>
          <w:szCs w:val="24"/>
        </w:rPr>
        <w:t>”</w:t>
      </w:r>
    </w:p>
    <w:p w:rsidR="00E21C02" w:rsidRPr="008F71CF" w:rsidRDefault="001B52B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6</w:t>
      </w:r>
      <w:r w:rsidR="00E21C02" w:rsidRPr="008F71CF">
        <w:rPr>
          <w:rFonts w:ascii="Times New Roman" w:eastAsiaTheme="majorEastAsia" w:hAnsi="Times New Roman" w:cs="Times New Roman"/>
          <w:color w:val="000000"/>
          <w:kern w:val="0"/>
          <w:sz w:val="24"/>
        </w:rPr>
        <w:t>、在《基金合同》</w:t>
      </w:r>
      <w:r w:rsidR="00E21C02" w:rsidRPr="008F71CF">
        <w:rPr>
          <w:rFonts w:ascii="Times New Roman" w:eastAsiaTheme="majorEastAsia" w:hAnsi="Times New Roman" w:cs="Times New Roman"/>
          <w:color w:val="000000"/>
          <w:kern w:val="0"/>
          <w:sz w:val="24"/>
        </w:rPr>
        <w:t>“</w:t>
      </w:r>
      <w:r w:rsidR="00E21C02" w:rsidRPr="008F71CF">
        <w:rPr>
          <w:rFonts w:ascii="Times New Roman" w:eastAsiaTheme="majorEastAsia" w:hAnsi="Times New Roman" w:cs="Times New Roman"/>
          <w:color w:val="000000"/>
          <w:kern w:val="0"/>
          <w:sz w:val="24"/>
        </w:rPr>
        <w:t>第十四部分</w:t>
      </w:r>
      <w:r w:rsidR="008D33B8">
        <w:rPr>
          <w:rFonts w:ascii="Times New Roman" w:eastAsiaTheme="majorEastAsia" w:hAnsi="Times New Roman" w:cs="Times New Roman"/>
          <w:color w:val="000000"/>
          <w:kern w:val="0"/>
          <w:sz w:val="24"/>
        </w:rPr>
        <w:t xml:space="preserve"> </w:t>
      </w:r>
      <w:r w:rsidR="00E21C02" w:rsidRPr="008F71CF">
        <w:rPr>
          <w:rFonts w:ascii="Times New Roman" w:eastAsiaTheme="majorEastAsia" w:hAnsi="Times New Roman" w:cs="Times New Roman"/>
          <w:color w:val="000000"/>
          <w:kern w:val="0"/>
          <w:sz w:val="24"/>
        </w:rPr>
        <w:t>基金资产估值</w:t>
      </w:r>
      <w:r w:rsidR="00E21C02" w:rsidRPr="008F71CF">
        <w:rPr>
          <w:rFonts w:ascii="Times New Roman" w:eastAsiaTheme="majorEastAsia" w:hAnsi="Times New Roman" w:cs="Times New Roman"/>
          <w:color w:val="000000"/>
          <w:kern w:val="0"/>
          <w:sz w:val="24"/>
        </w:rPr>
        <w:t>”</w:t>
      </w:r>
      <w:r w:rsidR="00E21C02" w:rsidRPr="008F71CF">
        <w:rPr>
          <w:rFonts w:ascii="Times New Roman" w:eastAsiaTheme="majorEastAsia" w:hAnsi="Times New Roman" w:cs="Times New Roman"/>
          <w:color w:val="000000"/>
          <w:kern w:val="0"/>
          <w:sz w:val="24"/>
        </w:rPr>
        <w:t>中进行如下修改：</w:t>
      </w:r>
    </w:p>
    <w:p w:rsidR="00E21C02" w:rsidRPr="008F71CF" w:rsidRDefault="00E21C0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1</w:t>
      </w:r>
      <w:r w:rsidRPr="008F71CF">
        <w:rPr>
          <w:rFonts w:ascii="Times New Roman" w:eastAsiaTheme="majorEastAsia" w:hAnsi="Times New Roman" w:cs="Times New Roman"/>
          <w:color w:val="000000"/>
          <w:kern w:val="0"/>
          <w:sz w:val="24"/>
        </w:rPr>
        <w:t>）</w:t>
      </w:r>
      <w:r w:rsidR="0047470B" w:rsidRPr="008F71CF">
        <w:rPr>
          <w:rFonts w:ascii="Times New Roman" w:eastAsiaTheme="majorEastAsia" w:hAnsi="Times New Roman" w:cs="Times New Roman"/>
          <w:color w:val="000000"/>
          <w:kern w:val="0"/>
          <w:sz w:val="24"/>
        </w:rPr>
        <w:t>本部分</w:t>
      </w:r>
      <w:r w:rsidR="0047470B" w:rsidRPr="008F71CF">
        <w:rPr>
          <w:rFonts w:ascii="Times New Roman" w:eastAsiaTheme="majorEastAsia" w:hAnsi="Times New Roman" w:cs="Times New Roman"/>
          <w:color w:val="000000"/>
          <w:kern w:val="0"/>
          <w:sz w:val="24"/>
        </w:rPr>
        <w:t>“</w:t>
      </w:r>
      <w:r w:rsidR="0047470B" w:rsidRPr="008F71CF">
        <w:rPr>
          <w:rFonts w:ascii="Times New Roman" w:eastAsiaTheme="majorEastAsia" w:hAnsi="Times New Roman" w:cs="Times New Roman"/>
          <w:color w:val="000000"/>
          <w:kern w:val="0"/>
          <w:sz w:val="24"/>
        </w:rPr>
        <w:t>四、估值程序</w:t>
      </w:r>
      <w:r w:rsidR="0047470B" w:rsidRPr="008F71CF">
        <w:rPr>
          <w:rFonts w:ascii="Times New Roman" w:eastAsiaTheme="majorEastAsia" w:hAnsi="Times New Roman" w:cs="Times New Roman"/>
          <w:color w:val="000000"/>
          <w:kern w:val="0"/>
          <w:sz w:val="24"/>
        </w:rPr>
        <w:t>”</w:t>
      </w:r>
      <w:r w:rsidR="0047470B" w:rsidRPr="008F71CF">
        <w:rPr>
          <w:rFonts w:ascii="Times New Roman" w:eastAsiaTheme="majorEastAsia" w:hAnsi="Times New Roman" w:cs="Times New Roman"/>
          <w:color w:val="000000"/>
          <w:kern w:val="0"/>
          <w:sz w:val="24"/>
        </w:rPr>
        <w:t>中：</w:t>
      </w:r>
    </w:p>
    <w:p w:rsidR="0047470B" w:rsidRPr="008F71CF" w:rsidRDefault="0047470B" w:rsidP="00374829">
      <w:pPr>
        <w:widowControl/>
        <w:adjustRightInd w:val="0"/>
        <w:snapToGrid w:val="0"/>
        <w:spacing w:line="360" w:lineRule="auto"/>
        <w:ind w:firstLineChars="200" w:firstLine="480"/>
        <w:rPr>
          <w:rFonts w:ascii="Times New Roman" w:hAnsi="Times New Roman" w:cs="Times New Roman"/>
          <w:bCs/>
          <w:sz w:val="24"/>
          <w:szCs w:val="24"/>
        </w:rPr>
      </w:pPr>
      <w:r w:rsidRPr="008F71CF">
        <w:rPr>
          <w:rFonts w:ascii="Times New Roman" w:eastAsiaTheme="majorEastAsia" w:hAnsi="Times New Roman" w:cs="Times New Roman"/>
          <w:color w:val="000000"/>
          <w:kern w:val="0"/>
          <w:sz w:val="24"/>
        </w:rPr>
        <w:t>原</w:t>
      </w:r>
      <w:r w:rsidRPr="008F71CF">
        <w:rPr>
          <w:rFonts w:ascii="Times New Roman" w:eastAsiaTheme="majorEastAsia" w:hAnsi="Times New Roman" w:cs="Times New Roman"/>
          <w:color w:val="000000"/>
          <w:kern w:val="0"/>
          <w:sz w:val="24"/>
        </w:rPr>
        <w:t>“</w:t>
      </w:r>
      <w:r w:rsidRPr="008F71CF">
        <w:rPr>
          <w:rFonts w:ascii="Times New Roman" w:hAnsi="Times New Roman" w:cs="Times New Roman"/>
          <w:bCs/>
          <w:sz w:val="24"/>
          <w:szCs w:val="24"/>
        </w:rPr>
        <w:t>1</w:t>
      </w:r>
      <w:r w:rsidRPr="008F71CF">
        <w:rPr>
          <w:rFonts w:ascii="Times New Roman" w:hAnsi="Times New Roman" w:cs="Times New Roman"/>
          <w:bCs/>
          <w:sz w:val="24"/>
          <w:szCs w:val="24"/>
        </w:rPr>
        <w:t>、</w:t>
      </w:r>
      <w:r w:rsidRPr="008F71CF">
        <w:rPr>
          <w:rFonts w:ascii="Times New Roman" w:hAnsi="Times New Roman" w:cs="Times New Roman"/>
          <w:bCs/>
          <w:sz w:val="24"/>
          <w:szCs w:val="24"/>
        </w:rPr>
        <w:t>……</w:t>
      </w:r>
      <w:r w:rsidR="00A55FAE" w:rsidRPr="00A55FAE">
        <w:rPr>
          <w:rFonts w:ascii="Times New Roman" w:hAnsi="Times New Roman" w:cs="Times New Roman" w:hint="eastAsia"/>
          <w:bCs/>
          <w:sz w:val="24"/>
          <w:szCs w:val="24"/>
        </w:rPr>
        <w:t>基金管理人于</w:t>
      </w:r>
      <w:r w:rsidRPr="008F71CF">
        <w:rPr>
          <w:rFonts w:ascii="Times New Roman" w:hAnsi="Times New Roman" w:cs="Times New Roman"/>
          <w:bCs/>
          <w:sz w:val="24"/>
          <w:szCs w:val="24"/>
        </w:rPr>
        <w:t>每个工作日计算基金资产净值及基金份额净值，并按规定公告。</w:t>
      </w:r>
      <w:r w:rsidR="00BE67A5" w:rsidRPr="008F71CF">
        <w:rPr>
          <w:rFonts w:ascii="Times New Roman" w:hAnsi="Times New Roman" w:cs="Times New Roman"/>
          <w:bCs/>
          <w:sz w:val="24"/>
          <w:szCs w:val="24"/>
        </w:rPr>
        <w:t>……</w:t>
      </w:r>
      <w:r w:rsidRPr="008F71CF">
        <w:rPr>
          <w:rFonts w:ascii="Times New Roman" w:hAnsi="Times New Roman" w:cs="Times New Roman"/>
          <w:bCs/>
          <w:sz w:val="24"/>
          <w:szCs w:val="24"/>
        </w:rPr>
        <w:t>”</w:t>
      </w:r>
    </w:p>
    <w:p w:rsidR="0047470B" w:rsidRPr="008F71CF" w:rsidRDefault="0047470B" w:rsidP="00374829">
      <w:pPr>
        <w:widowControl/>
        <w:adjustRightInd w:val="0"/>
        <w:snapToGrid w:val="0"/>
        <w:spacing w:line="360" w:lineRule="auto"/>
        <w:ind w:firstLineChars="200" w:firstLine="480"/>
        <w:rPr>
          <w:rFonts w:ascii="Times New Roman" w:hAnsi="Times New Roman" w:cs="Times New Roman"/>
          <w:bCs/>
          <w:sz w:val="24"/>
          <w:szCs w:val="24"/>
        </w:rPr>
      </w:pPr>
      <w:r w:rsidRPr="008F71CF">
        <w:rPr>
          <w:rFonts w:ascii="Times New Roman" w:hAnsi="Times New Roman" w:cs="Times New Roman"/>
          <w:bCs/>
          <w:sz w:val="24"/>
          <w:szCs w:val="24"/>
        </w:rPr>
        <w:t>修改为：</w:t>
      </w:r>
    </w:p>
    <w:p w:rsidR="0047470B" w:rsidRPr="008F71CF" w:rsidRDefault="0047470B"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hAnsi="Times New Roman" w:cs="Times New Roman"/>
          <w:bCs/>
          <w:sz w:val="24"/>
          <w:szCs w:val="24"/>
        </w:rPr>
        <w:t>“</w:t>
      </w:r>
      <w:r w:rsidR="00EF4017" w:rsidRPr="008F71CF">
        <w:rPr>
          <w:rFonts w:ascii="Times New Roman" w:hAnsi="Times New Roman" w:cs="Times New Roman"/>
          <w:bCs/>
          <w:sz w:val="24"/>
          <w:szCs w:val="24"/>
        </w:rPr>
        <w:t>1</w:t>
      </w:r>
      <w:r w:rsidR="00EF4017" w:rsidRPr="008F71CF">
        <w:rPr>
          <w:rFonts w:ascii="Times New Roman" w:hAnsi="Times New Roman" w:cs="Times New Roman"/>
          <w:bCs/>
          <w:sz w:val="24"/>
          <w:szCs w:val="24"/>
        </w:rPr>
        <w:t>、</w:t>
      </w:r>
      <w:r w:rsidRPr="008F71CF">
        <w:rPr>
          <w:rFonts w:ascii="Times New Roman" w:hAnsi="Times New Roman" w:cs="Times New Roman"/>
          <w:bCs/>
          <w:sz w:val="24"/>
          <w:szCs w:val="24"/>
        </w:rPr>
        <w:t>……</w:t>
      </w:r>
      <w:r w:rsidR="00A55FAE" w:rsidRPr="00A55FAE">
        <w:rPr>
          <w:rFonts w:ascii="Times New Roman" w:hAnsi="Times New Roman" w:cs="Times New Roman" w:hint="eastAsia"/>
          <w:bCs/>
          <w:sz w:val="24"/>
          <w:szCs w:val="24"/>
        </w:rPr>
        <w:t>基金管理人于</w:t>
      </w:r>
      <w:r w:rsidRPr="008F71CF">
        <w:rPr>
          <w:rFonts w:ascii="Times New Roman" w:hAnsi="Times New Roman" w:cs="Times New Roman"/>
          <w:bCs/>
          <w:sz w:val="24"/>
          <w:szCs w:val="24"/>
        </w:rPr>
        <w:t>每个工作日分别计算</w:t>
      </w:r>
      <w:r w:rsidRPr="008F71CF">
        <w:rPr>
          <w:rFonts w:ascii="Times New Roman" w:hAnsi="Times New Roman" w:cs="Times New Roman"/>
          <w:bCs/>
          <w:sz w:val="24"/>
          <w:szCs w:val="24"/>
        </w:rPr>
        <w:t>A</w:t>
      </w:r>
      <w:r w:rsidRPr="008F71CF">
        <w:rPr>
          <w:rFonts w:ascii="Times New Roman" w:hAnsi="Times New Roman" w:cs="Times New Roman"/>
          <w:bCs/>
          <w:sz w:val="24"/>
          <w:szCs w:val="24"/>
        </w:rPr>
        <w:t>类基金份额、</w:t>
      </w:r>
      <w:r w:rsidRPr="008F71CF">
        <w:rPr>
          <w:rFonts w:ascii="Times New Roman" w:hAnsi="Times New Roman" w:cs="Times New Roman"/>
          <w:bCs/>
          <w:sz w:val="24"/>
          <w:szCs w:val="24"/>
        </w:rPr>
        <w:t>C</w:t>
      </w:r>
      <w:r w:rsidRPr="008F71CF">
        <w:rPr>
          <w:rFonts w:ascii="Times New Roman" w:hAnsi="Times New Roman" w:cs="Times New Roman"/>
          <w:bCs/>
          <w:sz w:val="24"/>
          <w:szCs w:val="24"/>
        </w:rPr>
        <w:t>类基金份额的基金资产净值及基金份额净值，并按规定公告。</w:t>
      </w:r>
      <w:r w:rsidR="00D82225" w:rsidRPr="008F71CF">
        <w:rPr>
          <w:rFonts w:ascii="Times New Roman" w:hAnsi="Times New Roman" w:cs="Times New Roman"/>
          <w:bCs/>
          <w:sz w:val="24"/>
          <w:szCs w:val="24"/>
        </w:rPr>
        <w:t>……</w:t>
      </w:r>
      <w:r w:rsidRPr="008F71CF">
        <w:rPr>
          <w:rFonts w:ascii="Times New Roman" w:hAnsi="Times New Roman" w:cs="Times New Roman"/>
          <w:bCs/>
          <w:sz w:val="24"/>
          <w:szCs w:val="24"/>
        </w:rPr>
        <w:t>”</w:t>
      </w:r>
    </w:p>
    <w:p w:rsidR="00E21C02" w:rsidRPr="008F71CF" w:rsidRDefault="00643583"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）本部分</w:t>
      </w:r>
      <w:r w:rsidRPr="008F71CF">
        <w:rPr>
          <w:rFonts w:ascii="Times New Roman" w:eastAsiaTheme="majorEastAsia" w:hAnsi="Times New Roman" w:cs="Times New Roman"/>
          <w:color w:val="000000"/>
          <w:kern w:val="0"/>
          <w:sz w:val="24"/>
        </w:rPr>
        <w:t>“</w:t>
      </w:r>
      <w:r w:rsidRPr="008F71CF">
        <w:rPr>
          <w:rFonts w:ascii="Times New Roman" w:hAnsi="Times New Roman" w:cs="Times New Roman"/>
          <w:bCs/>
          <w:sz w:val="24"/>
          <w:szCs w:val="24"/>
        </w:rPr>
        <w:t>七、基金净值的确认</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w:t>
      </w:r>
    </w:p>
    <w:p w:rsidR="00643583" w:rsidRPr="008F71CF" w:rsidRDefault="00643583"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原</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用于基金信息披露的基金资产净值和基金份额净值由基金管理人负责计</w:t>
      </w:r>
      <w:r w:rsidRPr="008F71CF">
        <w:rPr>
          <w:rFonts w:ascii="Times New Roman" w:eastAsiaTheme="majorEastAsia" w:hAnsi="Times New Roman" w:cs="Times New Roman"/>
          <w:color w:val="000000"/>
          <w:kern w:val="0"/>
          <w:sz w:val="24"/>
        </w:rPr>
        <w:lastRenderedPageBreak/>
        <w:t>算，</w:t>
      </w:r>
      <w:r w:rsidR="009E7DA1" w:rsidRPr="008F71CF">
        <w:rPr>
          <w:rFonts w:ascii="Times New Roman" w:hAnsi="Times New Roman" w:cs="Times New Roman"/>
          <w:bCs/>
          <w:sz w:val="24"/>
          <w:szCs w:val="24"/>
        </w:rPr>
        <w:t>基金托管人负责进行复核。</w:t>
      </w:r>
      <w:r w:rsidRPr="008F71CF">
        <w:rPr>
          <w:rFonts w:ascii="Times New Roman" w:eastAsiaTheme="majorEastAsia" w:hAnsi="Times New Roman" w:cs="Times New Roman"/>
          <w:color w:val="000000"/>
          <w:kern w:val="0"/>
          <w:sz w:val="24"/>
        </w:rPr>
        <w:t>基金管理人应于每个开放日交易结束后计算当日的基金资产净值和基金份额净值并发送给基金托管人。</w:t>
      </w:r>
      <w:r w:rsidRPr="008F71CF">
        <w:rPr>
          <w:rFonts w:ascii="Times New Roman" w:eastAsiaTheme="majorEastAsia" w:hAnsi="Times New Roman" w:cs="Times New Roman"/>
          <w:color w:val="000000"/>
          <w:kern w:val="0"/>
          <w:sz w:val="24"/>
        </w:rPr>
        <w:t>……”</w:t>
      </w:r>
    </w:p>
    <w:p w:rsidR="009E7DA1" w:rsidRPr="008F71CF" w:rsidRDefault="009E7DA1"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修改为：</w:t>
      </w:r>
    </w:p>
    <w:p w:rsidR="009E7DA1" w:rsidRPr="008F71CF" w:rsidRDefault="009E7DA1"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用于基金信息披露的</w:t>
      </w:r>
      <w:r w:rsidR="00E172ED">
        <w:rPr>
          <w:rFonts w:ascii="Times New Roman" w:eastAsiaTheme="majorEastAsia" w:hAnsi="Times New Roman" w:cs="Times New Roman" w:hint="eastAsia"/>
          <w:color w:val="000000"/>
          <w:kern w:val="0"/>
          <w:sz w:val="24"/>
        </w:rPr>
        <w:t>各类别</w:t>
      </w:r>
      <w:r w:rsidRPr="008F71CF">
        <w:rPr>
          <w:rFonts w:ascii="Times New Roman" w:eastAsiaTheme="majorEastAsia" w:hAnsi="Times New Roman" w:cs="Times New Roman"/>
          <w:color w:val="000000"/>
          <w:kern w:val="0"/>
          <w:sz w:val="24"/>
        </w:rPr>
        <w:t>基金资产净值和基金份额净值由基金管理人负责计算，基金托管人负责进行复核。基金管理人应于每个开放日交易结束后计算当日的</w:t>
      </w:r>
      <w:r w:rsidR="00E172ED">
        <w:rPr>
          <w:rFonts w:ascii="Times New Roman" w:eastAsiaTheme="majorEastAsia" w:hAnsi="Times New Roman" w:cs="Times New Roman" w:hint="eastAsia"/>
          <w:color w:val="000000"/>
          <w:kern w:val="0"/>
          <w:sz w:val="24"/>
        </w:rPr>
        <w:t>各类别</w:t>
      </w:r>
      <w:r w:rsidRPr="008F71CF">
        <w:rPr>
          <w:rFonts w:ascii="Times New Roman" w:eastAsiaTheme="majorEastAsia" w:hAnsi="Times New Roman" w:cs="Times New Roman"/>
          <w:color w:val="000000"/>
          <w:kern w:val="0"/>
          <w:sz w:val="24"/>
        </w:rPr>
        <w:t>基金资产净值和基金份额净值并发送给基金托管人。</w:t>
      </w:r>
      <w:r w:rsidRPr="008F71CF">
        <w:rPr>
          <w:rFonts w:ascii="Times New Roman" w:eastAsiaTheme="majorEastAsia" w:hAnsi="Times New Roman" w:cs="Times New Roman"/>
          <w:color w:val="000000"/>
          <w:kern w:val="0"/>
          <w:sz w:val="24"/>
        </w:rPr>
        <w:t>……”</w:t>
      </w:r>
    </w:p>
    <w:p w:rsidR="00A76382" w:rsidRPr="008F71CF" w:rsidRDefault="00E172E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7</w:t>
      </w:r>
      <w:r w:rsidR="00A76382" w:rsidRPr="008F71CF">
        <w:rPr>
          <w:rFonts w:ascii="Times New Roman" w:eastAsiaTheme="majorEastAsia" w:hAnsi="Times New Roman" w:cs="Times New Roman"/>
          <w:color w:val="000000"/>
          <w:kern w:val="0"/>
          <w:sz w:val="24"/>
        </w:rPr>
        <w:t>、在《基金合同》</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第十五部分、基金费用与税收</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中：</w:t>
      </w:r>
    </w:p>
    <w:p w:rsidR="00A76382" w:rsidRPr="008F71CF" w:rsidRDefault="00A76382" w:rsidP="0003421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1</w:t>
      </w:r>
      <w:r w:rsidRPr="008F71CF">
        <w:rPr>
          <w:rFonts w:ascii="Times New Roman" w:eastAsiaTheme="majorEastAsia" w:hAnsi="Times New Roman" w:cs="Times New Roman"/>
          <w:color w:val="000000"/>
          <w:kern w:val="0"/>
          <w:sz w:val="24"/>
        </w:rPr>
        <w:t>）在</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一、基金费用的种类</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中，增加</w:t>
      </w:r>
      <w:r w:rsidRPr="008F71CF">
        <w:rPr>
          <w:rFonts w:ascii="Times New Roman" w:eastAsiaTheme="majorEastAsia" w:hAnsi="Times New Roman" w:cs="Times New Roman"/>
          <w:color w:val="000000"/>
          <w:kern w:val="0"/>
          <w:sz w:val="24"/>
        </w:rPr>
        <w:t>“</w:t>
      </w:r>
      <w:r w:rsidR="00034218" w:rsidRPr="008F71CF">
        <w:rPr>
          <w:rFonts w:ascii="Times New Roman" w:eastAsiaTheme="majorEastAsia" w:hAnsi="Times New Roman" w:cs="Times New Roman"/>
          <w:color w:val="000000"/>
          <w:kern w:val="0"/>
          <w:sz w:val="24"/>
        </w:rPr>
        <w:t>9</w:t>
      </w:r>
      <w:r w:rsidR="00034218" w:rsidRPr="008F71CF">
        <w:rPr>
          <w:rFonts w:ascii="Times New Roman" w:eastAsiaTheme="majorEastAsia" w:hAnsi="Times New Roman" w:cs="Times New Roman"/>
          <w:color w:val="000000"/>
          <w:kern w:val="0"/>
          <w:sz w:val="24"/>
        </w:rPr>
        <w:t>、本基金从</w:t>
      </w:r>
      <w:r w:rsidR="00034218" w:rsidRPr="008F71CF">
        <w:rPr>
          <w:rFonts w:ascii="Times New Roman" w:eastAsiaTheme="majorEastAsia" w:hAnsi="Times New Roman" w:cs="Times New Roman"/>
          <w:color w:val="000000"/>
          <w:kern w:val="0"/>
          <w:sz w:val="24"/>
        </w:rPr>
        <w:t>C</w:t>
      </w:r>
      <w:r w:rsidR="00034218" w:rsidRPr="008F71CF">
        <w:rPr>
          <w:rFonts w:ascii="Times New Roman" w:eastAsiaTheme="majorEastAsia" w:hAnsi="Times New Roman" w:cs="Times New Roman"/>
          <w:color w:val="000000"/>
          <w:kern w:val="0"/>
          <w:sz w:val="24"/>
        </w:rPr>
        <w:t>类基金份额的基金财产中计提的销售服务费；</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，以下费用种类序号依次修改。</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2</w:t>
      </w:r>
      <w:r w:rsidR="002A1523" w:rsidRPr="008F71CF">
        <w:rPr>
          <w:rFonts w:ascii="Times New Roman" w:eastAsiaTheme="majorEastAsia" w:hAnsi="Times New Roman" w:cs="Times New Roman"/>
          <w:color w:val="000000"/>
          <w:kern w:val="0"/>
          <w:sz w:val="24"/>
        </w:rPr>
        <w:t>）在</w:t>
      </w:r>
      <w:r w:rsidR="002A1523" w:rsidRPr="008F71CF">
        <w:rPr>
          <w:rFonts w:ascii="Times New Roman" w:eastAsiaTheme="majorEastAsia" w:hAnsi="Times New Roman" w:cs="Times New Roman"/>
          <w:color w:val="000000"/>
          <w:kern w:val="0"/>
          <w:sz w:val="24"/>
        </w:rPr>
        <w:t>“</w:t>
      </w:r>
      <w:r w:rsidR="002A1523" w:rsidRPr="008F71CF">
        <w:rPr>
          <w:rFonts w:ascii="Times New Roman" w:eastAsiaTheme="majorEastAsia" w:hAnsi="Times New Roman" w:cs="Times New Roman"/>
          <w:color w:val="000000"/>
          <w:kern w:val="0"/>
          <w:sz w:val="24"/>
        </w:rPr>
        <w:t>二、基金费用计提方法、计提标准和支付方式</w:t>
      </w:r>
      <w:r w:rsidR="002A1523" w:rsidRPr="008F71CF">
        <w:rPr>
          <w:rFonts w:ascii="Times New Roman" w:eastAsiaTheme="majorEastAsia" w:hAnsi="Times New Roman" w:cs="Times New Roman"/>
          <w:color w:val="000000"/>
          <w:kern w:val="0"/>
          <w:sz w:val="24"/>
        </w:rPr>
        <w:t>”</w:t>
      </w:r>
      <w:r w:rsidR="002A1523" w:rsidRPr="008F71CF">
        <w:rPr>
          <w:rFonts w:ascii="Times New Roman" w:eastAsiaTheme="majorEastAsia" w:hAnsi="Times New Roman" w:cs="Times New Roman"/>
          <w:color w:val="000000"/>
          <w:kern w:val="0"/>
          <w:sz w:val="24"/>
        </w:rPr>
        <w:t>中，增加</w:t>
      </w:r>
      <w:r w:rsidRPr="008F71CF">
        <w:rPr>
          <w:rFonts w:ascii="Times New Roman" w:eastAsiaTheme="majorEastAsia" w:hAnsi="Times New Roman" w:cs="Times New Roman"/>
          <w:color w:val="000000"/>
          <w:kern w:val="0"/>
          <w:sz w:val="24"/>
        </w:rPr>
        <w:t>:</w:t>
      </w:r>
    </w:p>
    <w:p w:rsidR="00E172ED" w:rsidRPr="00E172ED" w:rsidRDefault="00A76382"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E172ED" w:rsidRPr="00E172ED">
        <w:rPr>
          <w:rFonts w:ascii="Times New Roman" w:eastAsiaTheme="majorEastAsia" w:hAnsi="Times New Roman" w:cs="Times New Roman" w:hint="eastAsia"/>
          <w:color w:val="000000"/>
          <w:kern w:val="0"/>
          <w:sz w:val="24"/>
        </w:rPr>
        <w:t>3</w:t>
      </w:r>
      <w:r w:rsidR="00E172ED" w:rsidRPr="00E172ED">
        <w:rPr>
          <w:rFonts w:ascii="Times New Roman" w:eastAsiaTheme="majorEastAsia" w:hAnsi="Times New Roman" w:cs="Times New Roman" w:hint="eastAsia"/>
          <w:color w:val="000000"/>
          <w:kern w:val="0"/>
          <w:sz w:val="24"/>
        </w:rPr>
        <w:t>、</w:t>
      </w:r>
      <w:r w:rsidR="00E172ED" w:rsidRPr="00E172ED">
        <w:rPr>
          <w:rFonts w:ascii="Times New Roman" w:eastAsiaTheme="majorEastAsia" w:hAnsi="Times New Roman" w:cs="Times New Roman" w:hint="eastAsia"/>
          <w:color w:val="000000"/>
          <w:kern w:val="0"/>
          <w:sz w:val="24"/>
        </w:rPr>
        <w:t>C</w:t>
      </w:r>
      <w:r w:rsidR="00E172ED" w:rsidRPr="00E172ED">
        <w:rPr>
          <w:rFonts w:ascii="Times New Roman" w:eastAsiaTheme="majorEastAsia" w:hAnsi="Times New Roman" w:cs="Times New Roman" w:hint="eastAsia"/>
          <w:color w:val="000000"/>
          <w:kern w:val="0"/>
          <w:sz w:val="24"/>
        </w:rPr>
        <w:t>类基金份额的销售服务费</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本基金</w:t>
      </w:r>
      <w:r w:rsidRPr="00E172ED">
        <w:rPr>
          <w:rFonts w:ascii="Times New Roman" w:eastAsiaTheme="majorEastAsia" w:hAnsi="Times New Roman" w:cs="Times New Roman" w:hint="eastAsia"/>
          <w:color w:val="000000"/>
          <w:kern w:val="0"/>
          <w:sz w:val="24"/>
        </w:rPr>
        <w:t>A</w:t>
      </w:r>
      <w:r w:rsidRPr="00E172ED">
        <w:rPr>
          <w:rFonts w:ascii="Times New Roman" w:eastAsiaTheme="majorEastAsia" w:hAnsi="Times New Roman" w:cs="Times New Roman" w:hint="eastAsia"/>
          <w:color w:val="000000"/>
          <w:kern w:val="0"/>
          <w:sz w:val="24"/>
        </w:rPr>
        <w:t>类基金份额不收取销售服务费，</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类基金份额的销售服务费按前一日</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类基金资产净值的</w:t>
      </w:r>
      <w:r w:rsidRPr="00E172ED">
        <w:rPr>
          <w:rFonts w:ascii="Times New Roman" w:eastAsiaTheme="majorEastAsia" w:hAnsi="Times New Roman" w:cs="Times New Roman" w:hint="eastAsia"/>
          <w:color w:val="000000"/>
          <w:kern w:val="0"/>
          <w:sz w:val="24"/>
        </w:rPr>
        <w:t>0.2%</w:t>
      </w:r>
      <w:r w:rsidRPr="00E172ED">
        <w:rPr>
          <w:rFonts w:ascii="Times New Roman" w:eastAsiaTheme="majorEastAsia" w:hAnsi="Times New Roman" w:cs="Times New Roman" w:hint="eastAsia"/>
          <w:color w:val="000000"/>
          <w:kern w:val="0"/>
          <w:sz w:val="24"/>
        </w:rPr>
        <w:t>年费率计提。计算方法如下：</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H=E</w:t>
      </w:r>
      <w:r w:rsidRPr="00E172ED">
        <w:rPr>
          <w:rFonts w:ascii="Times New Roman" w:eastAsiaTheme="majorEastAsia" w:hAnsi="Times New Roman" w:cs="Times New Roman" w:hint="eastAsia"/>
          <w:color w:val="000000"/>
          <w:kern w:val="0"/>
          <w:sz w:val="24"/>
        </w:rPr>
        <w:t>×</w:t>
      </w:r>
      <w:r w:rsidRPr="00E172ED">
        <w:rPr>
          <w:rFonts w:ascii="Times New Roman" w:eastAsiaTheme="majorEastAsia" w:hAnsi="Times New Roman" w:cs="Times New Roman" w:hint="eastAsia"/>
          <w:color w:val="000000"/>
          <w:kern w:val="0"/>
          <w:sz w:val="24"/>
        </w:rPr>
        <w:t>0.2%</w:t>
      </w:r>
      <w:r w:rsidRPr="00E172ED">
        <w:rPr>
          <w:rFonts w:ascii="Times New Roman" w:eastAsiaTheme="majorEastAsia" w:hAnsi="Times New Roman" w:cs="Times New Roman" w:hint="eastAsia"/>
          <w:color w:val="000000"/>
          <w:kern w:val="0"/>
          <w:sz w:val="24"/>
        </w:rPr>
        <w:t>÷当年天数</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H</w:t>
      </w:r>
      <w:r w:rsidRPr="00E172ED">
        <w:rPr>
          <w:rFonts w:ascii="Times New Roman" w:eastAsiaTheme="majorEastAsia" w:hAnsi="Times New Roman" w:cs="Times New Roman" w:hint="eastAsia"/>
          <w:color w:val="000000"/>
          <w:kern w:val="0"/>
          <w:sz w:val="24"/>
        </w:rPr>
        <w:t>为</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类基金份额每日应计提的销售服务费</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E</w:t>
      </w:r>
      <w:r w:rsidRPr="00E172ED">
        <w:rPr>
          <w:rFonts w:ascii="Times New Roman" w:eastAsiaTheme="majorEastAsia" w:hAnsi="Times New Roman" w:cs="Times New Roman" w:hint="eastAsia"/>
          <w:color w:val="000000"/>
          <w:kern w:val="0"/>
          <w:sz w:val="24"/>
        </w:rPr>
        <w:t>为</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类基金份额前一日的基金资产净值</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类基金份额销售服务费每日计算，逐日累计至每月月末，按月支付，由基金管理人向基金托管人发送</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类基金份额销售服务费划款指令，基金托管人复核后于次月前</w:t>
      </w:r>
      <w:r w:rsidRPr="00E172ED">
        <w:rPr>
          <w:rFonts w:ascii="Times New Roman" w:eastAsiaTheme="majorEastAsia" w:hAnsi="Times New Roman" w:cs="Times New Roman" w:hint="eastAsia"/>
          <w:color w:val="000000"/>
          <w:kern w:val="0"/>
          <w:sz w:val="24"/>
        </w:rPr>
        <w:t>5</w:t>
      </w:r>
      <w:r w:rsidRPr="00E172ED">
        <w:rPr>
          <w:rFonts w:ascii="Times New Roman" w:eastAsiaTheme="majorEastAsia" w:hAnsi="Times New Roman" w:cs="Times New Roman" w:hint="eastAsia"/>
          <w:color w:val="000000"/>
          <w:kern w:val="0"/>
          <w:sz w:val="24"/>
        </w:rPr>
        <w:t>个工作日内从基金财产中一次性支付给基金管理人，由基金管理人代付给销售机构。若遇法定节假日、</w:t>
      </w:r>
      <w:r w:rsidR="00A55FAE">
        <w:rPr>
          <w:rFonts w:ascii="Times New Roman" w:eastAsiaTheme="majorEastAsia" w:hAnsi="Times New Roman" w:cs="Times New Roman" w:hint="eastAsia"/>
          <w:color w:val="000000"/>
          <w:kern w:val="0"/>
          <w:sz w:val="24"/>
        </w:rPr>
        <w:t>休息日</w:t>
      </w:r>
      <w:r w:rsidRPr="00E172ED">
        <w:rPr>
          <w:rFonts w:ascii="Times New Roman" w:eastAsiaTheme="majorEastAsia" w:hAnsi="Times New Roman" w:cs="Times New Roman" w:hint="eastAsia"/>
          <w:color w:val="000000"/>
          <w:kern w:val="0"/>
          <w:sz w:val="24"/>
        </w:rPr>
        <w:t>或不可抗力致使无法按时支付的，支付日期顺延。</w:t>
      </w:r>
    </w:p>
    <w:p w:rsidR="00A76382" w:rsidRPr="008F71CF"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类基金份额的销售服务费将专门用于本基金的推广、销售与基金份额持有人服务。</w:t>
      </w:r>
      <w:r w:rsidR="00A76382" w:rsidRPr="008F71CF">
        <w:rPr>
          <w:rFonts w:ascii="Times New Roman" w:eastAsiaTheme="majorEastAsia" w:hAnsi="Times New Roman" w:cs="Times New Roman"/>
          <w:color w:val="000000"/>
          <w:kern w:val="0"/>
          <w:sz w:val="24"/>
        </w:rPr>
        <w:t>”</w:t>
      </w:r>
    </w:p>
    <w:p w:rsidR="00387972" w:rsidRPr="008F71CF" w:rsidRDefault="0038797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）在</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二、基金费用计提方法、计提标准和支付方式</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w:t>
      </w:r>
    </w:p>
    <w:p w:rsidR="00387972" w:rsidRPr="008F71CF" w:rsidRDefault="0038797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原</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、上述</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一、基金费用的种类</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中第</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9</w:t>
      </w:r>
      <w:r w:rsidRPr="008F71CF">
        <w:rPr>
          <w:rFonts w:ascii="Times New Roman" w:eastAsiaTheme="majorEastAsia" w:hAnsi="Times New Roman" w:cs="Times New Roman"/>
          <w:color w:val="000000"/>
          <w:kern w:val="0"/>
          <w:sz w:val="24"/>
        </w:rPr>
        <w:t>项费用，</w:t>
      </w:r>
      <w:r w:rsidR="00012BFD" w:rsidRPr="008F71CF">
        <w:rPr>
          <w:rFonts w:ascii="Times New Roman" w:eastAsiaTheme="majorEastAsia" w:hAnsi="Times New Roman" w:cs="Times New Roman"/>
          <w:color w:val="000000"/>
          <w:kern w:val="0"/>
          <w:sz w:val="24"/>
        </w:rPr>
        <w:t>……</w:t>
      </w:r>
      <w:r w:rsidR="001C2429" w:rsidRPr="008F71CF">
        <w:rPr>
          <w:rFonts w:ascii="Times New Roman" w:eastAsiaTheme="majorEastAsia" w:hAnsi="Times New Roman" w:cs="Times New Roman"/>
          <w:color w:val="000000"/>
          <w:kern w:val="0"/>
          <w:sz w:val="24"/>
        </w:rPr>
        <w:t>”</w:t>
      </w:r>
    </w:p>
    <w:p w:rsidR="001C2429" w:rsidRPr="008F71CF" w:rsidRDefault="001C2429"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修改为：</w:t>
      </w:r>
    </w:p>
    <w:p w:rsidR="001C2429" w:rsidRPr="008F71CF" w:rsidRDefault="005A1D7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、上述</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一、基金费用的种类</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中第</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8</w:t>
      </w:r>
      <w:r w:rsidRPr="008F71CF">
        <w:rPr>
          <w:rFonts w:ascii="Times New Roman" w:eastAsiaTheme="majorEastAsia" w:hAnsi="Times New Roman" w:cs="Times New Roman"/>
          <w:color w:val="000000"/>
          <w:kern w:val="0"/>
          <w:sz w:val="24"/>
        </w:rPr>
        <w:t>项、第</w:t>
      </w:r>
      <w:r w:rsidRPr="008F71CF">
        <w:rPr>
          <w:rFonts w:ascii="Times New Roman" w:eastAsiaTheme="majorEastAsia" w:hAnsi="Times New Roman" w:cs="Times New Roman"/>
          <w:color w:val="000000"/>
          <w:kern w:val="0"/>
          <w:sz w:val="24"/>
        </w:rPr>
        <w:t>10</w:t>
      </w:r>
      <w:r w:rsidRPr="008F71CF">
        <w:rPr>
          <w:rFonts w:ascii="Times New Roman" w:eastAsiaTheme="majorEastAsia" w:hAnsi="Times New Roman" w:cs="Times New Roman"/>
          <w:color w:val="000000"/>
          <w:kern w:val="0"/>
          <w:sz w:val="24"/>
        </w:rPr>
        <w:t>项费用，</w:t>
      </w:r>
      <w:r w:rsidR="00012BFD"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w:t>
      </w:r>
    </w:p>
    <w:p w:rsidR="004D756A" w:rsidRPr="008F71CF" w:rsidRDefault="004D756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）原</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四、基金管理人和基金托管人可根据基金发展情况调整基金管理费率、基金托管费率等相关费率。降低基金管理费率、基金托管费率，无须召开基金份额持有人大会。</w:t>
      </w:r>
      <w:r w:rsidRPr="008F71CF">
        <w:rPr>
          <w:rFonts w:ascii="Times New Roman" w:eastAsiaTheme="majorEastAsia" w:hAnsi="Times New Roman" w:cs="Times New Roman"/>
          <w:color w:val="000000"/>
          <w:kern w:val="0"/>
          <w:sz w:val="24"/>
        </w:rPr>
        <w:t>……”</w:t>
      </w:r>
    </w:p>
    <w:p w:rsidR="004D756A" w:rsidRPr="008F71CF" w:rsidRDefault="004D756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lastRenderedPageBreak/>
        <w:t>修改为：</w:t>
      </w:r>
    </w:p>
    <w:p w:rsidR="004D756A" w:rsidRPr="008F71CF" w:rsidRDefault="004D756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E172ED" w:rsidRPr="00E172ED">
        <w:rPr>
          <w:rFonts w:ascii="Times New Roman" w:eastAsiaTheme="majorEastAsia" w:hAnsi="Times New Roman" w:cs="Times New Roman" w:hint="eastAsia"/>
          <w:color w:val="000000"/>
          <w:kern w:val="0"/>
          <w:sz w:val="24"/>
        </w:rPr>
        <w:t>四、基金管理人和基金托管人可根据基金发展情况调整基金管理费率、基金托管费率和</w:t>
      </w:r>
      <w:r w:rsidR="00E172ED" w:rsidRPr="00E172ED">
        <w:rPr>
          <w:rFonts w:ascii="Times New Roman" w:eastAsiaTheme="majorEastAsia" w:hAnsi="Times New Roman" w:cs="Times New Roman" w:hint="eastAsia"/>
          <w:color w:val="000000"/>
          <w:kern w:val="0"/>
          <w:sz w:val="24"/>
        </w:rPr>
        <w:t>C</w:t>
      </w:r>
      <w:r w:rsidR="00E172ED" w:rsidRPr="00E172ED">
        <w:rPr>
          <w:rFonts w:ascii="Times New Roman" w:eastAsiaTheme="majorEastAsia" w:hAnsi="Times New Roman" w:cs="Times New Roman" w:hint="eastAsia"/>
          <w:color w:val="000000"/>
          <w:kern w:val="0"/>
          <w:sz w:val="24"/>
        </w:rPr>
        <w:t>类基金份额销售服务费率等相关费率。降低基金管理费率、基金托管费率和</w:t>
      </w:r>
      <w:r w:rsidR="00E172ED" w:rsidRPr="00E172ED">
        <w:rPr>
          <w:rFonts w:ascii="Times New Roman" w:eastAsiaTheme="majorEastAsia" w:hAnsi="Times New Roman" w:cs="Times New Roman" w:hint="eastAsia"/>
          <w:color w:val="000000"/>
          <w:kern w:val="0"/>
          <w:sz w:val="24"/>
        </w:rPr>
        <w:t>C</w:t>
      </w:r>
      <w:r w:rsidR="00E172ED" w:rsidRPr="00E172ED">
        <w:rPr>
          <w:rFonts w:ascii="Times New Roman" w:eastAsiaTheme="majorEastAsia" w:hAnsi="Times New Roman" w:cs="Times New Roman" w:hint="eastAsia"/>
          <w:color w:val="000000"/>
          <w:kern w:val="0"/>
          <w:sz w:val="24"/>
        </w:rPr>
        <w:t>类基金份额销售服务费率，无须召开基金份额持有人大会。</w:t>
      </w:r>
      <w:r w:rsidRPr="008F71CF">
        <w:rPr>
          <w:rFonts w:ascii="Times New Roman" w:eastAsiaTheme="majorEastAsia" w:hAnsi="Times New Roman" w:cs="Times New Roman"/>
          <w:color w:val="000000"/>
          <w:kern w:val="0"/>
          <w:sz w:val="24"/>
        </w:rPr>
        <w:t>……”</w:t>
      </w:r>
    </w:p>
    <w:p w:rsidR="00A76382" w:rsidRPr="008F71CF" w:rsidRDefault="00E172E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8</w:t>
      </w:r>
      <w:r w:rsidR="00A76382" w:rsidRPr="008F71CF">
        <w:rPr>
          <w:rFonts w:ascii="Times New Roman" w:eastAsiaTheme="majorEastAsia" w:hAnsi="Times New Roman" w:cs="Times New Roman"/>
          <w:color w:val="000000"/>
          <w:kern w:val="0"/>
          <w:sz w:val="24"/>
        </w:rPr>
        <w:t>、在《基金合同》</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第十六部分</w:t>
      </w:r>
      <w:r w:rsidR="00A76382" w:rsidRPr="008F71CF">
        <w:rPr>
          <w:rFonts w:ascii="Times New Roman" w:eastAsiaTheme="majorEastAsia" w:hAnsi="Times New Roman" w:cs="Times New Roman"/>
          <w:color w:val="000000"/>
          <w:kern w:val="0"/>
          <w:sz w:val="24"/>
        </w:rPr>
        <w:t xml:space="preserve"> </w:t>
      </w:r>
      <w:r w:rsidR="00A76382" w:rsidRPr="008F71CF">
        <w:rPr>
          <w:rFonts w:ascii="Times New Roman" w:eastAsiaTheme="majorEastAsia" w:hAnsi="Times New Roman" w:cs="Times New Roman"/>
          <w:color w:val="000000"/>
          <w:kern w:val="0"/>
          <w:sz w:val="24"/>
        </w:rPr>
        <w:t>基金的收益与分配</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中：</w:t>
      </w:r>
    </w:p>
    <w:p w:rsidR="00AB713A" w:rsidRDefault="009762B9"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本部分</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三、</w:t>
      </w:r>
      <w:r w:rsidR="00770880">
        <w:rPr>
          <w:rFonts w:ascii="Times New Roman" w:eastAsiaTheme="majorEastAsia" w:hAnsi="Times New Roman" w:cs="Times New Roman" w:hint="eastAsia"/>
          <w:color w:val="000000"/>
          <w:kern w:val="0"/>
          <w:sz w:val="24"/>
        </w:rPr>
        <w:t>基金</w:t>
      </w:r>
      <w:r w:rsidR="00A76382" w:rsidRPr="008F71CF">
        <w:rPr>
          <w:rFonts w:ascii="Times New Roman" w:eastAsiaTheme="majorEastAsia" w:hAnsi="Times New Roman" w:cs="Times New Roman"/>
          <w:color w:val="000000"/>
          <w:kern w:val="0"/>
          <w:sz w:val="24"/>
        </w:rPr>
        <w:t>收益分配原则</w:t>
      </w:r>
      <w:r w:rsidR="00A76382" w:rsidRPr="008F71CF">
        <w:rPr>
          <w:rFonts w:ascii="Times New Roman" w:eastAsiaTheme="majorEastAsia" w:hAnsi="Times New Roman" w:cs="Times New Roman"/>
          <w:color w:val="000000"/>
          <w:kern w:val="0"/>
          <w:sz w:val="24"/>
        </w:rPr>
        <w:t>”</w:t>
      </w:r>
      <w:r w:rsidR="00AB713A">
        <w:rPr>
          <w:rFonts w:ascii="Times New Roman" w:eastAsiaTheme="majorEastAsia" w:hAnsi="Times New Roman" w:cs="Times New Roman" w:hint="eastAsia"/>
          <w:color w:val="000000"/>
          <w:kern w:val="0"/>
          <w:sz w:val="24"/>
        </w:rPr>
        <w:t>中：</w:t>
      </w:r>
    </w:p>
    <w:p w:rsidR="00F02245" w:rsidRDefault="00A76382" w:rsidP="00F0224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原</w:t>
      </w:r>
      <w:r w:rsidRPr="008F71CF">
        <w:rPr>
          <w:rFonts w:ascii="Times New Roman" w:eastAsiaTheme="majorEastAsia" w:hAnsi="Times New Roman" w:cs="Times New Roman"/>
          <w:color w:val="000000"/>
          <w:kern w:val="0"/>
          <w:sz w:val="24"/>
        </w:rPr>
        <w:t>“</w:t>
      </w:r>
      <w:r w:rsidR="00E172ED" w:rsidRPr="00E172ED">
        <w:rPr>
          <w:rFonts w:ascii="Times New Roman" w:eastAsiaTheme="majorEastAsia" w:hAnsi="Times New Roman" w:cs="Times New Roman" w:hint="eastAsia"/>
          <w:color w:val="000000"/>
          <w:kern w:val="0"/>
          <w:sz w:val="24"/>
        </w:rPr>
        <w:t>2</w:t>
      </w:r>
      <w:r w:rsidR="00E172ED" w:rsidRPr="00E172ED">
        <w:rPr>
          <w:rFonts w:ascii="Times New Roman" w:eastAsiaTheme="majorEastAsia" w:hAnsi="Times New Roman" w:cs="Times New Roman" w:hint="eastAsia"/>
          <w:color w:val="000000"/>
          <w:kern w:val="0"/>
          <w:sz w:val="24"/>
        </w:rPr>
        <w:t>、本基金收益分配方式分两种：现金分红与红利再投资，投资者可选择现金红利或将现金红利自动转为基金份额进行再投资；若投资者不选择，本基金默认的收益分配方式是现金分红；</w:t>
      </w:r>
      <w:r w:rsidR="00E172ED" w:rsidRPr="00E172ED">
        <w:rPr>
          <w:rFonts w:ascii="Times New Roman" w:eastAsiaTheme="majorEastAsia" w:hAnsi="Times New Roman" w:cs="Times New Roman" w:hint="eastAsia"/>
          <w:color w:val="000000"/>
          <w:kern w:val="0"/>
          <w:sz w:val="24"/>
        </w:rPr>
        <w:t xml:space="preserve"> </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3</w:t>
      </w:r>
      <w:r w:rsidRPr="00E172ED">
        <w:rPr>
          <w:rFonts w:ascii="Times New Roman" w:eastAsiaTheme="majorEastAsia" w:hAnsi="Times New Roman" w:cs="Times New Roman" w:hint="eastAsia"/>
          <w:color w:val="000000"/>
          <w:kern w:val="0"/>
          <w:sz w:val="24"/>
        </w:rPr>
        <w:t>、基金收益分配后基金份额净值不能低于面值，即基金收益分配基准日的基金份额净值减去每单位基金份额收益分配金额后不能低于面值；</w:t>
      </w:r>
    </w:p>
    <w:p w:rsidR="00A76382" w:rsidRPr="008F71CF"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4</w:t>
      </w:r>
      <w:r w:rsidRPr="00E172ED">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每一基金份额享有同等分配权</w:t>
      </w:r>
      <w:r w:rsidRPr="00E172ED">
        <w:rPr>
          <w:rFonts w:ascii="Times New Roman" w:eastAsiaTheme="majorEastAsia" w:hAnsi="Times New Roman" w:cs="Times New Roman" w:hint="eastAsia"/>
          <w:color w:val="000000"/>
          <w:kern w:val="0"/>
          <w:sz w:val="24"/>
        </w:rPr>
        <w:t>；</w:t>
      </w:r>
      <w:r w:rsidR="00A76382" w:rsidRPr="008F71CF">
        <w:rPr>
          <w:rFonts w:ascii="Times New Roman" w:eastAsiaTheme="majorEastAsia" w:hAnsi="Times New Roman" w:cs="Times New Roman"/>
          <w:color w:val="000000"/>
          <w:kern w:val="0"/>
          <w:sz w:val="24"/>
        </w:rPr>
        <w:t>”</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修改为：</w:t>
      </w:r>
    </w:p>
    <w:p w:rsidR="00E172ED" w:rsidRPr="00E172ED" w:rsidRDefault="00A76382" w:rsidP="00E172E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E172ED" w:rsidRPr="00E172ED">
        <w:rPr>
          <w:rFonts w:ascii="Times New Roman" w:eastAsiaTheme="majorEastAsia" w:hAnsi="Times New Roman" w:cs="Times New Roman" w:hint="eastAsia"/>
          <w:color w:val="000000"/>
          <w:kern w:val="0"/>
          <w:sz w:val="24"/>
        </w:rPr>
        <w:t>2</w:t>
      </w:r>
      <w:r w:rsidR="00E172ED" w:rsidRPr="00E172ED">
        <w:rPr>
          <w:rFonts w:ascii="Times New Roman" w:eastAsiaTheme="majorEastAsia" w:hAnsi="Times New Roman" w:cs="Times New Roman" w:hint="eastAsia"/>
          <w:color w:val="000000"/>
          <w:kern w:val="0"/>
          <w:sz w:val="24"/>
        </w:rPr>
        <w:t>、本基金收益分配方式分两种：现金分红与红利再投资，投资者可选择现金红利或将现金红利自动转为</w:t>
      </w:r>
      <w:r w:rsidR="00770880">
        <w:rPr>
          <w:rFonts w:ascii="Times New Roman" w:eastAsiaTheme="majorEastAsia" w:hAnsi="Times New Roman" w:cs="Times New Roman" w:hint="eastAsia"/>
          <w:color w:val="000000"/>
          <w:kern w:val="0"/>
          <w:sz w:val="24"/>
        </w:rPr>
        <w:t>该类</w:t>
      </w:r>
      <w:r w:rsidR="00E172ED" w:rsidRPr="00E172ED">
        <w:rPr>
          <w:rFonts w:ascii="Times New Roman" w:eastAsiaTheme="majorEastAsia" w:hAnsi="Times New Roman" w:cs="Times New Roman" w:hint="eastAsia"/>
          <w:color w:val="000000"/>
          <w:kern w:val="0"/>
          <w:sz w:val="24"/>
        </w:rPr>
        <w:t>基金份额进行再投资；若投资者不选择，本基金默认的收益分配方式是现金分红；基金份额持有人可对其持有的</w:t>
      </w:r>
      <w:r w:rsidR="00E172ED" w:rsidRPr="00E172ED">
        <w:rPr>
          <w:rFonts w:ascii="Times New Roman" w:eastAsiaTheme="majorEastAsia" w:hAnsi="Times New Roman" w:cs="Times New Roman" w:hint="eastAsia"/>
          <w:color w:val="000000"/>
          <w:kern w:val="0"/>
          <w:sz w:val="24"/>
        </w:rPr>
        <w:t>A</w:t>
      </w:r>
      <w:r w:rsidR="00E172ED" w:rsidRPr="00E172ED">
        <w:rPr>
          <w:rFonts w:ascii="Times New Roman" w:eastAsiaTheme="majorEastAsia" w:hAnsi="Times New Roman" w:cs="Times New Roman" w:hint="eastAsia"/>
          <w:color w:val="000000"/>
          <w:kern w:val="0"/>
          <w:sz w:val="24"/>
        </w:rPr>
        <w:t>类、</w:t>
      </w:r>
      <w:r w:rsidR="00E172ED" w:rsidRPr="00E172ED">
        <w:rPr>
          <w:rFonts w:ascii="Times New Roman" w:eastAsiaTheme="majorEastAsia" w:hAnsi="Times New Roman" w:cs="Times New Roman" w:hint="eastAsia"/>
          <w:color w:val="000000"/>
          <w:kern w:val="0"/>
          <w:sz w:val="24"/>
        </w:rPr>
        <w:t>C</w:t>
      </w:r>
      <w:r w:rsidR="00E172ED" w:rsidRPr="00E172ED">
        <w:rPr>
          <w:rFonts w:ascii="Times New Roman" w:eastAsiaTheme="majorEastAsia" w:hAnsi="Times New Roman" w:cs="Times New Roman" w:hint="eastAsia"/>
          <w:color w:val="000000"/>
          <w:kern w:val="0"/>
          <w:sz w:val="24"/>
        </w:rPr>
        <w:t>类基金份额分别选择不同的收益分配方式；</w:t>
      </w:r>
    </w:p>
    <w:p w:rsidR="00E172ED" w:rsidRPr="00E172ED" w:rsidRDefault="00E172ED" w:rsidP="00E172E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3</w:t>
      </w:r>
      <w:r w:rsidRPr="00E172ED">
        <w:rPr>
          <w:rFonts w:ascii="Times New Roman" w:eastAsiaTheme="majorEastAsia" w:hAnsi="Times New Roman" w:cs="Times New Roman" w:hint="eastAsia"/>
          <w:color w:val="000000"/>
          <w:kern w:val="0"/>
          <w:sz w:val="24"/>
        </w:rPr>
        <w:t>、基金收益分配后任一类基金份额净值不能低于面值，即基金收益分配基准日的任一类基金份额净值减去该类每单位基金份额收益分配金额后不能低于面值；</w:t>
      </w:r>
    </w:p>
    <w:p w:rsidR="00A76382" w:rsidRDefault="00E172ED" w:rsidP="00E172E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4</w:t>
      </w:r>
      <w:r w:rsidRPr="00E172ED">
        <w:rPr>
          <w:rFonts w:ascii="Times New Roman" w:eastAsiaTheme="majorEastAsia" w:hAnsi="Times New Roman" w:cs="Times New Roman" w:hint="eastAsia"/>
          <w:color w:val="000000"/>
          <w:kern w:val="0"/>
          <w:sz w:val="24"/>
        </w:rPr>
        <w:t>、由于本基金</w:t>
      </w:r>
      <w:r w:rsidRPr="00E172ED">
        <w:rPr>
          <w:rFonts w:ascii="Times New Roman" w:eastAsiaTheme="majorEastAsia" w:hAnsi="Times New Roman" w:cs="Times New Roman" w:hint="eastAsia"/>
          <w:color w:val="000000"/>
          <w:kern w:val="0"/>
          <w:sz w:val="24"/>
        </w:rPr>
        <w:t>A</w:t>
      </w:r>
      <w:r w:rsidRPr="00E172ED">
        <w:rPr>
          <w:rFonts w:ascii="Times New Roman" w:eastAsiaTheme="majorEastAsia" w:hAnsi="Times New Roman" w:cs="Times New Roman" w:hint="eastAsia"/>
          <w:color w:val="000000"/>
          <w:kern w:val="0"/>
          <w:sz w:val="24"/>
        </w:rPr>
        <w:t>类基金份额不收取销售服务费，</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类基金份额收取销售服务费，各基金份额类别对应的可供分配利润将有所不同，本基金同一类别的每份基金份额享有同等分配权；</w:t>
      </w:r>
      <w:r w:rsidR="00A76382" w:rsidRPr="008F71CF">
        <w:rPr>
          <w:rFonts w:ascii="Times New Roman" w:eastAsiaTheme="majorEastAsia" w:hAnsi="Times New Roman" w:cs="Times New Roman"/>
          <w:color w:val="000000"/>
          <w:kern w:val="0"/>
          <w:sz w:val="24"/>
        </w:rPr>
        <w:t>”</w:t>
      </w:r>
    </w:p>
    <w:p w:rsidR="009762B9" w:rsidRDefault="009762B9" w:rsidP="009762B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9</w:t>
      </w:r>
      <w:r w:rsidRPr="008F71CF">
        <w:rPr>
          <w:rFonts w:ascii="Times New Roman" w:eastAsiaTheme="majorEastAsia" w:hAnsi="Times New Roman" w:cs="Times New Roman"/>
          <w:color w:val="000000"/>
          <w:kern w:val="0"/>
          <w:sz w:val="24"/>
        </w:rPr>
        <w:t>、在《基金合同》</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第十八部分</w:t>
      </w:r>
      <w:r w:rsidRPr="008F71CF">
        <w:rPr>
          <w:rFonts w:ascii="Times New Roman" w:eastAsiaTheme="majorEastAsia" w:hAnsi="Times New Roman" w:cs="Times New Roman"/>
          <w:color w:val="000000"/>
          <w:kern w:val="0"/>
          <w:sz w:val="24"/>
        </w:rPr>
        <w:t xml:space="preserve"> </w:t>
      </w:r>
      <w:r w:rsidRPr="008F71CF">
        <w:rPr>
          <w:rFonts w:ascii="Times New Roman" w:eastAsiaTheme="majorEastAsia" w:hAnsi="Times New Roman" w:cs="Times New Roman"/>
          <w:color w:val="000000"/>
          <w:kern w:val="0"/>
          <w:sz w:val="24"/>
        </w:rPr>
        <w:t>基金的信息披露</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w:t>
      </w:r>
    </w:p>
    <w:p w:rsidR="000F5D4F" w:rsidRDefault="000F5D4F" w:rsidP="000F5D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1</w:t>
      </w:r>
      <w:r>
        <w:rPr>
          <w:rFonts w:ascii="Times New Roman" w:eastAsiaTheme="majorEastAsia" w:hAnsi="Times New Roman" w:cs="Times New Roman" w:hint="eastAsia"/>
          <w:color w:val="000000"/>
          <w:kern w:val="0"/>
          <w:sz w:val="24"/>
        </w:rPr>
        <w:t>）</w:t>
      </w:r>
      <w:r w:rsidR="009762B9">
        <w:rPr>
          <w:rFonts w:ascii="Times New Roman" w:eastAsiaTheme="majorEastAsia" w:hAnsi="Times New Roman" w:cs="Times New Roman" w:hint="eastAsia"/>
          <w:color w:val="000000"/>
          <w:kern w:val="0"/>
          <w:sz w:val="24"/>
        </w:rPr>
        <w:t>本部分</w:t>
      </w:r>
      <w:r w:rsidR="00952868" w:rsidRPr="00952868">
        <w:rPr>
          <w:rFonts w:ascii="Times New Roman" w:eastAsiaTheme="majorEastAsia" w:hAnsi="Times New Roman" w:cs="Times New Roman" w:hint="eastAsia"/>
          <w:color w:val="000000"/>
          <w:kern w:val="0"/>
          <w:sz w:val="24"/>
        </w:rPr>
        <w:t>“五、公开披露的基金信息”之</w:t>
      </w:r>
      <w:r w:rsidRPr="008F71CF">
        <w:rPr>
          <w:rFonts w:ascii="Times New Roman" w:eastAsiaTheme="majorEastAsia" w:hAnsi="Times New Roman" w:cs="Times New Roman"/>
          <w:color w:val="000000"/>
          <w:kern w:val="0"/>
          <w:sz w:val="24"/>
        </w:rPr>
        <w:t>“</w:t>
      </w:r>
      <w:r w:rsidRPr="008C3678">
        <w:rPr>
          <w:rFonts w:ascii="Times New Roman" w:eastAsiaTheme="majorEastAsia" w:hAnsi="Times New Roman" w:cs="Times New Roman" w:hint="eastAsia"/>
          <w:color w:val="000000"/>
          <w:kern w:val="0"/>
          <w:sz w:val="24"/>
        </w:rPr>
        <w:t>（四）基金资产净值、基金份额净值</w:t>
      </w:r>
      <w:r w:rsidRPr="008F71CF">
        <w:rPr>
          <w:rFonts w:ascii="Times New Roman" w:eastAsiaTheme="majorEastAsia" w:hAnsi="Times New Roman" w:cs="Times New Roman"/>
          <w:color w:val="000000"/>
          <w:kern w:val="0"/>
          <w:sz w:val="24"/>
        </w:rPr>
        <w:t>”</w:t>
      </w:r>
      <w:r>
        <w:rPr>
          <w:rFonts w:ascii="Times New Roman" w:eastAsiaTheme="majorEastAsia" w:hAnsi="Times New Roman" w:cs="Times New Roman" w:hint="eastAsia"/>
          <w:color w:val="000000"/>
          <w:kern w:val="0"/>
          <w:sz w:val="24"/>
        </w:rPr>
        <w:t>中：</w:t>
      </w:r>
    </w:p>
    <w:p w:rsidR="008C3678" w:rsidRPr="008C3678" w:rsidRDefault="000F5D4F" w:rsidP="00F74533">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原</w:t>
      </w:r>
      <w:r w:rsidRPr="008F71CF">
        <w:rPr>
          <w:rFonts w:ascii="Times New Roman" w:eastAsiaTheme="majorEastAsia" w:hAnsi="Times New Roman" w:cs="Times New Roman"/>
          <w:color w:val="000000"/>
          <w:kern w:val="0"/>
          <w:sz w:val="24"/>
        </w:rPr>
        <w:t>“</w:t>
      </w:r>
      <w:r w:rsidR="00F74533" w:rsidRPr="008F71CF">
        <w:rPr>
          <w:rFonts w:ascii="Times New Roman" w:eastAsiaTheme="majorEastAsia" w:hAnsi="Times New Roman" w:cs="Times New Roman"/>
          <w:color w:val="000000"/>
          <w:kern w:val="0"/>
          <w:sz w:val="24"/>
        </w:rPr>
        <w:t>……</w:t>
      </w:r>
      <w:r w:rsidR="008C3678" w:rsidRPr="008C3678">
        <w:rPr>
          <w:rFonts w:ascii="Times New Roman" w:eastAsiaTheme="majorEastAsia" w:hAnsi="Times New Roman" w:cs="Times New Roman" w:hint="eastAsia"/>
          <w:color w:val="000000"/>
          <w:kern w:val="0"/>
          <w:sz w:val="24"/>
        </w:rPr>
        <w:t>基金管理人应当至少每周公告一次基金资产净值和基金份额净值。</w:t>
      </w:r>
    </w:p>
    <w:p w:rsidR="008C3678" w:rsidRP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C3678">
        <w:rPr>
          <w:rFonts w:ascii="Times New Roman" w:eastAsiaTheme="majorEastAsia" w:hAnsi="Times New Roman" w:cs="Times New Roman" w:hint="eastAsia"/>
          <w:color w:val="000000"/>
          <w:kern w:val="0"/>
          <w:sz w:val="24"/>
        </w:rPr>
        <w:t>在开始办理基金份额申购或者赎回后，基金管理人应当在每个开放日的次日，通过网站、基金份额发售网点以及其他媒介，披露开放日的基金份额净值和基金份额累计净值。</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C3678">
        <w:rPr>
          <w:rFonts w:ascii="Times New Roman" w:eastAsiaTheme="majorEastAsia" w:hAnsi="Times New Roman" w:cs="Times New Roman" w:hint="eastAsia"/>
          <w:color w:val="000000"/>
          <w:kern w:val="0"/>
          <w:sz w:val="24"/>
        </w:rPr>
        <w:lastRenderedPageBreak/>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r w:rsidRPr="008F71CF">
        <w:rPr>
          <w:rFonts w:ascii="Times New Roman" w:eastAsiaTheme="majorEastAsia" w:hAnsi="Times New Roman" w:cs="Times New Roman"/>
          <w:color w:val="000000"/>
          <w:kern w:val="0"/>
          <w:sz w:val="24"/>
        </w:rPr>
        <w:t>”</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修改为：</w:t>
      </w:r>
    </w:p>
    <w:p w:rsidR="008C3678" w:rsidRPr="001B54B6" w:rsidRDefault="008C3678"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F74533" w:rsidRPr="008F71CF">
        <w:rPr>
          <w:rFonts w:ascii="Times New Roman" w:eastAsiaTheme="majorEastAsia" w:hAnsi="Times New Roman" w:cs="Times New Roman"/>
          <w:color w:val="000000"/>
          <w:kern w:val="0"/>
          <w:sz w:val="24"/>
        </w:rPr>
        <w:t>……</w:t>
      </w:r>
      <w:r w:rsidRPr="001B54B6">
        <w:rPr>
          <w:rFonts w:ascii="Times New Roman" w:eastAsiaTheme="majorEastAsia" w:hAnsi="Times New Roman" w:cs="Times New Roman"/>
          <w:color w:val="000000"/>
          <w:kern w:val="0"/>
          <w:sz w:val="24"/>
        </w:rPr>
        <w:t>基金管理人应当至少每周</w:t>
      </w:r>
      <w:r w:rsidRPr="001B54B6">
        <w:rPr>
          <w:rFonts w:ascii="Times New Roman" w:eastAsiaTheme="majorEastAsia" w:hAnsi="Times New Roman" w:cs="Times New Roman" w:hint="eastAsia"/>
          <w:color w:val="000000"/>
          <w:kern w:val="0"/>
          <w:sz w:val="24"/>
        </w:rPr>
        <w:t>分别</w:t>
      </w:r>
      <w:r w:rsidRPr="001B54B6">
        <w:rPr>
          <w:rFonts w:ascii="Times New Roman" w:eastAsiaTheme="majorEastAsia" w:hAnsi="Times New Roman" w:cs="Times New Roman"/>
          <w:color w:val="000000"/>
          <w:kern w:val="0"/>
          <w:sz w:val="24"/>
        </w:rPr>
        <w:t>公告一次</w:t>
      </w:r>
      <w:r w:rsidRPr="001B54B6">
        <w:rPr>
          <w:rFonts w:ascii="Times New Roman" w:eastAsiaTheme="majorEastAsia" w:hAnsi="Times New Roman" w:cs="Times New Roman"/>
          <w:color w:val="000000"/>
          <w:kern w:val="0"/>
          <w:sz w:val="24"/>
        </w:rPr>
        <w:t>A</w:t>
      </w:r>
      <w:r w:rsidRPr="001B54B6">
        <w:rPr>
          <w:rFonts w:ascii="Times New Roman" w:eastAsiaTheme="majorEastAsia" w:hAnsi="Times New Roman" w:cs="Times New Roman"/>
          <w:color w:val="000000"/>
          <w:kern w:val="0"/>
          <w:sz w:val="24"/>
        </w:rPr>
        <w:t>类基金份额和</w:t>
      </w:r>
      <w:r w:rsidRPr="001B54B6">
        <w:rPr>
          <w:rFonts w:ascii="Times New Roman" w:eastAsiaTheme="majorEastAsia" w:hAnsi="Times New Roman" w:cs="Times New Roman"/>
          <w:color w:val="000000"/>
          <w:kern w:val="0"/>
          <w:sz w:val="24"/>
        </w:rPr>
        <w:t>C</w:t>
      </w:r>
      <w:r w:rsidRPr="001B54B6">
        <w:rPr>
          <w:rFonts w:ascii="Times New Roman" w:eastAsiaTheme="majorEastAsia" w:hAnsi="Times New Roman" w:cs="Times New Roman"/>
          <w:color w:val="000000"/>
          <w:kern w:val="0"/>
          <w:sz w:val="24"/>
        </w:rPr>
        <w:t>类基金份额所对应的基金资产净值和基金份额净值。</w:t>
      </w:r>
    </w:p>
    <w:p w:rsidR="008C3678" w:rsidRPr="001B54B6" w:rsidRDefault="008C3678"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在开始办理基金份额申购或者赎回后，基金管理人应当在每个开放日的次日，通过网站、基金份额发售网点以及其他媒介，</w:t>
      </w:r>
      <w:r w:rsidRPr="001B54B6">
        <w:rPr>
          <w:rFonts w:ascii="Times New Roman" w:eastAsiaTheme="majorEastAsia" w:hAnsi="Times New Roman" w:cs="Times New Roman" w:hint="eastAsia"/>
          <w:color w:val="000000"/>
          <w:kern w:val="0"/>
          <w:sz w:val="24"/>
        </w:rPr>
        <w:t>分别</w:t>
      </w:r>
      <w:r w:rsidRPr="001B54B6">
        <w:rPr>
          <w:rFonts w:ascii="Times New Roman" w:eastAsiaTheme="majorEastAsia" w:hAnsi="Times New Roman" w:cs="Times New Roman"/>
          <w:color w:val="000000"/>
          <w:kern w:val="0"/>
          <w:sz w:val="24"/>
        </w:rPr>
        <w:t>披露开放日</w:t>
      </w:r>
      <w:r w:rsidRPr="001B54B6">
        <w:rPr>
          <w:rFonts w:ascii="Times New Roman" w:eastAsiaTheme="majorEastAsia" w:hAnsi="Times New Roman" w:cs="Times New Roman" w:hint="eastAsia"/>
          <w:color w:val="000000"/>
          <w:kern w:val="0"/>
          <w:sz w:val="24"/>
        </w:rPr>
        <w:t>的</w:t>
      </w:r>
      <w:r w:rsidRPr="001B54B6">
        <w:rPr>
          <w:rFonts w:ascii="Times New Roman" w:eastAsiaTheme="majorEastAsia" w:hAnsi="Times New Roman" w:cs="Times New Roman" w:hint="eastAsia"/>
          <w:color w:val="000000"/>
          <w:kern w:val="0"/>
          <w:sz w:val="24"/>
        </w:rPr>
        <w:t>A</w:t>
      </w:r>
      <w:r w:rsidRPr="001B54B6">
        <w:rPr>
          <w:rFonts w:ascii="Times New Roman" w:eastAsiaTheme="majorEastAsia" w:hAnsi="Times New Roman" w:cs="Times New Roman" w:hint="eastAsia"/>
          <w:color w:val="000000"/>
          <w:kern w:val="0"/>
          <w:sz w:val="24"/>
        </w:rPr>
        <w:t>类基金份额和</w:t>
      </w:r>
      <w:r w:rsidRPr="001B54B6">
        <w:rPr>
          <w:rFonts w:ascii="Times New Roman" w:eastAsiaTheme="majorEastAsia" w:hAnsi="Times New Roman" w:cs="Times New Roman" w:hint="eastAsia"/>
          <w:color w:val="000000"/>
          <w:kern w:val="0"/>
          <w:sz w:val="24"/>
        </w:rPr>
        <w:t>C</w:t>
      </w:r>
      <w:r w:rsidRPr="001B54B6">
        <w:rPr>
          <w:rFonts w:ascii="Times New Roman" w:eastAsiaTheme="majorEastAsia" w:hAnsi="Times New Roman" w:cs="Times New Roman" w:hint="eastAsia"/>
          <w:color w:val="000000"/>
          <w:kern w:val="0"/>
          <w:sz w:val="24"/>
        </w:rPr>
        <w:t>类基金份额所对应</w:t>
      </w:r>
      <w:r w:rsidRPr="001B54B6">
        <w:rPr>
          <w:rFonts w:ascii="Times New Roman" w:eastAsiaTheme="majorEastAsia" w:hAnsi="Times New Roman" w:cs="Times New Roman"/>
          <w:color w:val="000000"/>
          <w:kern w:val="0"/>
          <w:sz w:val="24"/>
        </w:rPr>
        <w:t>的基金份额净值和基金份额累计净值。</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基金管理人应当公告半年度和年度最后一个市场交易日</w:t>
      </w:r>
      <w:r w:rsidRPr="001B54B6">
        <w:rPr>
          <w:rFonts w:ascii="Times New Roman" w:eastAsiaTheme="majorEastAsia" w:hAnsi="Times New Roman" w:cs="Times New Roman" w:hint="eastAsia"/>
          <w:color w:val="000000"/>
          <w:kern w:val="0"/>
          <w:sz w:val="24"/>
        </w:rPr>
        <w:t>（或自然日）</w:t>
      </w:r>
      <w:r w:rsidRPr="001B54B6">
        <w:rPr>
          <w:rFonts w:ascii="Times New Roman" w:eastAsiaTheme="majorEastAsia" w:hAnsi="Times New Roman" w:cs="Times New Roman" w:hint="eastAsia"/>
          <w:color w:val="000000"/>
          <w:kern w:val="0"/>
          <w:sz w:val="24"/>
        </w:rPr>
        <w:t>A</w:t>
      </w:r>
      <w:r w:rsidRPr="001B54B6">
        <w:rPr>
          <w:rFonts w:ascii="Times New Roman" w:eastAsiaTheme="majorEastAsia" w:hAnsi="Times New Roman" w:cs="Times New Roman" w:hint="eastAsia"/>
          <w:color w:val="000000"/>
          <w:kern w:val="0"/>
          <w:sz w:val="24"/>
        </w:rPr>
        <w:t>类基金份额和</w:t>
      </w:r>
      <w:r w:rsidRPr="001B54B6">
        <w:rPr>
          <w:rFonts w:ascii="Times New Roman" w:eastAsiaTheme="majorEastAsia" w:hAnsi="Times New Roman" w:cs="Times New Roman" w:hint="eastAsia"/>
          <w:color w:val="000000"/>
          <w:kern w:val="0"/>
          <w:sz w:val="24"/>
        </w:rPr>
        <w:t>C</w:t>
      </w:r>
      <w:r w:rsidRPr="001B54B6">
        <w:rPr>
          <w:rFonts w:ascii="Times New Roman" w:eastAsiaTheme="majorEastAsia" w:hAnsi="Times New Roman" w:cs="Times New Roman" w:hint="eastAsia"/>
          <w:color w:val="000000"/>
          <w:kern w:val="0"/>
          <w:sz w:val="24"/>
        </w:rPr>
        <w:t>类基金份额所对应的</w:t>
      </w:r>
      <w:r w:rsidRPr="001B54B6">
        <w:rPr>
          <w:rFonts w:ascii="Times New Roman" w:eastAsiaTheme="majorEastAsia" w:hAnsi="Times New Roman" w:cs="Times New Roman"/>
          <w:color w:val="000000"/>
          <w:kern w:val="0"/>
          <w:sz w:val="24"/>
        </w:rPr>
        <w:t>基金资产净值和基金份额净值。基金管理人应当在前款规定的市场交易日</w:t>
      </w:r>
      <w:r w:rsidRPr="001B54B6">
        <w:rPr>
          <w:rFonts w:ascii="Times New Roman" w:eastAsiaTheme="majorEastAsia" w:hAnsi="Times New Roman" w:cs="Times New Roman" w:hint="eastAsia"/>
          <w:color w:val="000000"/>
          <w:kern w:val="0"/>
          <w:sz w:val="24"/>
        </w:rPr>
        <w:t>（或自然日）</w:t>
      </w:r>
      <w:r w:rsidRPr="001B54B6">
        <w:rPr>
          <w:rFonts w:ascii="Times New Roman" w:eastAsiaTheme="majorEastAsia" w:hAnsi="Times New Roman" w:cs="Times New Roman"/>
          <w:color w:val="000000"/>
          <w:kern w:val="0"/>
          <w:sz w:val="24"/>
        </w:rPr>
        <w:t>的次日，将基金资产净值、基金份额净值和基金份额累计净值登载在指定</w:t>
      </w:r>
      <w:r w:rsidRPr="001B54B6">
        <w:rPr>
          <w:rFonts w:ascii="Times New Roman" w:eastAsiaTheme="majorEastAsia" w:hAnsi="Times New Roman" w:cs="Times New Roman" w:hint="eastAsia"/>
          <w:color w:val="000000"/>
          <w:kern w:val="0"/>
          <w:sz w:val="24"/>
        </w:rPr>
        <w:t>报刊和网站</w:t>
      </w:r>
      <w:r w:rsidRPr="001B54B6">
        <w:rPr>
          <w:rFonts w:ascii="Times New Roman" w:eastAsiaTheme="majorEastAsia" w:hAnsi="Times New Roman" w:cs="Times New Roman"/>
          <w:color w:val="000000"/>
          <w:kern w:val="0"/>
          <w:sz w:val="24"/>
        </w:rPr>
        <w:t>上。</w:t>
      </w:r>
      <w:r w:rsidRPr="008F71CF">
        <w:rPr>
          <w:rFonts w:ascii="Times New Roman" w:eastAsiaTheme="majorEastAsia" w:hAnsi="Times New Roman" w:cs="Times New Roman"/>
          <w:color w:val="000000"/>
          <w:kern w:val="0"/>
          <w:sz w:val="24"/>
        </w:rPr>
        <w:t>”</w:t>
      </w:r>
    </w:p>
    <w:p w:rsidR="008C3678" w:rsidRDefault="000F5D4F"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2</w:t>
      </w:r>
      <w:r>
        <w:rPr>
          <w:rFonts w:ascii="Times New Roman" w:eastAsiaTheme="majorEastAsia" w:hAnsi="Times New Roman" w:cs="Times New Roman" w:hint="eastAsia"/>
          <w:color w:val="000000"/>
          <w:kern w:val="0"/>
          <w:sz w:val="24"/>
        </w:rPr>
        <w:t>）本部分</w:t>
      </w:r>
      <w:r w:rsidR="00E81ADC" w:rsidRPr="00E81ADC">
        <w:rPr>
          <w:rFonts w:ascii="Times New Roman" w:eastAsiaTheme="majorEastAsia" w:hAnsi="Times New Roman" w:cs="Times New Roman" w:hint="eastAsia"/>
          <w:color w:val="000000"/>
          <w:kern w:val="0"/>
          <w:sz w:val="24"/>
        </w:rPr>
        <w:t>“五、公开披露的基金信息”之</w:t>
      </w:r>
      <w:r w:rsidR="008C3678" w:rsidRPr="008F71CF">
        <w:rPr>
          <w:rFonts w:ascii="Times New Roman" w:eastAsiaTheme="majorEastAsia" w:hAnsi="Times New Roman" w:cs="Times New Roman"/>
          <w:color w:val="000000"/>
          <w:kern w:val="0"/>
          <w:sz w:val="24"/>
        </w:rPr>
        <w:t>“</w:t>
      </w:r>
      <w:r w:rsidR="005F2AF7">
        <w:rPr>
          <w:rFonts w:ascii="Times New Roman" w:eastAsiaTheme="majorEastAsia" w:hAnsi="Times New Roman" w:cs="Times New Roman" w:hint="eastAsia"/>
          <w:color w:val="000000"/>
          <w:kern w:val="0"/>
          <w:sz w:val="24"/>
        </w:rPr>
        <w:t>（</w:t>
      </w:r>
      <w:r w:rsidR="008C3678">
        <w:rPr>
          <w:rFonts w:ascii="Times New Roman" w:eastAsiaTheme="majorEastAsia" w:hAnsi="Times New Roman" w:cs="Times New Roman" w:hint="eastAsia"/>
          <w:color w:val="000000"/>
          <w:kern w:val="0"/>
          <w:sz w:val="24"/>
        </w:rPr>
        <w:t>七</w:t>
      </w:r>
      <w:r w:rsidR="005F2AF7">
        <w:rPr>
          <w:rFonts w:ascii="Times New Roman" w:eastAsiaTheme="majorEastAsia" w:hAnsi="Times New Roman" w:cs="Times New Roman" w:hint="eastAsia"/>
          <w:color w:val="000000"/>
          <w:kern w:val="0"/>
          <w:sz w:val="24"/>
        </w:rPr>
        <w:t>）</w:t>
      </w:r>
      <w:r w:rsidR="008C3678">
        <w:rPr>
          <w:rFonts w:ascii="Times New Roman" w:eastAsiaTheme="majorEastAsia" w:hAnsi="Times New Roman" w:cs="Times New Roman" w:hint="eastAsia"/>
          <w:color w:val="000000"/>
          <w:kern w:val="0"/>
          <w:sz w:val="24"/>
        </w:rPr>
        <w:t>临时报告</w:t>
      </w:r>
      <w:r w:rsidR="008C3678" w:rsidRPr="008F71CF">
        <w:rPr>
          <w:rFonts w:ascii="Times New Roman" w:eastAsiaTheme="majorEastAsia" w:hAnsi="Times New Roman" w:cs="Times New Roman"/>
          <w:color w:val="000000"/>
          <w:kern w:val="0"/>
          <w:sz w:val="24"/>
        </w:rPr>
        <w:t>”</w:t>
      </w:r>
      <w:r w:rsidR="008C3678">
        <w:rPr>
          <w:rFonts w:ascii="Times New Roman" w:eastAsiaTheme="majorEastAsia" w:hAnsi="Times New Roman" w:cs="Times New Roman" w:hint="eastAsia"/>
          <w:color w:val="000000"/>
          <w:kern w:val="0"/>
          <w:sz w:val="24"/>
        </w:rPr>
        <w:t>中</w:t>
      </w:r>
      <w:r w:rsidR="00AB713A">
        <w:rPr>
          <w:rFonts w:ascii="Times New Roman" w:eastAsiaTheme="majorEastAsia" w:hAnsi="Times New Roman" w:cs="Times New Roman" w:hint="eastAsia"/>
          <w:color w:val="000000"/>
          <w:kern w:val="0"/>
          <w:sz w:val="24"/>
        </w:rPr>
        <w:t>：</w:t>
      </w:r>
    </w:p>
    <w:p w:rsidR="008C3678" w:rsidRPr="001B54B6" w:rsidRDefault="008C3678"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原</w:t>
      </w:r>
      <w:r w:rsidRPr="008F71CF">
        <w:rPr>
          <w:rFonts w:ascii="Times New Roman" w:eastAsiaTheme="majorEastAsia" w:hAnsi="Times New Roman" w:cs="Times New Roman"/>
          <w:color w:val="000000"/>
          <w:kern w:val="0"/>
          <w:sz w:val="24"/>
        </w:rPr>
        <w:t>“</w:t>
      </w:r>
      <w:r w:rsidRPr="001B54B6">
        <w:rPr>
          <w:rFonts w:ascii="Times New Roman" w:eastAsiaTheme="majorEastAsia" w:hAnsi="Times New Roman" w:cs="Times New Roman"/>
          <w:color w:val="000000"/>
          <w:kern w:val="0"/>
          <w:sz w:val="24"/>
        </w:rPr>
        <w:t>16</w:t>
      </w:r>
      <w:r w:rsidRPr="001B54B6">
        <w:rPr>
          <w:rFonts w:ascii="Times New Roman" w:eastAsiaTheme="majorEastAsia" w:hAnsi="Times New Roman" w:cs="Times New Roman"/>
          <w:color w:val="000000"/>
          <w:kern w:val="0"/>
          <w:sz w:val="24"/>
        </w:rPr>
        <w:t>、管理费、托管费等费用计提标准、计提方式和费率发生变更；</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17</w:t>
      </w:r>
      <w:r w:rsidRPr="001B54B6">
        <w:rPr>
          <w:rFonts w:ascii="Times New Roman" w:eastAsiaTheme="majorEastAsia" w:hAnsi="Times New Roman" w:cs="Times New Roman"/>
          <w:color w:val="000000"/>
          <w:kern w:val="0"/>
          <w:sz w:val="24"/>
        </w:rPr>
        <w:t>、基金份额净值计价错误达基金份额净值百分之零点五；</w:t>
      </w:r>
      <w:r w:rsidRPr="008F71CF">
        <w:rPr>
          <w:rFonts w:ascii="Times New Roman" w:eastAsiaTheme="majorEastAsia" w:hAnsi="Times New Roman" w:cs="Times New Roman"/>
          <w:color w:val="000000"/>
          <w:kern w:val="0"/>
          <w:sz w:val="24"/>
        </w:rPr>
        <w:t>”</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修改为：</w:t>
      </w:r>
    </w:p>
    <w:p w:rsidR="008C3678" w:rsidRPr="00F90140" w:rsidRDefault="008C3678" w:rsidP="008C3678">
      <w:pPr>
        <w:spacing w:line="360" w:lineRule="auto"/>
        <w:ind w:firstLineChars="200" w:firstLine="480"/>
        <w:rPr>
          <w:bCs/>
          <w:sz w:val="24"/>
        </w:rPr>
      </w:pPr>
      <w:r w:rsidRPr="008F71CF">
        <w:rPr>
          <w:rFonts w:ascii="Times New Roman" w:eastAsiaTheme="majorEastAsia" w:hAnsi="Times New Roman" w:cs="Times New Roman"/>
          <w:color w:val="000000"/>
          <w:kern w:val="0"/>
          <w:sz w:val="24"/>
        </w:rPr>
        <w:t>“</w:t>
      </w:r>
      <w:r w:rsidRPr="00F90140">
        <w:rPr>
          <w:bCs/>
          <w:sz w:val="24"/>
        </w:rPr>
        <w:t>16</w:t>
      </w:r>
      <w:r w:rsidRPr="00F90140">
        <w:rPr>
          <w:bCs/>
          <w:sz w:val="24"/>
        </w:rPr>
        <w:t>、管理费、托管费</w:t>
      </w:r>
      <w:r>
        <w:rPr>
          <w:rFonts w:hAnsi="宋体" w:hint="eastAsia"/>
          <w:bCs/>
          <w:sz w:val="24"/>
          <w:szCs w:val="24"/>
        </w:rPr>
        <w:t>、</w:t>
      </w:r>
      <w:r>
        <w:rPr>
          <w:rFonts w:hAnsi="宋体"/>
          <w:bCs/>
          <w:sz w:val="24"/>
          <w:szCs w:val="24"/>
        </w:rPr>
        <w:t>销售服务费</w:t>
      </w:r>
      <w:r w:rsidRPr="00F90140">
        <w:rPr>
          <w:bCs/>
          <w:sz w:val="24"/>
        </w:rPr>
        <w:t>等费用计提标准、计提方式和费率发生变更；</w:t>
      </w:r>
    </w:p>
    <w:p w:rsidR="009762B9" w:rsidRPr="008C3678" w:rsidRDefault="008C3678" w:rsidP="008C3678">
      <w:pPr>
        <w:spacing w:line="360" w:lineRule="auto"/>
        <w:ind w:firstLineChars="200" w:firstLine="480"/>
        <w:rPr>
          <w:rFonts w:ascii="Times New Roman" w:eastAsiaTheme="majorEastAsia" w:hAnsi="Times New Roman" w:cs="Times New Roman"/>
          <w:color w:val="000000"/>
          <w:kern w:val="0"/>
          <w:sz w:val="24"/>
        </w:rPr>
      </w:pPr>
      <w:r w:rsidRPr="00F90140">
        <w:rPr>
          <w:bCs/>
          <w:sz w:val="24"/>
        </w:rPr>
        <w:t>17</w:t>
      </w:r>
      <w:r w:rsidRPr="00F90140">
        <w:rPr>
          <w:bCs/>
          <w:sz w:val="24"/>
        </w:rPr>
        <w:t>、</w:t>
      </w:r>
      <w:r>
        <w:rPr>
          <w:rFonts w:hAnsi="宋体" w:hint="eastAsia"/>
          <w:bCs/>
          <w:sz w:val="24"/>
          <w:szCs w:val="24"/>
        </w:rPr>
        <w:t>任一类</w:t>
      </w:r>
      <w:r w:rsidRPr="00F90140">
        <w:rPr>
          <w:bCs/>
          <w:sz w:val="24"/>
        </w:rPr>
        <w:t>基金份额净值计价错误达</w:t>
      </w:r>
      <w:r>
        <w:rPr>
          <w:rFonts w:hint="eastAsia"/>
          <w:bCs/>
          <w:sz w:val="24"/>
        </w:rPr>
        <w:t>该类</w:t>
      </w:r>
      <w:r w:rsidRPr="00F90140">
        <w:rPr>
          <w:bCs/>
          <w:sz w:val="24"/>
        </w:rPr>
        <w:t>基金份额净值百分之零点五；</w:t>
      </w:r>
      <w:r w:rsidRPr="008F71CF">
        <w:rPr>
          <w:rFonts w:ascii="Times New Roman" w:eastAsiaTheme="majorEastAsia" w:hAnsi="Times New Roman" w:cs="Times New Roman"/>
          <w:color w:val="000000"/>
          <w:kern w:val="0"/>
          <w:sz w:val="24"/>
        </w:rPr>
        <w:t>”</w:t>
      </w:r>
    </w:p>
    <w:p w:rsidR="00F02245" w:rsidRDefault="009762B9" w:rsidP="00F02245">
      <w:pPr>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10</w:t>
      </w:r>
      <w:r>
        <w:rPr>
          <w:rFonts w:ascii="Times New Roman" w:eastAsiaTheme="majorEastAsia" w:hAnsi="Times New Roman" w:cs="Times New Roman" w:hint="eastAsia"/>
          <w:color w:val="000000"/>
          <w:kern w:val="0"/>
          <w:sz w:val="24"/>
        </w:rPr>
        <w:t>、</w:t>
      </w:r>
      <w:r w:rsidRPr="008F71CF">
        <w:rPr>
          <w:rFonts w:ascii="Times New Roman" w:eastAsiaTheme="majorEastAsia" w:hAnsi="Times New Roman" w:cs="Times New Roman"/>
          <w:color w:val="000000"/>
          <w:kern w:val="0"/>
          <w:sz w:val="24"/>
        </w:rPr>
        <w:t>在《基金合同》</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第十</w:t>
      </w:r>
      <w:r>
        <w:rPr>
          <w:rFonts w:ascii="Times New Roman" w:eastAsiaTheme="majorEastAsia" w:hAnsi="Times New Roman" w:cs="Times New Roman" w:hint="eastAsia"/>
          <w:color w:val="000000"/>
          <w:kern w:val="0"/>
          <w:sz w:val="24"/>
        </w:rPr>
        <w:t>九</w:t>
      </w:r>
      <w:r w:rsidRPr="008F71CF">
        <w:rPr>
          <w:rFonts w:ascii="Times New Roman" w:eastAsiaTheme="majorEastAsia" w:hAnsi="Times New Roman" w:cs="Times New Roman"/>
          <w:color w:val="000000"/>
          <w:kern w:val="0"/>
          <w:sz w:val="24"/>
        </w:rPr>
        <w:t>部分</w:t>
      </w:r>
      <w:r w:rsidR="00A57543">
        <w:rPr>
          <w:rFonts w:ascii="Times New Roman" w:eastAsiaTheme="majorEastAsia" w:hAnsi="Times New Roman" w:cs="Times New Roman" w:hint="eastAsia"/>
          <w:color w:val="000000"/>
          <w:kern w:val="0"/>
          <w:sz w:val="24"/>
        </w:rPr>
        <w:t xml:space="preserve"> </w:t>
      </w:r>
      <w:r w:rsidRPr="009762B9">
        <w:rPr>
          <w:rFonts w:ascii="Times New Roman" w:eastAsiaTheme="majorEastAsia" w:hAnsi="Times New Roman" w:cs="Times New Roman" w:hint="eastAsia"/>
          <w:color w:val="000000"/>
          <w:kern w:val="0"/>
          <w:sz w:val="24"/>
        </w:rPr>
        <w:t>基金合同的变更、终止与基金财产的清算</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w:t>
      </w:r>
    </w:p>
    <w:p w:rsidR="00F02245" w:rsidRDefault="009762B9" w:rsidP="00F02245">
      <w:pPr>
        <w:spacing w:line="360" w:lineRule="auto"/>
        <w:ind w:firstLineChars="200" w:firstLine="480"/>
        <w:rPr>
          <w:bCs/>
          <w:sz w:val="24"/>
        </w:rPr>
      </w:pPr>
      <w:r>
        <w:rPr>
          <w:rFonts w:ascii="Times New Roman" w:eastAsiaTheme="majorEastAsia" w:hAnsi="Times New Roman" w:cs="Times New Roman" w:hint="eastAsia"/>
          <w:color w:val="000000"/>
          <w:kern w:val="0"/>
          <w:sz w:val="24"/>
        </w:rPr>
        <w:t>本部分</w:t>
      </w:r>
      <w:r w:rsidRPr="008F71CF">
        <w:rPr>
          <w:rFonts w:ascii="Times New Roman" w:eastAsiaTheme="majorEastAsia" w:hAnsi="Times New Roman" w:cs="Times New Roman"/>
          <w:color w:val="000000"/>
          <w:kern w:val="0"/>
          <w:sz w:val="24"/>
        </w:rPr>
        <w:t>“</w:t>
      </w:r>
      <w:r w:rsidRPr="00F90140">
        <w:rPr>
          <w:bCs/>
          <w:sz w:val="24"/>
        </w:rPr>
        <w:t>五、基金财产清算剩余资产的分配</w:t>
      </w:r>
      <w:r w:rsidRPr="008F71CF">
        <w:rPr>
          <w:rFonts w:ascii="Times New Roman" w:eastAsiaTheme="majorEastAsia" w:hAnsi="Times New Roman" w:cs="Times New Roman"/>
          <w:color w:val="000000"/>
          <w:kern w:val="0"/>
          <w:sz w:val="24"/>
        </w:rPr>
        <w:t>”</w:t>
      </w:r>
      <w:r>
        <w:rPr>
          <w:rFonts w:hint="eastAsia"/>
          <w:bCs/>
          <w:sz w:val="24"/>
        </w:rPr>
        <w:t>中：</w:t>
      </w:r>
    </w:p>
    <w:p w:rsidR="00F02245" w:rsidRDefault="009762B9" w:rsidP="00F02245">
      <w:pPr>
        <w:spacing w:line="360" w:lineRule="auto"/>
        <w:ind w:firstLineChars="200" w:firstLine="480"/>
        <w:rPr>
          <w:bCs/>
          <w:sz w:val="24"/>
        </w:rPr>
      </w:pPr>
      <w:r>
        <w:rPr>
          <w:rFonts w:ascii="Times New Roman" w:eastAsiaTheme="majorEastAsia" w:hAnsi="Times New Roman" w:cs="Times New Roman" w:hint="eastAsia"/>
          <w:color w:val="000000"/>
          <w:kern w:val="0"/>
          <w:sz w:val="24"/>
        </w:rPr>
        <w:t>原</w:t>
      </w:r>
      <w:r w:rsidRPr="008F71CF">
        <w:rPr>
          <w:rFonts w:ascii="Times New Roman" w:eastAsiaTheme="majorEastAsia" w:hAnsi="Times New Roman" w:cs="Times New Roman"/>
          <w:color w:val="000000"/>
          <w:kern w:val="0"/>
          <w:sz w:val="24"/>
        </w:rPr>
        <w:t>“</w:t>
      </w:r>
      <w:r w:rsidR="00D33C0B" w:rsidRPr="008F71CF">
        <w:rPr>
          <w:rFonts w:ascii="Times New Roman" w:eastAsiaTheme="majorEastAsia" w:hAnsi="Times New Roman" w:cs="Times New Roman"/>
          <w:color w:val="000000"/>
          <w:kern w:val="0"/>
          <w:sz w:val="24"/>
        </w:rPr>
        <w:t>……</w:t>
      </w:r>
      <w:r w:rsidRPr="00F90140">
        <w:rPr>
          <w:bCs/>
          <w:sz w:val="24"/>
        </w:rPr>
        <w:t>按基金份额持有人持有的基金份额比例进行分配。</w:t>
      </w:r>
      <w:r w:rsidRPr="008F71CF">
        <w:rPr>
          <w:rFonts w:ascii="Times New Roman" w:eastAsiaTheme="majorEastAsia" w:hAnsi="Times New Roman" w:cs="Times New Roman"/>
          <w:color w:val="000000"/>
          <w:kern w:val="0"/>
          <w:sz w:val="24"/>
        </w:rPr>
        <w:t>”</w:t>
      </w:r>
    </w:p>
    <w:p w:rsidR="00F02245" w:rsidRDefault="009762B9" w:rsidP="00F02245">
      <w:pPr>
        <w:spacing w:line="360" w:lineRule="auto"/>
        <w:ind w:firstLineChars="200" w:firstLine="480"/>
        <w:rPr>
          <w:bCs/>
          <w:sz w:val="24"/>
        </w:rPr>
      </w:pPr>
      <w:r>
        <w:rPr>
          <w:rFonts w:hint="eastAsia"/>
          <w:bCs/>
          <w:sz w:val="24"/>
        </w:rPr>
        <w:t>修改为：</w:t>
      </w:r>
    </w:p>
    <w:p w:rsidR="00F02245" w:rsidRDefault="009762B9"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D33C0B" w:rsidRPr="008F71CF">
        <w:rPr>
          <w:rFonts w:ascii="Times New Roman" w:eastAsiaTheme="majorEastAsia" w:hAnsi="Times New Roman" w:cs="Times New Roman"/>
          <w:color w:val="000000"/>
          <w:kern w:val="0"/>
          <w:sz w:val="24"/>
        </w:rPr>
        <w:t>……</w:t>
      </w:r>
      <w:r w:rsidRPr="00F90140">
        <w:rPr>
          <w:bCs/>
          <w:sz w:val="24"/>
        </w:rPr>
        <w:t>按</w:t>
      </w:r>
      <w:r w:rsidRPr="00B548B1">
        <w:rPr>
          <w:rFonts w:hAnsi="宋体" w:hint="eastAsia"/>
          <w:sz w:val="24"/>
          <w:szCs w:val="24"/>
        </w:rPr>
        <w:t>各类基金份额在基金合同终止事由发生时各自基金份额资产净值的</w:t>
      </w:r>
      <w:r w:rsidRPr="001B54B6">
        <w:rPr>
          <w:rFonts w:ascii="Times New Roman" w:eastAsiaTheme="majorEastAsia" w:hAnsi="Times New Roman" w:cs="Times New Roman" w:hint="eastAsia"/>
          <w:color w:val="000000"/>
          <w:kern w:val="0"/>
          <w:sz w:val="24"/>
        </w:rPr>
        <w:t>比例确定剩余财产在各类基金份额中的分配比例，并在各类基金份额可分配的剩余财产范围内按各份额类别内</w:t>
      </w:r>
      <w:r w:rsidRPr="001B54B6">
        <w:rPr>
          <w:rFonts w:ascii="Times New Roman" w:eastAsiaTheme="majorEastAsia" w:hAnsi="Times New Roman" w:cs="Times New Roman"/>
          <w:color w:val="000000"/>
          <w:kern w:val="0"/>
          <w:sz w:val="24"/>
        </w:rPr>
        <w:t>基金份额持有人持有的基金份额比例进行分配。</w:t>
      </w:r>
      <w:r w:rsidRPr="008F71CF">
        <w:rPr>
          <w:rFonts w:ascii="Times New Roman" w:eastAsiaTheme="majorEastAsia" w:hAnsi="Times New Roman" w:cs="Times New Roman"/>
          <w:color w:val="000000"/>
          <w:kern w:val="0"/>
          <w:sz w:val="24"/>
        </w:rPr>
        <w:t>”</w:t>
      </w:r>
    </w:p>
    <w:p w:rsidR="00A76382" w:rsidRPr="008F71CF" w:rsidRDefault="00E172E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lastRenderedPageBreak/>
        <w:t>1</w:t>
      </w:r>
      <w:r w:rsidR="009762B9">
        <w:rPr>
          <w:rFonts w:ascii="Times New Roman" w:eastAsiaTheme="majorEastAsia" w:hAnsi="Times New Roman" w:cs="Times New Roman" w:hint="eastAsia"/>
          <w:color w:val="000000"/>
          <w:kern w:val="0"/>
          <w:sz w:val="24"/>
        </w:rPr>
        <w:t>1</w:t>
      </w:r>
      <w:r w:rsidR="00A76382" w:rsidRPr="008F71CF">
        <w:rPr>
          <w:rFonts w:ascii="Times New Roman" w:eastAsiaTheme="majorEastAsia" w:hAnsi="Times New Roman" w:cs="Times New Roman"/>
          <w:color w:val="000000"/>
          <w:kern w:val="0"/>
          <w:sz w:val="24"/>
        </w:rPr>
        <w:t>、《基金合同》</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第二十四部分</w:t>
      </w:r>
      <w:r w:rsidR="00A76382" w:rsidRPr="008F71CF">
        <w:rPr>
          <w:rFonts w:ascii="Times New Roman" w:eastAsiaTheme="majorEastAsia" w:hAnsi="Times New Roman" w:cs="Times New Roman"/>
          <w:color w:val="000000"/>
          <w:kern w:val="0"/>
          <w:sz w:val="24"/>
        </w:rPr>
        <w:t xml:space="preserve"> </w:t>
      </w:r>
      <w:r w:rsidR="00A76382" w:rsidRPr="008F71CF">
        <w:rPr>
          <w:rFonts w:ascii="Times New Roman" w:eastAsiaTheme="majorEastAsia" w:hAnsi="Times New Roman" w:cs="Times New Roman"/>
          <w:color w:val="000000"/>
          <w:kern w:val="0"/>
          <w:sz w:val="24"/>
        </w:rPr>
        <w:t>基金合同内容摘要</w:t>
      </w:r>
      <w:r w:rsidR="00A76382" w:rsidRPr="008F71CF">
        <w:rPr>
          <w:rFonts w:ascii="Times New Roman" w:eastAsiaTheme="majorEastAsia" w:hAnsi="Times New Roman" w:cs="Times New Roman"/>
          <w:color w:val="000000"/>
          <w:kern w:val="0"/>
          <w:sz w:val="24"/>
        </w:rPr>
        <w:t>”</w:t>
      </w:r>
      <w:r w:rsidR="00A76382" w:rsidRPr="008F71CF">
        <w:rPr>
          <w:rFonts w:ascii="Times New Roman" w:eastAsiaTheme="majorEastAsia" w:hAnsi="Times New Roman" w:cs="Times New Roman"/>
          <w:color w:val="000000"/>
          <w:kern w:val="0"/>
          <w:sz w:val="24"/>
        </w:rPr>
        <w:t>中对上述修订内容进行修订。</w:t>
      </w:r>
    </w:p>
    <w:p w:rsidR="00ED2D75" w:rsidRPr="008F71CF" w:rsidRDefault="00E172ED" w:rsidP="002D289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1</w:t>
      </w:r>
      <w:r w:rsidR="009762B9">
        <w:rPr>
          <w:rFonts w:ascii="Times New Roman" w:eastAsiaTheme="majorEastAsia" w:hAnsi="Times New Roman" w:cs="Times New Roman" w:hint="eastAsia"/>
          <w:color w:val="000000"/>
          <w:kern w:val="0"/>
          <w:sz w:val="24"/>
        </w:rPr>
        <w:t>2</w:t>
      </w:r>
      <w:r w:rsidR="00ED2D75" w:rsidRPr="008F71CF">
        <w:rPr>
          <w:rFonts w:ascii="Times New Roman" w:eastAsiaTheme="majorEastAsia" w:hAnsi="Times New Roman" w:cs="Times New Roman"/>
          <w:color w:val="000000"/>
          <w:kern w:val="0"/>
          <w:sz w:val="24"/>
        </w:rPr>
        <w:t>、更新基金管理人</w:t>
      </w:r>
      <w:r w:rsidR="001F78B4">
        <w:rPr>
          <w:rFonts w:ascii="Times New Roman" w:eastAsiaTheme="majorEastAsia" w:hAnsi="Times New Roman" w:cs="Times New Roman" w:hint="eastAsia"/>
          <w:color w:val="000000"/>
          <w:kern w:val="0"/>
          <w:sz w:val="24"/>
        </w:rPr>
        <w:t>和基金托管人</w:t>
      </w:r>
      <w:r w:rsidR="00ED2D75" w:rsidRPr="008F71CF">
        <w:rPr>
          <w:rFonts w:ascii="Times New Roman" w:eastAsiaTheme="majorEastAsia" w:hAnsi="Times New Roman" w:cs="Times New Roman"/>
          <w:color w:val="000000"/>
          <w:kern w:val="0"/>
          <w:sz w:val="24"/>
        </w:rPr>
        <w:t>信息</w:t>
      </w:r>
    </w:p>
    <w:p w:rsidR="00ED2D75" w:rsidRDefault="00ED2D75" w:rsidP="002D289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在基金合同和托管协议当事人部分，根据基金管理人和基金托管人最新公司信息进行必要更新。</w:t>
      </w:r>
    </w:p>
    <w:p w:rsidR="00735789" w:rsidRPr="008F71CF" w:rsidRDefault="00735789" w:rsidP="002D289C">
      <w:pPr>
        <w:widowControl/>
        <w:adjustRightInd w:val="0"/>
        <w:snapToGrid w:val="0"/>
        <w:spacing w:line="360" w:lineRule="auto"/>
        <w:ind w:firstLineChars="200" w:firstLine="480"/>
        <w:rPr>
          <w:rFonts w:ascii="Times New Roman" w:eastAsiaTheme="majorEastAsia" w:hAnsi="Times New Roman" w:cs="Times New Roman" w:hint="eastAsia"/>
          <w:color w:val="000000"/>
          <w:kern w:val="0"/>
          <w:sz w:val="24"/>
        </w:rPr>
      </w:pPr>
    </w:p>
    <w:p w:rsidR="00ED2D75" w:rsidRPr="008F71CF" w:rsidRDefault="00ED2D75" w:rsidP="00ED2D75">
      <w:pPr>
        <w:pStyle w:val="a5"/>
        <w:spacing w:before="0" w:beforeAutospacing="0" w:after="0" w:afterAutospacing="0" w:line="360" w:lineRule="auto"/>
        <w:ind w:firstLineChars="200" w:firstLine="480"/>
        <w:jc w:val="both"/>
        <w:rPr>
          <w:rFonts w:ascii="Times New Roman" w:hAnsi="Times New Roman" w:cs="Times New Roman"/>
          <w:color w:val="000000"/>
        </w:rPr>
      </w:pPr>
      <w:r w:rsidRPr="008F71CF">
        <w:rPr>
          <w:rFonts w:ascii="Times New Roman" w:hAnsi="Times New Roman" w:cs="Times New Roman"/>
          <w:color w:val="000000"/>
        </w:rPr>
        <w:t>四、经中国农业银行和本基金管理人协商一致，对</w:t>
      </w:r>
      <w:r w:rsidR="00BB4E10" w:rsidRPr="008F71CF">
        <w:rPr>
          <w:rFonts w:ascii="Times New Roman" w:hAnsi="Times New Roman" w:cs="Times New Roman"/>
          <w:color w:val="000000"/>
        </w:rPr>
        <w:t>交银施罗德多策略回报灵活配置混合型证券投资基金</w:t>
      </w:r>
      <w:r w:rsidRPr="008F71CF">
        <w:rPr>
          <w:rFonts w:ascii="Times New Roman" w:hAnsi="Times New Roman" w:cs="Times New Roman"/>
          <w:color w:val="000000"/>
        </w:rPr>
        <w:t>的托管协议中部分条款进行更新修订。</w:t>
      </w:r>
    </w:p>
    <w:p w:rsidR="00653BDA" w:rsidRPr="008F71CF" w:rsidRDefault="00653BD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重要提示：</w:t>
      </w:r>
    </w:p>
    <w:p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、上述修改为遵照法律法规、中国证监会的相关规定和基金合同的约定所作出的修改，对基金份额持有人利益无实质性不利影响，可不经基金份额持有人大会表决。</w:t>
      </w:r>
    </w:p>
    <w:p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BB4E10" w:rsidRPr="008F71CF">
        <w:rPr>
          <w:rFonts w:ascii="Times New Roman" w:eastAsiaTheme="majorEastAsia" w:hAnsi="Times New Roman" w:cs="Times New Roman"/>
          <w:color w:val="000000"/>
        </w:rPr>
        <w:t>交银施罗德多策略回报灵活配置混合型证券投资基金</w:t>
      </w:r>
      <w:r w:rsidR="00171CB5" w:rsidRPr="008F71CF">
        <w:rPr>
          <w:rFonts w:ascii="Times New Roman" w:eastAsiaTheme="majorEastAsia" w:hAnsi="Times New Roman" w:cs="Times New Roman"/>
          <w:color w:val="000000"/>
        </w:rPr>
        <w:t>基金合同</w:t>
      </w:r>
      <w:r w:rsidR="00AB713A">
        <w:rPr>
          <w:rFonts w:ascii="Times New Roman" w:eastAsiaTheme="majorEastAsia" w:hAnsi="Times New Roman" w:cs="Times New Roman" w:hint="eastAsia"/>
          <w:color w:val="000000"/>
        </w:rPr>
        <w:t>和托管协议</w:t>
      </w:r>
      <w:r w:rsidRPr="008F71CF">
        <w:rPr>
          <w:rFonts w:ascii="Times New Roman" w:eastAsiaTheme="majorEastAsia" w:hAnsi="Times New Roman" w:cs="Times New Roman"/>
          <w:color w:val="000000"/>
        </w:rPr>
        <w:t>。</w:t>
      </w:r>
      <w:r w:rsidR="00635225" w:rsidRPr="008F71CF">
        <w:rPr>
          <w:rFonts w:ascii="Times New Roman" w:eastAsiaTheme="majorEastAsia" w:hAnsi="Times New Roman" w:cs="Times New Roman"/>
          <w:color w:val="000000"/>
        </w:rPr>
        <w:t>本基金管理人将据此在更新基金招募说明书时，对上述相关内容进行相应修订。</w:t>
      </w:r>
    </w:p>
    <w:p w:rsidR="009E6919" w:rsidRPr="008F71CF" w:rsidRDefault="009E6919" w:rsidP="009E6919">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www.bocomschroder.com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rsidR="009E6919" w:rsidRPr="008F71CF" w:rsidRDefault="009E6919" w:rsidP="009E6919">
      <w:pPr>
        <w:pStyle w:val="a5"/>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E6919" w:rsidRPr="008F71CF" w:rsidRDefault="009E6919"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rsidR="00C24746" w:rsidRPr="008F71CF" w:rsidRDefault="00C24746" w:rsidP="009E6919">
      <w:pPr>
        <w:pStyle w:val="a5"/>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rsidR="00C24746" w:rsidRPr="008F71CF" w:rsidRDefault="00C24746" w:rsidP="00D60C56">
      <w:pPr>
        <w:pStyle w:val="a5"/>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Pr="008F71CF">
        <w:rPr>
          <w:rFonts w:ascii="Times New Roman" w:eastAsiaTheme="majorEastAsia" w:hAnsi="Times New Roman" w:cs="Times New Roman"/>
          <w:color w:val="000000"/>
        </w:rPr>
        <w:t>二</w:t>
      </w:r>
      <w:r w:rsidR="00E43B75" w:rsidRPr="008F71CF">
        <w:rPr>
          <w:rFonts w:ascii="Times New Roman" w:eastAsiaTheme="majorEastAsia" w:hAnsi="Times New Roman" w:cs="Times New Roman"/>
          <w:color w:val="000000"/>
        </w:rPr>
        <w:t>〇</w:t>
      </w:r>
      <w:r w:rsidR="00C93C94" w:rsidRPr="008F71CF">
        <w:rPr>
          <w:rFonts w:ascii="Times New Roman" w:eastAsiaTheme="majorEastAsia" w:hAnsi="Times New Roman" w:cs="Times New Roman"/>
          <w:color w:val="000000"/>
        </w:rPr>
        <w:t>一</w:t>
      </w:r>
      <w:r w:rsidR="00F85C7B" w:rsidRPr="008F71CF">
        <w:rPr>
          <w:rFonts w:ascii="Times New Roman" w:eastAsiaTheme="majorEastAsia" w:hAnsi="Times New Roman" w:cs="Times New Roman"/>
          <w:color w:val="000000"/>
        </w:rPr>
        <w:t>五</w:t>
      </w:r>
      <w:r w:rsidR="00C93C94" w:rsidRPr="008F71CF">
        <w:rPr>
          <w:rFonts w:ascii="Times New Roman" w:eastAsiaTheme="majorEastAsia" w:hAnsi="Times New Roman" w:cs="Times New Roman"/>
          <w:color w:val="000000"/>
        </w:rPr>
        <w:t>年</w:t>
      </w:r>
      <w:r w:rsidR="00A127CC">
        <w:rPr>
          <w:rFonts w:ascii="Times New Roman" w:eastAsiaTheme="majorEastAsia" w:hAnsi="Times New Roman" w:cs="Times New Roman" w:hint="eastAsia"/>
          <w:color w:val="000000"/>
        </w:rPr>
        <w:t>十一</w:t>
      </w:r>
      <w:r w:rsidR="00E746EF" w:rsidRPr="008F71CF">
        <w:rPr>
          <w:rFonts w:ascii="Times New Roman" w:eastAsiaTheme="majorEastAsia" w:hAnsi="Times New Roman" w:cs="Times New Roman"/>
          <w:color w:val="000000"/>
        </w:rPr>
        <w:t>月</w:t>
      </w:r>
      <w:r w:rsidR="00A127CC">
        <w:rPr>
          <w:rFonts w:ascii="Times New Roman" w:eastAsiaTheme="majorEastAsia" w:hAnsi="Times New Roman" w:cs="Times New Roman" w:hint="eastAsia"/>
          <w:color w:val="000000"/>
        </w:rPr>
        <w:t>十八</w:t>
      </w:r>
      <w:r w:rsidR="00C93C94" w:rsidRPr="008F71CF">
        <w:rPr>
          <w:rFonts w:ascii="Times New Roman" w:eastAsiaTheme="majorEastAsia" w:hAnsi="Times New Roman" w:cs="Times New Roman"/>
          <w:color w:val="000000"/>
        </w:rPr>
        <w:t>日</w:t>
      </w:r>
    </w:p>
    <w:sectPr w:rsidR="00C24746" w:rsidRPr="008F71CF" w:rsidSect="00592E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8B" w:rsidRDefault="00BD208B" w:rsidP="00C24746">
      <w:r>
        <w:separator/>
      </w:r>
    </w:p>
  </w:endnote>
  <w:endnote w:type="continuationSeparator" w:id="0">
    <w:p w:rsidR="00BD208B" w:rsidRDefault="00BD208B"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8B" w:rsidRDefault="00BD208B" w:rsidP="00C24746">
      <w:r>
        <w:separator/>
      </w:r>
    </w:p>
  </w:footnote>
  <w:footnote w:type="continuationSeparator" w:id="0">
    <w:p w:rsidR="00BD208B" w:rsidRDefault="00BD208B" w:rsidP="00C2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46"/>
    <w:rsid w:val="000036BE"/>
    <w:rsid w:val="000068D4"/>
    <w:rsid w:val="00012BFD"/>
    <w:rsid w:val="00034218"/>
    <w:rsid w:val="000458A4"/>
    <w:rsid w:val="00055F04"/>
    <w:rsid w:val="0006140E"/>
    <w:rsid w:val="00061F8F"/>
    <w:rsid w:val="00063809"/>
    <w:rsid w:val="00064928"/>
    <w:rsid w:val="0006726F"/>
    <w:rsid w:val="000708CC"/>
    <w:rsid w:val="00072602"/>
    <w:rsid w:val="000748A9"/>
    <w:rsid w:val="000873ED"/>
    <w:rsid w:val="000910C2"/>
    <w:rsid w:val="000A3905"/>
    <w:rsid w:val="000B4BB5"/>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23111"/>
    <w:rsid w:val="001278EA"/>
    <w:rsid w:val="0013040F"/>
    <w:rsid w:val="00134359"/>
    <w:rsid w:val="00134CC8"/>
    <w:rsid w:val="00154213"/>
    <w:rsid w:val="00171CB5"/>
    <w:rsid w:val="00180E03"/>
    <w:rsid w:val="00184885"/>
    <w:rsid w:val="0018656D"/>
    <w:rsid w:val="00191075"/>
    <w:rsid w:val="00194AF7"/>
    <w:rsid w:val="001A017E"/>
    <w:rsid w:val="001A1AD5"/>
    <w:rsid w:val="001A46D6"/>
    <w:rsid w:val="001A4E85"/>
    <w:rsid w:val="001B3BB5"/>
    <w:rsid w:val="001B40BA"/>
    <w:rsid w:val="001B52BD"/>
    <w:rsid w:val="001B54B6"/>
    <w:rsid w:val="001C2429"/>
    <w:rsid w:val="001C5444"/>
    <w:rsid w:val="001D5BEF"/>
    <w:rsid w:val="001E1FE3"/>
    <w:rsid w:val="001E735D"/>
    <w:rsid w:val="001F78B4"/>
    <w:rsid w:val="00215388"/>
    <w:rsid w:val="002226B9"/>
    <w:rsid w:val="00227080"/>
    <w:rsid w:val="002308FC"/>
    <w:rsid w:val="00236CAB"/>
    <w:rsid w:val="00245008"/>
    <w:rsid w:val="00246885"/>
    <w:rsid w:val="00255441"/>
    <w:rsid w:val="0025749D"/>
    <w:rsid w:val="00261460"/>
    <w:rsid w:val="00267310"/>
    <w:rsid w:val="002708EF"/>
    <w:rsid w:val="00280ECD"/>
    <w:rsid w:val="00290567"/>
    <w:rsid w:val="00292E7A"/>
    <w:rsid w:val="00297699"/>
    <w:rsid w:val="002A0074"/>
    <w:rsid w:val="002A1523"/>
    <w:rsid w:val="002A6F38"/>
    <w:rsid w:val="002B0FEC"/>
    <w:rsid w:val="002B7C2A"/>
    <w:rsid w:val="002C2715"/>
    <w:rsid w:val="002C29FF"/>
    <w:rsid w:val="002D289C"/>
    <w:rsid w:val="002D35CA"/>
    <w:rsid w:val="002F09AC"/>
    <w:rsid w:val="002F1720"/>
    <w:rsid w:val="003068EE"/>
    <w:rsid w:val="003179B9"/>
    <w:rsid w:val="00320090"/>
    <w:rsid w:val="0032437C"/>
    <w:rsid w:val="0032585B"/>
    <w:rsid w:val="00326D55"/>
    <w:rsid w:val="00333C76"/>
    <w:rsid w:val="00335252"/>
    <w:rsid w:val="00335482"/>
    <w:rsid w:val="00335E45"/>
    <w:rsid w:val="003415CF"/>
    <w:rsid w:val="0034401E"/>
    <w:rsid w:val="0035120B"/>
    <w:rsid w:val="00352F5F"/>
    <w:rsid w:val="0035725F"/>
    <w:rsid w:val="00357B02"/>
    <w:rsid w:val="00370D0A"/>
    <w:rsid w:val="00374829"/>
    <w:rsid w:val="00377E18"/>
    <w:rsid w:val="0038243B"/>
    <w:rsid w:val="00387972"/>
    <w:rsid w:val="0039059A"/>
    <w:rsid w:val="003A3CAD"/>
    <w:rsid w:val="003B19AF"/>
    <w:rsid w:val="003B4E5B"/>
    <w:rsid w:val="003D0ABE"/>
    <w:rsid w:val="003E08D2"/>
    <w:rsid w:val="004000FD"/>
    <w:rsid w:val="00416BF0"/>
    <w:rsid w:val="0043744B"/>
    <w:rsid w:val="00441ADF"/>
    <w:rsid w:val="0044463C"/>
    <w:rsid w:val="00451B45"/>
    <w:rsid w:val="00457ADE"/>
    <w:rsid w:val="004621C1"/>
    <w:rsid w:val="0047240A"/>
    <w:rsid w:val="0047420B"/>
    <w:rsid w:val="0047470B"/>
    <w:rsid w:val="00480D08"/>
    <w:rsid w:val="004920EA"/>
    <w:rsid w:val="00495473"/>
    <w:rsid w:val="00496E28"/>
    <w:rsid w:val="004A3EB7"/>
    <w:rsid w:val="004B134F"/>
    <w:rsid w:val="004B1FED"/>
    <w:rsid w:val="004B6E26"/>
    <w:rsid w:val="004D05DD"/>
    <w:rsid w:val="004D756A"/>
    <w:rsid w:val="004E2AF7"/>
    <w:rsid w:val="004E6EC2"/>
    <w:rsid w:val="004F2B6D"/>
    <w:rsid w:val="004F4396"/>
    <w:rsid w:val="00506E2C"/>
    <w:rsid w:val="00511B61"/>
    <w:rsid w:val="00512939"/>
    <w:rsid w:val="005139AA"/>
    <w:rsid w:val="00523E72"/>
    <w:rsid w:val="00526BD0"/>
    <w:rsid w:val="00527244"/>
    <w:rsid w:val="00551CE4"/>
    <w:rsid w:val="00552487"/>
    <w:rsid w:val="0055311F"/>
    <w:rsid w:val="00566B1C"/>
    <w:rsid w:val="0057774E"/>
    <w:rsid w:val="005828E6"/>
    <w:rsid w:val="00587071"/>
    <w:rsid w:val="005926A3"/>
    <w:rsid w:val="00592E50"/>
    <w:rsid w:val="005A1702"/>
    <w:rsid w:val="005A1D7A"/>
    <w:rsid w:val="005A7965"/>
    <w:rsid w:val="005B0E95"/>
    <w:rsid w:val="005B5654"/>
    <w:rsid w:val="005C34D0"/>
    <w:rsid w:val="005C4CDB"/>
    <w:rsid w:val="005D1CBA"/>
    <w:rsid w:val="005D2876"/>
    <w:rsid w:val="005F13D6"/>
    <w:rsid w:val="005F2AF7"/>
    <w:rsid w:val="0060060C"/>
    <w:rsid w:val="0062023F"/>
    <w:rsid w:val="00622E1C"/>
    <w:rsid w:val="00630CF3"/>
    <w:rsid w:val="00631FC4"/>
    <w:rsid w:val="00635225"/>
    <w:rsid w:val="006413CB"/>
    <w:rsid w:val="00643583"/>
    <w:rsid w:val="00653BDA"/>
    <w:rsid w:val="00660E52"/>
    <w:rsid w:val="006627D1"/>
    <w:rsid w:val="00667F9F"/>
    <w:rsid w:val="00671D42"/>
    <w:rsid w:val="006878E4"/>
    <w:rsid w:val="00696384"/>
    <w:rsid w:val="00696762"/>
    <w:rsid w:val="00696AC2"/>
    <w:rsid w:val="006A012B"/>
    <w:rsid w:val="006A1BCB"/>
    <w:rsid w:val="006A3C1D"/>
    <w:rsid w:val="006A7BC8"/>
    <w:rsid w:val="006B429D"/>
    <w:rsid w:val="006B62F0"/>
    <w:rsid w:val="006C2149"/>
    <w:rsid w:val="006D5D9E"/>
    <w:rsid w:val="00703B67"/>
    <w:rsid w:val="00712D98"/>
    <w:rsid w:val="00713CC8"/>
    <w:rsid w:val="00722154"/>
    <w:rsid w:val="00723FA5"/>
    <w:rsid w:val="007248C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83A06"/>
    <w:rsid w:val="00793B59"/>
    <w:rsid w:val="007A340D"/>
    <w:rsid w:val="007A57D1"/>
    <w:rsid w:val="007B138F"/>
    <w:rsid w:val="007C0CC2"/>
    <w:rsid w:val="007C234F"/>
    <w:rsid w:val="007E0BE6"/>
    <w:rsid w:val="007E3956"/>
    <w:rsid w:val="007F2052"/>
    <w:rsid w:val="007F32D7"/>
    <w:rsid w:val="007F4A23"/>
    <w:rsid w:val="00825504"/>
    <w:rsid w:val="0083006A"/>
    <w:rsid w:val="008345DC"/>
    <w:rsid w:val="00843C9D"/>
    <w:rsid w:val="00853791"/>
    <w:rsid w:val="00856C32"/>
    <w:rsid w:val="0086018E"/>
    <w:rsid w:val="0086045F"/>
    <w:rsid w:val="0087001C"/>
    <w:rsid w:val="008756B2"/>
    <w:rsid w:val="008777F8"/>
    <w:rsid w:val="0088314E"/>
    <w:rsid w:val="00893F10"/>
    <w:rsid w:val="0089532B"/>
    <w:rsid w:val="008B09A3"/>
    <w:rsid w:val="008C1BA3"/>
    <w:rsid w:val="008C3678"/>
    <w:rsid w:val="008D08F5"/>
    <w:rsid w:val="008D3272"/>
    <w:rsid w:val="008D33B8"/>
    <w:rsid w:val="008E3B48"/>
    <w:rsid w:val="008E4757"/>
    <w:rsid w:val="008E55B0"/>
    <w:rsid w:val="008E798C"/>
    <w:rsid w:val="008F71CF"/>
    <w:rsid w:val="00902C56"/>
    <w:rsid w:val="00911785"/>
    <w:rsid w:val="0091518A"/>
    <w:rsid w:val="00924724"/>
    <w:rsid w:val="009260BE"/>
    <w:rsid w:val="009269AF"/>
    <w:rsid w:val="009518D0"/>
    <w:rsid w:val="00952868"/>
    <w:rsid w:val="00970432"/>
    <w:rsid w:val="00970BC0"/>
    <w:rsid w:val="009762B9"/>
    <w:rsid w:val="00986C22"/>
    <w:rsid w:val="0098777C"/>
    <w:rsid w:val="009A7AEE"/>
    <w:rsid w:val="009B0DC3"/>
    <w:rsid w:val="009C18D0"/>
    <w:rsid w:val="009D07E4"/>
    <w:rsid w:val="009E6919"/>
    <w:rsid w:val="009E7DA1"/>
    <w:rsid w:val="00A03552"/>
    <w:rsid w:val="00A07DA5"/>
    <w:rsid w:val="00A127CC"/>
    <w:rsid w:val="00A207AF"/>
    <w:rsid w:val="00A247EA"/>
    <w:rsid w:val="00A27A85"/>
    <w:rsid w:val="00A27BCC"/>
    <w:rsid w:val="00A40AA4"/>
    <w:rsid w:val="00A40C80"/>
    <w:rsid w:val="00A4149A"/>
    <w:rsid w:val="00A42A8E"/>
    <w:rsid w:val="00A43C8D"/>
    <w:rsid w:val="00A477F0"/>
    <w:rsid w:val="00A50C6D"/>
    <w:rsid w:val="00A548DA"/>
    <w:rsid w:val="00A55FAE"/>
    <w:rsid w:val="00A560F2"/>
    <w:rsid w:val="00A57543"/>
    <w:rsid w:val="00A61226"/>
    <w:rsid w:val="00A65DE7"/>
    <w:rsid w:val="00A76382"/>
    <w:rsid w:val="00A7643A"/>
    <w:rsid w:val="00A95A4B"/>
    <w:rsid w:val="00AB2F05"/>
    <w:rsid w:val="00AB713A"/>
    <w:rsid w:val="00AC4346"/>
    <w:rsid w:val="00B00B8E"/>
    <w:rsid w:val="00B04921"/>
    <w:rsid w:val="00B063E7"/>
    <w:rsid w:val="00B11669"/>
    <w:rsid w:val="00B128C1"/>
    <w:rsid w:val="00B221C5"/>
    <w:rsid w:val="00B2556D"/>
    <w:rsid w:val="00B3747E"/>
    <w:rsid w:val="00B40DDD"/>
    <w:rsid w:val="00B41DA1"/>
    <w:rsid w:val="00B5546A"/>
    <w:rsid w:val="00B55A93"/>
    <w:rsid w:val="00B5637A"/>
    <w:rsid w:val="00B574D0"/>
    <w:rsid w:val="00B7286B"/>
    <w:rsid w:val="00B8047E"/>
    <w:rsid w:val="00B84BC8"/>
    <w:rsid w:val="00B90092"/>
    <w:rsid w:val="00B97E46"/>
    <w:rsid w:val="00BB2067"/>
    <w:rsid w:val="00BB4E10"/>
    <w:rsid w:val="00BC535A"/>
    <w:rsid w:val="00BD208B"/>
    <w:rsid w:val="00BD63CF"/>
    <w:rsid w:val="00BE1BED"/>
    <w:rsid w:val="00BE67A5"/>
    <w:rsid w:val="00BF1D0F"/>
    <w:rsid w:val="00BF35FB"/>
    <w:rsid w:val="00C02027"/>
    <w:rsid w:val="00C03283"/>
    <w:rsid w:val="00C034CB"/>
    <w:rsid w:val="00C05537"/>
    <w:rsid w:val="00C101B0"/>
    <w:rsid w:val="00C12E52"/>
    <w:rsid w:val="00C1585B"/>
    <w:rsid w:val="00C23710"/>
    <w:rsid w:val="00C24746"/>
    <w:rsid w:val="00C47CE1"/>
    <w:rsid w:val="00C52778"/>
    <w:rsid w:val="00C643C3"/>
    <w:rsid w:val="00C8308E"/>
    <w:rsid w:val="00C83D95"/>
    <w:rsid w:val="00C937B9"/>
    <w:rsid w:val="00C93C94"/>
    <w:rsid w:val="00CA1758"/>
    <w:rsid w:val="00CA211E"/>
    <w:rsid w:val="00CB0D8B"/>
    <w:rsid w:val="00CC77B2"/>
    <w:rsid w:val="00CD7D2A"/>
    <w:rsid w:val="00CE246E"/>
    <w:rsid w:val="00CE2C69"/>
    <w:rsid w:val="00CE3AB5"/>
    <w:rsid w:val="00CE3B06"/>
    <w:rsid w:val="00D017A6"/>
    <w:rsid w:val="00D05701"/>
    <w:rsid w:val="00D333B3"/>
    <w:rsid w:val="00D33C0B"/>
    <w:rsid w:val="00D340B4"/>
    <w:rsid w:val="00D361CE"/>
    <w:rsid w:val="00D430C1"/>
    <w:rsid w:val="00D433F5"/>
    <w:rsid w:val="00D4370C"/>
    <w:rsid w:val="00D60C56"/>
    <w:rsid w:val="00D651D5"/>
    <w:rsid w:val="00D6675A"/>
    <w:rsid w:val="00D66E36"/>
    <w:rsid w:val="00D73B93"/>
    <w:rsid w:val="00D82225"/>
    <w:rsid w:val="00D859A0"/>
    <w:rsid w:val="00D85A41"/>
    <w:rsid w:val="00D85E06"/>
    <w:rsid w:val="00D90AED"/>
    <w:rsid w:val="00D90F47"/>
    <w:rsid w:val="00D93410"/>
    <w:rsid w:val="00DA1170"/>
    <w:rsid w:val="00DB077C"/>
    <w:rsid w:val="00DC058F"/>
    <w:rsid w:val="00DC314F"/>
    <w:rsid w:val="00DC6C35"/>
    <w:rsid w:val="00DD104D"/>
    <w:rsid w:val="00DD5A3F"/>
    <w:rsid w:val="00DE3CC6"/>
    <w:rsid w:val="00DF0AC7"/>
    <w:rsid w:val="00E06E33"/>
    <w:rsid w:val="00E07E77"/>
    <w:rsid w:val="00E14AAF"/>
    <w:rsid w:val="00E16769"/>
    <w:rsid w:val="00E172ED"/>
    <w:rsid w:val="00E21C02"/>
    <w:rsid w:val="00E26CCF"/>
    <w:rsid w:val="00E307C8"/>
    <w:rsid w:val="00E33314"/>
    <w:rsid w:val="00E359EA"/>
    <w:rsid w:val="00E407E4"/>
    <w:rsid w:val="00E432C9"/>
    <w:rsid w:val="00E43B75"/>
    <w:rsid w:val="00E44E54"/>
    <w:rsid w:val="00E506A2"/>
    <w:rsid w:val="00E52F6E"/>
    <w:rsid w:val="00E5377B"/>
    <w:rsid w:val="00E6079F"/>
    <w:rsid w:val="00E7211D"/>
    <w:rsid w:val="00E746EF"/>
    <w:rsid w:val="00E77765"/>
    <w:rsid w:val="00E802D0"/>
    <w:rsid w:val="00E81ADC"/>
    <w:rsid w:val="00E92A3C"/>
    <w:rsid w:val="00EB4847"/>
    <w:rsid w:val="00EB5DEA"/>
    <w:rsid w:val="00EB7781"/>
    <w:rsid w:val="00EC159D"/>
    <w:rsid w:val="00EC294E"/>
    <w:rsid w:val="00EC2D7F"/>
    <w:rsid w:val="00ED1C9B"/>
    <w:rsid w:val="00ED2D75"/>
    <w:rsid w:val="00EE2F36"/>
    <w:rsid w:val="00EE6F50"/>
    <w:rsid w:val="00EF4017"/>
    <w:rsid w:val="00F02245"/>
    <w:rsid w:val="00F03DEE"/>
    <w:rsid w:val="00F07E60"/>
    <w:rsid w:val="00F10752"/>
    <w:rsid w:val="00F2465A"/>
    <w:rsid w:val="00F26475"/>
    <w:rsid w:val="00F2798C"/>
    <w:rsid w:val="00F332E6"/>
    <w:rsid w:val="00F4620B"/>
    <w:rsid w:val="00F55003"/>
    <w:rsid w:val="00F57D67"/>
    <w:rsid w:val="00F72B4C"/>
    <w:rsid w:val="00F74533"/>
    <w:rsid w:val="00F7540C"/>
    <w:rsid w:val="00F7740E"/>
    <w:rsid w:val="00F81507"/>
    <w:rsid w:val="00F85C7B"/>
    <w:rsid w:val="00FA1839"/>
    <w:rsid w:val="00FB280B"/>
    <w:rsid w:val="00FB4613"/>
    <w:rsid w:val="00FC3A51"/>
    <w:rsid w:val="00FF61DF"/>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E73B0-47F6-497B-B969-18C20C4F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uiPriority w:val="99"/>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17584-92FC-43FF-9ECA-96378F2A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1235</Words>
  <Characters>7041</Characters>
  <Application>Microsoft Office Word</Application>
  <DocSecurity>0</DocSecurity>
  <Lines>58</Lines>
  <Paragraphs>16</Paragraphs>
  <ScaleCrop>false</ScaleCrop>
  <Company>wind</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孙文婷</cp:lastModifiedBy>
  <cp:revision>34</cp:revision>
  <cp:lastPrinted>2015-11-11T11:21:00Z</cp:lastPrinted>
  <dcterms:created xsi:type="dcterms:W3CDTF">2015-11-11T12:21:00Z</dcterms:created>
  <dcterms:modified xsi:type="dcterms:W3CDTF">2015-11-17T03:52:00Z</dcterms:modified>
</cp:coreProperties>
</file>