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E8" w:rsidRDefault="006A5CE8">
      <w:pPr>
        <w:rPr>
          <w:rFonts w:ascii="仿宋" w:eastAsia="仿宋" w:hAnsi="仿宋"/>
        </w:rPr>
      </w:pPr>
    </w:p>
    <w:p w:rsidR="00A5656C" w:rsidRDefault="00A5656C">
      <w:pPr>
        <w:rPr>
          <w:rFonts w:ascii="仿宋" w:eastAsia="仿宋" w:hAnsi="仿宋"/>
        </w:rPr>
      </w:pPr>
    </w:p>
    <w:p w:rsidR="00A5656C" w:rsidRPr="00A64CAA" w:rsidRDefault="00A5656C">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8C6BBF" w:rsidP="008C6BBF">
            <w:pPr>
              <w:tabs>
                <w:tab w:val="left" w:pos="6940"/>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C941BA" w:rsidRPr="00FE46CE" w:rsidRDefault="004E7B57" w:rsidP="00274C7A">
            <w:pPr>
              <w:snapToGrid w:val="0"/>
              <w:ind w:rightChars="20" w:right="42"/>
              <w:jc w:val="right"/>
              <w:rPr>
                <w:rFonts w:ascii="仿宋" w:eastAsia="仿宋" w:hAnsi="仿宋"/>
                <w:b/>
                <w:color w:val="082F6B"/>
                <w:sz w:val="52"/>
                <w:szCs w:val="52"/>
              </w:rPr>
            </w:pPr>
            <w:r w:rsidRPr="004E7B57">
              <w:rPr>
                <w:rFonts w:ascii="仿宋" w:eastAsia="仿宋" w:hAnsi="仿宋" w:hint="eastAsia"/>
                <w:b/>
                <w:color w:val="082F6B"/>
                <w:sz w:val="52"/>
                <w:szCs w:val="52"/>
              </w:rPr>
              <w:t>利率下降、资产荒与股票投资</w:t>
            </w:r>
          </w:p>
          <w:p w:rsidR="00FE46CE" w:rsidRPr="00D9615B" w:rsidRDefault="00FE46CE" w:rsidP="00274C7A">
            <w:pPr>
              <w:snapToGrid w:val="0"/>
              <w:ind w:rightChars="20" w:right="42"/>
              <w:jc w:val="right"/>
              <w:rPr>
                <w:rFonts w:ascii="仿宋" w:eastAsia="仿宋" w:hAnsi="仿宋"/>
                <w:b/>
                <w:color w:val="AA9678"/>
                <w:sz w:val="52"/>
                <w:szCs w:val="5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AF56D9" w:rsidP="00AF56D9">
            <w:pPr>
              <w:snapToGrid w:val="0"/>
              <w:spacing w:line="276" w:lineRule="auto"/>
              <w:ind w:leftChars="472" w:left="991" w:rightChars="20" w:right="42"/>
              <w:jc w:val="right"/>
              <w:rPr>
                <w:rFonts w:ascii="仿宋" w:eastAsia="仿宋" w:hAnsi="仿宋"/>
                <w:b/>
                <w:color w:val="4F81BD"/>
                <w:sz w:val="32"/>
                <w:szCs w:val="32"/>
              </w:rPr>
            </w:pPr>
            <w:r>
              <w:rPr>
                <w:rFonts w:ascii="仿宋" w:eastAsia="仿宋" w:hAnsi="仿宋" w:hint="eastAsia"/>
                <w:b/>
                <w:color w:val="082F6B"/>
                <w:sz w:val="52"/>
                <w:szCs w:val="52"/>
              </w:rPr>
              <w:t>宏观经济</w:t>
            </w:r>
            <w:r w:rsidR="00EA4F19">
              <w:rPr>
                <w:rFonts w:ascii="仿宋" w:eastAsia="仿宋" w:hAnsi="仿宋" w:hint="eastAsia"/>
                <w:b/>
                <w:color w:val="082F6B"/>
                <w:sz w:val="52"/>
                <w:szCs w:val="52"/>
              </w:rPr>
              <w:t>与</w:t>
            </w:r>
            <w:r w:rsidR="00EA4F19">
              <w:rPr>
                <w:rFonts w:ascii="仿宋" w:eastAsia="仿宋" w:hAnsi="仿宋"/>
                <w:b/>
                <w:color w:val="082F6B"/>
                <w:sz w:val="52"/>
                <w:szCs w:val="52"/>
              </w:rPr>
              <w:t>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D50CCC">
      <w:pPr>
        <w:spacing w:before="240"/>
        <w:ind w:rightChars="404" w:right="848"/>
        <w:jc w:val="left"/>
        <w:rPr>
          <w:rFonts w:ascii="仿宋" w:eastAsia="仿宋" w:hAnsi="仿宋"/>
          <w:b/>
          <w:noProof/>
          <w:color w:val="000080"/>
          <w:sz w:val="32"/>
          <w:szCs w:val="32"/>
        </w:rPr>
      </w:pPr>
      <w:r>
        <w:rPr>
          <w:noProof/>
        </w:rPr>
        <w:lastRenderedPageBreak/>
        <w:drawing>
          <wp:anchor distT="0" distB="0" distL="114300" distR="114300" simplePos="0" relativeHeight="251657728" behindDoc="0" locked="0" layoutInCell="1" allowOverlap="1" wp14:anchorId="39794959" wp14:editId="7CFF9D57">
            <wp:simplePos x="0" y="0"/>
            <wp:positionH relativeFrom="column">
              <wp:posOffset>5374861</wp:posOffset>
            </wp:positionH>
            <wp:positionV relativeFrom="paragraph">
              <wp:posOffset>442</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p>
    <w:p w:rsidR="000C7DE3" w:rsidRPr="006701E4" w:rsidRDefault="000C7DE3" w:rsidP="00D312CA">
      <w:pPr>
        <w:spacing w:before="240" w:line="324" w:lineRule="auto"/>
        <w:ind w:rightChars="471" w:right="989"/>
        <w:jc w:val="left"/>
        <w:rPr>
          <w:rFonts w:ascii="仿宋" w:eastAsia="仿宋" w:hAnsi="仿宋"/>
          <w:b/>
          <w:color w:val="082F6B"/>
          <w:sz w:val="44"/>
          <w:szCs w:val="44"/>
        </w:rPr>
      </w:pPr>
    </w:p>
    <w:p w:rsidR="00A457A5" w:rsidRDefault="007449AD" w:rsidP="00D50CCC">
      <w:pPr>
        <w:spacing w:before="240" w:line="324" w:lineRule="auto"/>
        <w:ind w:leftChars="1080" w:left="2268" w:rightChars="471" w:right="989"/>
        <w:jc w:val="left"/>
        <w:rPr>
          <w:rFonts w:ascii="仿宋" w:eastAsia="仿宋" w:hAnsi="仿宋"/>
          <w:b/>
          <w:color w:val="082F6B"/>
          <w:sz w:val="44"/>
          <w:szCs w:val="44"/>
        </w:rPr>
      </w:pPr>
      <w:r w:rsidRPr="007449AD">
        <w:rPr>
          <w:rFonts w:ascii="仿宋" w:eastAsia="仿宋" w:hAnsi="仿宋" w:hint="eastAsia"/>
          <w:b/>
          <w:color w:val="082F6B"/>
          <w:sz w:val="44"/>
          <w:szCs w:val="44"/>
        </w:rPr>
        <w:t>利率下降、资产荒与股票投资</w:t>
      </w:r>
    </w:p>
    <w:p w:rsidR="00260D8B" w:rsidRDefault="00356C97" w:rsidP="00D50CCC">
      <w:pPr>
        <w:spacing w:before="240" w:line="324" w:lineRule="auto"/>
        <w:ind w:leftChars="1080" w:left="2268" w:rightChars="471" w:right="989"/>
        <w:jc w:val="left"/>
        <w:rPr>
          <w:rFonts w:ascii="仿宋" w:eastAsia="仿宋" w:hAnsi="仿宋"/>
          <w:sz w:val="24"/>
          <w:szCs w:val="24"/>
        </w:rPr>
      </w:pPr>
      <w:r w:rsidRPr="00356C97">
        <w:rPr>
          <w:rFonts w:ascii="仿宋" w:eastAsia="仿宋" w:hAnsi="仿宋" w:hint="eastAsia"/>
          <w:sz w:val="24"/>
          <w:szCs w:val="24"/>
        </w:rPr>
        <w:t>10</w:t>
      </w:r>
      <w:r w:rsidR="00AD60D5">
        <w:rPr>
          <w:rFonts w:ascii="仿宋" w:eastAsia="仿宋" w:hAnsi="仿宋" w:hint="eastAsia"/>
          <w:sz w:val="24"/>
          <w:szCs w:val="24"/>
        </w:rPr>
        <w:t>月中旬最新月度通胀数据显示，经济通缩继续；</w:t>
      </w:r>
      <w:r w:rsidRPr="00356C97">
        <w:rPr>
          <w:rFonts w:ascii="仿宋" w:eastAsia="仿宋" w:hAnsi="仿宋" w:hint="eastAsia"/>
          <w:sz w:val="24"/>
          <w:szCs w:val="24"/>
        </w:rPr>
        <w:t>从国内利率中期走势来看，和中期经济潜在增速密切相关。随着中国经济增长速度放缓，利率总体是</w:t>
      </w:r>
      <w:r w:rsidR="00CB46DE">
        <w:rPr>
          <w:rFonts w:ascii="仿宋" w:eastAsia="仿宋" w:hAnsi="仿宋" w:hint="eastAsia"/>
          <w:sz w:val="24"/>
          <w:szCs w:val="24"/>
        </w:rPr>
        <w:t>在</w:t>
      </w:r>
      <w:r w:rsidRPr="00356C97">
        <w:rPr>
          <w:rFonts w:ascii="仿宋" w:eastAsia="仿宋" w:hAnsi="仿宋" w:hint="eastAsia"/>
          <w:sz w:val="24"/>
          <w:szCs w:val="24"/>
        </w:rPr>
        <w:t>不断下行。</w:t>
      </w:r>
      <w:r w:rsidR="0036071F" w:rsidRPr="001068D3">
        <w:rPr>
          <w:rFonts w:ascii="仿宋" w:eastAsia="仿宋" w:hAnsi="仿宋" w:hint="eastAsia"/>
          <w:sz w:val="24"/>
          <w:szCs w:val="24"/>
          <w:lang w:val="en-GB"/>
        </w:rPr>
        <w:t>不管愿意与否，</w:t>
      </w:r>
      <w:proofErr w:type="gramStart"/>
      <w:r w:rsidR="0036071F" w:rsidRPr="001068D3">
        <w:rPr>
          <w:rFonts w:ascii="仿宋" w:eastAsia="仿宋" w:hAnsi="仿宋" w:hint="eastAsia"/>
          <w:sz w:val="24"/>
          <w:szCs w:val="24"/>
          <w:lang w:val="en-GB"/>
        </w:rPr>
        <w:t>五十万亿</w:t>
      </w:r>
      <w:proofErr w:type="gramEnd"/>
      <w:r w:rsidR="0036071F" w:rsidRPr="001068D3">
        <w:rPr>
          <w:rFonts w:ascii="仿宋" w:eastAsia="仿宋" w:hAnsi="仿宋" w:hint="eastAsia"/>
          <w:sz w:val="24"/>
          <w:szCs w:val="24"/>
          <w:lang w:val="en-GB"/>
        </w:rPr>
        <w:t>的居民储蓄存款在不断走低的存款利率趋势下面临资产重新配置选择。</w:t>
      </w:r>
    </w:p>
    <w:p w:rsidR="00356C97" w:rsidRDefault="00356C97" w:rsidP="00CB46DE">
      <w:pPr>
        <w:spacing w:before="240" w:line="324" w:lineRule="auto"/>
        <w:ind w:rightChars="471" w:right="989"/>
        <w:jc w:val="left"/>
        <w:rPr>
          <w:rFonts w:ascii="仿宋" w:eastAsia="仿宋" w:hAnsi="仿宋" w:hint="eastAsia"/>
          <w:sz w:val="24"/>
          <w:szCs w:val="24"/>
        </w:rPr>
      </w:pPr>
    </w:p>
    <w:p w:rsidR="00A27AE1" w:rsidRDefault="001068D3" w:rsidP="00030868">
      <w:pPr>
        <w:spacing w:after="240" w:line="300" w:lineRule="auto"/>
        <w:ind w:leftChars="1080" w:left="2268" w:rightChars="471" w:right="989"/>
        <w:jc w:val="left"/>
        <w:rPr>
          <w:rFonts w:ascii="仿宋" w:eastAsia="仿宋" w:hAnsi="仿宋"/>
          <w:sz w:val="24"/>
          <w:szCs w:val="24"/>
          <w:lang w:val="en-GB"/>
        </w:rPr>
      </w:pPr>
      <w:r w:rsidRPr="001068D3">
        <w:rPr>
          <w:rFonts w:ascii="仿宋" w:eastAsia="仿宋" w:hAnsi="仿宋" w:hint="eastAsia"/>
          <w:sz w:val="24"/>
          <w:szCs w:val="24"/>
          <w:lang w:val="en-GB"/>
        </w:rPr>
        <w:t>相对而言，股市和股票型投资基金可能是较好的资金配置选择，尤其是具有良好成长前景产业中的优质公司股票，毕竟我国经济发展到今天，产业升级和经济转型是唯一出路。新兴产业由于其良好的发展空间，其享受较高估值一定会伴随整个转型期。而在利率下降大周期内，具有核心竞争力的传统行业价值型公司也不会寂寞，其龙头地位更加稳固，股票市场风格轮动也会以成长股主导，价值股跟随补涨的方式交替演绎。</w:t>
      </w:r>
    </w:p>
    <w:p w:rsidR="00313881" w:rsidRPr="00313881" w:rsidRDefault="00313881" w:rsidP="00CB44B7">
      <w:pPr>
        <w:spacing w:after="240" w:line="300" w:lineRule="auto"/>
        <w:ind w:leftChars="1080" w:left="2268" w:rightChars="471" w:right="989"/>
        <w:jc w:val="left"/>
        <w:rPr>
          <w:rFonts w:ascii="仿宋" w:eastAsia="仿宋" w:hAnsi="仿宋"/>
          <w:sz w:val="24"/>
          <w:szCs w:val="24"/>
          <w:lang w:val="en-GB"/>
        </w:rPr>
      </w:pPr>
    </w:p>
    <w:p w:rsidR="00EA57C0" w:rsidRPr="00567F50" w:rsidRDefault="00EA57C0" w:rsidP="00EA57C0">
      <w:pPr>
        <w:spacing w:before="240" w:line="324" w:lineRule="auto"/>
        <w:ind w:leftChars="1080" w:left="2268" w:rightChars="471" w:right="989"/>
        <w:jc w:val="left"/>
        <w:rPr>
          <w:rFonts w:ascii="仿宋" w:eastAsia="仿宋" w:hAnsi="仿宋"/>
          <w:b/>
          <w:color w:val="082F6B"/>
          <w:sz w:val="44"/>
          <w:szCs w:val="44"/>
        </w:rPr>
      </w:pPr>
      <w:r w:rsidRPr="002D6A58">
        <w:rPr>
          <w:rFonts w:ascii="仿宋" w:eastAsia="仿宋" w:hAnsi="仿宋" w:hint="eastAsia"/>
          <w:b/>
          <w:color w:val="082F6B"/>
          <w:sz w:val="44"/>
          <w:szCs w:val="44"/>
        </w:rPr>
        <w:t>股</w:t>
      </w:r>
      <w:r w:rsidRPr="00FB7BC8">
        <w:rPr>
          <w:rFonts w:ascii="仿宋" w:eastAsia="仿宋" w:hAnsi="仿宋" w:hint="eastAsia"/>
          <w:b/>
          <w:color w:val="082F6B"/>
          <w:sz w:val="44"/>
          <w:szCs w:val="44"/>
        </w:rPr>
        <w:t>票市</w:t>
      </w:r>
      <w:r w:rsidRPr="002D6A58">
        <w:rPr>
          <w:rFonts w:ascii="仿宋" w:eastAsia="仿宋" w:hAnsi="仿宋" w:hint="eastAsia"/>
          <w:b/>
          <w:color w:val="082F6B"/>
          <w:sz w:val="44"/>
          <w:szCs w:val="44"/>
        </w:rPr>
        <w:t>场运行周报</w:t>
      </w:r>
      <w:r w:rsidRPr="002D6A58">
        <w:rPr>
          <w:rFonts w:ascii="仿宋" w:eastAsia="仿宋" w:hAnsi="仿宋" w:hint="eastAsia"/>
          <w:b/>
          <w:color w:val="082F6B"/>
          <w:sz w:val="36"/>
          <w:szCs w:val="36"/>
        </w:rPr>
        <w:t>（</w:t>
      </w:r>
      <w:r w:rsidR="00C365B2">
        <w:rPr>
          <w:rFonts w:ascii="仿宋" w:eastAsia="仿宋" w:hAnsi="仿宋" w:hint="eastAsia"/>
          <w:b/>
          <w:color w:val="082F6B"/>
          <w:sz w:val="36"/>
          <w:szCs w:val="36"/>
        </w:rPr>
        <w:t>2015</w:t>
      </w:r>
      <w:r w:rsidR="004D1024">
        <w:rPr>
          <w:rFonts w:ascii="仿宋" w:eastAsia="仿宋" w:hAnsi="仿宋" w:hint="eastAsia"/>
          <w:b/>
          <w:color w:val="082F6B"/>
          <w:sz w:val="36"/>
          <w:szCs w:val="36"/>
        </w:rPr>
        <w:t>1102</w:t>
      </w:r>
      <w:r w:rsidRPr="002D6A58">
        <w:rPr>
          <w:rFonts w:ascii="仿宋" w:eastAsia="仿宋" w:hAnsi="仿宋" w:hint="eastAsia"/>
          <w:b/>
          <w:color w:val="082F6B"/>
          <w:sz w:val="36"/>
          <w:szCs w:val="36"/>
        </w:rPr>
        <w:t>-</w:t>
      </w:r>
      <w:r w:rsidR="00C365B2">
        <w:rPr>
          <w:rFonts w:ascii="仿宋" w:eastAsia="仿宋" w:hAnsi="仿宋" w:hint="eastAsia"/>
          <w:b/>
          <w:color w:val="082F6B"/>
          <w:sz w:val="36"/>
          <w:szCs w:val="36"/>
        </w:rPr>
        <w:t>2015</w:t>
      </w:r>
      <w:r w:rsidR="00AA0FAD">
        <w:rPr>
          <w:rFonts w:ascii="仿宋" w:eastAsia="仿宋" w:hAnsi="仿宋" w:hint="eastAsia"/>
          <w:b/>
          <w:color w:val="082F6B"/>
          <w:sz w:val="36"/>
          <w:szCs w:val="36"/>
        </w:rPr>
        <w:t>1</w:t>
      </w:r>
      <w:r w:rsidR="004D1024">
        <w:rPr>
          <w:rFonts w:ascii="仿宋" w:eastAsia="仿宋" w:hAnsi="仿宋" w:hint="eastAsia"/>
          <w:b/>
          <w:color w:val="082F6B"/>
          <w:sz w:val="36"/>
          <w:szCs w:val="36"/>
        </w:rPr>
        <w:t>106</w:t>
      </w:r>
      <w:r>
        <w:rPr>
          <w:rFonts w:ascii="仿宋" w:eastAsia="仿宋" w:hAnsi="仿宋" w:hint="eastAsia"/>
          <w:b/>
          <w:color w:val="082F6B"/>
          <w:sz w:val="36"/>
          <w:szCs w:val="36"/>
        </w:rPr>
        <w:t>）</w:t>
      </w:r>
    </w:p>
    <w:p w:rsidR="00EA57C0" w:rsidRDefault="00EA57C0" w:rsidP="00EA57C0">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b/>
          <w:color w:val="0088CC"/>
          <w:sz w:val="24"/>
          <w:szCs w:val="24"/>
        </w:rPr>
        <w:t>交银施罗德量化投资部</w:t>
      </w:r>
    </w:p>
    <w:p w:rsidR="000900D7" w:rsidRPr="00E16A7D" w:rsidRDefault="00FD1E0D" w:rsidP="00EA57C0">
      <w:pPr>
        <w:spacing w:after="240" w:line="300" w:lineRule="auto"/>
        <w:ind w:leftChars="1080" w:left="2268" w:rightChars="471" w:right="989"/>
        <w:jc w:val="left"/>
        <w:rPr>
          <w:rFonts w:ascii="仿宋" w:eastAsia="仿宋" w:hAnsi="仿宋"/>
          <w:sz w:val="24"/>
          <w:szCs w:val="24"/>
          <w:lang w:val="en-GB"/>
        </w:rPr>
      </w:pPr>
      <w:r w:rsidRPr="00FD1E0D">
        <w:rPr>
          <w:rFonts w:ascii="仿宋" w:eastAsia="仿宋" w:hAnsi="仿宋" w:hint="eastAsia"/>
          <w:sz w:val="24"/>
          <w:szCs w:val="24"/>
          <w:lang w:val="en-GB"/>
        </w:rPr>
        <w:t>本周上证综指上涨6.13%，深证成指上涨6.30%，中小</w:t>
      </w:r>
      <w:proofErr w:type="gramStart"/>
      <w:r w:rsidRPr="00FD1E0D">
        <w:rPr>
          <w:rFonts w:ascii="仿宋" w:eastAsia="仿宋" w:hAnsi="仿宋" w:hint="eastAsia"/>
          <w:sz w:val="24"/>
          <w:szCs w:val="24"/>
          <w:lang w:val="en-GB"/>
        </w:rPr>
        <w:t>板指数</w:t>
      </w:r>
      <w:proofErr w:type="gramEnd"/>
      <w:r w:rsidRPr="00FD1E0D">
        <w:rPr>
          <w:rFonts w:ascii="仿宋" w:eastAsia="仿宋" w:hAnsi="仿宋" w:hint="eastAsia"/>
          <w:sz w:val="24"/>
          <w:szCs w:val="24"/>
          <w:lang w:val="en-GB"/>
        </w:rPr>
        <w:t>上涨5.25%，沪深两市成交量为49,053.66亿元。非银金融、休闲服务、建筑装饰涨幅最大，分别上涨17.45%、10.90%、9.51%。从行业换手率来看，计算机行业换手率最大，换手率为24.90%。</w:t>
      </w:r>
    </w:p>
    <w:p w:rsidR="00B60F49" w:rsidRPr="00CB0431" w:rsidRDefault="005A3BF6" w:rsidP="0047159F">
      <w:pPr>
        <w:widowControl/>
        <w:ind w:firstLineChars="500" w:firstLine="2209"/>
        <w:jc w:val="left"/>
        <w:rPr>
          <w:rFonts w:ascii="仿宋" w:eastAsia="仿宋" w:hAnsi="仿宋"/>
          <w:b/>
          <w:color w:val="082F6B"/>
          <w:sz w:val="44"/>
          <w:szCs w:val="44"/>
        </w:rPr>
      </w:pPr>
      <w:r>
        <w:rPr>
          <w:rFonts w:ascii="仿宋" w:eastAsia="仿宋" w:hAnsi="仿宋"/>
          <w:b/>
          <w:color w:val="082F6B"/>
          <w:sz w:val="44"/>
          <w:szCs w:val="44"/>
        </w:rPr>
        <w:br w:type="page"/>
      </w:r>
      <w:r w:rsidR="004226F3" w:rsidRPr="004226F3">
        <w:rPr>
          <w:rFonts w:ascii="仿宋" w:eastAsia="仿宋" w:hAnsi="仿宋" w:hint="eastAsia"/>
          <w:b/>
          <w:color w:val="082F6B"/>
          <w:sz w:val="44"/>
          <w:szCs w:val="44"/>
        </w:rPr>
        <w:lastRenderedPageBreak/>
        <w:t>利率下降、资产荒与股票投资</w:t>
      </w:r>
    </w:p>
    <w:p w:rsidR="00914A91" w:rsidRDefault="004226F3" w:rsidP="00914A91">
      <w:pPr>
        <w:adjustRightInd w:val="0"/>
        <w:snapToGrid w:val="0"/>
        <w:spacing w:beforeLines="50" w:before="156" w:afterLines="50" w:after="156" w:line="300" w:lineRule="auto"/>
        <w:ind w:leftChars="1080" w:left="2268" w:rightChars="471" w:right="989"/>
        <w:jc w:val="left"/>
        <w:rPr>
          <w:rFonts w:ascii="仿宋" w:eastAsia="仿宋" w:hAnsi="仿宋"/>
          <w:b/>
          <w:color w:val="0088CC"/>
          <w:sz w:val="24"/>
          <w:szCs w:val="24"/>
        </w:rPr>
      </w:pPr>
      <w:r w:rsidRPr="004226F3">
        <w:rPr>
          <w:rFonts w:ascii="仿宋" w:eastAsia="仿宋" w:hAnsi="仿宋" w:hint="eastAsia"/>
          <w:b/>
          <w:color w:val="0088CC"/>
          <w:sz w:val="24"/>
          <w:szCs w:val="24"/>
        </w:rPr>
        <w:t>交银新成长基金经理  王崇</w:t>
      </w:r>
    </w:p>
    <w:p w:rsidR="00111A34" w:rsidRPr="00111A34" w:rsidRDefault="00111A34" w:rsidP="00111A34">
      <w:pPr>
        <w:spacing w:beforeLines="50" w:before="156" w:line="324" w:lineRule="auto"/>
        <w:ind w:leftChars="1080" w:left="2268" w:rightChars="471" w:right="989" w:firstLineChars="200" w:firstLine="480"/>
        <w:jc w:val="left"/>
        <w:rPr>
          <w:rFonts w:ascii="仿宋" w:eastAsia="仿宋" w:hAnsi="仿宋"/>
          <w:sz w:val="24"/>
          <w:szCs w:val="24"/>
        </w:rPr>
      </w:pPr>
      <w:r w:rsidRPr="00111A34">
        <w:rPr>
          <w:rFonts w:ascii="仿宋" w:eastAsia="仿宋" w:hAnsi="仿宋"/>
          <w:sz w:val="24"/>
          <w:szCs w:val="24"/>
        </w:rPr>
        <w:t>10</w:t>
      </w:r>
      <w:r w:rsidRPr="00111A34">
        <w:rPr>
          <w:rFonts w:ascii="仿宋" w:eastAsia="仿宋" w:hAnsi="仿宋" w:hint="eastAsia"/>
          <w:sz w:val="24"/>
          <w:szCs w:val="24"/>
        </w:rPr>
        <w:t>月中旬最新月度通胀</w:t>
      </w:r>
      <w:r w:rsidRPr="00111A34">
        <w:rPr>
          <w:rFonts w:ascii="仿宋" w:eastAsia="仿宋" w:hAnsi="仿宋"/>
          <w:sz w:val="24"/>
          <w:szCs w:val="24"/>
        </w:rPr>
        <w:t>数据</w:t>
      </w:r>
      <w:r w:rsidRPr="00111A34">
        <w:rPr>
          <w:rFonts w:ascii="仿宋" w:eastAsia="仿宋" w:hAnsi="仿宋" w:hint="eastAsia"/>
          <w:sz w:val="24"/>
          <w:szCs w:val="24"/>
        </w:rPr>
        <w:t>显示</w:t>
      </w:r>
      <w:r w:rsidRPr="00111A34">
        <w:rPr>
          <w:rFonts w:ascii="仿宋" w:eastAsia="仿宋" w:hAnsi="仿宋"/>
          <w:sz w:val="24"/>
          <w:szCs w:val="24"/>
        </w:rPr>
        <w:t>，经济通缩继续，CPI</w:t>
      </w:r>
      <w:r w:rsidRPr="00111A34">
        <w:rPr>
          <w:rFonts w:ascii="仿宋" w:eastAsia="仿宋" w:hAnsi="仿宋" w:hint="eastAsia"/>
          <w:sz w:val="24"/>
          <w:szCs w:val="24"/>
        </w:rPr>
        <w:t>环比上涨</w:t>
      </w:r>
      <w:r w:rsidRPr="00111A34">
        <w:rPr>
          <w:rFonts w:ascii="仿宋" w:eastAsia="仿宋" w:hAnsi="仿宋"/>
          <w:sz w:val="24"/>
          <w:szCs w:val="24"/>
        </w:rPr>
        <w:t>0.1%</w:t>
      </w:r>
      <w:r w:rsidRPr="00111A34">
        <w:rPr>
          <w:rFonts w:ascii="仿宋" w:eastAsia="仿宋" w:hAnsi="仿宋" w:hint="eastAsia"/>
          <w:sz w:val="24"/>
          <w:szCs w:val="24"/>
        </w:rPr>
        <w:t>，同比上涨</w:t>
      </w:r>
      <w:r w:rsidRPr="00111A34">
        <w:rPr>
          <w:rFonts w:ascii="仿宋" w:eastAsia="仿宋" w:hAnsi="仿宋"/>
          <w:sz w:val="24"/>
          <w:szCs w:val="24"/>
        </w:rPr>
        <w:t>1.6%</w:t>
      </w:r>
      <w:r w:rsidRPr="00111A34">
        <w:rPr>
          <w:rFonts w:ascii="仿宋" w:eastAsia="仿宋" w:hAnsi="仿宋" w:hint="eastAsia"/>
          <w:sz w:val="24"/>
          <w:szCs w:val="24"/>
        </w:rPr>
        <w:t>；而</w:t>
      </w:r>
      <w:r w:rsidRPr="00111A34">
        <w:rPr>
          <w:rFonts w:ascii="仿宋" w:eastAsia="仿宋" w:hAnsi="仿宋"/>
          <w:sz w:val="24"/>
          <w:szCs w:val="24"/>
        </w:rPr>
        <w:t>PPI</w:t>
      </w:r>
      <w:r w:rsidRPr="00111A34">
        <w:rPr>
          <w:rFonts w:ascii="仿宋" w:eastAsia="仿宋" w:hAnsi="仿宋" w:hint="eastAsia"/>
          <w:sz w:val="24"/>
          <w:szCs w:val="24"/>
        </w:rPr>
        <w:t>环比下降</w:t>
      </w:r>
      <w:r w:rsidRPr="00111A34">
        <w:rPr>
          <w:rFonts w:ascii="仿宋" w:eastAsia="仿宋" w:hAnsi="仿宋"/>
          <w:sz w:val="24"/>
          <w:szCs w:val="24"/>
        </w:rPr>
        <w:t>0.4%</w:t>
      </w:r>
      <w:r w:rsidRPr="00111A34">
        <w:rPr>
          <w:rFonts w:ascii="仿宋" w:eastAsia="仿宋" w:hAnsi="仿宋" w:hint="eastAsia"/>
          <w:sz w:val="24"/>
          <w:szCs w:val="24"/>
        </w:rPr>
        <w:t>，同比下降</w:t>
      </w:r>
      <w:r w:rsidRPr="00111A34">
        <w:rPr>
          <w:rFonts w:ascii="仿宋" w:eastAsia="仿宋" w:hAnsi="仿宋"/>
          <w:sz w:val="24"/>
          <w:szCs w:val="24"/>
        </w:rPr>
        <w:t>5.9%</w:t>
      </w:r>
      <w:r w:rsidRPr="00111A34">
        <w:rPr>
          <w:rFonts w:ascii="仿宋" w:eastAsia="仿宋" w:hAnsi="仿宋" w:hint="eastAsia"/>
          <w:sz w:val="24"/>
          <w:szCs w:val="24"/>
        </w:rPr>
        <w:t>，连续44个月为负（见</w:t>
      </w:r>
      <w:r w:rsidRPr="00111A34">
        <w:rPr>
          <w:rFonts w:ascii="仿宋" w:eastAsia="仿宋" w:hAnsi="仿宋"/>
          <w:sz w:val="24"/>
          <w:szCs w:val="24"/>
        </w:rPr>
        <w:t>下图一）</w:t>
      </w:r>
      <w:r w:rsidRPr="00111A34">
        <w:rPr>
          <w:rFonts w:ascii="仿宋" w:eastAsia="仿宋" w:hAnsi="仿宋" w:hint="eastAsia"/>
          <w:sz w:val="24"/>
          <w:szCs w:val="24"/>
        </w:rPr>
        <w:t>。一周后人民银行宣布双降，自10月</w:t>
      </w:r>
      <w:r w:rsidRPr="00111A34">
        <w:rPr>
          <w:rFonts w:ascii="仿宋" w:eastAsia="仿宋" w:hAnsi="仿宋"/>
          <w:sz w:val="24"/>
          <w:szCs w:val="24"/>
        </w:rPr>
        <w:t>24</w:t>
      </w:r>
      <w:r w:rsidRPr="00111A34">
        <w:rPr>
          <w:rFonts w:ascii="仿宋" w:eastAsia="仿宋" w:hAnsi="仿宋" w:hint="eastAsia"/>
          <w:sz w:val="24"/>
          <w:szCs w:val="24"/>
        </w:rPr>
        <w:t>日起调降一年期人民币存款与贷款基准利率</w:t>
      </w:r>
      <w:r w:rsidRPr="00111A34">
        <w:rPr>
          <w:rFonts w:ascii="仿宋" w:eastAsia="仿宋" w:hAnsi="仿宋"/>
          <w:sz w:val="24"/>
          <w:szCs w:val="24"/>
        </w:rPr>
        <w:t>0.25</w:t>
      </w:r>
      <w:r w:rsidRPr="00111A34">
        <w:rPr>
          <w:rFonts w:ascii="仿宋" w:eastAsia="仿宋" w:hAnsi="仿宋" w:hint="eastAsia"/>
          <w:sz w:val="24"/>
          <w:szCs w:val="24"/>
        </w:rPr>
        <w:t>个百分点。同时自</w:t>
      </w:r>
      <w:r w:rsidRPr="00111A34">
        <w:rPr>
          <w:rFonts w:ascii="仿宋" w:eastAsia="仿宋" w:hAnsi="仿宋"/>
          <w:sz w:val="24"/>
          <w:szCs w:val="24"/>
        </w:rPr>
        <w:t>24</w:t>
      </w:r>
      <w:r w:rsidRPr="00111A34">
        <w:rPr>
          <w:rFonts w:ascii="仿宋" w:eastAsia="仿宋" w:hAnsi="仿宋" w:hint="eastAsia"/>
          <w:sz w:val="24"/>
          <w:szCs w:val="24"/>
        </w:rPr>
        <w:t>日起下调存款准备金率</w:t>
      </w:r>
      <w:r w:rsidRPr="00111A34">
        <w:rPr>
          <w:rFonts w:ascii="仿宋" w:eastAsia="仿宋" w:hAnsi="仿宋"/>
          <w:sz w:val="24"/>
          <w:szCs w:val="24"/>
        </w:rPr>
        <w:t>0.5</w:t>
      </w:r>
      <w:r w:rsidRPr="00111A34">
        <w:rPr>
          <w:rFonts w:ascii="仿宋" w:eastAsia="仿宋" w:hAnsi="仿宋" w:hint="eastAsia"/>
          <w:sz w:val="24"/>
          <w:szCs w:val="24"/>
        </w:rPr>
        <w:t>个百分点。</w:t>
      </w:r>
    </w:p>
    <w:p w:rsidR="00111A34" w:rsidRPr="00111A34" w:rsidRDefault="00111A34" w:rsidP="00111A34">
      <w:pPr>
        <w:spacing w:beforeLines="50" w:before="156" w:line="324" w:lineRule="auto"/>
        <w:ind w:leftChars="1080" w:left="2268" w:rightChars="471" w:right="989" w:firstLineChars="200" w:firstLine="480"/>
        <w:jc w:val="left"/>
        <w:rPr>
          <w:rFonts w:ascii="仿宋" w:eastAsia="仿宋" w:hAnsi="仿宋"/>
          <w:sz w:val="24"/>
          <w:szCs w:val="24"/>
        </w:rPr>
      </w:pPr>
      <w:r w:rsidRPr="00111A34">
        <w:rPr>
          <w:rFonts w:ascii="仿宋" w:eastAsia="仿宋" w:hAnsi="仿宋" w:hint="eastAsia"/>
          <w:sz w:val="24"/>
          <w:szCs w:val="24"/>
        </w:rPr>
        <w:t>从</w:t>
      </w:r>
      <w:r w:rsidRPr="00111A34">
        <w:rPr>
          <w:rFonts w:ascii="仿宋" w:eastAsia="仿宋" w:hAnsi="仿宋"/>
          <w:sz w:val="24"/>
          <w:szCs w:val="24"/>
        </w:rPr>
        <w:t>国内</w:t>
      </w:r>
      <w:r w:rsidRPr="00111A34">
        <w:rPr>
          <w:rFonts w:ascii="仿宋" w:eastAsia="仿宋" w:hAnsi="仿宋" w:hint="eastAsia"/>
          <w:sz w:val="24"/>
          <w:szCs w:val="24"/>
        </w:rPr>
        <w:t>利率</w:t>
      </w:r>
      <w:r w:rsidRPr="00111A34">
        <w:rPr>
          <w:rFonts w:ascii="仿宋" w:eastAsia="仿宋" w:hAnsi="仿宋"/>
          <w:sz w:val="24"/>
          <w:szCs w:val="24"/>
        </w:rPr>
        <w:t>中期走势来看，和</w:t>
      </w:r>
      <w:r w:rsidRPr="00111A34">
        <w:rPr>
          <w:rFonts w:ascii="仿宋" w:eastAsia="仿宋" w:hAnsi="仿宋" w:hint="eastAsia"/>
          <w:sz w:val="24"/>
          <w:szCs w:val="24"/>
        </w:rPr>
        <w:t>中期</w:t>
      </w:r>
      <w:r w:rsidRPr="00111A34">
        <w:rPr>
          <w:rFonts w:ascii="仿宋" w:eastAsia="仿宋" w:hAnsi="仿宋"/>
          <w:sz w:val="24"/>
          <w:szCs w:val="24"/>
        </w:rPr>
        <w:t>经济</w:t>
      </w:r>
      <w:r w:rsidRPr="00111A34">
        <w:rPr>
          <w:rFonts w:ascii="仿宋" w:eastAsia="仿宋" w:hAnsi="仿宋" w:hint="eastAsia"/>
          <w:sz w:val="24"/>
          <w:szCs w:val="24"/>
        </w:rPr>
        <w:t>潜在增速</w:t>
      </w:r>
      <w:r w:rsidRPr="00111A34">
        <w:rPr>
          <w:rFonts w:ascii="仿宋" w:eastAsia="仿宋" w:hAnsi="仿宋"/>
          <w:sz w:val="24"/>
          <w:szCs w:val="24"/>
        </w:rPr>
        <w:t>密切相关</w:t>
      </w:r>
      <w:r w:rsidRPr="00111A34">
        <w:rPr>
          <w:rFonts w:ascii="仿宋" w:eastAsia="仿宋" w:hAnsi="仿宋" w:hint="eastAsia"/>
          <w:sz w:val="24"/>
          <w:szCs w:val="24"/>
        </w:rPr>
        <w:t>，</w:t>
      </w:r>
      <w:r w:rsidRPr="00111A34">
        <w:rPr>
          <w:rFonts w:ascii="仿宋" w:eastAsia="仿宋" w:hAnsi="仿宋"/>
          <w:sz w:val="24"/>
          <w:szCs w:val="24"/>
        </w:rPr>
        <w:t>尽管期间有几年会有通货膨胀经济过热</w:t>
      </w:r>
      <w:r w:rsidRPr="00111A34">
        <w:rPr>
          <w:rFonts w:ascii="仿宋" w:eastAsia="仿宋" w:hAnsi="仿宋" w:hint="eastAsia"/>
          <w:sz w:val="24"/>
          <w:szCs w:val="24"/>
        </w:rPr>
        <w:t>加息</w:t>
      </w:r>
      <w:r w:rsidRPr="00111A34">
        <w:rPr>
          <w:rFonts w:ascii="仿宋" w:eastAsia="仿宋" w:hAnsi="仿宋"/>
          <w:sz w:val="24"/>
          <w:szCs w:val="24"/>
        </w:rPr>
        <w:t>导致</w:t>
      </w:r>
      <w:r w:rsidRPr="00111A34">
        <w:rPr>
          <w:rFonts w:ascii="仿宋" w:eastAsia="仿宋" w:hAnsi="仿宋" w:hint="eastAsia"/>
          <w:sz w:val="24"/>
          <w:szCs w:val="24"/>
        </w:rPr>
        <w:t>利率上升</w:t>
      </w:r>
      <w:r w:rsidRPr="00111A34">
        <w:rPr>
          <w:rFonts w:ascii="仿宋" w:eastAsia="仿宋" w:hAnsi="仿宋"/>
          <w:sz w:val="24"/>
          <w:szCs w:val="24"/>
        </w:rPr>
        <w:t>的干扰</w:t>
      </w:r>
      <w:r w:rsidRPr="00111A34">
        <w:rPr>
          <w:rFonts w:ascii="仿宋" w:eastAsia="仿宋" w:hAnsi="仿宋" w:hint="eastAsia"/>
          <w:sz w:val="24"/>
          <w:szCs w:val="24"/>
        </w:rPr>
        <w:t>。</w:t>
      </w:r>
      <w:r w:rsidRPr="00111A34">
        <w:rPr>
          <w:rFonts w:ascii="仿宋" w:eastAsia="仿宋" w:hAnsi="仿宋"/>
          <w:sz w:val="24"/>
          <w:szCs w:val="24"/>
        </w:rPr>
        <w:t>随着中国经济增长</w:t>
      </w:r>
      <w:r w:rsidRPr="00111A34">
        <w:rPr>
          <w:rFonts w:ascii="仿宋" w:eastAsia="仿宋" w:hAnsi="仿宋" w:hint="eastAsia"/>
          <w:sz w:val="24"/>
          <w:szCs w:val="24"/>
        </w:rPr>
        <w:t>速度</w:t>
      </w:r>
      <w:r w:rsidRPr="00111A34">
        <w:rPr>
          <w:rFonts w:ascii="仿宋" w:eastAsia="仿宋" w:hAnsi="仿宋"/>
          <w:sz w:val="24"/>
          <w:szCs w:val="24"/>
        </w:rPr>
        <w:t>放缓，利率总体是不断下</w:t>
      </w:r>
      <w:r w:rsidRPr="00111A34">
        <w:rPr>
          <w:rFonts w:ascii="仿宋" w:eastAsia="仿宋" w:hAnsi="仿宋" w:hint="eastAsia"/>
          <w:sz w:val="24"/>
          <w:szCs w:val="24"/>
        </w:rPr>
        <w:t>行（见</w:t>
      </w:r>
      <w:r w:rsidRPr="00111A34">
        <w:rPr>
          <w:rFonts w:ascii="仿宋" w:eastAsia="仿宋" w:hAnsi="仿宋"/>
          <w:sz w:val="24"/>
          <w:szCs w:val="24"/>
        </w:rPr>
        <w:t>下图二）。</w:t>
      </w:r>
      <w:r w:rsidRPr="00111A34">
        <w:rPr>
          <w:rFonts w:ascii="仿宋" w:eastAsia="仿宋" w:hAnsi="仿宋" w:hint="eastAsia"/>
          <w:sz w:val="24"/>
          <w:szCs w:val="24"/>
        </w:rPr>
        <w:t>尽管</w:t>
      </w:r>
      <w:r w:rsidRPr="00111A34">
        <w:rPr>
          <w:rFonts w:ascii="仿宋" w:eastAsia="仿宋" w:hAnsi="仿宋"/>
          <w:sz w:val="24"/>
          <w:szCs w:val="24"/>
        </w:rPr>
        <w:t>一年期信托收益率由于多种因素</w:t>
      </w:r>
      <w:r w:rsidRPr="00111A34">
        <w:rPr>
          <w:rFonts w:ascii="仿宋" w:eastAsia="仿宋" w:hAnsi="仿宋" w:hint="eastAsia"/>
          <w:sz w:val="24"/>
          <w:szCs w:val="24"/>
        </w:rPr>
        <w:t>仍旧</w:t>
      </w:r>
      <w:r w:rsidRPr="00111A34">
        <w:rPr>
          <w:rFonts w:ascii="仿宋" w:eastAsia="仿宋" w:hAnsi="仿宋"/>
          <w:sz w:val="24"/>
          <w:szCs w:val="24"/>
        </w:rPr>
        <w:t>下行不明显，但一年期</w:t>
      </w:r>
      <w:r w:rsidRPr="00111A34">
        <w:rPr>
          <w:rFonts w:ascii="仿宋" w:eastAsia="仿宋" w:hAnsi="仿宋" w:hint="eastAsia"/>
          <w:sz w:val="24"/>
          <w:szCs w:val="24"/>
        </w:rPr>
        <w:t>全</w:t>
      </w:r>
      <w:r w:rsidRPr="00111A34">
        <w:rPr>
          <w:rFonts w:ascii="仿宋" w:eastAsia="仿宋" w:hAnsi="仿宋"/>
          <w:sz w:val="24"/>
          <w:szCs w:val="24"/>
        </w:rPr>
        <w:t>市场</w:t>
      </w:r>
      <w:r w:rsidRPr="00111A34">
        <w:rPr>
          <w:rFonts w:ascii="仿宋" w:eastAsia="仿宋" w:hAnsi="仿宋" w:hint="eastAsia"/>
          <w:sz w:val="24"/>
          <w:szCs w:val="24"/>
        </w:rPr>
        <w:t>理财利率</w:t>
      </w:r>
      <w:r w:rsidRPr="00111A34">
        <w:rPr>
          <w:rFonts w:ascii="仿宋" w:eastAsia="仿宋" w:hAnsi="仿宋"/>
          <w:sz w:val="24"/>
          <w:szCs w:val="24"/>
        </w:rPr>
        <w:t>已经出现</w:t>
      </w:r>
      <w:r w:rsidRPr="00111A34">
        <w:rPr>
          <w:rFonts w:ascii="仿宋" w:eastAsia="仿宋" w:hAnsi="仿宋" w:hint="eastAsia"/>
          <w:sz w:val="24"/>
          <w:szCs w:val="24"/>
        </w:rPr>
        <w:t>明显</w:t>
      </w:r>
      <w:r w:rsidRPr="00111A34">
        <w:rPr>
          <w:rFonts w:ascii="仿宋" w:eastAsia="仿宋" w:hAnsi="仿宋"/>
          <w:sz w:val="24"/>
          <w:szCs w:val="24"/>
        </w:rPr>
        <w:t>下降（</w:t>
      </w:r>
      <w:r w:rsidRPr="00111A34">
        <w:rPr>
          <w:rFonts w:ascii="仿宋" w:eastAsia="仿宋" w:hAnsi="仿宋" w:hint="eastAsia"/>
          <w:sz w:val="24"/>
          <w:szCs w:val="24"/>
        </w:rPr>
        <w:t>见</w:t>
      </w:r>
      <w:r w:rsidRPr="00111A34">
        <w:rPr>
          <w:rFonts w:ascii="仿宋" w:eastAsia="仿宋" w:hAnsi="仿宋"/>
          <w:sz w:val="24"/>
          <w:szCs w:val="24"/>
        </w:rPr>
        <w:t>下图三）</w:t>
      </w:r>
      <w:r w:rsidRPr="00111A34">
        <w:rPr>
          <w:rFonts w:ascii="仿宋" w:eastAsia="仿宋" w:hAnsi="仿宋" w:hint="eastAsia"/>
          <w:sz w:val="24"/>
          <w:szCs w:val="24"/>
        </w:rPr>
        <w:t>。与</w:t>
      </w:r>
      <w:r w:rsidRPr="00111A34">
        <w:rPr>
          <w:rFonts w:ascii="仿宋" w:eastAsia="仿宋" w:hAnsi="仿宋"/>
          <w:sz w:val="24"/>
          <w:szCs w:val="24"/>
        </w:rPr>
        <w:t>利率水平不断下行伴随的是债券市场的不断走牛，中</w:t>
      </w:r>
      <w:proofErr w:type="gramStart"/>
      <w:r w:rsidRPr="00111A34">
        <w:rPr>
          <w:rFonts w:ascii="仿宋" w:eastAsia="仿宋" w:hAnsi="仿宋"/>
          <w:sz w:val="24"/>
          <w:szCs w:val="24"/>
        </w:rPr>
        <w:t>证全债</w:t>
      </w:r>
      <w:r w:rsidRPr="00111A34">
        <w:rPr>
          <w:rFonts w:ascii="仿宋" w:eastAsia="仿宋" w:hAnsi="仿宋" w:hint="eastAsia"/>
          <w:sz w:val="24"/>
          <w:szCs w:val="24"/>
        </w:rPr>
        <w:t>指数</w:t>
      </w:r>
      <w:proofErr w:type="gramEnd"/>
      <w:r w:rsidRPr="00111A34">
        <w:rPr>
          <w:rFonts w:ascii="仿宋" w:eastAsia="仿宋" w:hAnsi="仿宋" w:hint="eastAsia"/>
          <w:sz w:val="24"/>
          <w:szCs w:val="24"/>
        </w:rPr>
        <w:t>20</w:t>
      </w:r>
      <w:r w:rsidRPr="00111A34">
        <w:rPr>
          <w:rFonts w:ascii="仿宋" w:eastAsia="仿宋" w:hAnsi="仿宋"/>
          <w:sz w:val="24"/>
          <w:szCs w:val="24"/>
        </w:rPr>
        <w:t>08</w:t>
      </w:r>
      <w:r w:rsidRPr="00111A34">
        <w:rPr>
          <w:rFonts w:ascii="仿宋" w:eastAsia="仿宋" w:hAnsi="仿宋" w:hint="eastAsia"/>
          <w:sz w:val="24"/>
          <w:szCs w:val="24"/>
        </w:rPr>
        <w:t>年</w:t>
      </w:r>
      <w:r w:rsidRPr="00111A34">
        <w:rPr>
          <w:rFonts w:ascii="仿宋" w:eastAsia="仿宋" w:hAnsi="仿宋"/>
          <w:sz w:val="24"/>
          <w:szCs w:val="24"/>
        </w:rPr>
        <w:t>中期以后</w:t>
      </w:r>
      <w:r w:rsidRPr="00111A34">
        <w:rPr>
          <w:rFonts w:ascii="仿宋" w:eastAsia="仿宋" w:hAnsi="仿宋" w:hint="eastAsia"/>
          <w:sz w:val="24"/>
          <w:szCs w:val="24"/>
        </w:rPr>
        <w:t>总体</w:t>
      </w:r>
      <w:r w:rsidRPr="00111A34">
        <w:rPr>
          <w:rFonts w:ascii="仿宋" w:eastAsia="仿宋" w:hAnsi="仿宋"/>
          <w:sz w:val="24"/>
          <w:szCs w:val="24"/>
        </w:rPr>
        <w:t>持续</w:t>
      </w:r>
      <w:r w:rsidRPr="00111A34">
        <w:rPr>
          <w:rFonts w:ascii="仿宋" w:eastAsia="仿宋" w:hAnsi="仿宋" w:hint="eastAsia"/>
          <w:sz w:val="24"/>
          <w:szCs w:val="24"/>
        </w:rPr>
        <w:t>震荡</w:t>
      </w:r>
      <w:r w:rsidRPr="00111A34">
        <w:rPr>
          <w:rFonts w:ascii="仿宋" w:eastAsia="仿宋" w:hAnsi="仿宋"/>
          <w:sz w:val="24"/>
          <w:szCs w:val="24"/>
        </w:rPr>
        <w:t>上</w:t>
      </w:r>
      <w:r w:rsidRPr="00111A34">
        <w:rPr>
          <w:rFonts w:ascii="仿宋" w:eastAsia="仿宋" w:hAnsi="仿宋" w:hint="eastAsia"/>
          <w:sz w:val="24"/>
          <w:szCs w:val="24"/>
        </w:rPr>
        <w:t>行</w:t>
      </w:r>
      <w:r w:rsidRPr="00111A34">
        <w:rPr>
          <w:rFonts w:ascii="仿宋" w:eastAsia="仿宋" w:hAnsi="仿宋"/>
          <w:sz w:val="24"/>
          <w:szCs w:val="24"/>
        </w:rPr>
        <w:t>。</w:t>
      </w:r>
      <w:r w:rsidRPr="00111A34">
        <w:rPr>
          <w:rFonts w:ascii="仿宋" w:eastAsia="仿宋" w:hAnsi="仿宋" w:hint="eastAsia"/>
          <w:sz w:val="24"/>
          <w:szCs w:val="24"/>
        </w:rPr>
        <w:t>股票</w:t>
      </w:r>
      <w:r w:rsidRPr="00111A34">
        <w:rPr>
          <w:rFonts w:ascii="仿宋" w:eastAsia="仿宋" w:hAnsi="仿宋"/>
          <w:sz w:val="24"/>
          <w:szCs w:val="24"/>
        </w:rPr>
        <w:t>市场虽然波动较大，但</w:t>
      </w:r>
      <w:r w:rsidRPr="00111A34">
        <w:rPr>
          <w:rFonts w:ascii="仿宋" w:eastAsia="仿宋" w:hAnsi="仿宋" w:hint="eastAsia"/>
          <w:sz w:val="24"/>
          <w:szCs w:val="24"/>
        </w:rPr>
        <w:t>以</w:t>
      </w:r>
      <w:r w:rsidRPr="00111A34">
        <w:rPr>
          <w:rFonts w:ascii="仿宋" w:eastAsia="仿宋" w:hAnsi="仿宋"/>
          <w:sz w:val="24"/>
          <w:szCs w:val="24"/>
        </w:rPr>
        <w:t>年度计量，</w:t>
      </w:r>
      <w:r w:rsidRPr="00111A34">
        <w:rPr>
          <w:rFonts w:ascii="仿宋" w:eastAsia="仿宋" w:hAnsi="仿宋" w:hint="eastAsia"/>
          <w:sz w:val="24"/>
          <w:szCs w:val="24"/>
        </w:rPr>
        <w:t>除了2011年</w:t>
      </w:r>
      <w:r w:rsidRPr="00111A34">
        <w:rPr>
          <w:rFonts w:ascii="仿宋" w:eastAsia="仿宋" w:hAnsi="仿宋"/>
          <w:sz w:val="24"/>
          <w:szCs w:val="24"/>
        </w:rPr>
        <w:t>因</w:t>
      </w:r>
      <w:r w:rsidRPr="00111A34">
        <w:rPr>
          <w:rFonts w:ascii="仿宋" w:eastAsia="仿宋" w:hAnsi="仿宋" w:hint="eastAsia"/>
          <w:sz w:val="24"/>
          <w:szCs w:val="24"/>
        </w:rPr>
        <w:t>阶段性</w:t>
      </w:r>
      <w:r w:rsidRPr="00111A34">
        <w:rPr>
          <w:rFonts w:ascii="仿宋" w:eastAsia="仿宋" w:hAnsi="仿宋"/>
          <w:sz w:val="24"/>
          <w:szCs w:val="24"/>
        </w:rPr>
        <w:t>通胀宏观</w:t>
      </w:r>
      <w:r w:rsidRPr="00111A34">
        <w:rPr>
          <w:rFonts w:ascii="仿宋" w:eastAsia="仿宋" w:hAnsi="仿宋" w:hint="eastAsia"/>
          <w:sz w:val="24"/>
          <w:szCs w:val="24"/>
        </w:rPr>
        <w:t>调控</w:t>
      </w:r>
      <w:r w:rsidRPr="00111A34">
        <w:rPr>
          <w:rFonts w:ascii="仿宋" w:eastAsia="仿宋" w:hAnsi="仿宋"/>
          <w:sz w:val="24"/>
          <w:szCs w:val="24"/>
        </w:rPr>
        <w:t>导致跌幅较大以外，</w:t>
      </w:r>
      <w:r w:rsidRPr="00111A34">
        <w:rPr>
          <w:rFonts w:ascii="仿宋" w:eastAsia="仿宋" w:hAnsi="仿宋" w:hint="eastAsia"/>
          <w:sz w:val="24"/>
          <w:szCs w:val="24"/>
        </w:rPr>
        <w:t>其他</w:t>
      </w:r>
      <w:r w:rsidRPr="00111A34">
        <w:rPr>
          <w:rFonts w:ascii="仿宋" w:eastAsia="仿宋" w:hAnsi="仿宋"/>
          <w:sz w:val="24"/>
          <w:szCs w:val="24"/>
        </w:rPr>
        <w:t>年份均有较好的投资机会，</w:t>
      </w:r>
      <w:r w:rsidRPr="00111A34">
        <w:rPr>
          <w:rFonts w:ascii="仿宋" w:eastAsia="仿宋" w:hAnsi="仿宋" w:hint="eastAsia"/>
          <w:sz w:val="24"/>
          <w:szCs w:val="24"/>
        </w:rPr>
        <w:t>也就是说</w:t>
      </w:r>
      <w:r w:rsidRPr="00111A34">
        <w:rPr>
          <w:rFonts w:ascii="仿宋" w:eastAsia="仿宋" w:hAnsi="仿宋"/>
          <w:sz w:val="24"/>
          <w:szCs w:val="24"/>
        </w:rPr>
        <w:t>在</w:t>
      </w:r>
      <w:r w:rsidRPr="00111A34">
        <w:rPr>
          <w:rFonts w:ascii="仿宋" w:eastAsia="仿宋" w:hAnsi="仿宋" w:hint="eastAsia"/>
          <w:sz w:val="24"/>
          <w:szCs w:val="24"/>
        </w:rPr>
        <w:t>利率</w:t>
      </w:r>
      <w:r w:rsidRPr="00111A34">
        <w:rPr>
          <w:rFonts w:ascii="仿宋" w:eastAsia="仿宋" w:hAnsi="仿宋"/>
          <w:sz w:val="24"/>
          <w:szCs w:val="24"/>
        </w:rPr>
        <w:t>趋势性下降过程中，股票市场总体</w:t>
      </w:r>
      <w:r w:rsidRPr="00111A34">
        <w:rPr>
          <w:rFonts w:ascii="仿宋" w:eastAsia="仿宋" w:hAnsi="仿宋" w:hint="eastAsia"/>
          <w:sz w:val="24"/>
          <w:szCs w:val="24"/>
        </w:rPr>
        <w:t>提</w:t>
      </w:r>
      <w:r w:rsidRPr="00111A34">
        <w:rPr>
          <w:rFonts w:ascii="仿宋" w:eastAsia="仿宋" w:hAnsi="仿宋"/>
          <w:sz w:val="24"/>
          <w:szCs w:val="24"/>
        </w:rPr>
        <w:t>供较好的回报</w:t>
      </w:r>
      <w:r w:rsidRPr="00111A34">
        <w:rPr>
          <w:rFonts w:ascii="仿宋" w:eastAsia="仿宋" w:hAnsi="仿宋" w:hint="eastAsia"/>
          <w:sz w:val="24"/>
          <w:szCs w:val="24"/>
        </w:rPr>
        <w:t>。</w:t>
      </w:r>
    </w:p>
    <w:p w:rsidR="00111A34" w:rsidRPr="00111A34" w:rsidRDefault="00111A34" w:rsidP="00111A34">
      <w:pPr>
        <w:spacing w:beforeLines="50" w:before="156" w:line="324" w:lineRule="auto"/>
        <w:ind w:leftChars="1080" w:left="2268" w:rightChars="471" w:right="989" w:firstLineChars="200" w:firstLine="480"/>
        <w:jc w:val="left"/>
        <w:rPr>
          <w:rFonts w:ascii="仿宋" w:eastAsia="仿宋" w:hAnsi="仿宋"/>
          <w:sz w:val="24"/>
          <w:szCs w:val="24"/>
        </w:rPr>
      </w:pPr>
      <w:r w:rsidRPr="00111A34">
        <w:rPr>
          <w:rFonts w:ascii="仿宋" w:eastAsia="仿宋" w:hAnsi="仿宋" w:hint="eastAsia"/>
          <w:sz w:val="24"/>
          <w:szCs w:val="24"/>
        </w:rPr>
        <w:t>从</w:t>
      </w:r>
      <w:r w:rsidRPr="00111A34">
        <w:rPr>
          <w:rFonts w:ascii="仿宋" w:eastAsia="仿宋" w:hAnsi="仿宋"/>
          <w:sz w:val="24"/>
          <w:szCs w:val="24"/>
        </w:rPr>
        <w:t>近期国内经济</w:t>
      </w:r>
      <w:r w:rsidRPr="00111A34">
        <w:rPr>
          <w:rFonts w:ascii="仿宋" w:eastAsia="仿宋" w:hAnsi="仿宋" w:hint="eastAsia"/>
          <w:sz w:val="24"/>
          <w:szCs w:val="24"/>
        </w:rPr>
        <w:t>增长</w:t>
      </w:r>
      <w:r w:rsidRPr="00111A34">
        <w:rPr>
          <w:rFonts w:ascii="仿宋" w:eastAsia="仿宋" w:hAnsi="仿宋"/>
          <w:sz w:val="24"/>
          <w:szCs w:val="24"/>
        </w:rPr>
        <w:t>状况而言，房地产和</w:t>
      </w:r>
      <w:r w:rsidRPr="00111A34">
        <w:rPr>
          <w:rFonts w:ascii="仿宋" w:eastAsia="仿宋" w:hAnsi="仿宋" w:hint="eastAsia"/>
          <w:sz w:val="24"/>
          <w:szCs w:val="24"/>
        </w:rPr>
        <w:t>基建</w:t>
      </w:r>
      <w:r w:rsidRPr="00111A34">
        <w:rPr>
          <w:rFonts w:ascii="仿宋" w:eastAsia="仿宋" w:hAnsi="仿宋"/>
          <w:sz w:val="24"/>
          <w:szCs w:val="24"/>
        </w:rPr>
        <w:t>投资</w:t>
      </w:r>
      <w:r w:rsidRPr="00111A34">
        <w:rPr>
          <w:rFonts w:ascii="仿宋" w:eastAsia="仿宋" w:hAnsi="仿宋" w:hint="eastAsia"/>
          <w:sz w:val="24"/>
          <w:szCs w:val="24"/>
        </w:rPr>
        <w:t>大幅</w:t>
      </w:r>
      <w:r w:rsidRPr="00111A34">
        <w:rPr>
          <w:rFonts w:ascii="仿宋" w:eastAsia="仿宋" w:hAnsi="仿宋"/>
          <w:sz w:val="24"/>
          <w:szCs w:val="24"/>
        </w:rPr>
        <w:t>增长的动力趋缓，而新</w:t>
      </w:r>
      <w:r w:rsidRPr="00111A34">
        <w:rPr>
          <w:rFonts w:ascii="仿宋" w:eastAsia="仿宋" w:hAnsi="仿宋" w:hint="eastAsia"/>
          <w:sz w:val="24"/>
          <w:szCs w:val="24"/>
        </w:rPr>
        <w:t>的</w:t>
      </w:r>
      <w:r w:rsidRPr="00111A34">
        <w:rPr>
          <w:rFonts w:ascii="仿宋" w:eastAsia="仿宋" w:hAnsi="仿宋"/>
          <w:sz w:val="24"/>
          <w:szCs w:val="24"/>
        </w:rPr>
        <w:t>经济增长动力</w:t>
      </w:r>
      <w:r w:rsidRPr="00111A34">
        <w:rPr>
          <w:rFonts w:ascii="仿宋" w:eastAsia="仿宋" w:hAnsi="仿宋" w:hint="eastAsia"/>
          <w:sz w:val="24"/>
          <w:szCs w:val="24"/>
        </w:rPr>
        <w:t>尚未</w:t>
      </w:r>
      <w:r w:rsidRPr="00111A34">
        <w:rPr>
          <w:rFonts w:ascii="仿宋" w:eastAsia="仿宋" w:hAnsi="仿宋"/>
          <w:sz w:val="24"/>
          <w:szCs w:val="24"/>
        </w:rPr>
        <w:t>出现，经济增速仍旧在寻</w:t>
      </w:r>
      <w:proofErr w:type="gramStart"/>
      <w:r w:rsidRPr="00111A34">
        <w:rPr>
          <w:rFonts w:ascii="仿宋" w:eastAsia="仿宋" w:hAnsi="仿宋"/>
          <w:sz w:val="24"/>
          <w:szCs w:val="24"/>
        </w:rPr>
        <w:t>底过程</w:t>
      </w:r>
      <w:proofErr w:type="gramEnd"/>
      <w:r w:rsidRPr="00111A34">
        <w:rPr>
          <w:rFonts w:ascii="仿宋" w:eastAsia="仿宋" w:hAnsi="仿宋"/>
          <w:sz w:val="24"/>
          <w:szCs w:val="24"/>
        </w:rPr>
        <w:t>中</w:t>
      </w:r>
      <w:r w:rsidRPr="00111A34">
        <w:rPr>
          <w:rFonts w:ascii="仿宋" w:eastAsia="仿宋" w:hAnsi="仿宋" w:hint="eastAsia"/>
          <w:sz w:val="24"/>
          <w:szCs w:val="24"/>
        </w:rPr>
        <w:t>，</w:t>
      </w:r>
      <w:r w:rsidR="00261E1F">
        <w:rPr>
          <w:rFonts w:ascii="仿宋" w:eastAsia="仿宋" w:hAnsi="仿宋"/>
          <w:sz w:val="24"/>
          <w:szCs w:val="24"/>
        </w:rPr>
        <w:t>经济增速放缓</w:t>
      </w:r>
      <w:r w:rsidR="00261E1F">
        <w:rPr>
          <w:rFonts w:ascii="仿宋" w:eastAsia="仿宋" w:hAnsi="仿宋" w:hint="eastAsia"/>
          <w:sz w:val="24"/>
          <w:szCs w:val="24"/>
        </w:rPr>
        <w:t>、</w:t>
      </w:r>
      <w:r w:rsidRPr="00111A34">
        <w:rPr>
          <w:rFonts w:ascii="仿宋" w:eastAsia="仿宋" w:hAnsi="仿宋" w:hint="eastAsia"/>
          <w:sz w:val="24"/>
          <w:szCs w:val="24"/>
        </w:rPr>
        <w:t>PPI为负通缩</w:t>
      </w:r>
      <w:r w:rsidR="00261E1F">
        <w:rPr>
          <w:rFonts w:ascii="仿宋" w:eastAsia="仿宋" w:hAnsi="仿宋"/>
          <w:sz w:val="24"/>
          <w:szCs w:val="24"/>
        </w:rPr>
        <w:t>延续</w:t>
      </w:r>
      <w:r w:rsidR="00261E1F">
        <w:rPr>
          <w:rFonts w:ascii="仿宋" w:eastAsia="仿宋" w:hAnsi="仿宋" w:hint="eastAsia"/>
          <w:sz w:val="24"/>
          <w:szCs w:val="24"/>
        </w:rPr>
        <w:t>、</w:t>
      </w:r>
      <w:r w:rsidRPr="00111A34">
        <w:rPr>
          <w:rFonts w:ascii="仿宋" w:eastAsia="仿宋" w:hAnsi="仿宋"/>
          <w:sz w:val="24"/>
          <w:szCs w:val="24"/>
        </w:rPr>
        <w:t>利率不断下降可能是</w:t>
      </w:r>
      <w:r w:rsidRPr="00111A34">
        <w:rPr>
          <w:rFonts w:ascii="仿宋" w:eastAsia="仿宋" w:hAnsi="仿宋" w:hint="eastAsia"/>
          <w:sz w:val="24"/>
          <w:szCs w:val="24"/>
        </w:rPr>
        <w:t>未来</w:t>
      </w:r>
      <w:r w:rsidRPr="00111A34">
        <w:rPr>
          <w:rFonts w:ascii="仿宋" w:eastAsia="仿宋" w:hAnsi="仿宋"/>
          <w:sz w:val="24"/>
          <w:szCs w:val="24"/>
        </w:rPr>
        <w:t>很长</w:t>
      </w:r>
      <w:r w:rsidRPr="00111A34">
        <w:rPr>
          <w:rFonts w:ascii="仿宋" w:eastAsia="仿宋" w:hAnsi="仿宋" w:hint="eastAsia"/>
          <w:sz w:val="24"/>
          <w:szCs w:val="24"/>
        </w:rPr>
        <w:t>一段时间</w:t>
      </w:r>
      <w:r w:rsidRPr="00111A34">
        <w:rPr>
          <w:rFonts w:ascii="仿宋" w:eastAsia="仿宋" w:hAnsi="仿宋"/>
          <w:sz w:val="24"/>
          <w:szCs w:val="24"/>
        </w:rPr>
        <w:t>的</w:t>
      </w:r>
      <w:r w:rsidRPr="00111A34">
        <w:rPr>
          <w:rFonts w:ascii="仿宋" w:eastAsia="仿宋" w:hAnsi="仿宋" w:hint="eastAsia"/>
          <w:sz w:val="24"/>
          <w:szCs w:val="24"/>
        </w:rPr>
        <w:t>经济</w:t>
      </w:r>
      <w:r w:rsidRPr="00111A34">
        <w:rPr>
          <w:rFonts w:ascii="仿宋" w:eastAsia="仿宋" w:hAnsi="仿宋"/>
          <w:sz w:val="24"/>
          <w:szCs w:val="24"/>
        </w:rPr>
        <w:t>主基调</w:t>
      </w:r>
      <w:r w:rsidRPr="00111A34">
        <w:rPr>
          <w:rFonts w:ascii="仿宋" w:eastAsia="仿宋" w:hAnsi="仿宋" w:hint="eastAsia"/>
          <w:sz w:val="24"/>
          <w:szCs w:val="24"/>
        </w:rPr>
        <w:t>。这一次</w:t>
      </w:r>
      <w:r w:rsidRPr="00111A34">
        <w:rPr>
          <w:rFonts w:ascii="仿宋" w:eastAsia="仿宋" w:hAnsi="仿宋"/>
          <w:sz w:val="24"/>
          <w:szCs w:val="24"/>
        </w:rPr>
        <w:t>降息后</w:t>
      </w:r>
      <w:r w:rsidRPr="00111A34">
        <w:rPr>
          <w:rFonts w:ascii="仿宋" w:eastAsia="仿宋" w:hAnsi="仿宋" w:hint="eastAsia"/>
          <w:sz w:val="24"/>
          <w:szCs w:val="24"/>
        </w:rPr>
        <w:t>，</w:t>
      </w:r>
      <w:r w:rsidRPr="00111A34">
        <w:rPr>
          <w:rFonts w:ascii="仿宋" w:eastAsia="仿宋" w:hAnsi="仿宋"/>
          <w:sz w:val="24"/>
          <w:szCs w:val="24"/>
        </w:rPr>
        <w:t>不考虑利率上浮</w:t>
      </w:r>
      <w:r w:rsidRPr="00111A34">
        <w:rPr>
          <w:rFonts w:ascii="仿宋" w:eastAsia="仿宋" w:hAnsi="仿宋" w:hint="eastAsia"/>
          <w:sz w:val="24"/>
          <w:szCs w:val="24"/>
        </w:rPr>
        <w:t>，</w:t>
      </w:r>
      <w:r w:rsidRPr="00111A34">
        <w:rPr>
          <w:rFonts w:ascii="仿宋" w:eastAsia="仿宋" w:hAnsi="仿宋"/>
          <w:sz w:val="24"/>
          <w:szCs w:val="24"/>
        </w:rPr>
        <w:t>一年期</w:t>
      </w:r>
      <w:r w:rsidRPr="00111A34">
        <w:rPr>
          <w:rFonts w:ascii="仿宋" w:eastAsia="仿宋" w:hAnsi="仿宋" w:hint="eastAsia"/>
          <w:sz w:val="24"/>
          <w:szCs w:val="24"/>
        </w:rPr>
        <w:t>定期存款利率</w:t>
      </w:r>
      <w:r w:rsidRPr="00111A34">
        <w:rPr>
          <w:rFonts w:ascii="仿宋" w:eastAsia="仿宋" w:hAnsi="仿宋"/>
          <w:sz w:val="24"/>
          <w:szCs w:val="24"/>
        </w:rPr>
        <w:t>低于</w:t>
      </w:r>
      <w:r w:rsidRPr="00111A34">
        <w:rPr>
          <w:rFonts w:ascii="仿宋" w:eastAsia="仿宋" w:hAnsi="仿宋" w:hint="eastAsia"/>
          <w:sz w:val="24"/>
          <w:szCs w:val="24"/>
        </w:rPr>
        <w:t>CPI大约0</w:t>
      </w:r>
      <w:r w:rsidRPr="00111A34">
        <w:rPr>
          <w:rFonts w:ascii="仿宋" w:eastAsia="仿宋" w:hAnsi="仿宋"/>
          <w:sz w:val="24"/>
          <w:szCs w:val="24"/>
        </w:rPr>
        <w:t>.1</w:t>
      </w:r>
      <w:r w:rsidRPr="00111A34">
        <w:rPr>
          <w:rFonts w:ascii="仿宋" w:eastAsia="仿宋" w:hAnsi="仿宋" w:hint="eastAsia"/>
          <w:sz w:val="24"/>
          <w:szCs w:val="24"/>
        </w:rPr>
        <w:t>个</w:t>
      </w:r>
      <w:r w:rsidRPr="00111A34">
        <w:rPr>
          <w:rFonts w:ascii="仿宋" w:eastAsia="仿宋" w:hAnsi="仿宋"/>
          <w:sz w:val="24"/>
          <w:szCs w:val="24"/>
        </w:rPr>
        <w:t>百分点。</w:t>
      </w:r>
    </w:p>
    <w:p w:rsidR="00111A34" w:rsidRPr="00111A34" w:rsidRDefault="00111A34" w:rsidP="00A62868">
      <w:pPr>
        <w:spacing w:beforeLines="50" w:before="156" w:line="324" w:lineRule="auto"/>
        <w:ind w:leftChars="1080" w:left="2268" w:rightChars="471" w:right="989" w:firstLineChars="200" w:firstLine="480"/>
        <w:jc w:val="left"/>
        <w:rPr>
          <w:rFonts w:ascii="仿宋" w:eastAsia="仿宋" w:hAnsi="仿宋" w:hint="eastAsia"/>
          <w:sz w:val="24"/>
          <w:szCs w:val="24"/>
        </w:rPr>
      </w:pPr>
      <w:r w:rsidRPr="00111A34">
        <w:rPr>
          <w:rFonts w:ascii="仿宋" w:eastAsia="仿宋" w:hAnsi="仿宋" w:hint="eastAsia"/>
          <w:sz w:val="24"/>
          <w:szCs w:val="24"/>
        </w:rPr>
        <w:t>不管愿意与否，</w:t>
      </w:r>
      <w:proofErr w:type="gramStart"/>
      <w:r w:rsidRPr="00111A34">
        <w:rPr>
          <w:rFonts w:ascii="仿宋" w:eastAsia="仿宋" w:hAnsi="仿宋" w:hint="eastAsia"/>
          <w:sz w:val="24"/>
          <w:szCs w:val="24"/>
        </w:rPr>
        <w:t>五十万亿</w:t>
      </w:r>
      <w:proofErr w:type="gramEnd"/>
      <w:r w:rsidRPr="00111A34">
        <w:rPr>
          <w:rFonts w:ascii="仿宋" w:eastAsia="仿宋" w:hAnsi="仿宋"/>
          <w:sz w:val="24"/>
          <w:szCs w:val="24"/>
        </w:rPr>
        <w:t>的</w:t>
      </w:r>
      <w:r w:rsidRPr="00111A34">
        <w:rPr>
          <w:rFonts w:ascii="仿宋" w:eastAsia="仿宋" w:hAnsi="仿宋" w:hint="eastAsia"/>
          <w:sz w:val="24"/>
          <w:szCs w:val="24"/>
        </w:rPr>
        <w:t>居民储蓄</w:t>
      </w:r>
      <w:r w:rsidRPr="00111A34">
        <w:rPr>
          <w:rFonts w:ascii="仿宋" w:eastAsia="仿宋" w:hAnsi="仿宋"/>
          <w:sz w:val="24"/>
          <w:szCs w:val="24"/>
        </w:rPr>
        <w:t>存款</w:t>
      </w:r>
      <w:r w:rsidRPr="00111A34">
        <w:rPr>
          <w:rFonts w:ascii="仿宋" w:eastAsia="仿宋" w:hAnsi="仿宋" w:hint="eastAsia"/>
          <w:sz w:val="24"/>
          <w:szCs w:val="24"/>
        </w:rPr>
        <w:t>在</w:t>
      </w:r>
      <w:r w:rsidRPr="00111A34">
        <w:rPr>
          <w:rFonts w:ascii="仿宋" w:eastAsia="仿宋" w:hAnsi="仿宋"/>
          <w:sz w:val="24"/>
          <w:szCs w:val="24"/>
        </w:rPr>
        <w:t>不断走低的存款利率</w:t>
      </w:r>
      <w:r w:rsidRPr="00111A34">
        <w:rPr>
          <w:rFonts w:ascii="仿宋" w:eastAsia="仿宋" w:hAnsi="仿宋" w:hint="eastAsia"/>
          <w:sz w:val="24"/>
          <w:szCs w:val="24"/>
        </w:rPr>
        <w:t>趋势</w:t>
      </w:r>
      <w:r w:rsidRPr="00111A34">
        <w:rPr>
          <w:rFonts w:ascii="仿宋" w:eastAsia="仿宋" w:hAnsi="仿宋"/>
          <w:sz w:val="24"/>
          <w:szCs w:val="24"/>
        </w:rPr>
        <w:t>下</w:t>
      </w:r>
      <w:r w:rsidRPr="00111A34">
        <w:rPr>
          <w:rFonts w:ascii="仿宋" w:eastAsia="仿宋" w:hAnsi="仿宋" w:hint="eastAsia"/>
          <w:sz w:val="24"/>
          <w:szCs w:val="24"/>
        </w:rPr>
        <w:t>面临</w:t>
      </w:r>
      <w:r w:rsidRPr="00111A34">
        <w:rPr>
          <w:rFonts w:ascii="仿宋" w:eastAsia="仿宋" w:hAnsi="仿宋"/>
          <w:sz w:val="24"/>
          <w:szCs w:val="24"/>
        </w:rPr>
        <w:t>资产重新配置</w:t>
      </w:r>
      <w:r w:rsidRPr="00111A34">
        <w:rPr>
          <w:rFonts w:ascii="仿宋" w:eastAsia="仿宋" w:hAnsi="仿宋" w:hint="eastAsia"/>
          <w:sz w:val="24"/>
          <w:szCs w:val="24"/>
        </w:rPr>
        <w:t>选择。</w:t>
      </w:r>
      <w:r w:rsidRPr="00111A34">
        <w:rPr>
          <w:rFonts w:ascii="仿宋" w:eastAsia="仿宋" w:hAnsi="仿宋"/>
          <w:sz w:val="24"/>
          <w:szCs w:val="24"/>
        </w:rPr>
        <w:t>理财</w:t>
      </w:r>
      <w:r w:rsidRPr="00111A34">
        <w:rPr>
          <w:rFonts w:ascii="仿宋" w:eastAsia="仿宋" w:hAnsi="仿宋" w:hint="eastAsia"/>
          <w:sz w:val="24"/>
          <w:szCs w:val="24"/>
        </w:rPr>
        <w:t>产品和</w:t>
      </w:r>
      <w:r w:rsidRPr="00111A34">
        <w:rPr>
          <w:rFonts w:ascii="仿宋" w:eastAsia="仿宋" w:hAnsi="仿宋"/>
          <w:sz w:val="24"/>
          <w:szCs w:val="24"/>
        </w:rPr>
        <w:t>债券</w:t>
      </w:r>
      <w:r w:rsidRPr="00111A34">
        <w:rPr>
          <w:rFonts w:ascii="仿宋" w:eastAsia="仿宋" w:hAnsi="仿宋" w:hint="eastAsia"/>
          <w:sz w:val="24"/>
          <w:szCs w:val="24"/>
        </w:rPr>
        <w:t>是个</w:t>
      </w:r>
      <w:r w:rsidRPr="00111A34">
        <w:rPr>
          <w:rFonts w:ascii="仿宋" w:eastAsia="仿宋" w:hAnsi="仿宋"/>
          <w:sz w:val="24"/>
          <w:szCs w:val="24"/>
        </w:rPr>
        <w:t>不错</w:t>
      </w:r>
      <w:r w:rsidRPr="00111A34">
        <w:rPr>
          <w:rFonts w:ascii="仿宋" w:eastAsia="仿宋" w:hAnsi="仿宋" w:hint="eastAsia"/>
          <w:sz w:val="24"/>
          <w:szCs w:val="24"/>
        </w:rPr>
        <w:t>替代品，</w:t>
      </w:r>
      <w:r w:rsidRPr="00111A34">
        <w:rPr>
          <w:rFonts w:ascii="仿宋" w:eastAsia="仿宋" w:hAnsi="仿宋"/>
          <w:sz w:val="24"/>
          <w:szCs w:val="24"/>
        </w:rPr>
        <w:t>但其收益率的</w:t>
      </w:r>
      <w:r w:rsidRPr="00111A34">
        <w:rPr>
          <w:rFonts w:ascii="仿宋" w:eastAsia="仿宋" w:hAnsi="仿宋" w:hint="eastAsia"/>
          <w:sz w:val="24"/>
          <w:szCs w:val="24"/>
        </w:rPr>
        <w:t>持续</w:t>
      </w:r>
      <w:r w:rsidRPr="00111A34">
        <w:rPr>
          <w:rFonts w:ascii="仿宋" w:eastAsia="仿宋" w:hAnsi="仿宋"/>
          <w:sz w:val="24"/>
          <w:szCs w:val="24"/>
        </w:rPr>
        <w:t>走低</w:t>
      </w:r>
      <w:r w:rsidRPr="00111A34">
        <w:rPr>
          <w:rFonts w:ascii="仿宋" w:eastAsia="仿宋" w:hAnsi="仿宋" w:hint="eastAsia"/>
          <w:sz w:val="24"/>
          <w:szCs w:val="24"/>
        </w:rPr>
        <w:t>导致吸引力</w:t>
      </w:r>
      <w:r w:rsidRPr="00111A34">
        <w:rPr>
          <w:rFonts w:ascii="仿宋" w:eastAsia="仿宋" w:hAnsi="仿宋"/>
          <w:sz w:val="24"/>
          <w:szCs w:val="24"/>
        </w:rPr>
        <w:t>逐渐下降</w:t>
      </w:r>
      <w:r w:rsidRPr="00111A34">
        <w:rPr>
          <w:rFonts w:ascii="仿宋" w:eastAsia="仿宋" w:hAnsi="仿宋" w:hint="eastAsia"/>
          <w:sz w:val="24"/>
          <w:szCs w:val="24"/>
        </w:rPr>
        <w:t>，尤其是</w:t>
      </w:r>
      <w:r w:rsidRPr="00111A34">
        <w:rPr>
          <w:rFonts w:ascii="仿宋" w:eastAsia="仿宋" w:hAnsi="仿宋"/>
          <w:sz w:val="24"/>
          <w:szCs w:val="24"/>
        </w:rPr>
        <w:t>信用风险溢价已经较低的情况下</w:t>
      </w:r>
      <w:r w:rsidRPr="00111A34">
        <w:rPr>
          <w:rFonts w:ascii="仿宋" w:eastAsia="仿宋" w:hAnsi="仿宋" w:hint="eastAsia"/>
          <w:sz w:val="24"/>
          <w:szCs w:val="24"/>
        </w:rPr>
        <w:t>。房地产市场</w:t>
      </w:r>
      <w:r w:rsidRPr="00111A34">
        <w:rPr>
          <w:rFonts w:ascii="仿宋" w:eastAsia="仿宋" w:hAnsi="仿宋"/>
          <w:sz w:val="24"/>
          <w:szCs w:val="24"/>
        </w:rPr>
        <w:t>过去十几年来一直是居民资产配置的</w:t>
      </w:r>
      <w:r w:rsidRPr="00111A34">
        <w:rPr>
          <w:rFonts w:ascii="仿宋" w:eastAsia="仿宋" w:hAnsi="仿宋" w:hint="eastAsia"/>
          <w:sz w:val="24"/>
          <w:szCs w:val="24"/>
        </w:rPr>
        <w:t>重要方向</w:t>
      </w:r>
      <w:r w:rsidRPr="00111A34">
        <w:rPr>
          <w:rFonts w:ascii="仿宋" w:eastAsia="仿宋" w:hAnsi="仿宋"/>
          <w:sz w:val="24"/>
          <w:szCs w:val="24"/>
        </w:rPr>
        <w:t>，但目前三</w:t>
      </w:r>
      <w:r w:rsidRPr="00111A34">
        <w:rPr>
          <w:rFonts w:ascii="仿宋" w:eastAsia="仿宋" w:hAnsi="仿宋" w:hint="eastAsia"/>
          <w:sz w:val="24"/>
          <w:szCs w:val="24"/>
        </w:rPr>
        <w:t>、</w:t>
      </w:r>
      <w:r w:rsidRPr="00111A34">
        <w:rPr>
          <w:rFonts w:ascii="仿宋" w:eastAsia="仿宋" w:hAnsi="仿宋"/>
          <w:sz w:val="24"/>
          <w:szCs w:val="24"/>
        </w:rPr>
        <w:t>四线城市巨大的商品房库存以及</w:t>
      </w:r>
      <w:r w:rsidRPr="00111A34">
        <w:rPr>
          <w:rFonts w:ascii="仿宋" w:eastAsia="仿宋" w:hAnsi="仿宋" w:hint="eastAsia"/>
          <w:sz w:val="24"/>
          <w:szCs w:val="24"/>
        </w:rPr>
        <w:t>全国</w:t>
      </w:r>
      <w:r w:rsidRPr="00111A34">
        <w:rPr>
          <w:rFonts w:ascii="仿宋" w:eastAsia="仿宋" w:hAnsi="仿宋"/>
          <w:sz w:val="24"/>
          <w:szCs w:val="24"/>
        </w:rPr>
        <w:t>人口结构和</w:t>
      </w:r>
      <w:r w:rsidRPr="00111A34">
        <w:rPr>
          <w:rFonts w:ascii="仿宋" w:eastAsia="仿宋" w:hAnsi="仿宋" w:hint="eastAsia"/>
          <w:sz w:val="24"/>
          <w:szCs w:val="24"/>
        </w:rPr>
        <w:t>人口</w:t>
      </w:r>
      <w:r w:rsidRPr="00111A34">
        <w:rPr>
          <w:rFonts w:ascii="仿宋" w:eastAsia="仿宋" w:hAnsi="仿宋"/>
          <w:sz w:val="24"/>
          <w:szCs w:val="24"/>
        </w:rPr>
        <w:t>迁移特征决定了除了一线城市以外，大部分</w:t>
      </w:r>
      <w:r w:rsidRPr="00111A34">
        <w:rPr>
          <w:rFonts w:ascii="仿宋" w:eastAsia="仿宋" w:hAnsi="仿宋" w:hint="eastAsia"/>
          <w:sz w:val="24"/>
          <w:szCs w:val="24"/>
        </w:rPr>
        <w:t>地区</w:t>
      </w:r>
      <w:r w:rsidRPr="00111A34">
        <w:rPr>
          <w:rFonts w:ascii="仿宋" w:eastAsia="仿宋" w:hAnsi="仿宋"/>
          <w:sz w:val="24"/>
          <w:szCs w:val="24"/>
        </w:rPr>
        <w:t>房</w:t>
      </w:r>
      <w:r w:rsidRPr="00111A34">
        <w:rPr>
          <w:rFonts w:ascii="仿宋" w:eastAsia="仿宋" w:hAnsi="仿宋" w:hint="eastAsia"/>
          <w:sz w:val="24"/>
          <w:szCs w:val="24"/>
        </w:rPr>
        <w:t>价</w:t>
      </w:r>
      <w:r w:rsidRPr="00111A34">
        <w:rPr>
          <w:rFonts w:ascii="仿宋" w:eastAsia="仿宋" w:hAnsi="仿宋"/>
          <w:sz w:val="24"/>
          <w:szCs w:val="24"/>
        </w:rPr>
        <w:t>已经涨不动了，</w:t>
      </w:r>
      <w:r w:rsidRPr="00111A34">
        <w:rPr>
          <w:rFonts w:ascii="仿宋" w:eastAsia="仿宋" w:hAnsi="仿宋" w:hint="eastAsia"/>
          <w:sz w:val="24"/>
          <w:szCs w:val="24"/>
        </w:rPr>
        <w:t>房地产投资</w:t>
      </w:r>
      <w:r w:rsidRPr="00111A34">
        <w:rPr>
          <w:rFonts w:ascii="仿宋" w:eastAsia="仿宋" w:hAnsi="仿宋"/>
          <w:sz w:val="24"/>
          <w:szCs w:val="24"/>
        </w:rPr>
        <w:t>对三四线城市</w:t>
      </w:r>
      <w:r w:rsidRPr="00111A34">
        <w:rPr>
          <w:rFonts w:ascii="仿宋" w:eastAsia="仿宋" w:hAnsi="仿宋" w:hint="eastAsia"/>
          <w:sz w:val="24"/>
          <w:szCs w:val="24"/>
        </w:rPr>
        <w:t>居民</w:t>
      </w:r>
      <w:r w:rsidRPr="00111A34">
        <w:rPr>
          <w:rFonts w:ascii="仿宋" w:eastAsia="仿宋" w:hAnsi="仿宋"/>
          <w:sz w:val="24"/>
          <w:szCs w:val="24"/>
        </w:rPr>
        <w:t>已经</w:t>
      </w:r>
      <w:r w:rsidRPr="00111A34">
        <w:rPr>
          <w:rFonts w:ascii="仿宋" w:eastAsia="仿宋" w:hAnsi="仿宋" w:hint="eastAsia"/>
          <w:sz w:val="24"/>
          <w:szCs w:val="24"/>
        </w:rPr>
        <w:t>逐渐</w:t>
      </w:r>
      <w:r w:rsidRPr="00111A34">
        <w:rPr>
          <w:rFonts w:ascii="仿宋" w:eastAsia="仿宋" w:hAnsi="仿宋"/>
          <w:sz w:val="24"/>
          <w:szCs w:val="24"/>
        </w:rPr>
        <w:t>失去</w:t>
      </w:r>
      <w:r w:rsidRPr="00111A34">
        <w:rPr>
          <w:rFonts w:ascii="仿宋" w:eastAsia="仿宋" w:hAnsi="仿宋" w:hint="eastAsia"/>
          <w:sz w:val="24"/>
          <w:szCs w:val="24"/>
        </w:rPr>
        <w:t>吸引力。对</w:t>
      </w:r>
      <w:r w:rsidRPr="00111A34">
        <w:rPr>
          <w:rFonts w:ascii="仿宋" w:eastAsia="仿宋" w:hAnsi="仿宋"/>
          <w:sz w:val="24"/>
          <w:szCs w:val="24"/>
        </w:rPr>
        <w:t>大</w:t>
      </w:r>
      <w:r w:rsidRPr="00111A34">
        <w:rPr>
          <w:rFonts w:ascii="仿宋" w:eastAsia="仿宋" w:hAnsi="仿宋" w:hint="eastAsia"/>
          <w:sz w:val="24"/>
          <w:szCs w:val="24"/>
        </w:rPr>
        <w:t>型</w:t>
      </w:r>
      <w:r w:rsidRPr="00111A34">
        <w:rPr>
          <w:rFonts w:ascii="仿宋" w:eastAsia="仿宋" w:hAnsi="仿宋"/>
          <w:sz w:val="24"/>
          <w:szCs w:val="24"/>
        </w:rPr>
        <w:t>机构大资金</w:t>
      </w:r>
      <w:r w:rsidRPr="00111A34">
        <w:rPr>
          <w:rFonts w:ascii="仿宋" w:eastAsia="仿宋" w:hAnsi="仿宋" w:hint="eastAsia"/>
          <w:sz w:val="24"/>
          <w:szCs w:val="24"/>
        </w:rPr>
        <w:t>而言</w:t>
      </w:r>
      <w:r w:rsidRPr="00111A34">
        <w:rPr>
          <w:rFonts w:ascii="仿宋" w:eastAsia="仿宋" w:hAnsi="仿宋"/>
          <w:sz w:val="24"/>
          <w:szCs w:val="24"/>
        </w:rPr>
        <w:t>，也同样面临</w:t>
      </w:r>
      <w:r w:rsidRPr="00111A34">
        <w:rPr>
          <w:rFonts w:ascii="仿宋" w:eastAsia="仿宋" w:hAnsi="仿宋" w:hint="eastAsia"/>
          <w:sz w:val="24"/>
          <w:szCs w:val="24"/>
        </w:rPr>
        <w:t>市场</w:t>
      </w:r>
      <w:r w:rsidRPr="00111A34">
        <w:rPr>
          <w:rFonts w:ascii="仿宋" w:eastAsia="仿宋" w:hAnsi="仿宋"/>
          <w:sz w:val="24"/>
          <w:szCs w:val="24"/>
        </w:rPr>
        <w:t>缺乏</w:t>
      </w:r>
      <w:r w:rsidRPr="00111A34">
        <w:rPr>
          <w:rFonts w:ascii="仿宋" w:eastAsia="仿宋" w:hAnsi="仿宋" w:hint="eastAsia"/>
          <w:sz w:val="24"/>
          <w:szCs w:val="24"/>
        </w:rPr>
        <w:t>提供较高</w:t>
      </w:r>
      <w:r w:rsidRPr="00111A34">
        <w:rPr>
          <w:rFonts w:ascii="仿宋" w:eastAsia="仿宋" w:hAnsi="仿宋"/>
          <w:sz w:val="24"/>
          <w:szCs w:val="24"/>
        </w:rPr>
        <w:t>收益率</w:t>
      </w:r>
      <w:r w:rsidRPr="00111A34">
        <w:rPr>
          <w:rFonts w:ascii="仿宋" w:eastAsia="仿宋" w:hAnsi="仿宋" w:hint="eastAsia"/>
          <w:sz w:val="24"/>
          <w:szCs w:val="24"/>
        </w:rPr>
        <w:t>和</w:t>
      </w:r>
      <w:r w:rsidRPr="00111A34">
        <w:rPr>
          <w:rFonts w:ascii="仿宋" w:eastAsia="仿宋" w:hAnsi="仿宋"/>
          <w:sz w:val="24"/>
          <w:szCs w:val="24"/>
        </w:rPr>
        <w:t>较好流动性的资产</w:t>
      </w:r>
      <w:r w:rsidRPr="00111A34">
        <w:rPr>
          <w:rFonts w:ascii="仿宋" w:eastAsia="仿宋" w:hAnsi="仿宋" w:hint="eastAsia"/>
          <w:sz w:val="24"/>
          <w:szCs w:val="24"/>
        </w:rPr>
        <w:t>来配置的</w:t>
      </w:r>
      <w:r w:rsidRPr="00111A34">
        <w:rPr>
          <w:rFonts w:ascii="仿宋" w:eastAsia="仿宋" w:hAnsi="仿宋"/>
          <w:sz w:val="24"/>
          <w:szCs w:val="24"/>
        </w:rPr>
        <w:t>问题，甚至出现</w:t>
      </w:r>
      <w:r w:rsidRPr="00111A34">
        <w:rPr>
          <w:rFonts w:ascii="仿宋" w:eastAsia="仿宋" w:hAnsi="仿宋" w:hint="eastAsia"/>
          <w:sz w:val="24"/>
          <w:szCs w:val="24"/>
        </w:rPr>
        <w:t>所谓</w:t>
      </w:r>
      <w:r w:rsidRPr="00111A34">
        <w:rPr>
          <w:rFonts w:ascii="仿宋" w:eastAsia="仿宋" w:hAnsi="仿宋"/>
          <w:sz w:val="24"/>
          <w:szCs w:val="24"/>
        </w:rPr>
        <w:t>的</w:t>
      </w:r>
      <w:r w:rsidRPr="00111A34">
        <w:rPr>
          <w:rFonts w:ascii="仿宋" w:eastAsia="仿宋" w:hAnsi="仿宋" w:hint="eastAsia"/>
          <w:sz w:val="24"/>
          <w:szCs w:val="24"/>
        </w:rPr>
        <w:t>资</w:t>
      </w:r>
      <w:r w:rsidRPr="00111A34">
        <w:rPr>
          <w:rFonts w:ascii="仿宋" w:eastAsia="仿宋" w:hAnsi="仿宋"/>
          <w:sz w:val="24"/>
          <w:szCs w:val="24"/>
        </w:rPr>
        <w:t>产</w:t>
      </w:r>
      <w:r w:rsidRPr="00111A34">
        <w:rPr>
          <w:rFonts w:ascii="仿宋" w:eastAsia="仿宋" w:hAnsi="仿宋" w:hint="eastAsia"/>
          <w:sz w:val="24"/>
          <w:szCs w:val="24"/>
        </w:rPr>
        <w:t>荒。相对</w:t>
      </w:r>
      <w:r w:rsidRPr="00111A34">
        <w:rPr>
          <w:rFonts w:ascii="仿宋" w:eastAsia="仿宋" w:hAnsi="仿宋"/>
          <w:sz w:val="24"/>
          <w:szCs w:val="24"/>
        </w:rPr>
        <w:t>而言，股市</w:t>
      </w:r>
      <w:r w:rsidRPr="00111A34">
        <w:rPr>
          <w:rFonts w:ascii="仿宋" w:eastAsia="仿宋" w:hAnsi="仿宋" w:hint="eastAsia"/>
          <w:sz w:val="24"/>
          <w:szCs w:val="24"/>
        </w:rPr>
        <w:t>和</w:t>
      </w:r>
      <w:r w:rsidRPr="00111A34">
        <w:rPr>
          <w:rFonts w:ascii="仿宋" w:eastAsia="仿宋" w:hAnsi="仿宋"/>
          <w:sz w:val="24"/>
          <w:szCs w:val="24"/>
        </w:rPr>
        <w:t>股票型</w:t>
      </w:r>
      <w:r w:rsidRPr="00111A34">
        <w:rPr>
          <w:rFonts w:ascii="仿宋" w:eastAsia="仿宋" w:hAnsi="仿宋" w:hint="eastAsia"/>
          <w:sz w:val="24"/>
          <w:szCs w:val="24"/>
        </w:rPr>
        <w:t>投资</w:t>
      </w:r>
      <w:r w:rsidRPr="00111A34">
        <w:rPr>
          <w:rFonts w:ascii="仿宋" w:eastAsia="仿宋" w:hAnsi="仿宋"/>
          <w:sz w:val="24"/>
          <w:szCs w:val="24"/>
        </w:rPr>
        <w:t>基金可能是较好的资金配置选择</w:t>
      </w:r>
      <w:r w:rsidRPr="00111A34">
        <w:rPr>
          <w:rFonts w:ascii="仿宋" w:eastAsia="仿宋" w:hAnsi="仿宋" w:hint="eastAsia"/>
          <w:sz w:val="24"/>
          <w:szCs w:val="24"/>
        </w:rPr>
        <w:t>，</w:t>
      </w:r>
      <w:r w:rsidRPr="00111A34">
        <w:rPr>
          <w:rFonts w:ascii="仿宋" w:eastAsia="仿宋" w:hAnsi="仿宋"/>
          <w:sz w:val="24"/>
          <w:szCs w:val="24"/>
        </w:rPr>
        <w:t>尤</w:t>
      </w:r>
      <w:r w:rsidRPr="00111A34">
        <w:rPr>
          <w:rFonts w:ascii="仿宋" w:eastAsia="仿宋" w:hAnsi="仿宋"/>
          <w:sz w:val="24"/>
          <w:szCs w:val="24"/>
        </w:rPr>
        <w:lastRenderedPageBreak/>
        <w:t>其是具有良好成长前景产业</w:t>
      </w:r>
      <w:r w:rsidRPr="00111A34">
        <w:rPr>
          <w:rFonts w:ascii="仿宋" w:eastAsia="仿宋" w:hAnsi="仿宋" w:hint="eastAsia"/>
          <w:sz w:val="24"/>
          <w:szCs w:val="24"/>
        </w:rPr>
        <w:t>中的</w:t>
      </w:r>
      <w:r w:rsidRPr="00111A34">
        <w:rPr>
          <w:rFonts w:ascii="仿宋" w:eastAsia="仿宋" w:hAnsi="仿宋"/>
          <w:sz w:val="24"/>
          <w:szCs w:val="24"/>
        </w:rPr>
        <w:t>优质</w:t>
      </w:r>
      <w:r w:rsidRPr="00111A34">
        <w:rPr>
          <w:rFonts w:ascii="仿宋" w:eastAsia="仿宋" w:hAnsi="仿宋" w:hint="eastAsia"/>
          <w:sz w:val="24"/>
          <w:szCs w:val="24"/>
        </w:rPr>
        <w:t>公司股票</w:t>
      </w:r>
      <w:r w:rsidRPr="00111A34">
        <w:rPr>
          <w:rFonts w:ascii="仿宋" w:eastAsia="仿宋" w:hAnsi="仿宋"/>
          <w:sz w:val="24"/>
          <w:szCs w:val="24"/>
        </w:rPr>
        <w:t>，毕竟</w:t>
      </w:r>
      <w:r w:rsidRPr="00111A34">
        <w:rPr>
          <w:rFonts w:ascii="仿宋" w:eastAsia="仿宋" w:hAnsi="仿宋" w:hint="eastAsia"/>
          <w:sz w:val="24"/>
          <w:szCs w:val="24"/>
        </w:rPr>
        <w:t>我</w:t>
      </w:r>
      <w:r w:rsidRPr="00111A34">
        <w:rPr>
          <w:rFonts w:ascii="仿宋" w:eastAsia="仿宋" w:hAnsi="仿宋"/>
          <w:sz w:val="24"/>
          <w:szCs w:val="24"/>
        </w:rPr>
        <w:t>国经济发展到今天，</w:t>
      </w:r>
      <w:r w:rsidRPr="00111A34">
        <w:rPr>
          <w:rFonts w:ascii="仿宋" w:eastAsia="仿宋" w:hAnsi="仿宋" w:hint="eastAsia"/>
          <w:sz w:val="24"/>
          <w:szCs w:val="24"/>
        </w:rPr>
        <w:t>产业升级和经济转型是唯一出路。新兴</w:t>
      </w:r>
      <w:r w:rsidRPr="00111A34">
        <w:rPr>
          <w:rFonts w:ascii="仿宋" w:eastAsia="仿宋" w:hAnsi="仿宋"/>
          <w:sz w:val="24"/>
          <w:szCs w:val="24"/>
        </w:rPr>
        <w:t>产业</w:t>
      </w:r>
      <w:r w:rsidRPr="00111A34">
        <w:rPr>
          <w:rFonts w:ascii="仿宋" w:eastAsia="仿宋" w:hAnsi="仿宋" w:hint="eastAsia"/>
          <w:sz w:val="24"/>
          <w:szCs w:val="24"/>
        </w:rPr>
        <w:t>由于</w:t>
      </w:r>
      <w:r w:rsidRPr="00111A34">
        <w:rPr>
          <w:rFonts w:ascii="仿宋" w:eastAsia="仿宋" w:hAnsi="仿宋"/>
          <w:sz w:val="24"/>
          <w:szCs w:val="24"/>
        </w:rPr>
        <w:t>其良好的发展空间，</w:t>
      </w:r>
      <w:r w:rsidRPr="00111A34">
        <w:rPr>
          <w:rFonts w:ascii="仿宋" w:eastAsia="仿宋" w:hAnsi="仿宋" w:hint="eastAsia"/>
          <w:sz w:val="24"/>
          <w:szCs w:val="24"/>
        </w:rPr>
        <w:t>其</w:t>
      </w:r>
      <w:r w:rsidRPr="00111A34">
        <w:rPr>
          <w:rFonts w:ascii="仿宋" w:eastAsia="仿宋" w:hAnsi="仿宋"/>
          <w:sz w:val="24"/>
          <w:szCs w:val="24"/>
        </w:rPr>
        <w:t>享受</w:t>
      </w:r>
      <w:r w:rsidRPr="00111A34">
        <w:rPr>
          <w:rFonts w:ascii="仿宋" w:eastAsia="仿宋" w:hAnsi="仿宋" w:hint="eastAsia"/>
          <w:sz w:val="24"/>
          <w:szCs w:val="24"/>
        </w:rPr>
        <w:t>较</w:t>
      </w:r>
      <w:r w:rsidRPr="00111A34">
        <w:rPr>
          <w:rFonts w:ascii="仿宋" w:eastAsia="仿宋" w:hAnsi="仿宋"/>
          <w:sz w:val="24"/>
          <w:szCs w:val="24"/>
        </w:rPr>
        <w:t>高估值</w:t>
      </w:r>
      <w:r w:rsidRPr="00111A34">
        <w:rPr>
          <w:rFonts w:ascii="仿宋" w:eastAsia="仿宋" w:hAnsi="仿宋" w:hint="eastAsia"/>
          <w:sz w:val="24"/>
          <w:szCs w:val="24"/>
        </w:rPr>
        <w:t>一定</w:t>
      </w:r>
      <w:r w:rsidRPr="00111A34">
        <w:rPr>
          <w:rFonts w:ascii="仿宋" w:eastAsia="仿宋" w:hAnsi="仿宋"/>
          <w:sz w:val="24"/>
          <w:szCs w:val="24"/>
        </w:rPr>
        <w:t>会伴随</w:t>
      </w:r>
      <w:r w:rsidRPr="00111A34">
        <w:rPr>
          <w:rFonts w:ascii="仿宋" w:eastAsia="仿宋" w:hAnsi="仿宋" w:hint="eastAsia"/>
          <w:sz w:val="24"/>
          <w:szCs w:val="24"/>
        </w:rPr>
        <w:t>整个</w:t>
      </w:r>
      <w:r w:rsidRPr="00111A34">
        <w:rPr>
          <w:rFonts w:ascii="仿宋" w:eastAsia="仿宋" w:hAnsi="仿宋"/>
          <w:sz w:val="24"/>
          <w:szCs w:val="24"/>
        </w:rPr>
        <w:t>转型期</w:t>
      </w:r>
      <w:r w:rsidRPr="00111A34">
        <w:rPr>
          <w:rFonts w:ascii="仿宋" w:eastAsia="仿宋" w:hAnsi="仿宋" w:hint="eastAsia"/>
          <w:sz w:val="24"/>
          <w:szCs w:val="24"/>
        </w:rPr>
        <w:t>。而在利率</w:t>
      </w:r>
      <w:r w:rsidRPr="00111A34">
        <w:rPr>
          <w:rFonts w:ascii="仿宋" w:eastAsia="仿宋" w:hAnsi="仿宋"/>
          <w:sz w:val="24"/>
          <w:szCs w:val="24"/>
        </w:rPr>
        <w:t>下降大周期内，具有核心竞争力</w:t>
      </w:r>
      <w:r w:rsidRPr="00111A34">
        <w:rPr>
          <w:rFonts w:ascii="仿宋" w:eastAsia="仿宋" w:hAnsi="仿宋" w:hint="eastAsia"/>
          <w:sz w:val="24"/>
          <w:szCs w:val="24"/>
        </w:rPr>
        <w:t>的</w:t>
      </w:r>
      <w:r w:rsidRPr="00111A34">
        <w:rPr>
          <w:rFonts w:ascii="仿宋" w:eastAsia="仿宋" w:hAnsi="仿宋"/>
          <w:sz w:val="24"/>
          <w:szCs w:val="24"/>
        </w:rPr>
        <w:t>传统行业价值</w:t>
      </w:r>
      <w:r w:rsidRPr="00111A34">
        <w:rPr>
          <w:rFonts w:ascii="仿宋" w:eastAsia="仿宋" w:hAnsi="仿宋" w:hint="eastAsia"/>
          <w:sz w:val="24"/>
          <w:szCs w:val="24"/>
        </w:rPr>
        <w:t>型</w:t>
      </w:r>
      <w:r w:rsidRPr="00111A34">
        <w:rPr>
          <w:rFonts w:ascii="仿宋" w:eastAsia="仿宋" w:hAnsi="仿宋"/>
          <w:sz w:val="24"/>
          <w:szCs w:val="24"/>
        </w:rPr>
        <w:t>公司也不会寂寞，</w:t>
      </w:r>
      <w:r w:rsidRPr="00111A34">
        <w:rPr>
          <w:rFonts w:ascii="仿宋" w:eastAsia="仿宋" w:hAnsi="仿宋" w:hint="eastAsia"/>
          <w:sz w:val="24"/>
          <w:szCs w:val="24"/>
        </w:rPr>
        <w:t>其</w:t>
      </w:r>
      <w:r w:rsidRPr="00111A34">
        <w:rPr>
          <w:rFonts w:ascii="仿宋" w:eastAsia="仿宋" w:hAnsi="仿宋"/>
          <w:sz w:val="24"/>
          <w:szCs w:val="24"/>
        </w:rPr>
        <w:t>龙头地位更加稳固，股票</w:t>
      </w:r>
      <w:r w:rsidRPr="00111A34">
        <w:rPr>
          <w:rFonts w:ascii="仿宋" w:eastAsia="仿宋" w:hAnsi="仿宋" w:hint="eastAsia"/>
          <w:sz w:val="24"/>
          <w:szCs w:val="24"/>
        </w:rPr>
        <w:t>市场</w:t>
      </w:r>
      <w:r w:rsidRPr="00111A34">
        <w:rPr>
          <w:rFonts w:ascii="仿宋" w:eastAsia="仿宋" w:hAnsi="仿宋"/>
          <w:sz w:val="24"/>
          <w:szCs w:val="24"/>
        </w:rPr>
        <w:t>风格</w:t>
      </w:r>
      <w:r w:rsidRPr="00111A34">
        <w:rPr>
          <w:rFonts w:ascii="仿宋" w:eastAsia="仿宋" w:hAnsi="仿宋" w:hint="eastAsia"/>
          <w:sz w:val="24"/>
          <w:szCs w:val="24"/>
        </w:rPr>
        <w:t>轮动</w:t>
      </w:r>
      <w:r w:rsidRPr="00111A34">
        <w:rPr>
          <w:rFonts w:ascii="仿宋" w:eastAsia="仿宋" w:hAnsi="仿宋"/>
          <w:sz w:val="24"/>
          <w:szCs w:val="24"/>
        </w:rPr>
        <w:t>也会以成长</w:t>
      </w:r>
      <w:r w:rsidRPr="00111A34">
        <w:rPr>
          <w:rFonts w:ascii="仿宋" w:eastAsia="仿宋" w:hAnsi="仿宋" w:hint="eastAsia"/>
          <w:sz w:val="24"/>
          <w:szCs w:val="24"/>
        </w:rPr>
        <w:t>股</w:t>
      </w:r>
      <w:r w:rsidR="005A0AAE">
        <w:rPr>
          <w:rFonts w:ascii="仿宋" w:eastAsia="仿宋" w:hAnsi="仿宋"/>
          <w:sz w:val="24"/>
          <w:szCs w:val="24"/>
        </w:rPr>
        <w:t>主导</w:t>
      </w:r>
      <w:r w:rsidR="005A0AAE">
        <w:rPr>
          <w:rFonts w:ascii="仿宋" w:eastAsia="仿宋" w:hAnsi="仿宋" w:hint="eastAsia"/>
          <w:sz w:val="24"/>
          <w:szCs w:val="24"/>
        </w:rPr>
        <w:t>、</w:t>
      </w:r>
      <w:r w:rsidRPr="00111A34">
        <w:rPr>
          <w:rFonts w:ascii="仿宋" w:eastAsia="仿宋" w:hAnsi="仿宋" w:hint="eastAsia"/>
          <w:sz w:val="24"/>
          <w:szCs w:val="24"/>
        </w:rPr>
        <w:t>价值股</w:t>
      </w:r>
      <w:r w:rsidRPr="00111A34">
        <w:rPr>
          <w:rFonts w:ascii="仿宋" w:eastAsia="仿宋" w:hAnsi="仿宋"/>
          <w:sz w:val="24"/>
          <w:szCs w:val="24"/>
        </w:rPr>
        <w:t>跟随</w:t>
      </w:r>
      <w:r w:rsidRPr="00111A34">
        <w:rPr>
          <w:rFonts w:ascii="仿宋" w:eastAsia="仿宋" w:hAnsi="仿宋" w:hint="eastAsia"/>
          <w:sz w:val="24"/>
          <w:szCs w:val="24"/>
        </w:rPr>
        <w:t>补涨</w:t>
      </w:r>
      <w:r w:rsidRPr="00111A34">
        <w:rPr>
          <w:rFonts w:ascii="仿宋" w:eastAsia="仿宋" w:hAnsi="仿宋"/>
          <w:sz w:val="24"/>
          <w:szCs w:val="24"/>
        </w:rPr>
        <w:t>的方式</w:t>
      </w:r>
      <w:r w:rsidRPr="00111A34">
        <w:rPr>
          <w:rFonts w:ascii="仿宋" w:eastAsia="仿宋" w:hAnsi="仿宋" w:hint="eastAsia"/>
          <w:sz w:val="24"/>
          <w:szCs w:val="24"/>
        </w:rPr>
        <w:t>交替演绎</w:t>
      </w:r>
      <w:r w:rsidRPr="00111A34">
        <w:rPr>
          <w:rFonts w:ascii="仿宋" w:eastAsia="仿宋" w:hAnsi="仿宋"/>
          <w:sz w:val="24"/>
          <w:szCs w:val="24"/>
        </w:rPr>
        <w:t>。</w:t>
      </w:r>
    </w:p>
    <w:p w:rsidR="00111A34" w:rsidRPr="00111A34" w:rsidRDefault="00111A34" w:rsidP="00111A34">
      <w:pPr>
        <w:spacing w:beforeLines="50" w:before="156" w:line="324" w:lineRule="auto"/>
        <w:ind w:leftChars="1080" w:left="2268" w:rightChars="471" w:right="989" w:firstLineChars="200" w:firstLine="480"/>
        <w:jc w:val="left"/>
        <w:rPr>
          <w:rFonts w:ascii="仿宋" w:eastAsia="仿宋" w:hAnsi="仿宋"/>
          <w:sz w:val="24"/>
          <w:szCs w:val="24"/>
        </w:rPr>
      </w:pPr>
      <w:r w:rsidRPr="00111A34">
        <w:rPr>
          <w:rFonts w:ascii="仿宋" w:eastAsia="仿宋" w:hAnsi="仿宋" w:hint="eastAsia"/>
          <w:sz w:val="24"/>
          <w:szCs w:val="24"/>
        </w:rPr>
        <w:t>图一：</w:t>
      </w:r>
    </w:p>
    <w:p w:rsidR="00111A34" w:rsidRPr="00111A34" w:rsidRDefault="00111A34" w:rsidP="00A62868">
      <w:pPr>
        <w:spacing w:beforeLines="50" w:before="156" w:line="324" w:lineRule="auto"/>
        <w:ind w:leftChars="1080" w:left="2268" w:rightChars="471" w:right="989" w:firstLineChars="200" w:firstLine="480"/>
        <w:jc w:val="left"/>
        <w:rPr>
          <w:rFonts w:ascii="仿宋" w:eastAsia="仿宋" w:hAnsi="仿宋" w:hint="eastAsia"/>
          <w:sz w:val="24"/>
          <w:szCs w:val="24"/>
        </w:rPr>
      </w:pPr>
      <w:r w:rsidRPr="00111A34">
        <w:rPr>
          <w:rFonts w:ascii="仿宋" w:eastAsia="仿宋" w:hAnsi="仿宋"/>
          <w:sz w:val="24"/>
          <w:szCs w:val="24"/>
        </w:rPr>
        <w:drawing>
          <wp:inline distT="0" distB="0" distL="0" distR="0" wp14:anchorId="0ACD0946" wp14:editId="76E96B30">
            <wp:extent cx="4167505" cy="2378985"/>
            <wp:effectExtent l="0" t="0" r="444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16311" cy="2406845"/>
                    </a:xfrm>
                    <a:prstGeom prst="rect">
                      <a:avLst/>
                    </a:prstGeom>
                  </pic:spPr>
                </pic:pic>
              </a:graphicData>
            </a:graphic>
          </wp:inline>
        </w:drawing>
      </w:r>
    </w:p>
    <w:p w:rsidR="00111A34" w:rsidRPr="00111A34" w:rsidRDefault="00111A34" w:rsidP="00111A34">
      <w:pPr>
        <w:spacing w:beforeLines="50" w:before="156" w:line="324" w:lineRule="auto"/>
        <w:ind w:leftChars="1080" w:left="2268" w:rightChars="471" w:right="989" w:firstLineChars="200" w:firstLine="480"/>
        <w:jc w:val="left"/>
        <w:rPr>
          <w:rFonts w:ascii="仿宋" w:eastAsia="仿宋" w:hAnsi="仿宋"/>
          <w:sz w:val="24"/>
          <w:szCs w:val="24"/>
        </w:rPr>
      </w:pPr>
      <w:r w:rsidRPr="00111A34">
        <w:rPr>
          <w:rFonts w:ascii="仿宋" w:eastAsia="仿宋" w:hAnsi="仿宋" w:hint="eastAsia"/>
          <w:sz w:val="24"/>
          <w:szCs w:val="24"/>
        </w:rPr>
        <w:t>图二：</w:t>
      </w:r>
    </w:p>
    <w:p w:rsidR="00111A34" w:rsidRPr="00111A34" w:rsidRDefault="00111A34" w:rsidP="00A62868">
      <w:pPr>
        <w:spacing w:beforeLines="50" w:before="156" w:line="324" w:lineRule="auto"/>
        <w:ind w:leftChars="1080" w:left="2268" w:rightChars="471" w:right="989" w:firstLineChars="200" w:firstLine="480"/>
        <w:jc w:val="left"/>
        <w:rPr>
          <w:rFonts w:ascii="仿宋" w:eastAsia="仿宋" w:hAnsi="仿宋" w:hint="eastAsia"/>
          <w:sz w:val="24"/>
          <w:szCs w:val="24"/>
        </w:rPr>
      </w:pPr>
      <w:r w:rsidRPr="00111A34">
        <w:rPr>
          <w:rFonts w:ascii="仿宋" w:eastAsia="仿宋" w:hAnsi="仿宋"/>
          <w:sz w:val="24"/>
          <w:szCs w:val="24"/>
        </w:rPr>
        <w:drawing>
          <wp:inline distT="0" distB="0" distL="0" distR="0" wp14:anchorId="73C20972" wp14:editId="75F141BD">
            <wp:extent cx="4162425" cy="242146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04612" cy="2446009"/>
                    </a:xfrm>
                    <a:prstGeom prst="rect">
                      <a:avLst/>
                    </a:prstGeom>
                  </pic:spPr>
                </pic:pic>
              </a:graphicData>
            </a:graphic>
          </wp:inline>
        </w:drawing>
      </w:r>
    </w:p>
    <w:p w:rsidR="00111A34" w:rsidRPr="00111A34" w:rsidRDefault="00111A34" w:rsidP="00C12815">
      <w:pPr>
        <w:spacing w:beforeLines="50" w:before="156" w:line="324" w:lineRule="auto"/>
        <w:ind w:leftChars="1080" w:left="2268" w:rightChars="471" w:right="989" w:firstLineChars="200" w:firstLine="480"/>
        <w:jc w:val="left"/>
        <w:rPr>
          <w:rFonts w:ascii="仿宋" w:eastAsia="仿宋" w:hAnsi="仿宋" w:hint="eastAsia"/>
          <w:sz w:val="24"/>
          <w:szCs w:val="24"/>
        </w:rPr>
      </w:pPr>
      <w:r w:rsidRPr="00111A34">
        <w:rPr>
          <w:rFonts w:ascii="仿宋" w:eastAsia="仿宋" w:hAnsi="仿宋" w:hint="eastAsia"/>
          <w:sz w:val="24"/>
          <w:szCs w:val="24"/>
        </w:rPr>
        <w:lastRenderedPageBreak/>
        <w:t>图三：</w:t>
      </w:r>
    </w:p>
    <w:p w:rsidR="00914A91" w:rsidRPr="00914A91" w:rsidRDefault="00111A34" w:rsidP="004A489D">
      <w:pPr>
        <w:spacing w:beforeLines="50" w:before="156" w:line="324" w:lineRule="auto"/>
        <w:ind w:leftChars="1080" w:left="2268" w:rightChars="471" w:right="989" w:firstLineChars="200" w:firstLine="480"/>
        <w:jc w:val="left"/>
        <w:rPr>
          <w:rFonts w:ascii="仿宋" w:eastAsia="仿宋" w:hAnsi="仿宋" w:hint="eastAsia"/>
          <w:sz w:val="24"/>
          <w:szCs w:val="24"/>
        </w:rPr>
      </w:pPr>
      <w:r w:rsidRPr="00111A34">
        <w:rPr>
          <w:rFonts w:ascii="仿宋" w:eastAsia="仿宋" w:hAnsi="仿宋"/>
          <w:sz w:val="24"/>
          <w:szCs w:val="24"/>
        </w:rPr>
        <w:drawing>
          <wp:inline distT="0" distB="0" distL="0" distR="0" wp14:anchorId="4373DC15" wp14:editId="4ECEE52C">
            <wp:extent cx="4232910" cy="2387361"/>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242610" cy="2392832"/>
                    </a:xfrm>
                    <a:prstGeom prst="rect">
                      <a:avLst/>
                    </a:prstGeom>
                  </pic:spPr>
                </pic:pic>
              </a:graphicData>
            </a:graphic>
          </wp:inline>
        </w:drawing>
      </w:r>
    </w:p>
    <w:p w:rsidR="008058B6" w:rsidRDefault="008058B6" w:rsidP="00E75BC4">
      <w:pPr>
        <w:spacing w:before="240" w:line="324" w:lineRule="auto"/>
        <w:ind w:rightChars="471" w:right="989"/>
        <w:jc w:val="left"/>
        <w:rPr>
          <w:rFonts w:ascii="仿宋" w:eastAsia="仿宋" w:hAnsi="仿宋" w:hint="eastAsia"/>
          <w:b/>
          <w:color w:val="082F6B"/>
          <w:sz w:val="44"/>
          <w:szCs w:val="44"/>
        </w:rPr>
      </w:pPr>
    </w:p>
    <w:p w:rsidR="003735C5" w:rsidRDefault="003735C5" w:rsidP="00B7035E">
      <w:pPr>
        <w:spacing w:before="240" w:line="324" w:lineRule="auto"/>
        <w:ind w:leftChars="1080" w:left="2268" w:rightChars="471" w:right="989"/>
        <w:jc w:val="left"/>
        <w:rPr>
          <w:rFonts w:ascii="仿宋" w:eastAsia="仿宋" w:hAnsi="仿宋"/>
          <w:b/>
          <w:color w:val="082F6B"/>
          <w:sz w:val="44"/>
          <w:szCs w:val="44"/>
        </w:rPr>
      </w:pPr>
    </w:p>
    <w:p w:rsidR="00B7035E" w:rsidRPr="00567F50" w:rsidRDefault="00B7035E" w:rsidP="00B7035E">
      <w:pPr>
        <w:spacing w:before="240" w:line="324" w:lineRule="auto"/>
        <w:ind w:leftChars="1080" w:left="2268" w:rightChars="471" w:right="989"/>
        <w:jc w:val="left"/>
        <w:rPr>
          <w:rFonts w:ascii="仿宋" w:eastAsia="仿宋" w:hAnsi="仿宋"/>
          <w:b/>
          <w:color w:val="082F6B"/>
          <w:sz w:val="44"/>
          <w:szCs w:val="44"/>
        </w:rPr>
      </w:pPr>
      <w:r w:rsidRPr="002D6A58">
        <w:rPr>
          <w:rFonts w:ascii="仿宋" w:eastAsia="仿宋" w:hAnsi="仿宋" w:hint="eastAsia"/>
          <w:b/>
          <w:color w:val="082F6B"/>
          <w:sz w:val="44"/>
          <w:szCs w:val="44"/>
        </w:rPr>
        <w:t>股票市场运行周报</w:t>
      </w:r>
      <w:r w:rsidRPr="002D6A58">
        <w:rPr>
          <w:rFonts w:ascii="仿宋" w:eastAsia="仿宋" w:hAnsi="仿宋" w:hint="eastAsia"/>
          <w:b/>
          <w:color w:val="082F6B"/>
          <w:sz w:val="36"/>
          <w:szCs w:val="36"/>
        </w:rPr>
        <w:t>（</w:t>
      </w:r>
      <w:r w:rsidR="00C365B2">
        <w:rPr>
          <w:rFonts w:ascii="仿宋" w:eastAsia="仿宋" w:hAnsi="仿宋" w:hint="eastAsia"/>
          <w:b/>
          <w:color w:val="082F6B"/>
          <w:sz w:val="36"/>
          <w:szCs w:val="36"/>
        </w:rPr>
        <w:t>2015</w:t>
      </w:r>
      <w:r w:rsidR="00BC292E">
        <w:rPr>
          <w:rFonts w:ascii="仿宋" w:eastAsia="仿宋" w:hAnsi="仿宋"/>
          <w:b/>
          <w:color w:val="082F6B"/>
          <w:sz w:val="36"/>
          <w:szCs w:val="36"/>
        </w:rPr>
        <w:t>1</w:t>
      </w:r>
      <w:r w:rsidR="00E643FF">
        <w:rPr>
          <w:rFonts w:ascii="仿宋" w:eastAsia="仿宋" w:hAnsi="仿宋" w:hint="eastAsia"/>
          <w:b/>
          <w:color w:val="082F6B"/>
          <w:sz w:val="36"/>
          <w:szCs w:val="36"/>
        </w:rPr>
        <w:t>102</w:t>
      </w:r>
      <w:r w:rsidR="005F54DF" w:rsidRPr="002D6A58">
        <w:rPr>
          <w:rFonts w:ascii="仿宋" w:eastAsia="仿宋" w:hAnsi="仿宋" w:hint="eastAsia"/>
          <w:b/>
          <w:color w:val="082F6B"/>
          <w:sz w:val="36"/>
          <w:szCs w:val="36"/>
        </w:rPr>
        <w:t>-</w:t>
      </w:r>
      <w:r w:rsidR="00C365B2">
        <w:rPr>
          <w:rFonts w:ascii="仿宋" w:eastAsia="仿宋" w:hAnsi="仿宋" w:hint="eastAsia"/>
          <w:b/>
          <w:color w:val="082F6B"/>
          <w:sz w:val="36"/>
          <w:szCs w:val="36"/>
        </w:rPr>
        <w:t>2015</w:t>
      </w:r>
      <w:r w:rsidR="00BC292E">
        <w:rPr>
          <w:rFonts w:ascii="仿宋" w:eastAsia="仿宋" w:hAnsi="仿宋"/>
          <w:b/>
          <w:color w:val="082F6B"/>
          <w:sz w:val="36"/>
          <w:szCs w:val="36"/>
        </w:rPr>
        <w:t>1</w:t>
      </w:r>
      <w:r w:rsidR="00E643FF">
        <w:rPr>
          <w:rFonts w:ascii="仿宋" w:eastAsia="仿宋" w:hAnsi="仿宋" w:hint="eastAsia"/>
          <w:b/>
          <w:color w:val="082F6B"/>
          <w:sz w:val="36"/>
          <w:szCs w:val="36"/>
        </w:rPr>
        <w:t>106</w:t>
      </w:r>
      <w:r w:rsidR="000D524A">
        <w:rPr>
          <w:rFonts w:ascii="仿宋" w:eastAsia="仿宋" w:hAnsi="仿宋" w:hint="eastAsia"/>
          <w:b/>
          <w:color w:val="082F6B"/>
          <w:sz w:val="36"/>
          <w:szCs w:val="36"/>
        </w:rPr>
        <w:t>）</w:t>
      </w:r>
    </w:p>
    <w:p w:rsidR="000F5EB7" w:rsidRDefault="00B7035E" w:rsidP="00E76A4C">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b/>
          <w:color w:val="0088CC"/>
          <w:sz w:val="24"/>
          <w:szCs w:val="24"/>
        </w:rPr>
        <w:t>交银施罗德量化投资部</w:t>
      </w:r>
      <w:r w:rsidR="0079773E" w:rsidRPr="00567F50">
        <w:rPr>
          <w:rFonts w:ascii="仿宋" w:eastAsia="仿宋" w:hAnsi="仿宋"/>
          <w:color w:val="1F497D"/>
          <w:szCs w:val="21"/>
          <w:u w:val="single"/>
        </w:rPr>
        <w:br/>
      </w:r>
      <w:r w:rsidR="00B01259" w:rsidRPr="00567F50">
        <w:rPr>
          <w:rFonts w:ascii="仿宋" w:eastAsia="仿宋" w:hAnsi="仿宋" w:hint="eastAsia"/>
          <w:sz w:val="24"/>
          <w:szCs w:val="24"/>
          <w:lang w:val="en-GB"/>
        </w:rPr>
        <w:t>本周上证综指</w:t>
      </w:r>
      <w:r w:rsidR="00242672">
        <w:rPr>
          <w:rFonts w:ascii="仿宋" w:eastAsia="仿宋" w:hAnsi="仿宋" w:hint="eastAsia"/>
          <w:sz w:val="24"/>
          <w:szCs w:val="24"/>
          <w:lang w:val="en-GB"/>
        </w:rPr>
        <w:t>上涨</w:t>
      </w:r>
      <w:r w:rsidR="00242672" w:rsidRPr="008D04FC">
        <w:rPr>
          <w:rFonts w:ascii="仿宋" w:eastAsia="仿宋" w:hAnsi="仿宋" w:cs="Arial"/>
        </w:rPr>
        <w:t>6.13%</w:t>
      </w:r>
      <w:r w:rsidR="00B01259" w:rsidRPr="00567F50">
        <w:rPr>
          <w:rFonts w:ascii="仿宋" w:eastAsia="仿宋" w:hAnsi="仿宋" w:hint="eastAsia"/>
          <w:sz w:val="24"/>
          <w:szCs w:val="24"/>
          <w:lang w:val="en-GB"/>
        </w:rPr>
        <w:t>，深证成指</w:t>
      </w:r>
      <w:r w:rsidR="00242672">
        <w:rPr>
          <w:rFonts w:ascii="仿宋" w:eastAsia="仿宋" w:hAnsi="仿宋" w:hint="eastAsia"/>
          <w:sz w:val="24"/>
          <w:szCs w:val="24"/>
          <w:lang w:val="en-GB"/>
        </w:rPr>
        <w:t>上涨</w:t>
      </w:r>
      <w:r w:rsidR="00242672" w:rsidRPr="008D04FC">
        <w:rPr>
          <w:rFonts w:ascii="仿宋" w:eastAsia="仿宋" w:hAnsi="仿宋" w:cs="Arial"/>
        </w:rPr>
        <w:t>6.30%</w:t>
      </w:r>
      <w:r w:rsidR="00B01259" w:rsidRPr="00567F50">
        <w:rPr>
          <w:rFonts w:ascii="仿宋" w:eastAsia="仿宋" w:hAnsi="仿宋" w:hint="eastAsia"/>
          <w:sz w:val="24"/>
          <w:szCs w:val="24"/>
          <w:lang w:val="en-GB"/>
        </w:rPr>
        <w:t>，中小</w:t>
      </w:r>
      <w:proofErr w:type="gramStart"/>
      <w:r w:rsidR="00B01259" w:rsidRPr="00567F50">
        <w:rPr>
          <w:rFonts w:ascii="仿宋" w:eastAsia="仿宋" w:hAnsi="仿宋" w:hint="eastAsia"/>
          <w:sz w:val="24"/>
          <w:szCs w:val="24"/>
          <w:lang w:val="en-GB"/>
        </w:rPr>
        <w:t>板指数</w:t>
      </w:r>
      <w:proofErr w:type="gramEnd"/>
      <w:r w:rsidR="00985509">
        <w:rPr>
          <w:rFonts w:ascii="仿宋" w:eastAsia="仿宋" w:hAnsi="仿宋" w:hint="eastAsia"/>
          <w:sz w:val="24"/>
          <w:szCs w:val="24"/>
          <w:lang w:val="en-GB"/>
        </w:rPr>
        <w:t>上涨</w:t>
      </w:r>
      <w:r w:rsidR="00242672" w:rsidRPr="008D04FC">
        <w:rPr>
          <w:rFonts w:ascii="仿宋" w:eastAsia="仿宋" w:hAnsi="仿宋" w:cs="Arial"/>
        </w:rPr>
        <w:t>5.25%</w:t>
      </w:r>
      <w:r w:rsidR="00B01259" w:rsidRPr="00567F50">
        <w:rPr>
          <w:rFonts w:ascii="仿宋" w:eastAsia="仿宋" w:hAnsi="仿宋" w:hint="eastAsia"/>
          <w:sz w:val="24"/>
          <w:szCs w:val="24"/>
          <w:lang w:val="en-GB"/>
        </w:rPr>
        <w:t>，沪深两市成交量为</w:t>
      </w:r>
      <w:r w:rsidR="00242672" w:rsidRPr="0050135C">
        <w:rPr>
          <w:rFonts w:ascii="仿宋" w:eastAsia="仿宋" w:hAnsi="仿宋" w:cs="Arial"/>
        </w:rPr>
        <w:t>49,053.66</w:t>
      </w:r>
      <w:r w:rsidR="00B01259" w:rsidRPr="00567F50">
        <w:rPr>
          <w:rFonts w:ascii="仿宋" w:eastAsia="仿宋" w:hAnsi="仿宋" w:hint="eastAsia"/>
          <w:sz w:val="24"/>
          <w:szCs w:val="24"/>
          <w:lang w:val="en-GB"/>
        </w:rPr>
        <w:t>亿元。</w:t>
      </w:r>
      <w:r w:rsidR="00D776B8" w:rsidRPr="00D776B8">
        <w:rPr>
          <w:rFonts w:ascii="仿宋" w:eastAsia="仿宋" w:hAnsi="仿宋" w:hint="eastAsia"/>
          <w:sz w:val="24"/>
          <w:szCs w:val="24"/>
          <w:lang w:val="en-GB"/>
        </w:rPr>
        <w:t>非银金融、休闲服务、建筑装饰</w:t>
      </w:r>
      <w:r w:rsidR="003F1BC6">
        <w:rPr>
          <w:rFonts w:ascii="仿宋" w:eastAsia="仿宋" w:hAnsi="仿宋" w:hint="eastAsia"/>
          <w:sz w:val="24"/>
          <w:szCs w:val="24"/>
          <w:lang w:val="en-GB"/>
        </w:rPr>
        <w:t>涨幅</w:t>
      </w:r>
      <w:r w:rsidR="003B5D7B">
        <w:rPr>
          <w:rFonts w:ascii="仿宋" w:eastAsia="仿宋" w:hAnsi="仿宋" w:hint="eastAsia"/>
          <w:sz w:val="24"/>
          <w:szCs w:val="24"/>
          <w:lang w:val="en-GB"/>
        </w:rPr>
        <w:t>最大</w:t>
      </w:r>
      <w:r w:rsidR="00122485">
        <w:rPr>
          <w:rFonts w:ascii="仿宋" w:eastAsia="仿宋" w:hAnsi="仿宋"/>
          <w:sz w:val="24"/>
          <w:szCs w:val="24"/>
          <w:lang w:val="en-GB"/>
        </w:rPr>
        <w:t>，</w:t>
      </w:r>
      <w:r w:rsidR="00140E58">
        <w:rPr>
          <w:rFonts w:ascii="仿宋" w:eastAsia="仿宋" w:hAnsi="仿宋"/>
          <w:sz w:val="24"/>
          <w:szCs w:val="24"/>
          <w:lang w:val="en-GB"/>
        </w:rPr>
        <w:t>分别</w:t>
      </w:r>
      <w:r w:rsidR="00140E58">
        <w:rPr>
          <w:rFonts w:ascii="仿宋" w:eastAsia="仿宋" w:hAnsi="仿宋" w:hint="eastAsia"/>
          <w:sz w:val="24"/>
          <w:szCs w:val="24"/>
          <w:lang w:val="en-GB"/>
        </w:rPr>
        <w:t>上涨</w:t>
      </w:r>
      <w:r w:rsidR="00D11534" w:rsidRPr="00D11534">
        <w:rPr>
          <w:rFonts w:ascii="仿宋" w:eastAsia="仿宋" w:hAnsi="仿宋" w:hint="eastAsia"/>
          <w:sz w:val="24"/>
          <w:szCs w:val="24"/>
          <w:lang w:val="en-GB"/>
        </w:rPr>
        <w:t>17.45%、10.90%、9.51%</w:t>
      </w:r>
      <w:r w:rsidR="00122485">
        <w:rPr>
          <w:rFonts w:ascii="仿宋" w:eastAsia="仿宋" w:hAnsi="仿宋"/>
          <w:sz w:val="24"/>
          <w:szCs w:val="24"/>
          <w:lang w:val="en-GB"/>
        </w:rPr>
        <w:t>。</w:t>
      </w:r>
      <w:r w:rsidR="003D4597" w:rsidRPr="00567F50">
        <w:rPr>
          <w:rFonts w:ascii="仿宋" w:eastAsia="仿宋" w:hAnsi="仿宋" w:hint="eastAsia"/>
          <w:sz w:val="24"/>
          <w:szCs w:val="24"/>
          <w:lang w:val="en-GB"/>
        </w:rPr>
        <w:t>从行业换手率来看，</w:t>
      </w:r>
      <w:r w:rsidR="0060573C" w:rsidRPr="0060573C">
        <w:rPr>
          <w:rFonts w:ascii="仿宋" w:eastAsia="仿宋" w:hAnsi="仿宋" w:hint="eastAsia"/>
          <w:sz w:val="24"/>
          <w:szCs w:val="24"/>
          <w:lang w:val="en-GB"/>
        </w:rPr>
        <w:t>计算机</w:t>
      </w:r>
      <w:r w:rsidR="0060573C">
        <w:rPr>
          <w:rFonts w:ascii="仿宋" w:eastAsia="仿宋" w:hAnsi="仿宋" w:hint="eastAsia"/>
          <w:sz w:val="24"/>
          <w:szCs w:val="24"/>
          <w:lang w:val="en-GB"/>
        </w:rPr>
        <w:t>行业</w:t>
      </w:r>
      <w:r w:rsidR="003D4597" w:rsidRPr="00567F50">
        <w:rPr>
          <w:rFonts w:ascii="仿宋" w:eastAsia="仿宋" w:hAnsi="仿宋" w:hint="eastAsia"/>
          <w:sz w:val="24"/>
          <w:szCs w:val="24"/>
          <w:lang w:val="en-GB"/>
        </w:rPr>
        <w:t>换手率最大，换手率</w:t>
      </w:r>
      <w:r w:rsidR="004A3A0E">
        <w:rPr>
          <w:rFonts w:ascii="仿宋" w:eastAsia="仿宋" w:hAnsi="仿宋" w:hint="eastAsia"/>
          <w:sz w:val="24"/>
          <w:szCs w:val="24"/>
          <w:lang w:val="en-GB"/>
        </w:rPr>
        <w:t>为</w:t>
      </w:r>
      <w:r w:rsidR="007A1613" w:rsidRPr="007A1613">
        <w:rPr>
          <w:rFonts w:ascii="仿宋" w:eastAsia="仿宋" w:hAnsi="仿宋"/>
          <w:sz w:val="24"/>
          <w:szCs w:val="24"/>
          <w:lang w:val="en-GB"/>
        </w:rPr>
        <w:t>24.90%</w:t>
      </w:r>
      <w:r w:rsidR="00953450">
        <w:rPr>
          <w:rFonts w:ascii="仿宋" w:eastAsia="仿宋" w:hAnsi="仿宋" w:hint="eastAsia"/>
          <w:sz w:val="24"/>
          <w:szCs w:val="24"/>
          <w:lang w:val="en-GB"/>
        </w:rPr>
        <w:t>。</w:t>
      </w:r>
    </w:p>
    <w:p w:rsidR="00D91CFB" w:rsidRPr="00E16A7D" w:rsidRDefault="00D91CFB" w:rsidP="00E76A4C">
      <w:pPr>
        <w:spacing w:after="240" w:line="300" w:lineRule="auto"/>
        <w:ind w:leftChars="1080" w:left="2268" w:rightChars="471" w:right="989"/>
        <w:jc w:val="left"/>
        <w:rPr>
          <w:rFonts w:ascii="仿宋" w:eastAsia="仿宋" w:hAnsi="仿宋"/>
          <w:sz w:val="24"/>
          <w:szCs w:val="24"/>
          <w:lang w:val="en-GB"/>
        </w:rPr>
      </w:pPr>
    </w:p>
    <w:p w:rsidR="00B7035E" w:rsidRPr="00567F50" w:rsidRDefault="00B7035E" w:rsidP="00B7035E">
      <w:pPr>
        <w:spacing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t xml:space="preserve">表1:指数表现    </w:t>
      </w:r>
      <w:r w:rsidRPr="00567F50">
        <w:rPr>
          <w:rFonts w:ascii="仿宋" w:eastAsia="仿宋" w:hAnsi="仿宋" w:hint="eastAsia"/>
          <w:sz w:val="24"/>
          <w:szCs w:val="24"/>
        </w:rPr>
        <w:t xml:space="preserve">                  </w:t>
      </w:r>
      <w:r w:rsidRPr="00567F50">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992"/>
        <w:gridCol w:w="1134"/>
        <w:gridCol w:w="283"/>
        <w:gridCol w:w="3901"/>
        <w:gridCol w:w="1315"/>
      </w:tblGrid>
      <w:tr w:rsidR="00B7035E" w:rsidRPr="00567F50" w:rsidTr="00AB7C2D">
        <w:trPr>
          <w:trHeight w:val="477"/>
        </w:trPr>
        <w:tc>
          <w:tcPr>
            <w:tcW w:w="1513"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指数名称</w:t>
            </w:r>
          </w:p>
        </w:tc>
        <w:tc>
          <w:tcPr>
            <w:tcW w:w="992"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区间</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收益率</w:t>
            </w:r>
          </w:p>
        </w:tc>
        <w:tc>
          <w:tcPr>
            <w:tcW w:w="1134" w:type="dxa"/>
            <w:tcBorders>
              <w:right w:val="nil"/>
            </w:tcBorders>
            <w:shd w:val="clear" w:color="auto" w:fill="1F497D"/>
            <w:vAlign w:val="center"/>
          </w:tcPr>
          <w:p w:rsidR="00C62D3F"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成交金额</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（亿元）</w:t>
            </w:r>
          </w:p>
        </w:tc>
        <w:tc>
          <w:tcPr>
            <w:tcW w:w="283" w:type="dxa"/>
            <w:vMerge w:val="restart"/>
            <w:tcBorders>
              <w:top w:val="nil"/>
              <w:left w:val="nil"/>
            </w:tcBorders>
            <w:vAlign w:val="center"/>
          </w:tcPr>
          <w:p w:rsidR="00B7035E" w:rsidRPr="00567F50" w:rsidRDefault="00B7035E" w:rsidP="00274C7A">
            <w:pPr>
              <w:jc w:val="center"/>
              <w:rPr>
                <w:rFonts w:ascii="仿宋" w:eastAsia="仿宋" w:hAnsi="仿宋"/>
                <w:b/>
                <w:sz w:val="18"/>
                <w:szCs w:val="18"/>
              </w:rPr>
            </w:pPr>
          </w:p>
        </w:tc>
        <w:tc>
          <w:tcPr>
            <w:tcW w:w="3901"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市场总体指标</w:t>
            </w:r>
          </w:p>
        </w:tc>
        <w:tc>
          <w:tcPr>
            <w:tcW w:w="1315"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数值</w:t>
            </w:r>
          </w:p>
        </w:tc>
      </w:tr>
      <w:tr w:rsidR="0050135C" w:rsidRPr="00842A20" w:rsidTr="00AB7C2D">
        <w:trPr>
          <w:trHeight w:val="64"/>
        </w:trPr>
        <w:tc>
          <w:tcPr>
            <w:tcW w:w="1513" w:type="dxa"/>
            <w:shd w:val="clear" w:color="auto" w:fill="auto"/>
          </w:tcPr>
          <w:p w:rsidR="0050135C" w:rsidRPr="008D04FC" w:rsidRDefault="0050135C" w:rsidP="0050135C">
            <w:pPr>
              <w:widowControl/>
              <w:jc w:val="left"/>
              <w:rPr>
                <w:rFonts w:ascii="仿宋" w:eastAsia="仿宋" w:hAnsi="仿宋" w:cs="Arial"/>
              </w:rPr>
            </w:pPr>
            <w:r w:rsidRPr="008D04FC">
              <w:rPr>
                <w:rFonts w:ascii="仿宋" w:eastAsia="仿宋" w:hAnsi="仿宋" w:cs="Arial"/>
              </w:rPr>
              <w:t>上证综指</w:t>
            </w:r>
          </w:p>
        </w:tc>
        <w:tc>
          <w:tcPr>
            <w:tcW w:w="992" w:type="dxa"/>
            <w:shd w:val="clear" w:color="auto" w:fill="auto"/>
          </w:tcPr>
          <w:p w:rsidR="0050135C" w:rsidRPr="008D04FC" w:rsidRDefault="0050135C" w:rsidP="0050135C">
            <w:pPr>
              <w:jc w:val="right"/>
              <w:rPr>
                <w:rFonts w:ascii="仿宋" w:eastAsia="仿宋" w:hAnsi="仿宋" w:cs="Arial"/>
              </w:rPr>
            </w:pPr>
            <w:r w:rsidRPr="008D04FC">
              <w:rPr>
                <w:rFonts w:ascii="仿宋" w:eastAsia="仿宋" w:hAnsi="仿宋" w:cs="Arial"/>
              </w:rPr>
              <w:t>6.13%</w:t>
            </w:r>
          </w:p>
        </w:tc>
        <w:tc>
          <w:tcPr>
            <w:tcW w:w="1134" w:type="dxa"/>
            <w:shd w:val="clear" w:color="auto" w:fill="auto"/>
          </w:tcPr>
          <w:p w:rsidR="0050135C" w:rsidRPr="008D04FC" w:rsidRDefault="0050135C" w:rsidP="0050135C">
            <w:pPr>
              <w:jc w:val="right"/>
              <w:rPr>
                <w:rFonts w:ascii="仿宋" w:eastAsia="仿宋" w:hAnsi="仿宋" w:cs="Arial"/>
              </w:rPr>
            </w:pPr>
            <w:r w:rsidRPr="008D04FC">
              <w:rPr>
                <w:rFonts w:ascii="仿宋" w:eastAsia="仿宋" w:hAnsi="仿宋" w:cs="Arial"/>
              </w:rPr>
              <w:t>21,784.4</w:t>
            </w:r>
          </w:p>
        </w:tc>
        <w:tc>
          <w:tcPr>
            <w:tcW w:w="283" w:type="dxa"/>
            <w:vMerge/>
            <w:tcBorders>
              <w:left w:val="single" w:sz="4" w:space="0" w:color="1F497D"/>
            </w:tcBorders>
            <w:vAlign w:val="center"/>
          </w:tcPr>
          <w:p w:rsidR="0050135C" w:rsidRPr="00567F50" w:rsidRDefault="0050135C" w:rsidP="0050135C">
            <w:pPr>
              <w:jc w:val="center"/>
              <w:rPr>
                <w:rFonts w:ascii="仿宋" w:eastAsia="仿宋" w:hAnsi="仿宋" w:cs="Arial"/>
              </w:rPr>
            </w:pPr>
          </w:p>
        </w:tc>
        <w:tc>
          <w:tcPr>
            <w:tcW w:w="3901" w:type="dxa"/>
            <w:shd w:val="clear" w:color="auto" w:fill="auto"/>
          </w:tcPr>
          <w:p w:rsidR="0050135C" w:rsidRPr="0050135C" w:rsidRDefault="0050135C" w:rsidP="0050135C">
            <w:pPr>
              <w:jc w:val="right"/>
              <w:rPr>
                <w:rFonts w:ascii="仿宋" w:eastAsia="仿宋" w:hAnsi="仿宋" w:cs="Arial"/>
              </w:rPr>
            </w:pPr>
            <w:r w:rsidRPr="0050135C">
              <w:rPr>
                <w:rFonts w:ascii="仿宋" w:eastAsia="仿宋" w:hAnsi="仿宋" w:cs="Arial"/>
              </w:rPr>
              <w:t>A股总市值（亿元）</w:t>
            </w:r>
          </w:p>
        </w:tc>
        <w:tc>
          <w:tcPr>
            <w:tcW w:w="1315" w:type="dxa"/>
            <w:shd w:val="clear" w:color="auto" w:fill="auto"/>
          </w:tcPr>
          <w:p w:rsidR="0050135C" w:rsidRPr="0050135C" w:rsidRDefault="0050135C" w:rsidP="0050135C">
            <w:pPr>
              <w:jc w:val="right"/>
              <w:rPr>
                <w:rFonts w:ascii="仿宋" w:eastAsia="仿宋" w:hAnsi="仿宋" w:cs="Arial"/>
              </w:rPr>
            </w:pPr>
            <w:r w:rsidRPr="0050135C">
              <w:rPr>
                <w:rFonts w:ascii="仿宋" w:eastAsia="仿宋" w:hAnsi="仿宋" w:cs="Arial"/>
              </w:rPr>
              <w:t>561,452.44</w:t>
            </w:r>
          </w:p>
        </w:tc>
      </w:tr>
      <w:tr w:rsidR="0050135C" w:rsidRPr="00842A20" w:rsidTr="00AB7C2D">
        <w:trPr>
          <w:trHeight w:val="70"/>
        </w:trPr>
        <w:tc>
          <w:tcPr>
            <w:tcW w:w="1513" w:type="dxa"/>
            <w:shd w:val="clear" w:color="auto" w:fill="auto"/>
          </w:tcPr>
          <w:p w:rsidR="0050135C" w:rsidRPr="008D04FC" w:rsidRDefault="0050135C" w:rsidP="0050135C">
            <w:pPr>
              <w:widowControl/>
              <w:jc w:val="left"/>
              <w:rPr>
                <w:rFonts w:ascii="仿宋" w:eastAsia="仿宋" w:hAnsi="仿宋" w:cs="Arial"/>
              </w:rPr>
            </w:pPr>
            <w:r w:rsidRPr="008D04FC">
              <w:rPr>
                <w:rFonts w:ascii="仿宋" w:eastAsia="仿宋" w:hAnsi="仿宋" w:cs="Arial"/>
              </w:rPr>
              <w:t>上证180</w:t>
            </w:r>
          </w:p>
        </w:tc>
        <w:tc>
          <w:tcPr>
            <w:tcW w:w="992" w:type="dxa"/>
            <w:shd w:val="clear" w:color="auto" w:fill="auto"/>
          </w:tcPr>
          <w:p w:rsidR="0050135C" w:rsidRPr="008D04FC" w:rsidRDefault="0050135C" w:rsidP="0050135C">
            <w:pPr>
              <w:widowControl/>
              <w:jc w:val="right"/>
              <w:rPr>
                <w:rFonts w:ascii="仿宋" w:eastAsia="仿宋" w:hAnsi="仿宋" w:cs="Arial"/>
              </w:rPr>
            </w:pPr>
            <w:r w:rsidRPr="008D04FC">
              <w:rPr>
                <w:rFonts w:ascii="仿宋" w:eastAsia="仿宋" w:hAnsi="仿宋" w:cs="Arial"/>
              </w:rPr>
              <w:t>7.13%</w:t>
            </w:r>
          </w:p>
        </w:tc>
        <w:tc>
          <w:tcPr>
            <w:tcW w:w="1134" w:type="dxa"/>
            <w:shd w:val="clear" w:color="auto" w:fill="auto"/>
          </w:tcPr>
          <w:p w:rsidR="0050135C" w:rsidRPr="008D04FC" w:rsidRDefault="0050135C" w:rsidP="0050135C">
            <w:pPr>
              <w:widowControl/>
              <w:jc w:val="right"/>
              <w:rPr>
                <w:rFonts w:ascii="仿宋" w:eastAsia="仿宋" w:hAnsi="仿宋" w:cs="Arial"/>
              </w:rPr>
            </w:pPr>
            <w:r w:rsidRPr="008D04FC">
              <w:rPr>
                <w:rFonts w:ascii="仿宋" w:eastAsia="仿宋" w:hAnsi="仿宋" w:cs="Arial"/>
              </w:rPr>
              <w:t>9,081.3</w:t>
            </w:r>
          </w:p>
        </w:tc>
        <w:tc>
          <w:tcPr>
            <w:tcW w:w="283" w:type="dxa"/>
            <w:vMerge/>
            <w:tcBorders>
              <w:left w:val="single" w:sz="4" w:space="0" w:color="1F497D"/>
            </w:tcBorders>
            <w:vAlign w:val="center"/>
          </w:tcPr>
          <w:p w:rsidR="0050135C" w:rsidRPr="00567F50" w:rsidRDefault="0050135C" w:rsidP="0050135C">
            <w:pPr>
              <w:widowControl/>
              <w:jc w:val="center"/>
              <w:rPr>
                <w:rFonts w:ascii="仿宋" w:eastAsia="仿宋" w:hAnsi="仿宋" w:cs="Arial"/>
              </w:rPr>
            </w:pPr>
          </w:p>
        </w:tc>
        <w:tc>
          <w:tcPr>
            <w:tcW w:w="3901" w:type="dxa"/>
            <w:shd w:val="clear" w:color="auto" w:fill="auto"/>
          </w:tcPr>
          <w:p w:rsidR="0050135C" w:rsidRPr="0050135C" w:rsidRDefault="0050135C" w:rsidP="0050135C">
            <w:pPr>
              <w:jc w:val="right"/>
              <w:rPr>
                <w:rFonts w:ascii="仿宋" w:eastAsia="仿宋" w:hAnsi="仿宋" w:cs="Arial"/>
              </w:rPr>
            </w:pPr>
            <w:r w:rsidRPr="0050135C">
              <w:rPr>
                <w:rFonts w:ascii="仿宋" w:eastAsia="仿宋" w:hAnsi="仿宋" w:cs="Arial"/>
              </w:rPr>
              <w:t>A股流通市值（亿元）</w:t>
            </w:r>
          </w:p>
        </w:tc>
        <w:tc>
          <w:tcPr>
            <w:tcW w:w="1315" w:type="dxa"/>
            <w:shd w:val="clear" w:color="auto" w:fill="auto"/>
          </w:tcPr>
          <w:p w:rsidR="0050135C" w:rsidRPr="0050135C" w:rsidRDefault="0050135C" w:rsidP="0050135C">
            <w:pPr>
              <w:jc w:val="right"/>
              <w:rPr>
                <w:rFonts w:ascii="仿宋" w:eastAsia="仿宋" w:hAnsi="仿宋" w:cs="Arial"/>
              </w:rPr>
            </w:pPr>
            <w:r w:rsidRPr="0050135C">
              <w:rPr>
                <w:rFonts w:ascii="仿宋" w:eastAsia="仿宋" w:hAnsi="仿宋" w:cs="Arial"/>
              </w:rPr>
              <w:t>404,808.17</w:t>
            </w:r>
          </w:p>
        </w:tc>
      </w:tr>
      <w:tr w:rsidR="0050135C" w:rsidRPr="00842A20" w:rsidTr="00AB7C2D">
        <w:trPr>
          <w:trHeight w:val="20"/>
        </w:trPr>
        <w:tc>
          <w:tcPr>
            <w:tcW w:w="1513" w:type="dxa"/>
            <w:shd w:val="clear" w:color="auto" w:fill="auto"/>
          </w:tcPr>
          <w:p w:rsidR="0050135C" w:rsidRPr="008D04FC" w:rsidRDefault="0050135C" w:rsidP="0050135C">
            <w:pPr>
              <w:widowControl/>
              <w:jc w:val="left"/>
              <w:rPr>
                <w:rFonts w:ascii="仿宋" w:eastAsia="仿宋" w:hAnsi="仿宋" w:cs="Arial"/>
              </w:rPr>
            </w:pPr>
            <w:r w:rsidRPr="008D04FC">
              <w:rPr>
                <w:rFonts w:ascii="仿宋" w:eastAsia="仿宋" w:hAnsi="仿宋" w:cs="Arial"/>
              </w:rPr>
              <w:t>上证50</w:t>
            </w:r>
          </w:p>
        </w:tc>
        <w:tc>
          <w:tcPr>
            <w:tcW w:w="992" w:type="dxa"/>
            <w:shd w:val="clear" w:color="auto" w:fill="auto"/>
          </w:tcPr>
          <w:p w:rsidR="0050135C" w:rsidRPr="008D04FC" w:rsidRDefault="0050135C" w:rsidP="0050135C">
            <w:pPr>
              <w:widowControl/>
              <w:jc w:val="right"/>
              <w:rPr>
                <w:rFonts w:ascii="仿宋" w:eastAsia="仿宋" w:hAnsi="仿宋" w:cs="Arial"/>
              </w:rPr>
            </w:pPr>
            <w:r w:rsidRPr="008D04FC">
              <w:rPr>
                <w:rFonts w:ascii="仿宋" w:eastAsia="仿宋" w:hAnsi="仿宋" w:cs="Arial"/>
              </w:rPr>
              <w:t>7.80%</w:t>
            </w:r>
          </w:p>
        </w:tc>
        <w:tc>
          <w:tcPr>
            <w:tcW w:w="1134" w:type="dxa"/>
            <w:shd w:val="clear" w:color="auto" w:fill="auto"/>
          </w:tcPr>
          <w:p w:rsidR="0050135C" w:rsidRPr="008D04FC" w:rsidRDefault="0050135C" w:rsidP="0050135C">
            <w:pPr>
              <w:widowControl/>
              <w:jc w:val="right"/>
              <w:rPr>
                <w:rFonts w:ascii="仿宋" w:eastAsia="仿宋" w:hAnsi="仿宋" w:cs="Arial"/>
              </w:rPr>
            </w:pPr>
            <w:r w:rsidRPr="008D04FC">
              <w:rPr>
                <w:rFonts w:ascii="仿宋" w:eastAsia="仿宋" w:hAnsi="仿宋" w:cs="Arial"/>
              </w:rPr>
              <w:t>4,492.5</w:t>
            </w:r>
          </w:p>
        </w:tc>
        <w:tc>
          <w:tcPr>
            <w:tcW w:w="283" w:type="dxa"/>
            <w:vMerge/>
            <w:tcBorders>
              <w:left w:val="single" w:sz="4" w:space="0" w:color="1F497D"/>
            </w:tcBorders>
            <w:vAlign w:val="center"/>
          </w:tcPr>
          <w:p w:rsidR="0050135C" w:rsidRPr="00567F50" w:rsidRDefault="0050135C" w:rsidP="0050135C">
            <w:pPr>
              <w:widowControl/>
              <w:jc w:val="center"/>
              <w:rPr>
                <w:rFonts w:ascii="仿宋" w:eastAsia="仿宋" w:hAnsi="仿宋" w:cs="Arial"/>
              </w:rPr>
            </w:pPr>
          </w:p>
        </w:tc>
        <w:tc>
          <w:tcPr>
            <w:tcW w:w="3901" w:type="dxa"/>
            <w:shd w:val="clear" w:color="auto" w:fill="auto"/>
          </w:tcPr>
          <w:p w:rsidR="0050135C" w:rsidRPr="0050135C" w:rsidRDefault="0050135C" w:rsidP="0050135C">
            <w:pPr>
              <w:jc w:val="right"/>
              <w:rPr>
                <w:rFonts w:ascii="仿宋" w:eastAsia="仿宋" w:hAnsi="仿宋" w:cs="Arial"/>
              </w:rPr>
            </w:pPr>
            <w:r w:rsidRPr="0050135C">
              <w:rPr>
                <w:rFonts w:ascii="仿宋" w:eastAsia="仿宋" w:hAnsi="仿宋" w:cs="Arial"/>
              </w:rPr>
              <w:t>A股市盈率（最新年报，剔除负值）</w:t>
            </w:r>
          </w:p>
        </w:tc>
        <w:tc>
          <w:tcPr>
            <w:tcW w:w="1315" w:type="dxa"/>
            <w:shd w:val="clear" w:color="auto" w:fill="auto"/>
          </w:tcPr>
          <w:p w:rsidR="0050135C" w:rsidRPr="0050135C" w:rsidRDefault="0050135C" w:rsidP="0050135C">
            <w:pPr>
              <w:jc w:val="right"/>
              <w:rPr>
                <w:rFonts w:ascii="仿宋" w:eastAsia="仿宋" w:hAnsi="仿宋" w:cs="Arial"/>
              </w:rPr>
            </w:pPr>
            <w:r w:rsidRPr="0050135C">
              <w:rPr>
                <w:rFonts w:ascii="仿宋" w:eastAsia="仿宋" w:hAnsi="仿宋" w:cs="Arial"/>
              </w:rPr>
              <w:t>21.32</w:t>
            </w:r>
          </w:p>
        </w:tc>
      </w:tr>
      <w:tr w:rsidR="0050135C" w:rsidRPr="00842A20" w:rsidTr="00AB7C2D">
        <w:trPr>
          <w:trHeight w:val="20"/>
        </w:trPr>
        <w:tc>
          <w:tcPr>
            <w:tcW w:w="1513" w:type="dxa"/>
            <w:shd w:val="clear" w:color="auto" w:fill="auto"/>
          </w:tcPr>
          <w:p w:rsidR="0050135C" w:rsidRPr="008D04FC" w:rsidRDefault="0050135C" w:rsidP="0050135C">
            <w:pPr>
              <w:widowControl/>
              <w:jc w:val="left"/>
              <w:rPr>
                <w:rFonts w:ascii="仿宋" w:eastAsia="仿宋" w:hAnsi="仿宋" w:cs="Arial"/>
              </w:rPr>
            </w:pPr>
            <w:r w:rsidRPr="008D04FC">
              <w:rPr>
                <w:rFonts w:ascii="仿宋" w:eastAsia="仿宋" w:hAnsi="仿宋" w:cs="Arial"/>
              </w:rPr>
              <w:lastRenderedPageBreak/>
              <w:t>沪深300</w:t>
            </w:r>
          </w:p>
        </w:tc>
        <w:tc>
          <w:tcPr>
            <w:tcW w:w="992" w:type="dxa"/>
            <w:shd w:val="clear" w:color="auto" w:fill="auto"/>
          </w:tcPr>
          <w:p w:rsidR="0050135C" w:rsidRPr="008D04FC" w:rsidRDefault="0050135C" w:rsidP="0050135C">
            <w:pPr>
              <w:widowControl/>
              <w:jc w:val="right"/>
              <w:rPr>
                <w:rFonts w:ascii="仿宋" w:eastAsia="仿宋" w:hAnsi="仿宋" w:cs="Arial"/>
              </w:rPr>
            </w:pPr>
            <w:r w:rsidRPr="008D04FC">
              <w:rPr>
                <w:rFonts w:ascii="仿宋" w:eastAsia="仿宋" w:hAnsi="仿宋" w:cs="Arial"/>
              </w:rPr>
              <w:t>7.34%</w:t>
            </w:r>
          </w:p>
        </w:tc>
        <w:tc>
          <w:tcPr>
            <w:tcW w:w="1134" w:type="dxa"/>
            <w:shd w:val="clear" w:color="auto" w:fill="auto"/>
          </w:tcPr>
          <w:p w:rsidR="0050135C" w:rsidRPr="008D04FC" w:rsidRDefault="0050135C" w:rsidP="0050135C">
            <w:pPr>
              <w:widowControl/>
              <w:jc w:val="right"/>
              <w:rPr>
                <w:rFonts w:ascii="仿宋" w:eastAsia="仿宋" w:hAnsi="仿宋" w:cs="Arial"/>
              </w:rPr>
            </w:pPr>
            <w:r w:rsidRPr="008D04FC">
              <w:rPr>
                <w:rFonts w:ascii="仿宋" w:eastAsia="仿宋" w:hAnsi="仿宋" w:cs="Arial"/>
              </w:rPr>
              <w:t>14,515.6</w:t>
            </w:r>
          </w:p>
        </w:tc>
        <w:tc>
          <w:tcPr>
            <w:tcW w:w="283" w:type="dxa"/>
            <w:vMerge/>
            <w:tcBorders>
              <w:left w:val="single" w:sz="4" w:space="0" w:color="1F497D"/>
            </w:tcBorders>
            <w:vAlign w:val="center"/>
          </w:tcPr>
          <w:p w:rsidR="0050135C" w:rsidRPr="00567F50" w:rsidRDefault="0050135C" w:rsidP="0050135C">
            <w:pPr>
              <w:widowControl/>
              <w:jc w:val="center"/>
              <w:rPr>
                <w:rFonts w:ascii="仿宋" w:eastAsia="仿宋" w:hAnsi="仿宋" w:cs="Arial"/>
              </w:rPr>
            </w:pPr>
          </w:p>
        </w:tc>
        <w:tc>
          <w:tcPr>
            <w:tcW w:w="3901" w:type="dxa"/>
            <w:shd w:val="clear" w:color="auto" w:fill="auto"/>
          </w:tcPr>
          <w:p w:rsidR="0050135C" w:rsidRPr="0050135C" w:rsidRDefault="0050135C" w:rsidP="0050135C">
            <w:pPr>
              <w:jc w:val="right"/>
              <w:rPr>
                <w:rFonts w:ascii="仿宋" w:eastAsia="仿宋" w:hAnsi="仿宋" w:cs="Arial"/>
              </w:rPr>
            </w:pPr>
            <w:r w:rsidRPr="0050135C">
              <w:rPr>
                <w:rFonts w:ascii="仿宋" w:eastAsia="仿宋" w:hAnsi="仿宋" w:cs="Arial"/>
              </w:rPr>
              <w:t>A股市盈率（递推12个月，剔除负值）</w:t>
            </w:r>
          </w:p>
        </w:tc>
        <w:tc>
          <w:tcPr>
            <w:tcW w:w="1315" w:type="dxa"/>
            <w:shd w:val="clear" w:color="auto" w:fill="auto"/>
          </w:tcPr>
          <w:p w:rsidR="0050135C" w:rsidRPr="0050135C" w:rsidRDefault="0050135C" w:rsidP="0050135C">
            <w:pPr>
              <w:jc w:val="right"/>
              <w:rPr>
                <w:rFonts w:ascii="仿宋" w:eastAsia="仿宋" w:hAnsi="仿宋" w:cs="Arial"/>
              </w:rPr>
            </w:pPr>
            <w:r w:rsidRPr="0050135C">
              <w:rPr>
                <w:rFonts w:ascii="仿宋" w:eastAsia="仿宋" w:hAnsi="仿宋" w:cs="Arial"/>
              </w:rPr>
              <w:t>19.49</w:t>
            </w:r>
          </w:p>
        </w:tc>
      </w:tr>
      <w:tr w:rsidR="0050135C" w:rsidRPr="00842A20" w:rsidTr="00AB7C2D">
        <w:trPr>
          <w:trHeight w:val="20"/>
        </w:trPr>
        <w:tc>
          <w:tcPr>
            <w:tcW w:w="1513" w:type="dxa"/>
            <w:shd w:val="clear" w:color="auto" w:fill="auto"/>
          </w:tcPr>
          <w:p w:rsidR="0050135C" w:rsidRPr="008D04FC" w:rsidRDefault="0050135C" w:rsidP="0050135C">
            <w:pPr>
              <w:widowControl/>
              <w:jc w:val="left"/>
              <w:rPr>
                <w:rFonts w:ascii="仿宋" w:eastAsia="仿宋" w:hAnsi="仿宋" w:cs="Arial"/>
              </w:rPr>
            </w:pPr>
            <w:r w:rsidRPr="008D04FC">
              <w:rPr>
                <w:rFonts w:ascii="仿宋" w:eastAsia="仿宋" w:hAnsi="仿宋" w:cs="Arial"/>
              </w:rPr>
              <w:t>深证成指</w:t>
            </w:r>
          </w:p>
        </w:tc>
        <w:tc>
          <w:tcPr>
            <w:tcW w:w="992" w:type="dxa"/>
            <w:shd w:val="clear" w:color="auto" w:fill="auto"/>
          </w:tcPr>
          <w:p w:rsidR="0050135C" w:rsidRPr="008D04FC" w:rsidRDefault="0050135C" w:rsidP="0050135C">
            <w:pPr>
              <w:widowControl/>
              <w:jc w:val="right"/>
              <w:rPr>
                <w:rFonts w:ascii="仿宋" w:eastAsia="仿宋" w:hAnsi="仿宋" w:cs="Arial"/>
              </w:rPr>
            </w:pPr>
            <w:r w:rsidRPr="008D04FC">
              <w:rPr>
                <w:rFonts w:ascii="仿宋" w:eastAsia="仿宋" w:hAnsi="仿宋" w:cs="Arial"/>
              </w:rPr>
              <w:t>6.30%</w:t>
            </w:r>
          </w:p>
        </w:tc>
        <w:tc>
          <w:tcPr>
            <w:tcW w:w="1134" w:type="dxa"/>
            <w:shd w:val="clear" w:color="auto" w:fill="auto"/>
          </w:tcPr>
          <w:p w:rsidR="0050135C" w:rsidRPr="008D04FC" w:rsidRDefault="0050135C" w:rsidP="0050135C">
            <w:pPr>
              <w:widowControl/>
              <w:jc w:val="right"/>
              <w:rPr>
                <w:rFonts w:ascii="仿宋" w:eastAsia="仿宋" w:hAnsi="仿宋" w:cs="Arial"/>
              </w:rPr>
            </w:pPr>
            <w:r w:rsidRPr="008D04FC">
              <w:rPr>
                <w:rFonts w:ascii="仿宋" w:eastAsia="仿宋" w:hAnsi="仿宋" w:cs="Arial"/>
              </w:rPr>
              <w:t>13,832.8</w:t>
            </w:r>
          </w:p>
        </w:tc>
        <w:tc>
          <w:tcPr>
            <w:tcW w:w="283" w:type="dxa"/>
            <w:vMerge/>
            <w:tcBorders>
              <w:left w:val="single" w:sz="4" w:space="0" w:color="1F497D"/>
            </w:tcBorders>
            <w:vAlign w:val="center"/>
          </w:tcPr>
          <w:p w:rsidR="0050135C" w:rsidRPr="00567F50" w:rsidRDefault="0050135C" w:rsidP="0050135C">
            <w:pPr>
              <w:widowControl/>
              <w:jc w:val="center"/>
              <w:rPr>
                <w:rFonts w:ascii="仿宋" w:eastAsia="仿宋" w:hAnsi="仿宋" w:cs="Arial"/>
              </w:rPr>
            </w:pPr>
          </w:p>
        </w:tc>
        <w:tc>
          <w:tcPr>
            <w:tcW w:w="3901" w:type="dxa"/>
            <w:shd w:val="clear" w:color="auto" w:fill="auto"/>
          </w:tcPr>
          <w:p w:rsidR="0050135C" w:rsidRPr="0050135C" w:rsidRDefault="0050135C" w:rsidP="0050135C">
            <w:pPr>
              <w:jc w:val="right"/>
              <w:rPr>
                <w:rFonts w:ascii="仿宋" w:eastAsia="仿宋" w:hAnsi="仿宋" w:cs="Arial"/>
              </w:rPr>
            </w:pPr>
            <w:r w:rsidRPr="0050135C">
              <w:rPr>
                <w:rFonts w:ascii="仿宋" w:eastAsia="仿宋" w:hAnsi="仿宋" w:cs="Arial"/>
              </w:rPr>
              <w:t>A股市净率（最新年报，剔除负值）</w:t>
            </w:r>
          </w:p>
        </w:tc>
        <w:tc>
          <w:tcPr>
            <w:tcW w:w="1315" w:type="dxa"/>
            <w:shd w:val="clear" w:color="auto" w:fill="auto"/>
          </w:tcPr>
          <w:p w:rsidR="0050135C" w:rsidRPr="0050135C" w:rsidRDefault="0050135C" w:rsidP="0050135C">
            <w:pPr>
              <w:jc w:val="right"/>
              <w:rPr>
                <w:rFonts w:ascii="仿宋" w:eastAsia="仿宋" w:hAnsi="仿宋" w:cs="Arial"/>
              </w:rPr>
            </w:pPr>
            <w:r w:rsidRPr="0050135C">
              <w:rPr>
                <w:rFonts w:ascii="仿宋" w:eastAsia="仿宋" w:hAnsi="仿宋" w:cs="Arial"/>
              </w:rPr>
              <w:t>2.72</w:t>
            </w:r>
          </w:p>
        </w:tc>
      </w:tr>
      <w:tr w:rsidR="0050135C" w:rsidRPr="00842A20" w:rsidTr="00AB7C2D">
        <w:trPr>
          <w:trHeight w:val="20"/>
        </w:trPr>
        <w:tc>
          <w:tcPr>
            <w:tcW w:w="1513" w:type="dxa"/>
            <w:shd w:val="clear" w:color="auto" w:fill="auto"/>
          </w:tcPr>
          <w:p w:rsidR="0050135C" w:rsidRPr="008D04FC" w:rsidRDefault="0050135C" w:rsidP="0050135C">
            <w:pPr>
              <w:widowControl/>
              <w:jc w:val="left"/>
              <w:rPr>
                <w:rFonts w:ascii="仿宋" w:eastAsia="仿宋" w:hAnsi="仿宋" w:cs="Arial"/>
              </w:rPr>
            </w:pPr>
            <w:r w:rsidRPr="008D04FC">
              <w:rPr>
                <w:rFonts w:ascii="仿宋" w:eastAsia="仿宋" w:hAnsi="仿宋" w:cs="Arial"/>
              </w:rPr>
              <w:t>深证100</w:t>
            </w:r>
          </w:p>
        </w:tc>
        <w:tc>
          <w:tcPr>
            <w:tcW w:w="992" w:type="dxa"/>
            <w:shd w:val="clear" w:color="auto" w:fill="auto"/>
          </w:tcPr>
          <w:p w:rsidR="0050135C" w:rsidRPr="008D04FC" w:rsidRDefault="0050135C" w:rsidP="0050135C">
            <w:pPr>
              <w:widowControl/>
              <w:jc w:val="right"/>
              <w:rPr>
                <w:rFonts w:ascii="仿宋" w:eastAsia="仿宋" w:hAnsi="仿宋" w:cs="Arial"/>
              </w:rPr>
            </w:pPr>
            <w:r w:rsidRPr="008D04FC">
              <w:rPr>
                <w:rFonts w:ascii="仿宋" w:eastAsia="仿宋" w:hAnsi="仿宋" w:cs="Arial"/>
              </w:rPr>
              <w:t>7.73%</w:t>
            </w:r>
          </w:p>
        </w:tc>
        <w:tc>
          <w:tcPr>
            <w:tcW w:w="1134" w:type="dxa"/>
            <w:shd w:val="clear" w:color="auto" w:fill="auto"/>
          </w:tcPr>
          <w:p w:rsidR="0050135C" w:rsidRPr="008D04FC" w:rsidRDefault="0050135C" w:rsidP="0050135C">
            <w:pPr>
              <w:widowControl/>
              <w:jc w:val="right"/>
              <w:rPr>
                <w:rFonts w:ascii="仿宋" w:eastAsia="仿宋" w:hAnsi="仿宋" w:cs="Arial"/>
              </w:rPr>
            </w:pPr>
            <w:r w:rsidRPr="008D04FC">
              <w:rPr>
                <w:rFonts w:ascii="仿宋" w:eastAsia="仿宋" w:hAnsi="仿宋" w:cs="Arial"/>
              </w:rPr>
              <w:t>5,323.3</w:t>
            </w:r>
          </w:p>
        </w:tc>
        <w:tc>
          <w:tcPr>
            <w:tcW w:w="283" w:type="dxa"/>
            <w:vMerge/>
            <w:tcBorders>
              <w:left w:val="single" w:sz="4" w:space="0" w:color="1F497D"/>
            </w:tcBorders>
            <w:vAlign w:val="center"/>
          </w:tcPr>
          <w:p w:rsidR="0050135C" w:rsidRPr="00567F50" w:rsidRDefault="0050135C" w:rsidP="0050135C">
            <w:pPr>
              <w:widowControl/>
              <w:jc w:val="center"/>
              <w:rPr>
                <w:rFonts w:ascii="仿宋" w:eastAsia="仿宋" w:hAnsi="仿宋" w:cs="Arial"/>
              </w:rPr>
            </w:pPr>
          </w:p>
        </w:tc>
        <w:tc>
          <w:tcPr>
            <w:tcW w:w="3901" w:type="dxa"/>
            <w:shd w:val="clear" w:color="auto" w:fill="auto"/>
          </w:tcPr>
          <w:p w:rsidR="0050135C" w:rsidRPr="0050135C" w:rsidRDefault="0050135C" w:rsidP="0050135C">
            <w:pPr>
              <w:jc w:val="right"/>
              <w:rPr>
                <w:rFonts w:ascii="仿宋" w:eastAsia="仿宋" w:hAnsi="仿宋" w:cs="Arial"/>
              </w:rPr>
            </w:pPr>
            <w:r w:rsidRPr="0050135C">
              <w:rPr>
                <w:rFonts w:ascii="仿宋" w:eastAsia="仿宋" w:hAnsi="仿宋" w:cs="Arial"/>
              </w:rPr>
              <w:t>A股市净率（最新报告期，剔除负值）</w:t>
            </w:r>
          </w:p>
        </w:tc>
        <w:tc>
          <w:tcPr>
            <w:tcW w:w="1315" w:type="dxa"/>
            <w:shd w:val="clear" w:color="auto" w:fill="auto"/>
          </w:tcPr>
          <w:p w:rsidR="0050135C" w:rsidRPr="0050135C" w:rsidRDefault="0050135C" w:rsidP="0050135C">
            <w:pPr>
              <w:jc w:val="right"/>
              <w:rPr>
                <w:rFonts w:ascii="仿宋" w:eastAsia="仿宋" w:hAnsi="仿宋" w:cs="Arial"/>
              </w:rPr>
            </w:pPr>
            <w:r w:rsidRPr="0050135C">
              <w:rPr>
                <w:rFonts w:ascii="仿宋" w:eastAsia="仿宋" w:hAnsi="仿宋" w:cs="Arial"/>
              </w:rPr>
              <w:t>2.42</w:t>
            </w:r>
          </w:p>
        </w:tc>
      </w:tr>
      <w:tr w:rsidR="0050135C" w:rsidRPr="00842A20" w:rsidTr="00AB7C2D">
        <w:trPr>
          <w:trHeight w:val="20"/>
        </w:trPr>
        <w:tc>
          <w:tcPr>
            <w:tcW w:w="1513" w:type="dxa"/>
            <w:shd w:val="clear" w:color="auto" w:fill="auto"/>
          </w:tcPr>
          <w:p w:rsidR="0050135C" w:rsidRPr="008D04FC" w:rsidRDefault="0050135C" w:rsidP="0050135C">
            <w:pPr>
              <w:widowControl/>
              <w:jc w:val="left"/>
              <w:rPr>
                <w:rFonts w:ascii="仿宋" w:eastAsia="仿宋" w:hAnsi="仿宋" w:cs="Arial"/>
              </w:rPr>
            </w:pPr>
            <w:r w:rsidRPr="008D04FC">
              <w:rPr>
                <w:rFonts w:ascii="仿宋" w:eastAsia="仿宋" w:hAnsi="仿宋" w:cs="Arial"/>
              </w:rPr>
              <w:t>申万中小板</w:t>
            </w:r>
          </w:p>
        </w:tc>
        <w:tc>
          <w:tcPr>
            <w:tcW w:w="992" w:type="dxa"/>
            <w:shd w:val="clear" w:color="auto" w:fill="auto"/>
          </w:tcPr>
          <w:p w:rsidR="0050135C" w:rsidRPr="008D04FC" w:rsidRDefault="0050135C" w:rsidP="0050135C">
            <w:pPr>
              <w:widowControl/>
              <w:jc w:val="right"/>
              <w:rPr>
                <w:rFonts w:ascii="仿宋" w:eastAsia="仿宋" w:hAnsi="仿宋" w:cs="Arial"/>
              </w:rPr>
            </w:pPr>
            <w:r w:rsidRPr="008D04FC">
              <w:rPr>
                <w:rFonts w:ascii="仿宋" w:eastAsia="仿宋" w:hAnsi="仿宋" w:cs="Arial"/>
              </w:rPr>
              <w:t>5.25%</w:t>
            </w:r>
          </w:p>
        </w:tc>
        <w:tc>
          <w:tcPr>
            <w:tcW w:w="1134" w:type="dxa"/>
            <w:shd w:val="clear" w:color="auto" w:fill="auto"/>
          </w:tcPr>
          <w:p w:rsidR="0050135C" w:rsidRPr="008D04FC" w:rsidRDefault="0050135C" w:rsidP="0050135C">
            <w:pPr>
              <w:widowControl/>
              <w:jc w:val="right"/>
              <w:rPr>
                <w:rFonts w:ascii="仿宋" w:eastAsia="仿宋" w:hAnsi="仿宋" w:cs="Arial"/>
              </w:rPr>
            </w:pPr>
            <w:r w:rsidRPr="008D04FC">
              <w:rPr>
                <w:rFonts w:ascii="仿宋" w:eastAsia="仿宋" w:hAnsi="仿宋" w:cs="Arial"/>
              </w:rPr>
              <w:t>11,450.8</w:t>
            </w:r>
          </w:p>
        </w:tc>
        <w:tc>
          <w:tcPr>
            <w:tcW w:w="283" w:type="dxa"/>
            <w:vMerge/>
            <w:tcBorders>
              <w:left w:val="single" w:sz="4" w:space="0" w:color="1F497D"/>
            </w:tcBorders>
            <w:vAlign w:val="center"/>
          </w:tcPr>
          <w:p w:rsidR="0050135C" w:rsidRPr="00567F50" w:rsidRDefault="0050135C" w:rsidP="0050135C">
            <w:pPr>
              <w:widowControl/>
              <w:jc w:val="center"/>
              <w:rPr>
                <w:rFonts w:ascii="仿宋" w:eastAsia="仿宋" w:hAnsi="仿宋" w:cs="Arial"/>
              </w:rPr>
            </w:pPr>
          </w:p>
        </w:tc>
        <w:tc>
          <w:tcPr>
            <w:tcW w:w="3901" w:type="dxa"/>
            <w:shd w:val="clear" w:color="auto" w:fill="auto"/>
          </w:tcPr>
          <w:p w:rsidR="0050135C" w:rsidRPr="0050135C" w:rsidRDefault="0050135C" w:rsidP="0050135C">
            <w:pPr>
              <w:jc w:val="right"/>
              <w:rPr>
                <w:rFonts w:ascii="仿宋" w:eastAsia="仿宋" w:hAnsi="仿宋" w:cs="Arial"/>
              </w:rPr>
            </w:pPr>
            <w:r w:rsidRPr="0050135C">
              <w:rPr>
                <w:rFonts w:ascii="仿宋" w:eastAsia="仿宋" w:hAnsi="仿宋" w:cs="Arial"/>
              </w:rPr>
              <w:t>A股加权平均股价</w:t>
            </w:r>
          </w:p>
        </w:tc>
        <w:tc>
          <w:tcPr>
            <w:tcW w:w="1315" w:type="dxa"/>
            <w:shd w:val="clear" w:color="auto" w:fill="auto"/>
          </w:tcPr>
          <w:p w:rsidR="0050135C" w:rsidRPr="0050135C" w:rsidRDefault="0050135C" w:rsidP="0050135C">
            <w:pPr>
              <w:jc w:val="right"/>
              <w:rPr>
                <w:rFonts w:ascii="仿宋" w:eastAsia="仿宋" w:hAnsi="仿宋" w:cs="Arial"/>
              </w:rPr>
            </w:pPr>
            <w:r w:rsidRPr="0050135C">
              <w:rPr>
                <w:rFonts w:ascii="仿宋" w:eastAsia="仿宋" w:hAnsi="仿宋" w:cs="Arial"/>
              </w:rPr>
              <w:t>11.41</w:t>
            </w:r>
          </w:p>
        </w:tc>
      </w:tr>
      <w:tr w:rsidR="0050135C" w:rsidRPr="00842A20" w:rsidTr="00AB7C2D">
        <w:trPr>
          <w:trHeight w:val="138"/>
        </w:trPr>
        <w:tc>
          <w:tcPr>
            <w:tcW w:w="1513" w:type="dxa"/>
            <w:shd w:val="clear" w:color="auto" w:fill="auto"/>
          </w:tcPr>
          <w:p w:rsidR="0050135C" w:rsidRPr="008D04FC" w:rsidRDefault="0050135C" w:rsidP="0050135C">
            <w:pPr>
              <w:widowControl/>
              <w:jc w:val="left"/>
              <w:rPr>
                <w:rFonts w:ascii="仿宋" w:eastAsia="仿宋" w:hAnsi="仿宋" w:cs="Arial"/>
              </w:rPr>
            </w:pPr>
            <w:r w:rsidRPr="008D04FC">
              <w:rPr>
                <w:rFonts w:ascii="仿宋" w:eastAsia="仿宋" w:hAnsi="仿宋" w:cs="Arial"/>
              </w:rPr>
              <w:t>申万基金重仓</w:t>
            </w:r>
          </w:p>
        </w:tc>
        <w:tc>
          <w:tcPr>
            <w:tcW w:w="992" w:type="dxa"/>
            <w:shd w:val="clear" w:color="auto" w:fill="auto"/>
          </w:tcPr>
          <w:p w:rsidR="0050135C" w:rsidRPr="008D04FC" w:rsidRDefault="0050135C" w:rsidP="0050135C">
            <w:pPr>
              <w:widowControl/>
              <w:jc w:val="right"/>
              <w:rPr>
                <w:rFonts w:ascii="仿宋" w:eastAsia="仿宋" w:hAnsi="仿宋" w:cs="Arial"/>
              </w:rPr>
            </w:pPr>
            <w:r w:rsidRPr="008D04FC">
              <w:rPr>
                <w:rFonts w:ascii="仿宋" w:eastAsia="仿宋" w:hAnsi="仿宋" w:cs="Arial"/>
              </w:rPr>
              <w:t>6.28%</w:t>
            </w:r>
          </w:p>
        </w:tc>
        <w:tc>
          <w:tcPr>
            <w:tcW w:w="1134" w:type="dxa"/>
            <w:shd w:val="clear" w:color="auto" w:fill="auto"/>
          </w:tcPr>
          <w:p w:rsidR="0050135C" w:rsidRPr="008D04FC" w:rsidRDefault="0050135C" w:rsidP="0050135C">
            <w:pPr>
              <w:widowControl/>
              <w:jc w:val="right"/>
              <w:rPr>
                <w:rFonts w:ascii="仿宋" w:eastAsia="仿宋" w:hAnsi="仿宋" w:cs="Arial"/>
              </w:rPr>
            </w:pPr>
            <w:r w:rsidRPr="008D04FC">
              <w:rPr>
                <w:rFonts w:ascii="仿宋" w:eastAsia="仿宋" w:hAnsi="仿宋" w:cs="Arial"/>
              </w:rPr>
              <w:t>31,790.7</w:t>
            </w:r>
          </w:p>
        </w:tc>
        <w:tc>
          <w:tcPr>
            <w:tcW w:w="283" w:type="dxa"/>
            <w:vMerge/>
            <w:tcBorders>
              <w:left w:val="single" w:sz="4" w:space="0" w:color="1F497D"/>
              <w:bottom w:val="nil"/>
            </w:tcBorders>
            <w:vAlign w:val="center"/>
          </w:tcPr>
          <w:p w:rsidR="0050135C" w:rsidRPr="00567F50" w:rsidRDefault="0050135C" w:rsidP="0050135C">
            <w:pPr>
              <w:widowControl/>
              <w:jc w:val="center"/>
              <w:rPr>
                <w:rFonts w:ascii="仿宋" w:eastAsia="仿宋" w:hAnsi="仿宋" w:cs="Arial"/>
              </w:rPr>
            </w:pPr>
          </w:p>
        </w:tc>
        <w:tc>
          <w:tcPr>
            <w:tcW w:w="3901" w:type="dxa"/>
            <w:shd w:val="clear" w:color="auto" w:fill="auto"/>
          </w:tcPr>
          <w:p w:rsidR="0050135C" w:rsidRPr="0050135C" w:rsidRDefault="0050135C" w:rsidP="0050135C">
            <w:pPr>
              <w:jc w:val="right"/>
              <w:rPr>
                <w:rFonts w:ascii="仿宋" w:eastAsia="仿宋" w:hAnsi="仿宋" w:cs="Arial"/>
              </w:rPr>
            </w:pPr>
            <w:r w:rsidRPr="0050135C">
              <w:rPr>
                <w:rFonts w:ascii="仿宋" w:eastAsia="仿宋" w:hAnsi="仿宋" w:cs="Arial"/>
              </w:rPr>
              <w:t>两市A股成交金额(亿元)</w:t>
            </w:r>
          </w:p>
        </w:tc>
        <w:tc>
          <w:tcPr>
            <w:tcW w:w="1315" w:type="dxa"/>
            <w:shd w:val="clear" w:color="auto" w:fill="auto"/>
          </w:tcPr>
          <w:p w:rsidR="0050135C" w:rsidRPr="0050135C" w:rsidRDefault="0050135C" w:rsidP="0050135C">
            <w:pPr>
              <w:jc w:val="right"/>
              <w:rPr>
                <w:rFonts w:ascii="仿宋" w:eastAsia="仿宋" w:hAnsi="仿宋" w:cs="Arial"/>
              </w:rPr>
            </w:pPr>
            <w:r w:rsidRPr="0050135C">
              <w:rPr>
                <w:rFonts w:ascii="仿宋" w:eastAsia="仿宋" w:hAnsi="仿宋" w:cs="Arial"/>
              </w:rPr>
              <w:t>49,053.66</w:t>
            </w:r>
          </w:p>
        </w:tc>
      </w:tr>
    </w:tbl>
    <w:p w:rsidR="00B7035E" w:rsidRPr="00842A20" w:rsidRDefault="00B7035E" w:rsidP="00FC6694">
      <w:pPr>
        <w:spacing w:beforeLines="50" w:before="156" w:line="324" w:lineRule="auto"/>
        <w:ind w:leftChars="1080" w:left="2268" w:rightChars="471" w:right="989"/>
        <w:jc w:val="left"/>
        <w:rPr>
          <w:rFonts w:ascii="仿宋" w:eastAsia="仿宋" w:hAnsi="仿宋"/>
          <w:b/>
          <w:sz w:val="24"/>
          <w:szCs w:val="24"/>
        </w:rPr>
      </w:pPr>
      <w:r w:rsidRPr="00842A20">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134"/>
        <w:gridCol w:w="1134"/>
        <w:gridCol w:w="518"/>
        <w:gridCol w:w="1994"/>
        <w:gridCol w:w="1134"/>
        <w:gridCol w:w="1275"/>
      </w:tblGrid>
      <w:tr w:rsidR="00B7035E" w:rsidRPr="00567F50" w:rsidTr="0006381E">
        <w:trPr>
          <w:trHeight w:val="460"/>
        </w:trPr>
        <w:tc>
          <w:tcPr>
            <w:tcW w:w="198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567F50"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275"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r>
      <w:tr w:rsidR="00406E42" w:rsidRPr="004321E3" w:rsidTr="0006381E">
        <w:tc>
          <w:tcPr>
            <w:tcW w:w="1984" w:type="dxa"/>
            <w:tcBorders>
              <w:left w:val="single" w:sz="4" w:space="0" w:color="D9D9D9"/>
            </w:tcBorders>
          </w:tcPr>
          <w:p w:rsidR="00406E42" w:rsidRPr="00406E42" w:rsidRDefault="00406E42" w:rsidP="00406E42">
            <w:pPr>
              <w:widowControl/>
              <w:jc w:val="left"/>
              <w:rPr>
                <w:rFonts w:ascii="仿宋" w:eastAsia="仿宋" w:hAnsi="仿宋" w:cs="Arial"/>
              </w:rPr>
            </w:pPr>
            <w:r w:rsidRPr="00406E42">
              <w:rPr>
                <w:rFonts w:ascii="仿宋" w:eastAsia="仿宋" w:hAnsi="仿宋" w:cs="Arial"/>
              </w:rPr>
              <w:t>非</w:t>
            </w:r>
            <w:proofErr w:type="gramStart"/>
            <w:r w:rsidRPr="00406E42">
              <w:rPr>
                <w:rFonts w:ascii="仿宋" w:eastAsia="仿宋" w:hAnsi="仿宋" w:cs="Arial"/>
              </w:rPr>
              <w:t>银金融</w:t>
            </w:r>
            <w:proofErr w:type="gramEnd"/>
          </w:p>
        </w:tc>
        <w:tc>
          <w:tcPr>
            <w:tcW w:w="1134" w:type="dxa"/>
          </w:tcPr>
          <w:p w:rsidR="00406E42" w:rsidRPr="00406E42" w:rsidRDefault="00406E42" w:rsidP="00406E42">
            <w:pPr>
              <w:jc w:val="right"/>
              <w:rPr>
                <w:rFonts w:ascii="仿宋" w:eastAsia="仿宋" w:hAnsi="仿宋" w:cs="Arial"/>
              </w:rPr>
            </w:pPr>
            <w:r w:rsidRPr="00406E42">
              <w:rPr>
                <w:rFonts w:ascii="仿宋" w:eastAsia="仿宋" w:hAnsi="仿宋" w:cs="Arial"/>
              </w:rPr>
              <w:t>18.22%</w:t>
            </w:r>
          </w:p>
        </w:tc>
        <w:tc>
          <w:tcPr>
            <w:tcW w:w="1134" w:type="dxa"/>
            <w:tcBorders>
              <w:right w:val="single" w:sz="4" w:space="0" w:color="D9D9D9"/>
            </w:tcBorders>
          </w:tcPr>
          <w:p w:rsidR="00406E42" w:rsidRPr="00406E42" w:rsidRDefault="00406E42" w:rsidP="00406E42">
            <w:pPr>
              <w:jc w:val="right"/>
              <w:rPr>
                <w:rFonts w:ascii="仿宋" w:eastAsia="仿宋" w:hAnsi="仿宋" w:cs="Arial"/>
              </w:rPr>
            </w:pPr>
            <w:r w:rsidRPr="00406E42">
              <w:rPr>
                <w:rFonts w:ascii="仿宋" w:eastAsia="仿宋" w:hAnsi="仿宋" w:cs="Arial"/>
              </w:rPr>
              <w:t>17.45%</w:t>
            </w:r>
          </w:p>
        </w:tc>
        <w:tc>
          <w:tcPr>
            <w:tcW w:w="518" w:type="dxa"/>
            <w:vMerge/>
            <w:tcBorders>
              <w:left w:val="single" w:sz="4" w:space="0" w:color="D9D9D9"/>
              <w:bottom w:val="nil"/>
              <w:right w:val="single" w:sz="4" w:space="0" w:color="D9D9D9"/>
            </w:tcBorders>
            <w:vAlign w:val="center"/>
          </w:tcPr>
          <w:p w:rsidR="00406E42" w:rsidRPr="00567F50" w:rsidRDefault="00406E42" w:rsidP="00406E42">
            <w:pPr>
              <w:jc w:val="center"/>
              <w:rPr>
                <w:rFonts w:ascii="仿宋" w:eastAsia="仿宋" w:hAnsi="仿宋" w:cs="Arial"/>
              </w:rPr>
            </w:pPr>
          </w:p>
        </w:tc>
        <w:tc>
          <w:tcPr>
            <w:tcW w:w="1994" w:type="dxa"/>
            <w:tcBorders>
              <w:left w:val="single" w:sz="4" w:space="0" w:color="D9D9D9"/>
            </w:tcBorders>
          </w:tcPr>
          <w:p w:rsidR="00406E42" w:rsidRPr="00406E42" w:rsidRDefault="00406E42" w:rsidP="00406E42">
            <w:pPr>
              <w:widowControl/>
              <w:jc w:val="left"/>
              <w:rPr>
                <w:rFonts w:ascii="仿宋" w:eastAsia="仿宋" w:hAnsi="仿宋" w:cs="Arial"/>
              </w:rPr>
            </w:pPr>
            <w:r w:rsidRPr="00406E42">
              <w:rPr>
                <w:rFonts w:ascii="仿宋" w:eastAsia="仿宋" w:hAnsi="仿宋" w:cs="Arial"/>
              </w:rPr>
              <w:t>建筑材料</w:t>
            </w:r>
          </w:p>
        </w:tc>
        <w:tc>
          <w:tcPr>
            <w:tcW w:w="1134" w:type="dxa"/>
          </w:tcPr>
          <w:p w:rsidR="00406E42" w:rsidRPr="00406E42" w:rsidRDefault="00406E42" w:rsidP="00406E42">
            <w:pPr>
              <w:jc w:val="right"/>
              <w:rPr>
                <w:rFonts w:ascii="仿宋" w:eastAsia="仿宋" w:hAnsi="仿宋" w:cs="Arial"/>
              </w:rPr>
            </w:pPr>
            <w:r w:rsidRPr="00406E42">
              <w:rPr>
                <w:rFonts w:ascii="仿宋" w:eastAsia="仿宋" w:hAnsi="仿宋" w:cs="Arial"/>
              </w:rPr>
              <w:t>4.91%</w:t>
            </w:r>
          </w:p>
        </w:tc>
        <w:tc>
          <w:tcPr>
            <w:tcW w:w="1275" w:type="dxa"/>
            <w:tcBorders>
              <w:right w:val="single" w:sz="4" w:space="0" w:color="D9D9D9"/>
            </w:tcBorders>
          </w:tcPr>
          <w:p w:rsidR="00406E42" w:rsidRPr="00406E42" w:rsidRDefault="00406E42" w:rsidP="00406E42">
            <w:pPr>
              <w:jc w:val="right"/>
              <w:rPr>
                <w:rFonts w:ascii="仿宋" w:eastAsia="仿宋" w:hAnsi="仿宋" w:cs="Arial"/>
              </w:rPr>
            </w:pPr>
            <w:r w:rsidRPr="00406E42">
              <w:rPr>
                <w:rFonts w:ascii="仿宋" w:eastAsia="仿宋" w:hAnsi="仿宋" w:cs="Arial"/>
              </w:rPr>
              <w:t>15.12%</w:t>
            </w:r>
          </w:p>
        </w:tc>
      </w:tr>
      <w:tr w:rsidR="00406E42" w:rsidRPr="004321E3" w:rsidTr="00383885">
        <w:trPr>
          <w:trHeight w:val="185"/>
        </w:trPr>
        <w:tc>
          <w:tcPr>
            <w:tcW w:w="1984" w:type="dxa"/>
            <w:tcBorders>
              <w:left w:val="single" w:sz="4" w:space="0" w:color="D9D9D9"/>
            </w:tcBorders>
          </w:tcPr>
          <w:p w:rsidR="00406E42" w:rsidRPr="00406E42" w:rsidRDefault="00406E42" w:rsidP="00406E42">
            <w:pPr>
              <w:widowControl/>
              <w:jc w:val="left"/>
              <w:rPr>
                <w:rFonts w:ascii="仿宋" w:eastAsia="仿宋" w:hAnsi="仿宋" w:cs="Arial"/>
              </w:rPr>
            </w:pPr>
            <w:r w:rsidRPr="00406E42">
              <w:rPr>
                <w:rFonts w:ascii="仿宋" w:eastAsia="仿宋" w:hAnsi="仿宋" w:cs="Arial"/>
              </w:rPr>
              <w:t>休闲服务</w:t>
            </w:r>
          </w:p>
        </w:tc>
        <w:tc>
          <w:tcPr>
            <w:tcW w:w="1134" w:type="dxa"/>
          </w:tcPr>
          <w:p w:rsidR="00406E42" w:rsidRPr="00406E42" w:rsidRDefault="00406E42" w:rsidP="00406E42">
            <w:pPr>
              <w:widowControl/>
              <w:jc w:val="right"/>
              <w:rPr>
                <w:rFonts w:ascii="仿宋" w:eastAsia="仿宋" w:hAnsi="仿宋" w:cs="Arial"/>
              </w:rPr>
            </w:pPr>
            <w:r w:rsidRPr="00406E42">
              <w:rPr>
                <w:rFonts w:ascii="仿宋" w:eastAsia="仿宋" w:hAnsi="仿宋" w:cs="Arial"/>
              </w:rPr>
              <w:t>8.75%</w:t>
            </w:r>
          </w:p>
        </w:tc>
        <w:tc>
          <w:tcPr>
            <w:tcW w:w="1134" w:type="dxa"/>
            <w:tcBorders>
              <w:right w:val="single" w:sz="4" w:space="0" w:color="D9D9D9"/>
            </w:tcBorders>
          </w:tcPr>
          <w:p w:rsidR="00406E42" w:rsidRPr="00406E42" w:rsidRDefault="00406E42" w:rsidP="00406E42">
            <w:pPr>
              <w:widowControl/>
              <w:jc w:val="right"/>
              <w:rPr>
                <w:rFonts w:ascii="仿宋" w:eastAsia="仿宋" w:hAnsi="仿宋" w:cs="Arial"/>
              </w:rPr>
            </w:pPr>
            <w:r w:rsidRPr="00406E42">
              <w:rPr>
                <w:rFonts w:ascii="仿宋" w:eastAsia="仿宋" w:hAnsi="仿宋" w:cs="Arial"/>
              </w:rPr>
              <w:t>10.90%</w:t>
            </w:r>
          </w:p>
        </w:tc>
        <w:tc>
          <w:tcPr>
            <w:tcW w:w="518" w:type="dxa"/>
            <w:vMerge w:val="restart"/>
            <w:tcBorders>
              <w:top w:val="nil"/>
              <w:left w:val="single" w:sz="4" w:space="0" w:color="D9D9D9"/>
              <w:right w:val="single" w:sz="4" w:space="0" w:color="D9D9D9"/>
            </w:tcBorders>
            <w:vAlign w:val="center"/>
          </w:tcPr>
          <w:p w:rsidR="00406E42" w:rsidRPr="00567F50" w:rsidRDefault="00406E42" w:rsidP="00406E42">
            <w:pPr>
              <w:jc w:val="center"/>
              <w:rPr>
                <w:rFonts w:ascii="仿宋" w:eastAsia="仿宋" w:hAnsi="仿宋" w:cs="Arial"/>
              </w:rPr>
            </w:pPr>
          </w:p>
        </w:tc>
        <w:tc>
          <w:tcPr>
            <w:tcW w:w="1994" w:type="dxa"/>
            <w:tcBorders>
              <w:left w:val="single" w:sz="4" w:space="0" w:color="D9D9D9"/>
            </w:tcBorders>
          </w:tcPr>
          <w:p w:rsidR="00406E42" w:rsidRPr="00406E42" w:rsidRDefault="00406E42" w:rsidP="00406E42">
            <w:pPr>
              <w:widowControl/>
              <w:jc w:val="left"/>
              <w:rPr>
                <w:rFonts w:ascii="仿宋" w:eastAsia="仿宋" w:hAnsi="仿宋" w:cs="Arial"/>
              </w:rPr>
            </w:pPr>
            <w:r w:rsidRPr="00406E42">
              <w:rPr>
                <w:rFonts w:ascii="仿宋" w:eastAsia="仿宋" w:hAnsi="仿宋" w:cs="Arial"/>
              </w:rPr>
              <w:t>房地产</w:t>
            </w:r>
          </w:p>
        </w:tc>
        <w:tc>
          <w:tcPr>
            <w:tcW w:w="1134" w:type="dxa"/>
          </w:tcPr>
          <w:p w:rsidR="00406E42" w:rsidRPr="00406E42" w:rsidRDefault="00406E42" w:rsidP="00406E42">
            <w:pPr>
              <w:widowControl/>
              <w:jc w:val="right"/>
              <w:rPr>
                <w:rFonts w:ascii="仿宋" w:eastAsia="仿宋" w:hAnsi="仿宋" w:cs="Arial"/>
              </w:rPr>
            </w:pPr>
            <w:r w:rsidRPr="00406E42">
              <w:rPr>
                <w:rFonts w:ascii="仿宋" w:eastAsia="仿宋" w:hAnsi="仿宋" w:cs="Arial"/>
              </w:rPr>
              <w:t>4.83%</w:t>
            </w:r>
          </w:p>
        </w:tc>
        <w:tc>
          <w:tcPr>
            <w:tcW w:w="1275" w:type="dxa"/>
            <w:tcBorders>
              <w:right w:val="single" w:sz="4" w:space="0" w:color="D9D9D9"/>
            </w:tcBorders>
          </w:tcPr>
          <w:p w:rsidR="00406E42" w:rsidRPr="00406E42" w:rsidRDefault="00406E42" w:rsidP="00406E42">
            <w:pPr>
              <w:widowControl/>
              <w:jc w:val="right"/>
              <w:rPr>
                <w:rFonts w:ascii="仿宋" w:eastAsia="仿宋" w:hAnsi="仿宋" w:cs="Arial"/>
              </w:rPr>
            </w:pPr>
            <w:r w:rsidRPr="00406E42">
              <w:rPr>
                <w:rFonts w:ascii="仿宋" w:eastAsia="仿宋" w:hAnsi="仿宋" w:cs="Arial"/>
              </w:rPr>
              <w:t>11.32%</w:t>
            </w:r>
          </w:p>
        </w:tc>
      </w:tr>
      <w:tr w:rsidR="00406E42" w:rsidRPr="004321E3" w:rsidTr="0006381E">
        <w:tc>
          <w:tcPr>
            <w:tcW w:w="1984" w:type="dxa"/>
            <w:tcBorders>
              <w:left w:val="single" w:sz="4" w:space="0" w:color="D9D9D9"/>
            </w:tcBorders>
          </w:tcPr>
          <w:p w:rsidR="00406E42" w:rsidRPr="00406E42" w:rsidRDefault="00406E42" w:rsidP="00406E42">
            <w:pPr>
              <w:widowControl/>
              <w:jc w:val="left"/>
              <w:rPr>
                <w:rFonts w:ascii="仿宋" w:eastAsia="仿宋" w:hAnsi="仿宋" w:cs="Arial"/>
              </w:rPr>
            </w:pPr>
            <w:r w:rsidRPr="00406E42">
              <w:rPr>
                <w:rFonts w:ascii="仿宋" w:eastAsia="仿宋" w:hAnsi="仿宋" w:cs="Arial"/>
              </w:rPr>
              <w:t>建筑装饰</w:t>
            </w:r>
          </w:p>
        </w:tc>
        <w:tc>
          <w:tcPr>
            <w:tcW w:w="1134" w:type="dxa"/>
          </w:tcPr>
          <w:p w:rsidR="00406E42" w:rsidRPr="00406E42" w:rsidRDefault="00406E42" w:rsidP="00406E42">
            <w:pPr>
              <w:widowControl/>
              <w:jc w:val="right"/>
              <w:rPr>
                <w:rFonts w:ascii="仿宋" w:eastAsia="仿宋" w:hAnsi="仿宋" w:cs="Arial"/>
              </w:rPr>
            </w:pPr>
            <w:r w:rsidRPr="00406E42">
              <w:rPr>
                <w:rFonts w:ascii="仿宋" w:eastAsia="仿宋" w:hAnsi="仿宋" w:cs="Arial"/>
              </w:rPr>
              <w:t>8.27%</w:t>
            </w:r>
          </w:p>
        </w:tc>
        <w:tc>
          <w:tcPr>
            <w:tcW w:w="1134" w:type="dxa"/>
            <w:tcBorders>
              <w:right w:val="single" w:sz="4" w:space="0" w:color="D9D9D9"/>
            </w:tcBorders>
          </w:tcPr>
          <w:p w:rsidR="00406E42" w:rsidRPr="00406E42" w:rsidRDefault="00406E42" w:rsidP="00406E42">
            <w:pPr>
              <w:widowControl/>
              <w:jc w:val="right"/>
              <w:rPr>
                <w:rFonts w:ascii="仿宋" w:eastAsia="仿宋" w:hAnsi="仿宋" w:cs="Arial"/>
              </w:rPr>
            </w:pPr>
            <w:r w:rsidRPr="00406E42">
              <w:rPr>
                <w:rFonts w:ascii="仿宋" w:eastAsia="仿宋" w:hAnsi="仿宋" w:cs="Arial"/>
              </w:rPr>
              <w:t>9.51%</w:t>
            </w:r>
          </w:p>
        </w:tc>
        <w:tc>
          <w:tcPr>
            <w:tcW w:w="518" w:type="dxa"/>
            <w:vMerge/>
            <w:tcBorders>
              <w:left w:val="single" w:sz="4" w:space="0" w:color="D9D9D9"/>
              <w:bottom w:val="nil"/>
              <w:right w:val="single" w:sz="4" w:space="0" w:color="D9D9D9"/>
            </w:tcBorders>
            <w:vAlign w:val="center"/>
          </w:tcPr>
          <w:p w:rsidR="00406E42" w:rsidRPr="00567F50" w:rsidRDefault="00406E42" w:rsidP="00406E42">
            <w:pPr>
              <w:jc w:val="center"/>
              <w:rPr>
                <w:rFonts w:ascii="仿宋" w:eastAsia="仿宋" w:hAnsi="仿宋" w:cs="Arial"/>
              </w:rPr>
            </w:pPr>
          </w:p>
        </w:tc>
        <w:tc>
          <w:tcPr>
            <w:tcW w:w="1994" w:type="dxa"/>
            <w:tcBorders>
              <w:left w:val="single" w:sz="4" w:space="0" w:color="D9D9D9"/>
            </w:tcBorders>
          </w:tcPr>
          <w:p w:rsidR="00406E42" w:rsidRPr="00406E42" w:rsidRDefault="00406E42" w:rsidP="00406E42">
            <w:pPr>
              <w:widowControl/>
              <w:jc w:val="left"/>
              <w:rPr>
                <w:rFonts w:ascii="仿宋" w:eastAsia="仿宋" w:hAnsi="仿宋" w:cs="Arial"/>
              </w:rPr>
            </w:pPr>
            <w:r w:rsidRPr="00406E42">
              <w:rPr>
                <w:rFonts w:ascii="仿宋" w:eastAsia="仿宋" w:hAnsi="仿宋" w:cs="Arial"/>
              </w:rPr>
              <w:t>交通运输</w:t>
            </w:r>
          </w:p>
        </w:tc>
        <w:tc>
          <w:tcPr>
            <w:tcW w:w="1134" w:type="dxa"/>
          </w:tcPr>
          <w:p w:rsidR="00406E42" w:rsidRPr="00406E42" w:rsidRDefault="00406E42" w:rsidP="00406E42">
            <w:pPr>
              <w:widowControl/>
              <w:jc w:val="right"/>
              <w:rPr>
                <w:rFonts w:ascii="仿宋" w:eastAsia="仿宋" w:hAnsi="仿宋" w:cs="Arial"/>
              </w:rPr>
            </w:pPr>
            <w:r w:rsidRPr="00406E42">
              <w:rPr>
                <w:rFonts w:ascii="仿宋" w:eastAsia="仿宋" w:hAnsi="仿宋" w:cs="Arial"/>
              </w:rPr>
              <w:t>4.74%</w:t>
            </w:r>
          </w:p>
        </w:tc>
        <w:tc>
          <w:tcPr>
            <w:tcW w:w="1275" w:type="dxa"/>
            <w:tcBorders>
              <w:right w:val="single" w:sz="4" w:space="0" w:color="D9D9D9"/>
            </w:tcBorders>
          </w:tcPr>
          <w:p w:rsidR="00406E42" w:rsidRPr="00406E42" w:rsidRDefault="00406E42" w:rsidP="00406E42">
            <w:pPr>
              <w:widowControl/>
              <w:jc w:val="right"/>
              <w:rPr>
                <w:rFonts w:ascii="仿宋" w:eastAsia="仿宋" w:hAnsi="仿宋" w:cs="Arial"/>
              </w:rPr>
            </w:pPr>
            <w:r w:rsidRPr="00406E42">
              <w:rPr>
                <w:rFonts w:ascii="仿宋" w:eastAsia="仿宋" w:hAnsi="仿宋" w:cs="Arial"/>
              </w:rPr>
              <w:t>7.68%</w:t>
            </w:r>
          </w:p>
        </w:tc>
      </w:tr>
      <w:tr w:rsidR="00406E42" w:rsidRPr="004321E3" w:rsidTr="0006381E">
        <w:tc>
          <w:tcPr>
            <w:tcW w:w="1984" w:type="dxa"/>
            <w:tcBorders>
              <w:left w:val="single" w:sz="4" w:space="0" w:color="D9D9D9"/>
            </w:tcBorders>
          </w:tcPr>
          <w:p w:rsidR="00406E42" w:rsidRPr="00406E42" w:rsidRDefault="00406E42" w:rsidP="00406E42">
            <w:pPr>
              <w:widowControl/>
              <w:jc w:val="left"/>
              <w:rPr>
                <w:rFonts w:ascii="仿宋" w:eastAsia="仿宋" w:hAnsi="仿宋" w:cs="Arial"/>
              </w:rPr>
            </w:pPr>
            <w:r w:rsidRPr="00406E42">
              <w:rPr>
                <w:rFonts w:ascii="仿宋" w:eastAsia="仿宋" w:hAnsi="仿宋" w:cs="Arial"/>
              </w:rPr>
              <w:t>计算机</w:t>
            </w:r>
          </w:p>
        </w:tc>
        <w:tc>
          <w:tcPr>
            <w:tcW w:w="1134" w:type="dxa"/>
          </w:tcPr>
          <w:p w:rsidR="00406E42" w:rsidRPr="00406E42" w:rsidRDefault="00406E42" w:rsidP="00406E42">
            <w:pPr>
              <w:widowControl/>
              <w:jc w:val="right"/>
              <w:rPr>
                <w:rFonts w:ascii="仿宋" w:eastAsia="仿宋" w:hAnsi="仿宋" w:cs="Arial"/>
              </w:rPr>
            </w:pPr>
            <w:r w:rsidRPr="00406E42">
              <w:rPr>
                <w:rFonts w:ascii="仿宋" w:eastAsia="仿宋" w:hAnsi="仿宋" w:cs="Arial"/>
              </w:rPr>
              <w:t>6.74%</w:t>
            </w:r>
          </w:p>
        </w:tc>
        <w:tc>
          <w:tcPr>
            <w:tcW w:w="1134" w:type="dxa"/>
            <w:tcBorders>
              <w:right w:val="single" w:sz="4" w:space="0" w:color="D9D9D9"/>
            </w:tcBorders>
          </w:tcPr>
          <w:p w:rsidR="00406E42" w:rsidRPr="00406E42" w:rsidRDefault="00406E42" w:rsidP="00406E42">
            <w:pPr>
              <w:widowControl/>
              <w:jc w:val="right"/>
              <w:rPr>
                <w:rFonts w:ascii="仿宋" w:eastAsia="仿宋" w:hAnsi="仿宋" w:cs="Arial"/>
              </w:rPr>
            </w:pPr>
            <w:r w:rsidRPr="00406E42">
              <w:rPr>
                <w:rFonts w:ascii="仿宋" w:eastAsia="仿宋" w:hAnsi="仿宋" w:cs="Arial"/>
              </w:rPr>
              <w:t>24.90%</w:t>
            </w:r>
          </w:p>
        </w:tc>
        <w:tc>
          <w:tcPr>
            <w:tcW w:w="518" w:type="dxa"/>
            <w:tcBorders>
              <w:top w:val="nil"/>
              <w:left w:val="single" w:sz="4" w:space="0" w:color="D9D9D9"/>
              <w:bottom w:val="nil"/>
              <w:right w:val="single" w:sz="4" w:space="0" w:color="D9D9D9"/>
            </w:tcBorders>
            <w:vAlign w:val="center"/>
          </w:tcPr>
          <w:p w:rsidR="00406E42" w:rsidRPr="00567F50" w:rsidRDefault="00406E42" w:rsidP="00406E42">
            <w:pPr>
              <w:jc w:val="center"/>
              <w:rPr>
                <w:rFonts w:ascii="仿宋" w:eastAsia="仿宋" w:hAnsi="仿宋" w:cs="Arial"/>
              </w:rPr>
            </w:pPr>
          </w:p>
        </w:tc>
        <w:tc>
          <w:tcPr>
            <w:tcW w:w="1994" w:type="dxa"/>
            <w:tcBorders>
              <w:left w:val="single" w:sz="4" w:space="0" w:color="D9D9D9"/>
            </w:tcBorders>
          </w:tcPr>
          <w:p w:rsidR="00406E42" w:rsidRPr="00406E42" w:rsidRDefault="00406E42" w:rsidP="00406E42">
            <w:pPr>
              <w:widowControl/>
              <w:jc w:val="left"/>
              <w:rPr>
                <w:rFonts w:ascii="仿宋" w:eastAsia="仿宋" w:hAnsi="仿宋" w:cs="Arial"/>
              </w:rPr>
            </w:pPr>
            <w:r w:rsidRPr="00406E42">
              <w:rPr>
                <w:rFonts w:ascii="仿宋" w:eastAsia="仿宋" w:hAnsi="仿宋" w:cs="Arial"/>
              </w:rPr>
              <w:t>公用事业</w:t>
            </w:r>
          </w:p>
        </w:tc>
        <w:tc>
          <w:tcPr>
            <w:tcW w:w="1134" w:type="dxa"/>
          </w:tcPr>
          <w:p w:rsidR="00406E42" w:rsidRPr="00406E42" w:rsidRDefault="00406E42" w:rsidP="00406E42">
            <w:pPr>
              <w:widowControl/>
              <w:jc w:val="right"/>
              <w:rPr>
                <w:rFonts w:ascii="仿宋" w:eastAsia="仿宋" w:hAnsi="仿宋" w:cs="Arial"/>
              </w:rPr>
            </w:pPr>
            <w:r w:rsidRPr="00406E42">
              <w:rPr>
                <w:rFonts w:ascii="仿宋" w:eastAsia="仿宋" w:hAnsi="仿宋" w:cs="Arial"/>
              </w:rPr>
              <w:t>4.41%</w:t>
            </w:r>
          </w:p>
        </w:tc>
        <w:tc>
          <w:tcPr>
            <w:tcW w:w="1275" w:type="dxa"/>
            <w:tcBorders>
              <w:right w:val="single" w:sz="4" w:space="0" w:color="D9D9D9"/>
            </w:tcBorders>
          </w:tcPr>
          <w:p w:rsidR="00406E42" w:rsidRPr="00406E42" w:rsidRDefault="00406E42" w:rsidP="00406E42">
            <w:pPr>
              <w:widowControl/>
              <w:jc w:val="right"/>
              <w:rPr>
                <w:rFonts w:ascii="仿宋" w:eastAsia="仿宋" w:hAnsi="仿宋" w:cs="Arial"/>
              </w:rPr>
            </w:pPr>
            <w:r w:rsidRPr="00406E42">
              <w:rPr>
                <w:rFonts w:ascii="仿宋" w:eastAsia="仿宋" w:hAnsi="仿宋" w:cs="Arial"/>
              </w:rPr>
              <w:t>11.77%</w:t>
            </w:r>
          </w:p>
        </w:tc>
      </w:tr>
      <w:tr w:rsidR="00406E42" w:rsidRPr="004321E3" w:rsidTr="0006381E">
        <w:tc>
          <w:tcPr>
            <w:tcW w:w="1984" w:type="dxa"/>
            <w:tcBorders>
              <w:left w:val="single" w:sz="4" w:space="0" w:color="D9D9D9"/>
            </w:tcBorders>
          </w:tcPr>
          <w:p w:rsidR="00406E42" w:rsidRPr="00406E42" w:rsidRDefault="00406E42" w:rsidP="00406E42">
            <w:pPr>
              <w:widowControl/>
              <w:jc w:val="left"/>
              <w:rPr>
                <w:rFonts w:ascii="仿宋" w:eastAsia="仿宋" w:hAnsi="仿宋" w:cs="Arial"/>
              </w:rPr>
            </w:pPr>
            <w:r w:rsidRPr="00406E42">
              <w:rPr>
                <w:rFonts w:ascii="仿宋" w:eastAsia="仿宋" w:hAnsi="仿宋" w:cs="Arial"/>
              </w:rPr>
              <w:t>传媒</w:t>
            </w:r>
          </w:p>
        </w:tc>
        <w:tc>
          <w:tcPr>
            <w:tcW w:w="1134" w:type="dxa"/>
          </w:tcPr>
          <w:p w:rsidR="00406E42" w:rsidRPr="00406E42" w:rsidRDefault="00406E42" w:rsidP="00406E42">
            <w:pPr>
              <w:widowControl/>
              <w:jc w:val="right"/>
              <w:rPr>
                <w:rFonts w:ascii="仿宋" w:eastAsia="仿宋" w:hAnsi="仿宋" w:cs="Arial"/>
              </w:rPr>
            </w:pPr>
            <w:r w:rsidRPr="00406E42">
              <w:rPr>
                <w:rFonts w:ascii="仿宋" w:eastAsia="仿宋" w:hAnsi="仿宋" w:cs="Arial"/>
              </w:rPr>
              <w:t>6.59%</w:t>
            </w:r>
          </w:p>
        </w:tc>
        <w:tc>
          <w:tcPr>
            <w:tcW w:w="1134" w:type="dxa"/>
            <w:tcBorders>
              <w:right w:val="single" w:sz="4" w:space="0" w:color="D9D9D9"/>
            </w:tcBorders>
          </w:tcPr>
          <w:p w:rsidR="00406E42" w:rsidRPr="00406E42" w:rsidRDefault="00406E42" w:rsidP="00406E42">
            <w:pPr>
              <w:widowControl/>
              <w:jc w:val="right"/>
              <w:rPr>
                <w:rFonts w:ascii="仿宋" w:eastAsia="仿宋" w:hAnsi="仿宋" w:cs="Arial"/>
              </w:rPr>
            </w:pPr>
            <w:r w:rsidRPr="00406E42">
              <w:rPr>
                <w:rFonts w:ascii="仿宋" w:eastAsia="仿宋" w:hAnsi="仿宋" w:cs="Arial"/>
              </w:rPr>
              <w:t>16.77%</w:t>
            </w:r>
          </w:p>
        </w:tc>
        <w:tc>
          <w:tcPr>
            <w:tcW w:w="518" w:type="dxa"/>
            <w:tcBorders>
              <w:top w:val="nil"/>
              <w:left w:val="single" w:sz="4" w:space="0" w:color="D9D9D9"/>
              <w:bottom w:val="nil"/>
              <w:right w:val="single" w:sz="4" w:space="0" w:color="D9D9D9"/>
            </w:tcBorders>
            <w:vAlign w:val="center"/>
          </w:tcPr>
          <w:p w:rsidR="00406E42" w:rsidRPr="00567F50" w:rsidRDefault="00406E42" w:rsidP="00406E42">
            <w:pPr>
              <w:jc w:val="center"/>
              <w:rPr>
                <w:rFonts w:ascii="仿宋" w:eastAsia="仿宋" w:hAnsi="仿宋" w:cs="Arial"/>
              </w:rPr>
            </w:pPr>
          </w:p>
        </w:tc>
        <w:tc>
          <w:tcPr>
            <w:tcW w:w="1994" w:type="dxa"/>
            <w:tcBorders>
              <w:left w:val="single" w:sz="4" w:space="0" w:color="D9D9D9"/>
            </w:tcBorders>
          </w:tcPr>
          <w:p w:rsidR="00406E42" w:rsidRPr="00406E42" w:rsidRDefault="00406E42" w:rsidP="00406E42">
            <w:pPr>
              <w:widowControl/>
              <w:jc w:val="left"/>
              <w:rPr>
                <w:rFonts w:ascii="仿宋" w:eastAsia="仿宋" w:hAnsi="仿宋" w:cs="Arial"/>
              </w:rPr>
            </w:pPr>
            <w:r w:rsidRPr="00406E42">
              <w:rPr>
                <w:rFonts w:ascii="仿宋" w:eastAsia="仿宋" w:hAnsi="仿宋" w:cs="Arial"/>
              </w:rPr>
              <w:t>钢铁</w:t>
            </w:r>
          </w:p>
        </w:tc>
        <w:tc>
          <w:tcPr>
            <w:tcW w:w="1134" w:type="dxa"/>
          </w:tcPr>
          <w:p w:rsidR="00406E42" w:rsidRPr="00406E42" w:rsidRDefault="00406E42" w:rsidP="00406E42">
            <w:pPr>
              <w:widowControl/>
              <w:jc w:val="right"/>
              <w:rPr>
                <w:rFonts w:ascii="仿宋" w:eastAsia="仿宋" w:hAnsi="仿宋" w:cs="Arial"/>
              </w:rPr>
            </w:pPr>
            <w:r w:rsidRPr="00406E42">
              <w:rPr>
                <w:rFonts w:ascii="仿宋" w:eastAsia="仿宋" w:hAnsi="仿宋" w:cs="Arial"/>
              </w:rPr>
              <w:t>4.40%</w:t>
            </w:r>
          </w:p>
        </w:tc>
        <w:tc>
          <w:tcPr>
            <w:tcW w:w="1275" w:type="dxa"/>
            <w:tcBorders>
              <w:right w:val="single" w:sz="4" w:space="0" w:color="D9D9D9"/>
            </w:tcBorders>
          </w:tcPr>
          <w:p w:rsidR="00406E42" w:rsidRPr="00406E42" w:rsidRDefault="00406E42" w:rsidP="00406E42">
            <w:pPr>
              <w:widowControl/>
              <w:jc w:val="right"/>
              <w:rPr>
                <w:rFonts w:ascii="仿宋" w:eastAsia="仿宋" w:hAnsi="仿宋" w:cs="Arial"/>
              </w:rPr>
            </w:pPr>
            <w:r w:rsidRPr="00406E42">
              <w:rPr>
                <w:rFonts w:ascii="仿宋" w:eastAsia="仿宋" w:hAnsi="仿宋" w:cs="Arial"/>
              </w:rPr>
              <w:t>8.13%</w:t>
            </w:r>
          </w:p>
        </w:tc>
      </w:tr>
      <w:tr w:rsidR="00406E42" w:rsidRPr="004321E3" w:rsidTr="0006381E">
        <w:tc>
          <w:tcPr>
            <w:tcW w:w="1984" w:type="dxa"/>
            <w:tcBorders>
              <w:left w:val="single" w:sz="4" w:space="0" w:color="D9D9D9"/>
            </w:tcBorders>
          </w:tcPr>
          <w:p w:rsidR="00406E42" w:rsidRPr="00406E42" w:rsidRDefault="00406E42" w:rsidP="00406E42">
            <w:pPr>
              <w:widowControl/>
              <w:jc w:val="left"/>
              <w:rPr>
                <w:rFonts w:ascii="仿宋" w:eastAsia="仿宋" w:hAnsi="仿宋" w:cs="Arial"/>
              </w:rPr>
            </w:pPr>
            <w:r w:rsidRPr="00406E42">
              <w:rPr>
                <w:rFonts w:ascii="仿宋" w:eastAsia="仿宋" w:hAnsi="仿宋" w:cs="Arial"/>
              </w:rPr>
              <w:t>有色金属</w:t>
            </w:r>
          </w:p>
        </w:tc>
        <w:tc>
          <w:tcPr>
            <w:tcW w:w="1134" w:type="dxa"/>
          </w:tcPr>
          <w:p w:rsidR="00406E42" w:rsidRPr="00406E42" w:rsidRDefault="00406E42" w:rsidP="00406E42">
            <w:pPr>
              <w:widowControl/>
              <w:jc w:val="right"/>
              <w:rPr>
                <w:rFonts w:ascii="仿宋" w:eastAsia="仿宋" w:hAnsi="仿宋" w:cs="Arial"/>
              </w:rPr>
            </w:pPr>
            <w:r w:rsidRPr="00406E42">
              <w:rPr>
                <w:rFonts w:ascii="仿宋" w:eastAsia="仿宋" w:hAnsi="仿宋" w:cs="Arial"/>
              </w:rPr>
              <w:t>6.50%</w:t>
            </w:r>
          </w:p>
        </w:tc>
        <w:tc>
          <w:tcPr>
            <w:tcW w:w="1134" w:type="dxa"/>
            <w:tcBorders>
              <w:right w:val="single" w:sz="4" w:space="0" w:color="D9D9D9"/>
            </w:tcBorders>
          </w:tcPr>
          <w:p w:rsidR="00406E42" w:rsidRPr="00406E42" w:rsidRDefault="00406E42" w:rsidP="00406E42">
            <w:pPr>
              <w:widowControl/>
              <w:jc w:val="right"/>
              <w:rPr>
                <w:rFonts w:ascii="仿宋" w:eastAsia="仿宋" w:hAnsi="仿宋" w:cs="Arial"/>
              </w:rPr>
            </w:pPr>
            <w:r w:rsidRPr="00406E42">
              <w:rPr>
                <w:rFonts w:ascii="仿宋" w:eastAsia="仿宋" w:hAnsi="仿宋" w:cs="Arial"/>
              </w:rPr>
              <w:t>13.83%</w:t>
            </w:r>
          </w:p>
        </w:tc>
        <w:tc>
          <w:tcPr>
            <w:tcW w:w="518" w:type="dxa"/>
            <w:vMerge w:val="restart"/>
            <w:tcBorders>
              <w:top w:val="nil"/>
              <w:left w:val="single" w:sz="4" w:space="0" w:color="D9D9D9"/>
              <w:right w:val="single" w:sz="4" w:space="0" w:color="D9D9D9"/>
            </w:tcBorders>
            <w:vAlign w:val="center"/>
          </w:tcPr>
          <w:p w:rsidR="00406E42" w:rsidRPr="00567F50" w:rsidRDefault="00406E42" w:rsidP="00406E42">
            <w:pPr>
              <w:jc w:val="center"/>
              <w:rPr>
                <w:rFonts w:ascii="仿宋" w:eastAsia="仿宋" w:hAnsi="仿宋" w:cs="Arial"/>
              </w:rPr>
            </w:pPr>
          </w:p>
        </w:tc>
        <w:tc>
          <w:tcPr>
            <w:tcW w:w="1994" w:type="dxa"/>
            <w:tcBorders>
              <w:left w:val="single" w:sz="4" w:space="0" w:color="D9D9D9"/>
            </w:tcBorders>
          </w:tcPr>
          <w:p w:rsidR="00406E42" w:rsidRPr="00406E42" w:rsidRDefault="00406E42" w:rsidP="00406E42">
            <w:pPr>
              <w:widowControl/>
              <w:jc w:val="left"/>
              <w:rPr>
                <w:rFonts w:ascii="仿宋" w:eastAsia="仿宋" w:hAnsi="仿宋" w:cs="Arial"/>
              </w:rPr>
            </w:pPr>
            <w:r w:rsidRPr="00406E42">
              <w:rPr>
                <w:rFonts w:ascii="仿宋" w:eastAsia="仿宋" w:hAnsi="仿宋" w:cs="Arial"/>
              </w:rPr>
              <w:t>化工</w:t>
            </w:r>
          </w:p>
        </w:tc>
        <w:tc>
          <w:tcPr>
            <w:tcW w:w="1134" w:type="dxa"/>
          </w:tcPr>
          <w:p w:rsidR="00406E42" w:rsidRPr="00406E42" w:rsidRDefault="00406E42" w:rsidP="00406E42">
            <w:pPr>
              <w:widowControl/>
              <w:jc w:val="right"/>
              <w:rPr>
                <w:rFonts w:ascii="仿宋" w:eastAsia="仿宋" w:hAnsi="仿宋" w:cs="Arial"/>
              </w:rPr>
            </w:pPr>
            <w:r w:rsidRPr="00406E42">
              <w:rPr>
                <w:rFonts w:ascii="仿宋" w:eastAsia="仿宋" w:hAnsi="仿宋" w:cs="Arial"/>
              </w:rPr>
              <w:t>4.19%</w:t>
            </w:r>
          </w:p>
        </w:tc>
        <w:tc>
          <w:tcPr>
            <w:tcW w:w="1275" w:type="dxa"/>
            <w:tcBorders>
              <w:right w:val="single" w:sz="4" w:space="0" w:color="D9D9D9"/>
            </w:tcBorders>
          </w:tcPr>
          <w:p w:rsidR="00406E42" w:rsidRPr="00406E42" w:rsidRDefault="00406E42" w:rsidP="00406E42">
            <w:pPr>
              <w:widowControl/>
              <w:jc w:val="right"/>
              <w:rPr>
                <w:rFonts w:ascii="仿宋" w:eastAsia="仿宋" w:hAnsi="仿宋" w:cs="Arial"/>
              </w:rPr>
            </w:pPr>
            <w:r w:rsidRPr="00406E42">
              <w:rPr>
                <w:rFonts w:ascii="仿宋" w:eastAsia="仿宋" w:hAnsi="仿宋" w:cs="Arial"/>
              </w:rPr>
              <w:t>6.20%</w:t>
            </w:r>
          </w:p>
        </w:tc>
      </w:tr>
      <w:tr w:rsidR="00406E42" w:rsidRPr="004321E3" w:rsidTr="0006381E">
        <w:tc>
          <w:tcPr>
            <w:tcW w:w="1984" w:type="dxa"/>
            <w:tcBorders>
              <w:left w:val="single" w:sz="4" w:space="0" w:color="D9D9D9"/>
            </w:tcBorders>
          </w:tcPr>
          <w:p w:rsidR="00406E42" w:rsidRPr="00406E42" w:rsidRDefault="00406E42" w:rsidP="00406E42">
            <w:pPr>
              <w:widowControl/>
              <w:jc w:val="left"/>
              <w:rPr>
                <w:rFonts w:ascii="仿宋" w:eastAsia="仿宋" w:hAnsi="仿宋" w:cs="Arial"/>
              </w:rPr>
            </w:pPr>
            <w:r w:rsidRPr="00406E42">
              <w:rPr>
                <w:rFonts w:ascii="仿宋" w:eastAsia="仿宋" w:hAnsi="仿宋" w:cs="Arial"/>
              </w:rPr>
              <w:t>采掘</w:t>
            </w:r>
          </w:p>
        </w:tc>
        <w:tc>
          <w:tcPr>
            <w:tcW w:w="1134" w:type="dxa"/>
          </w:tcPr>
          <w:p w:rsidR="00406E42" w:rsidRPr="00406E42" w:rsidRDefault="00406E42" w:rsidP="00406E42">
            <w:pPr>
              <w:widowControl/>
              <w:jc w:val="right"/>
              <w:rPr>
                <w:rFonts w:ascii="仿宋" w:eastAsia="仿宋" w:hAnsi="仿宋" w:cs="Arial"/>
              </w:rPr>
            </w:pPr>
            <w:r w:rsidRPr="00406E42">
              <w:rPr>
                <w:rFonts w:ascii="仿宋" w:eastAsia="仿宋" w:hAnsi="仿宋" w:cs="Arial"/>
              </w:rPr>
              <w:t>6.42%</w:t>
            </w:r>
          </w:p>
        </w:tc>
        <w:tc>
          <w:tcPr>
            <w:tcW w:w="1134" w:type="dxa"/>
            <w:tcBorders>
              <w:right w:val="single" w:sz="4" w:space="0" w:color="D9D9D9"/>
            </w:tcBorders>
          </w:tcPr>
          <w:p w:rsidR="00406E42" w:rsidRPr="00406E42" w:rsidRDefault="00406E42" w:rsidP="00406E42">
            <w:pPr>
              <w:widowControl/>
              <w:jc w:val="right"/>
              <w:rPr>
                <w:rFonts w:ascii="仿宋" w:eastAsia="仿宋" w:hAnsi="仿宋" w:cs="Arial"/>
              </w:rPr>
            </w:pPr>
            <w:r w:rsidRPr="00406E42">
              <w:rPr>
                <w:rFonts w:ascii="仿宋" w:eastAsia="仿宋" w:hAnsi="仿宋" w:cs="Arial"/>
              </w:rPr>
              <w:t>9.57%</w:t>
            </w:r>
          </w:p>
        </w:tc>
        <w:tc>
          <w:tcPr>
            <w:tcW w:w="518" w:type="dxa"/>
            <w:vMerge/>
            <w:tcBorders>
              <w:left w:val="single" w:sz="4" w:space="0" w:color="D9D9D9"/>
              <w:bottom w:val="nil"/>
              <w:right w:val="single" w:sz="4" w:space="0" w:color="D9D9D9"/>
            </w:tcBorders>
            <w:vAlign w:val="center"/>
          </w:tcPr>
          <w:p w:rsidR="00406E42" w:rsidRPr="00567F50" w:rsidRDefault="00406E42" w:rsidP="00406E42">
            <w:pPr>
              <w:jc w:val="center"/>
              <w:rPr>
                <w:rFonts w:ascii="仿宋" w:eastAsia="仿宋" w:hAnsi="仿宋" w:cs="Arial"/>
              </w:rPr>
            </w:pPr>
          </w:p>
        </w:tc>
        <w:tc>
          <w:tcPr>
            <w:tcW w:w="1994" w:type="dxa"/>
            <w:tcBorders>
              <w:left w:val="single" w:sz="4" w:space="0" w:color="D9D9D9"/>
            </w:tcBorders>
          </w:tcPr>
          <w:p w:rsidR="00406E42" w:rsidRPr="00406E42" w:rsidRDefault="00406E42" w:rsidP="00406E42">
            <w:pPr>
              <w:widowControl/>
              <w:jc w:val="left"/>
              <w:rPr>
                <w:rFonts w:ascii="仿宋" w:eastAsia="仿宋" w:hAnsi="仿宋" w:cs="Arial"/>
              </w:rPr>
            </w:pPr>
            <w:r w:rsidRPr="00406E42">
              <w:rPr>
                <w:rFonts w:ascii="仿宋" w:eastAsia="仿宋" w:hAnsi="仿宋" w:cs="Arial"/>
              </w:rPr>
              <w:t>纺织服装</w:t>
            </w:r>
          </w:p>
        </w:tc>
        <w:tc>
          <w:tcPr>
            <w:tcW w:w="1134" w:type="dxa"/>
          </w:tcPr>
          <w:p w:rsidR="00406E42" w:rsidRPr="00406E42" w:rsidRDefault="00406E42" w:rsidP="00406E42">
            <w:pPr>
              <w:widowControl/>
              <w:jc w:val="right"/>
              <w:rPr>
                <w:rFonts w:ascii="仿宋" w:eastAsia="仿宋" w:hAnsi="仿宋" w:cs="Arial"/>
              </w:rPr>
            </w:pPr>
            <w:r w:rsidRPr="00406E42">
              <w:rPr>
                <w:rFonts w:ascii="仿宋" w:eastAsia="仿宋" w:hAnsi="仿宋" w:cs="Arial"/>
              </w:rPr>
              <w:t>4.01%</w:t>
            </w:r>
          </w:p>
        </w:tc>
        <w:tc>
          <w:tcPr>
            <w:tcW w:w="1275" w:type="dxa"/>
            <w:tcBorders>
              <w:right w:val="single" w:sz="4" w:space="0" w:color="D9D9D9"/>
            </w:tcBorders>
          </w:tcPr>
          <w:p w:rsidR="00406E42" w:rsidRPr="00406E42" w:rsidRDefault="00406E42" w:rsidP="00406E42">
            <w:pPr>
              <w:widowControl/>
              <w:jc w:val="right"/>
              <w:rPr>
                <w:rFonts w:ascii="仿宋" w:eastAsia="仿宋" w:hAnsi="仿宋" w:cs="Arial"/>
              </w:rPr>
            </w:pPr>
            <w:r w:rsidRPr="00406E42">
              <w:rPr>
                <w:rFonts w:ascii="仿宋" w:eastAsia="仿宋" w:hAnsi="仿宋" w:cs="Arial"/>
              </w:rPr>
              <w:t>15.63%</w:t>
            </w:r>
          </w:p>
        </w:tc>
      </w:tr>
      <w:tr w:rsidR="00406E42" w:rsidRPr="004321E3" w:rsidTr="0006381E">
        <w:trPr>
          <w:trHeight w:val="284"/>
        </w:trPr>
        <w:tc>
          <w:tcPr>
            <w:tcW w:w="1984" w:type="dxa"/>
            <w:tcBorders>
              <w:left w:val="single" w:sz="4" w:space="0" w:color="D9D9D9"/>
            </w:tcBorders>
          </w:tcPr>
          <w:p w:rsidR="00406E42" w:rsidRPr="00406E42" w:rsidRDefault="00406E42" w:rsidP="00406E42">
            <w:pPr>
              <w:widowControl/>
              <w:jc w:val="left"/>
              <w:rPr>
                <w:rFonts w:ascii="仿宋" w:eastAsia="仿宋" w:hAnsi="仿宋" w:cs="Arial"/>
              </w:rPr>
            </w:pPr>
            <w:r w:rsidRPr="00406E42">
              <w:rPr>
                <w:rFonts w:ascii="仿宋" w:eastAsia="仿宋" w:hAnsi="仿宋" w:cs="Arial"/>
              </w:rPr>
              <w:t>农林牧渔</w:t>
            </w:r>
          </w:p>
        </w:tc>
        <w:tc>
          <w:tcPr>
            <w:tcW w:w="1134" w:type="dxa"/>
          </w:tcPr>
          <w:p w:rsidR="00406E42" w:rsidRPr="00406E42" w:rsidRDefault="00406E42" w:rsidP="00406E42">
            <w:pPr>
              <w:widowControl/>
              <w:jc w:val="right"/>
              <w:rPr>
                <w:rFonts w:ascii="仿宋" w:eastAsia="仿宋" w:hAnsi="仿宋" w:cs="Arial"/>
              </w:rPr>
            </w:pPr>
            <w:r w:rsidRPr="00406E42">
              <w:rPr>
                <w:rFonts w:ascii="仿宋" w:eastAsia="仿宋" w:hAnsi="仿宋" w:cs="Arial"/>
              </w:rPr>
              <w:t>6.24%</w:t>
            </w:r>
          </w:p>
        </w:tc>
        <w:tc>
          <w:tcPr>
            <w:tcW w:w="1134" w:type="dxa"/>
            <w:tcBorders>
              <w:right w:val="single" w:sz="4" w:space="0" w:color="D9D9D9"/>
            </w:tcBorders>
          </w:tcPr>
          <w:p w:rsidR="00406E42" w:rsidRPr="00406E42" w:rsidRDefault="00406E42" w:rsidP="00406E42">
            <w:pPr>
              <w:widowControl/>
              <w:jc w:val="right"/>
              <w:rPr>
                <w:rFonts w:ascii="仿宋" w:eastAsia="仿宋" w:hAnsi="仿宋" w:cs="Arial"/>
              </w:rPr>
            </w:pPr>
            <w:r w:rsidRPr="00406E42">
              <w:rPr>
                <w:rFonts w:ascii="仿宋" w:eastAsia="仿宋" w:hAnsi="仿宋" w:cs="Arial"/>
              </w:rPr>
              <w:t>18.01%</w:t>
            </w:r>
          </w:p>
        </w:tc>
        <w:tc>
          <w:tcPr>
            <w:tcW w:w="518" w:type="dxa"/>
            <w:vMerge w:val="restart"/>
            <w:tcBorders>
              <w:top w:val="nil"/>
              <w:left w:val="single" w:sz="4" w:space="0" w:color="D9D9D9"/>
              <w:right w:val="single" w:sz="4" w:space="0" w:color="D9D9D9"/>
            </w:tcBorders>
            <w:vAlign w:val="center"/>
          </w:tcPr>
          <w:p w:rsidR="00406E42" w:rsidRPr="00567F50" w:rsidRDefault="00406E42" w:rsidP="00406E42">
            <w:pPr>
              <w:jc w:val="center"/>
              <w:rPr>
                <w:rFonts w:ascii="仿宋" w:eastAsia="仿宋" w:hAnsi="仿宋" w:cs="Arial"/>
              </w:rPr>
            </w:pPr>
          </w:p>
        </w:tc>
        <w:tc>
          <w:tcPr>
            <w:tcW w:w="1994" w:type="dxa"/>
            <w:tcBorders>
              <w:left w:val="single" w:sz="4" w:space="0" w:color="D9D9D9"/>
            </w:tcBorders>
          </w:tcPr>
          <w:p w:rsidR="00406E42" w:rsidRPr="00406E42" w:rsidRDefault="00406E42" w:rsidP="00406E42">
            <w:pPr>
              <w:widowControl/>
              <w:jc w:val="left"/>
              <w:rPr>
                <w:rFonts w:ascii="仿宋" w:eastAsia="仿宋" w:hAnsi="仿宋" w:cs="Arial"/>
              </w:rPr>
            </w:pPr>
            <w:r w:rsidRPr="00406E42">
              <w:rPr>
                <w:rFonts w:ascii="仿宋" w:eastAsia="仿宋" w:hAnsi="仿宋" w:cs="Arial"/>
              </w:rPr>
              <w:t>国防军工</w:t>
            </w:r>
          </w:p>
        </w:tc>
        <w:tc>
          <w:tcPr>
            <w:tcW w:w="1134" w:type="dxa"/>
          </w:tcPr>
          <w:p w:rsidR="00406E42" w:rsidRPr="00406E42" w:rsidRDefault="00406E42" w:rsidP="00406E42">
            <w:pPr>
              <w:widowControl/>
              <w:jc w:val="right"/>
              <w:rPr>
                <w:rFonts w:ascii="仿宋" w:eastAsia="仿宋" w:hAnsi="仿宋" w:cs="Arial"/>
              </w:rPr>
            </w:pPr>
            <w:r w:rsidRPr="00406E42">
              <w:rPr>
                <w:rFonts w:ascii="仿宋" w:eastAsia="仿宋" w:hAnsi="仿宋" w:cs="Arial"/>
              </w:rPr>
              <w:t>3.92%</w:t>
            </w:r>
          </w:p>
        </w:tc>
        <w:tc>
          <w:tcPr>
            <w:tcW w:w="1275" w:type="dxa"/>
            <w:tcBorders>
              <w:right w:val="single" w:sz="4" w:space="0" w:color="D9D9D9"/>
            </w:tcBorders>
          </w:tcPr>
          <w:p w:rsidR="00406E42" w:rsidRPr="00406E42" w:rsidRDefault="00406E42" w:rsidP="00406E42">
            <w:pPr>
              <w:widowControl/>
              <w:jc w:val="right"/>
              <w:rPr>
                <w:rFonts w:ascii="仿宋" w:eastAsia="仿宋" w:hAnsi="仿宋" w:cs="Arial"/>
              </w:rPr>
            </w:pPr>
            <w:r w:rsidRPr="00406E42">
              <w:rPr>
                <w:rFonts w:ascii="仿宋" w:eastAsia="仿宋" w:hAnsi="仿宋" w:cs="Arial"/>
              </w:rPr>
              <w:t>15.29%</w:t>
            </w:r>
          </w:p>
        </w:tc>
      </w:tr>
      <w:tr w:rsidR="00406E42" w:rsidRPr="004321E3" w:rsidTr="0006381E">
        <w:tc>
          <w:tcPr>
            <w:tcW w:w="1984" w:type="dxa"/>
            <w:tcBorders>
              <w:left w:val="single" w:sz="4" w:space="0" w:color="D9D9D9"/>
            </w:tcBorders>
          </w:tcPr>
          <w:p w:rsidR="00406E42" w:rsidRPr="00406E42" w:rsidRDefault="00406E42" w:rsidP="00406E42">
            <w:pPr>
              <w:widowControl/>
              <w:jc w:val="left"/>
              <w:rPr>
                <w:rFonts w:ascii="仿宋" w:eastAsia="仿宋" w:hAnsi="仿宋" w:cs="Arial"/>
              </w:rPr>
            </w:pPr>
            <w:r w:rsidRPr="00406E42">
              <w:rPr>
                <w:rFonts w:ascii="仿宋" w:eastAsia="仿宋" w:hAnsi="仿宋" w:cs="Arial"/>
              </w:rPr>
              <w:t>汽车</w:t>
            </w:r>
          </w:p>
        </w:tc>
        <w:tc>
          <w:tcPr>
            <w:tcW w:w="1134" w:type="dxa"/>
          </w:tcPr>
          <w:p w:rsidR="00406E42" w:rsidRPr="00406E42" w:rsidRDefault="00406E42" w:rsidP="00406E42">
            <w:pPr>
              <w:widowControl/>
              <w:jc w:val="right"/>
              <w:rPr>
                <w:rFonts w:ascii="仿宋" w:eastAsia="仿宋" w:hAnsi="仿宋" w:cs="Arial"/>
              </w:rPr>
            </w:pPr>
            <w:r w:rsidRPr="00406E42">
              <w:rPr>
                <w:rFonts w:ascii="仿宋" w:eastAsia="仿宋" w:hAnsi="仿宋" w:cs="Arial"/>
              </w:rPr>
              <w:t>6.03%</w:t>
            </w:r>
          </w:p>
        </w:tc>
        <w:tc>
          <w:tcPr>
            <w:tcW w:w="1134" w:type="dxa"/>
            <w:tcBorders>
              <w:right w:val="single" w:sz="4" w:space="0" w:color="D9D9D9"/>
            </w:tcBorders>
          </w:tcPr>
          <w:p w:rsidR="00406E42" w:rsidRPr="00406E42" w:rsidRDefault="00406E42" w:rsidP="00406E42">
            <w:pPr>
              <w:widowControl/>
              <w:jc w:val="right"/>
              <w:rPr>
                <w:rFonts w:ascii="仿宋" w:eastAsia="仿宋" w:hAnsi="仿宋" w:cs="Arial"/>
              </w:rPr>
            </w:pPr>
            <w:r w:rsidRPr="00406E42">
              <w:rPr>
                <w:rFonts w:ascii="仿宋" w:eastAsia="仿宋" w:hAnsi="仿宋" w:cs="Arial"/>
              </w:rPr>
              <w:t>12.05%</w:t>
            </w:r>
          </w:p>
        </w:tc>
        <w:tc>
          <w:tcPr>
            <w:tcW w:w="518" w:type="dxa"/>
            <w:vMerge/>
            <w:tcBorders>
              <w:left w:val="single" w:sz="4" w:space="0" w:color="D9D9D9"/>
              <w:bottom w:val="nil"/>
              <w:right w:val="single" w:sz="4" w:space="0" w:color="D9D9D9"/>
            </w:tcBorders>
            <w:vAlign w:val="center"/>
          </w:tcPr>
          <w:p w:rsidR="00406E42" w:rsidRPr="00567F50" w:rsidRDefault="00406E42" w:rsidP="00406E42">
            <w:pPr>
              <w:jc w:val="center"/>
              <w:rPr>
                <w:rFonts w:ascii="仿宋" w:eastAsia="仿宋" w:hAnsi="仿宋" w:cs="Arial"/>
              </w:rPr>
            </w:pPr>
          </w:p>
        </w:tc>
        <w:tc>
          <w:tcPr>
            <w:tcW w:w="1994" w:type="dxa"/>
            <w:tcBorders>
              <w:left w:val="single" w:sz="4" w:space="0" w:color="D9D9D9"/>
            </w:tcBorders>
          </w:tcPr>
          <w:p w:rsidR="00406E42" w:rsidRPr="00406E42" w:rsidRDefault="00406E42" w:rsidP="00406E42">
            <w:pPr>
              <w:widowControl/>
              <w:jc w:val="left"/>
              <w:rPr>
                <w:rFonts w:ascii="仿宋" w:eastAsia="仿宋" w:hAnsi="仿宋" w:cs="Arial"/>
              </w:rPr>
            </w:pPr>
            <w:r w:rsidRPr="00406E42">
              <w:rPr>
                <w:rFonts w:ascii="仿宋" w:eastAsia="仿宋" w:hAnsi="仿宋" w:cs="Arial"/>
              </w:rPr>
              <w:t>银行</w:t>
            </w:r>
          </w:p>
        </w:tc>
        <w:tc>
          <w:tcPr>
            <w:tcW w:w="1134" w:type="dxa"/>
          </w:tcPr>
          <w:p w:rsidR="00406E42" w:rsidRPr="00406E42" w:rsidRDefault="00406E42" w:rsidP="00406E42">
            <w:pPr>
              <w:widowControl/>
              <w:jc w:val="right"/>
              <w:rPr>
                <w:rFonts w:ascii="仿宋" w:eastAsia="仿宋" w:hAnsi="仿宋" w:cs="Arial"/>
              </w:rPr>
            </w:pPr>
            <w:r w:rsidRPr="00406E42">
              <w:rPr>
                <w:rFonts w:ascii="仿宋" w:eastAsia="仿宋" w:hAnsi="仿宋" w:cs="Arial"/>
              </w:rPr>
              <w:t>3.82%</w:t>
            </w:r>
          </w:p>
        </w:tc>
        <w:tc>
          <w:tcPr>
            <w:tcW w:w="1275" w:type="dxa"/>
            <w:tcBorders>
              <w:right w:val="single" w:sz="4" w:space="0" w:color="D9D9D9"/>
            </w:tcBorders>
          </w:tcPr>
          <w:p w:rsidR="00406E42" w:rsidRPr="00406E42" w:rsidRDefault="00406E42" w:rsidP="00406E42">
            <w:pPr>
              <w:widowControl/>
              <w:jc w:val="right"/>
              <w:rPr>
                <w:rFonts w:ascii="仿宋" w:eastAsia="仿宋" w:hAnsi="仿宋" w:cs="Arial"/>
              </w:rPr>
            </w:pPr>
            <w:r w:rsidRPr="00406E42">
              <w:rPr>
                <w:rFonts w:ascii="仿宋" w:eastAsia="仿宋" w:hAnsi="仿宋" w:cs="Arial"/>
              </w:rPr>
              <w:t>1.22%</w:t>
            </w:r>
          </w:p>
        </w:tc>
      </w:tr>
      <w:tr w:rsidR="00406E42" w:rsidRPr="004321E3" w:rsidTr="0006381E">
        <w:tc>
          <w:tcPr>
            <w:tcW w:w="1984" w:type="dxa"/>
            <w:tcBorders>
              <w:left w:val="single" w:sz="4" w:space="0" w:color="D9D9D9"/>
            </w:tcBorders>
          </w:tcPr>
          <w:p w:rsidR="00406E42" w:rsidRPr="00406E42" w:rsidRDefault="00406E42" w:rsidP="00406E42">
            <w:pPr>
              <w:widowControl/>
              <w:jc w:val="left"/>
              <w:rPr>
                <w:rFonts w:ascii="仿宋" w:eastAsia="仿宋" w:hAnsi="仿宋" w:cs="Arial"/>
              </w:rPr>
            </w:pPr>
            <w:r w:rsidRPr="00406E42">
              <w:rPr>
                <w:rFonts w:ascii="仿宋" w:eastAsia="仿宋" w:hAnsi="仿宋" w:cs="Arial"/>
              </w:rPr>
              <w:t>电子</w:t>
            </w:r>
          </w:p>
        </w:tc>
        <w:tc>
          <w:tcPr>
            <w:tcW w:w="1134" w:type="dxa"/>
          </w:tcPr>
          <w:p w:rsidR="00406E42" w:rsidRPr="00406E42" w:rsidRDefault="00406E42" w:rsidP="00406E42">
            <w:pPr>
              <w:widowControl/>
              <w:jc w:val="right"/>
              <w:rPr>
                <w:rFonts w:ascii="仿宋" w:eastAsia="仿宋" w:hAnsi="仿宋" w:cs="Arial"/>
              </w:rPr>
            </w:pPr>
            <w:r w:rsidRPr="00406E42">
              <w:rPr>
                <w:rFonts w:ascii="仿宋" w:eastAsia="仿宋" w:hAnsi="仿宋" w:cs="Arial"/>
              </w:rPr>
              <w:t>5.98%</w:t>
            </w:r>
          </w:p>
        </w:tc>
        <w:tc>
          <w:tcPr>
            <w:tcW w:w="1134" w:type="dxa"/>
            <w:tcBorders>
              <w:right w:val="single" w:sz="4" w:space="0" w:color="D9D9D9"/>
            </w:tcBorders>
          </w:tcPr>
          <w:p w:rsidR="00406E42" w:rsidRPr="00406E42" w:rsidRDefault="00406E42" w:rsidP="00406E42">
            <w:pPr>
              <w:widowControl/>
              <w:jc w:val="right"/>
              <w:rPr>
                <w:rFonts w:ascii="仿宋" w:eastAsia="仿宋" w:hAnsi="仿宋" w:cs="Arial"/>
              </w:rPr>
            </w:pPr>
            <w:r w:rsidRPr="00406E42">
              <w:rPr>
                <w:rFonts w:ascii="仿宋" w:eastAsia="仿宋" w:hAnsi="仿宋" w:cs="Arial"/>
              </w:rPr>
              <w:t>17.86%</w:t>
            </w:r>
          </w:p>
        </w:tc>
        <w:tc>
          <w:tcPr>
            <w:tcW w:w="518" w:type="dxa"/>
            <w:vMerge w:val="restart"/>
            <w:tcBorders>
              <w:top w:val="nil"/>
              <w:left w:val="single" w:sz="4" w:space="0" w:color="D9D9D9"/>
              <w:bottom w:val="nil"/>
              <w:right w:val="single" w:sz="4" w:space="0" w:color="D9D9D9"/>
            </w:tcBorders>
            <w:vAlign w:val="center"/>
          </w:tcPr>
          <w:p w:rsidR="00406E42" w:rsidRPr="00567F50" w:rsidRDefault="00406E42" w:rsidP="00406E42">
            <w:pPr>
              <w:jc w:val="center"/>
              <w:rPr>
                <w:rFonts w:ascii="仿宋" w:eastAsia="仿宋" w:hAnsi="仿宋" w:cs="Arial"/>
              </w:rPr>
            </w:pPr>
          </w:p>
        </w:tc>
        <w:tc>
          <w:tcPr>
            <w:tcW w:w="1994" w:type="dxa"/>
            <w:tcBorders>
              <w:left w:val="single" w:sz="4" w:space="0" w:color="D9D9D9"/>
            </w:tcBorders>
          </w:tcPr>
          <w:p w:rsidR="00406E42" w:rsidRPr="00406E42" w:rsidRDefault="00406E42" w:rsidP="00406E42">
            <w:pPr>
              <w:widowControl/>
              <w:jc w:val="left"/>
              <w:rPr>
                <w:rFonts w:ascii="仿宋" w:eastAsia="仿宋" w:hAnsi="仿宋" w:cs="Arial"/>
              </w:rPr>
            </w:pPr>
            <w:r w:rsidRPr="00406E42">
              <w:rPr>
                <w:rFonts w:ascii="仿宋" w:eastAsia="仿宋" w:hAnsi="仿宋" w:cs="Arial"/>
              </w:rPr>
              <w:t>商业贸易</w:t>
            </w:r>
          </w:p>
        </w:tc>
        <w:tc>
          <w:tcPr>
            <w:tcW w:w="1134" w:type="dxa"/>
          </w:tcPr>
          <w:p w:rsidR="00406E42" w:rsidRPr="00406E42" w:rsidRDefault="00406E42" w:rsidP="00406E42">
            <w:pPr>
              <w:widowControl/>
              <w:jc w:val="right"/>
              <w:rPr>
                <w:rFonts w:ascii="仿宋" w:eastAsia="仿宋" w:hAnsi="仿宋" w:cs="Arial"/>
              </w:rPr>
            </w:pPr>
            <w:r w:rsidRPr="00406E42">
              <w:rPr>
                <w:rFonts w:ascii="仿宋" w:eastAsia="仿宋" w:hAnsi="仿宋" w:cs="Arial"/>
              </w:rPr>
              <w:t>3.75%</w:t>
            </w:r>
          </w:p>
        </w:tc>
        <w:tc>
          <w:tcPr>
            <w:tcW w:w="1275" w:type="dxa"/>
            <w:tcBorders>
              <w:right w:val="single" w:sz="4" w:space="0" w:color="D9D9D9"/>
            </w:tcBorders>
          </w:tcPr>
          <w:p w:rsidR="00406E42" w:rsidRPr="00406E42" w:rsidRDefault="00406E42" w:rsidP="00406E42">
            <w:pPr>
              <w:widowControl/>
              <w:jc w:val="right"/>
              <w:rPr>
                <w:rFonts w:ascii="仿宋" w:eastAsia="仿宋" w:hAnsi="仿宋" w:cs="Arial"/>
              </w:rPr>
            </w:pPr>
            <w:r w:rsidRPr="00406E42">
              <w:rPr>
                <w:rFonts w:ascii="仿宋" w:eastAsia="仿宋" w:hAnsi="仿宋" w:cs="Arial"/>
              </w:rPr>
              <w:t>18.56%</w:t>
            </w:r>
          </w:p>
        </w:tc>
      </w:tr>
      <w:tr w:rsidR="00406E42" w:rsidRPr="004321E3" w:rsidTr="004B7E6A">
        <w:trPr>
          <w:trHeight w:val="251"/>
        </w:trPr>
        <w:tc>
          <w:tcPr>
            <w:tcW w:w="1984" w:type="dxa"/>
            <w:tcBorders>
              <w:left w:val="single" w:sz="4" w:space="0" w:color="D9D9D9"/>
            </w:tcBorders>
          </w:tcPr>
          <w:p w:rsidR="00406E42" w:rsidRPr="00406E42" w:rsidRDefault="00406E42" w:rsidP="00406E42">
            <w:pPr>
              <w:widowControl/>
              <w:jc w:val="left"/>
              <w:rPr>
                <w:rFonts w:ascii="仿宋" w:eastAsia="仿宋" w:hAnsi="仿宋" w:cs="Arial"/>
              </w:rPr>
            </w:pPr>
            <w:r w:rsidRPr="00406E42">
              <w:rPr>
                <w:rFonts w:ascii="仿宋" w:eastAsia="仿宋" w:hAnsi="仿宋" w:cs="Arial"/>
              </w:rPr>
              <w:t>家用电器</w:t>
            </w:r>
          </w:p>
        </w:tc>
        <w:tc>
          <w:tcPr>
            <w:tcW w:w="1134" w:type="dxa"/>
          </w:tcPr>
          <w:p w:rsidR="00406E42" w:rsidRPr="00406E42" w:rsidRDefault="00406E42" w:rsidP="00406E42">
            <w:pPr>
              <w:widowControl/>
              <w:jc w:val="right"/>
              <w:rPr>
                <w:rFonts w:ascii="仿宋" w:eastAsia="仿宋" w:hAnsi="仿宋" w:cs="Arial"/>
              </w:rPr>
            </w:pPr>
            <w:r w:rsidRPr="00406E42">
              <w:rPr>
                <w:rFonts w:ascii="仿宋" w:eastAsia="仿宋" w:hAnsi="仿宋" w:cs="Arial"/>
              </w:rPr>
              <w:t>5.82%</w:t>
            </w:r>
          </w:p>
        </w:tc>
        <w:tc>
          <w:tcPr>
            <w:tcW w:w="1134" w:type="dxa"/>
            <w:tcBorders>
              <w:right w:val="single" w:sz="4" w:space="0" w:color="D9D9D9"/>
            </w:tcBorders>
          </w:tcPr>
          <w:p w:rsidR="00406E42" w:rsidRPr="00406E42" w:rsidRDefault="00406E42" w:rsidP="00406E42">
            <w:pPr>
              <w:widowControl/>
              <w:jc w:val="right"/>
              <w:rPr>
                <w:rFonts w:ascii="仿宋" w:eastAsia="仿宋" w:hAnsi="仿宋" w:cs="Arial"/>
              </w:rPr>
            </w:pPr>
            <w:r w:rsidRPr="00406E42">
              <w:rPr>
                <w:rFonts w:ascii="仿宋" w:eastAsia="仿宋" w:hAnsi="仿宋" w:cs="Arial"/>
              </w:rPr>
              <w:t>12.32%</w:t>
            </w:r>
          </w:p>
        </w:tc>
        <w:tc>
          <w:tcPr>
            <w:tcW w:w="518" w:type="dxa"/>
            <w:vMerge/>
            <w:tcBorders>
              <w:left w:val="single" w:sz="4" w:space="0" w:color="D9D9D9"/>
              <w:bottom w:val="nil"/>
              <w:right w:val="single" w:sz="4" w:space="0" w:color="D9D9D9"/>
            </w:tcBorders>
            <w:vAlign w:val="center"/>
          </w:tcPr>
          <w:p w:rsidR="00406E42" w:rsidRPr="00567F50" w:rsidRDefault="00406E42" w:rsidP="00406E42">
            <w:pPr>
              <w:jc w:val="center"/>
              <w:rPr>
                <w:rFonts w:ascii="仿宋" w:eastAsia="仿宋" w:hAnsi="仿宋" w:cs="Arial"/>
              </w:rPr>
            </w:pPr>
          </w:p>
        </w:tc>
        <w:tc>
          <w:tcPr>
            <w:tcW w:w="1994" w:type="dxa"/>
            <w:tcBorders>
              <w:left w:val="single" w:sz="4" w:space="0" w:color="D9D9D9"/>
              <w:bottom w:val="single" w:sz="4" w:space="0" w:color="000000"/>
            </w:tcBorders>
          </w:tcPr>
          <w:p w:rsidR="00406E42" w:rsidRPr="00406E42" w:rsidRDefault="00406E42" w:rsidP="00406E42">
            <w:pPr>
              <w:widowControl/>
              <w:jc w:val="left"/>
              <w:rPr>
                <w:rFonts w:ascii="仿宋" w:eastAsia="仿宋" w:hAnsi="仿宋" w:cs="Arial"/>
              </w:rPr>
            </w:pPr>
            <w:r w:rsidRPr="00406E42">
              <w:rPr>
                <w:rFonts w:ascii="仿宋" w:eastAsia="仿宋" w:hAnsi="仿宋" w:cs="Arial"/>
              </w:rPr>
              <w:t>轻工制造</w:t>
            </w:r>
          </w:p>
        </w:tc>
        <w:tc>
          <w:tcPr>
            <w:tcW w:w="1134" w:type="dxa"/>
            <w:tcBorders>
              <w:bottom w:val="single" w:sz="4" w:space="0" w:color="000000"/>
            </w:tcBorders>
          </w:tcPr>
          <w:p w:rsidR="00406E42" w:rsidRPr="00406E42" w:rsidRDefault="00406E42" w:rsidP="00406E42">
            <w:pPr>
              <w:widowControl/>
              <w:jc w:val="right"/>
              <w:rPr>
                <w:rFonts w:ascii="仿宋" w:eastAsia="仿宋" w:hAnsi="仿宋" w:cs="Arial"/>
              </w:rPr>
            </w:pPr>
            <w:r w:rsidRPr="00406E42">
              <w:rPr>
                <w:rFonts w:ascii="仿宋" w:eastAsia="仿宋" w:hAnsi="仿宋" w:cs="Arial"/>
              </w:rPr>
              <w:t>3.60%</w:t>
            </w:r>
          </w:p>
        </w:tc>
        <w:tc>
          <w:tcPr>
            <w:tcW w:w="1275" w:type="dxa"/>
            <w:tcBorders>
              <w:bottom w:val="single" w:sz="4" w:space="0" w:color="000000"/>
              <w:right w:val="single" w:sz="4" w:space="0" w:color="D9D9D9"/>
            </w:tcBorders>
          </w:tcPr>
          <w:p w:rsidR="00406E42" w:rsidRPr="00406E42" w:rsidRDefault="00406E42" w:rsidP="00406E42">
            <w:pPr>
              <w:widowControl/>
              <w:jc w:val="right"/>
              <w:rPr>
                <w:rFonts w:ascii="仿宋" w:eastAsia="仿宋" w:hAnsi="仿宋" w:cs="Arial"/>
              </w:rPr>
            </w:pPr>
            <w:r w:rsidRPr="00406E42">
              <w:rPr>
                <w:rFonts w:ascii="仿宋" w:eastAsia="仿宋" w:hAnsi="仿宋" w:cs="Arial"/>
              </w:rPr>
              <w:t>20.27%</w:t>
            </w:r>
          </w:p>
        </w:tc>
      </w:tr>
      <w:tr w:rsidR="00406E42" w:rsidRPr="004321E3" w:rsidTr="004B7E6A">
        <w:tc>
          <w:tcPr>
            <w:tcW w:w="1984" w:type="dxa"/>
            <w:tcBorders>
              <w:left w:val="single" w:sz="4" w:space="0" w:color="D9D9D9"/>
            </w:tcBorders>
          </w:tcPr>
          <w:p w:rsidR="00406E42" w:rsidRPr="00406E42" w:rsidRDefault="00406E42" w:rsidP="00406E42">
            <w:pPr>
              <w:widowControl/>
              <w:jc w:val="left"/>
              <w:rPr>
                <w:rFonts w:ascii="仿宋" w:eastAsia="仿宋" w:hAnsi="仿宋" w:cs="Arial"/>
              </w:rPr>
            </w:pPr>
            <w:r w:rsidRPr="00406E42">
              <w:rPr>
                <w:rFonts w:ascii="仿宋" w:eastAsia="仿宋" w:hAnsi="仿宋" w:cs="Arial"/>
              </w:rPr>
              <w:t>通信</w:t>
            </w:r>
          </w:p>
        </w:tc>
        <w:tc>
          <w:tcPr>
            <w:tcW w:w="1134" w:type="dxa"/>
          </w:tcPr>
          <w:p w:rsidR="00406E42" w:rsidRPr="00406E42" w:rsidRDefault="00406E42" w:rsidP="00406E42">
            <w:pPr>
              <w:widowControl/>
              <w:jc w:val="right"/>
              <w:rPr>
                <w:rFonts w:ascii="仿宋" w:eastAsia="仿宋" w:hAnsi="仿宋" w:cs="Arial"/>
              </w:rPr>
            </w:pPr>
            <w:r w:rsidRPr="00406E42">
              <w:rPr>
                <w:rFonts w:ascii="仿宋" w:eastAsia="仿宋" w:hAnsi="仿宋" w:cs="Arial"/>
              </w:rPr>
              <w:t>5.41%</w:t>
            </w:r>
          </w:p>
        </w:tc>
        <w:tc>
          <w:tcPr>
            <w:tcW w:w="1134" w:type="dxa"/>
            <w:tcBorders>
              <w:right w:val="single" w:sz="4" w:space="0" w:color="D9D9D9"/>
            </w:tcBorders>
          </w:tcPr>
          <w:p w:rsidR="00406E42" w:rsidRPr="00406E42" w:rsidRDefault="00406E42" w:rsidP="00406E42">
            <w:pPr>
              <w:widowControl/>
              <w:jc w:val="right"/>
              <w:rPr>
                <w:rFonts w:ascii="仿宋" w:eastAsia="仿宋" w:hAnsi="仿宋" w:cs="Arial"/>
              </w:rPr>
            </w:pPr>
            <w:r w:rsidRPr="00406E42">
              <w:rPr>
                <w:rFonts w:ascii="仿宋" w:eastAsia="仿宋" w:hAnsi="仿宋" w:cs="Arial"/>
              </w:rPr>
              <w:t>14.30%</w:t>
            </w:r>
          </w:p>
        </w:tc>
        <w:tc>
          <w:tcPr>
            <w:tcW w:w="518" w:type="dxa"/>
            <w:vMerge/>
            <w:tcBorders>
              <w:left w:val="single" w:sz="4" w:space="0" w:color="D9D9D9"/>
              <w:bottom w:val="nil"/>
              <w:right w:val="single" w:sz="4" w:space="0" w:color="D9D9D9"/>
            </w:tcBorders>
            <w:vAlign w:val="center"/>
          </w:tcPr>
          <w:p w:rsidR="00406E42" w:rsidRPr="00567F50" w:rsidRDefault="00406E42" w:rsidP="00406E42">
            <w:pPr>
              <w:jc w:val="center"/>
              <w:rPr>
                <w:rFonts w:ascii="仿宋" w:eastAsia="仿宋" w:hAnsi="仿宋" w:cs="Arial"/>
              </w:rPr>
            </w:pPr>
          </w:p>
        </w:tc>
        <w:tc>
          <w:tcPr>
            <w:tcW w:w="1994" w:type="dxa"/>
            <w:tcBorders>
              <w:left w:val="single" w:sz="4" w:space="0" w:color="D9D9D9"/>
              <w:bottom w:val="single" w:sz="4" w:space="0" w:color="000000"/>
            </w:tcBorders>
          </w:tcPr>
          <w:p w:rsidR="00406E42" w:rsidRPr="00406E42" w:rsidRDefault="00406E42" w:rsidP="00406E42">
            <w:pPr>
              <w:widowControl/>
              <w:jc w:val="left"/>
              <w:rPr>
                <w:rFonts w:ascii="仿宋" w:eastAsia="仿宋" w:hAnsi="仿宋" w:cs="Arial"/>
              </w:rPr>
            </w:pPr>
            <w:r w:rsidRPr="00406E42">
              <w:rPr>
                <w:rFonts w:ascii="仿宋" w:eastAsia="仿宋" w:hAnsi="仿宋" w:cs="Arial"/>
              </w:rPr>
              <w:t>食品饮料</w:t>
            </w:r>
          </w:p>
        </w:tc>
        <w:tc>
          <w:tcPr>
            <w:tcW w:w="1134" w:type="dxa"/>
            <w:tcBorders>
              <w:bottom w:val="single" w:sz="4" w:space="0" w:color="000000"/>
            </w:tcBorders>
          </w:tcPr>
          <w:p w:rsidR="00406E42" w:rsidRPr="00406E42" w:rsidRDefault="00406E42" w:rsidP="00406E42">
            <w:pPr>
              <w:widowControl/>
              <w:jc w:val="right"/>
              <w:rPr>
                <w:rFonts w:ascii="仿宋" w:eastAsia="仿宋" w:hAnsi="仿宋" w:cs="Arial"/>
              </w:rPr>
            </w:pPr>
            <w:r w:rsidRPr="00406E42">
              <w:rPr>
                <w:rFonts w:ascii="仿宋" w:eastAsia="仿宋" w:hAnsi="仿宋" w:cs="Arial"/>
              </w:rPr>
              <w:t>3.39%</w:t>
            </w:r>
          </w:p>
        </w:tc>
        <w:tc>
          <w:tcPr>
            <w:tcW w:w="1275" w:type="dxa"/>
            <w:tcBorders>
              <w:bottom w:val="single" w:sz="4" w:space="0" w:color="000000"/>
              <w:right w:val="single" w:sz="4" w:space="0" w:color="D9D9D9"/>
            </w:tcBorders>
          </w:tcPr>
          <w:p w:rsidR="00406E42" w:rsidRPr="00406E42" w:rsidRDefault="00406E42" w:rsidP="00406E42">
            <w:pPr>
              <w:widowControl/>
              <w:jc w:val="right"/>
              <w:rPr>
                <w:rFonts w:ascii="仿宋" w:eastAsia="仿宋" w:hAnsi="仿宋" w:cs="Arial"/>
              </w:rPr>
            </w:pPr>
            <w:r w:rsidRPr="00406E42">
              <w:rPr>
                <w:rFonts w:ascii="仿宋" w:eastAsia="仿宋" w:hAnsi="仿宋" w:cs="Arial"/>
              </w:rPr>
              <w:t>12.88%</w:t>
            </w:r>
          </w:p>
        </w:tc>
      </w:tr>
      <w:tr w:rsidR="00406E42" w:rsidRPr="004321E3" w:rsidTr="004B7E6A">
        <w:tc>
          <w:tcPr>
            <w:tcW w:w="1984" w:type="dxa"/>
            <w:tcBorders>
              <w:left w:val="single" w:sz="4" w:space="0" w:color="D9D9D9"/>
            </w:tcBorders>
          </w:tcPr>
          <w:p w:rsidR="00406E42" w:rsidRPr="00406E42" w:rsidRDefault="00406E42" w:rsidP="00406E42">
            <w:pPr>
              <w:widowControl/>
              <w:jc w:val="left"/>
              <w:rPr>
                <w:rFonts w:ascii="仿宋" w:eastAsia="仿宋" w:hAnsi="仿宋" w:cs="Arial"/>
              </w:rPr>
            </w:pPr>
            <w:r w:rsidRPr="00406E42">
              <w:rPr>
                <w:rFonts w:ascii="仿宋" w:eastAsia="仿宋" w:hAnsi="仿宋" w:cs="Arial"/>
              </w:rPr>
              <w:t>综合</w:t>
            </w:r>
          </w:p>
        </w:tc>
        <w:tc>
          <w:tcPr>
            <w:tcW w:w="1134" w:type="dxa"/>
          </w:tcPr>
          <w:p w:rsidR="00406E42" w:rsidRPr="00406E42" w:rsidRDefault="00406E42" w:rsidP="00406E42">
            <w:pPr>
              <w:widowControl/>
              <w:jc w:val="right"/>
              <w:rPr>
                <w:rFonts w:ascii="仿宋" w:eastAsia="仿宋" w:hAnsi="仿宋" w:cs="Arial"/>
              </w:rPr>
            </w:pPr>
            <w:r w:rsidRPr="00406E42">
              <w:rPr>
                <w:rFonts w:ascii="仿宋" w:eastAsia="仿宋" w:hAnsi="仿宋" w:cs="Arial"/>
              </w:rPr>
              <w:t>5.39%</w:t>
            </w:r>
          </w:p>
        </w:tc>
        <w:tc>
          <w:tcPr>
            <w:tcW w:w="1134" w:type="dxa"/>
            <w:tcBorders>
              <w:right w:val="single" w:sz="4" w:space="0" w:color="D9D9D9"/>
            </w:tcBorders>
          </w:tcPr>
          <w:p w:rsidR="00406E42" w:rsidRPr="00406E42" w:rsidRDefault="00406E42" w:rsidP="00406E42">
            <w:pPr>
              <w:widowControl/>
              <w:jc w:val="right"/>
              <w:rPr>
                <w:rFonts w:ascii="仿宋" w:eastAsia="仿宋" w:hAnsi="仿宋" w:cs="Arial"/>
              </w:rPr>
            </w:pPr>
            <w:r w:rsidRPr="00406E42">
              <w:rPr>
                <w:rFonts w:ascii="仿宋" w:eastAsia="仿宋" w:hAnsi="仿宋" w:cs="Arial"/>
              </w:rPr>
              <w:t>23.94%</w:t>
            </w:r>
          </w:p>
        </w:tc>
        <w:tc>
          <w:tcPr>
            <w:tcW w:w="518" w:type="dxa"/>
            <w:vMerge/>
            <w:tcBorders>
              <w:left w:val="single" w:sz="4" w:space="0" w:color="D9D9D9"/>
              <w:bottom w:val="nil"/>
              <w:right w:val="single" w:sz="4" w:space="0" w:color="D9D9D9"/>
            </w:tcBorders>
            <w:vAlign w:val="center"/>
          </w:tcPr>
          <w:p w:rsidR="00406E42" w:rsidRPr="00567F50" w:rsidRDefault="00406E42" w:rsidP="00406E42">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406E42" w:rsidRPr="00406E42" w:rsidRDefault="00406E42" w:rsidP="00406E42">
            <w:pPr>
              <w:widowControl/>
              <w:jc w:val="left"/>
              <w:rPr>
                <w:rFonts w:ascii="仿宋" w:eastAsia="仿宋" w:hAnsi="仿宋" w:cs="Arial"/>
              </w:rPr>
            </w:pPr>
            <w:r w:rsidRPr="00406E42">
              <w:rPr>
                <w:rFonts w:ascii="仿宋" w:eastAsia="仿宋" w:hAnsi="仿宋" w:cs="Arial"/>
              </w:rPr>
              <w:t>医药生物</w:t>
            </w:r>
          </w:p>
        </w:tc>
        <w:tc>
          <w:tcPr>
            <w:tcW w:w="1134" w:type="dxa"/>
            <w:tcBorders>
              <w:top w:val="single" w:sz="4" w:space="0" w:color="000000"/>
              <w:bottom w:val="single" w:sz="4" w:space="0" w:color="000000"/>
            </w:tcBorders>
          </w:tcPr>
          <w:p w:rsidR="00406E42" w:rsidRPr="00406E42" w:rsidRDefault="00406E42" w:rsidP="00406E42">
            <w:pPr>
              <w:widowControl/>
              <w:jc w:val="right"/>
              <w:rPr>
                <w:rFonts w:ascii="仿宋" w:eastAsia="仿宋" w:hAnsi="仿宋" w:cs="Arial"/>
              </w:rPr>
            </w:pPr>
            <w:r w:rsidRPr="00406E42">
              <w:rPr>
                <w:rFonts w:ascii="仿宋" w:eastAsia="仿宋" w:hAnsi="仿宋" w:cs="Arial"/>
              </w:rPr>
              <w:t>3.33%</w:t>
            </w:r>
          </w:p>
        </w:tc>
        <w:tc>
          <w:tcPr>
            <w:tcW w:w="1275" w:type="dxa"/>
            <w:tcBorders>
              <w:top w:val="single" w:sz="4" w:space="0" w:color="000000"/>
              <w:bottom w:val="single" w:sz="4" w:space="0" w:color="000000"/>
              <w:right w:val="single" w:sz="4" w:space="0" w:color="D9D9D9"/>
            </w:tcBorders>
          </w:tcPr>
          <w:p w:rsidR="00406E42" w:rsidRPr="00406E42" w:rsidRDefault="00406E42" w:rsidP="00406E42">
            <w:pPr>
              <w:widowControl/>
              <w:jc w:val="right"/>
              <w:rPr>
                <w:rFonts w:ascii="仿宋" w:eastAsia="仿宋" w:hAnsi="仿宋" w:cs="Arial"/>
              </w:rPr>
            </w:pPr>
            <w:r w:rsidRPr="00406E42">
              <w:rPr>
                <w:rFonts w:ascii="仿宋" w:eastAsia="仿宋" w:hAnsi="仿宋" w:cs="Arial"/>
              </w:rPr>
              <w:t>13.82%</w:t>
            </w:r>
          </w:p>
        </w:tc>
      </w:tr>
      <w:tr w:rsidR="00406E42" w:rsidRPr="004321E3" w:rsidTr="005F67E3">
        <w:tc>
          <w:tcPr>
            <w:tcW w:w="1984" w:type="dxa"/>
            <w:tcBorders>
              <w:left w:val="single" w:sz="4" w:space="0" w:color="D9D9D9"/>
            </w:tcBorders>
          </w:tcPr>
          <w:p w:rsidR="00406E42" w:rsidRPr="00406E42" w:rsidRDefault="00406E42" w:rsidP="00406E42">
            <w:pPr>
              <w:widowControl/>
              <w:jc w:val="left"/>
              <w:rPr>
                <w:rFonts w:ascii="仿宋" w:eastAsia="仿宋" w:hAnsi="仿宋" w:cs="Arial"/>
              </w:rPr>
            </w:pPr>
            <w:r w:rsidRPr="00406E42">
              <w:rPr>
                <w:rFonts w:ascii="仿宋" w:eastAsia="仿宋" w:hAnsi="仿宋" w:cs="Arial"/>
              </w:rPr>
              <w:t>机械设备</w:t>
            </w:r>
          </w:p>
        </w:tc>
        <w:tc>
          <w:tcPr>
            <w:tcW w:w="1134" w:type="dxa"/>
          </w:tcPr>
          <w:p w:rsidR="00406E42" w:rsidRPr="00406E42" w:rsidRDefault="00406E42" w:rsidP="00406E42">
            <w:pPr>
              <w:widowControl/>
              <w:jc w:val="right"/>
              <w:rPr>
                <w:rFonts w:ascii="仿宋" w:eastAsia="仿宋" w:hAnsi="仿宋" w:cs="Arial"/>
              </w:rPr>
            </w:pPr>
            <w:r w:rsidRPr="00406E42">
              <w:rPr>
                <w:rFonts w:ascii="仿宋" w:eastAsia="仿宋" w:hAnsi="仿宋" w:cs="Arial"/>
              </w:rPr>
              <w:t>5.31%</w:t>
            </w:r>
          </w:p>
        </w:tc>
        <w:tc>
          <w:tcPr>
            <w:tcW w:w="1134" w:type="dxa"/>
            <w:tcBorders>
              <w:right w:val="single" w:sz="4" w:space="0" w:color="D9D9D9"/>
            </w:tcBorders>
          </w:tcPr>
          <w:p w:rsidR="00406E42" w:rsidRPr="00406E42" w:rsidRDefault="00406E42" w:rsidP="00406E42">
            <w:pPr>
              <w:widowControl/>
              <w:jc w:val="right"/>
              <w:rPr>
                <w:rFonts w:ascii="仿宋" w:eastAsia="仿宋" w:hAnsi="仿宋" w:cs="Arial"/>
              </w:rPr>
            </w:pPr>
            <w:r w:rsidRPr="00406E42">
              <w:rPr>
                <w:rFonts w:ascii="仿宋" w:eastAsia="仿宋" w:hAnsi="仿宋" w:cs="Arial"/>
              </w:rPr>
              <w:t>17.44%</w:t>
            </w:r>
          </w:p>
        </w:tc>
        <w:tc>
          <w:tcPr>
            <w:tcW w:w="518" w:type="dxa"/>
            <w:vMerge/>
            <w:tcBorders>
              <w:left w:val="single" w:sz="4" w:space="0" w:color="D9D9D9"/>
              <w:bottom w:val="nil"/>
              <w:right w:val="single" w:sz="4" w:space="0" w:color="D9D9D9"/>
            </w:tcBorders>
            <w:vAlign w:val="center"/>
          </w:tcPr>
          <w:p w:rsidR="00406E42" w:rsidRPr="00567F50" w:rsidRDefault="00406E42" w:rsidP="00406E42">
            <w:pPr>
              <w:jc w:val="center"/>
              <w:rPr>
                <w:rFonts w:ascii="仿宋" w:eastAsia="仿宋" w:hAnsi="仿宋" w:cs="Arial"/>
              </w:rPr>
            </w:pPr>
          </w:p>
        </w:tc>
        <w:tc>
          <w:tcPr>
            <w:tcW w:w="1994" w:type="dxa"/>
            <w:tcBorders>
              <w:left w:val="single" w:sz="4" w:space="0" w:color="D9D9D9"/>
              <w:bottom w:val="single" w:sz="4" w:space="0" w:color="000000"/>
            </w:tcBorders>
          </w:tcPr>
          <w:p w:rsidR="00406E42" w:rsidRPr="00406E42" w:rsidRDefault="00406E42" w:rsidP="00406E42">
            <w:pPr>
              <w:widowControl/>
              <w:jc w:val="left"/>
              <w:rPr>
                <w:rFonts w:ascii="仿宋" w:eastAsia="仿宋" w:hAnsi="仿宋" w:cs="Arial"/>
              </w:rPr>
            </w:pPr>
            <w:r w:rsidRPr="00406E42">
              <w:rPr>
                <w:rFonts w:ascii="仿宋" w:eastAsia="仿宋" w:hAnsi="仿宋" w:cs="Arial"/>
              </w:rPr>
              <w:t>电气设备</w:t>
            </w:r>
          </w:p>
        </w:tc>
        <w:tc>
          <w:tcPr>
            <w:tcW w:w="1134" w:type="dxa"/>
            <w:tcBorders>
              <w:bottom w:val="single" w:sz="4" w:space="0" w:color="000000"/>
            </w:tcBorders>
          </w:tcPr>
          <w:p w:rsidR="00406E42" w:rsidRPr="00406E42" w:rsidRDefault="00406E42" w:rsidP="00406E42">
            <w:pPr>
              <w:widowControl/>
              <w:jc w:val="right"/>
              <w:rPr>
                <w:rFonts w:ascii="仿宋" w:eastAsia="仿宋" w:hAnsi="仿宋" w:cs="Arial"/>
              </w:rPr>
            </w:pPr>
            <w:r w:rsidRPr="00406E42">
              <w:rPr>
                <w:rFonts w:ascii="仿宋" w:eastAsia="仿宋" w:hAnsi="仿宋" w:cs="Arial"/>
              </w:rPr>
              <w:t>3.14%</w:t>
            </w:r>
          </w:p>
        </w:tc>
        <w:tc>
          <w:tcPr>
            <w:tcW w:w="1275" w:type="dxa"/>
            <w:tcBorders>
              <w:bottom w:val="single" w:sz="4" w:space="0" w:color="000000"/>
              <w:right w:val="single" w:sz="4" w:space="0" w:color="D9D9D9"/>
            </w:tcBorders>
          </w:tcPr>
          <w:p w:rsidR="00406E42" w:rsidRPr="00406E42" w:rsidRDefault="00406E42" w:rsidP="00406E42">
            <w:pPr>
              <w:widowControl/>
              <w:jc w:val="right"/>
              <w:rPr>
                <w:rFonts w:ascii="仿宋" w:eastAsia="仿宋" w:hAnsi="仿宋" w:cs="Arial"/>
              </w:rPr>
            </w:pPr>
            <w:r w:rsidRPr="00406E42">
              <w:rPr>
                <w:rFonts w:ascii="仿宋" w:eastAsia="仿宋" w:hAnsi="仿宋" w:cs="Arial"/>
              </w:rPr>
              <w:t>15.00%</w:t>
            </w:r>
          </w:p>
        </w:tc>
      </w:tr>
    </w:tbl>
    <w:p w:rsidR="00B31C85" w:rsidRDefault="00B31C85" w:rsidP="005B26D1">
      <w:pPr>
        <w:widowControl/>
        <w:ind w:firstLineChars="1000" w:firstLine="1800"/>
        <w:jc w:val="left"/>
        <w:rPr>
          <w:rFonts w:ascii="仿宋" w:eastAsia="仿宋" w:hAnsi="仿宋"/>
          <w:color w:val="7F7F7F"/>
          <w:sz w:val="18"/>
          <w:szCs w:val="18"/>
        </w:rPr>
      </w:pPr>
      <w:r w:rsidRPr="00567F50">
        <w:rPr>
          <w:rFonts w:ascii="仿宋" w:eastAsia="仿宋" w:hAnsi="仿宋" w:hint="eastAsia"/>
          <w:color w:val="7F7F7F"/>
          <w:sz w:val="18"/>
          <w:szCs w:val="18"/>
        </w:rPr>
        <w:t>数据来源：万得资讯、交银施罗德基金   日期区间：</w:t>
      </w:r>
      <w:r w:rsidR="00B12FAD">
        <w:rPr>
          <w:rFonts w:ascii="仿宋" w:eastAsia="仿宋" w:hAnsi="仿宋" w:hint="eastAsia"/>
          <w:color w:val="7F7F7F"/>
          <w:sz w:val="18"/>
          <w:szCs w:val="18"/>
        </w:rPr>
        <w:t>20151</w:t>
      </w:r>
      <w:r w:rsidR="00970FA7">
        <w:rPr>
          <w:rFonts w:ascii="仿宋" w:eastAsia="仿宋" w:hAnsi="仿宋" w:hint="eastAsia"/>
          <w:color w:val="7F7F7F"/>
          <w:sz w:val="18"/>
          <w:szCs w:val="18"/>
        </w:rPr>
        <w:t>102</w:t>
      </w:r>
      <w:r w:rsidRPr="00567F50">
        <w:rPr>
          <w:rFonts w:ascii="仿宋" w:eastAsia="仿宋" w:hAnsi="仿宋" w:hint="eastAsia"/>
          <w:color w:val="7F7F7F"/>
          <w:sz w:val="18"/>
          <w:szCs w:val="18"/>
        </w:rPr>
        <w:t>-</w:t>
      </w:r>
      <w:r w:rsidR="00C365B2">
        <w:rPr>
          <w:rFonts w:ascii="仿宋" w:eastAsia="仿宋" w:hAnsi="仿宋" w:hint="eastAsia"/>
          <w:color w:val="7F7F7F"/>
          <w:sz w:val="18"/>
          <w:szCs w:val="18"/>
        </w:rPr>
        <w:t>2015</w:t>
      </w:r>
      <w:r w:rsidR="003A0F74">
        <w:rPr>
          <w:rFonts w:ascii="仿宋" w:eastAsia="仿宋" w:hAnsi="仿宋"/>
          <w:color w:val="7F7F7F"/>
          <w:sz w:val="18"/>
          <w:szCs w:val="18"/>
        </w:rPr>
        <w:t>1</w:t>
      </w:r>
      <w:r w:rsidR="00970FA7">
        <w:rPr>
          <w:rFonts w:ascii="仿宋" w:eastAsia="仿宋" w:hAnsi="仿宋" w:hint="eastAsia"/>
          <w:color w:val="7F7F7F"/>
          <w:sz w:val="18"/>
          <w:szCs w:val="18"/>
        </w:rPr>
        <w:t>106</w:t>
      </w:r>
    </w:p>
    <w:p w:rsidR="008C0D4B" w:rsidRDefault="008C0D4B" w:rsidP="00F5152D">
      <w:pPr>
        <w:widowControl/>
        <w:ind w:firstLineChars="500" w:firstLine="2209"/>
        <w:jc w:val="left"/>
        <w:rPr>
          <w:rFonts w:ascii="仿宋" w:eastAsia="仿宋" w:hAnsi="仿宋"/>
          <w:b/>
          <w:color w:val="082F6B"/>
          <w:sz w:val="44"/>
          <w:szCs w:val="44"/>
        </w:rPr>
      </w:pPr>
    </w:p>
    <w:p w:rsidR="00382B93" w:rsidRDefault="00382B93" w:rsidP="00797034">
      <w:pPr>
        <w:widowControl/>
        <w:jc w:val="left"/>
        <w:rPr>
          <w:rFonts w:ascii="仿宋" w:eastAsia="仿宋" w:hAnsi="仿宋" w:hint="eastAsia"/>
          <w:b/>
          <w:color w:val="082F6B"/>
          <w:sz w:val="44"/>
          <w:szCs w:val="44"/>
        </w:rPr>
      </w:pPr>
    </w:p>
    <w:p w:rsidR="0013534F" w:rsidRPr="00567F50" w:rsidRDefault="00EB5FBB" w:rsidP="00F5152D">
      <w:pPr>
        <w:widowControl/>
        <w:ind w:firstLineChars="500" w:firstLine="2209"/>
        <w:jc w:val="left"/>
        <w:rPr>
          <w:rFonts w:ascii="仿宋" w:eastAsia="仿宋" w:hAnsi="仿宋"/>
          <w:b/>
          <w:color w:val="082F6B"/>
          <w:sz w:val="36"/>
          <w:szCs w:val="36"/>
        </w:rPr>
      </w:pPr>
      <w:r w:rsidRPr="00395CB8">
        <w:rPr>
          <w:rFonts w:ascii="仿宋" w:eastAsia="仿宋" w:hAnsi="仿宋" w:hint="eastAsia"/>
          <w:b/>
          <w:color w:val="082F6B"/>
          <w:sz w:val="44"/>
          <w:szCs w:val="44"/>
        </w:rPr>
        <w:t>宏观经济</w:t>
      </w:r>
      <w:r w:rsidR="00EA4F19" w:rsidRPr="00395CB8">
        <w:rPr>
          <w:rFonts w:ascii="仿宋" w:eastAsia="仿宋" w:hAnsi="仿宋" w:hint="eastAsia"/>
          <w:b/>
          <w:color w:val="082F6B"/>
          <w:sz w:val="44"/>
          <w:szCs w:val="44"/>
        </w:rPr>
        <w:t>与</w:t>
      </w:r>
      <w:r w:rsidR="00EA4F19" w:rsidRPr="00395CB8">
        <w:rPr>
          <w:rFonts w:ascii="仿宋" w:eastAsia="仿宋" w:hAnsi="仿宋"/>
          <w:b/>
          <w:color w:val="082F6B"/>
          <w:sz w:val="44"/>
          <w:szCs w:val="44"/>
        </w:rPr>
        <w:t>债</w:t>
      </w:r>
      <w:r w:rsidR="00EA4F19" w:rsidRPr="00781053">
        <w:rPr>
          <w:rFonts w:ascii="仿宋" w:eastAsia="仿宋" w:hAnsi="仿宋"/>
          <w:b/>
          <w:color w:val="082F6B"/>
          <w:sz w:val="44"/>
          <w:szCs w:val="44"/>
        </w:rPr>
        <w:t>券市场</w:t>
      </w:r>
      <w:r w:rsidR="00C365B2">
        <w:rPr>
          <w:rFonts w:ascii="仿宋" w:eastAsia="仿宋" w:hAnsi="仿宋" w:hint="eastAsia"/>
          <w:b/>
          <w:color w:val="082F6B"/>
          <w:sz w:val="36"/>
          <w:szCs w:val="36"/>
        </w:rPr>
        <w:t>2015</w:t>
      </w:r>
      <w:r w:rsidR="008C0D4B">
        <w:rPr>
          <w:rFonts w:ascii="仿宋" w:eastAsia="仿宋" w:hAnsi="仿宋"/>
          <w:b/>
          <w:color w:val="082F6B"/>
          <w:sz w:val="36"/>
          <w:szCs w:val="36"/>
        </w:rPr>
        <w:t>1</w:t>
      </w:r>
      <w:r w:rsidR="007F09BB">
        <w:rPr>
          <w:rFonts w:ascii="仿宋" w:eastAsia="仿宋" w:hAnsi="仿宋"/>
          <w:b/>
          <w:color w:val="082F6B"/>
          <w:sz w:val="36"/>
          <w:szCs w:val="36"/>
        </w:rPr>
        <w:t>102</w:t>
      </w:r>
      <w:r w:rsidR="004A3A0E" w:rsidRPr="00781053">
        <w:rPr>
          <w:rFonts w:ascii="仿宋" w:eastAsia="仿宋" w:hAnsi="仿宋" w:hint="eastAsia"/>
          <w:b/>
          <w:color w:val="082F6B"/>
          <w:sz w:val="36"/>
          <w:szCs w:val="36"/>
        </w:rPr>
        <w:t>-</w:t>
      </w:r>
      <w:r w:rsidR="00C365B2">
        <w:rPr>
          <w:rFonts w:ascii="仿宋" w:eastAsia="仿宋" w:hAnsi="仿宋" w:hint="eastAsia"/>
          <w:b/>
          <w:color w:val="082F6B"/>
          <w:sz w:val="36"/>
          <w:szCs w:val="36"/>
        </w:rPr>
        <w:t>2015</w:t>
      </w:r>
      <w:r w:rsidR="008C0D4B">
        <w:rPr>
          <w:rFonts w:ascii="仿宋" w:eastAsia="仿宋" w:hAnsi="仿宋"/>
          <w:b/>
          <w:color w:val="082F6B"/>
          <w:sz w:val="36"/>
          <w:szCs w:val="36"/>
        </w:rPr>
        <w:t>1</w:t>
      </w:r>
      <w:r w:rsidR="007F09BB">
        <w:rPr>
          <w:rFonts w:ascii="仿宋" w:eastAsia="仿宋" w:hAnsi="仿宋"/>
          <w:b/>
          <w:color w:val="082F6B"/>
          <w:sz w:val="36"/>
          <w:szCs w:val="36"/>
        </w:rPr>
        <w:t>106</w:t>
      </w:r>
    </w:p>
    <w:p w:rsidR="00B7035E" w:rsidRDefault="00C55358" w:rsidP="00B7035E">
      <w:pPr>
        <w:spacing w:line="276"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t>交银施罗德</w:t>
      </w:r>
      <w:r w:rsidR="00A604AA">
        <w:rPr>
          <w:rFonts w:ascii="仿宋" w:eastAsia="仿宋" w:hAnsi="仿宋" w:hint="eastAsia"/>
          <w:b/>
          <w:color w:val="0088CC"/>
          <w:sz w:val="24"/>
          <w:szCs w:val="24"/>
        </w:rPr>
        <w:t>权益部</w:t>
      </w:r>
      <w:r w:rsidR="00EA4F19">
        <w:rPr>
          <w:rFonts w:ascii="仿宋" w:eastAsia="仿宋" w:hAnsi="仿宋" w:hint="eastAsia"/>
          <w:b/>
          <w:color w:val="0088CC"/>
          <w:sz w:val="24"/>
          <w:szCs w:val="24"/>
        </w:rPr>
        <w:t>、</w:t>
      </w:r>
      <w:r w:rsidR="00EA4F19">
        <w:rPr>
          <w:rFonts w:ascii="仿宋" w:eastAsia="仿宋" w:hAnsi="仿宋"/>
          <w:b/>
          <w:color w:val="0088CC"/>
          <w:sz w:val="24"/>
          <w:szCs w:val="24"/>
        </w:rPr>
        <w:t>固定收益部</w:t>
      </w:r>
    </w:p>
    <w:p w:rsidR="00111F97" w:rsidRPr="00567F50" w:rsidRDefault="00111F97" w:rsidP="00B7035E">
      <w:pPr>
        <w:spacing w:line="276" w:lineRule="auto"/>
        <w:ind w:leftChars="1080" w:left="2268" w:rightChars="471" w:right="989"/>
        <w:jc w:val="left"/>
        <w:rPr>
          <w:rFonts w:ascii="仿宋" w:eastAsia="仿宋" w:hAnsi="仿宋"/>
          <w:b/>
          <w:color w:val="0088CC"/>
          <w:sz w:val="24"/>
          <w:szCs w:val="24"/>
        </w:rPr>
      </w:pPr>
    </w:p>
    <w:p w:rsidR="00117B5D" w:rsidRDefault="00D30FEA" w:rsidP="00117B5D">
      <w:pPr>
        <w:spacing w:after="240" w:line="300" w:lineRule="auto"/>
        <w:ind w:leftChars="1080" w:left="2268" w:rightChars="471" w:right="989"/>
        <w:jc w:val="left"/>
        <w:rPr>
          <w:rFonts w:ascii="仿宋" w:eastAsia="仿宋" w:hAnsi="仿宋"/>
          <w:sz w:val="24"/>
          <w:szCs w:val="24"/>
        </w:rPr>
      </w:pPr>
      <w:r w:rsidRPr="0077356B">
        <w:rPr>
          <w:rFonts w:ascii="仿宋" w:eastAsia="仿宋" w:hAnsi="仿宋" w:hint="eastAsia"/>
          <w:b/>
          <w:color w:val="0088CC"/>
          <w:position w:val="4"/>
          <w:sz w:val="15"/>
          <w:szCs w:val="15"/>
        </w:rPr>
        <w:t>●</w:t>
      </w:r>
      <w:r w:rsidR="00C7784A">
        <w:rPr>
          <w:rFonts w:ascii="仿宋" w:eastAsia="仿宋" w:hAnsi="仿宋" w:hint="eastAsia"/>
          <w:b/>
          <w:sz w:val="24"/>
          <w:szCs w:val="24"/>
        </w:rPr>
        <w:t>进出口</w:t>
      </w:r>
      <w:r w:rsidR="00C7784A">
        <w:rPr>
          <w:rFonts w:ascii="仿宋" w:eastAsia="仿宋" w:hAnsi="仿宋"/>
          <w:b/>
          <w:sz w:val="24"/>
          <w:szCs w:val="24"/>
        </w:rPr>
        <w:t>数据</w:t>
      </w:r>
      <w:r w:rsidR="00D17564" w:rsidRPr="0077356B">
        <w:rPr>
          <w:rFonts w:ascii="仿宋" w:eastAsia="仿宋" w:hAnsi="仿宋" w:hint="eastAsia"/>
          <w:b/>
          <w:sz w:val="24"/>
          <w:szCs w:val="24"/>
        </w:rPr>
        <w:t>：</w:t>
      </w:r>
      <w:r w:rsidR="00117B5D" w:rsidRPr="00117B5D">
        <w:rPr>
          <w:rFonts w:ascii="仿宋" w:eastAsia="仿宋" w:hAnsi="仿宋" w:hint="eastAsia"/>
          <w:sz w:val="24"/>
          <w:szCs w:val="24"/>
        </w:rPr>
        <w:t>10月出口同比下跌6.9%，跌幅较上月扩大3.2个百分点。进口同比跌幅自上个月20.4%下行至18.8%。出口下行与水分贸易及基数关系不大，剔除香港及保税区贸易的出口同比自上月0.1%下行至-4.9%，出口月季</w:t>
      </w:r>
      <w:proofErr w:type="gramStart"/>
      <w:r w:rsidR="00117B5D" w:rsidRPr="00117B5D">
        <w:rPr>
          <w:rFonts w:ascii="仿宋" w:eastAsia="仿宋" w:hAnsi="仿宋" w:hint="eastAsia"/>
          <w:sz w:val="24"/>
          <w:szCs w:val="24"/>
        </w:rPr>
        <w:t>调环比折年</w:t>
      </w:r>
      <w:proofErr w:type="gramEnd"/>
      <w:r w:rsidR="00117B5D" w:rsidRPr="00117B5D">
        <w:rPr>
          <w:rFonts w:ascii="仿宋" w:eastAsia="仿宋" w:hAnsi="仿宋" w:hint="eastAsia"/>
          <w:sz w:val="24"/>
          <w:szCs w:val="24"/>
        </w:rPr>
        <w:t>增速也自3%下行至-2.5%。</w:t>
      </w:r>
    </w:p>
    <w:p w:rsidR="00A46B01" w:rsidRDefault="00EA4F19" w:rsidP="00C8203D">
      <w:pPr>
        <w:spacing w:after="240" w:line="300" w:lineRule="auto"/>
        <w:ind w:leftChars="1080" w:left="2268" w:rightChars="471" w:right="989"/>
        <w:jc w:val="left"/>
        <w:rPr>
          <w:rFonts w:ascii="仿宋" w:eastAsia="仿宋" w:hAnsi="仿宋"/>
          <w:sz w:val="24"/>
          <w:szCs w:val="24"/>
        </w:rPr>
      </w:pPr>
      <w:r w:rsidRPr="00F425B0">
        <w:rPr>
          <w:rFonts w:ascii="仿宋" w:eastAsia="仿宋" w:hAnsi="仿宋" w:hint="eastAsia"/>
          <w:b/>
          <w:color w:val="0088CC"/>
          <w:position w:val="4"/>
          <w:sz w:val="15"/>
          <w:szCs w:val="15"/>
        </w:rPr>
        <w:lastRenderedPageBreak/>
        <w:t>●</w:t>
      </w:r>
      <w:r w:rsidR="00395CB8" w:rsidRPr="00395CB8">
        <w:rPr>
          <w:rFonts w:ascii="仿宋" w:eastAsia="仿宋" w:hAnsi="仿宋" w:hint="eastAsia"/>
          <w:b/>
          <w:bCs/>
          <w:sz w:val="24"/>
          <w:szCs w:val="24"/>
        </w:rPr>
        <w:t>公开市场业务:</w:t>
      </w:r>
      <w:r w:rsidR="00916A84" w:rsidRPr="00916A84">
        <w:rPr>
          <w:rFonts w:hint="eastAsia"/>
        </w:rPr>
        <w:t xml:space="preserve"> </w:t>
      </w:r>
      <w:r w:rsidR="002101E5" w:rsidRPr="002101E5">
        <w:rPr>
          <w:rFonts w:ascii="仿宋" w:eastAsia="仿宋" w:hAnsi="仿宋" w:hint="eastAsia"/>
          <w:sz w:val="24"/>
          <w:szCs w:val="24"/>
        </w:rPr>
        <w:t>上周央行共进行200亿元7天逆回购操作，全周零投放，资金面充裕局面不改。</w:t>
      </w:r>
    </w:p>
    <w:p w:rsidR="00173A40" w:rsidRDefault="005559B5" w:rsidP="00173A40">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Pr="005559B5">
        <w:rPr>
          <w:rFonts w:ascii="仿宋" w:eastAsia="仿宋" w:hAnsi="仿宋" w:hint="eastAsia"/>
          <w:b/>
          <w:sz w:val="24"/>
          <w:szCs w:val="24"/>
        </w:rPr>
        <w:t>债券市场</w:t>
      </w:r>
      <w:r w:rsidRPr="00D17564">
        <w:rPr>
          <w:rFonts w:ascii="仿宋" w:eastAsia="仿宋" w:hAnsi="仿宋" w:hint="eastAsia"/>
          <w:b/>
          <w:sz w:val="24"/>
          <w:szCs w:val="24"/>
        </w:rPr>
        <w:t>：</w:t>
      </w:r>
      <w:r w:rsidR="002A07CD" w:rsidRPr="002A07CD">
        <w:rPr>
          <w:rFonts w:ascii="仿宋" w:eastAsia="仿宋" w:hAnsi="仿宋" w:hint="eastAsia"/>
          <w:sz w:val="24"/>
          <w:szCs w:val="24"/>
        </w:rPr>
        <w:t>上周债券市场止</w:t>
      </w:r>
      <w:proofErr w:type="gramStart"/>
      <w:r w:rsidR="002A07CD" w:rsidRPr="002A07CD">
        <w:rPr>
          <w:rFonts w:ascii="仿宋" w:eastAsia="仿宋" w:hAnsi="仿宋" w:hint="eastAsia"/>
          <w:sz w:val="24"/>
          <w:szCs w:val="24"/>
        </w:rPr>
        <w:t>盈情绪</w:t>
      </w:r>
      <w:proofErr w:type="gramEnd"/>
      <w:r w:rsidR="002A07CD" w:rsidRPr="002A07CD">
        <w:rPr>
          <w:rFonts w:ascii="仿宋" w:eastAsia="仿宋" w:hAnsi="仿宋" w:hint="eastAsia"/>
          <w:sz w:val="24"/>
          <w:szCs w:val="24"/>
        </w:rPr>
        <w:t>蔓延，加之周五证监会宣布IPO重启，收益率普遍上行。具体而言，国债方面，3个月品种收益率基本走平，1年期品种收益率上行约10BP，其他中长期</w:t>
      </w:r>
      <w:proofErr w:type="gramStart"/>
      <w:r w:rsidR="002A07CD" w:rsidRPr="002A07CD">
        <w:rPr>
          <w:rFonts w:ascii="仿宋" w:eastAsia="仿宋" w:hAnsi="仿宋" w:hint="eastAsia"/>
          <w:sz w:val="24"/>
          <w:szCs w:val="24"/>
        </w:rPr>
        <w:t>限品种</w:t>
      </w:r>
      <w:proofErr w:type="gramEnd"/>
      <w:r w:rsidR="002A07CD" w:rsidRPr="002A07CD">
        <w:rPr>
          <w:rFonts w:ascii="仿宋" w:eastAsia="仿宋" w:hAnsi="仿宋" w:hint="eastAsia"/>
          <w:sz w:val="24"/>
          <w:szCs w:val="24"/>
        </w:rPr>
        <w:t>收益率上行区间在4~7BP左右；政策性金融债方面，3个月品种收益率约下行2BP，1年期品种收益率变动不大，3年期品种收益率约上行2BP，5年和10年期品种上行在6BP左右，7年期品种上行约10BP；</w:t>
      </w:r>
      <w:proofErr w:type="gramStart"/>
      <w:r w:rsidR="002A07CD" w:rsidRPr="002A07CD">
        <w:rPr>
          <w:rFonts w:ascii="仿宋" w:eastAsia="仿宋" w:hAnsi="仿宋" w:hint="eastAsia"/>
          <w:sz w:val="24"/>
          <w:szCs w:val="24"/>
        </w:rPr>
        <w:t>央票方面</w:t>
      </w:r>
      <w:proofErr w:type="gramEnd"/>
      <w:r w:rsidR="002A07CD" w:rsidRPr="002A07CD">
        <w:rPr>
          <w:rFonts w:ascii="仿宋" w:eastAsia="仿宋" w:hAnsi="仿宋" w:hint="eastAsia"/>
          <w:sz w:val="24"/>
          <w:szCs w:val="24"/>
        </w:rPr>
        <w:t>，7天和14天品种收益率略有下行，1个月和2个月品种下行在8BP左右，3个月及6个月品种下行在2BP左右，9个月品种收益率下行约3BP，1年及2年期品种收益率波动在1BP之间，3年期品种收益率约下行5BP。</w:t>
      </w:r>
    </w:p>
    <w:p w:rsidR="00C7784A" w:rsidRPr="00C25616" w:rsidRDefault="00C7784A" w:rsidP="001A7121">
      <w:pPr>
        <w:spacing w:after="240" w:line="300" w:lineRule="auto"/>
        <w:ind w:leftChars="1080" w:left="2268" w:rightChars="471" w:right="989"/>
        <w:jc w:val="left"/>
        <w:rPr>
          <w:rFonts w:ascii="仿宋" w:eastAsia="仿宋" w:hAnsi="仿宋"/>
          <w:sz w:val="24"/>
          <w:szCs w:val="24"/>
        </w:rPr>
      </w:pPr>
      <w:r w:rsidRPr="0077356B">
        <w:rPr>
          <w:rFonts w:ascii="仿宋" w:eastAsia="仿宋" w:hAnsi="仿宋" w:hint="eastAsia"/>
          <w:b/>
          <w:color w:val="0088CC"/>
          <w:position w:val="4"/>
          <w:sz w:val="15"/>
          <w:szCs w:val="15"/>
        </w:rPr>
        <w:t>●</w:t>
      </w:r>
      <w:r>
        <w:rPr>
          <w:rFonts w:ascii="仿宋" w:eastAsia="仿宋" w:hAnsi="仿宋" w:hint="eastAsia"/>
          <w:b/>
          <w:sz w:val="24"/>
          <w:szCs w:val="24"/>
        </w:rPr>
        <w:t>海外</w:t>
      </w:r>
      <w:r w:rsidR="007D4FB8">
        <w:rPr>
          <w:rFonts w:ascii="仿宋" w:eastAsia="仿宋" w:hAnsi="仿宋" w:hint="eastAsia"/>
          <w:b/>
          <w:sz w:val="24"/>
          <w:szCs w:val="24"/>
        </w:rPr>
        <w:t>市场</w:t>
      </w:r>
      <w:r w:rsidRPr="0077356B">
        <w:rPr>
          <w:rFonts w:ascii="仿宋" w:eastAsia="仿宋" w:hAnsi="仿宋" w:hint="eastAsia"/>
          <w:b/>
          <w:sz w:val="24"/>
          <w:szCs w:val="24"/>
        </w:rPr>
        <w:t>：</w:t>
      </w:r>
      <w:r w:rsidR="001A7121" w:rsidRPr="001A7121">
        <w:rPr>
          <w:rFonts w:ascii="仿宋" w:eastAsia="仿宋" w:hAnsi="仿宋" w:hint="eastAsia"/>
          <w:sz w:val="24"/>
          <w:szCs w:val="24"/>
        </w:rPr>
        <w:t>10月美国非农就业新增27.1</w:t>
      </w:r>
      <w:proofErr w:type="gramStart"/>
      <w:r w:rsidR="001A7121" w:rsidRPr="001A7121">
        <w:rPr>
          <w:rFonts w:ascii="仿宋" w:eastAsia="仿宋" w:hAnsi="仿宋" w:hint="eastAsia"/>
          <w:sz w:val="24"/>
          <w:szCs w:val="24"/>
        </w:rPr>
        <w:t>万亿</w:t>
      </w:r>
      <w:proofErr w:type="gramEnd"/>
      <w:r w:rsidR="001A7121" w:rsidRPr="001A7121">
        <w:rPr>
          <w:rFonts w:ascii="仿宋" w:eastAsia="仿宋" w:hAnsi="仿宋" w:hint="eastAsia"/>
          <w:sz w:val="24"/>
          <w:szCs w:val="24"/>
        </w:rPr>
        <w:t>（预期18.2万人），年内月均新增就业人数20.6万人。并且失业率与前月持平于5%，</w:t>
      </w:r>
      <w:proofErr w:type="gramStart"/>
      <w:r w:rsidR="001A7121" w:rsidRPr="001A7121">
        <w:rPr>
          <w:rFonts w:ascii="仿宋" w:eastAsia="仿宋" w:hAnsi="仿宋" w:hint="eastAsia"/>
          <w:sz w:val="24"/>
          <w:szCs w:val="24"/>
        </w:rPr>
        <w:t>薪资环</w:t>
      </w:r>
      <w:proofErr w:type="gramEnd"/>
      <w:r w:rsidR="001A7121" w:rsidRPr="001A7121">
        <w:rPr>
          <w:rFonts w:ascii="仿宋" w:eastAsia="仿宋" w:hAnsi="仿宋" w:hint="eastAsia"/>
          <w:sz w:val="24"/>
          <w:szCs w:val="24"/>
        </w:rPr>
        <w:t>比涨幅由零提升至0.4%，预期0.2%。</w:t>
      </w:r>
      <w:proofErr w:type="gramStart"/>
      <w:r w:rsidR="001A7121" w:rsidRPr="001A7121">
        <w:rPr>
          <w:rFonts w:ascii="仿宋" w:eastAsia="仿宋" w:hAnsi="仿宋" w:hint="eastAsia"/>
          <w:sz w:val="24"/>
          <w:szCs w:val="24"/>
        </w:rPr>
        <w:t>结合耶伦在</w:t>
      </w:r>
      <w:proofErr w:type="gramEnd"/>
      <w:r w:rsidR="001A7121" w:rsidRPr="001A7121">
        <w:rPr>
          <w:rFonts w:ascii="仿宋" w:eastAsia="仿宋" w:hAnsi="仿宋" w:hint="eastAsia"/>
          <w:sz w:val="24"/>
          <w:szCs w:val="24"/>
        </w:rPr>
        <w:t>10月议</w:t>
      </w:r>
      <w:proofErr w:type="gramStart"/>
      <w:r w:rsidR="001A7121" w:rsidRPr="001A7121">
        <w:rPr>
          <w:rFonts w:ascii="仿宋" w:eastAsia="仿宋" w:hAnsi="仿宋" w:hint="eastAsia"/>
          <w:sz w:val="24"/>
          <w:szCs w:val="24"/>
        </w:rPr>
        <w:t>息会议</w:t>
      </w:r>
      <w:proofErr w:type="gramEnd"/>
      <w:r w:rsidR="001A7121" w:rsidRPr="001A7121">
        <w:rPr>
          <w:rFonts w:ascii="仿宋" w:eastAsia="仿宋" w:hAnsi="仿宋" w:hint="eastAsia"/>
          <w:sz w:val="24"/>
          <w:szCs w:val="24"/>
        </w:rPr>
        <w:t>及上周二的偏鹰派讲话，12月加息的概率提升。不过因美国经济复苏缓慢，制造业景气度低迷，人均</w:t>
      </w:r>
      <w:proofErr w:type="gramStart"/>
      <w:r w:rsidR="001A7121" w:rsidRPr="001A7121">
        <w:rPr>
          <w:rFonts w:ascii="仿宋" w:eastAsia="仿宋" w:hAnsi="仿宋" w:hint="eastAsia"/>
          <w:sz w:val="24"/>
          <w:szCs w:val="24"/>
        </w:rPr>
        <w:t>工资环</w:t>
      </w:r>
      <w:proofErr w:type="gramEnd"/>
      <w:r w:rsidR="001A7121" w:rsidRPr="001A7121">
        <w:rPr>
          <w:rFonts w:ascii="仿宋" w:eastAsia="仿宋" w:hAnsi="仿宋" w:hint="eastAsia"/>
          <w:sz w:val="24"/>
          <w:szCs w:val="24"/>
        </w:rPr>
        <w:t>比变动处于历史中枢低位，</w:t>
      </w:r>
      <w:r w:rsidR="001A7121">
        <w:rPr>
          <w:rFonts w:ascii="仿宋" w:eastAsia="仿宋" w:hAnsi="仿宋" w:hint="eastAsia"/>
          <w:sz w:val="24"/>
          <w:szCs w:val="24"/>
        </w:rPr>
        <w:t>市场人士</w:t>
      </w:r>
      <w:r w:rsidR="001A7121" w:rsidRPr="001A7121">
        <w:rPr>
          <w:rFonts w:ascii="仿宋" w:eastAsia="仿宋" w:hAnsi="仿宋" w:hint="eastAsia"/>
          <w:sz w:val="24"/>
          <w:szCs w:val="24"/>
        </w:rPr>
        <w:t>认为加息周期开启后，持续加息的频率及力度</w:t>
      </w:r>
      <w:r w:rsidR="001A7121">
        <w:rPr>
          <w:rFonts w:ascii="仿宋" w:eastAsia="仿宋" w:hAnsi="仿宋" w:hint="eastAsia"/>
          <w:sz w:val="24"/>
          <w:szCs w:val="24"/>
        </w:rPr>
        <w:t>或不会太大；</w:t>
      </w:r>
      <w:r w:rsidR="001A7121" w:rsidRPr="001A7121">
        <w:rPr>
          <w:rFonts w:ascii="仿宋" w:eastAsia="仿宋" w:hAnsi="仿宋" w:hint="eastAsia"/>
          <w:sz w:val="24"/>
          <w:szCs w:val="24"/>
        </w:rPr>
        <w:t>从数据公布后的外盘反应看，加息预期仍然会对市场有一定干扰，但对风险资产价格影响小于</w:t>
      </w:r>
      <w:r w:rsidR="001A7121" w:rsidRPr="001A7121">
        <w:rPr>
          <w:rFonts w:ascii="仿宋" w:eastAsia="仿宋" w:hAnsi="仿宋"/>
          <w:sz w:val="24"/>
          <w:szCs w:val="24"/>
        </w:rPr>
        <w:t>8</w:t>
      </w:r>
      <w:r w:rsidR="001A7121" w:rsidRPr="001A7121">
        <w:rPr>
          <w:rFonts w:ascii="仿宋" w:eastAsia="仿宋" w:hAnsi="仿宋" w:hint="eastAsia"/>
          <w:sz w:val="24"/>
          <w:szCs w:val="24"/>
        </w:rPr>
        <w:t>月。美元指数当日涨</w:t>
      </w:r>
      <w:r w:rsidR="001A7121" w:rsidRPr="001A7121">
        <w:rPr>
          <w:rFonts w:ascii="仿宋" w:eastAsia="仿宋" w:hAnsi="仿宋"/>
          <w:sz w:val="24"/>
          <w:szCs w:val="24"/>
        </w:rPr>
        <w:t>0.08%</w:t>
      </w:r>
      <w:r w:rsidR="001A7121" w:rsidRPr="001A7121">
        <w:rPr>
          <w:rFonts w:ascii="仿宋" w:eastAsia="仿宋" w:hAnsi="仿宋" w:hint="eastAsia"/>
          <w:sz w:val="24"/>
          <w:szCs w:val="24"/>
        </w:rPr>
        <w:t>至</w:t>
      </w:r>
      <w:r w:rsidR="001A7121" w:rsidRPr="001A7121">
        <w:rPr>
          <w:rFonts w:ascii="仿宋" w:eastAsia="仿宋" w:hAnsi="仿宋"/>
          <w:sz w:val="24"/>
          <w:szCs w:val="24"/>
        </w:rPr>
        <w:t>99.226</w:t>
      </w:r>
      <w:r w:rsidR="001A7121" w:rsidRPr="001A7121">
        <w:rPr>
          <w:rFonts w:ascii="仿宋" w:eastAsia="仿宋" w:hAnsi="仿宋" w:hint="eastAsia"/>
          <w:sz w:val="24"/>
          <w:szCs w:val="24"/>
        </w:rPr>
        <w:t>，</w:t>
      </w:r>
      <w:proofErr w:type="gramStart"/>
      <w:r w:rsidR="001A7121" w:rsidRPr="001A7121">
        <w:rPr>
          <w:rFonts w:ascii="仿宋" w:eastAsia="仿宋" w:hAnsi="仿宋"/>
          <w:sz w:val="24"/>
          <w:szCs w:val="24"/>
        </w:rPr>
        <w:t>10</w:t>
      </w:r>
      <w:r w:rsidR="001A7121" w:rsidRPr="001A7121">
        <w:rPr>
          <w:rFonts w:ascii="仿宋" w:eastAsia="仿宋" w:hAnsi="仿宋" w:hint="eastAsia"/>
          <w:sz w:val="24"/>
          <w:szCs w:val="24"/>
        </w:rPr>
        <w:t>年期美债</w:t>
      </w:r>
      <w:proofErr w:type="gramEnd"/>
      <w:r w:rsidR="001A7121" w:rsidRPr="001A7121">
        <w:rPr>
          <w:rFonts w:ascii="仿宋" w:eastAsia="仿宋" w:hAnsi="仿宋" w:hint="eastAsia"/>
          <w:sz w:val="24"/>
          <w:szCs w:val="24"/>
        </w:rPr>
        <w:t>收益率上行至</w:t>
      </w:r>
      <w:r w:rsidR="001A7121" w:rsidRPr="001A7121">
        <w:rPr>
          <w:rFonts w:ascii="仿宋" w:eastAsia="仿宋" w:hAnsi="仿宋"/>
          <w:sz w:val="24"/>
          <w:szCs w:val="24"/>
        </w:rPr>
        <w:t>2.34%</w:t>
      </w:r>
      <w:r w:rsidR="001A7121" w:rsidRPr="001A7121">
        <w:rPr>
          <w:rFonts w:ascii="仿宋" w:eastAsia="仿宋" w:hAnsi="仿宋" w:hint="eastAsia"/>
          <w:sz w:val="24"/>
          <w:szCs w:val="24"/>
        </w:rPr>
        <w:t>。但风险资产价格并未明显承压，美股及主要欧股指数小幅收涨，</w:t>
      </w:r>
      <w:r w:rsidR="001A7121" w:rsidRPr="001A7121">
        <w:rPr>
          <w:rFonts w:ascii="仿宋" w:eastAsia="仿宋" w:hAnsi="仿宋"/>
          <w:sz w:val="24"/>
          <w:szCs w:val="24"/>
        </w:rPr>
        <w:t>VIX</w:t>
      </w:r>
      <w:r w:rsidR="001A7121" w:rsidRPr="001A7121">
        <w:rPr>
          <w:rFonts w:ascii="仿宋" w:eastAsia="仿宋" w:hAnsi="仿宋" w:hint="eastAsia"/>
          <w:sz w:val="24"/>
          <w:szCs w:val="24"/>
        </w:rPr>
        <w:t>指数自</w:t>
      </w:r>
      <w:r w:rsidR="001A7121" w:rsidRPr="001A7121">
        <w:rPr>
          <w:rFonts w:ascii="仿宋" w:eastAsia="仿宋" w:hAnsi="仿宋"/>
          <w:sz w:val="24"/>
          <w:szCs w:val="24"/>
        </w:rPr>
        <w:t>15.05%</w:t>
      </w:r>
      <w:r w:rsidR="001A7121" w:rsidRPr="001A7121">
        <w:rPr>
          <w:rFonts w:ascii="仿宋" w:eastAsia="仿宋" w:hAnsi="仿宋" w:hint="eastAsia"/>
          <w:sz w:val="24"/>
          <w:szCs w:val="24"/>
        </w:rPr>
        <w:t>下行至</w:t>
      </w:r>
      <w:r w:rsidR="001A7121" w:rsidRPr="001A7121">
        <w:rPr>
          <w:rFonts w:ascii="仿宋" w:eastAsia="仿宋" w:hAnsi="仿宋"/>
          <w:sz w:val="24"/>
          <w:szCs w:val="24"/>
        </w:rPr>
        <w:t>14.33%</w:t>
      </w:r>
      <w:r w:rsidR="001A7121">
        <w:rPr>
          <w:rFonts w:ascii="仿宋" w:eastAsia="仿宋" w:hAnsi="仿宋" w:hint="eastAsia"/>
          <w:sz w:val="24"/>
          <w:szCs w:val="24"/>
        </w:rPr>
        <w:t>；</w:t>
      </w:r>
      <w:r w:rsidR="001A7121" w:rsidRPr="001A7121">
        <w:rPr>
          <w:rFonts w:ascii="仿宋" w:eastAsia="仿宋" w:hAnsi="仿宋" w:hint="eastAsia"/>
          <w:sz w:val="24"/>
          <w:szCs w:val="24"/>
        </w:rPr>
        <w:t>从历史加息的规律看，往往美国加息后，美元指数走低，黄金走强。</w:t>
      </w:r>
    </w:p>
    <w:p w:rsidR="00C7784A" w:rsidRDefault="00C7784A" w:rsidP="00173A40">
      <w:pPr>
        <w:spacing w:after="240" w:line="300" w:lineRule="auto"/>
        <w:ind w:leftChars="1080" w:left="2268" w:rightChars="471" w:right="989"/>
        <w:jc w:val="left"/>
        <w:rPr>
          <w:rFonts w:ascii="仿宋" w:eastAsia="仿宋" w:hAnsi="仿宋"/>
          <w:sz w:val="24"/>
          <w:szCs w:val="24"/>
        </w:rPr>
      </w:pPr>
    </w:p>
    <w:p w:rsidR="00854404" w:rsidRDefault="00854404" w:rsidP="00173A40">
      <w:pPr>
        <w:spacing w:after="240" w:line="300" w:lineRule="auto"/>
        <w:ind w:leftChars="1080" w:left="2268" w:rightChars="471" w:right="989"/>
        <w:jc w:val="left"/>
        <w:rPr>
          <w:rFonts w:ascii="仿宋" w:eastAsia="仿宋" w:hAnsi="仿宋"/>
          <w:sz w:val="24"/>
          <w:szCs w:val="24"/>
        </w:rPr>
      </w:pPr>
    </w:p>
    <w:p w:rsidR="00854404" w:rsidRPr="00C7784A" w:rsidRDefault="00854404" w:rsidP="00173A40">
      <w:pPr>
        <w:spacing w:after="240" w:line="300" w:lineRule="auto"/>
        <w:ind w:leftChars="1080" w:left="2268" w:rightChars="471" w:right="989"/>
        <w:jc w:val="left"/>
        <w:rPr>
          <w:rFonts w:ascii="仿宋" w:eastAsia="仿宋" w:hAnsi="仿宋" w:hint="eastAsia"/>
          <w:sz w:val="24"/>
          <w:szCs w:val="24"/>
        </w:rPr>
      </w:pPr>
    </w:p>
    <w:p w:rsidR="005452B8" w:rsidRPr="00173A40" w:rsidRDefault="005452B8" w:rsidP="00B85402">
      <w:pPr>
        <w:spacing w:after="240" w:line="300" w:lineRule="auto"/>
        <w:ind w:rightChars="471" w:right="989"/>
        <w:jc w:val="left"/>
        <w:rPr>
          <w:rFonts w:ascii="仿宋" w:eastAsia="仿宋" w:hAnsi="仿宋"/>
          <w:sz w:val="24"/>
          <w:szCs w:val="24"/>
        </w:rPr>
      </w:pPr>
    </w:p>
    <w:p w:rsidR="00C8203D" w:rsidRPr="00C8203D" w:rsidRDefault="00C8203D">
      <w:pPr>
        <w:widowControl/>
        <w:jc w:val="left"/>
        <w:rPr>
          <w:rFonts w:ascii="仿宋" w:eastAsia="仿宋" w:hAnsi="仿宋"/>
          <w:sz w:val="24"/>
          <w:szCs w:val="24"/>
        </w:rPr>
      </w:pPr>
    </w:p>
    <w:p w:rsidR="00B7035E" w:rsidRPr="00567F50" w:rsidRDefault="00C61E9D" w:rsidP="00F804BC">
      <w:pPr>
        <w:widowControl/>
        <w:ind w:leftChars="3500" w:left="7350"/>
        <w:rPr>
          <w:rFonts w:ascii="仿宋" w:eastAsia="仿宋" w:hAnsi="仿宋"/>
          <w:sz w:val="24"/>
          <w:szCs w:val="24"/>
        </w:rPr>
      </w:pPr>
      <w:r w:rsidRPr="00567F50">
        <w:rPr>
          <w:rFonts w:ascii="仿宋" w:eastAsia="仿宋" w:hAnsi="仿宋"/>
          <w:b/>
          <w:noProof/>
          <w:color w:val="000080"/>
          <w:sz w:val="32"/>
          <w:szCs w:val="32"/>
        </w:rPr>
        <w:lastRenderedPageBreak/>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2"/>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pPr w:leftFromText="180" w:rightFromText="180" w:vertAnchor="text" w:tblpXSpec="center" w:tblpY="1"/>
        <w:tblOverlap w:val="never"/>
        <w:tblW w:w="10408" w:type="dxa"/>
        <w:tblLook w:val="04A0" w:firstRow="1" w:lastRow="0" w:firstColumn="1" w:lastColumn="0" w:noHBand="0" w:noVBand="1"/>
      </w:tblPr>
      <w:tblGrid>
        <w:gridCol w:w="1282"/>
        <w:gridCol w:w="1123"/>
        <w:gridCol w:w="294"/>
        <w:gridCol w:w="508"/>
        <w:gridCol w:w="1124"/>
        <w:gridCol w:w="297"/>
        <w:gridCol w:w="695"/>
        <w:gridCol w:w="1028"/>
        <w:gridCol w:w="13"/>
        <w:gridCol w:w="979"/>
        <w:gridCol w:w="1029"/>
        <w:gridCol w:w="420"/>
        <w:gridCol w:w="558"/>
        <w:gridCol w:w="1058"/>
      </w:tblGrid>
      <w:tr w:rsidR="00A21430" w:rsidRPr="00567F50" w:rsidTr="00106BF2">
        <w:trPr>
          <w:trHeight w:val="255"/>
        </w:trPr>
        <w:tc>
          <w:tcPr>
            <w:tcW w:w="2405"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567F50" w:rsidRDefault="00A21430"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1124"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累计</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6077"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567F50" w:rsidRDefault="00A21430"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基金回报</w:t>
            </w:r>
          </w:p>
        </w:tc>
      </w:tr>
      <w:tr w:rsidR="00A21430" w:rsidRPr="00567F50" w:rsidTr="00106BF2">
        <w:trPr>
          <w:trHeight w:val="255"/>
        </w:trPr>
        <w:tc>
          <w:tcPr>
            <w:tcW w:w="2405"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1124"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最近一</w:t>
            </w:r>
            <w:r w:rsidR="00C43FA3" w:rsidRPr="00567F50">
              <w:rPr>
                <w:rFonts w:ascii="仿宋" w:eastAsia="仿宋" w:hAnsi="仿宋" w:cs="Arial" w:hint="eastAsia"/>
                <w:b/>
                <w:bCs/>
                <w:color w:val="FFFFFF"/>
                <w:kern w:val="0"/>
                <w:sz w:val="18"/>
                <w:szCs w:val="18"/>
              </w:rPr>
              <w:t>天</w:t>
            </w:r>
          </w:p>
        </w:tc>
        <w:tc>
          <w:tcPr>
            <w:tcW w:w="1028"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567F50" w:rsidRDefault="008F0E69" w:rsidP="002C148D">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成立至今</w:t>
            </w:r>
          </w:p>
        </w:tc>
        <w:tc>
          <w:tcPr>
            <w:tcW w:w="1058"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567F50" w:rsidRDefault="008F0E69" w:rsidP="002C148D">
            <w:pPr>
              <w:widowControl/>
              <w:snapToGrid w:val="0"/>
              <w:jc w:val="center"/>
              <w:rPr>
                <w:rFonts w:ascii="仿宋" w:eastAsia="仿宋" w:hAnsi="仿宋" w:cs="Arial"/>
                <w:b/>
                <w:bCs/>
                <w:color w:val="FFFFFF"/>
                <w:kern w:val="0"/>
                <w:sz w:val="18"/>
                <w:szCs w:val="18"/>
              </w:rPr>
            </w:pPr>
            <w:proofErr w:type="gramStart"/>
            <w:r>
              <w:rPr>
                <w:rFonts w:ascii="仿宋" w:eastAsia="仿宋" w:hAnsi="仿宋" w:cs="Arial" w:hint="eastAsia"/>
                <w:b/>
                <w:bCs/>
                <w:color w:val="FFFFFF"/>
                <w:kern w:val="0"/>
                <w:sz w:val="18"/>
                <w:szCs w:val="18"/>
              </w:rPr>
              <w:t>年化收益</w:t>
            </w:r>
            <w:proofErr w:type="gramEnd"/>
          </w:p>
        </w:tc>
      </w:tr>
      <w:tr w:rsidR="00CD348B" w:rsidRPr="00567F50" w:rsidTr="00773E45">
        <w:trPr>
          <w:trHeight w:val="235"/>
        </w:trPr>
        <w:tc>
          <w:tcPr>
            <w:tcW w:w="2405"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CD348B" w:rsidRPr="003B5D7B" w:rsidRDefault="00CD348B" w:rsidP="00CD348B">
            <w:pPr>
              <w:widowControl/>
              <w:jc w:val="center"/>
              <w:rPr>
                <w:rFonts w:ascii="仿宋" w:eastAsia="仿宋" w:hAnsi="仿宋" w:cs="Arial"/>
                <w:b/>
                <w:color w:val="002854"/>
                <w:kern w:val="0"/>
                <w:sz w:val="20"/>
              </w:rPr>
            </w:pPr>
            <w:hyperlink r:id="rId13" w:tgtFrame="_blank" w:history="1">
              <w:r w:rsidRPr="003B5D7B">
                <w:rPr>
                  <w:rFonts w:ascii="仿宋" w:eastAsia="仿宋" w:hAnsi="仿宋" w:cs="Arial" w:hint="eastAsia"/>
                  <w:b/>
                  <w:color w:val="002854"/>
                  <w:kern w:val="0"/>
                  <w:sz w:val="20"/>
                </w:rPr>
                <w:t>交银精选</w:t>
              </w:r>
            </w:hyperlink>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pPr>
            <w:r w:rsidRPr="00CD348B">
              <w:rPr>
                <w:rFonts w:hint="eastAsia"/>
              </w:rPr>
              <w:t>1.0847</w:t>
            </w:r>
          </w:p>
        </w:tc>
        <w:tc>
          <w:tcPr>
            <w:tcW w:w="1124"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3.3055</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1.89%</w:t>
            </w:r>
          </w:p>
        </w:tc>
        <w:tc>
          <w:tcPr>
            <w:tcW w:w="1028"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10.02%</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3.20%</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55.55%</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428.79%</w:t>
            </w:r>
          </w:p>
        </w:tc>
        <w:tc>
          <w:tcPr>
            <w:tcW w:w="1058" w:type="dxa"/>
            <w:tcBorders>
              <w:top w:val="single" w:sz="2" w:space="0" w:color="001E3E"/>
              <w:left w:val="single" w:sz="4" w:space="0" w:color="AA9678"/>
              <w:bottom w:val="single" w:sz="4" w:space="0" w:color="AA9678"/>
              <w:right w:val="single" w:sz="4" w:space="0" w:color="948A54"/>
            </w:tcBorders>
            <w:shd w:val="clear" w:color="auto" w:fill="auto"/>
            <w:noWrap/>
            <w:vAlign w:val="center"/>
          </w:tcPr>
          <w:p w:rsidR="00CD348B" w:rsidRPr="00CD348B" w:rsidRDefault="00CD348B" w:rsidP="00CD348B">
            <w:pPr>
              <w:jc w:val="center"/>
              <w:rPr>
                <w:rFonts w:hint="eastAsia"/>
              </w:rPr>
            </w:pPr>
            <w:r w:rsidRPr="00CD348B">
              <w:rPr>
                <w:rFonts w:hint="eastAsia"/>
              </w:rPr>
              <w:t>17.91%</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CD348B" w:rsidRPr="003B5D7B" w:rsidRDefault="00CD348B" w:rsidP="00CD348B">
            <w:pPr>
              <w:widowControl/>
              <w:jc w:val="center"/>
              <w:rPr>
                <w:rFonts w:ascii="仿宋" w:eastAsia="仿宋" w:hAnsi="仿宋" w:cs="Arial"/>
                <w:b/>
                <w:color w:val="002854"/>
                <w:kern w:val="0"/>
                <w:sz w:val="20"/>
              </w:rPr>
            </w:pPr>
            <w:hyperlink r:id="rId14" w:tgtFrame="_blank" w:history="1">
              <w:r w:rsidRPr="003B5D7B">
                <w:rPr>
                  <w:rFonts w:ascii="仿宋" w:eastAsia="仿宋" w:hAnsi="仿宋" w:cs="Arial" w:hint="eastAsia"/>
                  <w:b/>
                  <w:color w:val="002854"/>
                  <w:kern w:val="0"/>
                  <w:sz w:val="20"/>
                </w:rPr>
                <w:t>交银稳健</w:t>
              </w:r>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1.6853</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3.4663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1.96%</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-0.55%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-23.94%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58.77%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371.70%</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CD348B" w:rsidRPr="00CD348B" w:rsidRDefault="00CD348B" w:rsidP="00CD348B">
            <w:pPr>
              <w:jc w:val="center"/>
              <w:rPr>
                <w:rFonts w:hint="eastAsia"/>
              </w:rPr>
            </w:pPr>
            <w:r w:rsidRPr="00CD348B">
              <w:rPr>
                <w:rFonts w:hint="eastAsia"/>
              </w:rPr>
              <w:t>17.94%</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CD348B" w:rsidRPr="003B5D7B" w:rsidRDefault="00CD348B" w:rsidP="00CD348B">
            <w:pPr>
              <w:widowControl/>
              <w:jc w:val="center"/>
              <w:rPr>
                <w:rFonts w:ascii="仿宋" w:eastAsia="仿宋" w:hAnsi="仿宋" w:cs="Arial"/>
                <w:b/>
                <w:color w:val="002854"/>
                <w:kern w:val="0"/>
                <w:sz w:val="20"/>
              </w:rPr>
            </w:pPr>
            <w:hyperlink r:id="rId15" w:tgtFrame="_blank" w:history="1">
              <w:r w:rsidRPr="003B5D7B">
                <w:rPr>
                  <w:rFonts w:ascii="仿宋" w:eastAsia="仿宋" w:hAnsi="仿宋" w:cs="Arial" w:hint="eastAsia"/>
                  <w:b/>
                  <w:color w:val="002854"/>
                  <w:kern w:val="0"/>
                  <w:sz w:val="20"/>
                </w:rPr>
                <w:t>交</w:t>
              </w:r>
              <w:proofErr w:type="gramStart"/>
              <w:r w:rsidRPr="003B5D7B">
                <w:rPr>
                  <w:rFonts w:ascii="仿宋" w:eastAsia="仿宋" w:hAnsi="仿宋" w:cs="Arial" w:hint="eastAsia"/>
                  <w:b/>
                  <w:color w:val="002854"/>
                  <w:kern w:val="0"/>
                  <w:sz w:val="20"/>
                </w:rPr>
                <w:t>银成长</w:t>
              </w:r>
              <w:proofErr w:type="gramEnd"/>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4.8362</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5.3572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2.08%</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5.84%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-7.39%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58.47%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477.04%</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CD348B" w:rsidRPr="00CD348B" w:rsidRDefault="00CD348B" w:rsidP="00CD348B">
            <w:pPr>
              <w:jc w:val="center"/>
              <w:rPr>
                <w:rFonts w:hint="eastAsia"/>
              </w:rPr>
            </w:pPr>
            <w:r w:rsidRPr="00CD348B">
              <w:rPr>
                <w:rFonts w:hint="eastAsia"/>
              </w:rPr>
              <w:t>21.39%</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CD348B" w:rsidRPr="003B5D7B" w:rsidRDefault="00CD348B" w:rsidP="00CD348B">
            <w:pPr>
              <w:widowControl/>
              <w:jc w:val="center"/>
              <w:rPr>
                <w:rFonts w:ascii="仿宋" w:eastAsia="仿宋" w:hAnsi="仿宋" w:cs="Arial"/>
                <w:b/>
                <w:color w:val="002854"/>
                <w:kern w:val="0"/>
                <w:sz w:val="20"/>
              </w:rPr>
            </w:pPr>
            <w:hyperlink r:id="rId16" w:tgtFrame="_blank" w:history="1">
              <w:r w:rsidRPr="003B5D7B">
                <w:rPr>
                  <w:rFonts w:ascii="仿宋" w:eastAsia="仿宋" w:hAnsi="仿宋" w:cs="Arial" w:hint="eastAsia"/>
                  <w:b/>
                  <w:color w:val="002854"/>
                  <w:kern w:val="0"/>
                  <w:sz w:val="20"/>
                </w:rPr>
                <w:t>交银蓝筹</w:t>
              </w:r>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0.9252</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1.1402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2.30%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10.33%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-0.77%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52.84%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17.12%</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CD348B" w:rsidRPr="00CD348B" w:rsidRDefault="00CD348B" w:rsidP="00CD348B">
            <w:pPr>
              <w:jc w:val="center"/>
              <w:rPr>
                <w:rFonts w:hint="eastAsia"/>
              </w:rPr>
            </w:pPr>
            <w:r w:rsidRPr="00CD348B">
              <w:rPr>
                <w:rFonts w:hint="eastAsia"/>
              </w:rPr>
              <w:t>1.93%</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CD348B" w:rsidRPr="003B5D7B" w:rsidRDefault="00CD348B" w:rsidP="00CD348B">
            <w:pPr>
              <w:widowControl/>
              <w:jc w:val="center"/>
              <w:rPr>
                <w:rFonts w:ascii="仿宋" w:eastAsia="仿宋" w:hAnsi="仿宋" w:cs="Arial"/>
                <w:b/>
                <w:color w:val="002854"/>
                <w:kern w:val="0"/>
                <w:sz w:val="20"/>
              </w:rPr>
            </w:pPr>
            <w:hyperlink r:id="rId17" w:tgtFrame="_blank" w:history="1">
              <w:r w:rsidRPr="003B5D7B">
                <w:rPr>
                  <w:rFonts w:ascii="仿宋" w:eastAsia="仿宋" w:hAnsi="仿宋" w:cs="Arial" w:hint="eastAsia"/>
                  <w:b/>
                  <w:color w:val="002854"/>
                  <w:kern w:val="0"/>
                  <w:sz w:val="20"/>
                </w:rPr>
                <w:t>交银增利A/B</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1.0346</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1.5766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0.04%</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1.40%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5.98%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12.17%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73.15%</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CD348B" w:rsidRPr="00CD348B" w:rsidRDefault="00CD348B" w:rsidP="00CD348B">
            <w:pPr>
              <w:jc w:val="center"/>
              <w:rPr>
                <w:rFonts w:hint="eastAsia"/>
              </w:rPr>
            </w:pPr>
            <w:r w:rsidRPr="00CD348B">
              <w:rPr>
                <w:rFonts w:hint="eastAsia"/>
              </w:rPr>
              <w:t>7.49%</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CD348B" w:rsidRPr="003B5D7B" w:rsidRDefault="00CD348B" w:rsidP="00CD348B">
            <w:pPr>
              <w:widowControl/>
              <w:jc w:val="center"/>
              <w:rPr>
                <w:rFonts w:ascii="仿宋" w:eastAsia="仿宋" w:hAnsi="仿宋" w:cs="Arial"/>
                <w:b/>
                <w:color w:val="002854"/>
                <w:kern w:val="0"/>
                <w:sz w:val="20"/>
              </w:rPr>
            </w:pPr>
            <w:hyperlink r:id="rId18" w:tgtFrame="_blank" w:history="1">
              <w:r w:rsidRPr="003B5D7B">
                <w:rPr>
                  <w:rFonts w:ascii="仿宋" w:eastAsia="仿宋" w:hAnsi="仿宋" w:cs="Arial" w:hint="eastAsia"/>
                  <w:b/>
                  <w:color w:val="002854"/>
                  <w:kern w:val="0"/>
                  <w:sz w:val="20"/>
                </w:rPr>
                <w:t>交银增利C</w:t>
              </w:r>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1.0326</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1.5406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0.03%</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1.28%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5.74%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11.66%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67.49%</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CD348B" w:rsidRPr="00CD348B" w:rsidRDefault="00CD348B" w:rsidP="00CD348B">
            <w:pPr>
              <w:jc w:val="center"/>
              <w:rPr>
                <w:rFonts w:hint="eastAsia"/>
              </w:rPr>
            </w:pPr>
            <w:r w:rsidRPr="00CD348B">
              <w:rPr>
                <w:rFonts w:hint="eastAsia"/>
              </w:rPr>
              <w:t>7.02%</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CD348B" w:rsidRPr="003B5D7B" w:rsidRDefault="00CD348B" w:rsidP="00CD348B">
            <w:pPr>
              <w:widowControl/>
              <w:jc w:val="center"/>
              <w:rPr>
                <w:rFonts w:ascii="仿宋" w:eastAsia="仿宋" w:hAnsi="仿宋" w:cs="Arial"/>
                <w:b/>
                <w:color w:val="002854"/>
                <w:kern w:val="0"/>
                <w:sz w:val="20"/>
              </w:rPr>
            </w:pPr>
            <w:hyperlink r:id="rId19" w:tgtFrame="_blank" w:history="1">
              <w:r w:rsidRPr="003B5D7B">
                <w:rPr>
                  <w:rFonts w:ascii="仿宋" w:eastAsia="仿宋" w:hAnsi="仿宋" w:cs="Arial" w:hint="eastAsia"/>
                  <w:b/>
                  <w:color w:val="002854"/>
                  <w:kern w:val="0"/>
                  <w:sz w:val="20"/>
                </w:rPr>
                <w:t>交银环球</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1.61</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1.87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0.06%</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0.62%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-10.90%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1.76%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92.78%</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CD348B" w:rsidRPr="00CD348B" w:rsidRDefault="00CD348B" w:rsidP="00CD348B">
            <w:pPr>
              <w:jc w:val="center"/>
              <w:rPr>
                <w:rFonts w:hint="eastAsia"/>
              </w:rPr>
            </w:pPr>
            <w:r w:rsidRPr="00CD348B">
              <w:rPr>
                <w:rFonts w:hint="eastAsia"/>
              </w:rPr>
              <w:t>9.53%</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CD348B" w:rsidRPr="003B5D7B" w:rsidRDefault="00CD348B" w:rsidP="00CD348B">
            <w:pPr>
              <w:widowControl/>
              <w:jc w:val="center"/>
              <w:rPr>
                <w:rFonts w:ascii="仿宋" w:eastAsia="仿宋" w:hAnsi="仿宋" w:cs="Arial"/>
                <w:b/>
                <w:color w:val="002854"/>
                <w:kern w:val="0"/>
                <w:sz w:val="20"/>
              </w:rPr>
            </w:pPr>
            <w:hyperlink r:id="rId20" w:tgtFrame="_blank" w:history="1">
              <w:r w:rsidRPr="003B5D7B">
                <w:rPr>
                  <w:rFonts w:ascii="仿宋" w:eastAsia="仿宋" w:hAnsi="仿宋" w:cs="Arial" w:hint="eastAsia"/>
                  <w:b/>
                  <w:color w:val="002854"/>
                  <w:kern w:val="0"/>
                  <w:sz w:val="20"/>
                </w:rPr>
                <w:t>交银先锋</w:t>
              </w:r>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1.9055</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2.0095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3.41%</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16.36%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-2.03%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50.77%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107.39%</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CD348B" w:rsidRPr="00CD348B" w:rsidRDefault="00CD348B" w:rsidP="00CD348B">
            <w:pPr>
              <w:jc w:val="center"/>
              <w:rPr>
                <w:rFonts w:hint="eastAsia"/>
              </w:rPr>
            </w:pPr>
            <w:r w:rsidRPr="00CD348B">
              <w:rPr>
                <w:rFonts w:hint="eastAsia"/>
              </w:rPr>
              <w:t>11.73%</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CD348B" w:rsidRPr="003B5D7B" w:rsidRDefault="00CD348B" w:rsidP="00CD348B">
            <w:pPr>
              <w:widowControl/>
              <w:jc w:val="center"/>
              <w:rPr>
                <w:rFonts w:ascii="仿宋" w:eastAsia="仿宋" w:hAnsi="仿宋" w:cs="Arial"/>
                <w:b/>
                <w:color w:val="002854"/>
                <w:kern w:val="0"/>
                <w:sz w:val="20"/>
              </w:rPr>
            </w:pPr>
            <w:hyperlink r:id="rId21" w:tgtFrame="_blank" w:history="1">
              <w:r w:rsidRPr="003B5D7B">
                <w:rPr>
                  <w:rFonts w:ascii="仿宋" w:eastAsia="仿宋" w:hAnsi="仿宋" w:cs="Arial" w:hint="eastAsia"/>
                  <w:b/>
                  <w:color w:val="002854"/>
                  <w:kern w:val="0"/>
                  <w:sz w:val="20"/>
                </w:rPr>
                <w:t>治理ETF</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1.076</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1.198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2.18%</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-1.01%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-20.00%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54.82%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19.75%</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CD348B" w:rsidRPr="00CD348B" w:rsidRDefault="00CD348B" w:rsidP="00CD348B">
            <w:pPr>
              <w:jc w:val="center"/>
              <w:rPr>
                <w:rFonts w:hint="eastAsia"/>
              </w:rPr>
            </w:pPr>
            <w:r w:rsidRPr="00CD348B">
              <w:rPr>
                <w:rFonts w:hint="eastAsia"/>
              </w:rPr>
              <w:t>2.99%</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CD348B" w:rsidRPr="003B5D7B" w:rsidRDefault="00CD348B" w:rsidP="00CD348B">
            <w:pPr>
              <w:widowControl/>
              <w:jc w:val="center"/>
              <w:rPr>
                <w:rFonts w:ascii="仿宋" w:eastAsia="仿宋" w:hAnsi="仿宋" w:cs="Arial"/>
                <w:b/>
                <w:color w:val="002854"/>
                <w:kern w:val="0"/>
                <w:sz w:val="20"/>
              </w:rPr>
            </w:pPr>
            <w:hyperlink r:id="rId22" w:tgtFrame="_blank" w:history="1">
              <w:r w:rsidRPr="003B5D7B">
                <w:rPr>
                  <w:rFonts w:ascii="仿宋" w:eastAsia="仿宋" w:hAnsi="仿宋" w:cs="Arial" w:hint="eastAsia"/>
                  <w:b/>
                  <w:color w:val="002854"/>
                  <w:kern w:val="0"/>
                  <w:sz w:val="20"/>
                </w:rPr>
                <w:t>交</w:t>
              </w:r>
              <w:proofErr w:type="gramStart"/>
              <w:r w:rsidRPr="003B5D7B">
                <w:rPr>
                  <w:rFonts w:ascii="仿宋" w:eastAsia="仿宋" w:hAnsi="仿宋" w:cs="Arial" w:hint="eastAsia"/>
                  <w:b/>
                  <w:color w:val="002854"/>
                  <w:kern w:val="0"/>
                  <w:sz w:val="20"/>
                </w:rPr>
                <w:t>银治理</w:t>
              </w:r>
              <w:proofErr w:type="gramEnd"/>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1.2</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1.2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2.13%</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-0.66%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-18.81%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52.48%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20.00%</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CD348B" w:rsidRPr="00CD348B" w:rsidRDefault="00CD348B" w:rsidP="00CD348B">
            <w:pPr>
              <w:jc w:val="center"/>
              <w:rPr>
                <w:rFonts w:hint="eastAsia"/>
              </w:rPr>
            </w:pPr>
            <w:r w:rsidRPr="00CD348B">
              <w:rPr>
                <w:rFonts w:hint="eastAsia"/>
              </w:rPr>
              <w:t>3.03%</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CD348B" w:rsidRPr="003B5D7B" w:rsidRDefault="00CD348B" w:rsidP="00CD348B">
            <w:pPr>
              <w:widowControl/>
              <w:jc w:val="center"/>
              <w:rPr>
                <w:rFonts w:ascii="仿宋" w:eastAsia="仿宋" w:hAnsi="仿宋" w:cs="Arial"/>
                <w:b/>
                <w:color w:val="002854"/>
                <w:kern w:val="0"/>
                <w:sz w:val="20"/>
              </w:rPr>
            </w:pPr>
            <w:hyperlink r:id="rId23" w:tgtFrame="_blank" w:history="1">
              <w:r w:rsidRPr="003B5D7B">
                <w:rPr>
                  <w:rFonts w:ascii="仿宋" w:eastAsia="仿宋" w:hAnsi="仿宋" w:cs="Arial" w:hint="eastAsia"/>
                  <w:b/>
                  <w:color w:val="002854"/>
                  <w:kern w:val="0"/>
                  <w:sz w:val="20"/>
                </w:rPr>
                <w:t>交</w:t>
              </w:r>
              <w:proofErr w:type="gramStart"/>
              <w:r w:rsidRPr="003B5D7B">
                <w:rPr>
                  <w:rFonts w:ascii="仿宋" w:eastAsia="仿宋" w:hAnsi="仿宋" w:cs="Arial" w:hint="eastAsia"/>
                  <w:b/>
                  <w:color w:val="002854"/>
                  <w:kern w:val="0"/>
                  <w:sz w:val="20"/>
                </w:rPr>
                <w:t>银主题</w:t>
              </w:r>
              <w:proofErr w:type="gramEnd"/>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1.86</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1.875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3.28%</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20.47%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16.10%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124.64%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88.59%</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CD348B" w:rsidRPr="00CD348B" w:rsidRDefault="00CD348B" w:rsidP="00CD348B">
            <w:pPr>
              <w:jc w:val="center"/>
              <w:rPr>
                <w:rFonts w:hint="eastAsia"/>
              </w:rPr>
            </w:pPr>
            <w:r w:rsidRPr="00CD348B">
              <w:rPr>
                <w:rFonts w:hint="eastAsia"/>
              </w:rPr>
              <w:t>12.57%</w:t>
            </w:r>
          </w:p>
        </w:tc>
      </w:tr>
      <w:tr w:rsidR="00CD348B" w:rsidRPr="00567F50" w:rsidTr="00773E45">
        <w:trPr>
          <w:trHeight w:val="334"/>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CD348B" w:rsidRPr="003B5D7B" w:rsidRDefault="00CD348B" w:rsidP="00CD348B">
            <w:pPr>
              <w:widowControl/>
              <w:jc w:val="center"/>
              <w:rPr>
                <w:rFonts w:ascii="仿宋" w:eastAsia="仿宋" w:hAnsi="仿宋" w:cs="Arial"/>
                <w:b/>
                <w:color w:val="002854"/>
                <w:kern w:val="0"/>
                <w:sz w:val="20"/>
              </w:rPr>
            </w:pPr>
            <w:hyperlink r:id="rId24" w:tgtFrame="_blank" w:history="1">
              <w:r w:rsidRPr="003B5D7B">
                <w:rPr>
                  <w:rFonts w:ascii="仿宋" w:eastAsia="仿宋" w:hAnsi="仿宋" w:cs="Arial" w:hint="eastAsia"/>
                  <w:b/>
                  <w:color w:val="002854"/>
                  <w:kern w:val="0"/>
                  <w:sz w:val="20"/>
                </w:rPr>
                <w:t>交</w:t>
              </w:r>
              <w:proofErr w:type="gramStart"/>
              <w:r w:rsidRPr="003B5D7B">
                <w:rPr>
                  <w:rFonts w:ascii="仿宋" w:eastAsia="仿宋" w:hAnsi="仿宋" w:cs="Arial" w:hint="eastAsia"/>
                  <w:b/>
                  <w:color w:val="002854"/>
                  <w:kern w:val="0"/>
                  <w:sz w:val="20"/>
                </w:rPr>
                <w:t>银趋势</w:t>
              </w:r>
              <w:proofErr w:type="gramEnd"/>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1.534</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1.534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1.86%</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14.91%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7.27%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70.07%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53.40%</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CD348B" w:rsidRPr="00CD348B" w:rsidRDefault="00CD348B" w:rsidP="00CD348B">
            <w:pPr>
              <w:jc w:val="center"/>
              <w:rPr>
                <w:rFonts w:hint="eastAsia"/>
              </w:rPr>
            </w:pPr>
            <w:r w:rsidRPr="00CD348B">
              <w:rPr>
                <w:rFonts w:hint="eastAsia"/>
              </w:rPr>
              <w:t>9.17%</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CD348B" w:rsidRPr="003B5D7B" w:rsidRDefault="00CD348B" w:rsidP="00CD348B">
            <w:pPr>
              <w:widowControl/>
              <w:jc w:val="center"/>
              <w:rPr>
                <w:rFonts w:ascii="仿宋" w:eastAsia="仿宋" w:hAnsi="仿宋" w:cs="Arial"/>
                <w:b/>
                <w:color w:val="002854"/>
                <w:kern w:val="0"/>
                <w:sz w:val="20"/>
              </w:rPr>
            </w:pPr>
            <w:hyperlink r:id="rId25" w:tgtFrame="_blank" w:history="1">
              <w:r w:rsidRPr="003B5D7B">
                <w:rPr>
                  <w:rFonts w:ascii="仿宋" w:eastAsia="仿宋" w:hAnsi="仿宋" w:cs="Arial" w:hint="eastAsia"/>
                  <w:b/>
                  <w:color w:val="002854"/>
                  <w:kern w:val="0"/>
                  <w:sz w:val="20"/>
                </w:rPr>
                <w:t>交银添利（LOF）</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1.315</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1.426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0.15%</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2.65%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6.56%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18.36%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46.12%</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CD348B" w:rsidRPr="00CD348B" w:rsidRDefault="00CD348B" w:rsidP="00CD348B">
            <w:pPr>
              <w:jc w:val="center"/>
              <w:rPr>
                <w:rFonts w:hint="eastAsia"/>
              </w:rPr>
            </w:pPr>
            <w:r w:rsidRPr="00CD348B">
              <w:rPr>
                <w:rFonts w:hint="eastAsia"/>
              </w:rPr>
              <w:t>8.26%</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CD348B" w:rsidRPr="003B5D7B" w:rsidRDefault="00CD348B" w:rsidP="00CD348B">
            <w:pPr>
              <w:widowControl/>
              <w:jc w:val="center"/>
              <w:rPr>
                <w:rFonts w:ascii="仿宋" w:eastAsia="仿宋" w:hAnsi="仿宋" w:cs="Arial"/>
                <w:b/>
                <w:color w:val="002854"/>
                <w:kern w:val="0"/>
                <w:sz w:val="20"/>
              </w:rPr>
            </w:pPr>
            <w:hyperlink r:id="rId26" w:tgtFrame="_blank" w:history="1">
              <w:r w:rsidRPr="003B5D7B">
                <w:rPr>
                  <w:rFonts w:ascii="仿宋" w:eastAsia="仿宋" w:hAnsi="仿宋" w:cs="Arial" w:hint="eastAsia"/>
                  <w:b/>
                  <w:color w:val="002854"/>
                  <w:kern w:val="0"/>
                  <w:sz w:val="20"/>
                </w:rPr>
                <w:t>交银制造</w:t>
              </w:r>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2.378</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2.378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2.72%</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16.80%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14.49%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75.11%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137.80%</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CD348B" w:rsidRPr="00CD348B" w:rsidRDefault="00CD348B" w:rsidP="00CD348B">
            <w:pPr>
              <w:jc w:val="center"/>
              <w:rPr>
                <w:rFonts w:hint="eastAsia"/>
              </w:rPr>
            </w:pPr>
            <w:r w:rsidRPr="00CD348B">
              <w:rPr>
                <w:rFonts w:hint="eastAsia"/>
              </w:rPr>
              <w:t>21.88%</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CD348B" w:rsidRPr="003B5D7B" w:rsidRDefault="00CD348B" w:rsidP="00CD348B">
            <w:pPr>
              <w:widowControl/>
              <w:jc w:val="center"/>
              <w:rPr>
                <w:rFonts w:ascii="仿宋" w:eastAsia="仿宋" w:hAnsi="仿宋" w:cs="Arial"/>
                <w:b/>
                <w:color w:val="002854"/>
                <w:kern w:val="0"/>
                <w:sz w:val="20"/>
              </w:rPr>
            </w:pPr>
            <w:hyperlink r:id="rId27" w:tgtFrame="_blank" w:history="1">
              <w:proofErr w:type="gramStart"/>
              <w:r w:rsidRPr="003B5D7B">
                <w:rPr>
                  <w:rFonts w:ascii="仿宋" w:eastAsia="仿宋" w:hAnsi="仿宋" w:cs="Arial" w:hint="eastAsia"/>
                  <w:b/>
                  <w:color w:val="002854"/>
                  <w:kern w:val="0"/>
                  <w:sz w:val="20"/>
                </w:rPr>
                <w:t>交银深证</w:t>
              </w:r>
              <w:proofErr w:type="gramEnd"/>
              <w:r w:rsidRPr="003B5D7B">
                <w:rPr>
                  <w:rFonts w:ascii="仿宋" w:eastAsia="仿宋" w:hAnsi="仿宋" w:cs="Arial" w:hint="eastAsia"/>
                  <w:b/>
                  <w:color w:val="002854"/>
                  <w:kern w:val="0"/>
                  <w:sz w:val="20"/>
                </w:rPr>
                <w:t>300价值ETF</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1.477</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1.477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2.14%</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-4.03%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-13.12%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40.27%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47.70%</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CD348B" w:rsidRPr="00CD348B" w:rsidRDefault="00CD348B" w:rsidP="00CD348B">
            <w:pPr>
              <w:jc w:val="center"/>
              <w:rPr>
                <w:rFonts w:hint="eastAsia"/>
              </w:rPr>
            </w:pPr>
            <w:r w:rsidRPr="00CD348B">
              <w:rPr>
                <w:rFonts w:hint="eastAsia"/>
              </w:rPr>
              <w:t>9.91%</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CD348B" w:rsidRPr="003B5D7B" w:rsidRDefault="00CD348B" w:rsidP="00CD348B">
            <w:pPr>
              <w:widowControl/>
              <w:jc w:val="center"/>
              <w:rPr>
                <w:rFonts w:ascii="仿宋" w:eastAsia="仿宋" w:hAnsi="仿宋" w:cs="Arial"/>
                <w:b/>
                <w:color w:val="002854"/>
                <w:kern w:val="0"/>
                <w:sz w:val="20"/>
              </w:rPr>
            </w:pPr>
            <w:hyperlink r:id="rId28" w:tgtFrame="_blank" w:history="1">
              <w:proofErr w:type="gramStart"/>
              <w:r w:rsidRPr="003B5D7B">
                <w:rPr>
                  <w:rFonts w:ascii="仿宋" w:eastAsia="仿宋" w:hAnsi="仿宋" w:cs="Arial" w:hint="eastAsia"/>
                  <w:b/>
                  <w:color w:val="002854"/>
                  <w:kern w:val="0"/>
                  <w:sz w:val="20"/>
                </w:rPr>
                <w:t>交银双利</w:t>
              </w:r>
              <w:proofErr w:type="gramEnd"/>
              <w:r w:rsidRPr="003B5D7B">
                <w:rPr>
                  <w:rFonts w:ascii="仿宋" w:eastAsia="仿宋" w:hAnsi="仿宋" w:cs="Arial" w:hint="eastAsia"/>
                  <w:b/>
                  <w:color w:val="002854"/>
                  <w:kern w:val="0"/>
                  <w:sz w:val="20"/>
                </w:rPr>
                <w:t>A/B</w:t>
              </w:r>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1.243</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1.581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0.89%</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-0.56%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-2.05%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21.52%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64.80%</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CD348B" w:rsidRPr="00CD348B" w:rsidRDefault="00CD348B" w:rsidP="00CD348B">
            <w:pPr>
              <w:jc w:val="center"/>
              <w:rPr>
                <w:rFonts w:hint="eastAsia"/>
              </w:rPr>
            </w:pPr>
            <w:r w:rsidRPr="00CD348B">
              <w:rPr>
                <w:rFonts w:hint="eastAsia"/>
              </w:rPr>
              <w:t>12.91%</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CD348B" w:rsidRPr="003B5D7B" w:rsidRDefault="00CD348B" w:rsidP="00CD348B">
            <w:pPr>
              <w:widowControl/>
              <w:jc w:val="center"/>
              <w:rPr>
                <w:rFonts w:ascii="仿宋" w:eastAsia="仿宋" w:hAnsi="仿宋" w:cs="Arial"/>
                <w:b/>
                <w:color w:val="002854"/>
                <w:kern w:val="0"/>
                <w:sz w:val="20"/>
              </w:rPr>
            </w:pPr>
            <w:hyperlink r:id="rId29" w:tgtFrame="_blank" w:history="1">
              <w:proofErr w:type="gramStart"/>
              <w:r w:rsidRPr="003B5D7B">
                <w:rPr>
                  <w:rFonts w:ascii="仿宋" w:eastAsia="仿宋" w:hAnsi="仿宋" w:cs="Arial" w:hint="eastAsia"/>
                  <w:b/>
                  <w:color w:val="002854"/>
                  <w:kern w:val="0"/>
                  <w:sz w:val="20"/>
                </w:rPr>
                <w:t>交银双利</w:t>
              </w:r>
              <w:proofErr w:type="gramEnd"/>
              <w:r w:rsidRPr="003B5D7B">
                <w:rPr>
                  <w:rFonts w:ascii="仿宋" w:eastAsia="仿宋" w:hAnsi="仿宋" w:cs="Arial" w:hint="eastAsia"/>
                  <w:b/>
                  <w:color w:val="002854"/>
                  <w:kern w:val="0"/>
                  <w:sz w:val="20"/>
                </w:rPr>
                <w:t>C</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1.218</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1.553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0.91%</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-0.73%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-2.33%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20.88%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61.58%</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CD348B" w:rsidRPr="00CD348B" w:rsidRDefault="00CD348B" w:rsidP="00CD348B">
            <w:pPr>
              <w:jc w:val="center"/>
              <w:rPr>
                <w:rFonts w:hint="eastAsia"/>
              </w:rPr>
            </w:pPr>
            <w:r w:rsidRPr="00CD348B">
              <w:rPr>
                <w:rFonts w:hint="eastAsia"/>
              </w:rPr>
              <w:t>12.37%</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CD348B" w:rsidRPr="003B5D7B" w:rsidRDefault="00CD348B" w:rsidP="00CD348B">
            <w:pPr>
              <w:widowControl/>
              <w:jc w:val="center"/>
              <w:rPr>
                <w:rFonts w:ascii="仿宋" w:eastAsia="仿宋" w:hAnsi="仿宋" w:cs="Arial"/>
                <w:b/>
                <w:color w:val="002854"/>
                <w:kern w:val="0"/>
                <w:sz w:val="20"/>
              </w:rPr>
            </w:pPr>
            <w:hyperlink r:id="rId30" w:tgtFrame="_blank" w:history="1">
              <w:r w:rsidRPr="003B5D7B">
                <w:rPr>
                  <w:rFonts w:ascii="仿宋" w:eastAsia="仿宋" w:hAnsi="仿宋" w:cs="Arial" w:hint="eastAsia"/>
                  <w:b/>
                  <w:color w:val="002854"/>
                  <w:kern w:val="0"/>
                  <w:sz w:val="20"/>
                </w:rPr>
                <w:t>交</w:t>
              </w:r>
              <w:proofErr w:type="gramStart"/>
              <w:r w:rsidRPr="003B5D7B">
                <w:rPr>
                  <w:rFonts w:ascii="仿宋" w:eastAsia="仿宋" w:hAnsi="仿宋" w:cs="Arial" w:hint="eastAsia"/>
                  <w:b/>
                  <w:color w:val="002854"/>
                  <w:kern w:val="0"/>
                  <w:sz w:val="20"/>
                </w:rPr>
                <w:t>银价值</w:t>
              </w:r>
              <w:proofErr w:type="gramEnd"/>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1.41</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1.41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2.03%</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-3.82%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-14.13%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36.63%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41.00%</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CD348B" w:rsidRPr="00CD348B" w:rsidRDefault="00CD348B" w:rsidP="00CD348B">
            <w:pPr>
              <w:jc w:val="center"/>
              <w:rPr>
                <w:rFonts w:hint="eastAsia"/>
              </w:rPr>
            </w:pPr>
            <w:r w:rsidRPr="00CD348B">
              <w:rPr>
                <w:rFonts w:hint="eastAsia"/>
              </w:rPr>
              <w:t>8.72%</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CD348B" w:rsidRPr="003B5D7B" w:rsidRDefault="00CD348B" w:rsidP="00CD348B">
            <w:pPr>
              <w:widowControl/>
              <w:jc w:val="center"/>
              <w:rPr>
                <w:rFonts w:ascii="仿宋" w:eastAsia="仿宋" w:hAnsi="仿宋" w:cs="Arial"/>
                <w:b/>
                <w:color w:val="002854"/>
                <w:kern w:val="0"/>
                <w:sz w:val="20"/>
              </w:rPr>
            </w:pPr>
            <w:hyperlink r:id="rId31" w:tgtFrame="_blank" w:history="1">
              <w:r w:rsidRPr="003B5D7B">
                <w:rPr>
                  <w:rFonts w:ascii="仿宋" w:eastAsia="仿宋" w:hAnsi="仿宋" w:cs="Arial" w:hint="eastAsia"/>
                  <w:b/>
                  <w:color w:val="002854"/>
                  <w:kern w:val="0"/>
                  <w:sz w:val="20"/>
                </w:rPr>
                <w:t>交银行业</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2.519</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2.659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2.57%</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19.61%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CD348B" w:rsidRPr="00CD348B" w:rsidRDefault="00CD348B" w:rsidP="00CD348B">
            <w:pPr>
              <w:jc w:val="center"/>
              <w:rPr>
                <w:rFonts w:hint="eastAsia"/>
              </w:rPr>
            </w:pPr>
            <w:r w:rsidRPr="00CD348B">
              <w:rPr>
                <w:rFonts w:hint="eastAsia"/>
              </w:rPr>
              <w:t>17.44%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96.37%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152.93%</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CD348B" w:rsidRPr="00CD348B" w:rsidRDefault="00CD348B" w:rsidP="00CD348B">
            <w:pPr>
              <w:jc w:val="center"/>
              <w:rPr>
                <w:rFonts w:hint="eastAsia"/>
              </w:rPr>
            </w:pPr>
            <w:r w:rsidRPr="00CD348B">
              <w:rPr>
                <w:rFonts w:hint="eastAsia"/>
              </w:rPr>
              <w:t>28.00%</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CD348B" w:rsidRPr="003B5D7B" w:rsidRDefault="00CD348B" w:rsidP="00CD348B">
            <w:pPr>
              <w:widowControl/>
              <w:jc w:val="center"/>
              <w:rPr>
                <w:rFonts w:ascii="仿宋" w:eastAsia="仿宋" w:hAnsi="仿宋" w:cs="Arial"/>
                <w:b/>
                <w:color w:val="002854"/>
                <w:kern w:val="0"/>
                <w:sz w:val="20"/>
              </w:rPr>
            </w:pPr>
            <w:hyperlink r:id="rId32" w:tgtFrame="_blank" w:history="1">
              <w:r w:rsidRPr="003B5D7B">
                <w:rPr>
                  <w:rFonts w:ascii="仿宋" w:eastAsia="仿宋" w:hAnsi="仿宋" w:cs="Arial" w:hint="eastAsia"/>
                  <w:b/>
                  <w:color w:val="002854"/>
                  <w:kern w:val="0"/>
                  <w:sz w:val="20"/>
                </w:rPr>
                <w:t>交</w:t>
              </w:r>
              <w:proofErr w:type="gramStart"/>
              <w:r w:rsidRPr="003B5D7B">
                <w:rPr>
                  <w:rFonts w:ascii="仿宋" w:eastAsia="仿宋" w:hAnsi="仿宋" w:cs="Arial" w:hint="eastAsia"/>
                  <w:b/>
                  <w:color w:val="002854"/>
                  <w:kern w:val="0"/>
                  <w:sz w:val="20"/>
                </w:rPr>
                <w:t>银资源</w:t>
              </w:r>
              <w:proofErr w:type="gramEnd"/>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1.176</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1.199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0.00%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-3.29%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CD348B" w:rsidRPr="00CD348B" w:rsidRDefault="00CD348B" w:rsidP="00CD348B">
            <w:pPr>
              <w:jc w:val="center"/>
              <w:rPr>
                <w:rFonts w:hint="eastAsia"/>
              </w:rPr>
            </w:pPr>
            <w:r w:rsidRPr="00CD348B">
              <w:rPr>
                <w:rFonts w:hint="eastAsia"/>
              </w:rPr>
              <w:t>-14.10%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-4.00%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19.80%</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CD348B" w:rsidRPr="00CD348B" w:rsidRDefault="00CD348B" w:rsidP="00CD348B">
            <w:pPr>
              <w:jc w:val="center"/>
              <w:rPr>
                <w:rFonts w:hint="eastAsia"/>
              </w:rPr>
            </w:pPr>
            <w:r w:rsidRPr="00CD348B">
              <w:rPr>
                <w:rFonts w:hint="eastAsia"/>
              </w:rPr>
              <w:t>5.36%</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CD348B" w:rsidRPr="003B5D7B" w:rsidRDefault="00CD348B" w:rsidP="00CD348B">
            <w:pPr>
              <w:widowControl/>
              <w:jc w:val="center"/>
              <w:rPr>
                <w:rFonts w:ascii="仿宋" w:eastAsia="仿宋" w:hAnsi="仿宋" w:cs="Arial"/>
                <w:b/>
                <w:color w:val="002854"/>
                <w:kern w:val="0"/>
                <w:sz w:val="20"/>
              </w:rPr>
            </w:pPr>
            <w:hyperlink r:id="rId33" w:tgtFrame="_blank" w:history="1">
              <w:proofErr w:type="gramStart"/>
              <w:r w:rsidRPr="003B5D7B">
                <w:rPr>
                  <w:rFonts w:ascii="仿宋" w:eastAsia="仿宋" w:hAnsi="仿宋" w:cs="Arial" w:hint="eastAsia"/>
                  <w:b/>
                  <w:color w:val="002854"/>
                  <w:kern w:val="0"/>
                  <w:sz w:val="20"/>
                </w:rPr>
                <w:t>交银阿尔</w:t>
              </w:r>
              <w:proofErr w:type="gramEnd"/>
              <w:r w:rsidRPr="003B5D7B">
                <w:rPr>
                  <w:rFonts w:ascii="仿宋" w:eastAsia="仿宋" w:hAnsi="仿宋" w:cs="Arial" w:hint="eastAsia"/>
                  <w:b/>
                  <w:color w:val="002854"/>
                  <w:kern w:val="0"/>
                  <w:sz w:val="20"/>
                </w:rPr>
                <w:t>法</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2.124</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2.124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3.26%</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9.82%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-6.68%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76.27%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112.40%</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CD348B" w:rsidRPr="00CD348B" w:rsidRDefault="00CD348B" w:rsidP="00CD348B">
            <w:pPr>
              <w:jc w:val="center"/>
              <w:rPr>
                <w:rFonts w:hint="eastAsia"/>
              </w:rPr>
            </w:pPr>
            <w:r w:rsidRPr="00CD348B">
              <w:rPr>
                <w:rFonts w:hint="eastAsia"/>
              </w:rPr>
              <w:t>25.99%</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CD348B" w:rsidRPr="003B5D7B" w:rsidRDefault="00CD348B" w:rsidP="00CD348B">
            <w:pPr>
              <w:widowControl/>
              <w:jc w:val="center"/>
              <w:rPr>
                <w:rFonts w:ascii="仿宋" w:eastAsia="仿宋" w:hAnsi="仿宋" w:cs="Arial"/>
                <w:b/>
                <w:color w:val="002854"/>
                <w:kern w:val="0"/>
                <w:sz w:val="20"/>
              </w:rPr>
            </w:pPr>
            <w:hyperlink r:id="rId34" w:tgtFrame="_blank" w:history="1">
              <w:r w:rsidRPr="003B5D7B">
                <w:rPr>
                  <w:rFonts w:ascii="仿宋" w:eastAsia="仿宋" w:hAnsi="仿宋" w:cs="Arial" w:hint="eastAsia"/>
                  <w:b/>
                  <w:color w:val="002854"/>
                  <w:kern w:val="0"/>
                  <w:sz w:val="20"/>
                </w:rPr>
                <w:t>交</w:t>
              </w:r>
              <w:proofErr w:type="gramStart"/>
              <w:r w:rsidRPr="003B5D7B">
                <w:rPr>
                  <w:rFonts w:ascii="仿宋" w:eastAsia="仿宋" w:hAnsi="仿宋" w:cs="Arial" w:hint="eastAsia"/>
                  <w:b/>
                  <w:color w:val="002854"/>
                  <w:kern w:val="0"/>
                  <w:sz w:val="20"/>
                </w:rPr>
                <w:t>银纯债</w:t>
              </w:r>
              <w:proofErr w:type="gramEnd"/>
              <w:r w:rsidRPr="003B5D7B">
                <w:rPr>
                  <w:rFonts w:ascii="仿宋" w:eastAsia="仿宋" w:hAnsi="仿宋" w:cs="Arial" w:hint="eastAsia"/>
                  <w:b/>
                  <w:color w:val="002854"/>
                  <w:kern w:val="0"/>
                  <w:sz w:val="20"/>
                </w:rPr>
                <w:t>A/B</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1.058</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1.19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0.00%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1.32%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5.34%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6.41%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19.74%</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CD348B" w:rsidRPr="00CD348B" w:rsidRDefault="00CD348B" w:rsidP="00CD348B">
            <w:pPr>
              <w:jc w:val="center"/>
              <w:rPr>
                <w:rFonts w:hint="eastAsia"/>
              </w:rPr>
            </w:pPr>
            <w:r w:rsidRPr="00CD348B">
              <w:rPr>
                <w:rFonts w:hint="eastAsia"/>
              </w:rPr>
              <w:t>6.45%</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CD348B" w:rsidRPr="003B5D7B" w:rsidRDefault="00CD348B" w:rsidP="00CD348B">
            <w:pPr>
              <w:widowControl/>
              <w:jc w:val="center"/>
              <w:rPr>
                <w:rFonts w:ascii="仿宋" w:eastAsia="仿宋" w:hAnsi="仿宋" w:cs="Arial"/>
                <w:b/>
                <w:color w:val="002854"/>
                <w:kern w:val="0"/>
                <w:sz w:val="20"/>
              </w:rPr>
            </w:pPr>
            <w:hyperlink r:id="rId35" w:tgtFrame="_blank" w:history="1">
              <w:r w:rsidRPr="003B5D7B">
                <w:rPr>
                  <w:rFonts w:ascii="仿宋" w:eastAsia="仿宋" w:hAnsi="仿宋" w:cs="Arial" w:hint="eastAsia"/>
                  <w:b/>
                  <w:color w:val="002854"/>
                  <w:kern w:val="0"/>
                  <w:sz w:val="20"/>
                </w:rPr>
                <w:t>交</w:t>
              </w:r>
              <w:proofErr w:type="gramStart"/>
              <w:r w:rsidRPr="003B5D7B">
                <w:rPr>
                  <w:rFonts w:ascii="仿宋" w:eastAsia="仿宋" w:hAnsi="仿宋" w:cs="Arial" w:hint="eastAsia"/>
                  <w:b/>
                  <w:color w:val="002854"/>
                  <w:kern w:val="0"/>
                  <w:sz w:val="20"/>
                </w:rPr>
                <w:t>银纯债</w:t>
              </w:r>
              <w:proofErr w:type="gramEnd"/>
              <w:r w:rsidRPr="003B5D7B">
                <w:rPr>
                  <w:rFonts w:ascii="仿宋" w:eastAsia="仿宋" w:hAnsi="仿宋" w:cs="Arial" w:hint="eastAsia"/>
                  <w:b/>
                  <w:color w:val="002854"/>
                  <w:kern w:val="0"/>
                  <w:sz w:val="20"/>
                </w:rPr>
                <w:t>C</w:t>
              </w:r>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1.04</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1.171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0.00%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1.15%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5.02%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5.90%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17.78%</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CD348B" w:rsidRPr="00CD348B" w:rsidRDefault="00CD348B" w:rsidP="00CD348B">
            <w:pPr>
              <w:jc w:val="center"/>
              <w:rPr>
                <w:rFonts w:hint="eastAsia"/>
              </w:rPr>
            </w:pPr>
            <w:r w:rsidRPr="00CD348B">
              <w:rPr>
                <w:rFonts w:hint="eastAsia"/>
              </w:rPr>
              <w:t>5.84%</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CD348B" w:rsidRPr="003B5D7B" w:rsidRDefault="00CD348B" w:rsidP="00CD348B">
            <w:pPr>
              <w:widowControl/>
              <w:jc w:val="center"/>
              <w:rPr>
                <w:rFonts w:ascii="仿宋" w:eastAsia="仿宋" w:hAnsi="仿宋" w:cs="Arial"/>
                <w:b/>
                <w:color w:val="002854"/>
                <w:kern w:val="0"/>
                <w:sz w:val="20"/>
              </w:rPr>
            </w:pPr>
            <w:hyperlink r:id="rId36" w:tgtFrame="_blank" w:history="1">
              <w:r w:rsidRPr="003B5D7B">
                <w:rPr>
                  <w:rFonts w:ascii="仿宋" w:eastAsia="仿宋" w:hAnsi="仿宋" w:cs="Arial" w:hint="eastAsia"/>
                  <w:b/>
                  <w:color w:val="002854"/>
                  <w:kern w:val="0"/>
                  <w:sz w:val="20"/>
                </w:rPr>
                <w:t>交银双轮动A/B</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1.051</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1.171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0.00%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1.43%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4.05%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4.80%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17.82%</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CD348B" w:rsidRPr="00CD348B" w:rsidRDefault="00CD348B" w:rsidP="00CD348B">
            <w:pPr>
              <w:jc w:val="center"/>
              <w:rPr>
                <w:rFonts w:hint="eastAsia"/>
              </w:rPr>
            </w:pPr>
            <w:r w:rsidRPr="00CD348B">
              <w:rPr>
                <w:rFonts w:hint="eastAsia"/>
              </w:rPr>
              <w:t>6.63%</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CD348B" w:rsidRPr="003B5D7B" w:rsidRDefault="00CD348B" w:rsidP="00CD348B">
            <w:pPr>
              <w:widowControl/>
              <w:jc w:val="center"/>
              <w:rPr>
                <w:rFonts w:ascii="仿宋" w:eastAsia="仿宋" w:hAnsi="仿宋" w:cs="Arial"/>
                <w:b/>
                <w:color w:val="002854"/>
                <w:kern w:val="0"/>
                <w:sz w:val="20"/>
              </w:rPr>
            </w:pPr>
            <w:hyperlink r:id="rId37" w:tgtFrame="_blank" w:history="1">
              <w:r w:rsidRPr="003B5D7B">
                <w:rPr>
                  <w:rFonts w:ascii="仿宋" w:eastAsia="仿宋" w:hAnsi="仿宋" w:cs="Arial" w:hint="eastAsia"/>
                  <w:b/>
                  <w:color w:val="002854"/>
                  <w:kern w:val="0"/>
                  <w:sz w:val="20"/>
                </w:rPr>
                <w:t>交银双轮动C</w:t>
              </w:r>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1.04</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1.157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0.00%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1.25%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3.69%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4.24%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CD348B" w:rsidRPr="00CD348B" w:rsidRDefault="00CD348B" w:rsidP="00CD348B">
            <w:pPr>
              <w:jc w:val="center"/>
              <w:rPr>
                <w:rFonts w:hint="eastAsia"/>
              </w:rPr>
            </w:pPr>
            <w:r w:rsidRPr="00CD348B">
              <w:rPr>
                <w:rFonts w:hint="eastAsia"/>
              </w:rPr>
              <w:t>16.33%</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CD348B" w:rsidRPr="00CD348B" w:rsidRDefault="00CD348B" w:rsidP="00CD348B">
            <w:pPr>
              <w:jc w:val="center"/>
              <w:rPr>
                <w:rFonts w:hint="eastAsia"/>
              </w:rPr>
            </w:pPr>
            <w:r w:rsidRPr="00CD348B">
              <w:rPr>
                <w:rFonts w:hint="eastAsia"/>
              </w:rPr>
              <w:t>6.10%</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CD348B" w:rsidRPr="003B5D7B" w:rsidRDefault="00CD348B" w:rsidP="00CD348B">
            <w:pPr>
              <w:widowControl/>
              <w:jc w:val="center"/>
              <w:rPr>
                <w:rFonts w:ascii="仿宋" w:eastAsia="仿宋" w:hAnsi="仿宋" w:cs="Arial"/>
                <w:b/>
                <w:color w:val="002854"/>
                <w:kern w:val="0"/>
                <w:sz w:val="20"/>
              </w:rPr>
            </w:pPr>
            <w:hyperlink r:id="rId38" w:tgtFrame="_blank" w:history="1">
              <w:r w:rsidRPr="003B5D7B">
                <w:rPr>
                  <w:rFonts w:ascii="仿宋" w:eastAsia="仿宋" w:hAnsi="仿宋" w:cs="Arial" w:hint="eastAsia"/>
                  <w:b/>
                  <w:color w:val="002854"/>
                  <w:kern w:val="0"/>
                  <w:sz w:val="20"/>
                </w:rPr>
                <w:t>交银荣祥保本</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0.943</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1.386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0.75%</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-2.38%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-1.30%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24.78%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CD348B" w:rsidRPr="00CD348B" w:rsidRDefault="00CD348B" w:rsidP="00CD348B">
            <w:pPr>
              <w:jc w:val="center"/>
              <w:rPr>
                <w:rFonts w:hint="eastAsia"/>
              </w:rPr>
            </w:pPr>
            <w:r w:rsidRPr="00CD348B">
              <w:rPr>
                <w:rFonts w:hint="eastAsia"/>
              </w:rPr>
              <w:t>42.02%</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CD348B" w:rsidRPr="00CD348B" w:rsidRDefault="00CD348B" w:rsidP="00CD348B">
            <w:pPr>
              <w:jc w:val="center"/>
              <w:rPr>
                <w:rFonts w:hint="eastAsia"/>
              </w:rPr>
            </w:pPr>
            <w:r w:rsidRPr="00CD348B">
              <w:rPr>
                <w:rFonts w:hint="eastAsia"/>
              </w:rPr>
              <w:t>14.83%</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CD348B" w:rsidRPr="003B5D7B" w:rsidRDefault="00CD348B" w:rsidP="00CD348B">
            <w:pPr>
              <w:widowControl/>
              <w:jc w:val="center"/>
              <w:rPr>
                <w:rFonts w:ascii="仿宋" w:eastAsia="仿宋" w:hAnsi="仿宋" w:cs="Arial"/>
                <w:b/>
                <w:color w:val="002854"/>
                <w:kern w:val="0"/>
                <w:sz w:val="20"/>
              </w:rPr>
            </w:pPr>
            <w:hyperlink r:id="rId39" w:tgtFrame="_blank" w:history="1">
              <w:r w:rsidRPr="003B5D7B">
                <w:rPr>
                  <w:rFonts w:ascii="仿宋" w:eastAsia="仿宋" w:hAnsi="仿宋" w:cs="Arial" w:hint="eastAsia"/>
                  <w:b/>
                  <w:color w:val="002854"/>
                  <w:kern w:val="0"/>
                  <w:sz w:val="20"/>
                </w:rPr>
                <w:t>交</w:t>
              </w:r>
              <w:proofErr w:type="gramStart"/>
              <w:r w:rsidRPr="003B5D7B">
                <w:rPr>
                  <w:rFonts w:ascii="仿宋" w:eastAsia="仿宋" w:hAnsi="仿宋" w:cs="Arial" w:hint="eastAsia"/>
                  <w:b/>
                  <w:color w:val="002854"/>
                  <w:kern w:val="0"/>
                  <w:sz w:val="20"/>
                </w:rPr>
                <w:t>银成长</w:t>
              </w:r>
              <w:proofErr w:type="gramEnd"/>
              <w:r w:rsidRPr="003B5D7B">
                <w:rPr>
                  <w:rFonts w:ascii="仿宋" w:eastAsia="仿宋" w:hAnsi="仿宋" w:cs="Arial" w:hint="eastAsia"/>
                  <w:b/>
                  <w:color w:val="002854"/>
                  <w:kern w:val="0"/>
                  <w:sz w:val="20"/>
                </w:rPr>
                <w:t>30</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CD348B" w:rsidRPr="00CD348B" w:rsidRDefault="00CD348B" w:rsidP="00CD348B">
            <w:pPr>
              <w:jc w:val="center"/>
              <w:rPr>
                <w:rFonts w:hint="eastAsia"/>
              </w:rPr>
            </w:pPr>
            <w:r w:rsidRPr="00CD348B">
              <w:rPr>
                <w:rFonts w:hint="eastAsia"/>
              </w:rPr>
              <w:t>1.576</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1.576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2.07%</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2.94%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-9.48%</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42.37%</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57.60%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20.66%</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CD348B" w:rsidRPr="003B5D7B" w:rsidRDefault="00CD348B" w:rsidP="00CD348B">
            <w:pPr>
              <w:widowControl/>
              <w:jc w:val="center"/>
              <w:rPr>
                <w:rFonts w:ascii="仿宋" w:eastAsia="仿宋" w:hAnsi="仿宋" w:cs="Arial"/>
                <w:b/>
                <w:color w:val="002854"/>
                <w:kern w:val="0"/>
                <w:sz w:val="20"/>
              </w:rPr>
            </w:pPr>
            <w:hyperlink r:id="rId40" w:tgtFrame="_blank" w:history="1">
              <w:r w:rsidRPr="003B5D7B">
                <w:rPr>
                  <w:rFonts w:ascii="仿宋" w:eastAsia="仿宋" w:hAnsi="仿宋" w:cs="Arial" w:hint="eastAsia"/>
                  <w:b/>
                  <w:color w:val="002854"/>
                  <w:kern w:val="0"/>
                  <w:sz w:val="20"/>
                </w:rPr>
                <w:t>交银月月丰A</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CD348B" w:rsidRPr="00CD348B" w:rsidRDefault="00CD348B" w:rsidP="00CD348B">
            <w:pPr>
              <w:jc w:val="center"/>
              <w:rPr>
                <w:rFonts w:hint="eastAsia"/>
              </w:rPr>
            </w:pPr>
            <w:r w:rsidRPr="00CD348B">
              <w:rPr>
                <w:rFonts w:hint="eastAsia"/>
              </w:rPr>
              <w:t>1.305</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1.305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0.38%</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2.43%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3.49%</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13.87%</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30.50%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12.66%</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CD348B" w:rsidRPr="003B5D7B" w:rsidRDefault="00CD348B" w:rsidP="00CD348B">
            <w:pPr>
              <w:widowControl/>
              <w:jc w:val="center"/>
              <w:rPr>
                <w:rFonts w:ascii="仿宋" w:eastAsia="仿宋" w:hAnsi="仿宋" w:cs="Arial"/>
                <w:b/>
                <w:color w:val="002854"/>
                <w:kern w:val="0"/>
                <w:sz w:val="20"/>
              </w:rPr>
            </w:pPr>
            <w:hyperlink r:id="rId41" w:tgtFrame="_blank" w:history="1">
              <w:r w:rsidRPr="003B5D7B">
                <w:rPr>
                  <w:rFonts w:ascii="仿宋" w:eastAsia="仿宋" w:hAnsi="仿宋" w:cs="Arial" w:hint="eastAsia"/>
                  <w:b/>
                  <w:color w:val="002854"/>
                  <w:kern w:val="0"/>
                  <w:sz w:val="20"/>
                </w:rPr>
                <w:t>交银月月丰C</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CD348B" w:rsidRPr="00CD348B" w:rsidRDefault="00CD348B" w:rsidP="00CD348B">
            <w:pPr>
              <w:jc w:val="center"/>
              <w:rPr>
                <w:rFonts w:hint="eastAsia"/>
              </w:rPr>
            </w:pPr>
            <w:r w:rsidRPr="00CD348B">
              <w:rPr>
                <w:rFonts w:hint="eastAsia"/>
              </w:rPr>
              <w:t>1.292</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1.292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0.31%</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2.38%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3.36%</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13.43%</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29.20%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12.16%</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CD348B" w:rsidRPr="003B5D7B" w:rsidRDefault="00CD348B" w:rsidP="00CD348B">
            <w:pPr>
              <w:widowControl/>
              <w:jc w:val="center"/>
              <w:rPr>
                <w:rFonts w:ascii="仿宋" w:eastAsia="仿宋" w:hAnsi="仿宋" w:cs="Arial"/>
                <w:b/>
                <w:color w:val="002854"/>
                <w:kern w:val="0"/>
                <w:sz w:val="20"/>
              </w:rPr>
            </w:pPr>
            <w:hyperlink r:id="rId42" w:tgtFrame="_blank" w:history="1">
              <w:r w:rsidRPr="003B5D7B">
                <w:rPr>
                  <w:rFonts w:ascii="仿宋" w:eastAsia="仿宋" w:hAnsi="仿宋" w:cs="Arial" w:hint="eastAsia"/>
                  <w:b/>
                  <w:color w:val="002854"/>
                  <w:kern w:val="0"/>
                  <w:sz w:val="20"/>
                </w:rPr>
                <w:t>交</w:t>
              </w:r>
              <w:proofErr w:type="gramStart"/>
              <w:r w:rsidRPr="003B5D7B">
                <w:rPr>
                  <w:rFonts w:ascii="仿宋" w:eastAsia="仿宋" w:hAnsi="仿宋" w:cs="Arial" w:hint="eastAsia"/>
                  <w:b/>
                  <w:color w:val="002854"/>
                  <w:kern w:val="0"/>
                  <w:sz w:val="20"/>
                </w:rPr>
                <w:t>银双息平衡</w:t>
              </w:r>
              <w:proofErr w:type="gramEnd"/>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CD348B" w:rsidRPr="00CD348B" w:rsidRDefault="00CD348B" w:rsidP="00CD348B">
            <w:pPr>
              <w:jc w:val="center"/>
              <w:rPr>
                <w:rFonts w:hint="eastAsia"/>
              </w:rPr>
            </w:pPr>
            <w:r w:rsidRPr="00CD348B">
              <w:rPr>
                <w:rFonts w:hint="eastAsia"/>
              </w:rPr>
              <w:t>1.89</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1.89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2.94%</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14.13%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5.65%</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62.37%</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89.00%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34.04%</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CD348B" w:rsidRPr="003B5D7B" w:rsidRDefault="00CD348B" w:rsidP="00CD348B">
            <w:pPr>
              <w:widowControl/>
              <w:jc w:val="center"/>
              <w:rPr>
                <w:rFonts w:ascii="仿宋" w:eastAsia="仿宋" w:hAnsi="仿宋" w:cs="Arial"/>
                <w:b/>
                <w:color w:val="002854"/>
                <w:kern w:val="0"/>
                <w:sz w:val="20"/>
              </w:rPr>
            </w:pPr>
            <w:hyperlink r:id="rId43" w:tgtFrame="_blank" w:history="1">
              <w:proofErr w:type="gramStart"/>
              <w:r w:rsidRPr="003B5D7B">
                <w:rPr>
                  <w:rFonts w:ascii="仿宋" w:eastAsia="仿宋" w:hAnsi="仿宋" w:cs="Arial" w:hint="eastAsia"/>
                  <w:b/>
                  <w:color w:val="002854"/>
                  <w:kern w:val="0"/>
                  <w:sz w:val="20"/>
                </w:rPr>
                <w:t>交银荣泰</w:t>
              </w:r>
              <w:proofErr w:type="gramEnd"/>
              <w:r w:rsidRPr="003B5D7B">
                <w:rPr>
                  <w:rFonts w:ascii="仿宋" w:eastAsia="仿宋" w:hAnsi="仿宋" w:cs="Arial" w:hint="eastAsia"/>
                  <w:b/>
                  <w:color w:val="002854"/>
                  <w:kern w:val="0"/>
                  <w:sz w:val="20"/>
                </w:rPr>
                <w:t>保本</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CD348B" w:rsidRPr="00CD348B" w:rsidRDefault="00CD348B" w:rsidP="00CD348B">
            <w:pPr>
              <w:jc w:val="center"/>
              <w:rPr>
                <w:rFonts w:hint="eastAsia"/>
              </w:rPr>
            </w:pPr>
            <w:r w:rsidRPr="00CD348B">
              <w:rPr>
                <w:rFonts w:hint="eastAsia"/>
              </w:rPr>
              <w:t>1.228</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1.363</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0.57%</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-3.23%</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0.74%</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26.44%</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38.21%</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18.94%</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CD348B" w:rsidRPr="003B5D7B" w:rsidRDefault="00CD348B" w:rsidP="00CD348B">
            <w:pPr>
              <w:widowControl/>
              <w:jc w:val="center"/>
              <w:rPr>
                <w:rFonts w:ascii="仿宋" w:eastAsia="仿宋" w:hAnsi="仿宋" w:cs="Arial"/>
                <w:b/>
                <w:color w:val="002854"/>
                <w:kern w:val="0"/>
                <w:sz w:val="20"/>
              </w:rPr>
            </w:pPr>
            <w:hyperlink r:id="rId44" w:tgtFrame="_blank" w:history="1">
              <w:r w:rsidRPr="003B5D7B">
                <w:rPr>
                  <w:rFonts w:ascii="仿宋" w:eastAsia="仿宋" w:hAnsi="仿宋" w:cs="Arial" w:hint="eastAsia"/>
                  <w:b/>
                  <w:color w:val="002854"/>
                  <w:kern w:val="0"/>
                  <w:sz w:val="20"/>
                </w:rPr>
                <w:t>交银强化回报A/B</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CD348B" w:rsidRPr="00CD348B" w:rsidRDefault="00CD348B" w:rsidP="00CD348B">
            <w:pPr>
              <w:jc w:val="center"/>
              <w:rPr>
                <w:rFonts w:hint="eastAsia"/>
              </w:rPr>
            </w:pPr>
            <w:r w:rsidRPr="00CD348B">
              <w:rPr>
                <w:rFonts w:hint="eastAsia"/>
              </w:rPr>
              <w:t>1.198</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1.238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0.42%</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2.92%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7.16%</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15.53%</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24.52%</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13.17%</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CD348B" w:rsidRPr="003B5D7B" w:rsidRDefault="00CD348B" w:rsidP="00CD348B">
            <w:pPr>
              <w:widowControl/>
              <w:jc w:val="center"/>
              <w:rPr>
                <w:rFonts w:ascii="仿宋" w:eastAsia="仿宋" w:hAnsi="仿宋" w:cs="Arial"/>
                <w:b/>
                <w:color w:val="002854"/>
                <w:kern w:val="0"/>
                <w:sz w:val="20"/>
              </w:rPr>
            </w:pPr>
            <w:hyperlink r:id="rId45" w:tgtFrame="_blank" w:history="1">
              <w:r w:rsidRPr="003B5D7B">
                <w:rPr>
                  <w:rFonts w:ascii="仿宋" w:eastAsia="仿宋" w:hAnsi="仿宋" w:cs="Arial" w:hint="eastAsia"/>
                  <w:b/>
                  <w:color w:val="002854"/>
                  <w:kern w:val="0"/>
                  <w:sz w:val="20"/>
                </w:rPr>
                <w:t>交银强化回报C</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CD348B" w:rsidRPr="00CD348B" w:rsidRDefault="00CD348B" w:rsidP="00CD348B">
            <w:pPr>
              <w:jc w:val="center"/>
              <w:rPr>
                <w:rFonts w:hint="eastAsia"/>
              </w:rPr>
            </w:pPr>
            <w:r w:rsidRPr="00CD348B">
              <w:rPr>
                <w:rFonts w:hint="eastAsia"/>
              </w:rPr>
              <w:t>1.192</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1.232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0.34%</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2.76%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6.91%</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15.06%</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23.90%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12.85%</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CD348B" w:rsidRPr="003B5D7B" w:rsidRDefault="00CD348B" w:rsidP="00CD348B">
            <w:pPr>
              <w:widowControl/>
              <w:jc w:val="center"/>
              <w:rPr>
                <w:rFonts w:ascii="仿宋" w:eastAsia="仿宋" w:hAnsi="仿宋" w:cs="Arial"/>
                <w:b/>
                <w:color w:val="002854"/>
                <w:kern w:val="0"/>
                <w:sz w:val="20"/>
              </w:rPr>
            </w:pPr>
            <w:hyperlink r:id="rId46" w:tgtFrame="_blank" w:history="1">
              <w:r w:rsidRPr="003B5D7B">
                <w:rPr>
                  <w:rFonts w:ascii="仿宋" w:eastAsia="仿宋" w:hAnsi="仿宋" w:cs="Arial" w:hint="eastAsia"/>
                  <w:b/>
                  <w:color w:val="002854"/>
                  <w:kern w:val="0"/>
                  <w:sz w:val="20"/>
                </w:rPr>
                <w:t>交银新成长</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CD348B" w:rsidRPr="00CD348B" w:rsidRDefault="00CD348B" w:rsidP="00CD348B">
            <w:pPr>
              <w:jc w:val="center"/>
              <w:rPr>
                <w:rFonts w:hint="eastAsia"/>
              </w:rPr>
            </w:pPr>
            <w:r w:rsidRPr="00CD348B">
              <w:rPr>
                <w:rFonts w:hint="eastAsia"/>
              </w:rPr>
              <w:t>1.721</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1.721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2.26%</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11.32%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-3.80%</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65.00%</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72.10%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43.75%</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CD348B" w:rsidRPr="003B5D7B" w:rsidRDefault="00CD348B" w:rsidP="00CD348B">
            <w:pPr>
              <w:widowControl/>
              <w:jc w:val="center"/>
              <w:rPr>
                <w:rFonts w:ascii="仿宋" w:eastAsia="仿宋" w:hAnsi="仿宋" w:cs="Arial"/>
                <w:b/>
                <w:color w:val="002854"/>
                <w:kern w:val="0"/>
                <w:sz w:val="20"/>
              </w:rPr>
            </w:pPr>
            <w:hyperlink r:id="rId47" w:tgtFrame="_blank" w:history="1">
              <w:r w:rsidRPr="003B5D7B">
                <w:rPr>
                  <w:rFonts w:ascii="仿宋" w:eastAsia="仿宋" w:hAnsi="仿宋" w:cs="Arial" w:hint="eastAsia"/>
                  <w:b/>
                  <w:color w:val="002854"/>
                  <w:kern w:val="0"/>
                  <w:sz w:val="20"/>
                </w:rPr>
                <w:t>交银周期回报</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CD348B" w:rsidRPr="00CD348B" w:rsidRDefault="00CD348B" w:rsidP="00CD348B">
            <w:pPr>
              <w:jc w:val="center"/>
              <w:rPr>
                <w:rFonts w:hint="eastAsia"/>
              </w:rPr>
            </w:pPr>
            <w:r w:rsidRPr="00CD348B">
              <w:rPr>
                <w:rFonts w:hint="eastAsia"/>
              </w:rPr>
              <w:t>1.153</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1.323</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0.26%</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1.86%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5.01%</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23.18%</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34.27%</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22.36%</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CD348B" w:rsidRPr="003B5D7B" w:rsidRDefault="00CD348B" w:rsidP="00CD348B">
            <w:pPr>
              <w:widowControl/>
              <w:jc w:val="center"/>
              <w:rPr>
                <w:rFonts w:ascii="仿宋" w:eastAsia="仿宋" w:hAnsi="仿宋" w:cs="Arial"/>
                <w:b/>
                <w:color w:val="002854"/>
                <w:kern w:val="0"/>
                <w:sz w:val="20"/>
              </w:rPr>
            </w:pPr>
            <w:hyperlink r:id="rId48" w:tgtFrame="_blank" w:history="1">
              <w:r w:rsidRPr="003B5D7B">
                <w:rPr>
                  <w:rFonts w:ascii="仿宋" w:eastAsia="仿宋" w:hAnsi="仿宋" w:cs="Arial" w:hint="eastAsia"/>
                  <w:b/>
                  <w:color w:val="002854"/>
                  <w:kern w:val="0"/>
                  <w:sz w:val="20"/>
                </w:rPr>
                <w:t>交银丰盈A</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CD348B" w:rsidRPr="00CD348B" w:rsidRDefault="00CD348B" w:rsidP="00CD348B">
            <w:pPr>
              <w:jc w:val="center"/>
              <w:rPr>
                <w:rFonts w:hint="eastAsia"/>
              </w:rPr>
            </w:pPr>
            <w:r w:rsidRPr="00CD348B">
              <w:rPr>
                <w:rFonts w:hint="eastAsia"/>
              </w:rPr>
              <w:t>1.124</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1.144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0.00%</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2.55%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7.35%</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9.68%</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14.62%</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11.65%</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CD348B" w:rsidRPr="003B5D7B" w:rsidRDefault="00CD348B" w:rsidP="00CD348B">
            <w:pPr>
              <w:widowControl/>
              <w:jc w:val="center"/>
              <w:rPr>
                <w:rFonts w:ascii="仿宋" w:eastAsia="仿宋" w:hAnsi="仿宋" w:cs="Arial"/>
                <w:b/>
                <w:color w:val="002854"/>
                <w:kern w:val="0"/>
                <w:sz w:val="20"/>
              </w:rPr>
            </w:pPr>
            <w:hyperlink r:id="rId49" w:tgtFrame="_blank" w:history="1">
              <w:r w:rsidRPr="003B5D7B">
                <w:rPr>
                  <w:rFonts w:ascii="仿宋" w:eastAsia="仿宋" w:hAnsi="仿宋" w:cs="Arial" w:hint="eastAsia"/>
                  <w:b/>
                  <w:color w:val="002854"/>
                  <w:kern w:val="0"/>
                  <w:sz w:val="20"/>
                </w:rPr>
                <w:t>交银丰润A</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CD348B" w:rsidRPr="00CD348B" w:rsidRDefault="00CD348B" w:rsidP="00CD348B">
            <w:pPr>
              <w:jc w:val="center"/>
              <w:rPr>
                <w:rFonts w:hint="eastAsia"/>
              </w:rPr>
            </w:pPr>
            <w:r w:rsidRPr="00CD348B">
              <w:rPr>
                <w:rFonts w:hint="eastAsia"/>
              </w:rPr>
              <w:t>1.095</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1.095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-0.09%</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1.67%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7.14%</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9.50%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10.70%</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CD348B" w:rsidRPr="003B5D7B" w:rsidRDefault="00CD348B" w:rsidP="00CD348B">
            <w:pPr>
              <w:widowControl/>
              <w:jc w:val="center"/>
              <w:rPr>
                <w:rFonts w:ascii="仿宋" w:eastAsia="仿宋" w:hAnsi="仿宋" w:cs="Arial"/>
                <w:b/>
                <w:color w:val="002854"/>
                <w:kern w:val="0"/>
                <w:sz w:val="20"/>
              </w:rPr>
            </w:pPr>
            <w:hyperlink r:id="rId50" w:tgtFrame="_blank" w:history="1">
              <w:r w:rsidRPr="003B5D7B">
                <w:rPr>
                  <w:rFonts w:ascii="仿宋" w:eastAsia="仿宋" w:hAnsi="仿宋" w:cs="Arial" w:hint="eastAsia"/>
                  <w:b/>
                  <w:color w:val="002854"/>
                  <w:kern w:val="0"/>
                  <w:sz w:val="20"/>
                </w:rPr>
                <w:t>交银丰润C</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CD348B" w:rsidRPr="00CD348B" w:rsidRDefault="00CD348B" w:rsidP="00CD348B">
            <w:pPr>
              <w:jc w:val="center"/>
              <w:rPr>
                <w:rFonts w:hint="eastAsia"/>
              </w:rPr>
            </w:pPr>
            <w:r w:rsidRPr="00CD348B">
              <w:rPr>
                <w:rFonts w:hint="eastAsia"/>
              </w:rPr>
              <w:t>1.09</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1.09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0.00%</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1.58%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6.86%</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9.00%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10.13%</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CD348B" w:rsidRPr="003B5D7B" w:rsidRDefault="00CD348B" w:rsidP="00CD348B">
            <w:pPr>
              <w:widowControl/>
              <w:jc w:val="center"/>
              <w:rPr>
                <w:rFonts w:ascii="仿宋" w:eastAsia="仿宋" w:hAnsi="仿宋" w:cs="Arial"/>
                <w:b/>
                <w:color w:val="002854"/>
                <w:kern w:val="0"/>
                <w:sz w:val="20"/>
              </w:rPr>
            </w:pPr>
            <w:hyperlink r:id="rId51" w:tgtFrame="_blank" w:history="1">
              <w:r w:rsidRPr="003B5D7B">
                <w:rPr>
                  <w:rFonts w:ascii="仿宋" w:eastAsia="仿宋" w:hAnsi="仿宋" w:cs="Arial" w:hint="eastAsia"/>
                  <w:b/>
                  <w:color w:val="002854"/>
                  <w:kern w:val="0"/>
                  <w:sz w:val="20"/>
                </w:rPr>
                <w:t>交</w:t>
              </w:r>
              <w:proofErr w:type="gramStart"/>
              <w:r w:rsidRPr="003B5D7B">
                <w:rPr>
                  <w:rFonts w:ascii="仿宋" w:eastAsia="仿宋" w:hAnsi="仿宋" w:cs="Arial" w:hint="eastAsia"/>
                  <w:b/>
                  <w:color w:val="002854"/>
                  <w:kern w:val="0"/>
                  <w:sz w:val="20"/>
                </w:rPr>
                <w:t>银丰享</w:t>
              </w:r>
              <w:proofErr w:type="gramEnd"/>
              <w:r w:rsidRPr="003B5D7B">
                <w:rPr>
                  <w:rFonts w:ascii="仿宋" w:eastAsia="仿宋" w:hAnsi="仿宋" w:cs="Arial" w:hint="eastAsia"/>
                  <w:b/>
                  <w:color w:val="002854"/>
                  <w:kern w:val="0"/>
                  <w:sz w:val="20"/>
                </w:rPr>
                <w:t>C</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CD348B" w:rsidRPr="00CD348B" w:rsidRDefault="00CD348B" w:rsidP="00CD348B">
            <w:pPr>
              <w:jc w:val="center"/>
              <w:rPr>
                <w:rFonts w:hint="eastAsia"/>
              </w:rPr>
            </w:pPr>
            <w:r w:rsidRPr="00CD348B">
              <w:rPr>
                <w:rFonts w:hint="eastAsia"/>
              </w:rPr>
              <w:t>1.097</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1.097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0.00%</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2.43%</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7.65%</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9.70%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12.14%</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CD348B" w:rsidRPr="003B5D7B" w:rsidRDefault="00CD348B" w:rsidP="00CD348B">
            <w:pPr>
              <w:widowControl/>
              <w:jc w:val="center"/>
              <w:rPr>
                <w:rFonts w:ascii="仿宋" w:eastAsia="仿宋" w:hAnsi="仿宋" w:cs="Arial"/>
                <w:b/>
                <w:color w:val="002854"/>
                <w:kern w:val="0"/>
                <w:sz w:val="20"/>
              </w:rPr>
            </w:pPr>
            <w:hyperlink r:id="rId52" w:tgtFrame="_blank" w:history="1">
              <w:r w:rsidRPr="003B5D7B">
                <w:rPr>
                  <w:rFonts w:ascii="仿宋" w:eastAsia="仿宋" w:hAnsi="仿宋" w:cs="Arial" w:hint="eastAsia"/>
                  <w:b/>
                  <w:color w:val="002854"/>
                  <w:kern w:val="0"/>
                  <w:sz w:val="20"/>
                </w:rPr>
                <w:t>交银丰泽A</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CD348B" w:rsidRPr="00CD348B" w:rsidRDefault="00CD348B" w:rsidP="00CD348B">
            <w:pPr>
              <w:jc w:val="center"/>
              <w:rPr>
                <w:rFonts w:hint="eastAsia"/>
              </w:rPr>
            </w:pPr>
            <w:r w:rsidRPr="00CD348B">
              <w:rPr>
                <w:rFonts w:hint="eastAsia"/>
              </w:rPr>
              <w:t>1.096</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1.096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0.00%</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2.33%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7.66%</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9.60%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12.64%</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CD348B" w:rsidRPr="003B5D7B" w:rsidRDefault="00CD348B" w:rsidP="00CD348B">
            <w:pPr>
              <w:widowControl/>
              <w:jc w:val="center"/>
              <w:rPr>
                <w:rFonts w:ascii="仿宋" w:eastAsia="仿宋" w:hAnsi="仿宋" w:cs="Arial"/>
                <w:b/>
                <w:color w:val="002854"/>
                <w:kern w:val="0"/>
                <w:sz w:val="20"/>
              </w:rPr>
            </w:pPr>
            <w:hyperlink r:id="rId53" w:tgtFrame="_blank" w:history="1">
              <w:r w:rsidRPr="003B5D7B">
                <w:rPr>
                  <w:rFonts w:ascii="仿宋" w:eastAsia="仿宋" w:hAnsi="仿宋" w:cs="Arial" w:hint="eastAsia"/>
                  <w:b/>
                  <w:color w:val="002854"/>
                  <w:kern w:val="0"/>
                  <w:sz w:val="20"/>
                </w:rPr>
                <w:t>交银新能源</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CD348B" w:rsidRPr="00CD348B" w:rsidRDefault="00CD348B" w:rsidP="00CD348B">
            <w:pPr>
              <w:jc w:val="center"/>
              <w:rPr>
                <w:rFonts w:hint="eastAsia"/>
              </w:rPr>
            </w:pPr>
            <w:r w:rsidRPr="00CD348B">
              <w:rPr>
                <w:rFonts w:hint="eastAsia"/>
              </w:rPr>
              <w:t>1.353</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0.915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2.11%</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-1.01%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-13.63%</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-8.54%</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-13.48%</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CD348B" w:rsidRPr="003B5D7B" w:rsidRDefault="00CD348B" w:rsidP="00CD348B">
            <w:pPr>
              <w:widowControl/>
              <w:jc w:val="center"/>
              <w:rPr>
                <w:rFonts w:ascii="仿宋" w:eastAsia="仿宋" w:hAnsi="仿宋" w:cs="Arial"/>
                <w:b/>
                <w:color w:val="002854"/>
                <w:kern w:val="0"/>
                <w:sz w:val="20"/>
              </w:rPr>
            </w:pPr>
            <w:hyperlink r:id="rId54" w:tgtFrame="_blank" w:history="1">
              <w:r w:rsidRPr="003B5D7B">
                <w:rPr>
                  <w:rFonts w:ascii="仿宋" w:eastAsia="仿宋" w:hAnsi="仿宋" w:cs="Arial" w:hint="eastAsia"/>
                  <w:b/>
                  <w:color w:val="002854"/>
                  <w:kern w:val="0"/>
                  <w:sz w:val="20"/>
                </w:rPr>
                <w:t>交银新回报</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CD348B" w:rsidRPr="00CD348B" w:rsidRDefault="00CD348B" w:rsidP="00CD348B">
            <w:pPr>
              <w:jc w:val="center"/>
              <w:rPr>
                <w:rFonts w:hint="eastAsia"/>
              </w:rPr>
            </w:pPr>
            <w:r w:rsidRPr="00CD348B">
              <w:rPr>
                <w:rFonts w:hint="eastAsia"/>
              </w:rPr>
              <w:t>1.02</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1.02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0.10%</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0.79%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2.00%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4.22%</w:t>
            </w:r>
          </w:p>
        </w:tc>
      </w:tr>
      <w:tr w:rsidR="00CD348B" w:rsidRPr="00567F50" w:rsidTr="008C4C3B">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CD348B" w:rsidRPr="003B5D7B" w:rsidRDefault="00CD348B" w:rsidP="00CD348B">
            <w:pPr>
              <w:widowControl/>
              <w:jc w:val="center"/>
              <w:rPr>
                <w:rFonts w:ascii="仿宋" w:eastAsia="仿宋" w:hAnsi="仿宋" w:cs="Arial"/>
                <w:b/>
                <w:color w:val="002854"/>
                <w:kern w:val="0"/>
                <w:sz w:val="20"/>
              </w:rPr>
            </w:pPr>
            <w:hyperlink r:id="rId55" w:tgtFrame="_blank" w:history="1">
              <w:r w:rsidRPr="003B5D7B">
                <w:rPr>
                  <w:rFonts w:ascii="仿宋" w:eastAsia="仿宋" w:hAnsi="仿宋" w:cs="Arial" w:hint="eastAsia"/>
                  <w:b/>
                  <w:color w:val="002854"/>
                  <w:kern w:val="0"/>
                  <w:sz w:val="20"/>
                </w:rPr>
                <w:t>交</w:t>
              </w:r>
              <w:proofErr w:type="gramStart"/>
              <w:r w:rsidRPr="003B5D7B">
                <w:rPr>
                  <w:rFonts w:ascii="仿宋" w:eastAsia="仿宋" w:hAnsi="仿宋" w:cs="Arial" w:hint="eastAsia"/>
                  <w:b/>
                  <w:color w:val="002854"/>
                  <w:kern w:val="0"/>
                  <w:sz w:val="20"/>
                </w:rPr>
                <w:t>银海外</w:t>
              </w:r>
              <w:proofErr w:type="gramEnd"/>
              <w:r w:rsidRPr="003B5D7B">
                <w:rPr>
                  <w:rFonts w:ascii="仿宋" w:eastAsia="仿宋" w:hAnsi="仿宋" w:cs="Arial" w:hint="eastAsia"/>
                  <w:b/>
                  <w:color w:val="002854"/>
                  <w:kern w:val="0"/>
                  <w:sz w:val="20"/>
                </w:rPr>
                <w:t>中国互联网(LOF)</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CD348B" w:rsidRPr="00CD348B" w:rsidRDefault="00CD348B" w:rsidP="00CD348B">
            <w:pPr>
              <w:jc w:val="center"/>
              <w:rPr>
                <w:rFonts w:hint="eastAsia"/>
              </w:rPr>
            </w:pPr>
            <w:r w:rsidRPr="00CD348B">
              <w:rPr>
                <w:rFonts w:hint="eastAsia"/>
              </w:rPr>
              <w:t>0.919</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0.919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-0.65%</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7.36%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-8.10%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-17.33%</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CD348B" w:rsidRPr="003B5D7B" w:rsidRDefault="00CD348B" w:rsidP="00CD348B">
            <w:pPr>
              <w:widowControl/>
              <w:jc w:val="center"/>
              <w:rPr>
                <w:rFonts w:ascii="仿宋" w:eastAsia="仿宋" w:hAnsi="仿宋" w:cs="Arial"/>
                <w:b/>
                <w:color w:val="002854"/>
                <w:kern w:val="0"/>
                <w:sz w:val="20"/>
              </w:rPr>
            </w:pPr>
            <w:hyperlink r:id="rId56" w:tgtFrame="_blank" w:history="1">
              <w:proofErr w:type="gramStart"/>
              <w:r w:rsidRPr="003B5D7B">
                <w:rPr>
                  <w:rFonts w:ascii="仿宋" w:eastAsia="仿宋" w:hAnsi="仿宋" w:cs="Arial" w:hint="eastAsia"/>
                  <w:b/>
                  <w:color w:val="002854"/>
                  <w:kern w:val="0"/>
                  <w:sz w:val="20"/>
                </w:rPr>
                <w:t>交银荣和</w:t>
              </w:r>
              <w:proofErr w:type="gramEnd"/>
              <w:r w:rsidRPr="003B5D7B">
                <w:rPr>
                  <w:rFonts w:ascii="仿宋" w:eastAsia="仿宋" w:hAnsi="仿宋" w:cs="Arial" w:hint="eastAsia"/>
                  <w:b/>
                  <w:color w:val="002854"/>
                  <w:kern w:val="0"/>
                  <w:sz w:val="20"/>
                </w:rPr>
                <w:t>保本</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CD348B" w:rsidRPr="00CD348B" w:rsidRDefault="00CD348B" w:rsidP="00CD348B">
            <w:pPr>
              <w:jc w:val="center"/>
              <w:rPr>
                <w:rFonts w:hint="eastAsia"/>
              </w:rPr>
            </w:pPr>
            <w:r w:rsidRPr="00CD348B">
              <w:rPr>
                <w:rFonts w:hint="eastAsia"/>
              </w:rPr>
              <w:t>0.963</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0.963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0.10%</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-1.03%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-3.70%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-8.19%</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CD348B" w:rsidRPr="003B5D7B" w:rsidRDefault="00CD348B" w:rsidP="00CD348B">
            <w:pPr>
              <w:widowControl/>
              <w:jc w:val="center"/>
              <w:rPr>
                <w:rFonts w:ascii="仿宋" w:eastAsia="仿宋" w:hAnsi="仿宋" w:cs="Arial"/>
                <w:b/>
                <w:color w:val="002854"/>
                <w:kern w:val="0"/>
                <w:sz w:val="20"/>
              </w:rPr>
            </w:pPr>
            <w:hyperlink r:id="rId57" w:tgtFrame="_blank" w:history="1">
              <w:r w:rsidRPr="003B5D7B">
                <w:rPr>
                  <w:rFonts w:ascii="仿宋" w:eastAsia="仿宋" w:hAnsi="仿宋" w:cs="Arial" w:hint="eastAsia"/>
                  <w:b/>
                  <w:color w:val="002854"/>
                  <w:kern w:val="0"/>
                  <w:sz w:val="20"/>
                </w:rPr>
                <w:t>交银多策略</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CD348B" w:rsidRPr="00CD348B" w:rsidRDefault="00CD348B" w:rsidP="00CD348B">
            <w:pPr>
              <w:jc w:val="center"/>
              <w:rPr>
                <w:rFonts w:hint="eastAsia"/>
              </w:rPr>
            </w:pPr>
            <w:r w:rsidRPr="00CD348B">
              <w:rPr>
                <w:rFonts w:hint="eastAsia"/>
              </w:rPr>
              <w:t>1.002</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1.002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0.10%</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0.50%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0.20%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0.47%</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CD348B" w:rsidRPr="003B5D7B" w:rsidRDefault="00CD348B" w:rsidP="00CD348B">
            <w:pPr>
              <w:widowControl/>
              <w:jc w:val="center"/>
              <w:rPr>
                <w:rFonts w:ascii="仿宋" w:eastAsia="仿宋" w:hAnsi="仿宋" w:cs="Arial"/>
                <w:b/>
                <w:color w:val="002854"/>
                <w:kern w:val="0"/>
                <w:sz w:val="20"/>
              </w:rPr>
            </w:pPr>
            <w:hyperlink r:id="rId58" w:tgtFrame="_blank" w:history="1">
              <w:r w:rsidRPr="003B5D7B">
                <w:rPr>
                  <w:rFonts w:ascii="仿宋" w:eastAsia="仿宋" w:hAnsi="仿宋" w:cs="Arial" w:hint="eastAsia"/>
                  <w:b/>
                  <w:color w:val="002854"/>
                  <w:kern w:val="0"/>
                  <w:sz w:val="20"/>
                </w:rPr>
                <w:t>交银国企改革</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CD348B" w:rsidRPr="00CD348B" w:rsidRDefault="00CD348B" w:rsidP="00CD348B">
            <w:pPr>
              <w:jc w:val="center"/>
              <w:rPr>
                <w:rFonts w:hint="eastAsia"/>
              </w:rPr>
            </w:pPr>
            <w:r w:rsidRPr="00CD348B">
              <w:rPr>
                <w:rFonts w:hint="eastAsia"/>
              </w:rPr>
              <w:t>1.089</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1.089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2.35%</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17.73%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8.90%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23.23%</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CD348B" w:rsidRPr="003F2DCC" w:rsidRDefault="00CD348B" w:rsidP="00CD348B">
            <w:pPr>
              <w:widowControl/>
              <w:jc w:val="center"/>
              <w:rPr>
                <w:color w:val="595959"/>
                <w:kern w:val="0"/>
                <w:sz w:val="18"/>
                <w:szCs w:val="18"/>
              </w:rPr>
            </w:pPr>
            <w:hyperlink r:id="rId59" w:tgtFrame="_blank" w:history="1">
              <w:r w:rsidRPr="003F2DCC">
                <w:rPr>
                  <w:rFonts w:ascii="仿宋" w:eastAsia="仿宋" w:hAnsi="仿宋" w:cs="Arial" w:hint="eastAsia"/>
                  <w:b/>
                  <w:color w:val="002854"/>
                  <w:kern w:val="0"/>
                  <w:sz w:val="20"/>
                </w:rPr>
                <w:t>交银互联网金融</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CD348B" w:rsidRPr="00CD348B" w:rsidRDefault="00CD348B" w:rsidP="00CD348B">
            <w:pPr>
              <w:jc w:val="center"/>
              <w:rPr>
                <w:rFonts w:hint="eastAsia"/>
              </w:rPr>
            </w:pPr>
            <w:r w:rsidRPr="00CD348B">
              <w:rPr>
                <w:rFonts w:hint="eastAsia"/>
              </w:rPr>
              <w:t>0.924</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0.924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3.94%</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6.33%</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-7.60%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-19.50%</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CD348B" w:rsidRPr="003B5D7B" w:rsidRDefault="00CD348B" w:rsidP="00CD348B">
            <w:pPr>
              <w:widowControl/>
              <w:jc w:val="center"/>
              <w:rPr>
                <w:rFonts w:ascii="仿宋" w:eastAsia="仿宋" w:hAnsi="仿宋" w:cs="Arial"/>
                <w:b/>
                <w:color w:val="002854"/>
                <w:kern w:val="0"/>
                <w:sz w:val="20"/>
              </w:rPr>
            </w:pPr>
            <w:hyperlink r:id="rId60" w:tgtFrame="_blank" w:history="1">
              <w:r w:rsidRPr="003B5D7B">
                <w:rPr>
                  <w:rFonts w:ascii="仿宋" w:eastAsia="仿宋" w:hAnsi="仿宋" w:cs="Arial" w:hint="eastAsia"/>
                  <w:b/>
                  <w:color w:val="002854"/>
                  <w:kern w:val="0"/>
                  <w:sz w:val="20"/>
                </w:rPr>
                <w:t>交银策略回报</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CD348B" w:rsidRPr="00CD348B" w:rsidRDefault="00CD348B" w:rsidP="00CD348B">
            <w:pPr>
              <w:jc w:val="center"/>
              <w:rPr>
                <w:rFonts w:hint="eastAsia"/>
              </w:rPr>
            </w:pPr>
            <w:r w:rsidRPr="00CD348B">
              <w:rPr>
                <w:rFonts w:hint="eastAsia"/>
              </w:rPr>
              <w:t>1.07</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1.291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3.68%</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-2.01%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-12.08%</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11.25%</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30.94%</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8.30%</w:t>
            </w:r>
          </w:p>
        </w:tc>
      </w:tr>
      <w:bookmarkStart w:id="0" w:name="_GoBack"/>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CD348B" w:rsidRPr="00E503E9" w:rsidRDefault="00CD348B" w:rsidP="00CD348B">
            <w:pPr>
              <w:widowControl/>
              <w:jc w:val="center"/>
              <w:rPr>
                <w:color w:val="595959"/>
                <w:kern w:val="0"/>
                <w:sz w:val="18"/>
                <w:szCs w:val="18"/>
              </w:rPr>
            </w:pPr>
            <w:r>
              <w:fldChar w:fldCharType="begin"/>
            </w:r>
            <w:r>
              <w:instrText xml:space="preserve"> HYPERLINK "http://www.fund001.com/fund/519714/index.shtml" \t "_blank" </w:instrText>
            </w:r>
            <w:r>
              <w:fldChar w:fldCharType="separate"/>
            </w:r>
            <w:r w:rsidRPr="00E503E9">
              <w:rPr>
                <w:rFonts w:ascii="仿宋" w:eastAsia="仿宋" w:hAnsi="仿宋" w:cs="Arial" w:hint="eastAsia"/>
                <w:b/>
                <w:color w:val="002854"/>
                <w:kern w:val="0"/>
                <w:sz w:val="20"/>
              </w:rPr>
              <w:t>交</w:t>
            </w:r>
            <w:proofErr w:type="gramStart"/>
            <w:r w:rsidRPr="00E503E9">
              <w:rPr>
                <w:rFonts w:ascii="仿宋" w:eastAsia="仿宋" w:hAnsi="仿宋" w:cs="Arial" w:hint="eastAsia"/>
                <w:b/>
                <w:color w:val="002854"/>
                <w:kern w:val="0"/>
                <w:sz w:val="20"/>
              </w:rPr>
              <w:t>银消费</w:t>
            </w:r>
            <w:proofErr w:type="gramEnd"/>
            <w:r>
              <w:rPr>
                <w:rFonts w:ascii="仿宋" w:eastAsia="仿宋" w:hAnsi="仿宋" w:cs="Arial"/>
                <w:b/>
                <w:color w:val="002854"/>
                <w:kern w:val="0"/>
                <w:sz w:val="20"/>
              </w:rPr>
              <w:fldChar w:fldCharType="end"/>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CD348B" w:rsidRPr="00CD348B" w:rsidRDefault="00CD348B" w:rsidP="00CD348B">
            <w:pPr>
              <w:jc w:val="center"/>
              <w:rPr>
                <w:rFonts w:hint="eastAsia"/>
              </w:rPr>
            </w:pPr>
            <w:r w:rsidRPr="00CD348B">
              <w:rPr>
                <w:rFonts w:hint="eastAsia"/>
              </w:rPr>
              <w:t>0.967</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1.933</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2.22%</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13.23%</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0.32%</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0.90%</w:t>
            </w:r>
          </w:p>
        </w:tc>
      </w:tr>
      <w:bookmarkEnd w:id="0"/>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FFFFFF" w:themeFill="background1"/>
            <w:noWrap/>
            <w:vAlign w:val="center"/>
          </w:tcPr>
          <w:p w:rsidR="00CD348B" w:rsidRPr="008C4C3B" w:rsidRDefault="00CD348B" w:rsidP="00CD348B">
            <w:pPr>
              <w:widowControl/>
              <w:jc w:val="center"/>
              <w:rPr>
                <w:color w:val="000000"/>
                <w:kern w:val="0"/>
                <w:sz w:val="22"/>
              </w:rPr>
            </w:pPr>
            <w:r w:rsidRPr="008C4C3B">
              <w:rPr>
                <w:rFonts w:ascii="仿宋" w:eastAsia="仿宋" w:hAnsi="仿宋" w:cs="Arial" w:hint="eastAsia"/>
                <w:b/>
                <w:color w:val="002854"/>
                <w:kern w:val="0"/>
                <w:sz w:val="20"/>
              </w:rPr>
              <w:t>交</w:t>
            </w:r>
            <w:proofErr w:type="gramStart"/>
            <w:r w:rsidRPr="008C4C3B">
              <w:rPr>
                <w:rFonts w:ascii="仿宋" w:eastAsia="仿宋" w:hAnsi="仿宋" w:cs="Arial" w:hint="eastAsia"/>
                <w:b/>
                <w:color w:val="002854"/>
                <w:kern w:val="0"/>
                <w:sz w:val="20"/>
              </w:rPr>
              <w:t>银环境</w:t>
            </w:r>
            <w:proofErr w:type="gramEnd"/>
            <w:r w:rsidRPr="008C4C3B">
              <w:rPr>
                <w:rFonts w:ascii="仿宋" w:eastAsia="仿宋" w:hAnsi="仿宋" w:cs="Arial" w:hint="eastAsia"/>
                <w:b/>
                <w:color w:val="002854"/>
                <w:kern w:val="0"/>
                <w:sz w:val="20"/>
              </w:rPr>
              <w:t>治理</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FFFFF" w:themeFill="background1"/>
            <w:noWrap/>
            <w:vAlign w:val="center"/>
          </w:tcPr>
          <w:p w:rsidR="00CD348B" w:rsidRPr="00CD348B" w:rsidRDefault="00CD348B" w:rsidP="00CD348B">
            <w:pPr>
              <w:jc w:val="center"/>
              <w:rPr>
                <w:rFonts w:hint="eastAsia"/>
              </w:rPr>
            </w:pPr>
            <w:r w:rsidRPr="00CD348B">
              <w:rPr>
                <w:rFonts w:hint="eastAsia"/>
              </w:rPr>
              <w:t>1.141</w:t>
            </w:r>
          </w:p>
        </w:tc>
        <w:tc>
          <w:tcPr>
            <w:tcW w:w="1124" w:type="dxa"/>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CD348B" w:rsidRPr="00CD348B" w:rsidRDefault="00CD348B" w:rsidP="00CD348B">
            <w:pPr>
              <w:jc w:val="center"/>
              <w:rPr>
                <w:rFonts w:hint="eastAsia"/>
              </w:rPr>
            </w:pPr>
            <w:r w:rsidRPr="00CD348B">
              <w:rPr>
                <w:rFonts w:hint="eastAsia"/>
              </w:rPr>
              <w:t>1.141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CD348B" w:rsidRPr="00CD348B" w:rsidRDefault="00CD348B" w:rsidP="00CD348B">
            <w:pPr>
              <w:jc w:val="center"/>
              <w:rPr>
                <w:rFonts w:hint="eastAsia"/>
              </w:rPr>
            </w:pPr>
            <w:r w:rsidRPr="00CD348B">
              <w:rPr>
                <w:rFonts w:hint="eastAsia"/>
              </w:rPr>
              <w:t>1.97%</w:t>
            </w:r>
          </w:p>
        </w:tc>
        <w:tc>
          <w:tcPr>
            <w:tcW w:w="1028" w:type="dxa"/>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CD348B" w:rsidRPr="00CD348B" w:rsidRDefault="00CD348B" w:rsidP="00CD348B">
            <w:pPr>
              <w:jc w:val="center"/>
              <w:rPr>
                <w:rFonts w:hint="eastAsia"/>
              </w:rPr>
            </w:pPr>
            <w:r w:rsidRPr="00CD348B">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CD348B" w:rsidRPr="00CD348B" w:rsidRDefault="00CD348B" w:rsidP="00CD348B">
            <w:pPr>
              <w:jc w:val="center"/>
              <w:rPr>
                <w:rFonts w:hint="eastAsia"/>
              </w:rPr>
            </w:pPr>
            <w:r w:rsidRPr="00CD348B">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CD348B" w:rsidRPr="00CD348B" w:rsidRDefault="00CD348B" w:rsidP="00CD348B">
            <w:pPr>
              <w:jc w:val="center"/>
              <w:rPr>
                <w:rFonts w:hint="eastAsia"/>
              </w:rPr>
            </w:pPr>
            <w:r w:rsidRPr="00CD348B">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CD348B" w:rsidRPr="00CD348B" w:rsidRDefault="00CD348B" w:rsidP="00CD348B">
            <w:pPr>
              <w:jc w:val="center"/>
              <w:rPr>
                <w:rFonts w:hint="eastAsia"/>
              </w:rPr>
            </w:pPr>
            <w:r w:rsidRPr="00CD348B">
              <w:rPr>
                <w:rFonts w:hint="eastAsia"/>
              </w:rPr>
              <w:t>14.10%</w:t>
            </w:r>
          </w:p>
        </w:tc>
        <w:tc>
          <w:tcPr>
            <w:tcW w:w="1058" w:type="dxa"/>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CD348B" w:rsidRPr="00CD348B" w:rsidRDefault="00CD348B" w:rsidP="00CD348B">
            <w:pPr>
              <w:jc w:val="center"/>
              <w:rPr>
                <w:rFonts w:hint="eastAsia"/>
              </w:rPr>
            </w:pPr>
            <w:r w:rsidRPr="00CD348B">
              <w:rPr>
                <w:rFonts w:hint="eastAsia"/>
              </w:rPr>
              <w:t>76.19%</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CD348B" w:rsidRPr="003B5D7B" w:rsidRDefault="00CD348B" w:rsidP="00CD348B">
            <w:pPr>
              <w:widowControl/>
              <w:jc w:val="center"/>
              <w:rPr>
                <w:rFonts w:ascii="仿宋" w:eastAsia="仿宋" w:hAnsi="仿宋" w:cs="Arial"/>
                <w:b/>
                <w:color w:val="002854"/>
                <w:kern w:val="0"/>
                <w:sz w:val="20"/>
              </w:rPr>
            </w:pPr>
            <w:hyperlink r:id="rId61" w:tgtFrame="_blank" w:history="1">
              <w:r w:rsidRPr="003B5D7B">
                <w:rPr>
                  <w:rFonts w:ascii="仿宋" w:eastAsia="仿宋" w:hAnsi="仿宋" w:cs="Arial" w:hint="eastAsia"/>
                  <w:b/>
                  <w:color w:val="002854"/>
                  <w:kern w:val="0"/>
                  <w:sz w:val="20"/>
                </w:rPr>
                <w:t>交银新能源A</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CD348B" w:rsidRPr="00CD348B" w:rsidRDefault="00CD348B" w:rsidP="00CD348B">
            <w:pPr>
              <w:jc w:val="center"/>
              <w:rPr>
                <w:rFonts w:hint="eastAsia"/>
              </w:rPr>
            </w:pPr>
            <w:r w:rsidRPr="00CD348B">
              <w:rPr>
                <w:rFonts w:hint="eastAsia"/>
              </w:rPr>
              <w:t>1.008</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1.034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0.10%</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1.39%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2.80%</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3.42%</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5.61%</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CD348B" w:rsidRPr="003B5D7B" w:rsidRDefault="00CD348B" w:rsidP="00CD348B">
            <w:pPr>
              <w:widowControl/>
              <w:jc w:val="center"/>
              <w:rPr>
                <w:rFonts w:ascii="仿宋" w:eastAsia="仿宋" w:hAnsi="仿宋" w:cs="Arial"/>
                <w:b/>
                <w:color w:val="002854"/>
                <w:kern w:val="0"/>
                <w:sz w:val="20"/>
              </w:rPr>
            </w:pPr>
            <w:hyperlink r:id="rId62" w:tgtFrame="_blank" w:history="1">
              <w:r w:rsidRPr="003B5D7B">
                <w:rPr>
                  <w:rFonts w:ascii="仿宋" w:eastAsia="仿宋" w:hAnsi="仿宋" w:cs="Arial" w:hint="eastAsia"/>
                  <w:b/>
                  <w:color w:val="002854"/>
                  <w:kern w:val="0"/>
                  <w:sz w:val="20"/>
                </w:rPr>
                <w:t>交银新能源B</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CD348B" w:rsidRPr="00CD348B" w:rsidRDefault="00CD348B" w:rsidP="00CD348B">
            <w:pPr>
              <w:jc w:val="center"/>
              <w:rPr>
                <w:rFonts w:hint="eastAsia"/>
              </w:rPr>
            </w:pPr>
            <w:r w:rsidRPr="00CD348B">
              <w:rPr>
                <w:rFonts w:hint="eastAsia"/>
              </w:rPr>
              <w:t>1.698</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0.555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3.35%</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-32.94%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-50.07%</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-44.48%</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-61.50%</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CD348B" w:rsidRPr="00BF5AFD" w:rsidRDefault="00CD348B" w:rsidP="00CD348B">
            <w:pPr>
              <w:widowControl/>
              <w:jc w:val="center"/>
              <w:rPr>
                <w:rFonts w:ascii="仿宋" w:eastAsia="仿宋" w:hAnsi="仿宋" w:cs="Arial"/>
                <w:b/>
                <w:color w:val="002854"/>
                <w:kern w:val="0"/>
                <w:sz w:val="20"/>
              </w:rPr>
            </w:pPr>
            <w:hyperlink r:id="rId63" w:tgtFrame="_blank" w:history="1">
              <w:r w:rsidRPr="00BF5AFD">
                <w:rPr>
                  <w:rFonts w:ascii="仿宋" w:eastAsia="仿宋" w:hAnsi="仿宋" w:cs="Arial" w:hint="eastAsia"/>
                  <w:b/>
                  <w:color w:val="002854"/>
                  <w:kern w:val="0"/>
                  <w:sz w:val="20"/>
                </w:rPr>
                <w:t>E金融A</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CD348B" w:rsidRPr="00CD348B" w:rsidRDefault="00CD348B" w:rsidP="00CD348B">
            <w:pPr>
              <w:jc w:val="center"/>
              <w:rPr>
                <w:rFonts w:hint="eastAsia"/>
              </w:rPr>
            </w:pPr>
            <w:r w:rsidRPr="00CD348B">
              <w:rPr>
                <w:rFonts w:hint="eastAsia"/>
              </w:rPr>
              <w:t>1.023</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1.023</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0.10%</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1.59%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2.30%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6.44%</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CD348B" w:rsidRPr="00BF5AFD" w:rsidRDefault="00CD348B" w:rsidP="00CD348B">
            <w:pPr>
              <w:jc w:val="center"/>
              <w:rPr>
                <w:rFonts w:ascii="仿宋" w:eastAsia="仿宋" w:hAnsi="仿宋" w:cs="Arial"/>
                <w:b/>
                <w:color w:val="002854"/>
                <w:kern w:val="0"/>
                <w:sz w:val="20"/>
              </w:rPr>
            </w:pPr>
            <w:hyperlink r:id="rId64" w:tgtFrame="_blank" w:history="1">
              <w:r w:rsidRPr="00BF5AFD">
                <w:rPr>
                  <w:rFonts w:ascii="仿宋" w:eastAsia="仿宋" w:hAnsi="仿宋" w:cs="Arial" w:hint="eastAsia"/>
                  <w:b/>
                  <w:color w:val="002854"/>
                  <w:kern w:val="0"/>
                  <w:sz w:val="20"/>
                </w:rPr>
                <w:t>E金融B</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CD348B" w:rsidRPr="00CD348B" w:rsidRDefault="00CD348B" w:rsidP="00CD348B">
            <w:pPr>
              <w:jc w:val="center"/>
              <w:rPr>
                <w:rFonts w:hint="eastAsia"/>
              </w:rPr>
            </w:pPr>
            <w:r w:rsidRPr="00CD348B">
              <w:rPr>
                <w:rFonts w:hint="eastAsia"/>
              </w:rPr>
              <w:t>0.825</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0.825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9.13%</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12.86%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-17.50%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CD348B" w:rsidRPr="00CD348B" w:rsidRDefault="00CD348B" w:rsidP="00CD348B">
            <w:pPr>
              <w:jc w:val="center"/>
              <w:rPr>
                <w:rFonts w:hint="eastAsia"/>
              </w:rPr>
            </w:pPr>
            <w:r w:rsidRPr="00CD348B">
              <w:rPr>
                <w:rFonts w:hint="eastAsia"/>
              </w:rPr>
              <w:t>-41.02%</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CD348B" w:rsidRPr="00BF5AFD" w:rsidRDefault="00CD348B" w:rsidP="00CD348B">
            <w:pPr>
              <w:jc w:val="center"/>
              <w:rPr>
                <w:rFonts w:ascii="仿宋" w:eastAsia="仿宋" w:hAnsi="仿宋" w:cs="Arial"/>
                <w:b/>
                <w:color w:val="002854"/>
                <w:kern w:val="0"/>
                <w:sz w:val="20"/>
              </w:rPr>
            </w:pPr>
            <w:r w:rsidRPr="008C4C3B">
              <w:rPr>
                <w:rFonts w:ascii="仿宋" w:eastAsia="仿宋" w:hAnsi="仿宋" w:cs="Arial" w:hint="eastAsia"/>
                <w:b/>
                <w:color w:val="002854"/>
                <w:kern w:val="0"/>
                <w:sz w:val="20"/>
              </w:rPr>
              <w:t>环境</w:t>
            </w:r>
            <w:r>
              <w:rPr>
                <w:rFonts w:ascii="仿宋" w:eastAsia="仿宋" w:hAnsi="仿宋" w:cs="Arial" w:hint="eastAsia"/>
                <w:b/>
                <w:color w:val="002854"/>
                <w:kern w:val="0"/>
                <w:sz w:val="20"/>
              </w:rPr>
              <w:t>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CD348B" w:rsidRPr="00CD348B" w:rsidRDefault="00CD348B" w:rsidP="00CD348B">
            <w:pPr>
              <w:jc w:val="center"/>
              <w:rPr>
                <w:rFonts w:hint="eastAsia"/>
              </w:rPr>
            </w:pPr>
            <w:r w:rsidRPr="00CD348B">
              <w:rPr>
                <w:rFonts w:hint="eastAsia"/>
              </w:rPr>
              <w:t>1.014</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1.014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0.00%</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1.40%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CD348B" w:rsidRPr="00CD348B" w:rsidRDefault="00CD348B" w:rsidP="00CD348B">
            <w:pPr>
              <w:jc w:val="center"/>
              <w:rPr>
                <w:rFonts w:hint="eastAsia"/>
              </w:rPr>
            </w:pPr>
            <w:r w:rsidRPr="00CD348B">
              <w:rPr>
                <w:rFonts w:hint="eastAsia"/>
              </w:rPr>
              <w:t>6.15%</w:t>
            </w:r>
          </w:p>
        </w:tc>
      </w:tr>
      <w:tr w:rsidR="00CD348B"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FFFFFF" w:themeFill="background1"/>
            <w:noWrap/>
            <w:vAlign w:val="center"/>
          </w:tcPr>
          <w:p w:rsidR="00CD348B" w:rsidRPr="00BF5AFD" w:rsidRDefault="00CD348B" w:rsidP="00CD348B">
            <w:pPr>
              <w:jc w:val="center"/>
              <w:rPr>
                <w:rFonts w:ascii="仿宋" w:eastAsia="仿宋" w:hAnsi="仿宋" w:cs="Arial"/>
                <w:b/>
                <w:color w:val="002854"/>
                <w:kern w:val="0"/>
                <w:sz w:val="20"/>
              </w:rPr>
            </w:pPr>
            <w:r w:rsidRPr="008C4C3B">
              <w:rPr>
                <w:rFonts w:ascii="仿宋" w:eastAsia="仿宋" w:hAnsi="仿宋" w:cs="Arial" w:hint="eastAsia"/>
                <w:b/>
                <w:color w:val="002854"/>
                <w:kern w:val="0"/>
                <w:sz w:val="20"/>
              </w:rPr>
              <w:t>环境B</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FFFFF" w:themeFill="background1"/>
            <w:noWrap/>
            <w:vAlign w:val="center"/>
          </w:tcPr>
          <w:p w:rsidR="00CD348B" w:rsidRPr="00CD348B" w:rsidRDefault="00CD348B" w:rsidP="00CD348B">
            <w:pPr>
              <w:jc w:val="center"/>
              <w:rPr>
                <w:rFonts w:hint="eastAsia"/>
              </w:rPr>
            </w:pPr>
            <w:r w:rsidRPr="00CD348B">
              <w:rPr>
                <w:rFonts w:hint="eastAsia"/>
              </w:rPr>
              <w:t>1.268</w:t>
            </w:r>
          </w:p>
        </w:tc>
        <w:tc>
          <w:tcPr>
            <w:tcW w:w="1124" w:type="dxa"/>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CD348B" w:rsidRPr="00CD348B" w:rsidRDefault="00CD348B" w:rsidP="00CD348B">
            <w:pPr>
              <w:jc w:val="center"/>
              <w:rPr>
                <w:rFonts w:hint="eastAsia"/>
              </w:rPr>
            </w:pPr>
            <w:r w:rsidRPr="00CD348B">
              <w:rPr>
                <w:rFonts w:hint="eastAsia"/>
              </w:rPr>
              <w:t>1.268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CD348B" w:rsidRPr="00CD348B" w:rsidRDefault="00CD348B" w:rsidP="00CD348B">
            <w:pPr>
              <w:jc w:val="center"/>
              <w:rPr>
                <w:rFonts w:hint="eastAsia"/>
              </w:rPr>
            </w:pPr>
            <w:r w:rsidRPr="00CD348B">
              <w:rPr>
                <w:rFonts w:hint="eastAsia"/>
              </w:rPr>
              <w:t>3.59%</w:t>
            </w:r>
          </w:p>
        </w:tc>
        <w:tc>
          <w:tcPr>
            <w:tcW w:w="1028" w:type="dxa"/>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CD348B" w:rsidRPr="00CD348B" w:rsidRDefault="00CD348B" w:rsidP="00CD348B">
            <w:pPr>
              <w:jc w:val="center"/>
              <w:rPr>
                <w:rFonts w:hint="eastAsia"/>
              </w:rPr>
            </w:pPr>
            <w:r w:rsidRPr="00CD348B">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CD348B" w:rsidRPr="00CD348B" w:rsidRDefault="00CD348B" w:rsidP="00CD348B">
            <w:pPr>
              <w:jc w:val="center"/>
              <w:rPr>
                <w:rFonts w:hint="eastAsia"/>
              </w:rPr>
            </w:pPr>
            <w:r w:rsidRPr="00CD348B">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CD348B" w:rsidRPr="00CD348B" w:rsidRDefault="00CD348B" w:rsidP="00CD348B">
            <w:pPr>
              <w:jc w:val="center"/>
              <w:rPr>
                <w:rFonts w:hint="eastAsia"/>
              </w:rPr>
            </w:pPr>
            <w:r w:rsidRPr="00CD348B">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CD348B" w:rsidRPr="00CD348B" w:rsidRDefault="00CD348B" w:rsidP="00CD348B">
            <w:pPr>
              <w:jc w:val="center"/>
              <w:rPr>
                <w:rFonts w:hint="eastAsia"/>
              </w:rPr>
            </w:pPr>
            <w:r w:rsidRPr="00CD348B">
              <w:rPr>
                <w:rFonts w:hint="eastAsia"/>
              </w:rPr>
              <w:t>26.80%</w:t>
            </w:r>
          </w:p>
        </w:tc>
        <w:tc>
          <w:tcPr>
            <w:tcW w:w="1058" w:type="dxa"/>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CD348B" w:rsidRPr="00CD348B" w:rsidRDefault="00CD348B" w:rsidP="00CD348B">
            <w:pPr>
              <w:jc w:val="center"/>
              <w:rPr>
                <w:rFonts w:hint="eastAsia"/>
              </w:rPr>
            </w:pPr>
            <w:r w:rsidRPr="00CD348B">
              <w:rPr>
                <w:rFonts w:hint="eastAsia"/>
              </w:rPr>
              <w:t>177.21%</w:t>
            </w:r>
          </w:p>
        </w:tc>
      </w:tr>
      <w:tr w:rsidR="008C4C3B" w:rsidRPr="00567F50" w:rsidTr="00106BF2">
        <w:trPr>
          <w:trHeight w:val="255"/>
        </w:trPr>
        <w:tc>
          <w:tcPr>
            <w:tcW w:w="2405" w:type="dxa"/>
            <w:gridSpan w:val="2"/>
            <w:tcBorders>
              <w:top w:val="single" w:sz="4" w:space="0" w:color="AA9678"/>
            </w:tcBorders>
            <w:shd w:val="clear" w:color="auto" w:fill="auto"/>
            <w:noWrap/>
          </w:tcPr>
          <w:p w:rsidR="008C4C3B" w:rsidRPr="00567F50" w:rsidRDefault="008C4C3B" w:rsidP="008C4C3B">
            <w:pPr>
              <w:widowControl/>
              <w:rPr>
                <w:rFonts w:ascii="仿宋" w:eastAsia="仿宋" w:hAnsi="仿宋" w:cs="Arial"/>
                <w:b/>
                <w:color w:val="002854"/>
                <w:kern w:val="0"/>
                <w:sz w:val="20"/>
              </w:rPr>
            </w:pPr>
          </w:p>
        </w:tc>
        <w:tc>
          <w:tcPr>
            <w:tcW w:w="8003" w:type="dxa"/>
            <w:gridSpan w:val="12"/>
            <w:tcBorders>
              <w:top w:val="single" w:sz="4" w:space="0" w:color="AA9678"/>
            </w:tcBorders>
            <w:shd w:val="clear" w:color="auto" w:fill="auto"/>
            <w:noWrap/>
          </w:tcPr>
          <w:p w:rsidR="008C4C3B" w:rsidRPr="00BF5AFD" w:rsidRDefault="008C4C3B" w:rsidP="008C4C3B"/>
        </w:tc>
      </w:tr>
      <w:tr w:rsidR="008C4C3B" w:rsidRPr="00567F50" w:rsidTr="00106BF2">
        <w:trPr>
          <w:gridBefore w:val="1"/>
          <w:gridAfter w:val="2"/>
          <w:wBefore w:w="1282" w:type="dxa"/>
          <w:wAfter w:w="1616" w:type="dxa"/>
          <w:trHeight w:val="255"/>
        </w:trPr>
        <w:tc>
          <w:tcPr>
            <w:tcW w:w="1417" w:type="dxa"/>
            <w:gridSpan w:val="2"/>
            <w:tcBorders>
              <w:top w:val="single" w:sz="12" w:space="0" w:color="AA9678"/>
              <w:left w:val="single" w:sz="4" w:space="0" w:color="FFFFFF"/>
              <w:bottom w:val="single" w:sz="4" w:space="0" w:color="AA9678"/>
              <w:right w:val="single" w:sz="2" w:space="0" w:color="001E3E"/>
            </w:tcBorders>
            <w:shd w:val="clear" w:color="auto" w:fill="002E60"/>
            <w:noWrap/>
            <w:vAlign w:val="center"/>
            <w:hideMark/>
          </w:tcPr>
          <w:p w:rsidR="008C4C3B" w:rsidRPr="00567F50" w:rsidRDefault="008C4C3B" w:rsidP="008C4C3B">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金名称</w:t>
            </w:r>
          </w:p>
        </w:tc>
        <w:tc>
          <w:tcPr>
            <w:tcW w:w="1929" w:type="dxa"/>
            <w:gridSpan w:val="3"/>
            <w:tcBorders>
              <w:top w:val="single" w:sz="12" w:space="0" w:color="AA9678"/>
              <w:left w:val="single" w:sz="2" w:space="0" w:color="001E3E"/>
              <w:bottom w:val="single" w:sz="4" w:space="0" w:color="AA9678"/>
              <w:right w:val="single" w:sz="2" w:space="0" w:color="001E3E"/>
            </w:tcBorders>
            <w:shd w:val="clear" w:color="auto" w:fill="004186"/>
            <w:noWrap/>
            <w:vAlign w:val="center"/>
            <w:hideMark/>
          </w:tcPr>
          <w:p w:rsidR="008C4C3B" w:rsidRPr="00567F50" w:rsidRDefault="008C4C3B" w:rsidP="008C4C3B">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万份收益(元)</w:t>
            </w:r>
          </w:p>
        </w:tc>
        <w:tc>
          <w:tcPr>
            <w:tcW w:w="1736" w:type="dxa"/>
            <w:gridSpan w:val="3"/>
            <w:tcBorders>
              <w:top w:val="single" w:sz="12" w:space="0" w:color="AA9678"/>
              <w:left w:val="single" w:sz="2" w:space="0" w:color="001E3E"/>
              <w:bottom w:val="single" w:sz="4" w:space="0" w:color="AA9678"/>
              <w:right w:val="single" w:sz="4" w:space="0" w:color="FFFFFF"/>
            </w:tcBorders>
            <w:shd w:val="clear" w:color="auto" w:fill="002E60"/>
            <w:noWrap/>
            <w:vAlign w:val="center"/>
            <w:hideMark/>
          </w:tcPr>
          <w:p w:rsidR="008C4C3B" w:rsidRPr="00567F50" w:rsidRDefault="008C4C3B" w:rsidP="008C4C3B">
            <w:pPr>
              <w:jc w:val="center"/>
              <w:rPr>
                <w:rFonts w:ascii="仿宋" w:eastAsia="仿宋" w:hAnsi="仿宋" w:cs="Arial"/>
                <w:b/>
                <w:bCs/>
                <w:color w:val="FFFFFF"/>
                <w:kern w:val="0"/>
                <w:sz w:val="18"/>
                <w:szCs w:val="18"/>
              </w:rPr>
            </w:pPr>
            <w:proofErr w:type="gramStart"/>
            <w:r w:rsidRPr="00567F50">
              <w:rPr>
                <w:rFonts w:ascii="仿宋" w:eastAsia="仿宋" w:hAnsi="仿宋" w:cs="Arial" w:hint="eastAsia"/>
                <w:b/>
                <w:bCs/>
                <w:color w:val="FFFFFF"/>
                <w:kern w:val="0"/>
                <w:sz w:val="18"/>
                <w:szCs w:val="18"/>
              </w:rPr>
              <w:t>七日年化收益率</w:t>
            </w:r>
            <w:proofErr w:type="gramEnd"/>
          </w:p>
        </w:tc>
        <w:tc>
          <w:tcPr>
            <w:tcW w:w="2428" w:type="dxa"/>
            <w:gridSpan w:val="3"/>
            <w:tcBorders>
              <w:top w:val="single" w:sz="12" w:space="0" w:color="AA9678"/>
              <w:left w:val="single" w:sz="2" w:space="0" w:color="001E3E"/>
              <w:bottom w:val="single" w:sz="4" w:space="0" w:color="AA9678"/>
              <w:right w:val="single" w:sz="4" w:space="0" w:color="FFFFFF"/>
            </w:tcBorders>
            <w:shd w:val="clear" w:color="auto" w:fill="002E60"/>
          </w:tcPr>
          <w:p w:rsidR="008C4C3B" w:rsidRPr="00567F50" w:rsidRDefault="008C4C3B" w:rsidP="008C4C3B">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最新运作</w:t>
            </w:r>
            <w:proofErr w:type="gramStart"/>
            <w:r w:rsidRPr="00567F50">
              <w:rPr>
                <w:rFonts w:ascii="仿宋" w:eastAsia="仿宋" w:hAnsi="仿宋" w:cs="Arial" w:hint="eastAsia"/>
                <w:b/>
                <w:bCs/>
                <w:color w:val="FFFFFF"/>
                <w:kern w:val="0"/>
                <w:sz w:val="18"/>
                <w:szCs w:val="18"/>
              </w:rPr>
              <w:t>期年化</w:t>
            </w:r>
            <w:proofErr w:type="gramEnd"/>
            <w:r w:rsidRPr="00567F50">
              <w:rPr>
                <w:rFonts w:ascii="仿宋" w:eastAsia="仿宋" w:hAnsi="仿宋" w:cs="Arial" w:hint="eastAsia"/>
                <w:b/>
                <w:bCs/>
                <w:color w:val="FFFFFF"/>
                <w:kern w:val="0"/>
                <w:sz w:val="18"/>
                <w:szCs w:val="18"/>
              </w:rPr>
              <w:t>收益率</w:t>
            </w:r>
          </w:p>
        </w:tc>
      </w:tr>
      <w:tr w:rsidR="008C4C3B" w:rsidRPr="00567F50" w:rsidTr="008C4C3B">
        <w:trPr>
          <w:gridBefore w:val="1"/>
          <w:gridAfter w:val="2"/>
          <w:wBefore w:w="1282" w:type="dxa"/>
          <w:wAfter w:w="1616" w:type="dxa"/>
          <w:trHeight w:val="255"/>
        </w:trPr>
        <w:tc>
          <w:tcPr>
            <w:tcW w:w="1417"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8C4C3B" w:rsidRPr="00567F50" w:rsidRDefault="008C4C3B" w:rsidP="008C4C3B">
            <w:pPr>
              <w:widowControl/>
              <w:jc w:val="center"/>
            </w:pPr>
            <w:r w:rsidRPr="00567F50">
              <w:rPr>
                <w:rFonts w:ascii="仿宋" w:eastAsia="仿宋" w:hAnsi="仿宋" w:cs="Arial" w:hint="eastAsia"/>
                <w:b/>
                <w:color w:val="002854"/>
                <w:kern w:val="0"/>
                <w:sz w:val="20"/>
                <w:szCs w:val="18"/>
              </w:rPr>
              <w:t>交银现金宝</w:t>
            </w:r>
          </w:p>
        </w:tc>
        <w:tc>
          <w:tcPr>
            <w:tcW w:w="1929" w:type="dxa"/>
            <w:gridSpan w:val="3"/>
            <w:tcBorders>
              <w:top w:val="single" w:sz="4" w:space="0" w:color="AA9678"/>
              <w:left w:val="single" w:sz="4" w:space="0" w:color="AA9678"/>
              <w:bottom w:val="single" w:sz="4" w:space="0" w:color="AA9678"/>
              <w:right w:val="single" w:sz="4" w:space="0" w:color="AA9678"/>
            </w:tcBorders>
            <w:shd w:val="pct5" w:color="auto" w:fill="auto"/>
            <w:noWrap/>
            <w:hideMark/>
          </w:tcPr>
          <w:p w:rsidR="008C4C3B" w:rsidRPr="00585C55" w:rsidRDefault="002A37F7" w:rsidP="008C4C3B">
            <w:pPr>
              <w:jc w:val="center"/>
            </w:pPr>
            <w:r w:rsidRPr="002A37F7">
              <w:rPr>
                <w:rFonts w:hint="eastAsia"/>
              </w:rPr>
              <w:t>0.6541</w:t>
            </w:r>
          </w:p>
        </w:tc>
        <w:tc>
          <w:tcPr>
            <w:tcW w:w="1736" w:type="dxa"/>
            <w:gridSpan w:val="3"/>
            <w:tcBorders>
              <w:top w:val="single" w:sz="4" w:space="0" w:color="AA9678"/>
              <w:left w:val="single" w:sz="4" w:space="0" w:color="AA9678"/>
              <w:bottom w:val="single" w:sz="4" w:space="0" w:color="AA9678"/>
              <w:right w:val="single" w:sz="4" w:space="0" w:color="AA9678"/>
            </w:tcBorders>
            <w:shd w:val="pct5" w:color="auto" w:fill="auto"/>
            <w:noWrap/>
            <w:hideMark/>
          </w:tcPr>
          <w:p w:rsidR="008C4C3B" w:rsidRPr="00585C55" w:rsidRDefault="002A37F7" w:rsidP="008C4C3B">
            <w:pPr>
              <w:jc w:val="center"/>
            </w:pPr>
            <w:r w:rsidRPr="002A37F7">
              <w:rPr>
                <w:rFonts w:hint="eastAsia"/>
              </w:rPr>
              <w:t>2.836 %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8C4C3B" w:rsidRPr="009476C8" w:rsidRDefault="008C4C3B" w:rsidP="008C4C3B">
            <w:pPr>
              <w:jc w:val="center"/>
            </w:pPr>
            <w:r w:rsidRPr="002D0CC4">
              <w:rPr>
                <w:rFonts w:hint="eastAsia"/>
              </w:rPr>
              <w:t>--</w:t>
            </w:r>
          </w:p>
        </w:tc>
      </w:tr>
      <w:tr w:rsidR="008C4C3B" w:rsidRPr="00567F50" w:rsidTr="008C4C3B">
        <w:trPr>
          <w:gridBefore w:val="1"/>
          <w:gridAfter w:val="2"/>
          <w:wBefore w:w="1282" w:type="dxa"/>
          <w:wAfter w:w="1616" w:type="dxa"/>
          <w:trHeight w:val="255"/>
        </w:trPr>
        <w:tc>
          <w:tcPr>
            <w:tcW w:w="1417"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8C4C3B" w:rsidRPr="00567F50" w:rsidRDefault="008C4C3B" w:rsidP="008C4C3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A</w:t>
            </w:r>
          </w:p>
        </w:tc>
        <w:tc>
          <w:tcPr>
            <w:tcW w:w="1929" w:type="dxa"/>
            <w:gridSpan w:val="3"/>
            <w:tcBorders>
              <w:top w:val="single" w:sz="4" w:space="0" w:color="AA9678"/>
              <w:left w:val="single" w:sz="4" w:space="0" w:color="AA9678"/>
              <w:bottom w:val="single" w:sz="4" w:space="0" w:color="AA9678"/>
              <w:right w:val="single" w:sz="4" w:space="0" w:color="AA9678"/>
            </w:tcBorders>
            <w:shd w:val="clear" w:color="auto" w:fill="auto"/>
            <w:noWrap/>
            <w:hideMark/>
          </w:tcPr>
          <w:p w:rsidR="008C4C3B" w:rsidRPr="00585C55" w:rsidRDefault="002A37F7" w:rsidP="008C4C3B">
            <w:pPr>
              <w:jc w:val="center"/>
            </w:pPr>
            <w:r w:rsidRPr="002A37F7">
              <w:rPr>
                <w:rFonts w:hint="eastAsia"/>
              </w:rPr>
              <w:t>0.6544</w:t>
            </w:r>
          </w:p>
        </w:tc>
        <w:tc>
          <w:tcPr>
            <w:tcW w:w="1736" w:type="dxa"/>
            <w:gridSpan w:val="3"/>
            <w:tcBorders>
              <w:top w:val="single" w:sz="4" w:space="0" w:color="AA9678"/>
              <w:left w:val="single" w:sz="4" w:space="0" w:color="AA9678"/>
              <w:bottom w:val="single" w:sz="4" w:space="0" w:color="AA9678"/>
              <w:right w:val="single" w:sz="4" w:space="0" w:color="AA9678"/>
            </w:tcBorders>
            <w:shd w:val="clear" w:color="auto" w:fill="auto"/>
            <w:noWrap/>
            <w:hideMark/>
          </w:tcPr>
          <w:p w:rsidR="008C4C3B" w:rsidRPr="00585C55" w:rsidRDefault="002A37F7" w:rsidP="008C4C3B">
            <w:pPr>
              <w:jc w:val="center"/>
            </w:pPr>
            <w:r w:rsidRPr="002A37F7">
              <w:rPr>
                <w:rFonts w:hint="eastAsia"/>
              </w:rPr>
              <w:t>2.658 %</w:t>
            </w:r>
          </w:p>
        </w:tc>
        <w:tc>
          <w:tcPr>
            <w:tcW w:w="2428" w:type="dxa"/>
            <w:gridSpan w:val="3"/>
            <w:tcBorders>
              <w:top w:val="single" w:sz="4" w:space="0" w:color="AA9678"/>
              <w:left w:val="single" w:sz="4" w:space="0" w:color="AA9678"/>
              <w:bottom w:val="single" w:sz="4" w:space="0" w:color="AA9678"/>
            </w:tcBorders>
            <w:vAlign w:val="center"/>
          </w:tcPr>
          <w:p w:rsidR="008C4C3B" w:rsidRPr="009476C8" w:rsidRDefault="008C4C3B" w:rsidP="008C4C3B">
            <w:pPr>
              <w:widowControl/>
              <w:jc w:val="center"/>
            </w:pPr>
            <w:r w:rsidRPr="002D0CC4">
              <w:rPr>
                <w:rFonts w:hint="eastAsia"/>
              </w:rPr>
              <w:t>--</w:t>
            </w:r>
          </w:p>
        </w:tc>
      </w:tr>
      <w:tr w:rsidR="008C4C3B" w:rsidRPr="00567F50" w:rsidTr="008C4C3B">
        <w:trPr>
          <w:gridBefore w:val="1"/>
          <w:gridAfter w:val="2"/>
          <w:wBefore w:w="1282" w:type="dxa"/>
          <w:wAfter w:w="1616" w:type="dxa"/>
          <w:trHeight w:val="337"/>
        </w:trPr>
        <w:tc>
          <w:tcPr>
            <w:tcW w:w="1417"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8C4C3B" w:rsidRPr="00567F50" w:rsidRDefault="008C4C3B" w:rsidP="008C4C3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B</w:t>
            </w:r>
          </w:p>
        </w:tc>
        <w:tc>
          <w:tcPr>
            <w:tcW w:w="1929" w:type="dxa"/>
            <w:gridSpan w:val="3"/>
            <w:tcBorders>
              <w:top w:val="single" w:sz="4" w:space="0" w:color="AA9678"/>
              <w:left w:val="single" w:sz="4" w:space="0" w:color="AA9678"/>
              <w:bottom w:val="single" w:sz="4" w:space="0" w:color="AA9678"/>
              <w:right w:val="single" w:sz="4" w:space="0" w:color="AA9678"/>
            </w:tcBorders>
            <w:shd w:val="pct5" w:color="auto" w:fill="auto"/>
            <w:noWrap/>
          </w:tcPr>
          <w:p w:rsidR="008C4C3B" w:rsidRPr="00585C55" w:rsidRDefault="002A37F7" w:rsidP="008C4C3B">
            <w:pPr>
              <w:jc w:val="center"/>
            </w:pPr>
            <w:r w:rsidRPr="002A37F7">
              <w:rPr>
                <w:rFonts w:hint="eastAsia"/>
              </w:rPr>
              <w:t>0.7205</w:t>
            </w:r>
          </w:p>
        </w:tc>
        <w:tc>
          <w:tcPr>
            <w:tcW w:w="1736" w:type="dxa"/>
            <w:gridSpan w:val="3"/>
            <w:tcBorders>
              <w:top w:val="single" w:sz="4" w:space="0" w:color="AA9678"/>
              <w:left w:val="single" w:sz="4" w:space="0" w:color="AA9678"/>
              <w:bottom w:val="single" w:sz="4" w:space="0" w:color="AA9678"/>
            </w:tcBorders>
            <w:shd w:val="pct5" w:color="auto" w:fill="auto"/>
            <w:noWrap/>
          </w:tcPr>
          <w:p w:rsidR="008C4C3B" w:rsidRDefault="002A37F7" w:rsidP="008C4C3B">
            <w:pPr>
              <w:jc w:val="center"/>
            </w:pPr>
            <w:r w:rsidRPr="002A37F7">
              <w:rPr>
                <w:rFonts w:hint="eastAsia"/>
              </w:rPr>
              <w:t>2.899 %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8C4C3B" w:rsidRPr="009476C8" w:rsidRDefault="008C4C3B" w:rsidP="008C4C3B">
            <w:pPr>
              <w:widowControl/>
              <w:jc w:val="center"/>
            </w:pPr>
            <w:r w:rsidRPr="002D0CC4">
              <w:rPr>
                <w:rFonts w:hint="eastAsia"/>
              </w:rPr>
              <w:t>--</w:t>
            </w:r>
          </w:p>
        </w:tc>
      </w:tr>
      <w:tr w:rsidR="008C4C3B" w:rsidRPr="00567F50" w:rsidTr="008C4C3B">
        <w:trPr>
          <w:gridBefore w:val="1"/>
          <w:gridAfter w:val="2"/>
          <w:wBefore w:w="1282" w:type="dxa"/>
          <w:wAfter w:w="1616" w:type="dxa"/>
          <w:trHeight w:val="243"/>
        </w:trPr>
        <w:tc>
          <w:tcPr>
            <w:tcW w:w="1417"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8C4C3B" w:rsidRPr="00567F50" w:rsidRDefault="008C4C3B" w:rsidP="008C4C3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交银21天A</w:t>
            </w:r>
          </w:p>
        </w:tc>
        <w:tc>
          <w:tcPr>
            <w:tcW w:w="1929" w:type="dxa"/>
            <w:gridSpan w:val="3"/>
            <w:tcBorders>
              <w:top w:val="single" w:sz="4" w:space="0" w:color="AA9678"/>
              <w:left w:val="single" w:sz="4" w:space="0" w:color="AA9678"/>
              <w:bottom w:val="single" w:sz="4" w:space="0" w:color="AA9678"/>
              <w:right w:val="single" w:sz="4" w:space="0" w:color="AA9678"/>
            </w:tcBorders>
            <w:shd w:val="clear" w:color="auto" w:fill="auto"/>
            <w:noWrap/>
          </w:tcPr>
          <w:p w:rsidR="008C4C3B" w:rsidRPr="00080090" w:rsidRDefault="002A37F7" w:rsidP="008C4C3B">
            <w:pPr>
              <w:jc w:val="center"/>
            </w:pPr>
            <w:r w:rsidRPr="002A37F7">
              <w:rPr>
                <w:rFonts w:hint="eastAsia"/>
              </w:rPr>
              <w:t>0.4905</w:t>
            </w:r>
          </w:p>
        </w:tc>
        <w:tc>
          <w:tcPr>
            <w:tcW w:w="1736" w:type="dxa"/>
            <w:gridSpan w:val="3"/>
            <w:tcBorders>
              <w:top w:val="single" w:sz="4" w:space="0" w:color="AA9678"/>
              <w:left w:val="single" w:sz="4" w:space="0" w:color="AA9678"/>
              <w:bottom w:val="single" w:sz="4" w:space="0" w:color="AA9678"/>
            </w:tcBorders>
            <w:shd w:val="clear" w:color="auto" w:fill="auto"/>
            <w:noWrap/>
          </w:tcPr>
          <w:p w:rsidR="008C4C3B" w:rsidRPr="00080090" w:rsidRDefault="002A37F7" w:rsidP="008C4C3B">
            <w:pPr>
              <w:jc w:val="center"/>
            </w:pPr>
            <w:r w:rsidRPr="002A37F7">
              <w:rPr>
                <w:rFonts w:hint="eastAsia"/>
              </w:rPr>
              <w:t>3.798 %</w:t>
            </w:r>
          </w:p>
        </w:tc>
        <w:tc>
          <w:tcPr>
            <w:tcW w:w="2428" w:type="dxa"/>
            <w:gridSpan w:val="3"/>
            <w:tcBorders>
              <w:top w:val="single" w:sz="4" w:space="0" w:color="AA9678"/>
              <w:left w:val="single" w:sz="4" w:space="0" w:color="AA9678"/>
              <w:bottom w:val="single" w:sz="4" w:space="0" w:color="AA9678"/>
            </w:tcBorders>
          </w:tcPr>
          <w:p w:rsidR="008C4C3B" w:rsidRPr="00080090" w:rsidRDefault="002A37F7" w:rsidP="008C4C3B">
            <w:pPr>
              <w:jc w:val="center"/>
            </w:pPr>
            <w:r w:rsidRPr="002A37F7">
              <w:rPr>
                <w:rFonts w:hint="eastAsia"/>
              </w:rPr>
              <w:t>5.764%</w:t>
            </w:r>
          </w:p>
        </w:tc>
      </w:tr>
      <w:tr w:rsidR="008C4C3B" w:rsidRPr="00567F50" w:rsidTr="008C4C3B">
        <w:trPr>
          <w:gridBefore w:val="1"/>
          <w:gridAfter w:val="2"/>
          <w:wBefore w:w="1282" w:type="dxa"/>
          <w:wAfter w:w="1616" w:type="dxa"/>
          <w:trHeight w:val="243"/>
        </w:trPr>
        <w:tc>
          <w:tcPr>
            <w:tcW w:w="1417"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8C4C3B" w:rsidRPr="00567F50" w:rsidRDefault="008C4C3B" w:rsidP="008C4C3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交银21天B</w:t>
            </w:r>
          </w:p>
        </w:tc>
        <w:tc>
          <w:tcPr>
            <w:tcW w:w="1929" w:type="dxa"/>
            <w:gridSpan w:val="3"/>
            <w:tcBorders>
              <w:top w:val="single" w:sz="4" w:space="0" w:color="AA9678"/>
              <w:left w:val="single" w:sz="4" w:space="0" w:color="AA9678"/>
              <w:bottom w:val="single" w:sz="4" w:space="0" w:color="AA9678"/>
              <w:right w:val="single" w:sz="4" w:space="0" w:color="AA9678"/>
            </w:tcBorders>
            <w:shd w:val="pct5" w:color="auto" w:fill="auto"/>
            <w:noWrap/>
          </w:tcPr>
          <w:p w:rsidR="008C4C3B" w:rsidRPr="00080090" w:rsidRDefault="002A37F7" w:rsidP="008C4C3B">
            <w:pPr>
              <w:jc w:val="center"/>
            </w:pPr>
            <w:r w:rsidRPr="002A37F7">
              <w:rPr>
                <w:rFonts w:hint="eastAsia"/>
              </w:rPr>
              <w:t>0.5697</w:t>
            </w:r>
          </w:p>
        </w:tc>
        <w:tc>
          <w:tcPr>
            <w:tcW w:w="1736" w:type="dxa"/>
            <w:gridSpan w:val="3"/>
            <w:tcBorders>
              <w:top w:val="single" w:sz="4" w:space="0" w:color="AA9678"/>
              <w:left w:val="single" w:sz="4" w:space="0" w:color="AA9678"/>
              <w:bottom w:val="single" w:sz="4" w:space="0" w:color="AA9678"/>
            </w:tcBorders>
            <w:shd w:val="pct5" w:color="auto" w:fill="auto"/>
            <w:noWrap/>
          </w:tcPr>
          <w:p w:rsidR="008C4C3B" w:rsidRPr="00080090" w:rsidRDefault="002A37F7" w:rsidP="008C4C3B">
            <w:pPr>
              <w:jc w:val="center"/>
            </w:pPr>
            <w:r w:rsidRPr="002A37F7">
              <w:rPr>
                <w:rFonts w:hint="eastAsia"/>
              </w:rPr>
              <w:t>4.089 %</w:t>
            </w:r>
          </w:p>
        </w:tc>
        <w:tc>
          <w:tcPr>
            <w:tcW w:w="2428" w:type="dxa"/>
            <w:gridSpan w:val="3"/>
            <w:tcBorders>
              <w:top w:val="single" w:sz="4" w:space="0" w:color="AA9678"/>
              <w:left w:val="single" w:sz="4" w:space="0" w:color="AA9678"/>
              <w:bottom w:val="single" w:sz="4" w:space="0" w:color="AA9678"/>
            </w:tcBorders>
            <w:shd w:val="pct5" w:color="auto" w:fill="auto"/>
          </w:tcPr>
          <w:p w:rsidR="008C4C3B" w:rsidRPr="00080090" w:rsidRDefault="002A37F7" w:rsidP="008C4C3B">
            <w:pPr>
              <w:jc w:val="center"/>
            </w:pPr>
            <w:r w:rsidRPr="002A37F7">
              <w:rPr>
                <w:rFonts w:hint="eastAsia"/>
              </w:rPr>
              <w:t>5.217%</w:t>
            </w:r>
          </w:p>
        </w:tc>
      </w:tr>
      <w:tr w:rsidR="008C4C3B" w:rsidRPr="00567F50" w:rsidTr="008C4C3B">
        <w:trPr>
          <w:gridBefore w:val="1"/>
          <w:gridAfter w:val="2"/>
          <w:wBefore w:w="1282" w:type="dxa"/>
          <w:wAfter w:w="1616" w:type="dxa"/>
          <w:trHeight w:val="243"/>
        </w:trPr>
        <w:tc>
          <w:tcPr>
            <w:tcW w:w="1417"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8C4C3B" w:rsidRPr="00567F50" w:rsidRDefault="008C4C3B" w:rsidP="008C4C3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交银60天A</w:t>
            </w:r>
          </w:p>
        </w:tc>
        <w:tc>
          <w:tcPr>
            <w:tcW w:w="1929" w:type="dxa"/>
            <w:gridSpan w:val="3"/>
            <w:tcBorders>
              <w:top w:val="single" w:sz="4" w:space="0" w:color="AA9678"/>
              <w:left w:val="single" w:sz="4" w:space="0" w:color="AA9678"/>
              <w:bottom w:val="single" w:sz="4" w:space="0" w:color="AA9678"/>
              <w:right w:val="single" w:sz="4" w:space="0" w:color="AA9678"/>
            </w:tcBorders>
            <w:shd w:val="clear" w:color="auto" w:fill="auto"/>
            <w:noWrap/>
          </w:tcPr>
          <w:p w:rsidR="008C4C3B" w:rsidRPr="00080090" w:rsidRDefault="002A37F7" w:rsidP="008C4C3B">
            <w:pPr>
              <w:jc w:val="center"/>
            </w:pPr>
            <w:r w:rsidRPr="002A37F7">
              <w:rPr>
                <w:rFonts w:hint="eastAsia"/>
              </w:rPr>
              <w:t>0.4819</w:t>
            </w:r>
          </w:p>
        </w:tc>
        <w:tc>
          <w:tcPr>
            <w:tcW w:w="1736" w:type="dxa"/>
            <w:gridSpan w:val="3"/>
            <w:tcBorders>
              <w:top w:val="single" w:sz="4" w:space="0" w:color="AA9678"/>
              <w:left w:val="single" w:sz="4" w:space="0" w:color="AA9678"/>
              <w:bottom w:val="single" w:sz="4" w:space="0" w:color="AA9678"/>
            </w:tcBorders>
            <w:shd w:val="clear" w:color="auto" w:fill="auto"/>
            <w:noWrap/>
          </w:tcPr>
          <w:p w:rsidR="008C4C3B" w:rsidRPr="00080090" w:rsidRDefault="002A37F7" w:rsidP="008C4C3B">
            <w:pPr>
              <w:jc w:val="center"/>
            </w:pPr>
            <w:r w:rsidRPr="002A37F7">
              <w:rPr>
                <w:rFonts w:hint="eastAsia"/>
              </w:rPr>
              <w:t>1.761 %</w:t>
            </w:r>
          </w:p>
        </w:tc>
        <w:tc>
          <w:tcPr>
            <w:tcW w:w="2428" w:type="dxa"/>
            <w:gridSpan w:val="3"/>
            <w:tcBorders>
              <w:top w:val="single" w:sz="4" w:space="0" w:color="AA9678"/>
              <w:left w:val="single" w:sz="4" w:space="0" w:color="AA9678"/>
              <w:bottom w:val="single" w:sz="4" w:space="0" w:color="AA9678"/>
            </w:tcBorders>
            <w:shd w:val="clear" w:color="auto" w:fill="auto"/>
          </w:tcPr>
          <w:p w:rsidR="008C4C3B" w:rsidRPr="00080090" w:rsidRDefault="002A37F7" w:rsidP="008C4C3B">
            <w:pPr>
              <w:jc w:val="center"/>
            </w:pPr>
            <w:r w:rsidRPr="002A37F7">
              <w:rPr>
                <w:rFonts w:hint="eastAsia"/>
              </w:rPr>
              <w:t>4.643%</w:t>
            </w:r>
          </w:p>
        </w:tc>
      </w:tr>
      <w:tr w:rsidR="008C4C3B" w:rsidRPr="00567F50" w:rsidTr="008C4C3B">
        <w:trPr>
          <w:gridBefore w:val="1"/>
          <w:gridAfter w:val="2"/>
          <w:wBefore w:w="1282" w:type="dxa"/>
          <w:wAfter w:w="1616" w:type="dxa"/>
          <w:trHeight w:val="243"/>
        </w:trPr>
        <w:tc>
          <w:tcPr>
            <w:tcW w:w="1417"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8C4C3B" w:rsidRPr="00567F50" w:rsidRDefault="008C4C3B" w:rsidP="008C4C3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交银60天B</w:t>
            </w:r>
          </w:p>
        </w:tc>
        <w:tc>
          <w:tcPr>
            <w:tcW w:w="1929" w:type="dxa"/>
            <w:gridSpan w:val="3"/>
            <w:tcBorders>
              <w:top w:val="single" w:sz="4" w:space="0" w:color="AA9678"/>
              <w:left w:val="single" w:sz="4" w:space="0" w:color="AA9678"/>
              <w:bottom w:val="single" w:sz="4" w:space="0" w:color="AA9678"/>
              <w:right w:val="single" w:sz="4" w:space="0" w:color="AA9678"/>
            </w:tcBorders>
            <w:shd w:val="pct5" w:color="auto" w:fill="auto"/>
            <w:noWrap/>
          </w:tcPr>
          <w:p w:rsidR="008C4C3B" w:rsidRPr="00080090" w:rsidRDefault="002A37F7" w:rsidP="008C4C3B">
            <w:pPr>
              <w:jc w:val="center"/>
            </w:pPr>
            <w:r w:rsidRPr="002A37F7">
              <w:rPr>
                <w:rFonts w:hint="eastAsia"/>
              </w:rPr>
              <w:t>0.5613</w:t>
            </w:r>
          </w:p>
        </w:tc>
        <w:tc>
          <w:tcPr>
            <w:tcW w:w="1736" w:type="dxa"/>
            <w:gridSpan w:val="3"/>
            <w:tcBorders>
              <w:top w:val="single" w:sz="4" w:space="0" w:color="AA9678"/>
              <w:left w:val="single" w:sz="4" w:space="0" w:color="AA9678"/>
              <w:bottom w:val="single" w:sz="4" w:space="0" w:color="AA9678"/>
            </w:tcBorders>
            <w:shd w:val="pct5" w:color="auto" w:fill="auto"/>
            <w:noWrap/>
          </w:tcPr>
          <w:p w:rsidR="008C4C3B" w:rsidRPr="00080090" w:rsidRDefault="002A37F7" w:rsidP="008C4C3B">
            <w:pPr>
              <w:jc w:val="center"/>
            </w:pPr>
            <w:r w:rsidRPr="002A37F7">
              <w:rPr>
                <w:rFonts w:hint="eastAsia"/>
              </w:rPr>
              <w:t>2.050 %</w:t>
            </w:r>
          </w:p>
        </w:tc>
        <w:tc>
          <w:tcPr>
            <w:tcW w:w="2428" w:type="dxa"/>
            <w:gridSpan w:val="3"/>
            <w:tcBorders>
              <w:top w:val="single" w:sz="4" w:space="0" w:color="AA9678"/>
              <w:left w:val="single" w:sz="4" w:space="0" w:color="AA9678"/>
              <w:bottom w:val="single" w:sz="4" w:space="0" w:color="AA9678"/>
            </w:tcBorders>
            <w:shd w:val="pct5" w:color="auto" w:fill="auto"/>
          </w:tcPr>
          <w:p w:rsidR="008C4C3B" w:rsidRDefault="002A37F7" w:rsidP="008C4C3B">
            <w:pPr>
              <w:jc w:val="center"/>
            </w:pPr>
            <w:r w:rsidRPr="002A37F7">
              <w:rPr>
                <w:rFonts w:hint="eastAsia"/>
              </w:rPr>
              <w:t>4.632%</w:t>
            </w:r>
          </w:p>
        </w:tc>
      </w:tr>
    </w:tbl>
    <w:p w:rsidR="00B7035E" w:rsidRDefault="00854404" w:rsidP="00D6713C">
      <w:pPr>
        <w:spacing w:line="360" w:lineRule="auto"/>
        <w:ind w:rightChars="471" w:right="989"/>
        <w:rPr>
          <w:rFonts w:ascii="仿宋" w:eastAsia="仿宋" w:hAnsi="仿宋"/>
          <w:color w:val="808080"/>
          <w:sz w:val="15"/>
          <w:szCs w:val="15"/>
        </w:rPr>
      </w:pPr>
      <w:r w:rsidRPr="00D6713C">
        <w:rPr>
          <w:rFonts w:ascii="仿宋" w:eastAsia="仿宋" w:hAnsi="仿宋"/>
          <w:noProof/>
          <w:color w:val="808080"/>
          <w:sz w:val="15"/>
          <w:szCs w:val="15"/>
        </w:rPr>
        <mc:AlternateContent>
          <mc:Choice Requires="wps">
            <w:drawing>
              <wp:anchor distT="45720" distB="45720" distL="114300" distR="114300" simplePos="0" relativeHeight="251659776" behindDoc="0" locked="0" layoutInCell="1" allowOverlap="1" wp14:anchorId="7C05A717" wp14:editId="7FE806B3">
                <wp:simplePos x="0" y="0"/>
                <wp:positionH relativeFrom="margin">
                  <wp:posOffset>714082</wp:posOffset>
                </wp:positionH>
                <wp:positionV relativeFrom="paragraph">
                  <wp:posOffset>7209302</wp:posOffset>
                </wp:positionV>
                <wp:extent cx="5581650" cy="1404620"/>
                <wp:effectExtent l="0" t="0" r="0" b="635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noFill/>
                        <a:ln w="9525">
                          <a:noFill/>
                          <a:miter lim="800000"/>
                          <a:headEnd/>
                          <a:tailEnd/>
                        </a:ln>
                      </wps:spPr>
                      <wps:txbx>
                        <w:txbxContent>
                          <w:p w:rsidR="003F66BF" w:rsidRDefault="003F66BF" w:rsidP="00664421">
                            <w:pPr>
                              <w:jc w:val="center"/>
                              <w:rPr>
                                <w:rFonts w:ascii="仿宋" w:eastAsia="仿宋" w:hAnsi="仿宋"/>
                                <w:color w:val="808080"/>
                                <w:sz w:val="15"/>
                                <w:szCs w:val="15"/>
                              </w:rPr>
                            </w:pPr>
                            <w:r w:rsidRPr="00A94D2A">
                              <w:rPr>
                                <w:rFonts w:ascii="仿宋" w:eastAsia="仿宋" w:hAnsi="仿宋" w:hint="eastAsia"/>
                                <w:color w:val="808080"/>
                                <w:sz w:val="15"/>
                                <w:szCs w:val="15"/>
                              </w:rPr>
                              <w:t>数据来源：交银施罗德、万得资讯、财汇资讯，截至201</w:t>
                            </w:r>
                            <w:r>
                              <w:rPr>
                                <w:rFonts w:ascii="仿宋" w:eastAsia="仿宋" w:hAnsi="仿宋"/>
                                <w:color w:val="808080"/>
                                <w:sz w:val="15"/>
                                <w:szCs w:val="15"/>
                              </w:rPr>
                              <w:t>5</w:t>
                            </w:r>
                            <w:r w:rsidRPr="00A94D2A">
                              <w:rPr>
                                <w:rFonts w:ascii="仿宋" w:eastAsia="仿宋" w:hAnsi="仿宋" w:hint="eastAsia"/>
                                <w:color w:val="808080"/>
                                <w:sz w:val="15"/>
                                <w:szCs w:val="15"/>
                              </w:rPr>
                              <w:t>年</w:t>
                            </w:r>
                            <w:r w:rsidR="001201FB">
                              <w:rPr>
                                <w:rFonts w:ascii="仿宋" w:eastAsia="仿宋" w:hAnsi="仿宋"/>
                                <w:color w:val="808080"/>
                                <w:sz w:val="15"/>
                                <w:szCs w:val="15"/>
                              </w:rPr>
                              <w:t>11</w:t>
                            </w:r>
                            <w:r w:rsidRPr="00A94D2A">
                              <w:rPr>
                                <w:rFonts w:ascii="仿宋" w:eastAsia="仿宋" w:hAnsi="仿宋" w:hint="eastAsia"/>
                                <w:color w:val="808080"/>
                                <w:sz w:val="15"/>
                                <w:szCs w:val="15"/>
                              </w:rPr>
                              <w:t>月</w:t>
                            </w:r>
                            <w:r w:rsidR="001201FB">
                              <w:rPr>
                                <w:rFonts w:ascii="仿宋" w:eastAsia="仿宋" w:hAnsi="仿宋"/>
                                <w:color w:val="808080"/>
                                <w:sz w:val="15"/>
                                <w:szCs w:val="15"/>
                              </w:rPr>
                              <w:t>6</w:t>
                            </w:r>
                            <w:r w:rsidRPr="00A94D2A">
                              <w:rPr>
                                <w:rFonts w:ascii="仿宋" w:eastAsia="仿宋" w:hAnsi="仿宋" w:hint="eastAsia"/>
                                <w:color w:val="808080"/>
                                <w:sz w:val="15"/>
                                <w:szCs w:val="15"/>
                              </w:rPr>
                              <w:t>日，</w:t>
                            </w:r>
                          </w:p>
                          <w:p w:rsidR="003F66BF" w:rsidRDefault="003F66BF" w:rsidP="00664421">
                            <w:pPr>
                              <w:jc w:val="center"/>
                            </w:pPr>
                            <w:r w:rsidRPr="00A94D2A">
                              <w:rPr>
                                <w:rFonts w:ascii="仿宋" w:eastAsia="仿宋" w:hAnsi="仿宋" w:hint="eastAsia"/>
                                <w:color w:val="808080"/>
                                <w:sz w:val="15"/>
                                <w:szCs w:val="15"/>
                              </w:rPr>
                              <w:t>交银环球、交银资源</w:t>
                            </w:r>
                            <w:r>
                              <w:rPr>
                                <w:rFonts w:ascii="仿宋" w:eastAsia="仿宋" w:hAnsi="仿宋" w:hint="eastAsia"/>
                                <w:color w:val="808080"/>
                                <w:sz w:val="15"/>
                                <w:szCs w:val="15"/>
                              </w:rPr>
                              <w:t>、</w:t>
                            </w:r>
                            <w:r w:rsidRPr="00FD5409">
                              <w:rPr>
                                <w:rFonts w:ascii="仿宋" w:eastAsia="仿宋" w:hAnsi="仿宋" w:hint="eastAsia"/>
                                <w:color w:val="808080"/>
                                <w:sz w:val="15"/>
                                <w:szCs w:val="15"/>
                              </w:rPr>
                              <w:t>交</w:t>
                            </w:r>
                            <w:proofErr w:type="gramStart"/>
                            <w:r w:rsidRPr="00FD5409">
                              <w:rPr>
                                <w:rFonts w:ascii="仿宋" w:eastAsia="仿宋" w:hAnsi="仿宋" w:hint="eastAsia"/>
                                <w:color w:val="808080"/>
                                <w:sz w:val="15"/>
                                <w:szCs w:val="15"/>
                              </w:rPr>
                              <w:t>银海外</w:t>
                            </w:r>
                            <w:proofErr w:type="gramEnd"/>
                            <w:r w:rsidRPr="00FD5409">
                              <w:rPr>
                                <w:rFonts w:ascii="仿宋" w:eastAsia="仿宋" w:hAnsi="仿宋" w:hint="eastAsia"/>
                                <w:color w:val="808080"/>
                                <w:sz w:val="15"/>
                                <w:szCs w:val="15"/>
                              </w:rPr>
                              <w:t>中国互联网(LOF)</w:t>
                            </w:r>
                            <w:r w:rsidRPr="00A94D2A">
                              <w:rPr>
                                <w:rFonts w:ascii="仿宋" w:eastAsia="仿宋" w:hAnsi="仿宋" w:hint="eastAsia"/>
                                <w:color w:val="808080"/>
                                <w:sz w:val="15"/>
                                <w:szCs w:val="15"/>
                              </w:rPr>
                              <w:t>净值数据截至201</w:t>
                            </w:r>
                            <w:r>
                              <w:rPr>
                                <w:rFonts w:ascii="仿宋" w:eastAsia="仿宋" w:hAnsi="仿宋"/>
                                <w:color w:val="808080"/>
                                <w:sz w:val="15"/>
                                <w:szCs w:val="15"/>
                              </w:rPr>
                              <w:t>5</w:t>
                            </w:r>
                            <w:r w:rsidRPr="00A94D2A">
                              <w:rPr>
                                <w:rFonts w:ascii="仿宋" w:eastAsia="仿宋" w:hAnsi="仿宋" w:hint="eastAsia"/>
                                <w:color w:val="808080"/>
                                <w:sz w:val="15"/>
                                <w:szCs w:val="15"/>
                              </w:rPr>
                              <w:t>年</w:t>
                            </w:r>
                            <w:r w:rsidR="001C7C83">
                              <w:rPr>
                                <w:rFonts w:ascii="仿宋" w:eastAsia="仿宋" w:hAnsi="仿宋"/>
                                <w:color w:val="808080"/>
                                <w:sz w:val="15"/>
                                <w:szCs w:val="15"/>
                              </w:rPr>
                              <w:t>11</w:t>
                            </w:r>
                            <w:r w:rsidRPr="00A94D2A">
                              <w:rPr>
                                <w:rFonts w:ascii="仿宋" w:eastAsia="仿宋" w:hAnsi="仿宋" w:hint="eastAsia"/>
                                <w:color w:val="808080"/>
                                <w:sz w:val="15"/>
                                <w:szCs w:val="15"/>
                              </w:rPr>
                              <w:t>月</w:t>
                            </w:r>
                            <w:r w:rsidR="001C7C83">
                              <w:rPr>
                                <w:rFonts w:ascii="仿宋" w:eastAsia="仿宋" w:hAnsi="仿宋"/>
                                <w:color w:val="808080"/>
                                <w:sz w:val="15"/>
                                <w:szCs w:val="15"/>
                              </w:rPr>
                              <w:t>5</w:t>
                            </w:r>
                            <w:r w:rsidRPr="00A94D2A">
                              <w:rPr>
                                <w:rFonts w:ascii="仿宋" w:eastAsia="仿宋" w:hAnsi="仿宋" w:hint="eastAsia"/>
                                <w:color w:val="808080"/>
                                <w:sz w:val="15"/>
                                <w:szCs w:val="15"/>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C05A717" id="_x0000_t202" coordsize="21600,21600" o:spt="202" path="m,l,21600r21600,l21600,xe">
                <v:stroke joinstyle="miter"/>
                <v:path gradientshapeok="t" o:connecttype="rect"/>
              </v:shapetype>
              <v:shape id="文本框 2" o:spid="_x0000_s1026" type="#_x0000_t202" style="position:absolute;left:0;text-align:left;margin-left:56.25pt;margin-top:567.65pt;width:439.5pt;height:110.6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" filled="f" stroked="f">
                <v:textbox style="mso-fit-shape-to-text:t">
                  <w:txbxContent>
                    <w:p w:rsidR="003F66BF" w:rsidRDefault="003F66BF" w:rsidP="00664421">
                      <w:pPr>
                        <w:jc w:val="center"/>
                        <w:rPr>
                          <w:rFonts w:ascii="仿宋" w:eastAsia="仿宋" w:hAnsi="仿宋"/>
                          <w:color w:val="808080"/>
                          <w:sz w:val="15"/>
                          <w:szCs w:val="15"/>
                        </w:rPr>
                      </w:pPr>
                      <w:r w:rsidRPr="00A94D2A">
                        <w:rPr>
                          <w:rFonts w:ascii="仿宋" w:eastAsia="仿宋" w:hAnsi="仿宋" w:hint="eastAsia"/>
                          <w:color w:val="808080"/>
                          <w:sz w:val="15"/>
                          <w:szCs w:val="15"/>
                        </w:rPr>
                        <w:t>数据来源：交银施罗德、万得资讯、财汇资讯，截至201</w:t>
                      </w:r>
                      <w:r>
                        <w:rPr>
                          <w:rFonts w:ascii="仿宋" w:eastAsia="仿宋" w:hAnsi="仿宋"/>
                          <w:color w:val="808080"/>
                          <w:sz w:val="15"/>
                          <w:szCs w:val="15"/>
                        </w:rPr>
                        <w:t>5</w:t>
                      </w:r>
                      <w:r w:rsidRPr="00A94D2A">
                        <w:rPr>
                          <w:rFonts w:ascii="仿宋" w:eastAsia="仿宋" w:hAnsi="仿宋" w:hint="eastAsia"/>
                          <w:color w:val="808080"/>
                          <w:sz w:val="15"/>
                          <w:szCs w:val="15"/>
                        </w:rPr>
                        <w:t>年</w:t>
                      </w:r>
                      <w:r w:rsidR="001201FB">
                        <w:rPr>
                          <w:rFonts w:ascii="仿宋" w:eastAsia="仿宋" w:hAnsi="仿宋"/>
                          <w:color w:val="808080"/>
                          <w:sz w:val="15"/>
                          <w:szCs w:val="15"/>
                        </w:rPr>
                        <w:t>11</w:t>
                      </w:r>
                      <w:r w:rsidRPr="00A94D2A">
                        <w:rPr>
                          <w:rFonts w:ascii="仿宋" w:eastAsia="仿宋" w:hAnsi="仿宋" w:hint="eastAsia"/>
                          <w:color w:val="808080"/>
                          <w:sz w:val="15"/>
                          <w:szCs w:val="15"/>
                        </w:rPr>
                        <w:t>月</w:t>
                      </w:r>
                      <w:r w:rsidR="001201FB">
                        <w:rPr>
                          <w:rFonts w:ascii="仿宋" w:eastAsia="仿宋" w:hAnsi="仿宋"/>
                          <w:color w:val="808080"/>
                          <w:sz w:val="15"/>
                          <w:szCs w:val="15"/>
                        </w:rPr>
                        <w:t>6</w:t>
                      </w:r>
                      <w:r w:rsidRPr="00A94D2A">
                        <w:rPr>
                          <w:rFonts w:ascii="仿宋" w:eastAsia="仿宋" w:hAnsi="仿宋" w:hint="eastAsia"/>
                          <w:color w:val="808080"/>
                          <w:sz w:val="15"/>
                          <w:szCs w:val="15"/>
                        </w:rPr>
                        <w:t>日，</w:t>
                      </w:r>
                    </w:p>
                    <w:p w:rsidR="003F66BF" w:rsidRDefault="003F66BF" w:rsidP="00664421">
                      <w:pPr>
                        <w:jc w:val="center"/>
                      </w:pPr>
                      <w:r w:rsidRPr="00A94D2A">
                        <w:rPr>
                          <w:rFonts w:ascii="仿宋" w:eastAsia="仿宋" w:hAnsi="仿宋" w:hint="eastAsia"/>
                          <w:color w:val="808080"/>
                          <w:sz w:val="15"/>
                          <w:szCs w:val="15"/>
                        </w:rPr>
                        <w:t>交银环球、交银资源</w:t>
                      </w:r>
                      <w:r>
                        <w:rPr>
                          <w:rFonts w:ascii="仿宋" w:eastAsia="仿宋" w:hAnsi="仿宋" w:hint="eastAsia"/>
                          <w:color w:val="808080"/>
                          <w:sz w:val="15"/>
                          <w:szCs w:val="15"/>
                        </w:rPr>
                        <w:t>、</w:t>
                      </w:r>
                      <w:r w:rsidRPr="00FD5409">
                        <w:rPr>
                          <w:rFonts w:ascii="仿宋" w:eastAsia="仿宋" w:hAnsi="仿宋" w:hint="eastAsia"/>
                          <w:color w:val="808080"/>
                          <w:sz w:val="15"/>
                          <w:szCs w:val="15"/>
                        </w:rPr>
                        <w:t>交</w:t>
                      </w:r>
                      <w:proofErr w:type="gramStart"/>
                      <w:r w:rsidRPr="00FD5409">
                        <w:rPr>
                          <w:rFonts w:ascii="仿宋" w:eastAsia="仿宋" w:hAnsi="仿宋" w:hint="eastAsia"/>
                          <w:color w:val="808080"/>
                          <w:sz w:val="15"/>
                          <w:szCs w:val="15"/>
                        </w:rPr>
                        <w:t>银海外</w:t>
                      </w:r>
                      <w:proofErr w:type="gramEnd"/>
                      <w:r w:rsidRPr="00FD5409">
                        <w:rPr>
                          <w:rFonts w:ascii="仿宋" w:eastAsia="仿宋" w:hAnsi="仿宋" w:hint="eastAsia"/>
                          <w:color w:val="808080"/>
                          <w:sz w:val="15"/>
                          <w:szCs w:val="15"/>
                        </w:rPr>
                        <w:t>中国互联网(LOF)</w:t>
                      </w:r>
                      <w:r w:rsidRPr="00A94D2A">
                        <w:rPr>
                          <w:rFonts w:ascii="仿宋" w:eastAsia="仿宋" w:hAnsi="仿宋" w:hint="eastAsia"/>
                          <w:color w:val="808080"/>
                          <w:sz w:val="15"/>
                          <w:szCs w:val="15"/>
                        </w:rPr>
                        <w:t>净值数据截至201</w:t>
                      </w:r>
                      <w:r>
                        <w:rPr>
                          <w:rFonts w:ascii="仿宋" w:eastAsia="仿宋" w:hAnsi="仿宋"/>
                          <w:color w:val="808080"/>
                          <w:sz w:val="15"/>
                          <w:szCs w:val="15"/>
                        </w:rPr>
                        <w:t>5</w:t>
                      </w:r>
                      <w:r w:rsidRPr="00A94D2A">
                        <w:rPr>
                          <w:rFonts w:ascii="仿宋" w:eastAsia="仿宋" w:hAnsi="仿宋" w:hint="eastAsia"/>
                          <w:color w:val="808080"/>
                          <w:sz w:val="15"/>
                          <w:szCs w:val="15"/>
                        </w:rPr>
                        <w:t>年</w:t>
                      </w:r>
                      <w:r w:rsidR="001C7C83">
                        <w:rPr>
                          <w:rFonts w:ascii="仿宋" w:eastAsia="仿宋" w:hAnsi="仿宋"/>
                          <w:color w:val="808080"/>
                          <w:sz w:val="15"/>
                          <w:szCs w:val="15"/>
                        </w:rPr>
                        <w:t>11</w:t>
                      </w:r>
                      <w:r w:rsidRPr="00A94D2A">
                        <w:rPr>
                          <w:rFonts w:ascii="仿宋" w:eastAsia="仿宋" w:hAnsi="仿宋" w:hint="eastAsia"/>
                          <w:color w:val="808080"/>
                          <w:sz w:val="15"/>
                          <w:szCs w:val="15"/>
                        </w:rPr>
                        <w:t>月</w:t>
                      </w:r>
                      <w:r w:rsidR="001C7C83">
                        <w:rPr>
                          <w:rFonts w:ascii="仿宋" w:eastAsia="仿宋" w:hAnsi="仿宋"/>
                          <w:color w:val="808080"/>
                          <w:sz w:val="15"/>
                          <w:szCs w:val="15"/>
                        </w:rPr>
                        <w:t>5</w:t>
                      </w:r>
                      <w:r w:rsidRPr="00A94D2A">
                        <w:rPr>
                          <w:rFonts w:ascii="仿宋" w:eastAsia="仿宋" w:hAnsi="仿宋" w:hint="eastAsia"/>
                          <w:color w:val="808080"/>
                          <w:sz w:val="15"/>
                          <w:szCs w:val="15"/>
                        </w:rPr>
                        <w:t>日。</w:t>
                      </w:r>
                    </w:p>
                  </w:txbxContent>
                </v:textbox>
                <w10:wrap anchorx="margin"/>
              </v:shape>
            </w:pict>
          </mc:Fallback>
        </mc:AlternateContent>
      </w:r>
    </w:p>
    <w:sectPr w:rsidR="00B7035E" w:rsidSect="009173CC">
      <w:headerReference w:type="default" r:id="rId65"/>
      <w:footerReference w:type="default" r:id="rId66"/>
      <w:headerReference w:type="first" r:id="rId67"/>
      <w:pgSz w:w="11906" w:h="16838"/>
      <w:pgMar w:top="1814" w:right="0" w:bottom="1440" w:left="0" w:header="0" w:footer="45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EC4" w:rsidRDefault="00766EC4" w:rsidP="000E7112">
      <w:r>
        <w:separator/>
      </w:r>
    </w:p>
  </w:endnote>
  <w:endnote w:type="continuationSeparator" w:id="0">
    <w:p w:rsidR="00766EC4" w:rsidRDefault="00766EC4" w:rsidP="000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6BF" w:rsidRDefault="003F66BF" w:rsidP="00210641">
    <w:pPr>
      <w:pStyle w:val="a3"/>
    </w:pPr>
  </w:p>
  <w:p w:rsidR="003F66BF" w:rsidRDefault="003F66BF" w:rsidP="00210641">
    <w:pPr>
      <w:pStyle w:val="a3"/>
    </w:pPr>
    <w:r>
      <w:rPr>
        <w:noProof/>
      </w:rPr>
      <w:drawing>
        <wp:inline distT="0" distB="0" distL="0" distR="0" wp14:anchorId="266500C5" wp14:editId="0BDB4DF3">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3F66BF" w:rsidRDefault="003F66BF" w:rsidP="006A5CE8">
    <w:pPr>
      <w:pStyle w:val="a4"/>
      <w:jc w:val="center"/>
    </w:pPr>
    <w:r>
      <w:rPr>
        <w:noProof/>
      </w:rPr>
      <w:drawing>
        <wp:inline distT="0" distB="0" distL="0" distR="0" wp14:anchorId="774A2895" wp14:editId="7303DD01">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396D61">
      <w:rPr>
        <w:b/>
        <w:noProof/>
        <w:color w:val="0088CC"/>
      </w:rPr>
      <w:t>9</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396D61">
      <w:rPr>
        <w:b/>
        <w:noProof/>
        <w:color w:val="7F7F7F"/>
      </w:rPr>
      <w:t>9</w:t>
    </w:r>
    <w:r w:rsidRPr="006A5CE8">
      <w:rPr>
        <w:b/>
        <w:color w:val="7F7F7F"/>
        <w:sz w:val="24"/>
        <w:szCs w:val="24"/>
      </w:rPr>
      <w:fldChar w:fldCharType="end"/>
    </w:r>
  </w:p>
  <w:p w:rsidR="003F66BF" w:rsidRDefault="003F66BF" w:rsidP="00210641">
    <w:pPr>
      <w:pStyle w:val="a3"/>
    </w:pPr>
  </w:p>
  <w:p w:rsidR="003F66BF" w:rsidRDefault="003F66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EC4" w:rsidRDefault="00766EC4" w:rsidP="000E7112">
      <w:r>
        <w:separator/>
      </w:r>
    </w:p>
  </w:footnote>
  <w:footnote w:type="continuationSeparator" w:id="0">
    <w:p w:rsidR="00766EC4" w:rsidRDefault="00766EC4" w:rsidP="000E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6BF" w:rsidRDefault="003F66BF" w:rsidP="00F804BC">
    <w:pPr>
      <w:pStyle w:val="a3"/>
      <w:ind w:rightChars="-857" w:right="-1800"/>
      <w:jc w:val="left"/>
      <w:rPr>
        <w:noProof/>
      </w:rPr>
    </w:pPr>
    <w:r>
      <w:rPr>
        <w:noProof/>
      </w:rPr>
      <mc:AlternateContent>
        <mc:Choice Requires="wps">
          <w:drawing>
            <wp:anchor distT="0" distB="0" distL="114300" distR="114300" simplePos="0" relativeHeight="251657216" behindDoc="0" locked="0" layoutInCell="1" allowOverlap="1" wp14:anchorId="4E3160DC" wp14:editId="575DA53F">
              <wp:simplePos x="0" y="0"/>
              <wp:positionH relativeFrom="column">
                <wp:posOffset>2112645</wp:posOffset>
              </wp:positionH>
              <wp:positionV relativeFrom="paragraph">
                <wp:posOffset>955675</wp:posOffset>
              </wp:positionV>
              <wp:extent cx="1864995" cy="239395"/>
              <wp:effectExtent l="0" t="0" r="0" b="825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F66BF" w:rsidRPr="009830F8" w:rsidRDefault="003F66BF">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5</w:t>
                          </w:r>
                          <w:r w:rsidRPr="00655522">
                            <w:rPr>
                              <w:rFonts w:ascii="Arial" w:hAnsi="宋体" w:cs="Arial"/>
                              <w:b/>
                              <w:color w:val="FFFFFF"/>
                              <w:sz w:val="18"/>
                              <w:szCs w:val="18"/>
                            </w:rPr>
                            <w:t>年</w:t>
                          </w:r>
                          <w:r>
                            <w:rPr>
                              <w:rFonts w:ascii="Arial" w:hAnsi="宋体" w:cs="Arial"/>
                              <w:b/>
                              <w:color w:val="FFFFFF"/>
                              <w:sz w:val="18"/>
                              <w:szCs w:val="18"/>
                            </w:rPr>
                            <w:t>11</w:t>
                          </w:r>
                          <w:r>
                            <w:rPr>
                              <w:rFonts w:ascii="Arial" w:hAnsi="宋体" w:cs="Arial"/>
                              <w:b/>
                              <w:color w:val="FFFFFF"/>
                              <w:sz w:val="18"/>
                              <w:szCs w:val="18"/>
                            </w:rPr>
                            <w:t>月</w:t>
                          </w:r>
                          <w:r w:rsidR="00BF4013">
                            <w:rPr>
                              <w:rFonts w:ascii="Arial" w:hAnsi="宋体" w:cs="Arial"/>
                              <w:b/>
                              <w:color w:val="FFFFFF"/>
                              <w:sz w:val="18"/>
                              <w:szCs w:val="18"/>
                            </w:rPr>
                            <w:t>9</w:t>
                          </w:r>
                          <w:r>
                            <w:rPr>
                              <w:rFonts w:ascii="Arial" w:hAnsi="宋体" w:cs="Arial" w:hint="eastAsia"/>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43</w:t>
                          </w:r>
                          <w:r w:rsidR="00BF4013">
                            <w:rPr>
                              <w:rFonts w:ascii="Arial" w:hAnsi="宋体" w:cs="Arial"/>
                              <w:b/>
                              <w:color w:val="FFFFFF"/>
                              <w:sz w:val="18"/>
                              <w:szCs w:val="18"/>
                            </w:rPr>
                            <w:t>4</w:t>
                          </w:r>
                          <w:r>
                            <w:rPr>
                              <w:rFonts w:ascii="Arial" w:hAnsi="宋体" w:cs="Arial" w:hint="eastAsia"/>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E3160DC" id="_x0000_t202" coordsize="21600,21600" o:spt="202" path="m,l,21600r21600,l21600,xe">
              <v:stroke joinstyle="miter"/>
              <v:path gradientshapeok="t" o:connecttype="rect"/>
            </v:shapetype>
            <v:shape id="Text Box 3" o:spid="_x0000_s1027" type="#_x0000_t202" style="position:absolute;margin-left:166.35pt;margin-top:75.25pt;width:146.85pt;height:18.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3F66BF" w:rsidRPr="009830F8" w:rsidRDefault="003F66BF">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5</w:t>
                    </w:r>
                    <w:r w:rsidRPr="00655522">
                      <w:rPr>
                        <w:rFonts w:ascii="Arial" w:hAnsi="宋体" w:cs="Arial"/>
                        <w:b/>
                        <w:color w:val="FFFFFF"/>
                        <w:sz w:val="18"/>
                        <w:szCs w:val="18"/>
                      </w:rPr>
                      <w:t>年</w:t>
                    </w:r>
                    <w:r>
                      <w:rPr>
                        <w:rFonts w:ascii="Arial" w:hAnsi="宋体" w:cs="Arial"/>
                        <w:b/>
                        <w:color w:val="FFFFFF"/>
                        <w:sz w:val="18"/>
                        <w:szCs w:val="18"/>
                      </w:rPr>
                      <w:t>11</w:t>
                    </w:r>
                    <w:r>
                      <w:rPr>
                        <w:rFonts w:ascii="Arial" w:hAnsi="宋体" w:cs="Arial"/>
                        <w:b/>
                        <w:color w:val="FFFFFF"/>
                        <w:sz w:val="18"/>
                        <w:szCs w:val="18"/>
                      </w:rPr>
                      <w:t>月</w:t>
                    </w:r>
                    <w:r w:rsidR="00BF4013">
                      <w:rPr>
                        <w:rFonts w:ascii="Arial" w:hAnsi="宋体" w:cs="Arial"/>
                        <w:b/>
                        <w:color w:val="FFFFFF"/>
                        <w:sz w:val="18"/>
                        <w:szCs w:val="18"/>
                      </w:rPr>
                      <w:t>9</w:t>
                    </w:r>
                    <w:r>
                      <w:rPr>
                        <w:rFonts w:ascii="Arial" w:hAnsi="宋体" w:cs="Arial" w:hint="eastAsia"/>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43</w:t>
                    </w:r>
                    <w:r w:rsidR="00BF4013">
                      <w:rPr>
                        <w:rFonts w:ascii="Arial" w:hAnsi="宋体" w:cs="Arial"/>
                        <w:b/>
                        <w:color w:val="FFFFFF"/>
                        <w:sz w:val="18"/>
                        <w:szCs w:val="18"/>
                      </w:rPr>
                      <w:t>4</w:t>
                    </w:r>
                    <w:r>
                      <w:rPr>
                        <w:rFonts w:ascii="Arial" w:hAnsi="宋体" w:cs="Arial" w:hint="eastAsia"/>
                        <w:b/>
                        <w:color w:val="FFFFFF"/>
                        <w:sz w:val="18"/>
                        <w:szCs w:val="18"/>
                      </w:rPr>
                      <w:t>期</w:t>
                    </w:r>
                  </w:p>
                </w:txbxContent>
              </v:textbox>
            </v:shape>
          </w:pict>
        </mc:Fallback>
      </mc:AlternateContent>
    </w:r>
    <w:r>
      <w:rPr>
        <w:noProof/>
      </w:rPr>
      <w:drawing>
        <wp:inline distT="0" distB="0" distL="0" distR="0" wp14:anchorId="7DD30F39" wp14:editId="24FC0B06">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3F66BF" w:rsidRDefault="003F66B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6BF" w:rsidRDefault="003F66BF" w:rsidP="00655522">
    <w:pPr>
      <w:pStyle w:val="a3"/>
      <w:ind w:rightChars="-857" w:right="-1800"/>
      <w:rPr>
        <w:noProof/>
      </w:rPr>
    </w:pPr>
  </w:p>
  <w:p w:rsidR="003F66BF" w:rsidRDefault="003F66BF" w:rsidP="00F804BC">
    <w:pPr>
      <w:pStyle w:val="a3"/>
      <w:ind w:rightChars="-857" w:right="-1800"/>
      <w:jc w:val="left"/>
      <w:rPr>
        <w:noProof/>
      </w:rPr>
    </w:pPr>
    <w:r>
      <w:rPr>
        <w:noProof/>
      </w:rPr>
      <w:drawing>
        <wp:anchor distT="0" distB="0" distL="114300" distR="114300" simplePos="0" relativeHeight="251656191" behindDoc="1" locked="0" layoutInCell="1" allowOverlap="1" wp14:anchorId="290A29F7" wp14:editId="05F8BF34">
          <wp:simplePos x="0" y="0"/>
          <wp:positionH relativeFrom="column">
            <wp:posOffset>495605</wp:posOffset>
          </wp:positionH>
          <wp:positionV relativeFrom="paragraph">
            <wp:posOffset>1286510</wp:posOffset>
          </wp:positionV>
          <wp:extent cx="6448425" cy="246380"/>
          <wp:effectExtent l="0" t="0" r="9525" b="1270"/>
          <wp:wrapTight wrapText="bothSides">
            <wp:wrapPolygon edited="0">
              <wp:start x="0" y="0"/>
              <wp:lineTo x="0" y="20041"/>
              <wp:lineTo x="21568" y="20041"/>
              <wp:lineTo x="2156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2463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8240" behindDoc="0" locked="0" layoutInCell="1" allowOverlap="1" wp14:anchorId="70803D59" wp14:editId="02BE67F0">
              <wp:simplePos x="0" y="0"/>
              <wp:positionH relativeFrom="column">
                <wp:posOffset>541020</wp:posOffset>
              </wp:positionH>
              <wp:positionV relativeFrom="paragraph">
                <wp:posOffset>1280795</wp:posOffset>
              </wp:positionV>
              <wp:extent cx="1864995" cy="239395"/>
              <wp:effectExtent l="0" t="0" r="0"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3F66BF" w:rsidRPr="004F0FD3" w:rsidRDefault="003F66BF"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5</w:t>
                          </w:r>
                          <w:r w:rsidRPr="004F0FD3">
                            <w:rPr>
                              <w:rFonts w:ascii="Arial" w:hAnsi="宋体" w:cs="Arial"/>
                              <w:b/>
                              <w:color w:val="FFFFFF"/>
                              <w:sz w:val="18"/>
                              <w:szCs w:val="18"/>
                            </w:rPr>
                            <w:t>年</w:t>
                          </w:r>
                          <w:r>
                            <w:rPr>
                              <w:rFonts w:ascii="Arial" w:hAnsi="宋体" w:cs="Arial"/>
                              <w:b/>
                              <w:color w:val="FFFFFF"/>
                              <w:sz w:val="18"/>
                              <w:szCs w:val="18"/>
                            </w:rPr>
                            <w:t>11</w:t>
                          </w:r>
                          <w:r>
                            <w:rPr>
                              <w:rFonts w:ascii="Arial" w:hAnsi="宋体" w:cs="Arial"/>
                              <w:b/>
                              <w:color w:val="FFFFFF"/>
                              <w:sz w:val="18"/>
                              <w:szCs w:val="18"/>
                            </w:rPr>
                            <w:t>月</w:t>
                          </w:r>
                          <w:r w:rsidR="006701E4">
                            <w:rPr>
                              <w:rFonts w:ascii="Arial" w:hAnsi="宋体" w:cs="Arial"/>
                              <w:b/>
                              <w:color w:val="FFFFFF"/>
                              <w:sz w:val="18"/>
                              <w:szCs w:val="18"/>
                            </w:rPr>
                            <w:t>9</w:t>
                          </w:r>
                          <w:r>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w:t>
                          </w:r>
                          <w:r w:rsidR="006701E4">
                            <w:rPr>
                              <w:rFonts w:ascii="Arial" w:hAnsi="宋体" w:cs="Arial"/>
                              <w:b/>
                              <w:color w:val="FFFFFF"/>
                              <w:sz w:val="18"/>
                              <w:szCs w:val="18"/>
                            </w:rPr>
                            <w:t>34</w:t>
                          </w:r>
                          <w:r>
                            <w:rPr>
                              <w:rFonts w:ascii="Arial" w:hAnsi="宋体" w:cs="Arial" w:hint="eastAsia"/>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803D59" id="_x0000_t202" coordsize="21600,21600" o:spt="202" path="m,l,21600r21600,l21600,xe">
              <v:stroke joinstyle="miter"/>
              <v:path gradientshapeok="t" o:connecttype="rect"/>
            </v:shapetype>
            <v:shape id="Text Box 4" o:spid="_x0000_s1028" type="#_x0000_t202" style="position:absolute;margin-left:42.6pt;margin-top:100.85pt;width:146.85pt;height:18.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3F66BF" w:rsidRPr="004F0FD3" w:rsidRDefault="003F66BF"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5</w:t>
                    </w:r>
                    <w:r w:rsidRPr="004F0FD3">
                      <w:rPr>
                        <w:rFonts w:ascii="Arial" w:hAnsi="宋体" w:cs="Arial"/>
                        <w:b/>
                        <w:color w:val="FFFFFF"/>
                        <w:sz w:val="18"/>
                        <w:szCs w:val="18"/>
                      </w:rPr>
                      <w:t>年</w:t>
                    </w:r>
                    <w:r>
                      <w:rPr>
                        <w:rFonts w:ascii="Arial" w:hAnsi="宋体" w:cs="Arial"/>
                        <w:b/>
                        <w:color w:val="FFFFFF"/>
                        <w:sz w:val="18"/>
                        <w:szCs w:val="18"/>
                      </w:rPr>
                      <w:t>11</w:t>
                    </w:r>
                    <w:r>
                      <w:rPr>
                        <w:rFonts w:ascii="Arial" w:hAnsi="宋体" w:cs="Arial"/>
                        <w:b/>
                        <w:color w:val="FFFFFF"/>
                        <w:sz w:val="18"/>
                        <w:szCs w:val="18"/>
                      </w:rPr>
                      <w:t>月</w:t>
                    </w:r>
                    <w:r w:rsidR="006701E4">
                      <w:rPr>
                        <w:rFonts w:ascii="Arial" w:hAnsi="宋体" w:cs="Arial"/>
                        <w:b/>
                        <w:color w:val="FFFFFF"/>
                        <w:sz w:val="18"/>
                        <w:szCs w:val="18"/>
                      </w:rPr>
                      <w:t>9</w:t>
                    </w:r>
                    <w:r>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w:t>
                    </w:r>
                    <w:r w:rsidR="006701E4">
                      <w:rPr>
                        <w:rFonts w:ascii="Arial" w:hAnsi="宋体" w:cs="Arial"/>
                        <w:b/>
                        <w:color w:val="FFFFFF"/>
                        <w:sz w:val="18"/>
                        <w:szCs w:val="18"/>
                      </w:rPr>
                      <w:t>34</w:t>
                    </w:r>
                    <w:r>
                      <w:rPr>
                        <w:rFonts w:ascii="Arial" w:hAnsi="宋体" w:cs="Arial" w:hint="eastAsia"/>
                        <w:b/>
                        <w:color w:val="FFFFFF"/>
                        <w:sz w:val="18"/>
                        <w:szCs w:val="18"/>
                      </w:rPr>
                      <w:t>期</w:t>
                    </w:r>
                  </w:p>
                </w:txbxContent>
              </v:textbox>
            </v:shape>
          </w:pict>
        </mc:Fallback>
      </mc:AlternateContent>
    </w:r>
    <w:r>
      <w:rPr>
        <w:noProof/>
      </w:rPr>
      <w:drawing>
        <wp:inline distT="0" distB="0" distL="0" distR="0" wp14:anchorId="5DA6052D" wp14:editId="452188E2">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2"/>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p>
  <w:p w:rsidR="003F66BF" w:rsidRDefault="003F66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15:restartNumberingAfterBreak="0">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15:restartNumberingAfterBreak="0">
    <w:nsid w:val="1100711F"/>
    <w:multiLevelType w:val="hybridMultilevel"/>
    <w:tmpl w:val="582269A4"/>
    <w:lvl w:ilvl="0" w:tplc="D78A7B5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15:restartNumberingAfterBreak="0">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15:restartNumberingAfterBreak="0">
    <w:nsid w:val="29235A60"/>
    <w:multiLevelType w:val="hybridMultilevel"/>
    <w:tmpl w:val="5D4EEBFA"/>
    <w:lvl w:ilvl="0" w:tplc="B930F6E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28850CF"/>
    <w:multiLevelType w:val="hybridMultilevel"/>
    <w:tmpl w:val="2496066A"/>
    <w:lvl w:ilvl="0" w:tplc="0764032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15:restartNumberingAfterBreak="0">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10" w15:restartNumberingAfterBreak="0">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15:restartNumberingAfterBreak="0">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2" w15:restartNumberingAfterBreak="0">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15:restartNumberingAfterBreak="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15:restartNumberingAfterBreak="0">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5" w15:restartNumberingAfterBreak="0">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6" w15:restartNumberingAfterBreak="0">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7" w15:restartNumberingAfterBreak="0">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4"/>
  </w:num>
  <w:num w:numId="2">
    <w:abstractNumId w:val="0"/>
  </w:num>
  <w:num w:numId="3">
    <w:abstractNumId w:val="12"/>
  </w:num>
  <w:num w:numId="4">
    <w:abstractNumId w:val="4"/>
  </w:num>
  <w:num w:numId="5">
    <w:abstractNumId w:val="15"/>
  </w:num>
  <w:num w:numId="6">
    <w:abstractNumId w:val="17"/>
  </w:num>
  <w:num w:numId="7">
    <w:abstractNumId w:val="11"/>
  </w:num>
  <w:num w:numId="8">
    <w:abstractNumId w:val="13"/>
  </w:num>
  <w:num w:numId="9">
    <w:abstractNumId w:val="8"/>
  </w:num>
  <w:num w:numId="10">
    <w:abstractNumId w:val="5"/>
  </w:num>
  <w:num w:numId="11">
    <w:abstractNumId w:val="10"/>
  </w:num>
  <w:num w:numId="12">
    <w:abstractNumId w:val="1"/>
  </w:num>
  <w:num w:numId="13">
    <w:abstractNumId w:val="18"/>
  </w:num>
  <w:num w:numId="14">
    <w:abstractNumId w:val="16"/>
  </w:num>
  <w:num w:numId="15">
    <w:abstractNumId w:val="2"/>
  </w:num>
  <w:num w:numId="16">
    <w:abstractNumId w:val="9"/>
  </w:num>
  <w:num w:numId="17">
    <w:abstractNumId w:val="7"/>
  </w:num>
  <w:num w:numId="18">
    <w:abstractNumId w:val="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112"/>
    <w:rsid w:val="00000369"/>
    <w:rsid w:val="00000B8A"/>
    <w:rsid w:val="0000173D"/>
    <w:rsid w:val="000017A7"/>
    <w:rsid w:val="00001DFF"/>
    <w:rsid w:val="0000206D"/>
    <w:rsid w:val="000022F0"/>
    <w:rsid w:val="000023CD"/>
    <w:rsid w:val="000023FD"/>
    <w:rsid w:val="000029C4"/>
    <w:rsid w:val="00002A5F"/>
    <w:rsid w:val="00003322"/>
    <w:rsid w:val="00004063"/>
    <w:rsid w:val="00004FE1"/>
    <w:rsid w:val="00005772"/>
    <w:rsid w:val="00005EE8"/>
    <w:rsid w:val="0000658D"/>
    <w:rsid w:val="00010C02"/>
    <w:rsid w:val="00010E8E"/>
    <w:rsid w:val="00010EE7"/>
    <w:rsid w:val="000124A4"/>
    <w:rsid w:val="000126EA"/>
    <w:rsid w:val="00012EC5"/>
    <w:rsid w:val="0001315B"/>
    <w:rsid w:val="000134B6"/>
    <w:rsid w:val="0001409A"/>
    <w:rsid w:val="000144FB"/>
    <w:rsid w:val="00014658"/>
    <w:rsid w:val="00014877"/>
    <w:rsid w:val="00014EC8"/>
    <w:rsid w:val="00014F3D"/>
    <w:rsid w:val="000150FD"/>
    <w:rsid w:val="000157DF"/>
    <w:rsid w:val="000158D2"/>
    <w:rsid w:val="00015A95"/>
    <w:rsid w:val="00015F6A"/>
    <w:rsid w:val="00016A2B"/>
    <w:rsid w:val="00016D94"/>
    <w:rsid w:val="00016F83"/>
    <w:rsid w:val="00017257"/>
    <w:rsid w:val="000174D1"/>
    <w:rsid w:val="00017759"/>
    <w:rsid w:val="0002007E"/>
    <w:rsid w:val="00020134"/>
    <w:rsid w:val="00020509"/>
    <w:rsid w:val="00021B69"/>
    <w:rsid w:val="000223F6"/>
    <w:rsid w:val="00023366"/>
    <w:rsid w:val="00023E06"/>
    <w:rsid w:val="00024571"/>
    <w:rsid w:val="00024F48"/>
    <w:rsid w:val="00024F7A"/>
    <w:rsid w:val="000254BE"/>
    <w:rsid w:val="00025522"/>
    <w:rsid w:val="00025676"/>
    <w:rsid w:val="00025A33"/>
    <w:rsid w:val="0002627D"/>
    <w:rsid w:val="000264DB"/>
    <w:rsid w:val="00026631"/>
    <w:rsid w:val="00027463"/>
    <w:rsid w:val="0002753D"/>
    <w:rsid w:val="000302DD"/>
    <w:rsid w:val="0003059D"/>
    <w:rsid w:val="00030707"/>
    <w:rsid w:val="00030868"/>
    <w:rsid w:val="00030D1E"/>
    <w:rsid w:val="00030E8A"/>
    <w:rsid w:val="00031383"/>
    <w:rsid w:val="000313EE"/>
    <w:rsid w:val="00031C79"/>
    <w:rsid w:val="0003209F"/>
    <w:rsid w:val="00032D73"/>
    <w:rsid w:val="0003309C"/>
    <w:rsid w:val="0003395C"/>
    <w:rsid w:val="00034287"/>
    <w:rsid w:val="000342AB"/>
    <w:rsid w:val="0003431B"/>
    <w:rsid w:val="00034D15"/>
    <w:rsid w:val="00035054"/>
    <w:rsid w:val="00035AA9"/>
    <w:rsid w:val="00036415"/>
    <w:rsid w:val="000406BB"/>
    <w:rsid w:val="00040877"/>
    <w:rsid w:val="000409DD"/>
    <w:rsid w:val="00040AF4"/>
    <w:rsid w:val="00040F29"/>
    <w:rsid w:val="000422E7"/>
    <w:rsid w:val="000429F2"/>
    <w:rsid w:val="00042BA9"/>
    <w:rsid w:val="00042F1B"/>
    <w:rsid w:val="00043759"/>
    <w:rsid w:val="000438A9"/>
    <w:rsid w:val="00043E8B"/>
    <w:rsid w:val="00044036"/>
    <w:rsid w:val="000448ED"/>
    <w:rsid w:val="00044930"/>
    <w:rsid w:val="00044947"/>
    <w:rsid w:val="00044B1D"/>
    <w:rsid w:val="00044D02"/>
    <w:rsid w:val="000453BF"/>
    <w:rsid w:val="00045D7F"/>
    <w:rsid w:val="00046C5B"/>
    <w:rsid w:val="00047DF0"/>
    <w:rsid w:val="00050288"/>
    <w:rsid w:val="00050AB8"/>
    <w:rsid w:val="00050B0B"/>
    <w:rsid w:val="00050CF7"/>
    <w:rsid w:val="00050D9E"/>
    <w:rsid w:val="00051C04"/>
    <w:rsid w:val="00051CF7"/>
    <w:rsid w:val="00051D5E"/>
    <w:rsid w:val="000527AD"/>
    <w:rsid w:val="00052F73"/>
    <w:rsid w:val="00052FAB"/>
    <w:rsid w:val="00055392"/>
    <w:rsid w:val="00055630"/>
    <w:rsid w:val="000567D7"/>
    <w:rsid w:val="00056A7A"/>
    <w:rsid w:val="00056E23"/>
    <w:rsid w:val="0005790A"/>
    <w:rsid w:val="0005791A"/>
    <w:rsid w:val="00060679"/>
    <w:rsid w:val="00060733"/>
    <w:rsid w:val="00060DB1"/>
    <w:rsid w:val="00061251"/>
    <w:rsid w:val="000617B1"/>
    <w:rsid w:val="00061C56"/>
    <w:rsid w:val="00061D4F"/>
    <w:rsid w:val="0006381E"/>
    <w:rsid w:val="00063BAC"/>
    <w:rsid w:val="0006427D"/>
    <w:rsid w:val="000643DC"/>
    <w:rsid w:val="00064648"/>
    <w:rsid w:val="000651BA"/>
    <w:rsid w:val="000658DB"/>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5C03"/>
    <w:rsid w:val="000763F8"/>
    <w:rsid w:val="00077585"/>
    <w:rsid w:val="00077B37"/>
    <w:rsid w:val="00080DC3"/>
    <w:rsid w:val="00080EF3"/>
    <w:rsid w:val="00081007"/>
    <w:rsid w:val="000814C8"/>
    <w:rsid w:val="00081C31"/>
    <w:rsid w:val="00081C9A"/>
    <w:rsid w:val="00082A5D"/>
    <w:rsid w:val="000830D5"/>
    <w:rsid w:val="000830EB"/>
    <w:rsid w:val="00083137"/>
    <w:rsid w:val="00083874"/>
    <w:rsid w:val="000838C6"/>
    <w:rsid w:val="00083B3B"/>
    <w:rsid w:val="00085A3E"/>
    <w:rsid w:val="00085BC8"/>
    <w:rsid w:val="0008613C"/>
    <w:rsid w:val="0008627C"/>
    <w:rsid w:val="00086F97"/>
    <w:rsid w:val="00086FE9"/>
    <w:rsid w:val="00087023"/>
    <w:rsid w:val="000870AB"/>
    <w:rsid w:val="00087314"/>
    <w:rsid w:val="0008784D"/>
    <w:rsid w:val="000878F7"/>
    <w:rsid w:val="000900D7"/>
    <w:rsid w:val="000900DE"/>
    <w:rsid w:val="000906D6"/>
    <w:rsid w:val="000922A5"/>
    <w:rsid w:val="00092EA9"/>
    <w:rsid w:val="00092FD8"/>
    <w:rsid w:val="00093806"/>
    <w:rsid w:val="00093ED6"/>
    <w:rsid w:val="00094102"/>
    <w:rsid w:val="0009412A"/>
    <w:rsid w:val="000944B2"/>
    <w:rsid w:val="00094CEF"/>
    <w:rsid w:val="000951E9"/>
    <w:rsid w:val="000959B4"/>
    <w:rsid w:val="000963FF"/>
    <w:rsid w:val="00096BF7"/>
    <w:rsid w:val="00097077"/>
    <w:rsid w:val="00097567"/>
    <w:rsid w:val="000975E2"/>
    <w:rsid w:val="000A02AB"/>
    <w:rsid w:val="000A14B1"/>
    <w:rsid w:val="000A157E"/>
    <w:rsid w:val="000A2064"/>
    <w:rsid w:val="000A25B5"/>
    <w:rsid w:val="000A36D8"/>
    <w:rsid w:val="000A39AA"/>
    <w:rsid w:val="000A3DC5"/>
    <w:rsid w:val="000A440F"/>
    <w:rsid w:val="000A443E"/>
    <w:rsid w:val="000A53ED"/>
    <w:rsid w:val="000A5A98"/>
    <w:rsid w:val="000A6292"/>
    <w:rsid w:val="000A633D"/>
    <w:rsid w:val="000A669D"/>
    <w:rsid w:val="000A6766"/>
    <w:rsid w:val="000A676B"/>
    <w:rsid w:val="000A678E"/>
    <w:rsid w:val="000A6B4F"/>
    <w:rsid w:val="000A6DD7"/>
    <w:rsid w:val="000A6EDC"/>
    <w:rsid w:val="000B0459"/>
    <w:rsid w:val="000B082C"/>
    <w:rsid w:val="000B0C50"/>
    <w:rsid w:val="000B100A"/>
    <w:rsid w:val="000B1057"/>
    <w:rsid w:val="000B1491"/>
    <w:rsid w:val="000B14D7"/>
    <w:rsid w:val="000B1D2F"/>
    <w:rsid w:val="000B1EC9"/>
    <w:rsid w:val="000B2451"/>
    <w:rsid w:val="000B2C2E"/>
    <w:rsid w:val="000B36BE"/>
    <w:rsid w:val="000B42D7"/>
    <w:rsid w:val="000B44E2"/>
    <w:rsid w:val="000B465D"/>
    <w:rsid w:val="000B52FE"/>
    <w:rsid w:val="000B6DB6"/>
    <w:rsid w:val="000B6F2A"/>
    <w:rsid w:val="000B7414"/>
    <w:rsid w:val="000B7C88"/>
    <w:rsid w:val="000C04E1"/>
    <w:rsid w:val="000C0AA6"/>
    <w:rsid w:val="000C0ECF"/>
    <w:rsid w:val="000C1131"/>
    <w:rsid w:val="000C18CA"/>
    <w:rsid w:val="000C1C9C"/>
    <w:rsid w:val="000C1EB6"/>
    <w:rsid w:val="000C349D"/>
    <w:rsid w:val="000C3511"/>
    <w:rsid w:val="000C445D"/>
    <w:rsid w:val="000C53E1"/>
    <w:rsid w:val="000C58EB"/>
    <w:rsid w:val="000C6299"/>
    <w:rsid w:val="000C6B74"/>
    <w:rsid w:val="000C7C11"/>
    <w:rsid w:val="000C7DE3"/>
    <w:rsid w:val="000D12C1"/>
    <w:rsid w:val="000D14F3"/>
    <w:rsid w:val="000D222B"/>
    <w:rsid w:val="000D3ED4"/>
    <w:rsid w:val="000D4509"/>
    <w:rsid w:val="000D4631"/>
    <w:rsid w:val="000D5181"/>
    <w:rsid w:val="000D524A"/>
    <w:rsid w:val="000D5803"/>
    <w:rsid w:val="000D5D29"/>
    <w:rsid w:val="000D7948"/>
    <w:rsid w:val="000D7A3A"/>
    <w:rsid w:val="000D7EEC"/>
    <w:rsid w:val="000E085D"/>
    <w:rsid w:val="000E09A8"/>
    <w:rsid w:val="000E0B39"/>
    <w:rsid w:val="000E146F"/>
    <w:rsid w:val="000E159B"/>
    <w:rsid w:val="000E1A5A"/>
    <w:rsid w:val="000E2485"/>
    <w:rsid w:val="000E2B09"/>
    <w:rsid w:val="000E2FFF"/>
    <w:rsid w:val="000E35BD"/>
    <w:rsid w:val="000E37EF"/>
    <w:rsid w:val="000E3A72"/>
    <w:rsid w:val="000E3F84"/>
    <w:rsid w:val="000E41C1"/>
    <w:rsid w:val="000E4240"/>
    <w:rsid w:val="000E4534"/>
    <w:rsid w:val="000E50B2"/>
    <w:rsid w:val="000E5313"/>
    <w:rsid w:val="000E6032"/>
    <w:rsid w:val="000E61E2"/>
    <w:rsid w:val="000E7112"/>
    <w:rsid w:val="000E7DC3"/>
    <w:rsid w:val="000F002A"/>
    <w:rsid w:val="000F1570"/>
    <w:rsid w:val="000F1FD0"/>
    <w:rsid w:val="000F2854"/>
    <w:rsid w:val="000F3A57"/>
    <w:rsid w:val="000F4218"/>
    <w:rsid w:val="000F5745"/>
    <w:rsid w:val="000F5EB7"/>
    <w:rsid w:val="000F60F2"/>
    <w:rsid w:val="000F6123"/>
    <w:rsid w:val="000F63D4"/>
    <w:rsid w:val="000F6612"/>
    <w:rsid w:val="000F66E4"/>
    <w:rsid w:val="000F6AF9"/>
    <w:rsid w:val="000F6B59"/>
    <w:rsid w:val="000F6D10"/>
    <w:rsid w:val="000F74AC"/>
    <w:rsid w:val="000F760A"/>
    <w:rsid w:val="000F7D75"/>
    <w:rsid w:val="0010064E"/>
    <w:rsid w:val="001008DC"/>
    <w:rsid w:val="001013B0"/>
    <w:rsid w:val="00101458"/>
    <w:rsid w:val="001019FB"/>
    <w:rsid w:val="00101B3F"/>
    <w:rsid w:val="00101C61"/>
    <w:rsid w:val="0010310B"/>
    <w:rsid w:val="00103BE3"/>
    <w:rsid w:val="00103E5A"/>
    <w:rsid w:val="001040D2"/>
    <w:rsid w:val="001041A4"/>
    <w:rsid w:val="001044CE"/>
    <w:rsid w:val="00104600"/>
    <w:rsid w:val="00104ED5"/>
    <w:rsid w:val="00105143"/>
    <w:rsid w:val="00105776"/>
    <w:rsid w:val="001060E1"/>
    <w:rsid w:val="00106230"/>
    <w:rsid w:val="001068D3"/>
    <w:rsid w:val="00106985"/>
    <w:rsid w:val="00106BF2"/>
    <w:rsid w:val="00110615"/>
    <w:rsid w:val="001106BE"/>
    <w:rsid w:val="00110809"/>
    <w:rsid w:val="00111468"/>
    <w:rsid w:val="00111925"/>
    <w:rsid w:val="00111A34"/>
    <w:rsid w:val="00111F08"/>
    <w:rsid w:val="00111F97"/>
    <w:rsid w:val="001123E7"/>
    <w:rsid w:val="001124F0"/>
    <w:rsid w:val="00112744"/>
    <w:rsid w:val="00112903"/>
    <w:rsid w:val="00112F0D"/>
    <w:rsid w:val="00112F45"/>
    <w:rsid w:val="00113497"/>
    <w:rsid w:val="00114C3B"/>
    <w:rsid w:val="0011573C"/>
    <w:rsid w:val="001179A2"/>
    <w:rsid w:val="00117B5D"/>
    <w:rsid w:val="00117D42"/>
    <w:rsid w:val="001201FB"/>
    <w:rsid w:val="0012053C"/>
    <w:rsid w:val="00120570"/>
    <w:rsid w:val="00121574"/>
    <w:rsid w:val="00121AB4"/>
    <w:rsid w:val="00121DB3"/>
    <w:rsid w:val="00121DD8"/>
    <w:rsid w:val="00122485"/>
    <w:rsid w:val="001224F7"/>
    <w:rsid w:val="001231C5"/>
    <w:rsid w:val="00123222"/>
    <w:rsid w:val="001232D3"/>
    <w:rsid w:val="00123A16"/>
    <w:rsid w:val="00123F1B"/>
    <w:rsid w:val="0012677B"/>
    <w:rsid w:val="00126B38"/>
    <w:rsid w:val="00127592"/>
    <w:rsid w:val="00127EBA"/>
    <w:rsid w:val="00130110"/>
    <w:rsid w:val="00131AAE"/>
    <w:rsid w:val="001326E8"/>
    <w:rsid w:val="00132F79"/>
    <w:rsid w:val="00133D48"/>
    <w:rsid w:val="0013534F"/>
    <w:rsid w:val="00135F10"/>
    <w:rsid w:val="00135F6C"/>
    <w:rsid w:val="001362F4"/>
    <w:rsid w:val="00136504"/>
    <w:rsid w:val="001369C3"/>
    <w:rsid w:val="00136DA3"/>
    <w:rsid w:val="00137097"/>
    <w:rsid w:val="001370B3"/>
    <w:rsid w:val="0014032E"/>
    <w:rsid w:val="00140471"/>
    <w:rsid w:val="001404BE"/>
    <w:rsid w:val="00140963"/>
    <w:rsid w:val="00140E58"/>
    <w:rsid w:val="00141811"/>
    <w:rsid w:val="00141E66"/>
    <w:rsid w:val="001430BE"/>
    <w:rsid w:val="00143EBF"/>
    <w:rsid w:val="00144DBE"/>
    <w:rsid w:val="00145044"/>
    <w:rsid w:val="0014582A"/>
    <w:rsid w:val="0014609E"/>
    <w:rsid w:val="00146A5B"/>
    <w:rsid w:val="00147450"/>
    <w:rsid w:val="00150A9C"/>
    <w:rsid w:val="00151082"/>
    <w:rsid w:val="00151754"/>
    <w:rsid w:val="001519BC"/>
    <w:rsid w:val="00153ECB"/>
    <w:rsid w:val="001543C9"/>
    <w:rsid w:val="001545D3"/>
    <w:rsid w:val="00154FAB"/>
    <w:rsid w:val="001555F4"/>
    <w:rsid w:val="00155C8A"/>
    <w:rsid w:val="001566D9"/>
    <w:rsid w:val="00156B58"/>
    <w:rsid w:val="001571D0"/>
    <w:rsid w:val="001572CE"/>
    <w:rsid w:val="00157D80"/>
    <w:rsid w:val="00157DFB"/>
    <w:rsid w:val="00157E29"/>
    <w:rsid w:val="001601F6"/>
    <w:rsid w:val="0016031D"/>
    <w:rsid w:val="001606B2"/>
    <w:rsid w:val="00160FF5"/>
    <w:rsid w:val="00161937"/>
    <w:rsid w:val="00161F51"/>
    <w:rsid w:val="001626CC"/>
    <w:rsid w:val="00162725"/>
    <w:rsid w:val="00162ADE"/>
    <w:rsid w:val="00162F14"/>
    <w:rsid w:val="00162F6B"/>
    <w:rsid w:val="001631A7"/>
    <w:rsid w:val="0016399B"/>
    <w:rsid w:val="00164B57"/>
    <w:rsid w:val="00164FBD"/>
    <w:rsid w:val="00165B22"/>
    <w:rsid w:val="00165EDA"/>
    <w:rsid w:val="001661FC"/>
    <w:rsid w:val="00166C70"/>
    <w:rsid w:val="00166FFA"/>
    <w:rsid w:val="0016766F"/>
    <w:rsid w:val="001706BF"/>
    <w:rsid w:val="0017094F"/>
    <w:rsid w:val="00170D44"/>
    <w:rsid w:val="00172A4F"/>
    <w:rsid w:val="00172DEA"/>
    <w:rsid w:val="00172F54"/>
    <w:rsid w:val="00173092"/>
    <w:rsid w:val="00173A40"/>
    <w:rsid w:val="00173FCC"/>
    <w:rsid w:val="001744A1"/>
    <w:rsid w:val="00174E69"/>
    <w:rsid w:val="0017502C"/>
    <w:rsid w:val="001758FC"/>
    <w:rsid w:val="001769D6"/>
    <w:rsid w:val="00177615"/>
    <w:rsid w:val="00177A5C"/>
    <w:rsid w:val="00177E00"/>
    <w:rsid w:val="00177F1B"/>
    <w:rsid w:val="00177F35"/>
    <w:rsid w:val="0018043A"/>
    <w:rsid w:val="00180732"/>
    <w:rsid w:val="0018093D"/>
    <w:rsid w:val="00180D04"/>
    <w:rsid w:val="00180FEA"/>
    <w:rsid w:val="001815EC"/>
    <w:rsid w:val="00181869"/>
    <w:rsid w:val="00181DA6"/>
    <w:rsid w:val="00181F4C"/>
    <w:rsid w:val="001823F1"/>
    <w:rsid w:val="0018246E"/>
    <w:rsid w:val="00182968"/>
    <w:rsid w:val="00182D33"/>
    <w:rsid w:val="00183084"/>
    <w:rsid w:val="00183689"/>
    <w:rsid w:val="0018631E"/>
    <w:rsid w:val="00186D61"/>
    <w:rsid w:val="00187321"/>
    <w:rsid w:val="00187B02"/>
    <w:rsid w:val="00190288"/>
    <w:rsid w:val="0019095A"/>
    <w:rsid w:val="001914FC"/>
    <w:rsid w:val="00191AAB"/>
    <w:rsid w:val="00192211"/>
    <w:rsid w:val="001928CE"/>
    <w:rsid w:val="00192D3C"/>
    <w:rsid w:val="00193263"/>
    <w:rsid w:val="001938D3"/>
    <w:rsid w:val="00193960"/>
    <w:rsid w:val="001946CC"/>
    <w:rsid w:val="00195825"/>
    <w:rsid w:val="00195C75"/>
    <w:rsid w:val="00196762"/>
    <w:rsid w:val="0019709B"/>
    <w:rsid w:val="001976A5"/>
    <w:rsid w:val="001A0D1D"/>
    <w:rsid w:val="001A11C5"/>
    <w:rsid w:val="001A149B"/>
    <w:rsid w:val="001A2176"/>
    <w:rsid w:val="001A2254"/>
    <w:rsid w:val="001A3075"/>
    <w:rsid w:val="001A39E4"/>
    <w:rsid w:val="001A4225"/>
    <w:rsid w:val="001A4F63"/>
    <w:rsid w:val="001A4F87"/>
    <w:rsid w:val="001A5557"/>
    <w:rsid w:val="001A69F2"/>
    <w:rsid w:val="001A7121"/>
    <w:rsid w:val="001A7732"/>
    <w:rsid w:val="001A7780"/>
    <w:rsid w:val="001B154C"/>
    <w:rsid w:val="001B15DD"/>
    <w:rsid w:val="001B1984"/>
    <w:rsid w:val="001B1A28"/>
    <w:rsid w:val="001B2A08"/>
    <w:rsid w:val="001B2B4F"/>
    <w:rsid w:val="001B33FE"/>
    <w:rsid w:val="001B42BE"/>
    <w:rsid w:val="001B7100"/>
    <w:rsid w:val="001B73E9"/>
    <w:rsid w:val="001B7DB5"/>
    <w:rsid w:val="001B7FDF"/>
    <w:rsid w:val="001C0C34"/>
    <w:rsid w:val="001C0E8A"/>
    <w:rsid w:val="001C2BC1"/>
    <w:rsid w:val="001C342E"/>
    <w:rsid w:val="001C3D8C"/>
    <w:rsid w:val="001C439A"/>
    <w:rsid w:val="001C59E0"/>
    <w:rsid w:val="001C603C"/>
    <w:rsid w:val="001C6318"/>
    <w:rsid w:val="001C6324"/>
    <w:rsid w:val="001C7C83"/>
    <w:rsid w:val="001D020F"/>
    <w:rsid w:val="001D056C"/>
    <w:rsid w:val="001D199E"/>
    <w:rsid w:val="001D209E"/>
    <w:rsid w:val="001D2DFE"/>
    <w:rsid w:val="001D2E0B"/>
    <w:rsid w:val="001D306C"/>
    <w:rsid w:val="001D3961"/>
    <w:rsid w:val="001D45C6"/>
    <w:rsid w:val="001D53CB"/>
    <w:rsid w:val="001D542B"/>
    <w:rsid w:val="001D597C"/>
    <w:rsid w:val="001D5B63"/>
    <w:rsid w:val="001D65BE"/>
    <w:rsid w:val="001D76F3"/>
    <w:rsid w:val="001D772C"/>
    <w:rsid w:val="001D788F"/>
    <w:rsid w:val="001E0219"/>
    <w:rsid w:val="001E0536"/>
    <w:rsid w:val="001E0568"/>
    <w:rsid w:val="001E0EF4"/>
    <w:rsid w:val="001E205B"/>
    <w:rsid w:val="001E20F2"/>
    <w:rsid w:val="001E2402"/>
    <w:rsid w:val="001E2DFA"/>
    <w:rsid w:val="001E34BC"/>
    <w:rsid w:val="001E406D"/>
    <w:rsid w:val="001E5A3F"/>
    <w:rsid w:val="001E5FAC"/>
    <w:rsid w:val="001E6B28"/>
    <w:rsid w:val="001E705F"/>
    <w:rsid w:val="001E71AD"/>
    <w:rsid w:val="001E72BB"/>
    <w:rsid w:val="001E7583"/>
    <w:rsid w:val="001F0456"/>
    <w:rsid w:val="001F0C8C"/>
    <w:rsid w:val="001F102E"/>
    <w:rsid w:val="001F1377"/>
    <w:rsid w:val="001F146B"/>
    <w:rsid w:val="001F149F"/>
    <w:rsid w:val="001F19C9"/>
    <w:rsid w:val="001F1DA6"/>
    <w:rsid w:val="001F1E9D"/>
    <w:rsid w:val="001F2D2E"/>
    <w:rsid w:val="001F3943"/>
    <w:rsid w:val="001F3A2A"/>
    <w:rsid w:val="001F3E56"/>
    <w:rsid w:val="001F40F4"/>
    <w:rsid w:val="001F45C1"/>
    <w:rsid w:val="001F5693"/>
    <w:rsid w:val="001F5894"/>
    <w:rsid w:val="001F64F2"/>
    <w:rsid w:val="001F6758"/>
    <w:rsid w:val="001F7821"/>
    <w:rsid w:val="001F7826"/>
    <w:rsid w:val="00200258"/>
    <w:rsid w:val="00200817"/>
    <w:rsid w:val="00200CAB"/>
    <w:rsid w:val="00201970"/>
    <w:rsid w:val="002026C1"/>
    <w:rsid w:val="002027C9"/>
    <w:rsid w:val="00202998"/>
    <w:rsid w:val="00202AE5"/>
    <w:rsid w:val="002030E0"/>
    <w:rsid w:val="002031F5"/>
    <w:rsid w:val="00203867"/>
    <w:rsid w:val="00204334"/>
    <w:rsid w:val="002046FD"/>
    <w:rsid w:val="00204AE4"/>
    <w:rsid w:val="00204C38"/>
    <w:rsid w:val="002072EC"/>
    <w:rsid w:val="002101E5"/>
    <w:rsid w:val="00210641"/>
    <w:rsid w:val="00210F46"/>
    <w:rsid w:val="0021110E"/>
    <w:rsid w:val="00211D6C"/>
    <w:rsid w:val="00211EF5"/>
    <w:rsid w:val="00211F76"/>
    <w:rsid w:val="00212C3E"/>
    <w:rsid w:val="00212F5E"/>
    <w:rsid w:val="002136D7"/>
    <w:rsid w:val="002137C6"/>
    <w:rsid w:val="00213D7C"/>
    <w:rsid w:val="002140BE"/>
    <w:rsid w:val="0021468D"/>
    <w:rsid w:val="002148FD"/>
    <w:rsid w:val="00214B56"/>
    <w:rsid w:val="002151E2"/>
    <w:rsid w:val="0021542D"/>
    <w:rsid w:val="00216141"/>
    <w:rsid w:val="00216630"/>
    <w:rsid w:val="00216E79"/>
    <w:rsid w:val="00216F11"/>
    <w:rsid w:val="00217305"/>
    <w:rsid w:val="0021752D"/>
    <w:rsid w:val="00217951"/>
    <w:rsid w:val="00217D45"/>
    <w:rsid w:val="0022036E"/>
    <w:rsid w:val="00220666"/>
    <w:rsid w:val="00220AB6"/>
    <w:rsid w:val="00220E59"/>
    <w:rsid w:val="002213A1"/>
    <w:rsid w:val="00221DA7"/>
    <w:rsid w:val="00221F12"/>
    <w:rsid w:val="0022218F"/>
    <w:rsid w:val="00222630"/>
    <w:rsid w:val="0022288E"/>
    <w:rsid w:val="00222C75"/>
    <w:rsid w:val="00222CF6"/>
    <w:rsid w:val="00223878"/>
    <w:rsid w:val="00223F5B"/>
    <w:rsid w:val="0022406D"/>
    <w:rsid w:val="00224120"/>
    <w:rsid w:val="00224270"/>
    <w:rsid w:val="002244AD"/>
    <w:rsid w:val="002249D3"/>
    <w:rsid w:val="0022505E"/>
    <w:rsid w:val="0022542A"/>
    <w:rsid w:val="00225CB4"/>
    <w:rsid w:val="00225F02"/>
    <w:rsid w:val="00226244"/>
    <w:rsid w:val="002262CC"/>
    <w:rsid w:val="00226849"/>
    <w:rsid w:val="00227693"/>
    <w:rsid w:val="00227C87"/>
    <w:rsid w:val="00227E1B"/>
    <w:rsid w:val="00227F0E"/>
    <w:rsid w:val="0023097E"/>
    <w:rsid w:val="00230B27"/>
    <w:rsid w:val="002311E4"/>
    <w:rsid w:val="002313FD"/>
    <w:rsid w:val="00232519"/>
    <w:rsid w:val="00233298"/>
    <w:rsid w:val="00233830"/>
    <w:rsid w:val="00233FE1"/>
    <w:rsid w:val="002351D7"/>
    <w:rsid w:val="00235233"/>
    <w:rsid w:val="00235599"/>
    <w:rsid w:val="00236112"/>
    <w:rsid w:val="00236129"/>
    <w:rsid w:val="00236133"/>
    <w:rsid w:val="002361AA"/>
    <w:rsid w:val="002401CC"/>
    <w:rsid w:val="002405F7"/>
    <w:rsid w:val="00240811"/>
    <w:rsid w:val="00240C45"/>
    <w:rsid w:val="00241763"/>
    <w:rsid w:val="00241D6F"/>
    <w:rsid w:val="0024218B"/>
    <w:rsid w:val="00242308"/>
    <w:rsid w:val="00242672"/>
    <w:rsid w:val="0024279D"/>
    <w:rsid w:val="00242D2E"/>
    <w:rsid w:val="00243416"/>
    <w:rsid w:val="00243589"/>
    <w:rsid w:val="002437E2"/>
    <w:rsid w:val="00244800"/>
    <w:rsid w:val="00244A74"/>
    <w:rsid w:val="00245B74"/>
    <w:rsid w:val="002464D9"/>
    <w:rsid w:val="00246B45"/>
    <w:rsid w:val="00246D07"/>
    <w:rsid w:val="00246EEC"/>
    <w:rsid w:val="00247741"/>
    <w:rsid w:val="00250070"/>
    <w:rsid w:val="0025066A"/>
    <w:rsid w:val="002510CA"/>
    <w:rsid w:val="002512E8"/>
    <w:rsid w:val="00251489"/>
    <w:rsid w:val="00251AEA"/>
    <w:rsid w:val="00251C3D"/>
    <w:rsid w:val="00252832"/>
    <w:rsid w:val="00253426"/>
    <w:rsid w:val="002539D1"/>
    <w:rsid w:val="00254168"/>
    <w:rsid w:val="00254358"/>
    <w:rsid w:val="00254B15"/>
    <w:rsid w:val="00255683"/>
    <w:rsid w:val="002558C0"/>
    <w:rsid w:val="00255B72"/>
    <w:rsid w:val="00255F1F"/>
    <w:rsid w:val="00256366"/>
    <w:rsid w:val="00256B1B"/>
    <w:rsid w:val="002578F4"/>
    <w:rsid w:val="00257990"/>
    <w:rsid w:val="00257E15"/>
    <w:rsid w:val="0026049C"/>
    <w:rsid w:val="00260D8B"/>
    <w:rsid w:val="002616BC"/>
    <w:rsid w:val="00261E1F"/>
    <w:rsid w:val="0026229C"/>
    <w:rsid w:val="002623FB"/>
    <w:rsid w:val="002625FC"/>
    <w:rsid w:val="00262DAC"/>
    <w:rsid w:val="00262F34"/>
    <w:rsid w:val="00263138"/>
    <w:rsid w:val="00263427"/>
    <w:rsid w:val="002636CE"/>
    <w:rsid w:val="00263BAC"/>
    <w:rsid w:val="00263F3D"/>
    <w:rsid w:val="0026402D"/>
    <w:rsid w:val="00264C30"/>
    <w:rsid w:val="00264CD0"/>
    <w:rsid w:val="00264D34"/>
    <w:rsid w:val="0026530C"/>
    <w:rsid w:val="002654FC"/>
    <w:rsid w:val="00265C96"/>
    <w:rsid w:val="00266EE7"/>
    <w:rsid w:val="0026750C"/>
    <w:rsid w:val="00271B16"/>
    <w:rsid w:val="00272644"/>
    <w:rsid w:val="00273A76"/>
    <w:rsid w:val="00273E62"/>
    <w:rsid w:val="00274C7A"/>
    <w:rsid w:val="00274FF8"/>
    <w:rsid w:val="002750FB"/>
    <w:rsid w:val="00275134"/>
    <w:rsid w:val="00276479"/>
    <w:rsid w:val="002766CD"/>
    <w:rsid w:val="00276933"/>
    <w:rsid w:val="00276A4C"/>
    <w:rsid w:val="00276BD3"/>
    <w:rsid w:val="00276FD7"/>
    <w:rsid w:val="0027712B"/>
    <w:rsid w:val="00277184"/>
    <w:rsid w:val="00277EDF"/>
    <w:rsid w:val="00280A67"/>
    <w:rsid w:val="00280FF8"/>
    <w:rsid w:val="00281579"/>
    <w:rsid w:val="00281606"/>
    <w:rsid w:val="00281907"/>
    <w:rsid w:val="00281AF0"/>
    <w:rsid w:val="00281AF4"/>
    <w:rsid w:val="00282622"/>
    <w:rsid w:val="00283869"/>
    <w:rsid w:val="0028436E"/>
    <w:rsid w:val="0028449F"/>
    <w:rsid w:val="002848A5"/>
    <w:rsid w:val="00284A7D"/>
    <w:rsid w:val="002856A9"/>
    <w:rsid w:val="00285C2A"/>
    <w:rsid w:val="00286012"/>
    <w:rsid w:val="00286240"/>
    <w:rsid w:val="00286369"/>
    <w:rsid w:val="00286A82"/>
    <w:rsid w:val="00286E85"/>
    <w:rsid w:val="00290A64"/>
    <w:rsid w:val="00290FB1"/>
    <w:rsid w:val="0029147A"/>
    <w:rsid w:val="00291F4B"/>
    <w:rsid w:val="0029201B"/>
    <w:rsid w:val="0029215F"/>
    <w:rsid w:val="00292279"/>
    <w:rsid w:val="00292390"/>
    <w:rsid w:val="002928C2"/>
    <w:rsid w:val="0029305B"/>
    <w:rsid w:val="002938A3"/>
    <w:rsid w:val="00293A01"/>
    <w:rsid w:val="00293C09"/>
    <w:rsid w:val="00294439"/>
    <w:rsid w:val="00294EC3"/>
    <w:rsid w:val="0029542E"/>
    <w:rsid w:val="0029544C"/>
    <w:rsid w:val="00295ACE"/>
    <w:rsid w:val="00295C96"/>
    <w:rsid w:val="00295E05"/>
    <w:rsid w:val="00296A09"/>
    <w:rsid w:val="00296B32"/>
    <w:rsid w:val="002972D2"/>
    <w:rsid w:val="002973B3"/>
    <w:rsid w:val="00297507"/>
    <w:rsid w:val="002975F6"/>
    <w:rsid w:val="00297882"/>
    <w:rsid w:val="002A0535"/>
    <w:rsid w:val="002A07CD"/>
    <w:rsid w:val="002A0F69"/>
    <w:rsid w:val="002A17CD"/>
    <w:rsid w:val="002A1AA9"/>
    <w:rsid w:val="002A2895"/>
    <w:rsid w:val="002A2B9B"/>
    <w:rsid w:val="002A2EE9"/>
    <w:rsid w:val="002A37D8"/>
    <w:rsid w:val="002A37F7"/>
    <w:rsid w:val="002A3ADF"/>
    <w:rsid w:val="002A4367"/>
    <w:rsid w:val="002A45B4"/>
    <w:rsid w:val="002A4B8E"/>
    <w:rsid w:val="002A5764"/>
    <w:rsid w:val="002A5A95"/>
    <w:rsid w:val="002A5B43"/>
    <w:rsid w:val="002A5BE4"/>
    <w:rsid w:val="002A67E8"/>
    <w:rsid w:val="002A6DB1"/>
    <w:rsid w:val="002A7812"/>
    <w:rsid w:val="002A7D59"/>
    <w:rsid w:val="002B035B"/>
    <w:rsid w:val="002B071D"/>
    <w:rsid w:val="002B09DA"/>
    <w:rsid w:val="002B0D74"/>
    <w:rsid w:val="002B1124"/>
    <w:rsid w:val="002B2188"/>
    <w:rsid w:val="002B38A7"/>
    <w:rsid w:val="002B3B95"/>
    <w:rsid w:val="002B4203"/>
    <w:rsid w:val="002B4400"/>
    <w:rsid w:val="002B4FD0"/>
    <w:rsid w:val="002B52B7"/>
    <w:rsid w:val="002B542D"/>
    <w:rsid w:val="002B574B"/>
    <w:rsid w:val="002B5FBB"/>
    <w:rsid w:val="002B6A38"/>
    <w:rsid w:val="002B6D91"/>
    <w:rsid w:val="002B71DA"/>
    <w:rsid w:val="002B78ED"/>
    <w:rsid w:val="002B7C4B"/>
    <w:rsid w:val="002C06F8"/>
    <w:rsid w:val="002C0B80"/>
    <w:rsid w:val="002C1180"/>
    <w:rsid w:val="002C148D"/>
    <w:rsid w:val="002C1902"/>
    <w:rsid w:val="002C20C2"/>
    <w:rsid w:val="002C25D2"/>
    <w:rsid w:val="002C309F"/>
    <w:rsid w:val="002C346D"/>
    <w:rsid w:val="002C391A"/>
    <w:rsid w:val="002C3A1B"/>
    <w:rsid w:val="002C3D2E"/>
    <w:rsid w:val="002C3EDC"/>
    <w:rsid w:val="002C40AE"/>
    <w:rsid w:val="002C4883"/>
    <w:rsid w:val="002C4E90"/>
    <w:rsid w:val="002C526B"/>
    <w:rsid w:val="002C5349"/>
    <w:rsid w:val="002C6180"/>
    <w:rsid w:val="002C6653"/>
    <w:rsid w:val="002C6AE3"/>
    <w:rsid w:val="002C6B93"/>
    <w:rsid w:val="002C6DA7"/>
    <w:rsid w:val="002C7066"/>
    <w:rsid w:val="002C73F0"/>
    <w:rsid w:val="002C7C26"/>
    <w:rsid w:val="002D015F"/>
    <w:rsid w:val="002D08C5"/>
    <w:rsid w:val="002D0EA6"/>
    <w:rsid w:val="002D2314"/>
    <w:rsid w:val="002D25D7"/>
    <w:rsid w:val="002D26A1"/>
    <w:rsid w:val="002D2960"/>
    <w:rsid w:val="002D29F0"/>
    <w:rsid w:val="002D2DD5"/>
    <w:rsid w:val="002D3FCE"/>
    <w:rsid w:val="002D4150"/>
    <w:rsid w:val="002D4D7E"/>
    <w:rsid w:val="002D4E7D"/>
    <w:rsid w:val="002D521A"/>
    <w:rsid w:val="002D542E"/>
    <w:rsid w:val="002D5949"/>
    <w:rsid w:val="002D5AB7"/>
    <w:rsid w:val="002D61AB"/>
    <w:rsid w:val="002D6480"/>
    <w:rsid w:val="002D6A58"/>
    <w:rsid w:val="002D6CA4"/>
    <w:rsid w:val="002D7502"/>
    <w:rsid w:val="002D770B"/>
    <w:rsid w:val="002E067E"/>
    <w:rsid w:val="002E1783"/>
    <w:rsid w:val="002E1837"/>
    <w:rsid w:val="002E2C1F"/>
    <w:rsid w:val="002E2FAD"/>
    <w:rsid w:val="002E306F"/>
    <w:rsid w:val="002E313B"/>
    <w:rsid w:val="002E39FF"/>
    <w:rsid w:val="002E3E08"/>
    <w:rsid w:val="002E43B8"/>
    <w:rsid w:val="002E44F0"/>
    <w:rsid w:val="002E4DFA"/>
    <w:rsid w:val="002E5147"/>
    <w:rsid w:val="002E5848"/>
    <w:rsid w:val="002E5FE1"/>
    <w:rsid w:val="002E6688"/>
    <w:rsid w:val="002E6EF5"/>
    <w:rsid w:val="002E729F"/>
    <w:rsid w:val="002E78CC"/>
    <w:rsid w:val="002E7BF0"/>
    <w:rsid w:val="002E7F8A"/>
    <w:rsid w:val="002F036C"/>
    <w:rsid w:val="002F1005"/>
    <w:rsid w:val="002F2A72"/>
    <w:rsid w:val="002F31B7"/>
    <w:rsid w:val="002F3C30"/>
    <w:rsid w:val="002F41F4"/>
    <w:rsid w:val="002F4C40"/>
    <w:rsid w:val="002F4E38"/>
    <w:rsid w:val="002F55DA"/>
    <w:rsid w:val="002F6245"/>
    <w:rsid w:val="002F6FDC"/>
    <w:rsid w:val="002F7688"/>
    <w:rsid w:val="00301EDF"/>
    <w:rsid w:val="00302413"/>
    <w:rsid w:val="003031F6"/>
    <w:rsid w:val="003042A2"/>
    <w:rsid w:val="00304982"/>
    <w:rsid w:val="00304C0C"/>
    <w:rsid w:val="0030565A"/>
    <w:rsid w:val="003067F6"/>
    <w:rsid w:val="00306C14"/>
    <w:rsid w:val="003076B0"/>
    <w:rsid w:val="003100F4"/>
    <w:rsid w:val="003107ED"/>
    <w:rsid w:val="00310932"/>
    <w:rsid w:val="00310C45"/>
    <w:rsid w:val="003115B0"/>
    <w:rsid w:val="00311733"/>
    <w:rsid w:val="00311738"/>
    <w:rsid w:val="00311746"/>
    <w:rsid w:val="00311776"/>
    <w:rsid w:val="00311A55"/>
    <w:rsid w:val="003126FF"/>
    <w:rsid w:val="003135BD"/>
    <w:rsid w:val="00313881"/>
    <w:rsid w:val="00314D66"/>
    <w:rsid w:val="003151F0"/>
    <w:rsid w:val="003153D4"/>
    <w:rsid w:val="003157A9"/>
    <w:rsid w:val="00315962"/>
    <w:rsid w:val="003164A7"/>
    <w:rsid w:val="00316F2F"/>
    <w:rsid w:val="00317BA4"/>
    <w:rsid w:val="00317F45"/>
    <w:rsid w:val="00320E46"/>
    <w:rsid w:val="00321443"/>
    <w:rsid w:val="00321CA1"/>
    <w:rsid w:val="00321DE7"/>
    <w:rsid w:val="0032234A"/>
    <w:rsid w:val="00322350"/>
    <w:rsid w:val="00322E7C"/>
    <w:rsid w:val="0032351A"/>
    <w:rsid w:val="0032356E"/>
    <w:rsid w:val="00323901"/>
    <w:rsid w:val="00323A2F"/>
    <w:rsid w:val="00323A75"/>
    <w:rsid w:val="00323D7E"/>
    <w:rsid w:val="00324801"/>
    <w:rsid w:val="00324F0B"/>
    <w:rsid w:val="00326942"/>
    <w:rsid w:val="00326A50"/>
    <w:rsid w:val="00330162"/>
    <w:rsid w:val="003303D4"/>
    <w:rsid w:val="00330A4F"/>
    <w:rsid w:val="00330F2F"/>
    <w:rsid w:val="00330FB5"/>
    <w:rsid w:val="003313BC"/>
    <w:rsid w:val="0033208C"/>
    <w:rsid w:val="00332794"/>
    <w:rsid w:val="003328F6"/>
    <w:rsid w:val="0033452C"/>
    <w:rsid w:val="00334B0E"/>
    <w:rsid w:val="00335227"/>
    <w:rsid w:val="00335633"/>
    <w:rsid w:val="00335EA3"/>
    <w:rsid w:val="0033605B"/>
    <w:rsid w:val="003365C1"/>
    <w:rsid w:val="00336B49"/>
    <w:rsid w:val="00336CE0"/>
    <w:rsid w:val="003373EC"/>
    <w:rsid w:val="00337524"/>
    <w:rsid w:val="00340679"/>
    <w:rsid w:val="003408BD"/>
    <w:rsid w:val="00340E65"/>
    <w:rsid w:val="00341764"/>
    <w:rsid w:val="003417E1"/>
    <w:rsid w:val="00341C74"/>
    <w:rsid w:val="00342742"/>
    <w:rsid w:val="00342761"/>
    <w:rsid w:val="00342DFB"/>
    <w:rsid w:val="00342FB5"/>
    <w:rsid w:val="00343265"/>
    <w:rsid w:val="0034362E"/>
    <w:rsid w:val="00343B4E"/>
    <w:rsid w:val="00343FB6"/>
    <w:rsid w:val="00344470"/>
    <w:rsid w:val="003447B7"/>
    <w:rsid w:val="00344F37"/>
    <w:rsid w:val="0034592F"/>
    <w:rsid w:val="00345C0B"/>
    <w:rsid w:val="00345EC5"/>
    <w:rsid w:val="00346243"/>
    <w:rsid w:val="00346307"/>
    <w:rsid w:val="00346A5B"/>
    <w:rsid w:val="00347436"/>
    <w:rsid w:val="00347D70"/>
    <w:rsid w:val="00350117"/>
    <w:rsid w:val="00350D6D"/>
    <w:rsid w:val="00350E43"/>
    <w:rsid w:val="00351AD6"/>
    <w:rsid w:val="00351B7A"/>
    <w:rsid w:val="00352294"/>
    <w:rsid w:val="00352804"/>
    <w:rsid w:val="003536BF"/>
    <w:rsid w:val="003537D6"/>
    <w:rsid w:val="00353C82"/>
    <w:rsid w:val="00353CE0"/>
    <w:rsid w:val="00353E75"/>
    <w:rsid w:val="00354229"/>
    <w:rsid w:val="00355363"/>
    <w:rsid w:val="00355466"/>
    <w:rsid w:val="003559C7"/>
    <w:rsid w:val="00355DAD"/>
    <w:rsid w:val="00355EFF"/>
    <w:rsid w:val="00355F39"/>
    <w:rsid w:val="00355F5A"/>
    <w:rsid w:val="00356C97"/>
    <w:rsid w:val="003575E8"/>
    <w:rsid w:val="003576BF"/>
    <w:rsid w:val="003600DF"/>
    <w:rsid w:val="0036071F"/>
    <w:rsid w:val="00360A7D"/>
    <w:rsid w:val="00360EFC"/>
    <w:rsid w:val="0036112F"/>
    <w:rsid w:val="003612D1"/>
    <w:rsid w:val="00361E6B"/>
    <w:rsid w:val="003620A2"/>
    <w:rsid w:val="0036275A"/>
    <w:rsid w:val="00362955"/>
    <w:rsid w:val="00363127"/>
    <w:rsid w:val="003633F5"/>
    <w:rsid w:val="003635F7"/>
    <w:rsid w:val="0036470E"/>
    <w:rsid w:val="00364D37"/>
    <w:rsid w:val="00364F30"/>
    <w:rsid w:val="00364FD7"/>
    <w:rsid w:val="003653A5"/>
    <w:rsid w:val="003653FC"/>
    <w:rsid w:val="0036595A"/>
    <w:rsid w:val="00365997"/>
    <w:rsid w:val="00365D13"/>
    <w:rsid w:val="00365DD1"/>
    <w:rsid w:val="00366152"/>
    <w:rsid w:val="00366299"/>
    <w:rsid w:val="003662A2"/>
    <w:rsid w:val="0036642D"/>
    <w:rsid w:val="00367327"/>
    <w:rsid w:val="00367DCE"/>
    <w:rsid w:val="00367EB0"/>
    <w:rsid w:val="00370133"/>
    <w:rsid w:val="003702DD"/>
    <w:rsid w:val="00370723"/>
    <w:rsid w:val="0037144A"/>
    <w:rsid w:val="00371E41"/>
    <w:rsid w:val="003725BA"/>
    <w:rsid w:val="003725CD"/>
    <w:rsid w:val="003727F0"/>
    <w:rsid w:val="00372B81"/>
    <w:rsid w:val="00372CA1"/>
    <w:rsid w:val="003735C5"/>
    <w:rsid w:val="00374CE3"/>
    <w:rsid w:val="0037578E"/>
    <w:rsid w:val="00376208"/>
    <w:rsid w:val="00376989"/>
    <w:rsid w:val="003769E1"/>
    <w:rsid w:val="00376D4C"/>
    <w:rsid w:val="00376F93"/>
    <w:rsid w:val="00377016"/>
    <w:rsid w:val="0037772A"/>
    <w:rsid w:val="00377852"/>
    <w:rsid w:val="0038012D"/>
    <w:rsid w:val="00380377"/>
    <w:rsid w:val="0038061F"/>
    <w:rsid w:val="0038100B"/>
    <w:rsid w:val="0038205B"/>
    <w:rsid w:val="0038251A"/>
    <w:rsid w:val="003828F9"/>
    <w:rsid w:val="00382AA5"/>
    <w:rsid w:val="00382B93"/>
    <w:rsid w:val="00383776"/>
    <w:rsid w:val="00383885"/>
    <w:rsid w:val="00383F85"/>
    <w:rsid w:val="0038452C"/>
    <w:rsid w:val="00385359"/>
    <w:rsid w:val="0038547F"/>
    <w:rsid w:val="00385983"/>
    <w:rsid w:val="00386A54"/>
    <w:rsid w:val="00386C25"/>
    <w:rsid w:val="00386C7F"/>
    <w:rsid w:val="00387007"/>
    <w:rsid w:val="003872F6"/>
    <w:rsid w:val="00387653"/>
    <w:rsid w:val="003879CA"/>
    <w:rsid w:val="00387FEE"/>
    <w:rsid w:val="00390A37"/>
    <w:rsid w:val="00392142"/>
    <w:rsid w:val="00392C0B"/>
    <w:rsid w:val="0039319C"/>
    <w:rsid w:val="003933E7"/>
    <w:rsid w:val="00393855"/>
    <w:rsid w:val="003941F4"/>
    <w:rsid w:val="00394E73"/>
    <w:rsid w:val="00395AEF"/>
    <w:rsid w:val="00395B9C"/>
    <w:rsid w:val="00395CB8"/>
    <w:rsid w:val="00396514"/>
    <w:rsid w:val="003969B7"/>
    <w:rsid w:val="00396D61"/>
    <w:rsid w:val="00396EFB"/>
    <w:rsid w:val="003A08DA"/>
    <w:rsid w:val="003A0E7D"/>
    <w:rsid w:val="003A0F74"/>
    <w:rsid w:val="003A0FDA"/>
    <w:rsid w:val="003A1008"/>
    <w:rsid w:val="003A198C"/>
    <w:rsid w:val="003A1A16"/>
    <w:rsid w:val="003A1D6A"/>
    <w:rsid w:val="003A2050"/>
    <w:rsid w:val="003A27D8"/>
    <w:rsid w:val="003A2A25"/>
    <w:rsid w:val="003A2C32"/>
    <w:rsid w:val="003A38F5"/>
    <w:rsid w:val="003A399F"/>
    <w:rsid w:val="003A4100"/>
    <w:rsid w:val="003A47F3"/>
    <w:rsid w:val="003A4FB3"/>
    <w:rsid w:val="003A522D"/>
    <w:rsid w:val="003A530A"/>
    <w:rsid w:val="003A5ECA"/>
    <w:rsid w:val="003A61DD"/>
    <w:rsid w:val="003A74FE"/>
    <w:rsid w:val="003A7959"/>
    <w:rsid w:val="003B13E8"/>
    <w:rsid w:val="003B306C"/>
    <w:rsid w:val="003B39E5"/>
    <w:rsid w:val="003B3BC2"/>
    <w:rsid w:val="003B4864"/>
    <w:rsid w:val="003B4CA1"/>
    <w:rsid w:val="003B55AE"/>
    <w:rsid w:val="003B565D"/>
    <w:rsid w:val="003B5D7B"/>
    <w:rsid w:val="003B5F64"/>
    <w:rsid w:val="003B6164"/>
    <w:rsid w:val="003B6D20"/>
    <w:rsid w:val="003B6F7B"/>
    <w:rsid w:val="003B7311"/>
    <w:rsid w:val="003B7539"/>
    <w:rsid w:val="003C1C5E"/>
    <w:rsid w:val="003C2003"/>
    <w:rsid w:val="003C3B48"/>
    <w:rsid w:val="003C41CF"/>
    <w:rsid w:val="003C4767"/>
    <w:rsid w:val="003C566D"/>
    <w:rsid w:val="003C68FE"/>
    <w:rsid w:val="003C6B79"/>
    <w:rsid w:val="003C6DC7"/>
    <w:rsid w:val="003C70AC"/>
    <w:rsid w:val="003C7E23"/>
    <w:rsid w:val="003D090A"/>
    <w:rsid w:val="003D0D72"/>
    <w:rsid w:val="003D13C8"/>
    <w:rsid w:val="003D16A0"/>
    <w:rsid w:val="003D2363"/>
    <w:rsid w:val="003D328A"/>
    <w:rsid w:val="003D400F"/>
    <w:rsid w:val="003D4344"/>
    <w:rsid w:val="003D43FF"/>
    <w:rsid w:val="003D4597"/>
    <w:rsid w:val="003D4BB3"/>
    <w:rsid w:val="003D4F63"/>
    <w:rsid w:val="003D548B"/>
    <w:rsid w:val="003D59E0"/>
    <w:rsid w:val="003D5ADC"/>
    <w:rsid w:val="003D639E"/>
    <w:rsid w:val="003D68DE"/>
    <w:rsid w:val="003D6B3C"/>
    <w:rsid w:val="003D72B6"/>
    <w:rsid w:val="003D7CD5"/>
    <w:rsid w:val="003E01B1"/>
    <w:rsid w:val="003E049F"/>
    <w:rsid w:val="003E06D4"/>
    <w:rsid w:val="003E0813"/>
    <w:rsid w:val="003E0AD2"/>
    <w:rsid w:val="003E0B9B"/>
    <w:rsid w:val="003E1979"/>
    <w:rsid w:val="003E1D5F"/>
    <w:rsid w:val="003E25B5"/>
    <w:rsid w:val="003E2675"/>
    <w:rsid w:val="003E2DA4"/>
    <w:rsid w:val="003E32D3"/>
    <w:rsid w:val="003E3BA2"/>
    <w:rsid w:val="003E447E"/>
    <w:rsid w:val="003E477D"/>
    <w:rsid w:val="003E4E67"/>
    <w:rsid w:val="003E4F6D"/>
    <w:rsid w:val="003E52FE"/>
    <w:rsid w:val="003E5590"/>
    <w:rsid w:val="003E5B61"/>
    <w:rsid w:val="003E62DE"/>
    <w:rsid w:val="003E6742"/>
    <w:rsid w:val="003E70FD"/>
    <w:rsid w:val="003E7234"/>
    <w:rsid w:val="003E73BE"/>
    <w:rsid w:val="003E7975"/>
    <w:rsid w:val="003E7E0C"/>
    <w:rsid w:val="003F09AB"/>
    <w:rsid w:val="003F1BC6"/>
    <w:rsid w:val="003F2DCC"/>
    <w:rsid w:val="003F30C4"/>
    <w:rsid w:val="003F368B"/>
    <w:rsid w:val="003F3B69"/>
    <w:rsid w:val="003F4A93"/>
    <w:rsid w:val="003F4E62"/>
    <w:rsid w:val="003F4F16"/>
    <w:rsid w:val="003F66BF"/>
    <w:rsid w:val="003F74DC"/>
    <w:rsid w:val="003F7742"/>
    <w:rsid w:val="003F77A1"/>
    <w:rsid w:val="004003E7"/>
    <w:rsid w:val="00400DB7"/>
    <w:rsid w:val="0040140B"/>
    <w:rsid w:val="00402D10"/>
    <w:rsid w:val="00403599"/>
    <w:rsid w:val="004040B1"/>
    <w:rsid w:val="00404BD8"/>
    <w:rsid w:val="00404CD9"/>
    <w:rsid w:val="004059D5"/>
    <w:rsid w:val="00405FB0"/>
    <w:rsid w:val="00406685"/>
    <w:rsid w:val="00406693"/>
    <w:rsid w:val="00406E42"/>
    <w:rsid w:val="0040730C"/>
    <w:rsid w:val="004078BF"/>
    <w:rsid w:val="004079FB"/>
    <w:rsid w:val="00407FF1"/>
    <w:rsid w:val="00410CE4"/>
    <w:rsid w:val="0041179A"/>
    <w:rsid w:val="004117B3"/>
    <w:rsid w:val="0041187D"/>
    <w:rsid w:val="00411DCB"/>
    <w:rsid w:val="004128DA"/>
    <w:rsid w:val="004129EC"/>
    <w:rsid w:val="00412FDE"/>
    <w:rsid w:val="00413055"/>
    <w:rsid w:val="004131C3"/>
    <w:rsid w:val="00413FF8"/>
    <w:rsid w:val="00414FDF"/>
    <w:rsid w:val="004150D8"/>
    <w:rsid w:val="00415C95"/>
    <w:rsid w:val="00415D4E"/>
    <w:rsid w:val="004165B0"/>
    <w:rsid w:val="00416972"/>
    <w:rsid w:val="00416FA0"/>
    <w:rsid w:val="00417126"/>
    <w:rsid w:val="004173B1"/>
    <w:rsid w:val="004211D0"/>
    <w:rsid w:val="004219DF"/>
    <w:rsid w:val="00421C9B"/>
    <w:rsid w:val="00421DAB"/>
    <w:rsid w:val="00421F67"/>
    <w:rsid w:val="00421FC3"/>
    <w:rsid w:val="0042221F"/>
    <w:rsid w:val="004226F3"/>
    <w:rsid w:val="004228C1"/>
    <w:rsid w:val="004241A5"/>
    <w:rsid w:val="004242AF"/>
    <w:rsid w:val="0042538C"/>
    <w:rsid w:val="00425413"/>
    <w:rsid w:val="00425929"/>
    <w:rsid w:val="00425B6B"/>
    <w:rsid w:val="00425D15"/>
    <w:rsid w:val="00426EE4"/>
    <w:rsid w:val="00427017"/>
    <w:rsid w:val="004274D9"/>
    <w:rsid w:val="00427C42"/>
    <w:rsid w:val="00430676"/>
    <w:rsid w:val="00430891"/>
    <w:rsid w:val="004311D7"/>
    <w:rsid w:val="00431756"/>
    <w:rsid w:val="00431E8B"/>
    <w:rsid w:val="004321E3"/>
    <w:rsid w:val="00432EDF"/>
    <w:rsid w:val="004330C7"/>
    <w:rsid w:val="004331BB"/>
    <w:rsid w:val="004335BB"/>
    <w:rsid w:val="00433A37"/>
    <w:rsid w:val="00434A2A"/>
    <w:rsid w:val="00434B9D"/>
    <w:rsid w:val="004354A5"/>
    <w:rsid w:val="00436528"/>
    <w:rsid w:val="00436881"/>
    <w:rsid w:val="0043693B"/>
    <w:rsid w:val="0043725E"/>
    <w:rsid w:val="00437935"/>
    <w:rsid w:val="00437A7F"/>
    <w:rsid w:val="00440DB6"/>
    <w:rsid w:val="00440F81"/>
    <w:rsid w:val="004414D1"/>
    <w:rsid w:val="004417FB"/>
    <w:rsid w:val="00441B04"/>
    <w:rsid w:val="00441D38"/>
    <w:rsid w:val="004420B0"/>
    <w:rsid w:val="004424BF"/>
    <w:rsid w:val="00442F6C"/>
    <w:rsid w:val="00443508"/>
    <w:rsid w:val="00443B35"/>
    <w:rsid w:val="004447CF"/>
    <w:rsid w:val="00444836"/>
    <w:rsid w:val="00444E21"/>
    <w:rsid w:val="00444E6C"/>
    <w:rsid w:val="00444F9B"/>
    <w:rsid w:val="0044503A"/>
    <w:rsid w:val="00445499"/>
    <w:rsid w:val="0045025A"/>
    <w:rsid w:val="00450261"/>
    <w:rsid w:val="00450B1B"/>
    <w:rsid w:val="00450F5E"/>
    <w:rsid w:val="0045237B"/>
    <w:rsid w:val="00452B4B"/>
    <w:rsid w:val="00453E2D"/>
    <w:rsid w:val="0045471F"/>
    <w:rsid w:val="004547DD"/>
    <w:rsid w:val="0045518B"/>
    <w:rsid w:val="004553C3"/>
    <w:rsid w:val="00455B45"/>
    <w:rsid w:val="00455E03"/>
    <w:rsid w:val="00455F7E"/>
    <w:rsid w:val="00456A34"/>
    <w:rsid w:val="00456AAA"/>
    <w:rsid w:val="004575AF"/>
    <w:rsid w:val="00457DA5"/>
    <w:rsid w:val="00457FDB"/>
    <w:rsid w:val="00460140"/>
    <w:rsid w:val="0046029F"/>
    <w:rsid w:val="004602BA"/>
    <w:rsid w:val="00460796"/>
    <w:rsid w:val="00461019"/>
    <w:rsid w:val="0046130C"/>
    <w:rsid w:val="00461A67"/>
    <w:rsid w:val="00461B88"/>
    <w:rsid w:val="00462094"/>
    <w:rsid w:val="004625A9"/>
    <w:rsid w:val="0046272E"/>
    <w:rsid w:val="0046292A"/>
    <w:rsid w:val="004635C4"/>
    <w:rsid w:val="0046363A"/>
    <w:rsid w:val="00463E92"/>
    <w:rsid w:val="0046448C"/>
    <w:rsid w:val="004648FA"/>
    <w:rsid w:val="00464A4C"/>
    <w:rsid w:val="0046526D"/>
    <w:rsid w:val="004661F6"/>
    <w:rsid w:val="00467362"/>
    <w:rsid w:val="0047095F"/>
    <w:rsid w:val="004709E3"/>
    <w:rsid w:val="00470FD7"/>
    <w:rsid w:val="0047159F"/>
    <w:rsid w:val="00471AC9"/>
    <w:rsid w:val="00471E31"/>
    <w:rsid w:val="00471FDC"/>
    <w:rsid w:val="0047249B"/>
    <w:rsid w:val="004740BD"/>
    <w:rsid w:val="00474128"/>
    <w:rsid w:val="00474CEE"/>
    <w:rsid w:val="0047523F"/>
    <w:rsid w:val="00475241"/>
    <w:rsid w:val="00475B38"/>
    <w:rsid w:val="0047712F"/>
    <w:rsid w:val="00477FA6"/>
    <w:rsid w:val="00482C95"/>
    <w:rsid w:val="00483DB8"/>
    <w:rsid w:val="0048412C"/>
    <w:rsid w:val="0048428B"/>
    <w:rsid w:val="00484CFA"/>
    <w:rsid w:val="004852BA"/>
    <w:rsid w:val="00486074"/>
    <w:rsid w:val="0048610C"/>
    <w:rsid w:val="0048642C"/>
    <w:rsid w:val="0048761D"/>
    <w:rsid w:val="0049071F"/>
    <w:rsid w:val="0049082D"/>
    <w:rsid w:val="00490D49"/>
    <w:rsid w:val="00491608"/>
    <w:rsid w:val="00491F92"/>
    <w:rsid w:val="004926AD"/>
    <w:rsid w:val="00492A1A"/>
    <w:rsid w:val="00492CEC"/>
    <w:rsid w:val="00492DD4"/>
    <w:rsid w:val="00492FAE"/>
    <w:rsid w:val="00493A5A"/>
    <w:rsid w:val="00494A38"/>
    <w:rsid w:val="0049517E"/>
    <w:rsid w:val="0049577F"/>
    <w:rsid w:val="00496021"/>
    <w:rsid w:val="004963CB"/>
    <w:rsid w:val="004973AB"/>
    <w:rsid w:val="004A04F8"/>
    <w:rsid w:val="004A0685"/>
    <w:rsid w:val="004A0B2E"/>
    <w:rsid w:val="004A0F03"/>
    <w:rsid w:val="004A1A7E"/>
    <w:rsid w:val="004A1D5A"/>
    <w:rsid w:val="004A288B"/>
    <w:rsid w:val="004A39DF"/>
    <w:rsid w:val="004A3A0E"/>
    <w:rsid w:val="004A3C1D"/>
    <w:rsid w:val="004A427B"/>
    <w:rsid w:val="004A489D"/>
    <w:rsid w:val="004A4A48"/>
    <w:rsid w:val="004A50A5"/>
    <w:rsid w:val="004A5955"/>
    <w:rsid w:val="004A5C29"/>
    <w:rsid w:val="004A622A"/>
    <w:rsid w:val="004A6A34"/>
    <w:rsid w:val="004A6CFC"/>
    <w:rsid w:val="004A6F02"/>
    <w:rsid w:val="004B008A"/>
    <w:rsid w:val="004B011F"/>
    <w:rsid w:val="004B09C6"/>
    <w:rsid w:val="004B184A"/>
    <w:rsid w:val="004B2043"/>
    <w:rsid w:val="004B211C"/>
    <w:rsid w:val="004B2161"/>
    <w:rsid w:val="004B22B1"/>
    <w:rsid w:val="004B2354"/>
    <w:rsid w:val="004B44C6"/>
    <w:rsid w:val="004B5381"/>
    <w:rsid w:val="004B68AF"/>
    <w:rsid w:val="004B74C1"/>
    <w:rsid w:val="004B7E6A"/>
    <w:rsid w:val="004C02DF"/>
    <w:rsid w:val="004C1E89"/>
    <w:rsid w:val="004C2703"/>
    <w:rsid w:val="004C276E"/>
    <w:rsid w:val="004C2D67"/>
    <w:rsid w:val="004C5323"/>
    <w:rsid w:val="004C5845"/>
    <w:rsid w:val="004C5A3B"/>
    <w:rsid w:val="004C5AAA"/>
    <w:rsid w:val="004C5F55"/>
    <w:rsid w:val="004C6261"/>
    <w:rsid w:val="004C7788"/>
    <w:rsid w:val="004C79B8"/>
    <w:rsid w:val="004D016E"/>
    <w:rsid w:val="004D0CD7"/>
    <w:rsid w:val="004D0EF8"/>
    <w:rsid w:val="004D1024"/>
    <w:rsid w:val="004D1AE3"/>
    <w:rsid w:val="004D3143"/>
    <w:rsid w:val="004D3B06"/>
    <w:rsid w:val="004D3B8A"/>
    <w:rsid w:val="004D3FD7"/>
    <w:rsid w:val="004D456E"/>
    <w:rsid w:val="004D4828"/>
    <w:rsid w:val="004D508A"/>
    <w:rsid w:val="004D690D"/>
    <w:rsid w:val="004D6F35"/>
    <w:rsid w:val="004E0122"/>
    <w:rsid w:val="004E058E"/>
    <w:rsid w:val="004E067B"/>
    <w:rsid w:val="004E0E98"/>
    <w:rsid w:val="004E13DD"/>
    <w:rsid w:val="004E1A5E"/>
    <w:rsid w:val="004E1AC9"/>
    <w:rsid w:val="004E1B17"/>
    <w:rsid w:val="004E1F00"/>
    <w:rsid w:val="004E2FBF"/>
    <w:rsid w:val="004E34FF"/>
    <w:rsid w:val="004E35A9"/>
    <w:rsid w:val="004E35CD"/>
    <w:rsid w:val="004E3607"/>
    <w:rsid w:val="004E4506"/>
    <w:rsid w:val="004E45A4"/>
    <w:rsid w:val="004E4C49"/>
    <w:rsid w:val="004E5516"/>
    <w:rsid w:val="004E566E"/>
    <w:rsid w:val="004E59CE"/>
    <w:rsid w:val="004E69D4"/>
    <w:rsid w:val="004E6C9B"/>
    <w:rsid w:val="004E7B57"/>
    <w:rsid w:val="004E7C8F"/>
    <w:rsid w:val="004F0FD3"/>
    <w:rsid w:val="004F186C"/>
    <w:rsid w:val="004F1A31"/>
    <w:rsid w:val="004F1F4F"/>
    <w:rsid w:val="004F22BC"/>
    <w:rsid w:val="004F2D00"/>
    <w:rsid w:val="004F35EE"/>
    <w:rsid w:val="004F3631"/>
    <w:rsid w:val="004F3666"/>
    <w:rsid w:val="004F3A22"/>
    <w:rsid w:val="004F3BFC"/>
    <w:rsid w:val="004F44FB"/>
    <w:rsid w:val="004F4DCD"/>
    <w:rsid w:val="004F622D"/>
    <w:rsid w:val="004F7137"/>
    <w:rsid w:val="004F742F"/>
    <w:rsid w:val="004F7633"/>
    <w:rsid w:val="004F772C"/>
    <w:rsid w:val="004F779D"/>
    <w:rsid w:val="00500012"/>
    <w:rsid w:val="00500603"/>
    <w:rsid w:val="005006FD"/>
    <w:rsid w:val="00500F09"/>
    <w:rsid w:val="0050135C"/>
    <w:rsid w:val="0050187F"/>
    <w:rsid w:val="00501C9C"/>
    <w:rsid w:val="00501CA0"/>
    <w:rsid w:val="00501F7C"/>
    <w:rsid w:val="00503241"/>
    <w:rsid w:val="00503824"/>
    <w:rsid w:val="00503B64"/>
    <w:rsid w:val="0050435B"/>
    <w:rsid w:val="00504684"/>
    <w:rsid w:val="00504862"/>
    <w:rsid w:val="00505060"/>
    <w:rsid w:val="00506849"/>
    <w:rsid w:val="00506D67"/>
    <w:rsid w:val="005108F6"/>
    <w:rsid w:val="00511748"/>
    <w:rsid w:val="005119C7"/>
    <w:rsid w:val="00511F50"/>
    <w:rsid w:val="005123F3"/>
    <w:rsid w:val="0051270B"/>
    <w:rsid w:val="00513715"/>
    <w:rsid w:val="00514000"/>
    <w:rsid w:val="0051421C"/>
    <w:rsid w:val="00514BE0"/>
    <w:rsid w:val="00514E39"/>
    <w:rsid w:val="005152AA"/>
    <w:rsid w:val="00515863"/>
    <w:rsid w:val="00515C33"/>
    <w:rsid w:val="00520A6D"/>
    <w:rsid w:val="00521849"/>
    <w:rsid w:val="00521F2B"/>
    <w:rsid w:val="005227B4"/>
    <w:rsid w:val="005227C0"/>
    <w:rsid w:val="00523118"/>
    <w:rsid w:val="005232E4"/>
    <w:rsid w:val="005233A2"/>
    <w:rsid w:val="00524CF7"/>
    <w:rsid w:val="005252D0"/>
    <w:rsid w:val="00525702"/>
    <w:rsid w:val="005261CD"/>
    <w:rsid w:val="00526255"/>
    <w:rsid w:val="0052627E"/>
    <w:rsid w:val="00526904"/>
    <w:rsid w:val="00526DD2"/>
    <w:rsid w:val="00526DF5"/>
    <w:rsid w:val="00527DD6"/>
    <w:rsid w:val="00527F24"/>
    <w:rsid w:val="00530A91"/>
    <w:rsid w:val="00530D29"/>
    <w:rsid w:val="00530DAB"/>
    <w:rsid w:val="0053108D"/>
    <w:rsid w:val="00531534"/>
    <w:rsid w:val="00531EF1"/>
    <w:rsid w:val="005327F3"/>
    <w:rsid w:val="005338A1"/>
    <w:rsid w:val="00533999"/>
    <w:rsid w:val="00533C15"/>
    <w:rsid w:val="00533D78"/>
    <w:rsid w:val="00534202"/>
    <w:rsid w:val="005342E2"/>
    <w:rsid w:val="005351A4"/>
    <w:rsid w:val="00536D4C"/>
    <w:rsid w:val="00540FA4"/>
    <w:rsid w:val="005418E3"/>
    <w:rsid w:val="00541D3E"/>
    <w:rsid w:val="00542A1E"/>
    <w:rsid w:val="00542BDF"/>
    <w:rsid w:val="00542F18"/>
    <w:rsid w:val="005433FF"/>
    <w:rsid w:val="005436BC"/>
    <w:rsid w:val="00543726"/>
    <w:rsid w:val="00543A91"/>
    <w:rsid w:val="00543B9F"/>
    <w:rsid w:val="00543C3F"/>
    <w:rsid w:val="005444F8"/>
    <w:rsid w:val="00544637"/>
    <w:rsid w:val="00544AB3"/>
    <w:rsid w:val="00544D08"/>
    <w:rsid w:val="005452B8"/>
    <w:rsid w:val="00545B05"/>
    <w:rsid w:val="00545DA0"/>
    <w:rsid w:val="005464A6"/>
    <w:rsid w:val="00546A9A"/>
    <w:rsid w:val="00547263"/>
    <w:rsid w:val="00547FA6"/>
    <w:rsid w:val="00550E4B"/>
    <w:rsid w:val="00551536"/>
    <w:rsid w:val="0055157F"/>
    <w:rsid w:val="00551F98"/>
    <w:rsid w:val="005522BE"/>
    <w:rsid w:val="00552691"/>
    <w:rsid w:val="00553765"/>
    <w:rsid w:val="00553CD8"/>
    <w:rsid w:val="00553F8D"/>
    <w:rsid w:val="00554800"/>
    <w:rsid w:val="00554C5B"/>
    <w:rsid w:val="0055539B"/>
    <w:rsid w:val="005559B5"/>
    <w:rsid w:val="00555B1D"/>
    <w:rsid w:val="00555C62"/>
    <w:rsid w:val="00556444"/>
    <w:rsid w:val="005564E6"/>
    <w:rsid w:val="005607A7"/>
    <w:rsid w:val="005608B8"/>
    <w:rsid w:val="0056098A"/>
    <w:rsid w:val="00560D3D"/>
    <w:rsid w:val="00560DAC"/>
    <w:rsid w:val="00561449"/>
    <w:rsid w:val="00562349"/>
    <w:rsid w:val="00562A21"/>
    <w:rsid w:val="00562EC3"/>
    <w:rsid w:val="00563089"/>
    <w:rsid w:val="005631B9"/>
    <w:rsid w:val="00563A02"/>
    <w:rsid w:val="005645E7"/>
    <w:rsid w:val="0056522F"/>
    <w:rsid w:val="0056527F"/>
    <w:rsid w:val="0056532F"/>
    <w:rsid w:val="00565610"/>
    <w:rsid w:val="005657DF"/>
    <w:rsid w:val="00565DF6"/>
    <w:rsid w:val="00565E64"/>
    <w:rsid w:val="0056609A"/>
    <w:rsid w:val="00566496"/>
    <w:rsid w:val="005664DC"/>
    <w:rsid w:val="005665C7"/>
    <w:rsid w:val="00566B80"/>
    <w:rsid w:val="00566C34"/>
    <w:rsid w:val="005676F1"/>
    <w:rsid w:val="00567F50"/>
    <w:rsid w:val="00567FA9"/>
    <w:rsid w:val="005700CC"/>
    <w:rsid w:val="0057131F"/>
    <w:rsid w:val="005716F9"/>
    <w:rsid w:val="005720B6"/>
    <w:rsid w:val="00572655"/>
    <w:rsid w:val="00573935"/>
    <w:rsid w:val="00573B4E"/>
    <w:rsid w:val="005740F3"/>
    <w:rsid w:val="00574296"/>
    <w:rsid w:val="005742E1"/>
    <w:rsid w:val="00575389"/>
    <w:rsid w:val="00575508"/>
    <w:rsid w:val="00575562"/>
    <w:rsid w:val="00575732"/>
    <w:rsid w:val="00577E86"/>
    <w:rsid w:val="00577EAA"/>
    <w:rsid w:val="00580F06"/>
    <w:rsid w:val="005813F9"/>
    <w:rsid w:val="00581F3E"/>
    <w:rsid w:val="00582591"/>
    <w:rsid w:val="005826D2"/>
    <w:rsid w:val="00582EFE"/>
    <w:rsid w:val="00583323"/>
    <w:rsid w:val="0058337C"/>
    <w:rsid w:val="00583451"/>
    <w:rsid w:val="0058487C"/>
    <w:rsid w:val="005855A0"/>
    <w:rsid w:val="005864B0"/>
    <w:rsid w:val="005866BE"/>
    <w:rsid w:val="0058692F"/>
    <w:rsid w:val="00586BCD"/>
    <w:rsid w:val="00586C68"/>
    <w:rsid w:val="0058793D"/>
    <w:rsid w:val="00587A51"/>
    <w:rsid w:val="00587A6C"/>
    <w:rsid w:val="00587B1C"/>
    <w:rsid w:val="00587E09"/>
    <w:rsid w:val="0059031C"/>
    <w:rsid w:val="00590529"/>
    <w:rsid w:val="00590949"/>
    <w:rsid w:val="005916B5"/>
    <w:rsid w:val="0059207B"/>
    <w:rsid w:val="00593F9B"/>
    <w:rsid w:val="00593FA1"/>
    <w:rsid w:val="0059468F"/>
    <w:rsid w:val="00594B06"/>
    <w:rsid w:val="00594D1B"/>
    <w:rsid w:val="00595060"/>
    <w:rsid w:val="005951FD"/>
    <w:rsid w:val="00595395"/>
    <w:rsid w:val="005955EA"/>
    <w:rsid w:val="005958B7"/>
    <w:rsid w:val="00596237"/>
    <w:rsid w:val="005970F5"/>
    <w:rsid w:val="0059722C"/>
    <w:rsid w:val="00597429"/>
    <w:rsid w:val="00597994"/>
    <w:rsid w:val="005A01B4"/>
    <w:rsid w:val="005A0428"/>
    <w:rsid w:val="005A0873"/>
    <w:rsid w:val="005A0AAE"/>
    <w:rsid w:val="005A0C05"/>
    <w:rsid w:val="005A1D95"/>
    <w:rsid w:val="005A1DBA"/>
    <w:rsid w:val="005A264D"/>
    <w:rsid w:val="005A2B2A"/>
    <w:rsid w:val="005A3BF6"/>
    <w:rsid w:val="005A465E"/>
    <w:rsid w:val="005A47FE"/>
    <w:rsid w:val="005A4838"/>
    <w:rsid w:val="005A4B48"/>
    <w:rsid w:val="005A4F8F"/>
    <w:rsid w:val="005A5125"/>
    <w:rsid w:val="005A53CA"/>
    <w:rsid w:val="005A6B43"/>
    <w:rsid w:val="005A6F08"/>
    <w:rsid w:val="005B0059"/>
    <w:rsid w:val="005B0706"/>
    <w:rsid w:val="005B0964"/>
    <w:rsid w:val="005B1290"/>
    <w:rsid w:val="005B16A5"/>
    <w:rsid w:val="005B184B"/>
    <w:rsid w:val="005B1877"/>
    <w:rsid w:val="005B1ADC"/>
    <w:rsid w:val="005B26D1"/>
    <w:rsid w:val="005B290C"/>
    <w:rsid w:val="005B34D9"/>
    <w:rsid w:val="005B37A7"/>
    <w:rsid w:val="005B3F8B"/>
    <w:rsid w:val="005B4CF0"/>
    <w:rsid w:val="005B5017"/>
    <w:rsid w:val="005B5294"/>
    <w:rsid w:val="005B5437"/>
    <w:rsid w:val="005B59E1"/>
    <w:rsid w:val="005B5A76"/>
    <w:rsid w:val="005B6AB6"/>
    <w:rsid w:val="005B6DF7"/>
    <w:rsid w:val="005B72F1"/>
    <w:rsid w:val="005B7AC6"/>
    <w:rsid w:val="005C0226"/>
    <w:rsid w:val="005C1FE6"/>
    <w:rsid w:val="005C22B0"/>
    <w:rsid w:val="005C3217"/>
    <w:rsid w:val="005C3A4D"/>
    <w:rsid w:val="005C3F29"/>
    <w:rsid w:val="005C4235"/>
    <w:rsid w:val="005C43F0"/>
    <w:rsid w:val="005C57AB"/>
    <w:rsid w:val="005C6ABD"/>
    <w:rsid w:val="005C6B6B"/>
    <w:rsid w:val="005C6CD3"/>
    <w:rsid w:val="005C7B24"/>
    <w:rsid w:val="005C7D77"/>
    <w:rsid w:val="005D0013"/>
    <w:rsid w:val="005D0F14"/>
    <w:rsid w:val="005D1711"/>
    <w:rsid w:val="005D19E7"/>
    <w:rsid w:val="005D1FD5"/>
    <w:rsid w:val="005D271F"/>
    <w:rsid w:val="005D334D"/>
    <w:rsid w:val="005D33BF"/>
    <w:rsid w:val="005D3700"/>
    <w:rsid w:val="005D395A"/>
    <w:rsid w:val="005D4866"/>
    <w:rsid w:val="005D6C6B"/>
    <w:rsid w:val="005D6F2C"/>
    <w:rsid w:val="005D726E"/>
    <w:rsid w:val="005D74E0"/>
    <w:rsid w:val="005D7C32"/>
    <w:rsid w:val="005E11D2"/>
    <w:rsid w:val="005E162A"/>
    <w:rsid w:val="005E19EB"/>
    <w:rsid w:val="005E1B7E"/>
    <w:rsid w:val="005E1E9B"/>
    <w:rsid w:val="005E21F3"/>
    <w:rsid w:val="005E26D5"/>
    <w:rsid w:val="005E2DAC"/>
    <w:rsid w:val="005E3E21"/>
    <w:rsid w:val="005E446A"/>
    <w:rsid w:val="005E4710"/>
    <w:rsid w:val="005E510A"/>
    <w:rsid w:val="005E6198"/>
    <w:rsid w:val="005E6CAD"/>
    <w:rsid w:val="005E6E37"/>
    <w:rsid w:val="005E7914"/>
    <w:rsid w:val="005F037F"/>
    <w:rsid w:val="005F0613"/>
    <w:rsid w:val="005F0784"/>
    <w:rsid w:val="005F0C50"/>
    <w:rsid w:val="005F1B98"/>
    <w:rsid w:val="005F2894"/>
    <w:rsid w:val="005F34F8"/>
    <w:rsid w:val="005F42FA"/>
    <w:rsid w:val="005F4557"/>
    <w:rsid w:val="005F494A"/>
    <w:rsid w:val="005F4F17"/>
    <w:rsid w:val="005F51F2"/>
    <w:rsid w:val="005F54DF"/>
    <w:rsid w:val="005F5562"/>
    <w:rsid w:val="005F56BF"/>
    <w:rsid w:val="005F5D9D"/>
    <w:rsid w:val="005F60BD"/>
    <w:rsid w:val="005F64B5"/>
    <w:rsid w:val="005F67E3"/>
    <w:rsid w:val="005F6CDA"/>
    <w:rsid w:val="005F7352"/>
    <w:rsid w:val="005F7E12"/>
    <w:rsid w:val="005F7EF9"/>
    <w:rsid w:val="00600D8E"/>
    <w:rsid w:val="00602112"/>
    <w:rsid w:val="00603192"/>
    <w:rsid w:val="00604273"/>
    <w:rsid w:val="00604973"/>
    <w:rsid w:val="006052F1"/>
    <w:rsid w:val="0060573C"/>
    <w:rsid w:val="00605977"/>
    <w:rsid w:val="00606228"/>
    <w:rsid w:val="00606393"/>
    <w:rsid w:val="00606573"/>
    <w:rsid w:val="006065EA"/>
    <w:rsid w:val="00606EFA"/>
    <w:rsid w:val="00610314"/>
    <w:rsid w:val="006104FC"/>
    <w:rsid w:val="00610E2B"/>
    <w:rsid w:val="0061104C"/>
    <w:rsid w:val="00611404"/>
    <w:rsid w:val="0061171E"/>
    <w:rsid w:val="00611AEC"/>
    <w:rsid w:val="00612E80"/>
    <w:rsid w:val="00613672"/>
    <w:rsid w:val="00613932"/>
    <w:rsid w:val="00614D04"/>
    <w:rsid w:val="00614D5D"/>
    <w:rsid w:val="00614E80"/>
    <w:rsid w:val="00615AB3"/>
    <w:rsid w:val="00615BE0"/>
    <w:rsid w:val="006160A6"/>
    <w:rsid w:val="006166BF"/>
    <w:rsid w:val="00616D51"/>
    <w:rsid w:val="00616EBD"/>
    <w:rsid w:val="0061724F"/>
    <w:rsid w:val="006173F6"/>
    <w:rsid w:val="0061764E"/>
    <w:rsid w:val="00620279"/>
    <w:rsid w:val="006204CC"/>
    <w:rsid w:val="0062059A"/>
    <w:rsid w:val="0062103E"/>
    <w:rsid w:val="006213A6"/>
    <w:rsid w:val="006213C8"/>
    <w:rsid w:val="00621F51"/>
    <w:rsid w:val="00622301"/>
    <w:rsid w:val="006224CE"/>
    <w:rsid w:val="00622A99"/>
    <w:rsid w:val="00622B50"/>
    <w:rsid w:val="00623668"/>
    <w:rsid w:val="00623D12"/>
    <w:rsid w:val="00623D14"/>
    <w:rsid w:val="00624519"/>
    <w:rsid w:val="006250DD"/>
    <w:rsid w:val="006255F7"/>
    <w:rsid w:val="00625CE2"/>
    <w:rsid w:val="00625E13"/>
    <w:rsid w:val="006263AB"/>
    <w:rsid w:val="006264FB"/>
    <w:rsid w:val="006268EC"/>
    <w:rsid w:val="006273DF"/>
    <w:rsid w:val="00630421"/>
    <w:rsid w:val="00630D84"/>
    <w:rsid w:val="00630F97"/>
    <w:rsid w:val="0063166B"/>
    <w:rsid w:val="00631A08"/>
    <w:rsid w:val="00631DDE"/>
    <w:rsid w:val="00631F0C"/>
    <w:rsid w:val="00632359"/>
    <w:rsid w:val="006324D4"/>
    <w:rsid w:val="00632581"/>
    <w:rsid w:val="00632893"/>
    <w:rsid w:val="00632954"/>
    <w:rsid w:val="00633328"/>
    <w:rsid w:val="00633E92"/>
    <w:rsid w:val="0063556A"/>
    <w:rsid w:val="006357AB"/>
    <w:rsid w:val="00635E8A"/>
    <w:rsid w:val="0063604D"/>
    <w:rsid w:val="00637BAA"/>
    <w:rsid w:val="00637BF6"/>
    <w:rsid w:val="00640B8C"/>
    <w:rsid w:val="0064167F"/>
    <w:rsid w:val="0064200A"/>
    <w:rsid w:val="0064224A"/>
    <w:rsid w:val="00642502"/>
    <w:rsid w:val="00642C1E"/>
    <w:rsid w:val="0064301E"/>
    <w:rsid w:val="006434CA"/>
    <w:rsid w:val="00643BE1"/>
    <w:rsid w:val="0064433C"/>
    <w:rsid w:val="006443C5"/>
    <w:rsid w:val="00646400"/>
    <w:rsid w:val="00647255"/>
    <w:rsid w:val="00647546"/>
    <w:rsid w:val="00647836"/>
    <w:rsid w:val="00647B13"/>
    <w:rsid w:val="00647DF1"/>
    <w:rsid w:val="00647E0C"/>
    <w:rsid w:val="0065042E"/>
    <w:rsid w:val="00650841"/>
    <w:rsid w:val="00650959"/>
    <w:rsid w:val="00650A1F"/>
    <w:rsid w:val="006510B3"/>
    <w:rsid w:val="006511EE"/>
    <w:rsid w:val="006517B6"/>
    <w:rsid w:val="006517C8"/>
    <w:rsid w:val="006519CF"/>
    <w:rsid w:val="00652681"/>
    <w:rsid w:val="006528D1"/>
    <w:rsid w:val="00652A38"/>
    <w:rsid w:val="00653CA2"/>
    <w:rsid w:val="006541A7"/>
    <w:rsid w:val="00654B39"/>
    <w:rsid w:val="00654CB4"/>
    <w:rsid w:val="00654ED3"/>
    <w:rsid w:val="00655303"/>
    <w:rsid w:val="00655522"/>
    <w:rsid w:val="0065574A"/>
    <w:rsid w:val="00655B7A"/>
    <w:rsid w:val="00655CE7"/>
    <w:rsid w:val="0065602A"/>
    <w:rsid w:val="00656473"/>
    <w:rsid w:val="006569E3"/>
    <w:rsid w:val="00656E5D"/>
    <w:rsid w:val="00656EC4"/>
    <w:rsid w:val="006601C1"/>
    <w:rsid w:val="006603A3"/>
    <w:rsid w:val="0066041A"/>
    <w:rsid w:val="00660EF5"/>
    <w:rsid w:val="00660F1E"/>
    <w:rsid w:val="006626C6"/>
    <w:rsid w:val="00662778"/>
    <w:rsid w:val="0066282D"/>
    <w:rsid w:val="00662851"/>
    <w:rsid w:val="006628AF"/>
    <w:rsid w:val="00662BDD"/>
    <w:rsid w:val="00663F9D"/>
    <w:rsid w:val="00664421"/>
    <w:rsid w:val="00664A4A"/>
    <w:rsid w:val="00664E53"/>
    <w:rsid w:val="0066501E"/>
    <w:rsid w:val="0066576D"/>
    <w:rsid w:val="00665A8C"/>
    <w:rsid w:val="00666752"/>
    <w:rsid w:val="006671DF"/>
    <w:rsid w:val="006674EC"/>
    <w:rsid w:val="0066763F"/>
    <w:rsid w:val="00667676"/>
    <w:rsid w:val="006700FA"/>
    <w:rsid w:val="006701E4"/>
    <w:rsid w:val="006703CF"/>
    <w:rsid w:val="0067178B"/>
    <w:rsid w:val="0067183B"/>
    <w:rsid w:val="0067277C"/>
    <w:rsid w:val="006727B0"/>
    <w:rsid w:val="00672DDC"/>
    <w:rsid w:val="0067305F"/>
    <w:rsid w:val="00673565"/>
    <w:rsid w:val="00673856"/>
    <w:rsid w:val="00673B2C"/>
    <w:rsid w:val="00673BA9"/>
    <w:rsid w:val="00673BE9"/>
    <w:rsid w:val="006740E9"/>
    <w:rsid w:val="006742CB"/>
    <w:rsid w:val="006749C8"/>
    <w:rsid w:val="00675C12"/>
    <w:rsid w:val="00676631"/>
    <w:rsid w:val="0067684C"/>
    <w:rsid w:val="0067684F"/>
    <w:rsid w:val="006773BF"/>
    <w:rsid w:val="00677634"/>
    <w:rsid w:val="0067779C"/>
    <w:rsid w:val="006779F3"/>
    <w:rsid w:val="00680004"/>
    <w:rsid w:val="00680145"/>
    <w:rsid w:val="00680669"/>
    <w:rsid w:val="00680942"/>
    <w:rsid w:val="006811B8"/>
    <w:rsid w:val="0068126C"/>
    <w:rsid w:val="00681BC5"/>
    <w:rsid w:val="00682C59"/>
    <w:rsid w:val="00682E8B"/>
    <w:rsid w:val="006837DE"/>
    <w:rsid w:val="00683CDA"/>
    <w:rsid w:val="006842DD"/>
    <w:rsid w:val="00684C58"/>
    <w:rsid w:val="00684ED0"/>
    <w:rsid w:val="00685316"/>
    <w:rsid w:val="0068604E"/>
    <w:rsid w:val="0068607F"/>
    <w:rsid w:val="006866A2"/>
    <w:rsid w:val="00686BDF"/>
    <w:rsid w:val="00686CEA"/>
    <w:rsid w:val="00686D6E"/>
    <w:rsid w:val="006876A0"/>
    <w:rsid w:val="0068797C"/>
    <w:rsid w:val="00687F79"/>
    <w:rsid w:val="006906D6"/>
    <w:rsid w:val="00690922"/>
    <w:rsid w:val="00691073"/>
    <w:rsid w:val="00691547"/>
    <w:rsid w:val="00692098"/>
    <w:rsid w:val="0069213E"/>
    <w:rsid w:val="0069238F"/>
    <w:rsid w:val="00693123"/>
    <w:rsid w:val="00693412"/>
    <w:rsid w:val="006934C4"/>
    <w:rsid w:val="00693DAD"/>
    <w:rsid w:val="00694057"/>
    <w:rsid w:val="006944A0"/>
    <w:rsid w:val="00694816"/>
    <w:rsid w:val="00695359"/>
    <w:rsid w:val="00695684"/>
    <w:rsid w:val="00695707"/>
    <w:rsid w:val="00695C9F"/>
    <w:rsid w:val="00695D08"/>
    <w:rsid w:val="0069602D"/>
    <w:rsid w:val="0069622F"/>
    <w:rsid w:val="00696DF6"/>
    <w:rsid w:val="00696E9C"/>
    <w:rsid w:val="00697508"/>
    <w:rsid w:val="006979BD"/>
    <w:rsid w:val="006A0128"/>
    <w:rsid w:val="006A0835"/>
    <w:rsid w:val="006A0E8B"/>
    <w:rsid w:val="006A14D9"/>
    <w:rsid w:val="006A14F5"/>
    <w:rsid w:val="006A17E3"/>
    <w:rsid w:val="006A21A3"/>
    <w:rsid w:val="006A26B4"/>
    <w:rsid w:val="006A2DAD"/>
    <w:rsid w:val="006A33AE"/>
    <w:rsid w:val="006A3B89"/>
    <w:rsid w:val="006A3C7D"/>
    <w:rsid w:val="006A4869"/>
    <w:rsid w:val="006A49B1"/>
    <w:rsid w:val="006A52B5"/>
    <w:rsid w:val="006A585B"/>
    <w:rsid w:val="006A5AF0"/>
    <w:rsid w:val="006A5CE8"/>
    <w:rsid w:val="006A6BA5"/>
    <w:rsid w:val="006A7243"/>
    <w:rsid w:val="006A74DB"/>
    <w:rsid w:val="006A79B8"/>
    <w:rsid w:val="006A7AC5"/>
    <w:rsid w:val="006A7B2B"/>
    <w:rsid w:val="006B07DD"/>
    <w:rsid w:val="006B09ED"/>
    <w:rsid w:val="006B0BB1"/>
    <w:rsid w:val="006B1883"/>
    <w:rsid w:val="006B1AE8"/>
    <w:rsid w:val="006B1BF5"/>
    <w:rsid w:val="006B23B9"/>
    <w:rsid w:val="006B2412"/>
    <w:rsid w:val="006B29A6"/>
    <w:rsid w:val="006B317F"/>
    <w:rsid w:val="006B394B"/>
    <w:rsid w:val="006B3E9A"/>
    <w:rsid w:val="006B41CB"/>
    <w:rsid w:val="006B4BD6"/>
    <w:rsid w:val="006B50A9"/>
    <w:rsid w:val="006B513D"/>
    <w:rsid w:val="006B5293"/>
    <w:rsid w:val="006B6043"/>
    <w:rsid w:val="006B6CFB"/>
    <w:rsid w:val="006B704F"/>
    <w:rsid w:val="006B73B1"/>
    <w:rsid w:val="006B74CE"/>
    <w:rsid w:val="006B7567"/>
    <w:rsid w:val="006C003D"/>
    <w:rsid w:val="006C0815"/>
    <w:rsid w:val="006C0C0F"/>
    <w:rsid w:val="006C1089"/>
    <w:rsid w:val="006C10E3"/>
    <w:rsid w:val="006C1DDB"/>
    <w:rsid w:val="006C3C8B"/>
    <w:rsid w:val="006C4D6D"/>
    <w:rsid w:val="006C5373"/>
    <w:rsid w:val="006C5DE1"/>
    <w:rsid w:val="006C6080"/>
    <w:rsid w:val="006C60E2"/>
    <w:rsid w:val="006C6161"/>
    <w:rsid w:val="006C6175"/>
    <w:rsid w:val="006C675F"/>
    <w:rsid w:val="006C6A10"/>
    <w:rsid w:val="006C755B"/>
    <w:rsid w:val="006C7CC2"/>
    <w:rsid w:val="006D04CF"/>
    <w:rsid w:val="006D0FBB"/>
    <w:rsid w:val="006D10AD"/>
    <w:rsid w:val="006D12AE"/>
    <w:rsid w:val="006D1304"/>
    <w:rsid w:val="006D178B"/>
    <w:rsid w:val="006D1979"/>
    <w:rsid w:val="006D1EA8"/>
    <w:rsid w:val="006D1FB4"/>
    <w:rsid w:val="006D2276"/>
    <w:rsid w:val="006D2B77"/>
    <w:rsid w:val="006D4BCF"/>
    <w:rsid w:val="006D4C21"/>
    <w:rsid w:val="006D5A06"/>
    <w:rsid w:val="006D5B18"/>
    <w:rsid w:val="006D5FC0"/>
    <w:rsid w:val="006E086B"/>
    <w:rsid w:val="006E10D6"/>
    <w:rsid w:val="006E1166"/>
    <w:rsid w:val="006E17E2"/>
    <w:rsid w:val="006E2048"/>
    <w:rsid w:val="006E25D2"/>
    <w:rsid w:val="006E25FA"/>
    <w:rsid w:val="006E2B68"/>
    <w:rsid w:val="006E4A24"/>
    <w:rsid w:val="006E63C2"/>
    <w:rsid w:val="006E6831"/>
    <w:rsid w:val="006E6E92"/>
    <w:rsid w:val="006E73DA"/>
    <w:rsid w:val="006F0447"/>
    <w:rsid w:val="006F1594"/>
    <w:rsid w:val="006F187A"/>
    <w:rsid w:val="006F18D0"/>
    <w:rsid w:val="006F2E4D"/>
    <w:rsid w:val="006F370A"/>
    <w:rsid w:val="006F37AA"/>
    <w:rsid w:val="006F3FC7"/>
    <w:rsid w:val="006F4EA5"/>
    <w:rsid w:val="006F4F26"/>
    <w:rsid w:val="006F5B3C"/>
    <w:rsid w:val="006F6592"/>
    <w:rsid w:val="006F666A"/>
    <w:rsid w:val="006F6677"/>
    <w:rsid w:val="006F6C07"/>
    <w:rsid w:val="006F7B9A"/>
    <w:rsid w:val="00700730"/>
    <w:rsid w:val="00701392"/>
    <w:rsid w:val="0070142E"/>
    <w:rsid w:val="00701DA7"/>
    <w:rsid w:val="00701EA3"/>
    <w:rsid w:val="00702CC3"/>
    <w:rsid w:val="007030C3"/>
    <w:rsid w:val="00703402"/>
    <w:rsid w:val="00704101"/>
    <w:rsid w:val="00704263"/>
    <w:rsid w:val="007046AB"/>
    <w:rsid w:val="00704E09"/>
    <w:rsid w:val="0070547A"/>
    <w:rsid w:val="00705978"/>
    <w:rsid w:val="0070598A"/>
    <w:rsid w:val="00705D5E"/>
    <w:rsid w:val="00705DFA"/>
    <w:rsid w:val="00706A20"/>
    <w:rsid w:val="00706E2B"/>
    <w:rsid w:val="007073AB"/>
    <w:rsid w:val="007074A5"/>
    <w:rsid w:val="00707929"/>
    <w:rsid w:val="00707B85"/>
    <w:rsid w:val="00707ED4"/>
    <w:rsid w:val="0071038D"/>
    <w:rsid w:val="00710ED5"/>
    <w:rsid w:val="00711239"/>
    <w:rsid w:val="0071144E"/>
    <w:rsid w:val="00711719"/>
    <w:rsid w:val="00712300"/>
    <w:rsid w:val="007123B1"/>
    <w:rsid w:val="007123DA"/>
    <w:rsid w:val="00713188"/>
    <w:rsid w:val="00713D20"/>
    <w:rsid w:val="00714292"/>
    <w:rsid w:val="0071447F"/>
    <w:rsid w:val="00715990"/>
    <w:rsid w:val="00716211"/>
    <w:rsid w:val="0071649F"/>
    <w:rsid w:val="00717A47"/>
    <w:rsid w:val="00720D8D"/>
    <w:rsid w:val="00720F85"/>
    <w:rsid w:val="00721805"/>
    <w:rsid w:val="00721BE2"/>
    <w:rsid w:val="00721CA3"/>
    <w:rsid w:val="007221A6"/>
    <w:rsid w:val="00723097"/>
    <w:rsid w:val="00723109"/>
    <w:rsid w:val="00723DB0"/>
    <w:rsid w:val="00723F41"/>
    <w:rsid w:val="00724C57"/>
    <w:rsid w:val="00724DD2"/>
    <w:rsid w:val="00724E65"/>
    <w:rsid w:val="007259C5"/>
    <w:rsid w:val="00726C61"/>
    <w:rsid w:val="00726CE5"/>
    <w:rsid w:val="00726D40"/>
    <w:rsid w:val="00726FF5"/>
    <w:rsid w:val="007271C6"/>
    <w:rsid w:val="007304FE"/>
    <w:rsid w:val="007308AF"/>
    <w:rsid w:val="00730B5F"/>
    <w:rsid w:val="00730C07"/>
    <w:rsid w:val="00730E32"/>
    <w:rsid w:val="0073123E"/>
    <w:rsid w:val="00732656"/>
    <w:rsid w:val="00732EE7"/>
    <w:rsid w:val="0073382C"/>
    <w:rsid w:val="00734522"/>
    <w:rsid w:val="00734884"/>
    <w:rsid w:val="00734A86"/>
    <w:rsid w:val="00735EC6"/>
    <w:rsid w:val="007362B1"/>
    <w:rsid w:val="007364D3"/>
    <w:rsid w:val="007374C4"/>
    <w:rsid w:val="00737C9B"/>
    <w:rsid w:val="00737E4A"/>
    <w:rsid w:val="0074100F"/>
    <w:rsid w:val="0074250D"/>
    <w:rsid w:val="00742EF6"/>
    <w:rsid w:val="007436C7"/>
    <w:rsid w:val="0074382E"/>
    <w:rsid w:val="00743AC8"/>
    <w:rsid w:val="00743CEB"/>
    <w:rsid w:val="00743F07"/>
    <w:rsid w:val="0074406F"/>
    <w:rsid w:val="007442DE"/>
    <w:rsid w:val="00744324"/>
    <w:rsid w:val="00744340"/>
    <w:rsid w:val="00744497"/>
    <w:rsid w:val="007449AD"/>
    <w:rsid w:val="00744A50"/>
    <w:rsid w:val="0074529F"/>
    <w:rsid w:val="007453F7"/>
    <w:rsid w:val="007454D1"/>
    <w:rsid w:val="00745D8C"/>
    <w:rsid w:val="00745DF3"/>
    <w:rsid w:val="00746CC0"/>
    <w:rsid w:val="0074750D"/>
    <w:rsid w:val="00747D5F"/>
    <w:rsid w:val="00747D79"/>
    <w:rsid w:val="00747D82"/>
    <w:rsid w:val="00750153"/>
    <w:rsid w:val="007515A9"/>
    <w:rsid w:val="007519CE"/>
    <w:rsid w:val="0075210E"/>
    <w:rsid w:val="00752545"/>
    <w:rsid w:val="0075384F"/>
    <w:rsid w:val="00753C18"/>
    <w:rsid w:val="00753CD7"/>
    <w:rsid w:val="00753D9C"/>
    <w:rsid w:val="007547C4"/>
    <w:rsid w:val="00755195"/>
    <w:rsid w:val="0075520B"/>
    <w:rsid w:val="0075550F"/>
    <w:rsid w:val="00756017"/>
    <w:rsid w:val="00756450"/>
    <w:rsid w:val="007567DE"/>
    <w:rsid w:val="00757356"/>
    <w:rsid w:val="00757B83"/>
    <w:rsid w:val="007605C9"/>
    <w:rsid w:val="007610ED"/>
    <w:rsid w:val="007613E6"/>
    <w:rsid w:val="00761EF5"/>
    <w:rsid w:val="00761FFD"/>
    <w:rsid w:val="007621A7"/>
    <w:rsid w:val="0076289D"/>
    <w:rsid w:val="007635B4"/>
    <w:rsid w:val="007637BF"/>
    <w:rsid w:val="007641C4"/>
    <w:rsid w:val="007644E0"/>
    <w:rsid w:val="00764A53"/>
    <w:rsid w:val="00765339"/>
    <w:rsid w:val="007668C8"/>
    <w:rsid w:val="00766EC4"/>
    <w:rsid w:val="007677CB"/>
    <w:rsid w:val="00767CB1"/>
    <w:rsid w:val="00770015"/>
    <w:rsid w:val="0077126B"/>
    <w:rsid w:val="00772502"/>
    <w:rsid w:val="00772613"/>
    <w:rsid w:val="0077356B"/>
    <w:rsid w:val="0077377C"/>
    <w:rsid w:val="00773E45"/>
    <w:rsid w:val="00773E52"/>
    <w:rsid w:val="00773F09"/>
    <w:rsid w:val="00773F25"/>
    <w:rsid w:val="0077433E"/>
    <w:rsid w:val="00774B4F"/>
    <w:rsid w:val="00774F2C"/>
    <w:rsid w:val="00775209"/>
    <w:rsid w:val="00775763"/>
    <w:rsid w:val="00775ED1"/>
    <w:rsid w:val="00775F96"/>
    <w:rsid w:val="0077621D"/>
    <w:rsid w:val="007765C2"/>
    <w:rsid w:val="007776D5"/>
    <w:rsid w:val="00777819"/>
    <w:rsid w:val="00777F86"/>
    <w:rsid w:val="00781027"/>
    <w:rsid w:val="00781053"/>
    <w:rsid w:val="0078122D"/>
    <w:rsid w:val="00781349"/>
    <w:rsid w:val="00781C14"/>
    <w:rsid w:val="00781E05"/>
    <w:rsid w:val="007824AA"/>
    <w:rsid w:val="00782BBF"/>
    <w:rsid w:val="007835F0"/>
    <w:rsid w:val="00784172"/>
    <w:rsid w:val="007851F2"/>
    <w:rsid w:val="00785DC3"/>
    <w:rsid w:val="00786304"/>
    <w:rsid w:val="00786AFA"/>
    <w:rsid w:val="007870FF"/>
    <w:rsid w:val="00787575"/>
    <w:rsid w:val="00787ACB"/>
    <w:rsid w:val="00787DB4"/>
    <w:rsid w:val="007900DA"/>
    <w:rsid w:val="007904F5"/>
    <w:rsid w:val="00790655"/>
    <w:rsid w:val="00790B04"/>
    <w:rsid w:val="00790B82"/>
    <w:rsid w:val="00791270"/>
    <w:rsid w:val="007919AC"/>
    <w:rsid w:val="00791B43"/>
    <w:rsid w:val="00791F63"/>
    <w:rsid w:val="00793A2E"/>
    <w:rsid w:val="007940E6"/>
    <w:rsid w:val="00795778"/>
    <w:rsid w:val="00795F66"/>
    <w:rsid w:val="007966BC"/>
    <w:rsid w:val="00796DA9"/>
    <w:rsid w:val="00797034"/>
    <w:rsid w:val="00797108"/>
    <w:rsid w:val="00797670"/>
    <w:rsid w:val="0079773E"/>
    <w:rsid w:val="007A0DD4"/>
    <w:rsid w:val="007A1581"/>
    <w:rsid w:val="007A1613"/>
    <w:rsid w:val="007A1AB6"/>
    <w:rsid w:val="007A3504"/>
    <w:rsid w:val="007A3CDC"/>
    <w:rsid w:val="007A4454"/>
    <w:rsid w:val="007A44B4"/>
    <w:rsid w:val="007A49B5"/>
    <w:rsid w:val="007A4CBD"/>
    <w:rsid w:val="007A52C3"/>
    <w:rsid w:val="007A654E"/>
    <w:rsid w:val="007A6586"/>
    <w:rsid w:val="007A73E0"/>
    <w:rsid w:val="007A75AD"/>
    <w:rsid w:val="007A79CB"/>
    <w:rsid w:val="007B148F"/>
    <w:rsid w:val="007B2039"/>
    <w:rsid w:val="007B34D9"/>
    <w:rsid w:val="007B4132"/>
    <w:rsid w:val="007B4556"/>
    <w:rsid w:val="007B45B7"/>
    <w:rsid w:val="007B499A"/>
    <w:rsid w:val="007B4E24"/>
    <w:rsid w:val="007B4F66"/>
    <w:rsid w:val="007B58A0"/>
    <w:rsid w:val="007B60CB"/>
    <w:rsid w:val="007B6F00"/>
    <w:rsid w:val="007B7499"/>
    <w:rsid w:val="007B7B1A"/>
    <w:rsid w:val="007B7C23"/>
    <w:rsid w:val="007B7DC0"/>
    <w:rsid w:val="007C0179"/>
    <w:rsid w:val="007C0E7E"/>
    <w:rsid w:val="007C0FBE"/>
    <w:rsid w:val="007C1205"/>
    <w:rsid w:val="007C12F9"/>
    <w:rsid w:val="007C1C0B"/>
    <w:rsid w:val="007C32E8"/>
    <w:rsid w:val="007C3392"/>
    <w:rsid w:val="007C3844"/>
    <w:rsid w:val="007C44B7"/>
    <w:rsid w:val="007C4A1A"/>
    <w:rsid w:val="007C52F8"/>
    <w:rsid w:val="007C5CEE"/>
    <w:rsid w:val="007C5EDB"/>
    <w:rsid w:val="007C61B0"/>
    <w:rsid w:val="007C72CE"/>
    <w:rsid w:val="007C76F6"/>
    <w:rsid w:val="007C7A64"/>
    <w:rsid w:val="007C7B08"/>
    <w:rsid w:val="007C7E08"/>
    <w:rsid w:val="007D00DF"/>
    <w:rsid w:val="007D061F"/>
    <w:rsid w:val="007D0A00"/>
    <w:rsid w:val="007D0E82"/>
    <w:rsid w:val="007D17A4"/>
    <w:rsid w:val="007D21CE"/>
    <w:rsid w:val="007D271E"/>
    <w:rsid w:val="007D3234"/>
    <w:rsid w:val="007D357A"/>
    <w:rsid w:val="007D37E0"/>
    <w:rsid w:val="007D385D"/>
    <w:rsid w:val="007D3A01"/>
    <w:rsid w:val="007D3FC2"/>
    <w:rsid w:val="007D4798"/>
    <w:rsid w:val="007D4DB4"/>
    <w:rsid w:val="007D4FB8"/>
    <w:rsid w:val="007D588F"/>
    <w:rsid w:val="007D5A25"/>
    <w:rsid w:val="007D6650"/>
    <w:rsid w:val="007D6EC3"/>
    <w:rsid w:val="007D7E28"/>
    <w:rsid w:val="007E1EB2"/>
    <w:rsid w:val="007E228B"/>
    <w:rsid w:val="007E3326"/>
    <w:rsid w:val="007E45D9"/>
    <w:rsid w:val="007E4BF2"/>
    <w:rsid w:val="007E5A6E"/>
    <w:rsid w:val="007E5ACF"/>
    <w:rsid w:val="007E5CF1"/>
    <w:rsid w:val="007E6C8F"/>
    <w:rsid w:val="007E7834"/>
    <w:rsid w:val="007E7C60"/>
    <w:rsid w:val="007F09BB"/>
    <w:rsid w:val="007F1D62"/>
    <w:rsid w:val="007F2F2A"/>
    <w:rsid w:val="007F303A"/>
    <w:rsid w:val="007F378C"/>
    <w:rsid w:val="007F3E20"/>
    <w:rsid w:val="007F3E93"/>
    <w:rsid w:val="007F43B9"/>
    <w:rsid w:val="007F4A39"/>
    <w:rsid w:val="007F4BCA"/>
    <w:rsid w:val="007F564D"/>
    <w:rsid w:val="007F6EEF"/>
    <w:rsid w:val="007F7667"/>
    <w:rsid w:val="008001D1"/>
    <w:rsid w:val="0080026E"/>
    <w:rsid w:val="0080057A"/>
    <w:rsid w:val="008005D0"/>
    <w:rsid w:val="008006AF"/>
    <w:rsid w:val="00800AA1"/>
    <w:rsid w:val="00800B52"/>
    <w:rsid w:val="00800B8A"/>
    <w:rsid w:val="00800D8E"/>
    <w:rsid w:val="008013E9"/>
    <w:rsid w:val="00801AC6"/>
    <w:rsid w:val="00801BF6"/>
    <w:rsid w:val="00801E9C"/>
    <w:rsid w:val="008022DC"/>
    <w:rsid w:val="00802336"/>
    <w:rsid w:val="00802CB7"/>
    <w:rsid w:val="00802CC9"/>
    <w:rsid w:val="008036A3"/>
    <w:rsid w:val="00803A26"/>
    <w:rsid w:val="00803AC2"/>
    <w:rsid w:val="00803E4C"/>
    <w:rsid w:val="00803F16"/>
    <w:rsid w:val="0080441B"/>
    <w:rsid w:val="008045BD"/>
    <w:rsid w:val="00804630"/>
    <w:rsid w:val="00804C7E"/>
    <w:rsid w:val="0080528E"/>
    <w:rsid w:val="00805862"/>
    <w:rsid w:val="008058B6"/>
    <w:rsid w:val="00805EA0"/>
    <w:rsid w:val="00806293"/>
    <w:rsid w:val="0080648C"/>
    <w:rsid w:val="00806CF9"/>
    <w:rsid w:val="00807443"/>
    <w:rsid w:val="00807F19"/>
    <w:rsid w:val="008106A6"/>
    <w:rsid w:val="00810730"/>
    <w:rsid w:val="00810E17"/>
    <w:rsid w:val="00810E6F"/>
    <w:rsid w:val="00812056"/>
    <w:rsid w:val="00812364"/>
    <w:rsid w:val="008124B7"/>
    <w:rsid w:val="0081265B"/>
    <w:rsid w:val="00812A6B"/>
    <w:rsid w:val="00812B09"/>
    <w:rsid w:val="00812C70"/>
    <w:rsid w:val="00812FB4"/>
    <w:rsid w:val="00813795"/>
    <w:rsid w:val="008142E1"/>
    <w:rsid w:val="008145BC"/>
    <w:rsid w:val="008145E7"/>
    <w:rsid w:val="00814C24"/>
    <w:rsid w:val="00815097"/>
    <w:rsid w:val="00815553"/>
    <w:rsid w:val="00816806"/>
    <w:rsid w:val="00816EFC"/>
    <w:rsid w:val="0081787B"/>
    <w:rsid w:val="00820DB2"/>
    <w:rsid w:val="0082129D"/>
    <w:rsid w:val="0082130D"/>
    <w:rsid w:val="00821EA5"/>
    <w:rsid w:val="00821FE3"/>
    <w:rsid w:val="0082232B"/>
    <w:rsid w:val="0082279F"/>
    <w:rsid w:val="00822D04"/>
    <w:rsid w:val="00822E3F"/>
    <w:rsid w:val="0082353C"/>
    <w:rsid w:val="00824070"/>
    <w:rsid w:val="008240D8"/>
    <w:rsid w:val="0082507A"/>
    <w:rsid w:val="00825D4B"/>
    <w:rsid w:val="008270AE"/>
    <w:rsid w:val="0083007F"/>
    <w:rsid w:val="0083023D"/>
    <w:rsid w:val="008311C1"/>
    <w:rsid w:val="008313DD"/>
    <w:rsid w:val="008318F6"/>
    <w:rsid w:val="00831EDF"/>
    <w:rsid w:val="00832033"/>
    <w:rsid w:val="008322D6"/>
    <w:rsid w:val="00832336"/>
    <w:rsid w:val="00833DA0"/>
    <w:rsid w:val="00834703"/>
    <w:rsid w:val="00834C4F"/>
    <w:rsid w:val="0083584C"/>
    <w:rsid w:val="0083624F"/>
    <w:rsid w:val="00836258"/>
    <w:rsid w:val="00836DF2"/>
    <w:rsid w:val="00837B07"/>
    <w:rsid w:val="00837CB4"/>
    <w:rsid w:val="00840F03"/>
    <w:rsid w:val="00841A35"/>
    <w:rsid w:val="008428A1"/>
    <w:rsid w:val="00842A20"/>
    <w:rsid w:val="00843FBD"/>
    <w:rsid w:val="008445D5"/>
    <w:rsid w:val="00844C34"/>
    <w:rsid w:val="00844DAA"/>
    <w:rsid w:val="00844DC7"/>
    <w:rsid w:val="008454B7"/>
    <w:rsid w:val="0084593A"/>
    <w:rsid w:val="00846263"/>
    <w:rsid w:val="00846ED6"/>
    <w:rsid w:val="008474FE"/>
    <w:rsid w:val="00850D0F"/>
    <w:rsid w:val="008527D3"/>
    <w:rsid w:val="008539D2"/>
    <w:rsid w:val="00853D79"/>
    <w:rsid w:val="008540C8"/>
    <w:rsid w:val="008540D2"/>
    <w:rsid w:val="00854253"/>
    <w:rsid w:val="00854292"/>
    <w:rsid w:val="00854404"/>
    <w:rsid w:val="00854770"/>
    <w:rsid w:val="00854994"/>
    <w:rsid w:val="00855636"/>
    <w:rsid w:val="00857058"/>
    <w:rsid w:val="00857E9B"/>
    <w:rsid w:val="0086002B"/>
    <w:rsid w:val="00860476"/>
    <w:rsid w:val="00860F43"/>
    <w:rsid w:val="00861985"/>
    <w:rsid w:val="00861A78"/>
    <w:rsid w:val="00861EB7"/>
    <w:rsid w:val="00862511"/>
    <w:rsid w:val="00862DC0"/>
    <w:rsid w:val="00862FC2"/>
    <w:rsid w:val="00862FC9"/>
    <w:rsid w:val="00863147"/>
    <w:rsid w:val="008632FA"/>
    <w:rsid w:val="00863373"/>
    <w:rsid w:val="008644B9"/>
    <w:rsid w:val="00865AFE"/>
    <w:rsid w:val="00865BB5"/>
    <w:rsid w:val="00866AFF"/>
    <w:rsid w:val="00866E8F"/>
    <w:rsid w:val="008670BC"/>
    <w:rsid w:val="008701CC"/>
    <w:rsid w:val="008705AB"/>
    <w:rsid w:val="00870953"/>
    <w:rsid w:val="008712D0"/>
    <w:rsid w:val="00871AA7"/>
    <w:rsid w:val="00871E06"/>
    <w:rsid w:val="00871E54"/>
    <w:rsid w:val="00872390"/>
    <w:rsid w:val="00872AE2"/>
    <w:rsid w:val="00873088"/>
    <w:rsid w:val="008733AA"/>
    <w:rsid w:val="0087412B"/>
    <w:rsid w:val="008746A1"/>
    <w:rsid w:val="0087493B"/>
    <w:rsid w:val="0087511E"/>
    <w:rsid w:val="00875487"/>
    <w:rsid w:val="008768E8"/>
    <w:rsid w:val="00876C96"/>
    <w:rsid w:val="00876D8B"/>
    <w:rsid w:val="00880C18"/>
    <w:rsid w:val="00880FC0"/>
    <w:rsid w:val="00881F08"/>
    <w:rsid w:val="00882318"/>
    <w:rsid w:val="0088272A"/>
    <w:rsid w:val="0088282E"/>
    <w:rsid w:val="008835CD"/>
    <w:rsid w:val="008837DF"/>
    <w:rsid w:val="00883972"/>
    <w:rsid w:val="00884170"/>
    <w:rsid w:val="008846C4"/>
    <w:rsid w:val="0088525F"/>
    <w:rsid w:val="00885405"/>
    <w:rsid w:val="0088545F"/>
    <w:rsid w:val="00886395"/>
    <w:rsid w:val="00886484"/>
    <w:rsid w:val="00886500"/>
    <w:rsid w:val="00886DD7"/>
    <w:rsid w:val="00887026"/>
    <w:rsid w:val="00887243"/>
    <w:rsid w:val="00887DE6"/>
    <w:rsid w:val="008900CA"/>
    <w:rsid w:val="0089024F"/>
    <w:rsid w:val="008906A1"/>
    <w:rsid w:val="00890F03"/>
    <w:rsid w:val="00890F66"/>
    <w:rsid w:val="0089123C"/>
    <w:rsid w:val="00891498"/>
    <w:rsid w:val="008916EE"/>
    <w:rsid w:val="00893A99"/>
    <w:rsid w:val="00893CB0"/>
    <w:rsid w:val="00893F4E"/>
    <w:rsid w:val="008941AD"/>
    <w:rsid w:val="008944EE"/>
    <w:rsid w:val="0089523B"/>
    <w:rsid w:val="0089690A"/>
    <w:rsid w:val="0089731E"/>
    <w:rsid w:val="00897763"/>
    <w:rsid w:val="0089785F"/>
    <w:rsid w:val="00897AB9"/>
    <w:rsid w:val="00897CDD"/>
    <w:rsid w:val="008A21F2"/>
    <w:rsid w:val="008A22E7"/>
    <w:rsid w:val="008A25C8"/>
    <w:rsid w:val="008A26E2"/>
    <w:rsid w:val="008A33C6"/>
    <w:rsid w:val="008A3EFF"/>
    <w:rsid w:val="008A3FA9"/>
    <w:rsid w:val="008A4369"/>
    <w:rsid w:val="008A4889"/>
    <w:rsid w:val="008A49E4"/>
    <w:rsid w:val="008A4D29"/>
    <w:rsid w:val="008A50D3"/>
    <w:rsid w:val="008A5C91"/>
    <w:rsid w:val="008A618D"/>
    <w:rsid w:val="008A67F0"/>
    <w:rsid w:val="008A6897"/>
    <w:rsid w:val="008B1C3D"/>
    <w:rsid w:val="008B1D8D"/>
    <w:rsid w:val="008B22BB"/>
    <w:rsid w:val="008B287D"/>
    <w:rsid w:val="008B31CF"/>
    <w:rsid w:val="008B4677"/>
    <w:rsid w:val="008B47FB"/>
    <w:rsid w:val="008B4F51"/>
    <w:rsid w:val="008B5A77"/>
    <w:rsid w:val="008B5A9A"/>
    <w:rsid w:val="008B6003"/>
    <w:rsid w:val="008B6559"/>
    <w:rsid w:val="008B6738"/>
    <w:rsid w:val="008B679E"/>
    <w:rsid w:val="008B6EA8"/>
    <w:rsid w:val="008B72B4"/>
    <w:rsid w:val="008B7404"/>
    <w:rsid w:val="008B7AC8"/>
    <w:rsid w:val="008C0043"/>
    <w:rsid w:val="008C015B"/>
    <w:rsid w:val="008C0D4B"/>
    <w:rsid w:val="008C0F21"/>
    <w:rsid w:val="008C279F"/>
    <w:rsid w:val="008C27B7"/>
    <w:rsid w:val="008C27E5"/>
    <w:rsid w:val="008C2A72"/>
    <w:rsid w:val="008C2ABF"/>
    <w:rsid w:val="008C3748"/>
    <w:rsid w:val="008C4598"/>
    <w:rsid w:val="008C47F3"/>
    <w:rsid w:val="008C4BD7"/>
    <w:rsid w:val="008C4C3B"/>
    <w:rsid w:val="008C5564"/>
    <w:rsid w:val="008C5E99"/>
    <w:rsid w:val="008C6BBF"/>
    <w:rsid w:val="008C7495"/>
    <w:rsid w:val="008D009C"/>
    <w:rsid w:val="008D04F0"/>
    <w:rsid w:val="008D04FC"/>
    <w:rsid w:val="008D127C"/>
    <w:rsid w:val="008D181C"/>
    <w:rsid w:val="008D26E6"/>
    <w:rsid w:val="008D3EBC"/>
    <w:rsid w:val="008D3FB3"/>
    <w:rsid w:val="008D445D"/>
    <w:rsid w:val="008D4BB7"/>
    <w:rsid w:val="008D4DEF"/>
    <w:rsid w:val="008D5983"/>
    <w:rsid w:val="008D5AAD"/>
    <w:rsid w:val="008D5F3D"/>
    <w:rsid w:val="008D6695"/>
    <w:rsid w:val="008D6B48"/>
    <w:rsid w:val="008D6FEE"/>
    <w:rsid w:val="008D771D"/>
    <w:rsid w:val="008E05C1"/>
    <w:rsid w:val="008E0BF2"/>
    <w:rsid w:val="008E1060"/>
    <w:rsid w:val="008E1FC0"/>
    <w:rsid w:val="008E28E2"/>
    <w:rsid w:val="008E3052"/>
    <w:rsid w:val="008E3504"/>
    <w:rsid w:val="008E359F"/>
    <w:rsid w:val="008E4D04"/>
    <w:rsid w:val="008E50D9"/>
    <w:rsid w:val="008E56CB"/>
    <w:rsid w:val="008E5B89"/>
    <w:rsid w:val="008E5CE7"/>
    <w:rsid w:val="008E6328"/>
    <w:rsid w:val="008E64D7"/>
    <w:rsid w:val="008E70CA"/>
    <w:rsid w:val="008E73D7"/>
    <w:rsid w:val="008E75CE"/>
    <w:rsid w:val="008E76D9"/>
    <w:rsid w:val="008E7848"/>
    <w:rsid w:val="008E794D"/>
    <w:rsid w:val="008E7A13"/>
    <w:rsid w:val="008F078C"/>
    <w:rsid w:val="008F094B"/>
    <w:rsid w:val="008F0AE2"/>
    <w:rsid w:val="008F0BAD"/>
    <w:rsid w:val="008F0E69"/>
    <w:rsid w:val="008F1175"/>
    <w:rsid w:val="008F20B3"/>
    <w:rsid w:val="008F315E"/>
    <w:rsid w:val="008F334D"/>
    <w:rsid w:val="008F3BFB"/>
    <w:rsid w:val="008F3E51"/>
    <w:rsid w:val="008F448C"/>
    <w:rsid w:val="008F4B84"/>
    <w:rsid w:val="008F4C41"/>
    <w:rsid w:val="008F6637"/>
    <w:rsid w:val="008F70E9"/>
    <w:rsid w:val="008F7A6A"/>
    <w:rsid w:val="008F7C33"/>
    <w:rsid w:val="00900B7F"/>
    <w:rsid w:val="00901A31"/>
    <w:rsid w:val="009025C0"/>
    <w:rsid w:val="009026D0"/>
    <w:rsid w:val="00902782"/>
    <w:rsid w:val="009028B7"/>
    <w:rsid w:val="00902C74"/>
    <w:rsid w:val="00902FD1"/>
    <w:rsid w:val="009032FB"/>
    <w:rsid w:val="009036B3"/>
    <w:rsid w:val="0090513E"/>
    <w:rsid w:val="00905485"/>
    <w:rsid w:val="0090555C"/>
    <w:rsid w:val="00905927"/>
    <w:rsid w:val="009063B0"/>
    <w:rsid w:val="00906E0C"/>
    <w:rsid w:val="0090772F"/>
    <w:rsid w:val="009077FC"/>
    <w:rsid w:val="00907C7D"/>
    <w:rsid w:val="009100DA"/>
    <w:rsid w:val="00910A52"/>
    <w:rsid w:val="00911A2A"/>
    <w:rsid w:val="00911C10"/>
    <w:rsid w:val="00911D23"/>
    <w:rsid w:val="00913778"/>
    <w:rsid w:val="00913A6D"/>
    <w:rsid w:val="009142E3"/>
    <w:rsid w:val="009143E8"/>
    <w:rsid w:val="00914518"/>
    <w:rsid w:val="00914A91"/>
    <w:rsid w:val="0091554F"/>
    <w:rsid w:val="00915BD1"/>
    <w:rsid w:val="00915DA2"/>
    <w:rsid w:val="00916415"/>
    <w:rsid w:val="00916A84"/>
    <w:rsid w:val="009173CC"/>
    <w:rsid w:val="00920D34"/>
    <w:rsid w:val="009213D8"/>
    <w:rsid w:val="00921893"/>
    <w:rsid w:val="009218B7"/>
    <w:rsid w:val="00921EE0"/>
    <w:rsid w:val="009220D9"/>
    <w:rsid w:val="009229EC"/>
    <w:rsid w:val="00923607"/>
    <w:rsid w:val="009236E0"/>
    <w:rsid w:val="00923B75"/>
    <w:rsid w:val="00924872"/>
    <w:rsid w:val="009249CE"/>
    <w:rsid w:val="0092506D"/>
    <w:rsid w:val="009252B3"/>
    <w:rsid w:val="009252E0"/>
    <w:rsid w:val="009253B5"/>
    <w:rsid w:val="00925589"/>
    <w:rsid w:val="00925982"/>
    <w:rsid w:val="009259F7"/>
    <w:rsid w:val="00925B54"/>
    <w:rsid w:val="0092612C"/>
    <w:rsid w:val="009273D4"/>
    <w:rsid w:val="009306B9"/>
    <w:rsid w:val="00930DF9"/>
    <w:rsid w:val="00930EB5"/>
    <w:rsid w:val="00930F25"/>
    <w:rsid w:val="009310F6"/>
    <w:rsid w:val="00931D9E"/>
    <w:rsid w:val="009324CA"/>
    <w:rsid w:val="00932502"/>
    <w:rsid w:val="009326B2"/>
    <w:rsid w:val="009326E4"/>
    <w:rsid w:val="00932E13"/>
    <w:rsid w:val="0093357A"/>
    <w:rsid w:val="0093359D"/>
    <w:rsid w:val="0093397C"/>
    <w:rsid w:val="00933B7E"/>
    <w:rsid w:val="00934712"/>
    <w:rsid w:val="00934B91"/>
    <w:rsid w:val="00935A0A"/>
    <w:rsid w:val="00935B55"/>
    <w:rsid w:val="0093621B"/>
    <w:rsid w:val="009363AA"/>
    <w:rsid w:val="00936604"/>
    <w:rsid w:val="00937174"/>
    <w:rsid w:val="00937E00"/>
    <w:rsid w:val="00940507"/>
    <w:rsid w:val="00941047"/>
    <w:rsid w:val="00941118"/>
    <w:rsid w:val="00941CC4"/>
    <w:rsid w:val="00942A11"/>
    <w:rsid w:val="00942D84"/>
    <w:rsid w:val="009430FA"/>
    <w:rsid w:val="0094393A"/>
    <w:rsid w:val="00943A18"/>
    <w:rsid w:val="00944879"/>
    <w:rsid w:val="009453A0"/>
    <w:rsid w:val="00945D27"/>
    <w:rsid w:val="00946011"/>
    <w:rsid w:val="00946AE8"/>
    <w:rsid w:val="00946D40"/>
    <w:rsid w:val="009505AF"/>
    <w:rsid w:val="0095070F"/>
    <w:rsid w:val="00951ACF"/>
    <w:rsid w:val="00952BEB"/>
    <w:rsid w:val="00953450"/>
    <w:rsid w:val="00954286"/>
    <w:rsid w:val="009551BE"/>
    <w:rsid w:val="009551E8"/>
    <w:rsid w:val="00955741"/>
    <w:rsid w:val="00955CD4"/>
    <w:rsid w:val="00955F57"/>
    <w:rsid w:val="00955FF2"/>
    <w:rsid w:val="00956191"/>
    <w:rsid w:val="009575AB"/>
    <w:rsid w:val="00960283"/>
    <w:rsid w:val="00960316"/>
    <w:rsid w:val="00960494"/>
    <w:rsid w:val="009609CD"/>
    <w:rsid w:val="00960A8E"/>
    <w:rsid w:val="00961152"/>
    <w:rsid w:val="00962176"/>
    <w:rsid w:val="009628AC"/>
    <w:rsid w:val="00962E0A"/>
    <w:rsid w:val="00962FA2"/>
    <w:rsid w:val="0096319B"/>
    <w:rsid w:val="00963971"/>
    <w:rsid w:val="00964FAF"/>
    <w:rsid w:val="00965146"/>
    <w:rsid w:val="00965326"/>
    <w:rsid w:val="00965EA2"/>
    <w:rsid w:val="009666DE"/>
    <w:rsid w:val="009667D4"/>
    <w:rsid w:val="009669D5"/>
    <w:rsid w:val="0096700C"/>
    <w:rsid w:val="00967A1A"/>
    <w:rsid w:val="00967C94"/>
    <w:rsid w:val="0097003B"/>
    <w:rsid w:val="009704A2"/>
    <w:rsid w:val="00970AC7"/>
    <w:rsid w:val="00970FA7"/>
    <w:rsid w:val="00971A98"/>
    <w:rsid w:val="0097269C"/>
    <w:rsid w:val="009728C2"/>
    <w:rsid w:val="00973B5C"/>
    <w:rsid w:val="00974621"/>
    <w:rsid w:val="009749BC"/>
    <w:rsid w:val="00974EF7"/>
    <w:rsid w:val="00975C88"/>
    <w:rsid w:val="00976165"/>
    <w:rsid w:val="00976C54"/>
    <w:rsid w:val="00977167"/>
    <w:rsid w:val="0097718E"/>
    <w:rsid w:val="009775E0"/>
    <w:rsid w:val="00977A1A"/>
    <w:rsid w:val="00977DB1"/>
    <w:rsid w:val="00980299"/>
    <w:rsid w:val="00980489"/>
    <w:rsid w:val="0098066D"/>
    <w:rsid w:val="00980BBB"/>
    <w:rsid w:val="00980D59"/>
    <w:rsid w:val="009816F6"/>
    <w:rsid w:val="00981843"/>
    <w:rsid w:val="00982EB2"/>
    <w:rsid w:val="009830F8"/>
    <w:rsid w:val="00983239"/>
    <w:rsid w:val="009835AA"/>
    <w:rsid w:val="00984D59"/>
    <w:rsid w:val="00984E84"/>
    <w:rsid w:val="00984FA0"/>
    <w:rsid w:val="009850D4"/>
    <w:rsid w:val="0098547F"/>
    <w:rsid w:val="00985509"/>
    <w:rsid w:val="0098699D"/>
    <w:rsid w:val="009874E4"/>
    <w:rsid w:val="0098782F"/>
    <w:rsid w:val="00991089"/>
    <w:rsid w:val="00991886"/>
    <w:rsid w:val="00992290"/>
    <w:rsid w:val="009924EC"/>
    <w:rsid w:val="009932D8"/>
    <w:rsid w:val="009937AD"/>
    <w:rsid w:val="009938A8"/>
    <w:rsid w:val="00993A8E"/>
    <w:rsid w:val="00993F88"/>
    <w:rsid w:val="0099441C"/>
    <w:rsid w:val="009944E2"/>
    <w:rsid w:val="0099465B"/>
    <w:rsid w:val="0099531C"/>
    <w:rsid w:val="00996729"/>
    <w:rsid w:val="00996913"/>
    <w:rsid w:val="009970BD"/>
    <w:rsid w:val="0099718E"/>
    <w:rsid w:val="0099735F"/>
    <w:rsid w:val="00997BA3"/>
    <w:rsid w:val="009A0A8B"/>
    <w:rsid w:val="009A104C"/>
    <w:rsid w:val="009A132E"/>
    <w:rsid w:val="009A1A03"/>
    <w:rsid w:val="009A1CFA"/>
    <w:rsid w:val="009A2377"/>
    <w:rsid w:val="009A31AA"/>
    <w:rsid w:val="009A3872"/>
    <w:rsid w:val="009A398E"/>
    <w:rsid w:val="009A3C50"/>
    <w:rsid w:val="009A3E55"/>
    <w:rsid w:val="009A45CC"/>
    <w:rsid w:val="009A4644"/>
    <w:rsid w:val="009A501F"/>
    <w:rsid w:val="009A5BAB"/>
    <w:rsid w:val="009A6A27"/>
    <w:rsid w:val="009A7F6D"/>
    <w:rsid w:val="009B015A"/>
    <w:rsid w:val="009B05F4"/>
    <w:rsid w:val="009B08A6"/>
    <w:rsid w:val="009B11D5"/>
    <w:rsid w:val="009B131E"/>
    <w:rsid w:val="009B1361"/>
    <w:rsid w:val="009B39AF"/>
    <w:rsid w:val="009B4697"/>
    <w:rsid w:val="009B4FF0"/>
    <w:rsid w:val="009B5517"/>
    <w:rsid w:val="009B5BE1"/>
    <w:rsid w:val="009B5F42"/>
    <w:rsid w:val="009B62FD"/>
    <w:rsid w:val="009B64F4"/>
    <w:rsid w:val="009B6699"/>
    <w:rsid w:val="009B6CC7"/>
    <w:rsid w:val="009B7744"/>
    <w:rsid w:val="009B7AF0"/>
    <w:rsid w:val="009C022C"/>
    <w:rsid w:val="009C0653"/>
    <w:rsid w:val="009C07C6"/>
    <w:rsid w:val="009C0A9B"/>
    <w:rsid w:val="009C19BB"/>
    <w:rsid w:val="009C1B56"/>
    <w:rsid w:val="009C1E23"/>
    <w:rsid w:val="009C2687"/>
    <w:rsid w:val="009C272B"/>
    <w:rsid w:val="009C29E5"/>
    <w:rsid w:val="009C2A0D"/>
    <w:rsid w:val="009C306D"/>
    <w:rsid w:val="009C358A"/>
    <w:rsid w:val="009C4E33"/>
    <w:rsid w:val="009C5002"/>
    <w:rsid w:val="009C5314"/>
    <w:rsid w:val="009C59A1"/>
    <w:rsid w:val="009C5AC9"/>
    <w:rsid w:val="009C6484"/>
    <w:rsid w:val="009C6AB8"/>
    <w:rsid w:val="009C6D8A"/>
    <w:rsid w:val="009C6E33"/>
    <w:rsid w:val="009C7158"/>
    <w:rsid w:val="009C7A72"/>
    <w:rsid w:val="009D01A7"/>
    <w:rsid w:val="009D028D"/>
    <w:rsid w:val="009D0494"/>
    <w:rsid w:val="009D11FA"/>
    <w:rsid w:val="009D1871"/>
    <w:rsid w:val="009D19DE"/>
    <w:rsid w:val="009D2189"/>
    <w:rsid w:val="009D360B"/>
    <w:rsid w:val="009D3D88"/>
    <w:rsid w:val="009D4751"/>
    <w:rsid w:val="009D4D15"/>
    <w:rsid w:val="009D5450"/>
    <w:rsid w:val="009D6254"/>
    <w:rsid w:val="009D6AFF"/>
    <w:rsid w:val="009D6C8F"/>
    <w:rsid w:val="009D6D3B"/>
    <w:rsid w:val="009D71BE"/>
    <w:rsid w:val="009D7ADA"/>
    <w:rsid w:val="009D7EC8"/>
    <w:rsid w:val="009D7F16"/>
    <w:rsid w:val="009D7F61"/>
    <w:rsid w:val="009E0379"/>
    <w:rsid w:val="009E0416"/>
    <w:rsid w:val="009E0DE3"/>
    <w:rsid w:val="009E0EA6"/>
    <w:rsid w:val="009E12D0"/>
    <w:rsid w:val="009E1813"/>
    <w:rsid w:val="009E1E80"/>
    <w:rsid w:val="009E1F7E"/>
    <w:rsid w:val="009E2DEE"/>
    <w:rsid w:val="009E31DD"/>
    <w:rsid w:val="009E3FC1"/>
    <w:rsid w:val="009E444B"/>
    <w:rsid w:val="009E469D"/>
    <w:rsid w:val="009E4BE7"/>
    <w:rsid w:val="009E57A6"/>
    <w:rsid w:val="009E5BF4"/>
    <w:rsid w:val="009E695E"/>
    <w:rsid w:val="009E7508"/>
    <w:rsid w:val="009F050F"/>
    <w:rsid w:val="009F05AE"/>
    <w:rsid w:val="009F0973"/>
    <w:rsid w:val="009F0FA5"/>
    <w:rsid w:val="009F17DB"/>
    <w:rsid w:val="009F22D9"/>
    <w:rsid w:val="009F2D31"/>
    <w:rsid w:val="009F2E71"/>
    <w:rsid w:val="009F30D2"/>
    <w:rsid w:val="009F38C8"/>
    <w:rsid w:val="009F3917"/>
    <w:rsid w:val="009F3CF0"/>
    <w:rsid w:val="009F3D96"/>
    <w:rsid w:val="009F5573"/>
    <w:rsid w:val="009F57E5"/>
    <w:rsid w:val="009F5843"/>
    <w:rsid w:val="009F592F"/>
    <w:rsid w:val="009F5C77"/>
    <w:rsid w:val="009F5CE5"/>
    <w:rsid w:val="009F641A"/>
    <w:rsid w:val="009F6719"/>
    <w:rsid w:val="009F6D3A"/>
    <w:rsid w:val="009F709D"/>
    <w:rsid w:val="009F79B1"/>
    <w:rsid w:val="009F79FA"/>
    <w:rsid w:val="009F7CA8"/>
    <w:rsid w:val="009F7D6E"/>
    <w:rsid w:val="00A0028F"/>
    <w:rsid w:val="00A00696"/>
    <w:rsid w:val="00A0069B"/>
    <w:rsid w:val="00A008F5"/>
    <w:rsid w:val="00A0217F"/>
    <w:rsid w:val="00A02AF1"/>
    <w:rsid w:val="00A03BDC"/>
    <w:rsid w:val="00A03BDE"/>
    <w:rsid w:val="00A03CD1"/>
    <w:rsid w:val="00A052BE"/>
    <w:rsid w:val="00A054DA"/>
    <w:rsid w:val="00A05C1F"/>
    <w:rsid w:val="00A05C8F"/>
    <w:rsid w:val="00A06797"/>
    <w:rsid w:val="00A07146"/>
    <w:rsid w:val="00A07800"/>
    <w:rsid w:val="00A11F1C"/>
    <w:rsid w:val="00A122A3"/>
    <w:rsid w:val="00A12DF1"/>
    <w:rsid w:val="00A13248"/>
    <w:rsid w:val="00A1383D"/>
    <w:rsid w:val="00A13DA7"/>
    <w:rsid w:val="00A142E4"/>
    <w:rsid w:val="00A14C57"/>
    <w:rsid w:val="00A15EDE"/>
    <w:rsid w:val="00A15FC2"/>
    <w:rsid w:val="00A162FC"/>
    <w:rsid w:val="00A164D7"/>
    <w:rsid w:val="00A17215"/>
    <w:rsid w:val="00A17542"/>
    <w:rsid w:val="00A178F7"/>
    <w:rsid w:val="00A17E41"/>
    <w:rsid w:val="00A2060D"/>
    <w:rsid w:val="00A2079B"/>
    <w:rsid w:val="00A21430"/>
    <w:rsid w:val="00A21894"/>
    <w:rsid w:val="00A230C3"/>
    <w:rsid w:val="00A2371E"/>
    <w:rsid w:val="00A23B48"/>
    <w:rsid w:val="00A23EEA"/>
    <w:rsid w:val="00A241D2"/>
    <w:rsid w:val="00A24591"/>
    <w:rsid w:val="00A2540C"/>
    <w:rsid w:val="00A25B04"/>
    <w:rsid w:val="00A25C5D"/>
    <w:rsid w:val="00A25C77"/>
    <w:rsid w:val="00A26746"/>
    <w:rsid w:val="00A26A54"/>
    <w:rsid w:val="00A26B94"/>
    <w:rsid w:val="00A26DFD"/>
    <w:rsid w:val="00A27AE1"/>
    <w:rsid w:val="00A27C85"/>
    <w:rsid w:val="00A317E4"/>
    <w:rsid w:val="00A31A89"/>
    <w:rsid w:val="00A31DBB"/>
    <w:rsid w:val="00A320B8"/>
    <w:rsid w:val="00A32366"/>
    <w:rsid w:val="00A32485"/>
    <w:rsid w:val="00A32941"/>
    <w:rsid w:val="00A32BC8"/>
    <w:rsid w:val="00A33DE9"/>
    <w:rsid w:val="00A33DEE"/>
    <w:rsid w:val="00A34A31"/>
    <w:rsid w:val="00A34E40"/>
    <w:rsid w:val="00A3524B"/>
    <w:rsid w:val="00A36144"/>
    <w:rsid w:val="00A3698C"/>
    <w:rsid w:val="00A36EBF"/>
    <w:rsid w:val="00A372EA"/>
    <w:rsid w:val="00A37C07"/>
    <w:rsid w:val="00A40533"/>
    <w:rsid w:val="00A4069F"/>
    <w:rsid w:val="00A40BC2"/>
    <w:rsid w:val="00A40D85"/>
    <w:rsid w:val="00A42F70"/>
    <w:rsid w:val="00A43014"/>
    <w:rsid w:val="00A43528"/>
    <w:rsid w:val="00A4376E"/>
    <w:rsid w:val="00A4380B"/>
    <w:rsid w:val="00A45134"/>
    <w:rsid w:val="00A45277"/>
    <w:rsid w:val="00A4569B"/>
    <w:rsid w:val="00A457A5"/>
    <w:rsid w:val="00A46A92"/>
    <w:rsid w:val="00A46B01"/>
    <w:rsid w:val="00A46F43"/>
    <w:rsid w:val="00A47EBD"/>
    <w:rsid w:val="00A50019"/>
    <w:rsid w:val="00A506E8"/>
    <w:rsid w:val="00A508A5"/>
    <w:rsid w:val="00A50FB2"/>
    <w:rsid w:val="00A510B1"/>
    <w:rsid w:val="00A51652"/>
    <w:rsid w:val="00A51E12"/>
    <w:rsid w:val="00A5230C"/>
    <w:rsid w:val="00A524C7"/>
    <w:rsid w:val="00A527FE"/>
    <w:rsid w:val="00A52A8F"/>
    <w:rsid w:val="00A5393B"/>
    <w:rsid w:val="00A54125"/>
    <w:rsid w:val="00A541A9"/>
    <w:rsid w:val="00A5458D"/>
    <w:rsid w:val="00A550AF"/>
    <w:rsid w:val="00A56352"/>
    <w:rsid w:val="00A5656C"/>
    <w:rsid w:val="00A56C0D"/>
    <w:rsid w:val="00A604AA"/>
    <w:rsid w:val="00A60A6B"/>
    <w:rsid w:val="00A60B1F"/>
    <w:rsid w:val="00A60FDB"/>
    <w:rsid w:val="00A61194"/>
    <w:rsid w:val="00A61D88"/>
    <w:rsid w:val="00A62868"/>
    <w:rsid w:val="00A62BF9"/>
    <w:rsid w:val="00A637F3"/>
    <w:rsid w:val="00A63FD1"/>
    <w:rsid w:val="00A64A2E"/>
    <w:rsid w:val="00A64BBD"/>
    <w:rsid w:val="00A64CAA"/>
    <w:rsid w:val="00A654FC"/>
    <w:rsid w:val="00A6554C"/>
    <w:rsid w:val="00A65C42"/>
    <w:rsid w:val="00A65DD2"/>
    <w:rsid w:val="00A66859"/>
    <w:rsid w:val="00A66A71"/>
    <w:rsid w:val="00A67176"/>
    <w:rsid w:val="00A674ED"/>
    <w:rsid w:val="00A675F1"/>
    <w:rsid w:val="00A70021"/>
    <w:rsid w:val="00A70FCA"/>
    <w:rsid w:val="00A713C0"/>
    <w:rsid w:val="00A715ED"/>
    <w:rsid w:val="00A72432"/>
    <w:rsid w:val="00A725CA"/>
    <w:rsid w:val="00A72A41"/>
    <w:rsid w:val="00A72FEF"/>
    <w:rsid w:val="00A730A5"/>
    <w:rsid w:val="00A732D2"/>
    <w:rsid w:val="00A732E0"/>
    <w:rsid w:val="00A73536"/>
    <w:rsid w:val="00A736CA"/>
    <w:rsid w:val="00A73714"/>
    <w:rsid w:val="00A73B2D"/>
    <w:rsid w:val="00A73E1E"/>
    <w:rsid w:val="00A74E6A"/>
    <w:rsid w:val="00A75267"/>
    <w:rsid w:val="00A756C7"/>
    <w:rsid w:val="00A75764"/>
    <w:rsid w:val="00A75965"/>
    <w:rsid w:val="00A76707"/>
    <w:rsid w:val="00A77877"/>
    <w:rsid w:val="00A8028B"/>
    <w:rsid w:val="00A80821"/>
    <w:rsid w:val="00A809E8"/>
    <w:rsid w:val="00A81678"/>
    <w:rsid w:val="00A823CA"/>
    <w:rsid w:val="00A82633"/>
    <w:rsid w:val="00A82BC1"/>
    <w:rsid w:val="00A83628"/>
    <w:rsid w:val="00A83DF3"/>
    <w:rsid w:val="00A842BF"/>
    <w:rsid w:val="00A84388"/>
    <w:rsid w:val="00A84C46"/>
    <w:rsid w:val="00A84DA8"/>
    <w:rsid w:val="00A85ABC"/>
    <w:rsid w:val="00A85C3A"/>
    <w:rsid w:val="00A85EE8"/>
    <w:rsid w:val="00A861DB"/>
    <w:rsid w:val="00A908CA"/>
    <w:rsid w:val="00A90BF5"/>
    <w:rsid w:val="00A91B33"/>
    <w:rsid w:val="00A91E8B"/>
    <w:rsid w:val="00A91F47"/>
    <w:rsid w:val="00A91F6B"/>
    <w:rsid w:val="00A91FAE"/>
    <w:rsid w:val="00A927F5"/>
    <w:rsid w:val="00A9287B"/>
    <w:rsid w:val="00A92882"/>
    <w:rsid w:val="00A92BE3"/>
    <w:rsid w:val="00A92D74"/>
    <w:rsid w:val="00A92DA6"/>
    <w:rsid w:val="00A92E52"/>
    <w:rsid w:val="00A934FC"/>
    <w:rsid w:val="00A937F5"/>
    <w:rsid w:val="00A93F84"/>
    <w:rsid w:val="00A94686"/>
    <w:rsid w:val="00A9488E"/>
    <w:rsid w:val="00A94924"/>
    <w:rsid w:val="00A94941"/>
    <w:rsid w:val="00A94D2A"/>
    <w:rsid w:val="00A94EE9"/>
    <w:rsid w:val="00A95A89"/>
    <w:rsid w:val="00A95F2D"/>
    <w:rsid w:val="00A96263"/>
    <w:rsid w:val="00A965B0"/>
    <w:rsid w:val="00A965EA"/>
    <w:rsid w:val="00A96F49"/>
    <w:rsid w:val="00A97252"/>
    <w:rsid w:val="00A977F8"/>
    <w:rsid w:val="00A979D6"/>
    <w:rsid w:val="00A97AF6"/>
    <w:rsid w:val="00AA0033"/>
    <w:rsid w:val="00AA0615"/>
    <w:rsid w:val="00AA0ECC"/>
    <w:rsid w:val="00AA0FAD"/>
    <w:rsid w:val="00AA1153"/>
    <w:rsid w:val="00AA11AC"/>
    <w:rsid w:val="00AA22B3"/>
    <w:rsid w:val="00AA256C"/>
    <w:rsid w:val="00AA2845"/>
    <w:rsid w:val="00AA3417"/>
    <w:rsid w:val="00AA3763"/>
    <w:rsid w:val="00AA385F"/>
    <w:rsid w:val="00AA3962"/>
    <w:rsid w:val="00AA3BBF"/>
    <w:rsid w:val="00AA42CC"/>
    <w:rsid w:val="00AA4914"/>
    <w:rsid w:val="00AA5526"/>
    <w:rsid w:val="00AA6000"/>
    <w:rsid w:val="00AA656C"/>
    <w:rsid w:val="00AA65B5"/>
    <w:rsid w:val="00AA768A"/>
    <w:rsid w:val="00AA7C7A"/>
    <w:rsid w:val="00AA7F56"/>
    <w:rsid w:val="00AB0103"/>
    <w:rsid w:val="00AB0647"/>
    <w:rsid w:val="00AB07F9"/>
    <w:rsid w:val="00AB09C2"/>
    <w:rsid w:val="00AB0D13"/>
    <w:rsid w:val="00AB11F7"/>
    <w:rsid w:val="00AB14C4"/>
    <w:rsid w:val="00AB1574"/>
    <w:rsid w:val="00AB3082"/>
    <w:rsid w:val="00AB3B6F"/>
    <w:rsid w:val="00AB4C6E"/>
    <w:rsid w:val="00AB52B7"/>
    <w:rsid w:val="00AB52EB"/>
    <w:rsid w:val="00AB6FF9"/>
    <w:rsid w:val="00AB76F6"/>
    <w:rsid w:val="00AB7C2D"/>
    <w:rsid w:val="00AC07C1"/>
    <w:rsid w:val="00AC09BF"/>
    <w:rsid w:val="00AC0C77"/>
    <w:rsid w:val="00AC1EB4"/>
    <w:rsid w:val="00AC21F1"/>
    <w:rsid w:val="00AC2914"/>
    <w:rsid w:val="00AC2EB3"/>
    <w:rsid w:val="00AC2F03"/>
    <w:rsid w:val="00AC3602"/>
    <w:rsid w:val="00AC4528"/>
    <w:rsid w:val="00AC4A45"/>
    <w:rsid w:val="00AC56D6"/>
    <w:rsid w:val="00AC669F"/>
    <w:rsid w:val="00AC66F7"/>
    <w:rsid w:val="00AC6A8A"/>
    <w:rsid w:val="00AC6AE9"/>
    <w:rsid w:val="00AC70B9"/>
    <w:rsid w:val="00AC7426"/>
    <w:rsid w:val="00AC7515"/>
    <w:rsid w:val="00AC7DCC"/>
    <w:rsid w:val="00AD0411"/>
    <w:rsid w:val="00AD06A2"/>
    <w:rsid w:val="00AD08B6"/>
    <w:rsid w:val="00AD0A8A"/>
    <w:rsid w:val="00AD1329"/>
    <w:rsid w:val="00AD16AB"/>
    <w:rsid w:val="00AD229B"/>
    <w:rsid w:val="00AD2516"/>
    <w:rsid w:val="00AD2AF9"/>
    <w:rsid w:val="00AD3599"/>
    <w:rsid w:val="00AD3685"/>
    <w:rsid w:val="00AD36FD"/>
    <w:rsid w:val="00AD3AD7"/>
    <w:rsid w:val="00AD3CAF"/>
    <w:rsid w:val="00AD464E"/>
    <w:rsid w:val="00AD4881"/>
    <w:rsid w:val="00AD4B73"/>
    <w:rsid w:val="00AD5489"/>
    <w:rsid w:val="00AD5B8C"/>
    <w:rsid w:val="00AD5E4E"/>
    <w:rsid w:val="00AD60D5"/>
    <w:rsid w:val="00AD6338"/>
    <w:rsid w:val="00AD6503"/>
    <w:rsid w:val="00AD67A5"/>
    <w:rsid w:val="00AD6AF4"/>
    <w:rsid w:val="00AD732E"/>
    <w:rsid w:val="00AD73D1"/>
    <w:rsid w:val="00AE0371"/>
    <w:rsid w:val="00AE04A6"/>
    <w:rsid w:val="00AE0AF6"/>
    <w:rsid w:val="00AE137C"/>
    <w:rsid w:val="00AE1C4D"/>
    <w:rsid w:val="00AE3011"/>
    <w:rsid w:val="00AE31FC"/>
    <w:rsid w:val="00AE326A"/>
    <w:rsid w:val="00AE3D36"/>
    <w:rsid w:val="00AE406D"/>
    <w:rsid w:val="00AE4838"/>
    <w:rsid w:val="00AE6621"/>
    <w:rsid w:val="00AE716C"/>
    <w:rsid w:val="00AE7C91"/>
    <w:rsid w:val="00AF048A"/>
    <w:rsid w:val="00AF0F24"/>
    <w:rsid w:val="00AF1DB2"/>
    <w:rsid w:val="00AF243B"/>
    <w:rsid w:val="00AF24AE"/>
    <w:rsid w:val="00AF2673"/>
    <w:rsid w:val="00AF282D"/>
    <w:rsid w:val="00AF2E12"/>
    <w:rsid w:val="00AF37B5"/>
    <w:rsid w:val="00AF3DF4"/>
    <w:rsid w:val="00AF496E"/>
    <w:rsid w:val="00AF4B1D"/>
    <w:rsid w:val="00AF4D94"/>
    <w:rsid w:val="00AF5142"/>
    <w:rsid w:val="00AF54D2"/>
    <w:rsid w:val="00AF56D9"/>
    <w:rsid w:val="00AF5B69"/>
    <w:rsid w:val="00AF5C66"/>
    <w:rsid w:val="00AF5C91"/>
    <w:rsid w:val="00AF694B"/>
    <w:rsid w:val="00AF6A70"/>
    <w:rsid w:val="00AF72C1"/>
    <w:rsid w:val="00B00B4C"/>
    <w:rsid w:val="00B01259"/>
    <w:rsid w:val="00B01363"/>
    <w:rsid w:val="00B01894"/>
    <w:rsid w:val="00B01D53"/>
    <w:rsid w:val="00B020EC"/>
    <w:rsid w:val="00B027B5"/>
    <w:rsid w:val="00B03146"/>
    <w:rsid w:val="00B03451"/>
    <w:rsid w:val="00B038A7"/>
    <w:rsid w:val="00B03AAF"/>
    <w:rsid w:val="00B0408C"/>
    <w:rsid w:val="00B04707"/>
    <w:rsid w:val="00B055C7"/>
    <w:rsid w:val="00B057AD"/>
    <w:rsid w:val="00B05839"/>
    <w:rsid w:val="00B05875"/>
    <w:rsid w:val="00B05973"/>
    <w:rsid w:val="00B0599D"/>
    <w:rsid w:val="00B05DFC"/>
    <w:rsid w:val="00B06669"/>
    <w:rsid w:val="00B066CE"/>
    <w:rsid w:val="00B0680F"/>
    <w:rsid w:val="00B06958"/>
    <w:rsid w:val="00B0753A"/>
    <w:rsid w:val="00B07D2B"/>
    <w:rsid w:val="00B107C8"/>
    <w:rsid w:val="00B1185F"/>
    <w:rsid w:val="00B1247F"/>
    <w:rsid w:val="00B12618"/>
    <w:rsid w:val="00B1287C"/>
    <w:rsid w:val="00B12C2F"/>
    <w:rsid w:val="00B12E53"/>
    <w:rsid w:val="00B12FAD"/>
    <w:rsid w:val="00B131E4"/>
    <w:rsid w:val="00B13382"/>
    <w:rsid w:val="00B1387F"/>
    <w:rsid w:val="00B142D8"/>
    <w:rsid w:val="00B14507"/>
    <w:rsid w:val="00B14CC5"/>
    <w:rsid w:val="00B16375"/>
    <w:rsid w:val="00B16431"/>
    <w:rsid w:val="00B1650C"/>
    <w:rsid w:val="00B16760"/>
    <w:rsid w:val="00B1764E"/>
    <w:rsid w:val="00B17B7C"/>
    <w:rsid w:val="00B17E70"/>
    <w:rsid w:val="00B21433"/>
    <w:rsid w:val="00B2155E"/>
    <w:rsid w:val="00B22E83"/>
    <w:rsid w:val="00B23D76"/>
    <w:rsid w:val="00B24004"/>
    <w:rsid w:val="00B248B9"/>
    <w:rsid w:val="00B24FC9"/>
    <w:rsid w:val="00B25EBE"/>
    <w:rsid w:val="00B265F1"/>
    <w:rsid w:val="00B27704"/>
    <w:rsid w:val="00B278EA"/>
    <w:rsid w:val="00B27CED"/>
    <w:rsid w:val="00B315F8"/>
    <w:rsid w:val="00B31760"/>
    <w:rsid w:val="00B317D2"/>
    <w:rsid w:val="00B31859"/>
    <w:rsid w:val="00B31C85"/>
    <w:rsid w:val="00B3200F"/>
    <w:rsid w:val="00B32522"/>
    <w:rsid w:val="00B32B3E"/>
    <w:rsid w:val="00B33712"/>
    <w:rsid w:val="00B33C47"/>
    <w:rsid w:val="00B3477F"/>
    <w:rsid w:val="00B348E7"/>
    <w:rsid w:val="00B35150"/>
    <w:rsid w:val="00B3611F"/>
    <w:rsid w:val="00B36441"/>
    <w:rsid w:val="00B36D47"/>
    <w:rsid w:val="00B37D42"/>
    <w:rsid w:val="00B40513"/>
    <w:rsid w:val="00B416B1"/>
    <w:rsid w:val="00B416D5"/>
    <w:rsid w:val="00B41944"/>
    <w:rsid w:val="00B41C84"/>
    <w:rsid w:val="00B41F5C"/>
    <w:rsid w:val="00B4202A"/>
    <w:rsid w:val="00B4206A"/>
    <w:rsid w:val="00B42A71"/>
    <w:rsid w:val="00B42AF7"/>
    <w:rsid w:val="00B42E0F"/>
    <w:rsid w:val="00B437A3"/>
    <w:rsid w:val="00B43895"/>
    <w:rsid w:val="00B43F3E"/>
    <w:rsid w:val="00B43F48"/>
    <w:rsid w:val="00B4467F"/>
    <w:rsid w:val="00B44C76"/>
    <w:rsid w:val="00B454DB"/>
    <w:rsid w:val="00B45879"/>
    <w:rsid w:val="00B459C6"/>
    <w:rsid w:val="00B45C7D"/>
    <w:rsid w:val="00B46BC7"/>
    <w:rsid w:val="00B47348"/>
    <w:rsid w:val="00B47363"/>
    <w:rsid w:val="00B4789F"/>
    <w:rsid w:val="00B47BF2"/>
    <w:rsid w:val="00B5087D"/>
    <w:rsid w:val="00B50BAE"/>
    <w:rsid w:val="00B51AD6"/>
    <w:rsid w:val="00B52074"/>
    <w:rsid w:val="00B528CD"/>
    <w:rsid w:val="00B5295B"/>
    <w:rsid w:val="00B5296B"/>
    <w:rsid w:val="00B52A69"/>
    <w:rsid w:val="00B530E5"/>
    <w:rsid w:val="00B5333E"/>
    <w:rsid w:val="00B53DA7"/>
    <w:rsid w:val="00B541C0"/>
    <w:rsid w:val="00B543E0"/>
    <w:rsid w:val="00B54444"/>
    <w:rsid w:val="00B54A97"/>
    <w:rsid w:val="00B55C6E"/>
    <w:rsid w:val="00B564C8"/>
    <w:rsid w:val="00B56E7D"/>
    <w:rsid w:val="00B57056"/>
    <w:rsid w:val="00B57084"/>
    <w:rsid w:val="00B571C4"/>
    <w:rsid w:val="00B57444"/>
    <w:rsid w:val="00B57804"/>
    <w:rsid w:val="00B57A57"/>
    <w:rsid w:val="00B57D63"/>
    <w:rsid w:val="00B6000E"/>
    <w:rsid w:val="00B60D5A"/>
    <w:rsid w:val="00B60F49"/>
    <w:rsid w:val="00B61982"/>
    <w:rsid w:val="00B61E8D"/>
    <w:rsid w:val="00B61F0C"/>
    <w:rsid w:val="00B620DA"/>
    <w:rsid w:val="00B62369"/>
    <w:rsid w:val="00B64366"/>
    <w:rsid w:val="00B656BD"/>
    <w:rsid w:val="00B656D3"/>
    <w:rsid w:val="00B659BA"/>
    <w:rsid w:val="00B65CA0"/>
    <w:rsid w:val="00B6682E"/>
    <w:rsid w:val="00B66F86"/>
    <w:rsid w:val="00B670C0"/>
    <w:rsid w:val="00B675E9"/>
    <w:rsid w:val="00B67CC1"/>
    <w:rsid w:val="00B7035E"/>
    <w:rsid w:val="00B708CF"/>
    <w:rsid w:val="00B71282"/>
    <w:rsid w:val="00B71B4C"/>
    <w:rsid w:val="00B71E73"/>
    <w:rsid w:val="00B72B0F"/>
    <w:rsid w:val="00B737BC"/>
    <w:rsid w:val="00B739DF"/>
    <w:rsid w:val="00B73BC9"/>
    <w:rsid w:val="00B74348"/>
    <w:rsid w:val="00B75202"/>
    <w:rsid w:val="00B75752"/>
    <w:rsid w:val="00B75A76"/>
    <w:rsid w:val="00B75D27"/>
    <w:rsid w:val="00B760D1"/>
    <w:rsid w:val="00B769CD"/>
    <w:rsid w:val="00B808C6"/>
    <w:rsid w:val="00B81897"/>
    <w:rsid w:val="00B8203C"/>
    <w:rsid w:val="00B8275C"/>
    <w:rsid w:val="00B83084"/>
    <w:rsid w:val="00B8367F"/>
    <w:rsid w:val="00B83975"/>
    <w:rsid w:val="00B84E01"/>
    <w:rsid w:val="00B84E4B"/>
    <w:rsid w:val="00B85402"/>
    <w:rsid w:val="00B85B60"/>
    <w:rsid w:val="00B85E81"/>
    <w:rsid w:val="00B86B02"/>
    <w:rsid w:val="00B86E7E"/>
    <w:rsid w:val="00B8777E"/>
    <w:rsid w:val="00B913A2"/>
    <w:rsid w:val="00B9144A"/>
    <w:rsid w:val="00B91881"/>
    <w:rsid w:val="00B91E26"/>
    <w:rsid w:val="00B91F83"/>
    <w:rsid w:val="00B9231B"/>
    <w:rsid w:val="00B925BA"/>
    <w:rsid w:val="00B93167"/>
    <w:rsid w:val="00B94892"/>
    <w:rsid w:val="00B95302"/>
    <w:rsid w:val="00B95335"/>
    <w:rsid w:val="00B96EBF"/>
    <w:rsid w:val="00B97785"/>
    <w:rsid w:val="00B9793A"/>
    <w:rsid w:val="00B97DB1"/>
    <w:rsid w:val="00BA01AD"/>
    <w:rsid w:val="00BA0A2F"/>
    <w:rsid w:val="00BA0C1A"/>
    <w:rsid w:val="00BA1033"/>
    <w:rsid w:val="00BA26AC"/>
    <w:rsid w:val="00BA2E38"/>
    <w:rsid w:val="00BA2E75"/>
    <w:rsid w:val="00BA530E"/>
    <w:rsid w:val="00BA5509"/>
    <w:rsid w:val="00BA57D6"/>
    <w:rsid w:val="00BA58C4"/>
    <w:rsid w:val="00BA59D8"/>
    <w:rsid w:val="00BA64FA"/>
    <w:rsid w:val="00BA6A99"/>
    <w:rsid w:val="00BA6ACF"/>
    <w:rsid w:val="00BA6C9C"/>
    <w:rsid w:val="00BA7092"/>
    <w:rsid w:val="00BA7D9E"/>
    <w:rsid w:val="00BA7DC6"/>
    <w:rsid w:val="00BB0B7E"/>
    <w:rsid w:val="00BB10D2"/>
    <w:rsid w:val="00BB2310"/>
    <w:rsid w:val="00BB2F6F"/>
    <w:rsid w:val="00BB3042"/>
    <w:rsid w:val="00BB34F3"/>
    <w:rsid w:val="00BB36D1"/>
    <w:rsid w:val="00BB3E2B"/>
    <w:rsid w:val="00BB4DDE"/>
    <w:rsid w:val="00BB5114"/>
    <w:rsid w:val="00BB592D"/>
    <w:rsid w:val="00BB5A39"/>
    <w:rsid w:val="00BB6111"/>
    <w:rsid w:val="00BB6541"/>
    <w:rsid w:val="00BB6C7C"/>
    <w:rsid w:val="00BB6E59"/>
    <w:rsid w:val="00BB74C0"/>
    <w:rsid w:val="00BB7A55"/>
    <w:rsid w:val="00BB7BCC"/>
    <w:rsid w:val="00BB7C9D"/>
    <w:rsid w:val="00BC0394"/>
    <w:rsid w:val="00BC0715"/>
    <w:rsid w:val="00BC0C21"/>
    <w:rsid w:val="00BC1596"/>
    <w:rsid w:val="00BC1841"/>
    <w:rsid w:val="00BC1AF5"/>
    <w:rsid w:val="00BC292E"/>
    <w:rsid w:val="00BC2ED9"/>
    <w:rsid w:val="00BC2F16"/>
    <w:rsid w:val="00BC3282"/>
    <w:rsid w:val="00BC393D"/>
    <w:rsid w:val="00BC3D54"/>
    <w:rsid w:val="00BC48C3"/>
    <w:rsid w:val="00BC4C21"/>
    <w:rsid w:val="00BC53D3"/>
    <w:rsid w:val="00BC54B1"/>
    <w:rsid w:val="00BC54B5"/>
    <w:rsid w:val="00BC62C0"/>
    <w:rsid w:val="00BC7438"/>
    <w:rsid w:val="00BC79F4"/>
    <w:rsid w:val="00BD0358"/>
    <w:rsid w:val="00BD0530"/>
    <w:rsid w:val="00BD0DB1"/>
    <w:rsid w:val="00BD15E1"/>
    <w:rsid w:val="00BD1B49"/>
    <w:rsid w:val="00BD2DA1"/>
    <w:rsid w:val="00BD2FDB"/>
    <w:rsid w:val="00BD34A0"/>
    <w:rsid w:val="00BD38B7"/>
    <w:rsid w:val="00BD3CE9"/>
    <w:rsid w:val="00BD3D88"/>
    <w:rsid w:val="00BD4045"/>
    <w:rsid w:val="00BD4C66"/>
    <w:rsid w:val="00BD5B02"/>
    <w:rsid w:val="00BD5D11"/>
    <w:rsid w:val="00BD5F22"/>
    <w:rsid w:val="00BD6095"/>
    <w:rsid w:val="00BD6D82"/>
    <w:rsid w:val="00BD6DC1"/>
    <w:rsid w:val="00BD78EC"/>
    <w:rsid w:val="00BE0B76"/>
    <w:rsid w:val="00BE0E74"/>
    <w:rsid w:val="00BE1014"/>
    <w:rsid w:val="00BE1086"/>
    <w:rsid w:val="00BE1F02"/>
    <w:rsid w:val="00BE21FD"/>
    <w:rsid w:val="00BE24DC"/>
    <w:rsid w:val="00BE2AFD"/>
    <w:rsid w:val="00BE3185"/>
    <w:rsid w:val="00BE3533"/>
    <w:rsid w:val="00BE3831"/>
    <w:rsid w:val="00BE3A26"/>
    <w:rsid w:val="00BE48E9"/>
    <w:rsid w:val="00BE565F"/>
    <w:rsid w:val="00BE5F87"/>
    <w:rsid w:val="00BE5FA4"/>
    <w:rsid w:val="00BE6643"/>
    <w:rsid w:val="00BE6AD0"/>
    <w:rsid w:val="00BE7FA7"/>
    <w:rsid w:val="00BF02AF"/>
    <w:rsid w:val="00BF05CB"/>
    <w:rsid w:val="00BF1EA0"/>
    <w:rsid w:val="00BF272C"/>
    <w:rsid w:val="00BF3DA1"/>
    <w:rsid w:val="00BF4013"/>
    <w:rsid w:val="00BF446C"/>
    <w:rsid w:val="00BF5152"/>
    <w:rsid w:val="00BF5AFD"/>
    <w:rsid w:val="00BF5FF2"/>
    <w:rsid w:val="00BF6806"/>
    <w:rsid w:val="00BF6D90"/>
    <w:rsid w:val="00BF71B6"/>
    <w:rsid w:val="00BF7CAC"/>
    <w:rsid w:val="00BF7F36"/>
    <w:rsid w:val="00C00C9F"/>
    <w:rsid w:val="00C011C5"/>
    <w:rsid w:val="00C01B91"/>
    <w:rsid w:val="00C046DF"/>
    <w:rsid w:val="00C04854"/>
    <w:rsid w:val="00C04DEF"/>
    <w:rsid w:val="00C050F5"/>
    <w:rsid w:val="00C052C3"/>
    <w:rsid w:val="00C053D6"/>
    <w:rsid w:val="00C063E8"/>
    <w:rsid w:val="00C068C2"/>
    <w:rsid w:val="00C070F8"/>
    <w:rsid w:val="00C07222"/>
    <w:rsid w:val="00C0797E"/>
    <w:rsid w:val="00C07D42"/>
    <w:rsid w:val="00C10C81"/>
    <w:rsid w:val="00C10CAB"/>
    <w:rsid w:val="00C11AEB"/>
    <w:rsid w:val="00C12073"/>
    <w:rsid w:val="00C126F6"/>
    <w:rsid w:val="00C12815"/>
    <w:rsid w:val="00C12FF9"/>
    <w:rsid w:val="00C1352C"/>
    <w:rsid w:val="00C14225"/>
    <w:rsid w:val="00C143EC"/>
    <w:rsid w:val="00C162D0"/>
    <w:rsid w:val="00C16FF7"/>
    <w:rsid w:val="00C171B9"/>
    <w:rsid w:val="00C175FD"/>
    <w:rsid w:val="00C17C0C"/>
    <w:rsid w:val="00C201D6"/>
    <w:rsid w:val="00C206B5"/>
    <w:rsid w:val="00C207DD"/>
    <w:rsid w:val="00C2087F"/>
    <w:rsid w:val="00C20DBE"/>
    <w:rsid w:val="00C20EA7"/>
    <w:rsid w:val="00C20F83"/>
    <w:rsid w:val="00C21A18"/>
    <w:rsid w:val="00C21CB1"/>
    <w:rsid w:val="00C22A8E"/>
    <w:rsid w:val="00C22B46"/>
    <w:rsid w:val="00C22DF6"/>
    <w:rsid w:val="00C2384D"/>
    <w:rsid w:val="00C23F29"/>
    <w:rsid w:val="00C2410B"/>
    <w:rsid w:val="00C24B0E"/>
    <w:rsid w:val="00C2512D"/>
    <w:rsid w:val="00C2531F"/>
    <w:rsid w:val="00C25616"/>
    <w:rsid w:val="00C25712"/>
    <w:rsid w:val="00C25E99"/>
    <w:rsid w:val="00C2622C"/>
    <w:rsid w:val="00C2681D"/>
    <w:rsid w:val="00C27AE0"/>
    <w:rsid w:val="00C30300"/>
    <w:rsid w:val="00C30806"/>
    <w:rsid w:val="00C308F9"/>
    <w:rsid w:val="00C30C4F"/>
    <w:rsid w:val="00C31C06"/>
    <w:rsid w:val="00C330A9"/>
    <w:rsid w:val="00C33CE0"/>
    <w:rsid w:val="00C33E60"/>
    <w:rsid w:val="00C34433"/>
    <w:rsid w:val="00C3459C"/>
    <w:rsid w:val="00C348E4"/>
    <w:rsid w:val="00C351EE"/>
    <w:rsid w:val="00C35727"/>
    <w:rsid w:val="00C365B2"/>
    <w:rsid w:val="00C36CC0"/>
    <w:rsid w:val="00C37207"/>
    <w:rsid w:val="00C37C6A"/>
    <w:rsid w:val="00C40D8B"/>
    <w:rsid w:val="00C43302"/>
    <w:rsid w:val="00C4331E"/>
    <w:rsid w:val="00C4349C"/>
    <w:rsid w:val="00C434DD"/>
    <w:rsid w:val="00C43FA3"/>
    <w:rsid w:val="00C44176"/>
    <w:rsid w:val="00C44485"/>
    <w:rsid w:val="00C4451D"/>
    <w:rsid w:val="00C45018"/>
    <w:rsid w:val="00C5074A"/>
    <w:rsid w:val="00C509AE"/>
    <w:rsid w:val="00C50D23"/>
    <w:rsid w:val="00C519FC"/>
    <w:rsid w:val="00C51EB7"/>
    <w:rsid w:val="00C5269D"/>
    <w:rsid w:val="00C5278C"/>
    <w:rsid w:val="00C527EF"/>
    <w:rsid w:val="00C52A0E"/>
    <w:rsid w:val="00C52CDD"/>
    <w:rsid w:val="00C5328E"/>
    <w:rsid w:val="00C5381E"/>
    <w:rsid w:val="00C5398D"/>
    <w:rsid w:val="00C53CCF"/>
    <w:rsid w:val="00C54277"/>
    <w:rsid w:val="00C54B3D"/>
    <w:rsid w:val="00C54F05"/>
    <w:rsid w:val="00C55358"/>
    <w:rsid w:val="00C556A1"/>
    <w:rsid w:val="00C55CED"/>
    <w:rsid w:val="00C5609D"/>
    <w:rsid w:val="00C5642F"/>
    <w:rsid w:val="00C578A5"/>
    <w:rsid w:val="00C57981"/>
    <w:rsid w:val="00C57B09"/>
    <w:rsid w:val="00C6038D"/>
    <w:rsid w:val="00C60738"/>
    <w:rsid w:val="00C60A0C"/>
    <w:rsid w:val="00C60B32"/>
    <w:rsid w:val="00C61C26"/>
    <w:rsid w:val="00C61E9D"/>
    <w:rsid w:val="00C61ED4"/>
    <w:rsid w:val="00C62586"/>
    <w:rsid w:val="00C6286A"/>
    <w:rsid w:val="00C62BEC"/>
    <w:rsid w:val="00C62D3F"/>
    <w:rsid w:val="00C635D1"/>
    <w:rsid w:val="00C63C3B"/>
    <w:rsid w:val="00C63CFF"/>
    <w:rsid w:val="00C63E29"/>
    <w:rsid w:val="00C6416F"/>
    <w:rsid w:val="00C644FD"/>
    <w:rsid w:val="00C647C4"/>
    <w:rsid w:val="00C65197"/>
    <w:rsid w:val="00C65ABA"/>
    <w:rsid w:val="00C66D89"/>
    <w:rsid w:val="00C67000"/>
    <w:rsid w:val="00C6708A"/>
    <w:rsid w:val="00C6711D"/>
    <w:rsid w:val="00C67AAA"/>
    <w:rsid w:val="00C67AB6"/>
    <w:rsid w:val="00C707D3"/>
    <w:rsid w:val="00C70FAC"/>
    <w:rsid w:val="00C72069"/>
    <w:rsid w:val="00C727F4"/>
    <w:rsid w:val="00C73415"/>
    <w:rsid w:val="00C73A23"/>
    <w:rsid w:val="00C73CC1"/>
    <w:rsid w:val="00C741F1"/>
    <w:rsid w:val="00C7462F"/>
    <w:rsid w:val="00C757B2"/>
    <w:rsid w:val="00C7634E"/>
    <w:rsid w:val="00C76D1E"/>
    <w:rsid w:val="00C7784A"/>
    <w:rsid w:val="00C77C7D"/>
    <w:rsid w:val="00C8040A"/>
    <w:rsid w:val="00C80554"/>
    <w:rsid w:val="00C8203D"/>
    <w:rsid w:val="00C823BD"/>
    <w:rsid w:val="00C82446"/>
    <w:rsid w:val="00C825F4"/>
    <w:rsid w:val="00C82834"/>
    <w:rsid w:val="00C82B96"/>
    <w:rsid w:val="00C82CF9"/>
    <w:rsid w:val="00C833FB"/>
    <w:rsid w:val="00C83791"/>
    <w:rsid w:val="00C837E6"/>
    <w:rsid w:val="00C83A95"/>
    <w:rsid w:val="00C8455B"/>
    <w:rsid w:val="00C8524E"/>
    <w:rsid w:val="00C853A1"/>
    <w:rsid w:val="00C858E3"/>
    <w:rsid w:val="00C90BD9"/>
    <w:rsid w:val="00C90D8E"/>
    <w:rsid w:val="00C911BD"/>
    <w:rsid w:val="00C9204C"/>
    <w:rsid w:val="00C923F1"/>
    <w:rsid w:val="00C92DA9"/>
    <w:rsid w:val="00C93D30"/>
    <w:rsid w:val="00C941BA"/>
    <w:rsid w:val="00C94DA4"/>
    <w:rsid w:val="00C95309"/>
    <w:rsid w:val="00C95D5A"/>
    <w:rsid w:val="00C95E44"/>
    <w:rsid w:val="00C96844"/>
    <w:rsid w:val="00C96CF7"/>
    <w:rsid w:val="00C975A6"/>
    <w:rsid w:val="00C97EBD"/>
    <w:rsid w:val="00CA0AB1"/>
    <w:rsid w:val="00CA0C9E"/>
    <w:rsid w:val="00CA0D19"/>
    <w:rsid w:val="00CA13DF"/>
    <w:rsid w:val="00CA14EF"/>
    <w:rsid w:val="00CA1D6B"/>
    <w:rsid w:val="00CA2188"/>
    <w:rsid w:val="00CA29D8"/>
    <w:rsid w:val="00CA333C"/>
    <w:rsid w:val="00CA35DA"/>
    <w:rsid w:val="00CA360A"/>
    <w:rsid w:val="00CA3632"/>
    <w:rsid w:val="00CA3BD3"/>
    <w:rsid w:val="00CA5700"/>
    <w:rsid w:val="00CA5842"/>
    <w:rsid w:val="00CA5A6F"/>
    <w:rsid w:val="00CA5E9C"/>
    <w:rsid w:val="00CA5F19"/>
    <w:rsid w:val="00CA6410"/>
    <w:rsid w:val="00CA73DF"/>
    <w:rsid w:val="00CA74A6"/>
    <w:rsid w:val="00CB0431"/>
    <w:rsid w:val="00CB0EA8"/>
    <w:rsid w:val="00CB2095"/>
    <w:rsid w:val="00CB21CE"/>
    <w:rsid w:val="00CB2640"/>
    <w:rsid w:val="00CB3750"/>
    <w:rsid w:val="00CB44B7"/>
    <w:rsid w:val="00CB46DE"/>
    <w:rsid w:val="00CB49AE"/>
    <w:rsid w:val="00CB4BFF"/>
    <w:rsid w:val="00CB4FA4"/>
    <w:rsid w:val="00CB5B11"/>
    <w:rsid w:val="00CB5E9A"/>
    <w:rsid w:val="00CB656C"/>
    <w:rsid w:val="00CB69C3"/>
    <w:rsid w:val="00CB6A99"/>
    <w:rsid w:val="00CB7DDC"/>
    <w:rsid w:val="00CB7DFC"/>
    <w:rsid w:val="00CC0273"/>
    <w:rsid w:val="00CC0431"/>
    <w:rsid w:val="00CC0579"/>
    <w:rsid w:val="00CC0D25"/>
    <w:rsid w:val="00CC124D"/>
    <w:rsid w:val="00CC18E0"/>
    <w:rsid w:val="00CC297C"/>
    <w:rsid w:val="00CC3304"/>
    <w:rsid w:val="00CC4435"/>
    <w:rsid w:val="00CC4D5C"/>
    <w:rsid w:val="00CC54B6"/>
    <w:rsid w:val="00CC6033"/>
    <w:rsid w:val="00CC65A8"/>
    <w:rsid w:val="00CC6661"/>
    <w:rsid w:val="00CC6A2E"/>
    <w:rsid w:val="00CC6AE5"/>
    <w:rsid w:val="00CC6D98"/>
    <w:rsid w:val="00CC6E6A"/>
    <w:rsid w:val="00CC7181"/>
    <w:rsid w:val="00CC7B0D"/>
    <w:rsid w:val="00CC7B67"/>
    <w:rsid w:val="00CD0110"/>
    <w:rsid w:val="00CD0408"/>
    <w:rsid w:val="00CD097E"/>
    <w:rsid w:val="00CD110A"/>
    <w:rsid w:val="00CD1E20"/>
    <w:rsid w:val="00CD2635"/>
    <w:rsid w:val="00CD2E71"/>
    <w:rsid w:val="00CD33FB"/>
    <w:rsid w:val="00CD348B"/>
    <w:rsid w:val="00CD34D4"/>
    <w:rsid w:val="00CD35F9"/>
    <w:rsid w:val="00CD361A"/>
    <w:rsid w:val="00CD3B8D"/>
    <w:rsid w:val="00CD3CBB"/>
    <w:rsid w:val="00CD3DE3"/>
    <w:rsid w:val="00CD3F54"/>
    <w:rsid w:val="00CD4C68"/>
    <w:rsid w:val="00CD4CA2"/>
    <w:rsid w:val="00CD5266"/>
    <w:rsid w:val="00CD5913"/>
    <w:rsid w:val="00CD5B04"/>
    <w:rsid w:val="00CD657F"/>
    <w:rsid w:val="00CD675C"/>
    <w:rsid w:val="00CD6B12"/>
    <w:rsid w:val="00CD6E35"/>
    <w:rsid w:val="00CD7117"/>
    <w:rsid w:val="00CE0BE2"/>
    <w:rsid w:val="00CE0E30"/>
    <w:rsid w:val="00CE1189"/>
    <w:rsid w:val="00CE187D"/>
    <w:rsid w:val="00CE2422"/>
    <w:rsid w:val="00CE2780"/>
    <w:rsid w:val="00CE28C9"/>
    <w:rsid w:val="00CE3511"/>
    <w:rsid w:val="00CE3601"/>
    <w:rsid w:val="00CE37B8"/>
    <w:rsid w:val="00CE408A"/>
    <w:rsid w:val="00CE44D9"/>
    <w:rsid w:val="00CE5155"/>
    <w:rsid w:val="00CE5468"/>
    <w:rsid w:val="00CE5933"/>
    <w:rsid w:val="00CE6FB5"/>
    <w:rsid w:val="00CE7C9D"/>
    <w:rsid w:val="00CE7F37"/>
    <w:rsid w:val="00CF00DB"/>
    <w:rsid w:val="00CF18AA"/>
    <w:rsid w:val="00CF1A1A"/>
    <w:rsid w:val="00CF1A81"/>
    <w:rsid w:val="00CF1B19"/>
    <w:rsid w:val="00CF1C9B"/>
    <w:rsid w:val="00CF21C9"/>
    <w:rsid w:val="00CF239E"/>
    <w:rsid w:val="00CF2404"/>
    <w:rsid w:val="00CF28C4"/>
    <w:rsid w:val="00CF3308"/>
    <w:rsid w:val="00CF363D"/>
    <w:rsid w:val="00CF3E15"/>
    <w:rsid w:val="00CF483E"/>
    <w:rsid w:val="00CF4C77"/>
    <w:rsid w:val="00CF5107"/>
    <w:rsid w:val="00CF534C"/>
    <w:rsid w:val="00CF5B51"/>
    <w:rsid w:val="00CF637B"/>
    <w:rsid w:val="00CF73B1"/>
    <w:rsid w:val="00CF7604"/>
    <w:rsid w:val="00CF7D28"/>
    <w:rsid w:val="00CF7D52"/>
    <w:rsid w:val="00CF7ED4"/>
    <w:rsid w:val="00D00440"/>
    <w:rsid w:val="00D0071B"/>
    <w:rsid w:val="00D00801"/>
    <w:rsid w:val="00D00874"/>
    <w:rsid w:val="00D00DAD"/>
    <w:rsid w:val="00D00EB1"/>
    <w:rsid w:val="00D00F8E"/>
    <w:rsid w:val="00D01654"/>
    <w:rsid w:val="00D020F3"/>
    <w:rsid w:val="00D02671"/>
    <w:rsid w:val="00D029A9"/>
    <w:rsid w:val="00D0304E"/>
    <w:rsid w:val="00D032A2"/>
    <w:rsid w:val="00D049F0"/>
    <w:rsid w:val="00D04F2A"/>
    <w:rsid w:val="00D04F9F"/>
    <w:rsid w:val="00D05746"/>
    <w:rsid w:val="00D05940"/>
    <w:rsid w:val="00D05E11"/>
    <w:rsid w:val="00D06101"/>
    <w:rsid w:val="00D06219"/>
    <w:rsid w:val="00D072CC"/>
    <w:rsid w:val="00D0764A"/>
    <w:rsid w:val="00D076C7"/>
    <w:rsid w:val="00D07EE2"/>
    <w:rsid w:val="00D11197"/>
    <w:rsid w:val="00D11534"/>
    <w:rsid w:val="00D115DB"/>
    <w:rsid w:val="00D11990"/>
    <w:rsid w:val="00D11DF5"/>
    <w:rsid w:val="00D1215D"/>
    <w:rsid w:val="00D12920"/>
    <w:rsid w:val="00D131AA"/>
    <w:rsid w:val="00D135CC"/>
    <w:rsid w:val="00D14285"/>
    <w:rsid w:val="00D14D32"/>
    <w:rsid w:val="00D15508"/>
    <w:rsid w:val="00D157DC"/>
    <w:rsid w:val="00D17564"/>
    <w:rsid w:val="00D20F85"/>
    <w:rsid w:val="00D20FF4"/>
    <w:rsid w:val="00D21187"/>
    <w:rsid w:val="00D217A3"/>
    <w:rsid w:val="00D2198A"/>
    <w:rsid w:val="00D21B79"/>
    <w:rsid w:val="00D21E6F"/>
    <w:rsid w:val="00D226F4"/>
    <w:rsid w:val="00D2354A"/>
    <w:rsid w:val="00D24FED"/>
    <w:rsid w:val="00D2517E"/>
    <w:rsid w:val="00D258BD"/>
    <w:rsid w:val="00D25B57"/>
    <w:rsid w:val="00D26475"/>
    <w:rsid w:val="00D2677E"/>
    <w:rsid w:val="00D27347"/>
    <w:rsid w:val="00D27C5F"/>
    <w:rsid w:val="00D30D2C"/>
    <w:rsid w:val="00D30FEA"/>
    <w:rsid w:val="00D312CA"/>
    <w:rsid w:val="00D31A6F"/>
    <w:rsid w:val="00D31D01"/>
    <w:rsid w:val="00D3274A"/>
    <w:rsid w:val="00D32807"/>
    <w:rsid w:val="00D32A30"/>
    <w:rsid w:val="00D32A47"/>
    <w:rsid w:val="00D3467A"/>
    <w:rsid w:val="00D34E1A"/>
    <w:rsid w:val="00D3507A"/>
    <w:rsid w:val="00D35408"/>
    <w:rsid w:val="00D358CB"/>
    <w:rsid w:val="00D35E73"/>
    <w:rsid w:val="00D35FE4"/>
    <w:rsid w:val="00D36059"/>
    <w:rsid w:val="00D3684E"/>
    <w:rsid w:val="00D37581"/>
    <w:rsid w:val="00D3771B"/>
    <w:rsid w:val="00D4014C"/>
    <w:rsid w:val="00D4054C"/>
    <w:rsid w:val="00D40E0F"/>
    <w:rsid w:val="00D4127B"/>
    <w:rsid w:val="00D413D9"/>
    <w:rsid w:val="00D4149C"/>
    <w:rsid w:val="00D41669"/>
    <w:rsid w:val="00D42D2A"/>
    <w:rsid w:val="00D4363D"/>
    <w:rsid w:val="00D45AC1"/>
    <w:rsid w:val="00D45EBB"/>
    <w:rsid w:val="00D46A37"/>
    <w:rsid w:val="00D470A0"/>
    <w:rsid w:val="00D4759E"/>
    <w:rsid w:val="00D4775A"/>
    <w:rsid w:val="00D47DE5"/>
    <w:rsid w:val="00D5019F"/>
    <w:rsid w:val="00D50687"/>
    <w:rsid w:val="00D50B7B"/>
    <w:rsid w:val="00D50CCC"/>
    <w:rsid w:val="00D50DB4"/>
    <w:rsid w:val="00D51577"/>
    <w:rsid w:val="00D5298A"/>
    <w:rsid w:val="00D52B7A"/>
    <w:rsid w:val="00D52DD2"/>
    <w:rsid w:val="00D53F45"/>
    <w:rsid w:val="00D54898"/>
    <w:rsid w:val="00D5501C"/>
    <w:rsid w:val="00D5542B"/>
    <w:rsid w:val="00D55C78"/>
    <w:rsid w:val="00D55E19"/>
    <w:rsid w:val="00D56304"/>
    <w:rsid w:val="00D56FA0"/>
    <w:rsid w:val="00D574E1"/>
    <w:rsid w:val="00D57B07"/>
    <w:rsid w:val="00D600B4"/>
    <w:rsid w:val="00D601FD"/>
    <w:rsid w:val="00D609D6"/>
    <w:rsid w:val="00D609DD"/>
    <w:rsid w:val="00D60DC4"/>
    <w:rsid w:val="00D619B0"/>
    <w:rsid w:val="00D61BCA"/>
    <w:rsid w:val="00D6251A"/>
    <w:rsid w:val="00D6325B"/>
    <w:rsid w:val="00D63CDE"/>
    <w:rsid w:val="00D64703"/>
    <w:rsid w:val="00D64F17"/>
    <w:rsid w:val="00D65513"/>
    <w:rsid w:val="00D65A36"/>
    <w:rsid w:val="00D66A04"/>
    <w:rsid w:val="00D6713C"/>
    <w:rsid w:val="00D67894"/>
    <w:rsid w:val="00D67DBC"/>
    <w:rsid w:val="00D70490"/>
    <w:rsid w:val="00D7052A"/>
    <w:rsid w:val="00D723D5"/>
    <w:rsid w:val="00D72658"/>
    <w:rsid w:val="00D72B29"/>
    <w:rsid w:val="00D731D0"/>
    <w:rsid w:val="00D74285"/>
    <w:rsid w:val="00D74CE5"/>
    <w:rsid w:val="00D75830"/>
    <w:rsid w:val="00D77474"/>
    <w:rsid w:val="00D77674"/>
    <w:rsid w:val="00D776B8"/>
    <w:rsid w:val="00D77D6C"/>
    <w:rsid w:val="00D803F9"/>
    <w:rsid w:val="00D821B1"/>
    <w:rsid w:val="00D82CB1"/>
    <w:rsid w:val="00D8337A"/>
    <w:rsid w:val="00D839A2"/>
    <w:rsid w:val="00D83D06"/>
    <w:rsid w:val="00D83F16"/>
    <w:rsid w:val="00D84177"/>
    <w:rsid w:val="00D84245"/>
    <w:rsid w:val="00D846F7"/>
    <w:rsid w:val="00D8492C"/>
    <w:rsid w:val="00D84E56"/>
    <w:rsid w:val="00D84EEC"/>
    <w:rsid w:val="00D8508A"/>
    <w:rsid w:val="00D85284"/>
    <w:rsid w:val="00D86F99"/>
    <w:rsid w:val="00D90131"/>
    <w:rsid w:val="00D90265"/>
    <w:rsid w:val="00D90BF3"/>
    <w:rsid w:val="00D90D63"/>
    <w:rsid w:val="00D90E19"/>
    <w:rsid w:val="00D90EAE"/>
    <w:rsid w:val="00D911A8"/>
    <w:rsid w:val="00D9163E"/>
    <w:rsid w:val="00D91C3D"/>
    <w:rsid w:val="00D91CFB"/>
    <w:rsid w:val="00D92316"/>
    <w:rsid w:val="00D92AA0"/>
    <w:rsid w:val="00D937B0"/>
    <w:rsid w:val="00D9510B"/>
    <w:rsid w:val="00D9612B"/>
    <w:rsid w:val="00D9615B"/>
    <w:rsid w:val="00D9653E"/>
    <w:rsid w:val="00D97014"/>
    <w:rsid w:val="00D97AFB"/>
    <w:rsid w:val="00D97C39"/>
    <w:rsid w:val="00DA01EA"/>
    <w:rsid w:val="00DA09D3"/>
    <w:rsid w:val="00DA1994"/>
    <w:rsid w:val="00DA1CE7"/>
    <w:rsid w:val="00DA1DD9"/>
    <w:rsid w:val="00DA2300"/>
    <w:rsid w:val="00DA23C2"/>
    <w:rsid w:val="00DA24FD"/>
    <w:rsid w:val="00DA2A7D"/>
    <w:rsid w:val="00DA3314"/>
    <w:rsid w:val="00DA3323"/>
    <w:rsid w:val="00DA333F"/>
    <w:rsid w:val="00DA44D3"/>
    <w:rsid w:val="00DA53CF"/>
    <w:rsid w:val="00DA5665"/>
    <w:rsid w:val="00DA5D59"/>
    <w:rsid w:val="00DA688B"/>
    <w:rsid w:val="00DA71FB"/>
    <w:rsid w:val="00DA72ED"/>
    <w:rsid w:val="00DA7462"/>
    <w:rsid w:val="00DA7752"/>
    <w:rsid w:val="00DB13C1"/>
    <w:rsid w:val="00DB17F3"/>
    <w:rsid w:val="00DB2226"/>
    <w:rsid w:val="00DB32A0"/>
    <w:rsid w:val="00DB3356"/>
    <w:rsid w:val="00DB3395"/>
    <w:rsid w:val="00DB372F"/>
    <w:rsid w:val="00DB426E"/>
    <w:rsid w:val="00DB49B4"/>
    <w:rsid w:val="00DB5A51"/>
    <w:rsid w:val="00DB5C4F"/>
    <w:rsid w:val="00DB6A2F"/>
    <w:rsid w:val="00DB6EBA"/>
    <w:rsid w:val="00DB7299"/>
    <w:rsid w:val="00DB787D"/>
    <w:rsid w:val="00DC02C9"/>
    <w:rsid w:val="00DC033F"/>
    <w:rsid w:val="00DC0B4C"/>
    <w:rsid w:val="00DC168C"/>
    <w:rsid w:val="00DC1A8C"/>
    <w:rsid w:val="00DC1B58"/>
    <w:rsid w:val="00DC2728"/>
    <w:rsid w:val="00DC2993"/>
    <w:rsid w:val="00DC2CF7"/>
    <w:rsid w:val="00DC35CC"/>
    <w:rsid w:val="00DC36AC"/>
    <w:rsid w:val="00DC3B0A"/>
    <w:rsid w:val="00DC4023"/>
    <w:rsid w:val="00DC4026"/>
    <w:rsid w:val="00DC4033"/>
    <w:rsid w:val="00DC4467"/>
    <w:rsid w:val="00DC45A8"/>
    <w:rsid w:val="00DC4CCC"/>
    <w:rsid w:val="00DC4F57"/>
    <w:rsid w:val="00DC4FCA"/>
    <w:rsid w:val="00DC57AB"/>
    <w:rsid w:val="00DC5A8C"/>
    <w:rsid w:val="00DC5BC9"/>
    <w:rsid w:val="00DC5F07"/>
    <w:rsid w:val="00DC63AB"/>
    <w:rsid w:val="00DC6459"/>
    <w:rsid w:val="00DD0301"/>
    <w:rsid w:val="00DD05DA"/>
    <w:rsid w:val="00DD08F9"/>
    <w:rsid w:val="00DD0C74"/>
    <w:rsid w:val="00DD0E5F"/>
    <w:rsid w:val="00DD13B9"/>
    <w:rsid w:val="00DD1C0E"/>
    <w:rsid w:val="00DD2062"/>
    <w:rsid w:val="00DD2B4B"/>
    <w:rsid w:val="00DD2D8A"/>
    <w:rsid w:val="00DD33BB"/>
    <w:rsid w:val="00DD3573"/>
    <w:rsid w:val="00DD3DBC"/>
    <w:rsid w:val="00DD3E5E"/>
    <w:rsid w:val="00DD4B83"/>
    <w:rsid w:val="00DD54A5"/>
    <w:rsid w:val="00DD5880"/>
    <w:rsid w:val="00DD609B"/>
    <w:rsid w:val="00DD63DA"/>
    <w:rsid w:val="00DD691C"/>
    <w:rsid w:val="00DD693F"/>
    <w:rsid w:val="00DD70D3"/>
    <w:rsid w:val="00DD7FFD"/>
    <w:rsid w:val="00DE05E7"/>
    <w:rsid w:val="00DE078D"/>
    <w:rsid w:val="00DE07DA"/>
    <w:rsid w:val="00DE0B84"/>
    <w:rsid w:val="00DE1308"/>
    <w:rsid w:val="00DE19F8"/>
    <w:rsid w:val="00DE1B2A"/>
    <w:rsid w:val="00DE21CF"/>
    <w:rsid w:val="00DE2C6B"/>
    <w:rsid w:val="00DE32B9"/>
    <w:rsid w:val="00DE3649"/>
    <w:rsid w:val="00DE3929"/>
    <w:rsid w:val="00DE4610"/>
    <w:rsid w:val="00DE548A"/>
    <w:rsid w:val="00DE58F0"/>
    <w:rsid w:val="00DE65B2"/>
    <w:rsid w:val="00DE6C3F"/>
    <w:rsid w:val="00DE7562"/>
    <w:rsid w:val="00DF03EC"/>
    <w:rsid w:val="00DF0830"/>
    <w:rsid w:val="00DF1F59"/>
    <w:rsid w:val="00DF2866"/>
    <w:rsid w:val="00DF44F7"/>
    <w:rsid w:val="00DF5081"/>
    <w:rsid w:val="00DF6818"/>
    <w:rsid w:val="00DF6879"/>
    <w:rsid w:val="00DF694F"/>
    <w:rsid w:val="00DF75B7"/>
    <w:rsid w:val="00DF7C0A"/>
    <w:rsid w:val="00E000C5"/>
    <w:rsid w:val="00E00D33"/>
    <w:rsid w:val="00E0113A"/>
    <w:rsid w:val="00E01436"/>
    <w:rsid w:val="00E014DD"/>
    <w:rsid w:val="00E015BF"/>
    <w:rsid w:val="00E01756"/>
    <w:rsid w:val="00E01F75"/>
    <w:rsid w:val="00E02041"/>
    <w:rsid w:val="00E02425"/>
    <w:rsid w:val="00E034B5"/>
    <w:rsid w:val="00E03BE6"/>
    <w:rsid w:val="00E03E62"/>
    <w:rsid w:val="00E04AE3"/>
    <w:rsid w:val="00E05B5E"/>
    <w:rsid w:val="00E06427"/>
    <w:rsid w:val="00E06AE9"/>
    <w:rsid w:val="00E06C14"/>
    <w:rsid w:val="00E07262"/>
    <w:rsid w:val="00E0746D"/>
    <w:rsid w:val="00E0765A"/>
    <w:rsid w:val="00E07E48"/>
    <w:rsid w:val="00E100B3"/>
    <w:rsid w:val="00E10A1A"/>
    <w:rsid w:val="00E1108D"/>
    <w:rsid w:val="00E12059"/>
    <w:rsid w:val="00E12529"/>
    <w:rsid w:val="00E12DC7"/>
    <w:rsid w:val="00E12F6E"/>
    <w:rsid w:val="00E1301A"/>
    <w:rsid w:val="00E14362"/>
    <w:rsid w:val="00E144FC"/>
    <w:rsid w:val="00E1495D"/>
    <w:rsid w:val="00E14FAA"/>
    <w:rsid w:val="00E15071"/>
    <w:rsid w:val="00E15377"/>
    <w:rsid w:val="00E1543B"/>
    <w:rsid w:val="00E15556"/>
    <w:rsid w:val="00E166C6"/>
    <w:rsid w:val="00E16A7D"/>
    <w:rsid w:val="00E16C58"/>
    <w:rsid w:val="00E17B1D"/>
    <w:rsid w:val="00E20250"/>
    <w:rsid w:val="00E211A3"/>
    <w:rsid w:val="00E218B1"/>
    <w:rsid w:val="00E220C9"/>
    <w:rsid w:val="00E22C7F"/>
    <w:rsid w:val="00E23484"/>
    <w:rsid w:val="00E24A7E"/>
    <w:rsid w:val="00E24F4A"/>
    <w:rsid w:val="00E26064"/>
    <w:rsid w:val="00E26479"/>
    <w:rsid w:val="00E26B7E"/>
    <w:rsid w:val="00E277E9"/>
    <w:rsid w:val="00E27F74"/>
    <w:rsid w:val="00E306F5"/>
    <w:rsid w:val="00E30795"/>
    <w:rsid w:val="00E30BF7"/>
    <w:rsid w:val="00E30ECD"/>
    <w:rsid w:val="00E3106D"/>
    <w:rsid w:val="00E31A54"/>
    <w:rsid w:val="00E31D79"/>
    <w:rsid w:val="00E31D9B"/>
    <w:rsid w:val="00E320DB"/>
    <w:rsid w:val="00E33615"/>
    <w:rsid w:val="00E33638"/>
    <w:rsid w:val="00E33C60"/>
    <w:rsid w:val="00E34372"/>
    <w:rsid w:val="00E344F4"/>
    <w:rsid w:val="00E3484B"/>
    <w:rsid w:val="00E34AC8"/>
    <w:rsid w:val="00E34F97"/>
    <w:rsid w:val="00E36941"/>
    <w:rsid w:val="00E3715F"/>
    <w:rsid w:val="00E37209"/>
    <w:rsid w:val="00E373A0"/>
    <w:rsid w:val="00E37477"/>
    <w:rsid w:val="00E37BE5"/>
    <w:rsid w:val="00E4083A"/>
    <w:rsid w:val="00E40B8A"/>
    <w:rsid w:val="00E4150A"/>
    <w:rsid w:val="00E41FCD"/>
    <w:rsid w:val="00E42808"/>
    <w:rsid w:val="00E44C21"/>
    <w:rsid w:val="00E45945"/>
    <w:rsid w:val="00E45C33"/>
    <w:rsid w:val="00E45F8C"/>
    <w:rsid w:val="00E46586"/>
    <w:rsid w:val="00E46C41"/>
    <w:rsid w:val="00E46E1C"/>
    <w:rsid w:val="00E4736E"/>
    <w:rsid w:val="00E47688"/>
    <w:rsid w:val="00E477B4"/>
    <w:rsid w:val="00E47EC5"/>
    <w:rsid w:val="00E50171"/>
    <w:rsid w:val="00E50204"/>
    <w:rsid w:val="00E503E9"/>
    <w:rsid w:val="00E50782"/>
    <w:rsid w:val="00E50806"/>
    <w:rsid w:val="00E510A6"/>
    <w:rsid w:val="00E51A7A"/>
    <w:rsid w:val="00E525D0"/>
    <w:rsid w:val="00E52D17"/>
    <w:rsid w:val="00E534FE"/>
    <w:rsid w:val="00E535CC"/>
    <w:rsid w:val="00E53A64"/>
    <w:rsid w:val="00E540EE"/>
    <w:rsid w:val="00E54499"/>
    <w:rsid w:val="00E55A77"/>
    <w:rsid w:val="00E55B5F"/>
    <w:rsid w:val="00E561C5"/>
    <w:rsid w:val="00E570BA"/>
    <w:rsid w:val="00E57316"/>
    <w:rsid w:val="00E5742B"/>
    <w:rsid w:val="00E6059E"/>
    <w:rsid w:val="00E60780"/>
    <w:rsid w:val="00E61DD9"/>
    <w:rsid w:val="00E63BDF"/>
    <w:rsid w:val="00E63C06"/>
    <w:rsid w:val="00E643FF"/>
    <w:rsid w:val="00E65FAE"/>
    <w:rsid w:val="00E66456"/>
    <w:rsid w:val="00E7095B"/>
    <w:rsid w:val="00E709F1"/>
    <w:rsid w:val="00E71DF7"/>
    <w:rsid w:val="00E7204B"/>
    <w:rsid w:val="00E72174"/>
    <w:rsid w:val="00E72357"/>
    <w:rsid w:val="00E72DDD"/>
    <w:rsid w:val="00E73312"/>
    <w:rsid w:val="00E73625"/>
    <w:rsid w:val="00E73ACB"/>
    <w:rsid w:val="00E747D1"/>
    <w:rsid w:val="00E74975"/>
    <w:rsid w:val="00E756FF"/>
    <w:rsid w:val="00E758E8"/>
    <w:rsid w:val="00E75BC4"/>
    <w:rsid w:val="00E75BF6"/>
    <w:rsid w:val="00E766E1"/>
    <w:rsid w:val="00E76855"/>
    <w:rsid w:val="00E76A4C"/>
    <w:rsid w:val="00E770EA"/>
    <w:rsid w:val="00E77863"/>
    <w:rsid w:val="00E779A4"/>
    <w:rsid w:val="00E77F9A"/>
    <w:rsid w:val="00E8039C"/>
    <w:rsid w:val="00E80A64"/>
    <w:rsid w:val="00E80D4A"/>
    <w:rsid w:val="00E81653"/>
    <w:rsid w:val="00E81AFA"/>
    <w:rsid w:val="00E81BF1"/>
    <w:rsid w:val="00E825CC"/>
    <w:rsid w:val="00E825D1"/>
    <w:rsid w:val="00E82603"/>
    <w:rsid w:val="00E82F71"/>
    <w:rsid w:val="00E83007"/>
    <w:rsid w:val="00E83299"/>
    <w:rsid w:val="00E837E9"/>
    <w:rsid w:val="00E83A07"/>
    <w:rsid w:val="00E83A6C"/>
    <w:rsid w:val="00E83F0E"/>
    <w:rsid w:val="00E84003"/>
    <w:rsid w:val="00E84C39"/>
    <w:rsid w:val="00E85207"/>
    <w:rsid w:val="00E85213"/>
    <w:rsid w:val="00E85500"/>
    <w:rsid w:val="00E85D1E"/>
    <w:rsid w:val="00E8652B"/>
    <w:rsid w:val="00E8773F"/>
    <w:rsid w:val="00E87A8F"/>
    <w:rsid w:val="00E90CB5"/>
    <w:rsid w:val="00E90D59"/>
    <w:rsid w:val="00E90E9C"/>
    <w:rsid w:val="00E917DB"/>
    <w:rsid w:val="00E91A43"/>
    <w:rsid w:val="00E9227C"/>
    <w:rsid w:val="00E925D2"/>
    <w:rsid w:val="00E9397F"/>
    <w:rsid w:val="00E94347"/>
    <w:rsid w:val="00E94D4B"/>
    <w:rsid w:val="00E955E3"/>
    <w:rsid w:val="00E9580F"/>
    <w:rsid w:val="00E9594B"/>
    <w:rsid w:val="00E97368"/>
    <w:rsid w:val="00E97907"/>
    <w:rsid w:val="00EA05C3"/>
    <w:rsid w:val="00EA0B28"/>
    <w:rsid w:val="00EA15E3"/>
    <w:rsid w:val="00EA160E"/>
    <w:rsid w:val="00EA233F"/>
    <w:rsid w:val="00EA2A6E"/>
    <w:rsid w:val="00EA2A88"/>
    <w:rsid w:val="00EA2E28"/>
    <w:rsid w:val="00EA36B3"/>
    <w:rsid w:val="00EA3BBC"/>
    <w:rsid w:val="00EA47FF"/>
    <w:rsid w:val="00EA4B72"/>
    <w:rsid w:val="00EA4E42"/>
    <w:rsid w:val="00EA4F19"/>
    <w:rsid w:val="00EA57C0"/>
    <w:rsid w:val="00EA5995"/>
    <w:rsid w:val="00EA6496"/>
    <w:rsid w:val="00EA6C53"/>
    <w:rsid w:val="00EA6CB0"/>
    <w:rsid w:val="00EA7201"/>
    <w:rsid w:val="00EA75ED"/>
    <w:rsid w:val="00EB003D"/>
    <w:rsid w:val="00EB0802"/>
    <w:rsid w:val="00EB0BB1"/>
    <w:rsid w:val="00EB0F85"/>
    <w:rsid w:val="00EB121A"/>
    <w:rsid w:val="00EB1B65"/>
    <w:rsid w:val="00EB2187"/>
    <w:rsid w:val="00EB23E2"/>
    <w:rsid w:val="00EB26ED"/>
    <w:rsid w:val="00EB27BC"/>
    <w:rsid w:val="00EB2812"/>
    <w:rsid w:val="00EB3FDC"/>
    <w:rsid w:val="00EB42C5"/>
    <w:rsid w:val="00EB533B"/>
    <w:rsid w:val="00EB5934"/>
    <w:rsid w:val="00EB596B"/>
    <w:rsid w:val="00EB5FBB"/>
    <w:rsid w:val="00EB69E8"/>
    <w:rsid w:val="00EB6A83"/>
    <w:rsid w:val="00EB72B0"/>
    <w:rsid w:val="00EB75D1"/>
    <w:rsid w:val="00EB7653"/>
    <w:rsid w:val="00EC0040"/>
    <w:rsid w:val="00EC08F7"/>
    <w:rsid w:val="00EC184B"/>
    <w:rsid w:val="00EC1CD8"/>
    <w:rsid w:val="00EC1CEB"/>
    <w:rsid w:val="00EC1F86"/>
    <w:rsid w:val="00EC2AE2"/>
    <w:rsid w:val="00EC2D4C"/>
    <w:rsid w:val="00EC3ADB"/>
    <w:rsid w:val="00EC40FD"/>
    <w:rsid w:val="00EC4F01"/>
    <w:rsid w:val="00EC5329"/>
    <w:rsid w:val="00EC5359"/>
    <w:rsid w:val="00EC53D6"/>
    <w:rsid w:val="00EC5725"/>
    <w:rsid w:val="00EC6736"/>
    <w:rsid w:val="00EC68D1"/>
    <w:rsid w:val="00EC690C"/>
    <w:rsid w:val="00EC7198"/>
    <w:rsid w:val="00EC7BEB"/>
    <w:rsid w:val="00EC7C1C"/>
    <w:rsid w:val="00EC7FAC"/>
    <w:rsid w:val="00ED015B"/>
    <w:rsid w:val="00ED020D"/>
    <w:rsid w:val="00ED0308"/>
    <w:rsid w:val="00ED13D2"/>
    <w:rsid w:val="00ED2C62"/>
    <w:rsid w:val="00ED3A17"/>
    <w:rsid w:val="00ED3CCE"/>
    <w:rsid w:val="00ED461C"/>
    <w:rsid w:val="00ED4B1A"/>
    <w:rsid w:val="00ED4EC4"/>
    <w:rsid w:val="00ED5319"/>
    <w:rsid w:val="00ED5445"/>
    <w:rsid w:val="00ED5875"/>
    <w:rsid w:val="00ED5CAA"/>
    <w:rsid w:val="00ED6B04"/>
    <w:rsid w:val="00EE18B3"/>
    <w:rsid w:val="00EE19F7"/>
    <w:rsid w:val="00EE1EBA"/>
    <w:rsid w:val="00EE269F"/>
    <w:rsid w:val="00EE2EC7"/>
    <w:rsid w:val="00EE3D3F"/>
    <w:rsid w:val="00EE45B1"/>
    <w:rsid w:val="00EE50EB"/>
    <w:rsid w:val="00EE565D"/>
    <w:rsid w:val="00EE5FBD"/>
    <w:rsid w:val="00EF0020"/>
    <w:rsid w:val="00EF0BEA"/>
    <w:rsid w:val="00EF1470"/>
    <w:rsid w:val="00EF1646"/>
    <w:rsid w:val="00EF1704"/>
    <w:rsid w:val="00EF1762"/>
    <w:rsid w:val="00EF27D3"/>
    <w:rsid w:val="00EF2B31"/>
    <w:rsid w:val="00EF2F39"/>
    <w:rsid w:val="00EF3877"/>
    <w:rsid w:val="00EF3B58"/>
    <w:rsid w:val="00EF3D24"/>
    <w:rsid w:val="00EF4252"/>
    <w:rsid w:val="00EF4931"/>
    <w:rsid w:val="00EF544F"/>
    <w:rsid w:val="00EF63DD"/>
    <w:rsid w:val="00EF69AF"/>
    <w:rsid w:val="00EF6A93"/>
    <w:rsid w:val="00EF6EBE"/>
    <w:rsid w:val="00EF7A9F"/>
    <w:rsid w:val="00EF7D84"/>
    <w:rsid w:val="00F0044A"/>
    <w:rsid w:val="00F00837"/>
    <w:rsid w:val="00F00856"/>
    <w:rsid w:val="00F00F1E"/>
    <w:rsid w:val="00F01665"/>
    <w:rsid w:val="00F01B58"/>
    <w:rsid w:val="00F01BD9"/>
    <w:rsid w:val="00F01D55"/>
    <w:rsid w:val="00F02AC7"/>
    <w:rsid w:val="00F03195"/>
    <w:rsid w:val="00F03AEF"/>
    <w:rsid w:val="00F03C42"/>
    <w:rsid w:val="00F0408D"/>
    <w:rsid w:val="00F04A8A"/>
    <w:rsid w:val="00F05546"/>
    <w:rsid w:val="00F05A33"/>
    <w:rsid w:val="00F07654"/>
    <w:rsid w:val="00F0796E"/>
    <w:rsid w:val="00F07D41"/>
    <w:rsid w:val="00F11044"/>
    <w:rsid w:val="00F110F1"/>
    <w:rsid w:val="00F1133C"/>
    <w:rsid w:val="00F1150A"/>
    <w:rsid w:val="00F11539"/>
    <w:rsid w:val="00F12162"/>
    <w:rsid w:val="00F1256A"/>
    <w:rsid w:val="00F12FA8"/>
    <w:rsid w:val="00F134BF"/>
    <w:rsid w:val="00F13CC1"/>
    <w:rsid w:val="00F14329"/>
    <w:rsid w:val="00F14918"/>
    <w:rsid w:val="00F154C6"/>
    <w:rsid w:val="00F1560B"/>
    <w:rsid w:val="00F1582F"/>
    <w:rsid w:val="00F15B1B"/>
    <w:rsid w:val="00F15DB2"/>
    <w:rsid w:val="00F160EC"/>
    <w:rsid w:val="00F166FA"/>
    <w:rsid w:val="00F16C28"/>
    <w:rsid w:val="00F1782B"/>
    <w:rsid w:val="00F17E31"/>
    <w:rsid w:val="00F206E8"/>
    <w:rsid w:val="00F20BFC"/>
    <w:rsid w:val="00F20CF7"/>
    <w:rsid w:val="00F21867"/>
    <w:rsid w:val="00F21C4B"/>
    <w:rsid w:val="00F229C5"/>
    <w:rsid w:val="00F22F0A"/>
    <w:rsid w:val="00F23B4C"/>
    <w:rsid w:val="00F24AC2"/>
    <w:rsid w:val="00F24CC8"/>
    <w:rsid w:val="00F2533E"/>
    <w:rsid w:val="00F25CD9"/>
    <w:rsid w:val="00F263CE"/>
    <w:rsid w:val="00F26BA8"/>
    <w:rsid w:val="00F26DE9"/>
    <w:rsid w:val="00F26EFC"/>
    <w:rsid w:val="00F27870"/>
    <w:rsid w:val="00F309D7"/>
    <w:rsid w:val="00F309E2"/>
    <w:rsid w:val="00F30FFF"/>
    <w:rsid w:val="00F31324"/>
    <w:rsid w:val="00F324FA"/>
    <w:rsid w:val="00F32A0C"/>
    <w:rsid w:val="00F32BEB"/>
    <w:rsid w:val="00F32FB7"/>
    <w:rsid w:val="00F33C13"/>
    <w:rsid w:val="00F33F31"/>
    <w:rsid w:val="00F34541"/>
    <w:rsid w:val="00F34FFD"/>
    <w:rsid w:val="00F35898"/>
    <w:rsid w:val="00F366FB"/>
    <w:rsid w:val="00F36799"/>
    <w:rsid w:val="00F367B5"/>
    <w:rsid w:val="00F376D6"/>
    <w:rsid w:val="00F378B4"/>
    <w:rsid w:val="00F37B79"/>
    <w:rsid w:val="00F37C06"/>
    <w:rsid w:val="00F37D85"/>
    <w:rsid w:val="00F41404"/>
    <w:rsid w:val="00F41DD8"/>
    <w:rsid w:val="00F425B0"/>
    <w:rsid w:val="00F42BFB"/>
    <w:rsid w:val="00F4311B"/>
    <w:rsid w:val="00F43750"/>
    <w:rsid w:val="00F43876"/>
    <w:rsid w:val="00F43A8F"/>
    <w:rsid w:val="00F43B45"/>
    <w:rsid w:val="00F43D56"/>
    <w:rsid w:val="00F448DF"/>
    <w:rsid w:val="00F44994"/>
    <w:rsid w:val="00F45295"/>
    <w:rsid w:val="00F452E7"/>
    <w:rsid w:val="00F4575F"/>
    <w:rsid w:val="00F45C99"/>
    <w:rsid w:val="00F46EFC"/>
    <w:rsid w:val="00F474F9"/>
    <w:rsid w:val="00F47B8B"/>
    <w:rsid w:val="00F500BF"/>
    <w:rsid w:val="00F5028E"/>
    <w:rsid w:val="00F510B2"/>
    <w:rsid w:val="00F5152D"/>
    <w:rsid w:val="00F516A0"/>
    <w:rsid w:val="00F51AFC"/>
    <w:rsid w:val="00F521B1"/>
    <w:rsid w:val="00F52715"/>
    <w:rsid w:val="00F52C0D"/>
    <w:rsid w:val="00F53696"/>
    <w:rsid w:val="00F5401E"/>
    <w:rsid w:val="00F549BC"/>
    <w:rsid w:val="00F550AF"/>
    <w:rsid w:val="00F553F9"/>
    <w:rsid w:val="00F557AA"/>
    <w:rsid w:val="00F55DE3"/>
    <w:rsid w:val="00F56189"/>
    <w:rsid w:val="00F564B5"/>
    <w:rsid w:val="00F56895"/>
    <w:rsid w:val="00F568E1"/>
    <w:rsid w:val="00F56A6F"/>
    <w:rsid w:val="00F5736F"/>
    <w:rsid w:val="00F57AD5"/>
    <w:rsid w:val="00F6082C"/>
    <w:rsid w:val="00F61124"/>
    <w:rsid w:val="00F61353"/>
    <w:rsid w:val="00F61410"/>
    <w:rsid w:val="00F614B2"/>
    <w:rsid w:val="00F61675"/>
    <w:rsid w:val="00F61EB6"/>
    <w:rsid w:val="00F620B0"/>
    <w:rsid w:val="00F620EF"/>
    <w:rsid w:val="00F62A29"/>
    <w:rsid w:val="00F62C89"/>
    <w:rsid w:val="00F62CE9"/>
    <w:rsid w:val="00F62DAF"/>
    <w:rsid w:val="00F636F4"/>
    <w:rsid w:val="00F63A9E"/>
    <w:rsid w:val="00F63BDC"/>
    <w:rsid w:val="00F65C8C"/>
    <w:rsid w:val="00F66275"/>
    <w:rsid w:val="00F6655D"/>
    <w:rsid w:val="00F66C9D"/>
    <w:rsid w:val="00F67C74"/>
    <w:rsid w:val="00F71052"/>
    <w:rsid w:val="00F7114C"/>
    <w:rsid w:val="00F71977"/>
    <w:rsid w:val="00F71B50"/>
    <w:rsid w:val="00F71D6C"/>
    <w:rsid w:val="00F72A20"/>
    <w:rsid w:val="00F72F1C"/>
    <w:rsid w:val="00F73274"/>
    <w:rsid w:val="00F73754"/>
    <w:rsid w:val="00F73880"/>
    <w:rsid w:val="00F73933"/>
    <w:rsid w:val="00F73ABC"/>
    <w:rsid w:val="00F73CEC"/>
    <w:rsid w:val="00F73EA8"/>
    <w:rsid w:val="00F74323"/>
    <w:rsid w:val="00F75495"/>
    <w:rsid w:val="00F75A33"/>
    <w:rsid w:val="00F75CFA"/>
    <w:rsid w:val="00F763BF"/>
    <w:rsid w:val="00F76619"/>
    <w:rsid w:val="00F76C3D"/>
    <w:rsid w:val="00F76E21"/>
    <w:rsid w:val="00F7742F"/>
    <w:rsid w:val="00F779F0"/>
    <w:rsid w:val="00F804BC"/>
    <w:rsid w:val="00F8056F"/>
    <w:rsid w:val="00F80607"/>
    <w:rsid w:val="00F80650"/>
    <w:rsid w:val="00F80F48"/>
    <w:rsid w:val="00F8158F"/>
    <w:rsid w:val="00F82124"/>
    <w:rsid w:val="00F822B8"/>
    <w:rsid w:val="00F822DC"/>
    <w:rsid w:val="00F8262E"/>
    <w:rsid w:val="00F82AC1"/>
    <w:rsid w:val="00F833E4"/>
    <w:rsid w:val="00F839AB"/>
    <w:rsid w:val="00F83D62"/>
    <w:rsid w:val="00F84142"/>
    <w:rsid w:val="00F84A3C"/>
    <w:rsid w:val="00F85413"/>
    <w:rsid w:val="00F85AC3"/>
    <w:rsid w:val="00F85C2F"/>
    <w:rsid w:val="00F85FA0"/>
    <w:rsid w:val="00F86296"/>
    <w:rsid w:val="00F863CC"/>
    <w:rsid w:val="00F86589"/>
    <w:rsid w:val="00F87BFC"/>
    <w:rsid w:val="00F87F65"/>
    <w:rsid w:val="00F87FDA"/>
    <w:rsid w:val="00F901AC"/>
    <w:rsid w:val="00F90378"/>
    <w:rsid w:val="00F90B0A"/>
    <w:rsid w:val="00F90C76"/>
    <w:rsid w:val="00F9155F"/>
    <w:rsid w:val="00F91B0D"/>
    <w:rsid w:val="00F924A6"/>
    <w:rsid w:val="00F9286F"/>
    <w:rsid w:val="00F92C1A"/>
    <w:rsid w:val="00F92E0A"/>
    <w:rsid w:val="00F933A0"/>
    <w:rsid w:val="00F9363B"/>
    <w:rsid w:val="00F93930"/>
    <w:rsid w:val="00F93D7D"/>
    <w:rsid w:val="00F945B9"/>
    <w:rsid w:val="00F94C46"/>
    <w:rsid w:val="00F95649"/>
    <w:rsid w:val="00F9632E"/>
    <w:rsid w:val="00F96C26"/>
    <w:rsid w:val="00F97B37"/>
    <w:rsid w:val="00F97C3F"/>
    <w:rsid w:val="00FA0410"/>
    <w:rsid w:val="00FA15AA"/>
    <w:rsid w:val="00FA183F"/>
    <w:rsid w:val="00FA1A49"/>
    <w:rsid w:val="00FA1BC2"/>
    <w:rsid w:val="00FA21E9"/>
    <w:rsid w:val="00FA263B"/>
    <w:rsid w:val="00FA2823"/>
    <w:rsid w:val="00FA2D09"/>
    <w:rsid w:val="00FA2D4D"/>
    <w:rsid w:val="00FA2EE9"/>
    <w:rsid w:val="00FA2F26"/>
    <w:rsid w:val="00FA3A60"/>
    <w:rsid w:val="00FA3A64"/>
    <w:rsid w:val="00FA3E11"/>
    <w:rsid w:val="00FA4392"/>
    <w:rsid w:val="00FA5141"/>
    <w:rsid w:val="00FA5328"/>
    <w:rsid w:val="00FA5DA2"/>
    <w:rsid w:val="00FA5FCF"/>
    <w:rsid w:val="00FA6180"/>
    <w:rsid w:val="00FA627C"/>
    <w:rsid w:val="00FA64C6"/>
    <w:rsid w:val="00FA7117"/>
    <w:rsid w:val="00FA7BF2"/>
    <w:rsid w:val="00FA7DA5"/>
    <w:rsid w:val="00FB03C3"/>
    <w:rsid w:val="00FB07F6"/>
    <w:rsid w:val="00FB0BA2"/>
    <w:rsid w:val="00FB13E8"/>
    <w:rsid w:val="00FB177C"/>
    <w:rsid w:val="00FB21CC"/>
    <w:rsid w:val="00FB2584"/>
    <w:rsid w:val="00FB2807"/>
    <w:rsid w:val="00FB3174"/>
    <w:rsid w:val="00FB32C3"/>
    <w:rsid w:val="00FB37F5"/>
    <w:rsid w:val="00FB4D9F"/>
    <w:rsid w:val="00FB4E9E"/>
    <w:rsid w:val="00FB550E"/>
    <w:rsid w:val="00FB5AC7"/>
    <w:rsid w:val="00FB7BC8"/>
    <w:rsid w:val="00FB7DF9"/>
    <w:rsid w:val="00FB7DFA"/>
    <w:rsid w:val="00FC02CA"/>
    <w:rsid w:val="00FC0537"/>
    <w:rsid w:val="00FC0835"/>
    <w:rsid w:val="00FC13B1"/>
    <w:rsid w:val="00FC1CB7"/>
    <w:rsid w:val="00FC212C"/>
    <w:rsid w:val="00FC23FE"/>
    <w:rsid w:val="00FC3320"/>
    <w:rsid w:val="00FC3A36"/>
    <w:rsid w:val="00FC3CF2"/>
    <w:rsid w:val="00FC3DBA"/>
    <w:rsid w:val="00FC423D"/>
    <w:rsid w:val="00FC46C1"/>
    <w:rsid w:val="00FC479A"/>
    <w:rsid w:val="00FC4C74"/>
    <w:rsid w:val="00FC544F"/>
    <w:rsid w:val="00FC5C10"/>
    <w:rsid w:val="00FC6155"/>
    <w:rsid w:val="00FC6694"/>
    <w:rsid w:val="00FC79B9"/>
    <w:rsid w:val="00FC7C7F"/>
    <w:rsid w:val="00FD196C"/>
    <w:rsid w:val="00FD1E0D"/>
    <w:rsid w:val="00FD1F41"/>
    <w:rsid w:val="00FD2F64"/>
    <w:rsid w:val="00FD487E"/>
    <w:rsid w:val="00FD492A"/>
    <w:rsid w:val="00FD5409"/>
    <w:rsid w:val="00FD5EE7"/>
    <w:rsid w:val="00FD749B"/>
    <w:rsid w:val="00FD7547"/>
    <w:rsid w:val="00FE01CB"/>
    <w:rsid w:val="00FE0D83"/>
    <w:rsid w:val="00FE141C"/>
    <w:rsid w:val="00FE18D3"/>
    <w:rsid w:val="00FE1B17"/>
    <w:rsid w:val="00FE2553"/>
    <w:rsid w:val="00FE2643"/>
    <w:rsid w:val="00FE32D9"/>
    <w:rsid w:val="00FE34BF"/>
    <w:rsid w:val="00FE3673"/>
    <w:rsid w:val="00FE3A29"/>
    <w:rsid w:val="00FE43B0"/>
    <w:rsid w:val="00FE46CE"/>
    <w:rsid w:val="00FE47A3"/>
    <w:rsid w:val="00FE4943"/>
    <w:rsid w:val="00FE4D11"/>
    <w:rsid w:val="00FE4DFD"/>
    <w:rsid w:val="00FE534A"/>
    <w:rsid w:val="00FE547D"/>
    <w:rsid w:val="00FE564B"/>
    <w:rsid w:val="00FE6969"/>
    <w:rsid w:val="00FE742C"/>
    <w:rsid w:val="00FF005F"/>
    <w:rsid w:val="00FF071B"/>
    <w:rsid w:val="00FF0961"/>
    <w:rsid w:val="00FF0CFB"/>
    <w:rsid w:val="00FF0D9E"/>
    <w:rsid w:val="00FF0F21"/>
    <w:rsid w:val="00FF0FFD"/>
    <w:rsid w:val="00FF176C"/>
    <w:rsid w:val="00FF1C82"/>
    <w:rsid w:val="00FF1DAD"/>
    <w:rsid w:val="00FF3BD7"/>
    <w:rsid w:val="00FF469E"/>
    <w:rsid w:val="00FF48F5"/>
    <w:rsid w:val="00FF535D"/>
    <w:rsid w:val="00FF64D7"/>
    <w:rsid w:val="00FF6827"/>
    <w:rsid w:val="00FF6F97"/>
    <w:rsid w:val="00FF7124"/>
    <w:rsid w:val="00FF74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white"/>
    </o:shapedefaults>
    <o:shapelayout v:ext="edit">
      <o:idmap v:ext="edit" data="1"/>
    </o:shapelayout>
  </w:shapeDefaults>
  <w:decimalSymbol w:val="."/>
  <w:listSeparator w:val=","/>
  <w15:docId w15:val="{AD1F1C0D-5C1F-47A2-8754-430AAEAB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34"/>
    <w:qFormat/>
    <w:rsid w:val="004601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0647">
      <w:bodyDiv w:val="1"/>
      <w:marLeft w:val="120"/>
      <w:marRight w:val="120"/>
      <w:marTop w:val="0"/>
      <w:marBottom w:val="0"/>
      <w:divBdr>
        <w:top w:val="none" w:sz="0" w:space="0" w:color="auto"/>
        <w:left w:val="none" w:sz="0" w:space="0" w:color="auto"/>
        <w:bottom w:val="none" w:sz="0" w:space="0" w:color="auto"/>
        <w:right w:val="none" w:sz="0" w:space="0" w:color="auto"/>
      </w:divBdr>
      <w:divsChild>
        <w:div w:id="324280405">
          <w:marLeft w:val="0"/>
          <w:marRight w:val="0"/>
          <w:marTop w:val="0"/>
          <w:marBottom w:val="0"/>
          <w:divBdr>
            <w:top w:val="none" w:sz="0" w:space="0" w:color="auto"/>
            <w:left w:val="none" w:sz="0" w:space="0" w:color="auto"/>
            <w:bottom w:val="none" w:sz="0" w:space="0" w:color="auto"/>
            <w:right w:val="none" w:sz="0" w:space="0" w:color="auto"/>
          </w:divBdr>
          <w:divsChild>
            <w:div w:id="10489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348">
      <w:bodyDiv w:val="1"/>
      <w:marLeft w:val="0"/>
      <w:marRight w:val="0"/>
      <w:marTop w:val="0"/>
      <w:marBottom w:val="0"/>
      <w:divBdr>
        <w:top w:val="none" w:sz="0" w:space="0" w:color="auto"/>
        <w:left w:val="none" w:sz="0" w:space="0" w:color="auto"/>
        <w:bottom w:val="none" w:sz="0" w:space="0" w:color="auto"/>
        <w:right w:val="none" w:sz="0" w:space="0" w:color="auto"/>
      </w:divBdr>
    </w:div>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28771114">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1289744">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47188009">
      <w:bodyDiv w:val="1"/>
      <w:marLeft w:val="0"/>
      <w:marRight w:val="0"/>
      <w:marTop w:val="0"/>
      <w:marBottom w:val="0"/>
      <w:divBdr>
        <w:top w:val="none" w:sz="0" w:space="0" w:color="auto"/>
        <w:left w:val="none" w:sz="0" w:space="0" w:color="auto"/>
        <w:bottom w:val="none" w:sz="0" w:space="0" w:color="auto"/>
        <w:right w:val="none" w:sz="0" w:space="0" w:color="auto"/>
      </w:divBdr>
      <w:divsChild>
        <w:div w:id="1895772921">
          <w:marLeft w:val="0"/>
          <w:marRight w:val="0"/>
          <w:marTop w:val="0"/>
          <w:marBottom w:val="0"/>
          <w:divBdr>
            <w:top w:val="none" w:sz="0" w:space="0" w:color="auto"/>
            <w:left w:val="none" w:sz="0" w:space="0" w:color="auto"/>
            <w:bottom w:val="none" w:sz="0" w:space="0" w:color="auto"/>
            <w:right w:val="none" w:sz="0" w:space="0" w:color="auto"/>
          </w:divBdr>
          <w:divsChild>
            <w:div w:id="1947804083">
              <w:marLeft w:val="0"/>
              <w:marRight w:val="0"/>
              <w:marTop w:val="0"/>
              <w:marBottom w:val="0"/>
              <w:divBdr>
                <w:top w:val="none" w:sz="0" w:space="0" w:color="auto"/>
                <w:left w:val="single" w:sz="6" w:space="0" w:color="CCCCCC"/>
                <w:bottom w:val="single" w:sz="2" w:space="23" w:color="CCCCCC"/>
                <w:right w:val="single" w:sz="6" w:space="0" w:color="CCCCCC"/>
              </w:divBdr>
              <w:divsChild>
                <w:div w:id="20387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5496">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2339009">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3550">
      <w:bodyDiv w:val="1"/>
      <w:marLeft w:val="0"/>
      <w:marRight w:val="0"/>
      <w:marTop w:val="0"/>
      <w:marBottom w:val="0"/>
      <w:divBdr>
        <w:top w:val="none" w:sz="0" w:space="0" w:color="auto"/>
        <w:left w:val="none" w:sz="0" w:space="0" w:color="auto"/>
        <w:bottom w:val="none" w:sz="0" w:space="0" w:color="auto"/>
        <w:right w:val="none" w:sz="0" w:space="0" w:color="auto"/>
      </w:divBdr>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1411555">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71722432">
      <w:bodyDiv w:val="1"/>
      <w:marLeft w:val="0"/>
      <w:marRight w:val="0"/>
      <w:marTop w:val="0"/>
      <w:marBottom w:val="0"/>
      <w:divBdr>
        <w:top w:val="none" w:sz="0" w:space="0" w:color="auto"/>
        <w:left w:val="none" w:sz="0" w:space="0" w:color="auto"/>
        <w:bottom w:val="none" w:sz="0" w:space="0" w:color="auto"/>
        <w:right w:val="none" w:sz="0" w:space="0" w:color="auto"/>
      </w:divBdr>
    </w:div>
    <w:div w:id="182985809">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1068896">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350481">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198859042">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26525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1738229">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3053352">
      <w:bodyDiv w:val="1"/>
      <w:marLeft w:val="0"/>
      <w:marRight w:val="0"/>
      <w:marTop w:val="0"/>
      <w:marBottom w:val="0"/>
      <w:divBdr>
        <w:top w:val="none" w:sz="0" w:space="0" w:color="auto"/>
        <w:left w:val="none" w:sz="0" w:space="0" w:color="auto"/>
        <w:bottom w:val="none" w:sz="0" w:space="0" w:color="auto"/>
        <w:right w:val="none" w:sz="0" w:space="0" w:color="auto"/>
      </w:divBdr>
    </w:div>
    <w:div w:id="234247546">
      <w:bodyDiv w:val="1"/>
      <w:marLeft w:val="0"/>
      <w:marRight w:val="0"/>
      <w:marTop w:val="0"/>
      <w:marBottom w:val="0"/>
      <w:divBdr>
        <w:top w:val="none" w:sz="0" w:space="0" w:color="auto"/>
        <w:left w:val="none" w:sz="0" w:space="0" w:color="auto"/>
        <w:bottom w:val="none" w:sz="0" w:space="0" w:color="auto"/>
        <w:right w:val="none" w:sz="0" w:space="0" w:color="auto"/>
      </w:divBdr>
      <w:divsChild>
        <w:div w:id="1007055493">
          <w:marLeft w:val="0"/>
          <w:marRight w:val="0"/>
          <w:marTop w:val="0"/>
          <w:marBottom w:val="0"/>
          <w:divBdr>
            <w:top w:val="none" w:sz="0" w:space="0" w:color="auto"/>
            <w:left w:val="none" w:sz="0" w:space="0" w:color="auto"/>
            <w:bottom w:val="none" w:sz="0" w:space="0" w:color="auto"/>
            <w:right w:val="none" w:sz="0" w:space="0" w:color="auto"/>
          </w:divBdr>
          <w:divsChild>
            <w:div w:id="1040861626">
              <w:marLeft w:val="0"/>
              <w:marRight w:val="0"/>
              <w:marTop w:val="0"/>
              <w:marBottom w:val="0"/>
              <w:divBdr>
                <w:top w:val="none" w:sz="0" w:space="0" w:color="auto"/>
                <w:left w:val="none" w:sz="0" w:space="0" w:color="auto"/>
                <w:bottom w:val="none" w:sz="0" w:space="0" w:color="auto"/>
                <w:right w:val="none" w:sz="0" w:space="0" w:color="auto"/>
              </w:divBdr>
              <w:divsChild>
                <w:div w:id="755173828">
                  <w:marLeft w:val="0"/>
                  <w:marRight w:val="0"/>
                  <w:marTop w:val="0"/>
                  <w:marBottom w:val="0"/>
                  <w:divBdr>
                    <w:top w:val="none" w:sz="0" w:space="0" w:color="auto"/>
                    <w:left w:val="none" w:sz="0" w:space="0" w:color="auto"/>
                    <w:bottom w:val="none" w:sz="0" w:space="0" w:color="auto"/>
                    <w:right w:val="none" w:sz="0" w:space="0" w:color="auto"/>
                  </w:divBdr>
                  <w:divsChild>
                    <w:div w:id="442961125">
                      <w:marLeft w:val="0"/>
                      <w:marRight w:val="0"/>
                      <w:marTop w:val="0"/>
                      <w:marBottom w:val="0"/>
                      <w:divBdr>
                        <w:top w:val="none" w:sz="0" w:space="0" w:color="auto"/>
                        <w:left w:val="none" w:sz="0" w:space="0" w:color="auto"/>
                        <w:bottom w:val="none" w:sz="0" w:space="0" w:color="auto"/>
                        <w:right w:val="none" w:sz="0" w:space="0" w:color="auto"/>
                      </w:divBdr>
                      <w:divsChild>
                        <w:div w:id="468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65043338">
      <w:bodyDiv w:val="1"/>
      <w:marLeft w:val="0"/>
      <w:marRight w:val="0"/>
      <w:marTop w:val="0"/>
      <w:marBottom w:val="0"/>
      <w:divBdr>
        <w:top w:val="none" w:sz="0" w:space="0" w:color="auto"/>
        <w:left w:val="none" w:sz="0" w:space="0" w:color="auto"/>
        <w:bottom w:val="none" w:sz="0" w:space="0" w:color="auto"/>
        <w:right w:val="none" w:sz="0" w:space="0" w:color="auto"/>
      </w:divBdr>
    </w:div>
    <w:div w:id="272136502">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2256363">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04745537">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28042">
      <w:bodyDiv w:val="1"/>
      <w:marLeft w:val="0"/>
      <w:marRight w:val="0"/>
      <w:marTop w:val="0"/>
      <w:marBottom w:val="0"/>
      <w:divBdr>
        <w:top w:val="none" w:sz="0" w:space="0" w:color="auto"/>
        <w:left w:val="none" w:sz="0" w:space="0" w:color="auto"/>
        <w:bottom w:val="none" w:sz="0" w:space="0" w:color="auto"/>
        <w:right w:val="none" w:sz="0" w:space="0" w:color="auto"/>
      </w:divBdr>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385972">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384943">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77314453">
      <w:bodyDiv w:val="1"/>
      <w:marLeft w:val="0"/>
      <w:marRight w:val="0"/>
      <w:marTop w:val="0"/>
      <w:marBottom w:val="0"/>
      <w:divBdr>
        <w:top w:val="none" w:sz="0" w:space="0" w:color="auto"/>
        <w:left w:val="none" w:sz="0" w:space="0" w:color="auto"/>
        <w:bottom w:val="none" w:sz="0" w:space="0" w:color="auto"/>
        <w:right w:val="none" w:sz="0" w:space="0" w:color="auto"/>
      </w:divBdr>
    </w:div>
    <w:div w:id="379477917">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8500165">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1901817">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18989015">
      <w:bodyDiv w:val="1"/>
      <w:marLeft w:val="120"/>
      <w:marRight w:val="120"/>
      <w:marTop w:val="0"/>
      <w:marBottom w:val="0"/>
      <w:divBdr>
        <w:top w:val="none" w:sz="0" w:space="0" w:color="auto"/>
        <w:left w:val="none" w:sz="0" w:space="0" w:color="auto"/>
        <w:bottom w:val="none" w:sz="0" w:space="0" w:color="auto"/>
        <w:right w:val="none" w:sz="0" w:space="0" w:color="auto"/>
      </w:divBdr>
      <w:divsChild>
        <w:div w:id="963928982">
          <w:marLeft w:val="0"/>
          <w:marRight w:val="0"/>
          <w:marTop w:val="0"/>
          <w:marBottom w:val="0"/>
          <w:divBdr>
            <w:top w:val="none" w:sz="0" w:space="0" w:color="auto"/>
            <w:left w:val="none" w:sz="0" w:space="0" w:color="auto"/>
            <w:bottom w:val="none" w:sz="0" w:space="0" w:color="auto"/>
            <w:right w:val="none" w:sz="0" w:space="0" w:color="auto"/>
          </w:divBdr>
          <w:divsChild>
            <w:div w:id="14367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33087440">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2114442">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0227">
      <w:bodyDiv w:val="1"/>
      <w:marLeft w:val="0"/>
      <w:marRight w:val="0"/>
      <w:marTop w:val="0"/>
      <w:marBottom w:val="0"/>
      <w:divBdr>
        <w:top w:val="none" w:sz="0" w:space="0" w:color="auto"/>
        <w:left w:val="none" w:sz="0" w:space="0" w:color="auto"/>
        <w:bottom w:val="none" w:sz="0" w:space="0" w:color="auto"/>
        <w:right w:val="none" w:sz="0" w:space="0" w:color="auto"/>
      </w:divBdr>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2738669">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09237006">
      <w:bodyDiv w:val="1"/>
      <w:marLeft w:val="120"/>
      <w:marRight w:val="120"/>
      <w:marTop w:val="0"/>
      <w:marBottom w:val="0"/>
      <w:divBdr>
        <w:top w:val="none" w:sz="0" w:space="0" w:color="auto"/>
        <w:left w:val="none" w:sz="0" w:space="0" w:color="auto"/>
        <w:bottom w:val="none" w:sz="0" w:space="0" w:color="auto"/>
        <w:right w:val="none" w:sz="0" w:space="0" w:color="auto"/>
      </w:divBdr>
      <w:divsChild>
        <w:div w:id="86780285">
          <w:marLeft w:val="0"/>
          <w:marRight w:val="0"/>
          <w:marTop w:val="0"/>
          <w:marBottom w:val="0"/>
          <w:divBdr>
            <w:top w:val="none" w:sz="0" w:space="0" w:color="auto"/>
            <w:left w:val="none" w:sz="0" w:space="0" w:color="auto"/>
            <w:bottom w:val="none" w:sz="0" w:space="0" w:color="auto"/>
            <w:right w:val="none" w:sz="0" w:space="0" w:color="auto"/>
          </w:divBdr>
          <w:divsChild>
            <w:div w:id="6672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9440">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19726806">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33869337">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4651473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0762008">
      <w:bodyDiv w:val="1"/>
      <w:marLeft w:val="120"/>
      <w:marRight w:val="120"/>
      <w:marTop w:val="0"/>
      <w:marBottom w:val="0"/>
      <w:divBdr>
        <w:top w:val="none" w:sz="0" w:space="0" w:color="auto"/>
        <w:left w:val="none" w:sz="0" w:space="0" w:color="auto"/>
        <w:bottom w:val="none" w:sz="0" w:space="0" w:color="auto"/>
        <w:right w:val="none" w:sz="0" w:space="0" w:color="auto"/>
      </w:divBdr>
      <w:divsChild>
        <w:div w:id="895236797">
          <w:marLeft w:val="0"/>
          <w:marRight w:val="0"/>
          <w:marTop w:val="0"/>
          <w:marBottom w:val="0"/>
          <w:divBdr>
            <w:top w:val="none" w:sz="0" w:space="0" w:color="auto"/>
            <w:left w:val="none" w:sz="0" w:space="0" w:color="auto"/>
            <w:bottom w:val="none" w:sz="0" w:space="0" w:color="auto"/>
            <w:right w:val="none" w:sz="0" w:space="0" w:color="auto"/>
          </w:divBdr>
          <w:divsChild>
            <w:div w:id="363095922">
              <w:marLeft w:val="0"/>
              <w:marRight w:val="0"/>
              <w:marTop w:val="0"/>
              <w:marBottom w:val="0"/>
              <w:divBdr>
                <w:top w:val="none" w:sz="0" w:space="0" w:color="auto"/>
                <w:left w:val="none" w:sz="0" w:space="0" w:color="auto"/>
                <w:bottom w:val="none" w:sz="0" w:space="0" w:color="auto"/>
                <w:right w:val="none" w:sz="0" w:space="0" w:color="auto"/>
              </w:divBdr>
            </w:div>
          </w:divsChild>
        </w:div>
        <w:div w:id="1144391871">
          <w:marLeft w:val="0"/>
          <w:marRight w:val="0"/>
          <w:marTop w:val="0"/>
          <w:marBottom w:val="0"/>
          <w:divBdr>
            <w:top w:val="none" w:sz="0" w:space="0" w:color="auto"/>
            <w:left w:val="none" w:sz="0" w:space="0" w:color="auto"/>
            <w:bottom w:val="none" w:sz="0" w:space="0" w:color="auto"/>
            <w:right w:val="none" w:sz="0" w:space="0" w:color="auto"/>
          </w:divBdr>
          <w:divsChild>
            <w:div w:id="96946369">
              <w:marLeft w:val="0"/>
              <w:marRight w:val="0"/>
              <w:marTop w:val="0"/>
              <w:marBottom w:val="0"/>
              <w:divBdr>
                <w:top w:val="none" w:sz="0" w:space="0" w:color="auto"/>
                <w:left w:val="none" w:sz="0" w:space="0" w:color="auto"/>
                <w:bottom w:val="none" w:sz="0" w:space="0" w:color="auto"/>
                <w:right w:val="none" w:sz="0" w:space="0" w:color="auto"/>
              </w:divBdr>
            </w:div>
          </w:divsChild>
        </w:div>
        <w:div w:id="1691293998">
          <w:marLeft w:val="0"/>
          <w:marRight w:val="0"/>
          <w:marTop w:val="0"/>
          <w:marBottom w:val="0"/>
          <w:divBdr>
            <w:top w:val="none" w:sz="0" w:space="0" w:color="auto"/>
            <w:left w:val="none" w:sz="0" w:space="0" w:color="auto"/>
            <w:bottom w:val="none" w:sz="0" w:space="0" w:color="auto"/>
            <w:right w:val="none" w:sz="0" w:space="0" w:color="auto"/>
          </w:divBdr>
          <w:divsChild>
            <w:div w:id="604729391">
              <w:marLeft w:val="0"/>
              <w:marRight w:val="0"/>
              <w:marTop w:val="0"/>
              <w:marBottom w:val="0"/>
              <w:divBdr>
                <w:top w:val="none" w:sz="0" w:space="0" w:color="auto"/>
                <w:left w:val="none" w:sz="0" w:space="0" w:color="auto"/>
                <w:bottom w:val="none" w:sz="0" w:space="0" w:color="auto"/>
                <w:right w:val="none" w:sz="0" w:space="0" w:color="auto"/>
              </w:divBdr>
            </w:div>
          </w:divsChild>
        </w:div>
        <w:div w:id="459299617">
          <w:marLeft w:val="0"/>
          <w:marRight w:val="0"/>
          <w:marTop w:val="0"/>
          <w:marBottom w:val="0"/>
          <w:divBdr>
            <w:top w:val="none" w:sz="0" w:space="0" w:color="auto"/>
            <w:left w:val="none" w:sz="0" w:space="0" w:color="auto"/>
            <w:bottom w:val="none" w:sz="0" w:space="0" w:color="auto"/>
            <w:right w:val="none" w:sz="0" w:space="0" w:color="auto"/>
          </w:divBdr>
          <w:divsChild>
            <w:div w:id="3872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3586">
      <w:bodyDiv w:val="1"/>
      <w:marLeft w:val="0"/>
      <w:marRight w:val="0"/>
      <w:marTop w:val="0"/>
      <w:marBottom w:val="0"/>
      <w:divBdr>
        <w:top w:val="none" w:sz="0" w:space="0" w:color="auto"/>
        <w:left w:val="none" w:sz="0" w:space="0" w:color="auto"/>
        <w:bottom w:val="none" w:sz="0" w:space="0" w:color="auto"/>
        <w:right w:val="none" w:sz="0" w:space="0" w:color="auto"/>
      </w:divBdr>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30613849">
      <w:bodyDiv w:val="1"/>
      <w:marLeft w:val="0"/>
      <w:marRight w:val="0"/>
      <w:marTop w:val="0"/>
      <w:marBottom w:val="0"/>
      <w:divBdr>
        <w:top w:val="none" w:sz="0" w:space="0" w:color="auto"/>
        <w:left w:val="none" w:sz="0" w:space="0" w:color="auto"/>
        <w:bottom w:val="none" w:sz="0" w:space="0" w:color="auto"/>
        <w:right w:val="none" w:sz="0" w:space="0" w:color="auto"/>
      </w:divBdr>
    </w:div>
    <w:div w:id="734858834">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8498693">
      <w:bodyDiv w:val="1"/>
      <w:marLeft w:val="0"/>
      <w:marRight w:val="0"/>
      <w:marTop w:val="0"/>
      <w:marBottom w:val="0"/>
      <w:divBdr>
        <w:top w:val="none" w:sz="0" w:space="0" w:color="auto"/>
        <w:left w:val="none" w:sz="0" w:space="0" w:color="auto"/>
        <w:bottom w:val="none" w:sz="0" w:space="0" w:color="auto"/>
        <w:right w:val="none" w:sz="0" w:space="0" w:color="auto"/>
      </w:divBdr>
    </w:div>
    <w:div w:id="749158523">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8145857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05859417">
      <w:bodyDiv w:val="1"/>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39848931">
      <w:bodyDiv w:val="1"/>
      <w:marLeft w:val="0"/>
      <w:marRight w:val="0"/>
      <w:marTop w:val="0"/>
      <w:marBottom w:val="0"/>
      <w:divBdr>
        <w:top w:val="none" w:sz="0" w:space="0" w:color="auto"/>
        <w:left w:val="none" w:sz="0" w:space="0" w:color="auto"/>
        <w:bottom w:val="none" w:sz="0" w:space="0" w:color="auto"/>
        <w:right w:val="none" w:sz="0" w:space="0" w:color="auto"/>
      </w:divBdr>
    </w:div>
    <w:div w:id="840972839">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79826217">
      <w:bodyDiv w:val="1"/>
      <w:marLeft w:val="0"/>
      <w:marRight w:val="0"/>
      <w:marTop w:val="0"/>
      <w:marBottom w:val="0"/>
      <w:divBdr>
        <w:top w:val="none" w:sz="0" w:space="0" w:color="auto"/>
        <w:left w:val="none" w:sz="0" w:space="0" w:color="auto"/>
        <w:bottom w:val="none" w:sz="0" w:space="0" w:color="auto"/>
        <w:right w:val="none" w:sz="0" w:space="0" w:color="auto"/>
      </w:divBdr>
    </w:div>
    <w:div w:id="882785915">
      <w:bodyDiv w:val="1"/>
      <w:marLeft w:val="0"/>
      <w:marRight w:val="0"/>
      <w:marTop w:val="0"/>
      <w:marBottom w:val="0"/>
      <w:divBdr>
        <w:top w:val="none" w:sz="0" w:space="0" w:color="auto"/>
        <w:left w:val="none" w:sz="0" w:space="0" w:color="auto"/>
        <w:bottom w:val="none" w:sz="0" w:space="0" w:color="auto"/>
        <w:right w:val="none" w:sz="0" w:space="0" w:color="auto"/>
      </w:divBdr>
    </w:div>
    <w:div w:id="88290373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667">
      <w:bodyDiv w:val="1"/>
      <w:marLeft w:val="0"/>
      <w:marRight w:val="0"/>
      <w:marTop w:val="0"/>
      <w:marBottom w:val="0"/>
      <w:divBdr>
        <w:top w:val="none" w:sz="0" w:space="0" w:color="auto"/>
        <w:left w:val="none" w:sz="0" w:space="0" w:color="auto"/>
        <w:bottom w:val="none" w:sz="0" w:space="0" w:color="auto"/>
        <w:right w:val="none" w:sz="0" w:space="0" w:color="auto"/>
      </w:divBdr>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1673049">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702683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6736631">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002118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0429816">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09152">
      <w:bodyDiv w:val="1"/>
      <w:marLeft w:val="0"/>
      <w:marRight w:val="0"/>
      <w:marTop w:val="0"/>
      <w:marBottom w:val="0"/>
      <w:divBdr>
        <w:top w:val="none" w:sz="0" w:space="0" w:color="auto"/>
        <w:left w:val="none" w:sz="0" w:space="0" w:color="auto"/>
        <w:bottom w:val="none" w:sz="0" w:space="0" w:color="auto"/>
        <w:right w:val="none" w:sz="0" w:space="0" w:color="auto"/>
      </w:divBdr>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84187911">
      <w:bodyDiv w:val="1"/>
      <w:marLeft w:val="0"/>
      <w:marRight w:val="0"/>
      <w:marTop w:val="0"/>
      <w:marBottom w:val="0"/>
      <w:divBdr>
        <w:top w:val="none" w:sz="0" w:space="0" w:color="auto"/>
        <w:left w:val="none" w:sz="0" w:space="0" w:color="auto"/>
        <w:bottom w:val="none" w:sz="0" w:space="0" w:color="auto"/>
        <w:right w:val="none" w:sz="0" w:space="0" w:color="auto"/>
      </w:divBdr>
    </w:div>
    <w:div w:id="1090545810">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24809999">
      <w:bodyDiv w:val="1"/>
      <w:marLeft w:val="0"/>
      <w:marRight w:val="0"/>
      <w:marTop w:val="0"/>
      <w:marBottom w:val="0"/>
      <w:divBdr>
        <w:top w:val="none" w:sz="0" w:space="0" w:color="auto"/>
        <w:left w:val="none" w:sz="0" w:space="0" w:color="auto"/>
        <w:bottom w:val="none" w:sz="0" w:space="0" w:color="auto"/>
        <w:right w:val="none" w:sz="0" w:space="0" w:color="auto"/>
      </w:divBdr>
    </w:div>
    <w:div w:id="1131094754">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55494409">
      <w:bodyDiv w:val="1"/>
      <w:marLeft w:val="120"/>
      <w:marRight w:val="120"/>
      <w:marTop w:val="0"/>
      <w:marBottom w:val="0"/>
      <w:divBdr>
        <w:top w:val="none" w:sz="0" w:space="0" w:color="auto"/>
        <w:left w:val="none" w:sz="0" w:space="0" w:color="auto"/>
        <w:bottom w:val="none" w:sz="0" w:space="0" w:color="auto"/>
        <w:right w:val="none" w:sz="0" w:space="0" w:color="auto"/>
      </w:divBdr>
      <w:divsChild>
        <w:div w:id="1795169801">
          <w:marLeft w:val="0"/>
          <w:marRight w:val="0"/>
          <w:marTop w:val="0"/>
          <w:marBottom w:val="0"/>
          <w:divBdr>
            <w:top w:val="none" w:sz="0" w:space="0" w:color="auto"/>
            <w:left w:val="none" w:sz="0" w:space="0" w:color="auto"/>
            <w:bottom w:val="none" w:sz="0" w:space="0" w:color="auto"/>
            <w:right w:val="none" w:sz="0" w:space="0" w:color="auto"/>
          </w:divBdr>
          <w:divsChild>
            <w:div w:id="7444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79156001">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4172825">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296144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2857304">
      <w:bodyDiv w:val="1"/>
      <w:marLeft w:val="0"/>
      <w:marRight w:val="0"/>
      <w:marTop w:val="0"/>
      <w:marBottom w:val="0"/>
      <w:divBdr>
        <w:top w:val="none" w:sz="0" w:space="0" w:color="auto"/>
        <w:left w:val="none" w:sz="0" w:space="0" w:color="auto"/>
        <w:bottom w:val="none" w:sz="0" w:space="0" w:color="auto"/>
        <w:right w:val="none" w:sz="0" w:space="0" w:color="auto"/>
      </w:divBdr>
      <w:divsChild>
        <w:div w:id="1182890772">
          <w:marLeft w:val="0"/>
          <w:marRight w:val="0"/>
          <w:marTop w:val="0"/>
          <w:marBottom w:val="0"/>
          <w:divBdr>
            <w:top w:val="none" w:sz="0" w:space="0" w:color="auto"/>
            <w:left w:val="none" w:sz="0" w:space="0" w:color="auto"/>
            <w:bottom w:val="none" w:sz="0" w:space="0" w:color="auto"/>
            <w:right w:val="none" w:sz="0" w:space="0" w:color="auto"/>
          </w:divBdr>
          <w:divsChild>
            <w:div w:id="1540359373">
              <w:marLeft w:val="0"/>
              <w:marRight w:val="0"/>
              <w:marTop w:val="0"/>
              <w:marBottom w:val="0"/>
              <w:divBdr>
                <w:top w:val="none" w:sz="0" w:space="0" w:color="auto"/>
                <w:left w:val="none" w:sz="0" w:space="0" w:color="auto"/>
                <w:bottom w:val="none" w:sz="0" w:space="0" w:color="auto"/>
                <w:right w:val="none" w:sz="0" w:space="0" w:color="auto"/>
              </w:divBdr>
              <w:divsChild>
                <w:div w:id="1622344863">
                  <w:marLeft w:val="0"/>
                  <w:marRight w:val="0"/>
                  <w:marTop w:val="0"/>
                  <w:marBottom w:val="0"/>
                  <w:divBdr>
                    <w:top w:val="none" w:sz="0" w:space="0" w:color="auto"/>
                    <w:left w:val="none" w:sz="0" w:space="0" w:color="auto"/>
                    <w:bottom w:val="none" w:sz="0" w:space="0" w:color="auto"/>
                    <w:right w:val="none" w:sz="0" w:space="0" w:color="auto"/>
                  </w:divBdr>
                  <w:divsChild>
                    <w:div w:id="919414242">
                      <w:marLeft w:val="0"/>
                      <w:marRight w:val="0"/>
                      <w:marTop w:val="0"/>
                      <w:marBottom w:val="0"/>
                      <w:divBdr>
                        <w:top w:val="none" w:sz="0" w:space="0" w:color="auto"/>
                        <w:left w:val="none" w:sz="0" w:space="0" w:color="auto"/>
                        <w:bottom w:val="none" w:sz="0" w:space="0" w:color="auto"/>
                        <w:right w:val="none" w:sz="0" w:space="0" w:color="auto"/>
                      </w:divBdr>
                      <w:divsChild>
                        <w:div w:id="660430959">
                          <w:marLeft w:val="0"/>
                          <w:marRight w:val="0"/>
                          <w:marTop w:val="0"/>
                          <w:marBottom w:val="210"/>
                          <w:divBdr>
                            <w:top w:val="none" w:sz="0" w:space="0" w:color="auto"/>
                            <w:left w:val="none" w:sz="0" w:space="0" w:color="auto"/>
                            <w:bottom w:val="none" w:sz="0" w:space="0" w:color="auto"/>
                            <w:right w:val="none" w:sz="0" w:space="0" w:color="auto"/>
                          </w:divBdr>
                          <w:divsChild>
                            <w:div w:id="1482113173">
                              <w:marLeft w:val="0"/>
                              <w:marRight w:val="0"/>
                              <w:marTop w:val="0"/>
                              <w:marBottom w:val="0"/>
                              <w:divBdr>
                                <w:top w:val="single" w:sz="6" w:space="7" w:color="E3E3E3"/>
                                <w:left w:val="single" w:sz="6" w:space="7" w:color="E3E3E3"/>
                                <w:bottom w:val="single" w:sz="6" w:space="7" w:color="E0E0E0"/>
                                <w:right w:val="single" w:sz="6" w:space="7" w:color="ECECEC"/>
                              </w:divBdr>
                              <w:divsChild>
                                <w:div w:id="11579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57012634">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0888729">
      <w:bodyDiv w:val="1"/>
      <w:marLeft w:val="120"/>
      <w:marRight w:val="120"/>
      <w:marTop w:val="0"/>
      <w:marBottom w:val="0"/>
      <w:divBdr>
        <w:top w:val="none" w:sz="0" w:space="0" w:color="auto"/>
        <w:left w:val="none" w:sz="0" w:space="0" w:color="auto"/>
        <w:bottom w:val="none" w:sz="0" w:space="0" w:color="auto"/>
        <w:right w:val="none" w:sz="0" w:space="0" w:color="auto"/>
      </w:divBdr>
      <w:divsChild>
        <w:div w:id="1873423695">
          <w:marLeft w:val="0"/>
          <w:marRight w:val="0"/>
          <w:marTop w:val="0"/>
          <w:marBottom w:val="0"/>
          <w:divBdr>
            <w:top w:val="none" w:sz="0" w:space="0" w:color="auto"/>
            <w:left w:val="none" w:sz="0" w:space="0" w:color="auto"/>
            <w:bottom w:val="none" w:sz="0" w:space="0" w:color="auto"/>
            <w:right w:val="none" w:sz="0" w:space="0" w:color="auto"/>
          </w:divBdr>
          <w:divsChild>
            <w:div w:id="3771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09079">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80794625">
      <w:bodyDiv w:val="1"/>
      <w:marLeft w:val="0"/>
      <w:marRight w:val="0"/>
      <w:marTop w:val="0"/>
      <w:marBottom w:val="0"/>
      <w:divBdr>
        <w:top w:val="none" w:sz="0" w:space="0" w:color="auto"/>
        <w:left w:val="none" w:sz="0" w:space="0" w:color="auto"/>
        <w:bottom w:val="none" w:sz="0" w:space="0" w:color="auto"/>
        <w:right w:val="none" w:sz="0" w:space="0" w:color="auto"/>
      </w:divBdr>
    </w:div>
    <w:div w:id="1288203485">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2784359">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2951785">
      <w:bodyDiv w:val="1"/>
      <w:marLeft w:val="0"/>
      <w:marRight w:val="0"/>
      <w:marTop w:val="0"/>
      <w:marBottom w:val="0"/>
      <w:divBdr>
        <w:top w:val="none" w:sz="0" w:space="0" w:color="auto"/>
        <w:left w:val="none" w:sz="0" w:space="0" w:color="auto"/>
        <w:bottom w:val="none" w:sz="0" w:space="0" w:color="auto"/>
        <w:right w:val="none" w:sz="0" w:space="0" w:color="auto"/>
      </w:divBdr>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6202547">
      <w:bodyDiv w:val="1"/>
      <w:marLeft w:val="0"/>
      <w:marRight w:val="0"/>
      <w:marTop w:val="0"/>
      <w:marBottom w:val="0"/>
      <w:divBdr>
        <w:top w:val="none" w:sz="0" w:space="0" w:color="auto"/>
        <w:left w:val="none" w:sz="0" w:space="0" w:color="auto"/>
        <w:bottom w:val="none" w:sz="0" w:space="0" w:color="auto"/>
        <w:right w:val="none" w:sz="0" w:space="0" w:color="auto"/>
      </w:divBdr>
    </w:div>
    <w:div w:id="1327321601">
      <w:bodyDiv w:val="1"/>
      <w:marLeft w:val="0"/>
      <w:marRight w:val="0"/>
      <w:marTop w:val="0"/>
      <w:marBottom w:val="0"/>
      <w:divBdr>
        <w:top w:val="none" w:sz="0" w:space="0" w:color="auto"/>
        <w:left w:val="none" w:sz="0" w:space="0" w:color="auto"/>
        <w:bottom w:val="none" w:sz="0" w:space="0" w:color="auto"/>
        <w:right w:val="none" w:sz="0" w:space="0" w:color="auto"/>
      </w:divBdr>
      <w:divsChild>
        <w:div w:id="954867773">
          <w:marLeft w:val="0"/>
          <w:marRight w:val="0"/>
          <w:marTop w:val="0"/>
          <w:marBottom w:val="0"/>
          <w:divBdr>
            <w:top w:val="none" w:sz="0" w:space="0" w:color="auto"/>
            <w:left w:val="none" w:sz="0" w:space="0" w:color="auto"/>
            <w:bottom w:val="none" w:sz="0" w:space="0" w:color="auto"/>
            <w:right w:val="none" w:sz="0" w:space="0" w:color="auto"/>
          </w:divBdr>
          <w:divsChild>
            <w:div w:id="1792477810">
              <w:marLeft w:val="0"/>
              <w:marRight w:val="0"/>
              <w:marTop w:val="0"/>
              <w:marBottom w:val="0"/>
              <w:divBdr>
                <w:top w:val="none" w:sz="0" w:space="0" w:color="auto"/>
                <w:left w:val="none" w:sz="0" w:space="0" w:color="auto"/>
                <w:bottom w:val="none" w:sz="0" w:space="0" w:color="auto"/>
                <w:right w:val="none" w:sz="0" w:space="0" w:color="auto"/>
              </w:divBdr>
              <w:divsChild>
                <w:div w:id="1235120739">
                  <w:marLeft w:val="0"/>
                  <w:marRight w:val="0"/>
                  <w:marTop w:val="0"/>
                  <w:marBottom w:val="0"/>
                  <w:divBdr>
                    <w:top w:val="none" w:sz="0" w:space="0" w:color="auto"/>
                    <w:left w:val="none" w:sz="0" w:space="0" w:color="auto"/>
                    <w:bottom w:val="none" w:sz="0" w:space="0" w:color="auto"/>
                    <w:right w:val="none" w:sz="0" w:space="0" w:color="auto"/>
                  </w:divBdr>
                  <w:divsChild>
                    <w:div w:id="945959981">
                      <w:marLeft w:val="0"/>
                      <w:marRight w:val="0"/>
                      <w:marTop w:val="0"/>
                      <w:marBottom w:val="0"/>
                      <w:divBdr>
                        <w:top w:val="none" w:sz="0" w:space="0" w:color="auto"/>
                        <w:left w:val="none" w:sz="0" w:space="0" w:color="auto"/>
                        <w:bottom w:val="none" w:sz="0" w:space="0" w:color="auto"/>
                        <w:right w:val="none" w:sz="0" w:space="0" w:color="auto"/>
                      </w:divBdr>
                      <w:divsChild>
                        <w:div w:id="142881638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399790808">
      <w:bodyDiv w:val="1"/>
      <w:marLeft w:val="0"/>
      <w:marRight w:val="0"/>
      <w:marTop w:val="0"/>
      <w:marBottom w:val="0"/>
      <w:divBdr>
        <w:top w:val="none" w:sz="0" w:space="0" w:color="auto"/>
        <w:left w:val="none" w:sz="0" w:space="0" w:color="auto"/>
        <w:bottom w:val="none" w:sz="0" w:space="0" w:color="auto"/>
        <w:right w:val="none" w:sz="0" w:space="0" w:color="auto"/>
      </w:divBdr>
      <w:divsChild>
        <w:div w:id="1575359051">
          <w:marLeft w:val="0"/>
          <w:marRight w:val="0"/>
          <w:marTop w:val="0"/>
          <w:marBottom w:val="0"/>
          <w:divBdr>
            <w:top w:val="none" w:sz="0" w:space="0" w:color="auto"/>
            <w:left w:val="none" w:sz="0" w:space="0" w:color="auto"/>
            <w:bottom w:val="none" w:sz="0" w:space="0" w:color="auto"/>
            <w:right w:val="none" w:sz="0" w:space="0" w:color="auto"/>
          </w:divBdr>
          <w:divsChild>
            <w:div w:id="1558784436">
              <w:marLeft w:val="0"/>
              <w:marRight w:val="0"/>
              <w:marTop w:val="0"/>
              <w:marBottom w:val="0"/>
              <w:divBdr>
                <w:top w:val="none" w:sz="0" w:space="0" w:color="auto"/>
                <w:left w:val="none" w:sz="0" w:space="0" w:color="auto"/>
                <w:bottom w:val="none" w:sz="0" w:space="0" w:color="auto"/>
                <w:right w:val="none" w:sz="0" w:space="0" w:color="auto"/>
              </w:divBdr>
              <w:divsChild>
                <w:div w:id="784272367">
                  <w:marLeft w:val="0"/>
                  <w:marRight w:val="0"/>
                  <w:marTop w:val="0"/>
                  <w:marBottom w:val="0"/>
                  <w:divBdr>
                    <w:top w:val="none" w:sz="0" w:space="0" w:color="auto"/>
                    <w:left w:val="none" w:sz="0" w:space="0" w:color="auto"/>
                    <w:bottom w:val="none" w:sz="0" w:space="0" w:color="auto"/>
                    <w:right w:val="none" w:sz="0" w:space="0" w:color="auto"/>
                  </w:divBdr>
                  <w:divsChild>
                    <w:div w:id="1575309846">
                      <w:marLeft w:val="0"/>
                      <w:marRight w:val="0"/>
                      <w:marTop w:val="0"/>
                      <w:marBottom w:val="0"/>
                      <w:divBdr>
                        <w:top w:val="none" w:sz="0" w:space="0" w:color="auto"/>
                        <w:left w:val="none" w:sz="0" w:space="0" w:color="auto"/>
                        <w:bottom w:val="none" w:sz="0" w:space="0" w:color="auto"/>
                        <w:right w:val="none" w:sz="0" w:space="0" w:color="auto"/>
                      </w:divBdr>
                      <w:divsChild>
                        <w:div w:id="15947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3330329">
      <w:bodyDiv w:val="1"/>
      <w:marLeft w:val="0"/>
      <w:marRight w:val="0"/>
      <w:marTop w:val="0"/>
      <w:marBottom w:val="0"/>
      <w:divBdr>
        <w:top w:val="none" w:sz="0" w:space="0" w:color="auto"/>
        <w:left w:val="none" w:sz="0" w:space="0" w:color="auto"/>
        <w:bottom w:val="none" w:sz="0" w:space="0" w:color="auto"/>
        <w:right w:val="none" w:sz="0" w:space="0" w:color="auto"/>
      </w:divBdr>
    </w:div>
    <w:div w:id="1405571929">
      <w:bodyDiv w:val="1"/>
      <w:marLeft w:val="0"/>
      <w:marRight w:val="0"/>
      <w:marTop w:val="0"/>
      <w:marBottom w:val="0"/>
      <w:divBdr>
        <w:top w:val="none" w:sz="0" w:space="0" w:color="auto"/>
        <w:left w:val="none" w:sz="0" w:space="0" w:color="auto"/>
        <w:bottom w:val="none" w:sz="0" w:space="0" w:color="auto"/>
        <w:right w:val="none" w:sz="0" w:space="0" w:color="auto"/>
      </w:divBdr>
    </w:div>
    <w:div w:id="140602487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0905646">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2821018">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80919076">
      <w:bodyDiv w:val="1"/>
      <w:marLeft w:val="0"/>
      <w:marRight w:val="0"/>
      <w:marTop w:val="0"/>
      <w:marBottom w:val="0"/>
      <w:divBdr>
        <w:top w:val="none" w:sz="0" w:space="0" w:color="auto"/>
        <w:left w:val="none" w:sz="0" w:space="0" w:color="auto"/>
        <w:bottom w:val="none" w:sz="0" w:space="0" w:color="auto"/>
        <w:right w:val="none" w:sz="0" w:space="0" w:color="auto"/>
      </w:divBdr>
    </w:div>
    <w:div w:id="1481998273">
      <w:bodyDiv w:val="1"/>
      <w:marLeft w:val="0"/>
      <w:marRight w:val="0"/>
      <w:marTop w:val="0"/>
      <w:marBottom w:val="0"/>
      <w:divBdr>
        <w:top w:val="none" w:sz="0" w:space="0" w:color="auto"/>
        <w:left w:val="none" w:sz="0" w:space="0" w:color="auto"/>
        <w:bottom w:val="none" w:sz="0" w:space="0" w:color="auto"/>
        <w:right w:val="none" w:sz="0" w:space="0" w:color="auto"/>
      </w:divBdr>
    </w:div>
    <w:div w:id="1484277337">
      <w:bodyDiv w:val="1"/>
      <w:marLeft w:val="0"/>
      <w:marRight w:val="0"/>
      <w:marTop w:val="0"/>
      <w:marBottom w:val="0"/>
      <w:divBdr>
        <w:top w:val="none" w:sz="0" w:space="0" w:color="auto"/>
        <w:left w:val="none" w:sz="0" w:space="0" w:color="auto"/>
        <w:bottom w:val="none" w:sz="0" w:space="0" w:color="auto"/>
        <w:right w:val="none" w:sz="0" w:space="0" w:color="auto"/>
      </w:divBdr>
      <w:divsChild>
        <w:div w:id="456218302">
          <w:marLeft w:val="0"/>
          <w:marRight w:val="0"/>
          <w:marTop w:val="0"/>
          <w:marBottom w:val="0"/>
          <w:divBdr>
            <w:top w:val="none" w:sz="0" w:space="0" w:color="auto"/>
            <w:left w:val="none" w:sz="0" w:space="0" w:color="auto"/>
            <w:bottom w:val="none" w:sz="0" w:space="0" w:color="auto"/>
            <w:right w:val="none" w:sz="0" w:space="0" w:color="auto"/>
          </w:divBdr>
          <w:divsChild>
            <w:div w:id="882062750">
              <w:marLeft w:val="0"/>
              <w:marRight w:val="0"/>
              <w:marTop w:val="0"/>
              <w:marBottom w:val="0"/>
              <w:divBdr>
                <w:top w:val="none" w:sz="0" w:space="0" w:color="auto"/>
                <w:left w:val="none" w:sz="0" w:space="0" w:color="auto"/>
                <w:bottom w:val="none" w:sz="0" w:space="0" w:color="auto"/>
                <w:right w:val="none" w:sz="0" w:space="0" w:color="auto"/>
              </w:divBdr>
              <w:divsChild>
                <w:div w:id="89667683">
                  <w:marLeft w:val="0"/>
                  <w:marRight w:val="0"/>
                  <w:marTop w:val="0"/>
                  <w:marBottom w:val="0"/>
                  <w:divBdr>
                    <w:top w:val="none" w:sz="0" w:space="0" w:color="auto"/>
                    <w:left w:val="none" w:sz="0" w:space="0" w:color="auto"/>
                    <w:bottom w:val="none" w:sz="0" w:space="0" w:color="auto"/>
                    <w:right w:val="none" w:sz="0" w:space="0" w:color="auto"/>
                  </w:divBdr>
                  <w:divsChild>
                    <w:div w:id="1795975262">
                      <w:marLeft w:val="0"/>
                      <w:marRight w:val="0"/>
                      <w:marTop w:val="0"/>
                      <w:marBottom w:val="0"/>
                      <w:divBdr>
                        <w:top w:val="none" w:sz="0" w:space="0" w:color="auto"/>
                        <w:left w:val="none" w:sz="0" w:space="0" w:color="auto"/>
                        <w:bottom w:val="none" w:sz="0" w:space="0" w:color="auto"/>
                        <w:right w:val="none" w:sz="0" w:space="0" w:color="auto"/>
                      </w:divBdr>
                      <w:divsChild>
                        <w:div w:id="84124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236259">
      <w:bodyDiv w:val="1"/>
      <w:marLeft w:val="120"/>
      <w:marRight w:val="120"/>
      <w:marTop w:val="0"/>
      <w:marBottom w:val="0"/>
      <w:divBdr>
        <w:top w:val="none" w:sz="0" w:space="0" w:color="auto"/>
        <w:left w:val="none" w:sz="0" w:space="0" w:color="auto"/>
        <w:bottom w:val="none" w:sz="0" w:space="0" w:color="auto"/>
        <w:right w:val="none" w:sz="0" w:space="0" w:color="auto"/>
      </w:divBdr>
      <w:divsChild>
        <w:div w:id="1448356899">
          <w:marLeft w:val="0"/>
          <w:marRight w:val="0"/>
          <w:marTop w:val="0"/>
          <w:marBottom w:val="0"/>
          <w:divBdr>
            <w:top w:val="none" w:sz="0" w:space="0" w:color="auto"/>
            <w:left w:val="none" w:sz="0" w:space="0" w:color="auto"/>
            <w:bottom w:val="none" w:sz="0" w:space="0" w:color="auto"/>
            <w:right w:val="none" w:sz="0" w:space="0" w:color="auto"/>
          </w:divBdr>
          <w:divsChild>
            <w:div w:id="12555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09826012">
      <w:bodyDiv w:val="1"/>
      <w:marLeft w:val="0"/>
      <w:marRight w:val="0"/>
      <w:marTop w:val="0"/>
      <w:marBottom w:val="0"/>
      <w:divBdr>
        <w:top w:val="none" w:sz="0" w:space="0" w:color="auto"/>
        <w:left w:val="none" w:sz="0" w:space="0" w:color="auto"/>
        <w:bottom w:val="none" w:sz="0" w:space="0" w:color="auto"/>
        <w:right w:val="none" w:sz="0" w:space="0" w:color="auto"/>
      </w:divBdr>
    </w:div>
    <w:div w:id="1515337113">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27523407">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35196032">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6236491">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0893791">
      <w:bodyDiv w:val="1"/>
      <w:marLeft w:val="120"/>
      <w:marRight w:val="120"/>
      <w:marTop w:val="0"/>
      <w:marBottom w:val="0"/>
      <w:divBdr>
        <w:top w:val="none" w:sz="0" w:space="0" w:color="auto"/>
        <w:left w:val="none" w:sz="0" w:space="0" w:color="auto"/>
        <w:bottom w:val="none" w:sz="0" w:space="0" w:color="auto"/>
        <w:right w:val="none" w:sz="0" w:space="0" w:color="auto"/>
      </w:divBdr>
      <w:divsChild>
        <w:div w:id="365714174">
          <w:marLeft w:val="0"/>
          <w:marRight w:val="0"/>
          <w:marTop w:val="0"/>
          <w:marBottom w:val="0"/>
          <w:divBdr>
            <w:top w:val="none" w:sz="0" w:space="0" w:color="auto"/>
            <w:left w:val="none" w:sz="0" w:space="0" w:color="auto"/>
            <w:bottom w:val="none" w:sz="0" w:space="0" w:color="auto"/>
            <w:right w:val="none" w:sz="0" w:space="0" w:color="auto"/>
          </w:divBdr>
          <w:divsChild>
            <w:div w:id="2097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2594371">
      <w:bodyDiv w:val="1"/>
      <w:marLeft w:val="0"/>
      <w:marRight w:val="0"/>
      <w:marTop w:val="0"/>
      <w:marBottom w:val="0"/>
      <w:divBdr>
        <w:top w:val="none" w:sz="0" w:space="0" w:color="auto"/>
        <w:left w:val="none" w:sz="0" w:space="0" w:color="auto"/>
        <w:bottom w:val="none" w:sz="0" w:space="0" w:color="auto"/>
        <w:right w:val="none" w:sz="0" w:space="0" w:color="auto"/>
      </w:divBdr>
    </w:div>
    <w:div w:id="1562784636">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8372966">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599680975">
      <w:bodyDiv w:val="1"/>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4801083">
      <w:bodyDiv w:val="1"/>
      <w:marLeft w:val="0"/>
      <w:marRight w:val="0"/>
      <w:marTop w:val="0"/>
      <w:marBottom w:val="0"/>
      <w:divBdr>
        <w:top w:val="none" w:sz="0" w:space="0" w:color="auto"/>
        <w:left w:val="none" w:sz="0" w:space="0" w:color="auto"/>
        <w:bottom w:val="none" w:sz="0" w:space="0" w:color="auto"/>
        <w:right w:val="none" w:sz="0" w:space="0" w:color="auto"/>
      </w:divBdr>
    </w:div>
    <w:div w:id="1607154947">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6037742">
      <w:bodyDiv w:val="1"/>
      <w:marLeft w:val="0"/>
      <w:marRight w:val="0"/>
      <w:marTop w:val="0"/>
      <w:marBottom w:val="0"/>
      <w:divBdr>
        <w:top w:val="none" w:sz="0" w:space="0" w:color="auto"/>
        <w:left w:val="none" w:sz="0" w:space="0" w:color="auto"/>
        <w:bottom w:val="none" w:sz="0" w:space="0" w:color="auto"/>
        <w:right w:val="none" w:sz="0" w:space="0" w:color="auto"/>
      </w:divBdr>
      <w:divsChild>
        <w:div w:id="2040355058">
          <w:marLeft w:val="0"/>
          <w:marRight w:val="0"/>
          <w:marTop w:val="0"/>
          <w:marBottom w:val="0"/>
          <w:divBdr>
            <w:top w:val="none" w:sz="0" w:space="0" w:color="auto"/>
            <w:left w:val="none" w:sz="0" w:space="0" w:color="auto"/>
            <w:bottom w:val="none" w:sz="0" w:space="0" w:color="auto"/>
            <w:right w:val="none" w:sz="0" w:space="0" w:color="auto"/>
          </w:divBdr>
          <w:divsChild>
            <w:div w:id="1251508175">
              <w:marLeft w:val="0"/>
              <w:marRight w:val="0"/>
              <w:marTop w:val="0"/>
              <w:marBottom w:val="0"/>
              <w:divBdr>
                <w:top w:val="none" w:sz="0" w:space="0" w:color="auto"/>
                <w:left w:val="none" w:sz="0" w:space="0" w:color="auto"/>
                <w:bottom w:val="none" w:sz="0" w:space="0" w:color="auto"/>
                <w:right w:val="none" w:sz="0" w:space="0" w:color="auto"/>
              </w:divBdr>
              <w:divsChild>
                <w:div w:id="802427096">
                  <w:marLeft w:val="0"/>
                  <w:marRight w:val="0"/>
                  <w:marTop w:val="0"/>
                  <w:marBottom w:val="0"/>
                  <w:divBdr>
                    <w:top w:val="none" w:sz="0" w:space="0" w:color="auto"/>
                    <w:left w:val="none" w:sz="0" w:space="0" w:color="auto"/>
                    <w:bottom w:val="none" w:sz="0" w:space="0" w:color="auto"/>
                    <w:right w:val="none" w:sz="0" w:space="0" w:color="auto"/>
                  </w:divBdr>
                  <w:divsChild>
                    <w:div w:id="711922670">
                      <w:marLeft w:val="0"/>
                      <w:marRight w:val="0"/>
                      <w:marTop w:val="0"/>
                      <w:marBottom w:val="0"/>
                      <w:divBdr>
                        <w:top w:val="none" w:sz="0" w:space="0" w:color="auto"/>
                        <w:left w:val="none" w:sz="0" w:space="0" w:color="auto"/>
                        <w:bottom w:val="none" w:sz="0" w:space="0" w:color="auto"/>
                        <w:right w:val="none" w:sz="0" w:space="0" w:color="auto"/>
                      </w:divBdr>
                      <w:divsChild>
                        <w:div w:id="127979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271084">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43585120">
      <w:bodyDiv w:val="1"/>
      <w:marLeft w:val="0"/>
      <w:marRight w:val="0"/>
      <w:marTop w:val="0"/>
      <w:marBottom w:val="0"/>
      <w:divBdr>
        <w:top w:val="none" w:sz="0" w:space="0" w:color="auto"/>
        <w:left w:val="none" w:sz="0" w:space="0" w:color="auto"/>
        <w:bottom w:val="none" w:sz="0" w:space="0" w:color="auto"/>
        <w:right w:val="none" w:sz="0" w:space="0" w:color="auto"/>
      </w:divBdr>
    </w:div>
    <w:div w:id="16500181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67130357">
      <w:bodyDiv w:val="1"/>
      <w:marLeft w:val="0"/>
      <w:marRight w:val="0"/>
      <w:marTop w:val="0"/>
      <w:marBottom w:val="0"/>
      <w:divBdr>
        <w:top w:val="none" w:sz="0" w:space="0" w:color="auto"/>
        <w:left w:val="none" w:sz="0" w:space="0" w:color="auto"/>
        <w:bottom w:val="none" w:sz="0" w:space="0" w:color="auto"/>
        <w:right w:val="none" w:sz="0" w:space="0" w:color="auto"/>
      </w:divBdr>
    </w:div>
    <w:div w:id="1670012802">
      <w:bodyDiv w:val="1"/>
      <w:marLeft w:val="120"/>
      <w:marRight w:val="120"/>
      <w:marTop w:val="0"/>
      <w:marBottom w:val="0"/>
      <w:divBdr>
        <w:top w:val="none" w:sz="0" w:space="0" w:color="auto"/>
        <w:left w:val="none" w:sz="0" w:space="0" w:color="auto"/>
        <w:bottom w:val="none" w:sz="0" w:space="0" w:color="auto"/>
        <w:right w:val="none" w:sz="0" w:space="0" w:color="auto"/>
      </w:divBdr>
      <w:divsChild>
        <w:div w:id="1457946118">
          <w:marLeft w:val="0"/>
          <w:marRight w:val="0"/>
          <w:marTop w:val="0"/>
          <w:marBottom w:val="0"/>
          <w:divBdr>
            <w:top w:val="none" w:sz="0" w:space="0" w:color="auto"/>
            <w:left w:val="none" w:sz="0" w:space="0" w:color="auto"/>
            <w:bottom w:val="none" w:sz="0" w:space="0" w:color="auto"/>
            <w:right w:val="none" w:sz="0" w:space="0" w:color="auto"/>
          </w:divBdr>
          <w:divsChild>
            <w:div w:id="15551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696230831">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17703288">
      <w:bodyDiv w:val="1"/>
      <w:marLeft w:val="0"/>
      <w:marRight w:val="0"/>
      <w:marTop w:val="0"/>
      <w:marBottom w:val="0"/>
      <w:divBdr>
        <w:top w:val="none" w:sz="0" w:space="0" w:color="auto"/>
        <w:left w:val="none" w:sz="0" w:space="0" w:color="auto"/>
        <w:bottom w:val="none" w:sz="0" w:space="0" w:color="auto"/>
        <w:right w:val="none" w:sz="0" w:space="0" w:color="auto"/>
      </w:divBdr>
    </w:div>
    <w:div w:id="1730878410">
      <w:bodyDiv w:val="1"/>
      <w:marLeft w:val="0"/>
      <w:marRight w:val="0"/>
      <w:marTop w:val="0"/>
      <w:marBottom w:val="0"/>
      <w:divBdr>
        <w:top w:val="none" w:sz="0" w:space="0" w:color="auto"/>
        <w:left w:val="none" w:sz="0" w:space="0" w:color="auto"/>
        <w:bottom w:val="none" w:sz="0" w:space="0" w:color="auto"/>
        <w:right w:val="none" w:sz="0" w:space="0" w:color="auto"/>
      </w:divBdr>
    </w:div>
    <w:div w:id="1738015120">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88022">
      <w:bodyDiv w:val="1"/>
      <w:marLeft w:val="120"/>
      <w:marRight w:val="120"/>
      <w:marTop w:val="0"/>
      <w:marBottom w:val="0"/>
      <w:divBdr>
        <w:top w:val="none" w:sz="0" w:space="0" w:color="auto"/>
        <w:left w:val="none" w:sz="0" w:space="0" w:color="auto"/>
        <w:bottom w:val="none" w:sz="0" w:space="0" w:color="auto"/>
        <w:right w:val="none" w:sz="0" w:space="0" w:color="auto"/>
      </w:divBdr>
      <w:divsChild>
        <w:div w:id="2040086318">
          <w:marLeft w:val="0"/>
          <w:marRight w:val="0"/>
          <w:marTop w:val="0"/>
          <w:marBottom w:val="0"/>
          <w:divBdr>
            <w:top w:val="none" w:sz="0" w:space="0" w:color="auto"/>
            <w:left w:val="none" w:sz="0" w:space="0" w:color="auto"/>
            <w:bottom w:val="none" w:sz="0" w:space="0" w:color="auto"/>
            <w:right w:val="none" w:sz="0" w:space="0" w:color="auto"/>
          </w:divBdr>
          <w:divsChild>
            <w:div w:id="1298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6765570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5247791">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1625991">
      <w:bodyDiv w:val="1"/>
      <w:marLeft w:val="120"/>
      <w:marRight w:val="120"/>
      <w:marTop w:val="0"/>
      <w:marBottom w:val="0"/>
      <w:divBdr>
        <w:top w:val="none" w:sz="0" w:space="0" w:color="auto"/>
        <w:left w:val="none" w:sz="0" w:space="0" w:color="auto"/>
        <w:bottom w:val="none" w:sz="0" w:space="0" w:color="auto"/>
        <w:right w:val="none" w:sz="0" w:space="0" w:color="auto"/>
      </w:divBdr>
      <w:divsChild>
        <w:div w:id="511723771">
          <w:marLeft w:val="0"/>
          <w:marRight w:val="0"/>
          <w:marTop w:val="0"/>
          <w:marBottom w:val="0"/>
          <w:divBdr>
            <w:top w:val="none" w:sz="0" w:space="0" w:color="auto"/>
            <w:left w:val="none" w:sz="0" w:space="0" w:color="auto"/>
            <w:bottom w:val="none" w:sz="0" w:space="0" w:color="auto"/>
            <w:right w:val="none" w:sz="0" w:space="0" w:color="auto"/>
          </w:divBdr>
          <w:divsChild>
            <w:div w:id="681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65094216">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1670714">
      <w:bodyDiv w:val="1"/>
      <w:marLeft w:val="0"/>
      <w:marRight w:val="0"/>
      <w:marTop w:val="0"/>
      <w:marBottom w:val="0"/>
      <w:divBdr>
        <w:top w:val="none" w:sz="0" w:space="0" w:color="auto"/>
        <w:left w:val="none" w:sz="0" w:space="0" w:color="auto"/>
        <w:bottom w:val="none" w:sz="0" w:space="0" w:color="auto"/>
        <w:right w:val="none" w:sz="0" w:space="0" w:color="auto"/>
      </w:divBdr>
    </w:div>
    <w:div w:id="1883513166">
      <w:bodyDiv w:val="1"/>
      <w:marLeft w:val="120"/>
      <w:marRight w:val="120"/>
      <w:marTop w:val="0"/>
      <w:marBottom w:val="0"/>
      <w:divBdr>
        <w:top w:val="none" w:sz="0" w:space="0" w:color="auto"/>
        <w:left w:val="none" w:sz="0" w:space="0" w:color="auto"/>
        <w:bottom w:val="none" w:sz="0" w:space="0" w:color="auto"/>
        <w:right w:val="none" w:sz="0" w:space="0" w:color="auto"/>
      </w:divBdr>
      <w:divsChild>
        <w:div w:id="2023317040">
          <w:marLeft w:val="0"/>
          <w:marRight w:val="0"/>
          <w:marTop w:val="0"/>
          <w:marBottom w:val="0"/>
          <w:divBdr>
            <w:top w:val="none" w:sz="0" w:space="0" w:color="auto"/>
            <w:left w:val="none" w:sz="0" w:space="0" w:color="auto"/>
            <w:bottom w:val="none" w:sz="0" w:space="0" w:color="auto"/>
            <w:right w:val="none" w:sz="0" w:space="0" w:color="auto"/>
          </w:divBdr>
          <w:divsChild>
            <w:div w:id="1638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4752213">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979883">
      <w:bodyDiv w:val="1"/>
      <w:marLeft w:val="120"/>
      <w:marRight w:val="120"/>
      <w:marTop w:val="0"/>
      <w:marBottom w:val="0"/>
      <w:divBdr>
        <w:top w:val="none" w:sz="0" w:space="0" w:color="auto"/>
        <w:left w:val="none" w:sz="0" w:space="0" w:color="auto"/>
        <w:bottom w:val="none" w:sz="0" w:space="0" w:color="auto"/>
        <w:right w:val="none" w:sz="0" w:space="0" w:color="auto"/>
      </w:divBdr>
      <w:divsChild>
        <w:div w:id="319579162">
          <w:marLeft w:val="0"/>
          <w:marRight w:val="0"/>
          <w:marTop w:val="0"/>
          <w:marBottom w:val="0"/>
          <w:divBdr>
            <w:top w:val="none" w:sz="0" w:space="0" w:color="auto"/>
            <w:left w:val="none" w:sz="0" w:space="0" w:color="auto"/>
            <w:bottom w:val="none" w:sz="0" w:space="0" w:color="auto"/>
            <w:right w:val="none" w:sz="0" w:space="0" w:color="auto"/>
          </w:divBdr>
          <w:divsChild>
            <w:div w:id="14164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19366696">
      <w:bodyDiv w:val="1"/>
      <w:marLeft w:val="0"/>
      <w:marRight w:val="0"/>
      <w:marTop w:val="0"/>
      <w:marBottom w:val="0"/>
      <w:divBdr>
        <w:top w:val="none" w:sz="0" w:space="0" w:color="auto"/>
        <w:left w:val="none" w:sz="0" w:space="0" w:color="auto"/>
        <w:bottom w:val="none" w:sz="0" w:space="0" w:color="auto"/>
        <w:right w:val="none" w:sz="0" w:space="0" w:color="auto"/>
      </w:divBdr>
    </w:div>
    <w:div w:id="1920824704">
      <w:bodyDiv w:val="1"/>
      <w:marLeft w:val="120"/>
      <w:marRight w:val="120"/>
      <w:marTop w:val="0"/>
      <w:marBottom w:val="0"/>
      <w:divBdr>
        <w:top w:val="none" w:sz="0" w:space="0" w:color="auto"/>
        <w:left w:val="none" w:sz="0" w:space="0" w:color="auto"/>
        <w:bottom w:val="none" w:sz="0" w:space="0" w:color="auto"/>
        <w:right w:val="none" w:sz="0" w:space="0" w:color="auto"/>
      </w:divBdr>
      <w:divsChild>
        <w:div w:id="1516381917">
          <w:marLeft w:val="0"/>
          <w:marRight w:val="0"/>
          <w:marTop w:val="0"/>
          <w:marBottom w:val="0"/>
          <w:divBdr>
            <w:top w:val="none" w:sz="0" w:space="0" w:color="auto"/>
            <w:left w:val="none" w:sz="0" w:space="0" w:color="auto"/>
            <w:bottom w:val="none" w:sz="0" w:space="0" w:color="auto"/>
            <w:right w:val="none" w:sz="0" w:space="0" w:color="auto"/>
          </w:divBdr>
          <w:divsChild>
            <w:div w:id="199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37323919">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2488956">
      <w:bodyDiv w:val="1"/>
      <w:marLeft w:val="120"/>
      <w:marRight w:val="120"/>
      <w:marTop w:val="0"/>
      <w:marBottom w:val="0"/>
      <w:divBdr>
        <w:top w:val="none" w:sz="0" w:space="0" w:color="auto"/>
        <w:left w:val="none" w:sz="0" w:space="0" w:color="auto"/>
        <w:bottom w:val="none" w:sz="0" w:space="0" w:color="auto"/>
        <w:right w:val="none" w:sz="0" w:space="0" w:color="auto"/>
      </w:divBdr>
      <w:divsChild>
        <w:div w:id="1247766371">
          <w:marLeft w:val="0"/>
          <w:marRight w:val="0"/>
          <w:marTop w:val="0"/>
          <w:marBottom w:val="0"/>
          <w:divBdr>
            <w:top w:val="none" w:sz="0" w:space="0" w:color="auto"/>
            <w:left w:val="none" w:sz="0" w:space="0" w:color="auto"/>
            <w:bottom w:val="none" w:sz="0" w:space="0" w:color="auto"/>
            <w:right w:val="none" w:sz="0" w:space="0" w:color="auto"/>
          </w:divBdr>
          <w:divsChild>
            <w:div w:id="72498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0478476">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217084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686645">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1737378">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163386">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2997727">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7103495">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6736708">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4057548">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fund001.com/fund/519688/index.shtml" TargetMode="External"/><Relationship Id="rId18" Type="http://schemas.openxmlformats.org/officeDocument/2006/relationships/hyperlink" Target="http://www.fund001.com/fund/519682/index.shtml" TargetMode="External"/><Relationship Id="rId26" Type="http://schemas.openxmlformats.org/officeDocument/2006/relationships/hyperlink" Target="http://www.fund001.com/fund/519704/index.shtml" TargetMode="External"/><Relationship Id="rId39" Type="http://schemas.openxmlformats.org/officeDocument/2006/relationships/hyperlink" Target="http://www.fund001.com/fund/519727/index.shtml" TargetMode="External"/><Relationship Id="rId21" Type="http://schemas.openxmlformats.org/officeDocument/2006/relationships/hyperlink" Target="http://www.fund001.com/fund/510010/index.shtml" TargetMode="External"/><Relationship Id="rId34" Type="http://schemas.openxmlformats.org/officeDocument/2006/relationships/hyperlink" Target="http://www.fund001.com/fund/519718/index.shtml" TargetMode="External"/><Relationship Id="rId42" Type="http://schemas.openxmlformats.org/officeDocument/2006/relationships/hyperlink" Target="http://www.fund001.com/fund/519732/index.shtml" TargetMode="External"/><Relationship Id="rId47" Type="http://schemas.openxmlformats.org/officeDocument/2006/relationships/hyperlink" Target="http://www.fund001.com/fund/519738/index.shtml" TargetMode="External"/><Relationship Id="rId50" Type="http://schemas.openxmlformats.org/officeDocument/2006/relationships/hyperlink" Target="http://www.fund001.com/fund/519745/index.shtml" TargetMode="External"/><Relationship Id="rId55" Type="http://schemas.openxmlformats.org/officeDocument/2006/relationships/hyperlink" Target="http://www.fund001.com/fund/164906/index.shtml" TargetMode="External"/><Relationship Id="rId63" Type="http://schemas.openxmlformats.org/officeDocument/2006/relationships/hyperlink" Target="http://www.fund001.com/fund2015/164907/index.shtml"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und001.com/fund/519694/index.shtml" TargetMode="External"/><Relationship Id="rId29" Type="http://schemas.openxmlformats.org/officeDocument/2006/relationships/hyperlink" Target="http://www.fund001.com/fund/519685/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fund001.com/fund/519702/index.shtml" TargetMode="External"/><Relationship Id="rId32" Type="http://schemas.openxmlformats.org/officeDocument/2006/relationships/hyperlink" Target="http://www.fund001.com/fund/519709/index.shtml" TargetMode="External"/><Relationship Id="rId37" Type="http://schemas.openxmlformats.org/officeDocument/2006/relationships/hyperlink" Target="http://www.fund001.com/fund/519725/index.shtml" TargetMode="External"/><Relationship Id="rId40" Type="http://schemas.openxmlformats.org/officeDocument/2006/relationships/hyperlink" Target="http://www.fund001.com/fund/519730/index.shtml" TargetMode="External"/><Relationship Id="rId45" Type="http://schemas.openxmlformats.org/officeDocument/2006/relationships/hyperlink" Target="http://www.fund001.com/fund/519735/index.shtml" TargetMode="External"/><Relationship Id="rId53" Type="http://schemas.openxmlformats.org/officeDocument/2006/relationships/hyperlink" Target="http://www.fund001.com/fund2015/164905/index.shtml" TargetMode="External"/><Relationship Id="rId58" Type="http://schemas.openxmlformats.org/officeDocument/2006/relationships/hyperlink" Target="http://www.fund001.com/fund/519756/index.shtml"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und001.com/fund/519692/index.shtml" TargetMode="External"/><Relationship Id="rId23" Type="http://schemas.openxmlformats.org/officeDocument/2006/relationships/hyperlink" Target="http://www.fund001.com/fund/519700/index.shtml" TargetMode="External"/><Relationship Id="rId28" Type="http://schemas.openxmlformats.org/officeDocument/2006/relationships/hyperlink" Target="http://www.fund001.com/fund/519683/index.shtml" TargetMode="External"/><Relationship Id="rId36" Type="http://schemas.openxmlformats.org/officeDocument/2006/relationships/hyperlink" Target="http://www.fund001.com/fund/519723/index.shtml" TargetMode="External"/><Relationship Id="rId49" Type="http://schemas.openxmlformats.org/officeDocument/2006/relationships/hyperlink" Target="http://www.fund001.com/fund/519743/index.shtml" TargetMode="External"/><Relationship Id="rId57" Type="http://schemas.openxmlformats.org/officeDocument/2006/relationships/hyperlink" Target="http://www.fund001.com/fund/519755/index.shtml" TargetMode="External"/><Relationship Id="rId61" Type="http://schemas.openxmlformats.org/officeDocument/2006/relationships/hyperlink" Target="http://www.fund001.com/fund2015/164905/index.shtml" TargetMode="External"/><Relationship Id="rId10" Type="http://schemas.openxmlformats.org/officeDocument/2006/relationships/image" Target="media/image3.png"/><Relationship Id="rId19" Type="http://schemas.openxmlformats.org/officeDocument/2006/relationships/hyperlink" Target="http://www.fund001.com/fund/519696/index.shtml" TargetMode="External"/><Relationship Id="rId31" Type="http://schemas.openxmlformats.org/officeDocument/2006/relationships/hyperlink" Target="http://www.fund001.com/fund/519697/index.shtml" TargetMode="External"/><Relationship Id="rId44" Type="http://schemas.openxmlformats.org/officeDocument/2006/relationships/hyperlink" Target="http://www.fund001.com/fund/519733/index.shtml" TargetMode="External"/><Relationship Id="rId52" Type="http://schemas.openxmlformats.org/officeDocument/2006/relationships/hyperlink" Target="http://www.fund001.com/fund/519749/index.shtml" TargetMode="External"/><Relationship Id="rId60" Type="http://schemas.openxmlformats.org/officeDocument/2006/relationships/hyperlink" Target="http://www.fund001.com/fund/519710/index.shtml"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und001.com/fund/519690/index.shtml" TargetMode="External"/><Relationship Id="rId22" Type="http://schemas.openxmlformats.org/officeDocument/2006/relationships/hyperlink" Target="http://www.fund001.com/fund/519686/index.shtml" TargetMode="External"/><Relationship Id="rId27" Type="http://schemas.openxmlformats.org/officeDocument/2006/relationships/hyperlink" Target="http://www.fund001.com/fund/159913/index.shtml" TargetMode="External"/><Relationship Id="rId30" Type="http://schemas.openxmlformats.org/officeDocument/2006/relationships/hyperlink" Target="http://www.fund001.com/fund/519706/index.shtml" TargetMode="External"/><Relationship Id="rId35" Type="http://schemas.openxmlformats.org/officeDocument/2006/relationships/hyperlink" Target="http://www.fund001.com/fund/519720/index.shtml" TargetMode="External"/><Relationship Id="rId43" Type="http://schemas.openxmlformats.org/officeDocument/2006/relationships/hyperlink" Target="http://www.fund001.com/fund/519729/index.shtml" TargetMode="External"/><Relationship Id="rId48" Type="http://schemas.openxmlformats.org/officeDocument/2006/relationships/hyperlink" Target="http://www.fund001.com/fund/519740/index.shtml" TargetMode="External"/><Relationship Id="rId56" Type="http://schemas.openxmlformats.org/officeDocument/2006/relationships/hyperlink" Target="http://www.fund001.com/fund/519753/index.shtml" TargetMode="External"/><Relationship Id="rId64" Type="http://schemas.openxmlformats.org/officeDocument/2006/relationships/hyperlink" Target="http://www.fund001.com/fund2015/164907/index.shtml"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www.fund001.com/fund/519748/index.shtml"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www.fund001.com/fund/519680/index.shtml" TargetMode="External"/><Relationship Id="rId25" Type="http://schemas.openxmlformats.org/officeDocument/2006/relationships/hyperlink" Target="http://www.fund001.com/fund/164902/index.shtml" TargetMode="External"/><Relationship Id="rId33" Type="http://schemas.openxmlformats.org/officeDocument/2006/relationships/hyperlink" Target="http://www.fund001.com/fund/519712/index.shtml" TargetMode="External"/><Relationship Id="rId38" Type="http://schemas.openxmlformats.org/officeDocument/2006/relationships/hyperlink" Target="http://www.fund001.com/fund/519726/index.shtml" TargetMode="External"/><Relationship Id="rId46" Type="http://schemas.openxmlformats.org/officeDocument/2006/relationships/hyperlink" Target="http://www.fund001.com/fund/519736/index.shtml" TargetMode="External"/><Relationship Id="rId59" Type="http://schemas.openxmlformats.org/officeDocument/2006/relationships/hyperlink" Target="http://www.fund001.com/fund2015/164907/index.shtml" TargetMode="External"/><Relationship Id="rId67" Type="http://schemas.openxmlformats.org/officeDocument/2006/relationships/header" Target="header2.xml"/><Relationship Id="rId20" Type="http://schemas.openxmlformats.org/officeDocument/2006/relationships/hyperlink" Target="http://www.fund001.com/fund/519698/index.shtml" TargetMode="External"/><Relationship Id="rId41" Type="http://schemas.openxmlformats.org/officeDocument/2006/relationships/hyperlink" Target="http://www.fund001.com/fund/519731/index.shtml" TargetMode="External"/><Relationship Id="rId54" Type="http://schemas.openxmlformats.org/officeDocument/2006/relationships/hyperlink" Target="http://www.fund001.com/fund/519752/index.shtml" TargetMode="External"/><Relationship Id="rId62" Type="http://schemas.openxmlformats.org/officeDocument/2006/relationships/hyperlink" Target="http://www.fund001.com/fund2015/164905/index.s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E533E-811F-466D-9099-D3721532D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9</Pages>
  <Words>1665</Words>
  <Characters>9491</Characters>
  <Application>Microsoft Office Word</Application>
  <DocSecurity>0</DocSecurity>
  <Lines>79</Lines>
  <Paragraphs>22</Paragraphs>
  <ScaleCrop>false</ScaleCrop>
  <Company>Microsoft</Company>
  <LinksUpToDate>false</LinksUpToDate>
  <CharactersWithSpaces>11134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yunjb</dc:creator>
  <cp:lastModifiedBy>周小雍</cp:lastModifiedBy>
  <cp:revision>379</cp:revision>
  <cp:lastPrinted>2015-11-09T06:39:00Z</cp:lastPrinted>
  <dcterms:created xsi:type="dcterms:W3CDTF">2015-08-31T03:29:00Z</dcterms:created>
  <dcterms:modified xsi:type="dcterms:W3CDTF">2015-11-09T06:39:00Z</dcterms:modified>
</cp:coreProperties>
</file>