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DE9" w:rsidRPr="006662B2" w:rsidRDefault="009C1DE9" w:rsidP="00814461">
      <w:pPr>
        <w:spacing w:line="360" w:lineRule="auto"/>
        <w:jc w:val="center"/>
        <w:rPr>
          <w:rFonts w:asciiTheme="minorEastAsia" w:eastAsiaTheme="minorEastAsia" w:hAnsiTheme="minorEastAsia"/>
          <w:b/>
          <w:bCs/>
          <w:color w:val="000000"/>
          <w:sz w:val="24"/>
        </w:rPr>
      </w:pPr>
    </w:p>
    <w:p w:rsidR="009674D7" w:rsidRPr="006662B2" w:rsidRDefault="009674D7" w:rsidP="00814461">
      <w:pPr>
        <w:spacing w:line="360" w:lineRule="auto"/>
        <w:jc w:val="center"/>
        <w:rPr>
          <w:rFonts w:asciiTheme="minorEastAsia" w:eastAsiaTheme="minorEastAsia" w:hAnsiTheme="minorEastAsia"/>
          <w:b/>
          <w:bCs/>
          <w:color w:val="000000"/>
          <w:sz w:val="24"/>
        </w:rPr>
      </w:pPr>
    </w:p>
    <w:p w:rsidR="009674D7" w:rsidRPr="006662B2" w:rsidRDefault="009674D7" w:rsidP="00814461">
      <w:pPr>
        <w:spacing w:line="360" w:lineRule="auto"/>
        <w:jc w:val="center"/>
        <w:rPr>
          <w:rFonts w:asciiTheme="minorEastAsia" w:eastAsiaTheme="minorEastAsia" w:hAnsiTheme="minorEastAsia"/>
          <w:b/>
          <w:bCs/>
          <w:color w:val="000000"/>
          <w:sz w:val="24"/>
        </w:rPr>
      </w:pPr>
    </w:p>
    <w:p w:rsidR="00631C0B" w:rsidRPr="00C4492C" w:rsidRDefault="00631C0B" w:rsidP="00C4492C">
      <w:pPr>
        <w:spacing w:before="29" w:line="288" w:lineRule="auto"/>
        <w:jc w:val="center"/>
        <w:rPr>
          <w:b/>
          <w:sz w:val="36"/>
          <w:szCs w:val="36"/>
        </w:rPr>
      </w:pPr>
      <w:r w:rsidRPr="00C4492C">
        <w:rPr>
          <w:rFonts w:hint="eastAsia"/>
          <w:b/>
          <w:sz w:val="36"/>
          <w:szCs w:val="36"/>
        </w:rPr>
        <w:t>交银施罗德现金宝货币市场基金</w:t>
      </w:r>
    </w:p>
    <w:p w:rsidR="00631C0B" w:rsidRPr="00C4492C" w:rsidRDefault="00631C0B" w:rsidP="00C4492C">
      <w:pPr>
        <w:spacing w:before="29" w:line="288" w:lineRule="auto"/>
        <w:jc w:val="center"/>
        <w:rPr>
          <w:b/>
          <w:sz w:val="36"/>
          <w:szCs w:val="36"/>
        </w:rPr>
      </w:pPr>
      <w:r w:rsidRPr="00C4492C">
        <w:rPr>
          <w:rFonts w:hint="eastAsia"/>
          <w:b/>
          <w:sz w:val="36"/>
          <w:szCs w:val="36"/>
        </w:rPr>
        <w:t>2015</w:t>
      </w:r>
      <w:r w:rsidRPr="00C4492C">
        <w:rPr>
          <w:rFonts w:hint="eastAsia"/>
          <w:b/>
          <w:sz w:val="36"/>
          <w:szCs w:val="36"/>
        </w:rPr>
        <w:t>年第</w:t>
      </w:r>
      <w:r w:rsidRPr="00C4492C">
        <w:rPr>
          <w:rFonts w:hint="eastAsia"/>
          <w:b/>
          <w:sz w:val="36"/>
          <w:szCs w:val="36"/>
        </w:rPr>
        <w:t>3</w:t>
      </w:r>
      <w:r w:rsidRPr="00C4492C">
        <w:rPr>
          <w:rFonts w:hint="eastAsia"/>
          <w:b/>
          <w:sz w:val="36"/>
          <w:szCs w:val="36"/>
        </w:rPr>
        <w:t>季度报告</w:t>
      </w:r>
    </w:p>
    <w:p w:rsidR="009C1DE9" w:rsidRPr="00C4492C" w:rsidRDefault="009452B9" w:rsidP="00C4492C">
      <w:pPr>
        <w:spacing w:before="29" w:line="288" w:lineRule="auto"/>
        <w:jc w:val="center"/>
        <w:rPr>
          <w:b/>
          <w:sz w:val="36"/>
          <w:szCs w:val="36"/>
        </w:rPr>
      </w:pPr>
      <w:r w:rsidRPr="00C4492C">
        <w:rPr>
          <w:b/>
          <w:sz w:val="36"/>
          <w:szCs w:val="36"/>
        </w:rPr>
        <w:t>2015</w:t>
      </w:r>
      <w:r w:rsidRPr="00C4492C">
        <w:rPr>
          <w:b/>
          <w:sz w:val="36"/>
          <w:szCs w:val="36"/>
        </w:rPr>
        <w:t>年</w:t>
      </w:r>
      <w:r w:rsidRPr="00C4492C">
        <w:rPr>
          <w:b/>
          <w:sz w:val="36"/>
          <w:szCs w:val="36"/>
        </w:rPr>
        <w:t>9</w:t>
      </w:r>
      <w:r w:rsidRPr="00C4492C">
        <w:rPr>
          <w:b/>
          <w:sz w:val="36"/>
          <w:szCs w:val="36"/>
        </w:rPr>
        <w:t>月</w:t>
      </w:r>
      <w:r w:rsidRPr="00C4492C">
        <w:rPr>
          <w:b/>
          <w:sz w:val="36"/>
          <w:szCs w:val="36"/>
        </w:rPr>
        <w:t>30</w:t>
      </w:r>
      <w:r w:rsidRPr="00C4492C">
        <w:rPr>
          <w:b/>
          <w:sz w:val="36"/>
          <w:szCs w:val="36"/>
        </w:rPr>
        <w:t>日</w:t>
      </w:r>
    </w:p>
    <w:p w:rsidR="009C1DE9" w:rsidRPr="006662B2" w:rsidRDefault="009C1DE9" w:rsidP="00814461">
      <w:pPr>
        <w:spacing w:line="360" w:lineRule="auto"/>
        <w:jc w:val="center"/>
        <w:rPr>
          <w:rFonts w:asciiTheme="minorEastAsia" w:eastAsiaTheme="minorEastAsia" w:hAnsiTheme="minorEastAsia"/>
          <w:b/>
          <w:bCs/>
          <w:color w:val="000000"/>
          <w:sz w:val="24"/>
        </w:rPr>
      </w:pPr>
    </w:p>
    <w:p w:rsidR="00A147F8" w:rsidRPr="006662B2" w:rsidRDefault="00A147F8" w:rsidP="00A147F8">
      <w:pPr>
        <w:spacing w:line="360" w:lineRule="auto"/>
        <w:jc w:val="center"/>
        <w:rPr>
          <w:rFonts w:asciiTheme="minorEastAsia" w:eastAsiaTheme="minorEastAsia" w:hAnsiTheme="minorEastAsia" w:cs="宋体"/>
          <w:b/>
          <w:bCs/>
          <w:color w:val="000000"/>
          <w:sz w:val="24"/>
        </w:rPr>
      </w:pPr>
    </w:p>
    <w:p w:rsidR="00186667" w:rsidRPr="006662B2" w:rsidRDefault="00186667"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CD3718"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795056"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A147F8" w:rsidRPr="00C4492C" w:rsidRDefault="00A147F8" w:rsidP="00C4492C">
      <w:pPr>
        <w:spacing w:before="29" w:line="288" w:lineRule="auto"/>
        <w:ind w:firstLineChars="900" w:firstLine="2168"/>
        <w:rPr>
          <w:rFonts w:hAnsi="宋体"/>
          <w:b/>
          <w:color w:val="000000"/>
          <w:sz w:val="24"/>
        </w:rPr>
      </w:pPr>
      <w:r w:rsidRPr="00C4492C">
        <w:rPr>
          <w:rFonts w:hAnsi="宋体" w:hint="eastAsia"/>
          <w:b/>
          <w:color w:val="000000"/>
          <w:sz w:val="24"/>
        </w:rPr>
        <w:t>基金管理人：</w:t>
      </w:r>
      <w:r w:rsidRPr="00C4492C">
        <w:rPr>
          <w:rFonts w:hAnsi="宋体"/>
          <w:b/>
          <w:color w:val="000000"/>
          <w:sz w:val="24"/>
        </w:rPr>
        <w:t>交银施罗德基金管理有限公司</w:t>
      </w:r>
    </w:p>
    <w:p w:rsidR="00A147F8" w:rsidRPr="00C4492C" w:rsidRDefault="00A147F8" w:rsidP="00C4492C">
      <w:pPr>
        <w:spacing w:before="29" w:line="288" w:lineRule="auto"/>
        <w:ind w:firstLineChars="900" w:firstLine="2168"/>
        <w:rPr>
          <w:rFonts w:hAnsi="宋体"/>
          <w:b/>
          <w:color w:val="000000"/>
          <w:sz w:val="24"/>
        </w:rPr>
      </w:pPr>
      <w:r w:rsidRPr="00C4492C">
        <w:rPr>
          <w:rFonts w:hAnsi="宋体" w:hint="eastAsia"/>
          <w:b/>
          <w:color w:val="000000"/>
          <w:sz w:val="24"/>
        </w:rPr>
        <w:t>基金托管人：</w:t>
      </w:r>
      <w:r w:rsidRPr="00C4492C">
        <w:rPr>
          <w:rFonts w:hAnsi="宋体"/>
          <w:b/>
          <w:color w:val="000000"/>
          <w:sz w:val="24"/>
        </w:rPr>
        <w:t>中信银行股份有限公司</w:t>
      </w:r>
    </w:p>
    <w:p w:rsidR="00902E3F" w:rsidRPr="00C4492C" w:rsidRDefault="00A147F8" w:rsidP="00C4492C">
      <w:pPr>
        <w:spacing w:before="29" w:line="288" w:lineRule="auto"/>
        <w:ind w:firstLineChars="900" w:firstLine="2168"/>
        <w:rPr>
          <w:rFonts w:hAnsi="宋体"/>
          <w:b/>
          <w:color w:val="000000"/>
          <w:sz w:val="24"/>
        </w:rPr>
        <w:sectPr w:rsidR="00902E3F" w:rsidRPr="00C4492C" w:rsidSect="005633AD">
          <w:headerReference w:type="default" r:id="rId8"/>
          <w:footerReference w:type="default" r:id="rId9"/>
          <w:pgSz w:w="11926" w:h="15840"/>
          <w:pgMar w:top="1418" w:right="1418" w:bottom="851" w:left="1418" w:header="851" w:footer="992" w:gutter="0"/>
          <w:cols w:space="720"/>
          <w:noEndnote/>
        </w:sectPr>
      </w:pPr>
      <w:r w:rsidRPr="00C4492C">
        <w:rPr>
          <w:rFonts w:hAnsi="宋体" w:hint="eastAsia"/>
          <w:b/>
          <w:color w:val="000000"/>
          <w:sz w:val="24"/>
        </w:rPr>
        <w:t>报告送出日期：</w:t>
      </w:r>
      <w:r w:rsidR="00EB5186" w:rsidRPr="00C4492C">
        <w:rPr>
          <w:rFonts w:hAnsi="宋体"/>
          <w:b/>
          <w:color w:val="000000"/>
          <w:sz w:val="24"/>
        </w:rPr>
        <w:t>二〇一五年十月二十七日</w:t>
      </w:r>
    </w:p>
    <w:p w:rsidR="00902E3F" w:rsidRPr="00CC0A34" w:rsidRDefault="00902E3F" w:rsidP="004426B8">
      <w:pPr>
        <w:pStyle w:val="1"/>
        <w:spacing w:beforeLines="100" w:before="240" w:afterLines="100" w:after="240" w:line="288" w:lineRule="auto"/>
        <w:jc w:val="center"/>
        <w:rPr>
          <w:color w:val="000000"/>
          <w:kern w:val="0"/>
          <w:sz w:val="24"/>
          <w:szCs w:val="24"/>
        </w:rPr>
      </w:pPr>
      <w:r w:rsidRPr="00CC0A34">
        <w:rPr>
          <w:rFonts w:hint="eastAsia"/>
          <w:color w:val="000000"/>
          <w:kern w:val="0"/>
          <w:sz w:val="24"/>
          <w:szCs w:val="24"/>
        </w:rPr>
        <w:lastRenderedPageBreak/>
        <w:t>§</w:t>
      </w:r>
      <w:r w:rsidRPr="00CC0A34">
        <w:rPr>
          <w:color w:val="000000"/>
          <w:kern w:val="0"/>
          <w:sz w:val="24"/>
          <w:szCs w:val="24"/>
        </w:rPr>
        <w:t xml:space="preserve">1  </w:t>
      </w:r>
      <w:r w:rsidRPr="00CC0A34">
        <w:rPr>
          <w:rFonts w:hint="eastAsia"/>
          <w:color w:val="000000"/>
          <w:kern w:val="0"/>
          <w:sz w:val="24"/>
          <w:szCs w:val="24"/>
        </w:rPr>
        <w:t>重要提示</w:t>
      </w:r>
    </w:p>
    <w:p w:rsidR="00A3438A" w:rsidRDefault="009A24AA">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p>
    <w:p w:rsidR="00A3438A" w:rsidRDefault="009A24AA">
      <w:pPr>
        <w:adjustRightInd w:val="0"/>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2015</w:t>
      </w:r>
      <w:r>
        <w:rPr>
          <w:color w:val="000000"/>
          <w:sz w:val="24"/>
        </w:rPr>
        <w:t>年</w:t>
      </w:r>
      <w:r>
        <w:rPr>
          <w:color w:val="000000"/>
          <w:sz w:val="24"/>
        </w:rPr>
        <w:t>10</w:t>
      </w:r>
      <w:r>
        <w:rPr>
          <w:color w:val="000000"/>
          <w:sz w:val="24"/>
        </w:rPr>
        <w:t>月</w:t>
      </w:r>
      <w:r>
        <w:rPr>
          <w:color w:val="000000"/>
          <w:sz w:val="24"/>
        </w:rPr>
        <w:t>26</w:t>
      </w:r>
      <w:r>
        <w:rPr>
          <w:color w:val="000000"/>
          <w:sz w:val="24"/>
        </w:rPr>
        <w:t xml:space="preserve">日复核了本报告中的财务指标、净值表现和投资组合报告等内容，保证复核内容不存在虚假记载、误导性陈述或者重大遗漏。　　</w:t>
      </w:r>
    </w:p>
    <w:p w:rsidR="00A3438A" w:rsidRDefault="009A24AA">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p>
    <w:p w:rsidR="00A3438A" w:rsidRDefault="009A24AA">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p>
    <w:p w:rsidR="00A3438A" w:rsidRDefault="009A24AA">
      <w:pPr>
        <w:adjustRightInd w:val="0"/>
        <w:spacing w:before="29" w:line="288" w:lineRule="auto"/>
        <w:ind w:firstLineChars="200" w:firstLine="480"/>
        <w:rPr>
          <w:color w:val="000000"/>
          <w:sz w:val="24"/>
        </w:rPr>
      </w:pPr>
      <w:r>
        <w:rPr>
          <w:color w:val="000000"/>
          <w:sz w:val="24"/>
        </w:rPr>
        <w:t>本报告中财务资料未经审计。</w:t>
      </w:r>
    </w:p>
    <w:p w:rsidR="00DA67B3" w:rsidRDefault="00DA67B3" w:rsidP="00CC0A34">
      <w:pPr>
        <w:adjustRightInd w:val="0"/>
        <w:spacing w:before="29" w:line="288" w:lineRule="auto"/>
        <w:ind w:firstLineChars="200" w:firstLine="480"/>
        <w:rPr>
          <w:color w:val="000000"/>
          <w:sz w:val="24"/>
        </w:rPr>
      </w:pPr>
      <w:r w:rsidRPr="00CC0A34">
        <w:rPr>
          <w:color w:val="000000"/>
          <w:sz w:val="24"/>
        </w:rPr>
        <w:t>本报告期自</w:t>
      </w:r>
      <w:r w:rsidRPr="00CC0A34">
        <w:rPr>
          <w:color w:val="000000"/>
          <w:sz w:val="24"/>
        </w:rPr>
        <w:t>2015</w:t>
      </w:r>
      <w:r w:rsidRPr="00CC0A34">
        <w:rPr>
          <w:color w:val="000000"/>
          <w:sz w:val="24"/>
        </w:rPr>
        <w:t>年</w:t>
      </w:r>
      <w:r w:rsidRPr="00CC0A34">
        <w:rPr>
          <w:color w:val="000000"/>
          <w:sz w:val="24"/>
        </w:rPr>
        <w:t>7</w:t>
      </w:r>
      <w:r w:rsidRPr="00CC0A34">
        <w:rPr>
          <w:color w:val="000000"/>
          <w:sz w:val="24"/>
        </w:rPr>
        <w:t>月</w:t>
      </w:r>
      <w:r w:rsidRPr="00CC0A34">
        <w:rPr>
          <w:color w:val="000000"/>
          <w:sz w:val="24"/>
        </w:rPr>
        <w:t>1</w:t>
      </w:r>
      <w:r w:rsidRPr="00CC0A34">
        <w:rPr>
          <w:color w:val="000000"/>
          <w:sz w:val="24"/>
        </w:rPr>
        <w:t>日起至</w:t>
      </w:r>
      <w:r w:rsidRPr="00CC0A34">
        <w:rPr>
          <w:color w:val="000000"/>
          <w:sz w:val="24"/>
        </w:rPr>
        <w:t>9</w:t>
      </w:r>
      <w:r w:rsidRPr="00CC0A34">
        <w:rPr>
          <w:color w:val="000000"/>
          <w:sz w:val="24"/>
        </w:rPr>
        <w:t>月</w:t>
      </w:r>
      <w:r w:rsidRPr="00CC0A34">
        <w:rPr>
          <w:color w:val="000000"/>
          <w:sz w:val="24"/>
        </w:rPr>
        <w:t>30</w:t>
      </w:r>
      <w:r w:rsidRPr="00CC0A34">
        <w:rPr>
          <w:color w:val="000000"/>
          <w:sz w:val="24"/>
        </w:rPr>
        <w:t>日止。</w:t>
      </w:r>
    </w:p>
    <w:p w:rsidR="00CB08EA" w:rsidRPr="00CC0A34" w:rsidRDefault="00CB08EA" w:rsidP="00CC0A34">
      <w:pPr>
        <w:adjustRightInd w:val="0"/>
        <w:spacing w:before="29" w:line="288" w:lineRule="auto"/>
        <w:ind w:firstLineChars="200" w:firstLine="480"/>
        <w:rPr>
          <w:color w:val="000000"/>
          <w:sz w:val="24"/>
        </w:rPr>
      </w:pPr>
    </w:p>
    <w:p w:rsidR="00902E3F" w:rsidRPr="00CC0A34" w:rsidRDefault="00902E3F" w:rsidP="004426B8">
      <w:pPr>
        <w:pStyle w:val="1"/>
        <w:spacing w:beforeLines="100" w:before="240" w:afterLines="100" w:after="240" w:line="288" w:lineRule="auto"/>
        <w:jc w:val="center"/>
        <w:rPr>
          <w:color w:val="000000"/>
          <w:kern w:val="0"/>
          <w:sz w:val="24"/>
          <w:szCs w:val="24"/>
        </w:rPr>
      </w:pPr>
      <w:r w:rsidRPr="00CC0A34">
        <w:rPr>
          <w:rFonts w:hint="eastAsia"/>
          <w:color w:val="000000"/>
          <w:kern w:val="0"/>
          <w:sz w:val="24"/>
          <w:szCs w:val="24"/>
        </w:rPr>
        <w:t>§</w:t>
      </w:r>
      <w:r w:rsidRPr="00CC0A34">
        <w:rPr>
          <w:color w:val="000000"/>
          <w:kern w:val="0"/>
          <w:sz w:val="24"/>
          <w:szCs w:val="24"/>
        </w:rPr>
        <w:t xml:space="preserve">2  </w:t>
      </w:r>
      <w:r w:rsidRPr="00CC0A34">
        <w:rPr>
          <w:rFonts w:hint="eastAsia"/>
          <w:color w:val="000000"/>
          <w:kern w:val="0"/>
          <w:sz w:val="24"/>
          <w:szCs w:val="24"/>
        </w:rPr>
        <w:t>基金产品概况</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8"/>
        <w:gridCol w:w="5930"/>
      </w:tblGrid>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基金简称</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交银现金宝货币</w:t>
            </w:r>
          </w:p>
        </w:tc>
      </w:tr>
      <w:tr w:rsidR="00637395" w:rsidRPr="006662B2" w:rsidTr="00BA7C71">
        <w:tc>
          <w:tcPr>
            <w:tcW w:w="2835" w:type="dxa"/>
            <w:tcBorders>
              <w:top w:val="single" w:sz="4" w:space="0" w:color="auto"/>
              <w:left w:val="single" w:sz="4" w:space="0" w:color="auto"/>
              <w:bottom w:val="single" w:sz="4" w:space="0" w:color="auto"/>
              <w:right w:val="single" w:sz="4" w:space="0" w:color="auto"/>
            </w:tcBorders>
            <w:vAlign w:val="center"/>
            <w:hideMark/>
          </w:tcPr>
          <w:p w:rsidR="00637395" w:rsidRPr="00322F2E" w:rsidRDefault="00637395" w:rsidP="00322F2E">
            <w:pPr>
              <w:adjustRightInd w:val="0"/>
              <w:spacing w:before="29" w:line="288" w:lineRule="auto"/>
              <w:ind w:left="17"/>
              <w:jc w:val="left"/>
              <w:rPr>
                <w:rFonts w:hAnsi="宋体"/>
                <w:kern w:val="0"/>
                <w:sz w:val="24"/>
              </w:rPr>
            </w:pPr>
            <w:r w:rsidRPr="00322F2E">
              <w:rPr>
                <w:rFonts w:hAnsi="宋体" w:hint="eastAsia"/>
                <w:kern w:val="0"/>
                <w:sz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637395" w:rsidRPr="00CC0A34" w:rsidRDefault="00637395" w:rsidP="00CC0A34">
            <w:pPr>
              <w:adjustRightInd w:val="0"/>
              <w:spacing w:before="29" w:line="288" w:lineRule="auto"/>
              <w:ind w:left="17"/>
              <w:jc w:val="left"/>
              <w:rPr>
                <w:color w:val="000000"/>
                <w:kern w:val="0"/>
                <w:sz w:val="24"/>
              </w:rPr>
            </w:pPr>
            <w:r w:rsidRPr="00CC0A34">
              <w:rPr>
                <w:rFonts w:hint="eastAsia"/>
                <w:color w:val="000000"/>
                <w:kern w:val="0"/>
                <w:sz w:val="24"/>
              </w:rPr>
              <w:t>000710</w:t>
            </w:r>
          </w:p>
        </w:tc>
      </w:tr>
      <w:tr w:rsidR="00017E35" w:rsidRPr="006662B2" w:rsidTr="00BA7C71">
        <w:tc>
          <w:tcPr>
            <w:tcW w:w="2835" w:type="dxa"/>
            <w:tcBorders>
              <w:top w:val="single" w:sz="4" w:space="0" w:color="auto"/>
              <w:left w:val="single" w:sz="4" w:space="0" w:color="auto"/>
              <w:bottom w:val="single" w:sz="4" w:space="0" w:color="auto"/>
              <w:right w:val="single" w:sz="4" w:space="0" w:color="auto"/>
            </w:tcBorders>
            <w:vAlign w:val="center"/>
          </w:tcPr>
          <w:p w:rsidR="00017E35" w:rsidRPr="00322F2E" w:rsidRDefault="00017E35" w:rsidP="00322F2E">
            <w:pPr>
              <w:adjustRightInd w:val="0"/>
              <w:spacing w:before="29" w:line="288" w:lineRule="auto"/>
              <w:ind w:left="17"/>
              <w:jc w:val="left"/>
              <w:rPr>
                <w:rFonts w:hAnsi="宋体"/>
                <w:kern w:val="0"/>
                <w:sz w:val="24"/>
              </w:rPr>
            </w:pPr>
            <w:r w:rsidRPr="00322F2E">
              <w:rPr>
                <w:rFonts w:hAnsi="宋体" w:hint="eastAsia"/>
                <w:kern w:val="0"/>
                <w:sz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017E35" w:rsidRPr="00CC0A34" w:rsidRDefault="00017E35" w:rsidP="00CC0A34">
            <w:pPr>
              <w:adjustRightInd w:val="0"/>
              <w:spacing w:before="29" w:line="288" w:lineRule="auto"/>
              <w:ind w:left="17"/>
              <w:jc w:val="left"/>
              <w:rPr>
                <w:color w:val="000000"/>
                <w:kern w:val="0"/>
                <w:sz w:val="24"/>
              </w:rPr>
            </w:pPr>
            <w:r w:rsidRPr="00CC0A34">
              <w:rPr>
                <w:rFonts w:hint="eastAsia"/>
                <w:color w:val="000000"/>
                <w:kern w:val="0"/>
                <w:sz w:val="24"/>
              </w:rPr>
              <w:t>000710</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基金运作方式</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契约型开放式</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基金合同生效日</w:t>
            </w:r>
          </w:p>
        </w:tc>
        <w:tc>
          <w:tcPr>
            <w:tcW w:w="5479" w:type="dxa"/>
            <w:vAlign w:val="center"/>
          </w:tcPr>
          <w:p w:rsidR="00DA67B3" w:rsidRPr="00CC0A34" w:rsidRDefault="00CA0F59" w:rsidP="00CC0A34">
            <w:pPr>
              <w:adjustRightInd w:val="0"/>
              <w:spacing w:before="29" w:line="288" w:lineRule="auto"/>
              <w:ind w:left="17"/>
              <w:jc w:val="left"/>
              <w:rPr>
                <w:color w:val="000000"/>
                <w:kern w:val="0"/>
                <w:sz w:val="24"/>
              </w:rPr>
            </w:pPr>
            <w:r w:rsidRPr="00CC0A34">
              <w:rPr>
                <w:color w:val="000000"/>
                <w:kern w:val="0"/>
                <w:sz w:val="24"/>
              </w:rPr>
              <w:t>2014</w:t>
            </w:r>
            <w:r w:rsidRPr="00CC0A34">
              <w:rPr>
                <w:color w:val="000000"/>
                <w:kern w:val="0"/>
                <w:sz w:val="24"/>
              </w:rPr>
              <w:t>年</w:t>
            </w:r>
            <w:r w:rsidRPr="00CC0A34">
              <w:rPr>
                <w:color w:val="000000"/>
                <w:kern w:val="0"/>
                <w:sz w:val="24"/>
              </w:rPr>
              <w:t>9</w:t>
            </w:r>
            <w:r w:rsidRPr="00CC0A34">
              <w:rPr>
                <w:color w:val="000000"/>
                <w:kern w:val="0"/>
                <w:sz w:val="24"/>
              </w:rPr>
              <w:t>月</w:t>
            </w:r>
            <w:r w:rsidRPr="00CC0A34">
              <w:rPr>
                <w:color w:val="000000"/>
                <w:kern w:val="0"/>
                <w:sz w:val="24"/>
              </w:rPr>
              <w:t>12</w:t>
            </w:r>
            <w:r w:rsidRPr="00CC0A34">
              <w:rPr>
                <w:color w:val="000000"/>
                <w:kern w:val="0"/>
                <w:sz w:val="24"/>
              </w:rPr>
              <w:t>日</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报告期末基金份额总额</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1,384,090,521.11</w:t>
            </w:r>
            <w:r w:rsidR="005F409A" w:rsidRPr="00CC0A34">
              <w:rPr>
                <w:rFonts w:hint="eastAsia"/>
                <w:color w:val="000000"/>
                <w:kern w:val="0"/>
                <w:sz w:val="24"/>
              </w:rPr>
              <w:t>份</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投资目标</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在力求本金安全性和资产充分流动性的前提下，追求超过业绩比较基准的投资收益。</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投资策略</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业绩比较基准</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活期存款利率（税后）</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风险收益特征</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本基金属于货币市场基金，是证券投资基金中的低风险品种，长期风险收益水平低于股票型基金、混合型基金和债券型基金。</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lastRenderedPageBreak/>
              <w:t>基金管理人</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交银施罗德基金管理有限公司</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基金托管人</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中信银行股份有限公司</w:t>
            </w:r>
          </w:p>
        </w:tc>
      </w:tr>
    </w:tbl>
    <w:p w:rsidR="00FD0100" w:rsidRPr="00611AEC" w:rsidRDefault="00FD0100" w:rsidP="00611AEC">
      <w:pPr>
        <w:autoSpaceDE w:val="0"/>
        <w:autoSpaceDN w:val="0"/>
        <w:adjustRightInd w:val="0"/>
        <w:spacing w:before="29" w:line="288" w:lineRule="auto"/>
        <w:jc w:val="left"/>
        <w:rPr>
          <w:color w:val="000000"/>
          <w:sz w:val="24"/>
        </w:rPr>
      </w:pPr>
    </w:p>
    <w:p w:rsidR="00902E3F" w:rsidRPr="00611AEC" w:rsidRDefault="00902E3F" w:rsidP="004426B8">
      <w:pPr>
        <w:pStyle w:val="1"/>
        <w:spacing w:beforeLines="100" w:before="240" w:afterLines="100" w:after="240" w:line="288" w:lineRule="auto"/>
        <w:jc w:val="center"/>
        <w:rPr>
          <w:color w:val="000000"/>
          <w:kern w:val="0"/>
          <w:sz w:val="24"/>
          <w:szCs w:val="24"/>
        </w:rPr>
      </w:pPr>
      <w:r w:rsidRPr="00611AEC">
        <w:rPr>
          <w:rFonts w:hint="eastAsia"/>
          <w:color w:val="000000"/>
          <w:kern w:val="0"/>
          <w:sz w:val="24"/>
          <w:szCs w:val="24"/>
        </w:rPr>
        <w:t>§</w:t>
      </w:r>
      <w:r w:rsidRPr="00611AEC">
        <w:rPr>
          <w:color w:val="000000"/>
          <w:kern w:val="0"/>
          <w:sz w:val="24"/>
          <w:szCs w:val="24"/>
        </w:rPr>
        <w:t xml:space="preserve">3  </w:t>
      </w:r>
      <w:r w:rsidRPr="00611AEC">
        <w:rPr>
          <w:rFonts w:hint="eastAsia"/>
          <w:color w:val="000000"/>
          <w:kern w:val="0"/>
          <w:sz w:val="24"/>
          <w:szCs w:val="24"/>
        </w:rPr>
        <w:t>主要财务指标和基金净值表现</w:t>
      </w:r>
    </w:p>
    <w:p w:rsidR="00902E3F" w:rsidRPr="006662B2" w:rsidRDefault="00902E3F" w:rsidP="00611AEC">
      <w:pPr>
        <w:spacing w:before="29" w:line="288" w:lineRule="auto"/>
        <w:rPr>
          <w:rFonts w:asciiTheme="minorEastAsia" w:eastAsiaTheme="minorEastAsia" w:hAnsiTheme="minorEastAsia" w:cs="Arial"/>
          <w:b/>
          <w:color w:val="000000"/>
          <w:kern w:val="0"/>
          <w:sz w:val="24"/>
        </w:rPr>
      </w:pPr>
      <w:r w:rsidRPr="006662B2">
        <w:rPr>
          <w:rFonts w:asciiTheme="minorEastAsia" w:eastAsiaTheme="minorEastAsia" w:hAnsiTheme="minorEastAsia" w:cs="Arial"/>
          <w:b/>
          <w:color w:val="000000"/>
          <w:kern w:val="0"/>
          <w:sz w:val="24"/>
        </w:rPr>
        <w:t xml:space="preserve">3.1 </w:t>
      </w:r>
      <w:r w:rsidRPr="006662B2">
        <w:rPr>
          <w:rFonts w:asciiTheme="minorEastAsia" w:eastAsiaTheme="minorEastAsia" w:hAnsiTheme="minorEastAsia" w:cs="Arial" w:hint="eastAsia"/>
          <w:b/>
          <w:color w:val="000000"/>
          <w:kern w:val="0"/>
          <w:sz w:val="24"/>
        </w:rPr>
        <w:t>主要财务指标</w:t>
      </w:r>
    </w:p>
    <w:p w:rsidR="00902E3F" w:rsidRPr="00611AEC" w:rsidRDefault="00902E3F" w:rsidP="00611AEC">
      <w:pPr>
        <w:autoSpaceDE w:val="0"/>
        <w:autoSpaceDN w:val="0"/>
        <w:adjustRightInd w:val="0"/>
        <w:spacing w:before="29" w:line="288" w:lineRule="auto"/>
        <w:ind w:left="15"/>
        <w:jc w:val="right"/>
        <w:rPr>
          <w:rFonts w:hAnsi="宋体"/>
          <w:color w:val="000000"/>
          <w:kern w:val="0"/>
          <w:sz w:val="24"/>
        </w:rPr>
      </w:pPr>
      <w:r w:rsidRPr="00611AEC">
        <w:rPr>
          <w:rFonts w:hAnsi="宋体"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5338"/>
      </w:tblGrid>
      <w:tr w:rsidR="00B05495" w:rsidRPr="006662B2" w:rsidTr="00B05495">
        <w:tc>
          <w:tcPr>
            <w:tcW w:w="3402" w:type="dxa"/>
            <w:vAlign w:val="center"/>
          </w:tcPr>
          <w:p w:rsidR="00D43232" w:rsidRPr="00611AEC" w:rsidRDefault="00D43232" w:rsidP="00611AEC">
            <w:pPr>
              <w:adjustRightInd w:val="0"/>
              <w:spacing w:before="29" w:line="288" w:lineRule="auto"/>
              <w:ind w:left="17"/>
              <w:jc w:val="center"/>
              <w:rPr>
                <w:rFonts w:hAnsi="宋体"/>
                <w:kern w:val="0"/>
                <w:sz w:val="24"/>
              </w:rPr>
            </w:pPr>
            <w:r w:rsidRPr="00611AEC">
              <w:rPr>
                <w:rFonts w:hAnsi="宋体" w:hint="eastAsia"/>
                <w:kern w:val="0"/>
                <w:sz w:val="24"/>
              </w:rPr>
              <w:t>主要财务指标</w:t>
            </w:r>
          </w:p>
        </w:tc>
        <w:tc>
          <w:tcPr>
            <w:tcW w:w="4962" w:type="dxa"/>
            <w:vAlign w:val="center"/>
          </w:tcPr>
          <w:p w:rsidR="00D43232" w:rsidRPr="00611AEC" w:rsidRDefault="0004063B" w:rsidP="00611AEC">
            <w:pPr>
              <w:adjustRightInd w:val="0"/>
              <w:spacing w:before="29" w:line="288" w:lineRule="auto"/>
              <w:ind w:left="17"/>
              <w:jc w:val="center"/>
              <w:rPr>
                <w:color w:val="000000"/>
                <w:kern w:val="0"/>
                <w:sz w:val="24"/>
              </w:rPr>
            </w:pPr>
            <w:r w:rsidRPr="00611AEC">
              <w:rPr>
                <w:rFonts w:hint="eastAsia"/>
                <w:color w:val="000000"/>
                <w:kern w:val="0"/>
                <w:sz w:val="24"/>
              </w:rPr>
              <w:t>报告期（</w:t>
            </w:r>
            <w:r w:rsidRPr="00611AEC">
              <w:rPr>
                <w:color w:val="000000"/>
                <w:kern w:val="0"/>
                <w:sz w:val="24"/>
              </w:rPr>
              <w:t>2015</w:t>
            </w:r>
            <w:r w:rsidRPr="00611AEC">
              <w:rPr>
                <w:color w:val="000000"/>
                <w:kern w:val="0"/>
                <w:sz w:val="24"/>
              </w:rPr>
              <w:t>年</w:t>
            </w:r>
            <w:r w:rsidRPr="00611AEC">
              <w:rPr>
                <w:color w:val="000000"/>
                <w:kern w:val="0"/>
                <w:sz w:val="24"/>
              </w:rPr>
              <w:t>7</w:t>
            </w:r>
            <w:r w:rsidRPr="00611AEC">
              <w:rPr>
                <w:color w:val="000000"/>
                <w:kern w:val="0"/>
                <w:sz w:val="24"/>
              </w:rPr>
              <w:t>月</w:t>
            </w:r>
            <w:r w:rsidRPr="00611AEC">
              <w:rPr>
                <w:color w:val="000000"/>
                <w:kern w:val="0"/>
                <w:sz w:val="24"/>
              </w:rPr>
              <w:t>1</w:t>
            </w:r>
            <w:r w:rsidRPr="00611AEC">
              <w:rPr>
                <w:color w:val="000000"/>
                <w:kern w:val="0"/>
                <w:sz w:val="24"/>
              </w:rPr>
              <w:t>日</w:t>
            </w:r>
            <w:r w:rsidRPr="00611AEC">
              <w:rPr>
                <w:rFonts w:hint="eastAsia"/>
                <w:color w:val="000000"/>
                <w:kern w:val="0"/>
                <w:sz w:val="24"/>
              </w:rPr>
              <w:t>-</w:t>
            </w:r>
            <w:r w:rsidRPr="00611AEC">
              <w:rPr>
                <w:color w:val="000000"/>
                <w:kern w:val="0"/>
                <w:sz w:val="24"/>
              </w:rPr>
              <w:t>2015</w:t>
            </w:r>
            <w:r w:rsidRPr="00611AEC">
              <w:rPr>
                <w:color w:val="000000"/>
                <w:kern w:val="0"/>
                <w:sz w:val="24"/>
              </w:rPr>
              <w:t>年</w:t>
            </w:r>
            <w:r w:rsidRPr="00611AEC">
              <w:rPr>
                <w:color w:val="000000"/>
                <w:kern w:val="0"/>
                <w:sz w:val="24"/>
              </w:rPr>
              <w:t>9</w:t>
            </w:r>
            <w:r w:rsidRPr="00611AEC">
              <w:rPr>
                <w:color w:val="000000"/>
                <w:kern w:val="0"/>
                <w:sz w:val="24"/>
              </w:rPr>
              <w:t>月</w:t>
            </w:r>
            <w:r w:rsidRPr="00611AEC">
              <w:rPr>
                <w:color w:val="000000"/>
                <w:kern w:val="0"/>
                <w:sz w:val="24"/>
              </w:rPr>
              <w:t>30</w:t>
            </w:r>
            <w:r w:rsidRPr="00611AEC">
              <w:rPr>
                <w:color w:val="000000"/>
                <w:kern w:val="0"/>
                <w:sz w:val="24"/>
              </w:rPr>
              <w:t>日</w:t>
            </w:r>
            <w:r w:rsidRPr="00611AEC">
              <w:rPr>
                <w:rFonts w:hint="eastAsia"/>
                <w:color w:val="000000"/>
                <w:kern w:val="0"/>
                <w:sz w:val="24"/>
              </w:rPr>
              <w:t>）</w:t>
            </w:r>
          </w:p>
        </w:tc>
      </w:tr>
      <w:tr w:rsidR="00B05495" w:rsidRPr="006662B2" w:rsidTr="00B05495">
        <w:tc>
          <w:tcPr>
            <w:tcW w:w="3402" w:type="dxa"/>
            <w:vAlign w:val="center"/>
          </w:tcPr>
          <w:p w:rsidR="00D43232" w:rsidRPr="00611AEC" w:rsidRDefault="00D43232" w:rsidP="00CD3718">
            <w:pPr>
              <w:adjustRightInd w:val="0"/>
              <w:spacing w:before="29" w:line="288" w:lineRule="auto"/>
              <w:ind w:left="17"/>
              <w:rPr>
                <w:rFonts w:hAnsi="宋体"/>
                <w:kern w:val="0"/>
                <w:sz w:val="24"/>
              </w:rPr>
            </w:pPr>
            <w:r w:rsidRPr="008D4143">
              <w:rPr>
                <w:kern w:val="0"/>
                <w:sz w:val="24"/>
              </w:rPr>
              <w:t>1.</w:t>
            </w:r>
            <w:r w:rsidRPr="008D4143">
              <w:rPr>
                <w:rFonts w:hint="eastAsia"/>
                <w:kern w:val="0"/>
                <w:sz w:val="24"/>
              </w:rPr>
              <w:t>本期已实现收益</w:t>
            </w:r>
          </w:p>
        </w:tc>
        <w:tc>
          <w:tcPr>
            <w:tcW w:w="4962" w:type="dxa"/>
            <w:vAlign w:val="center"/>
          </w:tcPr>
          <w:p w:rsidR="00D43232" w:rsidRPr="00611AEC" w:rsidRDefault="00D43232" w:rsidP="003F1312">
            <w:pPr>
              <w:adjustRightInd w:val="0"/>
              <w:spacing w:before="29" w:line="288" w:lineRule="auto"/>
              <w:ind w:left="17"/>
              <w:jc w:val="right"/>
              <w:rPr>
                <w:color w:val="000000"/>
                <w:kern w:val="0"/>
                <w:sz w:val="24"/>
              </w:rPr>
            </w:pPr>
            <w:r w:rsidRPr="00611AEC">
              <w:rPr>
                <w:color w:val="000000"/>
                <w:kern w:val="0"/>
                <w:sz w:val="24"/>
              </w:rPr>
              <w:t>8,700,324.74</w:t>
            </w:r>
          </w:p>
        </w:tc>
      </w:tr>
      <w:tr w:rsidR="00B05495" w:rsidRPr="006662B2" w:rsidTr="00B05495">
        <w:tc>
          <w:tcPr>
            <w:tcW w:w="3402" w:type="dxa"/>
            <w:vAlign w:val="center"/>
          </w:tcPr>
          <w:p w:rsidR="00D43232" w:rsidRPr="00611AEC" w:rsidRDefault="00D43232" w:rsidP="00CD3718">
            <w:pPr>
              <w:adjustRightInd w:val="0"/>
              <w:spacing w:before="29" w:line="288" w:lineRule="auto"/>
              <w:ind w:left="17"/>
              <w:rPr>
                <w:rFonts w:hAnsi="宋体"/>
                <w:kern w:val="0"/>
                <w:sz w:val="24"/>
              </w:rPr>
            </w:pPr>
            <w:r w:rsidRPr="00611AEC">
              <w:rPr>
                <w:rFonts w:hAnsi="宋体"/>
                <w:kern w:val="0"/>
                <w:sz w:val="24"/>
              </w:rPr>
              <w:t>2.</w:t>
            </w:r>
            <w:r w:rsidRPr="00611AEC">
              <w:rPr>
                <w:rFonts w:hAnsi="宋体" w:hint="eastAsia"/>
                <w:kern w:val="0"/>
                <w:sz w:val="24"/>
              </w:rPr>
              <w:t>本期利润</w:t>
            </w:r>
          </w:p>
        </w:tc>
        <w:tc>
          <w:tcPr>
            <w:tcW w:w="4962" w:type="dxa"/>
            <w:vAlign w:val="center"/>
          </w:tcPr>
          <w:p w:rsidR="00D43232" w:rsidRPr="00611AEC" w:rsidRDefault="00D43232" w:rsidP="003F1312">
            <w:pPr>
              <w:adjustRightInd w:val="0"/>
              <w:spacing w:before="29" w:line="288" w:lineRule="auto"/>
              <w:ind w:left="17"/>
              <w:jc w:val="right"/>
              <w:rPr>
                <w:color w:val="000000"/>
                <w:kern w:val="0"/>
                <w:sz w:val="24"/>
              </w:rPr>
            </w:pPr>
            <w:r w:rsidRPr="00611AEC">
              <w:rPr>
                <w:color w:val="000000"/>
                <w:kern w:val="0"/>
                <w:sz w:val="24"/>
              </w:rPr>
              <w:t>8,700,324.74</w:t>
            </w:r>
          </w:p>
        </w:tc>
      </w:tr>
      <w:tr w:rsidR="00B05495" w:rsidRPr="006662B2" w:rsidTr="00B05495">
        <w:tc>
          <w:tcPr>
            <w:tcW w:w="3402" w:type="dxa"/>
            <w:vAlign w:val="center"/>
          </w:tcPr>
          <w:p w:rsidR="00D43232" w:rsidRPr="00611AEC" w:rsidRDefault="00DA3451" w:rsidP="00CD3718">
            <w:pPr>
              <w:adjustRightInd w:val="0"/>
              <w:spacing w:before="29" w:line="288" w:lineRule="auto"/>
              <w:ind w:left="17"/>
              <w:rPr>
                <w:rFonts w:hAnsi="宋体"/>
                <w:kern w:val="0"/>
                <w:sz w:val="24"/>
              </w:rPr>
            </w:pPr>
            <w:r w:rsidRPr="00611AEC">
              <w:rPr>
                <w:rFonts w:hAnsi="宋体" w:hint="eastAsia"/>
                <w:kern w:val="0"/>
                <w:sz w:val="24"/>
              </w:rPr>
              <w:t>3</w:t>
            </w:r>
            <w:r w:rsidR="00D43232" w:rsidRPr="00611AEC">
              <w:rPr>
                <w:rFonts w:hAnsi="宋体"/>
                <w:kern w:val="0"/>
                <w:sz w:val="24"/>
              </w:rPr>
              <w:t>.</w:t>
            </w:r>
            <w:r w:rsidR="00D43232" w:rsidRPr="00611AEC">
              <w:rPr>
                <w:rFonts w:hAnsi="宋体" w:hint="eastAsia"/>
                <w:kern w:val="0"/>
                <w:sz w:val="24"/>
              </w:rPr>
              <w:t>期末基金资产净值</w:t>
            </w:r>
          </w:p>
        </w:tc>
        <w:tc>
          <w:tcPr>
            <w:tcW w:w="4962" w:type="dxa"/>
            <w:vAlign w:val="center"/>
          </w:tcPr>
          <w:p w:rsidR="00D43232" w:rsidRPr="00611AEC" w:rsidRDefault="00D43232" w:rsidP="003F1312">
            <w:pPr>
              <w:adjustRightInd w:val="0"/>
              <w:spacing w:before="29" w:line="288" w:lineRule="auto"/>
              <w:ind w:left="17"/>
              <w:jc w:val="right"/>
              <w:rPr>
                <w:color w:val="000000"/>
                <w:kern w:val="0"/>
                <w:sz w:val="24"/>
              </w:rPr>
            </w:pPr>
            <w:r w:rsidRPr="00611AEC">
              <w:rPr>
                <w:color w:val="000000"/>
                <w:kern w:val="0"/>
                <w:sz w:val="24"/>
              </w:rPr>
              <w:t>1,384,090,521.11</w:t>
            </w:r>
          </w:p>
        </w:tc>
      </w:tr>
    </w:tbl>
    <w:p w:rsidR="00A3438A" w:rsidRDefault="009A24A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、自合同生效日起，本基金按照</w:t>
      </w:r>
      <w:r>
        <w:rPr>
          <w:color w:val="000000"/>
          <w:sz w:val="24"/>
        </w:rPr>
        <w:t>0.25%</w:t>
      </w:r>
      <w:r>
        <w:rPr>
          <w:color w:val="000000"/>
          <w:sz w:val="24"/>
        </w:rPr>
        <w:t>的年费率计提销售服务费。</w:t>
      </w:r>
    </w:p>
    <w:p w:rsidR="00D43232" w:rsidRPr="00CE1F91" w:rsidRDefault="00D43232" w:rsidP="00CE1F91">
      <w:pPr>
        <w:autoSpaceDE w:val="0"/>
        <w:autoSpaceDN w:val="0"/>
        <w:adjustRightInd w:val="0"/>
        <w:spacing w:before="29" w:line="288" w:lineRule="auto"/>
        <w:jc w:val="left"/>
        <w:rPr>
          <w:color w:val="000000"/>
          <w:sz w:val="24"/>
        </w:rPr>
      </w:pPr>
      <w:r w:rsidRPr="00CE1F91">
        <w:rPr>
          <w:color w:val="000000"/>
          <w:sz w:val="24"/>
        </w:rPr>
        <w:t xml:space="preserve">   </w:t>
      </w:r>
      <w:r w:rsidR="007E4EF2">
        <w:rPr>
          <w:color w:val="000000"/>
          <w:sz w:val="24"/>
        </w:rPr>
        <w:t xml:space="preserve"> </w:t>
      </w:r>
      <w:r w:rsidRPr="00CE1F91">
        <w:rPr>
          <w:color w:val="000000"/>
          <w:sz w:val="24"/>
        </w:rPr>
        <w:t>2</w:t>
      </w:r>
      <w:r w:rsidRPr="00CE1F91">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6662B2" w:rsidRDefault="00902E3F"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902E3F" w:rsidRPr="000A37D1" w:rsidRDefault="00902E3F" w:rsidP="000A37D1">
      <w:pPr>
        <w:spacing w:before="29" w:line="288" w:lineRule="auto"/>
        <w:rPr>
          <w:b/>
          <w:color w:val="000000"/>
          <w:kern w:val="0"/>
          <w:sz w:val="24"/>
        </w:rPr>
      </w:pPr>
      <w:r w:rsidRPr="000A37D1">
        <w:rPr>
          <w:b/>
          <w:color w:val="000000"/>
          <w:kern w:val="0"/>
          <w:sz w:val="24"/>
        </w:rPr>
        <w:t xml:space="preserve">3.2 </w:t>
      </w:r>
      <w:r w:rsidRPr="000A37D1">
        <w:rPr>
          <w:rFonts w:hint="eastAsia"/>
          <w:b/>
          <w:color w:val="000000"/>
          <w:kern w:val="0"/>
          <w:sz w:val="24"/>
        </w:rPr>
        <w:t>基金净值表现</w:t>
      </w:r>
    </w:p>
    <w:p w:rsidR="00902E3F" w:rsidRPr="000A37D1" w:rsidRDefault="00902E3F" w:rsidP="000A37D1">
      <w:pPr>
        <w:spacing w:before="29" w:line="288" w:lineRule="auto"/>
        <w:rPr>
          <w:b/>
          <w:color w:val="000000"/>
          <w:kern w:val="0"/>
          <w:sz w:val="24"/>
        </w:rPr>
      </w:pPr>
      <w:r w:rsidRPr="000A37D1">
        <w:rPr>
          <w:b/>
          <w:color w:val="000000"/>
          <w:kern w:val="0"/>
          <w:sz w:val="24"/>
        </w:rPr>
        <w:t xml:space="preserve">3.2.1 </w:t>
      </w:r>
      <w:r w:rsidRPr="000A37D1">
        <w:rPr>
          <w:rFonts w:hint="eastAsia"/>
          <w:b/>
          <w:color w:val="000000"/>
          <w:kern w:val="0"/>
          <w:sz w:val="24"/>
        </w:rPr>
        <w:t>本报告期基金份额净值收益率及其与同期业绩比较基准收益率的比较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51"/>
        <w:gridCol w:w="1285"/>
        <w:gridCol w:w="1286"/>
        <w:gridCol w:w="1286"/>
        <w:gridCol w:w="1286"/>
        <w:gridCol w:w="1286"/>
      </w:tblGrid>
      <w:tr w:rsidR="003A169E" w:rsidRPr="006662B2" w:rsidTr="00D956C0">
        <w:tc>
          <w:tcPr>
            <w:tcW w:w="1418"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阶段</w:t>
            </w:r>
          </w:p>
        </w:tc>
        <w:tc>
          <w:tcPr>
            <w:tcW w:w="1151"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净值收益率①</w:t>
            </w:r>
          </w:p>
        </w:tc>
        <w:tc>
          <w:tcPr>
            <w:tcW w:w="1285"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净值收益率标准差②</w:t>
            </w:r>
          </w:p>
        </w:tc>
        <w:tc>
          <w:tcPr>
            <w:tcW w:w="1286"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业绩比较基准收益率③</w:t>
            </w:r>
          </w:p>
        </w:tc>
        <w:tc>
          <w:tcPr>
            <w:tcW w:w="1286"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业绩比较基准收益率标准差④</w:t>
            </w:r>
          </w:p>
        </w:tc>
        <w:tc>
          <w:tcPr>
            <w:tcW w:w="1286"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①</w:t>
            </w:r>
            <w:r w:rsidRPr="000A37D1">
              <w:rPr>
                <w:rFonts w:ascii="Times New Roman" w:hint="eastAsia"/>
                <w:color w:val="000000"/>
                <w:szCs w:val="24"/>
              </w:rPr>
              <w:t>-</w:t>
            </w:r>
            <w:r w:rsidRPr="000A37D1">
              <w:rPr>
                <w:rFonts w:ascii="Times New Roman" w:hint="eastAsia"/>
                <w:color w:val="000000"/>
                <w:szCs w:val="24"/>
              </w:rPr>
              <w:t>③</w:t>
            </w:r>
          </w:p>
        </w:tc>
        <w:tc>
          <w:tcPr>
            <w:tcW w:w="1286"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②</w:t>
            </w:r>
            <w:r w:rsidRPr="000A37D1">
              <w:rPr>
                <w:rFonts w:ascii="Times New Roman" w:hint="eastAsia"/>
                <w:color w:val="000000"/>
                <w:szCs w:val="24"/>
              </w:rPr>
              <w:t>-</w:t>
            </w:r>
            <w:r w:rsidRPr="000A37D1">
              <w:rPr>
                <w:rFonts w:ascii="Times New Roman" w:hint="eastAsia"/>
                <w:color w:val="000000"/>
                <w:szCs w:val="24"/>
              </w:rPr>
              <w:t>④</w:t>
            </w:r>
          </w:p>
        </w:tc>
      </w:tr>
      <w:tr w:rsidR="00A3438A" w:rsidTr="00D956C0">
        <w:trPr>
          <w:trHeight w:val="552"/>
        </w:trPr>
        <w:tc>
          <w:tcPr>
            <w:tcW w:w="1418" w:type="dxa"/>
            <w:vAlign w:val="center"/>
          </w:tcPr>
          <w:p w:rsidR="00A3438A" w:rsidRPr="00D956C0" w:rsidRDefault="009A24AA">
            <w:pPr>
              <w:jc w:val="left"/>
              <w:rPr>
                <w:sz w:val="24"/>
              </w:rPr>
            </w:pPr>
            <w:r w:rsidRPr="00D956C0">
              <w:rPr>
                <w:rFonts w:hint="eastAsia"/>
                <w:color w:val="000000"/>
                <w:sz w:val="24"/>
              </w:rPr>
              <w:t>过去三个月</w:t>
            </w:r>
          </w:p>
        </w:tc>
        <w:tc>
          <w:tcPr>
            <w:tcW w:w="1151" w:type="dxa"/>
            <w:vAlign w:val="center"/>
          </w:tcPr>
          <w:p w:rsidR="00A3438A" w:rsidRPr="00D956C0" w:rsidRDefault="00341CCF">
            <w:pPr>
              <w:jc w:val="center"/>
              <w:rPr>
                <w:sz w:val="24"/>
              </w:rPr>
            </w:pPr>
            <w:r w:rsidRPr="00D956C0">
              <w:rPr>
                <w:color w:val="000000"/>
                <w:sz w:val="24"/>
              </w:rPr>
              <w:t>0.8755%</w:t>
            </w:r>
          </w:p>
        </w:tc>
        <w:tc>
          <w:tcPr>
            <w:tcW w:w="1285" w:type="dxa"/>
            <w:vAlign w:val="center"/>
          </w:tcPr>
          <w:p w:rsidR="00A3438A" w:rsidRPr="00D956C0" w:rsidRDefault="00341CCF">
            <w:pPr>
              <w:jc w:val="center"/>
              <w:rPr>
                <w:sz w:val="24"/>
              </w:rPr>
            </w:pPr>
            <w:r w:rsidRPr="00D956C0">
              <w:rPr>
                <w:color w:val="000000"/>
                <w:sz w:val="24"/>
              </w:rPr>
              <w:t>0.0067</w:t>
            </w:r>
            <w:r w:rsidR="009A24AA" w:rsidRPr="00D956C0">
              <w:rPr>
                <w:color w:val="000000"/>
                <w:sz w:val="24"/>
              </w:rPr>
              <w:t>%</w:t>
            </w:r>
          </w:p>
        </w:tc>
        <w:tc>
          <w:tcPr>
            <w:tcW w:w="1286" w:type="dxa"/>
            <w:vAlign w:val="center"/>
          </w:tcPr>
          <w:p w:rsidR="00A3438A" w:rsidRPr="00D956C0" w:rsidRDefault="009A24AA">
            <w:pPr>
              <w:jc w:val="center"/>
              <w:rPr>
                <w:sz w:val="24"/>
              </w:rPr>
            </w:pPr>
            <w:r w:rsidRPr="00D956C0">
              <w:rPr>
                <w:color w:val="000000"/>
                <w:sz w:val="24"/>
              </w:rPr>
              <w:t>0.0882%</w:t>
            </w:r>
          </w:p>
        </w:tc>
        <w:tc>
          <w:tcPr>
            <w:tcW w:w="1286" w:type="dxa"/>
            <w:vAlign w:val="center"/>
          </w:tcPr>
          <w:p w:rsidR="00A3438A" w:rsidRPr="00D956C0" w:rsidRDefault="009A24AA">
            <w:pPr>
              <w:jc w:val="center"/>
              <w:rPr>
                <w:sz w:val="24"/>
              </w:rPr>
            </w:pPr>
            <w:r w:rsidRPr="00D956C0">
              <w:rPr>
                <w:color w:val="000000"/>
                <w:sz w:val="24"/>
              </w:rPr>
              <w:t>0.0000%</w:t>
            </w:r>
          </w:p>
        </w:tc>
        <w:tc>
          <w:tcPr>
            <w:tcW w:w="1286" w:type="dxa"/>
            <w:vAlign w:val="center"/>
          </w:tcPr>
          <w:p w:rsidR="00A3438A" w:rsidRPr="00D956C0" w:rsidRDefault="00341CCF">
            <w:pPr>
              <w:jc w:val="center"/>
              <w:rPr>
                <w:sz w:val="24"/>
              </w:rPr>
            </w:pPr>
            <w:r w:rsidRPr="00D956C0">
              <w:rPr>
                <w:color w:val="000000"/>
                <w:sz w:val="24"/>
              </w:rPr>
              <w:t>0.7873</w:t>
            </w:r>
            <w:r w:rsidR="009A24AA" w:rsidRPr="00D956C0">
              <w:rPr>
                <w:color w:val="000000"/>
                <w:sz w:val="24"/>
              </w:rPr>
              <w:t>%</w:t>
            </w:r>
          </w:p>
        </w:tc>
        <w:tc>
          <w:tcPr>
            <w:tcW w:w="1286" w:type="dxa"/>
            <w:vAlign w:val="center"/>
          </w:tcPr>
          <w:p w:rsidR="00A3438A" w:rsidRPr="00D956C0" w:rsidRDefault="00341CCF">
            <w:pPr>
              <w:jc w:val="center"/>
              <w:rPr>
                <w:sz w:val="24"/>
              </w:rPr>
            </w:pPr>
            <w:r w:rsidRPr="00D956C0">
              <w:rPr>
                <w:color w:val="000000"/>
                <w:sz w:val="24"/>
              </w:rPr>
              <w:t>0.0067</w:t>
            </w:r>
            <w:r w:rsidR="009A24AA" w:rsidRPr="00D956C0">
              <w:rPr>
                <w:color w:val="000000"/>
                <w:sz w:val="24"/>
              </w:rPr>
              <w:t>%</w:t>
            </w:r>
          </w:p>
        </w:tc>
      </w:tr>
    </w:tbl>
    <w:p w:rsidR="00C86529" w:rsidRPr="000A37D1" w:rsidRDefault="00C86529" w:rsidP="000A37D1">
      <w:pPr>
        <w:autoSpaceDE w:val="0"/>
        <w:autoSpaceDN w:val="0"/>
        <w:adjustRightInd w:val="0"/>
        <w:spacing w:before="29" w:line="288" w:lineRule="auto"/>
        <w:jc w:val="left"/>
        <w:rPr>
          <w:color w:val="000000"/>
          <w:sz w:val="24"/>
        </w:rPr>
      </w:pPr>
      <w:r w:rsidRPr="000A37D1">
        <w:rPr>
          <w:color w:val="000000"/>
          <w:sz w:val="24"/>
        </w:rPr>
        <w:t>注：本基金收益分配按日结转份额。</w:t>
      </w:r>
    </w:p>
    <w:p w:rsidR="00E145BC" w:rsidRPr="00EF485E" w:rsidRDefault="00E145BC" w:rsidP="00C30110">
      <w:pPr>
        <w:rPr>
          <w:rFonts w:asciiTheme="minorEastAsia" w:eastAsiaTheme="minorEastAsia" w:hAnsiTheme="minorEastAsia" w:cs="Arial"/>
          <w:color w:val="000000"/>
          <w:kern w:val="0"/>
          <w:sz w:val="24"/>
        </w:rPr>
      </w:pPr>
    </w:p>
    <w:p w:rsidR="00902E3F" w:rsidRPr="00567BAC" w:rsidRDefault="00902E3F" w:rsidP="00567BAC">
      <w:pPr>
        <w:spacing w:before="29" w:line="288" w:lineRule="auto"/>
        <w:rPr>
          <w:b/>
          <w:color w:val="000000"/>
          <w:kern w:val="0"/>
          <w:sz w:val="24"/>
        </w:rPr>
      </w:pPr>
      <w:r w:rsidRPr="00567BAC">
        <w:rPr>
          <w:b/>
          <w:color w:val="000000"/>
          <w:kern w:val="0"/>
          <w:sz w:val="24"/>
        </w:rPr>
        <w:t>3.2.2</w:t>
      </w:r>
      <w:r w:rsidR="00A73419" w:rsidRPr="00E0237F">
        <w:rPr>
          <w:rFonts w:hint="eastAsia"/>
          <w:b/>
          <w:color w:val="000000"/>
          <w:kern w:val="0"/>
          <w:sz w:val="24"/>
        </w:rPr>
        <w:t>自基金合同生效以来</w:t>
      </w:r>
      <w:r w:rsidRPr="00567BAC">
        <w:rPr>
          <w:rFonts w:hint="eastAsia"/>
          <w:b/>
          <w:color w:val="000000"/>
          <w:kern w:val="0"/>
          <w:sz w:val="24"/>
        </w:rPr>
        <w:t>基金累计净值收益率变动及其与同期业绩比较基准收益率变动的比较</w:t>
      </w:r>
    </w:p>
    <w:p w:rsidR="007F525E" w:rsidRPr="00567BAC" w:rsidRDefault="007F525E" w:rsidP="00567BAC">
      <w:pPr>
        <w:pStyle w:val="a6"/>
        <w:snapToGrid w:val="0"/>
        <w:spacing w:before="29" w:line="288" w:lineRule="auto"/>
        <w:jc w:val="center"/>
        <w:rPr>
          <w:rFonts w:ascii="Times New Roman" w:hAnsi="宋体"/>
          <w:sz w:val="24"/>
          <w:szCs w:val="24"/>
        </w:rPr>
      </w:pPr>
      <w:r w:rsidRPr="00567BAC">
        <w:rPr>
          <w:rFonts w:ascii="Times New Roman" w:hAnsi="宋体" w:hint="eastAsia"/>
          <w:sz w:val="24"/>
          <w:szCs w:val="24"/>
        </w:rPr>
        <w:t>交银施罗德现金宝货币市场基金</w:t>
      </w:r>
    </w:p>
    <w:p w:rsidR="00825EA5" w:rsidRPr="006662B2" w:rsidRDefault="00825EA5" w:rsidP="00567BAC">
      <w:pPr>
        <w:pStyle w:val="a6"/>
        <w:snapToGrid w:val="0"/>
        <w:spacing w:before="29" w:line="288" w:lineRule="auto"/>
        <w:jc w:val="center"/>
        <w:rPr>
          <w:rFonts w:asciiTheme="minorEastAsia" w:eastAsiaTheme="minorEastAsia" w:hAnsiTheme="minorEastAsia"/>
          <w:sz w:val="24"/>
          <w:szCs w:val="24"/>
        </w:rPr>
      </w:pPr>
      <w:r w:rsidRPr="006662B2">
        <w:rPr>
          <w:rFonts w:asciiTheme="minorEastAsia" w:eastAsiaTheme="minorEastAsia" w:hAnsiTheme="minorEastAsia" w:hint="eastAsia"/>
          <w:sz w:val="24"/>
          <w:szCs w:val="24"/>
        </w:rPr>
        <w:t>累计净值收益率与业绩比较基准收益率历史走势对比图</w:t>
      </w:r>
    </w:p>
    <w:p w:rsidR="00AC7FEB" w:rsidRPr="00567BAC" w:rsidRDefault="00AC7FEB" w:rsidP="00567BAC">
      <w:pPr>
        <w:spacing w:before="29" w:line="288" w:lineRule="auto"/>
        <w:jc w:val="center"/>
        <w:rPr>
          <w:rFonts w:hAnsi="宋体"/>
          <w:color w:val="000000"/>
          <w:sz w:val="24"/>
        </w:rPr>
      </w:pPr>
      <w:r w:rsidRPr="00567BAC">
        <w:rPr>
          <w:rFonts w:hAnsi="宋体" w:hint="eastAsia"/>
          <w:color w:val="000000"/>
          <w:sz w:val="24"/>
        </w:rPr>
        <w:t>（</w:t>
      </w:r>
      <w:r w:rsidR="009452B9" w:rsidRPr="00567BAC">
        <w:rPr>
          <w:rFonts w:hAnsi="宋体"/>
          <w:color w:val="000000"/>
          <w:sz w:val="24"/>
        </w:rPr>
        <w:t>2014</w:t>
      </w:r>
      <w:r w:rsidR="009452B9" w:rsidRPr="00567BAC">
        <w:rPr>
          <w:rFonts w:hAnsi="宋体"/>
          <w:color w:val="000000"/>
          <w:sz w:val="24"/>
        </w:rPr>
        <w:t>年</w:t>
      </w:r>
      <w:r w:rsidR="009452B9" w:rsidRPr="00567BAC">
        <w:rPr>
          <w:rFonts w:hAnsi="宋体"/>
          <w:color w:val="000000"/>
          <w:sz w:val="24"/>
        </w:rPr>
        <w:t>9</w:t>
      </w:r>
      <w:r w:rsidR="009452B9" w:rsidRPr="00567BAC">
        <w:rPr>
          <w:rFonts w:hAnsi="宋体"/>
          <w:color w:val="000000"/>
          <w:sz w:val="24"/>
        </w:rPr>
        <w:t>月</w:t>
      </w:r>
      <w:r w:rsidR="009452B9" w:rsidRPr="00567BAC">
        <w:rPr>
          <w:rFonts w:hAnsi="宋体"/>
          <w:color w:val="000000"/>
          <w:sz w:val="24"/>
        </w:rPr>
        <w:t>12</w:t>
      </w:r>
      <w:r w:rsidR="009452B9" w:rsidRPr="00567BAC">
        <w:rPr>
          <w:rFonts w:hAnsi="宋体"/>
          <w:color w:val="000000"/>
          <w:sz w:val="24"/>
        </w:rPr>
        <w:t>日</w:t>
      </w:r>
      <w:r w:rsidRPr="00567BAC">
        <w:rPr>
          <w:rFonts w:hAnsi="宋体" w:hint="eastAsia"/>
          <w:color w:val="000000"/>
          <w:sz w:val="24"/>
        </w:rPr>
        <w:t>至</w:t>
      </w:r>
      <w:r w:rsidRPr="00567BAC">
        <w:rPr>
          <w:rFonts w:hAnsi="宋体" w:hint="eastAsia"/>
          <w:color w:val="000000"/>
          <w:sz w:val="24"/>
        </w:rPr>
        <w:t>2015</w:t>
      </w:r>
      <w:r w:rsidRPr="00567BAC">
        <w:rPr>
          <w:rFonts w:hAnsi="宋体" w:hint="eastAsia"/>
          <w:color w:val="000000"/>
          <w:sz w:val="24"/>
        </w:rPr>
        <w:t>年</w:t>
      </w:r>
      <w:r w:rsidRPr="00567BAC">
        <w:rPr>
          <w:rFonts w:hAnsi="宋体" w:hint="eastAsia"/>
          <w:color w:val="000000"/>
          <w:sz w:val="24"/>
        </w:rPr>
        <w:t>9</w:t>
      </w:r>
      <w:r w:rsidRPr="00567BAC">
        <w:rPr>
          <w:rFonts w:hAnsi="宋体" w:hint="eastAsia"/>
          <w:color w:val="000000"/>
          <w:sz w:val="24"/>
        </w:rPr>
        <w:t>月</w:t>
      </w:r>
      <w:r w:rsidRPr="00567BAC">
        <w:rPr>
          <w:rFonts w:hAnsi="宋体" w:hint="eastAsia"/>
          <w:color w:val="000000"/>
          <w:sz w:val="24"/>
        </w:rPr>
        <w:t>30</w:t>
      </w:r>
      <w:r w:rsidRPr="00567BAC">
        <w:rPr>
          <w:rFonts w:hAnsi="宋体" w:hint="eastAsia"/>
          <w:color w:val="000000"/>
          <w:sz w:val="24"/>
        </w:rPr>
        <w:t>日）</w:t>
      </w:r>
    </w:p>
    <w:p w:rsidR="009D0796" w:rsidRPr="006662B2" w:rsidRDefault="00341CCF" w:rsidP="009D0796">
      <w:pPr>
        <w:tabs>
          <w:tab w:val="left" w:pos="1800"/>
        </w:tabs>
        <w:spacing w:line="360" w:lineRule="auto"/>
        <w:jc w:val="center"/>
        <w:rPr>
          <w:rFonts w:asciiTheme="minorEastAsia" w:eastAsiaTheme="minorEastAsia" w:hAnsiTheme="minorEastAsia"/>
          <w:color w:val="000000"/>
          <w:sz w:val="24"/>
        </w:rPr>
      </w:pPr>
      <w:r>
        <w:rPr>
          <w:rFonts w:ascii="宋体" w:hAnsi="宋体"/>
          <w:noProof/>
          <w:color w:val="000000"/>
          <w:sz w:val="24"/>
        </w:rPr>
        <w:lastRenderedPageBreak/>
        <w:drawing>
          <wp:inline distT="0" distB="0" distL="0" distR="0" wp14:anchorId="5C8626A1" wp14:editId="2184DB83">
            <wp:extent cx="5769610" cy="3379887"/>
            <wp:effectExtent l="0" t="0" r="0" b="0"/>
            <wp:docPr id="8" name="图片 2" descr="走势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
                    <pic:cNvPicPr>
                      <a:picLocks noChangeAspect="1" noChangeArrowheads="1"/>
                    </pic:cNvPicPr>
                  </pic:nvPicPr>
                  <pic:blipFill>
                    <a:blip r:embed="rId10" r:link="rId11" cstate="print"/>
                    <a:srcRect/>
                    <a:stretch>
                      <a:fillRect/>
                    </a:stretch>
                  </pic:blipFill>
                  <pic:spPr bwMode="auto">
                    <a:xfrm>
                      <a:off x="0" y="0"/>
                      <a:ext cx="5769610" cy="3379887"/>
                    </a:xfrm>
                    <a:prstGeom prst="rect">
                      <a:avLst/>
                    </a:prstGeom>
                    <a:noFill/>
                    <a:ln w="9525">
                      <a:noFill/>
                      <a:miter lim="800000"/>
                      <a:headEnd/>
                      <a:tailEnd/>
                    </a:ln>
                  </pic:spPr>
                </pic:pic>
              </a:graphicData>
            </a:graphic>
          </wp:inline>
        </w:drawing>
      </w:r>
    </w:p>
    <w:p w:rsidR="00825EA5" w:rsidRDefault="00C86529" w:rsidP="00567BAC">
      <w:pPr>
        <w:autoSpaceDE w:val="0"/>
        <w:autoSpaceDN w:val="0"/>
        <w:adjustRightInd w:val="0"/>
        <w:spacing w:before="29" w:line="288" w:lineRule="auto"/>
        <w:jc w:val="left"/>
        <w:rPr>
          <w:color w:val="000000"/>
          <w:sz w:val="24"/>
        </w:rPr>
      </w:pPr>
      <w:r w:rsidRPr="00567BAC">
        <w:rPr>
          <w:color w:val="000000"/>
          <w:sz w:val="24"/>
        </w:rPr>
        <w:t>注：本基金基金合同生效日为</w:t>
      </w:r>
      <w:r w:rsidRPr="00567BAC">
        <w:rPr>
          <w:color w:val="000000"/>
          <w:sz w:val="24"/>
        </w:rPr>
        <w:t>2014</w:t>
      </w:r>
      <w:r w:rsidRPr="00567BAC">
        <w:rPr>
          <w:color w:val="000000"/>
          <w:sz w:val="24"/>
        </w:rPr>
        <w:t>年</w:t>
      </w:r>
      <w:r w:rsidRPr="00567BAC">
        <w:rPr>
          <w:color w:val="000000"/>
          <w:sz w:val="24"/>
        </w:rPr>
        <w:t>9</w:t>
      </w:r>
      <w:r w:rsidRPr="00567BAC">
        <w:rPr>
          <w:color w:val="000000"/>
          <w:sz w:val="24"/>
        </w:rPr>
        <w:t>月</w:t>
      </w:r>
      <w:r w:rsidRPr="00567BAC">
        <w:rPr>
          <w:color w:val="000000"/>
          <w:sz w:val="24"/>
        </w:rPr>
        <w:t>12</w:t>
      </w:r>
      <w:r w:rsidRPr="00567BAC">
        <w:rPr>
          <w:color w:val="000000"/>
          <w:sz w:val="24"/>
        </w:rPr>
        <w:t>日，截至报告期期末，本基金已完成建仓但报告期期末距建仓结束未满一年。本基金建仓期为自基金合同生效日起的</w:t>
      </w:r>
      <w:r w:rsidRPr="00567BAC">
        <w:rPr>
          <w:color w:val="000000"/>
          <w:sz w:val="24"/>
        </w:rPr>
        <w:t>6</w:t>
      </w:r>
      <w:r w:rsidRPr="00567BAC">
        <w:rPr>
          <w:color w:val="000000"/>
          <w:sz w:val="24"/>
        </w:rPr>
        <w:t>个月。截至建仓期结束，本基金各项资产配置比例符合基金合同及招募说明书有关投资比例的约定。</w:t>
      </w:r>
    </w:p>
    <w:p w:rsidR="00925C97" w:rsidRPr="00567BAC" w:rsidRDefault="00925C97" w:rsidP="00567BAC">
      <w:pPr>
        <w:autoSpaceDE w:val="0"/>
        <w:autoSpaceDN w:val="0"/>
        <w:adjustRightInd w:val="0"/>
        <w:spacing w:before="29" w:line="288" w:lineRule="auto"/>
        <w:jc w:val="left"/>
        <w:rPr>
          <w:color w:val="000000"/>
          <w:sz w:val="24"/>
        </w:rPr>
      </w:pPr>
    </w:p>
    <w:p w:rsidR="00902E3F" w:rsidRPr="003306EE" w:rsidRDefault="00902E3F" w:rsidP="004426B8">
      <w:pPr>
        <w:pStyle w:val="1"/>
        <w:spacing w:beforeLines="100" w:before="240" w:afterLines="100" w:after="240" w:line="288" w:lineRule="auto"/>
        <w:jc w:val="center"/>
        <w:rPr>
          <w:color w:val="000000"/>
          <w:kern w:val="0"/>
          <w:sz w:val="24"/>
          <w:szCs w:val="24"/>
        </w:rPr>
      </w:pPr>
      <w:r w:rsidRPr="003306EE">
        <w:rPr>
          <w:rFonts w:hint="eastAsia"/>
          <w:color w:val="000000"/>
          <w:kern w:val="0"/>
          <w:sz w:val="24"/>
          <w:szCs w:val="24"/>
        </w:rPr>
        <w:t>§</w:t>
      </w:r>
      <w:r w:rsidRPr="003306EE">
        <w:rPr>
          <w:color w:val="000000"/>
          <w:kern w:val="0"/>
          <w:sz w:val="24"/>
          <w:szCs w:val="24"/>
        </w:rPr>
        <w:t xml:space="preserve">4  </w:t>
      </w:r>
      <w:r w:rsidRPr="003306EE">
        <w:rPr>
          <w:rFonts w:hint="eastAsia"/>
          <w:color w:val="000000"/>
          <w:kern w:val="0"/>
          <w:sz w:val="24"/>
          <w:szCs w:val="24"/>
        </w:rPr>
        <w:t>管理人报告</w:t>
      </w:r>
    </w:p>
    <w:p w:rsidR="00902E3F" w:rsidRPr="003306EE" w:rsidRDefault="00902E3F" w:rsidP="003306EE">
      <w:pPr>
        <w:autoSpaceDE w:val="0"/>
        <w:autoSpaceDN w:val="0"/>
        <w:adjustRightInd w:val="0"/>
        <w:spacing w:before="29" w:line="288" w:lineRule="auto"/>
        <w:jc w:val="left"/>
        <w:rPr>
          <w:b/>
          <w:color w:val="000000"/>
          <w:kern w:val="0"/>
          <w:sz w:val="24"/>
        </w:rPr>
      </w:pPr>
      <w:r w:rsidRPr="003306EE">
        <w:rPr>
          <w:b/>
          <w:color w:val="000000"/>
          <w:kern w:val="0"/>
          <w:sz w:val="24"/>
        </w:rPr>
        <w:t xml:space="preserve">4.1 </w:t>
      </w:r>
      <w:r w:rsidRPr="003306EE">
        <w:rPr>
          <w:rFonts w:hint="eastAsia"/>
          <w:b/>
          <w:color w:val="000000"/>
          <w:kern w:val="0"/>
          <w:sz w:val="24"/>
        </w:rPr>
        <w:t>基金经理（或基金经理小组）简介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9"/>
        <w:gridCol w:w="1439"/>
        <w:gridCol w:w="1582"/>
        <w:gridCol w:w="1439"/>
        <w:gridCol w:w="1007"/>
        <w:gridCol w:w="2492"/>
      </w:tblGrid>
      <w:tr w:rsidR="00C86529" w:rsidRPr="006662B2" w:rsidTr="00A8129A">
        <w:trPr>
          <w:trHeight w:val="292"/>
        </w:trPr>
        <w:tc>
          <w:tcPr>
            <w:tcW w:w="1025" w:type="dxa"/>
            <w:vMerge w:val="restart"/>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姓名</w:t>
            </w:r>
          </w:p>
        </w:tc>
        <w:tc>
          <w:tcPr>
            <w:tcW w:w="1418" w:type="dxa"/>
            <w:vMerge w:val="restart"/>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职务</w:t>
            </w:r>
          </w:p>
        </w:tc>
        <w:tc>
          <w:tcPr>
            <w:tcW w:w="2977" w:type="dxa"/>
            <w:gridSpan w:val="2"/>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任本基金的基金经理期限</w:t>
            </w:r>
          </w:p>
        </w:tc>
        <w:tc>
          <w:tcPr>
            <w:tcW w:w="992" w:type="dxa"/>
            <w:vMerge w:val="restart"/>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证券从业年限</w:t>
            </w:r>
          </w:p>
        </w:tc>
        <w:tc>
          <w:tcPr>
            <w:tcW w:w="2456" w:type="dxa"/>
            <w:vMerge w:val="restart"/>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说明</w:t>
            </w:r>
          </w:p>
        </w:tc>
      </w:tr>
      <w:tr w:rsidR="00C86529" w:rsidRPr="006662B2" w:rsidTr="00A8129A">
        <w:tc>
          <w:tcPr>
            <w:tcW w:w="1025" w:type="dxa"/>
            <w:vMerge/>
            <w:vAlign w:val="center"/>
          </w:tcPr>
          <w:p w:rsidR="00C86529" w:rsidRPr="006662B2" w:rsidRDefault="00C86529" w:rsidP="00F03F87">
            <w:pPr>
              <w:widowControl/>
              <w:spacing w:line="360" w:lineRule="auto"/>
              <w:jc w:val="left"/>
              <w:rPr>
                <w:rFonts w:asciiTheme="minorEastAsia" w:eastAsiaTheme="minorEastAsia" w:hAnsiTheme="minorEastAsia"/>
                <w:color w:val="000000"/>
                <w:kern w:val="0"/>
                <w:sz w:val="24"/>
              </w:rPr>
            </w:pPr>
          </w:p>
        </w:tc>
        <w:tc>
          <w:tcPr>
            <w:tcW w:w="1418" w:type="dxa"/>
            <w:vMerge/>
            <w:vAlign w:val="center"/>
          </w:tcPr>
          <w:p w:rsidR="00C86529" w:rsidRPr="006662B2" w:rsidRDefault="00C86529" w:rsidP="00F03F87">
            <w:pPr>
              <w:widowControl/>
              <w:spacing w:line="360" w:lineRule="auto"/>
              <w:jc w:val="left"/>
              <w:rPr>
                <w:rFonts w:asciiTheme="minorEastAsia" w:eastAsiaTheme="minorEastAsia" w:hAnsiTheme="minorEastAsia"/>
                <w:color w:val="000000"/>
                <w:kern w:val="0"/>
                <w:sz w:val="24"/>
              </w:rPr>
            </w:pPr>
          </w:p>
        </w:tc>
        <w:tc>
          <w:tcPr>
            <w:tcW w:w="1559" w:type="dxa"/>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任职日期</w:t>
            </w:r>
          </w:p>
        </w:tc>
        <w:tc>
          <w:tcPr>
            <w:tcW w:w="1418" w:type="dxa"/>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离任日期</w:t>
            </w:r>
          </w:p>
        </w:tc>
        <w:tc>
          <w:tcPr>
            <w:tcW w:w="992" w:type="dxa"/>
            <w:vMerge/>
            <w:vAlign w:val="center"/>
          </w:tcPr>
          <w:p w:rsidR="00C86529" w:rsidRPr="006662B2" w:rsidRDefault="00C86529" w:rsidP="00F03F87">
            <w:pPr>
              <w:widowControl/>
              <w:spacing w:line="360" w:lineRule="auto"/>
              <w:jc w:val="left"/>
              <w:rPr>
                <w:rFonts w:asciiTheme="minorEastAsia" w:eastAsiaTheme="minorEastAsia" w:hAnsiTheme="minorEastAsia"/>
                <w:color w:val="000000"/>
                <w:kern w:val="0"/>
                <w:sz w:val="24"/>
              </w:rPr>
            </w:pPr>
          </w:p>
        </w:tc>
        <w:tc>
          <w:tcPr>
            <w:tcW w:w="2456" w:type="dxa"/>
            <w:vMerge/>
            <w:vAlign w:val="center"/>
          </w:tcPr>
          <w:p w:rsidR="00C86529" w:rsidRPr="006662B2" w:rsidRDefault="00C86529" w:rsidP="00F03F87">
            <w:pPr>
              <w:widowControl/>
              <w:spacing w:line="360" w:lineRule="auto"/>
              <w:jc w:val="left"/>
              <w:rPr>
                <w:rFonts w:asciiTheme="minorEastAsia" w:eastAsiaTheme="minorEastAsia" w:hAnsiTheme="minorEastAsia"/>
                <w:color w:val="000000"/>
                <w:kern w:val="0"/>
                <w:sz w:val="24"/>
              </w:rPr>
            </w:pPr>
          </w:p>
        </w:tc>
      </w:tr>
      <w:tr w:rsidR="00A3438A">
        <w:tc>
          <w:tcPr>
            <w:tcW w:w="1039" w:type="dxa"/>
            <w:vAlign w:val="center"/>
          </w:tcPr>
          <w:p w:rsidR="00A3438A" w:rsidRDefault="009A24AA">
            <w:pPr>
              <w:jc w:val="center"/>
            </w:pPr>
            <w:r>
              <w:rPr>
                <w:color w:val="000000"/>
                <w:sz w:val="24"/>
              </w:rPr>
              <w:t>黄莹洁</w:t>
            </w:r>
          </w:p>
        </w:tc>
        <w:tc>
          <w:tcPr>
            <w:tcW w:w="1439" w:type="dxa"/>
            <w:vAlign w:val="center"/>
          </w:tcPr>
          <w:p w:rsidR="00A3438A" w:rsidRDefault="009A24AA">
            <w:pPr>
              <w:jc w:val="center"/>
            </w:pPr>
            <w:r>
              <w:rPr>
                <w:color w:val="000000"/>
                <w:sz w:val="24"/>
              </w:rPr>
              <w:t>交银货币、交银理财</w:t>
            </w:r>
            <w:r>
              <w:rPr>
                <w:color w:val="000000"/>
                <w:sz w:val="24"/>
              </w:rPr>
              <w:t>21</w:t>
            </w:r>
            <w:r>
              <w:rPr>
                <w:color w:val="000000"/>
                <w:sz w:val="24"/>
              </w:rPr>
              <w:t>天债券、交银现金宝货币、交银丰享收益债券、交银丰泽收益债券的基金经理</w:t>
            </w:r>
          </w:p>
        </w:tc>
        <w:tc>
          <w:tcPr>
            <w:tcW w:w="1582" w:type="dxa"/>
            <w:vAlign w:val="center"/>
          </w:tcPr>
          <w:p w:rsidR="00A3438A" w:rsidRDefault="009A24AA">
            <w:pPr>
              <w:jc w:val="center"/>
            </w:pPr>
            <w:r>
              <w:rPr>
                <w:color w:val="000000"/>
                <w:sz w:val="24"/>
              </w:rPr>
              <w:t>2015-05-27</w:t>
            </w:r>
          </w:p>
        </w:tc>
        <w:tc>
          <w:tcPr>
            <w:tcW w:w="1439" w:type="dxa"/>
            <w:vAlign w:val="center"/>
          </w:tcPr>
          <w:p w:rsidR="00A3438A" w:rsidRDefault="009A24AA">
            <w:pPr>
              <w:jc w:val="center"/>
            </w:pPr>
            <w:r>
              <w:rPr>
                <w:color w:val="000000"/>
                <w:sz w:val="24"/>
              </w:rPr>
              <w:t>-</w:t>
            </w:r>
          </w:p>
        </w:tc>
        <w:tc>
          <w:tcPr>
            <w:tcW w:w="1007" w:type="dxa"/>
            <w:vAlign w:val="center"/>
          </w:tcPr>
          <w:p w:rsidR="00A3438A" w:rsidRDefault="009A24AA">
            <w:pPr>
              <w:jc w:val="center"/>
            </w:pPr>
            <w:r>
              <w:rPr>
                <w:color w:val="000000"/>
                <w:sz w:val="24"/>
              </w:rPr>
              <w:t>7</w:t>
            </w:r>
            <w:r>
              <w:rPr>
                <w:color w:val="000000"/>
                <w:sz w:val="24"/>
              </w:rPr>
              <w:t>年</w:t>
            </w:r>
          </w:p>
        </w:tc>
        <w:tc>
          <w:tcPr>
            <w:tcW w:w="2492" w:type="dxa"/>
            <w:vAlign w:val="center"/>
          </w:tcPr>
          <w:p w:rsidR="00A3438A" w:rsidRDefault="009A24AA">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r w:rsidR="00A3438A">
        <w:tc>
          <w:tcPr>
            <w:tcW w:w="1039" w:type="dxa"/>
            <w:vAlign w:val="center"/>
          </w:tcPr>
          <w:p w:rsidR="00A3438A" w:rsidRDefault="009A24AA">
            <w:pPr>
              <w:jc w:val="center"/>
            </w:pPr>
            <w:r>
              <w:rPr>
                <w:color w:val="000000"/>
                <w:sz w:val="24"/>
              </w:rPr>
              <w:t>连端清</w:t>
            </w:r>
          </w:p>
        </w:tc>
        <w:tc>
          <w:tcPr>
            <w:tcW w:w="1439" w:type="dxa"/>
            <w:vAlign w:val="center"/>
          </w:tcPr>
          <w:p w:rsidR="00A3438A" w:rsidRDefault="009A24AA">
            <w:pPr>
              <w:jc w:val="center"/>
            </w:pPr>
            <w:r>
              <w:rPr>
                <w:color w:val="000000"/>
                <w:sz w:val="24"/>
              </w:rPr>
              <w:t>交银丰盈收益债券、交银现金宝货币、交银丰润收益债券的基金经理</w:t>
            </w:r>
          </w:p>
        </w:tc>
        <w:tc>
          <w:tcPr>
            <w:tcW w:w="1582" w:type="dxa"/>
            <w:vAlign w:val="center"/>
          </w:tcPr>
          <w:p w:rsidR="00A3438A" w:rsidRDefault="009A24AA">
            <w:pPr>
              <w:jc w:val="center"/>
            </w:pPr>
            <w:r>
              <w:rPr>
                <w:color w:val="000000"/>
                <w:sz w:val="24"/>
              </w:rPr>
              <w:t>2015-08-04</w:t>
            </w:r>
          </w:p>
        </w:tc>
        <w:tc>
          <w:tcPr>
            <w:tcW w:w="1439" w:type="dxa"/>
            <w:vAlign w:val="center"/>
          </w:tcPr>
          <w:p w:rsidR="00A3438A" w:rsidRDefault="009A24AA">
            <w:pPr>
              <w:jc w:val="center"/>
            </w:pPr>
            <w:r>
              <w:rPr>
                <w:color w:val="000000"/>
                <w:sz w:val="24"/>
              </w:rPr>
              <w:t>-</w:t>
            </w:r>
          </w:p>
        </w:tc>
        <w:tc>
          <w:tcPr>
            <w:tcW w:w="1007" w:type="dxa"/>
            <w:vAlign w:val="center"/>
          </w:tcPr>
          <w:p w:rsidR="00A3438A" w:rsidRDefault="009A24AA">
            <w:pPr>
              <w:jc w:val="center"/>
            </w:pPr>
            <w:r>
              <w:rPr>
                <w:color w:val="000000"/>
                <w:sz w:val="24"/>
              </w:rPr>
              <w:t>4</w:t>
            </w:r>
            <w:r>
              <w:rPr>
                <w:color w:val="000000"/>
                <w:sz w:val="24"/>
              </w:rPr>
              <w:t>年</w:t>
            </w:r>
          </w:p>
        </w:tc>
        <w:tc>
          <w:tcPr>
            <w:tcW w:w="2492" w:type="dxa"/>
            <w:vAlign w:val="center"/>
          </w:tcPr>
          <w:p w:rsidR="00A3438A" w:rsidRDefault="009A24AA">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4771B9" w:rsidRPr="009F28CA" w:rsidRDefault="00C86529" w:rsidP="009F28CA">
      <w:pPr>
        <w:autoSpaceDE w:val="0"/>
        <w:autoSpaceDN w:val="0"/>
        <w:adjustRightInd w:val="0"/>
        <w:spacing w:before="29" w:line="288" w:lineRule="auto"/>
        <w:jc w:val="left"/>
        <w:rPr>
          <w:color w:val="000000"/>
          <w:sz w:val="24"/>
        </w:rPr>
      </w:pPr>
      <w:r w:rsidRPr="009F28CA">
        <w:rPr>
          <w:color w:val="000000"/>
          <w:sz w:val="24"/>
        </w:rPr>
        <w:t>注：基金经理（或基金经理小组）期后变动（如有）敬请关注基金管理人发布的相关公告。</w:t>
      </w:r>
    </w:p>
    <w:p w:rsidR="00902E3F" w:rsidRPr="006662B2" w:rsidRDefault="00902E3F"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902E3F" w:rsidRPr="00E84450" w:rsidRDefault="00902E3F" w:rsidP="00E84450">
      <w:pPr>
        <w:spacing w:before="29" w:line="288" w:lineRule="auto"/>
        <w:rPr>
          <w:b/>
          <w:color w:val="000000"/>
          <w:kern w:val="0"/>
          <w:sz w:val="24"/>
        </w:rPr>
      </w:pPr>
      <w:r w:rsidRPr="00E84450">
        <w:rPr>
          <w:b/>
          <w:color w:val="000000"/>
          <w:kern w:val="0"/>
          <w:sz w:val="24"/>
        </w:rPr>
        <w:t xml:space="preserve">4.2 </w:t>
      </w:r>
      <w:r w:rsidRPr="00E84450">
        <w:rPr>
          <w:rFonts w:hint="eastAsia"/>
          <w:b/>
          <w:color w:val="000000"/>
          <w:kern w:val="0"/>
          <w:sz w:val="24"/>
        </w:rPr>
        <w:t>报告期内本基金运作遵规守信情况说明</w:t>
      </w:r>
    </w:p>
    <w:p w:rsidR="00902E3F" w:rsidRDefault="00DD590E" w:rsidP="00E84450">
      <w:pPr>
        <w:spacing w:before="29" w:line="288" w:lineRule="auto"/>
        <w:ind w:firstLineChars="200" w:firstLine="480"/>
        <w:rPr>
          <w:color w:val="000000"/>
          <w:sz w:val="24"/>
        </w:rPr>
      </w:pPr>
      <w:r w:rsidRPr="00E8445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E84450" w:rsidRPr="00E84450" w:rsidRDefault="00E84450" w:rsidP="00E84450">
      <w:pPr>
        <w:spacing w:before="29" w:line="288" w:lineRule="auto"/>
        <w:ind w:firstLineChars="200" w:firstLine="480"/>
        <w:rPr>
          <w:color w:val="000000"/>
          <w:sz w:val="24"/>
        </w:rPr>
      </w:pPr>
    </w:p>
    <w:p w:rsidR="00902E3F" w:rsidRPr="00E84450" w:rsidRDefault="00902E3F" w:rsidP="00E84450">
      <w:pPr>
        <w:autoSpaceDE w:val="0"/>
        <w:autoSpaceDN w:val="0"/>
        <w:adjustRightInd w:val="0"/>
        <w:spacing w:before="29" w:line="288" w:lineRule="auto"/>
        <w:jc w:val="left"/>
        <w:rPr>
          <w:b/>
          <w:color w:val="000000"/>
          <w:kern w:val="0"/>
          <w:sz w:val="24"/>
        </w:rPr>
      </w:pPr>
      <w:r w:rsidRPr="00E84450">
        <w:rPr>
          <w:b/>
          <w:color w:val="000000"/>
          <w:kern w:val="0"/>
          <w:sz w:val="24"/>
        </w:rPr>
        <w:t xml:space="preserve">4.3 </w:t>
      </w:r>
      <w:r w:rsidRPr="00E84450">
        <w:rPr>
          <w:rFonts w:hint="eastAsia"/>
          <w:b/>
          <w:color w:val="000000"/>
          <w:kern w:val="0"/>
          <w:sz w:val="24"/>
        </w:rPr>
        <w:t>公平交易专项说明</w:t>
      </w:r>
    </w:p>
    <w:p w:rsidR="00E149A5" w:rsidRPr="00E84450" w:rsidRDefault="00E149A5" w:rsidP="00E84450">
      <w:pPr>
        <w:spacing w:before="29" w:line="288" w:lineRule="auto"/>
        <w:rPr>
          <w:sz w:val="24"/>
        </w:rPr>
      </w:pPr>
      <w:r w:rsidRPr="00E84450">
        <w:rPr>
          <w:rFonts w:hint="eastAsia"/>
          <w:sz w:val="24"/>
        </w:rPr>
        <w:t xml:space="preserve">4.3.1 </w:t>
      </w:r>
      <w:r w:rsidRPr="00E84450">
        <w:rPr>
          <w:rFonts w:hint="eastAsia"/>
          <w:sz w:val="24"/>
        </w:rPr>
        <w:t>公平交易制度的执行情况</w:t>
      </w:r>
    </w:p>
    <w:p w:rsidR="00A3438A" w:rsidRDefault="009A24A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3438A" w:rsidRDefault="009A24A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3438A" w:rsidRDefault="009A24A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149A5" w:rsidRDefault="00DD590E" w:rsidP="00E84450">
      <w:pPr>
        <w:spacing w:before="29" w:line="288" w:lineRule="auto"/>
        <w:ind w:firstLineChars="200" w:firstLine="480"/>
        <w:rPr>
          <w:color w:val="000000"/>
          <w:sz w:val="24"/>
        </w:rPr>
      </w:pPr>
      <w:r w:rsidRPr="00E84450">
        <w:rPr>
          <w:color w:val="000000"/>
          <w:sz w:val="24"/>
        </w:rPr>
        <w:t>报告期内本公司严格执行公平交易制度，公平对待旗下各投资组合，未发现任何违反公平交易的行为。</w:t>
      </w:r>
    </w:p>
    <w:p w:rsidR="00982620" w:rsidRPr="00E84450" w:rsidRDefault="00982620" w:rsidP="00E84450">
      <w:pPr>
        <w:spacing w:before="29" w:line="288" w:lineRule="auto"/>
        <w:ind w:firstLineChars="200" w:firstLine="480"/>
        <w:rPr>
          <w:color w:val="000000"/>
          <w:sz w:val="24"/>
        </w:rPr>
      </w:pPr>
    </w:p>
    <w:p w:rsidR="00E149A5" w:rsidRPr="00E84450" w:rsidRDefault="00E149A5" w:rsidP="00E84450">
      <w:pPr>
        <w:spacing w:before="29" w:line="288" w:lineRule="auto"/>
        <w:rPr>
          <w:sz w:val="24"/>
        </w:rPr>
      </w:pPr>
      <w:r w:rsidRPr="00E84450">
        <w:rPr>
          <w:rFonts w:hint="eastAsia"/>
          <w:sz w:val="24"/>
        </w:rPr>
        <w:t>4.3.</w:t>
      </w:r>
      <w:r w:rsidR="00C52039" w:rsidRPr="00E84450">
        <w:rPr>
          <w:rFonts w:hint="eastAsia"/>
          <w:sz w:val="24"/>
        </w:rPr>
        <w:t>2</w:t>
      </w:r>
      <w:r w:rsidRPr="00E84450">
        <w:rPr>
          <w:rFonts w:hint="eastAsia"/>
          <w:sz w:val="24"/>
        </w:rPr>
        <w:t xml:space="preserve"> </w:t>
      </w:r>
      <w:r w:rsidRPr="00E84450">
        <w:rPr>
          <w:rFonts w:hint="eastAsia"/>
          <w:sz w:val="24"/>
        </w:rPr>
        <w:t>异常交易行为的专项说明</w:t>
      </w:r>
    </w:p>
    <w:p w:rsidR="00E149A5" w:rsidRPr="00E84450" w:rsidRDefault="00DD590E" w:rsidP="00E84450">
      <w:pPr>
        <w:spacing w:before="29" w:line="288" w:lineRule="auto"/>
        <w:ind w:firstLineChars="200" w:firstLine="480"/>
        <w:rPr>
          <w:color w:val="000000"/>
          <w:sz w:val="24"/>
        </w:rPr>
      </w:pPr>
      <w:r w:rsidRPr="00E84450">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E84450">
        <w:rPr>
          <w:rFonts w:hint="eastAsia"/>
          <w:color w:val="000000"/>
          <w:sz w:val="24"/>
        </w:rPr>
        <w:t>5%</w:t>
      </w:r>
      <w:r w:rsidRPr="00E84450">
        <w:rPr>
          <w:rFonts w:hint="eastAsia"/>
          <w:color w:val="000000"/>
          <w:sz w:val="24"/>
        </w:rPr>
        <w:t>的情形，本基金与本公司管理的其他投资组合在不同时间窗下（如日内、</w:t>
      </w:r>
      <w:r w:rsidRPr="00E84450">
        <w:rPr>
          <w:rFonts w:hint="eastAsia"/>
          <w:color w:val="000000"/>
          <w:sz w:val="24"/>
        </w:rPr>
        <w:t>3</w:t>
      </w:r>
      <w:r w:rsidRPr="00E84450">
        <w:rPr>
          <w:rFonts w:hint="eastAsia"/>
          <w:color w:val="000000"/>
          <w:sz w:val="24"/>
        </w:rPr>
        <w:t>日内、</w:t>
      </w:r>
      <w:r w:rsidRPr="00E84450">
        <w:rPr>
          <w:rFonts w:hint="eastAsia"/>
          <w:color w:val="000000"/>
          <w:sz w:val="24"/>
        </w:rPr>
        <w:t>5</w:t>
      </w:r>
      <w:r w:rsidRPr="00E84450">
        <w:rPr>
          <w:rFonts w:hint="eastAsia"/>
          <w:color w:val="000000"/>
          <w:sz w:val="24"/>
        </w:rPr>
        <w:t>日内）同向交易的交易价差未出现异常。</w:t>
      </w:r>
    </w:p>
    <w:p w:rsidR="00902E3F" w:rsidRPr="006662B2" w:rsidRDefault="00902E3F" w:rsidP="00437706">
      <w:pPr>
        <w:autoSpaceDE w:val="0"/>
        <w:autoSpaceDN w:val="0"/>
        <w:adjustRightInd w:val="0"/>
        <w:spacing w:line="360" w:lineRule="auto"/>
        <w:jc w:val="left"/>
        <w:rPr>
          <w:rFonts w:asciiTheme="minorEastAsia" w:eastAsiaTheme="minorEastAsia" w:hAnsiTheme="minorEastAsia" w:cs="Arial"/>
          <w:color w:val="000000"/>
          <w:kern w:val="0"/>
          <w:sz w:val="24"/>
        </w:rPr>
      </w:pPr>
    </w:p>
    <w:p w:rsidR="00EE661A" w:rsidRPr="000E4C40" w:rsidRDefault="00EE661A" w:rsidP="00EE661A">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A3438A" w:rsidRDefault="009A24AA">
      <w:pPr>
        <w:spacing w:before="29" w:line="288" w:lineRule="auto"/>
        <w:ind w:firstLineChars="200" w:firstLine="480"/>
        <w:rPr>
          <w:color w:val="000000"/>
          <w:sz w:val="24"/>
        </w:rPr>
      </w:pPr>
      <w:r>
        <w:rPr>
          <w:color w:val="000000"/>
          <w:sz w:val="24"/>
        </w:rPr>
        <w:t>三季度，国内经济下行压力增大，</w:t>
      </w:r>
      <w:r>
        <w:rPr>
          <w:color w:val="000000"/>
          <w:sz w:val="24"/>
        </w:rPr>
        <w:t>CPI</w:t>
      </w:r>
      <w:r>
        <w:rPr>
          <w:color w:val="000000"/>
          <w:sz w:val="24"/>
        </w:rPr>
        <w:t>主要受</w:t>
      </w:r>
      <w:r>
        <w:rPr>
          <w:color w:val="000000"/>
          <w:sz w:val="24"/>
        </w:rPr>
        <w:t>“</w:t>
      </w:r>
      <w:r>
        <w:rPr>
          <w:color w:val="000000"/>
          <w:sz w:val="24"/>
        </w:rPr>
        <w:t>猪冲击</w:t>
      </w:r>
      <w:r>
        <w:rPr>
          <w:color w:val="000000"/>
          <w:sz w:val="24"/>
        </w:rPr>
        <w:t>”</w:t>
      </w:r>
      <w:r>
        <w:rPr>
          <w:color w:val="000000"/>
          <w:sz w:val="24"/>
        </w:rPr>
        <w:t>的影响有所攀升，但</w:t>
      </w:r>
      <w:r>
        <w:rPr>
          <w:color w:val="000000"/>
          <w:sz w:val="24"/>
        </w:rPr>
        <w:t>PPI</w:t>
      </w:r>
      <w:r>
        <w:rPr>
          <w:color w:val="000000"/>
          <w:sz w:val="24"/>
        </w:rPr>
        <w:t>跌幅继续扩大；央行货币政策维持宽松操作思路，</w:t>
      </w:r>
      <w:r>
        <w:rPr>
          <w:color w:val="000000"/>
          <w:sz w:val="24"/>
        </w:rPr>
        <w:t>8</w:t>
      </w:r>
      <w:r>
        <w:rPr>
          <w:color w:val="000000"/>
          <w:sz w:val="24"/>
        </w:rPr>
        <w:t>月下旬央行再次降准、降息以应对经济下滑风险及人民币大幅贬值带来的流动性趋紧风险。三季度</w:t>
      </w:r>
      <w:r>
        <w:rPr>
          <w:color w:val="000000"/>
          <w:sz w:val="24"/>
        </w:rPr>
        <w:t>A</w:t>
      </w:r>
      <w:r>
        <w:rPr>
          <w:color w:val="000000"/>
          <w:sz w:val="24"/>
        </w:rPr>
        <w:t>股市场深度调整，</w:t>
      </w:r>
      <w:r>
        <w:rPr>
          <w:color w:val="000000"/>
          <w:sz w:val="24"/>
        </w:rPr>
        <w:t>IPO</w:t>
      </w:r>
      <w:r>
        <w:rPr>
          <w:color w:val="000000"/>
          <w:sz w:val="24"/>
        </w:rPr>
        <w:t>暂停，受此影响投资者风险偏好显著降低，大量资金从股市转移至债市。在经济基本面、宽松的货币政策及权益投资者风险偏好降低的影响下，债市上涨幅度较大，债券收益率曲线平坦化，中长端大幅下行。除了</w:t>
      </w:r>
      <w:r>
        <w:rPr>
          <w:color w:val="000000"/>
          <w:sz w:val="24"/>
        </w:rPr>
        <w:t>8</w:t>
      </w:r>
      <w:r>
        <w:rPr>
          <w:color w:val="000000"/>
          <w:sz w:val="24"/>
        </w:rPr>
        <w:t>月份人民币突然大幅贬值造成银行间资金面小幅收紧之外，三季度资金面整体上比较宽松。除隔夜品种上行较明显之外，货币市场其他中短端品种收益率均走低。</w:t>
      </w:r>
    </w:p>
    <w:p w:rsidR="00A3438A" w:rsidRDefault="009A24AA">
      <w:pPr>
        <w:spacing w:before="29" w:line="288" w:lineRule="auto"/>
        <w:ind w:firstLineChars="200" w:firstLine="480"/>
        <w:rPr>
          <w:color w:val="000000"/>
          <w:sz w:val="24"/>
        </w:rPr>
      </w:pPr>
      <w:r>
        <w:rPr>
          <w:color w:val="000000"/>
          <w:sz w:val="24"/>
        </w:rPr>
        <w:t>基金操作方面，报告期内本基金在资产类别配置上以存款与债券为主，择机配置了部分同业存单，适当拉长了组合久期，充分享受了债券利率下行带来的资本利得，增加了组合收益。</w:t>
      </w:r>
      <w:r>
        <w:rPr>
          <w:color w:val="000000"/>
          <w:sz w:val="24"/>
        </w:rPr>
        <w:t xml:space="preserve"> </w:t>
      </w:r>
    </w:p>
    <w:p w:rsidR="00EE661A" w:rsidRPr="006169F7" w:rsidRDefault="00EE661A" w:rsidP="00EE661A">
      <w:pPr>
        <w:spacing w:before="29" w:line="288" w:lineRule="auto"/>
        <w:ind w:firstLineChars="200" w:firstLine="480"/>
        <w:rPr>
          <w:color w:val="000000"/>
          <w:sz w:val="24"/>
        </w:rPr>
      </w:pPr>
      <w:r w:rsidRPr="006169F7">
        <w:rPr>
          <w:color w:val="000000"/>
          <w:sz w:val="24"/>
        </w:rPr>
        <w:t>展望四季度，考虑房地产投资增速企稳尚待时日，国内经济依然有下行压力。央行将维持宽松的货币政策，不排除继续降息、降准的可能，但预计四季度将更多以定向工具及公开市场操作为主来维持较宽裕的流动性。组合管理方面，本基金将密切关注经济走势与资金面变化，力求在保持较好流动性的同时紧抓市场机会，努力为基金份额持有人创造稳健的收益。</w:t>
      </w:r>
    </w:p>
    <w:p w:rsidR="00EE661A" w:rsidRPr="000E4C40" w:rsidRDefault="00EE661A" w:rsidP="00EE661A">
      <w:pPr>
        <w:spacing w:before="29" w:line="288" w:lineRule="auto"/>
        <w:ind w:firstLineChars="200" w:firstLine="480"/>
        <w:rPr>
          <w:color w:val="000000"/>
          <w:sz w:val="24"/>
        </w:rPr>
      </w:pPr>
    </w:p>
    <w:p w:rsidR="00EE661A" w:rsidRPr="000E4C40" w:rsidRDefault="00EE661A" w:rsidP="00EE661A">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EE661A" w:rsidRPr="006169F7" w:rsidRDefault="00EE661A" w:rsidP="00EE661A">
      <w:pPr>
        <w:spacing w:before="29" w:line="288" w:lineRule="auto"/>
        <w:ind w:firstLineChars="200" w:firstLine="480"/>
        <w:rPr>
          <w:color w:val="000000"/>
          <w:sz w:val="24"/>
        </w:rPr>
      </w:pPr>
      <w:r w:rsidRPr="006169F7">
        <w:rPr>
          <w:color w:val="000000"/>
          <w:sz w:val="24"/>
        </w:rPr>
        <w:t>本报告期内，本基金净值收益率为</w:t>
      </w:r>
      <w:r w:rsidR="00341CCF" w:rsidRPr="00341CCF">
        <w:rPr>
          <w:color w:val="000000"/>
          <w:sz w:val="24"/>
        </w:rPr>
        <w:t>0.8755</w:t>
      </w:r>
      <w:r w:rsidRPr="006169F7">
        <w:rPr>
          <w:color w:val="000000"/>
          <w:sz w:val="24"/>
        </w:rPr>
        <w:t>%</w:t>
      </w:r>
      <w:r w:rsidRPr="006169F7">
        <w:rPr>
          <w:color w:val="000000"/>
          <w:sz w:val="24"/>
        </w:rPr>
        <w:t>，同期业绩比较基准收益率为</w:t>
      </w:r>
      <w:r w:rsidRPr="006169F7">
        <w:rPr>
          <w:color w:val="000000"/>
          <w:sz w:val="24"/>
        </w:rPr>
        <w:t>0.0882%</w:t>
      </w:r>
      <w:r w:rsidRPr="006169F7">
        <w:rPr>
          <w:color w:val="000000"/>
          <w:sz w:val="24"/>
        </w:rPr>
        <w:t>。</w:t>
      </w:r>
    </w:p>
    <w:p w:rsidR="00EE661A" w:rsidRPr="000E4C40" w:rsidRDefault="00EE661A" w:rsidP="00EE661A">
      <w:pPr>
        <w:autoSpaceDE w:val="0"/>
        <w:autoSpaceDN w:val="0"/>
        <w:adjustRightInd w:val="0"/>
        <w:spacing w:before="29" w:line="288" w:lineRule="auto"/>
        <w:jc w:val="left"/>
        <w:rPr>
          <w:kern w:val="0"/>
          <w:sz w:val="24"/>
        </w:rPr>
      </w:pPr>
    </w:p>
    <w:p w:rsidR="00737A36" w:rsidRPr="002070B4" w:rsidRDefault="00737A36" w:rsidP="00737A36">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A21E70">
        <w:rPr>
          <w:b/>
          <w:color w:val="000000"/>
          <w:kern w:val="0"/>
          <w:sz w:val="24"/>
        </w:rPr>
        <w:t xml:space="preserve"> </w:t>
      </w:r>
      <w:r w:rsidRPr="002070B4">
        <w:rPr>
          <w:rFonts w:hint="eastAsia"/>
          <w:b/>
          <w:color w:val="000000"/>
          <w:kern w:val="0"/>
          <w:sz w:val="24"/>
        </w:rPr>
        <w:t>报告期内基金持有人数或基金资产净值预警说明</w:t>
      </w:r>
    </w:p>
    <w:p w:rsidR="00737A36" w:rsidRDefault="00737A36" w:rsidP="00737A36">
      <w:pPr>
        <w:spacing w:before="29" w:line="288" w:lineRule="auto"/>
        <w:ind w:firstLineChars="200" w:firstLine="480"/>
        <w:rPr>
          <w:color w:val="000000"/>
          <w:sz w:val="24"/>
        </w:rPr>
      </w:pPr>
      <w:r w:rsidRPr="002070B4">
        <w:rPr>
          <w:color w:val="000000"/>
          <w:sz w:val="24"/>
        </w:rPr>
        <w:t>本基金本报告期内无需预警说明。</w:t>
      </w:r>
    </w:p>
    <w:p w:rsidR="002357A0" w:rsidRPr="006169F7" w:rsidRDefault="002357A0" w:rsidP="006169F7">
      <w:pPr>
        <w:spacing w:before="29" w:line="288" w:lineRule="auto"/>
        <w:ind w:firstLineChars="200" w:firstLine="480"/>
        <w:rPr>
          <w:color w:val="000000"/>
          <w:sz w:val="24"/>
        </w:rPr>
      </w:pPr>
    </w:p>
    <w:p w:rsidR="00902E3F" w:rsidRPr="008F1ECB" w:rsidRDefault="00902E3F" w:rsidP="004426B8">
      <w:pPr>
        <w:pStyle w:val="1"/>
        <w:spacing w:beforeLines="100" w:before="240" w:afterLines="100" w:after="240" w:line="288" w:lineRule="auto"/>
        <w:jc w:val="center"/>
        <w:rPr>
          <w:color w:val="000000"/>
          <w:kern w:val="0"/>
          <w:sz w:val="24"/>
          <w:szCs w:val="24"/>
        </w:rPr>
      </w:pPr>
      <w:r w:rsidRPr="008F1ECB">
        <w:rPr>
          <w:rFonts w:hint="eastAsia"/>
          <w:color w:val="000000"/>
          <w:kern w:val="0"/>
          <w:sz w:val="24"/>
          <w:szCs w:val="24"/>
        </w:rPr>
        <w:t>§</w:t>
      </w:r>
      <w:r w:rsidRPr="008F1ECB">
        <w:rPr>
          <w:color w:val="000000"/>
          <w:kern w:val="0"/>
          <w:sz w:val="24"/>
          <w:szCs w:val="24"/>
        </w:rPr>
        <w:t xml:space="preserve">5  </w:t>
      </w:r>
      <w:r w:rsidRPr="008F1ECB">
        <w:rPr>
          <w:rFonts w:hint="eastAsia"/>
          <w:color w:val="000000"/>
          <w:kern w:val="0"/>
          <w:sz w:val="24"/>
          <w:szCs w:val="24"/>
        </w:rPr>
        <w:t>投资组合报告</w:t>
      </w:r>
    </w:p>
    <w:p w:rsidR="00902E3F" w:rsidRPr="008F1ECB" w:rsidRDefault="00902E3F" w:rsidP="008F1ECB">
      <w:pPr>
        <w:spacing w:before="29" w:line="288" w:lineRule="auto"/>
        <w:rPr>
          <w:b/>
          <w:color w:val="000000"/>
          <w:kern w:val="0"/>
          <w:sz w:val="24"/>
        </w:rPr>
      </w:pPr>
      <w:r w:rsidRPr="008F1ECB">
        <w:rPr>
          <w:b/>
          <w:color w:val="000000"/>
          <w:kern w:val="0"/>
          <w:sz w:val="24"/>
        </w:rPr>
        <w:t xml:space="preserve">5.1 </w:t>
      </w:r>
      <w:r w:rsidRPr="008F1ECB">
        <w:rPr>
          <w:rFonts w:hint="eastAsia"/>
          <w:b/>
          <w:color w:val="000000"/>
          <w:kern w:val="0"/>
          <w:sz w:val="24"/>
        </w:rPr>
        <w:t>报告期末基金资产组合情况</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3021"/>
        <w:gridCol w:w="3021"/>
        <w:gridCol w:w="1773"/>
      </w:tblGrid>
      <w:tr w:rsidR="00C32E36" w:rsidRPr="006662B2" w:rsidTr="00A8129A">
        <w:tc>
          <w:tcPr>
            <w:tcW w:w="1167" w:type="dxa"/>
            <w:shd w:val="clear" w:color="auto" w:fill="auto"/>
            <w:vAlign w:val="center"/>
          </w:tcPr>
          <w:p w:rsidR="00BC144F" w:rsidRPr="005A4EEA" w:rsidRDefault="00BC144F" w:rsidP="005A4EEA">
            <w:pPr>
              <w:spacing w:before="29" w:line="288" w:lineRule="auto"/>
              <w:ind w:left="17"/>
              <w:jc w:val="center"/>
              <w:rPr>
                <w:rFonts w:hAnsi="宋体"/>
                <w:color w:val="000000"/>
                <w:sz w:val="24"/>
              </w:rPr>
            </w:pPr>
            <w:r w:rsidRPr="005A4EEA">
              <w:rPr>
                <w:rFonts w:hAnsi="宋体" w:hint="eastAsia"/>
                <w:color w:val="000000"/>
                <w:sz w:val="24"/>
              </w:rPr>
              <w:t>序号</w:t>
            </w:r>
          </w:p>
        </w:tc>
        <w:tc>
          <w:tcPr>
            <w:tcW w:w="2977" w:type="dxa"/>
            <w:shd w:val="clear" w:color="auto" w:fill="auto"/>
            <w:vAlign w:val="center"/>
          </w:tcPr>
          <w:p w:rsidR="00BC144F" w:rsidRPr="005A4EEA" w:rsidRDefault="00BC144F" w:rsidP="005A4EEA">
            <w:pPr>
              <w:spacing w:before="29" w:line="288" w:lineRule="auto"/>
              <w:ind w:left="17"/>
              <w:jc w:val="center"/>
              <w:rPr>
                <w:rFonts w:hAnsi="宋体"/>
                <w:color w:val="000000"/>
                <w:sz w:val="24"/>
              </w:rPr>
            </w:pPr>
            <w:r w:rsidRPr="005A4EEA">
              <w:rPr>
                <w:rFonts w:hAnsi="宋体" w:hint="eastAsia"/>
                <w:color w:val="000000"/>
                <w:sz w:val="24"/>
              </w:rPr>
              <w:t>项目</w:t>
            </w:r>
          </w:p>
        </w:tc>
        <w:tc>
          <w:tcPr>
            <w:tcW w:w="2977" w:type="dxa"/>
            <w:shd w:val="clear" w:color="auto" w:fill="auto"/>
            <w:vAlign w:val="center"/>
          </w:tcPr>
          <w:p w:rsidR="00BC144F" w:rsidRPr="005A4EEA" w:rsidRDefault="00BC144F" w:rsidP="005A4EEA">
            <w:pPr>
              <w:spacing w:before="29" w:line="288" w:lineRule="auto"/>
              <w:ind w:left="17"/>
              <w:jc w:val="center"/>
              <w:rPr>
                <w:rFonts w:hAnsi="宋体"/>
                <w:color w:val="000000"/>
                <w:sz w:val="24"/>
              </w:rPr>
            </w:pPr>
            <w:r w:rsidRPr="005A4EEA">
              <w:rPr>
                <w:rFonts w:hAnsi="宋体" w:hint="eastAsia"/>
                <w:color w:val="000000"/>
                <w:sz w:val="24"/>
              </w:rPr>
              <w:t>金额</w:t>
            </w:r>
            <w:r w:rsidRPr="005A4EEA">
              <w:rPr>
                <w:rFonts w:hAnsi="宋体" w:hint="eastAsia"/>
                <w:color w:val="000000"/>
                <w:sz w:val="24"/>
              </w:rPr>
              <w:t>(</w:t>
            </w:r>
            <w:r w:rsidRPr="005A4EEA">
              <w:rPr>
                <w:rFonts w:hAnsi="宋体" w:hint="eastAsia"/>
                <w:color w:val="000000"/>
                <w:sz w:val="24"/>
              </w:rPr>
              <w:t>元</w:t>
            </w:r>
            <w:r w:rsidRPr="005A4EEA">
              <w:rPr>
                <w:rFonts w:hAnsi="宋体" w:hint="eastAsia"/>
                <w:color w:val="000000"/>
                <w:sz w:val="24"/>
              </w:rPr>
              <w:t>)</w:t>
            </w:r>
          </w:p>
        </w:tc>
        <w:tc>
          <w:tcPr>
            <w:tcW w:w="1747" w:type="dxa"/>
            <w:shd w:val="clear" w:color="auto" w:fill="auto"/>
            <w:vAlign w:val="center"/>
          </w:tcPr>
          <w:p w:rsidR="00BC144F" w:rsidRPr="005A4EEA" w:rsidRDefault="00BC144F" w:rsidP="005A4EEA">
            <w:pPr>
              <w:spacing w:before="29" w:line="288" w:lineRule="auto"/>
              <w:ind w:left="17"/>
              <w:jc w:val="center"/>
              <w:rPr>
                <w:rFonts w:hAnsi="宋体"/>
                <w:color w:val="000000"/>
                <w:sz w:val="24"/>
              </w:rPr>
            </w:pPr>
            <w:r w:rsidRPr="005A4EEA">
              <w:rPr>
                <w:rFonts w:hAnsi="宋体" w:hint="eastAsia"/>
                <w:color w:val="000000"/>
                <w:sz w:val="24"/>
              </w:rPr>
              <w:t>占基金总资产的比例</w:t>
            </w:r>
            <w:r w:rsidRPr="005A4EEA">
              <w:rPr>
                <w:rFonts w:hAnsi="宋体" w:hint="eastAsia"/>
                <w:color w:val="000000"/>
                <w:sz w:val="24"/>
              </w:rPr>
              <w:t>(</w:t>
            </w:r>
            <w:r w:rsidRPr="005A4EEA">
              <w:rPr>
                <w:rFonts w:hAnsi="宋体"/>
                <w:color w:val="000000"/>
                <w:sz w:val="24"/>
              </w:rPr>
              <w:t>%</w:t>
            </w:r>
            <w:r w:rsidRPr="005A4EEA">
              <w:rPr>
                <w:rFonts w:hAnsi="宋体" w:hint="eastAsia"/>
                <w:color w:val="000000"/>
                <w:sz w:val="24"/>
              </w:rPr>
              <w:t>)</w:t>
            </w:r>
          </w:p>
        </w:tc>
      </w:tr>
      <w:tr w:rsidR="00C32E36" w:rsidRPr="006662B2" w:rsidTr="00A8129A">
        <w:tc>
          <w:tcPr>
            <w:tcW w:w="1167" w:type="dxa"/>
            <w:shd w:val="clear" w:color="auto" w:fill="auto"/>
            <w:vAlign w:val="center"/>
          </w:tcPr>
          <w:p w:rsidR="00BC144F" w:rsidRPr="00347167" w:rsidRDefault="004730B4" w:rsidP="00347167">
            <w:pPr>
              <w:spacing w:before="29" w:line="288" w:lineRule="auto"/>
              <w:ind w:left="17"/>
              <w:jc w:val="center"/>
              <w:rPr>
                <w:color w:val="000000"/>
                <w:sz w:val="24"/>
              </w:rPr>
            </w:pPr>
            <w:r w:rsidRPr="00347167">
              <w:rPr>
                <w:rFonts w:hint="eastAsia"/>
                <w:color w:val="000000"/>
                <w:sz w:val="24"/>
              </w:rPr>
              <w:t>1</w:t>
            </w:r>
          </w:p>
        </w:tc>
        <w:tc>
          <w:tcPr>
            <w:tcW w:w="2977" w:type="dxa"/>
            <w:shd w:val="clear" w:color="auto" w:fill="auto"/>
            <w:vAlign w:val="center"/>
          </w:tcPr>
          <w:p w:rsidR="00BC144F" w:rsidRPr="00347167" w:rsidRDefault="00BC144F" w:rsidP="00347167">
            <w:pPr>
              <w:spacing w:before="29" w:line="288" w:lineRule="auto"/>
              <w:ind w:left="17"/>
              <w:jc w:val="left"/>
              <w:rPr>
                <w:color w:val="000000"/>
                <w:sz w:val="24"/>
              </w:rPr>
            </w:pPr>
            <w:r w:rsidRPr="00347167">
              <w:rPr>
                <w:rFonts w:hint="eastAsia"/>
                <w:color w:val="000000"/>
                <w:sz w:val="24"/>
              </w:rPr>
              <w:t>固定收益投资</w:t>
            </w:r>
          </w:p>
        </w:tc>
        <w:tc>
          <w:tcPr>
            <w:tcW w:w="2977" w:type="dxa"/>
            <w:shd w:val="clear" w:color="auto" w:fill="auto"/>
            <w:vAlign w:val="center"/>
          </w:tcPr>
          <w:p w:rsidR="00BC144F" w:rsidRPr="00245004" w:rsidRDefault="00BC144F" w:rsidP="00245004">
            <w:pPr>
              <w:spacing w:before="29" w:line="288" w:lineRule="auto"/>
              <w:ind w:left="17"/>
              <w:jc w:val="right"/>
              <w:rPr>
                <w:color w:val="000000"/>
                <w:sz w:val="24"/>
              </w:rPr>
            </w:pPr>
            <w:r w:rsidRPr="00245004">
              <w:rPr>
                <w:rFonts w:hint="eastAsia"/>
                <w:color w:val="000000"/>
                <w:sz w:val="24"/>
              </w:rPr>
              <w:t>496,932,811.68</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35.88</w:t>
            </w:r>
          </w:p>
        </w:tc>
      </w:tr>
      <w:tr w:rsidR="00C32E36" w:rsidRPr="006662B2" w:rsidTr="00A8129A">
        <w:tc>
          <w:tcPr>
            <w:tcW w:w="1167" w:type="dxa"/>
            <w:shd w:val="clear" w:color="auto" w:fill="auto"/>
            <w:vAlign w:val="center"/>
          </w:tcPr>
          <w:p w:rsidR="00BC144F" w:rsidRPr="00347167" w:rsidRDefault="00BC144F" w:rsidP="00347167">
            <w:pPr>
              <w:spacing w:before="29" w:line="288" w:lineRule="auto"/>
              <w:ind w:left="17"/>
              <w:jc w:val="center"/>
              <w:rPr>
                <w:color w:val="000000"/>
                <w:sz w:val="24"/>
              </w:rPr>
            </w:pPr>
          </w:p>
        </w:tc>
        <w:tc>
          <w:tcPr>
            <w:tcW w:w="2977" w:type="dxa"/>
            <w:shd w:val="clear" w:color="auto" w:fill="auto"/>
            <w:vAlign w:val="center"/>
          </w:tcPr>
          <w:p w:rsidR="00BC144F" w:rsidRPr="00347167" w:rsidRDefault="00BC144F" w:rsidP="00347167">
            <w:pPr>
              <w:spacing w:before="29" w:line="288" w:lineRule="auto"/>
              <w:ind w:left="17"/>
              <w:jc w:val="left"/>
              <w:rPr>
                <w:color w:val="000000"/>
                <w:sz w:val="24"/>
              </w:rPr>
            </w:pPr>
            <w:r w:rsidRPr="00347167">
              <w:rPr>
                <w:rFonts w:hint="eastAsia"/>
                <w:color w:val="000000"/>
                <w:sz w:val="24"/>
              </w:rPr>
              <w:t>其中：债券</w:t>
            </w:r>
          </w:p>
        </w:tc>
        <w:tc>
          <w:tcPr>
            <w:tcW w:w="2977" w:type="dxa"/>
            <w:shd w:val="clear" w:color="auto" w:fill="auto"/>
            <w:vAlign w:val="center"/>
          </w:tcPr>
          <w:p w:rsidR="00BC144F" w:rsidRPr="00245004" w:rsidRDefault="00BC144F" w:rsidP="00245004">
            <w:pPr>
              <w:spacing w:before="29" w:line="288" w:lineRule="auto"/>
              <w:ind w:left="17"/>
              <w:jc w:val="right"/>
              <w:rPr>
                <w:color w:val="000000"/>
                <w:sz w:val="24"/>
              </w:rPr>
            </w:pPr>
            <w:r w:rsidRPr="00245004">
              <w:rPr>
                <w:rFonts w:hint="eastAsia"/>
                <w:color w:val="000000"/>
                <w:sz w:val="24"/>
              </w:rPr>
              <w:t>496,932,811.68</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35.88</w:t>
            </w:r>
          </w:p>
        </w:tc>
      </w:tr>
      <w:tr w:rsidR="00C32E36" w:rsidRPr="006662B2" w:rsidTr="00A8129A">
        <w:tc>
          <w:tcPr>
            <w:tcW w:w="1167" w:type="dxa"/>
            <w:shd w:val="clear" w:color="auto" w:fill="auto"/>
            <w:vAlign w:val="center"/>
          </w:tcPr>
          <w:p w:rsidR="00BC144F" w:rsidRPr="006662B2" w:rsidRDefault="00BC144F" w:rsidP="00F03F87">
            <w:pPr>
              <w:spacing w:before="29" w:line="360" w:lineRule="auto"/>
              <w:ind w:left="17"/>
              <w:jc w:val="center"/>
              <w:rPr>
                <w:rFonts w:asciiTheme="minorEastAsia" w:eastAsiaTheme="minorEastAsia" w:hAnsiTheme="minorEastAsia"/>
                <w:color w:val="000000"/>
                <w:sz w:val="24"/>
              </w:rPr>
            </w:pPr>
          </w:p>
        </w:tc>
        <w:tc>
          <w:tcPr>
            <w:tcW w:w="2977" w:type="dxa"/>
            <w:shd w:val="clear" w:color="auto" w:fill="auto"/>
            <w:vAlign w:val="center"/>
          </w:tcPr>
          <w:p w:rsidR="00BC144F" w:rsidRPr="006662B2" w:rsidRDefault="008C4607" w:rsidP="00347167">
            <w:pPr>
              <w:spacing w:before="29" w:line="288" w:lineRule="auto"/>
              <w:ind w:left="17"/>
              <w:jc w:val="center"/>
              <w:rPr>
                <w:rFonts w:asciiTheme="minorEastAsia" w:eastAsiaTheme="minorEastAsia" w:hAnsiTheme="minorEastAsia"/>
                <w:color w:val="000000"/>
                <w:sz w:val="24"/>
              </w:rPr>
            </w:pPr>
            <w:r>
              <w:rPr>
                <w:rFonts w:hint="eastAsia"/>
                <w:color w:val="000000"/>
                <w:sz w:val="24"/>
              </w:rPr>
              <w:t xml:space="preserve"> </w:t>
            </w:r>
            <w:r w:rsidR="00BC144F" w:rsidRPr="00347167">
              <w:rPr>
                <w:rFonts w:hint="eastAsia"/>
                <w:color w:val="000000"/>
                <w:sz w:val="24"/>
              </w:rPr>
              <w:t>资产支持证券</w:t>
            </w:r>
          </w:p>
        </w:tc>
        <w:tc>
          <w:tcPr>
            <w:tcW w:w="2977" w:type="dxa"/>
            <w:shd w:val="clear" w:color="auto" w:fill="auto"/>
            <w:vAlign w:val="center"/>
          </w:tcPr>
          <w:p w:rsidR="00BC144F" w:rsidRPr="006662B2" w:rsidRDefault="00BC144F" w:rsidP="00245004">
            <w:pPr>
              <w:spacing w:before="29" w:line="288" w:lineRule="auto"/>
              <w:ind w:left="17"/>
              <w:jc w:val="right"/>
              <w:rPr>
                <w:rFonts w:asciiTheme="minorEastAsia" w:eastAsiaTheme="minorEastAsia" w:hAnsiTheme="minorEastAsia" w:cs="宋体"/>
                <w:color w:val="000000"/>
                <w:sz w:val="24"/>
              </w:rPr>
            </w:pPr>
            <w:r w:rsidRPr="00245004">
              <w:rPr>
                <w:rFonts w:hint="eastAsia"/>
                <w:color w:val="000000"/>
                <w:sz w:val="24"/>
              </w:rPr>
              <w:t>-</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w:t>
            </w:r>
          </w:p>
        </w:tc>
      </w:tr>
      <w:tr w:rsidR="00C32E36" w:rsidRPr="006662B2" w:rsidTr="00A8129A">
        <w:tc>
          <w:tcPr>
            <w:tcW w:w="1167" w:type="dxa"/>
            <w:shd w:val="clear" w:color="auto" w:fill="auto"/>
            <w:vAlign w:val="center"/>
          </w:tcPr>
          <w:p w:rsidR="00BC144F" w:rsidRPr="00347167" w:rsidRDefault="009C53F8" w:rsidP="00347167">
            <w:pPr>
              <w:spacing w:before="29" w:line="288" w:lineRule="auto"/>
              <w:ind w:left="17"/>
              <w:jc w:val="center"/>
              <w:rPr>
                <w:color w:val="000000"/>
                <w:sz w:val="24"/>
              </w:rPr>
            </w:pPr>
            <w:r w:rsidRPr="00347167">
              <w:rPr>
                <w:rFonts w:hint="eastAsia"/>
                <w:color w:val="000000"/>
                <w:sz w:val="24"/>
              </w:rPr>
              <w:t>2</w:t>
            </w:r>
          </w:p>
        </w:tc>
        <w:tc>
          <w:tcPr>
            <w:tcW w:w="2977" w:type="dxa"/>
            <w:shd w:val="clear" w:color="auto" w:fill="auto"/>
            <w:vAlign w:val="center"/>
          </w:tcPr>
          <w:p w:rsidR="00BC144F" w:rsidRPr="00347167" w:rsidRDefault="00BC144F" w:rsidP="00347167">
            <w:pPr>
              <w:spacing w:before="29" w:line="288" w:lineRule="auto"/>
              <w:ind w:left="17"/>
              <w:jc w:val="left"/>
              <w:rPr>
                <w:color w:val="000000"/>
                <w:sz w:val="24"/>
              </w:rPr>
            </w:pPr>
            <w:r w:rsidRPr="00347167">
              <w:rPr>
                <w:rFonts w:hint="eastAsia"/>
                <w:color w:val="000000"/>
                <w:sz w:val="24"/>
              </w:rPr>
              <w:t>买入返售金融资产</w:t>
            </w:r>
          </w:p>
        </w:tc>
        <w:tc>
          <w:tcPr>
            <w:tcW w:w="2977" w:type="dxa"/>
            <w:shd w:val="clear" w:color="auto" w:fill="auto"/>
            <w:vAlign w:val="center"/>
          </w:tcPr>
          <w:p w:rsidR="00BC144F" w:rsidRPr="006662B2" w:rsidRDefault="00BC144F" w:rsidP="00F03F87">
            <w:pPr>
              <w:spacing w:before="29" w:line="360" w:lineRule="auto"/>
              <w:ind w:left="17"/>
              <w:jc w:val="right"/>
              <w:rPr>
                <w:rFonts w:asciiTheme="minorEastAsia" w:eastAsiaTheme="minorEastAsia" w:hAnsiTheme="minorEastAsia" w:cs="宋体"/>
                <w:color w:val="000000"/>
                <w:sz w:val="24"/>
              </w:rPr>
            </w:pPr>
            <w:r w:rsidRPr="000B5BBD">
              <w:rPr>
                <w:rFonts w:hint="eastAsia"/>
                <w:color w:val="000000"/>
                <w:sz w:val="24"/>
              </w:rPr>
              <w:t>-</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w:t>
            </w:r>
          </w:p>
        </w:tc>
      </w:tr>
      <w:tr w:rsidR="00C32E36" w:rsidRPr="00005E2D" w:rsidTr="00A8129A">
        <w:tc>
          <w:tcPr>
            <w:tcW w:w="1167" w:type="dxa"/>
            <w:shd w:val="clear" w:color="auto" w:fill="auto"/>
            <w:vAlign w:val="center"/>
          </w:tcPr>
          <w:p w:rsidR="00BC144F" w:rsidRPr="00347167" w:rsidRDefault="00BC144F" w:rsidP="00347167">
            <w:pPr>
              <w:spacing w:before="29" w:line="288" w:lineRule="auto"/>
              <w:ind w:left="17"/>
              <w:jc w:val="center"/>
              <w:rPr>
                <w:color w:val="000000"/>
                <w:sz w:val="24"/>
              </w:rPr>
            </w:pPr>
          </w:p>
        </w:tc>
        <w:tc>
          <w:tcPr>
            <w:tcW w:w="2977" w:type="dxa"/>
            <w:shd w:val="clear" w:color="auto" w:fill="auto"/>
            <w:vAlign w:val="center"/>
          </w:tcPr>
          <w:p w:rsidR="00BC144F" w:rsidRPr="00347167" w:rsidRDefault="00BC144F" w:rsidP="00347167">
            <w:pPr>
              <w:spacing w:before="29" w:line="288" w:lineRule="auto"/>
              <w:ind w:left="17"/>
              <w:jc w:val="left"/>
              <w:rPr>
                <w:color w:val="000000"/>
                <w:sz w:val="24"/>
              </w:rPr>
            </w:pPr>
            <w:r w:rsidRPr="00347167">
              <w:rPr>
                <w:rFonts w:hint="eastAsia"/>
                <w:color w:val="000000"/>
                <w:sz w:val="24"/>
              </w:rPr>
              <w:t>其中：买断式回购的买入返售金融资产</w:t>
            </w:r>
          </w:p>
        </w:tc>
        <w:tc>
          <w:tcPr>
            <w:tcW w:w="2977" w:type="dxa"/>
            <w:shd w:val="clear" w:color="auto" w:fill="auto"/>
            <w:vAlign w:val="center"/>
          </w:tcPr>
          <w:p w:rsidR="00BC144F" w:rsidRPr="006662B2" w:rsidRDefault="00BC144F" w:rsidP="000B5BBD">
            <w:pPr>
              <w:spacing w:before="29" w:line="288" w:lineRule="auto"/>
              <w:ind w:left="17"/>
              <w:jc w:val="right"/>
              <w:rPr>
                <w:rFonts w:asciiTheme="minorEastAsia" w:eastAsiaTheme="minorEastAsia" w:hAnsiTheme="minorEastAsia" w:cs="宋体"/>
                <w:color w:val="000000"/>
                <w:sz w:val="24"/>
              </w:rPr>
            </w:pPr>
            <w:r w:rsidRPr="000B5BBD">
              <w:rPr>
                <w:rFonts w:hint="eastAsia"/>
                <w:color w:val="000000"/>
                <w:sz w:val="24"/>
              </w:rPr>
              <w:t>-</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w:t>
            </w:r>
          </w:p>
        </w:tc>
      </w:tr>
      <w:tr w:rsidR="00C32E36" w:rsidRPr="006662B2" w:rsidTr="00A8129A">
        <w:tc>
          <w:tcPr>
            <w:tcW w:w="1167" w:type="dxa"/>
            <w:shd w:val="clear" w:color="auto" w:fill="auto"/>
            <w:vAlign w:val="center"/>
          </w:tcPr>
          <w:p w:rsidR="00BC144F" w:rsidRPr="00021416" w:rsidRDefault="00B9544E" w:rsidP="00021416">
            <w:pPr>
              <w:spacing w:before="29" w:line="288" w:lineRule="auto"/>
              <w:ind w:left="17"/>
              <w:jc w:val="center"/>
              <w:rPr>
                <w:color w:val="000000"/>
                <w:sz w:val="24"/>
              </w:rPr>
            </w:pPr>
            <w:r w:rsidRPr="00021416">
              <w:rPr>
                <w:rFonts w:hint="eastAsia"/>
                <w:color w:val="000000"/>
                <w:sz w:val="24"/>
              </w:rPr>
              <w:t>3</w:t>
            </w:r>
          </w:p>
        </w:tc>
        <w:tc>
          <w:tcPr>
            <w:tcW w:w="2977" w:type="dxa"/>
            <w:shd w:val="clear" w:color="auto" w:fill="auto"/>
            <w:vAlign w:val="center"/>
          </w:tcPr>
          <w:p w:rsidR="00BC144F" w:rsidRPr="00021416" w:rsidRDefault="00BC144F" w:rsidP="00254D0D">
            <w:pPr>
              <w:spacing w:before="29" w:line="288" w:lineRule="auto"/>
              <w:ind w:left="17"/>
              <w:jc w:val="left"/>
              <w:rPr>
                <w:color w:val="000000"/>
                <w:sz w:val="24"/>
              </w:rPr>
            </w:pPr>
            <w:r w:rsidRPr="00021416">
              <w:rPr>
                <w:rFonts w:hint="eastAsia"/>
                <w:color w:val="000000"/>
                <w:sz w:val="24"/>
              </w:rPr>
              <w:t>银行存款和结算备付金合计</w:t>
            </w:r>
          </w:p>
        </w:tc>
        <w:tc>
          <w:tcPr>
            <w:tcW w:w="2977" w:type="dxa"/>
            <w:shd w:val="clear" w:color="auto" w:fill="auto"/>
            <w:vAlign w:val="center"/>
          </w:tcPr>
          <w:p w:rsidR="00BC144F" w:rsidRPr="006662B2" w:rsidRDefault="00BC144F" w:rsidP="00F03F87">
            <w:pPr>
              <w:spacing w:before="29" w:line="360" w:lineRule="auto"/>
              <w:ind w:left="17"/>
              <w:jc w:val="right"/>
              <w:rPr>
                <w:rFonts w:asciiTheme="minorEastAsia" w:eastAsiaTheme="minorEastAsia" w:hAnsiTheme="minorEastAsia" w:cs="宋体"/>
                <w:color w:val="000000"/>
                <w:sz w:val="24"/>
              </w:rPr>
            </w:pPr>
            <w:r w:rsidRPr="000B5BBD">
              <w:rPr>
                <w:rFonts w:hint="eastAsia"/>
                <w:color w:val="000000"/>
                <w:sz w:val="24"/>
              </w:rPr>
              <w:t>795,182,738.62</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57.42</w:t>
            </w:r>
          </w:p>
        </w:tc>
      </w:tr>
      <w:tr w:rsidR="00BC144F" w:rsidRPr="006662B2" w:rsidTr="00A8129A">
        <w:tc>
          <w:tcPr>
            <w:tcW w:w="1167" w:type="dxa"/>
            <w:shd w:val="clear" w:color="auto" w:fill="auto"/>
            <w:vAlign w:val="center"/>
          </w:tcPr>
          <w:p w:rsidR="00BC144F" w:rsidRPr="00E23CF8" w:rsidRDefault="00BC144F" w:rsidP="00E23CF8">
            <w:pPr>
              <w:spacing w:before="29" w:line="288" w:lineRule="auto"/>
              <w:ind w:left="17"/>
              <w:jc w:val="center"/>
              <w:rPr>
                <w:color w:val="000000"/>
                <w:sz w:val="24"/>
              </w:rPr>
            </w:pPr>
            <w:r w:rsidRPr="00E23CF8">
              <w:rPr>
                <w:color w:val="000000"/>
                <w:sz w:val="24"/>
              </w:rPr>
              <w:t>4</w:t>
            </w:r>
          </w:p>
        </w:tc>
        <w:tc>
          <w:tcPr>
            <w:tcW w:w="2977" w:type="dxa"/>
            <w:shd w:val="clear" w:color="auto" w:fill="auto"/>
            <w:vAlign w:val="center"/>
          </w:tcPr>
          <w:p w:rsidR="00BC144F" w:rsidRPr="00E23CF8" w:rsidRDefault="00F5602C" w:rsidP="00E23CF8">
            <w:pPr>
              <w:spacing w:line="288" w:lineRule="auto"/>
              <w:jc w:val="left"/>
              <w:rPr>
                <w:color w:val="000000"/>
                <w:sz w:val="24"/>
              </w:rPr>
            </w:pPr>
            <w:r>
              <w:rPr>
                <w:rFonts w:hint="eastAsia"/>
                <w:color w:val="000000"/>
                <w:sz w:val="24"/>
              </w:rPr>
              <w:t>其他</w:t>
            </w:r>
            <w:r w:rsidR="00BC144F" w:rsidRPr="00E23CF8">
              <w:rPr>
                <w:rFonts w:hint="eastAsia"/>
                <w:color w:val="000000"/>
                <w:sz w:val="24"/>
              </w:rPr>
              <w:t>资产</w:t>
            </w:r>
          </w:p>
        </w:tc>
        <w:tc>
          <w:tcPr>
            <w:tcW w:w="2977" w:type="dxa"/>
            <w:shd w:val="clear" w:color="auto" w:fill="auto"/>
            <w:vAlign w:val="center"/>
          </w:tcPr>
          <w:p w:rsidR="00BC144F" w:rsidRPr="006662B2" w:rsidRDefault="00BC144F" w:rsidP="006C30D6">
            <w:pPr>
              <w:spacing w:before="29" w:line="288" w:lineRule="auto"/>
              <w:jc w:val="right"/>
              <w:rPr>
                <w:rFonts w:asciiTheme="minorEastAsia" w:eastAsiaTheme="minorEastAsia" w:hAnsiTheme="minorEastAsia" w:cs="宋体"/>
                <w:color w:val="000000"/>
                <w:sz w:val="24"/>
              </w:rPr>
            </w:pPr>
            <w:r w:rsidRPr="006C30D6">
              <w:rPr>
                <w:rFonts w:hint="eastAsia"/>
                <w:color w:val="000000"/>
                <w:sz w:val="24"/>
              </w:rPr>
              <w:t>92,769,985.36</w:t>
            </w:r>
          </w:p>
        </w:tc>
        <w:tc>
          <w:tcPr>
            <w:tcW w:w="1747" w:type="dxa"/>
            <w:shd w:val="clear" w:color="auto" w:fill="auto"/>
            <w:vAlign w:val="center"/>
          </w:tcPr>
          <w:p w:rsidR="00BC144F" w:rsidRPr="006C30D6" w:rsidRDefault="00BC144F" w:rsidP="006C30D6">
            <w:pPr>
              <w:spacing w:before="29" w:line="288" w:lineRule="auto"/>
              <w:jc w:val="right"/>
              <w:rPr>
                <w:color w:val="000000"/>
                <w:sz w:val="24"/>
              </w:rPr>
            </w:pPr>
            <w:r w:rsidRPr="006C30D6">
              <w:rPr>
                <w:rFonts w:hint="eastAsia"/>
                <w:color w:val="000000"/>
                <w:sz w:val="24"/>
              </w:rPr>
              <w:t>6.70</w:t>
            </w:r>
          </w:p>
        </w:tc>
      </w:tr>
      <w:tr w:rsidR="00BC144F" w:rsidRPr="006662B2" w:rsidTr="00A8129A">
        <w:tc>
          <w:tcPr>
            <w:tcW w:w="1167" w:type="dxa"/>
            <w:shd w:val="clear" w:color="auto" w:fill="auto"/>
            <w:vAlign w:val="center"/>
          </w:tcPr>
          <w:p w:rsidR="00BC144F" w:rsidRPr="00E23CF8" w:rsidRDefault="00BC144F" w:rsidP="00E23CF8">
            <w:pPr>
              <w:spacing w:before="29" w:line="288" w:lineRule="auto"/>
              <w:ind w:left="17"/>
              <w:jc w:val="center"/>
              <w:rPr>
                <w:color w:val="000000"/>
                <w:sz w:val="24"/>
              </w:rPr>
            </w:pPr>
            <w:r w:rsidRPr="00E23CF8">
              <w:rPr>
                <w:color w:val="000000"/>
                <w:sz w:val="24"/>
              </w:rPr>
              <w:t>5</w:t>
            </w:r>
          </w:p>
        </w:tc>
        <w:tc>
          <w:tcPr>
            <w:tcW w:w="2977" w:type="dxa"/>
            <w:shd w:val="clear" w:color="auto" w:fill="auto"/>
            <w:vAlign w:val="center"/>
          </w:tcPr>
          <w:p w:rsidR="00BC144F" w:rsidRPr="00E23CF8" w:rsidRDefault="00BC144F" w:rsidP="00E23CF8">
            <w:pPr>
              <w:spacing w:line="288" w:lineRule="auto"/>
              <w:jc w:val="left"/>
              <w:rPr>
                <w:color w:val="000000"/>
                <w:sz w:val="24"/>
              </w:rPr>
            </w:pPr>
            <w:r w:rsidRPr="00E23CF8">
              <w:rPr>
                <w:rFonts w:hint="eastAsia"/>
                <w:color w:val="000000"/>
                <w:sz w:val="24"/>
              </w:rPr>
              <w:t>合计</w:t>
            </w:r>
          </w:p>
        </w:tc>
        <w:tc>
          <w:tcPr>
            <w:tcW w:w="2977" w:type="dxa"/>
            <w:shd w:val="clear" w:color="auto" w:fill="auto"/>
            <w:vAlign w:val="center"/>
          </w:tcPr>
          <w:p w:rsidR="00BC144F" w:rsidRPr="006C30D6" w:rsidRDefault="00BC144F" w:rsidP="006C30D6">
            <w:pPr>
              <w:spacing w:before="29" w:line="288" w:lineRule="auto"/>
              <w:jc w:val="right"/>
              <w:rPr>
                <w:color w:val="000000"/>
                <w:sz w:val="24"/>
              </w:rPr>
            </w:pPr>
            <w:r w:rsidRPr="006C30D6">
              <w:rPr>
                <w:rFonts w:hint="eastAsia"/>
                <w:color w:val="000000"/>
                <w:sz w:val="24"/>
              </w:rPr>
              <w:t>1,384,885,535.66</w:t>
            </w:r>
          </w:p>
        </w:tc>
        <w:tc>
          <w:tcPr>
            <w:tcW w:w="1747" w:type="dxa"/>
            <w:shd w:val="clear" w:color="auto" w:fill="auto"/>
            <w:vAlign w:val="center"/>
          </w:tcPr>
          <w:p w:rsidR="00BC144F" w:rsidRPr="006C30D6" w:rsidRDefault="00BC144F" w:rsidP="006C30D6">
            <w:pPr>
              <w:spacing w:before="29" w:line="288" w:lineRule="auto"/>
              <w:jc w:val="right"/>
              <w:rPr>
                <w:color w:val="000000"/>
                <w:sz w:val="24"/>
              </w:rPr>
            </w:pPr>
            <w:r w:rsidRPr="006C30D6">
              <w:rPr>
                <w:rFonts w:hint="eastAsia"/>
                <w:color w:val="000000"/>
                <w:sz w:val="24"/>
              </w:rPr>
              <w:t>100.00</w:t>
            </w:r>
          </w:p>
        </w:tc>
      </w:tr>
    </w:tbl>
    <w:p w:rsidR="000B3935" w:rsidRPr="00437706" w:rsidRDefault="000B3935" w:rsidP="00437706">
      <w:pPr>
        <w:spacing w:line="360" w:lineRule="auto"/>
        <w:rPr>
          <w:rFonts w:asciiTheme="minorEastAsia" w:eastAsiaTheme="minorEastAsia" w:hAnsiTheme="minorEastAsia" w:cs="Arial"/>
          <w:b/>
          <w:color w:val="000000"/>
          <w:kern w:val="0"/>
          <w:sz w:val="24"/>
        </w:rPr>
      </w:pPr>
    </w:p>
    <w:p w:rsidR="00902E3F" w:rsidRPr="00A67179" w:rsidRDefault="00902E3F" w:rsidP="00A67179">
      <w:pPr>
        <w:spacing w:before="29" w:line="288" w:lineRule="auto"/>
        <w:rPr>
          <w:b/>
          <w:color w:val="000000"/>
          <w:kern w:val="0"/>
          <w:sz w:val="24"/>
        </w:rPr>
      </w:pPr>
      <w:r w:rsidRPr="00A67179">
        <w:rPr>
          <w:b/>
          <w:color w:val="000000"/>
          <w:kern w:val="0"/>
          <w:sz w:val="24"/>
        </w:rPr>
        <w:t xml:space="preserve">5.2 </w:t>
      </w:r>
      <w:r w:rsidRPr="00A67179">
        <w:rPr>
          <w:rFonts w:hint="eastAsia"/>
          <w:b/>
          <w:color w:val="000000"/>
          <w:kern w:val="0"/>
          <w:sz w:val="24"/>
        </w:rPr>
        <w:t>报告期债券回购融资情况</w:t>
      </w:r>
    </w:p>
    <w:tbl>
      <w:tblPr>
        <w:tblW w:w="8998" w:type="dxa"/>
        <w:tblInd w:w="108" w:type="dxa"/>
        <w:tblLayout w:type="fixed"/>
        <w:tblLook w:val="0000" w:firstRow="0" w:lastRow="0" w:firstColumn="0" w:lastColumn="0" w:noHBand="0" w:noVBand="0"/>
      </w:tblPr>
      <w:tblGrid>
        <w:gridCol w:w="855"/>
        <w:gridCol w:w="3082"/>
        <w:gridCol w:w="2952"/>
        <w:gridCol w:w="2109"/>
      </w:tblGrid>
      <w:tr w:rsidR="009802DA" w:rsidRPr="006662B2" w:rsidTr="00A8129A">
        <w:tc>
          <w:tcPr>
            <w:tcW w:w="861" w:type="dxa"/>
            <w:tcBorders>
              <w:top w:val="single" w:sz="8" w:space="0" w:color="000000"/>
              <w:left w:val="single" w:sz="8" w:space="0" w:color="000000"/>
              <w:bottom w:val="single" w:sz="8" w:space="0" w:color="000000"/>
              <w:right w:val="single" w:sz="8" w:space="0" w:color="000000"/>
            </w:tcBorders>
            <w:vAlign w:val="center"/>
          </w:tcPr>
          <w:p w:rsidR="009802DA" w:rsidRPr="00CB2552" w:rsidRDefault="009802DA" w:rsidP="00CB2552">
            <w:pPr>
              <w:spacing w:before="29" w:line="288" w:lineRule="auto"/>
              <w:jc w:val="center"/>
              <w:rPr>
                <w:rFonts w:hAnsi="宋体"/>
                <w:color w:val="000000"/>
                <w:kern w:val="0"/>
                <w:sz w:val="24"/>
              </w:rPr>
            </w:pPr>
            <w:r w:rsidRPr="00CB2552">
              <w:rPr>
                <w:rFonts w:hAnsi="宋体" w:hint="eastAsia"/>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9802DA" w:rsidRPr="00CB2552" w:rsidRDefault="009802DA" w:rsidP="00CB2552">
            <w:pPr>
              <w:spacing w:before="29" w:line="288" w:lineRule="auto"/>
              <w:jc w:val="center"/>
              <w:rPr>
                <w:rFonts w:hAnsi="宋体"/>
                <w:color w:val="000000"/>
                <w:kern w:val="0"/>
                <w:sz w:val="24"/>
              </w:rPr>
            </w:pPr>
            <w:r w:rsidRPr="00CB2552">
              <w:rPr>
                <w:rFonts w:hAnsi="宋体" w:hint="eastAsia"/>
                <w:color w:val="000000"/>
                <w:kern w:val="0"/>
                <w:sz w:val="24"/>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9802DA" w:rsidRPr="00CB2552" w:rsidRDefault="009802DA" w:rsidP="00CB2552">
            <w:pPr>
              <w:spacing w:before="29" w:line="288" w:lineRule="auto"/>
              <w:jc w:val="center"/>
              <w:rPr>
                <w:rFonts w:hAnsi="宋体"/>
                <w:color w:val="000000"/>
                <w:kern w:val="0"/>
                <w:sz w:val="24"/>
              </w:rPr>
            </w:pPr>
            <w:r w:rsidRPr="00CB2552">
              <w:rPr>
                <w:rFonts w:hAnsi="宋体" w:hint="eastAsia"/>
                <w:color w:val="000000"/>
                <w:kern w:val="0"/>
                <w:sz w:val="24"/>
              </w:rPr>
              <w:t>占基金资产净值</w:t>
            </w:r>
            <w:r w:rsidR="009D2F0E" w:rsidRPr="00CB2552">
              <w:rPr>
                <w:rFonts w:hAnsi="宋体" w:hint="eastAsia"/>
                <w:color w:val="000000"/>
                <w:kern w:val="0"/>
                <w:sz w:val="24"/>
              </w:rPr>
              <w:t>的</w:t>
            </w:r>
            <w:r w:rsidRPr="00CB2552">
              <w:rPr>
                <w:rFonts w:hAnsi="宋体" w:hint="eastAsia"/>
                <w:color w:val="000000"/>
                <w:kern w:val="0"/>
                <w:sz w:val="24"/>
              </w:rPr>
              <w:t>比例（％）</w:t>
            </w:r>
          </w:p>
        </w:tc>
      </w:tr>
      <w:tr w:rsidR="00B5600C" w:rsidRPr="0029234B" w:rsidTr="00A8129A">
        <w:tc>
          <w:tcPr>
            <w:tcW w:w="861" w:type="dxa"/>
            <w:vMerge w:val="restart"/>
            <w:tcBorders>
              <w:top w:val="single" w:sz="8" w:space="0" w:color="000000"/>
              <w:left w:val="single" w:sz="8" w:space="0" w:color="000000"/>
              <w:right w:val="single" w:sz="8" w:space="0" w:color="000000"/>
            </w:tcBorders>
            <w:vAlign w:val="center"/>
          </w:tcPr>
          <w:p w:rsidR="00B5600C" w:rsidRPr="0029234B" w:rsidRDefault="00B5600C" w:rsidP="0029234B">
            <w:pPr>
              <w:spacing w:before="29" w:line="288" w:lineRule="auto"/>
              <w:jc w:val="center"/>
              <w:rPr>
                <w:color w:val="000000"/>
                <w:kern w:val="0"/>
                <w:sz w:val="24"/>
              </w:rPr>
            </w:pPr>
            <w:r w:rsidRPr="0029234B">
              <w:rPr>
                <w:color w:val="000000"/>
                <w:kern w:val="0"/>
                <w:sz w:val="24"/>
              </w:rPr>
              <w:t>1</w:t>
            </w:r>
          </w:p>
        </w:tc>
        <w:tc>
          <w:tcPr>
            <w:tcW w:w="3108" w:type="dxa"/>
            <w:tcBorders>
              <w:top w:val="single" w:sz="8" w:space="0" w:color="000000"/>
              <w:left w:val="single" w:sz="8" w:space="0" w:color="000000"/>
              <w:bottom w:val="single" w:sz="8" w:space="0" w:color="000000"/>
              <w:right w:val="single" w:sz="8" w:space="0" w:color="000000"/>
            </w:tcBorders>
            <w:vAlign w:val="center"/>
          </w:tcPr>
          <w:p w:rsidR="00B5600C" w:rsidRPr="0029234B" w:rsidRDefault="00B5600C" w:rsidP="004538AA">
            <w:pPr>
              <w:spacing w:before="29" w:line="288" w:lineRule="auto"/>
              <w:rPr>
                <w:color w:val="000000"/>
                <w:kern w:val="0"/>
                <w:sz w:val="24"/>
              </w:rPr>
            </w:pPr>
            <w:r w:rsidRPr="0029234B">
              <w:rPr>
                <w:rFonts w:hint="eastAsia"/>
                <w:color w:val="000000"/>
                <w:kern w:val="0"/>
                <w:sz w:val="24"/>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B5600C" w:rsidRPr="0029234B" w:rsidRDefault="00483F19" w:rsidP="002A62FC">
            <w:pPr>
              <w:spacing w:before="29" w:line="288" w:lineRule="auto"/>
              <w:jc w:val="right"/>
              <w:rPr>
                <w:color w:val="000000"/>
                <w:kern w:val="0"/>
                <w:sz w:val="24"/>
              </w:rPr>
            </w:pPr>
            <w:r w:rsidRPr="00483F19">
              <w:rPr>
                <w:sz w:val="24"/>
              </w:rPr>
              <w:t>3.65</w:t>
            </w:r>
          </w:p>
        </w:tc>
      </w:tr>
      <w:tr w:rsidR="00B5600C" w:rsidRPr="006662B2" w:rsidTr="00A8129A">
        <w:trPr>
          <w:trHeight w:val="712"/>
        </w:trPr>
        <w:tc>
          <w:tcPr>
            <w:tcW w:w="861" w:type="dxa"/>
            <w:vMerge/>
            <w:tcBorders>
              <w:left w:val="single" w:sz="8" w:space="0" w:color="000000"/>
              <w:bottom w:val="single" w:sz="8" w:space="0" w:color="000000"/>
              <w:right w:val="single" w:sz="8" w:space="0" w:color="000000"/>
            </w:tcBorders>
            <w:vAlign w:val="center"/>
          </w:tcPr>
          <w:p w:rsidR="00B5600C" w:rsidRPr="006662B2" w:rsidRDefault="00B5600C" w:rsidP="00F03F87">
            <w:pPr>
              <w:autoSpaceDE w:val="0"/>
              <w:autoSpaceDN w:val="0"/>
              <w:adjustRightInd w:val="0"/>
              <w:spacing w:before="29" w:line="360" w:lineRule="auto"/>
              <w:ind w:left="15"/>
              <w:jc w:val="center"/>
              <w:rPr>
                <w:rFonts w:asciiTheme="minorEastAsia" w:eastAsiaTheme="minorEastAsia" w:hAnsiTheme="minorEastAsia"/>
                <w:color w:val="000000"/>
                <w:sz w:val="24"/>
              </w:rPr>
            </w:pPr>
          </w:p>
        </w:tc>
        <w:tc>
          <w:tcPr>
            <w:tcW w:w="3108" w:type="dxa"/>
            <w:tcBorders>
              <w:top w:val="single" w:sz="8" w:space="0" w:color="000000"/>
              <w:left w:val="single" w:sz="8" w:space="0" w:color="000000"/>
              <w:bottom w:val="single" w:sz="8" w:space="0" w:color="000000"/>
              <w:right w:val="single" w:sz="8" w:space="0" w:color="000000"/>
            </w:tcBorders>
            <w:vAlign w:val="center"/>
          </w:tcPr>
          <w:p w:rsidR="00B5600C" w:rsidRPr="006662B2" w:rsidRDefault="00B5600C" w:rsidP="004538AA">
            <w:pPr>
              <w:spacing w:before="29" w:line="288" w:lineRule="auto"/>
              <w:rPr>
                <w:rFonts w:asciiTheme="minorEastAsia" w:eastAsiaTheme="minorEastAsia" w:hAnsiTheme="minorEastAsia"/>
                <w:sz w:val="24"/>
              </w:rPr>
            </w:pPr>
            <w:r w:rsidRPr="0029234B">
              <w:rPr>
                <w:rFonts w:hAnsi="宋体" w:hint="eastAsia"/>
                <w:sz w:val="24"/>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B5600C" w:rsidRPr="006662B2" w:rsidRDefault="00B5600C" w:rsidP="002A62FC">
            <w:pPr>
              <w:spacing w:before="29" w:line="288" w:lineRule="auto"/>
              <w:jc w:val="right"/>
              <w:rPr>
                <w:rFonts w:asciiTheme="minorEastAsia" w:eastAsiaTheme="minorEastAsia" w:hAnsiTheme="minorEastAsia"/>
                <w:sz w:val="24"/>
              </w:rPr>
            </w:pPr>
            <w:r w:rsidRPr="002A62FC">
              <w:rPr>
                <w:rFonts w:hint="eastAsia"/>
                <w:sz w:val="24"/>
              </w:rPr>
              <w:t>-</w:t>
            </w:r>
          </w:p>
        </w:tc>
      </w:tr>
      <w:tr w:rsidR="00E9312A" w:rsidRPr="006662B2" w:rsidTr="00A8129A">
        <w:tc>
          <w:tcPr>
            <w:tcW w:w="861" w:type="dxa"/>
            <w:tcBorders>
              <w:left w:val="single" w:sz="8" w:space="0" w:color="000000"/>
              <w:bottom w:val="single" w:sz="8" w:space="0" w:color="000000"/>
              <w:right w:val="single" w:sz="8" w:space="0" w:color="000000"/>
            </w:tcBorders>
            <w:vAlign w:val="center"/>
          </w:tcPr>
          <w:p w:rsidR="00E9312A" w:rsidRPr="006662B2" w:rsidRDefault="00E9312A" w:rsidP="001067D9">
            <w:pPr>
              <w:autoSpaceDE w:val="0"/>
              <w:autoSpaceDN w:val="0"/>
              <w:adjustRightInd w:val="0"/>
              <w:spacing w:before="29" w:line="360" w:lineRule="auto"/>
              <w:ind w:left="15"/>
              <w:jc w:val="center"/>
              <w:rPr>
                <w:rFonts w:asciiTheme="minorEastAsia" w:eastAsiaTheme="minorEastAsia" w:hAnsiTheme="minorEastAsia"/>
                <w:color w:val="000000"/>
                <w:sz w:val="24"/>
              </w:rPr>
            </w:pPr>
            <w:r w:rsidRPr="006662B2">
              <w:rPr>
                <w:rFonts w:asciiTheme="minorEastAsia" w:eastAsiaTheme="minorEastAsia" w:hAnsiTheme="minorEastAsia" w:cs="Arial" w:hint="eastAsia"/>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E9312A" w:rsidRPr="006662B2" w:rsidRDefault="00E9312A" w:rsidP="001067D9">
            <w:pPr>
              <w:jc w:val="center"/>
              <w:rPr>
                <w:rFonts w:asciiTheme="minorEastAsia" w:eastAsiaTheme="minorEastAsia" w:hAnsiTheme="minorEastAsia"/>
                <w:sz w:val="24"/>
              </w:rPr>
            </w:pPr>
            <w:r w:rsidRPr="006662B2">
              <w:rPr>
                <w:rFonts w:asciiTheme="minorEastAsia" w:eastAsiaTheme="minorEastAsia" w:hAnsiTheme="minorEastAsia" w:hint="eastAsia"/>
                <w:sz w:val="24"/>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rsidR="00E9312A" w:rsidRPr="006662B2" w:rsidRDefault="00E9312A" w:rsidP="001067D9">
            <w:pPr>
              <w:jc w:val="center"/>
              <w:rPr>
                <w:rFonts w:asciiTheme="minorEastAsia" w:eastAsiaTheme="minorEastAsia" w:hAnsiTheme="minorEastAsia"/>
                <w:sz w:val="24"/>
              </w:rPr>
            </w:pPr>
            <w:r w:rsidRPr="006662B2">
              <w:rPr>
                <w:rFonts w:asciiTheme="minorEastAsia" w:eastAsiaTheme="minorEastAsia" w:hAnsiTheme="minorEastAsia" w:hint="eastAsia"/>
                <w:sz w:val="24"/>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rsidR="00E9312A" w:rsidRPr="006662B2" w:rsidRDefault="00E9312A" w:rsidP="00F03F87">
            <w:pPr>
              <w:jc w:val="right"/>
              <w:rPr>
                <w:rFonts w:asciiTheme="minorEastAsia" w:eastAsiaTheme="minorEastAsia" w:hAnsiTheme="minorEastAsia"/>
                <w:sz w:val="24"/>
              </w:rPr>
            </w:pPr>
            <w:r w:rsidRPr="006662B2">
              <w:rPr>
                <w:rFonts w:asciiTheme="minorEastAsia" w:eastAsiaTheme="minorEastAsia" w:hAnsiTheme="minorEastAsia" w:cs="Arial" w:hint="eastAsia"/>
                <w:color w:val="000000"/>
                <w:kern w:val="0"/>
                <w:sz w:val="24"/>
              </w:rPr>
              <w:t>占基金资产净值</w:t>
            </w:r>
            <w:r w:rsidR="009D2F0E" w:rsidRPr="006662B2">
              <w:rPr>
                <w:rFonts w:asciiTheme="minorEastAsia" w:eastAsiaTheme="minorEastAsia" w:hAnsiTheme="minorEastAsia" w:cs="Arial" w:hint="eastAsia"/>
                <w:color w:val="000000"/>
                <w:kern w:val="0"/>
                <w:sz w:val="24"/>
              </w:rPr>
              <w:t>的</w:t>
            </w:r>
            <w:r w:rsidRPr="006662B2">
              <w:rPr>
                <w:rFonts w:asciiTheme="minorEastAsia" w:eastAsiaTheme="minorEastAsia" w:hAnsiTheme="minorEastAsia" w:cs="Arial" w:hint="eastAsia"/>
                <w:color w:val="000000"/>
                <w:kern w:val="0"/>
                <w:sz w:val="24"/>
              </w:rPr>
              <w:t>比例（％）</w:t>
            </w:r>
          </w:p>
        </w:tc>
      </w:tr>
      <w:tr w:rsidR="009802DA" w:rsidRPr="006662B2" w:rsidTr="00A8129A">
        <w:tc>
          <w:tcPr>
            <w:tcW w:w="861" w:type="dxa"/>
            <w:vMerge w:val="restart"/>
            <w:tcBorders>
              <w:top w:val="single" w:sz="8" w:space="0" w:color="000000"/>
              <w:left w:val="single" w:sz="8" w:space="0" w:color="000000"/>
              <w:right w:val="single" w:sz="8" w:space="0" w:color="000000"/>
            </w:tcBorders>
            <w:vAlign w:val="center"/>
          </w:tcPr>
          <w:p w:rsidR="009802DA" w:rsidRPr="00F029D6" w:rsidRDefault="009802DA" w:rsidP="0029234B">
            <w:pPr>
              <w:spacing w:before="29" w:line="288" w:lineRule="auto"/>
              <w:jc w:val="center"/>
              <w:rPr>
                <w:color w:val="000000"/>
                <w:sz w:val="24"/>
              </w:rPr>
            </w:pPr>
            <w:r w:rsidRPr="00F029D6">
              <w:rPr>
                <w:color w:val="000000"/>
                <w:sz w:val="24"/>
              </w:rPr>
              <w:t>2</w:t>
            </w:r>
          </w:p>
        </w:tc>
        <w:tc>
          <w:tcPr>
            <w:tcW w:w="3108" w:type="dxa"/>
            <w:tcBorders>
              <w:top w:val="single" w:sz="8" w:space="0" w:color="000000"/>
              <w:left w:val="single" w:sz="8" w:space="0" w:color="000000"/>
              <w:bottom w:val="single" w:sz="8" w:space="0" w:color="000000"/>
              <w:right w:val="single" w:sz="8" w:space="0" w:color="000000"/>
            </w:tcBorders>
            <w:vAlign w:val="center"/>
          </w:tcPr>
          <w:p w:rsidR="009802DA" w:rsidRPr="00F029D6" w:rsidRDefault="009802DA" w:rsidP="004538AA">
            <w:pPr>
              <w:spacing w:before="29" w:line="288" w:lineRule="auto"/>
              <w:rPr>
                <w:color w:val="000000"/>
                <w:sz w:val="24"/>
              </w:rPr>
            </w:pPr>
            <w:r w:rsidRPr="00F029D6">
              <w:rPr>
                <w:rFonts w:hint="eastAsia"/>
                <w:color w:val="000000"/>
                <w:sz w:val="24"/>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rsidR="009802DA" w:rsidRPr="002A62FC" w:rsidRDefault="001170EA" w:rsidP="002A62FC">
            <w:pPr>
              <w:spacing w:before="29" w:line="288" w:lineRule="auto"/>
              <w:jc w:val="right"/>
              <w:rPr>
                <w:sz w:val="24"/>
              </w:rPr>
            </w:pPr>
            <w:r w:rsidRPr="002A62FC">
              <w:rPr>
                <w:rFonts w:hint="eastAsia"/>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9802DA" w:rsidRPr="002A62FC" w:rsidRDefault="009802DA" w:rsidP="002A62FC">
            <w:pPr>
              <w:spacing w:before="29" w:line="288" w:lineRule="auto"/>
              <w:jc w:val="right"/>
              <w:rPr>
                <w:sz w:val="24"/>
              </w:rPr>
            </w:pPr>
            <w:r w:rsidRPr="002A62FC">
              <w:rPr>
                <w:rFonts w:hint="eastAsia"/>
                <w:sz w:val="24"/>
              </w:rPr>
              <w:t>-</w:t>
            </w:r>
          </w:p>
        </w:tc>
      </w:tr>
      <w:tr w:rsidR="009802DA" w:rsidRPr="006662B2" w:rsidTr="00A8129A">
        <w:tc>
          <w:tcPr>
            <w:tcW w:w="861" w:type="dxa"/>
            <w:vMerge/>
            <w:tcBorders>
              <w:left w:val="single" w:sz="8" w:space="0" w:color="000000"/>
              <w:bottom w:val="single" w:sz="8" w:space="0" w:color="000000"/>
              <w:right w:val="single" w:sz="8" w:space="0" w:color="000000"/>
            </w:tcBorders>
            <w:vAlign w:val="center"/>
          </w:tcPr>
          <w:p w:rsidR="009802DA" w:rsidRPr="00F029D6" w:rsidRDefault="009802DA" w:rsidP="00F029D6">
            <w:pPr>
              <w:spacing w:before="29" w:line="288" w:lineRule="auto"/>
              <w:jc w:val="center"/>
              <w:rPr>
                <w:color w:val="000000"/>
                <w:sz w:val="24"/>
              </w:rPr>
            </w:pPr>
          </w:p>
        </w:tc>
        <w:tc>
          <w:tcPr>
            <w:tcW w:w="3108" w:type="dxa"/>
            <w:tcBorders>
              <w:top w:val="single" w:sz="8" w:space="0" w:color="000000"/>
              <w:left w:val="single" w:sz="8" w:space="0" w:color="000000"/>
              <w:bottom w:val="single" w:sz="8" w:space="0" w:color="000000"/>
              <w:right w:val="single" w:sz="8" w:space="0" w:color="000000"/>
            </w:tcBorders>
            <w:vAlign w:val="center"/>
          </w:tcPr>
          <w:p w:rsidR="009802DA" w:rsidRPr="00F029D6" w:rsidRDefault="009802DA" w:rsidP="004538AA">
            <w:pPr>
              <w:spacing w:line="288" w:lineRule="auto"/>
              <w:rPr>
                <w:color w:val="000000"/>
                <w:sz w:val="24"/>
              </w:rPr>
            </w:pPr>
            <w:r w:rsidRPr="00F029D6">
              <w:rPr>
                <w:rFonts w:hint="eastAsia"/>
                <w:color w:val="000000"/>
                <w:sz w:val="24"/>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rsidR="009802DA" w:rsidRPr="002A62FC" w:rsidRDefault="001170EA" w:rsidP="002A62FC">
            <w:pPr>
              <w:spacing w:before="29" w:line="288" w:lineRule="auto"/>
              <w:jc w:val="right"/>
              <w:rPr>
                <w:sz w:val="24"/>
              </w:rPr>
            </w:pPr>
            <w:r w:rsidRPr="002A62FC">
              <w:rPr>
                <w:rFonts w:hint="eastAsia"/>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9802DA" w:rsidRPr="002A62FC" w:rsidRDefault="009802DA" w:rsidP="002A62FC">
            <w:pPr>
              <w:spacing w:before="29" w:line="288" w:lineRule="auto"/>
              <w:jc w:val="right"/>
              <w:rPr>
                <w:sz w:val="24"/>
              </w:rPr>
            </w:pPr>
            <w:r w:rsidRPr="002A62FC">
              <w:rPr>
                <w:rFonts w:hint="eastAsia"/>
                <w:sz w:val="24"/>
              </w:rPr>
              <w:t>-</w:t>
            </w:r>
          </w:p>
        </w:tc>
      </w:tr>
    </w:tbl>
    <w:p w:rsidR="009802DA" w:rsidRPr="00771109" w:rsidRDefault="009802DA" w:rsidP="00771109">
      <w:pPr>
        <w:autoSpaceDE w:val="0"/>
        <w:autoSpaceDN w:val="0"/>
        <w:adjustRightInd w:val="0"/>
        <w:spacing w:before="29" w:line="288" w:lineRule="auto"/>
        <w:jc w:val="left"/>
        <w:rPr>
          <w:color w:val="000000"/>
          <w:sz w:val="24"/>
        </w:rPr>
      </w:pPr>
      <w:r w:rsidRPr="00771109">
        <w:rPr>
          <w:rFonts w:hint="eastAsia"/>
          <w:color w:val="000000"/>
          <w:sz w:val="24"/>
        </w:rPr>
        <w:t>注：报告期内债券回购融资余额占基金资产净值的比例为报告期内每个银行间市场交易日融资余额占资产净值比例的简单平均值。</w:t>
      </w:r>
    </w:p>
    <w:p w:rsidR="00DB2873" w:rsidRPr="006662B2" w:rsidRDefault="00DB2873" w:rsidP="00814461">
      <w:pPr>
        <w:tabs>
          <w:tab w:val="left" w:pos="1800"/>
        </w:tabs>
        <w:spacing w:line="360" w:lineRule="auto"/>
        <w:rPr>
          <w:rFonts w:asciiTheme="minorEastAsia" w:eastAsiaTheme="minorEastAsia" w:hAnsiTheme="minorEastAsia"/>
          <w:sz w:val="24"/>
        </w:rPr>
      </w:pPr>
    </w:p>
    <w:p w:rsidR="004771B9" w:rsidRPr="003B36DD" w:rsidRDefault="004771B9" w:rsidP="003B36DD">
      <w:pPr>
        <w:spacing w:before="29" w:line="288" w:lineRule="auto"/>
        <w:rPr>
          <w:b/>
          <w:color w:val="000000"/>
          <w:kern w:val="0"/>
          <w:sz w:val="24"/>
        </w:rPr>
      </w:pPr>
      <w:r w:rsidRPr="003B36DD">
        <w:rPr>
          <w:rFonts w:hint="eastAsia"/>
          <w:b/>
          <w:color w:val="000000"/>
          <w:kern w:val="0"/>
          <w:sz w:val="24"/>
        </w:rPr>
        <w:t>债券正回购的资金余额超过基金资产净值的</w:t>
      </w:r>
      <w:r w:rsidRPr="003B36DD">
        <w:rPr>
          <w:b/>
          <w:color w:val="000000"/>
          <w:kern w:val="0"/>
          <w:sz w:val="24"/>
        </w:rPr>
        <w:t>20</w:t>
      </w:r>
      <w:r w:rsidRPr="003B36DD">
        <w:rPr>
          <w:rFonts w:hint="eastAsia"/>
          <w:b/>
          <w:color w:val="000000"/>
          <w:kern w:val="0"/>
          <w:sz w:val="24"/>
        </w:rPr>
        <w:t>％的说明</w:t>
      </w:r>
    </w:p>
    <w:p w:rsidR="00902E3F" w:rsidRPr="0095721A" w:rsidRDefault="009802DA" w:rsidP="0095721A">
      <w:pPr>
        <w:autoSpaceDE w:val="0"/>
        <w:autoSpaceDN w:val="0"/>
        <w:adjustRightInd w:val="0"/>
        <w:spacing w:before="29" w:line="288" w:lineRule="auto"/>
        <w:jc w:val="left"/>
        <w:rPr>
          <w:color w:val="000000"/>
          <w:sz w:val="24"/>
        </w:rPr>
      </w:pPr>
      <w:r w:rsidRPr="0095721A">
        <w:rPr>
          <w:rFonts w:hint="eastAsia"/>
          <w:color w:val="000000"/>
          <w:sz w:val="24"/>
        </w:rPr>
        <w:t>本基金本报告期内债券正回购的资金余额未超过资产净值的</w:t>
      </w:r>
      <w:r w:rsidRPr="0095721A">
        <w:rPr>
          <w:rFonts w:hint="eastAsia"/>
          <w:color w:val="000000"/>
          <w:sz w:val="24"/>
        </w:rPr>
        <w:t>20%</w:t>
      </w:r>
      <w:r w:rsidRPr="0095721A">
        <w:rPr>
          <w:rFonts w:hint="eastAsia"/>
          <w:color w:val="000000"/>
          <w:sz w:val="24"/>
        </w:rPr>
        <w:t>。</w:t>
      </w:r>
    </w:p>
    <w:p w:rsidR="009802DA" w:rsidRPr="006662B2" w:rsidRDefault="009802DA"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902E3F" w:rsidRPr="00CB6A05" w:rsidRDefault="00902E3F" w:rsidP="00CB6A05">
      <w:pPr>
        <w:spacing w:before="29" w:line="288" w:lineRule="auto"/>
        <w:rPr>
          <w:b/>
          <w:color w:val="000000"/>
          <w:kern w:val="0"/>
          <w:sz w:val="24"/>
        </w:rPr>
      </w:pPr>
      <w:r w:rsidRPr="00CB6A05">
        <w:rPr>
          <w:b/>
          <w:color w:val="000000"/>
          <w:kern w:val="0"/>
          <w:sz w:val="24"/>
        </w:rPr>
        <w:t xml:space="preserve">5.3 </w:t>
      </w:r>
      <w:r w:rsidRPr="00CB6A05">
        <w:rPr>
          <w:rFonts w:hint="eastAsia"/>
          <w:b/>
          <w:color w:val="000000"/>
          <w:kern w:val="0"/>
          <w:sz w:val="24"/>
        </w:rPr>
        <w:t>基金投资组合平均剩余期限</w:t>
      </w:r>
    </w:p>
    <w:p w:rsidR="00902E3F" w:rsidRPr="00CB6A05" w:rsidRDefault="00902E3F" w:rsidP="00CB6A05">
      <w:pPr>
        <w:spacing w:before="29" w:line="288" w:lineRule="auto"/>
        <w:rPr>
          <w:b/>
          <w:color w:val="000000"/>
          <w:kern w:val="0"/>
          <w:sz w:val="24"/>
        </w:rPr>
      </w:pPr>
      <w:r w:rsidRPr="00CB6A05">
        <w:rPr>
          <w:b/>
          <w:color w:val="000000"/>
          <w:kern w:val="0"/>
          <w:sz w:val="24"/>
        </w:rPr>
        <w:t xml:space="preserve">5.3.1 </w:t>
      </w:r>
      <w:r w:rsidRPr="00CB6A05">
        <w:rPr>
          <w:rFonts w:hint="eastAsia"/>
          <w:b/>
          <w:color w:val="000000"/>
          <w:kern w:val="0"/>
          <w:sz w:val="24"/>
        </w:rPr>
        <w:t>投资组合平均剩余期限基本情况</w:t>
      </w:r>
    </w:p>
    <w:tbl>
      <w:tblPr>
        <w:tblW w:w="8998" w:type="dxa"/>
        <w:tblInd w:w="108" w:type="dxa"/>
        <w:tblLayout w:type="fixed"/>
        <w:tblLook w:val="0000" w:firstRow="0" w:lastRow="0" w:firstColumn="0" w:lastColumn="0" w:noHBand="0" w:noVBand="0"/>
      </w:tblPr>
      <w:tblGrid>
        <w:gridCol w:w="4640"/>
        <w:gridCol w:w="4358"/>
      </w:tblGrid>
      <w:tr w:rsidR="009802DA" w:rsidRPr="006662B2" w:rsidTr="00A8129A">
        <w:tc>
          <w:tcPr>
            <w:tcW w:w="4678" w:type="dxa"/>
            <w:tcBorders>
              <w:top w:val="single" w:sz="8" w:space="0" w:color="000000"/>
              <w:left w:val="single" w:sz="8" w:space="0" w:color="000000"/>
              <w:bottom w:val="single" w:sz="8" w:space="0" w:color="000000"/>
              <w:right w:val="single" w:sz="8" w:space="0" w:color="000000"/>
            </w:tcBorders>
            <w:vAlign w:val="center"/>
          </w:tcPr>
          <w:p w:rsidR="009802DA" w:rsidRPr="004E7F2B" w:rsidRDefault="009802DA" w:rsidP="004E7F2B">
            <w:pPr>
              <w:autoSpaceDE w:val="0"/>
              <w:autoSpaceDN w:val="0"/>
              <w:adjustRightInd w:val="0"/>
              <w:spacing w:before="29" w:line="288" w:lineRule="auto"/>
              <w:ind w:left="15"/>
              <w:jc w:val="center"/>
              <w:rPr>
                <w:rFonts w:hAnsi="宋体"/>
                <w:color w:val="000000"/>
                <w:kern w:val="0"/>
                <w:sz w:val="24"/>
              </w:rPr>
            </w:pPr>
            <w:r w:rsidRPr="004E7F2B">
              <w:rPr>
                <w:rFonts w:hAnsi="宋体" w:hint="eastAsia"/>
                <w:color w:val="000000"/>
                <w:kern w:val="0"/>
                <w:sz w:val="24"/>
              </w:rPr>
              <w:t>项目</w:t>
            </w:r>
          </w:p>
        </w:tc>
        <w:tc>
          <w:tcPr>
            <w:tcW w:w="4394" w:type="dxa"/>
            <w:tcBorders>
              <w:top w:val="single" w:sz="8" w:space="0" w:color="000000"/>
              <w:left w:val="single" w:sz="8" w:space="0" w:color="000000"/>
              <w:bottom w:val="single" w:sz="8" w:space="0" w:color="000000"/>
              <w:right w:val="single" w:sz="8" w:space="0" w:color="000000"/>
            </w:tcBorders>
            <w:vAlign w:val="center"/>
          </w:tcPr>
          <w:p w:rsidR="009802DA" w:rsidRPr="004E7F2B" w:rsidRDefault="009802DA" w:rsidP="004E7F2B">
            <w:pPr>
              <w:autoSpaceDE w:val="0"/>
              <w:autoSpaceDN w:val="0"/>
              <w:adjustRightInd w:val="0"/>
              <w:spacing w:before="29" w:line="288" w:lineRule="auto"/>
              <w:ind w:left="15"/>
              <w:jc w:val="center"/>
              <w:rPr>
                <w:rFonts w:hAnsi="宋体"/>
                <w:color w:val="000000"/>
                <w:kern w:val="0"/>
                <w:sz w:val="24"/>
              </w:rPr>
            </w:pPr>
            <w:r w:rsidRPr="004E7F2B">
              <w:rPr>
                <w:rFonts w:hAnsi="宋体" w:hint="eastAsia"/>
                <w:color w:val="000000"/>
                <w:kern w:val="0"/>
                <w:sz w:val="24"/>
              </w:rPr>
              <w:t>天数</w:t>
            </w:r>
          </w:p>
        </w:tc>
      </w:tr>
      <w:tr w:rsidR="009802DA" w:rsidRPr="006662B2" w:rsidTr="00A8129A">
        <w:tc>
          <w:tcPr>
            <w:tcW w:w="4678" w:type="dxa"/>
            <w:tcBorders>
              <w:top w:val="single" w:sz="8" w:space="0" w:color="000000"/>
              <w:left w:val="single" w:sz="8" w:space="0" w:color="000000"/>
              <w:bottom w:val="single" w:sz="8" w:space="0" w:color="000000"/>
              <w:right w:val="single" w:sz="8" w:space="0" w:color="000000"/>
            </w:tcBorders>
            <w:vAlign w:val="center"/>
          </w:tcPr>
          <w:p w:rsidR="009802DA" w:rsidRPr="004E2D41" w:rsidRDefault="009802DA" w:rsidP="004E2D41">
            <w:pPr>
              <w:autoSpaceDE w:val="0"/>
              <w:autoSpaceDN w:val="0"/>
              <w:adjustRightInd w:val="0"/>
              <w:spacing w:before="29" w:line="288" w:lineRule="auto"/>
              <w:ind w:left="15"/>
              <w:jc w:val="left"/>
              <w:rPr>
                <w:rFonts w:hAnsi="宋体"/>
                <w:color w:val="000000"/>
                <w:kern w:val="0"/>
                <w:sz w:val="24"/>
              </w:rPr>
            </w:pPr>
            <w:r w:rsidRPr="004E2D41">
              <w:rPr>
                <w:rFonts w:hAnsi="宋体" w:hint="eastAsia"/>
                <w:color w:val="000000"/>
                <w:kern w:val="0"/>
                <w:sz w:val="24"/>
              </w:rPr>
              <w:t>报告期末投资组合平均剩余期限</w:t>
            </w:r>
          </w:p>
        </w:tc>
        <w:tc>
          <w:tcPr>
            <w:tcW w:w="4394" w:type="dxa"/>
            <w:tcBorders>
              <w:top w:val="single" w:sz="8" w:space="0" w:color="000000"/>
              <w:left w:val="single" w:sz="8" w:space="0" w:color="000000"/>
              <w:bottom w:val="single" w:sz="8" w:space="0" w:color="000000"/>
              <w:right w:val="single" w:sz="8" w:space="0" w:color="000000"/>
            </w:tcBorders>
            <w:vAlign w:val="center"/>
          </w:tcPr>
          <w:p w:rsidR="009802DA" w:rsidRPr="006D2FC6" w:rsidRDefault="009802DA" w:rsidP="006D2FC6">
            <w:pPr>
              <w:spacing w:before="29" w:line="288" w:lineRule="auto"/>
              <w:ind w:right="120"/>
              <w:jc w:val="right"/>
              <w:rPr>
                <w:color w:val="000000"/>
                <w:sz w:val="24"/>
              </w:rPr>
            </w:pPr>
            <w:r w:rsidRPr="006D2FC6">
              <w:rPr>
                <w:rFonts w:hint="eastAsia"/>
                <w:color w:val="000000"/>
                <w:sz w:val="24"/>
              </w:rPr>
              <w:t>113</w:t>
            </w:r>
          </w:p>
        </w:tc>
      </w:tr>
      <w:tr w:rsidR="009802DA" w:rsidRPr="006662B2" w:rsidTr="00A8129A">
        <w:tc>
          <w:tcPr>
            <w:tcW w:w="4678" w:type="dxa"/>
            <w:tcBorders>
              <w:top w:val="single" w:sz="8" w:space="0" w:color="000000"/>
              <w:left w:val="single" w:sz="8" w:space="0" w:color="000000"/>
              <w:bottom w:val="single" w:sz="8" w:space="0" w:color="000000"/>
              <w:right w:val="single" w:sz="8" w:space="0" w:color="000000"/>
            </w:tcBorders>
            <w:vAlign w:val="center"/>
          </w:tcPr>
          <w:p w:rsidR="009802DA" w:rsidRPr="004E2D41" w:rsidRDefault="009802DA" w:rsidP="004E2D41">
            <w:pPr>
              <w:autoSpaceDE w:val="0"/>
              <w:autoSpaceDN w:val="0"/>
              <w:adjustRightInd w:val="0"/>
              <w:spacing w:before="29" w:line="288" w:lineRule="auto"/>
              <w:ind w:left="15"/>
              <w:jc w:val="left"/>
              <w:rPr>
                <w:rFonts w:hAnsi="宋体"/>
                <w:color w:val="000000"/>
                <w:kern w:val="0"/>
                <w:sz w:val="24"/>
              </w:rPr>
            </w:pPr>
            <w:r w:rsidRPr="004E2D41">
              <w:rPr>
                <w:rFonts w:hAnsi="宋体" w:hint="eastAsia"/>
                <w:color w:val="000000"/>
                <w:kern w:val="0"/>
                <w:sz w:val="24"/>
              </w:rPr>
              <w:t>报告期内投资组合平均剩余期限最高值</w:t>
            </w:r>
          </w:p>
        </w:tc>
        <w:tc>
          <w:tcPr>
            <w:tcW w:w="4394" w:type="dxa"/>
            <w:tcBorders>
              <w:top w:val="single" w:sz="8" w:space="0" w:color="000000"/>
              <w:left w:val="single" w:sz="8" w:space="0" w:color="000000"/>
              <w:bottom w:val="single" w:sz="8" w:space="0" w:color="000000"/>
              <w:right w:val="single" w:sz="8" w:space="0" w:color="000000"/>
            </w:tcBorders>
            <w:vAlign w:val="center"/>
          </w:tcPr>
          <w:p w:rsidR="009802DA" w:rsidRPr="006D2FC6" w:rsidRDefault="009802DA" w:rsidP="006D2FC6">
            <w:pPr>
              <w:spacing w:before="29" w:line="288" w:lineRule="auto"/>
              <w:ind w:right="120"/>
              <w:jc w:val="right"/>
              <w:rPr>
                <w:color w:val="000000"/>
                <w:sz w:val="24"/>
              </w:rPr>
            </w:pPr>
            <w:r w:rsidRPr="006D2FC6">
              <w:rPr>
                <w:rFonts w:hint="eastAsia"/>
                <w:color w:val="000000"/>
                <w:sz w:val="24"/>
              </w:rPr>
              <w:t>113</w:t>
            </w:r>
          </w:p>
        </w:tc>
      </w:tr>
      <w:tr w:rsidR="009802DA" w:rsidRPr="006662B2" w:rsidTr="00A8129A">
        <w:tc>
          <w:tcPr>
            <w:tcW w:w="4678" w:type="dxa"/>
            <w:tcBorders>
              <w:top w:val="single" w:sz="8" w:space="0" w:color="000000"/>
              <w:left w:val="single" w:sz="8" w:space="0" w:color="000000"/>
              <w:bottom w:val="single" w:sz="8" w:space="0" w:color="000000"/>
              <w:right w:val="single" w:sz="8" w:space="0" w:color="000000"/>
            </w:tcBorders>
            <w:vAlign w:val="center"/>
          </w:tcPr>
          <w:p w:rsidR="009802DA" w:rsidRPr="004E2D41" w:rsidRDefault="009802DA" w:rsidP="004E2D41">
            <w:pPr>
              <w:autoSpaceDE w:val="0"/>
              <w:autoSpaceDN w:val="0"/>
              <w:adjustRightInd w:val="0"/>
              <w:spacing w:before="29" w:line="288" w:lineRule="auto"/>
              <w:ind w:left="15"/>
              <w:jc w:val="left"/>
              <w:rPr>
                <w:rFonts w:hAnsi="宋体"/>
                <w:color w:val="000000"/>
                <w:kern w:val="0"/>
                <w:sz w:val="24"/>
              </w:rPr>
            </w:pPr>
            <w:r w:rsidRPr="004E2D41">
              <w:rPr>
                <w:rFonts w:hAnsi="宋体" w:hint="eastAsia"/>
                <w:color w:val="000000"/>
                <w:kern w:val="0"/>
                <w:sz w:val="24"/>
              </w:rPr>
              <w:t>报告期内投资组合平均剩余期限最低值</w:t>
            </w:r>
          </w:p>
        </w:tc>
        <w:tc>
          <w:tcPr>
            <w:tcW w:w="4394" w:type="dxa"/>
            <w:tcBorders>
              <w:top w:val="single" w:sz="8" w:space="0" w:color="000000"/>
              <w:left w:val="single" w:sz="8" w:space="0" w:color="000000"/>
              <w:bottom w:val="single" w:sz="8" w:space="0" w:color="000000"/>
              <w:right w:val="single" w:sz="8" w:space="0" w:color="000000"/>
            </w:tcBorders>
            <w:vAlign w:val="center"/>
          </w:tcPr>
          <w:p w:rsidR="009802DA" w:rsidRPr="006D2FC6" w:rsidRDefault="009802DA" w:rsidP="006D2FC6">
            <w:pPr>
              <w:spacing w:before="29" w:line="288" w:lineRule="auto"/>
              <w:ind w:right="120"/>
              <w:jc w:val="right"/>
              <w:rPr>
                <w:color w:val="000000"/>
                <w:sz w:val="24"/>
              </w:rPr>
            </w:pPr>
            <w:r w:rsidRPr="006D2FC6">
              <w:rPr>
                <w:rFonts w:hint="eastAsia"/>
                <w:color w:val="000000"/>
                <w:sz w:val="24"/>
              </w:rPr>
              <w:t>70</w:t>
            </w:r>
          </w:p>
        </w:tc>
      </w:tr>
    </w:tbl>
    <w:p w:rsidR="00193BCF" w:rsidRPr="006662B2" w:rsidRDefault="00193BCF" w:rsidP="00814461">
      <w:pPr>
        <w:spacing w:line="360" w:lineRule="auto"/>
        <w:rPr>
          <w:rFonts w:asciiTheme="minorEastAsia" w:eastAsiaTheme="minorEastAsia" w:hAnsiTheme="minorEastAsia"/>
          <w:b/>
          <w:sz w:val="24"/>
        </w:rPr>
      </w:pPr>
    </w:p>
    <w:p w:rsidR="007277D1" w:rsidRPr="007656D4" w:rsidRDefault="007277D1" w:rsidP="00437706">
      <w:pPr>
        <w:spacing w:line="360" w:lineRule="auto"/>
        <w:rPr>
          <w:b/>
          <w:color w:val="000000"/>
          <w:kern w:val="0"/>
          <w:sz w:val="24"/>
        </w:rPr>
      </w:pPr>
      <w:r w:rsidRPr="007656D4">
        <w:rPr>
          <w:rFonts w:hint="eastAsia"/>
          <w:b/>
          <w:color w:val="000000"/>
          <w:kern w:val="0"/>
          <w:sz w:val="24"/>
        </w:rPr>
        <w:t>报告期内投资组合平均剩余期限超过</w:t>
      </w:r>
      <w:r w:rsidRPr="007656D4">
        <w:rPr>
          <w:b/>
          <w:color w:val="000000"/>
          <w:kern w:val="0"/>
          <w:sz w:val="24"/>
        </w:rPr>
        <w:t>180</w:t>
      </w:r>
      <w:r w:rsidRPr="007656D4">
        <w:rPr>
          <w:rFonts w:hint="eastAsia"/>
          <w:b/>
          <w:color w:val="000000"/>
          <w:kern w:val="0"/>
          <w:sz w:val="24"/>
        </w:rPr>
        <w:t>天情况说明</w:t>
      </w:r>
    </w:p>
    <w:p w:rsidR="00101278" w:rsidRPr="00607DCB" w:rsidRDefault="00BE0F50" w:rsidP="00607DCB">
      <w:pPr>
        <w:autoSpaceDE w:val="0"/>
        <w:autoSpaceDN w:val="0"/>
        <w:adjustRightInd w:val="0"/>
        <w:spacing w:before="29" w:line="288" w:lineRule="auto"/>
        <w:jc w:val="left"/>
        <w:rPr>
          <w:color w:val="000000"/>
          <w:sz w:val="24"/>
        </w:rPr>
      </w:pPr>
      <w:r w:rsidRPr="00607DCB">
        <w:rPr>
          <w:rFonts w:hint="eastAsia"/>
          <w:color w:val="000000"/>
          <w:sz w:val="24"/>
        </w:rPr>
        <w:t>本基金合同约定：“本基金投资组合的平均剩余期限在每个交易日均不得超过</w:t>
      </w:r>
      <w:r w:rsidRPr="00607DCB">
        <w:rPr>
          <w:rFonts w:hint="eastAsia"/>
          <w:color w:val="000000"/>
          <w:sz w:val="24"/>
        </w:rPr>
        <w:t>120</w:t>
      </w:r>
      <w:r w:rsidRPr="00607DCB">
        <w:rPr>
          <w:rFonts w:hint="eastAsia"/>
          <w:color w:val="000000"/>
          <w:sz w:val="24"/>
        </w:rPr>
        <w:t>天”。本报告期内，本基金未发生超标情况。</w:t>
      </w:r>
    </w:p>
    <w:p w:rsidR="00193BCF" w:rsidRPr="006662B2" w:rsidRDefault="00193BCF" w:rsidP="00814461">
      <w:pPr>
        <w:adjustRightInd w:val="0"/>
        <w:spacing w:line="360" w:lineRule="auto"/>
        <w:rPr>
          <w:rFonts w:asciiTheme="minorEastAsia" w:eastAsiaTheme="minorEastAsia" w:hAnsiTheme="minorEastAsia"/>
          <w:sz w:val="24"/>
        </w:rPr>
      </w:pPr>
    </w:p>
    <w:p w:rsidR="00902E3F" w:rsidRPr="0035705A" w:rsidRDefault="00902E3F" w:rsidP="0035705A">
      <w:pPr>
        <w:spacing w:before="29" w:line="288" w:lineRule="auto"/>
        <w:rPr>
          <w:b/>
          <w:color w:val="000000"/>
          <w:kern w:val="0"/>
          <w:sz w:val="24"/>
        </w:rPr>
      </w:pPr>
      <w:r w:rsidRPr="0035705A">
        <w:rPr>
          <w:b/>
          <w:color w:val="000000"/>
          <w:kern w:val="0"/>
          <w:sz w:val="24"/>
        </w:rPr>
        <w:t xml:space="preserve">5.3.2 </w:t>
      </w:r>
      <w:r w:rsidRPr="0035705A">
        <w:rPr>
          <w:rFonts w:hint="eastAsia"/>
          <w:b/>
          <w:color w:val="000000"/>
          <w:kern w:val="0"/>
          <w:sz w:val="24"/>
        </w:rPr>
        <w:t>报告期末投资组合平均剩余期限分布比例</w:t>
      </w:r>
    </w:p>
    <w:tbl>
      <w:tblPr>
        <w:tblW w:w="8998" w:type="dxa"/>
        <w:tblInd w:w="108" w:type="dxa"/>
        <w:tblLayout w:type="fixed"/>
        <w:tblLook w:val="0000" w:firstRow="0" w:lastRow="0" w:firstColumn="0" w:lastColumn="0" w:noHBand="0" w:noVBand="0"/>
      </w:tblPr>
      <w:tblGrid>
        <w:gridCol w:w="841"/>
        <w:gridCol w:w="3364"/>
        <w:gridCol w:w="2445"/>
        <w:gridCol w:w="2348"/>
      </w:tblGrid>
      <w:tr w:rsidR="00902E3F"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02E3F" w:rsidRPr="00E61DC5" w:rsidRDefault="00902E3F" w:rsidP="00E61DC5">
            <w:pPr>
              <w:autoSpaceDE w:val="0"/>
              <w:autoSpaceDN w:val="0"/>
              <w:adjustRightInd w:val="0"/>
              <w:spacing w:before="29" w:line="288" w:lineRule="auto"/>
              <w:ind w:left="15"/>
              <w:jc w:val="center"/>
              <w:rPr>
                <w:rFonts w:hAnsi="宋体"/>
                <w:color w:val="000000"/>
                <w:kern w:val="0"/>
                <w:sz w:val="24"/>
              </w:rPr>
            </w:pPr>
            <w:r w:rsidRPr="00E61DC5">
              <w:rPr>
                <w:rFonts w:hAnsi="宋体" w:hint="eastAsia"/>
                <w:color w:val="000000"/>
                <w:kern w:val="0"/>
                <w:sz w:val="24"/>
              </w:rPr>
              <w:t>序号</w:t>
            </w:r>
          </w:p>
        </w:tc>
        <w:tc>
          <w:tcPr>
            <w:tcW w:w="3315" w:type="dxa"/>
            <w:tcBorders>
              <w:top w:val="single" w:sz="8" w:space="0" w:color="000000"/>
              <w:left w:val="single" w:sz="8" w:space="0" w:color="000000"/>
              <w:bottom w:val="single" w:sz="8" w:space="0" w:color="000000"/>
              <w:right w:val="single" w:sz="8" w:space="0" w:color="000000"/>
            </w:tcBorders>
            <w:vAlign w:val="center"/>
          </w:tcPr>
          <w:p w:rsidR="00902E3F" w:rsidRPr="00E61DC5" w:rsidRDefault="00902E3F" w:rsidP="00E61DC5">
            <w:pPr>
              <w:autoSpaceDE w:val="0"/>
              <w:autoSpaceDN w:val="0"/>
              <w:adjustRightInd w:val="0"/>
              <w:spacing w:before="29" w:line="288" w:lineRule="auto"/>
              <w:ind w:left="15"/>
              <w:jc w:val="center"/>
              <w:rPr>
                <w:rFonts w:hAnsi="宋体"/>
                <w:color w:val="000000"/>
                <w:kern w:val="0"/>
                <w:sz w:val="24"/>
              </w:rPr>
            </w:pPr>
            <w:r w:rsidRPr="00E61DC5">
              <w:rPr>
                <w:rFonts w:hAnsi="宋体" w:hint="eastAsia"/>
                <w:color w:val="000000"/>
                <w:kern w:val="0"/>
                <w:sz w:val="24"/>
              </w:rPr>
              <w:t>平均剩余期限</w:t>
            </w:r>
          </w:p>
        </w:tc>
        <w:tc>
          <w:tcPr>
            <w:tcW w:w="2410" w:type="dxa"/>
            <w:tcBorders>
              <w:top w:val="single" w:sz="8" w:space="0" w:color="000000"/>
              <w:left w:val="single" w:sz="8" w:space="0" w:color="000000"/>
              <w:bottom w:val="single" w:sz="8" w:space="0" w:color="000000"/>
              <w:right w:val="single" w:sz="8" w:space="0" w:color="000000"/>
            </w:tcBorders>
            <w:vAlign w:val="center"/>
          </w:tcPr>
          <w:p w:rsidR="00902E3F" w:rsidRPr="00E61DC5" w:rsidRDefault="00902E3F" w:rsidP="00E61DC5">
            <w:pPr>
              <w:autoSpaceDE w:val="0"/>
              <w:autoSpaceDN w:val="0"/>
              <w:adjustRightInd w:val="0"/>
              <w:spacing w:before="29" w:line="288" w:lineRule="auto"/>
              <w:ind w:left="15"/>
              <w:jc w:val="center"/>
              <w:rPr>
                <w:rFonts w:hAnsi="宋体"/>
                <w:color w:val="000000"/>
                <w:kern w:val="0"/>
                <w:sz w:val="24"/>
              </w:rPr>
            </w:pPr>
            <w:r w:rsidRPr="00E61DC5">
              <w:rPr>
                <w:rFonts w:hAnsi="宋体" w:hint="eastAsia"/>
                <w:color w:val="000000"/>
                <w:kern w:val="0"/>
                <w:sz w:val="24"/>
              </w:rPr>
              <w:t>各期限资产占基金资产净值的比例（</w:t>
            </w:r>
            <w:r w:rsidRPr="00E61DC5">
              <w:rPr>
                <w:rFonts w:hAnsi="宋体"/>
                <w:color w:val="000000"/>
                <w:kern w:val="0"/>
                <w:sz w:val="24"/>
              </w:rPr>
              <w:t>%</w:t>
            </w:r>
            <w:r w:rsidRPr="00E61DC5">
              <w:rPr>
                <w:rFonts w:hAnsi="宋体" w:hint="eastAsia"/>
                <w:color w:val="000000"/>
                <w:kern w:val="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02E3F" w:rsidRPr="00E61DC5" w:rsidRDefault="00902E3F" w:rsidP="00E61DC5">
            <w:pPr>
              <w:autoSpaceDE w:val="0"/>
              <w:autoSpaceDN w:val="0"/>
              <w:adjustRightInd w:val="0"/>
              <w:spacing w:before="29" w:line="288" w:lineRule="auto"/>
              <w:ind w:left="15"/>
              <w:jc w:val="center"/>
              <w:rPr>
                <w:rFonts w:hAnsi="宋体"/>
                <w:color w:val="000000"/>
                <w:kern w:val="0"/>
                <w:sz w:val="24"/>
              </w:rPr>
            </w:pPr>
            <w:r w:rsidRPr="00E61DC5">
              <w:rPr>
                <w:rFonts w:hAnsi="宋体" w:hint="eastAsia"/>
                <w:color w:val="000000"/>
                <w:kern w:val="0"/>
                <w:sz w:val="24"/>
              </w:rPr>
              <w:t>各期限负债占基金资产净值的比例（</w:t>
            </w:r>
            <w:r w:rsidR="00BD6918" w:rsidRPr="00E61DC5">
              <w:rPr>
                <w:rFonts w:hAnsi="宋体" w:hint="eastAsia"/>
                <w:color w:val="000000"/>
                <w:kern w:val="0"/>
                <w:sz w:val="24"/>
              </w:rPr>
              <w:t>％</w:t>
            </w:r>
            <w:r w:rsidRPr="00E61DC5">
              <w:rPr>
                <w:rFonts w:hAnsi="宋体" w:hint="eastAsia"/>
                <w:color w:val="000000"/>
                <w:kern w:val="0"/>
                <w:sz w:val="24"/>
              </w:rPr>
              <w:t>）</w:t>
            </w:r>
          </w:p>
        </w:tc>
      </w:tr>
      <w:tr w:rsidR="00902E3F"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02E3F"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1</w:t>
            </w:r>
          </w:p>
        </w:tc>
        <w:tc>
          <w:tcPr>
            <w:tcW w:w="3315" w:type="dxa"/>
            <w:tcBorders>
              <w:top w:val="single" w:sz="8" w:space="0" w:color="000000"/>
              <w:left w:val="single" w:sz="8" w:space="0" w:color="000000"/>
              <w:bottom w:val="single" w:sz="8" w:space="0" w:color="000000"/>
              <w:right w:val="single" w:sz="8" w:space="0" w:color="000000"/>
            </w:tcBorders>
            <w:vAlign w:val="center"/>
          </w:tcPr>
          <w:p w:rsidR="00902E3F" w:rsidRPr="00937B34" w:rsidRDefault="009B0994" w:rsidP="00937B34">
            <w:pPr>
              <w:autoSpaceDE w:val="0"/>
              <w:autoSpaceDN w:val="0"/>
              <w:adjustRightInd w:val="0"/>
              <w:spacing w:before="29" w:line="288" w:lineRule="auto"/>
              <w:ind w:left="15"/>
              <w:jc w:val="left"/>
              <w:rPr>
                <w:color w:val="000000"/>
                <w:sz w:val="24"/>
              </w:rPr>
            </w:pPr>
            <w:r w:rsidRPr="00937B34">
              <w:rPr>
                <w:color w:val="000000"/>
                <w:sz w:val="24"/>
              </w:rPr>
              <w:t>30</w:t>
            </w:r>
            <w:r w:rsidRPr="00937B34">
              <w:rPr>
                <w:color w:val="000000"/>
                <w:sz w:val="24"/>
              </w:rPr>
              <w:t>天以内</w:t>
            </w:r>
          </w:p>
        </w:tc>
        <w:tc>
          <w:tcPr>
            <w:tcW w:w="2410" w:type="dxa"/>
            <w:tcBorders>
              <w:top w:val="single" w:sz="8" w:space="0" w:color="000000"/>
              <w:left w:val="single" w:sz="8" w:space="0" w:color="000000"/>
              <w:bottom w:val="single" w:sz="8" w:space="0" w:color="000000"/>
              <w:right w:val="single" w:sz="8" w:space="0" w:color="000000"/>
            </w:tcBorders>
            <w:vAlign w:val="center"/>
          </w:tcPr>
          <w:p w:rsidR="00902E3F"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26.89</w:t>
            </w:r>
          </w:p>
        </w:tc>
        <w:tc>
          <w:tcPr>
            <w:tcW w:w="2314" w:type="dxa"/>
            <w:tcBorders>
              <w:top w:val="single" w:sz="8" w:space="0" w:color="000000"/>
              <w:left w:val="single" w:sz="8" w:space="0" w:color="000000"/>
              <w:bottom w:val="single" w:sz="8" w:space="0" w:color="000000"/>
              <w:right w:val="single" w:sz="8" w:space="0" w:color="000000"/>
            </w:tcBorders>
            <w:vAlign w:val="center"/>
          </w:tcPr>
          <w:p w:rsidR="00902E3F"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rFonts w:hint="eastAsia"/>
                <w:color w:val="000000"/>
                <w:sz w:val="24"/>
              </w:rPr>
              <w:t>其中：剩余存续期超过</w:t>
            </w:r>
            <w:r w:rsidRPr="00937B34">
              <w:rPr>
                <w:color w:val="000000"/>
                <w:sz w:val="24"/>
              </w:rPr>
              <w:t>397</w:t>
            </w:r>
            <w:r w:rsidRPr="00937B34">
              <w:rPr>
                <w:rFonts w:hint="eastAsia"/>
                <w:color w:val="000000"/>
                <w:sz w:val="24"/>
              </w:rPr>
              <w:t>天的浮动利率债</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2</w:t>
            </w: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color w:val="000000"/>
                <w:sz w:val="24"/>
              </w:rPr>
              <w:t>30</w:t>
            </w:r>
            <w:r w:rsidRPr="00937B34">
              <w:rPr>
                <w:color w:val="000000"/>
                <w:sz w:val="24"/>
              </w:rPr>
              <w:t>天（含）</w:t>
            </w:r>
            <w:r w:rsidRPr="00937B34">
              <w:rPr>
                <w:color w:val="000000"/>
                <w:sz w:val="24"/>
              </w:rPr>
              <w:t>—60</w:t>
            </w:r>
            <w:r w:rsidRPr="00937B34">
              <w:rPr>
                <w:color w:val="000000"/>
                <w:sz w:val="24"/>
              </w:rPr>
              <w:t>天</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1.52</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rFonts w:hint="eastAsia"/>
                <w:color w:val="000000"/>
                <w:sz w:val="24"/>
              </w:rPr>
              <w:t>其中：剩余存续期超过</w:t>
            </w:r>
            <w:r w:rsidRPr="00937B34">
              <w:rPr>
                <w:color w:val="000000"/>
                <w:sz w:val="24"/>
              </w:rPr>
              <w:t>397</w:t>
            </w:r>
            <w:r w:rsidRPr="00937B34">
              <w:rPr>
                <w:rFonts w:hint="eastAsia"/>
                <w:color w:val="000000"/>
                <w:sz w:val="24"/>
              </w:rPr>
              <w:t>天的浮动利率债</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3</w:t>
            </w: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color w:val="000000"/>
                <w:sz w:val="24"/>
              </w:rPr>
              <w:t>60</w:t>
            </w:r>
            <w:r w:rsidRPr="00937B34">
              <w:rPr>
                <w:color w:val="000000"/>
                <w:sz w:val="24"/>
              </w:rPr>
              <w:t>天（含）</w:t>
            </w:r>
            <w:r w:rsidRPr="00937B34">
              <w:rPr>
                <w:color w:val="000000"/>
                <w:sz w:val="24"/>
              </w:rPr>
              <w:t>—90</w:t>
            </w:r>
            <w:r w:rsidRPr="00937B34">
              <w:rPr>
                <w:color w:val="000000"/>
                <w:sz w:val="24"/>
              </w:rPr>
              <w:t>天</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12.65</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rFonts w:hint="eastAsia"/>
                <w:color w:val="000000"/>
                <w:sz w:val="24"/>
              </w:rPr>
              <w:t>其中：剩余存续期超过</w:t>
            </w:r>
            <w:r w:rsidRPr="00937B34">
              <w:rPr>
                <w:color w:val="000000"/>
                <w:sz w:val="24"/>
              </w:rPr>
              <w:t>397</w:t>
            </w:r>
            <w:r w:rsidRPr="00937B34">
              <w:rPr>
                <w:rFonts w:hint="eastAsia"/>
                <w:color w:val="000000"/>
                <w:sz w:val="24"/>
              </w:rPr>
              <w:t>天的浮动利率债</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4</w:t>
            </w: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color w:val="000000"/>
                <w:sz w:val="24"/>
              </w:rPr>
              <w:t>90</w:t>
            </w:r>
            <w:r w:rsidRPr="00937B34">
              <w:rPr>
                <w:color w:val="000000"/>
                <w:sz w:val="24"/>
              </w:rPr>
              <w:t>天（含）</w:t>
            </w:r>
            <w:r w:rsidRPr="00937B34">
              <w:rPr>
                <w:color w:val="000000"/>
                <w:sz w:val="24"/>
              </w:rPr>
              <w:t>—180</w:t>
            </w:r>
            <w:r w:rsidRPr="00937B34">
              <w:rPr>
                <w:color w:val="000000"/>
                <w:sz w:val="24"/>
              </w:rPr>
              <w:t>天</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34.29</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rFonts w:hint="eastAsia"/>
                <w:color w:val="000000"/>
                <w:sz w:val="24"/>
              </w:rPr>
              <w:t>其中：剩余存续期超过</w:t>
            </w:r>
            <w:r w:rsidRPr="00937B34">
              <w:rPr>
                <w:color w:val="000000"/>
                <w:sz w:val="24"/>
              </w:rPr>
              <w:t>397</w:t>
            </w:r>
            <w:r w:rsidRPr="00937B34">
              <w:rPr>
                <w:rFonts w:hint="eastAsia"/>
                <w:color w:val="000000"/>
                <w:sz w:val="24"/>
              </w:rPr>
              <w:t>天的浮动利率债</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5</w:t>
            </w: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color w:val="000000"/>
                <w:sz w:val="24"/>
              </w:rPr>
              <w:t>180</w:t>
            </w:r>
            <w:r w:rsidRPr="00937B34">
              <w:rPr>
                <w:color w:val="000000"/>
                <w:sz w:val="24"/>
              </w:rPr>
              <w:t>天（含）</w:t>
            </w:r>
            <w:r w:rsidRPr="00937B34">
              <w:rPr>
                <w:color w:val="000000"/>
                <w:sz w:val="24"/>
              </w:rPr>
              <w:t>—397</w:t>
            </w:r>
            <w:r w:rsidRPr="00937B34">
              <w:rPr>
                <w:color w:val="000000"/>
                <w:sz w:val="24"/>
              </w:rPr>
              <w:t>天（含）</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18.01</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rFonts w:hint="eastAsia"/>
                <w:color w:val="000000"/>
                <w:sz w:val="24"/>
              </w:rPr>
              <w:t>其中：剩余存续期超过</w:t>
            </w:r>
            <w:r w:rsidRPr="00937B34">
              <w:rPr>
                <w:color w:val="000000"/>
                <w:sz w:val="24"/>
              </w:rPr>
              <w:t>397</w:t>
            </w:r>
            <w:r w:rsidRPr="00937B34">
              <w:rPr>
                <w:rFonts w:hint="eastAsia"/>
                <w:color w:val="000000"/>
                <w:sz w:val="24"/>
              </w:rPr>
              <w:t>天的浮动利率债</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4144" w:type="dxa"/>
            <w:gridSpan w:val="2"/>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93.36</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bl>
    <w:p w:rsidR="005B15BD" w:rsidRPr="006662B2" w:rsidRDefault="005B15BD" w:rsidP="00100EC8">
      <w:pPr>
        <w:autoSpaceDE w:val="0"/>
        <w:autoSpaceDN w:val="0"/>
        <w:adjustRightInd w:val="0"/>
        <w:spacing w:line="360" w:lineRule="auto"/>
        <w:jc w:val="left"/>
        <w:rPr>
          <w:rFonts w:asciiTheme="minorEastAsia" w:eastAsiaTheme="minorEastAsia" w:hAnsiTheme="minorEastAsia"/>
          <w:color w:val="000000"/>
          <w:sz w:val="24"/>
        </w:rPr>
      </w:pPr>
    </w:p>
    <w:p w:rsidR="00902E3F" w:rsidRPr="0025252D" w:rsidRDefault="00902E3F" w:rsidP="0025252D">
      <w:pPr>
        <w:spacing w:before="29" w:line="288" w:lineRule="auto"/>
        <w:rPr>
          <w:b/>
          <w:color w:val="000000"/>
          <w:kern w:val="0"/>
          <w:sz w:val="24"/>
        </w:rPr>
      </w:pPr>
      <w:r w:rsidRPr="0025252D">
        <w:rPr>
          <w:b/>
          <w:color w:val="000000"/>
          <w:kern w:val="0"/>
          <w:sz w:val="24"/>
        </w:rPr>
        <w:t xml:space="preserve">5.4 </w:t>
      </w:r>
      <w:r w:rsidRPr="0025252D">
        <w:rPr>
          <w:rFonts w:hint="eastAsia"/>
          <w:b/>
          <w:color w:val="000000"/>
          <w:kern w:val="0"/>
          <w:sz w:val="24"/>
        </w:rPr>
        <w:t>报告期末按债券品种分类的债券投资组合</w:t>
      </w:r>
    </w:p>
    <w:tbl>
      <w:tblPr>
        <w:tblStyle w:val="a8"/>
        <w:tblW w:w="8998" w:type="dxa"/>
        <w:tblInd w:w="108" w:type="dxa"/>
        <w:tblLayout w:type="fixed"/>
        <w:tblLook w:val="04A0" w:firstRow="1" w:lastRow="0" w:firstColumn="1" w:lastColumn="0" w:noHBand="0" w:noVBand="1"/>
      </w:tblPr>
      <w:tblGrid>
        <w:gridCol w:w="1039"/>
        <w:gridCol w:w="2877"/>
        <w:gridCol w:w="3165"/>
        <w:gridCol w:w="1917"/>
      </w:tblGrid>
      <w:tr w:rsidR="009751C6" w:rsidRPr="006662B2" w:rsidTr="000C42BF">
        <w:tc>
          <w:tcPr>
            <w:tcW w:w="1039" w:type="dxa"/>
            <w:vAlign w:val="center"/>
          </w:tcPr>
          <w:p w:rsidR="009751C6" w:rsidRPr="00A5064D" w:rsidRDefault="009751C6" w:rsidP="00A5064D">
            <w:pPr>
              <w:spacing w:before="29" w:line="288" w:lineRule="auto"/>
              <w:ind w:left="17"/>
              <w:jc w:val="center"/>
              <w:rPr>
                <w:rFonts w:hAnsi="宋体"/>
                <w:color w:val="000000"/>
                <w:sz w:val="24"/>
              </w:rPr>
            </w:pPr>
            <w:r w:rsidRPr="00A5064D">
              <w:rPr>
                <w:rFonts w:hAnsi="宋体" w:hint="eastAsia"/>
                <w:color w:val="000000"/>
                <w:sz w:val="24"/>
              </w:rPr>
              <w:t>序号</w:t>
            </w:r>
          </w:p>
        </w:tc>
        <w:tc>
          <w:tcPr>
            <w:tcW w:w="2877" w:type="dxa"/>
            <w:vAlign w:val="center"/>
          </w:tcPr>
          <w:p w:rsidR="009751C6" w:rsidRPr="00A5064D" w:rsidRDefault="009751C6" w:rsidP="00A5064D">
            <w:pPr>
              <w:spacing w:before="29" w:line="288" w:lineRule="auto"/>
              <w:ind w:left="17"/>
              <w:jc w:val="center"/>
              <w:rPr>
                <w:rFonts w:hAnsi="宋体"/>
                <w:color w:val="000000"/>
                <w:sz w:val="24"/>
              </w:rPr>
            </w:pPr>
            <w:r w:rsidRPr="00A5064D">
              <w:rPr>
                <w:rFonts w:hAnsi="宋体" w:hint="eastAsia"/>
                <w:color w:val="000000"/>
                <w:sz w:val="24"/>
              </w:rPr>
              <w:t>债券品种</w:t>
            </w:r>
          </w:p>
        </w:tc>
        <w:tc>
          <w:tcPr>
            <w:tcW w:w="3165" w:type="dxa"/>
            <w:vAlign w:val="center"/>
          </w:tcPr>
          <w:p w:rsidR="009751C6" w:rsidRPr="00A5064D" w:rsidRDefault="00181585" w:rsidP="00A5064D">
            <w:pPr>
              <w:spacing w:before="29" w:line="288" w:lineRule="auto"/>
              <w:ind w:left="17"/>
              <w:jc w:val="center"/>
              <w:rPr>
                <w:rFonts w:hAnsi="宋体"/>
                <w:color w:val="000000"/>
                <w:sz w:val="24"/>
              </w:rPr>
            </w:pPr>
            <w:r w:rsidRPr="000E4C40">
              <w:rPr>
                <w:rFonts w:hAnsi="宋体"/>
                <w:sz w:val="24"/>
              </w:rPr>
              <w:t>摊余成本</w:t>
            </w:r>
            <w:r w:rsidR="009751C6" w:rsidRPr="00A5064D">
              <w:rPr>
                <w:rFonts w:hAnsi="宋体" w:hint="eastAsia"/>
                <w:color w:val="000000"/>
                <w:sz w:val="24"/>
              </w:rPr>
              <w:t>(</w:t>
            </w:r>
            <w:r w:rsidR="009751C6" w:rsidRPr="00A5064D">
              <w:rPr>
                <w:rFonts w:hAnsi="宋体" w:hint="eastAsia"/>
                <w:color w:val="000000"/>
                <w:sz w:val="24"/>
              </w:rPr>
              <w:t>元</w:t>
            </w:r>
            <w:r w:rsidR="009751C6" w:rsidRPr="00A5064D">
              <w:rPr>
                <w:rFonts w:hAnsi="宋体" w:hint="eastAsia"/>
                <w:color w:val="000000"/>
                <w:sz w:val="24"/>
              </w:rPr>
              <w:t>)</w:t>
            </w:r>
          </w:p>
        </w:tc>
        <w:tc>
          <w:tcPr>
            <w:tcW w:w="1917" w:type="dxa"/>
            <w:vAlign w:val="center"/>
          </w:tcPr>
          <w:p w:rsidR="009751C6" w:rsidRPr="00A5064D" w:rsidRDefault="009751C6" w:rsidP="00A5064D">
            <w:pPr>
              <w:spacing w:before="29" w:line="288" w:lineRule="auto"/>
              <w:ind w:left="17"/>
              <w:jc w:val="center"/>
              <w:rPr>
                <w:rFonts w:hAnsi="宋体"/>
                <w:color w:val="000000"/>
                <w:sz w:val="24"/>
              </w:rPr>
            </w:pPr>
            <w:r w:rsidRPr="00A5064D">
              <w:rPr>
                <w:rFonts w:hAnsi="宋体" w:hint="eastAsia"/>
                <w:color w:val="000000"/>
                <w:sz w:val="24"/>
              </w:rPr>
              <w:t>占基金资产净值比例</w:t>
            </w:r>
            <w:r w:rsidRPr="00A5064D">
              <w:rPr>
                <w:rFonts w:hAnsi="宋体" w:hint="eastAsia"/>
                <w:color w:val="000000"/>
                <w:sz w:val="24"/>
              </w:rPr>
              <w:t>(</w:t>
            </w:r>
            <w:r w:rsidRPr="00A5064D">
              <w:rPr>
                <w:rFonts w:hAnsi="宋体" w:hint="eastAsia"/>
                <w:color w:val="000000"/>
                <w:sz w:val="24"/>
              </w:rPr>
              <w:t>％</w:t>
            </w:r>
            <w:r w:rsidRPr="00A5064D">
              <w:rPr>
                <w:rFonts w:hAnsi="宋体" w:hint="eastAsia"/>
                <w:color w:val="000000"/>
                <w:sz w:val="24"/>
              </w:rPr>
              <w:t>)</w:t>
            </w:r>
          </w:p>
        </w:tc>
      </w:tr>
      <w:tr w:rsidR="009751C6" w:rsidRPr="006662B2" w:rsidTr="000C42BF">
        <w:tc>
          <w:tcPr>
            <w:tcW w:w="1039"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1</w:t>
            </w:r>
          </w:p>
        </w:tc>
        <w:tc>
          <w:tcPr>
            <w:tcW w:w="2877"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国家债券</w:t>
            </w:r>
          </w:p>
        </w:tc>
        <w:tc>
          <w:tcPr>
            <w:tcW w:w="3165"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c>
          <w:tcPr>
            <w:tcW w:w="1917"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r>
      <w:tr w:rsidR="009751C6" w:rsidRPr="006662B2" w:rsidTr="000C42BF">
        <w:tc>
          <w:tcPr>
            <w:tcW w:w="1039"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2</w:t>
            </w:r>
          </w:p>
        </w:tc>
        <w:tc>
          <w:tcPr>
            <w:tcW w:w="2877"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央行票据</w:t>
            </w:r>
          </w:p>
        </w:tc>
        <w:tc>
          <w:tcPr>
            <w:tcW w:w="3165"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c>
          <w:tcPr>
            <w:tcW w:w="1917"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r>
      <w:tr w:rsidR="009751C6" w:rsidRPr="006662B2" w:rsidTr="000C42BF">
        <w:tc>
          <w:tcPr>
            <w:tcW w:w="1039"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3</w:t>
            </w:r>
          </w:p>
        </w:tc>
        <w:tc>
          <w:tcPr>
            <w:tcW w:w="2877"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金融债券</w:t>
            </w:r>
          </w:p>
        </w:tc>
        <w:tc>
          <w:tcPr>
            <w:tcW w:w="3165"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70,190,689.93</w:t>
            </w:r>
          </w:p>
        </w:tc>
        <w:tc>
          <w:tcPr>
            <w:tcW w:w="1917"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5.07</w:t>
            </w:r>
          </w:p>
        </w:tc>
      </w:tr>
      <w:tr w:rsidR="009751C6" w:rsidRPr="006662B2" w:rsidTr="000C42BF">
        <w:tc>
          <w:tcPr>
            <w:tcW w:w="1039" w:type="dxa"/>
            <w:vAlign w:val="center"/>
          </w:tcPr>
          <w:p w:rsidR="009751C6" w:rsidRPr="0076066F" w:rsidRDefault="009751C6" w:rsidP="0076066F">
            <w:pPr>
              <w:spacing w:before="29" w:line="288" w:lineRule="auto"/>
              <w:ind w:left="17"/>
              <w:jc w:val="center"/>
              <w:rPr>
                <w:color w:val="000000"/>
                <w:sz w:val="24"/>
              </w:rPr>
            </w:pPr>
          </w:p>
        </w:tc>
        <w:tc>
          <w:tcPr>
            <w:tcW w:w="2877"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其中：政策性金融债</w:t>
            </w:r>
          </w:p>
        </w:tc>
        <w:tc>
          <w:tcPr>
            <w:tcW w:w="3165"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70,190,689.93</w:t>
            </w:r>
          </w:p>
        </w:tc>
        <w:tc>
          <w:tcPr>
            <w:tcW w:w="1917"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5.07</w:t>
            </w:r>
          </w:p>
        </w:tc>
      </w:tr>
      <w:tr w:rsidR="009751C6" w:rsidRPr="006662B2" w:rsidTr="000C42BF">
        <w:tc>
          <w:tcPr>
            <w:tcW w:w="1039"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4</w:t>
            </w:r>
          </w:p>
        </w:tc>
        <w:tc>
          <w:tcPr>
            <w:tcW w:w="2877"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企业债券</w:t>
            </w:r>
          </w:p>
        </w:tc>
        <w:tc>
          <w:tcPr>
            <w:tcW w:w="3165" w:type="dxa"/>
            <w:vAlign w:val="center"/>
          </w:tcPr>
          <w:p w:rsidR="009751C6" w:rsidRPr="00681200" w:rsidRDefault="00356A7E" w:rsidP="00681200">
            <w:pPr>
              <w:spacing w:before="29" w:line="288" w:lineRule="auto"/>
              <w:ind w:left="17"/>
              <w:jc w:val="right"/>
              <w:rPr>
                <w:color w:val="000000"/>
                <w:sz w:val="24"/>
              </w:rPr>
            </w:pPr>
            <w:r>
              <w:rPr>
                <w:color w:val="000000"/>
                <w:sz w:val="24"/>
              </w:rPr>
              <w:t>-</w:t>
            </w:r>
          </w:p>
        </w:tc>
        <w:tc>
          <w:tcPr>
            <w:tcW w:w="1917" w:type="dxa"/>
            <w:vAlign w:val="center"/>
          </w:tcPr>
          <w:p w:rsidR="009751C6" w:rsidRPr="00681200" w:rsidRDefault="00356A7E" w:rsidP="00681200">
            <w:pPr>
              <w:spacing w:before="29" w:line="288" w:lineRule="auto"/>
              <w:ind w:left="17"/>
              <w:jc w:val="right"/>
              <w:rPr>
                <w:color w:val="000000"/>
                <w:sz w:val="24"/>
              </w:rPr>
            </w:pPr>
            <w:r>
              <w:rPr>
                <w:color w:val="000000"/>
                <w:sz w:val="24"/>
              </w:rPr>
              <w:t>-</w:t>
            </w:r>
            <w:bookmarkStart w:id="0" w:name="_GoBack"/>
            <w:bookmarkEnd w:id="0"/>
          </w:p>
        </w:tc>
      </w:tr>
      <w:tr w:rsidR="00483F19" w:rsidRPr="006662B2" w:rsidTr="000C42BF">
        <w:tc>
          <w:tcPr>
            <w:tcW w:w="1039" w:type="dxa"/>
            <w:vAlign w:val="center"/>
          </w:tcPr>
          <w:p w:rsidR="00483F19" w:rsidRPr="0076066F" w:rsidRDefault="00483F19" w:rsidP="00483F19">
            <w:pPr>
              <w:spacing w:before="29" w:line="288" w:lineRule="auto"/>
              <w:ind w:left="17"/>
              <w:jc w:val="center"/>
              <w:rPr>
                <w:color w:val="000000"/>
                <w:sz w:val="24"/>
              </w:rPr>
            </w:pPr>
            <w:r w:rsidRPr="0076066F">
              <w:rPr>
                <w:rFonts w:hint="eastAsia"/>
                <w:color w:val="000000"/>
                <w:sz w:val="24"/>
              </w:rPr>
              <w:t>5</w:t>
            </w:r>
          </w:p>
        </w:tc>
        <w:tc>
          <w:tcPr>
            <w:tcW w:w="2877" w:type="dxa"/>
            <w:vAlign w:val="center"/>
          </w:tcPr>
          <w:p w:rsidR="00483F19" w:rsidRPr="0076066F" w:rsidRDefault="00483F19" w:rsidP="00483F19">
            <w:pPr>
              <w:spacing w:before="29" w:line="288" w:lineRule="auto"/>
              <w:ind w:left="17"/>
              <w:jc w:val="left"/>
              <w:rPr>
                <w:color w:val="000000"/>
                <w:sz w:val="24"/>
              </w:rPr>
            </w:pPr>
            <w:r w:rsidRPr="0076066F">
              <w:rPr>
                <w:rFonts w:hint="eastAsia"/>
                <w:color w:val="000000"/>
                <w:sz w:val="24"/>
              </w:rPr>
              <w:t>企业短期融资券</w:t>
            </w:r>
          </w:p>
        </w:tc>
        <w:tc>
          <w:tcPr>
            <w:tcW w:w="3165" w:type="dxa"/>
            <w:vAlign w:val="center"/>
          </w:tcPr>
          <w:p w:rsidR="00483F19" w:rsidRPr="00483F19" w:rsidRDefault="00483F19" w:rsidP="00483F19">
            <w:pPr>
              <w:spacing w:before="29" w:line="288" w:lineRule="auto"/>
              <w:ind w:left="17"/>
              <w:jc w:val="right"/>
              <w:rPr>
                <w:color w:val="000000"/>
                <w:kern w:val="0"/>
                <w:sz w:val="24"/>
              </w:rPr>
            </w:pPr>
            <w:r w:rsidRPr="00483F19">
              <w:rPr>
                <w:color w:val="000000"/>
                <w:sz w:val="24"/>
              </w:rPr>
              <w:t>230,175,665.54</w:t>
            </w:r>
          </w:p>
        </w:tc>
        <w:tc>
          <w:tcPr>
            <w:tcW w:w="1917" w:type="dxa"/>
            <w:vAlign w:val="center"/>
          </w:tcPr>
          <w:p w:rsidR="00483F19" w:rsidRPr="00483F19" w:rsidRDefault="00483F19" w:rsidP="00483F19">
            <w:pPr>
              <w:spacing w:before="29" w:line="288" w:lineRule="auto"/>
              <w:ind w:left="17"/>
              <w:jc w:val="right"/>
              <w:rPr>
                <w:color w:val="000000"/>
                <w:sz w:val="24"/>
              </w:rPr>
            </w:pPr>
            <w:r w:rsidRPr="00483F19">
              <w:rPr>
                <w:color w:val="000000"/>
                <w:sz w:val="24"/>
              </w:rPr>
              <w:t>16.63</w:t>
            </w:r>
          </w:p>
        </w:tc>
      </w:tr>
      <w:tr w:rsidR="009751C6" w:rsidRPr="006662B2" w:rsidTr="000C42BF">
        <w:tc>
          <w:tcPr>
            <w:tcW w:w="1039"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6</w:t>
            </w:r>
          </w:p>
        </w:tc>
        <w:tc>
          <w:tcPr>
            <w:tcW w:w="2877"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中期票据</w:t>
            </w:r>
          </w:p>
        </w:tc>
        <w:tc>
          <w:tcPr>
            <w:tcW w:w="3165"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c>
          <w:tcPr>
            <w:tcW w:w="1917"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r>
      <w:tr w:rsidR="000C42BF" w:rsidRPr="006662B2" w:rsidTr="0006711A">
        <w:tc>
          <w:tcPr>
            <w:tcW w:w="1039" w:type="dxa"/>
            <w:vAlign w:val="center"/>
          </w:tcPr>
          <w:p w:rsidR="000C42BF" w:rsidRPr="005D4975" w:rsidRDefault="000C42BF" w:rsidP="0006711A">
            <w:pPr>
              <w:spacing w:before="29" w:line="288" w:lineRule="auto"/>
              <w:ind w:left="17"/>
              <w:jc w:val="center"/>
              <w:rPr>
                <w:color w:val="000000"/>
                <w:sz w:val="24"/>
              </w:rPr>
            </w:pPr>
            <w:r w:rsidRPr="005D4975">
              <w:rPr>
                <w:rFonts w:hint="eastAsia"/>
                <w:color w:val="000000"/>
                <w:sz w:val="24"/>
              </w:rPr>
              <w:t>7</w:t>
            </w:r>
          </w:p>
        </w:tc>
        <w:tc>
          <w:tcPr>
            <w:tcW w:w="2877" w:type="dxa"/>
            <w:vAlign w:val="center"/>
          </w:tcPr>
          <w:p w:rsidR="000C42BF" w:rsidRPr="005D4975" w:rsidRDefault="000C42BF" w:rsidP="0006711A">
            <w:pPr>
              <w:spacing w:before="29" w:line="288" w:lineRule="auto"/>
              <w:ind w:left="17"/>
              <w:jc w:val="left"/>
              <w:rPr>
                <w:color w:val="000000"/>
                <w:sz w:val="24"/>
              </w:rPr>
            </w:pPr>
            <w:r w:rsidRPr="005D4975">
              <w:rPr>
                <w:rFonts w:hint="eastAsia"/>
                <w:color w:val="000000"/>
                <w:sz w:val="24"/>
              </w:rPr>
              <w:t>同业存单</w:t>
            </w:r>
          </w:p>
        </w:tc>
        <w:tc>
          <w:tcPr>
            <w:tcW w:w="3165" w:type="dxa"/>
            <w:vAlign w:val="center"/>
          </w:tcPr>
          <w:p w:rsidR="000C42BF" w:rsidRPr="005D4975" w:rsidRDefault="000C42BF" w:rsidP="0006711A">
            <w:pPr>
              <w:spacing w:before="29" w:line="288" w:lineRule="auto"/>
              <w:ind w:left="17"/>
              <w:jc w:val="right"/>
              <w:rPr>
                <w:color w:val="000000"/>
                <w:sz w:val="24"/>
              </w:rPr>
            </w:pPr>
            <w:r w:rsidRPr="005D4975">
              <w:rPr>
                <w:rFonts w:hint="eastAsia"/>
                <w:color w:val="000000"/>
                <w:sz w:val="24"/>
              </w:rPr>
              <w:t>196,566,456.21</w:t>
            </w:r>
          </w:p>
        </w:tc>
        <w:tc>
          <w:tcPr>
            <w:tcW w:w="1917" w:type="dxa"/>
            <w:vAlign w:val="center"/>
          </w:tcPr>
          <w:p w:rsidR="000C42BF" w:rsidRPr="005D4975" w:rsidRDefault="000C42BF" w:rsidP="0006711A">
            <w:pPr>
              <w:spacing w:before="29" w:line="288" w:lineRule="auto"/>
              <w:ind w:left="17"/>
              <w:jc w:val="right"/>
              <w:rPr>
                <w:color w:val="000000"/>
                <w:sz w:val="24"/>
              </w:rPr>
            </w:pPr>
            <w:r w:rsidRPr="005D4975">
              <w:rPr>
                <w:rFonts w:hint="eastAsia"/>
                <w:color w:val="000000"/>
                <w:sz w:val="24"/>
              </w:rPr>
              <w:t>14.20</w:t>
            </w:r>
          </w:p>
        </w:tc>
      </w:tr>
      <w:tr w:rsidR="009751C6" w:rsidRPr="006662B2" w:rsidTr="000C42BF">
        <w:tc>
          <w:tcPr>
            <w:tcW w:w="1039" w:type="dxa"/>
            <w:vAlign w:val="center"/>
          </w:tcPr>
          <w:p w:rsidR="009751C6" w:rsidRPr="00210C5D" w:rsidRDefault="009751C6" w:rsidP="007A518C">
            <w:pPr>
              <w:spacing w:before="29" w:line="288" w:lineRule="auto"/>
              <w:ind w:left="17"/>
              <w:jc w:val="center"/>
              <w:rPr>
                <w:color w:val="000000"/>
                <w:sz w:val="24"/>
              </w:rPr>
            </w:pPr>
            <w:r w:rsidRPr="00210C5D">
              <w:rPr>
                <w:color w:val="000000"/>
                <w:sz w:val="24"/>
              </w:rPr>
              <w:t>8</w:t>
            </w:r>
          </w:p>
        </w:tc>
        <w:tc>
          <w:tcPr>
            <w:tcW w:w="2877" w:type="dxa"/>
            <w:vAlign w:val="center"/>
          </w:tcPr>
          <w:p w:rsidR="009751C6" w:rsidRPr="00210C5D" w:rsidRDefault="009751C6" w:rsidP="00210C5D">
            <w:pPr>
              <w:spacing w:before="29" w:line="288" w:lineRule="auto"/>
              <w:ind w:left="17"/>
              <w:jc w:val="left"/>
              <w:rPr>
                <w:color w:val="000000"/>
                <w:sz w:val="24"/>
              </w:rPr>
            </w:pPr>
            <w:r w:rsidRPr="00210C5D">
              <w:rPr>
                <w:rFonts w:hint="eastAsia"/>
                <w:color w:val="000000"/>
                <w:sz w:val="24"/>
              </w:rPr>
              <w:t>其他</w:t>
            </w:r>
          </w:p>
        </w:tc>
        <w:tc>
          <w:tcPr>
            <w:tcW w:w="3165"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w:t>
            </w:r>
          </w:p>
        </w:tc>
        <w:tc>
          <w:tcPr>
            <w:tcW w:w="1917"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w:t>
            </w:r>
          </w:p>
        </w:tc>
      </w:tr>
      <w:tr w:rsidR="009751C6" w:rsidRPr="006662B2" w:rsidTr="000C42BF">
        <w:tc>
          <w:tcPr>
            <w:tcW w:w="1039" w:type="dxa"/>
            <w:vAlign w:val="center"/>
          </w:tcPr>
          <w:p w:rsidR="009751C6" w:rsidRPr="00210C5D" w:rsidRDefault="009751C6" w:rsidP="007A518C">
            <w:pPr>
              <w:spacing w:before="29" w:line="288" w:lineRule="auto"/>
              <w:ind w:left="17"/>
              <w:jc w:val="center"/>
              <w:rPr>
                <w:color w:val="000000"/>
                <w:sz w:val="24"/>
              </w:rPr>
            </w:pPr>
            <w:r w:rsidRPr="00210C5D">
              <w:rPr>
                <w:color w:val="000000"/>
                <w:sz w:val="24"/>
              </w:rPr>
              <w:t>9</w:t>
            </w:r>
          </w:p>
        </w:tc>
        <w:tc>
          <w:tcPr>
            <w:tcW w:w="2877" w:type="dxa"/>
            <w:vAlign w:val="center"/>
          </w:tcPr>
          <w:p w:rsidR="009751C6" w:rsidRPr="00210C5D" w:rsidRDefault="009751C6" w:rsidP="00210C5D">
            <w:pPr>
              <w:spacing w:before="29" w:line="288" w:lineRule="auto"/>
              <w:ind w:left="17"/>
              <w:jc w:val="left"/>
              <w:rPr>
                <w:color w:val="000000"/>
                <w:sz w:val="24"/>
              </w:rPr>
            </w:pPr>
            <w:r w:rsidRPr="00210C5D">
              <w:rPr>
                <w:rFonts w:hint="eastAsia"/>
                <w:color w:val="000000"/>
                <w:sz w:val="24"/>
              </w:rPr>
              <w:t>合计</w:t>
            </w:r>
          </w:p>
        </w:tc>
        <w:tc>
          <w:tcPr>
            <w:tcW w:w="3165"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496,932,811.68</w:t>
            </w:r>
          </w:p>
        </w:tc>
        <w:tc>
          <w:tcPr>
            <w:tcW w:w="1917"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35.90</w:t>
            </w:r>
          </w:p>
        </w:tc>
      </w:tr>
      <w:tr w:rsidR="009751C6" w:rsidRPr="006662B2" w:rsidTr="000C42BF">
        <w:tc>
          <w:tcPr>
            <w:tcW w:w="1039" w:type="dxa"/>
            <w:vAlign w:val="center"/>
          </w:tcPr>
          <w:p w:rsidR="009751C6" w:rsidRPr="00210C5D" w:rsidRDefault="009751C6" w:rsidP="007A518C">
            <w:pPr>
              <w:spacing w:before="29" w:line="288" w:lineRule="auto"/>
              <w:ind w:left="17"/>
              <w:jc w:val="center"/>
              <w:rPr>
                <w:color w:val="000000"/>
                <w:sz w:val="24"/>
              </w:rPr>
            </w:pPr>
            <w:r w:rsidRPr="00210C5D">
              <w:rPr>
                <w:color w:val="000000"/>
                <w:sz w:val="24"/>
              </w:rPr>
              <w:t>10</w:t>
            </w:r>
          </w:p>
        </w:tc>
        <w:tc>
          <w:tcPr>
            <w:tcW w:w="2877" w:type="dxa"/>
            <w:vAlign w:val="center"/>
          </w:tcPr>
          <w:p w:rsidR="009751C6" w:rsidRPr="00210C5D" w:rsidRDefault="009751C6" w:rsidP="00210C5D">
            <w:pPr>
              <w:spacing w:before="29" w:line="288" w:lineRule="auto"/>
              <w:ind w:left="17"/>
              <w:jc w:val="left"/>
              <w:rPr>
                <w:color w:val="000000"/>
                <w:sz w:val="24"/>
              </w:rPr>
            </w:pPr>
            <w:r w:rsidRPr="00210C5D">
              <w:rPr>
                <w:rFonts w:hint="eastAsia"/>
                <w:color w:val="000000"/>
                <w:sz w:val="24"/>
              </w:rPr>
              <w:t>剩余存续期超过</w:t>
            </w:r>
            <w:r w:rsidRPr="00210C5D">
              <w:rPr>
                <w:rFonts w:hint="eastAsia"/>
                <w:color w:val="000000"/>
                <w:sz w:val="24"/>
              </w:rPr>
              <w:t>397</w:t>
            </w:r>
            <w:r w:rsidRPr="00210C5D">
              <w:rPr>
                <w:rFonts w:hint="eastAsia"/>
                <w:color w:val="000000"/>
                <w:sz w:val="24"/>
              </w:rPr>
              <w:t>天的浮动利率债券</w:t>
            </w:r>
          </w:p>
        </w:tc>
        <w:tc>
          <w:tcPr>
            <w:tcW w:w="3165"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w:t>
            </w:r>
          </w:p>
        </w:tc>
        <w:tc>
          <w:tcPr>
            <w:tcW w:w="1917"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w:t>
            </w:r>
          </w:p>
        </w:tc>
      </w:tr>
    </w:tbl>
    <w:p w:rsidR="009D74FC" w:rsidRPr="006662B2" w:rsidRDefault="009D74FC"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AD28A5" w:rsidRPr="006A4382" w:rsidRDefault="00902E3F" w:rsidP="006A4382">
      <w:pPr>
        <w:spacing w:before="29" w:line="288" w:lineRule="auto"/>
        <w:rPr>
          <w:b/>
          <w:color w:val="000000"/>
          <w:kern w:val="0"/>
          <w:sz w:val="24"/>
        </w:rPr>
      </w:pPr>
      <w:r w:rsidRPr="006A4382">
        <w:rPr>
          <w:b/>
          <w:color w:val="000000"/>
          <w:kern w:val="0"/>
          <w:sz w:val="24"/>
        </w:rPr>
        <w:t xml:space="preserve">5.5 </w:t>
      </w:r>
      <w:r w:rsidRPr="006A4382">
        <w:rPr>
          <w:rFonts w:hint="eastAsia"/>
          <w:b/>
          <w:color w:val="000000"/>
          <w:kern w:val="0"/>
          <w:sz w:val="24"/>
        </w:rPr>
        <w:t>报告期末按摊余成本占基金资产净值比例大小排</w:t>
      </w:r>
      <w:r w:rsidR="008713AD" w:rsidRPr="000E4C40">
        <w:rPr>
          <w:rFonts w:hAnsi="宋体"/>
          <w:b/>
          <w:color w:val="000000"/>
          <w:kern w:val="0"/>
          <w:sz w:val="24"/>
        </w:rPr>
        <w:t>序</w:t>
      </w:r>
      <w:r w:rsidRPr="006A4382">
        <w:rPr>
          <w:rFonts w:hint="eastAsia"/>
          <w:b/>
          <w:color w:val="000000"/>
          <w:kern w:val="0"/>
          <w:sz w:val="24"/>
        </w:rPr>
        <w:t>的前十名债券投资明细</w:t>
      </w:r>
    </w:p>
    <w:tbl>
      <w:tblPr>
        <w:tblStyle w:val="a8"/>
        <w:tblW w:w="8998" w:type="dxa"/>
        <w:tblInd w:w="108" w:type="dxa"/>
        <w:tblLook w:val="04A0" w:firstRow="1" w:lastRow="0" w:firstColumn="1" w:lastColumn="0" w:noHBand="0" w:noVBand="1"/>
      </w:tblPr>
      <w:tblGrid>
        <w:gridCol w:w="1198"/>
        <w:gridCol w:w="1467"/>
        <w:gridCol w:w="1834"/>
        <w:gridCol w:w="1428"/>
        <w:gridCol w:w="1716"/>
        <w:gridCol w:w="1355"/>
      </w:tblGrid>
      <w:tr w:rsidR="00AD28A5" w:rsidRPr="006662B2" w:rsidTr="00A8129A">
        <w:tc>
          <w:tcPr>
            <w:tcW w:w="1547"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序号</w:t>
            </w:r>
          </w:p>
        </w:tc>
        <w:tc>
          <w:tcPr>
            <w:tcW w:w="1548"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债券代码</w:t>
            </w:r>
          </w:p>
        </w:tc>
        <w:tc>
          <w:tcPr>
            <w:tcW w:w="1548"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债券名称</w:t>
            </w:r>
          </w:p>
        </w:tc>
        <w:tc>
          <w:tcPr>
            <w:tcW w:w="1548"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债券数量</w:t>
            </w:r>
          </w:p>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color w:val="000000"/>
                <w:kern w:val="0"/>
                <w:sz w:val="24"/>
              </w:rPr>
              <w:t>(</w:t>
            </w:r>
            <w:r w:rsidRPr="00D840C9">
              <w:rPr>
                <w:rFonts w:hAnsi="宋体" w:hint="eastAsia"/>
                <w:color w:val="000000"/>
                <w:kern w:val="0"/>
                <w:sz w:val="24"/>
              </w:rPr>
              <w:t>张</w:t>
            </w:r>
            <w:r w:rsidRPr="00D840C9">
              <w:rPr>
                <w:rFonts w:hAnsi="宋体"/>
                <w:color w:val="000000"/>
                <w:kern w:val="0"/>
                <w:sz w:val="24"/>
              </w:rPr>
              <w:t>)</w:t>
            </w:r>
          </w:p>
        </w:tc>
        <w:tc>
          <w:tcPr>
            <w:tcW w:w="1548"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摊余成本（元）</w:t>
            </w:r>
          </w:p>
        </w:tc>
        <w:tc>
          <w:tcPr>
            <w:tcW w:w="1548"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占基金资产净值比例（％）</w:t>
            </w:r>
          </w:p>
        </w:tc>
      </w:tr>
      <w:tr w:rsidR="00A3438A">
        <w:tc>
          <w:tcPr>
            <w:tcW w:w="0" w:type="auto"/>
            <w:vAlign w:val="center"/>
          </w:tcPr>
          <w:p w:rsidR="00A3438A" w:rsidRDefault="009A24AA">
            <w:pPr>
              <w:jc w:val="center"/>
            </w:pPr>
            <w:r>
              <w:rPr>
                <w:color w:val="000000"/>
                <w:sz w:val="24"/>
              </w:rPr>
              <w:t>1</w:t>
            </w:r>
          </w:p>
        </w:tc>
        <w:tc>
          <w:tcPr>
            <w:tcW w:w="0" w:type="auto"/>
            <w:vAlign w:val="center"/>
          </w:tcPr>
          <w:p w:rsidR="00A3438A" w:rsidRDefault="009A24AA">
            <w:pPr>
              <w:jc w:val="center"/>
            </w:pPr>
            <w:r>
              <w:rPr>
                <w:color w:val="000000"/>
                <w:sz w:val="24"/>
              </w:rPr>
              <w:t>111519061</w:t>
            </w:r>
          </w:p>
        </w:tc>
        <w:tc>
          <w:tcPr>
            <w:tcW w:w="0" w:type="auto"/>
            <w:vAlign w:val="center"/>
          </w:tcPr>
          <w:p w:rsidR="00A3438A" w:rsidRDefault="009A24AA">
            <w:pPr>
              <w:jc w:val="center"/>
            </w:pPr>
            <w:r>
              <w:rPr>
                <w:color w:val="000000"/>
                <w:sz w:val="24"/>
              </w:rPr>
              <w:t>15</w:t>
            </w:r>
            <w:r>
              <w:rPr>
                <w:color w:val="000000"/>
                <w:sz w:val="24"/>
              </w:rPr>
              <w:t>恒丰银行</w:t>
            </w:r>
            <w:r>
              <w:rPr>
                <w:color w:val="000000"/>
                <w:sz w:val="24"/>
              </w:rPr>
              <w:t>CD061</w:t>
            </w:r>
          </w:p>
        </w:tc>
        <w:tc>
          <w:tcPr>
            <w:tcW w:w="0" w:type="auto"/>
            <w:vAlign w:val="center"/>
          </w:tcPr>
          <w:p w:rsidR="00A3438A" w:rsidRDefault="009A24AA">
            <w:pPr>
              <w:jc w:val="right"/>
            </w:pPr>
            <w:r>
              <w:rPr>
                <w:color w:val="000000"/>
                <w:sz w:val="24"/>
              </w:rPr>
              <w:t>1,500,000</w:t>
            </w:r>
          </w:p>
        </w:tc>
        <w:tc>
          <w:tcPr>
            <w:tcW w:w="0" w:type="auto"/>
            <w:vAlign w:val="center"/>
          </w:tcPr>
          <w:p w:rsidR="00A3438A" w:rsidRDefault="009A24AA">
            <w:pPr>
              <w:jc w:val="right"/>
            </w:pPr>
            <w:r>
              <w:rPr>
                <w:color w:val="000000"/>
                <w:sz w:val="24"/>
              </w:rPr>
              <w:t>147,462,550.29</w:t>
            </w:r>
          </w:p>
        </w:tc>
        <w:tc>
          <w:tcPr>
            <w:tcW w:w="0" w:type="auto"/>
            <w:vAlign w:val="center"/>
          </w:tcPr>
          <w:p w:rsidR="00A3438A" w:rsidRDefault="009A24AA">
            <w:pPr>
              <w:jc w:val="right"/>
            </w:pPr>
            <w:r>
              <w:rPr>
                <w:color w:val="000000"/>
                <w:sz w:val="24"/>
              </w:rPr>
              <w:t>10.65</w:t>
            </w:r>
          </w:p>
        </w:tc>
      </w:tr>
      <w:tr w:rsidR="00A3438A">
        <w:tc>
          <w:tcPr>
            <w:tcW w:w="0" w:type="auto"/>
            <w:vAlign w:val="center"/>
          </w:tcPr>
          <w:p w:rsidR="00A3438A" w:rsidRDefault="009A24AA">
            <w:pPr>
              <w:jc w:val="center"/>
            </w:pPr>
            <w:r>
              <w:rPr>
                <w:color w:val="000000"/>
                <w:sz w:val="24"/>
              </w:rPr>
              <w:t>2</w:t>
            </w:r>
          </w:p>
        </w:tc>
        <w:tc>
          <w:tcPr>
            <w:tcW w:w="0" w:type="auto"/>
            <w:vAlign w:val="center"/>
          </w:tcPr>
          <w:p w:rsidR="00A3438A" w:rsidRDefault="009A24AA">
            <w:pPr>
              <w:jc w:val="center"/>
            </w:pPr>
            <w:r>
              <w:rPr>
                <w:color w:val="000000"/>
                <w:sz w:val="24"/>
              </w:rPr>
              <w:t>140230</w:t>
            </w:r>
          </w:p>
        </w:tc>
        <w:tc>
          <w:tcPr>
            <w:tcW w:w="0" w:type="auto"/>
            <w:vAlign w:val="center"/>
          </w:tcPr>
          <w:p w:rsidR="00A3438A" w:rsidRDefault="009A24AA">
            <w:pPr>
              <w:jc w:val="center"/>
            </w:pPr>
            <w:r>
              <w:rPr>
                <w:color w:val="000000"/>
                <w:sz w:val="24"/>
              </w:rPr>
              <w:t>14</w:t>
            </w:r>
            <w:r>
              <w:rPr>
                <w:color w:val="000000"/>
                <w:sz w:val="24"/>
              </w:rPr>
              <w:t>国开</w:t>
            </w:r>
            <w:r>
              <w:rPr>
                <w:color w:val="000000"/>
                <w:sz w:val="24"/>
              </w:rPr>
              <w:t>30</w:t>
            </w:r>
          </w:p>
        </w:tc>
        <w:tc>
          <w:tcPr>
            <w:tcW w:w="0" w:type="auto"/>
            <w:vAlign w:val="center"/>
          </w:tcPr>
          <w:p w:rsidR="00A3438A" w:rsidRDefault="009A24AA">
            <w:pPr>
              <w:jc w:val="right"/>
            </w:pPr>
            <w:r>
              <w:rPr>
                <w:color w:val="000000"/>
                <w:sz w:val="24"/>
              </w:rPr>
              <w:t>500,000</w:t>
            </w:r>
          </w:p>
        </w:tc>
        <w:tc>
          <w:tcPr>
            <w:tcW w:w="0" w:type="auto"/>
            <w:vAlign w:val="center"/>
          </w:tcPr>
          <w:p w:rsidR="00A3438A" w:rsidRDefault="009A24AA">
            <w:pPr>
              <w:jc w:val="right"/>
            </w:pPr>
            <w:r>
              <w:rPr>
                <w:color w:val="000000"/>
                <w:sz w:val="24"/>
              </w:rPr>
              <w:t>50,114,748.27</w:t>
            </w:r>
          </w:p>
        </w:tc>
        <w:tc>
          <w:tcPr>
            <w:tcW w:w="0" w:type="auto"/>
            <w:vAlign w:val="center"/>
          </w:tcPr>
          <w:p w:rsidR="00A3438A" w:rsidRDefault="009A24AA">
            <w:pPr>
              <w:jc w:val="right"/>
            </w:pPr>
            <w:r>
              <w:rPr>
                <w:color w:val="000000"/>
                <w:sz w:val="24"/>
              </w:rPr>
              <w:t>3.62</w:t>
            </w:r>
          </w:p>
        </w:tc>
      </w:tr>
      <w:tr w:rsidR="00A3438A">
        <w:tc>
          <w:tcPr>
            <w:tcW w:w="0" w:type="auto"/>
            <w:vAlign w:val="center"/>
          </w:tcPr>
          <w:p w:rsidR="00A3438A" w:rsidRDefault="009A24AA">
            <w:pPr>
              <w:jc w:val="center"/>
            </w:pPr>
            <w:r>
              <w:rPr>
                <w:color w:val="000000"/>
                <w:sz w:val="24"/>
              </w:rPr>
              <w:t>3</w:t>
            </w:r>
          </w:p>
        </w:tc>
        <w:tc>
          <w:tcPr>
            <w:tcW w:w="0" w:type="auto"/>
            <w:vAlign w:val="center"/>
          </w:tcPr>
          <w:p w:rsidR="00A3438A" w:rsidRDefault="009A24AA">
            <w:pPr>
              <w:jc w:val="center"/>
            </w:pPr>
            <w:r>
              <w:rPr>
                <w:color w:val="000000"/>
                <w:sz w:val="24"/>
              </w:rPr>
              <w:t>111591940</w:t>
            </w:r>
          </w:p>
        </w:tc>
        <w:tc>
          <w:tcPr>
            <w:tcW w:w="0" w:type="auto"/>
            <w:vAlign w:val="center"/>
          </w:tcPr>
          <w:p w:rsidR="00A3438A" w:rsidRDefault="009A24AA">
            <w:pPr>
              <w:jc w:val="center"/>
            </w:pPr>
            <w:r>
              <w:rPr>
                <w:color w:val="000000"/>
                <w:sz w:val="24"/>
              </w:rPr>
              <w:t>15</w:t>
            </w:r>
            <w:r>
              <w:rPr>
                <w:color w:val="000000"/>
                <w:sz w:val="24"/>
              </w:rPr>
              <w:t>西安银行</w:t>
            </w:r>
            <w:r>
              <w:rPr>
                <w:color w:val="000000"/>
                <w:sz w:val="24"/>
              </w:rPr>
              <w:t>CD006</w:t>
            </w:r>
          </w:p>
        </w:tc>
        <w:tc>
          <w:tcPr>
            <w:tcW w:w="0" w:type="auto"/>
            <w:vAlign w:val="center"/>
          </w:tcPr>
          <w:p w:rsidR="00A3438A" w:rsidRDefault="009A24AA">
            <w:pPr>
              <w:jc w:val="right"/>
            </w:pPr>
            <w:r>
              <w:rPr>
                <w:color w:val="000000"/>
                <w:sz w:val="24"/>
              </w:rPr>
              <w:t>500,000</w:t>
            </w:r>
          </w:p>
        </w:tc>
        <w:tc>
          <w:tcPr>
            <w:tcW w:w="0" w:type="auto"/>
            <w:vAlign w:val="center"/>
          </w:tcPr>
          <w:p w:rsidR="00A3438A" w:rsidRDefault="009A24AA">
            <w:pPr>
              <w:jc w:val="right"/>
            </w:pPr>
            <w:r>
              <w:rPr>
                <w:color w:val="000000"/>
                <w:sz w:val="24"/>
              </w:rPr>
              <w:t>49,103,905.92</w:t>
            </w:r>
          </w:p>
        </w:tc>
        <w:tc>
          <w:tcPr>
            <w:tcW w:w="0" w:type="auto"/>
            <w:vAlign w:val="center"/>
          </w:tcPr>
          <w:p w:rsidR="00A3438A" w:rsidRDefault="009A24AA">
            <w:pPr>
              <w:jc w:val="right"/>
            </w:pPr>
            <w:r>
              <w:rPr>
                <w:color w:val="000000"/>
                <w:sz w:val="24"/>
              </w:rPr>
              <w:t>3.55</w:t>
            </w:r>
          </w:p>
        </w:tc>
      </w:tr>
      <w:tr w:rsidR="00A3438A">
        <w:tc>
          <w:tcPr>
            <w:tcW w:w="0" w:type="auto"/>
            <w:vAlign w:val="center"/>
          </w:tcPr>
          <w:p w:rsidR="00A3438A" w:rsidRDefault="009A24AA">
            <w:pPr>
              <w:jc w:val="center"/>
            </w:pPr>
            <w:r>
              <w:rPr>
                <w:color w:val="000000"/>
                <w:sz w:val="24"/>
              </w:rPr>
              <w:t>4</w:t>
            </w:r>
          </w:p>
        </w:tc>
        <w:tc>
          <w:tcPr>
            <w:tcW w:w="0" w:type="auto"/>
            <w:vAlign w:val="center"/>
          </w:tcPr>
          <w:p w:rsidR="00A3438A" w:rsidRDefault="009A24AA">
            <w:pPr>
              <w:jc w:val="center"/>
            </w:pPr>
            <w:r>
              <w:rPr>
                <w:color w:val="000000"/>
                <w:sz w:val="24"/>
              </w:rPr>
              <w:t>041554026</w:t>
            </w:r>
          </w:p>
        </w:tc>
        <w:tc>
          <w:tcPr>
            <w:tcW w:w="0" w:type="auto"/>
            <w:vAlign w:val="center"/>
          </w:tcPr>
          <w:p w:rsidR="00A3438A" w:rsidRDefault="009A24AA">
            <w:pPr>
              <w:jc w:val="center"/>
            </w:pPr>
            <w:r>
              <w:rPr>
                <w:color w:val="000000"/>
                <w:sz w:val="24"/>
              </w:rPr>
              <w:t>15</w:t>
            </w:r>
            <w:r>
              <w:rPr>
                <w:color w:val="000000"/>
                <w:sz w:val="24"/>
              </w:rPr>
              <w:t>国电集</w:t>
            </w:r>
            <w:r>
              <w:rPr>
                <w:color w:val="000000"/>
                <w:sz w:val="24"/>
              </w:rPr>
              <w:t>CP002</w:t>
            </w:r>
          </w:p>
        </w:tc>
        <w:tc>
          <w:tcPr>
            <w:tcW w:w="0" w:type="auto"/>
            <w:vAlign w:val="center"/>
          </w:tcPr>
          <w:p w:rsidR="00A3438A" w:rsidRDefault="009A24AA">
            <w:pPr>
              <w:jc w:val="right"/>
            </w:pPr>
            <w:r>
              <w:rPr>
                <w:color w:val="000000"/>
                <w:sz w:val="24"/>
              </w:rPr>
              <w:t>300,000</w:t>
            </w:r>
          </w:p>
        </w:tc>
        <w:tc>
          <w:tcPr>
            <w:tcW w:w="0" w:type="auto"/>
            <w:vAlign w:val="center"/>
          </w:tcPr>
          <w:p w:rsidR="00A3438A" w:rsidRDefault="009A24AA">
            <w:pPr>
              <w:jc w:val="right"/>
            </w:pPr>
            <w:r>
              <w:rPr>
                <w:color w:val="000000"/>
                <w:sz w:val="24"/>
              </w:rPr>
              <w:t>30,117,408.88</w:t>
            </w:r>
          </w:p>
        </w:tc>
        <w:tc>
          <w:tcPr>
            <w:tcW w:w="0" w:type="auto"/>
            <w:vAlign w:val="center"/>
          </w:tcPr>
          <w:p w:rsidR="00A3438A" w:rsidRDefault="009A24AA">
            <w:pPr>
              <w:jc w:val="right"/>
            </w:pPr>
            <w:r>
              <w:rPr>
                <w:color w:val="000000"/>
                <w:sz w:val="24"/>
              </w:rPr>
              <w:t>2.18</w:t>
            </w:r>
          </w:p>
        </w:tc>
      </w:tr>
      <w:tr w:rsidR="00A3438A">
        <w:tc>
          <w:tcPr>
            <w:tcW w:w="0" w:type="auto"/>
            <w:vAlign w:val="center"/>
          </w:tcPr>
          <w:p w:rsidR="00A3438A" w:rsidRDefault="009A24AA">
            <w:pPr>
              <w:jc w:val="center"/>
            </w:pPr>
            <w:r>
              <w:rPr>
                <w:color w:val="000000"/>
                <w:sz w:val="24"/>
              </w:rPr>
              <w:t>5</w:t>
            </w:r>
          </w:p>
        </w:tc>
        <w:tc>
          <w:tcPr>
            <w:tcW w:w="0" w:type="auto"/>
            <w:vAlign w:val="center"/>
          </w:tcPr>
          <w:p w:rsidR="00A3438A" w:rsidRDefault="009A24AA">
            <w:pPr>
              <w:jc w:val="center"/>
            </w:pPr>
            <w:r>
              <w:rPr>
                <w:color w:val="000000"/>
                <w:sz w:val="24"/>
              </w:rPr>
              <w:t>011599551</w:t>
            </w:r>
          </w:p>
        </w:tc>
        <w:tc>
          <w:tcPr>
            <w:tcW w:w="0" w:type="auto"/>
            <w:vAlign w:val="center"/>
          </w:tcPr>
          <w:p w:rsidR="00A3438A" w:rsidRDefault="009A24AA">
            <w:pPr>
              <w:jc w:val="center"/>
            </w:pPr>
            <w:r>
              <w:rPr>
                <w:color w:val="000000"/>
                <w:sz w:val="24"/>
              </w:rPr>
              <w:t>15</w:t>
            </w:r>
            <w:r>
              <w:rPr>
                <w:color w:val="000000"/>
                <w:sz w:val="24"/>
              </w:rPr>
              <w:t>宁波港</w:t>
            </w:r>
            <w:r>
              <w:rPr>
                <w:color w:val="000000"/>
                <w:sz w:val="24"/>
              </w:rPr>
              <w:t>SCP002</w:t>
            </w:r>
          </w:p>
        </w:tc>
        <w:tc>
          <w:tcPr>
            <w:tcW w:w="0" w:type="auto"/>
            <w:vAlign w:val="center"/>
          </w:tcPr>
          <w:p w:rsidR="00A3438A" w:rsidRDefault="009A24AA">
            <w:pPr>
              <w:jc w:val="right"/>
            </w:pPr>
            <w:r>
              <w:rPr>
                <w:color w:val="000000"/>
                <w:sz w:val="24"/>
              </w:rPr>
              <w:t>200,000</w:t>
            </w:r>
          </w:p>
        </w:tc>
        <w:tc>
          <w:tcPr>
            <w:tcW w:w="0" w:type="auto"/>
            <w:vAlign w:val="center"/>
          </w:tcPr>
          <w:p w:rsidR="00A3438A" w:rsidRDefault="009A24AA">
            <w:pPr>
              <w:jc w:val="right"/>
            </w:pPr>
            <w:r>
              <w:rPr>
                <w:color w:val="000000"/>
                <w:sz w:val="24"/>
              </w:rPr>
              <w:t>20,000,125.19</w:t>
            </w:r>
          </w:p>
        </w:tc>
        <w:tc>
          <w:tcPr>
            <w:tcW w:w="0" w:type="auto"/>
            <w:vAlign w:val="center"/>
          </w:tcPr>
          <w:p w:rsidR="00A3438A" w:rsidRDefault="009A24AA">
            <w:pPr>
              <w:jc w:val="right"/>
            </w:pPr>
            <w:r>
              <w:rPr>
                <w:color w:val="000000"/>
                <w:sz w:val="24"/>
              </w:rPr>
              <w:t>1.45</w:t>
            </w:r>
          </w:p>
        </w:tc>
      </w:tr>
      <w:tr w:rsidR="00A3438A">
        <w:tc>
          <w:tcPr>
            <w:tcW w:w="0" w:type="auto"/>
            <w:vAlign w:val="center"/>
          </w:tcPr>
          <w:p w:rsidR="00A3438A" w:rsidRDefault="009A24AA">
            <w:pPr>
              <w:jc w:val="center"/>
            </w:pPr>
            <w:r>
              <w:rPr>
                <w:color w:val="000000"/>
                <w:sz w:val="24"/>
              </w:rPr>
              <w:t>6</w:t>
            </w:r>
          </w:p>
        </w:tc>
        <w:tc>
          <w:tcPr>
            <w:tcW w:w="0" w:type="auto"/>
            <w:vAlign w:val="center"/>
          </w:tcPr>
          <w:p w:rsidR="00A3438A" w:rsidRDefault="009A24AA">
            <w:pPr>
              <w:jc w:val="center"/>
            </w:pPr>
            <w:r>
              <w:rPr>
                <w:color w:val="000000"/>
                <w:sz w:val="24"/>
              </w:rPr>
              <w:t>011599529</w:t>
            </w:r>
          </w:p>
        </w:tc>
        <w:tc>
          <w:tcPr>
            <w:tcW w:w="0" w:type="auto"/>
            <w:vAlign w:val="center"/>
          </w:tcPr>
          <w:p w:rsidR="00A3438A" w:rsidRDefault="009A24AA">
            <w:pPr>
              <w:jc w:val="center"/>
            </w:pPr>
            <w:r>
              <w:rPr>
                <w:color w:val="000000"/>
                <w:sz w:val="24"/>
              </w:rPr>
              <w:t>15</w:t>
            </w:r>
            <w:r>
              <w:rPr>
                <w:color w:val="000000"/>
                <w:sz w:val="24"/>
              </w:rPr>
              <w:t>鲁黄金</w:t>
            </w:r>
            <w:r>
              <w:rPr>
                <w:color w:val="000000"/>
                <w:sz w:val="24"/>
              </w:rPr>
              <w:t>SCP010</w:t>
            </w:r>
          </w:p>
        </w:tc>
        <w:tc>
          <w:tcPr>
            <w:tcW w:w="0" w:type="auto"/>
            <w:vAlign w:val="center"/>
          </w:tcPr>
          <w:p w:rsidR="00A3438A" w:rsidRDefault="009A24AA">
            <w:pPr>
              <w:jc w:val="right"/>
            </w:pPr>
            <w:r>
              <w:rPr>
                <w:color w:val="000000"/>
                <w:sz w:val="24"/>
              </w:rPr>
              <w:t>200,000</w:t>
            </w:r>
          </w:p>
        </w:tc>
        <w:tc>
          <w:tcPr>
            <w:tcW w:w="0" w:type="auto"/>
            <w:vAlign w:val="center"/>
          </w:tcPr>
          <w:p w:rsidR="00A3438A" w:rsidRDefault="009A24AA">
            <w:pPr>
              <w:jc w:val="right"/>
            </w:pPr>
            <w:r>
              <w:rPr>
                <w:color w:val="000000"/>
                <w:sz w:val="24"/>
              </w:rPr>
              <w:t>19,998,095.67</w:t>
            </w:r>
          </w:p>
        </w:tc>
        <w:tc>
          <w:tcPr>
            <w:tcW w:w="0" w:type="auto"/>
            <w:vAlign w:val="center"/>
          </w:tcPr>
          <w:p w:rsidR="00A3438A" w:rsidRDefault="009A24AA">
            <w:pPr>
              <w:jc w:val="right"/>
            </w:pPr>
            <w:r>
              <w:rPr>
                <w:color w:val="000000"/>
                <w:sz w:val="24"/>
              </w:rPr>
              <w:t>1.44</w:t>
            </w:r>
          </w:p>
        </w:tc>
      </w:tr>
      <w:tr w:rsidR="00A3438A">
        <w:tc>
          <w:tcPr>
            <w:tcW w:w="0" w:type="auto"/>
            <w:vAlign w:val="center"/>
          </w:tcPr>
          <w:p w:rsidR="00A3438A" w:rsidRDefault="009A24AA">
            <w:pPr>
              <w:jc w:val="center"/>
            </w:pPr>
            <w:r>
              <w:rPr>
                <w:color w:val="000000"/>
                <w:sz w:val="24"/>
              </w:rPr>
              <w:t>7</w:t>
            </w:r>
          </w:p>
        </w:tc>
        <w:tc>
          <w:tcPr>
            <w:tcW w:w="0" w:type="auto"/>
            <w:vAlign w:val="center"/>
          </w:tcPr>
          <w:p w:rsidR="00A3438A" w:rsidRDefault="009A24AA">
            <w:pPr>
              <w:jc w:val="center"/>
            </w:pPr>
            <w:r>
              <w:rPr>
                <w:color w:val="000000"/>
                <w:sz w:val="24"/>
              </w:rPr>
              <w:t>011599635</w:t>
            </w:r>
          </w:p>
        </w:tc>
        <w:tc>
          <w:tcPr>
            <w:tcW w:w="0" w:type="auto"/>
            <w:vAlign w:val="center"/>
          </w:tcPr>
          <w:p w:rsidR="00A3438A" w:rsidRDefault="009A24AA">
            <w:pPr>
              <w:jc w:val="center"/>
            </w:pPr>
            <w:r>
              <w:rPr>
                <w:color w:val="000000"/>
                <w:sz w:val="24"/>
              </w:rPr>
              <w:t>15</w:t>
            </w:r>
            <w:r>
              <w:rPr>
                <w:color w:val="000000"/>
                <w:sz w:val="24"/>
              </w:rPr>
              <w:t>苏国资</w:t>
            </w:r>
            <w:r>
              <w:rPr>
                <w:color w:val="000000"/>
                <w:sz w:val="24"/>
              </w:rPr>
              <w:t>SCP001</w:t>
            </w:r>
          </w:p>
        </w:tc>
        <w:tc>
          <w:tcPr>
            <w:tcW w:w="0" w:type="auto"/>
            <w:vAlign w:val="center"/>
          </w:tcPr>
          <w:p w:rsidR="00A3438A" w:rsidRDefault="009A24AA">
            <w:pPr>
              <w:jc w:val="right"/>
            </w:pPr>
            <w:r>
              <w:rPr>
                <w:color w:val="000000"/>
                <w:sz w:val="24"/>
              </w:rPr>
              <w:t>200,000</w:t>
            </w:r>
          </w:p>
        </w:tc>
        <w:tc>
          <w:tcPr>
            <w:tcW w:w="0" w:type="auto"/>
            <w:vAlign w:val="center"/>
          </w:tcPr>
          <w:p w:rsidR="00A3438A" w:rsidRDefault="009A24AA">
            <w:pPr>
              <w:jc w:val="right"/>
            </w:pPr>
            <w:r>
              <w:rPr>
                <w:color w:val="000000"/>
                <w:sz w:val="24"/>
              </w:rPr>
              <w:t>19,995,505.91</w:t>
            </w:r>
          </w:p>
        </w:tc>
        <w:tc>
          <w:tcPr>
            <w:tcW w:w="0" w:type="auto"/>
            <w:vAlign w:val="center"/>
          </w:tcPr>
          <w:p w:rsidR="00A3438A" w:rsidRDefault="009A24AA">
            <w:pPr>
              <w:jc w:val="right"/>
            </w:pPr>
            <w:r>
              <w:rPr>
                <w:color w:val="000000"/>
                <w:sz w:val="24"/>
              </w:rPr>
              <w:t>1.44</w:t>
            </w:r>
          </w:p>
        </w:tc>
      </w:tr>
      <w:tr w:rsidR="00A3438A">
        <w:tc>
          <w:tcPr>
            <w:tcW w:w="0" w:type="auto"/>
            <w:vAlign w:val="center"/>
          </w:tcPr>
          <w:p w:rsidR="00A3438A" w:rsidRDefault="009A24AA">
            <w:pPr>
              <w:jc w:val="center"/>
            </w:pPr>
            <w:r>
              <w:rPr>
                <w:color w:val="000000"/>
                <w:sz w:val="24"/>
              </w:rPr>
              <w:t>8</w:t>
            </w:r>
          </w:p>
        </w:tc>
        <w:tc>
          <w:tcPr>
            <w:tcW w:w="0" w:type="auto"/>
            <w:vAlign w:val="center"/>
          </w:tcPr>
          <w:p w:rsidR="00A3438A" w:rsidRDefault="009A24AA">
            <w:pPr>
              <w:jc w:val="center"/>
            </w:pPr>
            <w:r>
              <w:rPr>
                <w:color w:val="000000"/>
                <w:sz w:val="24"/>
              </w:rPr>
              <w:t>011584006</w:t>
            </w:r>
          </w:p>
        </w:tc>
        <w:tc>
          <w:tcPr>
            <w:tcW w:w="0" w:type="auto"/>
            <w:vAlign w:val="center"/>
          </w:tcPr>
          <w:p w:rsidR="00A3438A" w:rsidRDefault="009A24AA">
            <w:pPr>
              <w:jc w:val="center"/>
            </w:pPr>
            <w:r>
              <w:rPr>
                <w:color w:val="000000"/>
                <w:sz w:val="24"/>
              </w:rPr>
              <w:t>15</w:t>
            </w:r>
            <w:r>
              <w:rPr>
                <w:color w:val="000000"/>
                <w:sz w:val="24"/>
              </w:rPr>
              <w:t>宁沪高</w:t>
            </w:r>
            <w:r>
              <w:rPr>
                <w:color w:val="000000"/>
                <w:sz w:val="24"/>
              </w:rPr>
              <w:t>SCP006</w:t>
            </w:r>
          </w:p>
        </w:tc>
        <w:tc>
          <w:tcPr>
            <w:tcW w:w="0" w:type="auto"/>
            <w:vAlign w:val="center"/>
          </w:tcPr>
          <w:p w:rsidR="00A3438A" w:rsidRDefault="009A24AA">
            <w:pPr>
              <w:jc w:val="right"/>
            </w:pPr>
            <w:r>
              <w:rPr>
                <w:color w:val="000000"/>
                <w:sz w:val="24"/>
              </w:rPr>
              <w:t>200,000</w:t>
            </w:r>
          </w:p>
        </w:tc>
        <w:tc>
          <w:tcPr>
            <w:tcW w:w="0" w:type="auto"/>
            <w:vAlign w:val="center"/>
          </w:tcPr>
          <w:p w:rsidR="00A3438A" w:rsidRDefault="009A24AA">
            <w:pPr>
              <w:jc w:val="right"/>
            </w:pPr>
            <w:r>
              <w:rPr>
                <w:color w:val="000000"/>
                <w:sz w:val="24"/>
              </w:rPr>
              <w:t>19,995,295.15</w:t>
            </w:r>
          </w:p>
        </w:tc>
        <w:tc>
          <w:tcPr>
            <w:tcW w:w="0" w:type="auto"/>
            <w:vAlign w:val="center"/>
          </w:tcPr>
          <w:p w:rsidR="00A3438A" w:rsidRDefault="009A24AA">
            <w:pPr>
              <w:jc w:val="right"/>
            </w:pPr>
            <w:r>
              <w:rPr>
                <w:color w:val="000000"/>
                <w:sz w:val="24"/>
              </w:rPr>
              <w:t>1.44</w:t>
            </w:r>
          </w:p>
        </w:tc>
      </w:tr>
      <w:tr w:rsidR="00A3438A">
        <w:tc>
          <w:tcPr>
            <w:tcW w:w="0" w:type="auto"/>
            <w:vAlign w:val="center"/>
          </w:tcPr>
          <w:p w:rsidR="00A3438A" w:rsidRDefault="009A24AA">
            <w:pPr>
              <w:jc w:val="center"/>
            </w:pPr>
            <w:r>
              <w:rPr>
                <w:color w:val="000000"/>
                <w:sz w:val="24"/>
              </w:rPr>
              <w:t>9</w:t>
            </w:r>
          </w:p>
        </w:tc>
        <w:tc>
          <w:tcPr>
            <w:tcW w:w="0" w:type="auto"/>
            <w:vAlign w:val="center"/>
          </w:tcPr>
          <w:p w:rsidR="00A3438A" w:rsidRDefault="009A24AA">
            <w:pPr>
              <w:jc w:val="center"/>
            </w:pPr>
            <w:r>
              <w:rPr>
                <w:color w:val="000000"/>
                <w:sz w:val="24"/>
              </w:rPr>
              <w:t>041555030</w:t>
            </w:r>
          </w:p>
        </w:tc>
        <w:tc>
          <w:tcPr>
            <w:tcW w:w="0" w:type="auto"/>
            <w:vAlign w:val="center"/>
          </w:tcPr>
          <w:p w:rsidR="00A3438A" w:rsidRDefault="009A24AA">
            <w:pPr>
              <w:jc w:val="center"/>
            </w:pPr>
            <w:r>
              <w:rPr>
                <w:color w:val="000000"/>
                <w:sz w:val="24"/>
              </w:rPr>
              <w:t>15</w:t>
            </w:r>
            <w:r>
              <w:rPr>
                <w:color w:val="000000"/>
                <w:sz w:val="24"/>
              </w:rPr>
              <w:t>绵阳科发</w:t>
            </w:r>
            <w:r>
              <w:rPr>
                <w:color w:val="000000"/>
                <w:sz w:val="24"/>
              </w:rPr>
              <w:t>CP002</w:t>
            </w:r>
          </w:p>
        </w:tc>
        <w:tc>
          <w:tcPr>
            <w:tcW w:w="0" w:type="auto"/>
            <w:vAlign w:val="center"/>
          </w:tcPr>
          <w:p w:rsidR="00A3438A" w:rsidRDefault="009A24AA">
            <w:pPr>
              <w:jc w:val="right"/>
            </w:pPr>
            <w:r>
              <w:rPr>
                <w:color w:val="000000"/>
                <w:sz w:val="24"/>
              </w:rPr>
              <w:t>200,000</w:t>
            </w:r>
          </w:p>
        </w:tc>
        <w:tc>
          <w:tcPr>
            <w:tcW w:w="0" w:type="auto"/>
            <w:vAlign w:val="center"/>
          </w:tcPr>
          <w:p w:rsidR="00A3438A" w:rsidRDefault="009A24AA">
            <w:pPr>
              <w:jc w:val="right"/>
            </w:pPr>
            <w:r>
              <w:rPr>
                <w:color w:val="000000"/>
                <w:sz w:val="24"/>
              </w:rPr>
              <w:t>19,992,265.49</w:t>
            </w:r>
          </w:p>
        </w:tc>
        <w:tc>
          <w:tcPr>
            <w:tcW w:w="0" w:type="auto"/>
            <w:vAlign w:val="center"/>
          </w:tcPr>
          <w:p w:rsidR="00A3438A" w:rsidRDefault="009A24AA">
            <w:pPr>
              <w:jc w:val="right"/>
            </w:pPr>
            <w:r>
              <w:rPr>
                <w:color w:val="000000"/>
                <w:sz w:val="24"/>
              </w:rPr>
              <w:t>1.44</w:t>
            </w:r>
          </w:p>
        </w:tc>
      </w:tr>
      <w:tr w:rsidR="00A3438A">
        <w:tc>
          <w:tcPr>
            <w:tcW w:w="0" w:type="auto"/>
            <w:vAlign w:val="center"/>
          </w:tcPr>
          <w:p w:rsidR="00A3438A" w:rsidRDefault="009A24AA">
            <w:pPr>
              <w:jc w:val="center"/>
            </w:pPr>
            <w:r>
              <w:rPr>
                <w:color w:val="000000"/>
                <w:sz w:val="24"/>
              </w:rPr>
              <w:t>10</w:t>
            </w:r>
          </w:p>
        </w:tc>
        <w:tc>
          <w:tcPr>
            <w:tcW w:w="0" w:type="auto"/>
            <w:vAlign w:val="center"/>
          </w:tcPr>
          <w:p w:rsidR="00A3438A" w:rsidRDefault="009A24AA">
            <w:pPr>
              <w:jc w:val="center"/>
            </w:pPr>
            <w:r>
              <w:rPr>
                <w:color w:val="000000"/>
                <w:sz w:val="24"/>
              </w:rPr>
              <w:t>041562041</w:t>
            </w:r>
          </w:p>
        </w:tc>
        <w:tc>
          <w:tcPr>
            <w:tcW w:w="0" w:type="auto"/>
            <w:vAlign w:val="center"/>
          </w:tcPr>
          <w:p w:rsidR="00A3438A" w:rsidRDefault="009A24AA">
            <w:pPr>
              <w:jc w:val="center"/>
            </w:pPr>
            <w:r>
              <w:rPr>
                <w:color w:val="000000"/>
                <w:sz w:val="24"/>
              </w:rPr>
              <w:t>15</w:t>
            </w:r>
            <w:r>
              <w:rPr>
                <w:color w:val="000000"/>
                <w:sz w:val="24"/>
              </w:rPr>
              <w:t>昆山创业</w:t>
            </w:r>
            <w:r>
              <w:rPr>
                <w:color w:val="000000"/>
                <w:sz w:val="24"/>
              </w:rPr>
              <w:t>CP001</w:t>
            </w:r>
          </w:p>
        </w:tc>
        <w:tc>
          <w:tcPr>
            <w:tcW w:w="0" w:type="auto"/>
            <w:vAlign w:val="center"/>
          </w:tcPr>
          <w:p w:rsidR="00A3438A" w:rsidRDefault="009A24AA">
            <w:pPr>
              <w:jc w:val="right"/>
            </w:pPr>
            <w:r>
              <w:rPr>
                <w:color w:val="000000"/>
                <w:sz w:val="24"/>
              </w:rPr>
              <w:t>200,000</w:t>
            </w:r>
          </w:p>
        </w:tc>
        <w:tc>
          <w:tcPr>
            <w:tcW w:w="0" w:type="auto"/>
            <w:vAlign w:val="center"/>
          </w:tcPr>
          <w:p w:rsidR="00A3438A" w:rsidRDefault="009A24AA">
            <w:pPr>
              <w:jc w:val="right"/>
            </w:pPr>
            <w:r>
              <w:rPr>
                <w:color w:val="000000"/>
                <w:sz w:val="24"/>
              </w:rPr>
              <w:t>19,991,985.56</w:t>
            </w:r>
          </w:p>
        </w:tc>
        <w:tc>
          <w:tcPr>
            <w:tcW w:w="0" w:type="auto"/>
            <w:vAlign w:val="center"/>
          </w:tcPr>
          <w:p w:rsidR="00A3438A" w:rsidRDefault="009A24AA">
            <w:pPr>
              <w:jc w:val="right"/>
            </w:pPr>
            <w:r>
              <w:rPr>
                <w:color w:val="000000"/>
                <w:sz w:val="24"/>
              </w:rPr>
              <w:t>1.44</w:t>
            </w:r>
          </w:p>
        </w:tc>
      </w:tr>
    </w:tbl>
    <w:p w:rsidR="00902E3F" w:rsidRPr="006662B2" w:rsidRDefault="00902E3F"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902E3F" w:rsidRPr="00FF17D9" w:rsidRDefault="00D51E96" w:rsidP="00FF17D9">
      <w:pPr>
        <w:spacing w:before="29" w:line="288" w:lineRule="auto"/>
        <w:rPr>
          <w:b/>
          <w:color w:val="000000"/>
          <w:kern w:val="0"/>
          <w:sz w:val="24"/>
        </w:rPr>
      </w:pPr>
      <w:r w:rsidRPr="00FF17D9">
        <w:rPr>
          <w:b/>
          <w:color w:val="000000"/>
          <w:kern w:val="0"/>
          <w:sz w:val="24"/>
        </w:rPr>
        <w:t>5.6</w:t>
      </w:r>
      <w:r w:rsidR="00902E3F" w:rsidRPr="00FF17D9">
        <w:rPr>
          <w:rFonts w:hint="eastAsia"/>
          <w:b/>
          <w:color w:val="000000"/>
          <w:kern w:val="0"/>
          <w:sz w:val="24"/>
        </w:rPr>
        <w:t>“影子定价”与“摊余成本法”确定的基金资产净值的偏离</w:t>
      </w:r>
    </w:p>
    <w:tbl>
      <w:tblPr>
        <w:tblW w:w="8998" w:type="dxa"/>
        <w:tblInd w:w="108" w:type="dxa"/>
        <w:tblLayout w:type="fixed"/>
        <w:tblLook w:val="0000" w:firstRow="0" w:lastRow="0" w:firstColumn="0" w:lastColumn="0" w:noHBand="0" w:noVBand="0"/>
      </w:tblPr>
      <w:tblGrid>
        <w:gridCol w:w="5643"/>
        <w:gridCol w:w="3355"/>
      </w:tblGrid>
      <w:tr w:rsidR="00902E3F" w:rsidRPr="006662B2" w:rsidTr="00A8129A">
        <w:tc>
          <w:tcPr>
            <w:tcW w:w="5561" w:type="dxa"/>
            <w:tcBorders>
              <w:top w:val="single" w:sz="8" w:space="0" w:color="000000"/>
              <w:left w:val="single" w:sz="8" w:space="0" w:color="000000"/>
              <w:bottom w:val="single" w:sz="8" w:space="0" w:color="000000"/>
              <w:right w:val="single" w:sz="8" w:space="0" w:color="000000"/>
            </w:tcBorders>
            <w:vAlign w:val="center"/>
          </w:tcPr>
          <w:p w:rsidR="00902E3F" w:rsidRPr="00F914C6" w:rsidRDefault="00902E3F" w:rsidP="00F914C6">
            <w:pPr>
              <w:autoSpaceDE w:val="0"/>
              <w:autoSpaceDN w:val="0"/>
              <w:adjustRightInd w:val="0"/>
              <w:spacing w:before="29" w:line="288" w:lineRule="auto"/>
              <w:ind w:left="15"/>
              <w:jc w:val="center"/>
              <w:rPr>
                <w:rFonts w:hAnsi="宋体"/>
                <w:color w:val="000000"/>
                <w:kern w:val="0"/>
                <w:sz w:val="24"/>
              </w:rPr>
            </w:pPr>
            <w:r w:rsidRPr="00F914C6">
              <w:rPr>
                <w:rFonts w:hAnsi="宋体" w:hint="eastAsia"/>
                <w:color w:val="000000"/>
                <w:kern w:val="0"/>
                <w:sz w:val="24"/>
              </w:rPr>
              <w:t>项目</w:t>
            </w:r>
          </w:p>
        </w:tc>
        <w:tc>
          <w:tcPr>
            <w:tcW w:w="3307" w:type="dxa"/>
            <w:tcBorders>
              <w:top w:val="single" w:sz="8" w:space="0" w:color="000000"/>
              <w:left w:val="single" w:sz="8" w:space="0" w:color="000000"/>
              <w:bottom w:val="single" w:sz="8" w:space="0" w:color="000000"/>
              <w:right w:val="single" w:sz="8" w:space="0" w:color="000000"/>
            </w:tcBorders>
            <w:vAlign w:val="center"/>
          </w:tcPr>
          <w:p w:rsidR="00902E3F" w:rsidRPr="00F914C6" w:rsidRDefault="00902E3F" w:rsidP="00F914C6">
            <w:pPr>
              <w:autoSpaceDE w:val="0"/>
              <w:autoSpaceDN w:val="0"/>
              <w:adjustRightInd w:val="0"/>
              <w:spacing w:before="29" w:line="288" w:lineRule="auto"/>
              <w:ind w:left="15"/>
              <w:jc w:val="center"/>
              <w:rPr>
                <w:rFonts w:hAnsi="宋体"/>
                <w:color w:val="000000"/>
                <w:kern w:val="0"/>
                <w:sz w:val="24"/>
              </w:rPr>
            </w:pPr>
            <w:r w:rsidRPr="00F914C6">
              <w:rPr>
                <w:rFonts w:hAnsi="宋体" w:hint="eastAsia"/>
                <w:color w:val="000000"/>
                <w:kern w:val="0"/>
                <w:sz w:val="24"/>
              </w:rPr>
              <w:t>偏离情况</w:t>
            </w:r>
          </w:p>
        </w:tc>
      </w:tr>
      <w:tr w:rsidR="009D74FC" w:rsidRPr="006662B2" w:rsidTr="00A8129A">
        <w:tc>
          <w:tcPr>
            <w:tcW w:w="5561" w:type="dxa"/>
            <w:tcBorders>
              <w:top w:val="single" w:sz="8" w:space="0" w:color="000000"/>
              <w:left w:val="single" w:sz="8" w:space="0" w:color="000000"/>
              <w:bottom w:val="single" w:sz="8" w:space="0" w:color="000000"/>
              <w:right w:val="single" w:sz="8" w:space="0" w:color="000000"/>
            </w:tcBorders>
            <w:vAlign w:val="center"/>
          </w:tcPr>
          <w:p w:rsidR="009D74FC" w:rsidRPr="00EC0CB3" w:rsidRDefault="009D74FC" w:rsidP="00EC0CB3">
            <w:pPr>
              <w:autoSpaceDE w:val="0"/>
              <w:autoSpaceDN w:val="0"/>
              <w:adjustRightInd w:val="0"/>
              <w:spacing w:before="29" w:line="288" w:lineRule="auto"/>
              <w:ind w:left="15"/>
              <w:jc w:val="left"/>
              <w:rPr>
                <w:rFonts w:hAnsi="宋体"/>
                <w:color w:val="000000"/>
                <w:kern w:val="0"/>
                <w:sz w:val="24"/>
              </w:rPr>
            </w:pPr>
            <w:r w:rsidRPr="00EC0CB3">
              <w:rPr>
                <w:rFonts w:hAnsi="宋体" w:hint="eastAsia"/>
                <w:color w:val="000000"/>
                <w:kern w:val="0"/>
                <w:sz w:val="24"/>
              </w:rPr>
              <w:t>报告期内偏离度的绝对值在</w:t>
            </w:r>
            <w:r w:rsidRPr="00EC0CB3">
              <w:rPr>
                <w:rFonts w:hAnsi="宋体"/>
                <w:color w:val="000000"/>
                <w:kern w:val="0"/>
                <w:sz w:val="24"/>
              </w:rPr>
              <w:t>0.25(</w:t>
            </w:r>
            <w:r w:rsidRPr="00EC0CB3">
              <w:rPr>
                <w:rFonts w:hAnsi="宋体" w:hint="eastAsia"/>
                <w:color w:val="000000"/>
                <w:kern w:val="0"/>
                <w:sz w:val="24"/>
              </w:rPr>
              <w:t>含</w:t>
            </w:r>
            <w:r w:rsidRPr="00EC0CB3">
              <w:rPr>
                <w:rFonts w:hAnsi="宋体"/>
                <w:color w:val="000000"/>
                <w:kern w:val="0"/>
                <w:sz w:val="24"/>
              </w:rPr>
              <w:t>)-0.5%</w:t>
            </w:r>
            <w:r w:rsidRPr="00EC0CB3">
              <w:rPr>
                <w:rFonts w:hAnsi="宋体" w:hint="eastAsia"/>
                <w:color w:val="000000"/>
                <w:kern w:val="0"/>
                <w:sz w:val="24"/>
              </w:rPr>
              <w:t>间的次数</w:t>
            </w:r>
          </w:p>
        </w:tc>
        <w:tc>
          <w:tcPr>
            <w:tcW w:w="3307" w:type="dxa"/>
            <w:tcBorders>
              <w:top w:val="single" w:sz="8" w:space="0" w:color="000000"/>
              <w:left w:val="single" w:sz="8" w:space="0" w:color="000000"/>
              <w:bottom w:val="single" w:sz="8" w:space="0" w:color="000000"/>
              <w:right w:val="single" w:sz="8" w:space="0" w:color="000000"/>
            </w:tcBorders>
            <w:vAlign w:val="center"/>
          </w:tcPr>
          <w:p w:rsidR="009D74FC" w:rsidRPr="009B0DD7" w:rsidRDefault="00422BC7" w:rsidP="009B0DD7">
            <w:pPr>
              <w:spacing w:before="29" w:line="288" w:lineRule="auto"/>
              <w:jc w:val="right"/>
              <w:rPr>
                <w:color w:val="000000"/>
                <w:sz w:val="24"/>
              </w:rPr>
            </w:pPr>
            <w:r w:rsidRPr="009B0DD7">
              <w:rPr>
                <w:color w:val="000000"/>
                <w:sz w:val="24"/>
              </w:rPr>
              <w:t>0</w:t>
            </w:r>
            <w:r w:rsidR="006D56D3" w:rsidRPr="009B0DD7">
              <w:rPr>
                <w:rFonts w:hint="eastAsia"/>
                <w:color w:val="000000"/>
                <w:sz w:val="24"/>
              </w:rPr>
              <w:t>次</w:t>
            </w:r>
          </w:p>
        </w:tc>
      </w:tr>
      <w:tr w:rsidR="009D74FC" w:rsidRPr="006662B2" w:rsidTr="00A8129A">
        <w:tc>
          <w:tcPr>
            <w:tcW w:w="5561" w:type="dxa"/>
            <w:tcBorders>
              <w:top w:val="single" w:sz="8" w:space="0" w:color="000000"/>
              <w:left w:val="single" w:sz="8" w:space="0" w:color="000000"/>
              <w:bottom w:val="single" w:sz="8" w:space="0" w:color="000000"/>
              <w:right w:val="single" w:sz="8" w:space="0" w:color="000000"/>
            </w:tcBorders>
            <w:vAlign w:val="center"/>
          </w:tcPr>
          <w:p w:rsidR="009D74FC" w:rsidRPr="00EC0CB3" w:rsidRDefault="009D74FC" w:rsidP="00EC0CB3">
            <w:pPr>
              <w:autoSpaceDE w:val="0"/>
              <w:autoSpaceDN w:val="0"/>
              <w:adjustRightInd w:val="0"/>
              <w:spacing w:before="29" w:line="288" w:lineRule="auto"/>
              <w:ind w:left="15"/>
              <w:jc w:val="left"/>
              <w:rPr>
                <w:rFonts w:hAnsi="宋体"/>
                <w:color w:val="000000"/>
                <w:kern w:val="0"/>
                <w:sz w:val="24"/>
              </w:rPr>
            </w:pPr>
            <w:r w:rsidRPr="00EC0CB3">
              <w:rPr>
                <w:rFonts w:hAnsi="宋体" w:hint="eastAsia"/>
                <w:color w:val="000000"/>
                <w:kern w:val="0"/>
                <w:sz w:val="24"/>
              </w:rPr>
              <w:t>报告期内偏离度的最高值</w:t>
            </w:r>
          </w:p>
        </w:tc>
        <w:tc>
          <w:tcPr>
            <w:tcW w:w="3307" w:type="dxa"/>
            <w:tcBorders>
              <w:top w:val="single" w:sz="8" w:space="0" w:color="000000"/>
              <w:left w:val="single" w:sz="8" w:space="0" w:color="000000"/>
              <w:bottom w:val="single" w:sz="8" w:space="0" w:color="000000"/>
              <w:right w:val="single" w:sz="8" w:space="0" w:color="000000"/>
            </w:tcBorders>
            <w:vAlign w:val="center"/>
          </w:tcPr>
          <w:p w:rsidR="009D74FC" w:rsidRPr="009B0DD7" w:rsidRDefault="00422BC7" w:rsidP="009B0DD7">
            <w:pPr>
              <w:spacing w:before="29" w:line="288" w:lineRule="auto"/>
              <w:jc w:val="right"/>
              <w:rPr>
                <w:color w:val="000000"/>
                <w:sz w:val="24"/>
              </w:rPr>
            </w:pPr>
            <w:r w:rsidRPr="009B0DD7">
              <w:rPr>
                <w:color w:val="000000"/>
                <w:sz w:val="24"/>
              </w:rPr>
              <w:t>0.1802%</w:t>
            </w:r>
          </w:p>
        </w:tc>
      </w:tr>
      <w:tr w:rsidR="009D74FC" w:rsidRPr="006662B2" w:rsidTr="00A8129A">
        <w:tc>
          <w:tcPr>
            <w:tcW w:w="5561" w:type="dxa"/>
            <w:tcBorders>
              <w:top w:val="single" w:sz="8" w:space="0" w:color="000000"/>
              <w:left w:val="single" w:sz="8" w:space="0" w:color="000000"/>
              <w:bottom w:val="single" w:sz="8" w:space="0" w:color="000000"/>
              <w:right w:val="single" w:sz="8" w:space="0" w:color="000000"/>
            </w:tcBorders>
            <w:vAlign w:val="center"/>
          </w:tcPr>
          <w:p w:rsidR="009D74FC" w:rsidRPr="00EC0CB3" w:rsidRDefault="009D74FC" w:rsidP="00EC0CB3">
            <w:pPr>
              <w:autoSpaceDE w:val="0"/>
              <w:autoSpaceDN w:val="0"/>
              <w:adjustRightInd w:val="0"/>
              <w:spacing w:before="29" w:line="288" w:lineRule="auto"/>
              <w:ind w:left="15"/>
              <w:jc w:val="left"/>
              <w:rPr>
                <w:rFonts w:hAnsi="宋体"/>
                <w:color w:val="000000"/>
                <w:kern w:val="0"/>
                <w:sz w:val="24"/>
              </w:rPr>
            </w:pPr>
            <w:r w:rsidRPr="00EC0CB3">
              <w:rPr>
                <w:rFonts w:hAnsi="宋体" w:hint="eastAsia"/>
                <w:color w:val="000000"/>
                <w:kern w:val="0"/>
                <w:sz w:val="24"/>
              </w:rPr>
              <w:t>报告期内偏离度的最低值</w:t>
            </w:r>
          </w:p>
        </w:tc>
        <w:tc>
          <w:tcPr>
            <w:tcW w:w="3307" w:type="dxa"/>
            <w:tcBorders>
              <w:top w:val="single" w:sz="8" w:space="0" w:color="000000"/>
              <w:left w:val="single" w:sz="8" w:space="0" w:color="000000"/>
              <w:bottom w:val="single" w:sz="8" w:space="0" w:color="000000"/>
              <w:right w:val="single" w:sz="8" w:space="0" w:color="000000"/>
            </w:tcBorders>
            <w:vAlign w:val="center"/>
          </w:tcPr>
          <w:p w:rsidR="009D74FC" w:rsidRPr="009B0DD7" w:rsidRDefault="00422BC7" w:rsidP="009B0DD7">
            <w:pPr>
              <w:spacing w:before="29" w:line="288" w:lineRule="auto"/>
              <w:jc w:val="right"/>
              <w:rPr>
                <w:color w:val="000000"/>
                <w:sz w:val="24"/>
              </w:rPr>
            </w:pPr>
            <w:r w:rsidRPr="009B0DD7">
              <w:rPr>
                <w:color w:val="000000"/>
                <w:sz w:val="24"/>
              </w:rPr>
              <w:t>0.0035%</w:t>
            </w:r>
          </w:p>
        </w:tc>
      </w:tr>
      <w:tr w:rsidR="009D74FC" w:rsidRPr="006662B2" w:rsidTr="00A8129A">
        <w:tc>
          <w:tcPr>
            <w:tcW w:w="5561" w:type="dxa"/>
            <w:tcBorders>
              <w:top w:val="single" w:sz="8" w:space="0" w:color="000000"/>
              <w:left w:val="single" w:sz="8" w:space="0" w:color="000000"/>
              <w:bottom w:val="single" w:sz="8" w:space="0" w:color="000000"/>
              <w:right w:val="single" w:sz="8" w:space="0" w:color="000000"/>
            </w:tcBorders>
            <w:vAlign w:val="center"/>
          </w:tcPr>
          <w:p w:rsidR="009D74FC" w:rsidRPr="00EC0CB3" w:rsidRDefault="009D74FC" w:rsidP="00EC0CB3">
            <w:pPr>
              <w:autoSpaceDE w:val="0"/>
              <w:autoSpaceDN w:val="0"/>
              <w:adjustRightInd w:val="0"/>
              <w:spacing w:before="29" w:line="288" w:lineRule="auto"/>
              <w:ind w:left="15"/>
              <w:jc w:val="left"/>
              <w:rPr>
                <w:rFonts w:hAnsi="宋体"/>
                <w:color w:val="000000"/>
                <w:kern w:val="0"/>
                <w:sz w:val="24"/>
              </w:rPr>
            </w:pPr>
            <w:r w:rsidRPr="00EC0CB3">
              <w:rPr>
                <w:rFonts w:hAnsi="宋体" w:hint="eastAsia"/>
                <w:color w:val="000000"/>
                <w:kern w:val="0"/>
                <w:sz w:val="24"/>
              </w:rPr>
              <w:t>报告期内每个</w:t>
            </w:r>
            <w:r w:rsidR="0045641F" w:rsidRPr="000E4C40">
              <w:rPr>
                <w:rFonts w:hAnsi="宋体"/>
                <w:color w:val="000000"/>
                <w:kern w:val="0"/>
                <w:sz w:val="24"/>
              </w:rPr>
              <w:t>交易日</w:t>
            </w:r>
            <w:r w:rsidRPr="00EC0CB3">
              <w:rPr>
                <w:rFonts w:hAnsi="宋体" w:hint="eastAsia"/>
                <w:color w:val="000000"/>
                <w:kern w:val="0"/>
                <w:sz w:val="24"/>
              </w:rPr>
              <w:t>偏离度的绝对值的简单平均值</w:t>
            </w:r>
          </w:p>
        </w:tc>
        <w:tc>
          <w:tcPr>
            <w:tcW w:w="3307" w:type="dxa"/>
            <w:tcBorders>
              <w:top w:val="single" w:sz="8" w:space="0" w:color="000000"/>
              <w:left w:val="single" w:sz="8" w:space="0" w:color="000000"/>
              <w:bottom w:val="single" w:sz="8" w:space="0" w:color="000000"/>
              <w:right w:val="single" w:sz="8" w:space="0" w:color="000000"/>
            </w:tcBorders>
            <w:vAlign w:val="center"/>
          </w:tcPr>
          <w:p w:rsidR="009D74FC" w:rsidRPr="009B0DD7" w:rsidRDefault="00422BC7" w:rsidP="009B0DD7">
            <w:pPr>
              <w:spacing w:before="29" w:line="288" w:lineRule="auto"/>
              <w:jc w:val="right"/>
              <w:rPr>
                <w:color w:val="000000"/>
                <w:sz w:val="24"/>
              </w:rPr>
            </w:pPr>
            <w:r w:rsidRPr="009B0DD7">
              <w:rPr>
                <w:color w:val="000000"/>
                <w:sz w:val="24"/>
              </w:rPr>
              <w:t>0.0651%</w:t>
            </w:r>
          </w:p>
        </w:tc>
      </w:tr>
    </w:tbl>
    <w:p w:rsidR="00AC4576" w:rsidRPr="00AC4576" w:rsidRDefault="00AC4576" w:rsidP="00AC4576">
      <w:pPr>
        <w:autoSpaceDE w:val="0"/>
        <w:autoSpaceDN w:val="0"/>
        <w:adjustRightInd w:val="0"/>
        <w:spacing w:before="29" w:line="288" w:lineRule="auto"/>
        <w:jc w:val="left"/>
        <w:rPr>
          <w:color w:val="000000"/>
          <w:sz w:val="24"/>
        </w:rPr>
      </w:pPr>
    </w:p>
    <w:p w:rsidR="004677E5" w:rsidRPr="009449E3" w:rsidRDefault="00902E3F" w:rsidP="009449E3">
      <w:pPr>
        <w:spacing w:before="29" w:line="288" w:lineRule="auto"/>
        <w:rPr>
          <w:b/>
          <w:color w:val="000000"/>
          <w:kern w:val="0"/>
          <w:sz w:val="24"/>
        </w:rPr>
      </w:pPr>
      <w:r w:rsidRPr="009449E3">
        <w:rPr>
          <w:b/>
          <w:color w:val="000000"/>
          <w:kern w:val="0"/>
          <w:sz w:val="24"/>
        </w:rPr>
        <w:t>5.7</w:t>
      </w:r>
      <w:r w:rsidRPr="009449E3">
        <w:rPr>
          <w:rFonts w:hint="eastAsia"/>
          <w:b/>
          <w:color w:val="000000"/>
          <w:kern w:val="0"/>
          <w:sz w:val="24"/>
        </w:rPr>
        <w:t>报告期末按公允价值占基金资产净值比例大小排</w:t>
      </w:r>
      <w:r w:rsidR="001E15D3">
        <w:rPr>
          <w:rFonts w:hint="eastAsia"/>
          <w:b/>
          <w:color w:val="000000"/>
          <w:kern w:val="0"/>
          <w:sz w:val="24"/>
        </w:rPr>
        <w:t>序</w:t>
      </w:r>
      <w:r w:rsidRPr="009449E3">
        <w:rPr>
          <w:rFonts w:hint="eastAsia"/>
          <w:b/>
          <w:color w:val="000000"/>
          <w:kern w:val="0"/>
          <w:sz w:val="24"/>
        </w:rPr>
        <w:t>的前十名资产支持证券投资明细</w:t>
      </w:r>
    </w:p>
    <w:p w:rsidR="00EB3346" w:rsidRPr="007E4113" w:rsidRDefault="00EB3346" w:rsidP="007E4113">
      <w:pPr>
        <w:autoSpaceDE w:val="0"/>
        <w:autoSpaceDN w:val="0"/>
        <w:adjustRightInd w:val="0"/>
        <w:spacing w:before="29" w:line="288" w:lineRule="auto"/>
        <w:jc w:val="left"/>
        <w:rPr>
          <w:color w:val="000000"/>
          <w:sz w:val="24"/>
        </w:rPr>
      </w:pPr>
      <w:r w:rsidRPr="007E4113">
        <w:rPr>
          <w:color w:val="000000"/>
          <w:sz w:val="24"/>
        </w:rPr>
        <w:t>本基金本报告期末未持有资产支持证券。</w:t>
      </w:r>
    </w:p>
    <w:p w:rsidR="00902E3F" w:rsidRPr="006662B2" w:rsidRDefault="00902E3F"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902E3F" w:rsidRPr="000F4D02" w:rsidRDefault="0028250D" w:rsidP="000F4D02">
      <w:pPr>
        <w:spacing w:before="29" w:line="288" w:lineRule="auto"/>
        <w:rPr>
          <w:b/>
          <w:color w:val="000000"/>
          <w:kern w:val="0"/>
          <w:sz w:val="24"/>
        </w:rPr>
      </w:pPr>
      <w:r w:rsidRPr="000F4D02">
        <w:rPr>
          <w:rFonts w:hint="eastAsia"/>
          <w:b/>
          <w:color w:val="000000"/>
          <w:kern w:val="0"/>
          <w:sz w:val="24"/>
        </w:rPr>
        <w:t>5</w:t>
      </w:r>
      <w:r w:rsidR="00902E3F" w:rsidRPr="000F4D02">
        <w:rPr>
          <w:b/>
          <w:color w:val="000000"/>
          <w:kern w:val="0"/>
          <w:sz w:val="24"/>
        </w:rPr>
        <w:t>.</w:t>
      </w:r>
      <w:r w:rsidRPr="000F4D02">
        <w:rPr>
          <w:rFonts w:hint="eastAsia"/>
          <w:b/>
          <w:color w:val="000000"/>
          <w:kern w:val="0"/>
          <w:sz w:val="24"/>
        </w:rPr>
        <w:t>8</w:t>
      </w:r>
      <w:r w:rsidR="00902E3F" w:rsidRPr="000F4D02">
        <w:rPr>
          <w:b/>
          <w:color w:val="000000"/>
          <w:kern w:val="0"/>
          <w:sz w:val="24"/>
        </w:rPr>
        <w:t xml:space="preserve"> </w:t>
      </w:r>
      <w:r w:rsidR="00902E3F" w:rsidRPr="000F4D02">
        <w:rPr>
          <w:rFonts w:hint="eastAsia"/>
          <w:b/>
          <w:color w:val="000000"/>
          <w:kern w:val="0"/>
          <w:sz w:val="24"/>
        </w:rPr>
        <w:t>投资组合报告附注</w:t>
      </w:r>
    </w:p>
    <w:p w:rsidR="009D74FC" w:rsidRPr="000F4D02" w:rsidRDefault="0028250D" w:rsidP="000F4D02">
      <w:pPr>
        <w:spacing w:before="29" w:line="288" w:lineRule="auto"/>
        <w:rPr>
          <w:sz w:val="24"/>
        </w:rPr>
      </w:pPr>
      <w:r w:rsidRPr="000F4D02">
        <w:rPr>
          <w:rFonts w:hint="eastAsia"/>
          <w:sz w:val="24"/>
        </w:rPr>
        <w:t>5</w:t>
      </w:r>
      <w:r w:rsidR="00902E3F" w:rsidRPr="000F4D02">
        <w:rPr>
          <w:sz w:val="24"/>
        </w:rPr>
        <w:t>.</w:t>
      </w:r>
      <w:r w:rsidRPr="000F4D02">
        <w:rPr>
          <w:rFonts w:hint="eastAsia"/>
          <w:sz w:val="24"/>
        </w:rPr>
        <w:t>8</w:t>
      </w:r>
      <w:r w:rsidR="00902E3F" w:rsidRPr="000F4D02">
        <w:rPr>
          <w:sz w:val="24"/>
        </w:rPr>
        <w:t>.</w:t>
      </w:r>
      <w:r w:rsidRPr="000F4D02">
        <w:rPr>
          <w:rFonts w:hint="eastAsia"/>
          <w:sz w:val="24"/>
        </w:rPr>
        <w:t>1</w:t>
      </w:r>
      <w:r w:rsidR="009D74FC" w:rsidRPr="000F4D02">
        <w:rPr>
          <w:rFonts w:hint="eastAsia"/>
          <w:sz w:val="24"/>
        </w:rPr>
        <w:t>基金计价方法说明</w:t>
      </w:r>
    </w:p>
    <w:p w:rsidR="00687B3E" w:rsidRPr="006662B2" w:rsidRDefault="00EA0BA4" w:rsidP="00131317">
      <w:pPr>
        <w:spacing w:before="29" w:line="288" w:lineRule="auto"/>
        <w:rPr>
          <w:rFonts w:asciiTheme="minorEastAsia" w:eastAsiaTheme="minorEastAsia" w:hAnsiTheme="minorEastAsia" w:cs="STSong-Light"/>
          <w:sz w:val="24"/>
        </w:rPr>
      </w:pPr>
      <w:r w:rsidRPr="004749BC">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687B3E" w:rsidRPr="006C6323" w:rsidRDefault="0028250D" w:rsidP="006C6323">
      <w:pPr>
        <w:spacing w:before="29" w:line="288" w:lineRule="auto"/>
        <w:rPr>
          <w:sz w:val="24"/>
        </w:rPr>
      </w:pPr>
      <w:r w:rsidRPr="006C6323">
        <w:rPr>
          <w:rFonts w:hint="eastAsia"/>
          <w:sz w:val="24"/>
        </w:rPr>
        <w:t>5</w:t>
      </w:r>
      <w:r w:rsidRPr="006C6323">
        <w:rPr>
          <w:sz w:val="24"/>
        </w:rPr>
        <w:t>.</w:t>
      </w:r>
      <w:r w:rsidRPr="006C6323">
        <w:rPr>
          <w:rFonts w:hint="eastAsia"/>
          <w:sz w:val="24"/>
        </w:rPr>
        <w:t>8</w:t>
      </w:r>
      <w:r w:rsidRPr="006C6323">
        <w:rPr>
          <w:sz w:val="24"/>
        </w:rPr>
        <w:t>.</w:t>
      </w:r>
      <w:r w:rsidRPr="006C6323">
        <w:rPr>
          <w:rFonts w:hint="eastAsia"/>
          <w:sz w:val="24"/>
        </w:rPr>
        <w:t>2</w:t>
      </w:r>
      <w:r w:rsidR="00687B3E" w:rsidRPr="006C6323">
        <w:rPr>
          <w:sz w:val="24"/>
        </w:rPr>
        <w:t>本基金报告期每日持有剩余期限小于</w:t>
      </w:r>
      <w:r w:rsidR="00687B3E" w:rsidRPr="006C6323">
        <w:rPr>
          <w:sz w:val="24"/>
        </w:rPr>
        <w:t>397</w:t>
      </w:r>
      <w:r w:rsidR="00687B3E" w:rsidRPr="006C6323">
        <w:rPr>
          <w:sz w:val="24"/>
        </w:rPr>
        <w:t>天但剩余存续期超过</w:t>
      </w:r>
      <w:r w:rsidR="00687B3E" w:rsidRPr="006C6323">
        <w:rPr>
          <w:sz w:val="24"/>
        </w:rPr>
        <w:t>397</w:t>
      </w:r>
      <w:r w:rsidR="00687B3E" w:rsidRPr="006C6323">
        <w:rPr>
          <w:sz w:val="24"/>
        </w:rPr>
        <w:t>天的浮动利率债券的摊余成本均未超过当日基金资产净值的</w:t>
      </w:r>
      <w:r w:rsidR="00687B3E" w:rsidRPr="006C6323">
        <w:rPr>
          <w:sz w:val="24"/>
        </w:rPr>
        <w:t>20%</w:t>
      </w:r>
      <w:r w:rsidR="00687B3E" w:rsidRPr="006C6323">
        <w:rPr>
          <w:sz w:val="24"/>
        </w:rPr>
        <w:t>。</w:t>
      </w:r>
    </w:p>
    <w:p w:rsidR="000A2104" w:rsidRPr="008F7E56" w:rsidRDefault="000A2104" w:rsidP="008F7E56">
      <w:pPr>
        <w:adjustRightInd w:val="0"/>
        <w:spacing w:before="29" w:line="288" w:lineRule="auto"/>
        <w:ind w:left="17"/>
        <w:rPr>
          <w:bCs/>
          <w:sz w:val="24"/>
        </w:rPr>
      </w:pPr>
      <w:r w:rsidRPr="008F7E56">
        <w:rPr>
          <w:bCs/>
          <w:sz w:val="24"/>
        </w:rPr>
        <w:t>5.8.3</w:t>
      </w:r>
      <w:r w:rsidRPr="008F7E56">
        <w:rPr>
          <w:bCs/>
          <w:sz w:val="24"/>
        </w:rPr>
        <w:t>报告期内本基金投资的前十名证券的发行主体未被监管部门立案调查，在本报告编制日前一年内本基金投资的前十名证券的发行主体未受到公开谴责和处罚。</w:t>
      </w:r>
    </w:p>
    <w:p w:rsidR="00082C37" w:rsidRPr="008526B4" w:rsidRDefault="00082C37" w:rsidP="008526B4">
      <w:pPr>
        <w:spacing w:before="29" w:line="288" w:lineRule="auto"/>
        <w:rPr>
          <w:b/>
          <w:color w:val="000000"/>
          <w:kern w:val="0"/>
          <w:sz w:val="24"/>
        </w:rPr>
      </w:pPr>
    </w:p>
    <w:p w:rsidR="009D74FC" w:rsidRPr="008526B4" w:rsidRDefault="0028250D" w:rsidP="008526B4">
      <w:pPr>
        <w:spacing w:before="29" w:line="288" w:lineRule="auto"/>
        <w:rPr>
          <w:b/>
          <w:color w:val="000000"/>
          <w:kern w:val="0"/>
          <w:sz w:val="24"/>
        </w:rPr>
      </w:pPr>
      <w:r w:rsidRPr="008526B4">
        <w:rPr>
          <w:rFonts w:hint="eastAsia"/>
          <w:b/>
          <w:color w:val="000000"/>
          <w:kern w:val="0"/>
          <w:sz w:val="24"/>
        </w:rPr>
        <w:t>5</w:t>
      </w:r>
      <w:r w:rsidRPr="008526B4">
        <w:rPr>
          <w:b/>
          <w:color w:val="000000"/>
          <w:kern w:val="0"/>
          <w:sz w:val="24"/>
        </w:rPr>
        <w:t>.</w:t>
      </w:r>
      <w:r w:rsidRPr="008526B4">
        <w:rPr>
          <w:rFonts w:hint="eastAsia"/>
          <w:b/>
          <w:color w:val="000000"/>
          <w:kern w:val="0"/>
          <w:sz w:val="24"/>
        </w:rPr>
        <w:t>8</w:t>
      </w:r>
      <w:r w:rsidRPr="008526B4">
        <w:rPr>
          <w:b/>
          <w:color w:val="000000"/>
          <w:kern w:val="0"/>
          <w:sz w:val="24"/>
        </w:rPr>
        <w:t>.</w:t>
      </w:r>
      <w:r w:rsidRPr="008526B4">
        <w:rPr>
          <w:rFonts w:hint="eastAsia"/>
          <w:b/>
          <w:color w:val="000000"/>
          <w:kern w:val="0"/>
          <w:sz w:val="24"/>
        </w:rPr>
        <w:t>4</w:t>
      </w:r>
      <w:r w:rsidR="00E22F73" w:rsidRPr="008526B4">
        <w:rPr>
          <w:rFonts w:hint="eastAsia"/>
          <w:b/>
          <w:color w:val="000000"/>
          <w:kern w:val="0"/>
          <w:sz w:val="24"/>
        </w:rPr>
        <w:t>其他各项资产构成</w:t>
      </w:r>
    </w:p>
    <w:tbl>
      <w:tblPr>
        <w:tblStyle w:val="a8"/>
        <w:tblW w:w="8998" w:type="dxa"/>
        <w:tblInd w:w="108" w:type="dxa"/>
        <w:tblLayout w:type="fixed"/>
        <w:tblLook w:val="04A0" w:firstRow="1" w:lastRow="0" w:firstColumn="1" w:lastColumn="0" w:noHBand="0" w:noVBand="1"/>
      </w:tblPr>
      <w:tblGrid>
        <w:gridCol w:w="918"/>
        <w:gridCol w:w="3425"/>
        <w:gridCol w:w="4655"/>
      </w:tblGrid>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7"/>
              <w:jc w:val="center"/>
              <w:rPr>
                <w:rFonts w:hAnsi="宋体"/>
                <w:color w:val="000000"/>
                <w:kern w:val="0"/>
                <w:sz w:val="24"/>
              </w:rPr>
            </w:pPr>
            <w:r w:rsidRPr="006A40AB">
              <w:rPr>
                <w:rFonts w:hAnsi="宋体" w:hint="eastAsia"/>
                <w:color w:val="000000"/>
                <w:kern w:val="0"/>
                <w:sz w:val="24"/>
              </w:rPr>
              <w:t>序号</w:t>
            </w:r>
          </w:p>
        </w:tc>
        <w:tc>
          <w:tcPr>
            <w:tcW w:w="3535" w:type="dxa"/>
            <w:vAlign w:val="center"/>
          </w:tcPr>
          <w:p w:rsidR="00DD6704" w:rsidRPr="006A40AB" w:rsidRDefault="00DD6704" w:rsidP="006A40AB">
            <w:pPr>
              <w:autoSpaceDE w:val="0"/>
              <w:autoSpaceDN w:val="0"/>
              <w:adjustRightInd w:val="0"/>
              <w:spacing w:before="29" w:line="288" w:lineRule="auto"/>
              <w:ind w:left="17"/>
              <w:jc w:val="center"/>
              <w:rPr>
                <w:rFonts w:hAnsi="宋体"/>
                <w:color w:val="000000"/>
                <w:kern w:val="0"/>
                <w:sz w:val="24"/>
              </w:rPr>
            </w:pPr>
            <w:r w:rsidRPr="006A40AB">
              <w:rPr>
                <w:rFonts w:hAnsi="宋体" w:hint="eastAsia"/>
                <w:color w:val="000000"/>
                <w:kern w:val="0"/>
                <w:sz w:val="24"/>
              </w:rPr>
              <w:t>名称</w:t>
            </w:r>
          </w:p>
        </w:tc>
        <w:tc>
          <w:tcPr>
            <w:tcW w:w="4808" w:type="dxa"/>
            <w:vAlign w:val="center"/>
          </w:tcPr>
          <w:p w:rsidR="00DD6704" w:rsidRPr="006A40AB" w:rsidRDefault="00DD6704" w:rsidP="006A40AB">
            <w:pPr>
              <w:autoSpaceDE w:val="0"/>
              <w:autoSpaceDN w:val="0"/>
              <w:adjustRightInd w:val="0"/>
              <w:spacing w:before="29" w:line="288" w:lineRule="auto"/>
              <w:ind w:left="17"/>
              <w:jc w:val="center"/>
              <w:rPr>
                <w:rFonts w:hAnsi="宋体"/>
                <w:color w:val="000000"/>
                <w:kern w:val="0"/>
                <w:sz w:val="24"/>
              </w:rPr>
            </w:pPr>
            <w:r w:rsidRPr="006A40AB">
              <w:rPr>
                <w:rFonts w:hAnsi="宋体" w:hint="eastAsia"/>
                <w:color w:val="000000"/>
                <w:kern w:val="0"/>
                <w:sz w:val="24"/>
              </w:rPr>
              <w:t>金额</w:t>
            </w:r>
            <w:r w:rsidRPr="006A40AB">
              <w:rPr>
                <w:rFonts w:hAnsi="宋体" w:hint="eastAsia"/>
                <w:color w:val="000000"/>
                <w:kern w:val="0"/>
                <w:sz w:val="24"/>
              </w:rPr>
              <w:t>(</w:t>
            </w:r>
            <w:r w:rsidRPr="006A40AB">
              <w:rPr>
                <w:rFonts w:hAnsi="宋体" w:hint="eastAsia"/>
                <w:color w:val="000000"/>
                <w:kern w:val="0"/>
                <w:sz w:val="24"/>
              </w:rPr>
              <w:t>元</w:t>
            </w:r>
            <w:r w:rsidRPr="006A40AB">
              <w:rPr>
                <w:rFonts w:hAnsi="宋体" w:hint="eastAsia"/>
                <w:color w:val="000000"/>
                <w:kern w:val="0"/>
                <w:sz w:val="24"/>
              </w:rPr>
              <w:t>)</w:t>
            </w:r>
          </w:p>
        </w:tc>
      </w:tr>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5"/>
              <w:jc w:val="center"/>
              <w:rPr>
                <w:color w:val="000000"/>
                <w:sz w:val="24"/>
              </w:rPr>
            </w:pPr>
            <w:r w:rsidRPr="006A40AB">
              <w:rPr>
                <w:color w:val="000000"/>
                <w:sz w:val="24"/>
              </w:rPr>
              <w:t>1</w:t>
            </w:r>
          </w:p>
        </w:tc>
        <w:tc>
          <w:tcPr>
            <w:tcW w:w="3535" w:type="dxa"/>
            <w:vAlign w:val="center"/>
          </w:tcPr>
          <w:p w:rsidR="00DD6704" w:rsidRPr="006A40AB" w:rsidRDefault="00DD6704" w:rsidP="006A40AB">
            <w:pPr>
              <w:autoSpaceDE w:val="0"/>
              <w:autoSpaceDN w:val="0"/>
              <w:adjustRightInd w:val="0"/>
              <w:spacing w:before="29" w:line="288" w:lineRule="auto"/>
              <w:ind w:left="15"/>
              <w:jc w:val="left"/>
              <w:rPr>
                <w:color w:val="000000"/>
                <w:sz w:val="24"/>
              </w:rPr>
            </w:pPr>
            <w:r w:rsidRPr="006A40AB">
              <w:rPr>
                <w:rFonts w:hint="eastAsia"/>
                <w:color w:val="000000"/>
                <w:sz w:val="24"/>
              </w:rPr>
              <w:t>存出保证金</w:t>
            </w:r>
          </w:p>
        </w:tc>
        <w:tc>
          <w:tcPr>
            <w:tcW w:w="4808" w:type="dxa"/>
            <w:vAlign w:val="center"/>
          </w:tcPr>
          <w:p w:rsidR="00DD6704" w:rsidRPr="007D20F5" w:rsidRDefault="00DD6704" w:rsidP="007D20F5">
            <w:pPr>
              <w:autoSpaceDE w:val="0"/>
              <w:autoSpaceDN w:val="0"/>
              <w:adjustRightInd w:val="0"/>
              <w:spacing w:before="29" w:line="288" w:lineRule="auto"/>
              <w:ind w:left="15"/>
              <w:jc w:val="right"/>
              <w:rPr>
                <w:color w:val="000000"/>
                <w:kern w:val="0"/>
                <w:sz w:val="24"/>
              </w:rPr>
            </w:pPr>
            <w:r w:rsidRPr="007D20F5">
              <w:rPr>
                <w:color w:val="000000"/>
                <w:kern w:val="0"/>
                <w:sz w:val="24"/>
              </w:rPr>
              <w:t>-</w:t>
            </w:r>
          </w:p>
        </w:tc>
      </w:tr>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5"/>
              <w:jc w:val="center"/>
              <w:rPr>
                <w:color w:val="000000"/>
                <w:sz w:val="24"/>
              </w:rPr>
            </w:pPr>
            <w:r w:rsidRPr="006A40AB">
              <w:rPr>
                <w:color w:val="000000"/>
                <w:sz w:val="24"/>
              </w:rPr>
              <w:t>2</w:t>
            </w:r>
          </w:p>
        </w:tc>
        <w:tc>
          <w:tcPr>
            <w:tcW w:w="3535" w:type="dxa"/>
            <w:vAlign w:val="center"/>
          </w:tcPr>
          <w:p w:rsidR="00DD6704" w:rsidRPr="006A40AB" w:rsidRDefault="00DD6704" w:rsidP="006A40AB">
            <w:pPr>
              <w:autoSpaceDE w:val="0"/>
              <w:autoSpaceDN w:val="0"/>
              <w:adjustRightInd w:val="0"/>
              <w:spacing w:before="29" w:line="288" w:lineRule="auto"/>
              <w:ind w:left="15"/>
              <w:jc w:val="left"/>
              <w:rPr>
                <w:color w:val="000000"/>
                <w:sz w:val="24"/>
              </w:rPr>
            </w:pPr>
            <w:r w:rsidRPr="006A40AB">
              <w:rPr>
                <w:rFonts w:hint="eastAsia"/>
                <w:color w:val="000000"/>
                <w:sz w:val="24"/>
              </w:rPr>
              <w:t>应收证券清算款</w:t>
            </w:r>
          </w:p>
        </w:tc>
        <w:tc>
          <w:tcPr>
            <w:tcW w:w="4808" w:type="dxa"/>
            <w:vAlign w:val="center"/>
          </w:tcPr>
          <w:p w:rsidR="00DD6704" w:rsidRPr="007D20F5" w:rsidRDefault="00DD6704" w:rsidP="007D20F5">
            <w:pPr>
              <w:autoSpaceDE w:val="0"/>
              <w:autoSpaceDN w:val="0"/>
              <w:adjustRightInd w:val="0"/>
              <w:spacing w:before="29" w:line="288" w:lineRule="auto"/>
              <w:ind w:left="15"/>
              <w:jc w:val="right"/>
              <w:rPr>
                <w:color w:val="000000"/>
                <w:kern w:val="0"/>
                <w:sz w:val="24"/>
              </w:rPr>
            </w:pPr>
            <w:r w:rsidRPr="007D20F5">
              <w:rPr>
                <w:color w:val="000000"/>
                <w:kern w:val="0"/>
                <w:sz w:val="24"/>
              </w:rPr>
              <w:t>-</w:t>
            </w:r>
          </w:p>
        </w:tc>
      </w:tr>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5"/>
              <w:jc w:val="center"/>
              <w:rPr>
                <w:color w:val="000000"/>
                <w:sz w:val="24"/>
              </w:rPr>
            </w:pPr>
            <w:r w:rsidRPr="006A40AB">
              <w:rPr>
                <w:rFonts w:hint="eastAsia"/>
                <w:color w:val="000000"/>
                <w:sz w:val="24"/>
              </w:rPr>
              <w:t>3</w:t>
            </w:r>
          </w:p>
        </w:tc>
        <w:tc>
          <w:tcPr>
            <w:tcW w:w="3535" w:type="dxa"/>
            <w:vAlign w:val="center"/>
          </w:tcPr>
          <w:p w:rsidR="00DD6704" w:rsidRPr="006A40AB" w:rsidRDefault="00DD6704" w:rsidP="006A40AB">
            <w:pPr>
              <w:autoSpaceDE w:val="0"/>
              <w:autoSpaceDN w:val="0"/>
              <w:adjustRightInd w:val="0"/>
              <w:spacing w:before="29" w:line="288" w:lineRule="auto"/>
              <w:ind w:left="15"/>
              <w:jc w:val="left"/>
              <w:rPr>
                <w:color w:val="000000"/>
                <w:sz w:val="24"/>
              </w:rPr>
            </w:pPr>
            <w:r w:rsidRPr="006A40AB">
              <w:rPr>
                <w:rFonts w:hint="eastAsia"/>
                <w:color w:val="000000"/>
                <w:sz w:val="24"/>
              </w:rPr>
              <w:t>应收利息</w:t>
            </w:r>
          </w:p>
        </w:tc>
        <w:tc>
          <w:tcPr>
            <w:tcW w:w="4808" w:type="dxa"/>
            <w:vAlign w:val="center"/>
          </w:tcPr>
          <w:p w:rsidR="00DD6704" w:rsidRPr="007D20F5" w:rsidRDefault="00DD6704" w:rsidP="007D20F5">
            <w:pPr>
              <w:autoSpaceDE w:val="0"/>
              <w:autoSpaceDN w:val="0"/>
              <w:adjustRightInd w:val="0"/>
              <w:spacing w:before="29" w:line="288" w:lineRule="auto"/>
              <w:ind w:left="15"/>
              <w:jc w:val="right"/>
              <w:rPr>
                <w:color w:val="000000"/>
                <w:kern w:val="0"/>
                <w:sz w:val="24"/>
              </w:rPr>
            </w:pPr>
            <w:r w:rsidRPr="007D20F5">
              <w:rPr>
                <w:color w:val="000000"/>
                <w:kern w:val="0"/>
                <w:sz w:val="24"/>
              </w:rPr>
              <w:t>5,230,930.87</w:t>
            </w:r>
          </w:p>
        </w:tc>
      </w:tr>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5"/>
              <w:jc w:val="center"/>
              <w:rPr>
                <w:color w:val="000000"/>
                <w:sz w:val="24"/>
              </w:rPr>
            </w:pPr>
            <w:r w:rsidRPr="006A40AB">
              <w:rPr>
                <w:rFonts w:hint="eastAsia"/>
                <w:color w:val="000000"/>
                <w:sz w:val="24"/>
              </w:rPr>
              <w:t>4</w:t>
            </w:r>
          </w:p>
        </w:tc>
        <w:tc>
          <w:tcPr>
            <w:tcW w:w="3535" w:type="dxa"/>
            <w:vAlign w:val="center"/>
          </w:tcPr>
          <w:p w:rsidR="00DD6704" w:rsidRPr="006A40AB" w:rsidRDefault="00DD6704" w:rsidP="006A40AB">
            <w:pPr>
              <w:autoSpaceDE w:val="0"/>
              <w:autoSpaceDN w:val="0"/>
              <w:adjustRightInd w:val="0"/>
              <w:spacing w:before="29" w:line="288" w:lineRule="auto"/>
              <w:ind w:left="15"/>
              <w:jc w:val="left"/>
              <w:rPr>
                <w:color w:val="000000"/>
                <w:sz w:val="24"/>
              </w:rPr>
            </w:pPr>
            <w:r w:rsidRPr="006A40AB">
              <w:rPr>
                <w:rFonts w:hint="eastAsia"/>
                <w:color w:val="000000"/>
                <w:sz w:val="24"/>
              </w:rPr>
              <w:t>应收申购款</w:t>
            </w:r>
          </w:p>
        </w:tc>
        <w:tc>
          <w:tcPr>
            <w:tcW w:w="4808" w:type="dxa"/>
            <w:vAlign w:val="center"/>
          </w:tcPr>
          <w:p w:rsidR="00DD6704" w:rsidRPr="007D20F5" w:rsidRDefault="00DD6704" w:rsidP="007D20F5">
            <w:pPr>
              <w:autoSpaceDE w:val="0"/>
              <w:autoSpaceDN w:val="0"/>
              <w:adjustRightInd w:val="0"/>
              <w:spacing w:before="29" w:line="288" w:lineRule="auto"/>
              <w:ind w:left="15"/>
              <w:jc w:val="right"/>
              <w:rPr>
                <w:color w:val="000000"/>
                <w:kern w:val="0"/>
                <w:sz w:val="24"/>
              </w:rPr>
            </w:pPr>
            <w:r w:rsidRPr="007D20F5">
              <w:rPr>
                <w:color w:val="000000"/>
                <w:kern w:val="0"/>
                <w:sz w:val="24"/>
              </w:rPr>
              <w:t>87,539,054.49</w:t>
            </w:r>
          </w:p>
        </w:tc>
      </w:tr>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5"/>
              <w:jc w:val="center"/>
              <w:rPr>
                <w:color w:val="000000"/>
                <w:sz w:val="24"/>
              </w:rPr>
            </w:pPr>
            <w:r w:rsidRPr="006A40AB">
              <w:rPr>
                <w:rFonts w:hint="eastAsia"/>
                <w:color w:val="000000"/>
                <w:sz w:val="24"/>
              </w:rPr>
              <w:t>5</w:t>
            </w:r>
          </w:p>
        </w:tc>
        <w:tc>
          <w:tcPr>
            <w:tcW w:w="3535" w:type="dxa"/>
            <w:vAlign w:val="center"/>
          </w:tcPr>
          <w:p w:rsidR="00DD6704" w:rsidRPr="006A40AB" w:rsidRDefault="00DD6704" w:rsidP="006A40AB">
            <w:pPr>
              <w:autoSpaceDE w:val="0"/>
              <w:autoSpaceDN w:val="0"/>
              <w:adjustRightInd w:val="0"/>
              <w:spacing w:before="29" w:line="288" w:lineRule="auto"/>
              <w:ind w:left="15"/>
              <w:jc w:val="left"/>
              <w:rPr>
                <w:color w:val="000000"/>
                <w:sz w:val="24"/>
              </w:rPr>
            </w:pPr>
            <w:r w:rsidRPr="006A40AB">
              <w:rPr>
                <w:rFonts w:hint="eastAsia"/>
                <w:color w:val="000000"/>
                <w:sz w:val="24"/>
              </w:rPr>
              <w:t>其他应收款</w:t>
            </w:r>
          </w:p>
        </w:tc>
        <w:tc>
          <w:tcPr>
            <w:tcW w:w="4808" w:type="dxa"/>
            <w:vAlign w:val="center"/>
          </w:tcPr>
          <w:p w:rsidR="00DD6704" w:rsidRPr="007D20F5" w:rsidRDefault="00DD6704" w:rsidP="007D20F5">
            <w:pPr>
              <w:autoSpaceDE w:val="0"/>
              <w:autoSpaceDN w:val="0"/>
              <w:adjustRightInd w:val="0"/>
              <w:spacing w:before="29" w:line="288" w:lineRule="auto"/>
              <w:ind w:left="15"/>
              <w:jc w:val="right"/>
              <w:rPr>
                <w:color w:val="000000"/>
                <w:kern w:val="0"/>
                <w:sz w:val="24"/>
              </w:rPr>
            </w:pPr>
            <w:r w:rsidRPr="007D20F5">
              <w:rPr>
                <w:color w:val="000000"/>
                <w:kern w:val="0"/>
                <w:sz w:val="24"/>
              </w:rPr>
              <w:t>-</w:t>
            </w:r>
          </w:p>
        </w:tc>
      </w:tr>
      <w:tr w:rsidR="00E04AF5" w:rsidRPr="006662B2" w:rsidTr="00A8129A">
        <w:tc>
          <w:tcPr>
            <w:tcW w:w="942" w:type="dxa"/>
            <w:vAlign w:val="center"/>
          </w:tcPr>
          <w:p w:rsidR="00E04AF5" w:rsidRPr="006A40AB" w:rsidRDefault="00E04AF5" w:rsidP="006A40AB">
            <w:pPr>
              <w:autoSpaceDE w:val="0"/>
              <w:autoSpaceDN w:val="0"/>
              <w:adjustRightInd w:val="0"/>
              <w:spacing w:before="29" w:line="288" w:lineRule="auto"/>
              <w:ind w:left="15"/>
              <w:jc w:val="center"/>
              <w:rPr>
                <w:color w:val="000000"/>
                <w:sz w:val="24"/>
              </w:rPr>
            </w:pPr>
            <w:r w:rsidRPr="006A40AB">
              <w:rPr>
                <w:rFonts w:hint="eastAsia"/>
                <w:color w:val="000000"/>
                <w:sz w:val="24"/>
              </w:rPr>
              <w:t>6</w:t>
            </w:r>
          </w:p>
        </w:tc>
        <w:tc>
          <w:tcPr>
            <w:tcW w:w="3535" w:type="dxa"/>
            <w:vAlign w:val="center"/>
          </w:tcPr>
          <w:p w:rsidR="00E04AF5" w:rsidRPr="006A40AB" w:rsidRDefault="00E04AF5" w:rsidP="006A40AB">
            <w:pPr>
              <w:autoSpaceDE w:val="0"/>
              <w:autoSpaceDN w:val="0"/>
              <w:adjustRightInd w:val="0"/>
              <w:spacing w:before="29" w:line="288" w:lineRule="auto"/>
              <w:ind w:left="15"/>
              <w:jc w:val="left"/>
              <w:rPr>
                <w:color w:val="000000"/>
                <w:sz w:val="24"/>
              </w:rPr>
            </w:pPr>
            <w:r w:rsidRPr="006A40AB">
              <w:rPr>
                <w:rFonts w:hint="eastAsia"/>
                <w:color w:val="000000"/>
                <w:sz w:val="24"/>
              </w:rPr>
              <w:t>待摊费用</w:t>
            </w:r>
          </w:p>
        </w:tc>
        <w:tc>
          <w:tcPr>
            <w:tcW w:w="4808" w:type="dxa"/>
            <w:vAlign w:val="center"/>
          </w:tcPr>
          <w:p w:rsidR="00E04AF5" w:rsidRPr="007D20F5" w:rsidRDefault="00E04AF5" w:rsidP="007D20F5">
            <w:pPr>
              <w:autoSpaceDE w:val="0"/>
              <w:autoSpaceDN w:val="0"/>
              <w:adjustRightInd w:val="0"/>
              <w:spacing w:before="29" w:line="288" w:lineRule="auto"/>
              <w:ind w:left="15"/>
              <w:jc w:val="right"/>
              <w:rPr>
                <w:color w:val="000000"/>
                <w:kern w:val="0"/>
                <w:sz w:val="24"/>
              </w:rPr>
            </w:pPr>
            <w:r w:rsidRPr="007D20F5">
              <w:rPr>
                <w:rFonts w:hint="eastAsia"/>
                <w:color w:val="000000"/>
                <w:kern w:val="0"/>
                <w:sz w:val="24"/>
              </w:rPr>
              <w:t>-</w:t>
            </w:r>
          </w:p>
        </w:tc>
      </w:tr>
      <w:tr w:rsidR="00E04AF5" w:rsidRPr="006662B2" w:rsidTr="00A8129A">
        <w:tc>
          <w:tcPr>
            <w:tcW w:w="942" w:type="dxa"/>
            <w:vAlign w:val="center"/>
          </w:tcPr>
          <w:p w:rsidR="00E04AF5" w:rsidRPr="00F36B9C" w:rsidRDefault="00E04AF5" w:rsidP="00F36B9C">
            <w:pPr>
              <w:autoSpaceDE w:val="0"/>
              <w:autoSpaceDN w:val="0"/>
              <w:adjustRightInd w:val="0"/>
              <w:spacing w:before="29" w:line="288" w:lineRule="auto"/>
              <w:ind w:left="15"/>
              <w:jc w:val="center"/>
              <w:rPr>
                <w:color w:val="000000"/>
                <w:sz w:val="24"/>
              </w:rPr>
            </w:pPr>
            <w:r w:rsidRPr="00F36B9C">
              <w:rPr>
                <w:rFonts w:hint="eastAsia"/>
                <w:color w:val="000000"/>
                <w:sz w:val="24"/>
              </w:rPr>
              <w:t>7</w:t>
            </w:r>
          </w:p>
        </w:tc>
        <w:tc>
          <w:tcPr>
            <w:tcW w:w="3535" w:type="dxa"/>
            <w:vAlign w:val="center"/>
          </w:tcPr>
          <w:p w:rsidR="00E04AF5" w:rsidRPr="00F36B9C" w:rsidRDefault="00E04AF5" w:rsidP="00F36B9C">
            <w:pPr>
              <w:autoSpaceDE w:val="0"/>
              <w:autoSpaceDN w:val="0"/>
              <w:adjustRightInd w:val="0"/>
              <w:spacing w:before="29" w:line="288" w:lineRule="auto"/>
              <w:ind w:left="15"/>
              <w:jc w:val="left"/>
              <w:rPr>
                <w:color w:val="000000"/>
                <w:sz w:val="24"/>
              </w:rPr>
            </w:pPr>
            <w:r w:rsidRPr="00F36B9C">
              <w:rPr>
                <w:rFonts w:hint="eastAsia"/>
                <w:color w:val="000000"/>
                <w:sz w:val="24"/>
              </w:rPr>
              <w:t>其他</w:t>
            </w:r>
          </w:p>
        </w:tc>
        <w:tc>
          <w:tcPr>
            <w:tcW w:w="4808" w:type="dxa"/>
            <w:vAlign w:val="center"/>
          </w:tcPr>
          <w:p w:rsidR="00E04AF5" w:rsidRPr="00637E6E" w:rsidRDefault="00E04AF5" w:rsidP="00637E6E">
            <w:pPr>
              <w:autoSpaceDE w:val="0"/>
              <w:autoSpaceDN w:val="0"/>
              <w:adjustRightInd w:val="0"/>
              <w:spacing w:before="29" w:line="288" w:lineRule="auto"/>
              <w:ind w:left="15"/>
              <w:jc w:val="right"/>
              <w:rPr>
                <w:color w:val="000000"/>
                <w:kern w:val="0"/>
                <w:sz w:val="24"/>
              </w:rPr>
            </w:pPr>
            <w:r w:rsidRPr="00637E6E">
              <w:rPr>
                <w:color w:val="000000"/>
                <w:kern w:val="0"/>
                <w:sz w:val="24"/>
              </w:rPr>
              <w:t>-</w:t>
            </w:r>
          </w:p>
        </w:tc>
      </w:tr>
      <w:tr w:rsidR="00E04AF5" w:rsidRPr="006662B2" w:rsidTr="00A8129A">
        <w:tc>
          <w:tcPr>
            <w:tcW w:w="942" w:type="dxa"/>
            <w:vAlign w:val="center"/>
          </w:tcPr>
          <w:p w:rsidR="00E04AF5" w:rsidRPr="00F36B9C" w:rsidRDefault="00E04AF5" w:rsidP="00F36B9C">
            <w:pPr>
              <w:autoSpaceDE w:val="0"/>
              <w:autoSpaceDN w:val="0"/>
              <w:adjustRightInd w:val="0"/>
              <w:spacing w:before="29" w:line="288" w:lineRule="auto"/>
              <w:ind w:left="15"/>
              <w:jc w:val="center"/>
              <w:rPr>
                <w:color w:val="000000"/>
                <w:sz w:val="24"/>
              </w:rPr>
            </w:pPr>
            <w:r w:rsidRPr="00F36B9C">
              <w:rPr>
                <w:rFonts w:hint="eastAsia"/>
                <w:color w:val="000000"/>
                <w:sz w:val="24"/>
              </w:rPr>
              <w:t>8</w:t>
            </w:r>
          </w:p>
        </w:tc>
        <w:tc>
          <w:tcPr>
            <w:tcW w:w="3535" w:type="dxa"/>
            <w:vAlign w:val="center"/>
          </w:tcPr>
          <w:p w:rsidR="00E04AF5" w:rsidRPr="00F36B9C" w:rsidRDefault="00E04AF5" w:rsidP="00F36B9C">
            <w:pPr>
              <w:autoSpaceDE w:val="0"/>
              <w:autoSpaceDN w:val="0"/>
              <w:adjustRightInd w:val="0"/>
              <w:spacing w:before="29" w:line="288" w:lineRule="auto"/>
              <w:ind w:left="15"/>
              <w:jc w:val="left"/>
              <w:rPr>
                <w:color w:val="000000"/>
                <w:sz w:val="24"/>
              </w:rPr>
            </w:pPr>
            <w:r w:rsidRPr="00F36B9C">
              <w:rPr>
                <w:rFonts w:hint="eastAsia"/>
                <w:color w:val="000000"/>
                <w:sz w:val="24"/>
              </w:rPr>
              <w:t>合计</w:t>
            </w:r>
          </w:p>
        </w:tc>
        <w:tc>
          <w:tcPr>
            <w:tcW w:w="4808" w:type="dxa"/>
            <w:vAlign w:val="center"/>
          </w:tcPr>
          <w:p w:rsidR="00E04AF5" w:rsidRPr="00637E6E" w:rsidRDefault="00E04AF5" w:rsidP="00637E6E">
            <w:pPr>
              <w:autoSpaceDE w:val="0"/>
              <w:autoSpaceDN w:val="0"/>
              <w:adjustRightInd w:val="0"/>
              <w:spacing w:before="29" w:line="288" w:lineRule="auto"/>
              <w:ind w:left="15"/>
              <w:jc w:val="right"/>
              <w:rPr>
                <w:color w:val="000000"/>
                <w:kern w:val="0"/>
                <w:sz w:val="24"/>
              </w:rPr>
            </w:pPr>
            <w:r w:rsidRPr="00637E6E">
              <w:rPr>
                <w:color w:val="000000"/>
                <w:kern w:val="0"/>
                <w:sz w:val="24"/>
              </w:rPr>
              <w:t>92,769,985.36</w:t>
            </w:r>
          </w:p>
        </w:tc>
      </w:tr>
    </w:tbl>
    <w:p w:rsidR="00E6219D" w:rsidRPr="005A26FF" w:rsidRDefault="00E6219D" w:rsidP="005A26FF">
      <w:pPr>
        <w:spacing w:before="29" w:line="288" w:lineRule="auto"/>
        <w:rPr>
          <w:color w:val="000000"/>
          <w:kern w:val="0"/>
          <w:sz w:val="24"/>
        </w:rPr>
      </w:pPr>
    </w:p>
    <w:p w:rsidR="009D74FC" w:rsidRPr="005A26FF" w:rsidRDefault="0028250D" w:rsidP="005A26FF">
      <w:pPr>
        <w:spacing w:before="29" w:line="288" w:lineRule="auto"/>
        <w:rPr>
          <w:color w:val="000000"/>
          <w:kern w:val="0"/>
          <w:sz w:val="24"/>
        </w:rPr>
      </w:pPr>
      <w:r w:rsidRPr="005A26FF">
        <w:rPr>
          <w:rFonts w:hint="eastAsia"/>
          <w:color w:val="000000"/>
          <w:kern w:val="0"/>
          <w:sz w:val="24"/>
        </w:rPr>
        <w:t>5</w:t>
      </w:r>
      <w:r w:rsidRPr="005A26FF">
        <w:rPr>
          <w:color w:val="000000"/>
          <w:kern w:val="0"/>
          <w:sz w:val="24"/>
        </w:rPr>
        <w:t>.</w:t>
      </w:r>
      <w:r w:rsidRPr="005A26FF">
        <w:rPr>
          <w:rFonts w:hint="eastAsia"/>
          <w:color w:val="000000"/>
          <w:kern w:val="0"/>
          <w:sz w:val="24"/>
        </w:rPr>
        <w:t>8</w:t>
      </w:r>
      <w:r w:rsidRPr="005A26FF">
        <w:rPr>
          <w:color w:val="000000"/>
          <w:kern w:val="0"/>
          <w:sz w:val="24"/>
        </w:rPr>
        <w:t>.</w:t>
      </w:r>
      <w:r w:rsidRPr="005A26FF">
        <w:rPr>
          <w:rFonts w:hint="eastAsia"/>
          <w:color w:val="000000"/>
          <w:kern w:val="0"/>
          <w:sz w:val="24"/>
        </w:rPr>
        <w:t>5</w:t>
      </w:r>
      <w:r w:rsidR="00B76977" w:rsidRPr="005A26FF">
        <w:rPr>
          <w:rFonts w:hint="eastAsia"/>
          <w:color w:val="000000"/>
          <w:kern w:val="0"/>
          <w:sz w:val="24"/>
        </w:rPr>
        <w:t>投资组合报告附注的其他文字描述部分</w:t>
      </w:r>
    </w:p>
    <w:p w:rsidR="00274097" w:rsidRDefault="00274097" w:rsidP="005A26FF">
      <w:pPr>
        <w:spacing w:before="29" w:line="288" w:lineRule="auto"/>
        <w:rPr>
          <w:color w:val="000000"/>
          <w:sz w:val="24"/>
        </w:rPr>
      </w:pPr>
      <w:r w:rsidRPr="005A26FF">
        <w:rPr>
          <w:color w:val="000000"/>
          <w:sz w:val="24"/>
        </w:rPr>
        <w:t>由于四舍五入的原因，分项之和与合计项之间可能存在尾差。</w:t>
      </w:r>
    </w:p>
    <w:p w:rsidR="006F44DE" w:rsidRPr="005A26FF" w:rsidRDefault="006F44DE" w:rsidP="005A26FF">
      <w:pPr>
        <w:spacing w:before="29" w:line="288" w:lineRule="auto"/>
        <w:rPr>
          <w:color w:val="000000"/>
          <w:sz w:val="24"/>
        </w:rPr>
      </w:pPr>
    </w:p>
    <w:p w:rsidR="00902E3F" w:rsidRPr="009551BF" w:rsidRDefault="00902E3F" w:rsidP="004426B8">
      <w:pPr>
        <w:pStyle w:val="1"/>
        <w:spacing w:beforeLines="100" w:before="240" w:afterLines="100" w:after="240" w:line="288" w:lineRule="auto"/>
        <w:jc w:val="center"/>
        <w:rPr>
          <w:color w:val="000000"/>
          <w:kern w:val="0"/>
          <w:sz w:val="24"/>
          <w:szCs w:val="24"/>
        </w:rPr>
      </w:pPr>
      <w:r w:rsidRPr="009551BF">
        <w:rPr>
          <w:rFonts w:hint="eastAsia"/>
          <w:color w:val="000000"/>
          <w:kern w:val="0"/>
          <w:sz w:val="24"/>
          <w:szCs w:val="24"/>
        </w:rPr>
        <w:t>§</w:t>
      </w:r>
      <w:r w:rsidR="0028250D" w:rsidRPr="009551BF">
        <w:rPr>
          <w:rFonts w:hint="eastAsia"/>
          <w:color w:val="000000"/>
          <w:kern w:val="0"/>
          <w:sz w:val="24"/>
          <w:szCs w:val="24"/>
        </w:rPr>
        <w:t>6</w:t>
      </w:r>
      <w:r w:rsidRPr="009551BF">
        <w:rPr>
          <w:color w:val="000000"/>
          <w:kern w:val="0"/>
          <w:sz w:val="24"/>
          <w:szCs w:val="24"/>
        </w:rPr>
        <w:t xml:space="preserve">  </w:t>
      </w:r>
      <w:r w:rsidRPr="009551BF">
        <w:rPr>
          <w:rFonts w:hint="eastAsia"/>
          <w:color w:val="000000"/>
          <w:kern w:val="0"/>
          <w:sz w:val="24"/>
          <w:szCs w:val="24"/>
        </w:rPr>
        <w:t>开放式基金份额变动</w:t>
      </w:r>
    </w:p>
    <w:p w:rsidR="00902E3F" w:rsidRPr="006C593A" w:rsidRDefault="00902E3F" w:rsidP="006C593A">
      <w:pPr>
        <w:autoSpaceDE w:val="0"/>
        <w:autoSpaceDN w:val="0"/>
        <w:adjustRightInd w:val="0"/>
        <w:spacing w:before="29" w:line="288" w:lineRule="auto"/>
        <w:ind w:left="15"/>
        <w:jc w:val="right"/>
        <w:rPr>
          <w:rFonts w:hAnsi="宋体"/>
          <w:color w:val="000000"/>
          <w:kern w:val="0"/>
          <w:sz w:val="24"/>
        </w:rPr>
      </w:pPr>
      <w:r w:rsidRPr="006C593A">
        <w:rPr>
          <w:rFonts w:hAnsi="宋体" w:hint="eastAsia"/>
          <w:color w:val="000000"/>
          <w:kern w:val="0"/>
          <w:sz w:val="24"/>
        </w:rPr>
        <w:t>单位：份</w:t>
      </w:r>
    </w:p>
    <w:tbl>
      <w:tblPr>
        <w:tblW w:w="8998" w:type="dxa"/>
        <w:tblInd w:w="108" w:type="dxa"/>
        <w:tblLayout w:type="fixed"/>
        <w:tblLook w:val="0000" w:firstRow="0" w:lastRow="0" w:firstColumn="0" w:lastColumn="0" w:noHBand="0" w:noVBand="0"/>
      </w:tblPr>
      <w:tblGrid>
        <w:gridCol w:w="4499"/>
        <w:gridCol w:w="4499"/>
      </w:tblGrid>
      <w:tr w:rsidR="00642494" w:rsidRPr="00264E55" w:rsidTr="00A8129A">
        <w:tc>
          <w:tcPr>
            <w:tcW w:w="4133" w:type="dxa"/>
            <w:tcBorders>
              <w:top w:val="single" w:sz="8" w:space="0" w:color="000000"/>
              <w:left w:val="single" w:sz="8" w:space="0" w:color="000000"/>
              <w:bottom w:val="single" w:sz="8" w:space="0" w:color="000000"/>
              <w:right w:val="single" w:sz="8" w:space="0" w:color="000000"/>
            </w:tcBorders>
            <w:vAlign w:val="center"/>
          </w:tcPr>
          <w:p w:rsidR="00642494" w:rsidRPr="00066E52" w:rsidRDefault="00642494" w:rsidP="00066E52">
            <w:pPr>
              <w:autoSpaceDE w:val="0"/>
              <w:autoSpaceDN w:val="0"/>
              <w:adjustRightInd w:val="0"/>
              <w:spacing w:before="29" w:line="288" w:lineRule="auto"/>
              <w:ind w:left="15"/>
              <w:jc w:val="left"/>
              <w:rPr>
                <w:rFonts w:hAnsi="宋体"/>
                <w:color w:val="000000"/>
                <w:kern w:val="0"/>
                <w:sz w:val="24"/>
              </w:rPr>
            </w:pPr>
            <w:r w:rsidRPr="00066E52">
              <w:rPr>
                <w:rFonts w:hAnsi="宋体" w:hint="eastAsia"/>
                <w:color w:val="000000"/>
                <w:kern w:val="0"/>
                <w:sz w:val="24"/>
              </w:rPr>
              <w:t>报告期期初基金份额总额</w:t>
            </w:r>
          </w:p>
        </w:tc>
        <w:tc>
          <w:tcPr>
            <w:tcW w:w="4133" w:type="dxa"/>
            <w:tcBorders>
              <w:top w:val="single" w:sz="8" w:space="0" w:color="000000"/>
              <w:left w:val="single" w:sz="8" w:space="0" w:color="000000"/>
              <w:bottom w:val="single" w:sz="8" w:space="0" w:color="000000"/>
              <w:right w:val="single" w:sz="8" w:space="0" w:color="000000"/>
            </w:tcBorders>
            <w:vAlign w:val="center"/>
          </w:tcPr>
          <w:p w:rsidR="00642494" w:rsidRPr="00482548" w:rsidRDefault="00642494" w:rsidP="00482548">
            <w:pPr>
              <w:autoSpaceDE w:val="0"/>
              <w:autoSpaceDN w:val="0"/>
              <w:adjustRightInd w:val="0"/>
              <w:spacing w:before="29" w:line="288" w:lineRule="auto"/>
              <w:ind w:left="15"/>
              <w:jc w:val="right"/>
              <w:rPr>
                <w:color w:val="000000"/>
                <w:kern w:val="0"/>
                <w:sz w:val="24"/>
              </w:rPr>
            </w:pPr>
            <w:r w:rsidRPr="00482548">
              <w:rPr>
                <w:rFonts w:hint="eastAsia"/>
                <w:color w:val="000000"/>
                <w:kern w:val="0"/>
                <w:sz w:val="24"/>
              </w:rPr>
              <w:t>682,966,098.48</w:t>
            </w:r>
          </w:p>
        </w:tc>
      </w:tr>
      <w:tr w:rsidR="001F6D09" w:rsidRPr="00264E55" w:rsidTr="00A8129A">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066E52" w:rsidRDefault="001F6D09" w:rsidP="00066E52">
            <w:pPr>
              <w:autoSpaceDE w:val="0"/>
              <w:autoSpaceDN w:val="0"/>
              <w:adjustRightInd w:val="0"/>
              <w:spacing w:before="29" w:line="288" w:lineRule="auto"/>
              <w:ind w:left="15"/>
              <w:jc w:val="left"/>
              <w:rPr>
                <w:rFonts w:hAnsi="宋体"/>
                <w:color w:val="000000"/>
                <w:kern w:val="0"/>
                <w:sz w:val="24"/>
              </w:rPr>
            </w:pPr>
            <w:r w:rsidRPr="00066E52">
              <w:rPr>
                <w:rFonts w:hAnsi="宋体"/>
                <w:color w:val="000000"/>
                <w:kern w:val="0"/>
                <w:sz w:val="24"/>
              </w:rPr>
              <w:t>本报告期</w:t>
            </w:r>
            <w:r w:rsidR="008D0F13">
              <w:rPr>
                <w:rFonts w:hAnsi="宋体" w:hint="eastAsia"/>
                <w:color w:val="000000"/>
                <w:kern w:val="0"/>
                <w:sz w:val="24"/>
              </w:rPr>
              <w:t>期间</w:t>
            </w:r>
            <w:r w:rsidRPr="00066E52">
              <w:rPr>
                <w:rFonts w:hAnsi="宋体" w:hint="eastAsia"/>
                <w:color w:val="000000"/>
                <w:kern w:val="0"/>
                <w:sz w:val="24"/>
              </w:rPr>
              <w:t>基金总申购份额</w:t>
            </w:r>
          </w:p>
        </w:tc>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482548" w:rsidRDefault="001F6D09" w:rsidP="00482548">
            <w:pPr>
              <w:autoSpaceDE w:val="0"/>
              <w:autoSpaceDN w:val="0"/>
              <w:adjustRightInd w:val="0"/>
              <w:spacing w:before="29" w:line="288" w:lineRule="auto"/>
              <w:ind w:left="15"/>
              <w:jc w:val="right"/>
              <w:rPr>
                <w:color w:val="000000"/>
                <w:kern w:val="0"/>
                <w:sz w:val="24"/>
              </w:rPr>
            </w:pPr>
            <w:r w:rsidRPr="00482548">
              <w:rPr>
                <w:color w:val="000000"/>
                <w:kern w:val="0"/>
                <w:sz w:val="24"/>
              </w:rPr>
              <w:t>3,204,057,958.96</w:t>
            </w:r>
          </w:p>
        </w:tc>
      </w:tr>
      <w:tr w:rsidR="001F6D09" w:rsidRPr="00264E55" w:rsidTr="00A8129A">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066E52" w:rsidRDefault="001F6D09" w:rsidP="00066E52">
            <w:pPr>
              <w:autoSpaceDE w:val="0"/>
              <w:autoSpaceDN w:val="0"/>
              <w:adjustRightInd w:val="0"/>
              <w:spacing w:before="29" w:line="288" w:lineRule="auto"/>
              <w:ind w:left="15"/>
              <w:jc w:val="left"/>
              <w:rPr>
                <w:rFonts w:hAnsi="宋体"/>
                <w:color w:val="000000"/>
                <w:kern w:val="0"/>
                <w:sz w:val="24"/>
              </w:rPr>
            </w:pPr>
            <w:r w:rsidRPr="00066E52">
              <w:rPr>
                <w:rFonts w:hAnsi="宋体"/>
                <w:color w:val="000000"/>
                <w:kern w:val="0"/>
                <w:sz w:val="24"/>
              </w:rPr>
              <w:t>本报告期</w:t>
            </w:r>
            <w:r w:rsidR="008D0F13">
              <w:rPr>
                <w:rFonts w:hAnsi="宋体" w:hint="eastAsia"/>
                <w:color w:val="000000"/>
                <w:kern w:val="0"/>
                <w:sz w:val="24"/>
              </w:rPr>
              <w:t>期间</w:t>
            </w:r>
            <w:r w:rsidRPr="00066E52">
              <w:rPr>
                <w:rFonts w:hAnsi="宋体" w:hint="eastAsia"/>
                <w:color w:val="000000"/>
                <w:kern w:val="0"/>
                <w:sz w:val="24"/>
              </w:rPr>
              <w:t>基金总赎回份额</w:t>
            </w:r>
          </w:p>
        </w:tc>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482548" w:rsidRDefault="001F6D09" w:rsidP="00482548">
            <w:pPr>
              <w:autoSpaceDE w:val="0"/>
              <w:autoSpaceDN w:val="0"/>
              <w:adjustRightInd w:val="0"/>
              <w:spacing w:before="29" w:line="288" w:lineRule="auto"/>
              <w:ind w:left="15"/>
              <w:jc w:val="right"/>
              <w:rPr>
                <w:color w:val="000000"/>
                <w:kern w:val="0"/>
                <w:sz w:val="24"/>
              </w:rPr>
            </w:pPr>
            <w:r w:rsidRPr="00482548">
              <w:rPr>
                <w:color w:val="000000"/>
                <w:kern w:val="0"/>
                <w:sz w:val="24"/>
              </w:rPr>
              <w:t>2,502,933,536.33</w:t>
            </w:r>
          </w:p>
        </w:tc>
      </w:tr>
      <w:tr w:rsidR="001F6D09" w:rsidRPr="00264E55" w:rsidTr="00A8129A">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066E52" w:rsidRDefault="001F6D09" w:rsidP="00066E52">
            <w:pPr>
              <w:autoSpaceDE w:val="0"/>
              <w:autoSpaceDN w:val="0"/>
              <w:adjustRightInd w:val="0"/>
              <w:spacing w:before="29" w:line="288" w:lineRule="auto"/>
              <w:ind w:left="15"/>
              <w:jc w:val="left"/>
              <w:rPr>
                <w:rFonts w:hAnsi="宋体"/>
                <w:color w:val="000000"/>
                <w:kern w:val="0"/>
                <w:sz w:val="24"/>
              </w:rPr>
            </w:pPr>
            <w:r w:rsidRPr="00066E52">
              <w:rPr>
                <w:rFonts w:hAnsi="宋体" w:hint="eastAsia"/>
                <w:color w:val="000000"/>
                <w:kern w:val="0"/>
                <w:sz w:val="24"/>
              </w:rPr>
              <w:t>报告期期末基金份额总额</w:t>
            </w:r>
          </w:p>
        </w:tc>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482548" w:rsidRDefault="001F6D09" w:rsidP="00482548">
            <w:pPr>
              <w:autoSpaceDE w:val="0"/>
              <w:autoSpaceDN w:val="0"/>
              <w:adjustRightInd w:val="0"/>
              <w:spacing w:before="29" w:line="288" w:lineRule="auto"/>
              <w:ind w:left="15"/>
              <w:jc w:val="right"/>
              <w:rPr>
                <w:color w:val="000000"/>
                <w:kern w:val="0"/>
                <w:sz w:val="24"/>
              </w:rPr>
            </w:pPr>
            <w:r w:rsidRPr="00482548">
              <w:rPr>
                <w:rFonts w:hint="eastAsia"/>
                <w:color w:val="000000"/>
                <w:kern w:val="0"/>
                <w:sz w:val="24"/>
              </w:rPr>
              <w:t>1,384,090,521.11</w:t>
            </w:r>
          </w:p>
        </w:tc>
      </w:tr>
    </w:tbl>
    <w:p w:rsidR="00A3438A" w:rsidRDefault="009A24A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、如果本报告期间发生转换入、份额级别调整、红利再投业务，则总申购份额中包含该业务；</w:t>
      </w:r>
      <w:r>
        <w:rPr>
          <w:color w:val="000000"/>
          <w:sz w:val="24"/>
        </w:rPr>
        <w:t xml:space="preserve">     </w:t>
      </w:r>
    </w:p>
    <w:p w:rsidR="0063302E" w:rsidRDefault="00683E0D" w:rsidP="0021147F">
      <w:pPr>
        <w:autoSpaceDE w:val="0"/>
        <w:autoSpaceDN w:val="0"/>
        <w:adjustRightInd w:val="0"/>
        <w:spacing w:before="29" w:line="288" w:lineRule="auto"/>
        <w:jc w:val="left"/>
        <w:rPr>
          <w:color w:val="000000"/>
          <w:sz w:val="24"/>
        </w:rPr>
      </w:pPr>
      <w:r w:rsidRPr="0021147F">
        <w:rPr>
          <w:color w:val="000000"/>
          <w:sz w:val="24"/>
        </w:rPr>
        <w:t xml:space="preserve">    2</w:t>
      </w:r>
      <w:r w:rsidRPr="0021147F">
        <w:rPr>
          <w:color w:val="000000"/>
          <w:sz w:val="24"/>
        </w:rPr>
        <w:t>、如果本报告期间发生转换出、份额级别调整业务，则总赎回份额中包含该业务。</w:t>
      </w:r>
    </w:p>
    <w:p w:rsidR="0021147F" w:rsidRPr="0021147F" w:rsidRDefault="0021147F" w:rsidP="0021147F">
      <w:pPr>
        <w:autoSpaceDE w:val="0"/>
        <w:autoSpaceDN w:val="0"/>
        <w:adjustRightInd w:val="0"/>
        <w:spacing w:before="29" w:line="288" w:lineRule="auto"/>
        <w:jc w:val="left"/>
        <w:rPr>
          <w:color w:val="000000"/>
          <w:sz w:val="24"/>
        </w:rPr>
      </w:pPr>
    </w:p>
    <w:p w:rsidR="00474A43" w:rsidRPr="003E1FB8" w:rsidRDefault="00474A43" w:rsidP="004426B8">
      <w:pPr>
        <w:pStyle w:val="1"/>
        <w:spacing w:beforeLines="100" w:before="240" w:afterLines="100" w:after="240" w:line="288" w:lineRule="auto"/>
        <w:jc w:val="center"/>
        <w:rPr>
          <w:color w:val="000000"/>
          <w:kern w:val="0"/>
          <w:sz w:val="24"/>
          <w:szCs w:val="24"/>
        </w:rPr>
      </w:pPr>
      <w:r w:rsidRPr="003E1FB8">
        <w:rPr>
          <w:rFonts w:hint="eastAsia"/>
          <w:color w:val="000000"/>
          <w:kern w:val="0"/>
          <w:sz w:val="24"/>
          <w:szCs w:val="24"/>
        </w:rPr>
        <w:t>§</w:t>
      </w:r>
      <w:r w:rsidRPr="003E1FB8">
        <w:rPr>
          <w:rFonts w:hint="eastAsia"/>
          <w:color w:val="000000"/>
          <w:kern w:val="0"/>
          <w:sz w:val="24"/>
          <w:szCs w:val="24"/>
        </w:rPr>
        <w:t xml:space="preserve">7  </w:t>
      </w:r>
      <w:r w:rsidRPr="003E1FB8">
        <w:rPr>
          <w:rFonts w:hint="eastAsia"/>
          <w:color w:val="000000"/>
          <w:kern w:val="0"/>
          <w:sz w:val="24"/>
          <w:szCs w:val="24"/>
        </w:rPr>
        <w:t>基金管理人运用固有资金投资本基金交易明细</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
        <w:gridCol w:w="1803"/>
        <w:gridCol w:w="1336"/>
        <w:gridCol w:w="1657"/>
        <w:gridCol w:w="1794"/>
        <w:gridCol w:w="1362"/>
      </w:tblGrid>
      <w:tr w:rsidR="00474A43" w:rsidRPr="004A3251" w:rsidTr="00117451">
        <w:trPr>
          <w:trHeight w:val="340"/>
        </w:trPr>
        <w:tc>
          <w:tcPr>
            <w:tcW w:w="1070" w:type="dxa"/>
            <w:vAlign w:val="center"/>
          </w:tcPr>
          <w:p w:rsidR="00474A43" w:rsidRPr="004A1A8E" w:rsidRDefault="00474A43" w:rsidP="00EB5F2B">
            <w:pPr>
              <w:pStyle w:val="ad"/>
              <w:adjustRightInd w:val="0"/>
              <w:snapToGrid w:val="0"/>
              <w:spacing w:before="29" w:line="288" w:lineRule="auto"/>
              <w:jc w:val="center"/>
              <w:rPr>
                <w:rFonts w:hAnsi="宋体"/>
                <w:color w:val="000000"/>
                <w:kern w:val="0"/>
              </w:rPr>
            </w:pPr>
            <w:r w:rsidRPr="004A1A8E">
              <w:rPr>
                <w:rFonts w:hAnsi="宋体"/>
                <w:color w:val="000000"/>
                <w:kern w:val="0"/>
              </w:rPr>
              <w:t>序号</w:t>
            </w:r>
          </w:p>
        </w:tc>
        <w:tc>
          <w:tcPr>
            <w:tcW w:w="1851" w:type="dxa"/>
            <w:vAlign w:val="center"/>
          </w:tcPr>
          <w:p w:rsidR="00474A43" w:rsidRPr="004A1A8E" w:rsidRDefault="00474A43" w:rsidP="00EB5F2B">
            <w:pPr>
              <w:adjustRightInd w:val="0"/>
              <w:snapToGrid w:val="0"/>
              <w:spacing w:before="29" w:line="288" w:lineRule="auto"/>
              <w:jc w:val="center"/>
              <w:rPr>
                <w:rFonts w:hAnsi="宋体"/>
                <w:color w:val="000000"/>
                <w:kern w:val="0"/>
                <w:sz w:val="24"/>
                <w:szCs w:val="20"/>
              </w:rPr>
            </w:pPr>
            <w:r w:rsidRPr="004A1A8E">
              <w:rPr>
                <w:rFonts w:hAnsi="宋体"/>
                <w:color w:val="000000"/>
                <w:kern w:val="0"/>
                <w:sz w:val="24"/>
                <w:szCs w:val="20"/>
              </w:rPr>
              <w:t>交易方式</w:t>
            </w:r>
          </w:p>
        </w:tc>
        <w:tc>
          <w:tcPr>
            <w:tcW w:w="1370" w:type="dxa"/>
            <w:vAlign w:val="center"/>
          </w:tcPr>
          <w:p w:rsidR="00474A43" w:rsidRPr="004A1A8E" w:rsidRDefault="00474A43" w:rsidP="00EB5F2B">
            <w:pPr>
              <w:adjustRightInd w:val="0"/>
              <w:snapToGrid w:val="0"/>
              <w:spacing w:before="29" w:line="288" w:lineRule="auto"/>
              <w:jc w:val="center"/>
              <w:rPr>
                <w:rFonts w:hAnsi="宋体"/>
                <w:color w:val="000000"/>
                <w:kern w:val="0"/>
                <w:sz w:val="24"/>
                <w:szCs w:val="20"/>
              </w:rPr>
            </w:pPr>
            <w:r w:rsidRPr="004A1A8E">
              <w:rPr>
                <w:rFonts w:hAnsi="宋体"/>
                <w:color w:val="000000"/>
                <w:kern w:val="0"/>
                <w:sz w:val="24"/>
                <w:szCs w:val="20"/>
              </w:rPr>
              <w:t>交易日期</w:t>
            </w:r>
          </w:p>
        </w:tc>
        <w:tc>
          <w:tcPr>
            <w:tcW w:w="1701" w:type="dxa"/>
            <w:vAlign w:val="center"/>
          </w:tcPr>
          <w:p w:rsidR="00474A43" w:rsidRPr="004A1A8E" w:rsidRDefault="00474A43" w:rsidP="00EB5F2B">
            <w:pPr>
              <w:adjustRightInd w:val="0"/>
              <w:snapToGrid w:val="0"/>
              <w:spacing w:before="29" w:line="288" w:lineRule="auto"/>
              <w:jc w:val="center"/>
              <w:rPr>
                <w:rFonts w:hAnsi="宋体"/>
                <w:color w:val="000000"/>
                <w:kern w:val="0"/>
                <w:sz w:val="24"/>
                <w:szCs w:val="20"/>
              </w:rPr>
            </w:pPr>
            <w:r w:rsidRPr="004A1A8E">
              <w:rPr>
                <w:rFonts w:hAnsi="宋体"/>
                <w:color w:val="000000"/>
                <w:kern w:val="0"/>
                <w:sz w:val="24"/>
                <w:szCs w:val="20"/>
              </w:rPr>
              <w:t>交易份额</w:t>
            </w:r>
            <w:r w:rsidRPr="004A1A8E">
              <w:rPr>
                <w:rFonts w:hAnsi="宋体" w:hint="eastAsia"/>
                <w:color w:val="000000"/>
                <w:kern w:val="0"/>
                <w:sz w:val="24"/>
                <w:szCs w:val="20"/>
              </w:rPr>
              <w:t>（份）</w:t>
            </w:r>
          </w:p>
        </w:tc>
        <w:tc>
          <w:tcPr>
            <w:tcW w:w="1842" w:type="dxa"/>
            <w:vAlign w:val="center"/>
          </w:tcPr>
          <w:p w:rsidR="00474A43" w:rsidRPr="004A1A8E" w:rsidRDefault="00474A43" w:rsidP="00EB5F2B">
            <w:pPr>
              <w:adjustRightInd w:val="0"/>
              <w:snapToGrid w:val="0"/>
              <w:spacing w:before="29" w:line="288" w:lineRule="auto"/>
              <w:jc w:val="center"/>
              <w:rPr>
                <w:rFonts w:hAnsi="宋体"/>
                <w:color w:val="000000"/>
                <w:kern w:val="0"/>
                <w:sz w:val="24"/>
                <w:szCs w:val="20"/>
              </w:rPr>
            </w:pPr>
            <w:r w:rsidRPr="004A1A8E">
              <w:rPr>
                <w:rFonts w:hAnsi="宋体"/>
                <w:color w:val="000000"/>
                <w:kern w:val="0"/>
                <w:sz w:val="24"/>
                <w:szCs w:val="20"/>
              </w:rPr>
              <w:t>交易金额</w:t>
            </w:r>
            <w:r w:rsidRPr="004A1A8E">
              <w:rPr>
                <w:rFonts w:hAnsi="宋体" w:hint="eastAsia"/>
                <w:color w:val="000000"/>
                <w:kern w:val="0"/>
                <w:sz w:val="24"/>
                <w:szCs w:val="20"/>
              </w:rPr>
              <w:t>（元）</w:t>
            </w:r>
          </w:p>
        </w:tc>
        <w:tc>
          <w:tcPr>
            <w:tcW w:w="1397" w:type="dxa"/>
            <w:vAlign w:val="center"/>
          </w:tcPr>
          <w:p w:rsidR="00474A43" w:rsidRPr="004A1A8E" w:rsidRDefault="00474A43" w:rsidP="00EB5F2B">
            <w:pPr>
              <w:adjustRightInd w:val="0"/>
              <w:snapToGrid w:val="0"/>
              <w:spacing w:before="29" w:line="288" w:lineRule="auto"/>
              <w:jc w:val="center"/>
              <w:rPr>
                <w:rFonts w:hAnsi="宋体"/>
                <w:color w:val="000000"/>
                <w:kern w:val="0"/>
                <w:sz w:val="24"/>
                <w:szCs w:val="20"/>
              </w:rPr>
            </w:pPr>
            <w:r w:rsidRPr="004A1A8E">
              <w:rPr>
                <w:rFonts w:hAnsi="宋体"/>
                <w:color w:val="000000"/>
                <w:kern w:val="0"/>
                <w:sz w:val="24"/>
                <w:szCs w:val="20"/>
              </w:rPr>
              <w:t>适用费率</w:t>
            </w:r>
          </w:p>
        </w:tc>
      </w:tr>
      <w:tr w:rsidR="00A3438A">
        <w:tc>
          <w:tcPr>
            <w:tcW w:w="1046" w:type="dxa"/>
            <w:vAlign w:val="center"/>
          </w:tcPr>
          <w:p w:rsidR="00A3438A" w:rsidRDefault="009A24AA">
            <w:pPr>
              <w:jc w:val="center"/>
            </w:pPr>
            <w:r>
              <w:rPr>
                <w:rFonts w:hint="eastAsia"/>
                <w:color w:val="000000"/>
                <w:sz w:val="24"/>
              </w:rPr>
              <w:t>1</w:t>
            </w:r>
          </w:p>
        </w:tc>
        <w:tc>
          <w:tcPr>
            <w:tcW w:w="1803" w:type="dxa"/>
            <w:vAlign w:val="center"/>
          </w:tcPr>
          <w:p w:rsidR="00A3438A" w:rsidRDefault="009A24AA">
            <w:pPr>
              <w:jc w:val="center"/>
            </w:pPr>
            <w:r>
              <w:rPr>
                <w:rFonts w:hint="eastAsia"/>
                <w:color w:val="000000"/>
                <w:sz w:val="24"/>
              </w:rPr>
              <w:t>红利再投</w:t>
            </w:r>
          </w:p>
        </w:tc>
        <w:tc>
          <w:tcPr>
            <w:tcW w:w="1336" w:type="dxa"/>
            <w:vAlign w:val="center"/>
          </w:tcPr>
          <w:p w:rsidR="00A3438A" w:rsidRDefault="009A24AA">
            <w:pPr>
              <w:jc w:val="center"/>
            </w:pPr>
            <w:r>
              <w:rPr>
                <w:rFonts w:hint="eastAsia"/>
                <w:color w:val="000000"/>
                <w:sz w:val="24"/>
              </w:rPr>
              <w:t>2015-09-30</w:t>
            </w:r>
          </w:p>
        </w:tc>
        <w:tc>
          <w:tcPr>
            <w:tcW w:w="1657" w:type="dxa"/>
            <w:vAlign w:val="center"/>
          </w:tcPr>
          <w:p w:rsidR="00A3438A" w:rsidRDefault="009A24AA">
            <w:pPr>
              <w:jc w:val="right"/>
            </w:pPr>
            <w:r>
              <w:rPr>
                <w:rFonts w:hint="eastAsia"/>
                <w:color w:val="000000"/>
                <w:sz w:val="24"/>
              </w:rPr>
              <w:t>797,414.69</w:t>
            </w:r>
          </w:p>
        </w:tc>
        <w:tc>
          <w:tcPr>
            <w:tcW w:w="1794" w:type="dxa"/>
            <w:vAlign w:val="center"/>
          </w:tcPr>
          <w:p w:rsidR="00A3438A" w:rsidRDefault="009A24AA">
            <w:pPr>
              <w:jc w:val="right"/>
            </w:pPr>
            <w:r>
              <w:rPr>
                <w:rFonts w:hint="eastAsia"/>
                <w:color w:val="000000"/>
                <w:sz w:val="24"/>
              </w:rPr>
              <w:t>797,414.69</w:t>
            </w:r>
          </w:p>
        </w:tc>
        <w:tc>
          <w:tcPr>
            <w:tcW w:w="1362" w:type="dxa"/>
            <w:vAlign w:val="center"/>
          </w:tcPr>
          <w:p w:rsidR="00A3438A" w:rsidRDefault="009A24AA">
            <w:pPr>
              <w:jc w:val="center"/>
            </w:pPr>
            <w:r>
              <w:rPr>
                <w:rFonts w:hint="eastAsia"/>
                <w:color w:val="000000"/>
                <w:sz w:val="24"/>
              </w:rPr>
              <w:t>-</w:t>
            </w:r>
          </w:p>
        </w:tc>
      </w:tr>
      <w:tr w:rsidR="00474A43" w:rsidRPr="004A3251" w:rsidTr="00117451">
        <w:trPr>
          <w:trHeight w:val="340"/>
        </w:trPr>
        <w:tc>
          <w:tcPr>
            <w:tcW w:w="1070" w:type="dxa"/>
            <w:vAlign w:val="center"/>
          </w:tcPr>
          <w:p w:rsidR="00474A43" w:rsidRPr="009B4AAD" w:rsidRDefault="00474A43" w:rsidP="009B4AAD">
            <w:pPr>
              <w:pStyle w:val="ad"/>
              <w:adjustRightInd w:val="0"/>
              <w:snapToGrid w:val="0"/>
              <w:spacing w:before="29" w:line="288" w:lineRule="auto"/>
              <w:jc w:val="center"/>
              <w:rPr>
                <w:rFonts w:hAnsi="宋体"/>
                <w:color w:val="000000"/>
                <w:kern w:val="0"/>
              </w:rPr>
            </w:pPr>
            <w:r w:rsidRPr="009B4AAD">
              <w:rPr>
                <w:rFonts w:hAnsi="宋体"/>
                <w:color w:val="000000"/>
                <w:kern w:val="0"/>
              </w:rPr>
              <w:t>合计</w:t>
            </w:r>
          </w:p>
        </w:tc>
        <w:tc>
          <w:tcPr>
            <w:tcW w:w="1851" w:type="dxa"/>
          </w:tcPr>
          <w:p w:rsidR="00474A43" w:rsidRPr="009B4AAD" w:rsidRDefault="00474A43" w:rsidP="009B4AAD">
            <w:pPr>
              <w:adjustRightInd w:val="0"/>
              <w:snapToGrid w:val="0"/>
              <w:spacing w:before="29" w:line="288" w:lineRule="auto"/>
              <w:jc w:val="right"/>
              <w:rPr>
                <w:rFonts w:hAnsi="宋体"/>
                <w:color w:val="000000"/>
                <w:kern w:val="0"/>
                <w:sz w:val="24"/>
                <w:szCs w:val="20"/>
              </w:rPr>
            </w:pPr>
          </w:p>
        </w:tc>
        <w:tc>
          <w:tcPr>
            <w:tcW w:w="1370" w:type="dxa"/>
          </w:tcPr>
          <w:p w:rsidR="00474A43" w:rsidRPr="009B4AAD" w:rsidRDefault="00474A43" w:rsidP="009B4AAD">
            <w:pPr>
              <w:adjustRightInd w:val="0"/>
              <w:snapToGrid w:val="0"/>
              <w:spacing w:before="29" w:line="288" w:lineRule="auto"/>
              <w:jc w:val="right"/>
              <w:rPr>
                <w:rFonts w:hAnsi="宋体"/>
                <w:color w:val="000000"/>
                <w:kern w:val="0"/>
                <w:sz w:val="24"/>
                <w:szCs w:val="20"/>
              </w:rPr>
            </w:pPr>
          </w:p>
        </w:tc>
        <w:tc>
          <w:tcPr>
            <w:tcW w:w="1701" w:type="dxa"/>
          </w:tcPr>
          <w:p w:rsidR="00474A43" w:rsidRPr="009B4AAD" w:rsidRDefault="00474A43" w:rsidP="009B4AAD">
            <w:pPr>
              <w:adjustRightInd w:val="0"/>
              <w:snapToGrid w:val="0"/>
              <w:spacing w:before="29" w:line="288" w:lineRule="auto"/>
              <w:jc w:val="right"/>
              <w:rPr>
                <w:rFonts w:hAnsi="宋体"/>
                <w:color w:val="000000"/>
                <w:kern w:val="0"/>
                <w:sz w:val="24"/>
                <w:szCs w:val="20"/>
              </w:rPr>
            </w:pPr>
            <w:r w:rsidRPr="009B4AAD">
              <w:rPr>
                <w:rFonts w:hAnsi="宋体"/>
                <w:color w:val="000000"/>
                <w:kern w:val="0"/>
                <w:sz w:val="24"/>
                <w:szCs w:val="20"/>
              </w:rPr>
              <w:t>797,414.69</w:t>
            </w:r>
          </w:p>
        </w:tc>
        <w:tc>
          <w:tcPr>
            <w:tcW w:w="1842" w:type="dxa"/>
          </w:tcPr>
          <w:p w:rsidR="00474A43" w:rsidRPr="009B4AAD" w:rsidRDefault="00474A43" w:rsidP="009B4AAD">
            <w:pPr>
              <w:adjustRightInd w:val="0"/>
              <w:snapToGrid w:val="0"/>
              <w:spacing w:before="29" w:line="288" w:lineRule="auto"/>
              <w:jc w:val="right"/>
              <w:rPr>
                <w:rFonts w:hAnsi="宋体"/>
                <w:color w:val="000000"/>
                <w:kern w:val="0"/>
                <w:sz w:val="24"/>
                <w:szCs w:val="20"/>
              </w:rPr>
            </w:pPr>
            <w:r w:rsidRPr="009B4AAD">
              <w:rPr>
                <w:rFonts w:hAnsi="宋体"/>
                <w:color w:val="000000"/>
                <w:kern w:val="0"/>
                <w:sz w:val="24"/>
                <w:szCs w:val="20"/>
              </w:rPr>
              <w:t>797,414.69</w:t>
            </w:r>
          </w:p>
        </w:tc>
        <w:tc>
          <w:tcPr>
            <w:tcW w:w="1397" w:type="dxa"/>
            <w:vAlign w:val="center"/>
          </w:tcPr>
          <w:p w:rsidR="00474A43" w:rsidRPr="009B4AAD" w:rsidRDefault="00474A43" w:rsidP="009B4AAD">
            <w:pPr>
              <w:adjustRightInd w:val="0"/>
              <w:snapToGrid w:val="0"/>
              <w:spacing w:before="29" w:line="288" w:lineRule="auto"/>
              <w:jc w:val="right"/>
              <w:rPr>
                <w:rFonts w:hAnsi="宋体"/>
                <w:color w:val="000000"/>
                <w:kern w:val="0"/>
                <w:sz w:val="24"/>
                <w:szCs w:val="20"/>
              </w:rPr>
            </w:pPr>
          </w:p>
        </w:tc>
      </w:tr>
    </w:tbl>
    <w:p w:rsidR="00B05495" w:rsidRDefault="00474A43" w:rsidP="009B4AAD">
      <w:pPr>
        <w:autoSpaceDE w:val="0"/>
        <w:autoSpaceDN w:val="0"/>
        <w:adjustRightInd w:val="0"/>
        <w:spacing w:before="29" w:line="288" w:lineRule="auto"/>
        <w:jc w:val="left"/>
        <w:rPr>
          <w:color w:val="000000"/>
          <w:sz w:val="24"/>
        </w:rPr>
      </w:pPr>
      <w:r w:rsidRPr="009A24AA">
        <w:rPr>
          <w:color w:val="000000"/>
          <w:sz w:val="24"/>
        </w:rPr>
        <w:t>注：</w:t>
      </w:r>
      <w:r w:rsidR="00B05495" w:rsidRPr="009A24AA">
        <w:rPr>
          <w:rFonts w:hint="eastAsia"/>
          <w:color w:val="000000"/>
          <w:sz w:val="24"/>
        </w:rPr>
        <w:t>1</w:t>
      </w:r>
      <w:r w:rsidR="00B05495" w:rsidRPr="009A24AA">
        <w:rPr>
          <w:rFonts w:hint="eastAsia"/>
          <w:color w:val="000000"/>
          <w:sz w:val="24"/>
        </w:rPr>
        <w:t>、</w:t>
      </w:r>
      <w:r w:rsidR="00B05495" w:rsidRPr="009A24AA">
        <w:rPr>
          <w:rFonts w:ascii="宋体" w:hAnsi="宋体" w:hint="eastAsia"/>
          <w:color w:val="000000"/>
          <w:sz w:val="24"/>
        </w:rPr>
        <w:t>本基金管理人本报告期末持有本基金份额</w:t>
      </w:r>
      <w:r w:rsidR="00B05495" w:rsidRPr="009A24AA">
        <w:rPr>
          <w:color w:val="000000"/>
          <w:sz w:val="24"/>
        </w:rPr>
        <w:t>91</w:t>
      </w:r>
      <w:r w:rsidR="00B05495" w:rsidRPr="009A24AA">
        <w:rPr>
          <w:rFonts w:hint="eastAsia"/>
          <w:color w:val="000000"/>
          <w:sz w:val="24"/>
        </w:rPr>
        <w:t>,</w:t>
      </w:r>
      <w:r w:rsidR="00B05495" w:rsidRPr="009A24AA">
        <w:rPr>
          <w:color w:val="000000"/>
          <w:sz w:val="24"/>
        </w:rPr>
        <w:t>651</w:t>
      </w:r>
      <w:r w:rsidR="00B05495" w:rsidRPr="009A24AA">
        <w:rPr>
          <w:rFonts w:hint="eastAsia"/>
          <w:color w:val="000000"/>
          <w:sz w:val="24"/>
        </w:rPr>
        <w:t>,</w:t>
      </w:r>
      <w:r w:rsidR="00B05495" w:rsidRPr="009A24AA">
        <w:rPr>
          <w:color w:val="000000"/>
          <w:sz w:val="24"/>
        </w:rPr>
        <w:t>913.74</w:t>
      </w:r>
      <w:r w:rsidR="00B05495" w:rsidRPr="009A24AA">
        <w:rPr>
          <w:rFonts w:ascii="宋体" w:hAnsi="宋体" w:hint="eastAsia"/>
          <w:color w:val="000000"/>
          <w:sz w:val="24"/>
        </w:rPr>
        <w:t>份，占本基金期末总份额的</w:t>
      </w:r>
      <w:r w:rsidR="00B05495" w:rsidRPr="009A24AA">
        <w:rPr>
          <w:rFonts w:hint="eastAsia"/>
          <w:color w:val="000000"/>
          <w:sz w:val="24"/>
        </w:rPr>
        <w:t>6.62</w:t>
      </w:r>
      <w:r w:rsidR="00B05495" w:rsidRPr="009A24AA">
        <w:rPr>
          <w:color w:val="000000"/>
          <w:sz w:val="24"/>
        </w:rPr>
        <w:t>%</w:t>
      </w:r>
      <w:r w:rsidR="00B05495" w:rsidRPr="009A24AA">
        <w:rPr>
          <w:rFonts w:ascii="宋体" w:hAnsi="宋体" w:hint="eastAsia"/>
          <w:color w:val="000000"/>
          <w:sz w:val="24"/>
        </w:rPr>
        <w:t>。</w:t>
      </w:r>
    </w:p>
    <w:p w:rsidR="00474A43" w:rsidRDefault="00B05495" w:rsidP="00B05495">
      <w:pPr>
        <w:autoSpaceDE w:val="0"/>
        <w:autoSpaceDN w:val="0"/>
        <w:adjustRightInd w:val="0"/>
        <w:spacing w:before="29" w:line="288" w:lineRule="auto"/>
        <w:ind w:firstLineChars="200" w:firstLine="480"/>
        <w:jc w:val="left"/>
        <w:rPr>
          <w:color w:val="000000"/>
          <w:sz w:val="24"/>
        </w:rPr>
      </w:pPr>
      <w:r>
        <w:rPr>
          <w:rFonts w:hint="eastAsia"/>
          <w:color w:val="000000"/>
          <w:sz w:val="24"/>
        </w:rPr>
        <w:t>2</w:t>
      </w:r>
      <w:r>
        <w:rPr>
          <w:rFonts w:hint="eastAsia"/>
          <w:color w:val="000000"/>
          <w:sz w:val="24"/>
        </w:rPr>
        <w:t>、</w:t>
      </w:r>
      <w:r w:rsidR="00474A43" w:rsidRPr="009B4AAD">
        <w:rPr>
          <w:color w:val="000000"/>
          <w:sz w:val="24"/>
        </w:rPr>
        <w:t>本基金收益分配按日结转份额。</w:t>
      </w:r>
    </w:p>
    <w:p w:rsidR="009B4AAD" w:rsidRPr="0078105B" w:rsidRDefault="009B4AAD" w:rsidP="009B4AAD">
      <w:pPr>
        <w:autoSpaceDE w:val="0"/>
        <w:autoSpaceDN w:val="0"/>
        <w:adjustRightInd w:val="0"/>
        <w:spacing w:before="29" w:line="288" w:lineRule="auto"/>
        <w:jc w:val="left"/>
        <w:rPr>
          <w:rFonts w:asciiTheme="minorEastAsia" w:eastAsiaTheme="minorEastAsia" w:hAnsiTheme="minorEastAsia"/>
          <w:color w:val="000000"/>
          <w:sz w:val="24"/>
        </w:rPr>
      </w:pPr>
    </w:p>
    <w:p w:rsidR="009D74FC" w:rsidRPr="00356E45" w:rsidRDefault="009D74FC" w:rsidP="004426B8">
      <w:pPr>
        <w:pStyle w:val="1"/>
        <w:spacing w:beforeLines="100" w:before="240" w:afterLines="100" w:after="240" w:line="288" w:lineRule="auto"/>
        <w:jc w:val="center"/>
        <w:rPr>
          <w:color w:val="000000"/>
          <w:kern w:val="0"/>
          <w:sz w:val="24"/>
          <w:szCs w:val="24"/>
        </w:rPr>
      </w:pPr>
      <w:r w:rsidRPr="00356E45">
        <w:rPr>
          <w:rFonts w:hint="eastAsia"/>
          <w:color w:val="000000"/>
          <w:kern w:val="0"/>
          <w:sz w:val="24"/>
          <w:szCs w:val="24"/>
        </w:rPr>
        <w:t>§</w:t>
      </w:r>
      <w:r w:rsidR="00930E3A" w:rsidRPr="00356E45">
        <w:rPr>
          <w:rFonts w:hint="eastAsia"/>
          <w:color w:val="000000"/>
          <w:kern w:val="0"/>
          <w:sz w:val="24"/>
          <w:szCs w:val="24"/>
        </w:rPr>
        <w:t>8</w:t>
      </w:r>
      <w:r w:rsidRPr="00356E45">
        <w:rPr>
          <w:rFonts w:hint="eastAsia"/>
          <w:color w:val="000000"/>
          <w:kern w:val="0"/>
          <w:sz w:val="24"/>
          <w:szCs w:val="24"/>
        </w:rPr>
        <w:t xml:space="preserve">  </w:t>
      </w:r>
      <w:r w:rsidRPr="00356E45">
        <w:rPr>
          <w:color w:val="000000"/>
          <w:kern w:val="0"/>
          <w:sz w:val="24"/>
          <w:szCs w:val="24"/>
        </w:rPr>
        <w:t>备查文件目录</w:t>
      </w:r>
    </w:p>
    <w:p w:rsidR="00980386" w:rsidRPr="00356E45" w:rsidRDefault="00930E3A" w:rsidP="00356E45">
      <w:pPr>
        <w:autoSpaceDE w:val="0"/>
        <w:autoSpaceDN w:val="0"/>
        <w:adjustRightInd w:val="0"/>
        <w:spacing w:before="29" w:line="288" w:lineRule="auto"/>
        <w:jc w:val="left"/>
        <w:rPr>
          <w:b/>
          <w:color w:val="000000"/>
          <w:kern w:val="0"/>
          <w:sz w:val="24"/>
        </w:rPr>
      </w:pPr>
      <w:r w:rsidRPr="00356E45">
        <w:rPr>
          <w:rFonts w:hint="eastAsia"/>
          <w:b/>
          <w:color w:val="000000"/>
          <w:kern w:val="0"/>
          <w:sz w:val="24"/>
        </w:rPr>
        <w:t>8</w:t>
      </w:r>
      <w:r w:rsidR="006F30FA" w:rsidRPr="00356E45">
        <w:rPr>
          <w:b/>
          <w:color w:val="000000"/>
          <w:kern w:val="0"/>
          <w:sz w:val="24"/>
        </w:rPr>
        <w:t>.</w:t>
      </w:r>
      <w:r w:rsidR="006F30FA" w:rsidRPr="00356E45">
        <w:rPr>
          <w:rFonts w:hint="eastAsia"/>
          <w:b/>
          <w:color w:val="000000"/>
          <w:kern w:val="0"/>
          <w:sz w:val="24"/>
        </w:rPr>
        <w:t>1</w:t>
      </w:r>
      <w:r w:rsidR="00980386" w:rsidRPr="00356E45">
        <w:rPr>
          <w:b/>
          <w:color w:val="000000"/>
          <w:kern w:val="0"/>
          <w:sz w:val="24"/>
        </w:rPr>
        <w:t xml:space="preserve"> </w:t>
      </w:r>
      <w:r w:rsidR="00980386" w:rsidRPr="00356E45">
        <w:rPr>
          <w:rFonts w:hint="eastAsia"/>
          <w:b/>
          <w:color w:val="000000"/>
          <w:kern w:val="0"/>
          <w:sz w:val="24"/>
        </w:rPr>
        <w:t>备查文件目录</w:t>
      </w:r>
    </w:p>
    <w:p w:rsidR="00A3438A" w:rsidRDefault="009A24AA">
      <w:pPr>
        <w:spacing w:before="29" w:line="288" w:lineRule="auto"/>
        <w:ind w:firstLineChars="200" w:firstLine="480"/>
        <w:rPr>
          <w:color w:val="000000"/>
          <w:sz w:val="24"/>
        </w:rPr>
      </w:pPr>
      <w:r>
        <w:rPr>
          <w:rFonts w:hint="eastAsia"/>
          <w:color w:val="000000"/>
          <w:sz w:val="24"/>
        </w:rPr>
        <w:t>1</w:t>
      </w:r>
      <w:r>
        <w:rPr>
          <w:rFonts w:hint="eastAsia"/>
          <w:color w:val="000000"/>
          <w:sz w:val="24"/>
        </w:rPr>
        <w:t>、中国证监会准予交银施罗德现金宝货币市场基金募集注册的文件；</w:t>
      </w:r>
      <w:r>
        <w:rPr>
          <w:rFonts w:hint="eastAsia"/>
          <w:color w:val="000000"/>
          <w:sz w:val="24"/>
        </w:rPr>
        <w:t xml:space="preserve"> </w:t>
      </w:r>
    </w:p>
    <w:p w:rsidR="00A3438A" w:rsidRDefault="009A24AA">
      <w:pPr>
        <w:spacing w:before="29" w:line="288" w:lineRule="auto"/>
        <w:ind w:firstLineChars="200" w:firstLine="480"/>
        <w:rPr>
          <w:color w:val="000000"/>
          <w:sz w:val="24"/>
        </w:rPr>
      </w:pPr>
      <w:r>
        <w:rPr>
          <w:rFonts w:hint="eastAsia"/>
          <w:color w:val="000000"/>
          <w:sz w:val="24"/>
        </w:rPr>
        <w:t>2</w:t>
      </w:r>
      <w:r>
        <w:rPr>
          <w:rFonts w:hint="eastAsia"/>
          <w:color w:val="000000"/>
          <w:sz w:val="24"/>
        </w:rPr>
        <w:t>、《交银施罗德现金宝货币市场基金基金合同》；</w:t>
      </w:r>
      <w:r>
        <w:rPr>
          <w:rFonts w:hint="eastAsia"/>
          <w:color w:val="000000"/>
          <w:sz w:val="24"/>
        </w:rPr>
        <w:t xml:space="preserve"> </w:t>
      </w:r>
    </w:p>
    <w:p w:rsidR="00A3438A" w:rsidRDefault="009A24AA">
      <w:pPr>
        <w:spacing w:before="29" w:line="288" w:lineRule="auto"/>
        <w:ind w:firstLineChars="200" w:firstLine="480"/>
        <w:rPr>
          <w:color w:val="000000"/>
          <w:sz w:val="24"/>
        </w:rPr>
      </w:pPr>
      <w:r>
        <w:rPr>
          <w:rFonts w:hint="eastAsia"/>
          <w:color w:val="000000"/>
          <w:sz w:val="24"/>
        </w:rPr>
        <w:t>3</w:t>
      </w:r>
      <w:r>
        <w:rPr>
          <w:rFonts w:hint="eastAsia"/>
          <w:color w:val="000000"/>
          <w:sz w:val="24"/>
        </w:rPr>
        <w:t>、《交银施罗德现金宝货币市场基金招募说明书》；</w:t>
      </w:r>
      <w:r>
        <w:rPr>
          <w:rFonts w:hint="eastAsia"/>
          <w:color w:val="000000"/>
          <w:sz w:val="24"/>
        </w:rPr>
        <w:t xml:space="preserve"> </w:t>
      </w:r>
    </w:p>
    <w:p w:rsidR="00A3438A" w:rsidRDefault="009A24AA">
      <w:pPr>
        <w:spacing w:before="29" w:line="288" w:lineRule="auto"/>
        <w:ind w:firstLineChars="200" w:firstLine="480"/>
        <w:rPr>
          <w:color w:val="000000"/>
          <w:sz w:val="24"/>
        </w:rPr>
      </w:pPr>
      <w:r>
        <w:rPr>
          <w:rFonts w:hint="eastAsia"/>
          <w:color w:val="000000"/>
          <w:sz w:val="24"/>
        </w:rPr>
        <w:t>4</w:t>
      </w:r>
      <w:r>
        <w:rPr>
          <w:rFonts w:hint="eastAsia"/>
          <w:color w:val="000000"/>
          <w:sz w:val="24"/>
        </w:rPr>
        <w:t>、《交银施罗德现金宝货币市场基金托管协议》；</w:t>
      </w:r>
    </w:p>
    <w:p w:rsidR="00A3438A" w:rsidRDefault="009A24AA">
      <w:pPr>
        <w:spacing w:before="29" w:line="288" w:lineRule="auto"/>
        <w:ind w:firstLineChars="200" w:firstLine="480"/>
        <w:rPr>
          <w:color w:val="000000"/>
          <w:sz w:val="24"/>
        </w:rPr>
      </w:pPr>
      <w:r>
        <w:rPr>
          <w:rFonts w:hint="eastAsia"/>
          <w:color w:val="000000"/>
          <w:sz w:val="24"/>
        </w:rPr>
        <w:t>5</w:t>
      </w:r>
      <w:r>
        <w:rPr>
          <w:rFonts w:hint="eastAsia"/>
          <w:color w:val="000000"/>
          <w:sz w:val="24"/>
        </w:rPr>
        <w:t>、关于申请募集交银施罗德现金宝货币市场基金的法律意见书；</w:t>
      </w:r>
    </w:p>
    <w:p w:rsidR="00A3438A" w:rsidRDefault="009A24AA">
      <w:pPr>
        <w:spacing w:before="29" w:line="288" w:lineRule="auto"/>
        <w:ind w:firstLineChars="200" w:firstLine="480"/>
        <w:rPr>
          <w:color w:val="000000"/>
          <w:sz w:val="24"/>
        </w:rPr>
      </w:pPr>
      <w:r>
        <w:rPr>
          <w:rFonts w:hint="eastAsia"/>
          <w:color w:val="000000"/>
          <w:sz w:val="24"/>
        </w:rPr>
        <w:t>6</w:t>
      </w:r>
      <w:r>
        <w:rPr>
          <w:rFonts w:hint="eastAsia"/>
          <w:color w:val="000000"/>
          <w:sz w:val="24"/>
        </w:rPr>
        <w:t>、基金管理人业务资格批件、营业执照；</w:t>
      </w:r>
      <w:r>
        <w:rPr>
          <w:rFonts w:hint="eastAsia"/>
          <w:color w:val="000000"/>
          <w:sz w:val="24"/>
        </w:rPr>
        <w:t xml:space="preserve"> </w:t>
      </w:r>
    </w:p>
    <w:p w:rsidR="00A3438A" w:rsidRDefault="009A24AA">
      <w:pPr>
        <w:spacing w:before="29" w:line="288" w:lineRule="auto"/>
        <w:ind w:firstLineChars="200" w:firstLine="480"/>
        <w:rPr>
          <w:color w:val="000000"/>
          <w:sz w:val="24"/>
        </w:rPr>
      </w:pPr>
      <w:r>
        <w:rPr>
          <w:rFonts w:hint="eastAsia"/>
          <w:color w:val="000000"/>
          <w:sz w:val="24"/>
        </w:rPr>
        <w:t>7</w:t>
      </w:r>
      <w:r>
        <w:rPr>
          <w:rFonts w:hint="eastAsia"/>
          <w:color w:val="000000"/>
          <w:sz w:val="24"/>
        </w:rPr>
        <w:t>、基金托管人业务资格批件、营业执照；</w:t>
      </w:r>
      <w:r>
        <w:rPr>
          <w:rFonts w:hint="eastAsia"/>
          <w:color w:val="000000"/>
          <w:sz w:val="24"/>
        </w:rPr>
        <w:t xml:space="preserve"> </w:t>
      </w:r>
    </w:p>
    <w:p w:rsidR="00980386" w:rsidRPr="00356E45" w:rsidRDefault="00980386" w:rsidP="00356E45">
      <w:pPr>
        <w:spacing w:before="29" w:line="288" w:lineRule="auto"/>
        <w:ind w:firstLineChars="200" w:firstLine="480"/>
        <w:rPr>
          <w:color w:val="000000"/>
          <w:sz w:val="24"/>
        </w:rPr>
      </w:pPr>
      <w:r w:rsidRPr="00356E45">
        <w:rPr>
          <w:rFonts w:hint="eastAsia"/>
          <w:color w:val="000000"/>
          <w:sz w:val="24"/>
        </w:rPr>
        <w:t>8</w:t>
      </w:r>
      <w:r w:rsidRPr="00356E45">
        <w:rPr>
          <w:rFonts w:hint="eastAsia"/>
          <w:color w:val="000000"/>
          <w:sz w:val="24"/>
        </w:rPr>
        <w:t>、报告期内交银施罗德现金宝货币市场基金在指定报刊上各项公告的原稿。</w:t>
      </w:r>
    </w:p>
    <w:p w:rsidR="00983FC2" w:rsidRPr="006662B2" w:rsidRDefault="00983FC2" w:rsidP="004E3ADB">
      <w:pPr>
        <w:spacing w:line="360" w:lineRule="auto"/>
        <w:ind w:firstLineChars="200" w:firstLine="480"/>
        <w:rPr>
          <w:rFonts w:asciiTheme="minorEastAsia" w:eastAsiaTheme="minorEastAsia" w:hAnsiTheme="minorEastAsia"/>
          <w:color w:val="000000"/>
          <w:sz w:val="24"/>
        </w:rPr>
      </w:pPr>
    </w:p>
    <w:p w:rsidR="00980386" w:rsidRPr="00356E45" w:rsidRDefault="006F30FA" w:rsidP="00356E45">
      <w:pPr>
        <w:autoSpaceDE w:val="0"/>
        <w:autoSpaceDN w:val="0"/>
        <w:adjustRightInd w:val="0"/>
        <w:spacing w:before="29" w:line="288" w:lineRule="auto"/>
        <w:jc w:val="left"/>
        <w:rPr>
          <w:b/>
          <w:color w:val="000000"/>
          <w:kern w:val="0"/>
          <w:sz w:val="24"/>
        </w:rPr>
      </w:pPr>
      <w:r w:rsidRPr="00356E45">
        <w:rPr>
          <w:rFonts w:hint="eastAsia"/>
          <w:b/>
          <w:color w:val="000000"/>
          <w:kern w:val="0"/>
          <w:sz w:val="24"/>
        </w:rPr>
        <w:t>8</w:t>
      </w:r>
      <w:r w:rsidRPr="00356E45">
        <w:rPr>
          <w:b/>
          <w:color w:val="000000"/>
          <w:kern w:val="0"/>
          <w:sz w:val="24"/>
        </w:rPr>
        <w:t>.</w:t>
      </w:r>
      <w:r w:rsidRPr="00356E45">
        <w:rPr>
          <w:rFonts w:hint="eastAsia"/>
          <w:b/>
          <w:color w:val="000000"/>
          <w:kern w:val="0"/>
          <w:sz w:val="24"/>
        </w:rPr>
        <w:t>2</w:t>
      </w:r>
      <w:r w:rsidR="00980386" w:rsidRPr="00356E45">
        <w:rPr>
          <w:b/>
          <w:color w:val="000000"/>
          <w:kern w:val="0"/>
          <w:sz w:val="24"/>
        </w:rPr>
        <w:t xml:space="preserve"> </w:t>
      </w:r>
      <w:r w:rsidR="00980386" w:rsidRPr="00356E45">
        <w:rPr>
          <w:rFonts w:hint="eastAsia"/>
          <w:b/>
          <w:color w:val="000000"/>
          <w:kern w:val="0"/>
          <w:sz w:val="24"/>
        </w:rPr>
        <w:t>存放地点</w:t>
      </w:r>
    </w:p>
    <w:p w:rsidR="00980386" w:rsidRPr="00356E45" w:rsidRDefault="00980386" w:rsidP="00356E45">
      <w:pPr>
        <w:spacing w:before="29" w:line="288" w:lineRule="auto"/>
        <w:ind w:firstLineChars="200" w:firstLine="480"/>
        <w:rPr>
          <w:color w:val="000000"/>
          <w:sz w:val="24"/>
        </w:rPr>
      </w:pPr>
      <w:r w:rsidRPr="00356E45">
        <w:rPr>
          <w:rFonts w:hint="eastAsia"/>
          <w:color w:val="000000"/>
          <w:sz w:val="24"/>
        </w:rPr>
        <w:t>备查文件存放于基金管理人的办公场所。</w:t>
      </w:r>
    </w:p>
    <w:p w:rsidR="00983FC2" w:rsidRPr="006662B2" w:rsidRDefault="00983FC2" w:rsidP="004E3ADB">
      <w:pPr>
        <w:spacing w:line="360" w:lineRule="auto"/>
        <w:ind w:firstLineChars="200" w:firstLine="480"/>
        <w:rPr>
          <w:rFonts w:asciiTheme="minorEastAsia" w:eastAsiaTheme="minorEastAsia" w:hAnsiTheme="minorEastAsia"/>
          <w:color w:val="000000"/>
          <w:sz w:val="24"/>
        </w:rPr>
      </w:pPr>
    </w:p>
    <w:p w:rsidR="00980386" w:rsidRPr="00356E45" w:rsidRDefault="006F30FA" w:rsidP="00356E45">
      <w:pPr>
        <w:autoSpaceDE w:val="0"/>
        <w:autoSpaceDN w:val="0"/>
        <w:adjustRightInd w:val="0"/>
        <w:spacing w:before="29" w:line="288" w:lineRule="auto"/>
        <w:jc w:val="left"/>
        <w:rPr>
          <w:b/>
          <w:color w:val="000000"/>
          <w:kern w:val="0"/>
          <w:sz w:val="24"/>
        </w:rPr>
      </w:pPr>
      <w:r w:rsidRPr="00356E45">
        <w:rPr>
          <w:rFonts w:hint="eastAsia"/>
          <w:b/>
          <w:color w:val="000000"/>
          <w:kern w:val="0"/>
          <w:sz w:val="24"/>
        </w:rPr>
        <w:t>8</w:t>
      </w:r>
      <w:r w:rsidRPr="00356E45">
        <w:rPr>
          <w:b/>
          <w:color w:val="000000"/>
          <w:kern w:val="0"/>
          <w:sz w:val="24"/>
        </w:rPr>
        <w:t>.</w:t>
      </w:r>
      <w:r w:rsidRPr="00356E45">
        <w:rPr>
          <w:rFonts w:hint="eastAsia"/>
          <w:b/>
          <w:color w:val="000000"/>
          <w:kern w:val="0"/>
          <w:sz w:val="24"/>
        </w:rPr>
        <w:t>3</w:t>
      </w:r>
      <w:r w:rsidR="00980386" w:rsidRPr="00356E45">
        <w:rPr>
          <w:b/>
          <w:color w:val="000000"/>
          <w:kern w:val="0"/>
          <w:sz w:val="24"/>
        </w:rPr>
        <w:t xml:space="preserve"> </w:t>
      </w:r>
      <w:r w:rsidR="00980386" w:rsidRPr="00356E45">
        <w:rPr>
          <w:rFonts w:hint="eastAsia"/>
          <w:b/>
          <w:color w:val="000000"/>
          <w:kern w:val="0"/>
          <w:sz w:val="24"/>
        </w:rPr>
        <w:t>查阅方式</w:t>
      </w:r>
    </w:p>
    <w:p w:rsidR="00A3438A" w:rsidRDefault="009A24AA">
      <w:pPr>
        <w:tabs>
          <w:tab w:val="left" w:pos="5715"/>
        </w:tabs>
        <w:spacing w:before="29" w:line="288" w:lineRule="auto"/>
        <w:ind w:firstLineChars="200" w:firstLine="480"/>
        <w:rPr>
          <w:rFonts w:asciiTheme="minorEastAsia" w:eastAsiaTheme="minorEastAsia" w:hAnsiTheme="minorEastAsia"/>
          <w:color w:val="000000"/>
          <w:sz w:val="24"/>
        </w:rPr>
      </w:pPr>
      <w:r>
        <w:rPr>
          <w:rFonts w:hint="eastAsia"/>
          <w:color w:val="000000"/>
          <w:sz w:val="24"/>
        </w:rPr>
        <w:t>投资者可在办公时间内至基金管理人的办公场所免费查阅备查文件，或者登录基金管理人的网站</w:t>
      </w:r>
      <w:r>
        <w:rPr>
          <w:rFonts w:hint="eastAsia"/>
          <w:color w:val="000000"/>
          <w:sz w:val="24"/>
        </w:rPr>
        <w:t>(www.fund001.com</w:t>
      </w:r>
      <w:r>
        <w:rPr>
          <w:rFonts w:hint="eastAsia"/>
          <w:color w:val="000000"/>
          <w:sz w:val="24"/>
        </w:rPr>
        <w:t>，</w:t>
      </w:r>
      <w:r>
        <w:rPr>
          <w:rFonts w:hint="eastAsia"/>
          <w:color w:val="000000"/>
          <w:sz w:val="24"/>
        </w:rPr>
        <w:t>www.bocomschroder.com)</w:t>
      </w:r>
      <w:r>
        <w:rPr>
          <w:rFonts w:hint="eastAsia"/>
          <w:color w:val="000000"/>
          <w:sz w:val="24"/>
        </w:rPr>
        <w:t>查阅。在支付工本费后，投资者可在合理时间内取得上述文件的复制件或复印件。</w:t>
      </w:r>
      <w:r>
        <w:rPr>
          <w:rFonts w:hint="eastAsia"/>
          <w:color w:val="000000"/>
          <w:sz w:val="24"/>
        </w:rPr>
        <w:t xml:space="preserve"> </w:t>
      </w:r>
    </w:p>
    <w:p w:rsidR="004E3ADB" w:rsidRPr="006662B2" w:rsidRDefault="00980386" w:rsidP="00ED4FB7">
      <w:pPr>
        <w:tabs>
          <w:tab w:val="left" w:pos="5715"/>
        </w:tabs>
        <w:spacing w:before="29" w:line="288" w:lineRule="auto"/>
        <w:ind w:firstLineChars="200" w:firstLine="480"/>
        <w:rPr>
          <w:rFonts w:asciiTheme="minorEastAsia" w:eastAsiaTheme="minorEastAsia" w:hAnsiTheme="minorEastAsia"/>
          <w:color w:val="000000"/>
          <w:sz w:val="24"/>
        </w:rPr>
      </w:pPr>
      <w:r w:rsidRPr="00356E45">
        <w:rPr>
          <w:rFonts w:hint="eastAsia"/>
          <w:color w:val="000000"/>
          <w:sz w:val="24"/>
        </w:rPr>
        <w:t>投资者对本报告书如有疑问，可咨询本基金管理人交银施罗德基金管理有限公司。本公司客户服务中心电话：</w:t>
      </w:r>
      <w:r w:rsidRPr="00356E45">
        <w:rPr>
          <w:rFonts w:hint="eastAsia"/>
          <w:color w:val="000000"/>
          <w:sz w:val="24"/>
        </w:rPr>
        <w:t>400-700-5000</w:t>
      </w:r>
      <w:r w:rsidRPr="00356E45">
        <w:rPr>
          <w:rFonts w:hint="eastAsia"/>
          <w:color w:val="000000"/>
          <w:sz w:val="24"/>
        </w:rPr>
        <w:t>（免长途话费），</w:t>
      </w:r>
      <w:r w:rsidRPr="00356E45">
        <w:rPr>
          <w:rFonts w:hint="eastAsia"/>
          <w:color w:val="000000"/>
          <w:sz w:val="24"/>
        </w:rPr>
        <w:t>021-61055000</w:t>
      </w:r>
      <w:r w:rsidRPr="00356E45">
        <w:rPr>
          <w:rFonts w:hint="eastAsia"/>
          <w:color w:val="000000"/>
          <w:sz w:val="24"/>
        </w:rPr>
        <w:t>，电子邮件：</w:t>
      </w:r>
      <w:r w:rsidRPr="00356E45">
        <w:rPr>
          <w:rFonts w:hint="eastAsia"/>
          <w:color w:val="000000"/>
          <w:sz w:val="24"/>
        </w:rPr>
        <w:t>services@jysld.com</w:t>
      </w:r>
      <w:r w:rsidRPr="00356E45">
        <w:rPr>
          <w:rFonts w:hint="eastAsia"/>
          <w:color w:val="000000"/>
          <w:sz w:val="24"/>
        </w:rPr>
        <w:t>。</w:t>
      </w:r>
      <w:r w:rsidR="00ED4FB7">
        <w:rPr>
          <w:color w:val="000000"/>
          <w:sz w:val="24"/>
        </w:rPr>
        <w:tab/>
      </w:r>
    </w:p>
    <w:sectPr w:rsidR="004E3ADB" w:rsidRPr="006662B2" w:rsidSect="00A13382">
      <w:pgSz w:w="11926" w:h="15840"/>
      <w:pgMar w:top="1420" w:right="1420" w:bottom="852" w:left="1420" w:header="851" w:footer="99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011" w:rsidRDefault="00E51011">
      <w:r>
        <w:separator/>
      </w:r>
    </w:p>
  </w:endnote>
  <w:endnote w:type="continuationSeparator" w:id="0">
    <w:p w:rsidR="00E51011" w:rsidRDefault="00E5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TSong-Ligh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D48" w:rsidRPr="001D0DB0" w:rsidRDefault="002C7D48" w:rsidP="001D0DB0">
    <w:pPr>
      <w:pStyle w:val="a5"/>
      <w:jc w:val="center"/>
    </w:pPr>
    <w:r>
      <w:rPr>
        <w:rFonts w:hint="eastAsia"/>
        <w:kern w:val="0"/>
        <w:szCs w:val="21"/>
      </w:rPr>
      <w:t>第</w:t>
    </w:r>
    <w:r w:rsidR="00B65891">
      <w:rPr>
        <w:rFonts w:hint="eastAsia"/>
        <w:kern w:val="0"/>
        <w:szCs w:val="21"/>
      </w:rPr>
      <w:t xml:space="preserve"> </w:t>
    </w:r>
    <w:r w:rsidR="00522EF6">
      <w:rPr>
        <w:kern w:val="0"/>
        <w:szCs w:val="21"/>
      </w:rPr>
      <w:fldChar w:fldCharType="begin"/>
    </w:r>
    <w:r>
      <w:rPr>
        <w:kern w:val="0"/>
        <w:szCs w:val="21"/>
      </w:rPr>
      <w:instrText xml:space="preserve"> PAGE </w:instrText>
    </w:r>
    <w:r w:rsidR="00522EF6">
      <w:rPr>
        <w:kern w:val="0"/>
        <w:szCs w:val="21"/>
      </w:rPr>
      <w:fldChar w:fldCharType="separate"/>
    </w:r>
    <w:r w:rsidR="00356A7E">
      <w:rPr>
        <w:noProof/>
        <w:kern w:val="0"/>
        <w:szCs w:val="21"/>
      </w:rPr>
      <w:t>8</w:t>
    </w:r>
    <w:r w:rsidR="00522EF6">
      <w:rPr>
        <w:kern w:val="0"/>
        <w:szCs w:val="21"/>
      </w:rPr>
      <w:fldChar w:fldCharType="end"/>
    </w:r>
    <w:r w:rsidR="00B65891">
      <w:rPr>
        <w:rFonts w:hint="eastAsia"/>
        <w:kern w:val="0"/>
        <w:szCs w:val="21"/>
      </w:rPr>
      <w:t xml:space="preserve"> </w:t>
    </w:r>
    <w:r>
      <w:rPr>
        <w:rFonts w:hint="eastAsia"/>
        <w:kern w:val="0"/>
        <w:szCs w:val="21"/>
      </w:rPr>
      <w:t>页</w:t>
    </w:r>
    <w:r w:rsidR="00B65891">
      <w:rPr>
        <w:rFonts w:hint="eastAsia"/>
        <w:kern w:val="0"/>
        <w:szCs w:val="21"/>
      </w:rPr>
      <w:t xml:space="preserve"> </w:t>
    </w:r>
    <w:r>
      <w:rPr>
        <w:rFonts w:hint="eastAsia"/>
        <w:kern w:val="0"/>
        <w:szCs w:val="21"/>
      </w:rPr>
      <w:t>共</w:t>
    </w:r>
    <w:r w:rsidR="00B65891">
      <w:rPr>
        <w:rFonts w:hint="eastAsia"/>
        <w:kern w:val="0"/>
        <w:szCs w:val="21"/>
      </w:rPr>
      <w:t xml:space="preserve"> </w:t>
    </w:r>
    <w:r w:rsidR="00522EF6">
      <w:rPr>
        <w:kern w:val="0"/>
        <w:szCs w:val="21"/>
      </w:rPr>
      <w:fldChar w:fldCharType="begin"/>
    </w:r>
    <w:r>
      <w:rPr>
        <w:kern w:val="0"/>
        <w:szCs w:val="21"/>
      </w:rPr>
      <w:instrText xml:space="preserve"> NUMPAGES </w:instrText>
    </w:r>
    <w:r w:rsidR="00522EF6">
      <w:rPr>
        <w:kern w:val="0"/>
        <w:szCs w:val="21"/>
      </w:rPr>
      <w:fldChar w:fldCharType="separate"/>
    </w:r>
    <w:r w:rsidR="00356A7E">
      <w:rPr>
        <w:noProof/>
        <w:kern w:val="0"/>
        <w:szCs w:val="21"/>
      </w:rPr>
      <w:t>12</w:t>
    </w:r>
    <w:r w:rsidR="00522EF6">
      <w:rPr>
        <w:kern w:val="0"/>
        <w:szCs w:val="21"/>
      </w:rPr>
      <w:fldChar w:fldCharType="end"/>
    </w:r>
    <w:r w:rsidR="00B6589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011" w:rsidRDefault="00E51011">
      <w:r>
        <w:separator/>
      </w:r>
    </w:p>
  </w:footnote>
  <w:footnote w:type="continuationSeparator" w:id="0">
    <w:p w:rsidR="00E51011" w:rsidRDefault="00E51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BB6" w:rsidRDefault="00795056" w:rsidP="00FE5BB6">
    <w:pPr>
      <w:pStyle w:val="a4"/>
      <w:pBdr>
        <w:bottom w:val="single" w:sz="6" w:space="0" w:color="auto"/>
      </w:pBdr>
      <w:jc w:val="right"/>
    </w:pPr>
    <w:r w:rsidRPr="00795056">
      <w:rPr>
        <w:noProof/>
        <w:sz w:val="21"/>
        <w:szCs w:val="21"/>
      </w:rPr>
      <w:drawing>
        <wp:anchor distT="0" distB="0" distL="114300" distR="114300" simplePos="0" relativeHeight="251659264"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4E4B"/>
    <w:rsid w:val="000014F3"/>
    <w:rsid w:val="000028CE"/>
    <w:rsid w:val="00004773"/>
    <w:rsid w:val="00004DE7"/>
    <w:rsid w:val="00005E2D"/>
    <w:rsid w:val="00014416"/>
    <w:rsid w:val="0001552D"/>
    <w:rsid w:val="00017C6F"/>
    <w:rsid w:val="00017E35"/>
    <w:rsid w:val="00021416"/>
    <w:rsid w:val="0004063B"/>
    <w:rsid w:val="00041165"/>
    <w:rsid w:val="000454BE"/>
    <w:rsid w:val="0004762D"/>
    <w:rsid w:val="00047661"/>
    <w:rsid w:val="00052CA4"/>
    <w:rsid w:val="0005518A"/>
    <w:rsid w:val="0005571F"/>
    <w:rsid w:val="00055790"/>
    <w:rsid w:val="00057D26"/>
    <w:rsid w:val="000636E5"/>
    <w:rsid w:val="0006697D"/>
    <w:rsid w:val="00066E52"/>
    <w:rsid w:val="00070092"/>
    <w:rsid w:val="000705C1"/>
    <w:rsid w:val="0007109E"/>
    <w:rsid w:val="00075CA2"/>
    <w:rsid w:val="000818ED"/>
    <w:rsid w:val="00082C37"/>
    <w:rsid w:val="000844BD"/>
    <w:rsid w:val="000851A7"/>
    <w:rsid w:val="00085416"/>
    <w:rsid w:val="000A2104"/>
    <w:rsid w:val="000A22A2"/>
    <w:rsid w:val="000A37D1"/>
    <w:rsid w:val="000B0144"/>
    <w:rsid w:val="000B1FC4"/>
    <w:rsid w:val="000B3935"/>
    <w:rsid w:val="000B4104"/>
    <w:rsid w:val="000B4363"/>
    <w:rsid w:val="000B5BBD"/>
    <w:rsid w:val="000C1881"/>
    <w:rsid w:val="000C42BF"/>
    <w:rsid w:val="000D0F44"/>
    <w:rsid w:val="000D5E16"/>
    <w:rsid w:val="000D774B"/>
    <w:rsid w:val="000E13E9"/>
    <w:rsid w:val="000E2F13"/>
    <w:rsid w:val="000E6630"/>
    <w:rsid w:val="000F4826"/>
    <w:rsid w:val="000F4D02"/>
    <w:rsid w:val="00100A35"/>
    <w:rsid w:val="00100EC8"/>
    <w:rsid w:val="00101278"/>
    <w:rsid w:val="00103B93"/>
    <w:rsid w:val="001067D9"/>
    <w:rsid w:val="00113547"/>
    <w:rsid w:val="00114310"/>
    <w:rsid w:val="001170EA"/>
    <w:rsid w:val="00117451"/>
    <w:rsid w:val="00126B62"/>
    <w:rsid w:val="001302DB"/>
    <w:rsid w:val="00131317"/>
    <w:rsid w:val="0013369C"/>
    <w:rsid w:val="0014010A"/>
    <w:rsid w:val="001429FF"/>
    <w:rsid w:val="00142C60"/>
    <w:rsid w:val="001540CE"/>
    <w:rsid w:val="00157686"/>
    <w:rsid w:val="00161860"/>
    <w:rsid w:val="00177706"/>
    <w:rsid w:val="001806FA"/>
    <w:rsid w:val="00181585"/>
    <w:rsid w:val="0018401C"/>
    <w:rsid w:val="00186667"/>
    <w:rsid w:val="00190674"/>
    <w:rsid w:val="0019125A"/>
    <w:rsid w:val="00191B28"/>
    <w:rsid w:val="00192AF8"/>
    <w:rsid w:val="00193BCF"/>
    <w:rsid w:val="001956EA"/>
    <w:rsid w:val="00195C6F"/>
    <w:rsid w:val="001A0592"/>
    <w:rsid w:val="001A19C5"/>
    <w:rsid w:val="001A3AA1"/>
    <w:rsid w:val="001C5D80"/>
    <w:rsid w:val="001D0D4C"/>
    <w:rsid w:val="001D0DB0"/>
    <w:rsid w:val="001D3FAC"/>
    <w:rsid w:val="001D54B1"/>
    <w:rsid w:val="001D6ECD"/>
    <w:rsid w:val="001E0091"/>
    <w:rsid w:val="001E15D3"/>
    <w:rsid w:val="001F0286"/>
    <w:rsid w:val="001F302C"/>
    <w:rsid w:val="001F6D09"/>
    <w:rsid w:val="001F6FF8"/>
    <w:rsid w:val="001F78C1"/>
    <w:rsid w:val="0020640F"/>
    <w:rsid w:val="00210C5D"/>
    <w:rsid w:val="0021147F"/>
    <w:rsid w:val="002204D2"/>
    <w:rsid w:val="00221191"/>
    <w:rsid w:val="0022445E"/>
    <w:rsid w:val="002315C8"/>
    <w:rsid w:val="00232095"/>
    <w:rsid w:val="002357A0"/>
    <w:rsid w:val="00236975"/>
    <w:rsid w:val="00245004"/>
    <w:rsid w:val="00251E3E"/>
    <w:rsid w:val="0025252D"/>
    <w:rsid w:val="002525C7"/>
    <w:rsid w:val="00254040"/>
    <w:rsid w:val="00254D0D"/>
    <w:rsid w:val="002623A6"/>
    <w:rsid w:val="00267283"/>
    <w:rsid w:val="00274097"/>
    <w:rsid w:val="002743E3"/>
    <w:rsid w:val="00274FAC"/>
    <w:rsid w:val="00280B02"/>
    <w:rsid w:val="0028250D"/>
    <w:rsid w:val="0029158C"/>
    <w:rsid w:val="0029234B"/>
    <w:rsid w:val="002A62FC"/>
    <w:rsid w:val="002A7841"/>
    <w:rsid w:val="002B45A4"/>
    <w:rsid w:val="002B48E3"/>
    <w:rsid w:val="002C2123"/>
    <w:rsid w:val="002C22D6"/>
    <w:rsid w:val="002C6604"/>
    <w:rsid w:val="002C7D48"/>
    <w:rsid w:val="002D691E"/>
    <w:rsid w:val="002E0F4A"/>
    <w:rsid w:val="002E0F7F"/>
    <w:rsid w:val="002E12CD"/>
    <w:rsid w:val="002E333F"/>
    <w:rsid w:val="002E4DBF"/>
    <w:rsid w:val="002E65E3"/>
    <w:rsid w:val="002F40B8"/>
    <w:rsid w:val="002F6539"/>
    <w:rsid w:val="003076EF"/>
    <w:rsid w:val="00311ADA"/>
    <w:rsid w:val="00314C64"/>
    <w:rsid w:val="003220F0"/>
    <w:rsid w:val="00322F2E"/>
    <w:rsid w:val="003306EE"/>
    <w:rsid w:val="00331DA0"/>
    <w:rsid w:val="00332EA4"/>
    <w:rsid w:val="00340C3A"/>
    <w:rsid w:val="00341CCF"/>
    <w:rsid w:val="00343AF0"/>
    <w:rsid w:val="00346B82"/>
    <w:rsid w:val="00347167"/>
    <w:rsid w:val="00351044"/>
    <w:rsid w:val="0035215C"/>
    <w:rsid w:val="0035649D"/>
    <w:rsid w:val="00356A7E"/>
    <w:rsid w:val="00356E45"/>
    <w:rsid w:val="0035705A"/>
    <w:rsid w:val="003622A7"/>
    <w:rsid w:val="00371E26"/>
    <w:rsid w:val="003743E1"/>
    <w:rsid w:val="0038095B"/>
    <w:rsid w:val="00384942"/>
    <w:rsid w:val="003856CF"/>
    <w:rsid w:val="00386903"/>
    <w:rsid w:val="00387992"/>
    <w:rsid w:val="00391065"/>
    <w:rsid w:val="003923B3"/>
    <w:rsid w:val="00395151"/>
    <w:rsid w:val="00397A1A"/>
    <w:rsid w:val="003A1397"/>
    <w:rsid w:val="003A169E"/>
    <w:rsid w:val="003A49D5"/>
    <w:rsid w:val="003B36DD"/>
    <w:rsid w:val="003B4633"/>
    <w:rsid w:val="003B6DC6"/>
    <w:rsid w:val="003B709E"/>
    <w:rsid w:val="003C0E8C"/>
    <w:rsid w:val="003C1137"/>
    <w:rsid w:val="003D0B35"/>
    <w:rsid w:val="003D0E87"/>
    <w:rsid w:val="003E14FE"/>
    <w:rsid w:val="003E1FB8"/>
    <w:rsid w:val="003F0835"/>
    <w:rsid w:val="003F1312"/>
    <w:rsid w:val="003F468F"/>
    <w:rsid w:val="003F65C4"/>
    <w:rsid w:val="003F6B4D"/>
    <w:rsid w:val="004010F4"/>
    <w:rsid w:val="00401D61"/>
    <w:rsid w:val="00402654"/>
    <w:rsid w:val="00403ED2"/>
    <w:rsid w:val="00406A01"/>
    <w:rsid w:val="00422BC7"/>
    <w:rsid w:val="0042456A"/>
    <w:rsid w:val="004250C5"/>
    <w:rsid w:val="00425438"/>
    <w:rsid w:val="00426FAD"/>
    <w:rsid w:val="00427505"/>
    <w:rsid w:val="00431618"/>
    <w:rsid w:val="004359DF"/>
    <w:rsid w:val="004369B0"/>
    <w:rsid w:val="00437706"/>
    <w:rsid w:val="00440C71"/>
    <w:rsid w:val="0044257C"/>
    <w:rsid w:val="004426B8"/>
    <w:rsid w:val="0045068A"/>
    <w:rsid w:val="004538AA"/>
    <w:rsid w:val="0045641F"/>
    <w:rsid w:val="00460000"/>
    <w:rsid w:val="00462488"/>
    <w:rsid w:val="00463CA8"/>
    <w:rsid w:val="004677E5"/>
    <w:rsid w:val="0047191A"/>
    <w:rsid w:val="004730A9"/>
    <w:rsid w:val="004730B4"/>
    <w:rsid w:val="00474896"/>
    <w:rsid w:val="004749BC"/>
    <w:rsid w:val="00474A43"/>
    <w:rsid w:val="004771B9"/>
    <w:rsid w:val="0048086E"/>
    <w:rsid w:val="004817F4"/>
    <w:rsid w:val="00482548"/>
    <w:rsid w:val="00483F19"/>
    <w:rsid w:val="00492647"/>
    <w:rsid w:val="004926EE"/>
    <w:rsid w:val="00493304"/>
    <w:rsid w:val="00494F41"/>
    <w:rsid w:val="004A1A8E"/>
    <w:rsid w:val="004A2432"/>
    <w:rsid w:val="004A46A0"/>
    <w:rsid w:val="004A5FCE"/>
    <w:rsid w:val="004A672F"/>
    <w:rsid w:val="004B1C09"/>
    <w:rsid w:val="004B26A7"/>
    <w:rsid w:val="004B5DCF"/>
    <w:rsid w:val="004B7B7F"/>
    <w:rsid w:val="004C3FA9"/>
    <w:rsid w:val="004D22E1"/>
    <w:rsid w:val="004D5065"/>
    <w:rsid w:val="004E041A"/>
    <w:rsid w:val="004E2D41"/>
    <w:rsid w:val="004E3ADB"/>
    <w:rsid w:val="004E7F2B"/>
    <w:rsid w:val="004F3020"/>
    <w:rsid w:val="004F72E6"/>
    <w:rsid w:val="00512FE1"/>
    <w:rsid w:val="005141F5"/>
    <w:rsid w:val="0051578D"/>
    <w:rsid w:val="00520731"/>
    <w:rsid w:val="00522EF6"/>
    <w:rsid w:val="00527876"/>
    <w:rsid w:val="00534548"/>
    <w:rsid w:val="005431D8"/>
    <w:rsid w:val="0054785C"/>
    <w:rsid w:val="005519B1"/>
    <w:rsid w:val="00555883"/>
    <w:rsid w:val="00560D73"/>
    <w:rsid w:val="00561E69"/>
    <w:rsid w:val="005632B4"/>
    <w:rsid w:val="005633AD"/>
    <w:rsid w:val="005648A3"/>
    <w:rsid w:val="00567BAC"/>
    <w:rsid w:val="00575970"/>
    <w:rsid w:val="005773D6"/>
    <w:rsid w:val="00582960"/>
    <w:rsid w:val="00591814"/>
    <w:rsid w:val="00591E69"/>
    <w:rsid w:val="00592D0A"/>
    <w:rsid w:val="00594DCA"/>
    <w:rsid w:val="00595C4A"/>
    <w:rsid w:val="00596386"/>
    <w:rsid w:val="005A26FF"/>
    <w:rsid w:val="005A4EEA"/>
    <w:rsid w:val="005A7626"/>
    <w:rsid w:val="005B15BD"/>
    <w:rsid w:val="005B527B"/>
    <w:rsid w:val="005B697D"/>
    <w:rsid w:val="005C3412"/>
    <w:rsid w:val="005C6D15"/>
    <w:rsid w:val="005E05CC"/>
    <w:rsid w:val="005E2087"/>
    <w:rsid w:val="005E2EDD"/>
    <w:rsid w:val="005E6FA5"/>
    <w:rsid w:val="005F1846"/>
    <w:rsid w:val="005F270C"/>
    <w:rsid w:val="005F409A"/>
    <w:rsid w:val="005F46DA"/>
    <w:rsid w:val="00607DCB"/>
    <w:rsid w:val="00610D87"/>
    <w:rsid w:val="00611AEC"/>
    <w:rsid w:val="00613327"/>
    <w:rsid w:val="00614780"/>
    <w:rsid w:val="00615148"/>
    <w:rsid w:val="00615ED9"/>
    <w:rsid w:val="006169F7"/>
    <w:rsid w:val="00617ADB"/>
    <w:rsid w:val="0062091D"/>
    <w:rsid w:val="0062127F"/>
    <w:rsid w:val="006268E8"/>
    <w:rsid w:val="00626BEF"/>
    <w:rsid w:val="00631312"/>
    <w:rsid w:val="00631C0B"/>
    <w:rsid w:val="0063302E"/>
    <w:rsid w:val="00636553"/>
    <w:rsid w:val="00637395"/>
    <w:rsid w:val="00637E6E"/>
    <w:rsid w:val="00642494"/>
    <w:rsid w:val="0065055A"/>
    <w:rsid w:val="0065220D"/>
    <w:rsid w:val="0065614E"/>
    <w:rsid w:val="00661E17"/>
    <w:rsid w:val="00664834"/>
    <w:rsid w:val="006662B2"/>
    <w:rsid w:val="0067057E"/>
    <w:rsid w:val="0067106E"/>
    <w:rsid w:val="00673BA5"/>
    <w:rsid w:val="00673ED8"/>
    <w:rsid w:val="00681200"/>
    <w:rsid w:val="00683E0D"/>
    <w:rsid w:val="00687B3E"/>
    <w:rsid w:val="006911A1"/>
    <w:rsid w:val="00691A38"/>
    <w:rsid w:val="00695A7B"/>
    <w:rsid w:val="0069632C"/>
    <w:rsid w:val="006A07F9"/>
    <w:rsid w:val="006A1E40"/>
    <w:rsid w:val="006A2A4A"/>
    <w:rsid w:val="006A2D00"/>
    <w:rsid w:val="006A2EE4"/>
    <w:rsid w:val="006A40AB"/>
    <w:rsid w:val="006A4382"/>
    <w:rsid w:val="006B25FD"/>
    <w:rsid w:val="006B2BB6"/>
    <w:rsid w:val="006B4C67"/>
    <w:rsid w:val="006B6EF4"/>
    <w:rsid w:val="006C30D6"/>
    <w:rsid w:val="006C593A"/>
    <w:rsid w:val="006C6323"/>
    <w:rsid w:val="006D2FC6"/>
    <w:rsid w:val="006D4C22"/>
    <w:rsid w:val="006D56D3"/>
    <w:rsid w:val="006E05E1"/>
    <w:rsid w:val="006E360D"/>
    <w:rsid w:val="006F30FA"/>
    <w:rsid w:val="006F44DE"/>
    <w:rsid w:val="006F622C"/>
    <w:rsid w:val="00710487"/>
    <w:rsid w:val="00714B3D"/>
    <w:rsid w:val="007160BD"/>
    <w:rsid w:val="007277D1"/>
    <w:rsid w:val="00727EA0"/>
    <w:rsid w:val="0073105A"/>
    <w:rsid w:val="00737A36"/>
    <w:rsid w:val="00741288"/>
    <w:rsid w:val="007478BF"/>
    <w:rsid w:val="00751966"/>
    <w:rsid w:val="00752660"/>
    <w:rsid w:val="00756489"/>
    <w:rsid w:val="0076066F"/>
    <w:rsid w:val="00761E9C"/>
    <w:rsid w:val="00762E87"/>
    <w:rsid w:val="00765001"/>
    <w:rsid w:val="007656D4"/>
    <w:rsid w:val="00771109"/>
    <w:rsid w:val="007723FD"/>
    <w:rsid w:val="00772687"/>
    <w:rsid w:val="00775892"/>
    <w:rsid w:val="00780252"/>
    <w:rsid w:val="0079212D"/>
    <w:rsid w:val="00795056"/>
    <w:rsid w:val="007952CD"/>
    <w:rsid w:val="007A518C"/>
    <w:rsid w:val="007A7FBE"/>
    <w:rsid w:val="007B1C3E"/>
    <w:rsid w:val="007B632F"/>
    <w:rsid w:val="007C11C3"/>
    <w:rsid w:val="007C42E5"/>
    <w:rsid w:val="007C4935"/>
    <w:rsid w:val="007C6A87"/>
    <w:rsid w:val="007D20F5"/>
    <w:rsid w:val="007D27C2"/>
    <w:rsid w:val="007D38EA"/>
    <w:rsid w:val="007E0C74"/>
    <w:rsid w:val="007E1F7F"/>
    <w:rsid w:val="007E4113"/>
    <w:rsid w:val="007E4EF2"/>
    <w:rsid w:val="007F500A"/>
    <w:rsid w:val="007F525E"/>
    <w:rsid w:val="007F7B68"/>
    <w:rsid w:val="00806609"/>
    <w:rsid w:val="00806882"/>
    <w:rsid w:val="00806E79"/>
    <w:rsid w:val="00811188"/>
    <w:rsid w:val="008115B6"/>
    <w:rsid w:val="00814461"/>
    <w:rsid w:val="0082024F"/>
    <w:rsid w:val="00825EA5"/>
    <w:rsid w:val="00833555"/>
    <w:rsid w:val="008347B3"/>
    <w:rsid w:val="0084013B"/>
    <w:rsid w:val="008424EC"/>
    <w:rsid w:val="00843E53"/>
    <w:rsid w:val="008462A0"/>
    <w:rsid w:val="00850906"/>
    <w:rsid w:val="00851F57"/>
    <w:rsid w:val="008526B4"/>
    <w:rsid w:val="008604A9"/>
    <w:rsid w:val="0086245E"/>
    <w:rsid w:val="008713AD"/>
    <w:rsid w:val="008727C5"/>
    <w:rsid w:val="00880EE6"/>
    <w:rsid w:val="00882EE2"/>
    <w:rsid w:val="00885212"/>
    <w:rsid w:val="00890FC3"/>
    <w:rsid w:val="008A0619"/>
    <w:rsid w:val="008A2D02"/>
    <w:rsid w:val="008B3CD0"/>
    <w:rsid w:val="008B7FBD"/>
    <w:rsid w:val="008C4607"/>
    <w:rsid w:val="008C7286"/>
    <w:rsid w:val="008C7777"/>
    <w:rsid w:val="008D023F"/>
    <w:rsid w:val="008D0F13"/>
    <w:rsid w:val="008D2EEC"/>
    <w:rsid w:val="008D4143"/>
    <w:rsid w:val="008E4638"/>
    <w:rsid w:val="008F0481"/>
    <w:rsid w:val="008F1ECB"/>
    <w:rsid w:val="008F44F3"/>
    <w:rsid w:val="008F7E56"/>
    <w:rsid w:val="00900445"/>
    <w:rsid w:val="009004F7"/>
    <w:rsid w:val="00902E3F"/>
    <w:rsid w:val="00903BD4"/>
    <w:rsid w:val="00903E98"/>
    <w:rsid w:val="00904247"/>
    <w:rsid w:val="00914C4D"/>
    <w:rsid w:val="009153D7"/>
    <w:rsid w:val="00915775"/>
    <w:rsid w:val="00924422"/>
    <w:rsid w:val="00925C97"/>
    <w:rsid w:val="0092641C"/>
    <w:rsid w:val="00926A13"/>
    <w:rsid w:val="00930BA7"/>
    <w:rsid w:val="00930E3A"/>
    <w:rsid w:val="00936A19"/>
    <w:rsid w:val="00937B34"/>
    <w:rsid w:val="0094213C"/>
    <w:rsid w:val="00943183"/>
    <w:rsid w:val="00943AFD"/>
    <w:rsid w:val="009449E3"/>
    <w:rsid w:val="009452B9"/>
    <w:rsid w:val="0095221F"/>
    <w:rsid w:val="009551BF"/>
    <w:rsid w:val="0095721A"/>
    <w:rsid w:val="009674D7"/>
    <w:rsid w:val="009715B5"/>
    <w:rsid w:val="00971A57"/>
    <w:rsid w:val="00971D35"/>
    <w:rsid w:val="009751C6"/>
    <w:rsid w:val="009802DA"/>
    <w:rsid w:val="00980386"/>
    <w:rsid w:val="0098181F"/>
    <w:rsid w:val="00982620"/>
    <w:rsid w:val="00983FC2"/>
    <w:rsid w:val="009850F4"/>
    <w:rsid w:val="00987069"/>
    <w:rsid w:val="009912EF"/>
    <w:rsid w:val="009A1A3A"/>
    <w:rsid w:val="009A24AA"/>
    <w:rsid w:val="009A52A5"/>
    <w:rsid w:val="009B0994"/>
    <w:rsid w:val="009B0DD7"/>
    <w:rsid w:val="009B2693"/>
    <w:rsid w:val="009B2BC4"/>
    <w:rsid w:val="009B4AAD"/>
    <w:rsid w:val="009B4CA6"/>
    <w:rsid w:val="009C01AB"/>
    <w:rsid w:val="009C1A42"/>
    <w:rsid w:val="009C1DE9"/>
    <w:rsid w:val="009C5083"/>
    <w:rsid w:val="009C53F8"/>
    <w:rsid w:val="009C63AB"/>
    <w:rsid w:val="009D063F"/>
    <w:rsid w:val="009D0796"/>
    <w:rsid w:val="009D2F0E"/>
    <w:rsid w:val="009D60EB"/>
    <w:rsid w:val="009D74FC"/>
    <w:rsid w:val="009E07F4"/>
    <w:rsid w:val="009E2BAA"/>
    <w:rsid w:val="009E4169"/>
    <w:rsid w:val="009E4601"/>
    <w:rsid w:val="009F28CA"/>
    <w:rsid w:val="009F39B0"/>
    <w:rsid w:val="009F4C55"/>
    <w:rsid w:val="009F66E8"/>
    <w:rsid w:val="00A00B8B"/>
    <w:rsid w:val="00A13382"/>
    <w:rsid w:val="00A147F8"/>
    <w:rsid w:val="00A1530B"/>
    <w:rsid w:val="00A16747"/>
    <w:rsid w:val="00A17A92"/>
    <w:rsid w:val="00A207E5"/>
    <w:rsid w:val="00A21E70"/>
    <w:rsid w:val="00A3438A"/>
    <w:rsid w:val="00A4057D"/>
    <w:rsid w:val="00A467D4"/>
    <w:rsid w:val="00A5064D"/>
    <w:rsid w:val="00A51719"/>
    <w:rsid w:val="00A530BA"/>
    <w:rsid w:val="00A56135"/>
    <w:rsid w:val="00A62762"/>
    <w:rsid w:val="00A63B36"/>
    <w:rsid w:val="00A64B4F"/>
    <w:rsid w:val="00A67179"/>
    <w:rsid w:val="00A67244"/>
    <w:rsid w:val="00A710D9"/>
    <w:rsid w:val="00A73419"/>
    <w:rsid w:val="00A7349A"/>
    <w:rsid w:val="00A734B9"/>
    <w:rsid w:val="00A77FBA"/>
    <w:rsid w:val="00A80F9F"/>
    <w:rsid w:val="00A81075"/>
    <w:rsid w:val="00A8129A"/>
    <w:rsid w:val="00A862D0"/>
    <w:rsid w:val="00A95FA9"/>
    <w:rsid w:val="00AA7575"/>
    <w:rsid w:val="00AB3B0D"/>
    <w:rsid w:val="00AB7E6A"/>
    <w:rsid w:val="00AC0359"/>
    <w:rsid w:val="00AC1C28"/>
    <w:rsid w:val="00AC2B47"/>
    <w:rsid w:val="00AC4576"/>
    <w:rsid w:val="00AC7FEB"/>
    <w:rsid w:val="00AD12A2"/>
    <w:rsid w:val="00AD28A5"/>
    <w:rsid w:val="00AD2E4E"/>
    <w:rsid w:val="00AD2F99"/>
    <w:rsid w:val="00AD3AAD"/>
    <w:rsid w:val="00AD752F"/>
    <w:rsid w:val="00AE0143"/>
    <w:rsid w:val="00AE17F1"/>
    <w:rsid w:val="00AE2FB9"/>
    <w:rsid w:val="00AE4F96"/>
    <w:rsid w:val="00AE6D9A"/>
    <w:rsid w:val="00AE76C5"/>
    <w:rsid w:val="00AF185F"/>
    <w:rsid w:val="00AF2397"/>
    <w:rsid w:val="00B0226E"/>
    <w:rsid w:val="00B05495"/>
    <w:rsid w:val="00B05537"/>
    <w:rsid w:val="00B0789C"/>
    <w:rsid w:val="00B12E72"/>
    <w:rsid w:val="00B306EF"/>
    <w:rsid w:val="00B33FA5"/>
    <w:rsid w:val="00B415B8"/>
    <w:rsid w:val="00B44F2F"/>
    <w:rsid w:val="00B46885"/>
    <w:rsid w:val="00B47322"/>
    <w:rsid w:val="00B53A17"/>
    <w:rsid w:val="00B55F93"/>
    <w:rsid w:val="00B5600C"/>
    <w:rsid w:val="00B612AB"/>
    <w:rsid w:val="00B65891"/>
    <w:rsid w:val="00B76977"/>
    <w:rsid w:val="00B83944"/>
    <w:rsid w:val="00B906B6"/>
    <w:rsid w:val="00B9544E"/>
    <w:rsid w:val="00B95A4B"/>
    <w:rsid w:val="00BA2F6A"/>
    <w:rsid w:val="00BA3FBE"/>
    <w:rsid w:val="00BA5353"/>
    <w:rsid w:val="00BA5E15"/>
    <w:rsid w:val="00BA7C71"/>
    <w:rsid w:val="00BB1640"/>
    <w:rsid w:val="00BB2469"/>
    <w:rsid w:val="00BB4C11"/>
    <w:rsid w:val="00BB7518"/>
    <w:rsid w:val="00BB7638"/>
    <w:rsid w:val="00BC144F"/>
    <w:rsid w:val="00BC2146"/>
    <w:rsid w:val="00BC2D23"/>
    <w:rsid w:val="00BC4CF1"/>
    <w:rsid w:val="00BC4DD4"/>
    <w:rsid w:val="00BC63DF"/>
    <w:rsid w:val="00BD1FF6"/>
    <w:rsid w:val="00BD57A8"/>
    <w:rsid w:val="00BD6918"/>
    <w:rsid w:val="00BE0F50"/>
    <w:rsid w:val="00BE1E45"/>
    <w:rsid w:val="00BF1894"/>
    <w:rsid w:val="00BF59DE"/>
    <w:rsid w:val="00C04DE1"/>
    <w:rsid w:val="00C10D80"/>
    <w:rsid w:val="00C1461A"/>
    <w:rsid w:val="00C14EDC"/>
    <w:rsid w:val="00C25C54"/>
    <w:rsid w:val="00C27CF9"/>
    <w:rsid w:val="00C27F61"/>
    <w:rsid w:val="00C30110"/>
    <w:rsid w:val="00C31708"/>
    <w:rsid w:val="00C3183C"/>
    <w:rsid w:val="00C32E36"/>
    <w:rsid w:val="00C40458"/>
    <w:rsid w:val="00C4119D"/>
    <w:rsid w:val="00C43397"/>
    <w:rsid w:val="00C4492C"/>
    <w:rsid w:val="00C45B13"/>
    <w:rsid w:val="00C50BA8"/>
    <w:rsid w:val="00C52039"/>
    <w:rsid w:val="00C6089D"/>
    <w:rsid w:val="00C637D1"/>
    <w:rsid w:val="00C7033B"/>
    <w:rsid w:val="00C71204"/>
    <w:rsid w:val="00C72367"/>
    <w:rsid w:val="00C77252"/>
    <w:rsid w:val="00C82A05"/>
    <w:rsid w:val="00C83157"/>
    <w:rsid w:val="00C83F70"/>
    <w:rsid w:val="00C841C9"/>
    <w:rsid w:val="00C84CCE"/>
    <w:rsid w:val="00C855A3"/>
    <w:rsid w:val="00C86529"/>
    <w:rsid w:val="00C92014"/>
    <w:rsid w:val="00C938AF"/>
    <w:rsid w:val="00CA0F59"/>
    <w:rsid w:val="00CA3808"/>
    <w:rsid w:val="00CA640D"/>
    <w:rsid w:val="00CB08EA"/>
    <w:rsid w:val="00CB1AEB"/>
    <w:rsid w:val="00CB2552"/>
    <w:rsid w:val="00CB6A05"/>
    <w:rsid w:val="00CC098E"/>
    <w:rsid w:val="00CC0A34"/>
    <w:rsid w:val="00CC7A4E"/>
    <w:rsid w:val="00CD08B5"/>
    <w:rsid w:val="00CD3718"/>
    <w:rsid w:val="00CD4C0D"/>
    <w:rsid w:val="00CE0E18"/>
    <w:rsid w:val="00CE193A"/>
    <w:rsid w:val="00CE1F91"/>
    <w:rsid w:val="00CE636F"/>
    <w:rsid w:val="00D15D82"/>
    <w:rsid w:val="00D23538"/>
    <w:rsid w:val="00D25291"/>
    <w:rsid w:val="00D25602"/>
    <w:rsid w:val="00D25A77"/>
    <w:rsid w:val="00D2743E"/>
    <w:rsid w:val="00D33791"/>
    <w:rsid w:val="00D33BA8"/>
    <w:rsid w:val="00D353E9"/>
    <w:rsid w:val="00D43232"/>
    <w:rsid w:val="00D44E95"/>
    <w:rsid w:val="00D47A56"/>
    <w:rsid w:val="00D51E96"/>
    <w:rsid w:val="00D521DA"/>
    <w:rsid w:val="00D638E8"/>
    <w:rsid w:val="00D63B9E"/>
    <w:rsid w:val="00D64248"/>
    <w:rsid w:val="00D65D90"/>
    <w:rsid w:val="00D769BA"/>
    <w:rsid w:val="00D7751B"/>
    <w:rsid w:val="00D8034F"/>
    <w:rsid w:val="00D840C9"/>
    <w:rsid w:val="00D93109"/>
    <w:rsid w:val="00D9412B"/>
    <w:rsid w:val="00D956C0"/>
    <w:rsid w:val="00DA2F1E"/>
    <w:rsid w:val="00DA3451"/>
    <w:rsid w:val="00DA511D"/>
    <w:rsid w:val="00DA5975"/>
    <w:rsid w:val="00DA67B3"/>
    <w:rsid w:val="00DA6A4F"/>
    <w:rsid w:val="00DB2873"/>
    <w:rsid w:val="00DC101E"/>
    <w:rsid w:val="00DC22F9"/>
    <w:rsid w:val="00DC4482"/>
    <w:rsid w:val="00DD5028"/>
    <w:rsid w:val="00DD590E"/>
    <w:rsid w:val="00DD6704"/>
    <w:rsid w:val="00DE0D94"/>
    <w:rsid w:val="00DF39E3"/>
    <w:rsid w:val="00DF3E1E"/>
    <w:rsid w:val="00DF45D5"/>
    <w:rsid w:val="00DF53EE"/>
    <w:rsid w:val="00E0237F"/>
    <w:rsid w:val="00E04AF5"/>
    <w:rsid w:val="00E069B5"/>
    <w:rsid w:val="00E13B22"/>
    <w:rsid w:val="00E145BC"/>
    <w:rsid w:val="00E149A5"/>
    <w:rsid w:val="00E14F95"/>
    <w:rsid w:val="00E151DF"/>
    <w:rsid w:val="00E21589"/>
    <w:rsid w:val="00E22F73"/>
    <w:rsid w:val="00E23CF8"/>
    <w:rsid w:val="00E24D9E"/>
    <w:rsid w:val="00E264BD"/>
    <w:rsid w:val="00E26581"/>
    <w:rsid w:val="00E2722E"/>
    <w:rsid w:val="00E30517"/>
    <w:rsid w:val="00E431CE"/>
    <w:rsid w:val="00E4440D"/>
    <w:rsid w:val="00E445F8"/>
    <w:rsid w:val="00E507FD"/>
    <w:rsid w:val="00E51011"/>
    <w:rsid w:val="00E611A2"/>
    <w:rsid w:val="00E61DC5"/>
    <w:rsid w:val="00E6219D"/>
    <w:rsid w:val="00E64BF4"/>
    <w:rsid w:val="00E70188"/>
    <w:rsid w:val="00E73AE5"/>
    <w:rsid w:val="00E76913"/>
    <w:rsid w:val="00E83136"/>
    <w:rsid w:val="00E84450"/>
    <w:rsid w:val="00E84A2D"/>
    <w:rsid w:val="00E85AC9"/>
    <w:rsid w:val="00E85CF2"/>
    <w:rsid w:val="00E8653E"/>
    <w:rsid w:val="00E92AA8"/>
    <w:rsid w:val="00E92D23"/>
    <w:rsid w:val="00E9312A"/>
    <w:rsid w:val="00E95356"/>
    <w:rsid w:val="00E966E5"/>
    <w:rsid w:val="00EA0BA4"/>
    <w:rsid w:val="00EA1C82"/>
    <w:rsid w:val="00EA3D96"/>
    <w:rsid w:val="00EA4D5C"/>
    <w:rsid w:val="00EA6B7B"/>
    <w:rsid w:val="00EB2A39"/>
    <w:rsid w:val="00EB2C41"/>
    <w:rsid w:val="00EB3346"/>
    <w:rsid w:val="00EB3D8B"/>
    <w:rsid w:val="00EB4276"/>
    <w:rsid w:val="00EB5186"/>
    <w:rsid w:val="00EB5F2B"/>
    <w:rsid w:val="00EC0CB3"/>
    <w:rsid w:val="00EC483F"/>
    <w:rsid w:val="00EC5D1C"/>
    <w:rsid w:val="00ED1110"/>
    <w:rsid w:val="00ED1B77"/>
    <w:rsid w:val="00ED2E5D"/>
    <w:rsid w:val="00ED4FB7"/>
    <w:rsid w:val="00ED57D1"/>
    <w:rsid w:val="00ED622B"/>
    <w:rsid w:val="00ED7185"/>
    <w:rsid w:val="00EE38A8"/>
    <w:rsid w:val="00EE661A"/>
    <w:rsid w:val="00EF3994"/>
    <w:rsid w:val="00EF4595"/>
    <w:rsid w:val="00EF485E"/>
    <w:rsid w:val="00EF6216"/>
    <w:rsid w:val="00F0251A"/>
    <w:rsid w:val="00F029D6"/>
    <w:rsid w:val="00F0366E"/>
    <w:rsid w:val="00F03F87"/>
    <w:rsid w:val="00F048DE"/>
    <w:rsid w:val="00F12547"/>
    <w:rsid w:val="00F13F24"/>
    <w:rsid w:val="00F14A7B"/>
    <w:rsid w:val="00F17736"/>
    <w:rsid w:val="00F2540D"/>
    <w:rsid w:val="00F36B9C"/>
    <w:rsid w:val="00F40C82"/>
    <w:rsid w:val="00F4541F"/>
    <w:rsid w:val="00F53B1A"/>
    <w:rsid w:val="00F54568"/>
    <w:rsid w:val="00F54E4B"/>
    <w:rsid w:val="00F5602C"/>
    <w:rsid w:val="00F570FD"/>
    <w:rsid w:val="00F57249"/>
    <w:rsid w:val="00F60662"/>
    <w:rsid w:val="00F61508"/>
    <w:rsid w:val="00F62617"/>
    <w:rsid w:val="00F62DE3"/>
    <w:rsid w:val="00F632F6"/>
    <w:rsid w:val="00F72CA6"/>
    <w:rsid w:val="00F73656"/>
    <w:rsid w:val="00F81CE7"/>
    <w:rsid w:val="00F81E33"/>
    <w:rsid w:val="00F834A1"/>
    <w:rsid w:val="00F86FBC"/>
    <w:rsid w:val="00F914C6"/>
    <w:rsid w:val="00FA2208"/>
    <w:rsid w:val="00FA4C13"/>
    <w:rsid w:val="00FA76E2"/>
    <w:rsid w:val="00FB2783"/>
    <w:rsid w:val="00FB345F"/>
    <w:rsid w:val="00FB570E"/>
    <w:rsid w:val="00FB74C1"/>
    <w:rsid w:val="00FC57A1"/>
    <w:rsid w:val="00FD0100"/>
    <w:rsid w:val="00FD3820"/>
    <w:rsid w:val="00FD6C39"/>
    <w:rsid w:val="00FD7EF0"/>
    <w:rsid w:val="00FE5BB6"/>
    <w:rsid w:val="00FF17D9"/>
    <w:rsid w:val="00FF1B46"/>
    <w:rsid w:val="00FF3092"/>
    <w:rsid w:val="00FF4C79"/>
    <w:rsid w:val="00FF7C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A93589CD-8C73-4624-B9A5-8892B884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382"/>
    <w:pPr>
      <w:widowControl w:val="0"/>
      <w:jc w:val="both"/>
    </w:pPr>
    <w:rPr>
      <w:kern w:val="2"/>
      <w:sz w:val="21"/>
      <w:szCs w:val="24"/>
    </w:rPr>
  </w:style>
  <w:style w:type="paragraph" w:styleId="1">
    <w:name w:val="heading 1"/>
    <w:basedOn w:val="a"/>
    <w:next w:val="a"/>
    <w:link w:val="1Char"/>
    <w:qFormat/>
    <w:rsid w:val="004926EE"/>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C6D15"/>
    <w:pPr>
      <w:shd w:val="clear" w:color="auto" w:fill="000080"/>
    </w:pPr>
  </w:style>
  <w:style w:type="table" w:styleId="a8">
    <w:name w:val="Table Grid"/>
    <w:basedOn w:val="a2"/>
    <w:uiPriority w:val="99"/>
    <w:rsid w:val="00D432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
    <w:link w:val="a6"/>
    <w:uiPriority w:val="99"/>
    <w:rsid w:val="00C86529"/>
    <w:rPr>
      <w:rFonts w:ascii="宋体" w:hAnsi="Courier New"/>
      <w:kern w:val="2"/>
      <w:sz w:val="21"/>
      <w:szCs w:val="21"/>
    </w:rPr>
  </w:style>
  <w:style w:type="paragraph" w:styleId="a9">
    <w:name w:val="footnote text"/>
    <w:basedOn w:val="a"/>
    <w:link w:val="Char2"/>
    <w:rsid w:val="00683E0D"/>
    <w:pPr>
      <w:snapToGrid w:val="0"/>
      <w:jc w:val="left"/>
    </w:pPr>
    <w:rPr>
      <w:sz w:val="18"/>
      <w:szCs w:val="18"/>
    </w:rPr>
  </w:style>
  <w:style w:type="character" w:customStyle="1" w:styleId="Char2">
    <w:name w:val="脚注文本 Char"/>
    <w:link w:val="a9"/>
    <w:rsid w:val="00683E0D"/>
    <w:rPr>
      <w:kern w:val="2"/>
      <w:sz w:val="18"/>
      <w:szCs w:val="18"/>
    </w:rPr>
  </w:style>
  <w:style w:type="character" w:styleId="aa">
    <w:name w:val="footnote reference"/>
    <w:rsid w:val="00683E0D"/>
    <w:rPr>
      <w:vertAlign w:val="superscript"/>
    </w:rPr>
  </w:style>
  <w:style w:type="paragraph" w:styleId="ab">
    <w:name w:val="Balloon Text"/>
    <w:basedOn w:val="a"/>
    <w:link w:val="Char3"/>
    <w:rsid w:val="009D0796"/>
    <w:rPr>
      <w:sz w:val="18"/>
      <w:szCs w:val="18"/>
    </w:rPr>
  </w:style>
  <w:style w:type="character" w:customStyle="1" w:styleId="Char3">
    <w:name w:val="批注框文本 Char"/>
    <w:basedOn w:val="a1"/>
    <w:link w:val="ab"/>
    <w:rsid w:val="009D0796"/>
    <w:rPr>
      <w:kern w:val="2"/>
      <w:sz w:val="18"/>
      <w:szCs w:val="18"/>
    </w:rPr>
  </w:style>
  <w:style w:type="paragraph" w:styleId="ac">
    <w:name w:val="Normal (Web)"/>
    <w:basedOn w:val="a"/>
    <w:rsid w:val="003A169E"/>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FE5BB6"/>
    <w:rPr>
      <w:kern w:val="2"/>
      <w:sz w:val="18"/>
      <w:szCs w:val="18"/>
    </w:rPr>
  </w:style>
  <w:style w:type="character" w:customStyle="1" w:styleId="1Char">
    <w:name w:val="标题 1 Char"/>
    <w:basedOn w:val="a1"/>
    <w:link w:val="1"/>
    <w:rsid w:val="004926EE"/>
    <w:rPr>
      <w:b/>
      <w:bCs/>
      <w:kern w:val="44"/>
      <w:sz w:val="44"/>
      <w:szCs w:val="44"/>
    </w:rPr>
  </w:style>
  <w:style w:type="paragraph" w:styleId="ad">
    <w:name w:val="Date"/>
    <w:basedOn w:val="a"/>
    <w:next w:val="a"/>
    <w:link w:val="Char4"/>
    <w:rsid w:val="00FA76E2"/>
    <w:rPr>
      <w:sz w:val="24"/>
      <w:szCs w:val="20"/>
    </w:rPr>
  </w:style>
  <w:style w:type="character" w:customStyle="1" w:styleId="Char4">
    <w:name w:val="日期 Char"/>
    <w:basedOn w:val="a1"/>
    <w:link w:val="ad"/>
    <w:rsid w:val="00FA76E2"/>
    <w:rPr>
      <w:kern w:val="2"/>
      <w:sz w:val="24"/>
    </w:rPr>
  </w:style>
  <w:style w:type="character" w:styleId="ae">
    <w:name w:val="Strong"/>
    <w:basedOn w:val="a1"/>
    <w:uiPriority w:val="22"/>
    <w:qFormat/>
    <w:rsid w:val="00A734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8087">
      <w:bodyDiv w:val="1"/>
      <w:marLeft w:val="0"/>
      <w:marRight w:val="0"/>
      <w:marTop w:val="0"/>
      <w:marBottom w:val="0"/>
      <w:divBdr>
        <w:top w:val="none" w:sz="0" w:space="0" w:color="auto"/>
        <w:left w:val="none" w:sz="0" w:space="0" w:color="auto"/>
        <w:bottom w:val="none" w:sz="0" w:space="0" w:color="auto"/>
        <w:right w:val="none" w:sz="0" w:space="0" w:color="auto"/>
      </w:divBdr>
    </w:div>
    <w:div w:id="211037842">
      <w:bodyDiv w:val="1"/>
      <w:marLeft w:val="0"/>
      <w:marRight w:val="0"/>
      <w:marTop w:val="0"/>
      <w:marBottom w:val="0"/>
      <w:divBdr>
        <w:top w:val="none" w:sz="0" w:space="0" w:color="auto"/>
        <w:left w:val="none" w:sz="0" w:space="0" w:color="auto"/>
        <w:bottom w:val="none" w:sz="0" w:space="0" w:color="auto"/>
        <w:right w:val="none" w:sz="0" w:space="0" w:color="auto"/>
      </w:divBdr>
    </w:div>
    <w:div w:id="267737633">
      <w:bodyDiv w:val="1"/>
      <w:marLeft w:val="0"/>
      <w:marRight w:val="0"/>
      <w:marTop w:val="0"/>
      <w:marBottom w:val="0"/>
      <w:divBdr>
        <w:top w:val="none" w:sz="0" w:space="0" w:color="auto"/>
        <w:left w:val="none" w:sz="0" w:space="0" w:color="auto"/>
        <w:bottom w:val="none" w:sz="0" w:space="0" w:color="auto"/>
        <w:right w:val="none" w:sz="0" w:space="0" w:color="auto"/>
      </w:divBdr>
    </w:div>
    <w:div w:id="312177099">
      <w:bodyDiv w:val="1"/>
      <w:marLeft w:val="0"/>
      <w:marRight w:val="0"/>
      <w:marTop w:val="0"/>
      <w:marBottom w:val="0"/>
      <w:divBdr>
        <w:top w:val="none" w:sz="0" w:space="0" w:color="auto"/>
        <w:left w:val="none" w:sz="0" w:space="0" w:color="auto"/>
        <w:bottom w:val="none" w:sz="0" w:space="0" w:color="auto"/>
        <w:right w:val="none" w:sz="0" w:space="0" w:color="auto"/>
      </w:divBdr>
    </w:div>
    <w:div w:id="568269588">
      <w:bodyDiv w:val="1"/>
      <w:marLeft w:val="0"/>
      <w:marRight w:val="0"/>
      <w:marTop w:val="0"/>
      <w:marBottom w:val="0"/>
      <w:divBdr>
        <w:top w:val="none" w:sz="0" w:space="0" w:color="auto"/>
        <w:left w:val="none" w:sz="0" w:space="0" w:color="auto"/>
        <w:bottom w:val="none" w:sz="0" w:space="0" w:color="auto"/>
        <w:right w:val="none" w:sz="0" w:space="0" w:color="auto"/>
      </w:divBdr>
    </w:div>
    <w:div w:id="798038419">
      <w:bodyDiv w:val="1"/>
      <w:marLeft w:val="0"/>
      <w:marRight w:val="0"/>
      <w:marTop w:val="0"/>
      <w:marBottom w:val="0"/>
      <w:divBdr>
        <w:top w:val="none" w:sz="0" w:space="0" w:color="auto"/>
        <w:left w:val="none" w:sz="0" w:space="0" w:color="auto"/>
        <w:bottom w:val="none" w:sz="0" w:space="0" w:color="auto"/>
        <w:right w:val="none" w:sz="0" w:space="0" w:color="auto"/>
      </w:divBdr>
    </w:div>
    <w:div w:id="808402462">
      <w:bodyDiv w:val="1"/>
      <w:marLeft w:val="0"/>
      <w:marRight w:val="0"/>
      <w:marTop w:val="0"/>
      <w:marBottom w:val="0"/>
      <w:divBdr>
        <w:top w:val="none" w:sz="0" w:space="0" w:color="auto"/>
        <w:left w:val="none" w:sz="0" w:space="0" w:color="auto"/>
        <w:bottom w:val="none" w:sz="0" w:space="0" w:color="auto"/>
        <w:right w:val="none" w:sz="0" w:space="0" w:color="auto"/>
      </w:divBdr>
    </w:div>
    <w:div w:id="127613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4.png@01D10C29.E1ADC7F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monetary.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8D85F-F9E1-48EE-8D0B-53B4A01A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monetary.dot</Template>
  <TotalTime>475</TotalTime>
  <Pages>12</Pages>
  <Words>1025</Words>
  <Characters>5845</Characters>
  <Application>Microsoft Office Word</Application>
  <DocSecurity>0</DocSecurity>
  <Lines>48</Lines>
  <Paragraphs>13</Paragraphs>
  <ScaleCrop>false</ScaleCrop>
  <Company>jysld</Company>
  <LinksUpToDate>false</LinksUpToDate>
  <CharactersWithSpaces>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473</cp:revision>
  <cp:lastPrinted>2009-01-22T10:11:00Z</cp:lastPrinted>
  <dcterms:created xsi:type="dcterms:W3CDTF">2012-11-21T01:34:00Z</dcterms:created>
  <dcterms:modified xsi:type="dcterms:W3CDTF">2015-10-26T09:54:00Z</dcterms:modified>
</cp:coreProperties>
</file>