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6039E" w14:textId="77777777"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交银施罗德基金管理有限公司关于增聘连端清先生担任交银施罗德理财60天债券型证券投资基金基金经理的公告</w:t>
      </w:r>
    </w:p>
    <w:p w14:paraId="0305C6B4"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2015年10月16日</w:t>
      </w:r>
    </w:p>
    <w:p w14:paraId="0FA49613" w14:textId="77777777" w:rsidR="00070317" w:rsidRPr="0000418A" w:rsidRDefault="00070317" w:rsidP="00070317">
      <w:pPr>
        <w:spacing w:line="560" w:lineRule="exact"/>
        <w:jc w:val="center"/>
        <w:rPr>
          <w:rFonts w:asciiTheme="minorEastAsia" w:eastAsiaTheme="minorEastAsia" w:hAnsiTheme="minorEastAsia"/>
          <w:color w:val="000000"/>
          <w:sz w:val="24"/>
          <w:szCs w:val="24"/>
        </w:rPr>
      </w:pPr>
    </w:p>
    <w:p w14:paraId="381E109A"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14:paraId="510134D5" w14:textId="77777777" w:rsidTr="009C0DF9">
        <w:trPr>
          <w:jc w:val="center"/>
        </w:trPr>
        <w:tc>
          <w:tcPr>
            <w:tcW w:w="4353" w:type="dxa"/>
            <w:vAlign w:val="center"/>
          </w:tcPr>
          <w:p w14:paraId="746FA92D"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14:paraId="7ABA1D41"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交银施罗德理财60天债券型证券投资基金</w:t>
            </w:r>
          </w:p>
        </w:tc>
      </w:tr>
      <w:tr w:rsidR="00070317" w:rsidRPr="0000418A" w14:paraId="6B851EE8" w14:textId="77777777" w:rsidTr="009C0DF9">
        <w:trPr>
          <w:jc w:val="center"/>
        </w:trPr>
        <w:tc>
          <w:tcPr>
            <w:tcW w:w="4353" w:type="dxa"/>
            <w:vAlign w:val="center"/>
          </w:tcPr>
          <w:p w14:paraId="3654B0B6" w14:textId="77777777"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14:paraId="6A0C0E15" w14:textId="77777777"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交银理财60天债券</w:t>
            </w:r>
          </w:p>
        </w:tc>
      </w:tr>
      <w:tr w:rsidR="00A63D9B" w:rsidRPr="0000418A" w14:paraId="5A03E091" w14:textId="77777777" w:rsidTr="009C0DF9">
        <w:trPr>
          <w:jc w:val="center"/>
        </w:trPr>
        <w:tc>
          <w:tcPr>
            <w:tcW w:w="4353" w:type="dxa"/>
            <w:vAlign w:val="center"/>
          </w:tcPr>
          <w:p w14:paraId="6CFF9DF8"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14:paraId="255C1E51"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519721</w:t>
            </w:r>
          </w:p>
        </w:tc>
      </w:tr>
      <w:tr w:rsidR="00A63D9B" w:rsidRPr="0000418A" w14:paraId="2C1E84A1" w14:textId="77777777" w:rsidTr="009C0DF9">
        <w:trPr>
          <w:jc w:val="center"/>
        </w:trPr>
        <w:tc>
          <w:tcPr>
            <w:tcW w:w="4353" w:type="dxa"/>
            <w:vAlign w:val="center"/>
          </w:tcPr>
          <w:p w14:paraId="61CAFE07"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14:paraId="43804D33"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14:paraId="12447454" w14:textId="77777777" w:rsidTr="009C0DF9">
        <w:trPr>
          <w:jc w:val="center"/>
        </w:trPr>
        <w:tc>
          <w:tcPr>
            <w:tcW w:w="4353" w:type="dxa"/>
            <w:vAlign w:val="center"/>
          </w:tcPr>
          <w:p w14:paraId="29D2EBEE"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14:paraId="1BB1E254" w14:textId="77777777"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14:paraId="40F7EBC4" w14:textId="77777777" w:rsidTr="009C0DF9">
        <w:trPr>
          <w:jc w:val="center"/>
        </w:trPr>
        <w:tc>
          <w:tcPr>
            <w:tcW w:w="4353" w:type="dxa"/>
            <w:vAlign w:val="center"/>
          </w:tcPr>
          <w:p w14:paraId="672F7CC0" w14:textId="77777777"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14:paraId="23D1C178" w14:textId="77777777"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7972FF" w14:paraId="3060CDBA" w14:textId="77777777">
        <w:trPr>
          <w:trHeight w:val="624"/>
          <w:jc w:val="center"/>
        </w:trPr>
        <w:tc>
          <w:tcPr>
            <w:tcW w:w="4353" w:type="dxa"/>
            <w:vAlign w:val="center"/>
          </w:tcPr>
          <w:p w14:paraId="021C8983" w14:textId="77777777" w:rsidR="007972FF" w:rsidRDefault="003369B7">
            <w:pPr>
              <w:jc w:val="left"/>
            </w:pPr>
            <w:r>
              <w:rPr>
                <w:rFonts w:asciiTheme="minorEastAsia" w:eastAsiaTheme="minorEastAsia" w:hAnsiTheme="minorEastAsia"/>
                <w:sz w:val="24"/>
                <w:szCs w:val="24"/>
              </w:rPr>
              <w:t>新任基金经理姓名</w:t>
            </w:r>
          </w:p>
        </w:tc>
        <w:tc>
          <w:tcPr>
            <w:tcW w:w="5286" w:type="dxa"/>
            <w:vAlign w:val="center"/>
          </w:tcPr>
          <w:p w14:paraId="1BD408C2" w14:textId="77777777" w:rsidR="007972FF" w:rsidRDefault="003369B7">
            <w:pPr>
              <w:jc w:val="left"/>
            </w:pPr>
            <w:r>
              <w:rPr>
                <w:rFonts w:asciiTheme="minorEastAsia" w:eastAsiaTheme="minorEastAsia" w:hAnsiTheme="minorEastAsia"/>
                <w:sz w:val="24"/>
                <w:szCs w:val="24"/>
              </w:rPr>
              <w:t>连端清</w:t>
            </w:r>
          </w:p>
        </w:tc>
      </w:tr>
      <w:tr w:rsidR="007972FF" w14:paraId="54E913C5" w14:textId="77777777">
        <w:trPr>
          <w:jc w:val="center"/>
        </w:trPr>
        <w:tc>
          <w:tcPr>
            <w:tcW w:w="4353" w:type="dxa"/>
            <w:vAlign w:val="center"/>
          </w:tcPr>
          <w:p w14:paraId="0CC11B7C" w14:textId="77777777" w:rsidR="007972FF" w:rsidRDefault="003369B7">
            <w:pPr>
              <w:jc w:val="left"/>
            </w:pPr>
            <w:r>
              <w:rPr>
                <w:rFonts w:asciiTheme="minorEastAsia" w:eastAsiaTheme="minorEastAsia" w:hAnsiTheme="minorEastAsia"/>
                <w:sz w:val="24"/>
                <w:szCs w:val="24"/>
              </w:rPr>
              <w:t>共同管理本基金的其他基金经理姓名</w:t>
            </w:r>
          </w:p>
        </w:tc>
        <w:tc>
          <w:tcPr>
            <w:tcW w:w="5286" w:type="dxa"/>
            <w:vAlign w:val="center"/>
          </w:tcPr>
          <w:p w14:paraId="67481F63" w14:textId="77777777" w:rsidR="007972FF" w:rsidRDefault="003369B7">
            <w:pPr>
              <w:jc w:val="left"/>
            </w:pPr>
            <w:r>
              <w:rPr>
                <w:rFonts w:asciiTheme="minorEastAsia" w:eastAsiaTheme="minorEastAsia" w:hAnsiTheme="minorEastAsia"/>
                <w:sz w:val="24"/>
                <w:szCs w:val="24"/>
              </w:rPr>
              <w:t>孙超</w:t>
            </w:r>
          </w:p>
        </w:tc>
      </w:tr>
    </w:tbl>
    <w:p w14:paraId="0CA8619C" w14:textId="77777777"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243"/>
        <w:gridCol w:w="1200"/>
        <w:gridCol w:w="3993"/>
        <w:gridCol w:w="1416"/>
        <w:gridCol w:w="796"/>
      </w:tblGrid>
      <w:tr w:rsidR="00042A21" w:rsidRPr="0000418A" w14:paraId="2165953D" w14:textId="77777777" w:rsidTr="007E58DC">
        <w:trPr>
          <w:jc w:val="center"/>
        </w:trPr>
        <w:tc>
          <w:tcPr>
            <w:tcW w:w="2481" w:type="dxa"/>
          </w:tcPr>
          <w:p w14:paraId="32B54682"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7167" w:type="dxa"/>
            <w:gridSpan w:val="4"/>
          </w:tcPr>
          <w:p w14:paraId="6F5EC2D7" w14:textId="77777777"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连端清</w:t>
            </w:r>
          </w:p>
        </w:tc>
      </w:tr>
      <w:tr w:rsidR="00070317" w:rsidRPr="0000418A" w14:paraId="0A314A5D" w14:textId="77777777" w:rsidTr="007E58DC">
        <w:trPr>
          <w:jc w:val="center"/>
        </w:trPr>
        <w:tc>
          <w:tcPr>
            <w:tcW w:w="2481" w:type="dxa"/>
          </w:tcPr>
          <w:p w14:paraId="511B04A0"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7167" w:type="dxa"/>
            <w:gridSpan w:val="4"/>
          </w:tcPr>
          <w:p w14:paraId="148D4233"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2015年10月16日</w:t>
            </w:r>
          </w:p>
        </w:tc>
      </w:tr>
      <w:tr w:rsidR="00070317" w:rsidRPr="0000418A" w14:paraId="639FA8F0" w14:textId="77777777" w:rsidTr="007E58DC">
        <w:trPr>
          <w:jc w:val="center"/>
        </w:trPr>
        <w:tc>
          <w:tcPr>
            <w:tcW w:w="2481" w:type="dxa"/>
          </w:tcPr>
          <w:p w14:paraId="1FFE8F3B" w14:textId="77777777"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7167" w:type="dxa"/>
            <w:gridSpan w:val="4"/>
          </w:tcPr>
          <w:p w14:paraId="03C97BD1"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4</w:t>
            </w:r>
          </w:p>
        </w:tc>
      </w:tr>
      <w:tr w:rsidR="00070317" w:rsidRPr="0000418A" w14:paraId="19854A97" w14:textId="77777777" w:rsidTr="007E58DC">
        <w:trPr>
          <w:jc w:val="center"/>
        </w:trPr>
        <w:tc>
          <w:tcPr>
            <w:tcW w:w="2481" w:type="dxa"/>
          </w:tcPr>
          <w:p w14:paraId="7F20D8E0"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7167" w:type="dxa"/>
            <w:gridSpan w:val="4"/>
          </w:tcPr>
          <w:p w14:paraId="2A2CF37A" w14:textId="77777777"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4</w:t>
            </w:r>
          </w:p>
        </w:tc>
      </w:tr>
      <w:tr w:rsidR="00070317" w:rsidRPr="0000418A" w14:paraId="671B7EAC" w14:textId="77777777" w:rsidTr="007E58DC">
        <w:trPr>
          <w:jc w:val="center"/>
        </w:trPr>
        <w:tc>
          <w:tcPr>
            <w:tcW w:w="2481" w:type="dxa"/>
          </w:tcPr>
          <w:p w14:paraId="298B5055" w14:textId="77777777"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7167" w:type="dxa"/>
            <w:gridSpan w:val="4"/>
          </w:tcPr>
          <w:p w14:paraId="60959FAC" w14:textId="09264B34" w:rsidR="00070317" w:rsidRPr="0000418A" w:rsidRDefault="00E857A8" w:rsidP="00304734">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2009年至2011年于交通银行总行金融市场部任职，2011年至2013年任湘财证券研究所研究员，2013年至2015年任中航信托资产管理部投资经理。2015年加入交银施罗德基金管理有限公司。2015年8</w:t>
            </w:r>
            <w:r w:rsidRPr="0000418A">
              <w:rPr>
                <w:rFonts w:asciiTheme="minorEastAsia" w:eastAsiaTheme="minorEastAsia" w:hAnsiTheme="minorEastAsia"/>
                <w:sz w:val="24"/>
                <w:szCs w:val="24"/>
              </w:rPr>
              <w:lastRenderedPageBreak/>
              <w:t>月4日起担任交银施罗德丰盈收益债券型证券投资基金</w:t>
            </w:r>
            <w:r w:rsidR="00304734" w:rsidRPr="0000418A">
              <w:rPr>
                <w:rFonts w:asciiTheme="minorEastAsia" w:eastAsiaTheme="minorEastAsia" w:hAnsiTheme="minorEastAsia"/>
                <w:sz w:val="24"/>
                <w:szCs w:val="24"/>
              </w:rPr>
              <w:t>、交银施罗德现金宝货币市场基金</w:t>
            </w:r>
            <w:r w:rsidRPr="0000418A">
              <w:rPr>
                <w:rFonts w:asciiTheme="minorEastAsia" w:eastAsiaTheme="minorEastAsia" w:hAnsiTheme="minorEastAsia"/>
                <w:sz w:val="24"/>
                <w:szCs w:val="24"/>
              </w:rPr>
              <w:t>、交银施罗德丰润收益债券型证券投资基金</w:t>
            </w:r>
            <w:r w:rsidR="00304734">
              <w:rPr>
                <w:rFonts w:asciiTheme="minorEastAsia" w:eastAsiaTheme="minorEastAsia" w:hAnsiTheme="minorEastAsia" w:hint="eastAsia"/>
                <w:sz w:val="24"/>
                <w:szCs w:val="24"/>
              </w:rPr>
              <w:t>的</w:t>
            </w:r>
            <w:r w:rsidRPr="0000418A">
              <w:rPr>
                <w:rFonts w:asciiTheme="minorEastAsia" w:eastAsiaTheme="minorEastAsia" w:hAnsiTheme="minorEastAsia"/>
                <w:sz w:val="24"/>
                <w:szCs w:val="24"/>
              </w:rPr>
              <w:t>基金经理至今。</w:t>
            </w:r>
          </w:p>
        </w:tc>
      </w:tr>
      <w:tr w:rsidR="00042A21" w:rsidRPr="0000418A" w14:paraId="3FFBCD5A" w14:textId="77777777" w:rsidTr="007E58DC">
        <w:trPr>
          <w:jc w:val="center"/>
        </w:trPr>
        <w:tc>
          <w:tcPr>
            <w:tcW w:w="2481" w:type="dxa"/>
            <w:vMerge w:val="restart"/>
          </w:tcPr>
          <w:p w14:paraId="24D7699F"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其中：管理过公募基金的名称及期间</w:t>
            </w:r>
          </w:p>
        </w:tc>
        <w:tc>
          <w:tcPr>
            <w:tcW w:w="1240" w:type="dxa"/>
            <w:vAlign w:val="center"/>
          </w:tcPr>
          <w:p w14:paraId="76FBCA21"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14:paraId="34865E3B"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3663" w:type="dxa"/>
            <w:vAlign w:val="center"/>
          </w:tcPr>
          <w:p w14:paraId="21D9DC38"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416" w:type="dxa"/>
            <w:vAlign w:val="center"/>
          </w:tcPr>
          <w:p w14:paraId="3DE22191"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848" w:type="dxa"/>
            <w:vAlign w:val="center"/>
          </w:tcPr>
          <w:p w14:paraId="272E8D9F" w14:textId="77777777"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7E58DC" w14:paraId="6058739E" w14:textId="77777777">
        <w:trPr>
          <w:jc w:val="center"/>
        </w:trPr>
        <w:tc>
          <w:tcPr>
            <w:tcW w:w="0" w:type="auto"/>
            <w:vMerge/>
          </w:tcPr>
          <w:p w14:paraId="41E94DFD" w14:textId="77777777" w:rsidR="007E58DC" w:rsidRDefault="007E58DC" w:rsidP="007E58DC"/>
        </w:tc>
        <w:tc>
          <w:tcPr>
            <w:tcW w:w="0" w:type="auto"/>
            <w:vAlign w:val="center"/>
          </w:tcPr>
          <w:p w14:paraId="2E61C897" w14:textId="0F80233F" w:rsidR="007E58DC" w:rsidRDefault="007E58DC" w:rsidP="007E58DC">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519740</w:t>
            </w:r>
          </w:p>
        </w:tc>
        <w:tc>
          <w:tcPr>
            <w:tcW w:w="0" w:type="auto"/>
            <w:vAlign w:val="center"/>
          </w:tcPr>
          <w:p w14:paraId="78590EFC" w14:textId="41D4F357" w:rsidR="007E58DC" w:rsidRDefault="007E58DC" w:rsidP="007E58DC">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交银施罗德丰盈收益债券型证券投资基金</w:t>
            </w:r>
          </w:p>
        </w:tc>
        <w:tc>
          <w:tcPr>
            <w:tcW w:w="0" w:type="auto"/>
            <w:vAlign w:val="center"/>
          </w:tcPr>
          <w:p w14:paraId="0BA0DA5A" w14:textId="21882713" w:rsidR="007E58DC" w:rsidRDefault="007E58DC" w:rsidP="007E58DC">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2015-08-04</w:t>
            </w:r>
          </w:p>
        </w:tc>
        <w:tc>
          <w:tcPr>
            <w:tcW w:w="0" w:type="auto"/>
            <w:vAlign w:val="center"/>
          </w:tcPr>
          <w:p w14:paraId="34E56B77" w14:textId="7F4FCEE7" w:rsidR="007E58DC" w:rsidRDefault="007E58DC" w:rsidP="007E58DC">
            <w:pPr>
              <w:jc w:val="center"/>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p>
        </w:tc>
      </w:tr>
      <w:tr w:rsidR="007972FF" w14:paraId="04C12321" w14:textId="77777777">
        <w:trPr>
          <w:jc w:val="center"/>
        </w:trPr>
        <w:tc>
          <w:tcPr>
            <w:tcW w:w="0" w:type="auto"/>
            <w:vMerge/>
          </w:tcPr>
          <w:p w14:paraId="3A01BF33" w14:textId="77777777" w:rsidR="007972FF" w:rsidRDefault="007972FF"/>
        </w:tc>
        <w:tc>
          <w:tcPr>
            <w:tcW w:w="0" w:type="auto"/>
            <w:vAlign w:val="center"/>
          </w:tcPr>
          <w:p w14:paraId="7010E8A2" w14:textId="77777777" w:rsidR="007972FF" w:rsidRDefault="003369B7">
            <w:pPr>
              <w:jc w:val="center"/>
            </w:pPr>
            <w:r>
              <w:rPr>
                <w:rFonts w:asciiTheme="minorEastAsia" w:eastAsiaTheme="minorEastAsia" w:hAnsiTheme="minorEastAsia"/>
                <w:color w:val="000000"/>
                <w:sz w:val="24"/>
                <w:szCs w:val="24"/>
              </w:rPr>
              <w:t>000710</w:t>
            </w:r>
          </w:p>
        </w:tc>
        <w:tc>
          <w:tcPr>
            <w:tcW w:w="0" w:type="auto"/>
            <w:vAlign w:val="center"/>
          </w:tcPr>
          <w:p w14:paraId="53B97846" w14:textId="77777777" w:rsidR="007972FF" w:rsidRDefault="003369B7">
            <w:pPr>
              <w:jc w:val="center"/>
            </w:pPr>
            <w:r>
              <w:rPr>
                <w:rFonts w:asciiTheme="minorEastAsia" w:eastAsiaTheme="minorEastAsia" w:hAnsiTheme="minorEastAsia"/>
                <w:color w:val="000000"/>
                <w:sz w:val="24"/>
                <w:szCs w:val="24"/>
              </w:rPr>
              <w:t>交银施罗德现金宝货币市场基金</w:t>
            </w:r>
          </w:p>
        </w:tc>
        <w:tc>
          <w:tcPr>
            <w:tcW w:w="0" w:type="auto"/>
            <w:vAlign w:val="center"/>
          </w:tcPr>
          <w:p w14:paraId="0D480527" w14:textId="77777777" w:rsidR="007972FF" w:rsidRDefault="003369B7">
            <w:pPr>
              <w:jc w:val="center"/>
            </w:pPr>
            <w:r>
              <w:rPr>
                <w:rFonts w:asciiTheme="minorEastAsia" w:eastAsiaTheme="minorEastAsia" w:hAnsiTheme="minorEastAsia"/>
                <w:color w:val="000000"/>
                <w:sz w:val="24"/>
                <w:szCs w:val="24"/>
              </w:rPr>
              <w:t>2015-08-04</w:t>
            </w:r>
          </w:p>
        </w:tc>
        <w:tc>
          <w:tcPr>
            <w:tcW w:w="0" w:type="auto"/>
            <w:vAlign w:val="center"/>
          </w:tcPr>
          <w:p w14:paraId="1EFA55FA" w14:textId="77777777" w:rsidR="007972FF" w:rsidRDefault="003369B7">
            <w:pPr>
              <w:jc w:val="center"/>
            </w:pPr>
            <w:r>
              <w:rPr>
                <w:rFonts w:asciiTheme="minorEastAsia" w:eastAsiaTheme="minorEastAsia" w:hAnsiTheme="minorEastAsia"/>
                <w:color w:val="000000"/>
                <w:sz w:val="24"/>
                <w:szCs w:val="24"/>
              </w:rPr>
              <w:t>-</w:t>
            </w:r>
          </w:p>
        </w:tc>
      </w:tr>
      <w:tr w:rsidR="007972FF" w14:paraId="3076F509" w14:textId="77777777">
        <w:trPr>
          <w:jc w:val="center"/>
        </w:trPr>
        <w:tc>
          <w:tcPr>
            <w:tcW w:w="0" w:type="auto"/>
            <w:vMerge/>
          </w:tcPr>
          <w:p w14:paraId="5BA39B7D" w14:textId="77777777" w:rsidR="007972FF" w:rsidRDefault="007972FF"/>
        </w:tc>
        <w:tc>
          <w:tcPr>
            <w:tcW w:w="0" w:type="auto"/>
            <w:vAlign w:val="center"/>
          </w:tcPr>
          <w:p w14:paraId="2E90E1A1" w14:textId="77777777" w:rsidR="007972FF" w:rsidRDefault="003369B7">
            <w:pPr>
              <w:jc w:val="center"/>
            </w:pPr>
            <w:r>
              <w:rPr>
                <w:rFonts w:asciiTheme="minorEastAsia" w:eastAsiaTheme="minorEastAsia" w:hAnsiTheme="minorEastAsia"/>
                <w:color w:val="000000"/>
                <w:sz w:val="24"/>
                <w:szCs w:val="24"/>
              </w:rPr>
              <w:t>519743</w:t>
            </w:r>
          </w:p>
        </w:tc>
        <w:tc>
          <w:tcPr>
            <w:tcW w:w="0" w:type="auto"/>
            <w:vAlign w:val="center"/>
          </w:tcPr>
          <w:p w14:paraId="072CA174" w14:textId="77777777" w:rsidR="007972FF" w:rsidRDefault="003369B7">
            <w:pPr>
              <w:jc w:val="center"/>
            </w:pPr>
            <w:r>
              <w:rPr>
                <w:rFonts w:asciiTheme="minorEastAsia" w:eastAsiaTheme="minorEastAsia" w:hAnsiTheme="minorEastAsia"/>
                <w:color w:val="000000"/>
                <w:sz w:val="24"/>
                <w:szCs w:val="24"/>
              </w:rPr>
              <w:t>交银施罗德丰润收益债券型证券投资基金</w:t>
            </w:r>
          </w:p>
        </w:tc>
        <w:tc>
          <w:tcPr>
            <w:tcW w:w="0" w:type="auto"/>
            <w:vAlign w:val="center"/>
          </w:tcPr>
          <w:p w14:paraId="563A88F3" w14:textId="77777777" w:rsidR="007972FF" w:rsidRDefault="003369B7">
            <w:pPr>
              <w:jc w:val="center"/>
            </w:pPr>
            <w:r>
              <w:rPr>
                <w:rFonts w:asciiTheme="minorEastAsia" w:eastAsiaTheme="minorEastAsia" w:hAnsiTheme="minorEastAsia"/>
                <w:color w:val="000000"/>
                <w:sz w:val="24"/>
                <w:szCs w:val="24"/>
              </w:rPr>
              <w:t>2015-08-04</w:t>
            </w:r>
          </w:p>
        </w:tc>
        <w:tc>
          <w:tcPr>
            <w:tcW w:w="0" w:type="auto"/>
            <w:vAlign w:val="center"/>
          </w:tcPr>
          <w:p w14:paraId="1EA4B9C1" w14:textId="77777777" w:rsidR="007972FF" w:rsidRDefault="003369B7">
            <w:pPr>
              <w:jc w:val="center"/>
            </w:pPr>
            <w:r>
              <w:rPr>
                <w:rFonts w:asciiTheme="minorEastAsia" w:eastAsiaTheme="minorEastAsia" w:hAnsiTheme="minorEastAsia"/>
                <w:color w:val="000000"/>
                <w:sz w:val="24"/>
                <w:szCs w:val="24"/>
              </w:rPr>
              <w:t>-</w:t>
            </w:r>
          </w:p>
        </w:tc>
      </w:tr>
      <w:tr w:rsidR="00042A21" w:rsidRPr="0000418A" w14:paraId="7F1E0258" w14:textId="77777777" w:rsidTr="007E58DC">
        <w:trPr>
          <w:jc w:val="center"/>
        </w:trPr>
        <w:tc>
          <w:tcPr>
            <w:tcW w:w="2481" w:type="dxa"/>
          </w:tcPr>
          <w:p w14:paraId="5EA31E87"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7167" w:type="dxa"/>
            <w:gridSpan w:val="4"/>
          </w:tcPr>
          <w:p w14:paraId="32D70D17"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14:paraId="68B47DDF" w14:textId="77777777" w:rsidTr="007E58DC">
        <w:trPr>
          <w:jc w:val="center"/>
        </w:trPr>
        <w:tc>
          <w:tcPr>
            <w:tcW w:w="2481" w:type="dxa"/>
          </w:tcPr>
          <w:p w14:paraId="3D4CE5C0"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7167" w:type="dxa"/>
            <w:gridSpan w:val="4"/>
          </w:tcPr>
          <w:p w14:paraId="4A16D349"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14:paraId="3FDFA442" w14:textId="77777777" w:rsidTr="007E58DC">
        <w:trPr>
          <w:jc w:val="center"/>
        </w:trPr>
        <w:tc>
          <w:tcPr>
            <w:tcW w:w="2481" w:type="dxa"/>
          </w:tcPr>
          <w:p w14:paraId="6F4DB27E"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7167" w:type="dxa"/>
            <w:gridSpan w:val="4"/>
          </w:tcPr>
          <w:p w14:paraId="12C58DDA"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14:paraId="00E23408" w14:textId="77777777" w:rsidTr="007E58DC">
        <w:trPr>
          <w:jc w:val="center"/>
        </w:trPr>
        <w:tc>
          <w:tcPr>
            <w:tcW w:w="2481" w:type="dxa"/>
          </w:tcPr>
          <w:p w14:paraId="01AD5D6F"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7167" w:type="dxa"/>
            <w:gridSpan w:val="4"/>
          </w:tcPr>
          <w:p w14:paraId="72E61C8D"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14:paraId="629623D0" w14:textId="77777777" w:rsidTr="007E58DC">
        <w:trPr>
          <w:jc w:val="center"/>
        </w:trPr>
        <w:tc>
          <w:tcPr>
            <w:tcW w:w="2481" w:type="dxa"/>
          </w:tcPr>
          <w:p w14:paraId="00F2C331"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7167" w:type="dxa"/>
            <w:gridSpan w:val="4"/>
          </w:tcPr>
          <w:p w14:paraId="7C36EFB0"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研究生、博士</w:t>
            </w:r>
          </w:p>
        </w:tc>
      </w:tr>
      <w:tr w:rsidR="00042A21" w:rsidRPr="0000418A" w14:paraId="07F8825A" w14:textId="77777777" w:rsidTr="007E58DC">
        <w:trPr>
          <w:jc w:val="center"/>
        </w:trPr>
        <w:tc>
          <w:tcPr>
            <w:tcW w:w="2481" w:type="dxa"/>
          </w:tcPr>
          <w:p w14:paraId="34E8D13C" w14:textId="77777777"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7167" w:type="dxa"/>
            <w:gridSpan w:val="4"/>
          </w:tcPr>
          <w:p w14:paraId="62AFA923" w14:textId="77777777"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14:paraId="63AD79FB" w14:textId="77777777"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14:paraId="112D705F" w14:textId="1D1FCE4D"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因工作需要，经交银施罗德基金管理有限公司领导办公会审议通过，增聘连端清先生担任交银施罗德理财60天债券型证券投资基金基金经理。交银施罗德</w:t>
      </w:r>
      <w:r w:rsidRPr="0000418A">
        <w:rPr>
          <w:rFonts w:asciiTheme="minorEastAsia" w:eastAsiaTheme="minorEastAsia" w:hAnsiTheme="minorEastAsia"/>
          <w:color w:val="000000"/>
          <w:sz w:val="24"/>
          <w:szCs w:val="24"/>
        </w:rPr>
        <w:lastRenderedPageBreak/>
        <w:t>理财60天债券型证券投资基金由孙超先生和连端清先生共同管理。上述事项已在中国证券投资基金业协会完成</w:t>
      </w:r>
      <w:r w:rsidR="00354639">
        <w:rPr>
          <w:rFonts w:asciiTheme="minorEastAsia" w:eastAsiaTheme="minorEastAsia" w:hAnsiTheme="minorEastAsia" w:hint="eastAsia"/>
          <w:color w:val="000000"/>
          <w:sz w:val="24"/>
          <w:szCs w:val="24"/>
        </w:rPr>
        <w:t>变更</w:t>
      </w:r>
      <w:r w:rsidRPr="0000418A">
        <w:rPr>
          <w:rFonts w:asciiTheme="minorEastAsia" w:eastAsiaTheme="minorEastAsia" w:hAnsiTheme="minorEastAsia"/>
          <w:color w:val="000000"/>
          <w:sz w:val="24"/>
          <w:szCs w:val="24"/>
        </w:rPr>
        <w:t>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4C965" w14:textId="77777777" w:rsidR="00E67276" w:rsidRDefault="00E67276" w:rsidP="00070317">
      <w:r>
        <w:separator/>
      </w:r>
    </w:p>
  </w:endnote>
  <w:endnote w:type="continuationSeparator" w:id="0">
    <w:p w14:paraId="3AF21BFA" w14:textId="77777777" w:rsidR="00E67276" w:rsidRDefault="00E67276"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EE851" w14:textId="77777777" w:rsidR="00E67276" w:rsidRDefault="00E67276" w:rsidP="00070317">
      <w:r>
        <w:separator/>
      </w:r>
    </w:p>
  </w:footnote>
  <w:footnote w:type="continuationSeparator" w:id="0">
    <w:p w14:paraId="24B906F6" w14:textId="77777777" w:rsidR="00E67276" w:rsidRDefault="00E67276"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94E9C"/>
    <w:rsid w:val="001E4357"/>
    <w:rsid w:val="001F622D"/>
    <w:rsid w:val="00207AA8"/>
    <w:rsid w:val="002A51E8"/>
    <w:rsid w:val="00304734"/>
    <w:rsid w:val="00306525"/>
    <w:rsid w:val="003369B7"/>
    <w:rsid w:val="00354639"/>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7972FF"/>
    <w:rsid w:val="007E58DC"/>
    <w:rsid w:val="00803A3A"/>
    <w:rsid w:val="00805CC4"/>
    <w:rsid w:val="00807FC2"/>
    <w:rsid w:val="00872E95"/>
    <w:rsid w:val="0087717F"/>
    <w:rsid w:val="008F0ACC"/>
    <w:rsid w:val="009C0DF9"/>
    <w:rsid w:val="009D65C6"/>
    <w:rsid w:val="009E3ABA"/>
    <w:rsid w:val="00A61621"/>
    <w:rsid w:val="00A63D9B"/>
    <w:rsid w:val="00A66507"/>
    <w:rsid w:val="00B03319"/>
    <w:rsid w:val="00B27750"/>
    <w:rsid w:val="00BB4BA2"/>
    <w:rsid w:val="00BE716F"/>
    <w:rsid w:val="00BE7AA2"/>
    <w:rsid w:val="00D0195C"/>
    <w:rsid w:val="00D047E3"/>
    <w:rsid w:val="00D21C32"/>
    <w:rsid w:val="00D31E6D"/>
    <w:rsid w:val="00D60C9F"/>
    <w:rsid w:val="00D64B1C"/>
    <w:rsid w:val="00DD624E"/>
    <w:rsid w:val="00DE5519"/>
    <w:rsid w:val="00E16EAB"/>
    <w:rsid w:val="00E435FE"/>
    <w:rsid w:val="00E67276"/>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589660"/>
  <w15:docId w15:val="{FE7B6083-1B32-4F7A-A328-D3C9DFBE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character" w:styleId="a9">
    <w:name w:val="annotation reference"/>
    <w:basedOn w:val="a0"/>
    <w:uiPriority w:val="99"/>
    <w:semiHidden/>
    <w:unhideWhenUsed/>
    <w:rsid w:val="00E16EAB"/>
    <w:rPr>
      <w:sz w:val="21"/>
      <w:szCs w:val="21"/>
    </w:rPr>
  </w:style>
  <w:style w:type="paragraph" w:styleId="aa">
    <w:name w:val="annotation text"/>
    <w:basedOn w:val="a"/>
    <w:link w:val="Char4"/>
    <w:uiPriority w:val="99"/>
    <w:semiHidden/>
    <w:unhideWhenUsed/>
    <w:rsid w:val="00E16EAB"/>
    <w:pPr>
      <w:jc w:val="left"/>
    </w:pPr>
  </w:style>
  <w:style w:type="character" w:customStyle="1" w:styleId="Char4">
    <w:name w:val="批注文字 Char"/>
    <w:basedOn w:val="a0"/>
    <w:link w:val="aa"/>
    <w:uiPriority w:val="99"/>
    <w:semiHidden/>
    <w:rsid w:val="00E16EAB"/>
    <w:rPr>
      <w:rFonts w:ascii="Times New Roman" w:eastAsia="方正仿宋简体" w:hAnsi="Times New Roman" w:cs="Times New Roman"/>
      <w:sz w:val="32"/>
      <w:szCs w:val="20"/>
    </w:rPr>
  </w:style>
  <w:style w:type="paragraph" w:styleId="ab">
    <w:name w:val="annotation subject"/>
    <w:basedOn w:val="aa"/>
    <w:next w:val="aa"/>
    <w:link w:val="Char5"/>
    <w:uiPriority w:val="99"/>
    <w:semiHidden/>
    <w:unhideWhenUsed/>
    <w:rsid w:val="00E16EAB"/>
    <w:rPr>
      <w:b/>
      <w:bCs/>
    </w:rPr>
  </w:style>
  <w:style w:type="character" w:customStyle="1" w:styleId="Char5">
    <w:name w:val="批注主题 Char"/>
    <w:basedOn w:val="Char4"/>
    <w:link w:val="ab"/>
    <w:uiPriority w:val="99"/>
    <w:semiHidden/>
    <w:rsid w:val="00E16EAB"/>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137</Words>
  <Characters>783</Characters>
  <Application>Microsoft Office Word</Application>
  <DocSecurity>0</DocSecurity>
  <Lines>6</Lines>
  <Paragraphs>1</Paragraphs>
  <ScaleCrop>false</ScaleCrop>
  <Company>微软中国</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8</cp:revision>
  <dcterms:created xsi:type="dcterms:W3CDTF">2015-10-14T06:21:00Z</dcterms:created>
  <dcterms:modified xsi:type="dcterms:W3CDTF">2015-10-15T02:11:00Z</dcterms:modified>
</cp:coreProperties>
</file>