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20" w:rsidRDefault="00221820" w:rsidP="00221820">
      <w:pPr>
        <w:pStyle w:val="Default"/>
      </w:pPr>
    </w:p>
    <w:p w:rsidR="00221820" w:rsidRPr="00221820" w:rsidRDefault="00221820" w:rsidP="00221820">
      <w:pPr>
        <w:spacing w:line="360" w:lineRule="auto"/>
        <w:jc w:val="center"/>
        <w:rPr>
          <w:rFonts w:ascii="宋体" w:eastAsia="宋体" w:hAnsi="宋体" w:cs="Times New Roman"/>
          <w:b/>
          <w:kern w:val="0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交银施罗德基金管理有限公司关于</w:t>
      </w:r>
      <w:proofErr w:type="gramStart"/>
      <w:r>
        <w:rPr>
          <w:rFonts w:ascii="宋体" w:hAnsi="宋体"/>
          <w:b/>
          <w:sz w:val="30"/>
          <w:szCs w:val="30"/>
        </w:rPr>
        <w:t>交银施罗</w:t>
      </w:r>
      <w:proofErr w:type="gramEnd"/>
      <w:r>
        <w:rPr>
          <w:rFonts w:ascii="宋体" w:hAnsi="宋体"/>
          <w:b/>
          <w:sz w:val="30"/>
          <w:szCs w:val="30"/>
        </w:rPr>
        <w:t>德国证新能源指数分</w:t>
      </w:r>
      <w:r w:rsidRPr="00463EDE">
        <w:rPr>
          <w:rFonts w:ascii="宋体" w:hAnsi="宋体"/>
          <w:b/>
          <w:sz w:val="30"/>
          <w:szCs w:val="30"/>
        </w:rPr>
        <w:t>级证券投资基金</w:t>
      </w:r>
      <w:r w:rsidR="00251887">
        <w:rPr>
          <w:rFonts w:ascii="宋体" w:hAnsi="宋体" w:hint="eastAsia"/>
          <w:b/>
          <w:sz w:val="30"/>
          <w:szCs w:val="30"/>
        </w:rPr>
        <w:t>B类</w:t>
      </w:r>
      <w:r w:rsidR="00251887">
        <w:rPr>
          <w:rFonts w:ascii="宋体" w:hAnsi="宋体"/>
          <w:b/>
          <w:sz w:val="30"/>
          <w:szCs w:val="30"/>
        </w:rPr>
        <w:t>份额</w:t>
      </w:r>
      <w:r w:rsidRPr="00221820">
        <w:rPr>
          <w:rFonts w:ascii="宋体" w:eastAsia="宋体" w:hAnsi="宋体" w:cs="Times New Roman" w:hint="eastAsia"/>
          <w:b/>
          <w:kern w:val="0"/>
          <w:sz w:val="30"/>
          <w:szCs w:val="30"/>
        </w:rPr>
        <w:t>不定期份额折算期间的风险提示公告</w:t>
      </w:r>
      <w:r w:rsidRPr="00221820">
        <w:rPr>
          <w:rFonts w:ascii="宋体" w:eastAsia="宋体" w:hAnsi="宋体" w:cs="Times New Roman"/>
          <w:b/>
          <w:kern w:val="0"/>
          <w:sz w:val="30"/>
          <w:szCs w:val="30"/>
        </w:rPr>
        <w:t xml:space="preserve"> </w:t>
      </w:r>
    </w:p>
    <w:p w:rsidR="00221820" w:rsidRPr="0065457D" w:rsidRDefault="00221820" w:rsidP="0065457D">
      <w:pPr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根据《</w:t>
      </w:r>
      <w:r w:rsidR="004131F7" w:rsidRPr="004131F7">
        <w:rPr>
          <w:rFonts w:ascii="宋体" w:eastAsia="宋体" w:hAnsi="宋体" w:cs="Times New Roman" w:hint="eastAsia"/>
          <w:kern w:val="0"/>
          <w:sz w:val="24"/>
          <w:szCs w:val="24"/>
        </w:rPr>
        <w:t>交银施罗德国证新能源指数分级证券投资基金</w:t>
      </w: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基金合同》（简称</w:t>
      </w:r>
      <w:r w:rsidRPr="0065457D">
        <w:rPr>
          <w:rFonts w:ascii="宋体" w:eastAsia="宋体" w:hAnsi="宋体" w:cs="Times New Roman"/>
          <w:kern w:val="0"/>
          <w:sz w:val="24"/>
          <w:szCs w:val="24"/>
        </w:rPr>
        <w:t>“</w:t>
      </w: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基金合同</w:t>
      </w:r>
      <w:r w:rsidRPr="0065457D">
        <w:rPr>
          <w:rFonts w:ascii="宋体" w:eastAsia="宋体" w:hAnsi="宋体" w:cs="Times New Roman"/>
          <w:kern w:val="0"/>
          <w:sz w:val="24"/>
          <w:szCs w:val="24"/>
        </w:rPr>
        <w:t>”</w:t>
      </w: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）中关于不定期份额折算的相关约定，当</w:t>
      </w:r>
      <w:proofErr w:type="gramStart"/>
      <w:r w:rsidR="00A05848" w:rsidRPr="00A05848">
        <w:rPr>
          <w:rFonts w:ascii="宋体" w:eastAsia="宋体" w:hAnsi="宋体" w:cs="Times New Roman" w:hint="eastAsia"/>
          <w:kern w:val="0"/>
          <w:sz w:val="24"/>
          <w:szCs w:val="24"/>
        </w:rPr>
        <w:t>交银施罗</w:t>
      </w:r>
      <w:proofErr w:type="gramEnd"/>
      <w:r w:rsidR="00A05848" w:rsidRPr="00A05848">
        <w:rPr>
          <w:rFonts w:ascii="宋体" w:eastAsia="宋体" w:hAnsi="宋体" w:cs="Times New Roman" w:hint="eastAsia"/>
          <w:kern w:val="0"/>
          <w:sz w:val="24"/>
          <w:szCs w:val="24"/>
        </w:rPr>
        <w:t>德国证新能源指数分级证券投资基金</w:t>
      </w: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（以下简称</w:t>
      </w:r>
      <w:r w:rsidRPr="0065457D">
        <w:rPr>
          <w:rFonts w:ascii="宋体" w:eastAsia="宋体" w:hAnsi="宋体" w:cs="Times New Roman"/>
          <w:kern w:val="0"/>
          <w:sz w:val="24"/>
          <w:szCs w:val="24"/>
        </w:rPr>
        <w:t>“</w:t>
      </w: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本基金</w:t>
      </w:r>
      <w:r w:rsidRPr="0065457D">
        <w:rPr>
          <w:rFonts w:ascii="宋体" w:eastAsia="宋体" w:hAnsi="宋体" w:cs="Times New Roman"/>
          <w:kern w:val="0"/>
          <w:sz w:val="24"/>
          <w:szCs w:val="24"/>
        </w:rPr>
        <w:t>”</w:t>
      </w: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）之</w:t>
      </w:r>
      <w:r w:rsidR="00A05848">
        <w:rPr>
          <w:rFonts w:ascii="宋体" w:eastAsia="宋体" w:hAnsi="宋体" w:cs="Times New Roman" w:hint="eastAsia"/>
          <w:kern w:val="0"/>
          <w:sz w:val="24"/>
          <w:szCs w:val="24"/>
        </w:rPr>
        <w:t>交银新能源</w:t>
      </w:r>
      <w:r w:rsidRPr="0065457D">
        <w:rPr>
          <w:rFonts w:ascii="宋体" w:eastAsia="宋体" w:hAnsi="宋体" w:cs="Times New Roman"/>
          <w:kern w:val="0"/>
          <w:sz w:val="24"/>
          <w:szCs w:val="24"/>
        </w:rPr>
        <w:t>B</w:t>
      </w: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份额（场内简称：</w:t>
      </w:r>
      <w:r w:rsidR="00A05848">
        <w:rPr>
          <w:rFonts w:ascii="宋体" w:eastAsia="宋体" w:hAnsi="宋体" w:cs="Times New Roman" w:hint="eastAsia"/>
          <w:kern w:val="0"/>
          <w:sz w:val="24"/>
          <w:szCs w:val="24"/>
        </w:rPr>
        <w:t>新能源</w:t>
      </w:r>
      <w:r w:rsidRPr="0065457D">
        <w:rPr>
          <w:rFonts w:ascii="宋体" w:eastAsia="宋体" w:hAnsi="宋体" w:cs="Times New Roman"/>
          <w:kern w:val="0"/>
          <w:sz w:val="24"/>
          <w:szCs w:val="24"/>
        </w:rPr>
        <w:t>B</w:t>
      </w: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，代码：</w:t>
      </w:r>
      <w:r w:rsidR="00A05848" w:rsidRPr="003B1668">
        <w:rPr>
          <w:rFonts w:ascii="宋体" w:eastAsia="宋体" w:hAnsi="宋体" w:cs="Times New Roman"/>
          <w:kern w:val="0"/>
          <w:sz w:val="24"/>
          <w:szCs w:val="24"/>
        </w:rPr>
        <w:t>150</w:t>
      </w:r>
      <w:r w:rsidR="00A05848" w:rsidRPr="003B1668">
        <w:rPr>
          <w:rFonts w:ascii="宋体" w:eastAsia="宋体" w:hAnsi="宋体" w:cs="Times New Roman" w:hint="eastAsia"/>
          <w:kern w:val="0"/>
          <w:sz w:val="24"/>
          <w:szCs w:val="24"/>
        </w:rPr>
        <w:t>218</w:t>
      </w: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）的基金份额参考净值跌至</w:t>
      </w:r>
      <w:r w:rsidRPr="0065457D">
        <w:rPr>
          <w:rFonts w:ascii="宋体" w:eastAsia="宋体" w:hAnsi="宋体" w:cs="Times New Roman"/>
          <w:kern w:val="0"/>
          <w:sz w:val="24"/>
          <w:szCs w:val="24"/>
        </w:rPr>
        <w:t>0.250</w:t>
      </w: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元或以下时，本基金将进行不定期份额折算。</w:t>
      </w:r>
      <w:r w:rsidRPr="0065457D">
        <w:rPr>
          <w:rFonts w:ascii="宋体" w:eastAsia="宋体" w:hAnsi="宋体" w:cs="Times New Roman"/>
          <w:kern w:val="0"/>
          <w:sz w:val="24"/>
          <w:szCs w:val="24"/>
        </w:rPr>
        <w:t xml:space="preserve"> </w:t>
      </w:r>
    </w:p>
    <w:p w:rsidR="00221820" w:rsidRPr="0065457D" w:rsidRDefault="00221820" w:rsidP="0065457D">
      <w:pPr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截至</w:t>
      </w:r>
      <w:r w:rsidRPr="0065457D">
        <w:rPr>
          <w:rFonts w:ascii="宋体" w:eastAsia="宋体" w:hAnsi="宋体" w:cs="Times New Roman"/>
          <w:kern w:val="0"/>
          <w:sz w:val="24"/>
          <w:szCs w:val="24"/>
        </w:rPr>
        <w:t>2015</w:t>
      </w: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年</w:t>
      </w:r>
      <w:r w:rsidR="00A05848">
        <w:rPr>
          <w:rFonts w:ascii="宋体" w:eastAsia="宋体" w:hAnsi="宋体" w:cs="Times New Roman" w:hint="eastAsia"/>
          <w:kern w:val="0"/>
          <w:sz w:val="24"/>
          <w:szCs w:val="24"/>
        </w:rPr>
        <w:t>9</w:t>
      </w: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月</w:t>
      </w:r>
      <w:r w:rsidR="00A05848">
        <w:rPr>
          <w:rFonts w:ascii="宋体" w:eastAsia="宋体" w:hAnsi="宋体" w:cs="Times New Roman" w:hint="eastAsia"/>
          <w:kern w:val="0"/>
          <w:sz w:val="24"/>
          <w:szCs w:val="24"/>
        </w:rPr>
        <w:t>15</w:t>
      </w: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日，本基金</w:t>
      </w:r>
      <w:r w:rsidR="002B5268">
        <w:rPr>
          <w:rFonts w:ascii="宋体" w:eastAsia="宋体" w:hAnsi="宋体" w:cs="Times New Roman" w:hint="eastAsia"/>
          <w:kern w:val="0"/>
          <w:sz w:val="24"/>
          <w:szCs w:val="24"/>
        </w:rPr>
        <w:t>交银新能源</w:t>
      </w:r>
      <w:r w:rsidRPr="0065457D">
        <w:rPr>
          <w:rFonts w:ascii="宋体" w:eastAsia="宋体" w:hAnsi="宋体" w:cs="Times New Roman"/>
          <w:kern w:val="0"/>
          <w:sz w:val="24"/>
          <w:szCs w:val="24"/>
        </w:rPr>
        <w:t>B</w:t>
      </w: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份额的基金份额参考净值为</w:t>
      </w:r>
      <w:r w:rsidR="00BB7E65">
        <w:rPr>
          <w:rFonts w:ascii="宋体" w:eastAsia="宋体" w:hAnsi="宋体" w:cs="Times New Roman" w:hint="eastAsia"/>
          <w:kern w:val="0"/>
          <w:sz w:val="24"/>
          <w:szCs w:val="24"/>
        </w:rPr>
        <w:t>0.230</w:t>
      </w: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元，达到基金合同约定的不定期份额折算条件。根据基金合同的约定，本基金将以</w:t>
      </w:r>
      <w:r w:rsidRPr="0065457D">
        <w:rPr>
          <w:rFonts w:ascii="宋体" w:eastAsia="宋体" w:hAnsi="宋体" w:cs="Times New Roman"/>
          <w:kern w:val="0"/>
          <w:sz w:val="24"/>
          <w:szCs w:val="24"/>
        </w:rPr>
        <w:t>2015</w:t>
      </w: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年</w:t>
      </w:r>
      <w:r w:rsidR="00A05848">
        <w:rPr>
          <w:rFonts w:ascii="宋体" w:eastAsia="宋体" w:hAnsi="宋体" w:cs="Times New Roman" w:hint="eastAsia"/>
          <w:kern w:val="0"/>
          <w:sz w:val="24"/>
          <w:szCs w:val="24"/>
        </w:rPr>
        <w:t>9</w:t>
      </w: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月</w:t>
      </w:r>
      <w:r w:rsidR="00A05848">
        <w:rPr>
          <w:rFonts w:ascii="宋体" w:eastAsia="宋体" w:hAnsi="宋体" w:cs="Times New Roman" w:hint="eastAsia"/>
          <w:kern w:val="0"/>
          <w:sz w:val="24"/>
          <w:szCs w:val="24"/>
        </w:rPr>
        <w:t>16</w:t>
      </w: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日为折算基准日办理本基金的不定期份额折算业务。</w:t>
      </w:r>
      <w:r w:rsidRPr="0065457D">
        <w:rPr>
          <w:rFonts w:ascii="宋体" w:eastAsia="宋体" w:hAnsi="宋体" w:cs="Times New Roman"/>
          <w:kern w:val="0"/>
          <w:sz w:val="24"/>
          <w:szCs w:val="24"/>
        </w:rPr>
        <w:t xml:space="preserve"> </w:t>
      </w:r>
    </w:p>
    <w:p w:rsidR="00221820" w:rsidRPr="0065457D" w:rsidRDefault="00221820" w:rsidP="0065457D">
      <w:pPr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截至</w:t>
      </w:r>
      <w:r w:rsidRPr="0065457D">
        <w:rPr>
          <w:rFonts w:ascii="宋体" w:eastAsia="宋体" w:hAnsi="宋体" w:cs="Times New Roman"/>
          <w:kern w:val="0"/>
          <w:sz w:val="24"/>
          <w:szCs w:val="24"/>
        </w:rPr>
        <w:t>2015</w:t>
      </w: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年</w:t>
      </w:r>
      <w:r w:rsidR="00017620">
        <w:rPr>
          <w:rFonts w:ascii="宋体" w:eastAsia="宋体" w:hAnsi="宋体" w:cs="Times New Roman" w:hint="eastAsia"/>
          <w:kern w:val="0"/>
          <w:sz w:val="24"/>
          <w:szCs w:val="24"/>
        </w:rPr>
        <w:t>9</w:t>
      </w: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月</w:t>
      </w:r>
      <w:r w:rsidR="00017620">
        <w:rPr>
          <w:rFonts w:ascii="宋体" w:eastAsia="宋体" w:hAnsi="宋体" w:cs="Times New Roman" w:hint="eastAsia"/>
          <w:kern w:val="0"/>
          <w:sz w:val="24"/>
          <w:szCs w:val="24"/>
        </w:rPr>
        <w:t>15</w:t>
      </w: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日，</w:t>
      </w:r>
      <w:r w:rsidR="002D73BC">
        <w:rPr>
          <w:rFonts w:ascii="宋体" w:eastAsia="宋体" w:hAnsi="宋体" w:cs="Times New Roman" w:hint="eastAsia"/>
          <w:kern w:val="0"/>
          <w:sz w:val="24"/>
          <w:szCs w:val="24"/>
        </w:rPr>
        <w:t>交银新能源</w:t>
      </w:r>
      <w:r w:rsidRPr="0065457D">
        <w:rPr>
          <w:rFonts w:ascii="宋体" w:eastAsia="宋体" w:hAnsi="宋体" w:cs="Times New Roman"/>
          <w:kern w:val="0"/>
          <w:sz w:val="24"/>
          <w:szCs w:val="24"/>
        </w:rPr>
        <w:t>B</w:t>
      </w: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份额收盘价为</w:t>
      </w:r>
      <w:r w:rsidR="00BB7E65">
        <w:rPr>
          <w:rFonts w:ascii="宋体" w:eastAsia="宋体" w:hAnsi="宋体" w:cs="Times New Roman" w:hint="eastAsia"/>
          <w:kern w:val="0"/>
          <w:sz w:val="24"/>
          <w:szCs w:val="24"/>
        </w:rPr>
        <w:t>0.384</w:t>
      </w: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元，溢价率高达</w:t>
      </w:r>
      <w:r w:rsidR="00BB7E65" w:rsidRPr="00BB7E65">
        <w:rPr>
          <w:rFonts w:ascii="宋体" w:eastAsia="宋体" w:hAnsi="宋体" w:cs="Times New Roman" w:hint="eastAsia"/>
          <w:kern w:val="0"/>
          <w:sz w:val="24"/>
          <w:szCs w:val="24"/>
        </w:rPr>
        <w:t>66.96</w:t>
      </w:r>
      <w:r w:rsidRPr="00BB7E65">
        <w:rPr>
          <w:rFonts w:ascii="宋体" w:eastAsia="宋体" w:hAnsi="宋体" w:cs="Times New Roman"/>
          <w:kern w:val="0"/>
          <w:sz w:val="24"/>
          <w:szCs w:val="24"/>
        </w:rPr>
        <w:t>%</w:t>
      </w: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。不定期份额折算后，</w:t>
      </w:r>
      <w:r w:rsidR="00BF69C1">
        <w:rPr>
          <w:rFonts w:ascii="宋体" w:eastAsia="宋体" w:hAnsi="宋体" w:cs="Times New Roman" w:hint="eastAsia"/>
          <w:kern w:val="0"/>
          <w:sz w:val="24"/>
          <w:szCs w:val="24"/>
        </w:rPr>
        <w:t>交银新能源</w:t>
      </w:r>
      <w:r w:rsidRPr="0065457D">
        <w:rPr>
          <w:rFonts w:ascii="宋体" w:eastAsia="宋体" w:hAnsi="宋体" w:cs="Times New Roman"/>
          <w:kern w:val="0"/>
          <w:sz w:val="24"/>
          <w:szCs w:val="24"/>
        </w:rPr>
        <w:t>B</w:t>
      </w: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份额杠杆倍数将大幅降低，恢复到初始杠杆水平，</w:t>
      </w:r>
      <w:r w:rsidR="00026566">
        <w:rPr>
          <w:rFonts w:ascii="宋体" w:eastAsia="宋体" w:hAnsi="宋体" w:cs="Times New Roman" w:hint="eastAsia"/>
          <w:kern w:val="0"/>
          <w:sz w:val="24"/>
          <w:szCs w:val="24"/>
        </w:rPr>
        <w:t>交银新能源</w:t>
      </w:r>
      <w:r w:rsidRPr="0065457D">
        <w:rPr>
          <w:rFonts w:ascii="宋体" w:eastAsia="宋体" w:hAnsi="宋体" w:cs="Times New Roman"/>
          <w:kern w:val="0"/>
          <w:sz w:val="24"/>
          <w:szCs w:val="24"/>
        </w:rPr>
        <w:t>B</w:t>
      </w: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份额的溢价率可能大幅降低。投资者如果在折算基准日（</w:t>
      </w:r>
      <w:r w:rsidRPr="0065457D">
        <w:rPr>
          <w:rFonts w:ascii="宋体" w:eastAsia="宋体" w:hAnsi="宋体" w:cs="Times New Roman"/>
          <w:kern w:val="0"/>
          <w:sz w:val="24"/>
          <w:szCs w:val="24"/>
        </w:rPr>
        <w:t>2015</w:t>
      </w: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年</w:t>
      </w:r>
      <w:r w:rsidR="00AA76A5">
        <w:rPr>
          <w:rFonts w:ascii="宋体" w:eastAsia="宋体" w:hAnsi="宋体" w:cs="Times New Roman" w:hint="eastAsia"/>
          <w:kern w:val="0"/>
          <w:sz w:val="24"/>
          <w:szCs w:val="24"/>
        </w:rPr>
        <w:t>9</w:t>
      </w: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月</w:t>
      </w:r>
      <w:r w:rsidR="00AA76A5">
        <w:rPr>
          <w:rFonts w:ascii="宋体" w:eastAsia="宋体" w:hAnsi="宋体" w:cs="Times New Roman" w:hint="eastAsia"/>
          <w:kern w:val="0"/>
          <w:sz w:val="24"/>
          <w:szCs w:val="24"/>
        </w:rPr>
        <w:t>16</w:t>
      </w: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日）当天</w:t>
      </w:r>
      <w:r w:rsidR="002437E0">
        <w:rPr>
          <w:rFonts w:ascii="宋体" w:eastAsia="宋体" w:hAnsi="宋体" w:cs="Times New Roman" w:hint="eastAsia"/>
          <w:kern w:val="0"/>
          <w:sz w:val="24"/>
          <w:szCs w:val="24"/>
        </w:rPr>
        <w:t>盲目投资</w:t>
      </w:r>
      <w:bookmarkStart w:id="0" w:name="_GoBack"/>
      <w:bookmarkEnd w:id="0"/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，可能遭受重大损失，敬请投资者注意投资风险。</w:t>
      </w:r>
      <w:r w:rsidRPr="0065457D">
        <w:rPr>
          <w:rFonts w:ascii="宋体" w:eastAsia="宋体" w:hAnsi="宋体" w:cs="Times New Roman"/>
          <w:kern w:val="0"/>
          <w:sz w:val="24"/>
          <w:szCs w:val="24"/>
        </w:rPr>
        <w:t xml:space="preserve"> </w:t>
      </w:r>
    </w:p>
    <w:p w:rsidR="00221820" w:rsidRDefault="00221820" w:rsidP="0065457D">
      <w:pPr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65457D">
        <w:rPr>
          <w:rFonts w:ascii="宋体" w:eastAsia="宋体" w:hAnsi="宋体" w:cs="Times New Roman" w:hint="eastAsia"/>
          <w:kern w:val="0"/>
          <w:sz w:val="24"/>
          <w:szCs w:val="24"/>
        </w:rPr>
        <w:t>特此公告。</w:t>
      </w:r>
      <w:r w:rsidRPr="0065457D">
        <w:rPr>
          <w:rFonts w:ascii="宋体" w:eastAsia="宋体" w:hAnsi="宋体" w:cs="Times New Roman"/>
          <w:kern w:val="0"/>
          <w:sz w:val="24"/>
          <w:szCs w:val="24"/>
        </w:rPr>
        <w:t xml:space="preserve"> </w:t>
      </w:r>
    </w:p>
    <w:p w:rsidR="00304AA7" w:rsidRPr="0065457D" w:rsidRDefault="00304AA7" w:rsidP="0065457D">
      <w:pPr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</w:p>
    <w:p w:rsidR="00221820" w:rsidRPr="00276C65" w:rsidRDefault="00276C65" w:rsidP="00276C65">
      <w:pPr>
        <w:spacing w:line="360" w:lineRule="auto"/>
        <w:ind w:firstLineChars="200" w:firstLine="480"/>
        <w:jc w:val="right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交银施罗德</w:t>
      </w:r>
      <w:r w:rsidR="00221820" w:rsidRPr="00276C65">
        <w:rPr>
          <w:rFonts w:ascii="宋体" w:eastAsia="宋体" w:hAnsi="宋体" w:cs="Times New Roman" w:hint="eastAsia"/>
          <w:kern w:val="0"/>
          <w:sz w:val="24"/>
          <w:szCs w:val="24"/>
        </w:rPr>
        <w:t>基金管理有限公司</w:t>
      </w:r>
      <w:r w:rsidR="00221820" w:rsidRPr="00276C65">
        <w:rPr>
          <w:rFonts w:ascii="宋体" w:eastAsia="宋体" w:hAnsi="宋体" w:cs="Times New Roman"/>
          <w:kern w:val="0"/>
          <w:sz w:val="24"/>
          <w:szCs w:val="24"/>
        </w:rPr>
        <w:t xml:space="preserve"> </w:t>
      </w:r>
    </w:p>
    <w:p w:rsidR="00E300A1" w:rsidRPr="0002333B" w:rsidRDefault="00E300A1" w:rsidP="00E300A1">
      <w:pPr>
        <w:spacing w:line="360" w:lineRule="auto"/>
        <w:ind w:firstLineChars="200" w:firstLine="480"/>
        <w:jc w:val="right"/>
        <w:rPr>
          <w:rFonts w:ascii="宋体" w:hAnsi="宋体"/>
          <w:sz w:val="24"/>
          <w:szCs w:val="24"/>
        </w:rPr>
      </w:pPr>
      <w:r w:rsidRPr="002C553E">
        <w:rPr>
          <w:rFonts w:ascii="宋体" w:hAnsi="宋体" w:hint="eastAsia"/>
          <w:sz w:val="24"/>
          <w:szCs w:val="24"/>
        </w:rPr>
        <w:t>二〇一五年</w:t>
      </w:r>
      <w:r>
        <w:rPr>
          <w:rFonts w:ascii="宋体" w:hAnsi="宋体" w:hint="eastAsia"/>
          <w:sz w:val="24"/>
          <w:szCs w:val="24"/>
        </w:rPr>
        <w:t>九</w:t>
      </w:r>
      <w:r w:rsidRPr="002C553E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十六</w:t>
      </w:r>
      <w:r w:rsidRPr="002C553E">
        <w:rPr>
          <w:rFonts w:ascii="宋体" w:hAnsi="宋体" w:hint="eastAsia"/>
          <w:sz w:val="24"/>
          <w:szCs w:val="24"/>
        </w:rPr>
        <w:t>日</w:t>
      </w:r>
    </w:p>
    <w:p w:rsidR="006B6094" w:rsidRPr="00276C65" w:rsidRDefault="006B6094" w:rsidP="00E300A1">
      <w:pPr>
        <w:spacing w:line="360" w:lineRule="auto"/>
        <w:ind w:firstLineChars="200" w:firstLine="480"/>
        <w:jc w:val="right"/>
        <w:rPr>
          <w:rFonts w:ascii="宋体" w:eastAsia="宋体" w:hAnsi="宋体" w:cs="Times New Roman"/>
          <w:kern w:val="0"/>
          <w:sz w:val="24"/>
          <w:szCs w:val="24"/>
        </w:rPr>
      </w:pPr>
    </w:p>
    <w:sectPr w:rsidR="006B6094" w:rsidRPr="00276C65" w:rsidSect="00423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51B" w:rsidRDefault="00B8551B" w:rsidP="00143BDA">
      <w:r>
        <w:separator/>
      </w:r>
    </w:p>
  </w:endnote>
  <w:endnote w:type="continuationSeparator" w:id="0">
    <w:p w:rsidR="00B8551B" w:rsidRDefault="00B8551B" w:rsidP="00143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51B" w:rsidRDefault="00B8551B" w:rsidP="00143BDA">
      <w:r>
        <w:separator/>
      </w:r>
    </w:p>
  </w:footnote>
  <w:footnote w:type="continuationSeparator" w:id="0">
    <w:p w:rsidR="00B8551B" w:rsidRDefault="00B8551B" w:rsidP="00143BDA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王晚婷">
    <w15:presenceInfo w15:providerId="AD" w15:userId="S-1-5-21-3611496191-2553899486-1547728003-369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820"/>
    <w:rsid w:val="00017620"/>
    <w:rsid w:val="00026566"/>
    <w:rsid w:val="00143BDA"/>
    <w:rsid w:val="00221820"/>
    <w:rsid w:val="002437E0"/>
    <w:rsid w:val="00251887"/>
    <w:rsid w:val="00276C65"/>
    <w:rsid w:val="002B5268"/>
    <w:rsid w:val="002D73BC"/>
    <w:rsid w:val="00304AA7"/>
    <w:rsid w:val="00352EE7"/>
    <w:rsid w:val="003B1668"/>
    <w:rsid w:val="004131F7"/>
    <w:rsid w:val="00423413"/>
    <w:rsid w:val="004D05D1"/>
    <w:rsid w:val="00540235"/>
    <w:rsid w:val="0065457D"/>
    <w:rsid w:val="006B6094"/>
    <w:rsid w:val="008A61A5"/>
    <w:rsid w:val="00A05848"/>
    <w:rsid w:val="00AA76A5"/>
    <w:rsid w:val="00B8551B"/>
    <w:rsid w:val="00BA44C9"/>
    <w:rsid w:val="00BB7E65"/>
    <w:rsid w:val="00BF69C1"/>
    <w:rsid w:val="00E3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1820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25188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188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43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43BD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43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43B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肖畅</dc:creator>
  <cp:keywords/>
  <dc:description/>
  <cp:lastModifiedBy>黄莹</cp:lastModifiedBy>
  <cp:revision>4</cp:revision>
  <dcterms:created xsi:type="dcterms:W3CDTF">2015-09-15T09:47:00Z</dcterms:created>
  <dcterms:modified xsi:type="dcterms:W3CDTF">2015-09-15T10:13:00Z</dcterms:modified>
</cp:coreProperties>
</file>