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F3632F"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spacing w:before="29" w:line="288" w:lineRule="auto"/>
        <w:jc w:val="center"/>
        <w:rPr>
          <w:b/>
          <w:sz w:val="36"/>
          <w:szCs w:val="36"/>
        </w:rPr>
      </w:pPr>
      <w:r w:rsidRPr="00F3632F">
        <w:rPr>
          <w:b/>
          <w:sz w:val="36"/>
          <w:szCs w:val="36"/>
        </w:rPr>
        <w:t>交银施罗德强化回报债券型证券投资基金</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年半年度报告</w:t>
      </w:r>
      <w:r w:rsidR="00835AA6" w:rsidRPr="00F3632F">
        <w:rPr>
          <w:b/>
          <w:sz w:val="36"/>
          <w:szCs w:val="36"/>
        </w:rPr>
        <w:t>摘要</w:t>
      </w:r>
    </w:p>
    <w:p w:rsidR="001548F9" w:rsidRPr="00F3632F" w:rsidRDefault="001548F9" w:rsidP="009E1EA4">
      <w:pPr>
        <w:spacing w:before="29" w:line="288" w:lineRule="auto"/>
        <w:jc w:val="center"/>
        <w:rPr>
          <w:b/>
          <w:sz w:val="36"/>
          <w:szCs w:val="36"/>
        </w:rPr>
      </w:pPr>
      <w:r w:rsidRPr="00F3632F">
        <w:rPr>
          <w:b/>
          <w:sz w:val="36"/>
          <w:szCs w:val="36"/>
        </w:rPr>
        <w:t>2015</w:t>
      </w:r>
      <w:r w:rsidRPr="00F3632F">
        <w:rPr>
          <w:b/>
          <w:sz w:val="36"/>
          <w:szCs w:val="36"/>
        </w:rPr>
        <w:t>年</w:t>
      </w:r>
      <w:r w:rsidRPr="00F3632F">
        <w:rPr>
          <w:b/>
          <w:sz w:val="36"/>
          <w:szCs w:val="36"/>
        </w:rPr>
        <w:t>6</w:t>
      </w:r>
      <w:r w:rsidRPr="00F3632F">
        <w:rPr>
          <w:b/>
          <w:sz w:val="36"/>
          <w:szCs w:val="36"/>
        </w:rPr>
        <w:t>月</w:t>
      </w:r>
      <w:r w:rsidRPr="00F3632F">
        <w:rPr>
          <w:b/>
          <w:sz w:val="36"/>
          <w:szCs w:val="36"/>
        </w:rPr>
        <w:t>30</w:t>
      </w:r>
      <w:r w:rsidRPr="00F3632F">
        <w:rPr>
          <w:b/>
          <w:sz w:val="36"/>
          <w:szCs w:val="36"/>
        </w:rPr>
        <w:t>日</w:t>
      </w: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jc w:val="center"/>
        <w:rPr>
          <w:b/>
          <w:color w:val="000000"/>
          <w:sz w:val="24"/>
        </w:rPr>
      </w:pPr>
    </w:p>
    <w:p w:rsidR="001548F9" w:rsidRPr="00F3632F" w:rsidRDefault="001548F9" w:rsidP="009E1EA4">
      <w:pPr>
        <w:spacing w:before="29" w:line="288" w:lineRule="auto"/>
        <w:rPr>
          <w:b/>
          <w:color w:val="000000"/>
          <w:sz w:val="24"/>
        </w:rPr>
      </w:pP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基金管理人：交银施罗德基金管理有限公司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基金托管人：中信银行股份有限公司</w:t>
      </w:r>
    </w:p>
    <w:p w:rsidR="001548F9" w:rsidRPr="00F3632F" w:rsidRDefault="001548F9" w:rsidP="009E1EA4">
      <w:pPr>
        <w:spacing w:before="29" w:line="288" w:lineRule="auto"/>
        <w:ind w:firstLineChars="900" w:firstLine="2168"/>
        <w:rPr>
          <w:b/>
          <w:color w:val="000000"/>
          <w:sz w:val="24"/>
        </w:rPr>
      </w:pPr>
      <w:r w:rsidRPr="00F3632F">
        <w:rPr>
          <w:b/>
          <w:color w:val="000000"/>
          <w:sz w:val="24"/>
        </w:rPr>
        <w:t>报告送出日期：二〇一五年八月二十九日</w:t>
      </w:r>
    </w:p>
    <w:p w:rsidR="001548F9" w:rsidRPr="00F3632F" w:rsidRDefault="001548F9" w:rsidP="009E1EA4">
      <w:pPr>
        <w:widowControl/>
        <w:spacing w:before="29" w:line="288" w:lineRule="auto"/>
        <w:jc w:val="left"/>
        <w:rPr>
          <w:color w:val="000000"/>
          <w:sz w:val="24"/>
        </w:rPr>
        <w:sectPr w:rsidR="001548F9" w:rsidRPr="00F3632F">
          <w:headerReference w:type="default" r:id="rId7"/>
          <w:pgSz w:w="11926" w:h="15840"/>
          <w:pgMar w:top="1418" w:right="1418" w:bottom="851" w:left="1418" w:header="851" w:footer="992" w:gutter="0"/>
          <w:cols w:space="720"/>
        </w:sect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F3632F">
        <w:rPr>
          <w:b/>
          <w:bCs/>
          <w:szCs w:val="24"/>
          <w:lang w:val="en-US"/>
        </w:rPr>
        <w:lastRenderedPageBreak/>
        <w:t xml:space="preserve">1  </w:t>
      </w:r>
      <w:r w:rsidRPr="00F3632F">
        <w:rPr>
          <w:b/>
          <w:bCs/>
          <w:szCs w:val="24"/>
          <w:lang w:val="en-US"/>
        </w:rPr>
        <w:t>重要提示</w:t>
      </w:r>
      <w:bookmarkEnd w:id="1"/>
      <w:bookmarkEnd w:id="2"/>
    </w:p>
    <w:p w:rsidR="001548F9" w:rsidRPr="00F3632F" w:rsidRDefault="001548F9" w:rsidP="009E1EA4">
      <w:pPr>
        <w:pStyle w:val="20"/>
        <w:spacing w:before="29" w:after="0" w:line="288" w:lineRule="auto"/>
        <w:rPr>
          <w:rFonts w:ascii="Times New Roman" w:hAnsi="Times New Roman"/>
          <w:kern w:val="0"/>
          <w:szCs w:val="24"/>
        </w:rPr>
      </w:pPr>
      <w:bookmarkStart w:id="3" w:name="_Toc331410067"/>
      <w:r w:rsidRPr="00F3632F">
        <w:rPr>
          <w:rFonts w:ascii="Times New Roman" w:hAnsi="Times New Roman"/>
          <w:kern w:val="0"/>
          <w:szCs w:val="24"/>
        </w:rPr>
        <w:t xml:space="preserve">1.1 </w:t>
      </w:r>
      <w:r w:rsidRPr="00F3632F">
        <w:rPr>
          <w:rFonts w:ascii="Times New Roman" w:hAnsi="Times New Roman"/>
          <w:kern w:val="0"/>
          <w:szCs w:val="24"/>
        </w:rPr>
        <w:t>重要提示</w:t>
      </w:r>
      <w:bookmarkEnd w:id="3"/>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F3632F" w:rsidRDefault="006E59C6" w:rsidP="009E1EA4">
      <w:pPr>
        <w:spacing w:before="29" w:line="288" w:lineRule="auto"/>
        <w:ind w:firstLineChars="200" w:firstLine="480"/>
        <w:rPr>
          <w:color w:val="000000"/>
          <w:sz w:val="24"/>
        </w:rPr>
      </w:pPr>
      <w:r w:rsidRPr="00F3632F">
        <w:rPr>
          <w:color w:val="000000"/>
          <w:sz w:val="24"/>
        </w:rPr>
        <w:t>基金托管人</w:t>
      </w:r>
      <w:r w:rsidRPr="00F3632F">
        <w:rPr>
          <w:sz w:val="24"/>
        </w:rPr>
        <w:t>中信银行股份有限公司</w:t>
      </w:r>
      <w:r w:rsidRPr="00F3632F">
        <w:rPr>
          <w:color w:val="000000"/>
          <w:sz w:val="24"/>
        </w:rPr>
        <w:t>根据本基金合同规定，于</w:t>
      </w:r>
      <w:r w:rsidRPr="00F3632F">
        <w:rPr>
          <w:color w:val="000000"/>
          <w:sz w:val="24"/>
        </w:rPr>
        <w:t>2015</w:t>
      </w:r>
      <w:r w:rsidRPr="00F3632F">
        <w:rPr>
          <w:color w:val="000000"/>
          <w:sz w:val="24"/>
        </w:rPr>
        <w:t>年</w:t>
      </w:r>
      <w:r w:rsidRPr="00F3632F">
        <w:rPr>
          <w:color w:val="000000"/>
          <w:sz w:val="24"/>
        </w:rPr>
        <w:t>8</w:t>
      </w:r>
      <w:r w:rsidRPr="00F3632F">
        <w:rPr>
          <w:color w:val="000000"/>
          <w:sz w:val="24"/>
        </w:rPr>
        <w:t>月</w:t>
      </w:r>
      <w:r w:rsidRPr="00F3632F">
        <w:rPr>
          <w:color w:val="000000"/>
          <w:sz w:val="24"/>
        </w:rPr>
        <w:t>28</w:t>
      </w:r>
      <w:r w:rsidRPr="00F3632F">
        <w:rPr>
          <w:color w:val="000000"/>
          <w:sz w:val="24"/>
        </w:rPr>
        <w:t>日复核了本报告中的财务指标、净值表现、利润分配情况、财务会计报告、投资组合报告等内容，保证复核内容不存在虚假记载、误导性陈述或者重大遗漏。</w:t>
      </w:r>
    </w:p>
    <w:p w:rsidR="006E59C6" w:rsidRPr="00F3632F" w:rsidRDefault="006E59C6" w:rsidP="009E1EA4">
      <w:pPr>
        <w:spacing w:before="29" w:line="288" w:lineRule="auto"/>
        <w:ind w:firstLineChars="200" w:firstLine="480"/>
        <w:rPr>
          <w:color w:val="000000"/>
          <w:sz w:val="24"/>
        </w:rPr>
      </w:pPr>
      <w:r w:rsidRPr="00F3632F">
        <w:rPr>
          <w:color w:val="000000"/>
          <w:sz w:val="24"/>
        </w:rPr>
        <w:t>基金管理人承诺以诚实信用、勤勉尽责的原则管理和运用基金资产，但不保证基金一定盈利。</w:t>
      </w:r>
    </w:p>
    <w:p w:rsidR="006E59C6" w:rsidRPr="00F3632F" w:rsidRDefault="006E59C6" w:rsidP="009E1EA4">
      <w:pPr>
        <w:spacing w:before="29" w:line="288" w:lineRule="auto"/>
        <w:ind w:firstLineChars="200" w:firstLine="480"/>
        <w:rPr>
          <w:color w:val="000000"/>
          <w:sz w:val="24"/>
        </w:rPr>
      </w:pPr>
      <w:r w:rsidRPr="00F3632F">
        <w:rPr>
          <w:color w:val="000000"/>
          <w:sz w:val="24"/>
        </w:rPr>
        <w:t>基金的过往业绩并不代表其未来表现。投资有风险，投资者在作出投资决策前应仔细阅读本基金的招募说明书及其更新。</w:t>
      </w:r>
    </w:p>
    <w:p w:rsidR="00650AA5" w:rsidRPr="00F3632F" w:rsidRDefault="00650AA5" w:rsidP="009E1EA4">
      <w:pPr>
        <w:spacing w:before="29" w:line="288" w:lineRule="auto"/>
        <w:ind w:firstLineChars="200" w:firstLine="480"/>
        <w:rPr>
          <w:color w:val="000000"/>
          <w:sz w:val="24"/>
        </w:rPr>
      </w:pPr>
      <w:r w:rsidRPr="00F3632F">
        <w:rPr>
          <w:color w:val="000000"/>
          <w:sz w:val="24"/>
        </w:rPr>
        <w:t>本半年度报告摘要摘自半年度报告正文，投资者欲了解详细内容，应阅读半年度报告正文。</w:t>
      </w:r>
    </w:p>
    <w:p w:rsidR="006E59C6" w:rsidRPr="00F3632F" w:rsidRDefault="006E59C6" w:rsidP="009E1EA4">
      <w:pPr>
        <w:spacing w:before="29" w:line="288" w:lineRule="auto"/>
        <w:ind w:firstLineChars="200" w:firstLine="480"/>
        <w:rPr>
          <w:color w:val="000000"/>
          <w:sz w:val="24"/>
        </w:rPr>
      </w:pPr>
      <w:r w:rsidRPr="00F3632F">
        <w:rPr>
          <w:color w:val="000000"/>
          <w:sz w:val="24"/>
        </w:rPr>
        <w:t>本报告中财务资料未经审计。</w:t>
      </w:r>
    </w:p>
    <w:p w:rsidR="00BC5DB0" w:rsidRPr="00F3632F" w:rsidRDefault="00BC5DB0" w:rsidP="009E1EA4">
      <w:pPr>
        <w:spacing w:before="29" w:line="288" w:lineRule="auto"/>
        <w:ind w:firstLineChars="200" w:firstLine="480"/>
        <w:rPr>
          <w:kern w:val="0"/>
          <w:sz w:val="24"/>
        </w:rPr>
      </w:pPr>
      <w:r w:rsidRPr="00F3632F">
        <w:rPr>
          <w:kern w:val="0"/>
          <w:sz w:val="24"/>
        </w:rPr>
        <w:t>本报告期自</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日起至</w:t>
      </w:r>
      <w:r w:rsidRPr="00F3632F">
        <w:rPr>
          <w:kern w:val="0"/>
          <w:sz w:val="24"/>
        </w:rPr>
        <w:t>6</w:t>
      </w:r>
      <w:r w:rsidRPr="00F3632F">
        <w:rPr>
          <w:kern w:val="0"/>
          <w:sz w:val="24"/>
        </w:rPr>
        <w:t>月</w:t>
      </w:r>
      <w:r w:rsidRPr="00F3632F">
        <w:rPr>
          <w:kern w:val="0"/>
          <w:sz w:val="24"/>
        </w:rPr>
        <w:t>30</w:t>
      </w:r>
      <w:r w:rsidRPr="00F3632F">
        <w:rPr>
          <w:kern w:val="0"/>
          <w:sz w:val="24"/>
        </w:rPr>
        <w:t>日止。</w:t>
      </w:r>
    </w:p>
    <w:p w:rsidR="00816848" w:rsidRPr="00F3632F" w:rsidRDefault="00816848" w:rsidP="009E1EA4">
      <w:pPr>
        <w:spacing w:before="29" w:line="288" w:lineRule="auto"/>
        <w:ind w:firstLineChars="200" w:firstLine="480"/>
        <w:rPr>
          <w:color w:val="000000"/>
          <w:sz w:val="24"/>
        </w:rPr>
      </w:pPr>
    </w:p>
    <w:p w:rsidR="00EB2B24" w:rsidRPr="00F3632F" w:rsidRDefault="001548F9" w:rsidP="009E1EA4">
      <w:pPr>
        <w:spacing w:before="29" w:line="288" w:lineRule="auto"/>
        <w:ind w:firstLineChars="200" w:firstLine="480"/>
        <w:rPr>
          <w:b/>
          <w:color w:val="000000"/>
          <w:kern w:val="0"/>
          <w:sz w:val="24"/>
        </w:rPr>
      </w:pPr>
      <w:r w:rsidRPr="00F3632F">
        <w:rPr>
          <w:sz w:val="24"/>
        </w:rPr>
        <w:br w:type="page"/>
      </w:r>
    </w:p>
    <w:p w:rsidR="001548F9" w:rsidRPr="00F3632F" w:rsidRDefault="001548F9" w:rsidP="00D53082">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F3632F">
        <w:rPr>
          <w:b/>
          <w:bCs/>
          <w:szCs w:val="24"/>
          <w:lang w:val="en-US"/>
        </w:rPr>
        <w:lastRenderedPageBreak/>
        <w:t xml:space="preserve">2  </w:t>
      </w:r>
      <w:r w:rsidRPr="00F3632F">
        <w:rPr>
          <w:b/>
          <w:bCs/>
          <w:szCs w:val="24"/>
          <w:lang w:val="en-US"/>
        </w:rPr>
        <w:t>基金简介</w:t>
      </w:r>
      <w:bookmarkEnd w:id="4"/>
      <w:bookmarkEnd w:id="5"/>
    </w:p>
    <w:p w:rsidR="001548F9" w:rsidRPr="00F3632F" w:rsidRDefault="00F00927" w:rsidP="009E1EA4">
      <w:pPr>
        <w:pStyle w:val="20"/>
        <w:spacing w:before="29" w:after="0" w:line="288" w:lineRule="auto"/>
        <w:rPr>
          <w:rFonts w:ascii="Times New Roman" w:hAnsi="Times New Roman"/>
          <w:color w:val="000000"/>
          <w:szCs w:val="24"/>
        </w:rPr>
      </w:pPr>
      <w:bookmarkStart w:id="6" w:name="_Toc331410069"/>
      <w:r w:rsidRPr="00F3632F">
        <w:rPr>
          <w:rFonts w:ascii="Times New Roman" w:hAnsi="Times New Roman"/>
          <w:kern w:val="0"/>
          <w:szCs w:val="24"/>
        </w:rPr>
        <w:t>2.1</w:t>
      </w:r>
      <w:r w:rsidR="001548F9" w:rsidRPr="00F3632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F3632F" w:rsidTr="00405B9D">
        <w:tc>
          <w:tcPr>
            <w:tcW w:w="3693" w:type="dxa"/>
            <w:vAlign w:val="center"/>
          </w:tcPr>
          <w:p w:rsidR="001548F9" w:rsidRPr="00F3632F" w:rsidRDefault="001548F9" w:rsidP="009E1EA4">
            <w:pPr>
              <w:spacing w:before="29" w:line="288" w:lineRule="auto"/>
              <w:rPr>
                <w:color w:val="000000"/>
                <w:kern w:val="0"/>
                <w:sz w:val="24"/>
              </w:rPr>
            </w:pPr>
            <w:r w:rsidRPr="00F3632F">
              <w:rPr>
                <w:sz w:val="24"/>
              </w:rPr>
              <w:t>基金简称</w:t>
            </w:r>
          </w:p>
        </w:tc>
        <w:tc>
          <w:tcPr>
            <w:tcW w:w="5305" w:type="dxa"/>
            <w:gridSpan w:val="2"/>
            <w:vAlign w:val="center"/>
          </w:tcPr>
          <w:p w:rsidR="001548F9" w:rsidRPr="00F3632F" w:rsidRDefault="001548F9" w:rsidP="009E1EA4">
            <w:pPr>
              <w:spacing w:before="29" w:line="288" w:lineRule="auto"/>
              <w:jc w:val="center"/>
              <w:rPr>
                <w:sz w:val="24"/>
              </w:rPr>
            </w:pPr>
            <w:r w:rsidRPr="00F3632F">
              <w:rPr>
                <w:sz w:val="24"/>
              </w:rPr>
              <w:t>交银强化回报债券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基金主代码</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519733</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基金运作方式</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契约型开放式</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基金合同生效日</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2014</w:t>
            </w:r>
            <w:r w:rsidRPr="00F3632F">
              <w:rPr>
                <w:sz w:val="24"/>
              </w:rPr>
              <w:t>年</w:t>
            </w:r>
            <w:r w:rsidRPr="00F3632F">
              <w:rPr>
                <w:sz w:val="24"/>
              </w:rPr>
              <w:t>1</w:t>
            </w:r>
            <w:r w:rsidRPr="00F3632F">
              <w:rPr>
                <w:sz w:val="24"/>
              </w:rPr>
              <w:t>月</w:t>
            </w:r>
            <w:r w:rsidRPr="00F3632F">
              <w:rPr>
                <w:sz w:val="24"/>
              </w:rPr>
              <w:t>28</w:t>
            </w:r>
            <w:r w:rsidRPr="00F3632F">
              <w:rPr>
                <w:sz w:val="24"/>
              </w:rPr>
              <w:t>日</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基金管理人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交银施罗德基金管理有限公司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基金托管人</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中信银行股份有限公司</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报告期末基金份额总额</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257,759,180.84</w:t>
            </w:r>
            <w:r w:rsidRPr="00F3632F">
              <w:rPr>
                <w:sz w:val="24"/>
              </w:rPr>
              <w:t>份</w:t>
            </w:r>
          </w:p>
        </w:tc>
      </w:tr>
      <w:tr w:rsidR="00405B9D" w:rsidRPr="00F3632F" w:rsidTr="00405B9D">
        <w:tc>
          <w:tcPr>
            <w:tcW w:w="3693" w:type="dxa"/>
            <w:vAlign w:val="center"/>
          </w:tcPr>
          <w:p w:rsidR="00405B9D" w:rsidRPr="00F3632F" w:rsidRDefault="00405B9D" w:rsidP="009E1EA4">
            <w:pPr>
              <w:spacing w:before="29" w:line="288" w:lineRule="auto"/>
              <w:rPr>
                <w:color w:val="000000"/>
                <w:kern w:val="0"/>
                <w:sz w:val="24"/>
              </w:rPr>
            </w:pPr>
            <w:r w:rsidRPr="00F3632F">
              <w:rPr>
                <w:sz w:val="24"/>
              </w:rPr>
              <w:t>基金合同存续期</w:t>
            </w:r>
          </w:p>
        </w:tc>
        <w:tc>
          <w:tcPr>
            <w:tcW w:w="5305" w:type="dxa"/>
            <w:gridSpan w:val="2"/>
            <w:vAlign w:val="center"/>
          </w:tcPr>
          <w:p w:rsidR="00405B9D" w:rsidRPr="00F3632F" w:rsidRDefault="00405B9D" w:rsidP="009E1EA4">
            <w:pPr>
              <w:spacing w:before="29" w:line="288" w:lineRule="auto"/>
              <w:jc w:val="center"/>
              <w:rPr>
                <w:sz w:val="24"/>
              </w:rPr>
            </w:pPr>
            <w:r w:rsidRPr="00F3632F">
              <w:rPr>
                <w:sz w:val="24"/>
              </w:rPr>
              <w:t>不定期</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下属分级基金的基金简称</w:t>
            </w:r>
          </w:p>
        </w:tc>
        <w:tc>
          <w:tcPr>
            <w:tcW w:w="2709" w:type="dxa"/>
            <w:vAlign w:val="center"/>
          </w:tcPr>
          <w:p w:rsidR="00405B9D" w:rsidRPr="00F3632F" w:rsidRDefault="00405B9D" w:rsidP="009E1EA4">
            <w:pPr>
              <w:spacing w:before="29" w:line="288" w:lineRule="auto"/>
              <w:jc w:val="center"/>
              <w:rPr>
                <w:sz w:val="24"/>
              </w:rPr>
            </w:pPr>
            <w:r w:rsidRPr="00F3632F">
              <w:rPr>
                <w:sz w:val="24"/>
              </w:rPr>
              <w:t>交银强化回报债券</w:t>
            </w:r>
            <w:r w:rsidRPr="00F3632F">
              <w:rPr>
                <w:sz w:val="24"/>
              </w:rPr>
              <w:t>A/B</w:t>
            </w:r>
          </w:p>
        </w:tc>
        <w:tc>
          <w:tcPr>
            <w:tcW w:w="2596" w:type="dxa"/>
            <w:vAlign w:val="center"/>
          </w:tcPr>
          <w:p w:rsidR="00405B9D" w:rsidRPr="00F3632F" w:rsidRDefault="00405B9D" w:rsidP="009E1EA4">
            <w:pPr>
              <w:spacing w:before="29" w:line="288" w:lineRule="auto"/>
              <w:jc w:val="center"/>
              <w:rPr>
                <w:sz w:val="24"/>
              </w:rPr>
            </w:pPr>
            <w:r w:rsidRPr="00F3632F">
              <w:rPr>
                <w:sz w:val="24"/>
              </w:rPr>
              <w:t>交银强化回报债券</w:t>
            </w:r>
            <w:r w:rsidRPr="00F3632F">
              <w:rPr>
                <w:sz w:val="24"/>
              </w:rPr>
              <w:t>C</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下属分级基金的交易代码</w:t>
            </w:r>
          </w:p>
        </w:tc>
        <w:tc>
          <w:tcPr>
            <w:tcW w:w="2709" w:type="dxa"/>
            <w:vAlign w:val="center"/>
          </w:tcPr>
          <w:p w:rsidR="00405B9D" w:rsidRPr="00F3632F" w:rsidRDefault="00405B9D" w:rsidP="009E1EA4">
            <w:pPr>
              <w:spacing w:before="29" w:line="288" w:lineRule="auto"/>
              <w:jc w:val="center"/>
              <w:rPr>
                <w:sz w:val="24"/>
              </w:rPr>
            </w:pPr>
            <w:r w:rsidRPr="009C503F">
              <w:rPr>
                <w:color w:val="000000" w:themeColor="text1"/>
                <w:sz w:val="24"/>
              </w:rPr>
              <w:t>519733</w:t>
            </w:r>
            <w:r w:rsidRPr="009C503F">
              <w:rPr>
                <w:color w:val="000000" w:themeColor="text1"/>
                <w:sz w:val="24"/>
              </w:rPr>
              <w:t>（前端）、</w:t>
            </w:r>
            <w:r w:rsidRPr="009C503F">
              <w:rPr>
                <w:color w:val="000000" w:themeColor="text1"/>
                <w:sz w:val="24"/>
              </w:rPr>
              <w:t>519734</w:t>
            </w:r>
            <w:r w:rsidRPr="009C503F">
              <w:rPr>
                <w:color w:val="000000" w:themeColor="text1"/>
                <w:sz w:val="24"/>
              </w:rPr>
              <w:t>（后端）</w:t>
            </w:r>
          </w:p>
        </w:tc>
        <w:tc>
          <w:tcPr>
            <w:tcW w:w="2596" w:type="dxa"/>
            <w:vAlign w:val="center"/>
          </w:tcPr>
          <w:p w:rsidR="00405B9D" w:rsidRPr="00F3632F" w:rsidRDefault="00405B9D" w:rsidP="009E1EA4">
            <w:pPr>
              <w:spacing w:before="29" w:line="288" w:lineRule="auto"/>
              <w:jc w:val="center"/>
              <w:rPr>
                <w:sz w:val="24"/>
              </w:rPr>
            </w:pPr>
            <w:r w:rsidRPr="00F3632F">
              <w:rPr>
                <w:sz w:val="24"/>
              </w:rPr>
              <w:t>519735</w:t>
            </w:r>
          </w:p>
        </w:tc>
      </w:tr>
      <w:tr w:rsidR="00405B9D" w:rsidRPr="00F3632F" w:rsidTr="00405B9D">
        <w:trPr>
          <w:trHeight w:val="369"/>
        </w:trPr>
        <w:tc>
          <w:tcPr>
            <w:tcW w:w="3693" w:type="dxa"/>
            <w:vAlign w:val="center"/>
          </w:tcPr>
          <w:p w:rsidR="00405B9D" w:rsidRPr="00F3632F" w:rsidRDefault="00405B9D" w:rsidP="009E1EA4">
            <w:pPr>
              <w:spacing w:before="29" w:line="288" w:lineRule="auto"/>
              <w:rPr>
                <w:sz w:val="24"/>
              </w:rPr>
            </w:pPr>
            <w:r w:rsidRPr="00F3632F">
              <w:rPr>
                <w:sz w:val="24"/>
              </w:rPr>
              <w:t>报告期末下属分级基金的份额总额</w:t>
            </w:r>
          </w:p>
        </w:tc>
        <w:tc>
          <w:tcPr>
            <w:tcW w:w="2709" w:type="dxa"/>
            <w:vAlign w:val="center"/>
          </w:tcPr>
          <w:p w:rsidR="00405B9D" w:rsidRPr="00F3632F" w:rsidRDefault="00405B9D" w:rsidP="009E1EA4">
            <w:pPr>
              <w:spacing w:before="29" w:line="288" w:lineRule="auto"/>
              <w:jc w:val="center"/>
              <w:rPr>
                <w:sz w:val="24"/>
              </w:rPr>
            </w:pPr>
            <w:r w:rsidRPr="00F3632F">
              <w:rPr>
                <w:sz w:val="24"/>
              </w:rPr>
              <w:t>254,027,440.78</w:t>
            </w:r>
            <w:r w:rsidRPr="00F3632F">
              <w:rPr>
                <w:sz w:val="24"/>
              </w:rPr>
              <w:t>份</w:t>
            </w:r>
          </w:p>
        </w:tc>
        <w:tc>
          <w:tcPr>
            <w:tcW w:w="2596" w:type="dxa"/>
            <w:vAlign w:val="center"/>
          </w:tcPr>
          <w:p w:rsidR="00405B9D" w:rsidRPr="00F3632F" w:rsidRDefault="00405B9D" w:rsidP="009E1EA4">
            <w:pPr>
              <w:spacing w:before="29" w:line="288" w:lineRule="auto"/>
              <w:jc w:val="center"/>
              <w:rPr>
                <w:sz w:val="24"/>
              </w:rPr>
            </w:pPr>
            <w:r w:rsidRPr="00F3632F">
              <w:rPr>
                <w:sz w:val="24"/>
              </w:rPr>
              <w:t>3,731,740.06</w:t>
            </w:r>
            <w:r w:rsidRPr="00F3632F">
              <w:rPr>
                <w:sz w:val="24"/>
              </w:rPr>
              <w:t>份</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w:t>
      </w:r>
      <w:r w:rsidRPr="00F3632F">
        <w:rPr>
          <w:kern w:val="0"/>
          <w:sz w:val="24"/>
        </w:rPr>
        <w:t>A</w:t>
      </w:r>
      <w:r w:rsidRPr="00F3632F">
        <w:rPr>
          <w:kern w:val="0"/>
          <w:sz w:val="24"/>
        </w:rPr>
        <w:t>类基金份额采用前端收费模式，</w:t>
      </w:r>
      <w:r w:rsidRPr="00F3632F">
        <w:rPr>
          <w:kern w:val="0"/>
          <w:sz w:val="24"/>
        </w:rPr>
        <w:t>B</w:t>
      </w:r>
      <w:r w:rsidRPr="00F3632F">
        <w:rPr>
          <w:kern w:val="0"/>
          <w:sz w:val="24"/>
        </w:rPr>
        <w:t>类基金份额采用后端收费模式，前端交易代码即为</w:t>
      </w:r>
      <w:r w:rsidRPr="00F3632F">
        <w:rPr>
          <w:kern w:val="0"/>
          <w:sz w:val="24"/>
        </w:rPr>
        <w:t>A</w:t>
      </w:r>
      <w:r w:rsidRPr="00F3632F">
        <w:rPr>
          <w:kern w:val="0"/>
          <w:sz w:val="24"/>
        </w:rPr>
        <w:t>类基金份额交易代码，后端交易代码即为</w:t>
      </w:r>
      <w:r w:rsidRPr="00F3632F">
        <w:rPr>
          <w:kern w:val="0"/>
          <w:sz w:val="24"/>
        </w:rPr>
        <w:t>B</w:t>
      </w:r>
      <w:r w:rsidRPr="00F3632F">
        <w:rPr>
          <w:kern w:val="0"/>
          <w:sz w:val="24"/>
        </w:rPr>
        <w:t>类基金份额交易代码。</w:t>
      </w:r>
    </w:p>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color w:val="000000"/>
          <w:szCs w:val="24"/>
        </w:rPr>
      </w:pPr>
      <w:bookmarkStart w:id="7" w:name="_Toc331410070"/>
      <w:r w:rsidRPr="00F3632F">
        <w:rPr>
          <w:rFonts w:ascii="Times New Roman" w:hAnsi="Times New Roman"/>
          <w:kern w:val="0"/>
          <w:szCs w:val="24"/>
        </w:rPr>
        <w:t xml:space="preserve">2.2 </w:t>
      </w:r>
      <w:r w:rsidRPr="00F3632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投资目标</w:t>
            </w:r>
          </w:p>
        </w:tc>
        <w:tc>
          <w:tcPr>
            <w:tcW w:w="6873" w:type="dxa"/>
            <w:vAlign w:val="center"/>
          </w:tcPr>
          <w:p w:rsidR="001548F9" w:rsidRPr="00F3632F" w:rsidRDefault="001548F9" w:rsidP="009E1EA4">
            <w:pPr>
              <w:spacing w:before="29" w:line="288" w:lineRule="auto"/>
              <w:rPr>
                <w:sz w:val="24"/>
              </w:rPr>
            </w:pPr>
            <w:r w:rsidRPr="00F3632F">
              <w:rPr>
                <w:sz w:val="24"/>
              </w:rPr>
              <w:t>本基金在严格控制风险和保持资产流动性的前提下，重点投资于债券资产，力争实现基金资产的长期稳定增值。</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投资策略</w:t>
            </w:r>
          </w:p>
        </w:tc>
        <w:tc>
          <w:tcPr>
            <w:tcW w:w="6873" w:type="dxa"/>
            <w:vAlign w:val="center"/>
          </w:tcPr>
          <w:p w:rsidR="001548F9" w:rsidRPr="00F3632F" w:rsidRDefault="001548F9" w:rsidP="009E1EA4">
            <w:pPr>
              <w:spacing w:before="29" w:line="288" w:lineRule="auto"/>
              <w:rPr>
                <w:sz w:val="24"/>
              </w:rPr>
            </w:pPr>
            <w:r w:rsidRPr="00F3632F">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业绩比较基准</w:t>
            </w:r>
          </w:p>
        </w:tc>
        <w:tc>
          <w:tcPr>
            <w:tcW w:w="6873" w:type="dxa"/>
            <w:vAlign w:val="center"/>
          </w:tcPr>
          <w:p w:rsidR="001548F9" w:rsidRPr="00F3632F" w:rsidRDefault="001548F9" w:rsidP="009E1EA4">
            <w:pPr>
              <w:spacing w:before="29" w:line="288" w:lineRule="auto"/>
              <w:rPr>
                <w:sz w:val="24"/>
              </w:rPr>
            </w:pPr>
            <w:r w:rsidRPr="00F3632F">
              <w:rPr>
                <w:sz w:val="24"/>
              </w:rPr>
              <w:t>中债综合全价指数</w:t>
            </w:r>
          </w:p>
        </w:tc>
      </w:tr>
      <w:tr w:rsidR="001548F9" w:rsidRPr="00F3632F" w:rsidTr="00402CC3">
        <w:tc>
          <w:tcPr>
            <w:tcW w:w="2127" w:type="dxa"/>
            <w:vAlign w:val="center"/>
          </w:tcPr>
          <w:p w:rsidR="001548F9" w:rsidRPr="00F3632F" w:rsidRDefault="001548F9" w:rsidP="009E1EA4">
            <w:pPr>
              <w:spacing w:before="29" w:line="288" w:lineRule="auto"/>
              <w:rPr>
                <w:sz w:val="24"/>
              </w:rPr>
            </w:pPr>
            <w:r w:rsidRPr="00F3632F">
              <w:rPr>
                <w:sz w:val="24"/>
              </w:rPr>
              <w:t>风险收益特征</w:t>
            </w:r>
          </w:p>
        </w:tc>
        <w:tc>
          <w:tcPr>
            <w:tcW w:w="6873" w:type="dxa"/>
            <w:vAlign w:val="center"/>
          </w:tcPr>
          <w:p w:rsidR="001548F9" w:rsidRPr="00F3632F" w:rsidRDefault="001548F9" w:rsidP="009E1EA4">
            <w:pPr>
              <w:spacing w:before="29" w:line="288" w:lineRule="auto"/>
              <w:rPr>
                <w:sz w:val="24"/>
              </w:rPr>
            </w:pPr>
            <w:r w:rsidRPr="00F3632F">
              <w:rPr>
                <w:sz w:val="24"/>
              </w:rPr>
              <w:t>本基金是一只债券型基金，其风险与预期收益高于货币市场基金，低于混合型基金和股票型基金，属于证券投资基金中中等风险的品种。</w:t>
            </w:r>
          </w:p>
        </w:tc>
      </w:tr>
    </w:tbl>
    <w:p w:rsidR="001548F9" w:rsidRPr="00F3632F" w:rsidRDefault="001548F9" w:rsidP="009E1EA4">
      <w:pPr>
        <w:autoSpaceDE w:val="0"/>
        <w:autoSpaceDN w:val="0"/>
        <w:adjustRightInd w:val="0"/>
        <w:spacing w:before="29" w:line="288" w:lineRule="auto"/>
        <w:jc w:val="left"/>
        <w:rPr>
          <w:color w:val="000000"/>
          <w:kern w:val="0"/>
          <w:sz w:val="24"/>
        </w:rPr>
      </w:pPr>
    </w:p>
    <w:p w:rsidR="001548F9" w:rsidRPr="00F3632F"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F3632F">
        <w:rPr>
          <w:rFonts w:ascii="Times New Roman" w:hAnsi="Times New Roman"/>
          <w:kern w:val="0"/>
          <w:szCs w:val="24"/>
        </w:rPr>
        <w:t xml:space="preserve">2.3 </w:t>
      </w:r>
      <w:r w:rsidRPr="00F3632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项目</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基金管理人</w:t>
            </w:r>
          </w:p>
        </w:tc>
        <w:tc>
          <w:tcPr>
            <w:tcW w:w="3060" w:type="dxa"/>
            <w:vAlign w:val="center"/>
          </w:tcPr>
          <w:p w:rsidR="001548F9" w:rsidRPr="00F3632F" w:rsidRDefault="001548F9" w:rsidP="009E1EA4">
            <w:pPr>
              <w:spacing w:before="29" w:line="288" w:lineRule="auto"/>
              <w:jc w:val="center"/>
              <w:rPr>
                <w:color w:val="000000"/>
                <w:sz w:val="24"/>
              </w:rPr>
            </w:pPr>
            <w:r w:rsidRPr="00F3632F">
              <w:rPr>
                <w:color w:val="000000"/>
                <w:sz w:val="24"/>
              </w:rPr>
              <w:t>基金托管人</w:t>
            </w:r>
          </w:p>
        </w:tc>
      </w:tr>
      <w:tr w:rsidR="001548F9" w:rsidRPr="00F3632F" w:rsidTr="00402CC3">
        <w:tc>
          <w:tcPr>
            <w:tcW w:w="2631" w:type="dxa"/>
            <w:gridSpan w:val="2"/>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kern w:val="0"/>
                <w:sz w:val="24"/>
              </w:rPr>
              <w:t>名称</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交银施罗德基金管理有限公司</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中信银行股份有限公司</w:t>
            </w:r>
          </w:p>
        </w:tc>
      </w:tr>
      <w:tr w:rsidR="001548F9" w:rsidRPr="00F3632F" w:rsidTr="00402CC3">
        <w:tc>
          <w:tcPr>
            <w:tcW w:w="1260" w:type="dxa"/>
            <w:vMerge w:val="restart"/>
            <w:vAlign w:val="center"/>
          </w:tcPr>
          <w:p w:rsidR="001548F9" w:rsidRPr="00F3632F" w:rsidRDefault="001548F9" w:rsidP="009E1EA4">
            <w:pPr>
              <w:autoSpaceDE w:val="0"/>
              <w:autoSpaceDN w:val="0"/>
              <w:adjustRightInd w:val="0"/>
              <w:spacing w:before="29" w:line="288" w:lineRule="auto"/>
              <w:ind w:left="15"/>
              <w:rPr>
                <w:color w:val="000000"/>
                <w:kern w:val="0"/>
                <w:sz w:val="24"/>
              </w:rPr>
            </w:pPr>
            <w:r w:rsidRPr="00F3632F">
              <w:rPr>
                <w:color w:val="000000"/>
                <w:sz w:val="24"/>
              </w:rPr>
              <w:t>信息披露负责人</w:t>
            </w:r>
          </w:p>
        </w:tc>
        <w:tc>
          <w:tcPr>
            <w:tcW w:w="1371" w:type="dxa"/>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孙艳</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方韡</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联系电话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010-89936330</w:t>
            </w:r>
          </w:p>
        </w:tc>
      </w:tr>
      <w:tr w:rsidR="001548F9" w:rsidRPr="00F3632F" w:rsidTr="00402CC3">
        <w:tc>
          <w:tcPr>
            <w:tcW w:w="1260" w:type="dxa"/>
            <w:vMerge/>
            <w:vAlign w:val="center"/>
          </w:tcPr>
          <w:p w:rsidR="001548F9" w:rsidRPr="00F3632F" w:rsidRDefault="001548F9" w:rsidP="009E1EA4">
            <w:pPr>
              <w:widowControl/>
              <w:spacing w:before="29" w:line="288" w:lineRule="auto"/>
              <w:jc w:val="left"/>
              <w:rPr>
                <w:color w:val="000000"/>
                <w:kern w:val="0"/>
                <w:sz w:val="24"/>
              </w:rPr>
            </w:pPr>
          </w:p>
        </w:tc>
        <w:tc>
          <w:tcPr>
            <w:tcW w:w="1371"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sz w:val="24"/>
              </w:rPr>
              <w:t>电子邮箱</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xxpl@jysld.com,disclosure@jysld.com</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fangwei@citicbank.com</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客户服务电话</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400-700-5000</w:t>
            </w:r>
            <w:r w:rsidRPr="00F3632F">
              <w:rPr>
                <w:color w:val="000000"/>
                <w:kern w:val="0"/>
                <w:sz w:val="24"/>
              </w:rPr>
              <w:t>，</w:t>
            </w:r>
            <w:r w:rsidRPr="00F3632F">
              <w:rPr>
                <w:color w:val="000000"/>
                <w:kern w:val="0"/>
                <w:sz w:val="24"/>
              </w:rPr>
              <w:t>021-61055000</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95558</w:t>
            </w:r>
          </w:p>
        </w:tc>
      </w:tr>
      <w:tr w:rsidR="001548F9" w:rsidRPr="00F3632F" w:rsidTr="00402CC3">
        <w:tc>
          <w:tcPr>
            <w:tcW w:w="2631" w:type="dxa"/>
            <w:gridSpan w:val="2"/>
            <w:vAlign w:val="center"/>
          </w:tcPr>
          <w:p w:rsidR="001548F9" w:rsidRPr="00F3632F" w:rsidRDefault="001548F9" w:rsidP="009E1EA4">
            <w:pPr>
              <w:spacing w:before="29" w:line="288" w:lineRule="auto"/>
              <w:rPr>
                <w:color w:val="000000"/>
                <w:sz w:val="24"/>
              </w:rPr>
            </w:pPr>
            <w:r w:rsidRPr="00F3632F">
              <w:rPr>
                <w:color w:val="000000"/>
                <w:sz w:val="24"/>
              </w:rPr>
              <w:t>传真</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021-61055054</w:t>
            </w:r>
          </w:p>
        </w:tc>
        <w:tc>
          <w:tcPr>
            <w:tcW w:w="3060"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r w:rsidRPr="00F3632F">
              <w:rPr>
                <w:color w:val="000000"/>
                <w:kern w:val="0"/>
                <w:sz w:val="24"/>
              </w:rPr>
              <w:t>010-65550832</w:t>
            </w:r>
          </w:p>
        </w:tc>
      </w:tr>
    </w:tbl>
    <w:p w:rsidR="001548F9" w:rsidRPr="00F3632F" w:rsidRDefault="001548F9" w:rsidP="009E1EA4">
      <w:pPr>
        <w:tabs>
          <w:tab w:val="left" w:pos="1740"/>
        </w:tabs>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F3632F">
        <w:rPr>
          <w:rFonts w:ascii="Times New Roman" w:hAnsi="Times New Roman"/>
          <w:kern w:val="0"/>
          <w:szCs w:val="24"/>
        </w:rPr>
        <w:t xml:space="preserve">2.4 </w:t>
      </w:r>
      <w:r w:rsidRPr="00F3632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登载基金</w:t>
            </w:r>
            <w:r w:rsidR="00106605" w:rsidRPr="00F3632F">
              <w:rPr>
                <w:color w:val="000000"/>
                <w:sz w:val="24"/>
              </w:rPr>
              <w:t>半</w:t>
            </w:r>
            <w:r w:rsidR="00524625" w:rsidRPr="00F3632F">
              <w:rPr>
                <w:color w:val="000000"/>
                <w:sz w:val="24"/>
              </w:rPr>
              <w:t>年度报告正文</w:t>
            </w:r>
            <w:r w:rsidRPr="00F3632F">
              <w:rPr>
                <w:color w:val="000000"/>
                <w:sz w:val="24"/>
              </w:rPr>
              <w:t>的管理人互联网网址</w:t>
            </w:r>
          </w:p>
        </w:tc>
        <w:tc>
          <w:tcPr>
            <w:tcW w:w="4180" w:type="dxa"/>
            <w:vAlign w:val="center"/>
          </w:tcPr>
          <w:p w:rsidR="001548F9" w:rsidRPr="00F3632F" w:rsidRDefault="001548F9" w:rsidP="003E4110">
            <w:pPr>
              <w:tabs>
                <w:tab w:val="left" w:pos="1740"/>
              </w:tabs>
              <w:spacing w:before="29" w:line="288" w:lineRule="auto"/>
              <w:jc w:val="left"/>
              <w:rPr>
                <w:color w:val="000000"/>
                <w:sz w:val="24"/>
              </w:rPr>
            </w:pPr>
            <w:r w:rsidRPr="00F3632F">
              <w:rPr>
                <w:color w:val="000000"/>
                <w:sz w:val="24"/>
              </w:rPr>
              <w:t>www.fund001.com</w:t>
            </w:r>
            <w:r w:rsidRPr="00F3632F">
              <w:rPr>
                <w:color w:val="000000"/>
                <w:sz w:val="24"/>
              </w:rPr>
              <w:t>，</w:t>
            </w:r>
            <w:r w:rsidRPr="00F3632F">
              <w:rPr>
                <w:color w:val="000000"/>
                <w:sz w:val="24"/>
              </w:rPr>
              <w:t>www.bocomschroder.com</w:t>
            </w:r>
          </w:p>
        </w:tc>
      </w:tr>
      <w:tr w:rsidR="001548F9" w:rsidRPr="00F3632F" w:rsidTr="00402CC3">
        <w:tc>
          <w:tcPr>
            <w:tcW w:w="482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w:t>
            </w:r>
            <w:r w:rsidR="00813F84" w:rsidRPr="00F3632F">
              <w:rPr>
                <w:color w:val="000000"/>
                <w:sz w:val="24"/>
              </w:rPr>
              <w:t>半</w:t>
            </w:r>
            <w:r w:rsidRPr="00F3632F">
              <w:rPr>
                <w:color w:val="000000"/>
                <w:sz w:val="24"/>
              </w:rPr>
              <w:t>年度报告备置地点</w:t>
            </w:r>
          </w:p>
        </w:tc>
        <w:tc>
          <w:tcPr>
            <w:tcW w:w="4180" w:type="dxa"/>
            <w:vAlign w:val="center"/>
          </w:tcPr>
          <w:p w:rsidR="001548F9" w:rsidRPr="00F3632F" w:rsidRDefault="001548F9" w:rsidP="009E1EA4">
            <w:pPr>
              <w:tabs>
                <w:tab w:val="left" w:pos="1740"/>
              </w:tabs>
              <w:spacing w:before="29" w:line="288" w:lineRule="auto"/>
              <w:rPr>
                <w:color w:val="000000"/>
                <w:sz w:val="24"/>
              </w:rPr>
            </w:pPr>
            <w:r w:rsidRPr="00F3632F">
              <w:rPr>
                <w:color w:val="000000"/>
                <w:sz w:val="24"/>
              </w:rPr>
              <w:t>基金管理人的办公场所</w:t>
            </w:r>
          </w:p>
        </w:tc>
      </w:tr>
    </w:tbl>
    <w:p w:rsidR="008D0FBC" w:rsidRPr="00F3632F" w:rsidRDefault="008D0FBC"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F3632F">
        <w:rPr>
          <w:b/>
          <w:bCs/>
          <w:szCs w:val="24"/>
          <w:lang w:val="en-US"/>
        </w:rPr>
        <w:t xml:space="preserve">3  </w:t>
      </w:r>
      <w:r w:rsidRPr="00F3632F">
        <w:rPr>
          <w:b/>
          <w:bCs/>
          <w:szCs w:val="24"/>
          <w:lang w:val="en-US"/>
        </w:rPr>
        <w:t>主要财务指标和基金净值表现</w:t>
      </w:r>
      <w:bookmarkEnd w:id="12"/>
      <w:bookmarkEnd w:id="13"/>
    </w:p>
    <w:p w:rsidR="001548F9" w:rsidRPr="00F3632F" w:rsidRDefault="001548F9" w:rsidP="009E1EA4">
      <w:pPr>
        <w:pStyle w:val="20"/>
        <w:spacing w:before="29" w:after="0" w:line="288" w:lineRule="auto"/>
        <w:rPr>
          <w:rFonts w:ascii="Times New Roman" w:hAnsi="Times New Roman"/>
          <w:kern w:val="0"/>
          <w:szCs w:val="24"/>
        </w:rPr>
      </w:pPr>
      <w:bookmarkStart w:id="16" w:name="_Toc286996129"/>
      <w:r w:rsidRPr="00F3632F">
        <w:rPr>
          <w:rFonts w:ascii="Times New Roman" w:hAnsi="Times New Roman"/>
          <w:kern w:val="0"/>
          <w:szCs w:val="24"/>
        </w:rPr>
        <w:t xml:space="preserve">3.1 </w:t>
      </w:r>
      <w:r w:rsidRPr="00F3632F">
        <w:rPr>
          <w:rFonts w:ascii="Times New Roman" w:hAnsi="Times New Roman"/>
          <w:kern w:val="0"/>
          <w:szCs w:val="24"/>
        </w:rPr>
        <w:t>主要会计数据和财务指标</w:t>
      </w:r>
      <w:bookmarkEnd w:id="16"/>
    </w:p>
    <w:p w:rsidR="00A929AA" w:rsidRPr="00F3632F" w:rsidRDefault="00A929AA" w:rsidP="009E1EA4">
      <w:pPr>
        <w:autoSpaceDE w:val="0"/>
        <w:autoSpaceDN w:val="0"/>
        <w:adjustRightInd w:val="0"/>
        <w:spacing w:before="29" w:line="288" w:lineRule="auto"/>
        <w:ind w:left="15"/>
        <w:jc w:val="right"/>
        <w:rPr>
          <w:color w:val="000000"/>
          <w:kern w:val="0"/>
          <w:sz w:val="24"/>
        </w:rPr>
      </w:pPr>
      <w:r w:rsidRPr="00F3632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F3632F" w:rsidTr="00402CC3">
        <w:trPr>
          <w:trHeight w:val="487"/>
        </w:trPr>
        <w:tc>
          <w:tcPr>
            <w:tcW w:w="4404" w:type="dxa"/>
            <w:vMerge w:val="restart"/>
            <w:vAlign w:val="center"/>
          </w:tcPr>
          <w:bookmarkEnd w:id="14"/>
          <w:bookmarkEnd w:id="15"/>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3.1.1</w:t>
            </w:r>
            <w:r w:rsidRPr="00F3632F">
              <w:rPr>
                <w:b/>
                <w:color w:val="000000"/>
                <w:sz w:val="24"/>
              </w:rPr>
              <w:t>期间数据和指标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w:t>
            </w:r>
            <w:r w:rsidR="0058437B" w:rsidRPr="00F3632F">
              <w:rPr>
                <w:b/>
                <w:sz w:val="24"/>
              </w:rPr>
              <w:t>2015</w:t>
            </w:r>
            <w:r w:rsidR="0058437B" w:rsidRPr="00F3632F">
              <w:rPr>
                <w:b/>
                <w:sz w:val="24"/>
              </w:rPr>
              <w:t>年</w:t>
            </w:r>
            <w:r w:rsidR="0058437B" w:rsidRPr="00F3632F">
              <w:rPr>
                <w:b/>
                <w:sz w:val="24"/>
              </w:rPr>
              <w:t>1</w:t>
            </w:r>
            <w:r w:rsidR="0058437B" w:rsidRPr="00F3632F">
              <w:rPr>
                <w:b/>
                <w:sz w:val="24"/>
              </w:rPr>
              <w:t>月</w:t>
            </w:r>
            <w:r w:rsidR="0058437B" w:rsidRPr="00F3632F">
              <w:rPr>
                <w:b/>
                <w:sz w:val="24"/>
              </w:rPr>
              <w:t>1</w:t>
            </w:r>
            <w:r w:rsidR="0058437B" w:rsidRPr="00F3632F">
              <w:rPr>
                <w:b/>
                <w:sz w:val="24"/>
              </w:rPr>
              <w:t>日至</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p>
        </w:tc>
      </w:tr>
      <w:tr w:rsidR="001548F9" w:rsidRPr="00F3632F" w:rsidTr="00402CC3">
        <w:trPr>
          <w:trHeight w:val="487"/>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jc w:val="center"/>
              <w:rPr>
                <w:sz w:val="24"/>
              </w:rPr>
            </w:pPr>
            <w:r w:rsidRPr="00F3632F">
              <w:rPr>
                <w:sz w:val="24"/>
              </w:rPr>
              <w:t>交银强化回报债券</w:t>
            </w:r>
            <w:r w:rsidRPr="00F3632F">
              <w:rPr>
                <w:sz w:val="24"/>
              </w:rPr>
              <w:t>A/B</w:t>
            </w:r>
          </w:p>
        </w:tc>
        <w:tc>
          <w:tcPr>
            <w:tcW w:w="2558" w:type="dxa"/>
            <w:vAlign w:val="center"/>
          </w:tcPr>
          <w:p w:rsidR="001548F9" w:rsidRPr="00F3632F" w:rsidRDefault="001548F9" w:rsidP="009E1EA4">
            <w:pPr>
              <w:spacing w:before="29" w:line="288" w:lineRule="auto"/>
              <w:jc w:val="center"/>
              <w:rPr>
                <w:sz w:val="24"/>
              </w:rPr>
            </w:pPr>
            <w:r w:rsidRPr="00F3632F">
              <w:rPr>
                <w:sz w:val="24"/>
              </w:rPr>
              <w:t>交银强化回报债券</w:t>
            </w:r>
            <w:r w:rsidRPr="00F3632F">
              <w:rPr>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本期已实现收益</w:t>
            </w:r>
          </w:p>
        </w:tc>
        <w:tc>
          <w:tcPr>
            <w:tcW w:w="2410" w:type="dxa"/>
            <w:vAlign w:val="center"/>
          </w:tcPr>
          <w:p w:rsidR="001548F9" w:rsidRPr="00F3632F" w:rsidRDefault="001548F9" w:rsidP="009E1EA4">
            <w:pPr>
              <w:spacing w:before="29" w:line="288" w:lineRule="auto"/>
              <w:jc w:val="right"/>
              <w:rPr>
                <w:sz w:val="24"/>
              </w:rPr>
            </w:pPr>
            <w:r w:rsidRPr="00F3632F">
              <w:rPr>
                <w:sz w:val="24"/>
              </w:rPr>
              <w:t>15,545,160.00</w:t>
            </w:r>
          </w:p>
        </w:tc>
        <w:tc>
          <w:tcPr>
            <w:tcW w:w="2558" w:type="dxa"/>
            <w:vAlign w:val="center"/>
          </w:tcPr>
          <w:p w:rsidR="001548F9" w:rsidRPr="00F3632F" w:rsidRDefault="001548F9" w:rsidP="009E1EA4">
            <w:pPr>
              <w:spacing w:before="29" w:line="288" w:lineRule="auto"/>
              <w:jc w:val="right"/>
              <w:rPr>
                <w:sz w:val="24"/>
              </w:rPr>
            </w:pPr>
            <w:r w:rsidRPr="00F3632F">
              <w:rPr>
                <w:sz w:val="24"/>
              </w:rPr>
              <w:t>402,240.00</w:t>
            </w:r>
          </w:p>
        </w:tc>
      </w:tr>
      <w:tr w:rsidR="001548F9" w:rsidRPr="00F3632F" w:rsidTr="00402CC3">
        <w:trPr>
          <w:trHeight w:val="754"/>
        </w:trPr>
        <w:tc>
          <w:tcPr>
            <w:tcW w:w="4404" w:type="dxa"/>
            <w:vAlign w:val="center"/>
          </w:tcPr>
          <w:p w:rsidR="001548F9" w:rsidRPr="00F3632F" w:rsidRDefault="001548F9" w:rsidP="009E1EA4">
            <w:pPr>
              <w:spacing w:before="29" w:line="288" w:lineRule="auto"/>
              <w:rPr>
                <w:sz w:val="24"/>
              </w:rPr>
            </w:pPr>
            <w:r w:rsidRPr="00F3632F">
              <w:rPr>
                <w:sz w:val="24"/>
              </w:rPr>
              <w:t>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20,377,518.42</w:t>
            </w:r>
          </w:p>
        </w:tc>
        <w:tc>
          <w:tcPr>
            <w:tcW w:w="2558" w:type="dxa"/>
            <w:vAlign w:val="center"/>
          </w:tcPr>
          <w:p w:rsidR="001548F9" w:rsidRPr="00F3632F" w:rsidRDefault="001548F9" w:rsidP="009E1EA4">
            <w:pPr>
              <w:spacing w:before="29" w:line="288" w:lineRule="auto"/>
              <w:jc w:val="right"/>
              <w:rPr>
                <w:sz w:val="24"/>
              </w:rPr>
            </w:pPr>
            <w:r w:rsidRPr="00F3632F">
              <w:rPr>
                <w:sz w:val="24"/>
              </w:rPr>
              <w:t>757,702.84</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加权平均基金份额本期利润</w:t>
            </w:r>
          </w:p>
        </w:tc>
        <w:tc>
          <w:tcPr>
            <w:tcW w:w="2410" w:type="dxa"/>
            <w:vAlign w:val="center"/>
          </w:tcPr>
          <w:p w:rsidR="001548F9" w:rsidRPr="00F3632F" w:rsidRDefault="001548F9" w:rsidP="009E1EA4">
            <w:pPr>
              <w:spacing w:before="29" w:line="288" w:lineRule="auto"/>
              <w:jc w:val="right"/>
              <w:rPr>
                <w:sz w:val="24"/>
              </w:rPr>
            </w:pPr>
            <w:r w:rsidRPr="00F3632F">
              <w:rPr>
                <w:sz w:val="24"/>
              </w:rPr>
              <w:t>0.1081</w:t>
            </w:r>
          </w:p>
        </w:tc>
        <w:tc>
          <w:tcPr>
            <w:tcW w:w="2558" w:type="dxa"/>
            <w:vAlign w:val="center"/>
          </w:tcPr>
          <w:p w:rsidR="001548F9" w:rsidRPr="00F3632F" w:rsidRDefault="001548F9" w:rsidP="009E1EA4">
            <w:pPr>
              <w:spacing w:before="29" w:line="288" w:lineRule="auto"/>
              <w:jc w:val="right"/>
              <w:rPr>
                <w:sz w:val="24"/>
              </w:rPr>
            </w:pPr>
            <w:r w:rsidRPr="00F3632F">
              <w:rPr>
                <w:sz w:val="24"/>
              </w:rPr>
              <w:t>0.0956</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本期基金份额净值增长率</w:t>
            </w:r>
          </w:p>
        </w:tc>
        <w:tc>
          <w:tcPr>
            <w:tcW w:w="2410" w:type="dxa"/>
            <w:vAlign w:val="center"/>
          </w:tcPr>
          <w:p w:rsidR="001548F9" w:rsidRPr="00F3632F" w:rsidRDefault="001548F9" w:rsidP="009E1EA4">
            <w:pPr>
              <w:spacing w:before="29" w:line="288" w:lineRule="auto"/>
              <w:jc w:val="right"/>
              <w:rPr>
                <w:sz w:val="24"/>
              </w:rPr>
            </w:pPr>
            <w:r w:rsidRPr="00F3632F">
              <w:rPr>
                <w:sz w:val="24"/>
              </w:rPr>
              <w:t>11.28%</w:t>
            </w:r>
          </w:p>
        </w:tc>
        <w:tc>
          <w:tcPr>
            <w:tcW w:w="2558" w:type="dxa"/>
            <w:vAlign w:val="center"/>
          </w:tcPr>
          <w:p w:rsidR="001548F9" w:rsidRPr="00F3632F" w:rsidRDefault="001548F9" w:rsidP="009E1EA4">
            <w:pPr>
              <w:spacing w:before="29" w:line="288" w:lineRule="auto"/>
              <w:jc w:val="right"/>
              <w:rPr>
                <w:sz w:val="24"/>
              </w:rPr>
            </w:pPr>
            <w:r w:rsidRPr="00F3632F">
              <w:rPr>
                <w:sz w:val="24"/>
              </w:rPr>
              <w:t>11.21%</w:t>
            </w:r>
          </w:p>
        </w:tc>
      </w:tr>
      <w:tr w:rsidR="001548F9" w:rsidRPr="00F3632F" w:rsidTr="00402CC3">
        <w:tc>
          <w:tcPr>
            <w:tcW w:w="4404" w:type="dxa"/>
            <w:vMerge w:val="restart"/>
            <w:vAlign w:val="center"/>
          </w:tcPr>
          <w:p w:rsidR="001548F9" w:rsidRPr="00F3632F" w:rsidRDefault="001548F9" w:rsidP="009E1EA4">
            <w:pPr>
              <w:spacing w:before="29" w:line="288" w:lineRule="auto"/>
              <w:ind w:leftChars="-51" w:left="-107" w:rightChars="-51" w:right="-107"/>
              <w:rPr>
                <w:b/>
                <w:color w:val="000000"/>
                <w:sz w:val="24"/>
              </w:rPr>
            </w:pPr>
            <w:r w:rsidRPr="00F3632F">
              <w:rPr>
                <w:b/>
                <w:color w:val="000000"/>
                <w:sz w:val="24"/>
              </w:rPr>
              <w:t>3.1.2</w:t>
            </w:r>
            <w:r w:rsidRPr="00F3632F">
              <w:rPr>
                <w:b/>
                <w:color w:val="000000"/>
                <w:sz w:val="24"/>
              </w:rPr>
              <w:t>期末数据和指标</w:t>
            </w:r>
          </w:p>
        </w:tc>
        <w:tc>
          <w:tcPr>
            <w:tcW w:w="4968" w:type="dxa"/>
            <w:gridSpan w:val="2"/>
            <w:vAlign w:val="center"/>
          </w:tcPr>
          <w:p w:rsidR="001548F9" w:rsidRPr="00F3632F" w:rsidRDefault="001548F9" w:rsidP="009E1EA4">
            <w:pPr>
              <w:spacing w:before="29" w:line="288" w:lineRule="auto"/>
              <w:jc w:val="center"/>
              <w:rPr>
                <w:b/>
                <w:sz w:val="24"/>
              </w:rPr>
            </w:pPr>
            <w:r w:rsidRPr="00F3632F">
              <w:rPr>
                <w:b/>
                <w:sz w:val="24"/>
              </w:rPr>
              <w:t>报告期末</w:t>
            </w:r>
            <w:r w:rsidRPr="00F3632F">
              <w:rPr>
                <w:b/>
                <w:sz w:val="24"/>
              </w:rPr>
              <w:t>(2015</w:t>
            </w:r>
            <w:r w:rsidRPr="00F3632F">
              <w:rPr>
                <w:b/>
                <w:sz w:val="24"/>
              </w:rPr>
              <w:t>年</w:t>
            </w:r>
            <w:r w:rsidRPr="00F3632F">
              <w:rPr>
                <w:b/>
                <w:sz w:val="24"/>
              </w:rPr>
              <w:t>6</w:t>
            </w:r>
            <w:r w:rsidRPr="00F3632F">
              <w:rPr>
                <w:b/>
                <w:sz w:val="24"/>
              </w:rPr>
              <w:t>月</w:t>
            </w:r>
            <w:r w:rsidRPr="00F3632F">
              <w:rPr>
                <w:b/>
                <w:sz w:val="24"/>
              </w:rPr>
              <w:t>30</w:t>
            </w:r>
            <w:r w:rsidRPr="00F3632F">
              <w:rPr>
                <w:b/>
                <w:sz w:val="24"/>
              </w:rPr>
              <w:t>日</w:t>
            </w:r>
            <w:r w:rsidRPr="00F3632F">
              <w:rPr>
                <w:b/>
                <w:sz w:val="24"/>
              </w:rPr>
              <w:t>)</w:t>
            </w:r>
          </w:p>
        </w:tc>
      </w:tr>
      <w:tr w:rsidR="001548F9" w:rsidRPr="00F3632F" w:rsidTr="00402CC3">
        <w:trPr>
          <w:trHeight w:val="373"/>
        </w:trPr>
        <w:tc>
          <w:tcPr>
            <w:tcW w:w="4404" w:type="dxa"/>
            <w:vMerge/>
            <w:vAlign w:val="center"/>
          </w:tcPr>
          <w:p w:rsidR="001548F9" w:rsidRPr="00F3632F" w:rsidRDefault="001548F9" w:rsidP="009E1EA4">
            <w:pPr>
              <w:widowControl/>
              <w:spacing w:before="29" w:line="288" w:lineRule="auto"/>
              <w:jc w:val="left"/>
              <w:rPr>
                <w:b/>
                <w:color w:val="000000"/>
                <w:sz w:val="24"/>
              </w:rPr>
            </w:pPr>
          </w:p>
        </w:tc>
        <w:tc>
          <w:tcPr>
            <w:tcW w:w="2410"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交银强化回报债券</w:t>
            </w:r>
            <w:r w:rsidRPr="00F3632F">
              <w:rPr>
                <w:color w:val="000000"/>
                <w:sz w:val="24"/>
              </w:rPr>
              <w:t>A/B</w:t>
            </w:r>
          </w:p>
        </w:tc>
        <w:tc>
          <w:tcPr>
            <w:tcW w:w="2558" w:type="dxa"/>
            <w:vAlign w:val="center"/>
          </w:tcPr>
          <w:p w:rsidR="001548F9" w:rsidRPr="00F3632F" w:rsidRDefault="001548F9" w:rsidP="009E1EA4">
            <w:pPr>
              <w:spacing w:before="29" w:line="288" w:lineRule="auto"/>
              <w:ind w:leftChars="-51" w:left="-107" w:rightChars="-51" w:right="-107"/>
              <w:jc w:val="center"/>
              <w:rPr>
                <w:color w:val="000000"/>
                <w:sz w:val="24"/>
              </w:rPr>
            </w:pPr>
            <w:r w:rsidRPr="00F3632F">
              <w:rPr>
                <w:color w:val="000000"/>
                <w:sz w:val="24"/>
              </w:rPr>
              <w:t>交银强化回报债券</w:t>
            </w:r>
            <w:r w:rsidRPr="00F3632F">
              <w:rPr>
                <w:color w:val="000000"/>
                <w:sz w:val="24"/>
              </w:rPr>
              <w:t>C</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期末可供分配基金份额利润</w:t>
            </w:r>
          </w:p>
        </w:tc>
        <w:tc>
          <w:tcPr>
            <w:tcW w:w="2410" w:type="dxa"/>
            <w:vAlign w:val="center"/>
          </w:tcPr>
          <w:p w:rsidR="001548F9" w:rsidRPr="00F3632F" w:rsidRDefault="001548F9" w:rsidP="009E1EA4">
            <w:pPr>
              <w:spacing w:before="29" w:line="288" w:lineRule="auto"/>
              <w:jc w:val="right"/>
              <w:rPr>
                <w:sz w:val="24"/>
              </w:rPr>
            </w:pPr>
            <w:r w:rsidRPr="00F3632F">
              <w:rPr>
                <w:sz w:val="24"/>
              </w:rPr>
              <w:t>0.115</w:t>
            </w:r>
          </w:p>
        </w:tc>
        <w:tc>
          <w:tcPr>
            <w:tcW w:w="2558" w:type="dxa"/>
            <w:vAlign w:val="center"/>
          </w:tcPr>
          <w:p w:rsidR="001548F9" w:rsidRPr="00F3632F" w:rsidRDefault="001548F9" w:rsidP="009E1EA4">
            <w:pPr>
              <w:spacing w:before="29" w:line="288" w:lineRule="auto"/>
              <w:jc w:val="right"/>
              <w:rPr>
                <w:sz w:val="24"/>
              </w:rPr>
            </w:pPr>
            <w:r w:rsidRPr="00F3632F">
              <w:rPr>
                <w:sz w:val="24"/>
              </w:rPr>
              <w:t>0.111</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期末基金资产净值</w:t>
            </w:r>
          </w:p>
        </w:tc>
        <w:tc>
          <w:tcPr>
            <w:tcW w:w="2410" w:type="dxa"/>
            <w:vAlign w:val="center"/>
          </w:tcPr>
          <w:p w:rsidR="001548F9" w:rsidRPr="00F3632F" w:rsidRDefault="001548F9" w:rsidP="009E1EA4">
            <w:pPr>
              <w:spacing w:before="29" w:line="288" w:lineRule="auto"/>
              <w:jc w:val="right"/>
              <w:rPr>
                <w:sz w:val="24"/>
              </w:rPr>
            </w:pPr>
            <w:r w:rsidRPr="00F3632F">
              <w:rPr>
                <w:sz w:val="24"/>
              </w:rPr>
              <w:t>293,169,016.50</w:t>
            </w:r>
          </w:p>
        </w:tc>
        <w:tc>
          <w:tcPr>
            <w:tcW w:w="2558" w:type="dxa"/>
            <w:vAlign w:val="center"/>
          </w:tcPr>
          <w:p w:rsidR="001548F9" w:rsidRPr="00F3632F" w:rsidRDefault="001548F9" w:rsidP="009E1EA4">
            <w:pPr>
              <w:spacing w:before="29" w:line="288" w:lineRule="auto"/>
              <w:jc w:val="right"/>
              <w:rPr>
                <w:sz w:val="24"/>
              </w:rPr>
            </w:pPr>
            <w:r w:rsidRPr="00F3632F">
              <w:rPr>
                <w:sz w:val="24"/>
              </w:rPr>
              <w:t>4,293,696.63</w:t>
            </w:r>
          </w:p>
        </w:tc>
      </w:tr>
      <w:tr w:rsidR="001548F9" w:rsidRPr="00F3632F" w:rsidTr="00402CC3">
        <w:tc>
          <w:tcPr>
            <w:tcW w:w="4404" w:type="dxa"/>
            <w:vAlign w:val="center"/>
          </w:tcPr>
          <w:p w:rsidR="001548F9" w:rsidRPr="00F3632F" w:rsidRDefault="001548F9" w:rsidP="009E1EA4">
            <w:pPr>
              <w:spacing w:before="29" w:line="288" w:lineRule="auto"/>
              <w:rPr>
                <w:sz w:val="24"/>
              </w:rPr>
            </w:pPr>
            <w:r w:rsidRPr="00F3632F">
              <w:rPr>
                <w:sz w:val="24"/>
              </w:rPr>
              <w:t>期末基金份额净值</w:t>
            </w:r>
          </w:p>
        </w:tc>
        <w:tc>
          <w:tcPr>
            <w:tcW w:w="2410" w:type="dxa"/>
            <w:vAlign w:val="center"/>
          </w:tcPr>
          <w:p w:rsidR="001548F9" w:rsidRPr="00F3632F" w:rsidRDefault="001548F9" w:rsidP="009E1EA4">
            <w:pPr>
              <w:spacing w:before="29" w:line="288" w:lineRule="auto"/>
              <w:jc w:val="right"/>
              <w:rPr>
                <w:sz w:val="24"/>
              </w:rPr>
            </w:pPr>
            <w:r w:rsidRPr="00F3632F">
              <w:rPr>
                <w:sz w:val="24"/>
              </w:rPr>
              <w:t>1.154</w:t>
            </w:r>
          </w:p>
        </w:tc>
        <w:tc>
          <w:tcPr>
            <w:tcW w:w="2558" w:type="dxa"/>
            <w:vAlign w:val="center"/>
          </w:tcPr>
          <w:p w:rsidR="001548F9" w:rsidRPr="00F3632F" w:rsidRDefault="001548F9" w:rsidP="009E1EA4">
            <w:pPr>
              <w:spacing w:before="29" w:line="288" w:lineRule="auto"/>
              <w:jc w:val="right"/>
              <w:rPr>
                <w:sz w:val="24"/>
              </w:rPr>
            </w:pPr>
            <w:r w:rsidRPr="00F3632F">
              <w:rPr>
                <w:sz w:val="24"/>
              </w:rPr>
              <w:t>1.151</w:t>
            </w:r>
          </w:p>
        </w:tc>
      </w:tr>
    </w:tbl>
    <w:p w:rsidR="003E37C4" w:rsidRDefault="00E05781">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F3632F" w:rsidRDefault="001548F9" w:rsidP="009E1EA4">
      <w:pPr>
        <w:tabs>
          <w:tab w:val="left" w:pos="426"/>
        </w:tabs>
        <w:spacing w:before="29" w:line="288" w:lineRule="auto"/>
        <w:jc w:val="left"/>
        <w:rPr>
          <w:kern w:val="0"/>
          <w:sz w:val="24"/>
        </w:rPr>
      </w:pPr>
      <w:r w:rsidRPr="00F3632F">
        <w:rPr>
          <w:kern w:val="0"/>
          <w:sz w:val="24"/>
        </w:rPr>
        <w:t>2</w:t>
      </w:r>
      <w:r w:rsidRPr="00F3632F">
        <w:rPr>
          <w:kern w:val="0"/>
          <w:sz w:val="24"/>
        </w:rPr>
        <w:t>、本期已实现收益指基金本期利息收入、投资收益、其他收入（不含公允价值变动收益）扣除相关费用后的余额，本期利润为本期已实现收益加上本期公允价值变动收益。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F3632F">
        <w:rPr>
          <w:rFonts w:ascii="Times New Roman" w:hAnsi="Times New Roman"/>
          <w:kern w:val="0"/>
          <w:szCs w:val="24"/>
        </w:rPr>
        <w:t xml:space="preserve">3.2 </w:t>
      </w:r>
      <w:r w:rsidRPr="00F3632F">
        <w:rPr>
          <w:rFonts w:ascii="Times New Roman" w:hAnsi="Times New Roman"/>
          <w:kern w:val="0"/>
          <w:szCs w:val="24"/>
        </w:rPr>
        <w:t>基金净值表现</w:t>
      </w:r>
      <w:bookmarkEnd w:id="17"/>
      <w:bookmarkEnd w:id="18"/>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3.2.1 </w:t>
      </w:r>
      <w:r w:rsidRPr="00F3632F">
        <w:rPr>
          <w:b/>
          <w:color w:val="000000"/>
          <w:kern w:val="0"/>
          <w:sz w:val="24"/>
        </w:rPr>
        <w:t>基金份额净值增长率及其与同期业绩比较基准收益率的比较</w:t>
      </w: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交银强化回报债券</w:t>
      </w:r>
      <w:r w:rsidRPr="00F3632F">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3E37C4">
        <w:tc>
          <w:tcPr>
            <w:tcW w:w="1497" w:type="dxa"/>
            <w:vAlign w:val="center"/>
          </w:tcPr>
          <w:p w:rsidR="003E37C4" w:rsidRDefault="00E05781">
            <w:pPr>
              <w:jc w:val="left"/>
            </w:pPr>
            <w:r>
              <w:rPr>
                <w:color w:val="000000"/>
                <w:sz w:val="24"/>
              </w:rPr>
              <w:t>过去一个月</w:t>
            </w:r>
          </w:p>
        </w:tc>
        <w:tc>
          <w:tcPr>
            <w:tcW w:w="1251" w:type="dxa"/>
            <w:vAlign w:val="center"/>
          </w:tcPr>
          <w:p w:rsidR="003E37C4" w:rsidRDefault="00E05781">
            <w:pPr>
              <w:jc w:val="center"/>
            </w:pPr>
            <w:r>
              <w:rPr>
                <w:color w:val="000000"/>
                <w:sz w:val="24"/>
              </w:rPr>
              <w:t>-1.79%</w:t>
            </w:r>
          </w:p>
        </w:tc>
        <w:tc>
          <w:tcPr>
            <w:tcW w:w="1250" w:type="dxa"/>
            <w:vAlign w:val="center"/>
          </w:tcPr>
          <w:p w:rsidR="003E37C4" w:rsidRDefault="00E05781">
            <w:pPr>
              <w:jc w:val="center"/>
            </w:pPr>
            <w:r>
              <w:rPr>
                <w:color w:val="000000"/>
                <w:sz w:val="24"/>
              </w:rPr>
              <w:t>0.61%</w:t>
            </w:r>
          </w:p>
        </w:tc>
        <w:tc>
          <w:tcPr>
            <w:tcW w:w="1250" w:type="dxa"/>
            <w:vAlign w:val="center"/>
          </w:tcPr>
          <w:p w:rsidR="003E37C4" w:rsidRDefault="00E05781">
            <w:pPr>
              <w:jc w:val="center"/>
            </w:pPr>
            <w:r>
              <w:rPr>
                <w:color w:val="000000"/>
                <w:sz w:val="24"/>
              </w:rPr>
              <w:t>-0.07%</w:t>
            </w:r>
          </w:p>
        </w:tc>
        <w:tc>
          <w:tcPr>
            <w:tcW w:w="1250" w:type="dxa"/>
            <w:vAlign w:val="center"/>
          </w:tcPr>
          <w:p w:rsidR="003E37C4" w:rsidRDefault="00E05781">
            <w:pPr>
              <w:jc w:val="center"/>
            </w:pPr>
            <w:r>
              <w:rPr>
                <w:color w:val="000000"/>
                <w:sz w:val="24"/>
              </w:rPr>
              <w:t>0.05%</w:t>
            </w:r>
          </w:p>
        </w:tc>
        <w:tc>
          <w:tcPr>
            <w:tcW w:w="1250" w:type="dxa"/>
            <w:vAlign w:val="center"/>
          </w:tcPr>
          <w:p w:rsidR="003E37C4" w:rsidRDefault="00E05781">
            <w:pPr>
              <w:jc w:val="center"/>
            </w:pPr>
            <w:r>
              <w:rPr>
                <w:color w:val="000000"/>
                <w:sz w:val="24"/>
              </w:rPr>
              <w:t>-1.72%</w:t>
            </w:r>
          </w:p>
        </w:tc>
        <w:tc>
          <w:tcPr>
            <w:tcW w:w="1250" w:type="dxa"/>
            <w:vAlign w:val="center"/>
          </w:tcPr>
          <w:p w:rsidR="003E37C4" w:rsidRDefault="00E05781">
            <w:pPr>
              <w:jc w:val="center"/>
            </w:pPr>
            <w:r>
              <w:rPr>
                <w:color w:val="000000"/>
                <w:sz w:val="24"/>
              </w:rPr>
              <w:t>0.56%</w:t>
            </w:r>
          </w:p>
        </w:tc>
      </w:tr>
      <w:tr w:rsidR="003E37C4">
        <w:tc>
          <w:tcPr>
            <w:tcW w:w="1497" w:type="dxa"/>
            <w:vAlign w:val="center"/>
          </w:tcPr>
          <w:p w:rsidR="003E37C4" w:rsidRDefault="00E05781">
            <w:pPr>
              <w:jc w:val="left"/>
            </w:pPr>
            <w:r>
              <w:rPr>
                <w:color w:val="000000"/>
                <w:sz w:val="24"/>
              </w:rPr>
              <w:t>过去三个月</w:t>
            </w:r>
          </w:p>
        </w:tc>
        <w:tc>
          <w:tcPr>
            <w:tcW w:w="1251" w:type="dxa"/>
            <w:vAlign w:val="center"/>
          </w:tcPr>
          <w:p w:rsidR="003E37C4" w:rsidRDefault="00E05781">
            <w:pPr>
              <w:jc w:val="center"/>
            </w:pPr>
            <w:r>
              <w:rPr>
                <w:color w:val="000000"/>
                <w:sz w:val="24"/>
              </w:rPr>
              <w:t>5.97%</w:t>
            </w:r>
          </w:p>
        </w:tc>
        <w:tc>
          <w:tcPr>
            <w:tcW w:w="1250" w:type="dxa"/>
            <w:vAlign w:val="center"/>
          </w:tcPr>
          <w:p w:rsidR="003E37C4" w:rsidRDefault="00E05781">
            <w:pPr>
              <w:jc w:val="center"/>
            </w:pPr>
            <w:r>
              <w:rPr>
                <w:color w:val="000000"/>
                <w:sz w:val="24"/>
              </w:rPr>
              <w:t>0.48%</w:t>
            </w:r>
          </w:p>
        </w:tc>
        <w:tc>
          <w:tcPr>
            <w:tcW w:w="1250" w:type="dxa"/>
            <w:vAlign w:val="center"/>
          </w:tcPr>
          <w:p w:rsidR="003E37C4" w:rsidRDefault="00E05781">
            <w:pPr>
              <w:jc w:val="center"/>
            </w:pPr>
            <w:r>
              <w:rPr>
                <w:color w:val="000000"/>
                <w:sz w:val="24"/>
              </w:rPr>
              <w:t>1.35%</w:t>
            </w:r>
          </w:p>
        </w:tc>
        <w:tc>
          <w:tcPr>
            <w:tcW w:w="1250" w:type="dxa"/>
            <w:vAlign w:val="center"/>
          </w:tcPr>
          <w:p w:rsidR="003E37C4" w:rsidRDefault="00E05781">
            <w:pPr>
              <w:jc w:val="center"/>
            </w:pPr>
            <w:r>
              <w:rPr>
                <w:color w:val="000000"/>
                <w:sz w:val="24"/>
              </w:rPr>
              <w:t>0.10%</w:t>
            </w:r>
          </w:p>
        </w:tc>
        <w:tc>
          <w:tcPr>
            <w:tcW w:w="1250" w:type="dxa"/>
            <w:vAlign w:val="center"/>
          </w:tcPr>
          <w:p w:rsidR="003E37C4" w:rsidRDefault="00E05781">
            <w:pPr>
              <w:jc w:val="center"/>
            </w:pPr>
            <w:r>
              <w:rPr>
                <w:color w:val="000000"/>
                <w:sz w:val="24"/>
              </w:rPr>
              <w:t>4.62%</w:t>
            </w:r>
          </w:p>
        </w:tc>
        <w:tc>
          <w:tcPr>
            <w:tcW w:w="1250" w:type="dxa"/>
            <w:vAlign w:val="center"/>
          </w:tcPr>
          <w:p w:rsidR="003E37C4" w:rsidRDefault="00E05781">
            <w:pPr>
              <w:jc w:val="center"/>
            </w:pPr>
            <w:r>
              <w:rPr>
                <w:color w:val="000000"/>
                <w:sz w:val="24"/>
              </w:rPr>
              <w:t>0.38%</w:t>
            </w:r>
          </w:p>
        </w:tc>
      </w:tr>
      <w:tr w:rsidR="003E37C4">
        <w:tc>
          <w:tcPr>
            <w:tcW w:w="1497" w:type="dxa"/>
            <w:vAlign w:val="center"/>
          </w:tcPr>
          <w:p w:rsidR="003E37C4" w:rsidRDefault="00E05781">
            <w:pPr>
              <w:jc w:val="left"/>
            </w:pPr>
            <w:r>
              <w:rPr>
                <w:color w:val="000000"/>
                <w:sz w:val="24"/>
              </w:rPr>
              <w:t>过去六个月</w:t>
            </w:r>
          </w:p>
        </w:tc>
        <w:tc>
          <w:tcPr>
            <w:tcW w:w="1251" w:type="dxa"/>
            <w:vAlign w:val="center"/>
          </w:tcPr>
          <w:p w:rsidR="003E37C4" w:rsidRDefault="00E05781">
            <w:pPr>
              <w:jc w:val="center"/>
            </w:pPr>
            <w:r>
              <w:rPr>
                <w:color w:val="000000"/>
                <w:sz w:val="24"/>
              </w:rPr>
              <w:t>11.28%</w:t>
            </w:r>
          </w:p>
        </w:tc>
        <w:tc>
          <w:tcPr>
            <w:tcW w:w="1250" w:type="dxa"/>
            <w:vAlign w:val="center"/>
          </w:tcPr>
          <w:p w:rsidR="003E37C4" w:rsidRDefault="00E05781">
            <w:pPr>
              <w:jc w:val="center"/>
            </w:pPr>
            <w:r>
              <w:rPr>
                <w:color w:val="000000"/>
                <w:sz w:val="24"/>
              </w:rPr>
              <w:t>0.39%</w:t>
            </w:r>
          </w:p>
        </w:tc>
        <w:tc>
          <w:tcPr>
            <w:tcW w:w="1250" w:type="dxa"/>
            <w:vAlign w:val="center"/>
          </w:tcPr>
          <w:p w:rsidR="003E37C4" w:rsidRDefault="00E05781">
            <w:pPr>
              <w:jc w:val="center"/>
            </w:pPr>
            <w:r>
              <w:rPr>
                <w:color w:val="000000"/>
                <w:sz w:val="24"/>
              </w:rPr>
              <w:t>1.20%</w:t>
            </w:r>
          </w:p>
        </w:tc>
        <w:tc>
          <w:tcPr>
            <w:tcW w:w="1250" w:type="dxa"/>
            <w:vAlign w:val="center"/>
          </w:tcPr>
          <w:p w:rsidR="003E37C4" w:rsidRDefault="00E05781">
            <w:pPr>
              <w:jc w:val="center"/>
            </w:pPr>
            <w:r>
              <w:rPr>
                <w:color w:val="000000"/>
                <w:sz w:val="24"/>
              </w:rPr>
              <w:t>0.10%</w:t>
            </w:r>
          </w:p>
        </w:tc>
        <w:tc>
          <w:tcPr>
            <w:tcW w:w="1250" w:type="dxa"/>
            <w:vAlign w:val="center"/>
          </w:tcPr>
          <w:p w:rsidR="003E37C4" w:rsidRDefault="00E05781">
            <w:pPr>
              <w:jc w:val="center"/>
            </w:pPr>
            <w:r>
              <w:rPr>
                <w:color w:val="000000"/>
                <w:sz w:val="24"/>
              </w:rPr>
              <w:t>10.08%</w:t>
            </w:r>
          </w:p>
        </w:tc>
        <w:tc>
          <w:tcPr>
            <w:tcW w:w="1250" w:type="dxa"/>
            <w:vAlign w:val="center"/>
          </w:tcPr>
          <w:p w:rsidR="003E37C4" w:rsidRDefault="00E05781">
            <w:pPr>
              <w:jc w:val="center"/>
            </w:pPr>
            <w:r>
              <w:rPr>
                <w:color w:val="000000"/>
                <w:sz w:val="24"/>
              </w:rPr>
              <w:t>0.29%</w:t>
            </w:r>
          </w:p>
        </w:tc>
      </w:tr>
      <w:tr w:rsidR="003E37C4">
        <w:tc>
          <w:tcPr>
            <w:tcW w:w="1497" w:type="dxa"/>
            <w:vAlign w:val="center"/>
          </w:tcPr>
          <w:p w:rsidR="003E37C4" w:rsidRDefault="00E05781">
            <w:pPr>
              <w:jc w:val="left"/>
            </w:pPr>
            <w:r>
              <w:rPr>
                <w:color w:val="000000"/>
                <w:sz w:val="24"/>
              </w:rPr>
              <w:t>过去一年</w:t>
            </w:r>
          </w:p>
        </w:tc>
        <w:tc>
          <w:tcPr>
            <w:tcW w:w="1251" w:type="dxa"/>
            <w:vAlign w:val="center"/>
          </w:tcPr>
          <w:p w:rsidR="003E37C4" w:rsidRDefault="00E05781">
            <w:pPr>
              <w:jc w:val="center"/>
            </w:pPr>
            <w:r>
              <w:rPr>
                <w:color w:val="000000"/>
                <w:sz w:val="24"/>
              </w:rPr>
              <w:t>17.36%</w:t>
            </w:r>
          </w:p>
        </w:tc>
        <w:tc>
          <w:tcPr>
            <w:tcW w:w="1250" w:type="dxa"/>
            <w:vAlign w:val="center"/>
          </w:tcPr>
          <w:p w:rsidR="003E37C4" w:rsidRDefault="00E05781">
            <w:pPr>
              <w:jc w:val="center"/>
            </w:pPr>
            <w:r>
              <w:rPr>
                <w:color w:val="000000"/>
                <w:sz w:val="24"/>
              </w:rPr>
              <w:t>0.39%</w:t>
            </w:r>
          </w:p>
        </w:tc>
        <w:tc>
          <w:tcPr>
            <w:tcW w:w="1250" w:type="dxa"/>
            <w:vAlign w:val="center"/>
          </w:tcPr>
          <w:p w:rsidR="003E37C4" w:rsidRDefault="00E05781">
            <w:pPr>
              <w:jc w:val="center"/>
            </w:pPr>
            <w:r>
              <w:rPr>
                <w:color w:val="000000"/>
                <w:sz w:val="24"/>
              </w:rPr>
              <w:t>3.60%</w:t>
            </w:r>
          </w:p>
        </w:tc>
        <w:tc>
          <w:tcPr>
            <w:tcW w:w="1250" w:type="dxa"/>
            <w:vAlign w:val="center"/>
          </w:tcPr>
          <w:p w:rsidR="003E37C4" w:rsidRDefault="00E05781">
            <w:pPr>
              <w:jc w:val="center"/>
            </w:pPr>
            <w:r>
              <w:rPr>
                <w:color w:val="000000"/>
                <w:sz w:val="24"/>
              </w:rPr>
              <w:t>0.11%</w:t>
            </w:r>
          </w:p>
        </w:tc>
        <w:tc>
          <w:tcPr>
            <w:tcW w:w="1250" w:type="dxa"/>
            <w:vAlign w:val="center"/>
          </w:tcPr>
          <w:p w:rsidR="003E37C4" w:rsidRDefault="00E05781">
            <w:pPr>
              <w:jc w:val="center"/>
            </w:pPr>
            <w:r>
              <w:rPr>
                <w:color w:val="000000"/>
                <w:sz w:val="24"/>
              </w:rPr>
              <w:t>13.76%</w:t>
            </w:r>
          </w:p>
        </w:tc>
        <w:tc>
          <w:tcPr>
            <w:tcW w:w="1250" w:type="dxa"/>
            <w:vAlign w:val="center"/>
          </w:tcPr>
          <w:p w:rsidR="003E37C4" w:rsidRDefault="00E05781">
            <w:pPr>
              <w:jc w:val="center"/>
            </w:pPr>
            <w:r>
              <w:rPr>
                <w:color w:val="000000"/>
                <w:sz w:val="24"/>
              </w:rPr>
              <w:t>0.28%</w:t>
            </w:r>
          </w:p>
        </w:tc>
      </w:tr>
      <w:tr w:rsidR="003E37C4">
        <w:tc>
          <w:tcPr>
            <w:tcW w:w="1497" w:type="dxa"/>
            <w:vAlign w:val="center"/>
          </w:tcPr>
          <w:p w:rsidR="003E37C4" w:rsidRDefault="00E05781">
            <w:pPr>
              <w:jc w:val="left"/>
            </w:pPr>
            <w:r>
              <w:rPr>
                <w:color w:val="000000"/>
                <w:sz w:val="24"/>
              </w:rPr>
              <w:t>自基金合同生效起至今</w:t>
            </w:r>
          </w:p>
        </w:tc>
        <w:tc>
          <w:tcPr>
            <w:tcW w:w="1251" w:type="dxa"/>
            <w:vAlign w:val="center"/>
          </w:tcPr>
          <w:p w:rsidR="003E37C4" w:rsidRDefault="00E05781">
            <w:pPr>
              <w:jc w:val="center"/>
            </w:pPr>
            <w:r>
              <w:rPr>
                <w:color w:val="000000"/>
                <w:sz w:val="24"/>
              </w:rPr>
              <w:t>19.94%</w:t>
            </w:r>
          </w:p>
        </w:tc>
        <w:tc>
          <w:tcPr>
            <w:tcW w:w="1250" w:type="dxa"/>
            <w:vAlign w:val="center"/>
          </w:tcPr>
          <w:p w:rsidR="003E37C4" w:rsidRDefault="00E05781">
            <w:pPr>
              <w:jc w:val="center"/>
            </w:pPr>
            <w:r>
              <w:rPr>
                <w:color w:val="000000"/>
                <w:sz w:val="24"/>
              </w:rPr>
              <w:t>0.33%</w:t>
            </w:r>
          </w:p>
        </w:tc>
        <w:tc>
          <w:tcPr>
            <w:tcW w:w="1250" w:type="dxa"/>
            <w:vAlign w:val="center"/>
          </w:tcPr>
          <w:p w:rsidR="003E37C4" w:rsidRDefault="00E05781">
            <w:pPr>
              <w:jc w:val="center"/>
            </w:pPr>
            <w:r>
              <w:rPr>
                <w:color w:val="000000"/>
                <w:sz w:val="24"/>
              </w:rPr>
              <w:t>6.98%</w:t>
            </w:r>
          </w:p>
        </w:tc>
        <w:tc>
          <w:tcPr>
            <w:tcW w:w="1250" w:type="dxa"/>
            <w:vAlign w:val="center"/>
          </w:tcPr>
          <w:p w:rsidR="003E37C4" w:rsidRDefault="00E05781">
            <w:pPr>
              <w:jc w:val="center"/>
            </w:pPr>
            <w:r>
              <w:rPr>
                <w:color w:val="000000"/>
                <w:sz w:val="24"/>
              </w:rPr>
              <w:t>0.11%</w:t>
            </w:r>
          </w:p>
        </w:tc>
        <w:tc>
          <w:tcPr>
            <w:tcW w:w="1250" w:type="dxa"/>
            <w:vAlign w:val="center"/>
          </w:tcPr>
          <w:p w:rsidR="003E37C4" w:rsidRDefault="00E05781">
            <w:pPr>
              <w:jc w:val="center"/>
            </w:pPr>
            <w:r>
              <w:rPr>
                <w:color w:val="000000"/>
                <w:sz w:val="24"/>
              </w:rPr>
              <w:t>12.96%</w:t>
            </w:r>
          </w:p>
        </w:tc>
        <w:tc>
          <w:tcPr>
            <w:tcW w:w="1250" w:type="dxa"/>
            <w:vAlign w:val="center"/>
          </w:tcPr>
          <w:p w:rsidR="003E37C4" w:rsidRDefault="00E05781">
            <w:pPr>
              <w:jc w:val="center"/>
            </w:pPr>
            <w:r>
              <w:rPr>
                <w:color w:val="000000"/>
                <w:sz w:val="24"/>
              </w:rPr>
              <w:t>0.22%</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注：本基金的业绩比较基准为中债综合全价指数。</w:t>
      </w:r>
    </w:p>
    <w:p w:rsidR="00F83933" w:rsidRPr="00F3632F" w:rsidRDefault="00F83933" w:rsidP="009E1EA4">
      <w:pPr>
        <w:tabs>
          <w:tab w:val="left" w:pos="426"/>
        </w:tabs>
        <w:spacing w:before="29" w:line="288" w:lineRule="auto"/>
        <w:jc w:val="left"/>
        <w:rPr>
          <w:kern w:val="0"/>
          <w:sz w:val="24"/>
        </w:rPr>
      </w:pPr>
    </w:p>
    <w:p w:rsidR="001548F9" w:rsidRPr="00F3632F" w:rsidRDefault="001548F9"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交银强化回报债券</w:t>
      </w:r>
      <w:r w:rsidRPr="00F3632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F3632F" w:rsidTr="00C31545">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阶段</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w:t>
            </w:r>
            <w:r w:rsidRPr="00F3632F">
              <w:rPr>
                <w:rFonts w:ascii="宋体" w:hAnsi="宋体" w:cs="宋体" w:hint="eastAsia"/>
                <w:color w:val="000000"/>
                <w:sz w:val="24"/>
              </w:rPr>
              <w:t>①</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份额净值增长率标准差</w:t>
            </w:r>
            <w:r w:rsidRPr="00F3632F">
              <w:rPr>
                <w:rFonts w:ascii="宋体" w:hAnsi="宋体" w:cs="宋体" w:hint="eastAsia"/>
                <w:color w:val="000000"/>
                <w:sz w:val="24"/>
              </w:rPr>
              <w:t>②</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color w:val="000000"/>
                <w:sz w:val="24"/>
              </w:rPr>
              <w:t>业绩比较基准收益率标准差</w:t>
            </w:r>
            <w:r w:rsidRPr="00F3632F">
              <w:rPr>
                <w:rFonts w:ascii="宋体" w:hAnsi="宋体" w:cs="宋体" w:hint="eastAsia"/>
                <w:color w:val="000000"/>
                <w:sz w:val="24"/>
              </w:rPr>
              <w:t>④</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①</w:t>
            </w:r>
            <w:r w:rsidRPr="00F3632F">
              <w:rPr>
                <w:color w:val="000000"/>
                <w:sz w:val="24"/>
              </w:rPr>
              <w:t>－</w:t>
            </w:r>
            <w:r w:rsidRPr="00F3632F">
              <w:rPr>
                <w:rFonts w:ascii="宋体" w:hAnsi="宋体" w:cs="宋体" w:hint="eastAsia"/>
                <w:color w:val="000000"/>
                <w:sz w:val="24"/>
              </w:rPr>
              <w:t>③</w:t>
            </w:r>
          </w:p>
        </w:tc>
        <w:tc>
          <w:tcPr>
            <w:tcW w:w="1350" w:type="dxa"/>
            <w:vAlign w:val="center"/>
          </w:tcPr>
          <w:p w:rsidR="001548F9" w:rsidRPr="00F3632F" w:rsidRDefault="001548F9" w:rsidP="009E1EA4">
            <w:pPr>
              <w:spacing w:before="29" w:line="288" w:lineRule="auto"/>
              <w:jc w:val="center"/>
              <w:rPr>
                <w:color w:val="000000"/>
                <w:sz w:val="24"/>
              </w:rPr>
            </w:pPr>
            <w:r w:rsidRPr="00F3632F">
              <w:rPr>
                <w:rFonts w:ascii="宋体" w:hAnsi="宋体" w:cs="宋体" w:hint="eastAsia"/>
                <w:color w:val="000000"/>
                <w:sz w:val="24"/>
              </w:rPr>
              <w:t>②</w:t>
            </w:r>
            <w:r w:rsidRPr="00F3632F">
              <w:rPr>
                <w:color w:val="000000"/>
                <w:sz w:val="24"/>
              </w:rPr>
              <w:t>－</w:t>
            </w:r>
            <w:r w:rsidRPr="00F3632F">
              <w:rPr>
                <w:rFonts w:ascii="宋体" w:hAnsi="宋体" w:cs="宋体" w:hint="eastAsia"/>
                <w:color w:val="000000"/>
                <w:sz w:val="24"/>
              </w:rPr>
              <w:t>④</w:t>
            </w:r>
          </w:p>
        </w:tc>
      </w:tr>
      <w:tr w:rsidR="003E37C4">
        <w:tc>
          <w:tcPr>
            <w:tcW w:w="1497" w:type="dxa"/>
            <w:vAlign w:val="center"/>
          </w:tcPr>
          <w:p w:rsidR="003E37C4" w:rsidRDefault="00E05781">
            <w:pPr>
              <w:jc w:val="left"/>
            </w:pPr>
            <w:r>
              <w:rPr>
                <w:color w:val="000000"/>
                <w:sz w:val="24"/>
              </w:rPr>
              <w:t>过去一个月</w:t>
            </w:r>
          </w:p>
        </w:tc>
        <w:tc>
          <w:tcPr>
            <w:tcW w:w="1251" w:type="dxa"/>
            <w:vAlign w:val="center"/>
          </w:tcPr>
          <w:p w:rsidR="003E37C4" w:rsidRDefault="00E05781">
            <w:pPr>
              <w:jc w:val="center"/>
            </w:pPr>
            <w:r>
              <w:rPr>
                <w:color w:val="000000"/>
                <w:sz w:val="24"/>
              </w:rPr>
              <w:t>-1.71%</w:t>
            </w:r>
          </w:p>
        </w:tc>
        <w:tc>
          <w:tcPr>
            <w:tcW w:w="1250" w:type="dxa"/>
            <w:vAlign w:val="center"/>
          </w:tcPr>
          <w:p w:rsidR="003E37C4" w:rsidRDefault="00E05781">
            <w:pPr>
              <w:jc w:val="center"/>
            </w:pPr>
            <w:r>
              <w:rPr>
                <w:color w:val="000000"/>
                <w:sz w:val="24"/>
              </w:rPr>
              <w:t>0.61%</w:t>
            </w:r>
          </w:p>
        </w:tc>
        <w:tc>
          <w:tcPr>
            <w:tcW w:w="1250" w:type="dxa"/>
            <w:vAlign w:val="center"/>
          </w:tcPr>
          <w:p w:rsidR="003E37C4" w:rsidRDefault="00E05781">
            <w:pPr>
              <w:jc w:val="center"/>
            </w:pPr>
            <w:r>
              <w:rPr>
                <w:color w:val="000000"/>
                <w:sz w:val="24"/>
              </w:rPr>
              <w:t>-0.07%</w:t>
            </w:r>
          </w:p>
        </w:tc>
        <w:tc>
          <w:tcPr>
            <w:tcW w:w="1250" w:type="dxa"/>
            <w:vAlign w:val="center"/>
          </w:tcPr>
          <w:p w:rsidR="003E37C4" w:rsidRDefault="00E05781">
            <w:pPr>
              <w:jc w:val="center"/>
            </w:pPr>
            <w:r>
              <w:rPr>
                <w:color w:val="000000"/>
                <w:sz w:val="24"/>
              </w:rPr>
              <w:t>0.05%</w:t>
            </w:r>
          </w:p>
        </w:tc>
        <w:tc>
          <w:tcPr>
            <w:tcW w:w="1250" w:type="dxa"/>
            <w:vAlign w:val="center"/>
          </w:tcPr>
          <w:p w:rsidR="003E37C4" w:rsidRDefault="00E05781">
            <w:pPr>
              <w:jc w:val="center"/>
            </w:pPr>
            <w:r>
              <w:rPr>
                <w:color w:val="000000"/>
                <w:sz w:val="24"/>
              </w:rPr>
              <w:t>-1.64%</w:t>
            </w:r>
          </w:p>
        </w:tc>
        <w:tc>
          <w:tcPr>
            <w:tcW w:w="1250" w:type="dxa"/>
            <w:vAlign w:val="center"/>
          </w:tcPr>
          <w:p w:rsidR="003E37C4" w:rsidRDefault="00E05781">
            <w:pPr>
              <w:jc w:val="center"/>
            </w:pPr>
            <w:r>
              <w:rPr>
                <w:color w:val="000000"/>
                <w:sz w:val="24"/>
              </w:rPr>
              <w:t>0.56%</w:t>
            </w:r>
          </w:p>
        </w:tc>
      </w:tr>
      <w:tr w:rsidR="003E37C4">
        <w:tc>
          <w:tcPr>
            <w:tcW w:w="1497" w:type="dxa"/>
            <w:vAlign w:val="center"/>
          </w:tcPr>
          <w:p w:rsidR="003E37C4" w:rsidRDefault="00E05781">
            <w:pPr>
              <w:jc w:val="left"/>
            </w:pPr>
            <w:r>
              <w:rPr>
                <w:color w:val="000000"/>
                <w:sz w:val="24"/>
              </w:rPr>
              <w:t>过去三个月</w:t>
            </w:r>
          </w:p>
        </w:tc>
        <w:tc>
          <w:tcPr>
            <w:tcW w:w="1251" w:type="dxa"/>
            <w:vAlign w:val="center"/>
          </w:tcPr>
          <w:p w:rsidR="003E37C4" w:rsidRDefault="00E05781">
            <w:pPr>
              <w:jc w:val="center"/>
            </w:pPr>
            <w:r>
              <w:rPr>
                <w:color w:val="000000"/>
                <w:sz w:val="24"/>
              </w:rPr>
              <w:t>5.99%</w:t>
            </w:r>
          </w:p>
        </w:tc>
        <w:tc>
          <w:tcPr>
            <w:tcW w:w="1250" w:type="dxa"/>
            <w:vAlign w:val="center"/>
          </w:tcPr>
          <w:p w:rsidR="003E37C4" w:rsidRDefault="00E05781">
            <w:pPr>
              <w:jc w:val="center"/>
            </w:pPr>
            <w:r>
              <w:rPr>
                <w:color w:val="000000"/>
                <w:sz w:val="24"/>
              </w:rPr>
              <w:t>0.49%</w:t>
            </w:r>
          </w:p>
        </w:tc>
        <w:tc>
          <w:tcPr>
            <w:tcW w:w="1250" w:type="dxa"/>
            <w:vAlign w:val="center"/>
          </w:tcPr>
          <w:p w:rsidR="003E37C4" w:rsidRDefault="00E05781">
            <w:pPr>
              <w:jc w:val="center"/>
            </w:pPr>
            <w:r>
              <w:rPr>
                <w:color w:val="000000"/>
                <w:sz w:val="24"/>
              </w:rPr>
              <w:t>1.35%</w:t>
            </w:r>
          </w:p>
        </w:tc>
        <w:tc>
          <w:tcPr>
            <w:tcW w:w="1250" w:type="dxa"/>
            <w:vAlign w:val="center"/>
          </w:tcPr>
          <w:p w:rsidR="003E37C4" w:rsidRDefault="00E05781">
            <w:pPr>
              <w:jc w:val="center"/>
            </w:pPr>
            <w:r>
              <w:rPr>
                <w:color w:val="000000"/>
                <w:sz w:val="24"/>
              </w:rPr>
              <w:t>0.10%</w:t>
            </w:r>
          </w:p>
        </w:tc>
        <w:tc>
          <w:tcPr>
            <w:tcW w:w="1250" w:type="dxa"/>
            <w:vAlign w:val="center"/>
          </w:tcPr>
          <w:p w:rsidR="003E37C4" w:rsidRDefault="00E05781">
            <w:pPr>
              <w:jc w:val="center"/>
            </w:pPr>
            <w:r>
              <w:rPr>
                <w:color w:val="000000"/>
                <w:sz w:val="24"/>
              </w:rPr>
              <w:t>4.64%</w:t>
            </w:r>
          </w:p>
        </w:tc>
        <w:tc>
          <w:tcPr>
            <w:tcW w:w="1250" w:type="dxa"/>
            <w:vAlign w:val="center"/>
          </w:tcPr>
          <w:p w:rsidR="003E37C4" w:rsidRDefault="00E05781">
            <w:pPr>
              <w:jc w:val="center"/>
            </w:pPr>
            <w:r>
              <w:rPr>
                <w:color w:val="000000"/>
                <w:sz w:val="24"/>
              </w:rPr>
              <w:t>0.39%</w:t>
            </w:r>
          </w:p>
        </w:tc>
      </w:tr>
      <w:tr w:rsidR="003E37C4">
        <w:tc>
          <w:tcPr>
            <w:tcW w:w="1497" w:type="dxa"/>
            <w:vAlign w:val="center"/>
          </w:tcPr>
          <w:p w:rsidR="003E37C4" w:rsidRDefault="00E05781">
            <w:pPr>
              <w:jc w:val="left"/>
            </w:pPr>
            <w:r>
              <w:rPr>
                <w:color w:val="000000"/>
                <w:sz w:val="24"/>
              </w:rPr>
              <w:t>过去六个月</w:t>
            </w:r>
          </w:p>
        </w:tc>
        <w:tc>
          <w:tcPr>
            <w:tcW w:w="1251" w:type="dxa"/>
            <w:vAlign w:val="center"/>
          </w:tcPr>
          <w:p w:rsidR="003E37C4" w:rsidRDefault="00E05781">
            <w:pPr>
              <w:jc w:val="center"/>
            </w:pPr>
            <w:r>
              <w:rPr>
                <w:color w:val="000000"/>
                <w:sz w:val="24"/>
              </w:rPr>
              <w:t>11.21%</w:t>
            </w:r>
          </w:p>
        </w:tc>
        <w:tc>
          <w:tcPr>
            <w:tcW w:w="1250" w:type="dxa"/>
            <w:vAlign w:val="center"/>
          </w:tcPr>
          <w:p w:rsidR="003E37C4" w:rsidRDefault="00E05781">
            <w:pPr>
              <w:jc w:val="center"/>
            </w:pPr>
            <w:r>
              <w:rPr>
                <w:color w:val="000000"/>
                <w:sz w:val="24"/>
              </w:rPr>
              <w:t>0.39%</w:t>
            </w:r>
          </w:p>
        </w:tc>
        <w:tc>
          <w:tcPr>
            <w:tcW w:w="1250" w:type="dxa"/>
            <w:vAlign w:val="center"/>
          </w:tcPr>
          <w:p w:rsidR="003E37C4" w:rsidRDefault="00E05781">
            <w:pPr>
              <w:jc w:val="center"/>
            </w:pPr>
            <w:r>
              <w:rPr>
                <w:color w:val="000000"/>
                <w:sz w:val="24"/>
              </w:rPr>
              <w:t>1.20%</w:t>
            </w:r>
          </w:p>
        </w:tc>
        <w:tc>
          <w:tcPr>
            <w:tcW w:w="1250" w:type="dxa"/>
            <w:vAlign w:val="center"/>
          </w:tcPr>
          <w:p w:rsidR="003E37C4" w:rsidRDefault="00E05781">
            <w:pPr>
              <w:jc w:val="center"/>
            </w:pPr>
            <w:r>
              <w:rPr>
                <w:color w:val="000000"/>
                <w:sz w:val="24"/>
              </w:rPr>
              <w:t>0.10%</w:t>
            </w:r>
          </w:p>
        </w:tc>
        <w:tc>
          <w:tcPr>
            <w:tcW w:w="1250" w:type="dxa"/>
            <w:vAlign w:val="center"/>
          </w:tcPr>
          <w:p w:rsidR="003E37C4" w:rsidRDefault="00E05781">
            <w:pPr>
              <w:jc w:val="center"/>
            </w:pPr>
            <w:r>
              <w:rPr>
                <w:color w:val="000000"/>
                <w:sz w:val="24"/>
              </w:rPr>
              <w:t>10.01%</w:t>
            </w:r>
          </w:p>
        </w:tc>
        <w:tc>
          <w:tcPr>
            <w:tcW w:w="1250" w:type="dxa"/>
            <w:vAlign w:val="center"/>
          </w:tcPr>
          <w:p w:rsidR="003E37C4" w:rsidRDefault="00E05781">
            <w:pPr>
              <w:jc w:val="center"/>
            </w:pPr>
            <w:r>
              <w:rPr>
                <w:color w:val="000000"/>
                <w:sz w:val="24"/>
              </w:rPr>
              <w:t>0.29%</w:t>
            </w:r>
          </w:p>
        </w:tc>
      </w:tr>
      <w:tr w:rsidR="003E37C4">
        <w:tc>
          <w:tcPr>
            <w:tcW w:w="1497" w:type="dxa"/>
            <w:vAlign w:val="center"/>
          </w:tcPr>
          <w:p w:rsidR="003E37C4" w:rsidRDefault="00E05781">
            <w:pPr>
              <w:jc w:val="left"/>
            </w:pPr>
            <w:r>
              <w:rPr>
                <w:color w:val="000000"/>
                <w:sz w:val="24"/>
              </w:rPr>
              <w:t>过去一年</w:t>
            </w:r>
          </w:p>
        </w:tc>
        <w:tc>
          <w:tcPr>
            <w:tcW w:w="1251" w:type="dxa"/>
            <w:vAlign w:val="center"/>
          </w:tcPr>
          <w:p w:rsidR="003E37C4" w:rsidRDefault="00E05781">
            <w:pPr>
              <w:jc w:val="center"/>
            </w:pPr>
            <w:r>
              <w:rPr>
                <w:color w:val="000000"/>
                <w:sz w:val="24"/>
              </w:rPr>
              <w:t>17.06%</w:t>
            </w:r>
          </w:p>
        </w:tc>
        <w:tc>
          <w:tcPr>
            <w:tcW w:w="1250" w:type="dxa"/>
            <w:vAlign w:val="center"/>
          </w:tcPr>
          <w:p w:rsidR="003E37C4" w:rsidRDefault="00E05781">
            <w:pPr>
              <w:jc w:val="center"/>
            </w:pPr>
            <w:r>
              <w:rPr>
                <w:color w:val="000000"/>
                <w:sz w:val="24"/>
              </w:rPr>
              <w:t>0.40%</w:t>
            </w:r>
          </w:p>
        </w:tc>
        <w:tc>
          <w:tcPr>
            <w:tcW w:w="1250" w:type="dxa"/>
            <w:vAlign w:val="center"/>
          </w:tcPr>
          <w:p w:rsidR="003E37C4" w:rsidRDefault="00E05781">
            <w:pPr>
              <w:jc w:val="center"/>
            </w:pPr>
            <w:r>
              <w:rPr>
                <w:color w:val="000000"/>
                <w:sz w:val="24"/>
              </w:rPr>
              <w:t>3.60%</w:t>
            </w:r>
          </w:p>
        </w:tc>
        <w:tc>
          <w:tcPr>
            <w:tcW w:w="1250" w:type="dxa"/>
            <w:vAlign w:val="center"/>
          </w:tcPr>
          <w:p w:rsidR="003E37C4" w:rsidRDefault="00E05781">
            <w:pPr>
              <w:jc w:val="center"/>
            </w:pPr>
            <w:r>
              <w:rPr>
                <w:color w:val="000000"/>
                <w:sz w:val="24"/>
              </w:rPr>
              <w:t>0.11%</w:t>
            </w:r>
          </w:p>
        </w:tc>
        <w:tc>
          <w:tcPr>
            <w:tcW w:w="1250" w:type="dxa"/>
            <w:vAlign w:val="center"/>
          </w:tcPr>
          <w:p w:rsidR="003E37C4" w:rsidRDefault="00E05781">
            <w:pPr>
              <w:jc w:val="center"/>
            </w:pPr>
            <w:r>
              <w:rPr>
                <w:color w:val="000000"/>
                <w:sz w:val="24"/>
              </w:rPr>
              <w:t>13.46%</w:t>
            </w:r>
          </w:p>
        </w:tc>
        <w:tc>
          <w:tcPr>
            <w:tcW w:w="1250" w:type="dxa"/>
            <w:vAlign w:val="center"/>
          </w:tcPr>
          <w:p w:rsidR="003E37C4" w:rsidRDefault="00E05781">
            <w:pPr>
              <w:jc w:val="center"/>
            </w:pPr>
            <w:r>
              <w:rPr>
                <w:color w:val="000000"/>
                <w:sz w:val="24"/>
              </w:rPr>
              <w:t>0.29%</w:t>
            </w:r>
          </w:p>
        </w:tc>
      </w:tr>
      <w:tr w:rsidR="003E37C4">
        <w:tc>
          <w:tcPr>
            <w:tcW w:w="1497" w:type="dxa"/>
            <w:vAlign w:val="center"/>
          </w:tcPr>
          <w:p w:rsidR="003E37C4" w:rsidRDefault="00E05781">
            <w:pPr>
              <w:jc w:val="left"/>
            </w:pPr>
            <w:r>
              <w:rPr>
                <w:color w:val="000000"/>
                <w:sz w:val="24"/>
              </w:rPr>
              <w:t>自基金合同生效起至今</w:t>
            </w:r>
          </w:p>
        </w:tc>
        <w:tc>
          <w:tcPr>
            <w:tcW w:w="1251" w:type="dxa"/>
            <w:vAlign w:val="center"/>
          </w:tcPr>
          <w:p w:rsidR="003E37C4" w:rsidRDefault="00E05781">
            <w:pPr>
              <w:jc w:val="center"/>
            </w:pPr>
            <w:r>
              <w:rPr>
                <w:color w:val="000000"/>
                <w:sz w:val="24"/>
              </w:rPr>
              <w:t>19.64%</w:t>
            </w:r>
          </w:p>
        </w:tc>
        <w:tc>
          <w:tcPr>
            <w:tcW w:w="1250" w:type="dxa"/>
            <w:vAlign w:val="center"/>
          </w:tcPr>
          <w:p w:rsidR="003E37C4" w:rsidRDefault="00E05781">
            <w:pPr>
              <w:jc w:val="center"/>
            </w:pPr>
            <w:r>
              <w:rPr>
                <w:color w:val="000000"/>
                <w:sz w:val="24"/>
              </w:rPr>
              <w:t>0.34%</w:t>
            </w:r>
          </w:p>
        </w:tc>
        <w:tc>
          <w:tcPr>
            <w:tcW w:w="1250" w:type="dxa"/>
            <w:vAlign w:val="center"/>
          </w:tcPr>
          <w:p w:rsidR="003E37C4" w:rsidRDefault="00E05781">
            <w:pPr>
              <w:jc w:val="center"/>
            </w:pPr>
            <w:r>
              <w:rPr>
                <w:color w:val="000000"/>
                <w:sz w:val="24"/>
              </w:rPr>
              <w:t>6.98%</w:t>
            </w:r>
          </w:p>
        </w:tc>
        <w:tc>
          <w:tcPr>
            <w:tcW w:w="1250" w:type="dxa"/>
            <w:vAlign w:val="center"/>
          </w:tcPr>
          <w:p w:rsidR="003E37C4" w:rsidRDefault="00E05781">
            <w:pPr>
              <w:jc w:val="center"/>
            </w:pPr>
            <w:r>
              <w:rPr>
                <w:color w:val="000000"/>
                <w:sz w:val="24"/>
              </w:rPr>
              <w:t>0.11%</w:t>
            </w:r>
          </w:p>
        </w:tc>
        <w:tc>
          <w:tcPr>
            <w:tcW w:w="1250" w:type="dxa"/>
            <w:vAlign w:val="center"/>
          </w:tcPr>
          <w:p w:rsidR="003E37C4" w:rsidRDefault="00E05781">
            <w:pPr>
              <w:jc w:val="center"/>
            </w:pPr>
            <w:r>
              <w:rPr>
                <w:color w:val="000000"/>
                <w:sz w:val="24"/>
              </w:rPr>
              <w:t>12.66%</w:t>
            </w:r>
          </w:p>
        </w:tc>
        <w:tc>
          <w:tcPr>
            <w:tcW w:w="1250" w:type="dxa"/>
            <w:vAlign w:val="center"/>
          </w:tcPr>
          <w:p w:rsidR="003E37C4" w:rsidRDefault="00E05781">
            <w:pPr>
              <w:jc w:val="center"/>
            </w:pPr>
            <w:r>
              <w:rPr>
                <w:color w:val="000000"/>
                <w:sz w:val="24"/>
              </w:rPr>
              <w:t>0.23%</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注：本基金的业绩比较基准为中债综合全价指数。</w:t>
      </w:r>
    </w:p>
    <w:p w:rsidR="001548F9" w:rsidRPr="00F3632F"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F3632F" w:rsidRDefault="001548F9" w:rsidP="009E1EA4">
      <w:pPr>
        <w:spacing w:before="29" w:line="288" w:lineRule="auto"/>
        <w:rPr>
          <w:b/>
          <w:kern w:val="0"/>
          <w:sz w:val="24"/>
        </w:rPr>
      </w:pPr>
      <w:r w:rsidRPr="00F3632F">
        <w:rPr>
          <w:b/>
          <w:kern w:val="0"/>
          <w:sz w:val="24"/>
        </w:rPr>
        <w:t xml:space="preserve">3.2.2 </w:t>
      </w:r>
      <w:r w:rsidR="00D53082" w:rsidRPr="00E0126D">
        <w:rPr>
          <w:b/>
          <w:kern w:val="0"/>
          <w:sz w:val="24"/>
        </w:rPr>
        <w:t>自基金合同生效以来</w:t>
      </w:r>
      <w:r w:rsidRPr="00F3632F">
        <w:rPr>
          <w:b/>
          <w:kern w:val="0"/>
          <w:sz w:val="24"/>
        </w:rPr>
        <w:t>基金份额累计净值增长率变动及其与同期业绩比较基准收益率变动的比较</w:t>
      </w:r>
    </w:p>
    <w:p w:rsidR="001548F9" w:rsidRPr="00F3632F" w:rsidRDefault="001548F9" w:rsidP="009E1EA4">
      <w:pPr>
        <w:spacing w:before="29" w:line="288" w:lineRule="auto"/>
        <w:ind w:firstLine="420"/>
        <w:jc w:val="center"/>
        <w:rPr>
          <w:kern w:val="0"/>
          <w:sz w:val="24"/>
        </w:rPr>
      </w:pPr>
      <w:r w:rsidRPr="00F3632F">
        <w:rPr>
          <w:kern w:val="0"/>
          <w:sz w:val="24"/>
        </w:rPr>
        <w:t>交银施罗德强化回报债券型证券投资基金</w:t>
      </w:r>
    </w:p>
    <w:p w:rsidR="001548F9" w:rsidRPr="00F3632F" w:rsidRDefault="00CE3047" w:rsidP="009E1EA4">
      <w:pPr>
        <w:spacing w:before="29" w:line="288" w:lineRule="auto"/>
        <w:ind w:firstLine="420"/>
        <w:jc w:val="center"/>
        <w:rPr>
          <w:kern w:val="0"/>
          <w:sz w:val="24"/>
        </w:rPr>
      </w:pPr>
      <w:r w:rsidRPr="00F3632F">
        <w:rPr>
          <w:kern w:val="0"/>
          <w:sz w:val="24"/>
        </w:rPr>
        <w:t>份额累计净值增长率与业绩比较基准收益率</w:t>
      </w:r>
      <w:r w:rsidR="001548F9" w:rsidRPr="00F3632F">
        <w:rPr>
          <w:kern w:val="0"/>
          <w:sz w:val="24"/>
        </w:rPr>
        <w:t>历史走势对比图</w:t>
      </w:r>
    </w:p>
    <w:p w:rsidR="001548F9" w:rsidRPr="00F3632F" w:rsidRDefault="00777C63" w:rsidP="009E1EA4">
      <w:pPr>
        <w:pStyle w:val="a5"/>
        <w:snapToGrid w:val="0"/>
        <w:spacing w:before="29" w:line="288" w:lineRule="auto"/>
        <w:ind w:firstLine="480"/>
        <w:jc w:val="center"/>
        <w:rPr>
          <w:rFonts w:ascii="Times New Roman" w:hAnsi="Times New Roman"/>
          <w:sz w:val="24"/>
          <w:szCs w:val="24"/>
        </w:rPr>
      </w:pPr>
      <w:r w:rsidRPr="00F3632F">
        <w:rPr>
          <w:rFonts w:ascii="Times New Roman" w:hAnsi="Times New Roman"/>
          <w:sz w:val="24"/>
          <w:szCs w:val="24"/>
        </w:rPr>
        <w:t>（</w:t>
      </w:r>
      <w:r w:rsidR="001548F9" w:rsidRPr="00F3632F">
        <w:rPr>
          <w:rFonts w:ascii="Times New Roman" w:hAnsi="Times New Roman"/>
          <w:sz w:val="24"/>
          <w:szCs w:val="24"/>
        </w:rPr>
        <w:t>2014</w:t>
      </w:r>
      <w:r w:rsidR="001548F9" w:rsidRPr="00F3632F">
        <w:rPr>
          <w:rFonts w:ascii="Times New Roman" w:hAnsi="Times New Roman"/>
          <w:sz w:val="24"/>
          <w:szCs w:val="24"/>
        </w:rPr>
        <w:t>年</w:t>
      </w:r>
      <w:r w:rsidR="001548F9" w:rsidRPr="00F3632F">
        <w:rPr>
          <w:rFonts w:ascii="Times New Roman" w:hAnsi="Times New Roman"/>
          <w:sz w:val="24"/>
          <w:szCs w:val="24"/>
        </w:rPr>
        <w:t>1</w:t>
      </w:r>
      <w:r w:rsidR="001548F9" w:rsidRPr="00F3632F">
        <w:rPr>
          <w:rFonts w:ascii="Times New Roman" w:hAnsi="Times New Roman"/>
          <w:sz w:val="24"/>
          <w:szCs w:val="24"/>
        </w:rPr>
        <w:t>月</w:t>
      </w:r>
      <w:r w:rsidR="001548F9" w:rsidRPr="00F3632F">
        <w:rPr>
          <w:rFonts w:ascii="Times New Roman" w:hAnsi="Times New Roman"/>
          <w:sz w:val="24"/>
          <w:szCs w:val="24"/>
        </w:rPr>
        <w:t>28</w:t>
      </w:r>
      <w:r w:rsidR="001548F9" w:rsidRPr="00F3632F">
        <w:rPr>
          <w:rFonts w:ascii="Times New Roman" w:hAnsi="Times New Roman"/>
          <w:sz w:val="24"/>
          <w:szCs w:val="24"/>
        </w:rPr>
        <w:t>日至</w:t>
      </w:r>
      <w:r w:rsidRPr="00F3632F">
        <w:rPr>
          <w:rFonts w:ascii="Times New Roman" w:hAnsi="Times New Roman"/>
          <w:sz w:val="24"/>
          <w:szCs w:val="24"/>
        </w:rPr>
        <w:t>2015</w:t>
      </w:r>
      <w:r w:rsidRPr="00F3632F">
        <w:rPr>
          <w:rFonts w:ascii="Times New Roman" w:hAnsi="Times New Roman"/>
          <w:sz w:val="24"/>
          <w:szCs w:val="24"/>
        </w:rPr>
        <w:t>年</w:t>
      </w:r>
      <w:r w:rsidRPr="00F3632F">
        <w:rPr>
          <w:rFonts w:ascii="Times New Roman" w:hAnsi="Times New Roman"/>
          <w:sz w:val="24"/>
          <w:szCs w:val="24"/>
        </w:rPr>
        <w:t>6</w:t>
      </w:r>
      <w:r w:rsidRPr="00F3632F">
        <w:rPr>
          <w:rFonts w:ascii="Times New Roman" w:hAnsi="Times New Roman"/>
          <w:sz w:val="24"/>
          <w:szCs w:val="24"/>
        </w:rPr>
        <w:t>月</w:t>
      </w:r>
      <w:r w:rsidRPr="00F3632F">
        <w:rPr>
          <w:rFonts w:ascii="Times New Roman" w:hAnsi="Times New Roman"/>
          <w:sz w:val="24"/>
          <w:szCs w:val="24"/>
        </w:rPr>
        <w:t>30</w:t>
      </w:r>
      <w:r w:rsidRPr="00F3632F">
        <w:rPr>
          <w:rFonts w:ascii="Times New Roman" w:hAnsi="Times New Roman"/>
          <w:sz w:val="24"/>
          <w:szCs w:val="24"/>
        </w:rPr>
        <w:t>日）</w:t>
      </w:r>
    </w:p>
    <w:p w:rsidR="002C42E4" w:rsidRPr="00F3632F" w:rsidRDefault="002C42E4" w:rsidP="009E1EA4">
      <w:pPr>
        <w:pStyle w:val="21"/>
        <w:spacing w:before="29" w:line="288" w:lineRule="auto"/>
        <w:ind w:firstLineChars="0" w:firstLine="0"/>
        <w:rPr>
          <w:rFonts w:ascii="Times New Roman" w:hAnsi="Times New Roman"/>
        </w:rPr>
      </w:pPr>
      <w:r w:rsidRPr="00F3632F">
        <w:rPr>
          <w:rFonts w:ascii="Times New Roman" w:hAnsi="Times New Roman"/>
          <w:color w:val="auto"/>
        </w:rPr>
        <w:t>交银强化回报债券</w:t>
      </w:r>
      <w:r w:rsidRPr="00F3632F">
        <w:rPr>
          <w:rFonts w:ascii="Times New Roman" w:hAnsi="Times New Roman"/>
          <w:color w:val="auto"/>
        </w:rPr>
        <w:t>A/B</w:t>
      </w:r>
    </w:p>
    <w:p w:rsidR="001548F9"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2441BD0F" wp14:editId="08FE9C87">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F3632F" w:rsidRDefault="002C42E4" w:rsidP="009E1EA4">
      <w:pPr>
        <w:tabs>
          <w:tab w:val="left" w:pos="426"/>
        </w:tabs>
        <w:spacing w:before="29" w:line="288" w:lineRule="auto"/>
        <w:jc w:val="left"/>
        <w:rPr>
          <w:kern w:val="0"/>
          <w:sz w:val="24"/>
        </w:rPr>
      </w:pPr>
      <w:r w:rsidRPr="00F3632F">
        <w:rPr>
          <w:kern w:val="0"/>
          <w:sz w:val="24"/>
        </w:rPr>
        <w:t>注：本基金基金合同生效日为</w:t>
      </w:r>
      <w:r w:rsidRPr="00F3632F">
        <w:rPr>
          <w:kern w:val="0"/>
          <w:sz w:val="24"/>
        </w:rPr>
        <w:t>2014</w:t>
      </w:r>
      <w:r w:rsidRPr="00F3632F">
        <w:rPr>
          <w:kern w:val="0"/>
          <w:sz w:val="24"/>
        </w:rPr>
        <w:t>年</w:t>
      </w:r>
      <w:r w:rsidRPr="00F3632F">
        <w:rPr>
          <w:kern w:val="0"/>
          <w:sz w:val="24"/>
        </w:rPr>
        <w:t>1</w:t>
      </w:r>
      <w:r w:rsidRPr="00F3632F">
        <w:rPr>
          <w:kern w:val="0"/>
          <w:sz w:val="24"/>
        </w:rPr>
        <w:t>月</w:t>
      </w:r>
      <w:r w:rsidRPr="00F3632F">
        <w:rPr>
          <w:kern w:val="0"/>
          <w:sz w:val="24"/>
        </w:rPr>
        <w:t>28</w:t>
      </w:r>
      <w:r w:rsidRPr="00F3632F">
        <w:rPr>
          <w:kern w:val="0"/>
          <w:sz w:val="24"/>
        </w:rPr>
        <w:t>日，截至报告期期末，本基金已完成建仓但报告期期末距建仓结束未满一年。本基金建仓期为自基金合同生效日起的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2C42E4" w:rsidRPr="00F3632F" w:rsidRDefault="002C42E4" w:rsidP="009E1EA4">
      <w:pPr>
        <w:pStyle w:val="21"/>
        <w:spacing w:before="29" w:line="288" w:lineRule="auto"/>
        <w:ind w:firstLineChars="0" w:firstLine="0"/>
        <w:rPr>
          <w:rFonts w:ascii="Times New Roman" w:hAnsi="Times New Roman"/>
          <w:color w:val="auto"/>
        </w:rPr>
      </w:pPr>
      <w:r w:rsidRPr="00F3632F">
        <w:rPr>
          <w:rFonts w:ascii="Times New Roman" w:hAnsi="Times New Roman"/>
          <w:color w:val="auto"/>
        </w:rPr>
        <w:t>交银强化回报债券</w:t>
      </w:r>
      <w:r w:rsidRPr="00F3632F">
        <w:rPr>
          <w:rFonts w:ascii="Times New Roman" w:hAnsi="Times New Roman"/>
          <w:color w:val="auto"/>
        </w:rPr>
        <w:t>C</w:t>
      </w:r>
    </w:p>
    <w:p w:rsidR="002C42E4" w:rsidRPr="00F3632F" w:rsidRDefault="00753C88" w:rsidP="009E1EA4">
      <w:pPr>
        <w:spacing w:before="29" w:line="288" w:lineRule="auto"/>
        <w:jc w:val="center"/>
        <w:rPr>
          <w:color w:val="000000"/>
          <w:sz w:val="24"/>
        </w:rPr>
      </w:pPr>
      <w:r w:rsidRPr="00F3632F">
        <w:rPr>
          <w:noProof/>
          <w:color w:val="000000"/>
          <w:sz w:val="24"/>
        </w:rPr>
        <w:drawing>
          <wp:inline distT="0" distB="0" distL="0" distR="0" wp14:anchorId="2AC7A3BD" wp14:editId="47E14215">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5938D3" w:rsidRPr="00F3632F" w:rsidRDefault="001548F9" w:rsidP="009E1EA4">
      <w:pPr>
        <w:tabs>
          <w:tab w:val="left" w:pos="426"/>
        </w:tabs>
        <w:spacing w:before="29" w:line="288" w:lineRule="auto"/>
        <w:jc w:val="left"/>
        <w:rPr>
          <w:kern w:val="0"/>
          <w:sz w:val="24"/>
        </w:rPr>
      </w:pPr>
      <w:r w:rsidRPr="00F3632F">
        <w:rPr>
          <w:kern w:val="0"/>
          <w:sz w:val="24"/>
        </w:rPr>
        <w:t>注：本基金基金合同生效日为</w:t>
      </w:r>
      <w:r w:rsidRPr="00F3632F">
        <w:rPr>
          <w:kern w:val="0"/>
          <w:sz w:val="24"/>
        </w:rPr>
        <w:t>2014</w:t>
      </w:r>
      <w:r w:rsidRPr="00F3632F">
        <w:rPr>
          <w:kern w:val="0"/>
          <w:sz w:val="24"/>
        </w:rPr>
        <w:t>年</w:t>
      </w:r>
      <w:r w:rsidRPr="00F3632F">
        <w:rPr>
          <w:kern w:val="0"/>
          <w:sz w:val="24"/>
        </w:rPr>
        <w:t>1</w:t>
      </w:r>
      <w:r w:rsidRPr="00F3632F">
        <w:rPr>
          <w:kern w:val="0"/>
          <w:sz w:val="24"/>
        </w:rPr>
        <w:t>月</w:t>
      </w:r>
      <w:r w:rsidRPr="00F3632F">
        <w:rPr>
          <w:kern w:val="0"/>
          <w:sz w:val="24"/>
        </w:rPr>
        <w:t>28</w:t>
      </w:r>
      <w:r w:rsidRPr="00F3632F">
        <w:rPr>
          <w:kern w:val="0"/>
          <w:sz w:val="24"/>
        </w:rPr>
        <w:t>日，截至报告期期末，本基金已完成建仓但报告期期末距建仓结束未满一年。本基金建仓期为自基金合同生效日起的</w:t>
      </w:r>
      <w:r w:rsidRPr="00F3632F">
        <w:rPr>
          <w:kern w:val="0"/>
          <w:sz w:val="24"/>
        </w:rPr>
        <w:t>6</w:t>
      </w:r>
      <w:r w:rsidRPr="00F3632F">
        <w:rPr>
          <w:kern w:val="0"/>
          <w:sz w:val="24"/>
        </w:rPr>
        <w:t>个月。截至建仓期结束，本基金各项资产配置比例符合基金合同及招募说明书有关投资比例的约定。</w:t>
      </w:r>
    </w:p>
    <w:p w:rsidR="001548F9" w:rsidRPr="00F3632F" w:rsidRDefault="001548F9" w:rsidP="003E4110">
      <w:pPr>
        <w:tabs>
          <w:tab w:val="left" w:pos="426"/>
        </w:tabs>
        <w:spacing w:before="29" w:line="288" w:lineRule="auto"/>
        <w:jc w:val="left"/>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F3632F">
        <w:rPr>
          <w:b/>
          <w:bCs/>
          <w:szCs w:val="24"/>
          <w:lang w:val="en-US"/>
        </w:rPr>
        <w:t xml:space="preserve">4  </w:t>
      </w:r>
      <w:r w:rsidRPr="00F3632F">
        <w:rPr>
          <w:b/>
          <w:bCs/>
          <w:szCs w:val="24"/>
          <w:lang w:val="en-US"/>
        </w:rPr>
        <w:t>管理人报告</w:t>
      </w:r>
      <w:bookmarkEnd w:id="19"/>
      <w:bookmarkEnd w:id="20"/>
    </w:p>
    <w:p w:rsidR="001548F9" w:rsidRPr="00F3632F" w:rsidRDefault="001548F9" w:rsidP="009E1EA4">
      <w:pPr>
        <w:pStyle w:val="20"/>
        <w:spacing w:before="29" w:after="0" w:line="288" w:lineRule="auto"/>
        <w:rPr>
          <w:rFonts w:ascii="Times New Roman" w:hAnsi="Times New Roman"/>
          <w:kern w:val="0"/>
          <w:szCs w:val="24"/>
        </w:rPr>
      </w:pPr>
      <w:bookmarkStart w:id="21" w:name="_Toc331410079"/>
      <w:r w:rsidRPr="00F3632F">
        <w:rPr>
          <w:rFonts w:ascii="Times New Roman" w:hAnsi="Times New Roman"/>
          <w:kern w:val="0"/>
          <w:szCs w:val="24"/>
        </w:rPr>
        <w:t xml:space="preserve">4.1 </w:t>
      </w:r>
      <w:r w:rsidRPr="00F3632F">
        <w:rPr>
          <w:rFonts w:ascii="Times New Roman" w:hAnsi="Times New Roman"/>
          <w:kern w:val="0"/>
          <w:szCs w:val="24"/>
        </w:rPr>
        <w:t>基金管理人及基金经理情况</w:t>
      </w:r>
      <w:bookmarkEnd w:id="21"/>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4.1.1 </w:t>
      </w:r>
      <w:r w:rsidRPr="00F3632F">
        <w:rPr>
          <w:b/>
          <w:color w:val="000000"/>
          <w:kern w:val="0"/>
          <w:sz w:val="24"/>
        </w:rPr>
        <w:t>基金管理人及其管理基金的经验</w:t>
      </w:r>
    </w:p>
    <w:p w:rsidR="003E37C4" w:rsidRDefault="00E0578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F3632F" w:rsidRDefault="001548F9" w:rsidP="009E1EA4">
      <w:pPr>
        <w:spacing w:before="29" w:line="288" w:lineRule="auto"/>
        <w:ind w:firstLineChars="200" w:firstLine="480"/>
        <w:rPr>
          <w:color w:val="000000"/>
          <w:sz w:val="24"/>
        </w:rPr>
      </w:pPr>
      <w:r w:rsidRPr="00F3632F">
        <w:rPr>
          <w:color w:val="000000"/>
          <w:sz w:val="24"/>
        </w:rPr>
        <w:t xml:space="preserve"> </w:t>
      </w:r>
      <w:r w:rsidRPr="00F3632F">
        <w:rPr>
          <w:color w:val="000000"/>
          <w:sz w:val="24"/>
        </w:rPr>
        <w:t>截至报告期末，公司已经发行并管理了</w:t>
      </w:r>
      <w:r w:rsidRPr="00F3632F">
        <w:rPr>
          <w:color w:val="000000"/>
          <w:sz w:val="24"/>
        </w:rPr>
        <w:t>46</w:t>
      </w:r>
      <w:r w:rsidRPr="00F3632F">
        <w:rPr>
          <w:color w:val="000000"/>
          <w:sz w:val="24"/>
        </w:rPr>
        <w:t>只基金，包括</w:t>
      </w:r>
      <w:r w:rsidRPr="00F3632F">
        <w:rPr>
          <w:color w:val="000000"/>
          <w:sz w:val="24"/>
        </w:rPr>
        <w:t>2</w:t>
      </w:r>
      <w:r w:rsidRPr="00F3632F">
        <w:rPr>
          <w:color w:val="000000"/>
          <w:sz w:val="24"/>
        </w:rPr>
        <w:t>只货币市场基金、</w:t>
      </w:r>
      <w:r w:rsidRPr="00F3632F">
        <w:rPr>
          <w:color w:val="000000"/>
          <w:sz w:val="24"/>
        </w:rPr>
        <w:t>13</w:t>
      </w:r>
      <w:r w:rsidRPr="00F3632F">
        <w:rPr>
          <w:color w:val="000000"/>
          <w:sz w:val="24"/>
        </w:rPr>
        <w:t>只债券型基金、</w:t>
      </w:r>
      <w:r w:rsidRPr="00F3632F">
        <w:rPr>
          <w:color w:val="000000"/>
          <w:sz w:val="24"/>
        </w:rPr>
        <w:t>9</w:t>
      </w:r>
      <w:r w:rsidRPr="00F3632F">
        <w:rPr>
          <w:color w:val="000000"/>
          <w:sz w:val="24"/>
        </w:rPr>
        <w:t>只混合型基金、</w:t>
      </w:r>
      <w:r w:rsidRPr="00F3632F">
        <w:rPr>
          <w:color w:val="000000"/>
          <w:sz w:val="24"/>
        </w:rPr>
        <w:t>3</w:t>
      </w:r>
      <w:r w:rsidRPr="00F3632F">
        <w:rPr>
          <w:color w:val="000000"/>
          <w:sz w:val="24"/>
        </w:rPr>
        <w:t>只保本混合型基金、</w:t>
      </w:r>
      <w:r w:rsidRPr="00F3632F">
        <w:rPr>
          <w:color w:val="000000"/>
          <w:sz w:val="24"/>
        </w:rPr>
        <w:t>19</w:t>
      </w:r>
      <w:r w:rsidRPr="00F3632F">
        <w:rPr>
          <w:color w:val="000000"/>
          <w:sz w:val="24"/>
        </w:rPr>
        <w:t>只股票型基金（其中</w:t>
      </w:r>
      <w:r w:rsidRPr="00F3632F">
        <w:rPr>
          <w:color w:val="000000"/>
          <w:sz w:val="24"/>
        </w:rPr>
        <w:t>3</w:t>
      </w:r>
      <w:r w:rsidRPr="00F3632F">
        <w:rPr>
          <w:color w:val="000000"/>
          <w:sz w:val="24"/>
        </w:rPr>
        <w:t>只为</w:t>
      </w:r>
      <w:r w:rsidRPr="00F3632F">
        <w:rPr>
          <w:color w:val="000000"/>
          <w:sz w:val="24"/>
        </w:rPr>
        <w:t>QDII</w:t>
      </w:r>
      <w:r w:rsidRPr="00F3632F">
        <w:rPr>
          <w:color w:val="000000"/>
          <w:sz w:val="24"/>
        </w:rPr>
        <w:t>基金，</w:t>
      </w:r>
      <w:r w:rsidRPr="00F3632F">
        <w:rPr>
          <w:color w:val="000000"/>
          <w:sz w:val="24"/>
        </w:rPr>
        <w:t>2</w:t>
      </w:r>
      <w:r w:rsidRPr="00F3632F">
        <w:rPr>
          <w:color w:val="000000"/>
          <w:sz w:val="24"/>
        </w:rPr>
        <w:t>只为交易型开放式基金（</w:t>
      </w:r>
      <w:r w:rsidRPr="00F3632F">
        <w:rPr>
          <w:color w:val="000000"/>
          <w:sz w:val="24"/>
        </w:rPr>
        <w:t>ETF</w:t>
      </w:r>
      <w:r w:rsidRPr="00F3632F">
        <w:rPr>
          <w:color w:val="000000"/>
          <w:sz w:val="24"/>
        </w:rPr>
        <w:t>），</w:t>
      </w:r>
      <w:r w:rsidRPr="00F3632F">
        <w:rPr>
          <w:color w:val="000000"/>
          <w:sz w:val="24"/>
        </w:rPr>
        <w:t>2</w:t>
      </w:r>
      <w:r w:rsidRPr="00F3632F">
        <w:rPr>
          <w:color w:val="000000"/>
          <w:sz w:val="24"/>
        </w:rPr>
        <w:t>只为</w:t>
      </w:r>
      <w:r w:rsidRPr="00F3632F">
        <w:rPr>
          <w:color w:val="000000"/>
          <w:sz w:val="24"/>
        </w:rPr>
        <w:t>ETF</w:t>
      </w:r>
      <w:r w:rsidRPr="00F3632F">
        <w:rPr>
          <w:color w:val="000000"/>
          <w:sz w:val="24"/>
        </w:rPr>
        <w:t>联接基金）。</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4.1.2 </w:t>
      </w:r>
      <w:r w:rsidRPr="00F3632F">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F3632F" w:rsidTr="00402CC3">
        <w:tc>
          <w:tcPr>
            <w:tcW w:w="109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姓名</w:t>
            </w:r>
          </w:p>
        </w:tc>
        <w:tc>
          <w:tcPr>
            <w:tcW w:w="150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职务</w:t>
            </w:r>
          </w:p>
        </w:tc>
        <w:tc>
          <w:tcPr>
            <w:tcW w:w="245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任本基金的基金经理（助理）期限</w:t>
            </w:r>
          </w:p>
        </w:tc>
        <w:tc>
          <w:tcPr>
            <w:tcW w:w="1236"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证券从业年限</w:t>
            </w:r>
          </w:p>
        </w:tc>
        <w:tc>
          <w:tcPr>
            <w:tcW w:w="3264"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说明</w:t>
            </w:r>
          </w:p>
        </w:tc>
      </w:tr>
      <w:tr w:rsidR="001548F9" w:rsidRPr="00F3632F" w:rsidTr="00402CC3">
        <w:tc>
          <w:tcPr>
            <w:tcW w:w="1090" w:type="dxa"/>
            <w:vMerge/>
            <w:vAlign w:val="center"/>
          </w:tcPr>
          <w:p w:rsidR="001548F9" w:rsidRPr="00F3632F" w:rsidRDefault="001548F9" w:rsidP="009E1EA4">
            <w:pPr>
              <w:widowControl/>
              <w:spacing w:before="29" w:line="288" w:lineRule="auto"/>
              <w:jc w:val="left"/>
              <w:rPr>
                <w:color w:val="000000"/>
                <w:sz w:val="24"/>
              </w:rPr>
            </w:pPr>
          </w:p>
        </w:tc>
        <w:tc>
          <w:tcPr>
            <w:tcW w:w="1500" w:type="dxa"/>
            <w:vMerge/>
            <w:vAlign w:val="center"/>
          </w:tcPr>
          <w:p w:rsidR="001548F9" w:rsidRPr="00F3632F" w:rsidRDefault="001548F9" w:rsidP="009E1EA4">
            <w:pPr>
              <w:widowControl/>
              <w:spacing w:before="29" w:line="288" w:lineRule="auto"/>
              <w:jc w:val="left"/>
              <w:rPr>
                <w:color w:val="000000"/>
                <w:sz w:val="24"/>
              </w:rPr>
            </w:pPr>
          </w:p>
        </w:tc>
        <w:tc>
          <w:tcPr>
            <w:tcW w:w="1190" w:type="dxa"/>
            <w:vAlign w:val="center"/>
          </w:tcPr>
          <w:p w:rsidR="001548F9" w:rsidRPr="00F3632F" w:rsidRDefault="001548F9" w:rsidP="009E1EA4">
            <w:pPr>
              <w:spacing w:before="29" w:line="288" w:lineRule="auto"/>
              <w:jc w:val="center"/>
              <w:rPr>
                <w:color w:val="000000"/>
                <w:sz w:val="24"/>
              </w:rPr>
            </w:pPr>
            <w:r w:rsidRPr="00F3632F">
              <w:rPr>
                <w:color w:val="000000"/>
                <w:sz w:val="24"/>
              </w:rPr>
              <w:t>任职日期</w:t>
            </w:r>
          </w:p>
        </w:tc>
        <w:tc>
          <w:tcPr>
            <w:tcW w:w="1260" w:type="dxa"/>
            <w:vAlign w:val="center"/>
          </w:tcPr>
          <w:p w:rsidR="001548F9" w:rsidRPr="00F3632F" w:rsidRDefault="001548F9" w:rsidP="009E1EA4">
            <w:pPr>
              <w:spacing w:before="29" w:line="288" w:lineRule="auto"/>
              <w:jc w:val="center"/>
              <w:rPr>
                <w:color w:val="000000"/>
                <w:sz w:val="24"/>
              </w:rPr>
            </w:pPr>
            <w:r w:rsidRPr="00F3632F">
              <w:rPr>
                <w:color w:val="000000"/>
                <w:sz w:val="24"/>
              </w:rPr>
              <w:t>离任日期</w:t>
            </w:r>
          </w:p>
        </w:tc>
        <w:tc>
          <w:tcPr>
            <w:tcW w:w="1236" w:type="dxa"/>
            <w:vMerge/>
            <w:vAlign w:val="center"/>
          </w:tcPr>
          <w:p w:rsidR="001548F9" w:rsidRPr="00F3632F" w:rsidRDefault="001548F9" w:rsidP="009E1EA4">
            <w:pPr>
              <w:widowControl/>
              <w:spacing w:before="29" w:line="288" w:lineRule="auto"/>
              <w:jc w:val="left"/>
              <w:rPr>
                <w:color w:val="000000"/>
                <w:sz w:val="24"/>
              </w:rPr>
            </w:pPr>
          </w:p>
        </w:tc>
        <w:tc>
          <w:tcPr>
            <w:tcW w:w="3264" w:type="dxa"/>
            <w:vMerge/>
            <w:vAlign w:val="center"/>
          </w:tcPr>
          <w:p w:rsidR="001548F9" w:rsidRPr="00F3632F" w:rsidRDefault="001548F9" w:rsidP="009E1EA4">
            <w:pPr>
              <w:widowControl/>
              <w:spacing w:before="29" w:line="288" w:lineRule="auto"/>
              <w:jc w:val="left"/>
              <w:rPr>
                <w:color w:val="000000"/>
                <w:sz w:val="24"/>
              </w:rPr>
            </w:pPr>
          </w:p>
        </w:tc>
      </w:tr>
      <w:tr w:rsidR="003E37C4">
        <w:tc>
          <w:tcPr>
            <w:tcW w:w="1033" w:type="dxa"/>
            <w:vAlign w:val="center"/>
          </w:tcPr>
          <w:p w:rsidR="003E37C4" w:rsidRDefault="00E05781">
            <w:pPr>
              <w:jc w:val="center"/>
            </w:pPr>
            <w:r>
              <w:rPr>
                <w:color w:val="000000"/>
                <w:sz w:val="24"/>
              </w:rPr>
              <w:t>赵凌琦</w:t>
            </w:r>
          </w:p>
        </w:tc>
        <w:tc>
          <w:tcPr>
            <w:tcW w:w="1416" w:type="dxa"/>
            <w:vAlign w:val="center"/>
          </w:tcPr>
          <w:p w:rsidR="003E37C4" w:rsidRDefault="00E05781">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天债券、交银双轮动债券、交银定期支付月月丰债券、交银强化回报债券、交银丰盈收益债券的基金经理，公司固定收益部副总经理</w:t>
            </w:r>
          </w:p>
        </w:tc>
        <w:tc>
          <w:tcPr>
            <w:tcW w:w="1126" w:type="dxa"/>
            <w:vAlign w:val="center"/>
          </w:tcPr>
          <w:p w:rsidR="003E37C4" w:rsidRDefault="00E05781">
            <w:pPr>
              <w:jc w:val="center"/>
            </w:pPr>
            <w:r>
              <w:rPr>
                <w:color w:val="000000"/>
                <w:sz w:val="24"/>
              </w:rPr>
              <w:t>2014-01-28</w:t>
            </w:r>
          </w:p>
        </w:tc>
        <w:tc>
          <w:tcPr>
            <w:tcW w:w="1192" w:type="dxa"/>
            <w:vAlign w:val="center"/>
          </w:tcPr>
          <w:p w:rsidR="003E37C4" w:rsidRDefault="00E05781">
            <w:pPr>
              <w:jc w:val="center"/>
            </w:pPr>
            <w:r>
              <w:rPr>
                <w:color w:val="000000"/>
                <w:sz w:val="24"/>
              </w:rPr>
              <w:t>-</w:t>
            </w:r>
          </w:p>
        </w:tc>
        <w:tc>
          <w:tcPr>
            <w:tcW w:w="1169" w:type="dxa"/>
            <w:vAlign w:val="center"/>
          </w:tcPr>
          <w:p w:rsidR="003E37C4" w:rsidRDefault="00E05781">
            <w:pPr>
              <w:jc w:val="center"/>
            </w:pPr>
            <w:r>
              <w:rPr>
                <w:color w:val="000000"/>
                <w:sz w:val="24"/>
              </w:rPr>
              <w:t>2</w:t>
            </w:r>
            <w:r>
              <w:rPr>
                <w:color w:val="000000"/>
                <w:sz w:val="24"/>
              </w:rPr>
              <w:t>年</w:t>
            </w:r>
          </w:p>
        </w:tc>
        <w:tc>
          <w:tcPr>
            <w:tcW w:w="3062" w:type="dxa"/>
            <w:vAlign w:val="center"/>
          </w:tcPr>
          <w:p w:rsidR="003E37C4" w:rsidRDefault="00E05781">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3E37C4">
        <w:tc>
          <w:tcPr>
            <w:tcW w:w="1033" w:type="dxa"/>
            <w:vAlign w:val="center"/>
          </w:tcPr>
          <w:p w:rsidR="003E37C4" w:rsidRDefault="00E05781">
            <w:pPr>
              <w:jc w:val="center"/>
            </w:pPr>
            <w:r>
              <w:rPr>
                <w:color w:val="000000"/>
                <w:sz w:val="24"/>
              </w:rPr>
              <w:t>李德亮</w:t>
            </w:r>
          </w:p>
        </w:tc>
        <w:tc>
          <w:tcPr>
            <w:tcW w:w="1416" w:type="dxa"/>
            <w:vAlign w:val="center"/>
          </w:tcPr>
          <w:p w:rsidR="003E37C4" w:rsidRDefault="00E05781">
            <w:pPr>
              <w:jc w:val="center"/>
            </w:pPr>
            <w:r>
              <w:rPr>
                <w:color w:val="000000"/>
                <w:sz w:val="24"/>
              </w:rPr>
              <w:t>交银蓝筹股票、交银定期支付双息平衡混合、交银强化回报债券的基金经理</w:t>
            </w:r>
          </w:p>
        </w:tc>
        <w:tc>
          <w:tcPr>
            <w:tcW w:w="1126" w:type="dxa"/>
            <w:vAlign w:val="center"/>
          </w:tcPr>
          <w:p w:rsidR="003E37C4" w:rsidRDefault="00E05781">
            <w:pPr>
              <w:jc w:val="center"/>
            </w:pPr>
            <w:r>
              <w:rPr>
                <w:color w:val="000000"/>
                <w:sz w:val="24"/>
              </w:rPr>
              <w:t>2014-01-28</w:t>
            </w:r>
          </w:p>
        </w:tc>
        <w:tc>
          <w:tcPr>
            <w:tcW w:w="1192" w:type="dxa"/>
            <w:vAlign w:val="center"/>
          </w:tcPr>
          <w:p w:rsidR="003E37C4" w:rsidRDefault="00E05781">
            <w:pPr>
              <w:jc w:val="center"/>
            </w:pPr>
            <w:r>
              <w:rPr>
                <w:color w:val="000000"/>
                <w:sz w:val="24"/>
              </w:rPr>
              <w:t>-</w:t>
            </w:r>
          </w:p>
        </w:tc>
        <w:tc>
          <w:tcPr>
            <w:tcW w:w="1169" w:type="dxa"/>
            <w:vAlign w:val="center"/>
          </w:tcPr>
          <w:p w:rsidR="003E37C4" w:rsidRDefault="00E05781">
            <w:pPr>
              <w:jc w:val="center"/>
            </w:pPr>
            <w:r>
              <w:rPr>
                <w:color w:val="000000"/>
                <w:sz w:val="24"/>
              </w:rPr>
              <w:t>9</w:t>
            </w:r>
            <w:r>
              <w:rPr>
                <w:color w:val="000000"/>
                <w:sz w:val="24"/>
              </w:rPr>
              <w:t>年</w:t>
            </w:r>
          </w:p>
        </w:tc>
        <w:tc>
          <w:tcPr>
            <w:tcW w:w="3062" w:type="dxa"/>
            <w:vAlign w:val="center"/>
          </w:tcPr>
          <w:p w:rsidR="003E37C4" w:rsidRDefault="00E05781">
            <w:r>
              <w:rPr>
                <w:color w:val="000000"/>
                <w:sz w:val="24"/>
              </w:rPr>
              <w:t>李德亮先生，同济大学管理学学士，中国人民银行研究生部金融学硕士。</w:t>
            </w:r>
            <w:r>
              <w:rPr>
                <w:color w:val="000000"/>
                <w:sz w:val="24"/>
              </w:rPr>
              <w:t>2006</w:t>
            </w:r>
            <w:r>
              <w:rPr>
                <w:color w:val="000000"/>
                <w:sz w:val="24"/>
              </w:rPr>
              <w:t>年加入交银施罗德基金管理有限公司，历任行业分析师、基金经理助理。</w:t>
            </w:r>
          </w:p>
        </w:tc>
      </w:tr>
      <w:tr w:rsidR="003E37C4">
        <w:tc>
          <w:tcPr>
            <w:tcW w:w="1033" w:type="dxa"/>
            <w:vAlign w:val="center"/>
          </w:tcPr>
          <w:p w:rsidR="003E37C4" w:rsidRDefault="00E05781">
            <w:pPr>
              <w:jc w:val="center"/>
            </w:pPr>
            <w:r>
              <w:rPr>
                <w:color w:val="000000"/>
                <w:sz w:val="24"/>
              </w:rPr>
              <w:t>孙超</w:t>
            </w:r>
          </w:p>
        </w:tc>
        <w:tc>
          <w:tcPr>
            <w:tcW w:w="1416" w:type="dxa"/>
            <w:vAlign w:val="center"/>
          </w:tcPr>
          <w:p w:rsidR="003E37C4" w:rsidRDefault="00E05781">
            <w:pPr>
              <w:jc w:val="center"/>
            </w:pPr>
            <w:r>
              <w:rPr>
                <w:color w:val="000000"/>
                <w:sz w:val="24"/>
              </w:rPr>
              <w:t>交银纯债债券发起、交银理财</w:t>
            </w:r>
            <w:r>
              <w:rPr>
                <w:color w:val="000000"/>
                <w:sz w:val="24"/>
              </w:rPr>
              <w:t>60</w:t>
            </w:r>
            <w:r>
              <w:rPr>
                <w:color w:val="000000"/>
                <w:sz w:val="24"/>
              </w:rPr>
              <w:t>天债券、交银双轮动债券、交银定期支付月月丰债券、交银强化回报债券、交银丰润收益债券、交银丰享收益债券、交银丰泽收益债券的基金经理</w:t>
            </w:r>
          </w:p>
        </w:tc>
        <w:tc>
          <w:tcPr>
            <w:tcW w:w="1126" w:type="dxa"/>
            <w:vAlign w:val="center"/>
          </w:tcPr>
          <w:p w:rsidR="003E37C4" w:rsidRDefault="00E05781">
            <w:pPr>
              <w:jc w:val="center"/>
            </w:pPr>
            <w:r>
              <w:rPr>
                <w:color w:val="000000"/>
                <w:sz w:val="24"/>
              </w:rPr>
              <w:t>2014-08-26</w:t>
            </w:r>
          </w:p>
        </w:tc>
        <w:tc>
          <w:tcPr>
            <w:tcW w:w="1192" w:type="dxa"/>
            <w:vAlign w:val="center"/>
          </w:tcPr>
          <w:p w:rsidR="003E37C4" w:rsidRDefault="00E05781">
            <w:pPr>
              <w:jc w:val="center"/>
            </w:pPr>
            <w:r>
              <w:rPr>
                <w:color w:val="000000"/>
                <w:sz w:val="24"/>
              </w:rPr>
              <w:t>-</w:t>
            </w:r>
          </w:p>
        </w:tc>
        <w:tc>
          <w:tcPr>
            <w:tcW w:w="1169" w:type="dxa"/>
            <w:vAlign w:val="center"/>
          </w:tcPr>
          <w:p w:rsidR="003E37C4" w:rsidRDefault="00E05781">
            <w:pPr>
              <w:jc w:val="center"/>
            </w:pPr>
            <w:r>
              <w:rPr>
                <w:color w:val="000000"/>
                <w:sz w:val="24"/>
              </w:rPr>
              <w:t>4</w:t>
            </w:r>
            <w:r>
              <w:rPr>
                <w:color w:val="000000"/>
                <w:sz w:val="24"/>
              </w:rPr>
              <w:t>年</w:t>
            </w:r>
          </w:p>
        </w:tc>
        <w:tc>
          <w:tcPr>
            <w:tcW w:w="3062" w:type="dxa"/>
            <w:vAlign w:val="center"/>
          </w:tcPr>
          <w:p w:rsidR="003E37C4" w:rsidRDefault="00E05781">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r w:rsidR="003E37C4">
        <w:tc>
          <w:tcPr>
            <w:tcW w:w="1033" w:type="dxa"/>
            <w:vAlign w:val="center"/>
          </w:tcPr>
          <w:p w:rsidR="003E37C4" w:rsidRDefault="00E05781">
            <w:pPr>
              <w:jc w:val="center"/>
            </w:pPr>
            <w:r>
              <w:rPr>
                <w:color w:val="000000"/>
                <w:sz w:val="24"/>
              </w:rPr>
              <w:t>吕一楠</w:t>
            </w:r>
          </w:p>
        </w:tc>
        <w:tc>
          <w:tcPr>
            <w:tcW w:w="1416" w:type="dxa"/>
            <w:vAlign w:val="center"/>
          </w:tcPr>
          <w:p w:rsidR="003E37C4" w:rsidRDefault="00E05781">
            <w:pPr>
              <w:jc w:val="center"/>
            </w:pP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天债券、交银双轮动债券、交银定期支付月月丰债券、交银强化回报债券、交银丰盈收益债券的基金经理助理</w:t>
            </w:r>
          </w:p>
        </w:tc>
        <w:tc>
          <w:tcPr>
            <w:tcW w:w="1126" w:type="dxa"/>
            <w:vAlign w:val="center"/>
          </w:tcPr>
          <w:p w:rsidR="003E37C4" w:rsidRDefault="00E05781">
            <w:pPr>
              <w:jc w:val="center"/>
            </w:pPr>
            <w:r>
              <w:rPr>
                <w:color w:val="000000"/>
                <w:sz w:val="24"/>
              </w:rPr>
              <w:t>2014-07-01</w:t>
            </w:r>
          </w:p>
        </w:tc>
        <w:tc>
          <w:tcPr>
            <w:tcW w:w="1192" w:type="dxa"/>
            <w:vAlign w:val="center"/>
          </w:tcPr>
          <w:p w:rsidR="003E37C4" w:rsidRDefault="00E05781">
            <w:pPr>
              <w:jc w:val="center"/>
            </w:pPr>
            <w:r>
              <w:rPr>
                <w:color w:val="000000"/>
                <w:sz w:val="24"/>
              </w:rPr>
              <w:t>2015-04-29</w:t>
            </w:r>
          </w:p>
        </w:tc>
        <w:tc>
          <w:tcPr>
            <w:tcW w:w="1169" w:type="dxa"/>
            <w:vAlign w:val="center"/>
          </w:tcPr>
          <w:p w:rsidR="003E37C4" w:rsidRDefault="00E05781">
            <w:pPr>
              <w:jc w:val="center"/>
            </w:pPr>
            <w:r>
              <w:rPr>
                <w:color w:val="000000"/>
                <w:sz w:val="24"/>
              </w:rPr>
              <w:t>5</w:t>
            </w:r>
            <w:r>
              <w:rPr>
                <w:color w:val="000000"/>
                <w:sz w:val="24"/>
              </w:rPr>
              <w:t>年</w:t>
            </w:r>
          </w:p>
        </w:tc>
        <w:tc>
          <w:tcPr>
            <w:tcW w:w="3062" w:type="dxa"/>
            <w:vAlign w:val="center"/>
          </w:tcPr>
          <w:p w:rsidR="003E37C4" w:rsidRDefault="00E05781">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bl>
    <w:p w:rsidR="003E37C4" w:rsidRDefault="00E0578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E37C4" w:rsidRDefault="00E0578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w:t>
      </w:r>
      <w:r w:rsidRPr="00F3632F">
        <w:rPr>
          <w:kern w:val="0"/>
          <w:sz w:val="24"/>
        </w:rPr>
        <w:t>2015</w:t>
      </w:r>
      <w:r w:rsidRPr="00F3632F">
        <w:rPr>
          <w:kern w:val="0"/>
          <w:sz w:val="24"/>
        </w:rPr>
        <w:t>年</w:t>
      </w:r>
      <w:r w:rsidRPr="00F3632F">
        <w:rPr>
          <w:kern w:val="0"/>
          <w:sz w:val="24"/>
        </w:rPr>
        <w:t>8</w:t>
      </w:r>
      <w:r w:rsidRPr="00F3632F">
        <w:rPr>
          <w:kern w:val="0"/>
          <w:sz w:val="24"/>
        </w:rPr>
        <w:t>月</w:t>
      </w:r>
      <w:r w:rsidRPr="00F3632F">
        <w:rPr>
          <w:kern w:val="0"/>
          <w:sz w:val="24"/>
        </w:rPr>
        <w:t>15</w:t>
      </w:r>
      <w:r w:rsidRPr="00F3632F">
        <w:rPr>
          <w:kern w:val="0"/>
          <w:sz w:val="24"/>
        </w:rPr>
        <w:t>日本基金管理人发布公告，经公司领导办公会议审议通过，赵凌琦女士自</w:t>
      </w:r>
      <w:r w:rsidRPr="00F3632F">
        <w:rPr>
          <w:kern w:val="0"/>
          <w:sz w:val="24"/>
        </w:rPr>
        <w:t>2015</w:t>
      </w:r>
      <w:r w:rsidRPr="00F3632F">
        <w:rPr>
          <w:kern w:val="0"/>
          <w:sz w:val="24"/>
        </w:rPr>
        <w:t>年</w:t>
      </w:r>
      <w:r w:rsidRPr="00F3632F">
        <w:rPr>
          <w:kern w:val="0"/>
          <w:sz w:val="24"/>
        </w:rPr>
        <w:t>8</w:t>
      </w:r>
      <w:r w:rsidRPr="00F3632F">
        <w:rPr>
          <w:kern w:val="0"/>
          <w:sz w:val="24"/>
        </w:rPr>
        <w:t>月</w:t>
      </w:r>
      <w:r w:rsidRPr="00F3632F">
        <w:rPr>
          <w:kern w:val="0"/>
          <w:sz w:val="24"/>
        </w:rPr>
        <w:t>15</w:t>
      </w:r>
      <w:r w:rsidRPr="00F3632F">
        <w:rPr>
          <w:kern w:val="0"/>
          <w:sz w:val="24"/>
        </w:rPr>
        <w:t>日起不再担任本基金基金经理。除此之外基金经理（或基金经理小组）期后变动（如有）敬请关注基金管理人发布的相关公告。</w:t>
      </w:r>
    </w:p>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F3632F">
        <w:rPr>
          <w:rFonts w:ascii="Times New Roman" w:hAnsi="Times New Roman"/>
          <w:kern w:val="0"/>
          <w:szCs w:val="24"/>
        </w:rPr>
        <w:t xml:space="preserve">4.2 </w:t>
      </w:r>
      <w:r w:rsidRPr="00F3632F">
        <w:rPr>
          <w:rFonts w:ascii="Times New Roman" w:hAnsi="Times New Roman"/>
          <w:kern w:val="0"/>
          <w:szCs w:val="24"/>
        </w:rPr>
        <w:t>管理人对报告期内本基金运作遵规守信情况的说明</w:t>
      </w:r>
      <w:bookmarkEnd w:id="22"/>
      <w:bookmarkEnd w:id="23"/>
    </w:p>
    <w:p w:rsidR="003E37C4" w:rsidRDefault="00E0578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F3632F">
        <w:rPr>
          <w:rFonts w:ascii="Times New Roman" w:hAnsi="Times New Roman"/>
          <w:kern w:val="0"/>
          <w:szCs w:val="24"/>
        </w:rPr>
        <w:t xml:space="preserve">4.3 </w:t>
      </w:r>
      <w:r w:rsidRPr="00F3632F">
        <w:rPr>
          <w:rFonts w:ascii="Times New Roman" w:hAnsi="Times New Roman"/>
          <w:kern w:val="0"/>
          <w:szCs w:val="24"/>
        </w:rPr>
        <w:t>管理人对报告期内公平交易情况的专项说明</w:t>
      </w:r>
      <w:bookmarkEnd w:id="24"/>
      <w:bookmarkEnd w:id="25"/>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4.3.1 </w:t>
      </w:r>
      <w:r w:rsidRPr="00F3632F">
        <w:rPr>
          <w:b/>
          <w:color w:val="000000"/>
          <w:kern w:val="0"/>
          <w:sz w:val="24"/>
        </w:rPr>
        <w:t>公平交易制度的执行情况</w:t>
      </w:r>
    </w:p>
    <w:p w:rsidR="003E37C4" w:rsidRDefault="00E0578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E37C4" w:rsidRDefault="00E0578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E37C4" w:rsidRDefault="00E0578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F3632F" w:rsidRDefault="001548F9" w:rsidP="009E1EA4">
      <w:pPr>
        <w:spacing w:before="29" w:line="288" w:lineRule="auto"/>
        <w:ind w:firstLineChars="200" w:firstLine="480"/>
        <w:rPr>
          <w:color w:val="000000"/>
          <w:sz w:val="24"/>
        </w:rPr>
      </w:pPr>
      <w:r w:rsidRPr="00F3632F">
        <w:rPr>
          <w:color w:val="000000"/>
          <w:sz w:val="24"/>
        </w:rPr>
        <w:t>报告期内本公司严格执行公平交易制度，公平对待旗下各投资组合，未发现任何违反公平交易的行为。</w:t>
      </w:r>
    </w:p>
    <w:p w:rsidR="001548F9" w:rsidRPr="00F3632F" w:rsidRDefault="001548F9" w:rsidP="009E1EA4">
      <w:pPr>
        <w:spacing w:before="29" w:line="288" w:lineRule="auto"/>
        <w:jc w:val="left"/>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color w:val="000000"/>
          <w:kern w:val="0"/>
          <w:sz w:val="24"/>
        </w:rPr>
        <w:t xml:space="preserve">4.3.2 </w:t>
      </w:r>
      <w:r w:rsidRPr="00F3632F">
        <w:rPr>
          <w:b/>
          <w:color w:val="000000"/>
          <w:kern w:val="0"/>
          <w:sz w:val="24"/>
        </w:rPr>
        <w:t>异常交易行为的专项说明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F3632F">
        <w:rPr>
          <w:color w:val="000000"/>
          <w:sz w:val="24"/>
        </w:rPr>
        <w:t>5%</w:t>
      </w:r>
      <w:r w:rsidRPr="00F3632F">
        <w:rPr>
          <w:color w:val="000000"/>
          <w:sz w:val="24"/>
        </w:rPr>
        <w:t>的情形，本基金与本公司管理的其他投资组合在不同时间窗下（如日内、</w:t>
      </w:r>
      <w:r w:rsidRPr="00F3632F">
        <w:rPr>
          <w:color w:val="000000"/>
          <w:sz w:val="24"/>
        </w:rPr>
        <w:t>3</w:t>
      </w:r>
      <w:r w:rsidRPr="00F3632F">
        <w:rPr>
          <w:color w:val="000000"/>
          <w:sz w:val="24"/>
        </w:rPr>
        <w:t>日内、</w:t>
      </w:r>
      <w:r w:rsidRPr="00F3632F">
        <w:rPr>
          <w:color w:val="000000"/>
          <w:sz w:val="24"/>
        </w:rPr>
        <w:t>5</w:t>
      </w:r>
      <w:r w:rsidRPr="00F3632F">
        <w:rPr>
          <w:color w:val="000000"/>
          <w:sz w:val="24"/>
        </w:rPr>
        <w:t>日内）同向交易的交易价差未出现异常。</w:t>
      </w:r>
    </w:p>
    <w:p w:rsidR="001548F9" w:rsidRPr="00F3632F" w:rsidRDefault="001548F9" w:rsidP="009E1EA4">
      <w:pPr>
        <w:spacing w:before="29" w:line="288" w:lineRule="auto"/>
        <w:ind w:firstLineChars="200" w:firstLine="480"/>
        <w:rPr>
          <w:color w:val="000000"/>
          <w:kern w:val="0"/>
          <w:sz w:val="24"/>
        </w:rPr>
      </w:pPr>
    </w:p>
    <w:p w:rsidR="00C02A8F" w:rsidRPr="00F3632F"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F3632F">
        <w:rPr>
          <w:rFonts w:ascii="Times New Roman" w:hAnsi="Times New Roman"/>
          <w:kern w:val="0"/>
          <w:szCs w:val="24"/>
        </w:rPr>
        <w:t xml:space="preserve">4.4 </w:t>
      </w:r>
      <w:r w:rsidR="00631F70" w:rsidRPr="00F3632F">
        <w:rPr>
          <w:rFonts w:ascii="Times New Roman" w:hAnsi="Times New Roman"/>
          <w:kern w:val="0"/>
          <w:szCs w:val="24"/>
        </w:rPr>
        <w:t>管理人对报告期内基金的投资策略和业绩表现</w:t>
      </w:r>
      <w:r w:rsidR="00D840D0">
        <w:rPr>
          <w:rFonts w:ascii="Times New Roman" w:hAnsi="Times New Roman" w:hint="eastAsia"/>
          <w:kern w:val="0"/>
          <w:szCs w:val="24"/>
        </w:rPr>
        <w:t>的</w:t>
      </w:r>
      <w:r w:rsidRPr="00F3632F">
        <w:rPr>
          <w:rFonts w:ascii="Times New Roman" w:hAnsi="Times New Roman"/>
          <w:kern w:val="0"/>
          <w:szCs w:val="24"/>
        </w:rPr>
        <w:t>说明</w:t>
      </w:r>
      <w:bookmarkEnd w:id="26"/>
      <w:bookmarkEnd w:id="27"/>
    </w:p>
    <w:p w:rsidR="00C02A8F" w:rsidRPr="00F3632F" w:rsidRDefault="00C02A8F" w:rsidP="009E1EA4">
      <w:pPr>
        <w:spacing w:before="29" w:line="288" w:lineRule="auto"/>
        <w:rPr>
          <w:b/>
          <w:sz w:val="24"/>
        </w:rPr>
      </w:pPr>
      <w:r w:rsidRPr="00F3632F">
        <w:rPr>
          <w:b/>
          <w:sz w:val="24"/>
        </w:rPr>
        <w:t>4.4.1</w:t>
      </w:r>
      <w:r w:rsidRPr="00F3632F">
        <w:rPr>
          <w:b/>
          <w:sz w:val="24"/>
        </w:rPr>
        <w:t>报告期内基金投资策略和运作分析</w:t>
      </w:r>
    </w:p>
    <w:p w:rsidR="003E37C4" w:rsidRDefault="00E05781">
      <w:pPr>
        <w:spacing w:before="29" w:line="288" w:lineRule="auto"/>
        <w:ind w:firstLineChars="200" w:firstLine="480"/>
        <w:rPr>
          <w:color w:val="000000"/>
          <w:sz w:val="24"/>
        </w:rPr>
      </w:pPr>
      <w:r>
        <w:rPr>
          <w:color w:val="000000"/>
          <w:sz w:val="24"/>
        </w:rPr>
        <w:t>2015</w:t>
      </w:r>
      <w:r>
        <w:rPr>
          <w:color w:val="000000"/>
          <w:sz w:val="24"/>
        </w:rPr>
        <w:t>年上半年，经济仍在底部，上行动力不足，但政策加码稳增长延续：国内融资定向支持力度增强，</w:t>
      </w:r>
      <w:r>
        <w:rPr>
          <w:color w:val="000000"/>
          <w:sz w:val="24"/>
        </w:rPr>
        <w:t>PSL</w:t>
      </w:r>
      <w:r>
        <w:rPr>
          <w:color w:val="000000"/>
          <w:sz w:val="24"/>
        </w:rPr>
        <w:t>和地方可置换债务规模均有所扩大，地产销量持续好转。市场在强烈的货币宽松预期中迎来多次降息、降准。二季度以来</w:t>
      </w:r>
      <w:r>
        <w:rPr>
          <w:color w:val="000000"/>
          <w:sz w:val="24"/>
        </w:rPr>
        <w:t>1</w:t>
      </w:r>
      <w:r>
        <w:rPr>
          <w:color w:val="000000"/>
          <w:sz w:val="24"/>
        </w:rPr>
        <w:t>年期金融债收益率大幅下行约</w:t>
      </w:r>
      <w:r>
        <w:rPr>
          <w:color w:val="000000"/>
          <w:sz w:val="24"/>
        </w:rPr>
        <w:t>100bp</w:t>
      </w:r>
      <w:r>
        <w:rPr>
          <w:color w:val="000000"/>
          <w:sz w:val="24"/>
        </w:rPr>
        <w:t>，</w:t>
      </w:r>
      <w:r>
        <w:rPr>
          <w:color w:val="000000"/>
          <w:sz w:val="24"/>
        </w:rPr>
        <w:t>10</w:t>
      </w:r>
      <w:r>
        <w:rPr>
          <w:color w:val="000000"/>
          <w:sz w:val="24"/>
        </w:rPr>
        <w:t>年金融债收益率则维持窄幅震荡，整体收益率曲线呈陡峭化。收益率曲线形态反映了市场对地方债置换、财政政策加码和经济触底企稳的预期和担忧。</w:t>
      </w:r>
    </w:p>
    <w:p w:rsidR="00C02A8F" w:rsidRPr="00F3632F" w:rsidRDefault="00C02A8F" w:rsidP="009E1EA4">
      <w:pPr>
        <w:spacing w:before="29" w:line="288" w:lineRule="auto"/>
        <w:ind w:firstLineChars="200" w:firstLine="480"/>
        <w:rPr>
          <w:color w:val="000000"/>
          <w:sz w:val="24"/>
        </w:rPr>
      </w:pPr>
      <w:r w:rsidRPr="00F3632F">
        <w:rPr>
          <w:color w:val="000000"/>
          <w:sz w:val="24"/>
        </w:rPr>
        <w:t>中债总全价（总值）指数在一季度下跌</w:t>
      </w:r>
      <w:r w:rsidRPr="00F3632F">
        <w:rPr>
          <w:color w:val="000000"/>
          <w:sz w:val="24"/>
        </w:rPr>
        <w:t>0.56%</w:t>
      </w:r>
      <w:r w:rsidRPr="00F3632F">
        <w:rPr>
          <w:color w:val="000000"/>
          <w:sz w:val="24"/>
        </w:rPr>
        <w:t>，二季度上涨</w:t>
      </w:r>
      <w:r w:rsidRPr="00F3632F">
        <w:rPr>
          <w:color w:val="000000"/>
          <w:sz w:val="24"/>
        </w:rPr>
        <w:t>1.34%</w:t>
      </w:r>
      <w:r w:rsidRPr="00F3632F">
        <w:rPr>
          <w:color w:val="000000"/>
          <w:sz w:val="24"/>
        </w:rPr>
        <w:t>。本基金保持纯债资产配置的中性久期，以积极的权益类投资分享了</w:t>
      </w:r>
      <w:r w:rsidRPr="00F3632F">
        <w:rPr>
          <w:color w:val="000000"/>
          <w:sz w:val="24"/>
        </w:rPr>
        <w:t>A</w:t>
      </w:r>
      <w:r w:rsidRPr="00F3632F">
        <w:rPr>
          <w:color w:val="000000"/>
          <w:sz w:val="24"/>
        </w:rPr>
        <w:t>股牛市阶段性果实，</w:t>
      </w:r>
      <w:r w:rsidRPr="00F3632F">
        <w:rPr>
          <w:color w:val="000000"/>
          <w:sz w:val="24"/>
        </w:rPr>
        <w:t>6</w:t>
      </w:r>
      <w:r w:rsidRPr="00F3632F">
        <w:rPr>
          <w:color w:val="000000"/>
          <w:sz w:val="24"/>
        </w:rPr>
        <w:t>月中旬以来适时降低了权益类仓位。</w:t>
      </w:r>
    </w:p>
    <w:p w:rsidR="001548F9" w:rsidRPr="00F3632F" w:rsidRDefault="001548F9" w:rsidP="009E1EA4">
      <w:pPr>
        <w:spacing w:before="29" w:line="288" w:lineRule="auto"/>
        <w:ind w:firstLineChars="200" w:firstLine="480"/>
        <w:rPr>
          <w:kern w:val="0"/>
          <w:sz w:val="24"/>
        </w:rPr>
      </w:pPr>
    </w:p>
    <w:p w:rsidR="001548F9" w:rsidRPr="00F3632F" w:rsidRDefault="001548F9" w:rsidP="009E1EA4">
      <w:pPr>
        <w:spacing w:before="29" w:line="288" w:lineRule="auto"/>
        <w:rPr>
          <w:b/>
          <w:sz w:val="24"/>
        </w:rPr>
      </w:pPr>
      <w:r w:rsidRPr="00F3632F">
        <w:rPr>
          <w:b/>
          <w:sz w:val="24"/>
        </w:rPr>
        <w:t xml:space="preserve">4.4.2 </w:t>
      </w:r>
      <w:r w:rsidRPr="00F3632F">
        <w:rPr>
          <w:b/>
          <w:sz w:val="24"/>
        </w:rPr>
        <w:t>报告期内基金的业绩表现</w:t>
      </w:r>
    </w:p>
    <w:p w:rsidR="001548F9" w:rsidRPr="00F3632F" w:rsidRDefault="001548F9" w:rsidP="009E1EA4">
      <w:pPr>
        <w:spacing w:before="29" w:line="288" w:lineRule="auto"/>
        <w:ind w:firstLineChars="200" w:firstLine="480"/>
        <w:rPr>
          <w:color w:val="000000"/>
          <w:sz w:val="24"/>
        </w:rPr>
      </w:pPr>
      <w:r w:rsidRPr="00F3632F">
        <w:rPr>
          <w:color w:val="000000"/>
          <w:sz w:val="24"/>
        </w:rPr>
        <w:t>截至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日，交银强化回报债券</w:t>
      </w:r>
      <w:r w:rsidRPr="00F3632F">
        <w:rPr>
          <w:color w:val="000000"/>
          <w:sz w:val="24"/>
        </w:rPr>
        <w:t>A/B</w:t>
      </w:r>
      <w:r w:rsidRPr="00F3632F">
        <w:rPr>
          <w:color w:val="000000"/>
          <w:sz w:val="24"/>
        </w:rPr>
        <w:t>份额净值为</w:t>
      </w:r>
      <w:r w:rsidRPr="00F3632F">
        <w:rPr>
          <w:color w:val="000000"/>
          <w:sz w:val="24"/>
        </w:rPr>
        <w:t>1.154</w:t>
      </w:r>
      <w:r w:rsidRPr="00F3632F">
        <w:rPr>
          <w:color w:val="000000"/>
          <w:sz w:val="24"/>
        </w:rPr>
        <w:t>元，本报告期份额净值增长率为</w:t>
      </w:r>
      <w:r w:rsidRPr="00F3632F">
        <w:rPr>
          <w:color w:val="000000"/>
          <w:sz w:val="24"/>
        </w:rPr>
        <w:t>11.28%</w:t>
      </w:r>
      <w:r w:rsidRPr="00F3632F">
        <w:rPr>
          <w:color w:val="000000"/>
          <w:sz w:val="24"/>
        </w:rPr>
        <w:t>，同期业绩比较基准增长率为</w:t>
      </w:r>
      <w:r w:rsidRPr="00F3632F">
        <w:rPr>
          <w:color w:val="000000"/>
          <w:sz w:val="24"/>
        </w:rPr>
        <w:t>1.20%</w:t>
      </w:r>
      <w:r w:rsidRPr="00F3632F">
        <w:rPr>
          <w:color w:val="000000"/>
          <w:sz w:val="24"/>
        </w:rPr>
        <w:t>；交银强化回报债券</w:t>
      </w:r>
      <w:r w:rsidRPr="00F3632F">
        <w:rPr>
          <w:color w:val="000000"/>
          <w:sz w:val="24"/>
        </w:rPr>
        <w:t>C</w:t>
      </w:r>
      <w:r w:rsidRPr="00F3632F">
        <w:rPr>
          <w:color w:val="000000"/>
          <w:sz w:val="24"/>
        </w:rPr>
        <w:t>份额净值为</w:t>
      </w:r>
      <w:r w:rsidRPr="00F3632F">
        <w:rPr>
          <w:color w:val="000000"/>
          <w:sz w:val="24"/>
        </w:rPr>
        <w:t>1.151</w:t>
      </w:r>
      <w:r w:rsidRPr="00F3632F">
        <w:rPr>
          <w:color w:val="000000"/>
          <w:sz w:val="24"/>
        </w:rPr>
        <w:t>元，本报告期份额净值增长率为</w:t>
      </w:r>
      <w:r w:rsidRPr="00F3632F">
        <w:rPr>
          <w:color w:val="000000"/>
          <w:sz w:val="24"/>
        </w:rPr>
        <w:t>11.21%</w:t>
      </w:r>
      <w:r w:rsidRPr="00F3632F">
        <w:rPr>
          <w:color w:val="000000"/>
          <w:sz w:val="24"/>
        </w:rPr>
        <w:t>，同期业绩比较基准增长率为</w:t>
      </w:r>
      <w:r w:rsidRPr="00F3632F">
        <w:rPr>
          <w:color w:val="000000"/>
          <w:sz w:val="24"/>
        </w:rPr>
        <w:t>1.20%</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F3632F">
        <w:rPr>
          <w:rFonts w:ascii="Times New Roman" w:hAnsi="Times New Roman"/>
          <w:kern w:val="0"/>
          <w:szCs w:val="24"/>
        </w:rPr>
        <w:t xml:space="preserve">4.5 </w:t>
      </w:r>
      <w:r w:rsidRPr="00F3632F">
        <w:rPr>
          <w:rFonts w:ascii="Times New Roman" w:hAnsi="Times New Roman"/>
          <w:kern w:val="0"/>
          <w:szCs w:val="24"/>
        </w:rPr>
        <w:t>管理人对宏观经济、证券市场及行业走势的简要展望</w:t>
      </w:r>
      <w:bookmarkEnd w:id="28"/>
      <w:bookmarkEnd w:id="29"/>
    </w:p>
    <w:p w:rsidR="001548F9" w:rsidRPr="00F3632F" w:rsidRDefault="001548F9" w:rsidP="009E1EA4">
      <w:pPr>
        <w:spacing w:before="29" w:line="288" w:lineRule="auto"/>
        <w:ind w:firstLineChars="200" w:firstLine="480"/>
        <w:rPr>
          <w:color w:val="000000"/>
          <w:sz w:val="24"/>
        </w:rPr>
      </w:pPr>
      <w:r w:rsidRPr="00F3632F">
        <w:rPr>
          <w:color w:val="000000"/>
          <w:sz w:val="24"/>
        </w:rPr>
        <w:t>下半年，债券市场面临多重考验：稳增长政策持续发力、资金面宽松已被充分预期、美联储加息渐行渐近、地方债置换进度亦有可能超出投资者预期。财政政策的进一步加码是大概率事件。信用方面，打破刚性兑付的预期进一步上升，我们继续保持对低等级信用债的警惕。当然，随着权益类市场的波动加大，银行体系及其客户风险偏好下降将导致部分资产配置方向转移到固定收益类资产上来，而高收益资产的匮乏也使得银行有下调负债端成本的动力。财富效应消退则对房地产市场的复苏和消费的企稳有负面影响，经济复苏的持续性有待观察。总体而言，我们对下半年债券市场持谨慎态度，警惕预期先于现实而进行调整。本基金下半年将以审慎的操作风格应对债券市场可能的波动。对于权益类资产，我们关注投资者风险偏好和投资风格可能的切换，本基金将灵活调控权益类仓位，力争获取绝对收益。</w:t>
      </w:r>
    </w:p>
    <w:p w:rsidR="001548F9" w:rsidRPr="00F3632F" w:rsidRDefault="001548F9" w:rsidP="009E1EA4">
      <w:pPr>
        <w:autoSpaceDE w:val="0"/>
        <w:autoSpaceDN w:val="0"/>
        <w:adjustRightInd w:val="0"/>
        <w:spacing w:before="29" w:line="288" w:lineRule="auto"/>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F3632F">
        <w:rPr>
          <w:rFonts w:ascii="Times New Roman" w:hAnsi="Times New Roman"/>
          <w:kern w:val="0"/>
          <w:szCs w:val="24"/>
        </w:rPr>
        <w:t xml:space="preserve">4.6 </w:t>
      </w:r>
      <w:r w:rsidRPr="00F3632F">
        <w:rPr>
          <w:rFonts w:ascii="Times New Roman" w:hAnsi="Times New Roman"/>
          <w:kern w:val="0"/>
          <w:szCs w:val="24"/>
        </w:rPr>
        <w:t>管理人对报告期内基金估值程序等事项的说明</w:t>
      </w:r>
      <w:bookmarkEnd w:id="30"/>
      <w:bookmarkEnd w:id="31"/>
      <w:bookmarkEnd w:id="32"/>
    </w:p>
    <w:p w:rsidR="003E37C4" w:rsidRDefault="00E0578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3E37C4" w:rsidRDefault="00E0578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F3632F" w:rsidRDefault="001548F9" w:rsidP="009E1EA4">
      <w:pPr>
        <w:spacing w:before="29" w:line="288" w:lineRule="auto"/>
        <w:ind w:firstLineChars="200" w:firstLine="480"/>
        <w:rPr>
          <w:color w:val="000000"/>
          <w:sz w:val="24"/>
        </w:rPr>
      </w:pPr>
      <w:r w:rsidRPr="00F3632F">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F3632F" w:rsidRDefault="001548F9" w:rsidP="009E1EA4">
      <w:pPr>
        <w:autoSpaceDE w:val="0"/>
        <w:autoSpaceDN w:val="0"/>
        <w:adjustRightInd w:val="0"/>
        <w:spacing w:before="29" w:line="288" w:lineRule="auto"/>
        <w:ind w:firstLine="482"/>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F3632F">
        <w:rPr>
          <w:rFonts w:ascii="Times New Roman" w:hAnsi="Times New Roman"/>
          <w:kern w:val="0"/>
          <w:szCs w:val="24"/>
        </w:rPr>
        <w:t xml:space="preserve">4.7 </w:t>
      </w:r>
      <w:r w:rsidRPr="00F3632F">
        <w:rPr>
          <w:rFonts w:ascii="Times New Roman" w:hAnsi="Times New Roman"/>
          <w:kern w:val="0"/>
          <w:szCs w:val="24"/>
        </w:rPr>
        <w:t>管理人对报告期内基金利润分配情况的说明</w:t>
      </w:r>
      <w:bookmarkEnd w:id="33"/>
      <w:bookmarkEnd w:id="34"/>
      <w:bookmarkEnd w:id="35"/>
    </w:p>
    <w:p w:rsidR="001548F9" w:rsidRDefault="001548F9" w:rsidP="009E1EA4">
      <w:pPr>
        <w:spacing w:before="29" w:line="288" w:lineRule="auto"/>
        <w:ind w:firstLineChars="200" w:firstLine="480"/>
        <w:rPr>
          <w:color w:val="000000"/>
          <w:sz w:val="24"/>
        </w:rPr>
      </w:pPr>
      <w:r w:rsidRPr="00F3632F">
        <w:rPr>
          <w:color w:val="000000"/>
          <w:sz w:val="24"/>
        </w:rPr>
        <w:t>本基金本报告期内未进行利润分配。</w:t>
      </w:r>
    </w:p>
    <w:p w:rsidR="00D840D0" w:rsidRPr="00F3632F" w:rsidRDefault="00D840D0" w:rsidP="009E1EA4">
      <w:pPr>
        <w:spacing w:before="29" w:line="288" w:lineRule="auto"/>
        <w:ind w:firstLineChars="200" w:firstLine="480"/>
        <w:rPr>
          <w:color w:val="000000"/>
          <w:sz w:val="24"/>
        </w:rPr>
      </w:pPr>
    </w:p>
    <w:p w:rsidR="00D840D0" w:rsidRPr="00573845" w:rsidRDefault="00D840D0" w:rsidP="00D840D0">
      <w:pPr>
        <w:pStyle w:val="20"/>
        <w:spacing w:before="29" w:after="0" w:line="288" w:lineRule="auto"/>
        <w:rPr>
          <w:rFonts w:ascii="Times New Roman" w:hAnsi="Times New Roman"/>
          <w:color w:val="000000"/>
          <w:kern w:val="0"/>
          <w:szCs w:val="24"/>
        </w:rPr>
      </w:pPr>
      <w:bookmarkStart w:id="36" w:name="_Toc428217334"/>
      <w:r w:rsidRPr="00573845">
        <w:rPr>
          <w:rFonts w:ascii="Times New Roman" w:hAnsi="Times New Roman" w:hint="eastAsia"/>
          <w:color w:val="000000"/>
          <w:kern w:val="0"/>
          <w:szCs w:val="24"/>
        </w:rPr>
        <w:t xml:space="preserve">4.8 </w:t>
      </w:r>
      <w:r w:rsidRPr="00573845">
        <w:rPr>
          <w:rFonts w:ascii="Times New Roman" w:hAnsi="Times New Roman" w:hint="eastAsia"/>
          <w:color w:val="000000"/>
          <w:kern w:val="0"/>
          <w:szCs w:val="24"/>
        </w:rPr>
        <w:t>报告期内管理人对本基金持有人数或基金资产净值预警情形的说明</w:t>
      </w:r>
      <w:bookmarkEnd w:id="36"/>
    </w:p>
    <w:p w:rsidR="00D840D0" w:rsidRPr="00573845" w:rsidRDefault="00D840D0" w:rsidP="00D840D0">
      <w:pPr>
        <w:spacing w:before="29" w:line="288" w:lineRule="auto"/>
        <w:ind w:firstLineChars="200" w:firstLine="480"/>
        <w:rPr>
          <w:color w:val="000000"/>
          <w:kern w:val="0"/>
          <w:sz w:val="24"/>
        </w:rPr>
      </w:pPr>
      <w:r w:rsidRPr="00573845">
        <w:rPr>
          <w:rFonts w:hint="eastAsia"/>
          <w:color w:val="000000"/>
          <w:kern w:val="0"/>
          <w:sz w:val="24"/>
        </w:rPr>
        <w:t>本基金本报告期内无需预警说明。</w:t>
      </w:r>
    </w:p>
    <w:p w:rsidR="004E1BBB" w:rsidRPr="00D840D0" w:rsidRDefault="004E1BBB"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37" w:name="_Toc331410088"/>
      <w:bookmarkStart w:id="38" w:name="_Toc225498263"/>
      <w:r w:rsidRPr="00F3632F">
        <w:rPr>
          <w:b/>
          <w:bCs/>
          <w:szCs w:val="24"/>
          <w:lang w:val="en-US"/>
        </w:rPr>
        <w:t xml:space="preserve">5  </w:t>
      </w:r>
      <w:r w:rsidRPr="00F3632F">
        <w:rPr>
          <w:b/>
          <w:bCs/>
          <w:szCs w:val="24"/>
          <w:lang w:val="en-US"/>
        </w:rPr>
        <w:t>托管人报告</w:t>
      </w:r>
      <w:bookmarkEnd w:id="37"/>
      <w:bookmarkEnd w:id="38"/>
    </w:p>
    <w:p w:rsidR="001548F9" w:rsidRPr="00F3632F" w:rsidRDefault="001548F9" w:rsidP="009E1EA4">
      <w:pPr>
        <w:pStyle w:val="20"/>
        <w:spacing w:before="29" w:after="0" w:line="288" w:lineRule="auto"/>
        <w:rPr>
          <w:rFonts w:ascii="Times New Roman" w:hAnsi="Times New Roman"/>
          <w:kern w:val="0"/>
          <w:szCs w:val="24"/>
        </w:rPr>
      </w:pPr>
      <w:bookmarkStart w:id="39" w:name="_Toc331410089"/>
      <w:bookmarkStart w:id="40" w:name="_Toc225498264"/>
      <w:r w:rsidRPr="00F3632F">
        <w:rPr>
          <w:rFonts w:ascii="Times New Roman" w:hAnsi="Times New Roman"/>
          <w:kern w:val="0"/>
          <w:szCs w:val="24"/>
        </w:rPr>
        <w:t xml:space="preserve">5.1 </w:t>
      </w:r>
      <w:r w:rsidRPr="00F3632F">
        <w:rPr>
          <w:rFonts w:ascii="Times New Roman" w:hAnsi="Times New Roman"/>
          <w:kern w:val="0"/>
          <w:szCs w:val="24"/>
        </w:rPr>
        <w:t>报告期内本基金托管人遵规守信情况声明</w:t>
      </w:r>
      <w:bookmarkEnd w:id="39"/>
      <w:bookmarkEnd w:id="40"/>
    </w:p>
    <w:p w:rsidR="001548F9" w:rsidRPr="00F3632F" w:rsidRDefault="001548F9" w:rsidP="009E1EA4">
      <w:pPr>
        <w:spacing w:before="29" w:line="288" w:lineRule="auto"/>
        <w:ind w:firstLineChars="200" w:firstLine="480"/>
        <w:rPr>
          <w:color w:val="000000"/>
          <w:sz w:val="24"/>
        </w:rPr>
      </w:pPr>
      <w:r w:rsidRPr="00F3632F">
        <w:rPr>
          <w:color w:val="000000"/>
          <w:sz w:val="24"/>
        </w:rPr>
        <w:t>自</w:t>
      </w: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28</w:t>
      </w:r>
      <w:r w:rsidRPr="00F3632F">
        <w:rPr>
          <w:color w:val="000000"/>
          <w:sz w:val="24"/>
        </w:rPr>
        <w:t>日交银施罗德强化回报债券型证券投资基金（以下称</w:t>
      </w:r>
      <w:r w:rsidRPr="00F3632F">
        <w:rPr>
          <w:color w:val="000000"/>
          <w:sz w:val="24"/>
        </w:rPr>
        <w:t>“</w:t>
      </w:r>
      <w:r w:rsidRPr="00F3632F">
        <w:rPr>
          <w:color w:val="000000"/>
          <w:sz w:val="24"/>
        </w:rPr>
        <w:t>交银强化回报债券</w:t>
      </w:r>
      <w:r w:rsidRPr="00F3632F">
        <w:rPr>
          <w:color w:val="000000"/>
          <w:sz w:val="24"/>
        </w:rPr>
        <w:t>”</w:t>
      </w:r>
      <w:r w:rsidRPr="00F3632F">
        <w:rPr>
          <w:color w:val="000000"/>
          <w:sz w:val="24"/>
        </w:rPr>
        <w:t>或</w:t>
      </w:r>
      <w:r w:rsidRPr="00F3632F">
        <w:rPr>
          <w:color w:val="000000"/>
          <w:sz w:val="24"/>
        </w:rPr>
        <w:t>“</w:t>
      </w:r>
      <w:r w:rsidRPr="00F3632F">
        <w:rPr>
          <w:color w:val="000000"/>
          <w:sz w:val="24"/>
        </w:rPr>
        <w:t>本基金</w:t>
      </w:r>
      <w:r w:rsidRPr="00F3632F">
        <w:rPr>
          <w:color w:val="000000"/>
          <w:sz w:val="24"/>
        </w:rPr>
        <w:t>”</w:t>
      </w:r>
      <w:r w:rsidRPr="00F3632F">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1" w:name="_Toc225498265"/>
      <w:bookmarkStart w:id="42" w:name="_Toc331410090"/>
      <w:r w:rsidRPr="00F3632F">
        <w:rPr>
          <w:rFonts w:ascii="Times New Roman" w:hAnsi="Times New Roman"/>
          <w:kern w:val="0"/>
          <w:szCs w:val="24"/>
        </w:rPr>
        <w:t xml:space="preserve">5.2 </w:t>
      </w:r>
      <w:r w:rsidRPr="00F3632F">
        <w:rPr>
          <w:rFonts w:ascii="Times New Roman" w:hAnsi="Times New Roman"/>
          <w:kern w:val="0"/>
          <w:szCs w:val="24"/>
        </w:rPr>
        <w:t>托管人对报告期内本基金投资运作遵规守信、净值计算、利润分配等情况的</w:t>
      </w:r>
      <w:bookmarkEnd w:id="41"/>
      <w:r w:rsidRPr="00F3632F">
        <w:rPr>
          <w:rFonts w:ascii="Times New Roman" w:hAnsi="Times New Roman"/>
          <w:kern w:val="0"/>
          <w:szCs w:val="24"/>
        </w:rPr>
        <w:t>说明</w:t>
      </w:r>
      <w:bookmarkEnd w:id="42"/>
    </w:p>
    <w:p w:rsidR="003E37C4" w:rsidRDefault="00E05781">
      <w:pPr>
        <w:spacing w:before="29" w:line="288" w:lineRule="auto"/>
        <w:ind w:firstLineChars="200" w:firstLine="480"/>
        <w:rPr>
          <w:color w:val="000000"/>
          <w:sz w:val="24"/>
        </w:rPr>
      </w:pPr>
      <w:r>
        <w:rPr>
          <w:color w:val="000000"/>
          <w:sz w:val="24"/>
        </w:rPr>
        <w:t>报告期内，本托管人按照国家有关法律法规、基金合同和托管协议要求，对基金管理人</w:t>
      </w:r>
      <w:r>
        <w:rPr>
          <w:color w:val="000000"/>
          <w:sz w:val="24"/>
        </w:rPr>
        <w:t>——</w:t>
      </w:r>
      <w:r>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本报告期，本基金未进行利润分配，经本托管人复核，符合合同相关要求，不存在损害持有人利益的情况。</w:t>
      </w:r>
    </w:p>
    <w:p w:rsidR="001548F9" w:rsidRPr="00F3632F" w:rsidRDefault="001548F9" w:rsidP="009E1EA4">
      <w:pPr>
        <w:spacing w:before="29" w:line="288" w:lineRule="auto"/>
        <w:ind w:firstLineChars="200" w:firstLine="480"/>
        <w:rPr>
          <w:color w:val="000000"/>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43" w:name="_Toc331410091"/>
      <w:bookmarkStart w:id="44" w:name="_Toc225498266"/>
      <w:r w:rsidRPr="00F3632F">
        <w:rPr>
          <w:rFonts w:ascii="Times New Roman" w:hAnsi="Times New Roman"/>
          <w:kern w:val="0"/>
          <w:szCs w:val="24"/>
        </w:rPr>
        <w:t xml:space="preserve">5.3 </w:t>
      </w:r>
      <w:r w:rsidRPr="00F3632F">
        <w:rPr>
          <w:rFonts w:ascii="Times New Roman" w:hAnsi="Times New Roman"/>
          <w:kern w:val="0"/>
          <w:szCs w:val="24"/>
        </w:rPr>
        <w:t>托管人对本半年度报告中财务信息等内容的真实、准确和完整发表意见</w:t>
      </w:r>
      <w:bookmarkEnd w:id="43"/>
      <w:bookmarkEnd w:id="44"/>
    </w:p>
    <w:p w:rsidR="001548F9" w:rsidRPr="00F3632F" w:rsidRDefault="001548F9" w:rsidP="009E1EA4">
      <w:pPr>
        <w:spacing w:before="29" w:line="288" w:lineRule="auto"/>
        <w:ind w:firstLineChars="200" w:firstLine="480"/>
        <w:rPr>
          <w:color w:val="000000"/>
          <w:sz w:val="24"/>
        </w:rPr>
      </w:pPr>
      <w:r w:rsidRPr="00F3632F">
        <w:rPr>
          <w:color w:val="000000"/>
          <w:sz w:val="24"/>
        </w:rPr>
        <w:t>由交银强化回报债券基金管理人</w:t>
      </w:r>
      <w:r w:rsidRPr="00F3632F">
        <w:rPr>
          <w:color w:val="000000"/>
          <w:sz w:val="24"/>
        </w:rPr>
        <w:t>——</w:t>
      </w:r>
      <w:r w:rsidRPr="00F3632F">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F3632F" w:rsidRDefault="00647A34"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45" w:name="_Toc331410096"/>
      <w:r w:rsidRPr="00F3632F">
        <w:rPr>
          <w:b/>
          <w:bCs/>
          <w:szCs w:val="24"/>
          <w:lang w:val="en-US"/>
        </w:rPr>
        <w:t>6</w:t>
      </w:r>
      <w:bookmarkEnd w:id="45"/>
      <w:r w:rsidRPr="00F3632F">
        <w:rPr>
          <w:b/>
          <w:bCs/>
          <w:szCs w:val="24"/>
          <w:lang w:val="en-US"/>
        </w:rPr>
        <w:t>半年度财务会计报告（未经审计）</w:t>
      </w:r>
    </w:p>
    <w:p w:rsidR="00F74D21" w:rsidRPr="00F3632F" w:rsidRDefault="00F74D21" w:rsidP="009E1EA4">
      <w:pPr>
        <w:pStyle w:val="20"/>
        <w:spacing w:before="29" w:after="0" w:line="288" w:lineRule="auto"/>
        <w:rPr>
          <w:rFonts w:ascii="Times New Roman" w:hAnsi="Times New Roman"/>
          <w:kern w:val="0"/>
          <w:szCs w:val="24"/>
        </w:rPr>
      </w:pPr>
      <w:bookmarkStart w:id="46" w:name="_Toc225498268"/>
      <w:bookmarkStart w:id="47" w:name="_Toc374540561"/>
      <w:r w:rsidRPr="00F3632F">
        <w:rPr>
          <w:rFonts w:ascii="Times New Roman" w:hAnsi="Times New Roman"/>
          <w:kern w:val="0"/>
          <w:szCs w:val="24"/>
        </w:rPr>
        <w:t xml:space="preserve">6.1 </w:t>
      </w:r>
      <w:r w:rsidRPr="00F3632F">
        <w:rPr>
          <w:rFonts w:ascii="Times New Roman" w:hAnsi="Times New Roman"/>
          <w:kern w:val="0"/>
          <w:szCs w:val="24"/>
        </w:rPr>
        <w:t>资产负债表</w:t>
      </w:r>
      <w:bookmarkEnd w:id="46"/>
      <w:bookmarkEnd w:id="47"/>
    </w:p>
    <w:p w:rsidR="00F74D21" w:rsidRPr="00F3632F" w:rsidRDefault="00F74D21" w:rsidP="009E1EA4">
      <w:pPr>
        <w:spacing w:before="29" w:line="288" w:lineRule="auto"/>
        <w:rPr>
          <w:color w:val="000000"/>
          <w:sz w:val="24"/>
        </w:rPr>
      </w:pPr>
      <w:r w:rsidRPr="00F3632F">
        <w:rPr>
          <w:color w:val="000000"/>
          <w:sz w:val="24"/>
        </w:rPr>
        <w:t>会计主体：交银施罗德强化回报债券型证券投资基金</w:t>
      </w:r>
    </w:p>
    <w:p w:rsidR="00F74D21" w:rsidRPr="00F3632F" w:rsidRDefault="00F74D21" w:rsidP="009E1EA4">
      <w:pPr>
        <w:spacing w:before="29" w:line="288" w:lineRule="auto"/>
        <w:rPr>
          <w:color w:val="000000"/>
          <w:sz w:val="24"/>
        </w:rPr>
      </w:pPr>
      <w:r w:rsidRPr="00F3632F">
        <w:rPr>
          <w:color w:val="000000"/>
          <w:sz w:val="24"/>
        </w:rPr>
        <w:t>报告截止日：</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F3632F" w:rsidTr="00402CC3">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资产</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资产：</w:t>
            </w:r>
          </w:p>
        </w:tc>
        <w:tc>
          <w:tcPr>
            <w:tcW w:w="1080"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银行存款</w:t>
            </w:r>
          </w:p>
        </w:tc>
        <w:tc>
          <w:tcPr>
            <w:tcW w:w="1080" w:type="dxa"/>
            <w:vAlign w:val="center"/>
          </w:tcPr>
          <w:p w:rsidR="00F74D21" w:rsidRPr="00F3632F" w:rsidRDefault="00F74D21" w:rsidP="009E1EA4">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82,175,994.27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31,728,898.56</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结算备付金</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1,324,965.46</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2,220,274.24</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存出保证金</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444,368.74</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31,757.21</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交易性金融资产</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350,519,812.87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247,430,741.11</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其中：股票投资</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36,803,978.38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16,980.00</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ind w:firstLineChars="300" w:firstLine="720"/>
              <w:jc w:val="both"/>
              <w:rPr>
                <w:rFonts w:ascii="Times New Roman" w:hAnsi="Times New Roman"/>
                <w:color w:val="000000"/>
              </w:rPr>
            </w:pPr>
            <w:r w:rsidRPr="00F3632F">
              <w:rPr>
                <w:rFonts w:ascii="Times New Roman" w:hAnsi="Times New Roman"/>
                <w:color w:val="000000"/>
              </w:rPr>
              <w:t>基金投资</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313,715,834.49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247,413,761.11</w:t>
            </w:r>
          </w:p>
        </w:tc>
      </w:tr>
      <w:tr w:rsidR="00F74D21" w:rsidRPr="00F3632F" w:rsidTr="00402CC3">
        <w:tc>
          <w:tcPr>
            <w:tcW w:w="288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E8477E" w:rsidRDefault="009F113C" w:rsidP="00E8477E">
            <w:pPr>
              <w:spacing w:before="29" w:line="288" w:lineRule="auto"/>
              <w:ind w:firstLineChars="300" w:firstLine="720"/>
              <w:rPr>
                <w:color w:val="000000"/>
                <w:sz w:val="24"/>
              </w:rPr>
            </w:pPr>
            <w:r w:rsidRPr="00E8477E">
              <w:rPr>
                <w:color w:val="000000"/>
                <w:sz w:val="24"/>
              </w:rPr>
              <w:t>贵金属投资</w:t>
            </w:r>
          </w:p>
        </w:tc>
        <w:tc>
          <w:tcPr>
            <w:tcW w:w="1080" w:type="dxa"/>
            <w:vAlign w:val="center"/>
          </w:tcPr>
          <w:p w:rsidR="009F113C" w:rsidRPr="00E8477E" w:rsidRDefault="009F113C" w:rsidP="00E8477E">
            <w:pPr>
              <w:spacing w:before="29" w:line="288" w:lineRule="auto"/>
              <w:ind w:firstLine="720"/>
              <w:jc w:val="right"/>
              <w:rPr>
                <w:color w:val="000000"/>
                <w:sz w:val="24"/>
              </w:rPr>
            </w:pPr>
          </w:p>
        </w:tc>
        <w:tc>
          <w:tcPr>
            <w:tcW w:w="252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c>
          <w:tcPr>
            <w:tcW w:w="2520" w:type="dxa"/>
            <w:vAlign w:val="center"/>
          </w:tcPr>
          <w:p w:rsidR="009F113C" w:rsidRPr="00E8477E" w:rsidRDefault="009F113C" w:rsidP="00E8477E">
            <w:pPr>
              <w:spacing w:before="29" w:line="288" w:lineRule="auto"/>
              <w:ind w:firstLine="720"/>
              <w:jc w:val="right"/>
              <w:rPr>
                <w:color w:val="000000"/>
                <w:sz w:val="24"/>
              </w:rPr>
            </w:pPr>
            <w:r w:rsidRPr="00E8477E">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衍生金融资产</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6.4.7.3</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买入返售金融资产</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6.4.7.4</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5,039,111.61</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应收证券清算款</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应收利息</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6.4.7.5</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3,587,295.89</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4,987,679.71</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应收股利</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应收申购款</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15,620.07</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1,600.00</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递延所得税资产</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color w:val="000000"/>
                <w:sz w:val="24"/>
              </w:rPr>
            </w:pPr>
            <w:r w:rsidRPr="00F3632F">
              <w:rPr>
                <w:color w:val="000000"/>
                <w:sz w:val="24"/>
              </w:rPr>
              <w:t>其他资产</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color w:val="000000"/>
              </w:rPr>
            </w:pPr>
            <w:r>
              <w:t>6.4.7.6</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w:t>
            </w:r>
          </w:p>
        </w:tc>
      </w:tr>
      <w:tr w:rsidR="009F113C" w:rsidRPr="00F3632F" w:rsidTr="00402CC3">
        <w:tc>
          <w:tcPr>
            <w:tcW w:w="2880" w:type="dxa"/>
            <w:vAlign w:val="center"/>
          </w:tcPr>
          <w:p w:rsidR="009F113C" w:rsidRPr="00F3632F" w:rsidRDefault="009F113C" w:rsidP="009E1EA4">
            <w:pPr>
              <w:spacing w:before="29" w:line="288" w:lineRule="auto"/>
              <w:rPr>
                <w:b/>
                <w:color w:val="000000"/>
                <w:sz w:val="24"/>
              </w:rPr>
            </w:pPr>
            <w:r w:rsidRPr="00F3632F">
              <w:rPr>
                <w:b/>
                <w:color w:val="000000"/>
                <w:sz w:val="24"/>
              </w:rPr>
              <w:t>资产总计</w:t>
            </w:r>
          </w:p>
        </w:tc>
        <w:tc>
          <w:tcPr>
            <w:tcW w:w="1080" w:type="dxa"/>
            <w:vAlign w:val="center"/>
          </w:tcPr>
          <w:p w:rsidR="009F113C" w:rsidRPr="00F3632F" w:rsidRDefault="009F113C" w:rsidP="009E1EA4">
            <w:pPr>
              <w:pStyle w:val="af6"/>
              <w:spacing w:before="29" w:beforeAutospacing="0" w:line="288" w:lineRule="auto"/>
              <w:jc w:val="center"/>
              <w:rPr>
                <w:rFonts w:ascii="Times New Roman" w:hAnsi="Times New Roman"/>
                <w:b/>
                <w:color w:val="000000"/>
              </w:rPr>
            </w:pP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438,068,057.30</w:t>
            </w:r>
          </w:p>
        </w:tc>
        <w:tc>
          <w:tcPr>
            <w:tcW w:w="2520" w:type="dxa"/>
            <w:vAlign w:val="center"/>
          </w:tcPr>
          <w:p w:rsidR="009F113C" w:rsidRPr="00F3632F" w:rsidRDefault="009F113C" w:rsidP="009E1EA4">
            <w:pPr>
              <w:spacing w:before="29" w:line="288" w:lineRule="auto"/>
              <w:jc w:val="right"/>
              <w:rPr>
                <w:color w:val="000000"/>
                <w:sz w:val="24"/>
              </w:rPr>
            </w:pPr>
            <w:r w:rsidRPr="00F3632F">
              <w:rPr>
                <w:color w:val="000000"/>
                <w:sz w:val="24"/>
              </w:rPr>
              <w:t>291,440,062.44</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负债和所有者权益</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kern w:val="2"/>
              </w:rPr>
              <w:t>2015</w:t>
            </w:r>
            <w:r w:rsidRPr="00F3632F">
              <w:rPr>
                <w:rFonts w:ascii="Times New Roman" w:hAnsi="Times New Roman"/>
                <w:b/>
                <w:color w:val="000000"/>
                <w:kern w:val="2"/>
              </w:rPr>
              <w:t>年</w:t>
            </w:r>
            <w:r w:rsidRPr="00F3632F">
              <w:rPr>
                <w:rFonts w:ascii="Times New Roman" w:hAnsi="Times New Roman"/>
                <w:b/>
                <w:color w:val="000000"/>
                <w:kern w:val="2"/>
              </w:rPr>
              <w:t>6</w:t>
            </w:r>
            <w:r w:rsidRPr="00F3632F">
              <w:rPr>
                <w:rFonts w:ascii="Times New Roman" w:hAnsi="Times New Roman"/>
                <w:b/>
                <w:color w:val="000000"/>
                <w:kern w:val="2"/>
              </w:rPr>
              <w:t>月</w:t>
            </w:r>
            <w:r w:rsidRPr="00F3632F">
              <w:rPr>
                <w:rFonts w:ascii="Times New Roman" w:hAnsi="Times New Roman"/>
                <w:b/>
                <w:color w:val="000000"/>
                <w:kern w:val="2"/>
              </w:rPr>
              <w:t>30</w:t>
            </w:r>
            <w:r w:rsidRPr="00F3632F">
              <w:rPr>
                <w:rFonts w:ascii="Times New Roman" w:hAnsi="Times New Roman"/>
                <w:b/>
                <w:color w:val="000000"/>
                <w:kern w:val="2"/>
              </w:rPr>
              <w:t>日</w:t>
            </w:r>
          </w:p>
        </w:tc>
        <w:tc>
          <w:tcPr>
            <w:tcW w:w="252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上年度末</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12</w:t>
            </w:r>
            <w:r w:rsidRPr="00F3632F">
              <w:rPr>
                <w:rFonts w:ascii="Times New Roman" w:hAnsi="Times New Roman"/>
                <w:b/>
                <w:color w:val="000000"/>
              </w:rPr>
              <w:t>月</w:t>
            </w:r>
            <w:r w:rsidRPr="00F3632F">
              <w:rPr>
                <w:rFonts w:ascii="Times New Roman" w:hAnsi="Times New Roman"/>
                <w:b/>
                <w:color w:val="000000"/>
              </w:rPr>
              <w:t>31</w:t>
            </w:r>
            <w:r w:rsidRPr="00F3632F">
              <w:rPr>
                <w:rFonts w:ascii="Times New Roman" w:hAnsi="Times New Roman"/>
                <w:b/>
                <w:color w:val="000000"/>
              </w:rPr>
              <w:t>日</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短期借款</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交易性金融负债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衍生金融负债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卖出回购金融资产款</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106,399,469.10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84,799,285.30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应付证券清算款</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32,204,663.72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5,977,937.22</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应付赎回款</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1,069,927.71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142,240.80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应付管理人报酬</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171,563.39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100,664.35</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应付托管费</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49,018.11</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28,761.24</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应付销售服务费</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1,774.82</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8,960.10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应付交易费用</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615,963.05</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96,192.33</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应交税费</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5,350.00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5,350.00</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应付利息</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52,689.09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65,156.07</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应付利润</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递延所得税负债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其他负债</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34,925.18</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80,041.85</w:t>
            </w:r>
          </w:p>
        </w:tc>
      </w:tr>
      <w:tr w:rsidR="00F74D21" w:rsidRPr="00F3632F" w:rsidTr="00402CC3">
        <w:tc>
          <w:tcPr>
            <w:tcW w:w="2880" w:type="dxa"/>
            <w:vAlign w:val="center"/>
          </w:tcPr>
          <w:p w:rsidR="00F74D21" w:rsidRPr="00F3632F" w:rsidRDefault="00F74D21" w:rsidP="009E1EA4">
            <w:pPr>
              <w:pStyle w:val="af6"/>
              <w:spacing w:before="29" w:beforeAutospacing="0" w:line="288" w:lineRule="auto"/>
              <w:jc w:val="both"/>
              <w:rPr>
                <w:rFonts w:ascii="Times New Roman" w:hAnsi="Times New Roman"/>
                <w:color w:val="000000"/>
              </w:rPr>
            </w:pPr>
            <w:r w:rsidRPr="00F3632F">
              <w:rPr>
                <w:rFonts w:ascii="Times New Roman" w:hAnsi="Times New Roman"/>
                <w:color w:val="000000"/>
              </w:rPr>
              <w:t>负债合计</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140,605,344.17</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91,304,589.26</w:t>
            </w:r>
          </w:p>
        </w:tc>
      </w:tr>
      <w:tr w:rsidR="00F74D21" w:rsidRPr="00F3632F" w:rsidTr="00402CC3">
        <w:tc>
          <w:tcPr>
            <w:tcW w:w="2880" w:type="dxa"/>
            <w:vAlign w:val="center"/>
          </w:tcPr>
          <w:p w:rsidR="00F74D21" w:rsidRPr="00F3632F" w:rsidRDefault="00F74D21" w:rsidP="009E1EA4">
            <w:pPr>
              <w:spacing w:before="29" w:line="288" w:lineRule="auto"/>
              <w:rPr>
                <w:b/>
                <w:color w:val="000000"/>
                <w:sz w:val="24"/>
              </w:rPr>
            </w:pPr>
            <w:r w:rsidRPr="00F3632F">
              <w:rPr>
                <w:b/>
                <w:color w:val="000000"/>
                <w:sz w:val="24"/>
              </w:rPr>
              <w:t>所有者权益：</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w:t>
            </w:r>
          </w:p>
        </w:tc>
        <w:tc>
          <w:tcPr>
            <w:tcW w:w="252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实收基金</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257,759,180.84</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193,082,581.41</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未分配利润</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r>
              <w:t>6.4.7.10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39,703,532.29</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7,052,891.77</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所有者权益合计</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297,462,713.13</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200,135,473.18</w:t>
            </w:r>
          </w:p>
        </w:tc>
      </w:tr>
      <w:tr w:rsidR="00F74D21" w:rsidRPr="00F3632F" w:rsidTr="00402CC3">
        <w:tc>
          <w:tcPr>
            <w:tcW w:w="2880" w:type="dxa"/>
            <w:vAlign w:val="center"/>
          </w:tcPr>
          <w:p w:rsidR="00F74D21" w:rsidRPr="00F3632F" w:rsidRDefault="00F74D21" w:rsidP="009E1EA4">
            <w:pPr>
              <w:spacing w:before="29" w:line="288" w:lineRule="auto"/>
              <w:rPr>
                <w:color w:val="000000"/>
                <w:sz w:val="24"/>
              </w:rPr>
            </w:pPr>
            <w:r w:rsidRPr="00F3632F">
              <w:rPr>
                <w:color w:val="000000"/>
                <w:sz w:val="24"/>
              </w:rPr>
              <w:t>负债和所有者权益总计</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438,068,057.30</w:t>
            </w:r>
          </w:p>
        </w:tc>
        <w:tc>
          <w:tcPr>
            <w:tcW w:w="2520" w:type="dxa"/>
            <w:vAlign w:val="center"/>
          </w:tcPr>
          <w:p w:rsidR="00F74D21" w:rsidRPr="00F3632F" w:rsidRDefault="00F74D21" w:rsidP="009E1EA4">
            <w:pPr>
              <w:spacing w:before="29" w:line="288" w:lineRule="auto"/>
              <w:jc w:val="right"/>
              <w:rPr>
                <w:color w:val="000000"/>
                <w:sz w:val="24"/>
              </w:rPr>
            </w:pPr>
            <w:r w:rsidRPr="00F3632F">
              <w:rPr>
                <w:color w:val="000000"/>
                <w:sz w:val="24"/>
              </w:rPr>
              <w:t>291,440,062.44</w:t>
            </w:r>
          </w:p>
        </w:tc>
      </w:tr>
    </w:tbl>
    <w:p w:rsidR="00FF19E4" w:rsidRPr="00F3632F" w:rsidRDefault="00FF19E4" w:rsidP="00FF19E4">
      <w:pPr>
        <w:tabs>
          <w:tab w:val="left" w:pos="426"/>
        </w:tabs>
        <w:spacing w:before="29" w:line="288" w:lineRule="auto"/>
        <w:jc w:val="left"/>
        <w:rPr>
          <w:kern w:val="0"/>
          <w:sz w:val="24"/>
        </w:rPr>
      </w:pPr>
      <w:r w:rsidRPr="00F3632F">
        <w:rPr>
          <w:rFonts w:hint="eastAsia"/>
          <w:kern w:val="0"/>
          <w:sz w:val="24"/>
        </w:rPr>
        <w:t>注：</w:t>
      </w:r>
      <w:r w:rsidRPr="00F3632F">
        <w:rPr>
          <w:kern w:val="0"/>
          <w:sz w:val="24"/>
        </w:rPr>
        <w:t>1</w:t>
      </w:r>
      <w:r w:rsidRPr="00F3632F">
        <w:rPr>
          <w:rFonts w:hint="eastAsia"/>
          <w:kern w:val="0"/>
          <w:sz w:val="24"/>
        </w:rPr>
        <w:t>、</w:t>
      </w:r>
      <w:r w:rsidRPr="00F3632F">
        <w:rPr>
          <w:kern w:val="0"/>
          <w:sz w:val="24"/>
        </w:rPr>
        <w:t>报告截止日</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r w:rsidRPr="00F3632F">
        <w:rPr>
          <w:kern w:val="0"/>
          <w:sz w:val="24"/>
        </w:rPr>
        <w:t>A/B</w:t>
      </w:r>
      <w:r w:rsidRPr="00F3632F">
        <w:rPr>
          <w:kern w:val="0"/>
          <w:sz w:val="24"/>
        </w:rPr>
        <w:t>类基金份额净值</w:t>
      </w:r>
      <w:r w:rsidRPr="00F3632F">
        <w:rPr>
          <w:kern w:val="0"/>
          <w:sz w:val="24"/>
        </w:rPr>
        <w:t>1.154</w:t>
      </w:r>
      <w:r w:rsidRPr="00F3632F">
        <w:rPr>
          <w:kern w:val="0"/>
          <w:sz w:val="24"/>
        </w:rPr>
        <w:t>元，</w:t>
      </w:r>
      <w:r w:rsidRPr="00F3632F">
        <w:rPr>
          <w:kern w:val="0"/>
          <w:sz w:val="24"/>
        </w:rPr>
        <w:t>C</w:t>
      </w:r>
      <w:r w:rsidRPr="00F3632F">
        <w:rPr>
          <w:kern w:val="0"/>
          <w:sz w:val="24"/>
        </w:rPr>
        <w:t>类基金份额净值</w:t>
      </w:r>
      <w:r w:rsidRPr="00F3632F">
        <w:rPr>
          <w:kern w:val="0"/>
          <w:sz w:val="24"/>
        </w:rPr>
        <w:t>1.151</w:t>
      </w:r>
      <w:r w:rsidRPr="00F3632F">
        <w:rPr>
          <w:kern w:val="0"/>
          <w:sz w:val="24"/>
        </w:rPr>
        <w:t>元，基金份额总额</w:t>
      </w:r>
      <w:r w:rsidRPr="00F3632F">
        <w:rPr>
          <w:kern w:val="0"/>
          <w:sz w:val="24"/>
        </w:rPr>
        <w:t>257,759,180.84</w:t>
      </w:r>
      <w:r w:rsidRPr="00F3632F">
        <w:rPr>
          <w:kern w:val="0"/>
          <w:sz w:val="24"/>
        </w:rPr>
        <w:t>份，其中</w:t>
      </w:r>
      <w:r w:rsidRPr="00F3632F">
        <w:rPr>
          <w:kern w:val="0"/>
          <w:sz w:val="24"/>
        </w:rPr>
        <w:t>A/B</w:t>
      </w:r>
      <w:r w:rsidRPr="00F3632F">
        <w:rPr>
          <w:kern w:val="0"/>
          <w:sz w:val="24"/>
        </w:rPr>
        <w:t>类基金份额</w:t>
      </w:r>
      <w:r w:rsidRPr="00F3632F">
        <w:rPr>
          <w:kern w:val="0"/>
          <w:sz w:val="24"/>
        </w:rPr>
        <w:t>254,027,440.78</w:t>
      </w:r>
      <w:r w:rsidRPr="00F3632F">
        <w:rPr>
          <w:kern w:val="0"/>
          <w:sz w:val="24"/>
        </w:rPr>
        <w:t>份，</w:t>
      </w:r>
      <w:r w:rsidRPr="00F3632F">
        <w:rPr>
          <w:kern w:val="0"/>
          <w:sz w:val="24"/>
        </w:rPr>
        <w:t>C</w:t>
      </w:r>
      <w:r w:rsidRPr="00F3632F">
        <w:rPr>
          <w:kern w:val="0"/>
          <w:sz w:val="24"/>
        </w:rPr>
        <w:t>类基金份额</w:t>
      </w:r>
      <w:r w:rsidRPr="00F3632F">
        <w:rPr>
          <w:kern w:val="0"/>
          <w:sz w:val="24"/>
        </w:rPr>
        <w:t>3,731,740.06</w:t>
      </w:r>
      <w:r w:rsidRPr="00F3632F">
        <w:rPr>
          <w:kern w:val="0"/>
          <w:sz w:val="24"/>
        </w:rPr>
        <w:t>份。</w:t>
      </w:r>
    </w:p>
    <w:p w:rsidR="00F74D21" w:rsidRPr="00F3632F" w:rsidRDefault="00FF19E4" w:rsidP="00FF19E4">
      <w:pPr>
        <w:tabs>
          <w:tab w:val="left" w:pos="426"/>
        </w:tabs>
        <w:spacing w:before="29" w:line="288" w:lineRule="auto"/>
        <w:jc w:val="left"/>
        <w:rPr>
          <w:kern w:val="0"/>
          <w:sz w:val="24"/>
        </w:rPr>
      </w:pPr>
      <w:r w:rsidRPr="00F3632F">
        <w:rPr>
          <w:kern w:val="0"/>
          <w:sz w:val="24"/>
        </w:rPr>
        <w:t xml:space="preserve">    2</w:t>
      </w:r>
      <w:r w:rsidRPr="00F3632F">
        <w:rPr>
          <w:rFonts w:hint="eastAsia"/>
          <w:kern w:val="0"/>
          <w:sz w:val="24"/>
        </w:rPr>
        <w:t>、本摘要中资产负债表和利润表所列附注号为半年度报告正文中对应的附注号，投资者欲了解相应附注的内容，应阅读登载于基金管理人网站的半年度报告正文。</w:t>
      </w:r>
    </w:p>
    <w:p w:rsidR="00F74D21" w:rsidRPr="00F3632F" w:rsidRDefault="00F74D21" w:rsidP="009E1EA4">
      <w:pPr>
        <w:spacing w:before="29" w:line="288" w:lineRule="auto"/>
        <w:rPr>
          <w:color w:val="000000"/>
          <w:kern w:val="0"/>
          <w:sz w:val="24"/>
        </w:rPr>
      </w:pPr>
    </w:p>
    <w:p w:rsidR="00F74D21" w:rsidRPr="00F3632F" w:rsidRDefault="00F74D21" w:rsidP="009E1EA4">
      <w:pPr>
        <w:pStyle w:val="20"/>
        <w:spacing w:before="29" w:after="0" w:line="288" w:lineRule="auto"/>
        <w:rPr>
          <w:rFonts w:ascii="Times New Roman" w:hAnsi="Times New Roman"/>
          <w:kern w:val="0"/>
          <w:szCs w:val="24"/>
        </w:rPr>
      </w:pPr>
      <w:bookmarkStart w:id="48" w:name="_Toc225498269"/>
      <w:bookmarkStart w:id="49" w:name="_Toc374540562"/>
      <w:r w:rsidRPr="00F3632F">
        <w:rPr>
          <w:rFonts w:ascii="Times New Roman" w:hAnsi="Times New Roman"/>
          <w:kern w:val="0"/>
          <w:szCs w:val="24"/>
        </w:rPr>
        <w:t xml:space="preserve">6.2 </w:t>
      </w:r>
      <w:r w:rsidRPr="00F3632F">
        <w:rPr>
          <w:rFonts w:ascii="Times New Roman" w:hAnsi="Times New Roman"/>
          <w:kern w:val="0"/>
          <w:szCs w:val="24"/>
        </w:rPr>
        <w:t>利润表</w:t>
      </w:r>
      <w:bookmarkEnd w:id="48"/>
      <w:bookmarkEnd w:id="49"/>
    </w:p>
    <w:p w:rsidR="00F74D21" w:rsidRPr="00F3632F" w:rsidRDefault="00F74D21" w:rsidP="009E1EA4">
      <w:pPr>
        <w:spacing w:before="29" w:line="288" w:lineRule="auto"/>
        <w:rPr>
          <w:kern w:val="0"/>
          <w:sz w:val="24"/>
        </w:rPr>
      </w:pPr>
      <w:r w:rsidRPr="00F3632F">
        <w:rPr>
          <w:color w:val="000000"/>
          <w:sz w:val="24"/>
        </w:rPr>
        <w:t>会计主体：</w:t>
      </w:r>
      <w:r w:rsidRPr="00F3632F">
        <w:rPr>
          <w:kern w:val="0"/>
          <w:sz w:val="24"/>
        </w:rPr>
        <w:t>交银施罗德强化回报债券型证券投资基金</w:t>
      </w:r>
    </w:p>
    <w:p w:rsidR="00F74D21" w:rsidRPr="00F3632F" w:rsidRDefault="00F74D21" w:rsidP="009E1EA4">
      <w:pPr>
        <w:spacing w:before="29" w:line="288" w:lineRule="auto"/>
        <w:rPr>
          <w:color w:val="000000"/>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F74D21" w:rsidRPr="00F3632F" w:rsidRDefault="00F74D21"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F3632F" w:rsidTr="00402CC3">
        <w:tc>
          <w:tcPr>
            <w:tcW w:w="342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项目</w:t>
            </w:r>
          </w:p>
        </w:tc>
        <w:tc>
          <w:tcPr>
            <w:tcW w:w="108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5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本期</w:t>
            </w:r>
          </w:p>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1</w:t>
            </w:r>
            <w:r w:rsidRPr="00F3632F">
              <w:rPr>
                <w:rFonts w:ascii="Times New Roman" w:hAnsi="Times New Roman"/>
                <w:b/>
              </w:rPr>
              <w:t>月</w:t>
            </w:r>
            <w:r w:rsidRPr="00F3632F">
              <w:rPr>
                <w:rFonts w:ascii="Times New Roman" w:hAnsi="Times New Roman"/>
                <w:b/>
              </w:rPr>
              <w:t>1</w:t>
            </w:r>
            <w:r w:rsidRPr="00F3632F">
              <w:rPr>
                <w:rFonts w:ascii="Times New Roman" w:hAnsi="Times New Roman"/>
                <w:b/>
              </w:rPr>
              <w:t>日至</w:t>
            </w:r>
            <w:r w:rsidRPr="00F3632F">
              <w:rPr>
                <w:rFonts w:ascii="Times New Roman" w:hAnsi="Times New Roman"/>
                <w:b/>
              </w:rPr>
              <w:t>2015</w:t>
            </w:r>
            <w:r w:rsidRPr="00F3632F">
              <w:rPr>
                <w:rFonts w:ascii="Times New Roman" w:hAnsi="Times New Roman"/>
                <w:b/>
              </w:rPr>
              <w:t>年</w:t>
            </w:r>
            <w:r w:rsidRPr="00F3632F">
              <w:rPr>
                <w:rFonts w:ascii="Times New Roman" w:hAnsi="Times New Roman"/>
                <w:b/>
              </w:rPr>
              <w:t>6</w:t>
            </w:r>
            <w:r w:rsidRPr="00F3632F">
              <w:rPr>
                <w:rFonts w:ascii="Times New Roman" w:hAnsi="Times New Roman"/>
                <w:b/>
              </w:rPr>
              <w:t>月</w:t>
            </w:r>
            <w:r w:rsidRPr="00F3632F">
              <w:rPr>
                <w:rFonts w:ascii="Times New Roman" w:hAnsi="Times New Roman"/>
                <w:b/>
              </w:rPr>
              <w:t>30</w:t>
            </w:r>
            <w:r w:rsidRPr="00F3632F">
              <w:rPr>
                <w:rFonts w:ascii="Times New Roman" w:hAnsi="Times New Roman"/>
                <w:b/>
              </w:rPr>
              <w:t>日</w:t>
            </w:r>
          </w:p>
        </w:tc>
        <w:tc>
          <w:tcPr>
            <w:tcW w:w="2250" w:type="dxa"/>
            <w:vAlign w:val="center"/>
          </w:tcPr>
          <w:p w:rsidR="00F74D21" w:rsidRPr="00F3632F" w:rsidRDefault="00F74D21"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b/>
                <w:color w:val="000000"/>
              </w:rPr>
              <w:t>上年度可比期间</w:t>
            </w:r>
          </w:p>
          <w:p w:rsidR="00F74D21" w:rsidRPr="00F3632F" w:rsidRDefault="00F74D21"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1</w:t>
            </w:r>
            <w:r w:rsidRPr="00F3632F">
              <w:rPr>
                <w:rFonts w:ascii="Times New Roman" w:hAnsi="Times New Roman"/>
                <w:b/>
                <w:color w:val="000000"/>
              </w:rPr>
              <w:t>月</w:t>
            </w:r>
            <w:r w:rsidRPr="00F3632F">
              <w:rPr>
                <w:rFonts w:ascii="Times New Roman" w:hAnsi="Times New Roman"/>
                <w:b/>
                <w:color w:val="000000"/>
              </w:rPr>
              <w:t>28</w:t>
            </w:r>
            <w:r w:rsidRPr="00F3632F">
              <w:rPr>
                <w:rFonts w:ascii="Times New Roman" w:hAnsi="Times New Roman"/>
                <w:b/>
                <w:color w:val="000000"/>
              </w:rPr>
              <w:t>日（基金合同生效日）至</w:t>
            </w:r>
            <w:r w:rsidRPr="00F3632F">
              <w:rPr>
                <w:rFonts w:ascii="Times New Roman" w:hAnsi="Times New Roman"/>
                <w:b/>
                <w:color w:val="000000"/>
              </w:rPr>
              <w:t>2014</w:t>
            </w:r>
            <w:r w:rsidRPr="00F3632F">
              <w:rPr>
                <w:rFonts w:ascii="Times New Roman" w:hAnsi="Times New Roman"/>
                <w:b/>
                <w:color w:val="000000"/>
              </w:rPr>
              <w:t>年</w:t>
            </w:r>
            <w:r w:rsidRPr="00F3632F">
              <w:rPr>
                <w:rFonts w:ascii="Times New Roman" w:hAnsi="Times New Roman"/>
                <w:b/>
                <w:color w:val="000000"/>
              </w:rPr>
              <w:t>6</w:t>
            </w:r>
            <w:r w:rsidRPr="00F3632F">
              <w:rPr>
                <w:rFonts w:ascii="Times New Roman" w:hAnsi="Times New Roman"/>
                <w:b/>
                <w:color w:val="000000"/>
              </w:rPr>
              <w:t>月</w:t>
            </w:r>
            <w:r w:rsidRPr="00F3632F">
              <w:rPr>
                <w:rFonts w:ascii="Times New Roman" w:hAnsi="Times New Roman"/>
                <w:b/>
                <w:color w:val="000000"/>
              </w:rPr>
              <w:t>30</w:t>
            </w:r>
            <w:r w:rsidRPr="00F3632F">
              <w:rPr>
                <w:rFonts w:ascii="Times New Roman" w:hAnsi="Times New Roman"/>
                <w:b/>
                <w:color w:val="000000"/>
              </w:rPr>
              <w:t>日</w:t>
            </w:r>
          </w:p>
        </w:tc>
      </w:tr>
      <w:tr w:rsidR="00F74D21" w:rsidRPr="00F3632F" w:rsidTr="00402CC3">
        <w:tc>
          <w:tcPr>
            <w:tcW w:w="3420" w:type="dxa"/>
            <w:vAlign w:val="center"/>
          </w:tcPr>
          <w:p w:rsidR="00F74D21" w:rsidRPr="00F3632F" w:rsidRDefault="00F74D21" w:rsidP="009E1EA4">
            <w:pPr>
              <w:spacing w:before="29" w:line="288" w:lineRule="auto"/>
              <w:rPr>
                <w:b/>
                <w:color w:val="000000"/>
                <w:sz w:val="24"/>
              </w:rPr>
            </w:pPr>
            <w:r w:rsidRPr="00F3632F">
              <w:rPr>
                <w:b/>
                <w:color w:val="000000"/>
                <w:sz w:val="24"/>
              </w:rPr>
              <w:t>一、收入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b/>
                <w:color w:val="000000"/>
              </w:rPr>
            </w:pPr>
          </w:p>
        </w:tc>
        <w:tc>
          <w:tcPr>
            <w:tcW w:w="225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24,951,925.38</w:t>
            </w:r>
          </w:p>
        </w:tc>
        <w:tc>
          <w:tcPr>
            <w:tcW w:w="2250" w:type="dxa"/>
            <w:vAlign w:val="center"/>
          </w:tcPr>
          <w:p w:rsidR="00F74D21" w:rsidRPr="00F3632F" w:rsidRDefault="00F74D21" w:rsidP="009E1EA4">
            <w:pPr>
              <w:spacing w:before="29" w:line="288" w:lineRule="auto"/>
              <w:jc w:val="right"/>
              <w:rPr>
                <w:b/>
                <w:color w:val="000000"/>
                <w:sz w:val="24"/>
              </w:rPr>
            </w:pPr>
            <w:r w:rsidRPr="00F3632F">
              <w:rPr>
                <w:b/>
                <w:color w:val="000000"/>
                <w:sz w:val="24"/>
              </w:rPr>
              <w:t>2,176,738.49</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1.</w:t>
            </w:r>
            <w:r w:rsidRPr="00F3632F">
              <w:rPr>
                <w:color w:val="000000"/>
                <w:sz w:val="24"/>
              </w:rPr>
              <w:t>利息收入</w:t>
            </w:r>
          </w:p>
        </w:tc>
        <w:tc>
          <w:tcPr>
            <w:tcW w:w="1080" w:type="dxa"/>
            <w:vAlign w:val="center"/>
          </w:tcPr>
          <w:p w:rsidR="00F74D21" w:rsidRPr="00F3632F"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5,546,732.38</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2,253,826.33</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其中：存款利息收入</w:t>
            </w:r>
          </w:p>
        </w:tc>
        <w:tc>
          <w:tcPr>
            <w:tcW w:w="1080" w:type="dxa"/>
            <w:vAlign w:val="center"/>
          </w:tcPr>
          <w:p w:rsidR="00F74D21" w:rsidRPr="003E4110" w:rsidRDefault="00F74D21" w:rsidP="009E1EA4">
            <w:pPr>
              <w:pStyle w:val="af6"/>
              <w:spacing w:before="29" w:beforeAutospacing="0" w:line="288" w:lineRule="auto"/>
              <w:jc w:val="center"/>
              <w:rPr>
                <w:rFonts w:ascii="Times New Roman" w:hAnsi="Times New Roman"/>
                <w:color w:val="000000"/>
                <w:sz w:val="21"/>
                <w:szCs w:val="21"/>
              </w:rPr>
            </w:pPr>
            <w:r w:rsidRPr="003E4110">
              <w:rPr>
                <w:sz w:val="21"/>
                <w:szCs w:val="21"/>
              </w:rPr>
              <w:t>6.4.7.11</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123,852.49</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2,038,999.59</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债券利息收入</w:t>
            </w:r>
          </w:p>
        </w:tc>
        <w:tc>
          <w:tcPr>
            <w:tcW w:w="1080" w:type="dxa"/>
            <w:vAlign w:val="center"/>
          </w:tcPr>
          <w:p w:rsidR="00F74D21" w:rsidRPr="003E4110" w:rsidRDefault="00F74D21"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5,370,831.67</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149,374.73</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资产支持证券利息收入</w:t>
            </w:r>
          </w:p>
        </w:tc>
        <w:tc>
          <w:tcPr>
            <w:tcW w:w="1080" w:type="dxa"/>
            <w:vAlign w:val="center"/>
          </w:tcPr>
          <w:p w:rsidR="00F74D21" w:rsidRPr="003E4110" w:rsidRDefault="00F74D21"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买入返售金融资产收入</w:t>
            </w:r>
          </w:p>
        </w:tc>
        <w:tc>
          <w:tcPr>
            <w:tcW w:w="1080" w:type="dxa"/>
            <w:vAlign w:val="center"/>
          </w:tcPr>
          <w:p w:rsidR="00F74D21" w:rsidRPr="003E4110" w:rsidRDefault="00F74D21"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52,048.22</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65,452.01</w:t>
            </w:r>
          </w:p>
        </w:tc>
      </w:tr>
      <w:tr w:rsidR="00F74D21" w:rsidRPr="00F3632F" w:rsidTr="00402CC3">
        <w:tc>
          <w:tcPr>
            <w:tcW w:w="3420" w:type="dxa"/>
            <w:vAlign w:val="center"/>
          </w:tcPr>
          <w:p w:rsidR="00F74D21" w:rsidRPr="00F3632F" w:rsidRDefault="00F74D21" w:rsidP="009E1EA4">
            <w:pPr>
              <w:spacing w:before="29" w:line="288" w:lineRule="auto"/>
              <w:ind w:firstLineChars="250" w:firstLine="600"/>
              <w:rPr>
                <w:color w:val="000000"/>
                <w:sz w:val="24"/>
              </w:rPr>
            </w:pPr>
            <w:r w:rsidRPr="00F3632F">
              <w:rPr>
                <w:color w:val="000000"/>
                <w:sz w:val="24"/>
              </w:rPr>
              <w:t>其他利息收入</w:t>
            </w:r>
          </w:p>
        </w:tc>
        <w:tc>
          <w:tcPr>
            <w:tcW w:w="1080" w:type="dxa"/>
            <w:vAlign w:val="center"/>
          </w:tcPr>
          <w:p w:rsidR="00F74D21" w:rsidRPr="003E4110" w:rsidRDefault="00F74D21"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2.</w:t>
            </w:r>
            <w:r w:rsidRPr="00F3632F">
              <w:rPr>
                <w:color w:val="000000"/>
                <w:sz w:val="24"/>
              </w:rPr>
              <w:t>投资收益（损失以</w:t>
            </w:r>
            <w:r w:rsidRPr="00F3632F">
              <w:rPr>
                <w:color w:val="000000"/>
                <w:sz w:val="24"/>
              </w:rPr>
              <w:t>“-”</w:t>
            </w:r>
            <w:r w:rsidRPr="00F3632F">
              <w:rPr>
                <w:color w:val="000000"/>
                <w:sz w:val="24"/>
              </w:rPr>
              <w:t>填列）</w:t>
            </w:r>
          </w:p>
        </w:tc>
        <w:tc>
          <w:tcPr>
            <w:tcW w:w="1080" w:type="dxa"/>
            <w:vAlign w:val="center"/>
          </w:tcPr>
          <w:p w:rsidR="00F74D21" w:rsidRPr="003E4110" w:rsidRDefault="00F74D21"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14,210,994.73</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-146,181.05</w:t>
            </w:r>
          </w:p>
        </w:tc>
      </w:tr>
      <w:tr w:rsidR="00F74D21" w:rsidRPr="00F3632F" w:rsidTr="00402CC3">
        <w:tc>
          <w:tcPr>
            <w:tcW w:w="3420" w:type="dxa"/>
            <w:vAlign w:val="center"/>
          </w:tcPr>
          <w:p w:rsidR="00F74D21" w:rsidRPr="00F3632F" w:rsidRDefault="00F74D21" w:rsidP="009E1EA4">
            <w:pPr>
              <w:spacing w:before="29" w:line="288" w:lineRule="auto"/>
              <w:rPr>
                <w:color w:val="000000"/>
                <w:sz w:val="24"/>
              </w:rPr>
            </w:pPr>
            <w:r w:rsidRPr="00F3632F">
              <w:rPr>
                <w:color w:val="000000"/>
                <w:sz w:val="24"/>
              </w:rPr>
              <w:t>其中：股票投资收益</w:t>
            </w:r>
          </w:p>
        </w:tc>
        <w:tc>
          <w:tcPr>
            <w:tcW w:w="1080" w:type="dxa"/>
            <w:vAlign w:val="center"/>
          </w:tcPr>
          <w:p w:rsidR="00F74D21" w:rsidRPr="003E4110" w:rsidRDefault="00F74D21" w:rsidP="009E1EA4">
            <w:pPr>
              <w:pStyle w:val="af6"/>
              <w:spacing w:before="29" w:beforeAutospacing="0" w:line="288" w:lineRule="auto"/>
              <w:jc w:val="center"/>
              <w:rPr>
                <w:rFonts w:ascii="Times New Roman" w:hAnsi="Times New Roman"/>
                <w:color w:val="000000"/>
                <w:sz w:val="21"/>
                <w:szCs w:val="21"/>
              </w:rPr>
            </w:pPr>
            <w:r w:rsidRPr="003E4110">
              <w:rPr>
                <w:sz w:val="21"/>
                <w:szCs w:val="21"/>
              </w:rPr>
              <w:t>6.4.7.12</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16,067,377.49</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-158,433.60</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基金投资收益</w:t>
            </w:r>
          </w:p>
        </w:tc>
        <w:tc>
          <w:tcPr>
            <w:tcW w:w="1080" w:type="dxa"/>
            <w:vAlign w:val="center"/>
          </w:tcPr>
          <w:p w:rsidR="00F74D21" w:rsidRPr="003E4110" w:rsidRDefault="00F74D21"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债券投资收益</w:t>
            </w:r>
          </w:p>
        </w:tc>
        <w:tc>
          <w:tcPr>
            <w:tcW w:w="1080" w:type="dxa"/>
            <w:vAlign w:val="center"/>
          </w:tcPr>
          <w:p w:rsidR="00F74D21" w:rsidRPr="003E4110" w:rsidRDefault="00F74D21" w:rsidP="009E1EA4">
            <w:pPr>
              <w:pStyle w:val="af6"/>
              <w:spacing w:before="29" w:beforeAutospacing="0" w:line="288" w:lineRule="auto"/>
              <w:jc w:val="center"/>
              <w:rPr>
                <w:rFonts w:ascii="Times New Roman" w:hAnsi="Times New Roman"/>
                <w:color w:val="000000"/>
                <w:sz w:val="21"/>
                <w:szCs w:val="21"/>
              </w:rPr>
            </w:pPr>
            <w:r w:rsidRPr="003E4110">
              <w:rPr>
                <w:sz w:val="21"/>
                <w:szCs w:val="21"/>
              </w:rPr>
              <w:t>6.4.7.13</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-1,885,687.86</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12,252.55</w:t>
            </w:r>
          </w:p>
        </w:tc>
      </w:tr>
      <w:tr w:rsidR="00F74D21" w:rsidRPr="00F3632F" w:rsidTr="00402CC3">
        <w:tc>
          <w:tcPr>
            <w:tcW w:w="3420" w:type="dxa"/>
            <w:vAlign w:val="center"/>
          </w:tcPr>
          <w:p w:rsidR="00F74D21" w:rsidRPr="00F3632F" w:rsidRDefault="00F74D21" w:rsidP="009E1EA4">
            <w:pPr>
              <w:spacing w:before="29" w:line="288" w:lineRule="auto"/>
              <w:ind w:firstLineChars="300" w:firstLine="720"/>
              <w:rPr>
                <w:color w:val="000000"/>
                <w:sz w:val="24"/>
              </w:rPr>
            </w:pPr>
            <w:r w:rsidRPr="00F3632F">
              <w:rPr>
                <w:color w:val="000000"/>
                <w:sz w:val="24"/>
              </w:rPr>
              <w:t>资产支持证券投资收益</w:t>
            </w:r>
          </w:p>
        </w:tc>
        <w:tc>
          <w:tcPr>
            <w:tcW w:w="1080" w:type="dxa"/>
            <w:vAlign w:val="center"/>
          </w:tcPr>
          <w:p w:rsidR="00F74D21" w:rsidRPr="003E4110" w:rsidRDefault="00F74D21" w:rsidP="009E1EA4">
            <w:pPr>
              <w:pStyle w:val="af6"/>
              <w:spacing w:before="29" w:beforeAutospacing="0" w:line="288" w:lineRule="auto"/>
              <w:jc w:val="center"/>
              <w:rPr>
                <w:rFonts w:ascii="Times New Roman" w:hAnsi="Times New Roman"/>
                <w:color w:val="000000"/>
                <w:sz w:val="21"/>
                <w:szCs w:val="21"/>
              </w:rPr>
            </w:pPr>
            <w:r w:rsidRPr="003E4110">
              <w:rPr>
                <w:sz w:val="21"/>
                <w:szCs w:val="21"/>
              </w:rPr>
              <w:t>6.4.7.14</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c>
          <w:tcPr>
            <w:tcW w:w="2250" w:type="dxa"/>
            <w:vAlign w:val="center"/>
          </w:tcPr>
          <w:p w:rsidR="00F74D21" w:rsidRPr="00F3632F" w:rsidRDefault="00F74D21"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BF1682" w:rsidRDefault="00C04CCE" w:rsidP="00BF1682">
            <w:pPr>
              <w:spacing w:before="29" w:line="288" w:lineRule="auto"/>
              <w:ind w:firstLineChars="300" w:firstLine="720"/>
              <w:rPr>
                <w:color w:val="000000"/>
                <w:sz w:val="24"/>
              </w:rPr>
            </w:pPr>
            <w:r w:rsidRPr="00BF1682">
              <w:rPr>
                <w:color w:val="000000"/>
                <w:sz w:val="24"/>
              </w:rPr>
              <w:t>贵金属投资收益</w:t>
            </w:r>
          </w:p>
        </w:tc>
        <w:tc>
          <w:tcPr>
            <w:tcW w:w="1080" w:type="dxa"/>
            <w:vAlign w:val="center"/>
          </w:tcPr>
          <w:p w:rsidR="00C04CCE" w:rsidRPr="003E4110" w:rsidRDefault="00C04CCE" w:rsidP="00BF1682">
            <w:pPr>
              <w:spacing w:before="29" w:line="288" w:lineRule="auto"/>
              <w:ind w:firstLine="720"/>
              <w:jc w:val="right"/>
              <w:rPr>
                <w:color w:val="000000"/>
                <w:szCs w:val="21"/>
              </w:rPr>
            </w:pPr>
          </w:p>
        </w:tc>
        <w:tc>
          <w:tcPr>
            <w:tcW w:w="2250"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c>
          <w:tcPr>
            <w:tcW w:w="2250" w:type="dxa"/>
            <w:vAlign w:val="center"/>
          </w:tcPr>
          <w:p w:rsidR="00C04CCE" w:rsidRPr="00BF1682" w:rsidRDefault="00C04CCE" w:rsidP="00BF1682">
            <w:pPr>
              <w:spacing w:before="29" w:line="288" w:lineRule="auto"/>
              <w:ind w:firstLine="720"/>
              <w:jc w:val="right"/>
              <w:rPr>
                <w:color w:val="000000"/>
                <w:sz w:val="24"/>
              </w:rPr>
            </w:pPr>
            <w:r w:rsidRPr="00BF1682">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衍生工具收益</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r w:rsidRPr="003E4110">
              <w:rPr>
                <w:sz w:val="21"/>
                <w:szCs w:val="21"/>
              </w:rPr>
              <w:t>6.4.7.15</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ind w:firstLineChars="300" w:firstLine="720"/>
              <w:rPr>
                <w:color w:val="000000"/>
                <w:sz w:val="24"/>
              </w:rPr>
            </w:pPr>
            <w:r w:rsidRPr="00F3632F">
              <w:rPr>
                <w:color w:val="000000"/>
                <w:sz w:val="24"/>
              </w:rPr>
              <w:t>股利收益</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r w:rsidRPr="003E4110">
              <w:rPr>
                <w:sz w:val="21"/>
                <w:szCs w:val="21"/>
              </w:rPr>
              <w:t>6.4.7.16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29,305.10</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公允价值变动收益（损失以</w:t>
            </w:r>
            <w:r w:rsidRPr="00F3632F">
              <w:rPr>
                <w:color w:val="000000"/>
                <w:sz w:val="24"/>
              </w:rPr>
              <w:t>“-”</w:t>
            </w:r>
            <w:r w:rsidRPr="00F3632F">
              <w:rPr>
                <w:color w:val="000000"/>
                <w:sz w:val="24"/>
              </w:rPr>
              <w:t>号填列）</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r w:rsidRPr="003E4110">
              <w:rPr>
                <w:sz w:val="21"/>
                <w:szCs w:val="21"/>
              </w:rPr>
              <w:t>6.4.7.17</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5,187,821.26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65,536.52</w:t>
            </w:r>
          </w:p>
        </w:tc>
      </w:tr>
      <w:tr w:rsidR="00C04CCE" w:rsidRPr="00F3632F" w:rsidTr="00402CC3">
        <w:tc>
          <w:tcPr>
            <w:tcW w:w="3420" w:type="dxa"/>
            <w:vAlign w:val="center"/>
          </w:tcPr>
          <w:p w:rsidR="00C04CCE" w:rsidRPr="00F3632F" w:rsidRDefault="00C04CCE" w:rsidP="009E1EA4">
            <w:pPr>
              <w:pStyle w:val="af6"/>
              <w:spacing w:before="29" w:beforeAutospacing="0" w:line="288" w:lineRule="auto"/>
              <w:rPr>
                <w:rFonts w:ascii="Times New Roman" w:hAnsi="Times New Roman"/>
                <w:color w:val="000000"/>
              </w:rPr>
            </w:pPr>
            <w:r w:rsidRPr="00F3632F">
              <w:rPr>
                <w:rFonts w:ascii="Times New Roman" w:hAnsi="Times New Roman"/>
                <w:color w:val="000000"/>
              </w:rPr>
              <w:t>4.</w:t>
            </w:r>
            <w:r w:rsidRPr="00F3632F">
              <w:rPr>
                <w:rFonts w:ascii="Times New Roman" w:hAnsi="Times New Roman"/>
                <w:color w:val="000000"/>
              </w:rPr>
              <w:t>汇兑收益（损失以</w:t>
            </w:r>
            <w:r w:rsidRPr="007D1CDA">
              <w:rPr>
                <w:rFonts w:ascii="Times New Roman" w:hAnsi="Times New Roman"/>
                <w:color w:val="000000"/>
                <w:kern w:val="2"/>
              </w:rPr>
              <w:t>“-”</w:t>
            </w:r>
            <w:r w:rsidRPr="00F3632F">
              <w:rPr>
                <w:rFonts w:ascii="Times New Roman" w:hAnsi="Times New Roman"/>
                <w:color w:val="000000"/>
              </w:rPr>
              <w:t>号填列）</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其他收入（损失以</w:t>
            </w:r>
            <w:r w:rsidRPr="00F3632F">
              <w:rPr>
                <w:color w:val="000000"/>
                <w:sz w:val="24"/>
              </w:rPr>
              <w:t>“-”</w:t>
            </w:r>
            <w:r w:rsidRPr="00F3632F">
              <w:rPr>
                <w:color w:val="000000"/>
                <w:sz w:val="24"/>
              </w:rPr>
              <w:t>号填列）</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r w:rsidRPr="003E4110">
              <w:rPr>
                <w:sz w:val="21"/>
                <w:szCs w:val="21"/>
              </w:rPr>
              <w:t>6.4.7.18</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6,377.01</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3,556.69</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减：二、费用</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b/>
                <w:color w:val="000000"/>
                <w:sz w:val="21"/>
                <w:szCs w:val="21"/>
              </w:rPr>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3,816,704.12</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495,961.09</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1</w:t>
            </w:r>
            <w:r w:rsidRPr="00F3632F">
              <w:rPr>
                <w:color w:val="000000"/>
                <w:sz w:val="24"/>
              </w:rPr>
              <w:t>．管理人报酬</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754,525.62</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238,862.18</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2</w:t>
            </w:r>
            <w:r w:rsidRPr="00F3632F">
              <w:rPr>
                <w:color w:val="000000"/>
                <w:sz w:val="24"/>
              </w:rPr>
              <w:t>．托管费</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215,578.65</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68,246.28</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3</w:t>
            </w:r>
            <w:r w:rsidRPr="00F3632F">
              <w:rPr>
                <w:color w:val="000000"/>
                <w:sz w:val="24"/>
              </w:rPr>
              <w:t>．销售服务费</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17,265.26</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99,861.96</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4</w:t>
            </w:r>
            <w:r w:rsidRPr="00F3632F">
              <w:rPr>
                <w:color w:val="000000"/>
                <w:sz w:val="24"/>
              </w:rPr>
              <w:t>．交易费用</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r w:rsidRPr="003E4110">
              <w:rPr>
                <w:sz w:val="21"/>
                <w:szCs w:val="21"/>
              </w:rPr>
              <w:t>6.4.7.19</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1,323,059.77</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13,872.81</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5</w:t>
            </w:r>
            <w:r w:rsidRPr="00F3632F">
              <w:rPr>
                <w:color w:val="000000"/>
                <w:sz w:val="24"/>
              </w:rPr>
              <w:t>．利息支出</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1,438,363.42</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25,818.37</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其中：卖出回购金融资产支出</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1,438,363.42</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25,818.37</w:t>
            </w:r>
          </w:p>
        </w:tc>
      </w:tr>
      <w:tr w:rsidR="00C04CCE" w:rsidRPr="00F3632F" w:rsidTr="00402CC3">
        <w:tc>
          <w:tcPr>
            <w:tcW w:w="3420" w:type="dxa"/>
            <w:vAlign w:val="center"/>
          </w:tcPr>
          <w:p w:rsidR="00C04CCE" w:rsidRPr="00F3632F" w:rsidRDefault="00C04CCE" w:rsidP="009E1EA4">
            <w:pPr>
              <w:spacing w:before="29" w:line="288" w:lineRule="auto"/>
              <w:rPr>
                <w:color w:val="000000"/>
                <w:sz w:val="24"/>
              </w:rPr>
            </w:pPr>
            <w:r w:rsidRPr="00F3632F">
              <w:rPr>
                <w:color w:val="000000"/>
                <w:sz w:val="24"/>
              </w:rPr>
              <w:t>6</w:t>
            </w:r>
            <w:r w:rsidRPr="00F3632F">
              <w:rPr>
                <w:color w:val="000000"/>
                <w:sz w:val="24"/>
              </w:rPr>
              <w:t>．其他费用</w:t>
            </w:r>
          </w:p>
        </w:tc>
        <w:tc>
          <w:tcPr>
            <w:tcW w:w="1080" w:type="dxa"/>
            <w:vAlign w:val="center"/>
          </w:tcPr>
          <w:p w:rsidR="00C04CCE" w:rsidRPr="003E4110" w:rsidRDefault="00C04CCE" w:rsidP="009E1EA4">
            <w:pPr>
              <w:pStyle w:val="af6"/>
              <w:spacing w:before="29" w:beforeAutospacing="0" w:line="288" w:lineRule="auto"/>
              <w:jc w:val="center"/>
              <w:rPr>
                <w:rFonts w:ascii="Times New Roman" w:hAnsi="Times New Roman"/>
                <w:color w:val="000000"/>
                <w:sz w:val="21"/>
                <w:szCs w:val="21"/>
              </w:rPr>
            </w:pPr>
            <w:r w:rsidRPr="003E4110">
              <w:rPr>
                <w:sz w:val="21"/>
                <w:szCs w:val="21"/>
              </w:rPr>
              <w:t>6.4.7.20</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67,911.40</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49,299.49</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三、利润总额（亏损总额以</w:t>
            </w:r>
            <w:r w:rsidRPr="00F3632F">
              <w:rPr>
                <w:b/>
                <w:color w:val="000000"/>
                <w:sz w:val="24"/>
              </w:rPr>
              <w:t>“-”</w:t>
            </w:r>
            <w:r w:rsidRPr="00F3632F">
              <w:rPr>
                <w:b/>
                <w:color w:val="000000"/>
                <w:sz w:val="24"/>
              </w:rPr>
              <w:t>号填列）</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21,135,221.26</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1,680,777.40</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sz w:val="24"/>
              </w:rPr>
              <w:t>减：所得税费用</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c>
          <w:tcPr>
            <w:tcW w:w="2250" w:type="dxa"/>
            <w:vAlign w:val="center"/>
          </w:tcPr>
          <w:p w:rsidR="00C04CCE" w:rsidRPr="00F3632F" w:rsidRDefault="00C04CCE" w:rsidP="009E1EA4">
            <w:pPr>
              <w:spacing w:before="29" w:line="288" w:lineRule="auto"/>
              <w:jc w:val="right"/>
              <w:rPr>
                <w:color w:val="000000"/>
                <w:sz w:val="24"/>
              </w:rPr>
            </w:pPr>
            <w:r w:rsidRPr="00F3632F">
              <w:rPr>
                <w:color w:val="000000"/>
                <w:sz w:val="24"/>
              </w:rPr>
              <w:t>-</w:t>
            </w:r>
          </w:p>
        </w:tc>
      </w:tr>
      <w:tr w:rsidR="00C04CCE" w:rsidRPr="00F3632F" w:rsidTr="00402CC3">
        <w:tc>
          <w:tcPr>
            <w:tcW w:w="3420" w:type="dxa"/>
            <w:vAlign w:val="center"/>
          </w:tcPr>
          <w:p w:rsidR="00C04CCE" w:rsidRPr="00F3632F" w:rsidRDefault="00C04CCE" w:rsidP="009E1EA4">
            <w:pPr>
              <w:spacing w:before="29" w:line="288" w:lineRule="auto"/>
              <w:rPr>
                <w:b/>
                <w:color w:val="000000"/>
                <w:sz w:val="24"/>
              </w:rPr>
            </w:pPr>
            <w:r w:rsidRPr="00F3632F">
              <w:rPr>
                <w:b/>
                <w:color w:val="000000"/>
                <w:sz w:val="24"/>
              </w:rPr>
              <w:t>四、净利润（净亏损以</w:t>
            </w:r>
            <w:r w:rsidRPr="00F3632F">
              <w:rPr>
                <w:b/>
                <w:color w:val="000000"/>
                <w:sz w:val="24"/>
              </w:rPr>
              <w:t>“-”</w:t>
            </w:r>
            <w:r w:rsidRPr="00F3632F">
              <w:rPr>
                <w:b/>
                <w:color w:val="000000"/>
                <w:sz w:val="24"/>
              </w:rPr>
              <w:t>号填列）</w:t>
            </w:r>
          </w:p>
        </w:tc>
        <w:tc>
          <w:tcPr>
            <w:tcW w:w="1080" w:type="dxa"/>
            <w:vAlign w:val="center"/>
          </w:tcPr>
          <w:p w:rsidR="00C04CCE" w:rsidRPr="00F3632F" w:rsidRDefault="00C04CCE" w:rsidP="009E1EA4">
            <w:pPr>
              <w:pStyle w:val="af6"/>
              <w:spacing w:before="29" w:beforeAutospacing="0" w:line="288" w:lineRule="auto"/>
              <w:jc w:val="center"/>
              <w:rPr>
                <w:rFonts w:ascii="Times New Roman" w:hAnsi="Times New Roman"/>
                <w:b/>
                <w:color w:val="000000"/>
              </w:rPr>
            </w:pP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21,135,221.26</w:t>
            </w:r>
          </w:p>
        </w:tc>
        <w:tc>
          <w:tcPr>
            <w:tcW w:w="2250" w:type="dxa"/>
            <w:vAlign w:val="center"/>
          </w:tcPr>
          <w:p w:rsidR="00C04CCE" w:rsidRPr="00F3632F" w:rsidRDefault="00C04CCE" w:rsidP="009E1EA4">
            <w:pPr>
              <w:spacing w:before="29" w:line="288" w:lineRule="auto"/>
              <w:jc w:val="right"/>
              <w:rPr>
                <w:b/>
                <w:color w:val="000000"/>
                <w:sz w:val="24"/>
              </w:rPr>
            </w:pPr>
            <w:r w:rsidRPr="00F3632F">
              <w:rPr>
                <w:b/>
                <w:color w:val="000000"/>
                <w:sz w:val="24"/>
              </w:rPr>
              <w:t>1,680,777.40</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0" w:name="_Toc331410099"/>
      <w:bookmarkStart w:id="51" w:name="_Toc225498270"/>
      <w:r w:rsidRPr="00F3632F">
        <w:rPr>
          <w:rFonts w:ascii="Times New Roman" w:hAnsi="Times New Roman"/>
          <w:kern w:val="0"/>
          <w:szCs w:val="24"/>
        </w:rPr>
        <w:t xml:space="preserve">6.3 </w:t>
      </w:r>
      <w:r w:rsidRPr="00F3632F">
        <w:rPr>
          <w:rFonts w:ascii="Times New Roman" w:hAnsi="Times New Roman"/>
          <w:kern w:val="0"/>
          <w:szCs w:val="24"/>
        </w:rPr>
        <w:t>所有者权益（基金净值）变动表</w:t>
      </w:r>
      <w:bookmarkEnd w:id="50"/>
      <w:bookmarkEnd w:id="51"/>
    </w:p>
    <w:p w:rsidR="001548F9" w:rsidRPr="00F3632F" w:rsidRDefault="001548F9" w:rsidP="009E1EA4">
      <w:pPr>
        <w:spacing w:before="29" w:line="288" w:lineRule="auto"/>
        <w:rPr>
          <w:kern w:val="0"/>
          <w:sz w:val="24"/>
        </w:rPr>
      </w:pPr>
      <w:r w:rsidRPr="00F3632F">
        <w:rPr>
          <w:color w:val="000000"/>
          <w:sz w:val="24"/>
        </w:rPr>
        <w:t>会计主体：</w:t>
      </w:r>
      <w:r w:rsidRPr="00F3632F">
        <w:rPr>
          <w:kern w:val="0"/>
          <w:sz w:val="24"/>
        </w:rPr>
        <w:t>交银施罗德强化回报债券型证券投资基金</w:t>
      </w:r>
    </w:p>
    <w:p w:rsidR="001548F9" w:rsidRPr="00F3632F" w:rsidRDefault="001548F9" w:rsidP="009E1EA4">
      <w:pPr>
        <w:spacing w:before="29" w:line="288" w:lineRule="auto"/>
        <w:rPr>
          <w:kern w:val="0"/>
          <w:sz w:val="24"/>
        </w:rPr>
      </w:pPr>
      <w:r w:rsidRPr="00F3632F">
        <w:rPr>
          <w:color w:val="000000"/>
          <w:sz w:val="24"/>
        </w:rPr>
        <w:t>本报告期：</w:t>
      </w:r>
      <w:r w:rsidRPr="00F3632F">
        <w:rPr>
          <w:kern w:val="0"/>
          <w:sz w:val="24"/>
        </w:rPr>
        <w:t>2015</w:t>
      </w:r>
      <w:r w:rsidRPr="00F3632F">
        <w:rPr>
          <w:kern w:val="0"/>
          <w:sz w:val="24"/>
        </w:rPr>
        <w:t>年</w:t>
      </w:r>
      <w:r w:rsidRPr="00F3632F">
        <w:rPr>
          <w:kern w:val="0"/>
          <w:sz w:val="24"/>
        </w:rPr>
        <w:t>1</w:t>
      </w:r>
      <w:r w:rsidRPr="00F3632F">
        <w:rPr>
          <w:kern w:val="0"/>
          <w:sz w:val="24"/>
        </w:rPr>
        <w:t>月</w:t>
      </w:r>
      <w:r w:rsidRPr="00F3632F">
        <w:rPr>
          <w:kern w:val="0"/>
          <w:sz w:val="24"/>
        </w:rPr>
        <w:t>1</w:t>
      </w:r>
      <w:r w:rsidRPr="00F3632F">
        <w:rPr>
          <w:kern w:val="0"/>
          <w:sz w:val="24"/>
        </w:rPr>
        <w:t>日至</w:t>
      </w:r>
      <w:r w:rsidRPr="00F3632F">
        <w:rPr>
          <w:kern w:val="0"/>
          <w:sz w:val="24"/>
        </w:rPr>
        <w:t>2015</w:t>
      </w:r>
      <w:r w:rsidRPr="00F3632F">
        <w:rPr>
          <w:kern w:val="0"/>
          <w:sz w:val="24"/>
        </w:rPr>
        <w:t>年</w:t>
      </w:r>
      <w:r w:rsidRPr="00F3632F">
        <w:rPr>
          <w:kern w:val="0"/>
          <w:sz w:val="24"/>
        </w:rPr>
        <w:t>6</w:t>
      </w:r>
      <w:r w:rsidRPr="00F3632F">
        <w:rPr>
          <w:kern w:val="0"/>
          <w:sz w:val="24"/>
        </w:rPr>
        <w:t>月</w:t>
      </w:r>
      <w:r w:rsidRPr="00F3632F">
        <w:rPr>
          <w:kern w:val="0"/>
          <w:sz w:val="24"/>
        </w:rPr>
        <w:t>30</w:t>
      </w:r>
      <w:r w:rsidRPr="00F3632F">
        <w:rPr>
          <w:kern w:val="0"/>
          <w:sz w:val="24"/>
        </w:rPr>
        <w:t>日</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F3632F" w:rsidTr="00402CC3">
        <w:tc>
          <w:tcPr>
            <w:tcW w:w="2552" w:type="dxa"/>
            <w:vMerge w:val="restart"/>
            <w:vAlign w:val="center"/>
          </w:tcPr>
          <w:p w:rsidR="001548F9" w:rsidRPr="00F3632F" w:rsidRDefault="001548F9" w:rsidP="009E1EA4">
            <w:pPr>
              <w:spacing w:before="29" w:line="288" w:lineRule="auto"/>
              <w:jc w:val="center"/>
              <w:rPr>
                <w:b/>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本期</w:t>
            </w:r>
          </w:p>
          <w:p w:rsidR="001548F9" w:rsidRPr="00F3632F" w:rsidRDefault="001548F9" w:rsidP="009E1EA4">
            <w:pPr>
              <w:pStyle w:val="af6"/>
              <w:spacing w:before="29" w:beforeAutospacing="0" w:after="0" w:afterAutospacing="0" w:line="288" w:lineRule="auto"/>
              <w:jc w:val="center"/>
              <w:rPr>
                <w:rFonts w:ascii="Times New Roman" w:hAnsi="Times New Roman"/>
                <w:b/>
                <w:color w:val="000000"/>
              </w:rPr>
            </w:pPr>
            <w:r w:rsidRPr="00F3632F">
              <w:rPr>
                <w:rFonts w:ascii="Times New Roman" w:hAnsi="Times New Roman"/>
              </w:rPr>
              <w:t>2015</w:t>
            </w:r>
            <w:r w:rsidRPr="00F3632F">
              <w:rPr>
                <w:rFonts w:ascii="Times New Roman" w:hAnsi="Times New Roman"/>
              </w:rPr>
              <w:t>年</w:t>
            </w:r>
            <w:r w:rsidRPr="00F3632F">
              <w:rPr>
                <w:rFonts w:ascii="Times New Roman" w:hAnsi="Times New Roman"/>
              </w:rPr>
              <w:t>1</w:t>
            </w:r>
            <w:r w:rsidRPr="00F3632F">
              <w:rPr>
                <w:rFonts w:ascii="Times New Roman" w:hAnsi="Times New Roman"/>
              </w:rPr>
              <w:t>月</w:t>
            </w:r>
            <w:r w:rsidRPr="00F3632F">
              <w:rPr>
                <w:rFonts w:ascii="Times New Roman" w:hAnsi="Times New Roman"/>
              </w:rPr>
              <w:t>1</w:t>
            </w:r>
            <w:r w:rsidRPr="00F3632F">
              <w:rPr>
                <w:rFonts w:ascii="Times New Roman" w:hAnsi="Times New Roman"/>
              </w:rPr>
              <w:t>日至</w:t>
            </w:r>
            <w:r w:rsidRPr="00F3632F">
              <w:rPr>
                <w:rFonts w:ascii="Times New Roman" w:hAnsi="Times New Roman"/>
              </w:rPr>
              <w:t>2015</w:t>
            </w:r>
            <w:r w:rsidRPr="00F3632F">
              <w:rPr>
                <w:rFonts w:ascii="Times New Roman" w:hAnsi="Times New Roman"/>
              </w:rPr>
              <w:t>年</w:t>
            </w:r>
            <w:r w:rsidRPr="00F3632F">
              <w:rPr>
                <w:rFonts w:ascii="Times New Roman" w:hAnsi="Times New Roman"/>
              </w:rPr>
              <w:t>6</w:t>
            </w:r>
            <w:r w:rsidRPr="00F3632F">
              <w:rPr>
                <w:rFonts w:ascii="Times New Roman" w:hAnsi="Times New Roman"/>
              </w:rPr>
              <w:t>月</w:t>
            </w:r>
            <w:r w:rsidRPr="00F3632F">
              <w:rPr>
                <w:rFonts w:ascii="Times New Roman" w:hAnsi="Times New Roman"/>
              </w:rPr>
              <w:t>30</w:t>
            </w:r>
            <w:r w:rsidRPr="00F3632F">
              <w:rPr>
                <w:rFonts w:ascii="Times New Roman" w:hAnsi="Times New Roman"/>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b/>
                <w:color w:val="000000"/>
                <w:sz w:val="24"/>
              </w:rPr>
            </w:pP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193,082,581.41</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7,052,891.77</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200,135,473.18</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21,135,221.26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21,135,221.26</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64,676,599.43</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11,515,419.26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76,192,018.69</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119,978,087.05</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15,588,446.94</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135,566,533.99</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-55,301,487.62</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-4,073,027.68</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-59,374,515.30</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257,759,180.84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39,703,532.29</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297,462,713.13</w:t>
            </w:r>
          </w:p>
        </w:tc>
      </w:tr>
      <w:tr w:rsidR="001548F9" w:rsidRPr="00F3632F" w:rsidTr="00402CC3">
        <w:tc>
          <w:tcPr>
            <w:tcW w:w="2552" w:type="dxa"/>
            <w:vMerge w:val="restart"/>
            <w:vAlign w:val="center"/>
          </w:tcPr>
          <w:p w:rsidR="001548F9" w:rsidRPr="00F3632F" w:rsidRDefault="001548F9" w:rsidP="009E1EA4">
            <w:pPr>
              <w:spacing w:before="29" w:line="288" w:lineRule="auto"/>
              <w:jc w:val="center"/>
              <w:rPr>
                <w:color w:val="000000"/>
                <w:sz w:val="24"/>
              </w:rPr>
            </w:pPr>
            <w:r w:rsidRPr="00F3632F">
              <w:rPr>
                <w:b/>
                <w:color w:val="000000"/>
                <w:sz w:val="24"/>
              </w:rPr>
              <w:t>项目</w:t>
            </w:r>
          </w:p>
        </w:tc>
        <w:tc>
          <w:tcPr>
            <w:tcW w:w="6448" w:type="dxa"/>
            <w:gridSpan w:val="3"/>
            <w:vAlign w:val="center"/>
          </w:tcPr>
          <w:p w:rsidR="001548F9" w:rsidRPr="00F3632F" w:rsidRDefault="001548F9" w:rsidP="009E1EA4">
            <w:pPr>
              <w:spacing w:before="29" w:line="288" w:lineRule="auto"/>
              <w:jc w:val="center"/>
              <w:rPr>
                <w:b/>
                <w:color w:val="000000"/>
                <w:sz w:val="24"/>
              </w:rPr>
            </w:pPr>
            <w:r w:rsidRPr="00F3632F">
              <w:rPr>
                <w:b/>
                <w:color w:val="000000"/>
                <w:sz w:val="24"/>
              </w:rPr>
              <w:t>上年度可比期间</w:t>
            </w:r>
          </w:p>
          <w:p w:rsidR="001548F9" w:rsidRPr="00F3632F" w:rsidRDefault="001548F9" w:rsidP="009E1EA4">
            <w:pPr>
              <w:pStyle w:val="af6"/>
              <w:spacing w:before="29" w:beforeAutospacing="0" w:after="0" w:afterAutospacing="0" w:line="288" w:lineRule="auto"/>
              <w:jc w:val="center"/>
              <w:rPr>
                <w:rFonts w:ascii="Times New Roman" w:hAnsi="Times New Roman"/>
                <w:color w:val="000000"/>
              </w:rPr>
            </w:pP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1</w:t>
            </w:r>
            <w:r w:rsidRPr="00F3632F">
              <w:rPr>
                <w:rFonts w:ascii="Times New Roman" w:hAnsi="Times New Roman"/>
                <w:color w:val="000000"/>
              </w:rPr>
              <w:t>月</w:t>
            </w:r>
            <w:r w:rsidRPr="00F3632F">
              <w:rPr>
                <w:rFonts w:ascii="Times New Roman" w:hAnsi="Times New Roman"/>
                <w:color w:val="000000"/>
              </w:rPr>
              <w:t>28</w:t>
            </w:r>
            <w:r w:rsidRPr="00F3632F">
              <w:rPr>
                <w:rFonts w:ascii="Times New Roman" w:hAnsi="Times New Roman"/>
                <w:color w:val="000000"/>
              </w:rPr>
              <w:t>日（基金合同生效日）至</w:t>
            </w:r>
            <w:r w:rsidRPr="00F3632F">
              <w:rPr>
                <w:rFonts w:ascii="Times New Roman" w:hAnsi="Times New Roman"/>
                <w:color w:val="000000"/>
              </w:rPr>
              <w:t>2014</w:t>
            </w:r>
            <w:r w:rsidRPr="00F3632F">
              <w:rPr>
                <w:rFonts w:ascii="Times New Roman" w:hAnsi="Times New Roman"/>
                <w:color w:val="000000"/>
              </w:rPr>
              <w:t>年</w:t>
            </w:r>
            <w:r w:rsidRPr="00F3632F">
              <w:rPr>
                <w:rFonts w:ascii="Times New Roman" w:hAnsi="Times New Roman"/>
                <w:color w:val="000000"/>
              </w:rPr>
              <w:t>6</w:t>
            </w:r>
            <w:r w:rsidRPr="00F3632F">
              <w:rPr>
                <w:rFonts w:ascii="Times New Roman" w:hAnsi="Times New Roman"/>
                <w:color w:val="000000"/>
              </w:rPr>
              <w:t>月</w:t>
            </w:r>
            <w:r w:rsidRPr="00F3632F">
              <w:rPr>
                <w:rFonts w:ascii="Times New Roman" w:hAnsi="Times New Roman"/>
                <w:color w:val="000000"/>
              </w:rPr>
              <w:t>30</w:t>
            </w:r>
            <w:r w:rsidRPr="00F3632F">
              <w:rPr>
                <w:rFonts w:ascii="Times New Roman" w:hAnsi="Times New Roman"/>
                <w:color w:val="000000"/>
              </w:rPr>
              <w:t>日</w:t>
            </w:r>
          </w:p>
        </w:tc>
      </w:tr>
      <w:tr w:rsidR="001548F9" w:rsidRPr="00F3632F" w:rsidTr="00402CC3">
        <w:tc>
          <w:tcPr>
            <w:tcW w:w="2552" w:type="dxa"/>
            <w:vMerge/>
            <w:vAlign w:val="center"/>
          </w:tcPr>
          <w:p w:rsidR="001548F9" w:rsidRPr="00F3632F" w:rsidRDefault="001548F9" w:rsidP="009E1EA4">
            <w:pPr>
              <w:widowControl/>
              <w:spacing w:before="29" w:line="288" w:lineRule="auto"/>
              <w:jc w:val="left"/>
              <w:rPr>
                <w:color w:val="000000"/>
                <w:sz w:val="24"/>
              </w:rPr>
            </w:pP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实收基金</w:t>
            </w:r>
          </w:p>
        </w:tc>
        <w:tc>
          <w:tcPr>
            <w:tcW w:w="2149" w:type="dxa"/>
            <w:vAlign w:val="center"/>
          </w:tcPr>
          <w:p w:rsidR="001548F9" w:rsidRPr="00F3632F" w:rsidRDefault="001548F9" w:rsidP="009E1EA4">
            <w:pPr>
              <w:spacing w:before="29" w:line="288" w:lineRule="auto"/>
              <w:jc w:val="center"/>
              <w:rPr>
                <w:color w:val="000000"/>
                <w:sz w:val="24"/>
              </w:rPr>
            </w:pPr>
            <w:r w:rsidRPr="00F3632F">
              <w:rPr>
                <w:b/>
                <w:color w:val="000000"/>
                <w:sz w:val="24"/>
              </w:rPr>
              <w:t>未分配利润</w:t>
            </w:r>
          </w:p>
        </w:tc>
        <w:tc>
          <w:tcPr>
            <w:tcW w:w="2150" w:type="dxa"/>
            <w:vAlign w:val="center"/>
          </w:tcPr>
          <w:p w:rsidR="001548F9" w:rsidRPr="00F3632F" w:rsidRDefault="001548F9" w:rsidP="009E1EA4">
            <w:pPr>
              <w:spacing w:before="29" w:line="288" w:lineRule="auto"/>
              <w:jc w:val="center"/>
              <w:rPr>
                <w:b/>
                <w:color w:val="000000"/>
                <w:sz w:val="24"/>
              </w:rPr>
            </w:pPr>
            <w:r w:rsidRPr="00F3632F">
              <w:rPr>
                <w:b/>
                <w:color w:val="000000"/>
                <w:sz w:val="24"/>
              </w:rPr>
              <w:t>所有者权益合计</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一、期初所有者权益（基金净值）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255,571,553.76</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255,571,553.76</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二、本期经营活动产生的基金净值变动数（本期利润）</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1,680,777.40</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1,680,777.40</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三、本期基金份额交易产生的基金净值变动数（净值减少以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-237,407,637.83</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-1,285,473.36</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-238,693,111.19</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其中：</w:t>
            </w:r>
            <w:r w:rsidRPr="00F3632F">
              <w:rPr>
                <w:color w:val="000000"/>
                <w:sz w:val="24"/>
              </w:rPr>
              <w:t>1.</w:t>
            </w:r>
            <w:r w:rsidRPr="00F3632F">
              <w:rPr>
                <w:color w:val="000000"/>
                <w:sz w:val="24"/>
              </w:rPr>
              <w:t>基金申购款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409,867.01</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3,665.14</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413,532.15</w:t>
            </w:r>
          </w:p>
        </w:tc>
      </w:tr>
      <w:tr w:rsidR="001548F9" w:rsidRPr="00F3632F" w:rsidTr="00402CC3">
        <w:tc>
          <w:tcPr>
            <w:tcW w:w="2552" w:type="dxa"/>
            <w:vAlign w:val="center"/>
          </w:tcPr>
          <w:p w:rsidR="001548F9" w:rsidRPr="00F3632F" w:rsidRDefault="001548F9" w:rsidP="009E1EA4">
            <w:pPr>
              <w:spacing w:before="29" w:line="288" w:lineRule="auto"/>
              <w:ind w:firstLineChars="300" w:firstLine="720"/>
              <w:rPr>
                <w:color w:val="000000"/>
                <w:sz w:val="24"/>
              </w:rPr>
            </w:pPr>
            <w:r w:rsidRPr="00F3632F">
              <w:rPr>
                <w:color w:val="000000"/>
                <w:sz w:val="24"/>
              </w:rPr>
              <w:t>2.</w:t>
            </w:r>
            <w:r w:rsidRPr="00F3632F">
              <w:rPr>
                <w:color w:val="000000"/>
                <w:sz w:val="24"/>
              </w:rPr>
              <w:t>基金赎回款</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-237,817,504.84</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-1,289,138.50</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-239,106,643.34</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四、本期向基金份额持有人分配利润产生的基金净值变动（净值减少以</w:t>
            </w:r>
            <w:r w:rsidRPr="00F3632F">
              <w:rPr>
                <w:color w:val="000000"/>
                <w:sz w:val="24"/>
              </w:rPr>
              <w:t>“-”</w:t>
            </w:r>
            <w:r w:rsidRPr="00F3632F">
              <w:rPr>
                <w:color w:val="000000"/>
                <w:sz w:val="24"/>
              </w:rPr>
              <w:t>号填列）</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w:t>
            </w:r>
          </w:p>
        </w:tc>
      </w:tr>
      <w:tr w:rsidR="001548F9" w:rsidRPr="00F3632F" w:rsidTr="00402CC3">
        <w:tc>
          <w:tcPr>
            <w:tcW w:w="2552" w:type="dxa"/>
            <w:vAlign w:val="center"/>
          </w:tcPr>
          <w:p w:rsidR="001548F9" w:rsidRPr="00F3632F" w:rsidRDefault="001548F9" w:rsidP="009E1EA4">
            <w:pPr>
              <w:spacing w:before="29" w:line="288" w:lineRule="auto"/>
              <w:rPr>
                <w:color w:val="000000"/>
                <w:sz w:val="24"/>
              </w:rPr>
            </w:pPr>
            <w:r w:rsidRPr="00F3632F">
              <w:rPr>
                <w:color w:val="000000"/>
                <w:sz w:val="24"/>
              </w:rPr>
              <w:t>五、期末所有者权益（基金净值）</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18,163,915.93</w:t>
            </w:r>
          </w:p>
        </w:tc>
        <w:tc>
          <w:tcPr>
            <w:tcW w:w="2149" w:type="dxa"/>
            <w:vAlign w:val="center"/>
          </w:tcPr>
          <w:p w:rsidR="001548F9" w:rsidRPr="00F3632F" w:rsidRDefault="001548F9" w:rsidP="009E1EA4">
            <w:pPr>
              <w:spacing w:before="29" w:line="288" w:lineRule="auto"/>
              <w:jc w:val="right"/>
              <w:rPr>
                <w:color w:val="000000"/>
                <w:sz w:val="24"/>
              </w:rPr>
            </w:pPr>
            <w:r w:rsidRPr="00F3632F">
              <w:rPr>
                <w:color w:val="000000"/>
                <w:sz w:val="24"/>
              </w:rPr>
              <w:t>395,304.04</w:t>
            </w:r>
          </w:p>
        </w:tc>
        <w:tc>
          <w:tcPr>
            <w:tcW w:w="2150" w:type="dxa"/>
            <w:vAlign w:val="center"/>
          </w:tcPr>
          <w:p w:rsidR="001548F9" w:rsidRPr="00F3632F" w:rsidRDefault="001548F9" w:rsidP="009E1EA4">
            <w:pPr>
              <w:spacing w:before="29" w:line="288" w:lineRule="auto"/>
              <w:jc w:val="right"/>
              <w:rPr>
                <w:color w:val="000000"/>
                <w:sz w:val="24"/>
              </w:rPr>
            </w:pPr>
            <w:r w:rsidRPr="00F3632F">
              <w:rPr>
                <w:color w:val="000000"/>
                <w:sz w:val="24"/>
              </w:rPr>
              <w:t>18,559,219.97</w:t>
            </w:r>
          </w:p>
        </w:tc>
      </w:tr>
    </w:tbl>
    <w:p w:rsidR="001548F9" w:rsidRPr="00F3632F" w:rsidRDefault="001548F9" w:rsidP="009E1EA4">
      <w:pPr>
        <w:spacing w:before="29" w:line="288" w:lineRule="auto"/>
        <w:ind w:firstLineChars="200" w:firstLine="480"/>
        <w:jc w:val="left"/>
        <w:rPr>
          <w:color w:val="000000"/>
          <w:kern w:val="0"/>
          <w:sz w:val="24"/>
        </w:rPr>
      </w:pPr>
    </w:p>
    <w:p w:rsidR="0039626A" w:rsidRPr="00F3632F" w:rsidRDefault="0039626A" w:rsidP="009E1EA4">
      <w:pPr>
        <w:spacing w:before="29" w:line="288" w:lineRule="auto"/>
        <w:rPr>
          <w:sz w:val="24"/>
        </w:rPr>
      </w:pPr>
      <w:r w:rsidRPr="00F3632F">
        <w:rPr>
          <w:sz w:val="24"/>
        </w:rPr>
        <w:t>报表附注为财务报表的组成部分。</w:t>
      </w:r>
    </w:p>
    <w:p w:rsidR="0039626A" w:rsidRPr="00F3632F" w:rsidRDefault="0039626A" w:rsidP="009E1EA4">
      <w:pPr>
        <w:spacing w:before="29" w:line="288" w:lineRule="auto"/>
        <w:rPr>
          <w:sz w:val="24"/>
        </w:rPr>
      </w:pPr>
      <w:r w:rsidRPr="00F3632F">
        <w:rPr>
          <w:sz w:val="24"/>
        </w:rPr>
        <w:t>本报告</w:t>
      </w:r>
      <w:r w:rsidRPr="00F3632F">
        <w:rPr>
          <w:sz w:val="24"/>
        </w:rPr>
        <w:t>6.1</w:t>
      </w:r>
      <w:r w:rsidRPr="00F3632F">
        <w:rPr>
          <w:sz w:val="24"/>
        </w:rPr>
        <w:t>至</w:t>
      </w:r>
      <w:r w:rsidRPr="00F3632F">
        <w:rPr>
          <w:sz w:val="24"/>
        </w:rPr>
        <w:t>6.4</w:t>
      </w:r>
      <w:r w:rsidRPr="00F3632F">
        <w:rPr>
          <w:sz w:val="24"/>
        </w:rPr>
        <w:t>，财务报表由下列负责人签署：</w:t>
      </w:r>
    </w:p>
    <w:p w:rsidR="0039626A" w:rsidRPr="00F3632F" w:rsidRDefault="007C0872" w:rsidP="009E1EA4">
      <w:pPr>
        <w:spacing w:before="29" w:line="288" w:lineRule="auto"/>
        <w:rPr>
          <w:sz w:val="24"/>
        </w:rPr>
      </w:pPr>
      <w:r w:rsidRPr="00F3632F">
        <w:rPr>
          <w:sz w:val="24"/>
        </w:rPr>
        <w:t>基金管理人</w:t>
      </w:r>
      <w:r w:rsidR="0039626A" w:rsidRPr="00F3632F">
        <w:rPr>
          <w:sz w:val="24"/>
        </w:rPr>
        <w:t>负责人：阮红，主管会计工作负责人：夏华龙，会计机构负责人：朱鸣</w:t>
      </w:r>
    </w:p>
    <w:p w:rsidR="001548F9" w:rsidRPr="00F3632F" w:rsidRDefault="001548F9"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2" w:name="_Toc331410100"/>
      <w:bookmarkStart w:id="53" w:name="_Toc225498271"/>
      <w:r w:rsidRPr="00F3632F">
        <w:rPr>
          <w:rFonts w:ascii="Times New Roman" w:hAnsi="Times New Roman"/>
          <w:kern w:val="0"/>
          <w:szCs w:val="24"/>
        </w:rPr>
        <w:t xml:space="preserve">6.4 </w:t>
      </w:r>
      <w:r w:rsidRPr="00F3632F">
        <w:rPr>
          <w:rFonts w:ascii="Times New Roman" w:hAnsi="Times New Roman"/>
          <w:kern w:val="0"/>
          <w:szCs w:val="24"/>
        </w:rPr>
        <w:t>报表附注</w:t>
      </w:r>
      <w:bookmarkEnd w:id="52"/>
      <w:bookmarkEnd w:id="53"/>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6.4.1 </w:t>
      </w:r>
      <w:r w:rsidRPr="00F3632F">
        <w:rPr>
          <w:b/>
          <w:color w:val="000000"/>
          <w:kern w:val="0"/>
          <w:sz w:val="24"/>
        </w:rPr>
        <w:t>基金基本情况</w:t>
      </w:r>
    </w:p>
    <w:p w:rsidR="003E37C4" w:rsidRDefault="00E05781">
      <w:pPr>
        <w:spacing w:before="29" w:line="288" w:lineRule="auto"/>
        <w:ind w:firstLineChars="200" w:firstLine="480"/>
        <w:rPr>
          <w:color w:val="000000"/>
          <w:sz w:val="24"/>
        </w:rPr>
      </w:pPr>
      <w:r>
        <w:rPr>
          <w:color w:val="000000"/>
          <w:sz w:val="24"/>
        </w:rPr>
        <w:t>交银施罗德强化回报债券型证券投资基金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[2013]1443</w:t>
      </w:r>
      <w:r>
        <w:rPr>
          <w:color w:val="00000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color w:val="000000"/>
          <w:sz w:val="24"/>
        </w:rPr>
        <w:t>255,541,726.29</w:t>
      </w:r>
      <w:r>
        <w:rPr>
          <w:color w:val="000000"/>
          <w:sz w:val="24"/>
        </w:rPr>
        <w:t>元，业经普华永道中天会计师事务所</w:t>
      </w:r>
      <w:r>
        <w:rPr>
          <w:color w:val="000000"/>
          <w:sz w:val="24"/>
        </w:rPr>
        <w:t>(</w:t>
      </w:r>
      <w:r>
        <w:rPr>
          <w:color w:val="000000"/>
          <w:sz w:val="24"/>
        </w:rPr>
        <w:t>特殊普通合伙）普华永道中天验字</w:t>
      </w:r>
      <w:r>
        <w:rPr>
          <w:color w:val="000000"/>
          <w:sz w:val="24"/>
        </w:rPr>
        <w:t>(2014)</w:t>
      </w:r>
      <w:r>
        <w:rPr>
          <w:color w:val="000000"/>
          <w:sz w:val="24"/>
        </w:rPr>
        <w:t>第</w:t>
      </w:r>
      <w:r>
        <w:rPr>
          <w:color w:val="000000"/>
          <w:sz w:val="24"/>
        </w:rPr>
        <w:t>060</w:t>
      </w:r>
      <w:r>
        <w:rPr>
          <w:color w:val="000000"/>
          <w:sz w:val="24"/>
        </w:rPr>
        <w:t>号验资报告予以验证。经向中国证监会备案，《交银施罗德强化回报债券型证券投资基金基金合同》于</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日正式生效，基金合同生效日的基金份额总额为</w:t>
      </w:r>
      <w:r>
        <w:rPr>
          <w:color w:val="000000"/>
          <w:sz w:val="24"/>
        </w:rPr>
        <w:t>255,571,553.76</w:t>
      </w:r>
      <w:r>
        <w:rPr>
          <w:color w:val="000000"/>
          <w:sz w:val="24"/>
        </w:rPr>
        <w:t>份基金份额，其中认购资金利息折合</w:t>
      </w:r>
      <w:r>
        <w:rPr>
          <w:color w:val="000000"/>
          <w:sz w:val="24"/>
        </w:rPr>
        <w:t>29,827.47</w:t>
      </w:r>
      <w:r>
        <w:rPr>
          <w:color w:val="000000"/>
          <w:sz w:val="24"/>
        </w:rPr>
        <w:t>份基金份额。本基金的基金管理人为交银施罗德基金管理有限公司，基金托管人为中信银行股份有限公司。</w:t>
      </w:r>
    </w:p>
    <w:p w:rsidR="003E37C4" w:rsidRDefault="00E05781">
      <w:pPr>
        <w:spacing w:before="29" w:line="288" w:lineRule="auto"/>
        <w:ind w:firstLineChars="200" w:firstLine="480"/>
        <w:rPr>
          <w:color w:val="000000"/>
          <w:sz w:val="24"/>
        </w:rPr>
      </w:pPr>
      <w:r>
        <w:rPr>
          <w:color w:val="00000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1548F9" w:rsidRPr="00F3632F" w:rsidRDefault="001548F9" w:rsidP="009E1EA4">
      <w:pPr>
        <w:spacing w:before="29" w:line="288" w:lineRule="auto"/>
        <w:ind w:firstLineChars="200" w:firstLine="480"/>
        <w:rPr>
          <w:color w:val="000000"/>
          <w:sz w:val="24"/>
        </w:rPr>
      </w:pPr>
      <w:r w:rsidRPr="00F3632F">
        <w:rPr>
          <w:color w:val="00000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含中小板、创业板及其他经中国证监会核准上市的股票）、权证等权益类品种以及法律法规或中国证监会允许基金投资的其他金融工具（但须符合中国证监会相关规定）。如法律法规或监管机构以后允许基金投资其他品种，基金管理人在履行适当程序后，可以将其纳入投资范围。基金的投资组合比例为：本基金投资于债券的比例不低于基金资产的</w:t>
      </w:r>
      <w:r w:rsidRPr="00F3632F">
        <w:rPr>
          <w:color w:val="000000"/>
          <w:sz w:val="24"/>
        </w:rPr>
        <w:t>80%</w:t>
      </w:r>
      <w:r w:rsidRPr="00F3632F">
        <w:rPr>
          <w:color w:val="000000"/>
          <w:sz w:val="24"/>
        </w:rPr>
        <w:t>；对股票、权证等权益类资产的投资比例不高于基金资产净值的</w:t>
      </w:r>
      <w:r w:rsidRPr="00F3632F">
        <w:rPr>
          <w:color w:val="000000"/>
          <w:sz w:val="24"/>
        </w:rPr>
        <w:t>20%</w:t>
      </w:r>
      <w:r w:rsidRPr="00F3632F">
        <w:rPr>
          <w:color w:val="000000"/>
          <w:sz w:val="24"/>
        </w:rPr>
        <w:t>；现金或到期日在一年以内的政府债券的投资比例合计不低于基金资产净值的</w:t>
      </w:r>
      <w:r w:rsidRPr="00F3632F">
        <w:rPr>
          <w:color w:val="000000"/>
          <w:sz w:val="24"/>
        </w:rPr>
        <w:t>5%</w:t>
      </w:r>
      <w:r w:rsidRPr="00F3632F">
        <w:rPr>
          <w:color w:val="000000"/>
          <w:sz w:val="24"/>
        </w:rPr>
        <w:t>。本基金的业绩比较基准为中债综合全价指数。</w:t>
      </w:r>
    </w:p>
    <w:p w:rsidR="001548F9" w:rsidRPr="00F3632F" w:rsidRDefault="001548F9" w:rsidP="009E1EA4">
      <w:pPr>
        <w:tabs>
          <w:tab w:val="left" w:pos="2265"/>
        </w:tabs>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6.4.2 </w:t>
      </w:r>
      <w:r w:rsidRPr="00F3632F">
        <w:rPr>
          <w:b/>
          <w:color w:val="000000"/>
          <w:kern w:val="0"/>
          <w:sz w:val="24"/>
        </w:rPr>
        <w:t>会计报表的编制基础</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本基金的财务报表按照财政部于</w:t>
      </w:r>
      <w:r w:rsidRPr="00F3632F">
        <w:rPr>
          <w:color w:val="000000"/>
          <w:sz w:val="24"/>
        </w:rPr>
        <w:t>2006</w:t>
      </w:r>
      <w:r w:rsidRPr="00F3632F">
        <w:rPr>
          <w:color w:val="000000"/>
          <w:sz w:val="24"/>
        </w:rPr>
        <w:t>年</w:t>
      </w:r>
      <w:r w:rsidRPr="00F3632F">
        <w:rPr>
          <w:color w:val="000000"/>
          <w:sz w:val="24"/>
        </w:rPr>
        <w:t>2</w:t>
      </w:r>
      <w:r w:rsidRPr="00F3632F">
        <w:rPr>
          <w:color w:val="000000"/>
          <w:sz w:val="24"/>
        </w:rPr>
        <w:t>月</w:t>
      </w:r>
      <w:r w:rsidRPr="00F3632F">
        <w:rPr>
          <w:color w:val="000000"/>
          <w:sz w:val="24"/>
        </w:rPr>
        <w:t>15</w:t>
      </w:r>
      <w:r w:rsidRPr="00F3632F">
        <w:rPr>
          <w:color w:val="000000"/>
          <w:sz w:val="24"/>
        </w:rPr>
        <w:t>日及以后期间颁布的《企业会计准则－基本准则》、各项具体会计准则及相关规定</w:t>
      </w:r>
      <w:r w:rsidRPr="00F3632F">
        <w:rPr>
          <w:color w:val="000000"/>
          <w:sz w:val="24"/>
        </w:rPr>
        <w:t>(</w:t>
      </w:r>
      <w:r w:rsidRPr="00F3632F">
        <w:rPr>
          <w:color w:val="000000"/>
          <w:sz w:val="24"/>
        </w:rPr>
        <w:t>以下合称</w:t>
      </w:r>
      <w:r w:rsidRPr="00F3632F">
        <w:rPr>
          <w:color w:val="000000"/>
          <w:sz w:val="24"/>
        </w:rPr>
        <w:t>“</w:t>
      </w:r>
      <w:r w:rsidRPr="00F3632F">
        <w:rPr>
          <w:color w:val="000000"/>
          <w:sz w:val="24"/>
        </w:rPr>
        <w:t>企业会计准则</w:t>
      </w:r>
      <w:r w:rsidRPr="00F3632F">
        <w:rPr>
          <w:color w:val="000000"/>
          <w:sz w:val="24"/>
        </w:rPr>
        <w:t>”)</w:t>
      </w:r>
      <w:r w:rsidRPr="00F3632F">
        <w:rPr>
          <w:color w:val="000000"/>
          <w:sz w:val="24"/>
        </w:rPr>
        <w:t>、中国证监会颁布的《证券投资基金信息披露</w:t>
      </w:r>
      <w:r w:rsidRPr="00F3632F">
        <w:rPr>
          <w:color w:val="000000"/>
          <w:sz w:val="24"/>
        </w:rPr>
        <w:t>XBRL</w:t>
      </w:r>
      <w:r w:rsidRPr="00F3632F">
        <w:rPr>
          <w:color w:val="000000"/>
          <w:sz w:val="24"/>
        </w:rPr>
        <w:t>模板第</w:t>
      </w:r>
      <w:r w:rsidRPr="00F3632F">
        <w:rPr>
          <w:color w:val="000000"/>
          <w:sz w:val="24"/>
        </w:rPr>
        <w:t>3</w:t>
      </w:r>
      <w:r w:rsidRPr="00F3632F">
        <w:rPr>
          <w:color w:val="000000"/>
          <w:sz w:val="24"/>
        </w:rPr>
        <w:t>号</w:t>
      </w:r>
      <w:r w:rsidRPr="00F3632F">
        <w:rPr>
          <w:color w:val="000000"/>
          <w:sz w:val="24"/>
        </w:rPr>
        <w:t>&lt;</w:t>
      </w:r>
      <w:r w:rsidRPr="00F3632F">
        <w:rPr>
          <w:color w:val="000000"/>
          <w:sz w:val="24"/>
        </w:rPr>
        <w:t>年度报告和半年度报告</w:t>
      </w:r>
      <w:r w:rsidRPr="00F3632F">
        <w:rPr>
          <w:color w:val="000000"/>
          <w:sz w:val="24"/>
        </w:rPr>
        <w:t>&gt;</w:t>
      </w:r>
      <w:r w:rsidRPr="00F3632F">
        <w:rPr>
          <w:color w:val="000000"/>
          <w:sz w:val="24"/>
        </w:rPr>
        <w:t>》、中国证券投资基金业协会颁布的《证券投资基金会计核算业务指引》、《交银施罗德强化回报债券型证券投资基金基金合同》和在财务报表附注</w:t>
      </w:r>
      <w:r w:rsidRPr="00F3632F">
        <w:rPr>
          <w:color w:val="000000"/>
          <w:sz w:val="24"/>
        </w:rPr>
        <w:t>6.4.4</w:t>
      </w:r>
      <w:r w:rsidRPr="00F3632F">
        <w:rPr>
          <w:color w:val="000000"/>
          <w:sz w:val="24"/>
        </w:rPr>
        <w:t>所列示的中国证监会发布的有关规定及允许的基金行业实务操作编制。</w:t>
      </w:r>
    </w:p>
    <w:p w:rsidR="001548F9" w:rsidRPr="00F3632F" w:rsidRDefault="001548F9" w:rsidP="009E1EA4">
      <w:pPr>
        <w:spacing w:before="29" w:line="288" w:lineRule="auto"/>
        <w:ind w:firstLineChars="200" w:firstLine="482"/>
        <w:rPr>
          <w:b/>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6.4.3 </w:t>
      </w:r>
      <w:r w:rsidRPr="00F3632F">
        <w:rPr>
          <w:b/>
          <w:color w:val="000000"/>
          <w:kern w:val="0"/>
          <w:sz w:val="24"/>
        </w:rPr>
        <w:t>遵循企业会计准则及其他有关规定的声明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w:t>
      </w:r>
      <w:r w:rsidRPr="00F3632F">
        <w:rPr>
          <w:color w:val="000000"/>
          <w:sz w:val="24"/>
        </w:rPr>
        <w:t>2015</w:t>
      </w:r>
      <w:r w:rsidRPr="00F3632F">
        <w:rPr>
          <w:color w:val="000000"/>
          <w:sz w:val="24"/>
        </w:rPr>
        <w:t>年上半年度财务报表符合企业会计准则的要求，真实、完整地反映了本基金</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日的财务状况以及</w:t>
      </w:r>
      <w:r w:rsidRPr="00F3632F">
        <w:rPr>
          <w:color w:val="000000"/>
          <w:sz w:val="24"/>
        </w:rPr>
        <w:t>2015</w:t>
      </w:r>
      <w:r w:rsidRPr="00F3632F">
        <w:rPr>
          <w:color w:val="000000"/>
          <w:sz w:val="24"/>
        </w:rPr>
        <w:t>年上半年度的经营成果和基金净值变动情况等有关信息。</w:t>
      </w:r>
    </w:p>
    <w:p w:rsidR="001548F9" w:rsidRPr="00F3632F" w:rsidRDefault="001548F9" w:rsidP="009E1EA4">
      <w:pPr>
        <w:spacing w:before="29" w:line="288" w:lineRule="auto"/>
        <w:ind w:firstLineChars="200" w:firstLine="482"/>
        <w:rPr>
          <w:b/>
          <w:color w:val="000000"/>
          <w:sz w:val="24"/>
        </w:rPr>
      </w:pPr>
    </w:p>
    <w:p w:rsidR="00445FEE" w:rsidRPr="00AE4D36" w:rsidRDefault="00AE4D36" w:rsidP="009E1EA4">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本报告期所采用的会计政策与最近一期年度报告一致，但会计估计有所变更，详见</w:t>
      </w:r>
      <w:r w:rsidRPr="00F3632F">
        <w:rPr>
          <w:color w:val="000000"/>
          <w:sz w:val="24"/>
        </w:rPr>
        <w:t>6.4.5.2</w:t>
      </w:r>
      <w:r w:rsidRPr="00F3632F">
        <w:rPr>
          <w:color w:val="000000"/>
          <w:sz w:val="24"/>
        </w:rPr>
        <w:t>。</w:t>
      </w:r>
    </w:p>
    <w:p w:rsidR="002E1DC2" w:rsidRPr="00F3632F" w:rsidRDefault="002E1DC2" w:rsidP="009E1EA4">
      <w:pPr>
        <w:autoSpaceDE w:val="0"/>
        <w:autoSpaceDN w:val="0"/>
        <w:adjustRightInd w:val="0"/>
        <w:snapToGrid w:val="0"/>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6.4.5 </w:t>
      </w:r>
      <w:r w:rsidRPr="00F3632F">
        <w:rPr>
          <w:b/>
          <w:color w:val="000000"/>
          <w:kern w:val="0"/>
          <w:sz w:val="24"/>
        </w:rPr>
        <w:t>会计政策和会计估计变更以及差错更正的说明</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6.4.5.1</w:t>
      </w:r>
      <w:r w:rsidRPr="00F3632F">
        <w:rPr>
          <w:b/>
          <w:color w:val="000000"/>
          <w:kern w:val="0"/>
          <w:sz w:val="24"/>
        </w:rPr>
        <w:t>会计政策变更的说明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本基金本报告期未发生会计政策变更。</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6.4.5.2</w:t>
      </w:r>
      <w:r w:rsidRPr="00F3632F">
        <w:rPr>
          <w:b/>
          <w:color w:val="000000"/>
          <w:kern w:val="0"/>
          <w:sz w:val="24"/>
        </w:rPr>
        <w:t>会计估计变更的说明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对于在证券交易所上市或挂牌转让的固定收益品种</w:t>
      </w:r>
      <w:r w:rsidRPr="00F3632F">
        <w:rPr>
          <w:color w:val="000000"/>
          <w:sz w:val="24"/>
        </w:rPr>
        <w:t>(</w:t>
      </w:r>
      <w:r w:rsidRPr="00F3632F">
        <w:rPr>
          <w:color w:val="000000"/>
          <w:sz w:val="24"/>
        </w:rPr>
        <w:t>可转换债券、资产支持证券和私募债券除外</w:t>
      </w:r>
      <w:r w:rsidRPr="00F3632F">
        <w:rPr>
          <w:color w:val="000000"/>
          <w:sz w:val="24"/>
        </w:rPr>
        <w:t>)</w:t>
      </w:r>
      <w:r w:rsidRPr="00F3632F">
        <w:rPr>
          <w:color w:val="000000"/>
          <w:sz w:val="24"/>
        </w:rPr>
        <w:t>，鉴于其交易量和交易频率不足以提供持续的定价信息，本基金本报告期改为采用中央国债登记结算有限责任公司</w:t>
      </w:r>
      <w:r w:rsidRPr="00F3632F">
        <w:rPr>
          <w:color w:val="000000"/>
          <w:sz w:val="24"/>
        </w:rPr>
        <w:t>/</w:t>
      </w:r>
      <w:r w:rsidRPr="00F3632F">
        <w:rPr>
          <w:color w:val="000000"/>
          <w:sz w:val="24"/>
        </w:rPr>
        <w:t>中证指数有限公司根据《中国证券投资基金业协会估值核算工作小组关于</w:t>
      </w:r>
      <w:r w:rsidRPr="00F3632F">
        <w:rPr>
          <w:color w:val="000000"/>
          <w:sz w:val="24"/>
        </w:rPr>
        <w:t>2015</w:t>
      </w:r>
      <w:r w:rsidRPr="00F3632F">
        <w:rPr>
          <w:color w:val="000000"/>
          <w:sz w:val="24"/>
        </w:rPr>
        <w:t>年</w:t>
      </w:r>
      <w:r w:rsidRPr="00F3632F">
        <w:rPr>
          <w:color w:val="000000"/>
          <w:sz w:val="24"/>
        </w:rPr>
        <w:t>1</w:t>
      </w:r>
      <w:r w:rsidRPr="00F3632F">
        <w:rPr>
          <w:color w:val="000000"/>
          <w:sz w:val="24"/>
        </w:rPr>
        <w:t>季度固定收益品种的估值处理标准》所独立提供的估值结果确定公允价值。</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6.4.5.3</w:t>
      </w:r>
      <w:r w:rsidRPr="00F3632F">
        <w:rPr>
          <w:b/>
          <w:color w:val="000000"/>
          <w:kern w:val="0"/>
          <w:sz w:val="24"/>
        </w:rPr>
        <w:t>差错更正的说明</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本基金在本报告期间无需说明的会计差错更正。</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6.4.6 </w:t>
      </w:r>
      <w:r w:rsidRPr="00F3632F">
        <w:rPr>
          <w:b/>
          <w:color w:val="000000"/>
          <w:kern w:val="0"/>
          <w:sz w:val="24"/>
        </w:rPr>
        <w:t>税项</w:t>
      </w:r>
    </w:p>
    <w:p w:rsidR="003E37C4" w:rsidRDefault="00E0578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3E37C4" w:rsidRDefault="00E05781">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3E37C4" w:rsidRDefault="00E0578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3E37C4" w:rsidRDefault="00E0578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F3632F" w:rsidRDefault="001548F9" w:rsidP="009E1EA4">
      <w:pPr>
        <w:spacing w:before="29" w:line="288" w:lineRule="auto"/>
        <w:ind w:firstLineChars="200" w:firstLine="480"/>
        <w:rPr>
          <w:color w:val="000000"/>
          <w:sz w:val="24"/>
        </w:rPr>
      </w:pPr>
      <w:r w:rsidRPr="00F3632F">
        <w:rPr>
          <w:color w:val="000000"/>
          <w:sz w:val="24"/>
        </w:rPr>
        <w:t xml:space="preserve">(4) </w:t>
      </w:r>
      <w:r w:rsidRPr="00F3632F">
        <w:rPr>
          <w:color w:val="000000"/>
          <w:sz w:val="24"/>
        </w:rPr>
        <w:t>基金卖出股票按</w:t>
      </w:r>
      <w:r w:rsidRPr="00F3632F">
        <w:rPr>
          <w:color w:val="000000"/>
          <w:sz w:val="24"/>
        </w:rPr>
        <w:t>0.1%</w:t>
      </w:r>
      <w:r w:rsidRPr="00F3632F">
        <w:rPr>
          <w:color w:val="000000"/>
          <w:sz w:val="24"/>
        </w:rPr>
        <w:t>的税率缴纳股票交易印花税，买入股票不征收股票交易印花税。</w:t>
      </w:r>
    </w:p>
    <w:p w:rsidR="001548F9" w:rsidRPr="00F3632F" w:rsidRDefault="001548F9" w:rsidP="009E1EA4">
      <w:pPr>
        <w:autoSpaceDE w:val="0"/>
        <w:autoSpaceDN w:val="0"/>
        <w:adjustRightInd w:val="0"/>
        <w:spacing w:before="29" w:line="288" w:lineRule="auto"/>
        <w:jc w:val="left"/>
        <w:rPr>
          <w:b/>
          <w:bCs/>
          <w:color w:val="000000"/>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6.4.7 </w:t>
      </w:r>
      <w:r w:rsidRPr="00F3632F">
        <w:rPr>
          <w:b/>
          <w:color w:val="000000"/>
          <w:kern w:val="0"/>
          <w:sz w:val="24"/>
        </w:rPr>
        <w:t>关联方关系</w:t>
      </w:r>
    </w:p>
    <w:p w:rsidR="001548F9" w:rsidRPr="00F3632F" w:rsidRDefault="001548F9" w:rsidP="009E1EA4">
      <w:pPr>
        <w:spacing w:before="29" w:line="288" w:lineRule="auto"/>
        <w:rPr>
          <w:b/>
          <w:kern w:val="0"/>
          <w:sz w:val="24"/>
        </w:rPr>
      </w:pPr>
      <w:r w:rsidRPr="00F3632F">
        <w:rPr>
          <w:b/>
          <w:bCs/>
          <w:color w:val="000000"/>
          <w:kern w:val="0"/>
          <w:sz w:val="24"/>
        </w:rPr>
        <w:t>6.4.7.1</w:t>
      </w:r>
      <w:r w:rsidRPr="00F3632F">
        <w:rPr>
          <w:b/>
          <w:kern w:val="0"/>
          <w:sz w:val="24"/>
        </w:rPr>
        <w:t>本报告期存在控制关系或其他重大利害关系的关联方发生变化的情况</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本基金本报告期内存在控制关系或其他重大利害关系的关联方未发生变化。</w:t>
      </w:r>
    </w:p>
    <w:p w:rsidR="001548F9" w:rsidRPr="00F3632F" w:rsidRDefault="001548F9" w:rsidP="009E1EA4">
      <w:pPr>
        <w:autoSpaceDE w:val="0"/>
        <w:autoSpaceDN w:val="0"/>
        <w:adjustRightInd w:val="0"/>
        <w:spacing w:before="29" w:line="288" w:lineRule="auto"/>
        <w:ind w:firstLine="405"/>
        <w:jc w:val="left"/>
        <w:rPr>
          <w:b/>
          <w:color w:val="000000"/>
          <w:kern w:val="0"/>
          <w:sz w:val="24"/>
        </w:rPr>
      </w:pPr>
    </w:p>
    <w:p w:rsidR="001548F9" w:rsidRPr="00F3632F" w:rsidRDefault="001548F9" w:rsidP="009E1EA4">
      <w:pPr>
        <w:spacing w:before="29" w:line="288" w:lineRule="auto"/>
        <w:rPr>
          <w:b/>
          <w:kern w:val="0"/>
          <w:sz w:val="24"/>
        </w:rPr>
      </w:pPr>
      <w:r w:rsidRPr="00F3632F">
        <w:rPr>
          <w:b/>
          <w:bCs/>
          <w:color w:val="000000"/>
          <w:kern w:val="0"/>
          <w:sz w:val="24"/>
        </w:rPr>
        <w:t xml:space="preserve">6.4.7.2 </w:t>
      </w:r>
      <w:r w:rsidRPr="00F3632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F3632F" w:rsidTr="00F35FEF">
        <w:tc>
          <w:tcPr>
            <w:tcW w:w="5220" w:type="dxa"/>
            <w:vAlign w:val="center"/>
          </w:tcPr>
          <w:p w:rsidR="001548F9" w:rsidRPr="00F3632F" w:rsidRDefault="001548F9" w:rsidP="009E1EA4">
            <w:pPr>
              <w:spacing w:before="29" w:line="288" w:lineRule="auto"/>
              <w:jc w:val="center"/>
              <w:rPr>
                <w:color w:val="000000"/>
                <w:sz w:val="24"/>
              </w:rPr>
            </w:pPr>
            <w:r w:rsidRPr="00F3632F">
              <w:rPr>
                <w:color w:val="000000"/>
                <w:sz w:val="24"/>
              </w:rPr>
              <w:t>关联方名称</w:t>
            </w:r>
          </w:p>
        </w:tc>
        <w:tc>
          <w:tcPr>
            <w:tcW w:w="3780" w:type="dxa"/>
            <w:vAlign w:val="center"/>
          </w:tcPr>
          <w:p w:rsidR="001548F9" w:rsidRPr="00F3632F" w:rsidRDefault="001548F9" w:rsidP="009E1EA4">
            <w:pPr>
              <w:spacing w:before="29" w:line="288" w:lineRule="auto"/>
              <w:jc w:val="center"/>
              <w:rPr>
                <w:color w:val="000000"/>
                <w:sz w:val="24"/>
              </w:rPr>
            </w:pPr>
            <w:r w:rsidRPr="00F3632F">
              <w:rPr>
                <w:color w:val="000000"/>
                <w:sz w:val="24"/>
              </w:rPr>
              <w:t>与本基金的关系</w:t>
            </w:r>
          </w:p>
        </w:tc>
      </w:tr>
      <w:tr w:rsidR="003E37C4">
        <w:tc>
          <w:tcPr>
            <w:tcW w:w="5219" w:type="dxa"/>
            <w:vAlign w:val="center"/>
          </w:tcPr>
          <w:p w:rsidR="003E37C4" w:rsidRDefault="00E0578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E37C4" w:rsidRDefault="00E05781">
            <w:pPr>
              <w:jc w:val="left"/>
            </w:pPr>
            <w:r>
              <w:rPr>
                <w:color w:val="000000"/>
                <w:sz w:val="24"/>
              </w:rPr>
              <w:t>基金管理人、基金销售机构</w:t>
            </w:r>
          </w:p>
        </w:tc>
      </w:tr>
      <w:tr w:rsidR="003E37C4">
        <w:tc>
          <w:tcPr>
            <w:tcW w:w="5219" w:type="dxa"/>
            <w:vAlign w:val="center"/>
          </w:tcPr>
          <w:p w:rsidR="003E37C4" w:rsidRDefault="00E0578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3E37C4" w:rsidRDefault="00E05781">
            <w:pPr>
              <w:jc w:val="left"/>
            </w:pPr>
            <w:r>
              <w:rPr>
                <w:color w:val="000000"/>
                <w:sz w:val="24"/>
              </w:rPr>
              <w:t>基金托管人、基金代销机构</w:t>
            </w:r>
          </w:p>
        </w:tc>
      </w:tr>
      <w:tr w:rsidR="003E37C4">
        <w:tc>
          <w:tcPr>
            <w:tcW w:w="5219" w:type="dxa"/>
            <w:vAlign w:val="center"/>
          </w:tcPr>
          <w:p w:rsidR="003E37C4" w:rsidRDefault="00E0578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3E37C4" w:rsidRDefault="00E05781">
            <w:pPr>
              <w:jc w:val="left"/>
            </w:pPr>
            <w:r>
              <w:rPr>
                <w:color w:val="000000"/>
                <w:sz w:val="24"/>
              </w:rPr>
              <w:t>基金管理人的股东、基金代销机构</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注：下述关联交易均在正常业务范围内按一般商业条款订立。</w:t>
      </w:r>
    </w:p>
    <w:p w:rsidR="001548F9" w:rsidRPr="00F3632F" w:rsidRDefault="001548F9" w:rsidP="009E1EA4">
      <w:pPr>
        <w:spacing w:before="29" w:line="288" w:lineRule="auto"/>
        <w:rPr>
          <w:color w:val="000000"/>
          <w:sz w:val="24"/>
        </w:rPr>
      </w:pPr>
      <w:r w:rsidRPr="00F3632F">
        <w:rPr>
          <w:color w:val="000000"/>
          <w:sz w:val="24"/>
        </w:rPr>
        <w:tab/>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 </w:t>
      </w:r>
      <w:r w:rsidRPr="00F3632F">
        <w:rPr>
          <w:b/>
          <w:color w:val="000000"/>
          <w:kern w:val="0"/>
          <w:sz w:val="24"/>
        </w:rPr>
        <w:t>本报告期及上年度可比期间的关联方交易</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6.4.8.1 </w:t>
      </w:r>
      <w:r w:rsidRPr="00F3632F">
        <w:rPr>
          <w:b/>
          <w:color w:val="000000"/>
          <w:kern w:val="0"/>
          <w:sz w:val="24"/>
        </w:rPr>
        <w:t>通过关联方交易单元进行的交易</w:t>
      </w:r>
    </w:p>
    <w:p w:rsidR="001548F9" w:rsidRPr="00F3632F" w:rsidRDefault="001548F9" w:rsidP="009E1EA4">
      <w:pPr>
        <w:spacing w:before="29" w:line="288" w:lineRule="auto"/>
        <w:ind w:firstLineChars="200" w:firstLine="480"/>
        <w:rPr>
          <w:color w:val="000000"/>
          <w:sz w:val="24"/>
        </w:rPr>
      </w:pPr>
      <w:r w:rsidRPr="00F3632F">
        <w:rPr>
          <w:color w:val="000000"/>
          <w:sz w:val="24"/>
        </w:rPr>
        <w:t>本基金本报告期内及上年度可比期间无通过关联方交易单元进行的交易。</w:t>
      </w:r>
    </w:p>
    <w:p w:rsidR="0006400C" w:rsidRPr="00F3632F" w:rsidRDefault="0006400C" w:rsidP="009E1EA4">
      <w:pPr>
        <w:spacing w:before="29" w:line="288" w:lineRule="auto"/>
        <w:ind w:firstLineChars="200" w:firstLine="480"/>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 </w:t>
      </w:r>
      <w:r w:rsidRPr="00F3632F">
        <w:rPr>
          <w:b/>
          <w:color w:val="000000"/>
          <w:kern w:val="0"/>
          <w:sz w:val="24"/>
        </w:rPr>
        <w:t>关联方报酬</w:t>
      </w: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6.4.8.2.1 </w:t>
      </w:r>
      <w:r w:rsidRPr="00F3632F">
        <w:rPr>
          <w:b/>
          <w:color w:val="000000"/>
          <w:kern w:val="0"/>
          <w:sz w:val="24"/>
        </w:rPr>
        <w:t>基金管理费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28</w:t>
            </w:r>
            <w:r w:rsidRPr="00F3632F">
              <w:rPr>
                <w:color w:val="000000"/>
                <w:sz w:val="24"/>
              </w:rPr>
              <w:t>日（基金合同生效日）至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当期发生的基金应支付的管理费</w:t>
            </w:r>
          </w:p>
        </w:tc>
        <w:tc>
          <w:tcPr>
            <w:tcW w:w="2657" w:type="dxa"/>
            <w:vAlign w:val="center"/>
          </w:tcPr>
          <w:p w:rsidR="001548F9" w:rsidRPr="00F3632F" w:rsidRDefault="001548F9" w:rsidP="009E1EA4">
            <w:pPr>
              <w:spacing w:before="29" w:line="288" w:lineRule="auto"/>
              <w:jc w:val="right"/>
              <w:rPr>
                <w:sz w:val="24"/>
              </w:rPr>
            </w:pPr>
            <w:r w:rsidRPr="00F3632F">
              <w:rPr>
                <w:sz w:val="24"/>
              </w:rPr>
              <w:t>754,525.62</w:t>
            </w:r>
          </w:p>
        </w:tc>
        <w:tc>
          <w:tcPr>
            <w:tcW w:w="2657" w:type="dxa"/>
            <w:vAlign w:val="center"/>
          </w:tcPr>
          <w:p w:rsidR="001548F9" w:rsidRPr="00F3632F" w:rsidRDefault="001548F9" w:rsidP="009E1EA4">
            <w:pPr>
              <w:spacing w:before="29" w:line="288" w:lineRule="auto"/>
              <w:jc w:val="right"/>
              <w:rPr>
                <w:sz w:val="24"/>
              </w:rPr>
            </w:pPr>
            <w:r w:rsidRPr="00F3632F">
              <w:rPr>
                <w:sz w:val="24"/>
              </w:rPr>
              <w:t>238,862.18</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其中：支付销售机构的客户维护费</w:t>
            </w:r>
          </w:p>
        </w:tc>
        <w:tc>
          <w:tcPr>
            <w:tcW w:w="2657" w:type="dxa"/>
            <w:vAlign w:val="center"/>
          </w:tcPr>
          <w:p w:rsidR="001548F9" w:rsidRPr="00F3632F" w:rsidRDefault="001548F9" w:rsidP="009E1EA4">
            <w:pPr>
              <w:spacing w:before="29" w:line="288" w:lineRule="auto"/>
              <w:jc w:val="right"/>
              <w:rPr>
                <w:sz w:val="24"/>
              </w:rPr>
            </w:pPr>
            <w:r w:rsidRPr="00F3632F">
              <w:rPr>
                <w:sz w:val="24"/>
              </w:rPr>
              <w:t>24,201.96</w:t>
            </w:r>
          </w:p>
        </w:tc>
        <w:tc>
          <w:tcPr>
            <w:tcW w:w="2657" w:type="dxa"/>
            <w:vAlign w:val="center"/>
          </w:tcPr>
          <w:p w:rsidR="001548F9" w:rsidRPr="00F3632F" w:rsidRDefault="001548F9" w:rsidP="009E1EA4">
            <w:pPr>
              <w:spacing w:before="29" w:line="288" w:lineRule="auto"/>
              <w:jc w:val="right"/>
              <w:rPr>
                <w:sz w:val="24"/>
              </w:rPr>
            </w:pPr>
            <w:r w:rsidRPr="00F3632F">
              <w:rPr>
                <w:sz w:val="24"/>
              </w:rPr>
              <w:t>56,137.74</w:t>
            </w:r>
          </w:p>
        </w:tc>
      </w:tr>
    </w:tbl>
    <w:p w:rsidR="003E37C4" w:rsidRDefault="00E0578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w:t>
      </w:r>
      <w:r>
        <w:rPr>
          <w:kern w:val="0"/>
          <w:sz w:val="24"/>
        </w:rPr>
        <w:t xml:space="preserve"> </w:t>
      </w:r>
      <w:r>
        <w:rPr>
          <w:kern w:val="0"/>
          <w:sz w:val="24"/>
        </w:rPr>
        <w:t>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日管理人报酬＝前一日基金资产净值</w:t>
      </w:r>
      <w:r w:rsidRPr="00F3632F">
        <w:rPr>
          <w:kern w:val="0"/>
          <w:sz w:val="24"/>
        </w:rPr>
        <w:t>×0.7%÷</w:t>
      </w:r>
      <w:r w:rsidRPr="00F3632F">
        <w:rPr>
          <w:kern w:val="0"/>
          <w:sz w:val="24"/>
        </w:rPr>
        <w:t>当年天数。</w:t>
      </w:r>
    </w:p>
    <w:p w:rsidR="001548F9" w:rsidRPr="00F3632F" w:rsidRDefault="001548F9" w:rsidP="009E1EA4">
      <w:pPr>
        <w:tabs>
          <w:tab w:val="left" w:pos="426"/>
        </w:tabs>
        <w:spacing w:before="29" w:line="288" w:lineRule="auto"/>
        <w:jc w:val="left"/>
        <w:rPr>
          <w:kern w:val="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6.4.8.2.2 </w:t>
      </w:r>
      <w:r w:rsidRPr="00F3632F">
        <w:rPr>
          <w:b/>
          <w:color w:val="000000"/>
          <w:kern w:val="0"/>
          <w:sz w:val="24"/>
        </w:rPr>
        <w:t>基金托管费</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F3632F" w:rsidTr="00F35FEF">
        <w:tc>
          <w:tcPr>
            <w:tcW w:w="3686" w:type="dxa"/>
            <w:vAlign w:val="center"/>
          </w:tcPr>
          <w:p w:rsidR="001548F9" w:rsidRPr="00F3632F" w:rsidRDefault="001548F9" w:rsidP="009E1EA4">
            <w:pPr>
              <w:spacing w:before="29" w:line="288" w:lineRule="auto"/>
              <w:jc w:val="center"/>
              <w:rPr>
                <w:color w:val="000000"/>
                <w:sz w:val="24"/>
              </w:rPr>
            </w:pPr>
            <w:r w:rsidRPr="00F3632F">
              <w:rPr>
                <w:color w:val="000000"/>
                <w:sz w:val="24"/>
              </w:rPr>
              <w:t>项目</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w:t>
            </w:r>
          </w:p>
          <w:p w:rsidR="001548F9" w:rsidRPr="00F3632F" w:rsidRDefault="001548F9" w:rsidP="009E1EA4">
            <w:pPr>
              <w:widowControl/>
              <w:autoSpaceDE w:val="0"/>
              <w:autoSpaceDN w:val="0"/>
              <w:spacing w:before="29" w:line="288" w:lineRule="auto"/>
              <w:ind w:right="-15"/>
              <w:jc w:val="center"/>
              <w:textAlignment w:val="bottom"/>
              <w:rPr>
                <w:color w:val="000000"/>
                <w:sz w:val="24"/>
              </w:rPr>
            </w:pPr>
            <w:r w:rsidRPr="00F3632F">
              <w:rPr>
                <w:sz w:val="24"/>
              </w:rPr>
              <w:t>2015</w:t>
            </w:r>
            <w:r w:rsidRPr="00F3632F">
              <w:rPr>
                <w:sz w:val="24"/>
              </w:rPr>
              <w:t>年</w:t>
            </w:r>
            <w:r w:rsidRPr="00F3632F">
              <w:rPr>
                <w:sz w:val="24"/>
              </w:rPr>
              <w:t>1</w:t>
            </w:r>
            <w:r w:rsidRPr="00F3632F">
              <w:rPr>
                <w:sz w:val="24"/>
              </w:rPr>
              <w:t>月</w:t>
            </w:r>
            <w:r w:rsidRPr="00F3632F">
              <w:rPr>
                <w:sz w:val="24"/>
              </w:rPr>
              <w:t>1</w:t>
            </w:r>
            <w:r w:rsidRPr="00F3632F">
              <w:rPr>
                <w:sz w:val="24"/>
              </w:rPr>
              <w:t>日至</w:t>
            </w:r>
            <w:r w:rsidRPr="00F3632F">
              <w:rPr>
                <w:sz w:val="24"/>
              </w:rPr>
              <w:t>2015</w:t>
            </w:r>
            <w:r w:rsidRPr="00F3632F">
              <w:rPr>
                <w:sz w:val="24"/>
              </w:rPr>
              <w:t>年</w:t>
            </w:r>
            <w:r w:rsidRPr="00F3632F">
              <w:rPr>
                <w:sz w:val="24"/>
              </w:rPr>
              <w:t>6</w:t>
            </w:r>
            <w:r w:rsidRPr="00F3632F">
              <w:rPr>
                <w:sz w:val="24"/>
              </w:rPr>
              <w:t>月</w:t>
            </w:r>
            <w:r w:rsidRPr="00F3632F">
              <w:rPr>
                <w:sz w:val="24"/>
              </w:rPr>
              <w:t>30</w:t>
            </w:r>
            <w:r w:rsidRPr="00F3632F">
              <w:rPr>
                <w:sz w:val="24"/>
              </w:rPr>
              <w:t>日</w:t>
            </w:r>
          </w:p>
        </w:tc>
        <w:tc>
          <w:tcPr>
            <w:tcW w:w="2657" w:type="dxa"/>
            <w:vAlign w:val="center"/>
          </w:tcPr>
          <w:p w:rsidR="001548F9" w:rsidRPr="00F3632F" w:rsidRDefault="001548F9" w:rsidP="009E1EA4">
            <w:pPr>
              <w:spacing w:before="29" w:line="288" w:lineRule="auto"/>
              <w:jc w:val="center"/>
              <w:rPr>
                <w:color w:val="000000"/>
                <w:sz w:val="24"/>
              </w:rPr>
            </w:pPr>
            <w:r w:rsidRPr="00F3632F">
              <w:rPr>
                <w:color w:val="000000"/>
                <w:sz w:val="24"/>
              </w:rPr>
              <w:t>上年度可比期间</w:t>
            </w:r>
          </w:p>
          <w:p w:rsidR="001548F9" w:rsidRPr="00F3632F" w:rsidRDefault="001548F9"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28</w:t>
            </w:r>
            <w:r w:rsidRPr="00F3632F">
              <w:rPr>
                <w:color w:val="000000"/>
                <w:sz w:val="24"/>
              </w:rPr>
              <w:t>日（基金合同生效日）至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1548F9" w:rsidRPr="00F3632F" w:rsidTr="00F35FEF">
        <w:tc>
          <w:tcPr>
            <w:tcW w:w="3686" w:type="dxa"/>
            <w:vAlign w:val="center"/>
          </w:tcPr>
          <w:p w:rsidR="001548F9" w:rsidRPr="00F3632F" w:rsidRDefault="001548F9" w:rsidP="009E1EA4">
            <w:pPr>
              <w:spacing w:before="29" w:line="288" w:lineRule="auto"/>
              <w:rPr>
                <w:color w:val="000000"/>
                <w:sz w:val="24"/>
              </w:rPr>
            </w:pPr>
            <w:r w:rsidRPr="00F3632F">
              <w:rPr>
                <w:sz w:val="24"/>
              </w:rPr>
              <w:t>当期发生的基金应支付的托管费</w:t>
            </w:r>
          </w:p>
        </w:tc>
        <w:tc>
          <w:tcPr>
            <w:tcW w:w="2657" w:type="dxa"/>
            <w:vAlign w:val="center"/>
          </w:tcPr>
          <w:p w:rsidR="001548F9" w:rsidRPr="00F3632F" w:rsidRDefault="001548F9" w:rsidP="009E1EA4">
            <w:pPr>
              <w:spacing w:before="29" w:line="288" w:lineRule="auto"/>
              <w:jc w:val="right"/>
              <w:rPr>
                <w:color w:val="000000"/>
                <w:kern w:val="0"/>
                <w:sz w:val="24"/>
              </w:rPr>
            </w:pPr>
            <w:r w:rsidRPr="00F3632F">
              <w:rPr>
                <w:sz w:val="24"/>
              </w:rPr>
              <w:t>215,578.65</w:t>
            </w:r>
          </w:p>
        </w:tc>
        <w:tc>
          <w:tcPr>
            <w:tcW w:w="2657" w:type="dxa"/>
            <w:vAlign w:val="center"/>
          </w:tcPr>
          <w:p w:rsidR="001548F9" w:rsidRPr="00F3632F" w:rsidRDefault="001548F9" w:rsidP="009E1EA4">
            <w:pPr>
              <w:spacing w:before="29" w:line="288" w:lineRule="auto"/>
              <w:jc w:val="right"/>
              <w:rPr>
                <w:color w:val="000000"/>
                <w:sz w:val="24"/>
              </w:rPr>
            </w:pPr>
            <w:r w:rsidRPr="00F3632F">
              <w:rPr>
                <w:sz w:val="24"/>
              </w:rPr>
              <w:t>68,246.28</w:t>
            </w:r>
          </w:p>
        </w:tc>
      </w:tr>
    </w:tbl>
    <w:p w:rsidR="003E37C4" w:rsidRDefault="00E05781">
      <w:pPr>
        <w:tabs>
          <w:tab w:val="left" w:pos="426"/>
        </w:tabs>
        <w:spacing w:before="29" w:line="288" w:lineRule="auto"/>
        <w:jc w:val="left"/>
        <w:rPr>
          <w:kern w:val="0"/>
          <w:sz w:val="24"/>
        </w:rPr>
      </w:pPr>
      <w:r>
        <w:rPr>
          <w:kern w:val="0"/>
          <w:sz w:val="24"/>
        </w:rPr>
        <w:t>注：支付基金托管人的基金托管费按前一日基金资产净值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F3632F" w:rsidRDefault="001548F9" w:rsidP="009E1EA4">
      <w:pPr>
        <w:tabs>
          <w:tab w:val="left" w:pos="426"/>
        </w:tabs>
        <w:spacing w:before="29" w:line="288" w:lineRule="auto"/>
        <w:jc w:val="left"/>
        <w:rPr>
          <w:kern w:val="0"/>
          <w:sz w:val="24"/>
        </w:rPr>
      </w:pPr>
      <w:r w:rsidRPr="00F3632F">
        <w:rPr>
          <w:kern w:val="0"/>
          <w:sz w:val="24"/>
        </w:rPr>
        <w:t>日托管费＝前一日基金资产净值</w:t>
      </w:r>
      <w:r w:rsidRPr="00F3632F">
        <w:rPr>
          <w:kern w:val="0"/>
          <w:sz w:val="24"/>
        </w:rPr>
        <w:t>×0.2%÷</w:t>
      </w:r>
      <w:r w:rsidRPr="00F3632F">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autoSpaceDE w:val="0"/>
        <w:autoSpaceDN w:val="0"/>
        <w:adjustRightInd w:val="0"/>
        <w:spacing w:before="29" w:line="288" w:lineRule="auto"/>
        <w:jc w:val="left"/>
        <w:rPr>
          <w:b/>
          <w:color w:val="000000"/>
          <w:kern w:val="0"/>
          <w:sz w:val="24"/>
        </w:rPr>
      </w:pPr>
      <w:r w:rsidRPr="00F3632F">
        <w:rPr>
          <w:b/>
          <w:bCs/>
          <w:color w:val="000000"/>
          <w:kern w:val="0"/>
          <w:sz w:val="24"/>
        </w:rPr>
        <w:t xml:space="preserve">6.4.8.2.3 </w:t>
      </w:r>
      <w:r w:rsidRPr="00F3632F">
        <w:rPr>
          <w:b/>
          <w:color w:val="000000"/>
          <w:kern w:val="0"/>
          <w:sz w:val="24"/>
        </w:rPr>
        <w:t>销售服务费</w:t>
      </w:r>
    </w:p>
    <w:p w:rsidR="00552A1C" w:rsidRPr="00B17B29" w:rsidRDefault="00552A1C" w:rsidP="00552A1C">
      <w:pPr>
        <w:autoSpaceDE w:val="0"/>
        <w:autoSpaceDN w:val="0"/>
        <w:adjustRightInd w:val="0"/>
        <w:spacing w:before="29" w:line="288" w:lineRule="auto"/>
        <w:ind w:left="15" w:right="210"/>
        <w:jc w:val="right"/>
        <w:rPr>
          <w:color w:val="000000"/>
          <w:szCs w:val="21"/>
        </w:rPr>
      </w:pPr>
      <w:r w:rsidRPr="004511C3">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本期</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2015</w:t>
            </w:r>
            <w:r w:rsidRPr="00811839">
              <w:rPr>
                <w:sz w:val="24"/>
              </w:rPr>
              <w:t>年</w:t>
            </w:r>
            <w:r w:rsidRPr="00811839">
              <w:rPr>
                <w:sz w:val="24"/>
              </w:rPr>
              <w:t>1</w:t>
            </w:r>
            <w:r w:rsidRPr="00811839">
              <w:rPr>
                <w:sz w:val="24"/>
              </w:rPr>
              <w:t>月</w:t>
            </w:r>
            <w:r w:rsidRPr="00811839">
              <w:rPr>
                <w:sz w:val="24"/>
              </w:rPr>
              <w:t>1</w:t>
            </w:r>
            <w:r w:rsidRPr="00811839">
              <w:rPr>
                <w:sz w:val="24"/>
              </w:rPr>
              <w:t>日至</w:t>
            </w:r>
            <w:r w:rsidRPr="00811839">
              <w:rPr>
                <w:sz w:val="24"/>
              </w:rPr>
              <w:t>2015</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E05781">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E05781">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交银强化回报债券</w:t>
            </w:r>
            <w:r w:rsidRPr="0081183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交银强化回报债券</w:t>
            </w:r>
            <w:r w:rsidRPr="0081183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3E37C4">
        <w:tc>
          <w:tcPr>
            <w:tcW w:w="2000" w:type="dxa"/>
            <w:vAlign w:val="center"/>
          </w:tcPr>
          <w:p w:rsidR="003E37C4" w:rsidRDefault="00E05781">
            <w:pPr>
              <w:jc w:val="left"/>
            </w:pPr>
            <w:r>
              <w:rPr>
                <w:sz w:val="24"/>
              </w:rPr>
              <w:t>中信银行</w:t>
            </w:r>
          </w:p>
        </w:tc>
        <w:tc>
          <w:tcPr>
            <w:tcW w:w="1766" w:type="dxa"/>
            <w:vAlign w:val="center"/>
          </w:tcPr>
          <w:p w:rsidR="003E37C4" w:rsidRDefault="00E05781">
            <w:pPr>
              <w:jc w:val="right"/>
            </w:pPr>
            <w:r>
              <w:rPr>
                <w:sz w:val="24"/>
              </w:rPr>
              <w:t>-</w:t>
            </w:r>
          </w:p>
        </w:tc>
        <w:tc>
          <w:tcPr>
            <w:tcW w:w="2162" w:type="dxa"/>
            <w:vAlign w:val="center"/>
          </w:tcPr>
          <w:p w:rsidR="003E37C4" w:rsidRDefault="00E05781">
            <w:pPr>
              <w:jc w:val="right"/>
            </w:pPr>
            <w:r>
              <w:rPr>
                <w:sz w:val="24"/>
              </w:rPr>
              <w:t>11,667.69</w:t>
            </w:r>
          </w:p>
        </w:tc>
        <w:tc>
          <w:tcPr>
            <w:tcW w:w="3070" w:type="dxa"/>
            <w:vAlign w:val="center"/>
          </w:tcPr>
          <w:p w:rsidR="003E37C4" w:rsidRDefault="00E05781">
            <w:pPr>
              <w:jc w:val="right"/>
            </w:pPr>
            <w:r>
              <w:rPr>
                <w:sz w:val="24"/>
              </w:rPr>
              <w:t>11,667.69</w:t>
            </w:r>
          </w:p>
        </w:tc>
      </w:tr>
      <w:tr w:rsidR="003E37C4">
        <w:tc>
          <w:tcPr>
            <w:tcW w:w="2000" w:type="dxa"/>
            <w:vAlign w:val="center"/>
          </w:tcPr>
          <w:p w:rsidR="003E37C4" w:rsidRDefault="00E05781">
            <w:pPr>
              <w:jc w:val="left"/>
            </w:pPr>
            <w:r>
              <w:rPr>
                <w:sz w:val="24"/>
              </w:rPr>
              <w:t>交通银行</w:t>
            </w:r>
          </w:p>
        </w:tc>
        <w:tc>
          <w:tcPr>
            <w:tcW w:w="1766" w:type="dxa"/>
            <w:vAlign w:val="center"/>
          </w:tcPr>
          <w:p w:rsidR="003E37C4" w:rsidRDefault="00E05781">
            <w:pPr>
              <w:jc w:val="right"/>
            </w:pPr>
            <w:r>
              <w:rPr>
                <w:sz w:val="24"/>
              </w:rPr>
              <w:t>-</w:t>
            </w:r>
          </w:p>
        </w:tc>
        <w:tc>
          <w:tcPr>
            <w:tcW w:w="2162" w:type="dxa"/>
            <w:vAlign w:val="center"/>
          </w:tcPr>
          <w:p w:rsidR="003E37C4" w:rsidRDefault="00E05781">
            <w:pPr>
              <w:jc w:val="right"/>
            </w:pPr>
            <w:r>
              <w:rPr>
                <w:sz w:val="24"/>
              </w:rPr>
              <w:t>1,278.81</w:t>
            </w:r>
          </w:p>
        </w:tc>
        <w:tc>
          <w:tcPr>
            <w:tcW w:w="3070" w:type="dxa"/>
            <w:vAlign w:val="center"/>
          </w:tcPr>
          <w:p w:rsidR="003E37C4" w:rsidRDefault="00E05781">
            <w:pPr>
              <w:jc w:val="right"/>
            </w:pPr>
            <w:r>
              <w:rPr>
                <w:sz w:val="24"/>
              </w:rPr>
              <w:t>1,278.81</w:t>
            </w:r>
          </w:p>
        </w:tc>
      </w:tr>
      <w:tr w:rsidR="003E37C4">
        <w:tc>
          <w:tcPr>
            <w:tcW w:w="2000" w:type="dxa"/>
            <w:vAlign w:val="center"/>
          </w:tcPr>
          <w:p w:rsidR="003E37C4" w:rsidRDefault="00E05781">
            <w:pPr>
              <w:jc w:val="left"/>
            </w:pPr>
            <w:r>
              <w:rPr>
                <w:sz w:val="24"/>
              </w:rPr>
              <w:t>交银施罗德基金公司</w:t>
            </w:r>
          </w:p>
        </w:tc>
        <w:tc>
          <w:tcPr>
            <w:tcW w:w="1766" w:type="dxa"/>
            <w:vAlign w:val="center"/>
          </w:tcPr>
          <w:p w:rsidR="003E37C4" w:rsidRDefault="00E05781">
            <w:pPr>
              <w:jc w:val="right"/>
            </w:pPr>
            <w:r>
              <w:rPr>
                <w:sz w:val="24"/>
              </w:rPr>
              <w:t>-</w:t>
            </w:r>
          </w:p>
        </w:tc>
        <w:tc>
          <w:tcPr>
            <w:tcW w:w="2162" w:type="dxa"/>
            <w:vAlign w:val="center"/>
          </w:tcPr>
          <w:p w:rsidR="003E37C4" w:rsidRDefault="00E05781">
            <w:pPr>
              <w:jc w:val="right"/>
            </w:pPr>
            <w:r>
              <w:rPr>
                <w:sz w:val="24"/>
              </w:rPr>
              <w:t>425.80</w:t>
            </w:r>
          </w:p>
        </w:tc>
        <w:tc>
          <w:tcPr>
            <w:tcW w:w="3070" w:type="dxa"/>
            <w:vAlign w:val="center"/>
          </w:tcPr>
          <w:p w:rsidR="003E37C4" w:rsidRDefault="00E05781">
            <w:pPr>
              <w:jc w:val="right"/>
            </w:pPr>
            <w:r>
              <w:rPr>
                <w:sz w:val="24"/>
              </w:rPr>
              <w:t>425.80</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13,372.30</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13,372.30</w:t>
            </w:r>
          </w:p>
        </w:tc>
      </w:tr>
      <w:tr w:rsidR="00552A1C" w:rsidRPr="00B17B29"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D32937">
            <w:pPr>
              <w:widowControl/>
              <w:spacing w:before="29" w:line="288" w:lineRule="auto"/>
              <w:ind w:leftChars="-51" w:left="-107" w:rightChars="-51" w:right="-107"/>
              <w:jc w:val="center"/>
              <w:rPr>
                <w:rFonts w:eastAsiaTheme="minorEastAsia"/>
                <w:szCs w:val="21"/>
              </w:rPr>
            </w:pPr>
            <w:r w:rsidRPr="00D3293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上年度可比期间</w:t>
            </w:r>
          </w:p>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2014</w:t>
            </w:r>
            <w:r w:rsidRPr="00811839">
              <w:rPr>
                <w:sz w:val="24"/>
              </w:rPr>
              <w:t>年</w:t>
            </w:r>
            <w:r w:rsidRPr="00811839">
              <w:rPr>
                <w:sz w:val="24"/>
              </w:rPr>
              <w:t>1</w:t>
            </w:r>
            <w:r w:rsidRPr="00811839">
              <w:rPr>
                <w:sz w:val="24"/>
              </w:rPr>
              <w:t>月</w:t>
            </w:r>
            <w:r w:rsidRPr="00811839">
              <w:rPr>
                <w:sz w:val="24"/>
              </w:rPr>
              <w:t>28</w:t>
            </w:r>
            <w:r w:rsidRPr="00811839">
              <w:rPr>
                <w:sz w:val="24"/>
              </w:rPr>
              <w:t>日（基金合同生效日）至</w:t>
            </w:r>
            <w:r w:rsidRPr="00811839">
              <w:rPr>
                <w:sz w:val="24"/>
              </w:rPr>
              <w:t>2014</w:t>
            </w:r>
            <w:r w:rsidRPr="00811839">
              <w:rPr>
                <w:sz w:val="24"/>
              </w:rPr>
              <w:t>年</w:t>
            </w:r>
            <w:r w:rsidRPr="00811839">
              <w:rPr>
                <w:sz w:val="24"/>
              </w:rPr>
              <w:t>6</w:t>
            </w:r>
            <w:r w:rsidRPr="00811839">
              <w:rPr>
                <w:sz w:val="24"/>
              </w:rPr>
              <w:t>月</w:t>
            </w:r>
            <w:r w:rsidRPr="00811839">
              <w:rPr>
                <w:sz w:val="24"/>
              </w:rPr>
              <w:t>30</w:t>
            </w:r>
            <w:r w:rsidRPr="00811839">
              <w:rPr>
                <w:sz w:val="24"/>
              </w:rPr>
              <w:t>日</w:t>
            </w:r>
          </w:p>
        </w:tc>
      </w:tr>
      <w:tr w:rsidR="00552A1C" w:rsidRPr="00B17B29"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E05781">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autoSpaceDE w:val="0"/>
              <w:autoSpaceDN w:val="0"/>
              <w:spacing w:before="29" w:line="288" w:lineRule="auto"/>
              <w:ind w:leftChars="-51" w:left="-107" w:rightChars="-51" w:right="-107"/>
              <w:jc w:val="center"/>
              <w:textAlignment w:val="bottom"/>
              <w:rPr>
                <w:sz w:val="24"/>
              </w:rPr>
            </w:pPr>
            <w:r w:rsidRPr="00811839">
              <w:rPr>
                <w:sz w:val="24"/>
              </w:rPr>
              <w:t>当期发生的基金应支付的销售服务费</w:t>
            </w:r>
          </w:p>
        </w:tc>
      </w:tr>
      <w:tr w:rsidR="00552A1C" w:rsidRPr="00B17B29"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B17B29" w:rsidRDefault="00552A1C" w:rsidP="00E05781">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交银强化回报债券</w:t>
            </w:r>
            <w:r w:rsidRPr="00811839">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交银强化回报债券</w:t>
            </w:r>
            <w:r w:rsidRPr="0081183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11839" w:rsidRDefault="00552A1C" w:rsidP="00811839">
            <w:pPr>
              <w:widowControl/>
              <w:spacing w:before="29" w:line="288" w:lineRule="auto"/>
              <w:ind w:leftChars="-51" w:left="-107" w:rightChars="-51" w:right="-107"/>
              <w:jc w:val="center"/>
              <w:rPr>
                <w:sz w:val="24"/>
              </w:rPr>
            </w:pPr>
            <w:r w:rsidRPr="00811839">
              <w:rPr>
                <w:sz w:val="24"/>
              </w:rPr>
              <w:t>合计</w:t>
            </w:r>
          </w:p>
        </w:tc>
      </w:tr>
      <w:tr w:rsidR="003E37C4">
        <w:tc>
          <w:tcPr>
            <w:tcW w:w="2000" w:type="dxa"/>
            <w:vAlign w:val="center"/>
          </w:tcPr>
          <w:p w:rsidR="003E37C4" w:rsidRDefault="00E05781">
            <w:pPr>
              <w:jc w:val="left"/>
            </w:pPr>
            <w:r>
              <w:rPr>
                <w:sz w:val="24"/>
              </w:rPr>
              <w:t>中信银行</w:t>
            </w:r>
          </w:p>
        </w:tc>
        <w:tc>
          <w:tcPr>
            <w:tcW w:w="1766" w:type="dxa"/>
            <w:vAlign w:val="center"/>
          </w:tcPr>
          <w:p w:rsidR="003E37C4" w:rsidRDefault="00E05781">
            <w:pPr>
              <w:jc w:val="right"/>
            </w:pPr>
            <w:r>
              <w:rPr>
                <w:sz w:val="24"/>
              </w:rPr>
              <w:t>-</w:t>
            </w:r>
          </w:p>
        </w:tc>
        <w:tc>
          <w:tcPr>
            <w:tcW w:w="2162" w:type="dxa"/>
            <w:vAlign w:val="center"/>
          </w:tcPr>
          <w:p w:rsidR="003E37C4" w:rsidRDefault="00E05781">
            <w:pPr>
              <w:jc w:val="right"/>
            </w:pPr>
            <w:r>
              <w:rPr>
                <w:sz w:val="24"/>
              </w:rPr>
              <w:t>25,301.66</w:t>
            </w:r>
          </w:p>
        </w:tc>
        <w:tc>
          <w:tcPr>
            <w:tcW w:w="3070" w:type="dxa"/>
            <w:vAlign w:val="center"/>
          </w:tcPr>
          <w:p w:rsidR="003E37C4" w:rsidRDefault="00E05781">
            <w:pPr>
              <w:jc w:val="right"/>
            </w:pPr>
            <w:r>
              <w:rPr>
                <w:sz w:val="24"/>
              </w:rPr>
              <w:t>25,301.66</w:t>
            </w:r>
          </w:p>
        </w:tc>
      </w:tr>
      <w:tr w:rsidR="003E37C4">
        <w:tc>
          <w:tcPr>
            <w:tcW w:w="2000" w:type="dxa"/>
            <w:vAlign w:val="center"/>
          </w:tcPr>
          <w:p w:rsidR="003E37C4" w:rsidRDefault="00E05781">
            <w:pPr>
              <w:jc w:val="left"/>
            </w:pPr>
            <w:r>
              <w:rPr>
                <w:sz w:val="24"/>
              </w:rPr>
              <w:t>交通银行</w:t>
            </w:r>
          </w:p>
        </w:tc>
        <w:tc>
          <w:tcPr>
            <w:tcW w:w="1766" w:type="dxa"/>
            <w:vAlign w:val="center"/>
          </w:tcPr>
          <w:p w:rsidR="003E37C4" w:rsidRDefault="00E05781">
            <w:pPr>
              <w:jc w:val="right"/>
            </w:pPr>
            <w:r>
              <w:rPr>
                <w:sz w:val="24"/>
              </w:rPr>
              <w:t>-</w:t>
            </w:r>
          </w:p>
        </w:tc>
        <w:tc>
          <w:tcPr>
            <w:tcW w:w="2162" w:type="dxa"/>
            <w:vAlign w:val="center"/>
          </w:tcPr>
          <w:p w:rsidR="003E37C4" w:rsidRDefault="00E05781">
            <w:pPr>
              <w:jc w:val="right"/>
            </w:pPr>
            <w:r>
              <w:rPr>
                <w:sz w:val="24"/>
              </w:rPr>
              <w:t>3,833.28</w:t>
            </w:r>
          </w:p>
        </w:tc>
        <w:tc>
          <w:tcPr>
            <w:tcW w:w="3070" w:type="dxa"/>
            <w:vAlign w:val="center"/>
          </w:tcPr>
          <w:p w:rsidR="003E37C4" w:rsidRDefault="00E05781">
            <w:pPr>
              <w:jc w:val="right"/>
            </w:pPr>
            <w:r>
              <w:rPr>
                <w:sz w:val="24"/>
              </w:rPr>
              <w:t>3,833.28</w:t>
            </w:r>
          </w:p>
        </w:tc>
      </w:tr>
      <w:tr w:rsidR="003E37C4">
        <w:tc>
          <w:tcPr>
            <w:tcW w:w="2000" w:type="dxa"/>
            <w:vAlign w:val="center"/>
          </w:tcPr>
          <w:p w:rsidR="003E37C4" w:rsidRDefault="00E05781">
            <w:pPr>
              <w:jc w:val="left"/>
            </w:pPr>
            <w:r>
              <w:rPr>
                <w:sz w:val="24"/>
              </w:rPr>
              <w:t>交银施罗德基金公司</w:t>
            </w:r>
          </w:p>
        </w:tc>
        <w:tc>
          <w:tcPr>
            <w:tcW w:w="1766" w:type="dxa"/>
            <w:vAlign w:val="center"/>
          </w:tcPr>
          <w:p w:rsidR="003E37C4" w:rsidRDefault="00E05781">
            <w:pPr>
              <w:jc w:val="right"/>
            </w:pPr>
            <w:r>
              <w:rPr>
                <w:sz w:val="24"/>
              </w:rPr>
              <w:t>-</w:t>
            </w:r>
          </w:p>
        </w:tc>
        <w:tc>
          <w:tcPr>
            <w:tcW w:w="2162" w:type="dxa"/>
            <w:vAlign w:val="center"/>
          </w:tcPr>
          <w:p w:rsidR="003E37C4" w:rsidRDefault="00E05781">
            <w:pPr>
              <w:jc w:val="right"/>
            </w:pPr>
            <w:r>
              <w:rPr>
                <w:sz w:val="24"/>
              </w:rPr>
              <w:t>64,617.91</w:t>
            </w:r>
          </w:p>
        </w:tc>
        <w:tc>
          <w:tcPr>
            <w:tcW w:w="3070" w:type="dxa"/>
            <w:vAlign w:val="center"/>
          </w:tcPr>
          <w:p w:rsidR="003E37C4" w:rsidRDefault="00E05781">
            <w:pPr>
              <w:jc w:val="right"/>
            </w:pPr>
            <w:r>
              <w:rPr>
                <w:sz w:val="24"/>
              </w:rPr>
              <w:t>64,617.91</w:t>
            </w:r>
          </w:p>
        </w:tc>
      </w:tr>
      <w:tr w:rsidR="00552A1C" w:rsidRPr="00B17B29"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widowControl/>
              <w:spacing w:before="29" w:line="288" w:lineRule="auto"/>
              <w:jc w:val="left"/>
              <w:rPr>
                <w:sz w:val="24"/>
              </w:rPr>
            </w:pPr>
            <w:r w:rsidRPr="00A16D10">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93,752.85</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A16D10" w:rsidRDefault="00552A1C" w:rsidP="00A16D10">
            <w:pPr>
              <w:spacing w:before="29" w:line="288" w:lineRule="auto"/>
              <w:jc w:val="left"/>
              <w:rPr>
                <w:sz w:val="24"/>
              </w:rPr>
            </w:pPr>
            <w:r w:rsidRPr="00A16D10">
              <w:rPr>
                <w:sz w:val="24"/>
              </w:rPr>
              <w:t>93,752.85</w:t>
            </w:r>
          </w:p>
        </w:tc>
      </w:tr>
    </w:tbl>
    <w:p w:rsidR="003E37C4" w:rsidRDefault="00E05781">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552A1C" w:rsidRPr="00387BF7" w:rsidRDefault="00552A1C" w:rsidP="00387BF7">
      <w:pPr>
        <w:tabs>
          <w:tab w:val="left" w:pos="426"/>
        </w:tabs>
        <w:spacing w:before="29" w:line="288" w:lineRule="auto"/>
        <w:jc w:val="left"/>
        <w:rPr>
          <w:kern w:val="0"/>
          <w:sz w:val="24"/>
        </w:rPr>
      </w:pPr>
      <w:r w:rsidRPr="00387BF7">
        <w:rPr>
          <w:kern w:val="0"/>
          <w:sz w:val="24"/>
        </w:rPr>
        <w:t>日基金销售服务费＝前一日</w:t>
      </w:r>
      <w:r w:rsidRPr="00387BF7">
        <w:rPr>
          <w:kern w:val="0"/>
          <w:sz w:val="24"/>
        </w:rPr>
        <w:t>C</w:t>
      </w:r>
      <w:r w:rsidRPr="00387BF7">
        <w:rPr>
          <w:kern w:val="0"/>
          <w:sz w:val="24"/>
        </w:rPr>
        <w:t>类基金份额对应的资产净值</w:t>
      </w:r>
      <w:r w:rsidRPr="00387BF7">
        <w:rPr>
          <w:kern w:val="0"/>
          <w:sz w:val="24"/>
        </w:rPr>
        <w:t>×0.4%÷</w:t>
      </w:r>
      <w:r w:rsidRPr="00387BF7">
        <w:rPr>
          <w:kern w:val="0"/>
          <w:sz w:val="24"/>
        </w:rPr>
        <w:t>当年天数。</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6.4.8.3 </w:t>
      </w:r>
      <w:r w:rsidRPr="00F3632F">
        <w:rPr>
          <w:b/>
          <w:bCs/>
          <w:color w:val="000000"/>
          <w:sz w:val="24"/>
        </w:rPr>
        <w:t>与关联方进行银行间同业市场的债券</w:t>
      </w:r>
      <w:r w:rsidRPr="00F3632F">
        <w:rPr>
          <w:b/>
          <w:bCs/>
          <w:color w:val="000000"/>
          <w:sz w:val="24"/>
        </w:rPr>
        <w:t>(</w:t>
      </w:r>
      <w:r w:rsidRPr="00F3632F">
        <w:rPr>
          <w:b/>
          <w:bCs/>
          <w:color w:val="000000"/>
          <w:sz w:val="24"/>
        </w:rPr>
        <w:t>含回购</w:t>
      </w:r>
      <w:r w:rsidRPr="00F3632F">
        <w:rPr>
          <w:b/>
          <w:bCs/>
          <w:color w:val="000000"/>
          <w:sz w:val="24"/>
        </w:rPr>
        <w:t>)</w:t>
      </w:r>
      <w:r w:rsidRPr="00F3632F">
        <w:rPr>
          <w:b/>
          <w:bCs/>
          <w:color w:val="000000"/>
          <w:sz w:val="24"/>
        </w:rPr>
        <w:t>交易</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本基金本报告期内及上年度可比期间未与关联方进行银行间同业市场的债券</w:t>
      </w:r>
      <w:r w:rsidRPr="00F3632F">
        <w:rPr>
          <w:kern w:val="0"/>
          <w:sz w:val="24"/>
        </w:rPr>
        <w:t>(</w:t>
      </w:r>
      <w:r w:rsidRPr="00F3632F">
        <w:rPr>
          <w:kern w:val="0"/>
          <w:sz w:val="24"/>
        </w:rPr>
        <w:t>含回购</w:t>
      </w:r>
      <w:r w:rsidRPr="00F3632F">
        <w:rPr>
          <w:kern w:val="0"/>
          <w:sz w:val="24"/>
        </w:rPr>
        <w:t>)</w:t>
      </w:r>
      <w:r w:rsidRPr="00F3632F">
        <w:rPr>
          <w:kern w:val="0"/>
          <w:sz w:val="24"/>
        </w:rPr>
        <w:t>交易。</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6.4.8.4 </w:t>
      </w:r>
      <w:r w:rsidRPr="00F3632F">
        <w:rPr>
          <w:b/>
          <w:bCs/>
          <w:color w:val="000000"/>
          <w:sz w:val="24"/>
        </w:rPr>
        <w:t>各关联方投资本基金的情况</w:t>
      </w:r>
    </w:p>
    <w:p w:rsidR="001548F9" w:rsidRPr="00F3632F" w:rsidRDefault="001548F9" w:rsidP="009E1EA4">
      <w:pPr>
        <w:adjustRightInd w:val="0"/>
        <w:snapToGrid w:val="0"/>
        <w:spacing w:before="29" w:line="288" w:lineRule="auto"/>
        <w:jc w:val="left"/>
        <w:rPr>
          <w:b/>
          <w:bCs/>
          <w:color w:val="000000"/>
          <w:sz w:val="24"/>
        </w:rPr>
      </w:pPr>
      <w:r w:rsidRPr="00F3632F">
        <w:rPr>
          <w:b/>
          <w:bCs/>
          <w:color w:val="000000"/>
          <w:kern w:val="0"/>
          <w:sz w:val="24"/>
        </w:rPr>
        <w:t xml:space="preserve">6.4.8.4.1 </w:t>
      </w:r>
      <w:r w:rsidRPr="00F3632F">
        <w:rPr>
          <w:b/>
          <w:bCs/>
          <w:color w:val="000000"/>
          <w:sz w:val="24"/>
        </w:rPr>
        <w:t>报告期内基金管理人运用固有资金投资本基金的情况</w:t>
      </w:r>
    </w:p>
    <w:p w:rsidR="001548F9" w:rsidRPr="00F3632F" w:rsidRDefault="001548F9" w:rsidP="009E1EA4">
      <w:pPr>
        <w:tabs>
          <w:tab w:val="left" w:pos="426"/>
        </w:tabs>
        <w:spacing w:before="29" w:line="288" w:lineRule="auto"/>
        <w:jc w:val="left"/>
        <w:rPr>
          <w:kern w:val="0"/>
          <w:sz w:val="24"/>
        </w:rPr>
      </w:pPr>
      <w:r w:rsidRPr="00F3632F">
        <w:rPr>
          <w:kern w:val="0"/>
          <w:sz w:val="24"/>
        </w:rPr>
        <w:t>本报告期内及上年度可比期间未发生基金管理人运用固有资金投资本基金的情况。</w:t>
      </w:r>
    </w:p>
    <w:p w:rsidR="001548F9" w:rsidRPr="00F3632F" w:rsidRDefault="001548F9" w:rsidP="009E1EA4">
      <w:pPr>
        <w:adjustRightInd w:val="0"/>
        <w:snapToGrid w:val="0"/>
        <w:spacing w:before="29" w:line="288" w:lineRule="auto"/>
        <w:jc w:val="left"/>
        <w:rPr>
          <w:bCs/>
          <w:color w:val="000000"/>
          <w:sz w:val="24"/>
        </w:rPr>
      </w:pPr>
      <w:r w:rsidRPr="00F3632F">
        <w:rPr>
          <w:bCs/>
          <w:color w:val="000000"/>
          <w:sz w:val="24"/>
        </w:rPr>
        <w:tab/>
      </w:r>
    </w:p>
    <w:p w:rsidR="001548F9" w:rsidRPr="00F3632F" w:rsidRDefault="001548F9" w:rsidP="009E1EA4">
      <w:pPr>
        <w:adjustRightInd w:val="0"/>
        <w:snapToGrid w:val="0"/>
        <w:spacing w:before="29" w:line="288" w:lineRule="auto"/>
        <w:rPr>
          <w:b/>
          <w:bCs/>
          <w:color w:val="000000"/>
          <w:sz w:val="24"/>
        </w:rPr>
      </w:pPr>
      <w:r w:rsidRPr="00F3632F">
        <w:rPr>
          <w:b/>
          <w:bCs/>
          <w:color w:val="000000"/>
          <w:kern w:val="0"/>
          <w:sz w:val="24"/>
        </w:rPr>
        <w:t xml:space="preserve">6.4.8.4.2 </w:t>
      </w:r>
      <w:r w:rsidRPr="00F3632F">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F3632F">
        <w:rPr>
          <w:kern w:val="0"/>
          <w:sz w:val="24"/>
        </w:rPr>
        <w:t>本报告期末及上年度末除基金管理人之外的其他关联方未持有本基金。</w:t>
      </w:r>
    </w:p>
    <w:p w:rsidR="00AA6C6C" w:rsidRPr="00AA6C6C" w:rsidRDefault="00AA6C6C" w:rsidP="009E1EA4">
      <w:pPr>
        <w:tabs>
          <w:tab w:val="left" w:pos="426"/>
        </w:tabs>
        <w:spacing w:before="29" w:line="288" w:lineRule="auto"/>
        <w:jc w:val="left"/>
        <w:rPr>
          <w:kern w:val="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6.4.8.5 </w:t>
      </w:r>
      <w:r w:rsidRPr="00F3632F">
        <w:rPr>
          <w:b/>
          <w:bCs/>
          <w:color w:val="000000"/>
          <w:sz w:val="24"/>
        </w:rPr>
        <w:t>由关联方保管的银行存款余额及当期产生的利息收入</w:t>
      </w:r>
    </w:p>
    <w:p w:rsidR="001548F9" w:rsidRPr="00F3632F" w:rsidRDefault="001548F9" w:rsidP="009E1EA4">
      <w:pPr>
        <w:autoSpaceDE w:val="0"/>
        <w:autoSpaceDN w:val="0"/>
        <w:adjustRightInd w:val="0"/>
        <w:spacing w:before="29" w:line="288" w:lineRule="auto"/>
        <w:ind w:left="15" w:right="210"/>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F3632F" w:rsidTr="00F35FEF">
        <w:tc>
          <w:tcPr>
            <w:tcW w:w="2694" w:type="dxa"/>
            <w:vMerge w:val="restart"/>
            <w:vAlign w:val="center"/>
          </w:tcPr>
          <w:p w:rsidR="00300128" w:rsidRPr="00F3632F" w:rsidRDefault="00300128" w:rsidP="009E1EA4">
            <w:pPr>
              <w:spacing w:before="29" w:line="288" w:lineRule="auto"/>
              <w:jc w:val="center"/>
              <w:rPr>
                <w:color w:val="000000"/>
                <w:sz w:val="24"/>
              </w:rPr>
            </w:pPr>
            <w:r w:rsidRPr="00F3632F">
              <w:rPr>
                <w:color w:val="000000"/>
                <w:sz w:val="24"/>
              </w:rPr>
              <w:t>关联方名称</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本期</w:t>
            </w:r>
          </w:p>
          <w:p w:rsidR="00300128" w:rsidRPr="00F3632F" w:rsidRDefault="00300128" w:rsidP="009E1EA4">
            <w:pPr>
              <w:widowControl/>
              <w:autoSpaceDE w:val="0"/>
              <w:autoSpaceDN w:val="0"/>
              <w:spacing w:before="29" w:line="288" w:lineRule="auto"/>
              <w:ind w:right="-15"/>
              <w:jc w:val="center"/>
              <w:textAlignment w:val="bottom"/>
              <w:rPr>
                <w:color w:val="000000"/>
                <w:sz w:val="24"/>
              </w:rPr>
            </w:pPr>
            <w:r w:rsidRPr="00F3632F">
              <w:rPr>
                <w:color w:val="000000"/>
                <w:sz w:val="24"/>
              </w:rPr>
              <w:t>2015</w:t>
            </w:r>
            <w:r w:rsidRPr="00F3632F">
              <w:rPr>
                <w:color w:val="000000"/>
                <w:sz w:val="24"/>
              </w:rPr>
              <w:t>年</w:t>
            </w:r>
            <w:r w:rsidRPr="00F3632F">
              <w:rPr>
                <w:color w:val="000000"/>
                <w:sz w:val="24"/>
              </w:rPr>
              <w:t>1</w:t>
            </w:r>
            <w:r w:rsidRPr="00F3632F">
              <w:rPr>
                <w:color w:val="000000"/>
                <w:sz w:val="24"/>
              </w:rPr>
              <w:t>月</w:t>
            </w:r>
            <w:r w:rsidRPr="00F3632F">
              <w:rPr>
                <w:color w:val="000000"/>
                <w:sz w:val="24"/>
              </w:rPr>
              <w:t>1</w:t>
            </w:r>
            <w:r w:rsidRPr="00F3632F">
              <w:rPr>
                <w:color w:val="000000"/>
                <w:sz w:val="24"/>
              </w:rPr>
              <w:t>日至</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c>
          <w:tcPr>
            <w:tcW w:w="3153" w:type="dxa"/>
            <w:gridSpan w:val="2"/>
            <w:vAlign w:val="center"/>
          </w:tcPr>
          <w:p w:rsidR="00300128" w:rsidRPr="00F3632F" w:rsidRDefault="00300128" w:rsidP="009E1EA4">
            <w:pPr>
              <w:spacing w:before="29" w:line="288" w:lineRule="auto"/>
              <w:jc w:val="center"/>
              <w:rPr>
                <w:color w:val="000000"/>
                <w:sz w:val="24"/>
              </w:rPr>
            </w:pPr>
            <w:r w:rsidRPr="00F3632F">
              <w:rPr>
                <w:color w:val="000000"/>
                <w:sz w:val="24"/>
              </w:rPr>
              <w:t>上年度可比期间</w:t>
            </w:r>
          </w:p>
          <w:p w:rsidR="00300128" w:rsidRPr="00F3632F" w:rsidRDefault="00300128" w:rsidP="009E1EA4">
            <w:pPr>
              <w:widowControl/>
              <w:autoSpaceDE w:val="0"/>
              <w:autoSpaceDN w:val="0"/>
              <w:spacing w:before="29" w:line="288" w:lineRule="auto"/>
              <w:ind w:right="-15"/>
              <w:jc w:val="center"/>
              <w:textAlignment w:val="bottom"/>
              <w:rPr>
                <w:color w:val="000000"/>
                <w:kern w:val="0"/>
                <w:sz w:val="24"/>
              </w:rPr>
            </w:pPr>
            <w:r w:rsidRPr="00F3632F">
              <w:rPr>
                <w:color w:val="000000"/>
                <w:sz w:val="24"/>
              </w:rPr>
              <w:t>2014</w:t>
            </w:r>
            <w:r w:rsidRPr="00F3632F">
              <w:rPr>
                <w:color w:val="000000"/>
                <w:sz w:val="24"/>
              </w:rPr>
              <w:t>年</w:t>
            </w:r>
            <w:r w:rsidRPr="00F3632F">
              <w:rPr>
                <w:color w:val="000000"/>
                <w:sz w:val="24"/>
              </w:rPr>
              <w:t>1</w:t>
            </w:r>
            <w:r w:rsidRPr="00F3632F">
              <w:rPr>
                <w:color w:val="000000"/>
                <w:sz w:val="24"/>
              </w:rPr>
              <w:t>月</w:t>
            </w:r>
            <w:r w:rsidRPr="00F3632F">
              <w:rPr>
                <w:color w:val="000000"/>
                <w:sz w:val="24"/>
              </w:rPr>
              <w:t>28</w:t>
            </w:r>
            <w:r w:rsidRPr="00F3632F">
              <w:rPr>
                <w:color w:val="000000"/>
                <w:sz w:val="24"/>
              </w:rPr>
              <w:t>日（基金合同生效日）至</w:t>
            </w:r>
            <w:r w:rsidRPr="00F3632F">
              <w:rPr>
                <w:color w:val="000000"/>
                <w:sz w:val="24"/>
              </w:rPr>
              <w:t>2014</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w:t>
            </w:r>
          </w:p>
        </w:tc>
      </w:tr>
      <w:tr w:rsidR="00300128" w:rsidRPr="00F3632F" w:rsidTr="00F35FEF">
        <w:tc>
          <w:tcPr>
            <w:tcW w:w="2694" w:type="dxa"/>
            <w:vMerge/>
            <w:vAlign w:val="center"/>
          </w:tcPr>
          <w:p w:rsidR="00300128" w:rsidRPr="00F3632F" w:rsidRDefault="00300128" w:rsidP="009E1EA4">
            <w:pPr>
              <w:widowControl/>
              <w:spacing w:before="29" w:line="288" w:lineRule="auto"/>
              <w:jc w:val="left"/>
              <w:rPr>
                <w:color w:val="000000"/>
                <w:sz w:val="24"/>
              </w:rPr>
            </w:pPr>
          </w:p>
        </w:tc>
        <w:tc>
          <w:tcPr>
            <w:tcW w:w="1417"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36"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c>
          <w:tcPr>
            <w:tcW w:w="1383" w:type="dxa"/>
            <w:vAlign w:val="center"/>
          </w:tcPr>
          <w:p w:rsidR="00300128" w:rsidRPr="00F3632F" w:rsidRDefault="00300128" w:rsidP="009E1EA4">
            <w:pPr>
              <w:spacing w:before="29" w:line="288" w:lineRule="auto"/>
              <w:jc w:val="center"/>
              <w:rPr>
                <w:color w:val="000000"/>
                <w:sz w:val="24"/>
              </w:rPr>
            </w:pPr>
            <w:r w:rsidRPr="00F3632F">
              <w:rPr>
                <w:color w:val="000000"/>
                <w:sz w:val="24"/>
              </w:rPr>
              <w:t>期末余额</w:t>
            </w:r>
          </w:p>
        </w:tc>
        <w:tc>
          <w:tcPr>
            <w:tcW w:w="1770" w:type="dxa"/>
            <w:vAlign w:val="center"/>
          </w:tcPr>
          <w:p w:rsidR="00300128" w:rsidRPr="00F3632F" w:rsidRDefault="00300128" w:rsidP="009E1EA4">
            <w:pPr>
              <w:spacing w:before="29" w:line="288" w:lineRule="auto"/>
              <w:jc w:val="center"/>
              <w:rPr>
                <w:color w:val="000000"/>
                <w:sz w:val="24"/>
              </w:rPr>
            </w:pPr>
            <w:r w:rsidRPr="00F3632F">
              <w:rPr>
                <w:color w:val="000000"/>
                <w:sz w:val="24"/>
              </w:rPr>
              <w:t>当期利息收入</w:t>
            </w:r>
          </w:p>
        </w:tc>
      </w:tr>
      <w:tr w:rsidR="003E37C4">
        <w:tc>
          <w:tcPr>
            <w:tcW w:w="2692" w:type="dxa"/>
            <w:vAlign w:val="center"/>
          </w:tcPr>
          <w:p w:rsidR="003E37C4" w:rsidRDefault="00E05781">
            <w:pPr>
              <w:jc w:val="left"/>
            </w:pPr>
            <w:r>
              <w:rPr>
                <w:sz w:val="24"/>
              </w:rPr>
              <w:t>中信银行股份有限公司</w:t>
            </w:r>
          </w:p>
        </w:tc>
        <w:tc>
          <w:tcPr>
            <w:tcW w:w="1417" w:type="dxa"/>
            <w:vAlign w:val="center"/>
          </w:tcPr>
          <w:p w:rsidR="003E37C4" w:rsidRDefault="00E05781">
            <w:pPr>
              <w:jc w:val="right"/>
            </w:pPr>
            <w:r>
              <w:rPr>
                <w:sz w:val="24"/>
              </w:rPr>
              <w:t>82,175,994.27</w:t>
            </w:r>
          </w:p>
        </w:tc>
        <w:tc>
          <w:tcPr>
            <w:tcW w:w="1736" w:type="dxa"/>
            <w:vAlign w:val="center"/>
          </w:tcPr>
          <w:p w:rsidR="003E37C4" w:rsidRDefault="00E05781">
            <w:pPr>
              <w:jc w:val="right"/>
            </w:pPr>
            <w:r>
              <w:rPr>
                <w:sz w:val="24"/>
              </w:rPr>
              <w:t>97,781.12</w:t>
            </w:r>
          </w:p>
        </w:tc>
        <w:tc>
          <w:tcPr>
            <w:tcW w:w="1383" w:type="dxa"/>
            <w:vAlign w:val="center"/>
          </w:tcPr>
          <w:p w:rsidR="003E37C4" w:rsidRDefault="00E05781">
            <w:pPr>
              <w:jc w:val="right"/>
            </w:pPr>
            <w:r>
              <w:rPr>
                <w:sz w:val="24"/>
              </w:rPr>
              <w:t>429.09</w:t>
            </w:r>
          </w:p>
        </w:tc>
        <w:tc>
          <w:tcPr>
            <w:tcW w:w="1770" w:type="dxa"/>
            <w:vAlign w:val="center"/>
          </w:tcPr>
          <w:p w:rsidR="003E37C4" w:rsidRDefault="00E05781">
            <w:pPr>
              <w:jc w:val="right"/>
            </w:pPr>
            <w:r>
              <w:rPr>
                <w:sz w:val="24"/>
              </w:rPr>
              <w:t>12,182.76</w:t>
            </w:r>
          </w:p>
        </w:tc>
      </w:tr>
    </w:tbl>
    <w:p w:rsidR="00300128" w:rsidRPr="00F3632F" w:rsidRDefault="00300128" w:rsidP="009E1EA4">
      <w:pPr>
        <w:tabs>
          <w:tab w:val="left" w:pos="426"/>
        </w:tabs>
        <w:spacing w:before="29" w:line="288" w:lineRule="auto"/>
        <w:jc w:val="left"/>
        <w:rPr>
          <w:kern w:val="0"/>
          <w:sz w:val="24"/>
        </w:rPr>
      </w:pPr>
      <w:r w:rsidRPr="00F3632F">
        <w:rPr>
          <w:kern w:val="0"/>
          <w:sz w:val="24"/>
        </w:rPr>
        <w:t>注：本基金的银行存款由基金托管人保管，按银行同业利率计息。</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6.4.8.6 </w:t>
      </w:r>
      <w:r w:rsidRPr="00F3632F">
        <w:rPr>
          <w:b/>
          <w:bCs/>
          <w:color w:val="000000"/>
          <w:sz w:val="24"/>
        </w:rPr>
        <w:t>本基金在承销期内参与关联方承销证券的情况</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本基金本报告期内及上年度可比期间未在承销期内参与关联方承销证券。</w:t>
      </w:r>
    </w:p>
    <w:p w:rsidR="001548F9" w:rsidRPr="00F3632F" w:rsidRDefault="001548F9" w:rsidP="009E1EA4">
      <w:pPr>
        <w:adjustRightInd w:val="0"/>
        <w:snapToGrid w:val="0"/>
        <w:spacing w:before="29" w:line="288" w:lineRule="auto"/>
        <w:jc w:val="left"/>
        <w:rPr>
          <w:bCs/>
          <w:color w:val="000000"/>
          <w:sz w:val="24"/>
        </w:rPr>
      </w:pPr>
    </w:p>
    <w:p w:rsidR="00AA6C6C" w:rsidRPr="00F3632F" w:rsidRDefault="001548F9" w:rsidP="009E1EA4">
      <w:pPr>
        <w:adjustRightInd w:val="0"/>
        <w:snapToGrid w:val="0"/>
        <w:spacing w:before="29" w:line="288" w:lineRule="auto"/>
        <w:jc w:val="left"/>
        <w:rPr>
          <w:b/>
          <w:color w:val="000000"/>
          <w:sz w:val="24"/>
        </w:rPr>
      </w:pPr>
      <w:r w:rsidRPr="00F3632F">
        <w:rPr>
          <w:b/>
          <w:bCs/>
          <w:color w:val="000000"/>
          <w:kern w:val="0"/>
          <w:sz w:val="24"/>
        </w:rPr>
        <w:t xml:space="preserve">6.4.8.7 </w:t>
      </w:r>
      <w:r w:rsidRPr="00F3632F">
        <w:rPr>
          <w:b/>
          <w:color w:val="000000"/>
          <w:sz w:val="24"/>
        </w:rPr>
        <w:t>其他关联交易事项的说明</w:t>
      </w:r>
    </w:p>
    <w:p w:rsidR="001548F9" w:rsidRPr="00F3632F" w:rsidRDefault="001548F9" w:rsidP="003E4110">
      <w:pPr>
        <w:adjustRightInd w:val="0"/>
        <w:snapToGrid w:val="0"/>
        <w:spacing w:before="29" w:line="288" w:lineRule="auto"/>
        <w:jc w:val="left"/>
        <w:rPr>
          <w:color w:val="000000"/>
          <w:sz w:val="24"/>
        </w:rPr>
      </w:pPr>
      <w:r w:rsidRPr="00F3632F">
        <w:rPr>
          <w:color w:val="000000"/>
          <w:sz w:val="24"/>
        </w:rPr>
        <w:t>本基金本报告期内</w:t>
      </w:r>
      <w:r w:rsidR="00AA6C6C">
        <w:rPr>
          <w:rFonts w:hint="eastAsia"/>
          <w:color w:val="000000"/>
          <w:sz w:val="24"/>
        </w:rPr>
        <w:t>及</w:t>
      </w:r>
      <w:r w:rsidRPr="00F3632F">
        <w:rPr>
          <w:color w:val="000000"/>
          <w:sz w:val="24"/>
        </w:rPr>
        <w:t>上年度可比期间无其他关联交易事项。</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 </w:t>
      </w:r>
      <w:r w:rsidRPr="00F3632F">
        <w:rPr>
          <w:b/>
          <w:bCs/>
          <w:color w:val="000000"/>
          <w:sz w:val="24"/>
        </w:rPr>
        <w:t>期末（</w:t>
      </w:r>
      <w:r w:rsidRPr="00F3632F">
        <w:rPr>
          <w:b/>
          <w:bCs/>
          <w:color w:val="000000"/>
          <w:sz w:val="24"/>
        </w:rPr>
        <w:t>2015</w:t>
      </w:r>
      <w:r w:rsidRPr="00F3632F">
        <w:rPr>
          <w:b/>
          <w:bCs/>
          <w:color w:val="000000"/>
          <w:sz w:val="24"/>
        </w:rPr>
        <w:t>年</w:t>
      </w:r>
      <w:r w:rsidRPr="00F3632F">
        <w:rPr>
          <w:b/>
          <w:bCs/>
          <w:color w:val="000000"/>
          <w:sz w:val="24"/>
        </w:rPr>
        <w:t>6</w:t>
      </w:r>
      <w:r w:rsidRPr="00F3632F">
        <w:rPr>
          <w:b/>
          <w:bCs/>
          <w:color w:val="000000"/>
          <w:sz w:val="24"/>
        </w:rPr>
        <w:t>月</w:t>
      </w:r>
      <w:r w:rsidRPr="00F3632F">
        <w:rPr>
          <w:b/>
          <w:bCs/>
          <w:color w:val="000000"/>
          <w:sz w:val="24"/>
        </w:rPr>
        <w:t>30</w:t>
      </w:r>
      <w:r w:rsidRPr="00F3632F">
        <w:rPr>
          <w:b/>
          <w:bCs/>
          <w:color w:val="000000"/>
          <w:sz w:val="24"/>
        </w:rPr>
        <w:t>日）本基金持有的流通受限证券</w:t>
      </w:r>
    </w:p>
    <w:p w:rsidR="001548F9" w:rsidRPr="00F3632F" w:rsidRDefault="001548F9" w:rsidP="009E1EA4">
      <w:pPr>
        <w:spacing w:before="29" w:line="288" w:lineRule="auto"/>
        <w:jc w:val="left"/>
        <w:rPr>
          <w:b/>
          <w:bCs/>
          <w:color w:val="000000"/>
          <w:sz w:val="24"/>
        </w:rPr>
      </w:pPr>
      <w:r w:rsidRPr="00F3632F">
        <w:rPr>
          <w:b/>
          <w:bCs/>
          <w:color w:val="000000"/>
          <w:kern w:val="0"/>
          <w:sz w:val="24"/>
        </w:rPr>
        <w:t xml:space="preserve">6.4.9.1 </w:t>
      </w:r>
      <w:r w:rsidRPr="00F3632F">
        <w:rPr>
          <w:b/>
          <w:bCs/>
          <w:color w:val="000000"/>
          <w:sz w:val="24"/>
        </w:rPr>
        <w:t>因认购新发</w:t>
      </w:r>
      <w:r w:rsidRPr="00F3632F">
        <w:rPr>
          <w:b/>
          <w:bCs/>
          <w:color w:val="000000"/>
          <w:sz w:val="24"/>
        </w:rPr>
        <w:t>/</w:t>
      </w:r>
      <w:r w:rsidRPr="00F3632F">
        <w:rPr>
          <w:b/>
          <w:bCs/>
          <w:color w:val="000000"/>
          <w:sz w:val="24"/>
        </w:rPr>
        <w:t>增发证券而于期末持有的流通受限证券</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本基金本报告期末未持有因认购新发</w:t>
      </w:r>
      <w:r w:rsidRPr="00F3632F">
        <w:rPr>
          <w:kern w:val="0"/>
          <w:sz w:val="24"/>
        </w:rPr>
        <w:t>/</w:t>
      </w:r>
      <w:r w:rsidRPr="00F3632F">
        <w:rPr>
          <w:kern w:val="0"/>
          <w:sz w:val="24"/>
        </w:rPr>
        <w:t>增发证券而流通受限的证券。</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6.4.9.2 </w:t>
      </w:r>
      <w:r w:rsidRPr="00F3632F">
        <w:rPr>
          <w:b/>
          <w:bCs/>
          <w:color w:val="000000"/>
          <w:sz w:val="24"/>
        </w:rPr>
        <w:t>期末持有的暂时停牌等流通受限股票</w:t>
      </w:r>
    </w:p>
    <w:p w:rsidR="001548F9" w:rsidRPr="00470A34" w:rsidRDefault="001548F9" w:rsidP="009E1EA4">
      <w:pPr>
        <w:autoSpaceDE w:val="0"/>
        <w:autoSpaceDN w:val="0"/>
        <w:adjustRightInd w:val="0"/>
        <w:spacing w:before="29" w:line="288" w:lineRule="auto"/>
        <w:ind w:left="15"/>
        <w:jc w:val="right"/>
        <w:rPr>
          <w:color w:val="000000"/>
          <w:kern w:val="0"/>
          <w:sz w:val="24"/>
        </w:rPr>
      </w:pPr>
      <w:r w:rsidRPr="00470A34">
        <w:rPr>
          <w:color w:val="000000"/>
          <w:sz w:val="24"/>
        </w:rPr>
        <w:t>金额单位</w:t>
      </w:r>
      <w:r w:rsidRPr="00470A34">
        <w:rPr>
          <w:bCs/>
          <w:color w:val="000000"/>
          <w:sz w:val="24"/>
        </w:rPr>
        <w:t>：人民币元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21"/>
        <w:gridCol w:w="692"/>
        <w:gridCol w:w="748"/>
        <w:gridCol w:w="804"/>
        <w:gridCol w:w="804"/>
        <w:gridCol w:w="692"/>
        <w:gridCol w:w="663"/>
        <w:gridCol w:w="1057"/>
        <w:gridCol w:w="1228"/>
        <w:gridCol w:w="1168"/>
        <w:gridCol w:w="603"/>
      </w:tblGrid>
      <w:tr w:rsidR="001548F9" w:rsidRPr="00470A34" w:rsidTr="003E4110">
        <w:trPr>
          <w:trHeight w:val="255"/>
        </w:trPr>
        <w:tc>
          <w:tcPr>
            <w:tcW w:w="342" w:type="pct"/>
            <w:vAlign w:val="center"/>
          </w:tcPr>
          <w:p w:rsidR="001548F9" w:rsidRPr="00470A34" w:rsidRDefault="001548F9" w:rsidP="009E1EA4">
            <w:pPr>
              <w:spacing w:before="29" w:line="288" w:lineRule="auto"/>
              <w:jc w:val="center"/>
              <w:rPr>
                <w:color w:val="000000"/>
                <w:sz w:val="24"/>
              </w:rPr>
            </w:pPr>
            <w:r w:rsidRPr="00470A34">
              <w:rPr>
                <w:color w:val="000000"/>
                <w:sz w:val="24"/>
              </w:rPr>
              <w:t>股票</w:t>
            </w:r>
          </w:p>
          <w:p w:rsidR="001548F9" w:rsidRPr="00470A34" w:rsidRDefault="001548F9" w:rsidP="009E1EA4">
            <w:pPr>
              <w:spacing w:before="29" w:line="288" w:lineRule="auto"/>
              <w:jc w:val="center"/>
              <w:rPr>
                <w:color w:val="000000"/>
                <w:sz w:val="24"/>
              </w:rPr>
            </w:pPr>
            <w:r w:rsidRPr="00470A34">
              <w:rPr>
                <w:color w:val="000000"/>
                <w:sz w:val="24"/>
              </w:rPr>
              <w:t>代码</w:t>
            </w:r>
          </w:p>
        </w:tc>
        <w:tc>
          <w:tcPr>
            <w:tcW w:w="381" w:type="pct"/>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股票</w:t>
            </w:r>
          </w:p>
          <w:p w:rsidR="001548F9" w:rsidRPr="00470A34" w:rsidRDefault="001548F9" w:rsidP="009E1EA4">
            <w:pPr>
              <w:spacing w:before="29" w:line="288" w:lineRule="auto"/>
              <w:jc w:val="center"/>
              <w:rPr>
                <w:color w:val="000000"/>
                <w:sz w:val="24"/>
              </w:rPr>
            </w:pPr>
            <w:r w:rsidRPr="00470A34">
              <w:rPr>
                <w:color w:val="000000"/>
                <w:sz w:val="24"/>
              </w:rPr>
              <w:t>名称</w:t>
            </w:r>
          </w:p>
        </w:tc>
        <w:tc>
          <w:tcPr>
            <w:tcW w:w="412" w:type="pct"/>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停牌</w:t>
            </w:r>
          </w:p>
          <w:p w:rsidR="001548F9" w:rsidRPr="00470A34" w:rsidRDefault="001548F9" w:rsidP="009E1EA4">
            <w:pPr>
              <w:spacing w:before="29" w:line="288" w:lineRule="auto"/>
              <w:jc w:val="center"/>
              <w:rPr>
                <w:color w:val="000000"/>
                <w:sz w:val="24"/>
              </w:rPr>
            </w:pPr>
            <w:r w:rsidRPr="00470A34">
              <w:rPr>
                <w:color w:val="000000"/>
                <w:sz w:val="24"/>
              </w:rPr>
              <w:t>日期</w:t>
            </w:r>
          </w:p>
        </w:tc>
        <w:tc>
          <w:tcPr>
            <w:tcW w:w="443" w:type="pct"/>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停牌</w:t>
            </w:r>
          </w:p>
          <w:p w:rsidR="001548F9" w:rsidRPr="00470A34" w:rsidRDefault="001548F9" w:rsidP="009E1EA4">
            <w:pPr>
              <w:spacing w:before="29" w:line="288" w:lineRule="auto"/>
              <w:jc w:val="center"/>
              <w:rPr>
                <w:color w:val="000000"/>
                <w:sz w:val="24"/>
              </w:rPr>
            </w:pPr>
            <w:r w:rsidRPr="00470A34">
              <w:rPr>
                <w:color w:val="000000"/>
                <w:sz w:val="24"/>
              </w:rPr>
              <w:t>原因</w:t>
            </w:r>
          </w:p>
        </w:tc>
        <w:tc>
          <w:tcPr>
            <w:tcW w:w="443" w:type="pct"/>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期末估值单价</w:t>
            </w:r>
          </w:p>
        </w:tc>
        <w:tc>
          <w:tcPr>
            <w:tcW w:w="381" w:type="pct"/>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复牌</w:t>
            </w:r>
          </w:p>
          <w:p w:rsidR="001548F9" w:rsidRPr="00470A34" w:rsidRDefault="001548F9" w:rsidP="009E1EA4">
            <w:pPr>
              <w:spacing w:before="29" w:line="288" w:lineRule="auto"/>
              <w:jc w:val="center"/>
              <w:rPr>
                <w:color w:val="000000"/>
                <w:sz w:val="24"/>
              </w:rPr>
            </w:pPr>
            <w:r w:rsidRPr="00470A34">
              <w:rPr>
                <w:color w:val="000000"/>
                <w:sz w:val="24"/>
              </w:rPr>
              <w:t>日期</w:t>
            </w:r>
          </w:p>
        </w:tc>
        <w:tc>
          <w:tcPr>
            <w:tcW w:w="365" w:type="pct"/>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复牌开</w:t>
            </w:r>
          </w:p>
          <w:p w:rsidR="001548F9" w:rsidRPr="00470A34" w:rsidRDefault="001548F9" w:rsidP="009E1EA4">
            <w:pPr>
              <w:spacing w:before="29" w:line="288" w:lineRule="auto"/>
              <w:jc w:val="center"/>
              <w:rPr>
                <w:color w:val="000000"/>
                <w:sz w:val="24"/>
              </w:rPr>
            </w:pPr>
            <w:r w:rsidRPr="00470A34">
              <w:rPr>
                <w:color w:val="000000"/>
                <w:sz w:val="24"/>
              </w:rPr>
              <w:t>盘单价</w:t>
            </w:r>
          </w:p>
        </w:tc>
        <w:tc>
          <w:tcPr>
            <w:tcW w:w="582" w:type="pct"/>
            <w:tcMar>
              <w:top w:w="15" w:type="dxa"/>
              <w:left w:w="15" w:type="dxa"/>
              <w:bottom w:w="0" w:type="dxa"/>
              <w:right w:w="15" w:type="dxa"/>
            </w:tcMar>
            <w:vAlign w:val="center"/>
          </w:tcPr>
          <w:p w:rsidR="001548F9" w:rsidRPr="00470A34" w:rsidRDefault="001548F9" w:rsidP="009E1EA4">
            <w:pPr>
              <w:spacing w:before="29" w:line="288" w:lineRule="auto"/>
              <w:jc w:val="center"/>
              <w:rPr>
                <w:color w:val="000000"/>
                <w:sz w:val="24"/>
              </w:rPr>
            </w:pPr>
            <w:r w:rsidRPr="00470A34">
              <w:rPr>
                <w:color w:val="000000"/>
                <w:sz w:val="24"/>
              </w:rPr>
              <w:t>数量</w:t>
            </w:r>
          </w:p>
          <w:p w:rsidR="001548F9" w:rsidRPr="00470A34" w:rsidRDefault="001548F9" w:rsidP="009E1EA4">
            <w:pPr>
              <w:spacing w:before="29" w:line="288" w:lineRule="auto"/>
              <w:jc w:val="center"/>
              <w:rPr>
                <w:color w:val="000000"/>
                <w:sz w:val="24"/>
              </w:rPr>
            </w:pPr>
            <w:r w:rsidRPr="00470A34">
              <w:rPr>
                <w:color w:val="000000"/>
                <w:sz w:val="24"/>
              </w:rPr>
              <w:t>(</w:t>
            </w:r>
            <w:r w:rsidRPr="00470A34">
              <w:rPr>
                <w:color w:val="000000"/>
                <w:sz w:val="24"/>
              </w:rPr>
              <w:t>单位：股</w:t>
            </w:r>
            <w:r w:rsidRPr="00470A34">
              <w:rPr>
                <w:color w:val="000000"/>
                <w:sz w:val="24"/>
              </w:rPr>
              <w:t>)</w:t>
            </w:r>
          </w:p>
        </w:tc>
        <w:tc>
          <w:tcPr>
            <w:tcW w:w="676" w:type="pct"/>
            <w:vAlign w:val="center"/>
          </w:tcPr>
          <w:p w:rsidR="001548F9" w:rsidRPr="00470A34" w:rsidRDefault="001548F9" w:rsidP="009E1EA4">
            <w:pPr>
              <w:spacing w:before="29" w:line="288" w:lineRule="auto"/>
              <w:jc w:val="center"/>
              <w:rPr>
                <w:color w:val="000000"/>
                <w:sz w:val="24"/>
              </w:rPr>
            </w:pPr>
            <w:r w:rsidRPr="00470A34">
              <w:rPr>
                <w:color w:val="000000"/>
                <w:sz w:val="24"/>
              </w:rPr>
              <w:t>期末</w:t>
            </w:r>
          </w:p>
          <w:p w:rsidR="001548F9" w:rsidRPr="00470A34" w:rsidRDefault="001548F9" w:rsidP="009E1EA4">
            <w:pPr>
              <w:spacing w:before="29" w:line="288" w:lineRule="auto"/>
              <w:jc w:val="center"/>
              <w:rPr>
                <w:color w:val="000000"/>
                <w:sz w:val="24"/>
              </w:rPr>
            </w:pPr>
            <w:r w:rsidRPr="00470A34">
              <w:rPr>
                <w:color w:val="000000"/>
                <w:sz w:val="24"/>
              </w:rPr>
              <w:t>成本总额</w:t>
            </w:r>
          </w:p>
        </w:tc>
        <w:tc>
          <w:tcPr>
            <w:tcW w:w="643" w:type="pct"/>
            <w:vAlign w:val="center"/>
          </w:tcPr>
          <w:p w:rsidR="001548F9" w:rsidRPr="00470A34" w:rsidRDefault="001548F9" w:rsidP="009E1EA4">
            <w:pPr>
              <w:spacing w:before="29" w:line="288" w:lineRule="auto"/>
              <w:jc w:val="center"/>
              <w:rPr>
                <w:color w:val="000000"/>
                <w:sz w:val="24"/>
              </w:rPr>
            </w:pPr>
            <w:r w:rsidRPr="00470A34">
              <w:rPr>
                <w:color w:val="000000"/>
                <w:sz w:val="24"/>
              </w:rPr>
              <w:t>期末</w:t>
            </w:r>
          </w:p>
          <w:p w:rsidR="001548F9" w:rsidRPr="00470A34" w:rsidRDefault="001548F9" w:rsidP="009E1EA4">
            <w:pPr>
              <w:spacing w:before="29" w:line="288" w:lineRule="auto"/>
              <w:jc w:val="center"/>
              <w:rPr>
                <w:color w:val="000000"/>
                <w:sz w:val="24"/>
              </w:rPr>
            </w:pPr>
            <w:r w:rsidRPr="00470A34">
              <w:rPr>
                <w:color w:val="000000"/>
                <w:sz w:val="24"/>
              </w:rPr>
              <w:t>估值总额</w:t>
            </w:r>
          </w:p>
        </w:tc>
        <w:tc>
          <w:tcPr>
            <w:tcW w:w="333" w:type="pct"/>
            <w:vAlign w:val="center"/>
          </w:tcPr>
          <w:p w:rsidR="001548F9" w:rsidRPr="00470A34" w:rsidRDefault="001548F9" w:rsidP="009E1EA4">
            <w:pPr>
              <w:spacing w:before="29" w:line="288" w:lineRule="auto"/>
              <w:jc w:val="center"/>
              <w:rPr>
                <w:color w:val="000000"/>
                <w:sz w:val="24"/>
              </w:rPr>
            </w:pPr>
            <w:r w:rsidRPr="00470A34">
              <w:rPr>
                <w:color w:val="000000"/>
                <w:sz w:val="24"/>
              </w:rPr>
              <w:t>备注</w:t>
            </w:r>
          </w:p>
        </w:tc>
      </w:tr>
      <w:tr w:rsidR="003E37C4" w:rsidTr="003E4110">
        <w:tc>
          <w:tcPr>
            <w:tcW w:w="342" w:type="pct"/>
            <w:vAlign w:val="center"/>
          </w:tcPr>
          <w:p w:rsidR="003E37C4" w:rsidRDefault="00E05781">
            <w:pPr>
              <w:jc w:val="center"/>
            </w:pPr>
            <w:r>
              <w:rPr>
                <w:sz w:val="24"/>
              </w:rPr>
              <w:t>000630</w:t>
            </w:r>
          </w:p>
        </w:tc>
        <w:tc>
          <w:tcPr>
            <w:tcW w:w="381" w:type="pct"/>
            <w:vAlign w:val="center"/>
          </w:tcPr>
          <w:p w:rsidR="003E37C4" w:rsidRDefault="00E05781">
            <w:pPr>
              <w:jc w:val="center"/>
            </w:pPr>
            <w:r>
              <w:rPr>
                <w:sz w:val="24"/>
              </w:rPr>
              <w:t>铜陵有色</w:t>
            </w:r>
          </w:p>
        </w:tc>
        <w:tc>
          <w:tcPr>
            <w:tcW w:w="412" w:type="pct"/>
            <w:vAlign w:val="center"/>
          </w:tcPr>
          <w:p w:rsidR="003E37C4" w:rsidRDefault="00E05781">
            <w:pPr>
              <w:jc w:val="center"/>
            </w:pPr>
            <w:r>
              <w:rPr>
                <w:sz w:val="24"/>
              </w:rPr>
              <w:t>2015-03-09</w:t>
            </w:r>
          </w:p>
        </w:tc>
        <w:tc>
          <w:tcPr>
            <w:tcW w:w="443" w:type="pct"/>
            <w:vAlign w:val="center"/>
          </w:tcPr>
          <w:p w:rsidR="003E37C4" w:rsidRDefault="00E05781">
            <w:pPr>
              <w:jc w:val="center"/>
            </w:pPr>
            <w:r>
              <w:rPr>
                <w:sz w:val="24"/>
              </w:rPr>
              <w:t>重大事项</w:t>
            </w:r>
          </w:p>
        </w:tc>
        <w:tc>
          <w:tcPr>
            <w:tcW w:w="443" w:type="pct"/>
            <w:vAlign w:val="center"/>
          </w:tcPr>
          <w:p w:rsidR="003E37C4" w:rsidRDefault="00E05781">
            <w:pPr>
              <w:jc w:val="right"/>
            </w:pPr>
            <w:r>
              <w:rPr>
                <w:sz w:val="24"/>
              </w:rPr>
              <w:t>10.32</w:t>
            </w:r>
          </w:p>
        </w:tc>
        <w:tc>
          <w:tcPr>
            <w:tcW w:w="381" w:type="pct"/>
            <w:vAlign w:val="center"/>
          </w:tcPr>
          <w:p w:rsidR="003E37C4" w:rsidRDefault="00E05781">
            <w:pPr>
              <w:jc w:val="center"/>
            </w:pPr>
            <w:r>
              <w:rPr>
                <w:sz w:val="24"/>
              </w:rPr>
              <w:t>-</w:t>
            </w:r>
          </w:p>
        </w:tc>
        <w:tc>
          <w:tcPr>
            <w:tcW w:w="365" w:type="pct"/>
            <w:vAlign w:val="center"/>
          </w:tcPr>
          <w:p w:rsidR="003E37C4" w:rsidRDefault="00E05781">
            <w:pPr>
              <w:jc w:val="right"/>
            </w:pPr>
            <w:r>
              <w:rPr>
                <w:sz w:val="24"/>
              </w:rPr>
              <w:t>-</w:t>
            </w:r>
          </w:p>
        </w:tc>
        <w:tc>
          <w:tcPr>
            <w:tcW w:w="582" w:type="pct"/>
            <w:vAlign w:val="center"/>
          </w:tcPr>
          <w:p w:rsidR="003E37C4" w:rsidRDefault="00E05781">
            <w:pPr>
              <w:jc w:val="right"/>
            </w:pPr>
            <w:r>
              <w:rPr>
                <w:sz w:val="24"/>
              </w:rPr>
              <w:t>159,920</w:t>
            </w:r>
          </w:p>
        </w:tc>
        <w:tc>
          <w:tcPr>
            <w:tcW w:w="676" w:type="pct"/>
            <w:vAlign w:val="center"/>
          </w:tcPr>
          <w:p w:rsidR="003E37C4" w:rsidRDefault="00E05781">
            <w:pPr>
              <w:jc w:val="right"/>
            </w:pPr>
            <w:r>
              <w:rPr>
                <w:sz w:val="24"/>
              </w:rPr>
              <w:t>1,380,665.20</w:t>
            </w:r>
          </w:p>
        </w:tc>
        <w:tc>
          <w:tcPr>
            <w:tcW w:w="643" w:type="pct"/>
            <w:vAlign w:val="center"/>
          </w:tcPr>
          <w:p w:rsidR="003E37C4" w:rsidRDefault="00E05781">
            <w:pPr>
              <w:jc w:val="right"/>
            </w:pPr>
            <w:r>
              <w:rPr>
                <w:sz w:val="24"/>
              </w:rPr>
              <w:t>1,650,374.40</w:t>
            </w:r>
          </w:p>
        </w:tc>
        <w:tc>
          <w:tcPr>
            <w:tcW w:w="333" w:type="pct"/>
            <w:vAlign w:val="center"/>
          </w:tcPr>
          <w:p w:rsidR="003E37C4" w:rsidRDefault="00E05781">
            <w:pPr>
              <w:jc w:val="center"/>
            </w:pPr>
            <w:r>
              <w:rPr>
                <w:sz w:val="24"/>
              </w:rPr>
              <w:t>-</w:t>
            </w:r>
          </w:p>
        </w:tc>
      </w:tr>
    </w:tbl>
    <w:p w:rsidR="001548F9" w:rsidRPr="00470A34" w:rsidRDefault="001548F9" w:rsidP="009E1EA4">
      <w:pPr>
        <w:tabs>
          <w:tab w:val="left" w:pos="426"/>
        </w:tabs>
        <w:spacing w:before="29" w:line="288" w:lineRule="auto"/>
        <w:jc w:val="left"/>
        <w:rPr>
          <w:kern w:val="0"/>
          <w:sz w:val="24"/>
        </w:rPr>
      </w:pPr>
      <w:r w:rsidRPr="00470A34">
        <w:rPr>
          <w:kern w:val="0"/>
          <w:sz w:val="24"/>
        </w:rPr>
        <w:t>注：本基金截至</w:t>
      </w:r>
      <w:r w:rsidRPr="00470A34">
        <w:rPr>
          <w:kern w:val="0"/>
          <w:sz w:val="24"/>
        </w:rPr>
        <w:t>2015</w:t>
      </w:r>
      <w:r w:rsidRPr="00470A34">
        <w:rPr>
          <w:kern w:val="0"/>
          <w:sz w:val="24"/>
        </w:rPr>
        <w:t>年</w:t>
      </w:r>
      <w:r w:rsidRPr="00470A34">
        <w:rPr>
          <w:kern w:val="0"/>
          <w:sz w:val="24"/>
        </w:rPr>
        <w:t>6</w:t>
      </w:r>
      <w:r w:rsidRPr="00470A34">
        <w:rPr>
          <w:kern w:val="0"/>
          <w:sz w:val="24"/>
        </w:rPr>
        <w:t>月</w:t>
      </w:r>
      <w:r w:rsidRPr="00470A34">
        <w:rPr>
          <w:kern w:val="0"/>
          <w:sz w:val="24"/>
        </w:rPr>
        <w:t>30</w:t>
      </w:r>
      <w:r w:rsidRPr="00470A34">
        <w:rPr>
          <w:kern w:val="0"/>
          <w:sz w:val="24"/>
        </w:rPr>
        <w:t>日止持有以上因公布的重大事项可能产生重大影响而被暂时停牌的股票，该类股票将在所公布事项的重大影响消除后，经交易所批准复牌。</w:t>
      </w:r>
    </w:p>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 </w:t>
      </w:r>
      <w:r w:rsidRPr="00F3632F">
        <w:rPr>
          <w:b/>
          <w:bCs/>
          <w:color w:val="000000"/>
          <w:sz w:val="24"/>
        </w:rPr>
        <w:t>期末债券正回购交易中作为抵押的债券</w:t>
      </w:r>
    </w:p>
    <w:p w:rsidR="001548F9" w:rsidRPr="00F3632F" w:rsidRDefault="001548F9" w:rsidP="009E1EA4">
      <w:pPr>
        <w:spacing w:before="29" w:line="288" w:lineRule="auto"/>
        <w:rPr>
          <w:b/>
          <w:bCs/>
          <w:color w:val="000000"/>
          <w:sz w:val="24"/>
        </w:rPr>
      </w:pPr>
      <w:r w:rsidRPr="00F3632F">
        <w:rPr>
          <w:b/>
          <w:bCs/>
          <w:color w:val="000000"/>
          <w:kern w:val="0"/>
          <w:sz w:val="24"/>
        </w:rPr>
        <w:t xml:space="preserve">6.4.9.3.1 </w:t>
      </w:r>
      <w:r w:rsidRPr="00F3632F">
        <w:rPr>
          <w:b/>
          <w:bCs/>
          <w:color w:val="000000"/>
          <w:sz w:val="24"/>
        </w:rPr>
        <w:t>银行间市场债券正回购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06</w:t>
      </w:r>
      <w:r w:rsidRPr="00F3632F">
        <w:rPr>
          <w:color w:val="000000"/>
          <w:sz w:val="24"/>
        </w:rPr>
        <w:t>月</w:t>
      </w:r>
      <w:r w:rsidRPr="00F3632F">
        <w:rPr>
          <w:color w:val="000000"/>
          <w:sz w:val="24"/>
        </w:rPr>
        <w:t>30</w:t>
      </w:r>
      <w:r w:rsidRPr="00F3632F">
        <w:rPr>
          <w:color w:val="000000"/>
          <w:sz w:val="24"/>
        </w:rPr>
        <w:t>日止，本基金从事银行间市场债券正回购交易形成的卖出回购证券款余额</w:t>
      </w:r>
      <w:r w:rsidRPr="00F3632F">
        <w:rPr>
          <w:color w:val="000000"/>
          <w:sz w:val="24"/>
        </w:rPr>
        <w:t>86,399,470.40</w:t>
      </w:r>
      <w:r w:rsidRPr="00F3632F">
        <w:rPr>
          <w:color w:val="000000"/>
          <w:sz w:val="24"/>
        </w:rPr>
        <w:t>元，是以如下债券作为抵押：</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w:t>
      </w:r>
      <w:r w:rsidRPr="00F3632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843"/>
        <w:gridCol w:w="1559"/>
        <w:gridCol w:w="1058"/>
        <w:gridCol w:w="1434"/>
        <w:gridCol w:w="1828"/>
      </w:tblGrid>
      <w:tr w:rsidR="001548F9" w:rsidRPr="00F3632F" w:rsidTr="0084429A">
        <w:tc>
          <w:tcPr>
            <w:tcW w:w="1276"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债券代码</w:t>
            </w:r>
          </w:p>
        </w:tc>
        <w:tc>
          <w:tcPr>
            <w:tcW w:w="1843" w:type="dxa"/>
            <w:vAlign w:val="center"/>
          </w:tcPr>
          <w:p w:rsidR="001548F9" w:rsidRPr="00F3632F" w:rsidRDefault="001548F9" w:rsidP="009E1EA4">
            <w:pPr>
              <w:spacing w:before="29" w:line="288" w:lineRule="auto"/>
              <w:jc w:val="center"/>
              <w:rPr>
                <w:color w:val="000000"/>
                <w:sz w:val="24"/>
              </w:rPr>
            </w:pPr>
            <w:r w:rsidRPr="00F3632F">
              <w:rPr>
                <w:color w:val="000000"/>
                <w:sz w:val="24"/>
              </w:rPr>
              <w:t>债券名称</w:t>
            </w:r>
          </w:p>
        </w:tc>
        <w:tc>
          <w:tcPr>
            <w:tcW w:w="1559" w:type="dxa"/>
            <w:vAlign w:val="center"/>
          </w:tcPr>
          <w:p w:rsidR="001548F9" w:rsidRPr="00F3632F" w:rsidRDefault="001548F9" w:rsidP="009E1EA4">
            <w:pPr>
              <w:spacing w:before="29" w:line="288" w:lineRule="auto"/>
              <w:jc w:val="center"/>
              <w:rPr>
                <w:color w:val="000000"/>
                <w:sz w:val="24"/>
              </w:rPr>
            </w:pPr>
            <w:r w:rsidRPr="00F3632F">
              <w:rPr>
                <w:color w:val="000000"/>
                <w:sz w:val="24"/>
              </w:rPr>
              <w:t>回购到期日</w:t>
            </w:r>
          </w:p>
        </w:tc>
        <w:tc>
          <w:tcPr>
            <w:tcW w:w="105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期末估值单价</w:t>
            </w:r>
          </w:p>
        </w:tc>
        <w:tc>
          <w:tcPr>
            <w:tcW w:w="1434" w:type="dxa"/>
            <w:vAlign w:val="center"/>
          </w:tcPr>
          <w:p w:rsidR="001548F9" w:rsidRPr="00F3632F" w:rsidRDefault="001548F9" w:rsidP="009E1EA4">
            <w:pPr>
              <w:spacing w:before="29" w:line="288" w:lineRule="auto"/>
              <w:jc w:val="center"/>
              <w:rPr>
                <w:color w:val="000000"/>
                <w:sz w:val="24"/>
              </w:rPr>
            </w:pPr>
            <w:r w:rsidRPr="00F3632F">
              <w:rPr>
                <w:color w:val="000000"/>
                <w:sz w:val="24"/>
              </w:rPr>
              <w:t>数量（张）</w:t>
            </w:r>
          </w:p>
        </w:tc>
        <w:tc>
          <w:tcPr>
            <w:tcW w:w="1828" w:type="dxa"/>
            <w:vAlign w:val="center"/>
          </w:tcPr>
          <w:p w:rsidR="001548F9" w:rsidRPr="00F3632F" w:rsidRDefault="001548F9" w:rsidP="009E1EA4">
            <w:pPr>
              <w:spacing w:before="29" w:line="288" w:lineRule="auto"/>
              <w:jc w:val="center"/>
              <w:rPr>
                <w:color w:val="000000"/>
                <w:sz w:val="24"/>
              </w:rPr>
            </w:pPr>
            <w:r w:rsidRPr="00F3632F">
              <w:rPr>
                <w:color w:val="000000"/>
                <w:sz w:val="24"/>
              </w:rPr>
              <w:t>期末估值总额</w:t>
            </w:r>
          </w:p>
        </w:tc>
      </w:tr>
      <w:tr w:rsidR="003E37C4">
        <w:tc>
          <w:tcPr>
            <w:tcW w:w="1276" w:type="dxa"/>
            <w:vAlign w:val="center"/>
          </w:tcPr>
          <w:p w:rsidR="003E37C4" w:rsidRDefault="00E05781">
            <w:pPr>
              <w:jc w:val="center"/>
            </w:pPr>
            <w:r>
              <w:rPr>
                <w:color w:val="000000"/>
                <w:kern w:val="0"/>
                <w:sz w:val="24"/>
              </w:rPr>
              <w:t>101469025</w:t>
            </w:r>
          </w:p>
        </w:tc>
        <w:tc>
          <w:tcPr>
            <w:tcW w:w="1843" w:type="dxa"/>
            <w:vAlign w:val="center"/>
          </w:tcPr>
          <w:p w:rsidR="003E37C4" w:rsidRDefault="00E05781">
            <w:pPr>
              <w:jc w:val="center"/>
            </w:pPr>
            <w:r>
              <w:rPr>
                <w:color w:val="000000"/>
                <w:kern w:val="0"/>
                <w:sz w:val="24"/>
              </w:rPr>
              <w:t>14</w:t>
            </w:r>
            <w:r>
              <w:rPr>
                <w:color w:val="000000"/>
                <w:kern w:val="0"/>
                <w:sz w:val="24"/>
              </w:rPr>
              <w:t>京机电</w:t>
            </w:r>
            <w:r>
              <w:rPr>
                <w:color w:val="000000"/>
                <w:kern w:val="0"/>
                <w:sz w:val="24"/>
              </w:rPr>
              <w:t>MTN001</w:t>
            </w:r>
          </w:p>
        </w:tc>
        <w:tc>
          <w:tcPr>
            <w:tcW w:w="1559" w:type="dxa"/>
            <w:vAlign w:val="center"/>
          </w:tcPr>
          <w:p w:rsidR="003E37C4" w:rsidRDefault="00E05781">
            <w:pPr>
              <w:jc w:val="center"/>
            </w:pPr>
            <w:r>
              <w:rPr>
                <w:color w:val="000000"/>
                <w:kern w:val="0"/>
                <w:sz w:val="24"/>
              </w:rPr>
              <w:t>2015-07-03</w:t>
            </w:r>
          </w:p>
        </w:tc>
        <w:tc>
          <w:tcPr>
            <w:tcW w:w="1058" w:type="dxa"/>
            <w:vAlign w:val="center"/>
          </w:tcPr>
          <w:p w:rsidR="003E37C4" w:rsidRDefault="00E05781">
            <w:pPr>
              <w:jc w:val="right"/>
            </w:pPr>
            <w:r>
              <w:rPr>
                <w:color w:val="000000"/>
                <w:kern w:val="0"/>
                <w:sz w:val="24"/>
              </w:rPr>
              <w:t>101.35</w:t>
            </w:r>
          </w:p>
        </w:tc>
        <w:tc>
          <w:tcPr>
            <w:tcW w:w="1434" w:type="dxa"/>
            <w:vAlign w:val="center"/>
          </w:tcPr>
          <w:p w:rsidR="003E37C4" w:rsidRDefault="00E05781">
            <w:pPr>
              <w:jc w:val="right"/>
            </w:pPr>
            <w:r>
              <w:rPr>
                <w:color w:val="000000"/>
                <w:kern w:val="0"/>
                <w:sz w:val="24"/>
              </w:rPr>
              <w:t>100,000</w:t>
            </w:r>
          </w:p>
        </w:tc>
        <w:tc>
          <w:tcPr>
            <w:tcW w:w="1828" w:type="dxa"/>
            <w:vAlign w:val="center"/>
          </w:tcPr>
          <w:p w:rsidR="003E37C4" w:rsidRDefault="00E05781">
            <w:pPr>
              <w:jc w:val="right"/>
            </w:pPr>
            <w:r>
              <w:rPr>
                <w:color w:val="000000"/>
                <w:kern w:val="0"/>
                <w:sz w:val="24"/>
              </w:rPr>
              <w:t>10,135,000.00</w:t>
            </w:r>
          </w:p>
        </w:tc>
      </w:tr>
      <w:tr w:rsidR="003E37C4">
        <w:tc>
          <w:tcPr>
            <w:tcW w:w="1276" w:type="dxa"/>
            <w:vAlign w:val="center"/>
          </w:tcPr>
          <w:p w:rsidR="003E37C4" w:rsidRDefault="00E05781">
            <w:pPr>
              <w:jc w:val="center"/>
            </w:pPr>
            <w:r>
              <w:rPr>
                <w:color w:val="000000"/>
                <w:kern w:val="0"/>
                <w:sz w:val="24"/>
              </w:rPr>
              <w:t>41561022</w:t>
            </w:r>
          </w:p>
        </w:tc>
        <w:tc>
          <w:tcPr>
            <w:tcW w:w="1843" w:type="dxa"/>
            <w:vAlign w:val="center"/>
          </w:tcPr>
          <w:p w:rsidR="003E37C4" w:rsidRDefault="00E05781">
            <w:pPr>
              <w:jc w:val="center"/>
            </w:pPr>
            <w:r>
              <w:rPr>
                <w:color w:val="000000"/>
                <w:kern w:val="0"/>
                <w:sz w:val="24"/>
              </w:rPr>
              <w:t>15</w:t>
            </w:r>
            <w:r>
              <w:rPr>
                <w:color w:val="000000"/>
                <w:kern w:val="0"/>
                <w:sz w:val="24"/>
              </w:rPr>
              <w:t>阳泉</w:t>
            </w:r>
            <w:r>
              <w:rPr>
                <w:color w:val="000000"/>
                <w:kern w:val="0"/>
                <w:sz w:val="24"/>
              </w:rPr>
              <w:t>CP003</w:t>
            </w:r>
          </w:p>
        </w:tc>
        <w:tc>
          <w:tcPr>
            <w:tcW w:w="1559" w:type="dxa"/>
            <w:vAlign w:val="center"/>
          </w:tcPr>
          <w:p w:rsidR="003E37C4" w:rsidRDefault="00E05781">
            <w:pPr>
              <w:jc w:val="center"/>
            </w:pPr>
            <w:r>
              <w:rPr>
                <w:color w:val="000000"/>
                <w:kern w:val="0"/>
                <w:sz w:val="24"/>
              </w:rPr>
              <w:t>2015-07-03</w:t>
            </w:r>
          </w:p>
        </w:tc>
        <w:tc>
          <w:tcPr>
            <w:tcW w:w="1058" w:type="dxa"/>
            <w:vAlign w:val="center"/>
          </w:tcPr>
          <w:p w:rsidR="003E37C4" w:rsidRDefault="00E05781">
            <w:pPr>
              <w:jc w:val="right"/>
            </w:pPr>
            <w:r>
              <w:rPr>
                <w:color w:val="000000"/>
                <w:kern w:val="0"/>
                <w:sz w:val="24"/>
              </w:rPr>
              <w:t>100.00</w:t>
            </w:r>
          </w:p>
        </w:tc>
        <w:tc>
          <w:tcPr>
            <w:tcW w:w="1434" w:type="dxa"/>
            <w:vAlign w:val="center"/>
          </w:tcPr>
          <w:p w:rsidR="003E37C4" w:rsidRDefault="00E05781">
            <w:pPr>
              <w:jc w:val="right"/>
            </w:pPr>
            <w:r>
              <w:rPr>
                <w:color w:val="000000"/>
                <w:kern w:val="0"/>
                <w:sz w:val="24"/>
              </w:rPr>
              <w:t>100,000</w:t>
            </w:r>
          </w:p>
        </w:tc>
        <w:tc>
          <w:tcPr>
            <w:tcW w:w="1828" w:type="dxa"/>
            <w:vAlign w:val="center"/>
          </w:tcPr>
          <w:p w:rsidR="003E37C4" w:rsidRDefault="00E05781">
            <w:pPr>
              <w:jc w:val="right"/>
            </w:pPr>
            <w:r>
              <w:rPr>
                <w:color w:val="000000"/>
                <w:kern w:val="0"/>
                <w:sz w:val="24"/>
              </w:rPr>
              <w:t>10,000,000.00</w:t>
            </w:r>
          </w:p>
        </w:tc>
      </w:tr>
      <w:tr w:rsidR="003E37C4">
        <w:tc>
          <w:tcPr>
            <w:tcW w:w="1276" w:type="dxa"/>
            <w:vAlign w:val="center"/>
          </w:tcPr>
          <w:p w:rsidR="003E37C4" w:rsidRDefault="00E05781">
            <w:pPr>
              <w:jc w:val="center"/>
            </w:pPr>
            <w:r>
              <w:rPr>
                <w:color w:val="000000"/>
                <w:kern w:val="0"/>
                <w:sz w:val="24"/>
              </w:rPr>
              <w:t>150205</w:t>
            </w:r>
          </w:p>
        </w:tc>
        <w:tc>
          <w:tcPr>
            <w:tcW w:w="1843" w:type="dxa"/>
            <w:vAlign w:val="center"/>
          </w:tcPr>
          <w:p w:rsidR="003E37C4" w:rsidRDefault="00E05781">
            <w:pPr>
              <w:jc w:val="center"/>
            </w:pPr>
            <w:r>
              <w:rPr>
                <w:color w:val="000000"/>
                <w:kern w:val="0"/>
                <w:sz w:val="24"/>
              </w:rPr>
              <w:t>15</w:t>
            </w:r>
            <w:r>
              <w:rPr>
                <w:color w:val="000000"/>
                <w:kern w:val="0"/>
                <w:sz w:val="24"/>
              </w:rPr>
              <w:t>国开</w:t>
            </w:r>
            <w:r>
              <w:rPr>
                <w:color w:val="000000"/>
                <w:kern w:val="0"/>
                <w:sz w:val="24"/>
              </w:rPr>
              <w:t>05</w:t>
            </w:r>
          </w:p>
        </w:tc>
        <w:tc>
          <w:tcPr>
            <w:tcW w:w="1559" w:type="dxa"/>
            <w:vAlign w:val="center"/>
          </w:tcPr>
          <w:p w:rsidR="003E37C4" w:rsidRDefault="00E05781">
            <w:pPr>
              <w:jc w:val="center"/>
            </w:pPr>
            <w:r>
              <w:rPr>
                <w:color w:val="000000"/>
                <w:kern w:val="0"/>
                <w:sz w:val="24"/>
              </w:rPr>
              <w:t>2015-07-01</w:t>
            </w:r>
          </w:p>
        </w:tc>
        <w:tc>
          <w:tcPr>
            <w:tcW w:w="1058" w:type="dxa"/>
            <w:vAlign w:val="center"/>
          </w:tcPr>
          <w:p w:rsidR="003E37C4" w:rsidRDefault="00E05781">
            <w:pPr>
              <w:jc w:val="right"/>
            </w:pPr>
            <w:r>
              <w:rPr>
                <w:color w:val="000000"/>
                <w:kern w:val="0"/>
                <w:sz w:val="24"/>
              </w:rPr>
              <w:t>97.47</w:t>
            </w:r>
          </w:p>
        </w:tc>
        <w:tc>
          <w:tcPr>
            <w:tcW w:w="1434" w:type="dxa"/>
            <w:vAlign w:val="center"/>
          </w:tcPr>
          <w:p w:rsidR="003E37C4" w:rsidRDefault="00E05781">
            <w:pPr>
              <w:jc w:val="right"/>
            </w:pPr>
            <w:r>
              <w:rPr>
                <w:color w:val="000000"/>
                <w:kern w:val="0"/>
                <w:sz w:val="24"/>
              </w:rPr>
              <w:t>300,000</w:t>
            </w:r>
          </w:p>
        </w:tc>
        <w:tc>
          <w:tcPr>
            <w:tcW w:w="1828" w:type="dxa"/>
            <w:vAlign w:val="center"/>
          </w:tcPr>
          <w:p w:rsidR="003E37C4" w:rsidRDefault="00E05781">
            <w:pPr>
              <w:jc w:val="right"/>
            </w:pPr>
            <w:r>
              <w:rPr>
                <w:color w:val="000000"/>
                <w:kern w:val="0"/>
                <w:sz w:val="24"/>
              </w:rPr>
              <w:t>29,241,000.00</w:t>
            </w:r>
          </w:p>
        </w:tc>
      </w:tr>
      <w:tr w:rsidR="003E37C4">
        <w:tc>
          <w:tcPr>
            <w:tcW w:w="1276" w:type="dxa"/>
            <w:vAlign w:val="center"/>
          </w:tcPr>
          <w:p w:rsidR="003E37C4" w:rsidRDefault="00E05781">
            <w:pPr>
              <w:jc w:val="center"/>
            </w:pPr>
            <w:r>
              <w:rPr>
                <w:color w:val="000000"/>
                <w:kern w:val="0"/>
                <w:sz w:val="24"/>
              </w:rPr>
              <w:t>150211</w:t>
            </w:r>
          </w:p>
        </w:tc>
        <w:tc>
          <w:tcPr>
            <w:tcW w:w="1843" w:type="dxa"/>
            <w:vAlign w:val="center"/>
          </w:tcPr>
          <w:p w:rsidR="003E37C4" w:rsidRDefault="00E05781">
            <w:pPr>
              <w:jc w:val="center"/>
            </w:pPr>
            <w:r>
              <w:rPr>
                <w:color w:val="000000"/>
                <w:kern w:val="0"/>
                <w:sz w:val="24"/>
              </w:rPr>
              <w:t>15</w:t>
            </w:r>
            <w:r>
              <w:rPr>
                <w:color w:val="000000"/>
                <w:kern w:val="0"/>
                <w:sz w:val="24"/>
              </w:rPr>
              <w:t>国开</w:t>
            </w:r>
            <w:r>
              <w:rPr>
                <w:color w:val="000000"/>
                <w:kern w:val="0"/>
                <w:sz w:val="24"/>
              </w:rPr>
              <w:t>11</w:t>
            </w:r>
          </w:p>
        </w:tc>
        <w:tc>
          <w:tcPr>
            <w:tcW w:w="1559" w:type="dxa"/>
            <w:vAlign w:val="center"/>
          </w:tcPr>
          <w:p w:rsidR="003E37C4" w:rsidRDefault="00E05781">
            <w:pPr>
              <w:jc w:val="center"/>
            </w:pPr>
            <w:r>
              <w:rPr>
                <w:color w:val="000000"/>
                <w:kern w:val="0"/>
                <w:sz w:val="24"/>
              </w:rPr>
              <w:t>2015-07-01</w:t>
            </w:r>
          </w:p>
        </w:tc>
        <w:tc>
          <w:tcPr>
            <w:tcW w:w="1058" w:type="dxa"/>
            <w:vAlign w:val="center"/>
          </w:tcPr>
          <w:p w:rsidR="003E37C4" w:rsidRDefault="00E05781">
            <w:pPr>
              <w:jc w:val="right"/>
            </w:pPr>
            <w:r>
              <w:rPr>
                <w:color w:val="000000"/>
                <w:kern w:val="0"/>
                <w:sz w:val="24"/>
              </w:rPr>
              <w:t>100.35</w:t>
            </w:r>
          </w:p>
        </w:tc>
        <w:tc>
          <w:tcPr>
            <w:tcW w:w="1434" w:type="dxa"/>
            <w:vAlign w:val="center"/>
          </w:tcPr>
          <w:p w:rsidR="003E37C4" w:rsidRDefault="00E05781">
            <w:pPr>
              <w:jc w:val="right"/>
            </w:pPr>
            <w:r>
              <w:rPr>
                <w:color w:val="000000"/>
                <w:kern w:val="0"/>
                <w:sz w:val="24"/>
              </w:rPr>
              <w:t>100,000</w:t>
            </w:r>
          </w:p>
        </w:tc>
        <w:tc>
          <w:tcPr>
            <w:tcW w:w="1828" w:type="dxa"/>
            <w:vAlign w:val="center"/>
          </w:tcPr>
          <w:p w:rsidR="003E37C4" w:rsidRDefault="00E05781">
            <w:pPr>
              <w:jc w:val="right"/>
            </w:pPr>
            <w:r>
              <w:rPr>
                <w:color w:val="000000"/>
                <w:kern w:val="0"/>
                <w:sz w:val="24"/>
              </w:rPr>
              <w:t>10,035,000.00</w:t>
            </w:r>
          </w:p>
        </w:tc>
      </w:tr>
      <w:tr w:rsidR="003E37C4">
        <w:tc>
          <w:tcPr>
            <w:tcW w:w="1276" w:type="dxa"/>
            <w:vAlign w:val="center"/>
          </w:tcPr>
          <w:p w:rsidR="003E37C4" w:rsidRDefault="00E05781">
            <w:pPr>
              <w:jc w:val="center"/>
            </w:pPr>
            <w:r>
              <w:rPr>
                <w:color w:val="000000"/>
                <w:kern w:val="0"/>
                <w:sz w:val="24"/>
              </w:rPr>
              <w:t>150411</w:t>
            </w:r>
          </w:p>
        </w:tc>
        <w:tc>
          <w:tcPr>
            <w:tcW w:w="1843" w:type="dxa"/>
            <w:vAlign w:val="center"/>
          </w:tcPr>
          <w:p w:rsidR="003E37C4" w:rsidRDefault="00E05781">
            <w:pPr>
              <w:jc w:val="center"/>
            </w:pPr>
            <w:r>
              <w:rPr>
                <w:color w:val="000000"/>
                <w:kern w:val="0"/>
                <w:sz w:val="24"/>
              </w:rPr>
              <w:t>15</w:t>
            </w:r>
            <w:r>
              <w:rPr>
                <w:color w:val="000000"/>
                <w:kern w:val="0"/>
                <w:sz w:val="24"/>
              </w:rPr>
              <w:t>农发</w:t>
            </w:r>
            <w:r>
              <w:rPr>
                <w:color w:val="000000"/>
                <w:kern w:val="0"/>
                <w:sz w:val="24"/>
              </w:rPr>
              <w:t>11</w:t>
            </w:r>
          </w:p>
        </w:tc>
        <w:tc>
          <w:tcPr>
            <w:tcW w:w="1559" w:type="dxa"/>
            <w:vAlign w:val="center"/>
          </w:tcPr>
          <w:p w:rsidR="003E37C4" w:rsidRDefault="00E05781">
            <w:pPr>
              <w:jc w:val="center"/>
            </w:pPr>
            <w:r>
              <w:rPr>
                <w:color w:val="000000"/>
                <w:kern w:val="0"/>
                <w:sz w:val="24"/>
              </w:rPr>
              <w:t>2015-07-01</w:t>
            </w:r>
          </w:p>
        </w:tc>
        <w:tc>
          <w:tcPr>
            <w:tcW w:w="1058" w:type="dxa"/>
            <w:vAlign w:val="center"/>
          </w:tcPr>
          <w:p w:rsidR="003E37C4" w:rsidRDefault="00E05781">
            <w:pPr>
              <w:jc w:val="right"/>
            </w:pPr>
            <w:r>
              <w:rPr>
                <w:color w:val="000000"/>
                <w:kern w:val="0"/>
                <w:sz w:val="24"/>
              </w:rPr>
              <w:t>100.43</w:t>
            </w:r>
          </w:p>
        </w:tc>
        <w:tc>
          <w:tcPr>
            <w:tcW w:w="1434" w:type="dxa"/>
            <w:vAlign w:val="center"/>
          </w:tcPr>
          <w:p w:rsidR="003E37C4" w:rsidRDefault="00E05781">
            <w:pPr>
              <w:jc w:val="right"/>
            </w:pPr>
            <w:r>
              <w:rPr>
                <w:color w:val="000000"/>
                <w:kern w:val="0"/>
                <w:sz w:val="24"/>
              </w:rPr>
              <w:t>300,000</w:t>
            </w:r>
          </w:p>
        </w:tc>
        <w:tc>
          <w:tcPr>
            <w:tcW w:w="1828" w:type="dxa"/>
            <w:vAlign w:val="center"/>
          </w:tcPr>
          <w:p w:rsidR="003E37C4" w:rsidRDefault="00E05781">
            <w:pPr>
              <w:jc w:val="right"/>
            </w:pPr>
            <w:r>
              <w:rPr>
                <w:color w:val="000000"/>
                <w:kern w:val="0"/>
                <w:sz w:val="24"/>
              </w:rPr>
              <w:t>30,129,000.00</w:t>
            </w:r>
          </w:p>
        </w:tc>
      </w:tr>
      <w:tr w:rsidR="001548F9" w:rsidRPr="00F3632F" w:rsidTr="0084429A">
        <w:tc>
          <w:tcPr>
            <w:tcW w:w="1276" w:type="dxa"/>
            <w:vAlign w:val="center"/>
          </w:tcPr>
          <w:p w:rsidR="001548F9" w:rsidRPr="00F3632F" w:rsidRDefault="001548F9" w:rsidP="009E1EA4">
            <w:pPr>
              <w:spacing w:before="29" w:line="288" w:lineRule="auto"/>
              <w:rPr>
                <w:color w:val="000000"/>
                <w:kern w:val="0"/>
                <w:sz w:val="24"/>
              </w:rPr>
            </w:pPr>
            <w:r w:rsidRPr="00F3632F">
              <w:rPr>
                <w:sz w:val="24"/>
              </w:rPr>
              <w:t>合计</w:t>
            </w:r>
          </w:p>
        </w:tc>
        <w:tc>
          <w:tcPr>
            <w:tcW w:w="1843"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559" w:type="dxa"/>
            <w:vAlign w:val="center"/>
          </w:tcPr>
          <w:p w:rsidR="001548F9" w:rsidRPr="00F3632F" w:rsidRDefault="001548F9" w:rsidP="009E1EA4">
            <w:pPr>
              <w:autoSpaceDE w:val="0"/>
              <w:autoSpaceDN w:val="0"/>
              <w:adjustRightInd w:val="0"/>
              <w:spacing w:before="29" w:line="288" w:lineRule="auto"/>
              <w:ind w:left="15"/>
              <w:jc w:val="center"/>
              <w:rPr>
                <w:color w:val="000000"/>
                <w:kern w:val="0"/>
                <w:sz w:val="24"/>
              </w:rPr>
            </w:pPr>
          </w:p>
        </w:tc>
        <w:tc>
          <w:tcPr>
            <w:tcW w:w="1058"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F3632F" w:rsidRDefault="001548F9" w:rsidP="009E1EA4">
            <w:pPr>
              <w:spacing w:before="29" w:line="288" w:lineRule="auto"/>
              <w:jc w:val="right"/>
              <w:rPr>
                <w:sz w:val="24"/>
              </w:rPr>
            </w:pPr>
            <w:r w:rsidRPr="00F3632F">
              <w:rPr>
                <w:sz w:val="24"/>
              </w:rPr>
              <w:t>900,000</w:t>
            </w:r>
          </w:p>
        </w:tc>
        <w:tc>
          <w:tcPr>
            <w:tcW w:w="1828" w:type="dxa"/>
            <w:vAlign w:val="center"/>
          </w:tcPr>
          <w:p w:rsidR="001548F9" w:rsidRPr="00F3632F" w:rsidRDefault="001548F9" w:rsidP="009E1EA4">
            <w:pPr>
              <w:spacing w:before="29" w:line="288" w:lineRule="auto"/>
              <w:jc w:val="right"/>
              <w:rPr>
                <w:sz w:val="24"/>
              </w:rPr>
            </w:pPr>
            <w:r w:rsidRPr="00F3632F">
              <w:rPr>
                <w:sz w:val="24"/>
              </w:rPr>
              <w:t>89,540,000.00</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bCs/>
          <w:color w:val="000000"/>
          <w:kern w:val="0"/>
          <w:sz w:val="24"/>
        </w:rPr>
        <w:t xml:space="preserve">6.4.9.3.2 </w:t>
      </w:r>
      <w:r w:rsidRPr="00F3632F">
        <w:rPr>
          <w:b/>
          <w:bCs/>
          <w:color w:val="000000"/>
          <w:sz w:val="24"/>
        </w:rPr>
        <w:t>交易所市场债券正回购</w:t>
      </w:r>
    </w:p>
    <w:p w:rsidR="001548F9" w:rsidRPr="00F3632F" w:rsidRDefault="001548F9" w:rsidP="009E1EA4">
      <w:pPr>
        <w:spacing w:before="29" w:line="288" w:lineRule="auto"/>
        <w:ind w:firstLineChars="200" w:firstLine="480"/>
        <w:rPr>
          <w:color w:val="000000"/>
          <w:sz w:val="24"/>
        </w:rPr>
      </w:pPr>
      <w:r w:rsidRPr="00F3632F">
        <w:rPr>
          <w:color w:val="000000"/>
          <w:sz w:val="24"/>
        </w:rPr>
        <w:t>截至本报告期末</w:t>
      </w:r>
      <w:r w:rsidRPr="00F3632F">
        <w:rPr>
          <w:color w:val="000000"/>
          <w:sz w:val="24"/>
        </w:rPr>
        <w:t>2015</w:t>
      </w:r>
      <w:r w:rsidRPr="00F3632F">
        <w:rPr>
          <w:color w:val="000000"/>
          <w:sz w:val="24"/>
        </w:rPr>
        <w:t>年</w:t>
      </w:r>
      <w:r w:rsidRPr="00F3632F">
        <w:rPr>
          <w:color w:val="000000"/>
          <w:sz w:val="24"/>
        </w:rPr>
        <w:t>6</w:t>
      </w:r>
      <w:r w:rsidRPr="00F3632F">
        <w:rPr>
          <w:color w:val="000000"/>
          <w:sz w:val="24"/>
        </w:rPr>
        <w:t>月</w:t>
      </w:r>
      <w:r w:rsidRPr="00F3632F">
        <w:rPr>
          <w:color w:val="000000"/>
          <w:sz w:val="24"/>
        </w:rPr>
        <w:t>30</w:t>
      </w:r>
      <w:r w:rsidRPr="00F3632F">
        <w:rPr>
          <w:color w:val="000000"/>
          <w:sz w:val="24"/>
        </w:rPr>
        <w:t>日止，本基金从事证券交易所债券正回购交易形成的卖出回购证券款余额</w:t>
      </w:r>
      <w:r w:rsidRPr="00F3632F">
        <w:rPr>
          <w:color w:val="000000"/>
          <w:sz w:val="24"/>
        </w:rPr>
        <w:t>19,999,998.70</w:t>
      </w:r>
      <w:r w:rsidRPr="00F3632F">
        <w:rPr>
          <w:color w:val="000000"/>
          <w:sz w:val="24"/>
        </w:rPr>
        <w:t>元，于</w:t>
      </w:r>
      <w:r w:rsidRPr="00F3632F">
        <w:rPr>
          <w:color w:val="000000"/>
          <w:sz w:val="24"/>
        </w:rPr>
        <w:t>2015</w:t>
      </w:r>
      <w:r w:rsidRPr="00F3632F">
        <w:rPr>
          <w:color w:val="000000"/>
          <w:sz w:val="24"/>
        </w:rPr>
        <w:t>年</w:t>
      </w:r>
      <w:r w:rsidRPr="00F3632F">
        <w:rPr>
          <w:color w:val="000000"/>
          <w:sz w:val="24"/>
        </w:rPr>
        <w:t>7</w:t>
      </w:r>
      <w:r w:rsidRPr="00F3632F">
        <w:rPr>
          <w:color w:val="000000"/>
          <w:sz w:val="24"/>
        </w:rPr>
        <w:t>月</w:t>
      </w:r>
      <w:r w:rsidRPr="00F3632F">
        <w:rPr>
          <w:color w:val="000000"/>
          <w:sz w:val="24"/>
        </w:rPr>
        <w:t>1</w:t>
      </w:r>
      <w:r w:rsidRPr="00F3632F">
        <w:rPr>
          <w:color w:val="000000"/>
          <w:sz w:val="24"/>
        </w:rPr>
        <w:t>日到期。该类交易要求本基金转入质押库的债券，按证券交易所规定的比例折算为标准券后，不低于债券回购交易的余额。</w:t>
      </w:r>
    </w:p>
    <w:p w:rsidR="001548F9" w:rsidRPr="00F3632F" w:rsidRDefault="001548F9" w:rsidP="009E1EA4">
      <w:pPr>
        <w:spacing w:before="29" w:line="288" w:lineRule="auto"/>
        <w:ind w:firstLineChars="200" w:firstLine="480"/>
        <w:rPr>
          <w:bCs/>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54" w:name="_Toc331410101"/>
      <w:bookmarkStart w:id="55" w:name="_Toc225498272"/>
      <w:r w:rsidRPr="00F3632F">
        <w:rPr>
          <w:b/>
          <w:bCs/>
          <w:szCs w:val="24"/>
          <w:lang w:val="en-US"/>
        </w:rPr>
        <w:t xml:space="preserve">7  </w:t>
      </w:r>
      <w:r w:rsidRPr="00F3632F">
        <w:rPr>
          <w:b/>
          <w:bCs/>
          <w:szCs w:val="24"/>
          <w:lang w:val="en-US"/>
        </w:rPr>
        <w:t>投资组合报告</w:t>
      </w:r>
      <w:bookmarkEnd w:id="54"/>
      <w:bookmarkEnd w:id="55"/>
    </w:p>
    <w:p w:rsidR="001548F9" w:rsidRPr="00F3632F" w:rsidRDefault="001548F9" w:rsidP="009E1EA4">
      <w:pPr>
        <w:pStyle w:val="20"/>
        <w:spacing w:before="29" w:after="0" w:line="288" w:lineRule="auto"/>
        <w:rPr>
          <w:rFonts w:ascii="Times New Roman" w:hAnsi="Times New Roman"/>
          <w:kern w:val="0"/>
          <w:szCs w:val="24"/>
        </w:rPr>
      </w:pPr>
      <w:bookmarkStart w:id="56" w:name="_Toc331410102"/>
      <w:bookmarkStart w:id="57" w:name="_Toc225498273"/>
      <w:r w:rsidRPr="00F3632F">
        <w:rPr>
          <w:rFonts w:ascii="Times New Roman" w:hAnsi="Times New Roman"/>
          <w:bCs w:val="0"/>
          <w:color w:val="000000"/>
          <w:kern w:val="0"/>
          <w:szCs w:val="24"/>
        </w:rPr>
        <w:t xml:space="preserve">7.1 </w:t>
      </w:r>
      <w:r w:rsidRPr="00F3632F">
        <w:rPr>
          <w:rFonts w:ascii="Times New Roman" w:hAnsi="Times New Roman"/>
          <w:kern w:val="0"/>
          <w:szCs w:val="24"/>
        </w:rPr>
        <w:t>期末基金资产组合情况</w:t>
      </w:r>
      <w:bookmarkEnd w:id="56"/>
      <w:bookmarkEnd w:id="57"/>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3419" w:type="dxa"/>
            <w:vAlign w:val="center"/>
          </w:tcPr>
          <w:p w:rsidR="001548F9" w:rsidRPr="00F3632F" w:rsidRDefault="001548F9" w:rsidP="009E1EA4">
            <w:pPr>
              <w:spacing w:before="29" w:line="288" w:lineRule="auto"/>
              <w:rPr>
                <w:color w:val="000000"/>
                <w:sz w:val="24"/>
              </w:rPr>
            </w:pPr>
            <w:r w:rsidRPr="00F3632F">
              <w:rPr>
                <w:color w:val="000000"/>
                <w:sz w:val="24"/>
              </w:rPr>
              <w:t>项目</w:t>
            </w:r>
          </w:p>
        </w:tc>
        <w:tc>
          <w:tcPr>
            <w:tcW w:w="2519"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占基金总资产的比例</w:t>
            </w:r>
            <w:r w:rsidR="00DE29AF" w:rsidRPr="00F3632F">
              <w:rPr>
                <w:color w:val="000000"/>
                <w:sz w:val="24"/>
              </w:rPr>
              <w:t>（％）</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1</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权益投资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36,803,978.38</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8.40</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其中：股票</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36,803,978.38</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8.40</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r w:rsidRPr="00F3632F">
              <w:rPr>
                <w:sz w:val="24"/>
              </w:rPr>
              <w:t>2</w:t>
            </w: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固定收益投资</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313,715,834.49</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71.61</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其中：债券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313,715,834.49</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71.61</w:t>
            </w:r>
          </w:p>
        </w:tc>
      </w:tr>
      <w:tr w:rsidR="001548F9" w:rsidRPr="00F3632F" w:rsidTr="008F6836">
        <w:tc>
          <w:tcPr>
            <w:tcW w:w="1080" w:type="dxa"/>
            <w:vAlign w:val="center"/>
          </w:tcPr>
          <w:p w:rsidR="001548F9" w:rsidRPr="00F3632F" w:rsidRDefault="001548F9" w:rsidP="009E1EA4">
            <w:pPr>
              <w:spacing w:before="29" w:line="288" w:lineRule="auto"/>
              <w:jc w:val="center"/>
              <w:rPr>
                <w:color w:val="000000"/>
                <w:sz w:val="24"/>
              </w:rPr>
            </w:pPr>
          </w:p>
        </w:tc>
        <w:tc>
          <w:tcPr>
            <w:tcW w:w="3419" w:type="dxa"/>
            <w:vAlign w:val="center"/>
          </w:tcPr>
          <w:p w:rsidR="001548F9" w:rsidRPr="00F3632F" w:rsidRDefault="001548F9" w:rsidP="009E1EA4">
            <w:pPr>
              <w:spacing w:before="29" w:line="288" w:lineRule="auto"/>
              <w:ind w:leftChars="50" w:left="105"/>
              <w:rPr>
                <w:color w:val="000000"/>
                <w:sz w:val="24"/>
              </w:rPr>
            </w:pPr>
            <w:r w:rsidRPr="00F3632F">
              <w:rPr>
                <w:sz w:val="24"/>
              </w:rPr>
              <w:t>资产支持证券</w:t>
            </w:r>
          </w:p>
        </w:tc>
        <w:tc>
          <w:tcPr>
            <w:tcW w:w="2519"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c>
          <w:tcPr>
            <w:tcW w:w="1980" w:type="dxa"/>
            <w:vAlign w:val="center"/>
          </w:tcPr>
          <w:p w:rsidR="001548F9" w:rsidRPr="00F3632F" w:rsidRDefault="001548F9" w:rsidP="009E1EA4">
            <w:pPr>
              <w:spacing w:before="29" w:line="288" w:lineRule="auto"/>
              <w:ind w:left="17"/>
              <w:jc w:val="right"/>
              <w:rPr>
                <w:color w:val="000000"/>
                <w:sz w:val="24"/>
              </w:rPr>
            </w:pPr>
            <w:r w:rsidRPr="00F3632F">
              <w:rPr>
                <w:color w:val="000000"/>
                <w:sz w:val="24"/>
              </w:rPr>
              <w:t>-</w:t>
            </w:r>
          </w:p>
        </w:tc>
      </w:tr>
      <w:tr w:rsidR="008F6836" w:rsidRPr="00F3632F" w:rsidTr="000C4056">
        <w:tc>
          <w:tcPr>
            <w:tcW w:w="1080" w:type="dxa"/>
            <w:vAlign w:val="center"/>
          </w:tcPr>
          <w:p w:rsidR="008F6836" w:rsidRPr="000C4056" w:rsidRDefault="008F6836" w:rsidP="000C4056">
            <w:pPr>
              <w:spacing w:before="29" w:line="288" w:lineRule="auto"/>
              <w:jc w:val="center"/>
              <w:rPr>
                <w:color w:val="000000"/>
                <w:sz w:val="24"/>
              </w:rPr>
            </w:pPr>
            <w:r w:rsidRPr="000C4056">
              <w:rPr>
                <w:color w:val="000000"/>
                <w:sz w:val="24"/>
              </w:rPr>
              <w:t>3</w:t>
            </w:r>
          </w:p>
        </w:tc>
        <w:tc>
          <w:tcPr>
            <w:tcW w:w="3419" w:type="dxa"/>
            <w:vAlign w:val="center"/>
          </w:tcPr>
          <w:p w:rsidR="008F6836" w:rsidRPr="000C4056" w:rsidRDefault="008F6836" w:rsidP="000C4056">
            <w:pPr>
              <w:spacing w:before="29" w:line="288" w:lineRule="auto"/>
              <w:ind w:leftChars="50" w:left="105"/>
              <w:rPr>
                <w:color w:val="000000"/>
                <w:sz w:val="24"/>
              </w:rPr>
            </w:pPr>
            <w:r w:rsidRPr="000C4056">
              <w:rPr>
                <w:color w:val="000000"/>
                <w:sz w:val="24"/>
              </w:rPr>
              <w:t>贵金属投资</w:t>
            </w:r>
          </w:p>
        </w:tc>
        <w:tc>
          <w:tcPr>
            <w:tcW w:w="2519"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c>
          <w:tcPr>
            <w:tcW w:w="1980" w:type="dxa"/>
            <w:vAlign w:val="center"/>
          </w:tcPr>
          <w:p w:rsidR="008F6836" w:rsidRPr="000C4056" w:rsidRDefault="008F6836" w:rsidP="000C4056">
            <w:pPr>
              <w:spacing w:before="29" w:line="288" w:lineRule="auto"/>
              <w:ind w:left="17"/>
              <w:jc w:val="right"/>
              <w:rPr>
                <w:color w:val="000000"/>
                <w:sz w:val="24"/>
              </w:rPr>
            </w:pPr>
            <w:r w:rsidRPr="000C4056">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4</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金融衍生品投资</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5</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其中：买断式回购的买入返售金融资产</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w:t>
            </w:r>
          </w:p>
        </w:tc>
      </w:tr>
      <w:tr w:rsidR="008F6836" w:rsidRPr="00F3632F" w:rsidTr="008F6836">
        <w:tc>
          <w:tcPr>
            <w:tcW w:w="1080" w:type="dxa"/>
            <w:vAlign w:val="center"/>
          </w:tcPr>
          <w:p w:rsidR="008F6836" w:rsidRPr="00F3632F" w:rsidRDefault="008F6836" w:rsidP="009E1EA4">
            <w:pPr>
              <w:spacing w:before="29" w:line="288" w:lineRule="auto"/>
              <w:jc w:val="center"/>
              <w:rPr>
                <w:color w:val="000000"/>
                <w:sz w:val="24"/>
              </w:rPr>
            </w:pPr>
            <w:r>
              <w:rPr>
                <w:rFonts w:hint="eastAsia"/>
                <w:sz w:val="24"/>
              </w:rPr>
              <w:t>6</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银行存款和结算备付金合计</w:t>
            </w:r>
          </w:p>
        </w:tc>
        <w:tc>
          <w:tcPr>
            <w:tcW w:w="2519"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83,500,959.73</w:t>
            </w:r>
          </w:p>
        </w:tc>
        <w:tc>
          <w:tcPr>
            <w:tcW w:w="1980" w:type="dxa"/>
            <w:vAlign w:val="center"/>
          </w:tcPr>
          <w:p w:rsidR="008F6836" w:rsidRPr="00F3632F" w:rsidRDefault="008F6836" w:rsidP="009E1EA4">
            <w:pPr>
              <w:spacing w:before="29" w:line="288" w:lineRule="auto"/>
              <w:ind w:left="17"/>
              <w:jc w:val="right"/>
              <w:rPr>
                <w:color w:val="000000"/>
                <w:sz w:val="24"/>
              </w:rPr>
            </w:pPr>
            <w:r w:rsidRPr="00F3632F">
              <w:rPr>
                <w:color w:val="000000"/>
                <w:sz w:val="24"/>
              </w:rPr>
              <w:t>19.06</w:t>
            </w:r>
          </w:p>
        </w:tc>
      </w:tr>
      <w:tr w:rsidR="008F6836" w:rsidRPr="00F3632F" w:rsidTr="008F6836">
        <w:tc>
          <w:tcPr>
            <w:tcW w:w="1080" w:type="dxa"/>
            <w:vAlign w:val="center"/>
          </w:tcPr>
          <w:p w:rsidR="008F6836" w:rsidRPr="00F3632F" w:rsidRDefault="006B6F00" w:rsidP="008F6836">
            <w:pPr>
              <w:spacing w:before="29" w:line="288" w:lineRule="auto"/>
              <w:ind w:left="17"/>
              <w:jc w:val="center"/>
              <w:rPr>
                <w:color w:val="000000"/>
                <w:sz w:val="24"/>
              </w:rPr>
            </w:pPr>
            <w:r>
              <w:rPr>
                <w:color w:val="000000"/>
                <w:sz w:val="24"/>
              </w:rPr>
              <w:t>7</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其他各项资产</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4,047,284.70</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0.92</w:t>
            </w:r>
          </w:p>
        </w:tc>
      </w:tr>
      <w:tr w:rsidR="008F6836" w:rsidRPr="00F3632F" w:rsidTr="008F6836">
        <w:tc>
          <w:tcPr>
            <w:tcW w:w="1080" w:type="dxa"/>
            <w:vAlign w:val="center"/>
          </w:tcPr>
          <w:p w:rsidR="008F6836" w:rsidRPr="00F3632F" w:rsidRDefault="006B6F00" w:rsidP="008F6836">
            <w:pPr>
              <w:spacing w:before="29" w:line="288" w:lineRule="auto"/>
              <w:ind w:left="17"/>
              <w:jc w:val="center"/>
              <w:rPr>
                <w:color w:val="000000"/>
                <w:sz w:val="24"/>
              </w:rPr>
            </w:pPr>
            <w:r>
              <w:rPr>
                <w:color w:val="000000"/>
                <w:sz w:val="24"/>
              </w:rPr>
              <w:t>8</w:t>
            </w:r>
          </w:p>
        </w:tc>
        <w:tc>
          <w:tcPr>
            <w:tcW w:w="3419" w:type="dxa"/>
            <w:vAlign w:val="center"/>
          </w:tcPr>
          <w:p w:rsidR="008F6836" w:rsidRPr="00F3632F" w:rsidRDefault="008F6836" w:rsidP="009E1EA4">
            <w:pPr>
              <w:spacing w:before="29" w:line="288" w:lineRule="auto"/>
              <w:ind w:leftChars="50" w:left="105"/>
              <w:rPr>
                <w:color w:val="000000"/>
                <w:sz w:val="24"/>
              </w:rPr>
            </w:pPr>
            <w:r w:rsidRPr="00F3632F">
              <w:rPr>
                <w:sz w:val="24"/>
              </w:rPr>
              <w:t>合计</w:t>
            </w:r>
          </w:p>
        </w:tc>
        <w:tc>
          <w:tcPr>
            <w:tcW w:w="2519" w:type="dxa"/>
            <w:vAlign w:val="center"/>
          </w:tcPr>
          <w:p w:rsidR="008F6836" w:rsidRPr="00F3632F" w:rsidRDefault="008F6836" w:rsidP="009E1EA4">
            <w:pPr>
              <w:spacing w:before="29" w:line="288" w:lineRule="auto"/>
              <w:jc w:val="right"/>
              <w:rPr>
                <w:color w:val="000000"/>
                <w:sz w:val="24"/>
              </w:rPr>
            </w:pPr>
            <w:r w:rsidRPr="00F3632F">
              <w:rPr>
                <w:color w:val="000000"/>
                <w:sz w:val="24"/>
              </w:rPr>
              <w:t>438,068,057.30</w:t>
            </w:r>
          </w:p>
        </w:tc>
        <w:tc>
          <w:tcPr>
            <w:tcW w:w="1980" w:type="dxa"/>
            <w:vAlign w:val="center"/>
          </w:tcPr>
          <w:p w:rsidR="008F6836" w:rsidRPr="00F3632F" w:rsidRDefault="008F6836" w:rsidP="009E1EA4">
            <w:pPr>
              <w:spacing w:before="29" w:line="288" w:lineRule="auto"/>
              <w:jc w:val="right"/>
              <w:rPr>
                <w:color w:val="000000"/>
                <w:sz w:val="24"/>
              </w:rPr>
            </w:pPr>
            <w:r w:rsidRPr="00F3632F">
              <w:rPr>
                <w:color w:val="000000"/>
                <w:sz w:val="24"/>
              </w:rPr>
              <w:t>100.00</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58" w:name="_Toc331410103"/>
      <w:bookmarkStart w:id="59" w:name="_Toc225498274"/>
      <w:r w:rsidRPr="00F3632F">
        <w:rPr>
          <w:rFonts w:ascii="Times New Roman" w:hAnsi="Times New Roman"/>
          <w:kern w:val="0"/>
          <w:szCs w:val="24"/>
        </w:rPr>
        <w:t xml:space="preserve">7.2 </w:t>
      </w:r>
      <w:r w:rsidRPr="00F3632F">
        <w:rPr>
          <w:rFonts w:ascii="Times New Roman" w:hAnsi="Times New Roman"/>
          <w:kern w:val="0"/>
          <w:szCs w:val="24"/>
        </w:rPr>
        <w:t>期末按行业分类的股票投资组合</w:t>
      </w:r>
      <w:bookmarkEnd w:id="58"/>
      <w:bookmarkEnd w:id="59"/>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代码</w:t>
            </w:r>
          </w:p>
        </w:tc>
        <w:tc>
          <w:tcPr>
            <w:tcW w:w="3600" w:type="dxa"/>
            <w:vAlign w:val="center"/>
          </w:tcPr>
          <w:p w:rsidR="001548F9" w:rsidRPr="00F3632F" w:rsidRDefault="001548F9" w:rsidP="009E1EA4">
            <w:pPr>
              <w:spacing w:before="29" w:line="288" w:lineRule="auto"/>
              <w:rPr>
                <w:color w:val="000000"/>
                <w:sz w:val="24"/>
              </w:rPr>
            </w:pPr>
            <w:r w:rsidRPr="00F3632F">
              <w:rPr>
                <w:color w:val="000000"/>
                <w:sz w:val="24"/>
              </w:rPr>
              <w:t>行业类别</w:t>
            </w:r>
          </w:p>
        </w:tc>
        <w:tc>
          <w:tcPr>
            <w:tcW w:w="2160" w:type="dxa"/>
            <w:vAlign w:val="center"/>
          </w:tcPr>
          <w:p w:rsidR="001548F9" w:rsidRPr="00F3632F" w:rsidRDefault="001548F9" w:rsidP="009E1EA4">
            <w:pPr>
              <w:spacing w:before="29" w:line="288" w:lineRule="auto"/>
              <w:jc w:val="center"/>
              <w:rPr>
                <w:color w:val="000000"/>
                <w:sz w:val="24"/>
              </w:rPr>
            </w:pPr>
            <w:r w:rsidRPr="00F3632F">
              <w:rPr>
                <w:color w:val="000000"/>
                <w:sz w:val="24"/>
              </w:rPr>
              <w:t>公允价值</w:t>
            </w:r>
          </w:p>
        </w:tc>
        <w:tc>
          <w:tcPr>
            <w:tcW w:w="2160" w:type="dxa"/>
            <w:vAlign w:val="center"/>
          </w:tcPr>
          <w:p w:rsidR="001548F9" w:rsidRPr="00F3632F" w:rsidRDefault="001548F9" w:rsidP="009E1EA4">
            <w:pPr>
              <w:spacing w:before="29" w:line="288" w:lineRule="auto"/>
              <w:jc w:val="center"/>
              <w:rPr>
                <w:color w:val="000000"/>
                <w:sz w:val="24"/>
              </w:rPr>
            </w:pPr>
            <w:r w:rsidRPr="00F3632F">
              <w:rPr>
                <w:color w:val="000000"/>
                <w:sz w:val="24"/>
              </w:rPr>
              <w:t>占基金资产净值比例（％）</w:t>
            </w: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sz w:val="24"/>
              </w:rPr>
              <w:t>A</w:t>
            </w:r>
          </w:p>
        </w:tc>
        <w:tc>
          <w:tcPr>
            <w:tcW w:w="3600" w:type="dxa"/>
            <w:vAlign w:val="center"/>
          </w:tcPr>
          <w:p w:rsidR="001548F9" w:rsidRPr="00F3632F" w:rsidRDefault="001548F9" w:rsidP="009E1EA4">
            <w:pPr>
              <w:spacing w:before="29" w:line="288" w:lineRule="auto"/>
              <w:ind w:leftChars="50" w:left="105"/>
              <w:rPr>
                <w:color w:val="000000"/>
                <w:sz w:val="24"/>
              </w:rPr>
            </w:pPr>
            <w:r w:rsidRPr="00F3632F">
              <w:rPr>
                <w:sz w:val="24"/>
              </w:rPr>
              <w:t>农、林、牧、渔业</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B</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采矿业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p w:rsidR="001548F9" w:rsidRPr="00F3632F" w:rsidRDefault="001548F9" w:rsidP="009E1EA4">
            <w:pPr>
              <w:spacing w:before="29" w:line="288" w:lineRule="auto"/>
              <w:jc w:val="right"/>
              <w:rPr>
                <w:sz w:val="24"/>
              </w:rPr>
            </w:pPr>
          </w:p>
        </w:tc>
        <w:tc>
          <w:tcPr>
            <w:tcW w:w="2160" w:type="dxa"/>
            <w:vAlign w:val="center"/>
          </w:tcPr>
          <w:p w:rsidR="001548F9" w:rsidRPr="00F3632F" w:rsidRDefault="001548F9" w:rsidP="009E1EA4">
            <w:pPr>
              <w:spacing w:before="29" w:line="288" w:lineRule="auto"/>
              <w:jc w:val="right"/>
              <w:rPr>
                <w:sz w:val="24"/>
              </w:rPr>
            </w:pPr>
            <w:r w:rsidRPr="00F3632F">
              <w:rPr>
                <w:sz w:val="24"/>
              </w:rPr>
              <w:t>-</w:t>
            </w:r>
          </w:p>
          <w:p w:rsidR="001548F9" w:rsidRPr="00F3632F" w:rsidRDefault="001548F9" w:rsidP="009E1EA4">
            <w:pPr>
              <w:spacing w:before="29" w:line="288" w:lineRule="auto"/>
              <w:jc w:val="right"/>
              <w:rPr>
                <w:sz w:val="24"/>
              </w:rPr>
            </w:pP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sz w:val="24"/>
              </w:rPr>
              <w:t>C</w:t>
            </w:r>
          </w:p>
        </w:tc>
        <w:tc>
          <w:tcPr>
            <w:tcW w:w="3600" w:type="dxa"/>
            <w:vAlign w:val="center"/>
          </w:tcPr>
          <w:p w:rsidR="001548F9" w:rsidRPr="00F3632F" w:rsidRDefault="001548F9" w:rsidP="009E1EA4">
            <w:pPr>
              <w:spacing w:before="29" w:line="288" w:lineRule="auto"/>
              <w:ind w:leftChars="50" w:left="105"/>
              <w:rPr>
                <w:color w:val="000000"/>
                <w:sz w:val="24"/>
              </w:rPr>
            </w:pPr>
            <w:r w:rsidRPr="00F3632F">
              <w:rPr>
                <w:sz w:val="24"/>
              </w:rPr>
              <w:t>制造业</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20,619,373.70</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6.93</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D</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电力、热力、燃气及水生产和供应业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r w:rsidRPr="00F3632F">
              <w:rPr>
                <w:sz w:val="24"/>
              </w:rPr>
              <w:t>E</w:t>
            </w:r>
          </w:p>
        </w:tc>
        <w:tc>
          <w:tcPr>
            <w:tcW w:w="3600" w:type="dxa"/>
            <w:vAlign w:val="center"/>
          </w:tcPr>
          <w:p w:rsidR="001548F9" w:rsidRPr="00F3632F" w:rsidRDefault="001548F9" w:rsidP="009E1EA4">
            <w:pPr>
              <w:spacing w:before="29" w:line="288" w:lineRule="auto"/>
              <w:ind w:leftChars="50" w:left="105"/>
              <w:rPr>
                <w:color w:val="000000"/>
                <w:sz w:val="24"/>
              </w:rPr>
            </w:pPr>
            <w:r w:rsidRPr="00F3632F">
              <w:rPr>
                <w:sz w:val="24"/>
              </w:rPr>
              <w:t>建筑业</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kern w:val="0"/>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F</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批发和零售业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G</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交通运输、仓储和邮政业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H</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住宿和餐饮业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sz w:val="24"/>
              </w:rPr>
            </w:pPr>
            <w:r w:rsidRPr="00F3632F">
              <w:rPr>
                <w:sz w:val="24"/>
              </w:rPr>
              <w:t>I</w:t>
            </w:r>
          </w:p>
        </w:tc>
        <w:tc>
          <w:tcPr>
            <w:tcW w:w="3600" w:type="dxa"/>
            <w:vAlign w:val="center"/>
          </w:tcPr>
          <w:p w:rsidR="001548F9" w:rsidRPr="00F3632F" w:rsidRDefault="001548F9" w:rsidP="009E1EA4">
            <w:pPr>
              <w:adjustRightInd w:val="0"/>
              <w:snapToGrid w:val="0"/>
              <w:spacing w:before="29" w:line="288" w:lineRule="auto"/>
              <w:rPr>
                <w:sz w:val="24"/>
              </w:rPr>
            </w:pPr>
            <w:r w:rsidRPr="00F3632F">
              <w:rPr>
                <w:sz w:val="24"/>
              </w:rPr>
              <w:t>信息传输、软件和信息技术服务业</w:t>
            </w:r>
          </w:p>
          <w:p w:rsidR="001548F9" w:rsidRPr="00F3632F" w:rsidRDefault="001548F9" w:rsidP="009E1EA4">
            <w:pPr>
              <w:spacing w:before="29" w:line="288" w:lineRule="auto"/>
              <w:rPr>
                <w:sz w:val="24"/>
              </w:rPr>
            </w:pP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J</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金融业</w:t>
            </w:r>
          </w:p>
        </w:tc>
        <w:tc>
          <w:tcPr>
            <w:tcW w:w="2160" w:type="dxa"/>
            <w:vAlign w:val="center"/>
          </w:tcPr>
          <w:p w:rsidR="001548F9" w:rsidRPr="00F3632F" w:rsidRDefault="001548F9" w:rsidP="009E1EA4">
            <w:pPr>
              <w:spacing w:before="29" w:line="288" w:lineRule="auto"/>
              <w:jc w:val="right"/>
              <w:rPr>
                <w:sz w:val="24"/>
              </w:rPr>
            </w:pPr>
            <w:r w:rsidRPr="00F3632F">
              <w:rPr>
                <w:sz w:val="24"/>
              </w:rPr>
              <w:t>8,213,604.68</w:t>
            </w:r>
          </w:p>
        </w:tc>
        <w:tc>
          <w:tcPr>
            <w:tcW w:w="2160" w:type="dxa"/>
            <w:vAlign w:val="center"/>
          </w:tcPr>
          <w:p w:rsidR="001548F9" w:rsidRPr="00F3632F" w:rsidRDefault="001548F9" w:rsidP="009E1EA4">
            <w:pPr>
              <w:spacing w:before="29" w:line="288" w:lineRule="auto"/>
              <w:jc w:val="right"/>
              <w:rPr>
                <w:sz w:val="24"/>
              </w:rPr>
            </w:pPr>
            <w:r w:rsidRPr="00F3632F">
              <w:rPr>
                <w:sz w:val="24"/>
              </w:rPr>
              <w:t>2.76</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K</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房地产业</w:t>
            </w:r>
          </w:p>
        </w:tc>
        <w:tc>
          <w:tcPr>
            <w:tcW w:w="2160" w:type="dxa"/>
            <w:vAlign w:val="center"/>
          </w:tcPr>
          <w:p w:rsidR="001548F9" w:rsidRPr="00F3632F" w:rsidRDefault="001548F9" w:rsidP="009E1EA4">
            <w:pPr>
              <w:spacing w:before="29" w:line="288" w:lineRule="auto"/>
              <w:jc w:val="right"/>
              <w:rPr>
                <w:sz w:val="24"/>
              </w:rPr>
            </w:pPr>
            <w:r w:rsidRPr="00F3632F">
              <w:rPr>
                <w:sz w:val="24"/>
              </w:rPr>
              <w:t>5,931,000.00</w:t>
            </w:r>
          </w:p>
        </w:tc>
        <w:tc>
          <w:tcPr>
            <w:tcW w:w="2160" w:type="dxa"/>
            <w:vAlign w:val="center"/>
          </w:tcPr>
          <w:p w:rsidR="001548F9" w:rsidRPr="00F3632F" w:rsidRDefault="001548F9" w:rsidP="009E1EA4">
            <w:pPr>
              <w:spacing w:before="29" w:line="288" w:lineRule="auto"/>
              <w:jc w:val="right"/>
              <w:rPr>
                <w:sz w:val="24"/>
              </w:rPr>
            </w:pPr>
            <w:r w:rsidRPr="00F3632F">
              <w:rPr>
                <w:sz w:val="24"/>
              </w:rPr>
              <w:t>1.99</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L</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租赁和商务服务业</w:t>
            </w:r>
          </w:p>
        </w:tc>
        <w:tc>
          <w:tcPr>
            <w:tcW w:w="2160" w:type="dxa"/>
            <w:vAlign w:val="center"/>
          </w:tcPr>
          <w:p w:rsidR="001548F9" w:rsidRPr="00F3632F" w:rsidRDefault="001548F9" w:rsidP="009E1EA4">
            <w:pPr>
              <w:spacing w:before="29" w:line="288" w:lineRule="auto"/>
              <w:jc w:val="right"/>
              <w:rPr>
                <w:sz w:val="24"/>
              </w:rPr>
            </w:pPr>
            <w:r w:rsidRPr="00F3632F">
              <w:rPr>
                <w:sz w:val="24"/>
              </w:rPr>
              <w:t>2,040,000.00</w:t>
            </w:r>
          </w:p>
        </w:tc>
        <w:tc>
          <w:tcPr>
            <w:tcW w:w="2160" w:type="dxa"/>
            <w:vAlign w:val="center"/>
          </w:tcPr>
          <w:p w:rsidR="001548F9" w:rsidRPr="00F3632F" w:rsidRDefault="001548F9" w:rsidP="009E1EA4">
            <w:pPr>
              <w:spacing w:before="29" w:line="288" w:lineRule="auto"/>
              <w:jc w:val="right"/>
              <w:rPr>
                <w:sz w:val="24"/>
              </w:rPr>
            </w:pPr>
            <w:r w:rsidRPr="00F3632F">
              <w:rPr>
                <w:sz w:val="24"/>
              </w:rPr>
              <w:t>0.69</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M</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科学研究和技术服务业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N</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水利、环境和公共设施管理业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O</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居民服务、修理和其他服务业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P</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教育</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Q</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卫生和社会工作</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R</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文化、体育和娱乐业</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adjustRightInd w:val="0"/>
              <w:snapToGrid w:val="0"/>
              <w:spacing w:before="29" w:line="288" w:lineRule="auto"/>
              <w:jc w:val="center"/>
              <w:rPr>
                <w:color w:val="000000"/>
                <w:sz w:val="24"/>
              </w:rPr>
            </w:pPr>
            <w:r w:rsidRPr="00F3632F">
              <w:rPr>
                <w:color w:val="000000"/>
                <w:sz w:val="24"/>
              </w:rPr>
              <w:t>S</w:t>
            </w:r>
          </w:p>
        </w:tc>
        <w:tc>
          <w:tcPr>
            <w:tcW w:w="3600" w:type="dxa"/>
            <w:vAlign w:val="center"/>
          </w:tcPr>
          <w:p w:rsidR="001548F9" w:rsidRPr="00F3632F" w:rsidRDefault="001548F9" w:rsidP="009E1EA4">
            <w:pPr>
              <w:adjustRightInd w:val="0"/>
              <w:snapToGrid w:val="0"/>
              <w:spacing w:before="29" w:line="288" w:lineRule="auto"/>
              <w:rPr>
                <w:color w:val="000000"/>
                <w:sz w:val="24"/>
              </w:rPr>
            </w:pPr>
            <w:r w:rsidRPr="00F3632F">
              <w:rPr>
                <w:color w:val="000000"/>
                <w:sz w:val="24"/>
              </w:rPr>
              <w:t>综合</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c>
          <w:tcPr>
            <w:tcW w:w="2160" w:type="dxa"/>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F35FEF">
        <w:tc>
          <w:tcPr>
            <w:tcW w:w="1080" w:type="dxa"/>
            <w:vAlign w:val="center"/>
          </w:tcPr>
          <w:p w:rsidR="001548F9" w:rsidRPr="00F3632F" w:rsidRDefault="001548F9" w:rsidP="009E1EA4">
            <w:pPr>
              <w:spacing w:before="29" w:line="288" w:lineRule="auto"/>
              <w:jc w:val="center"/>
              <w:rPr>
                <w:color w:val="000000"/>
                <w:sz w:val="24"/>
              </w:rPr>
            </w:pPr>
          </w:p>
        </w:tc>
        <w:tc>
          <w:tcPr>
            <w:tcW w:w="3600" w:type="dxa"/>
            <w:vAlign w:val="center"/>
          </w:tcPr>
          <w:p w:rsidR="001548F9" w:rsidRPr="00F3632F" w:rsidRDefault="001548F9" w:rsidP="009E1EA4">
            <w:pPr>
              <w:spacing w:before="29" w:line="288" w:lineRule="auto"/>
              <w:rPr>
                <w:color w:val="000000"/>
                <w:sz w:val="24"/>
              </w:rPr>
            </w:pPr>
            <w:r w:rsidRPr="00F3632F">
              <w:rPr>
                <w:sz w:val="24"/>
              </w:rPr>
              <w:t>合计</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36,803,978.38</w:t>
            </w:r>
          </w:p>
        </w:tc>
        <w:tc>
          <w:tcPr>
            <w:tcW w:w="2160"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12.37</w:t>
            </w:r>
          </w:p>
        </w:tc>
      </w:tr>
    </w:tbl>
    <w:p w:rsidR="001548F9" w:rsidRPr="00F3632F" w:rsidRDefault="001548F9" w:rsidP="009E1EA4">
      <w:pPr>
        <w:autoSpaceDE w:val="0"/>
        <w:autoSpaceDN w:val="0"/>
        <w:adjustRightInd w:val="0"/>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60" w:name="_Toc331410104"/>
      <w:r w:rsidRPr="00F3632F">
        <w:rPr>
          <w:rFonts w:ascii="Times New Roman" w:hAnsi="Times New Roman"/>
          <w:kern w:val="0"/>
          <w:szCs w:val="24"/>
        </w:rPr>
        <w:t xml:space="preserve">7.3 </w:t>
      </w:r>
      <w:r w:rsidR="000A6E4A" w:rsidRPr="00F3632F">
        <w:rPr>
          <w:rFonts w:ascii="Times New Roman" w:hAnsi="Times New Roman"/>
          <w:kern w:val="0"/>
          <w:szCs w:val="24"/>
        </w:rPr>
        <w:t>期末按公允价值占基金资产净值比例大小排序的前十名</w:t>
      </w:r>
      <w:r w:rsidRPr="00F3632F">
        <w:rPr>
          <w:rFonts w:ascii="Times New Roman" w:hAnsi="Times New Roman"/>
          <w:kern w:val="0"/>
          <w:szCs w:val="24"/>
        </w:rPr>
        <w:t>股票投资明细</w:t>
      </w:r>
      <w:bookmarkEnd w:id="60"/>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27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股票代码</w:t>
            </w:r>
          </w:p>
        </w:tc>
        <w:tc>
          <w:tcPr>
            <w:tcW w:w="170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股票名称</w:t>
            </w:r>
          </w:p>
        </w:tc>
        <w:tc>
          <w:tcPr>
            <w:tcW w:w="127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009C5061" w:rsidRPr="00F3632F">
              <w:rPr>
                <w:color w:val="000000"/>
                <w:sz w:val="24"/>
              </w:rPr>
              <w:t>（</w:t>
            </w:r>
            <w:r w:rsidRPr="00F3632F">
              <w:rPr>
                <w:color w:val="000000"/>
                <w:sz w:val="24"/>
              </w:rPr>
              <w:t>股</w:t>
            </w:r>
            <w:r w:rsidR="009C5061" w:rsidRPr="00F3632F">
              <w:rPr>
                <w:color w:val="000000"/>
                <w:sz w:val="24"/>
              </w:rPr>
              <w:t>）</w:t>
            </w:r>
          </w:p>
        </w:tc>
        <w:tc>
          <w:tcPr>
            <w:tcW w:w="1842" w:type="dxa"/>
            <w:vAlign w:val="center"/>
          </w:tcPr>
          <w:p w:rsidR="001548F9" w:rsidRPr="00F3632F" w:rsidRDefault="001548F9" w:rsidP="009E1EA4">
            <w:pPr>
              <w:autoSpaceDE w:val="0"/>
              <w:autoSpaceDN w:val="0"/>
              <w:adjustRightInd w:val="0"/>
              <w:spacing w:before="29" w:line="288" w:lineRule="auto"/>
              <w:ind w:left="17"/>
              <w:jc w:val="center"/>
              <w:rPr>
                <w:color w:val="000000"/>
                <w:sz w:val="24"/>
              </w:rPr>
            </w:pPr>
            <w:r w:rsidRPr="00F3632F">
              <w:rPr>
                <w:color w:val="000000"/>
                <w:sz w:val="24"/>
              </w:rPr>
              <w:t>公允价值</w:t>
            </w:r>
          </w:p>
        </w:tc>
        <w:tc>
          <w:tcPr>
            <w:tcW w:w="161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9C5061" w:rsidRPr="00F3632F">
              <w:rPr>
                <w:color w:val="000000"/>
                <w:sz w:val="24"/>
              </w:rPr>
              <w:t>（％）</w:t>
            </w:r>
          </w:p>
        </w:tc>
      </w:tr>
      <w:tr w:rsidR="003E37C4">
        <w:tc>
          <w:tcPr>
            <w:tcW w:w="862" w:type="dxa"/>
            <w:vAlign w:val="center"/>
          </w:tcPr>
          <w:p w:rsidR="003E37C4" w:rsidRDefault="00E05781">
            <w:pPr>
              <w:jc w:val="center"/>
            </w:pPr>
            <w:r>
              <w:rPr>
                <w:color w:val="000000"/>
                <w:sz w:val="24"/>
              </w:rPr>
              <w:t>1</w:t>
            </w:r>
          </w:p>
        </w:tc>
        <w:tc>
          <w:tcPr>
            <w:tcW w:w="1346" w:type="dxa"/>
            <w:vAlign w:val="center"/>
          </w:tcPr>
          <w:p w:rsidR="003E37C4" w:rsidRDefault="00E05781">
            <w:pPr>
              <w:jc w:val="center"/>
            </w:pPr>
            <w:r>
              <w:rPr>
                <w:color w:val="000000"/>
                <w:sz w:val="24"/>
              </w:rPr>
              <w:t>600816</w:t>
            </w:r>
          </w:p>
        </w:tc>
        <w:tc>
          <w:tcPr>
            <w:tcW w:w="1795" w:type="dxa"/>
            <w:vAlign w:val="center"/>
          </w:tcPr>
          <w:p w:rsidR="003E37C4" w:rsidRDefault="00E05781">
            <w:pPr>
              <w:jc w:val="center"/>
            </w:pPr>
            <w:r>
              <w:rPr>
                <w:color w:val="000000"/>
                <w:sz w:val="24"/>
              </w:rPr>
              <w:t>安信信托</w:t>
            </w:r>
          </w:p>
        </w:tc>
        <w:tc>
          <w:tcPr>
            <w:tcW w:w="1346" w:type="dxa"/>
            <w:vAlign w:val="center"/>
          </w:tcPr>
          <w:p w:rsidR="003E37C4" w:rsidRDefault="00E05781">
            <w:pPr>
              <w:jc w:val="right"/>
            </w:pPr>
            <w:r>
              <w:rPr>
                <w:color w:val="000000"/>
                <w:sz w:val="24"/>
              </w:rPr>
              <w:t>119,974</w:t>
            </w:r>
          </w:p>
        </w:tc>
        <w:tc>
          <w:tcPr>
            <w:tcW w:w="1944" w:type="dxa"/>
            <w:vAlign w:val="center"/>
          </w:tcPr>
          <w:p w:rsidR="003E37C4" w:rsidRDefault="00E05781">
            <w:pPr>
              <w:jc w:val="right"/>
            </w:pPr>
            <w:r>
              <w:rPr>
                <w:color w:val="000000"/>
                <w:sz w:val="24"/>
              </w:rPr>
              <w:t>5,977,104.68</w:t>
            </w:r>
          </w:p>
        </w:tc>
        <w:tc>
          <w:tcPr>
            <w:tcW w:w="1705" w:type="dxa"/>
            <w:vAlign w:val="center"/>
          </w:tcPr>
          <w:p w:rsidR="003E37C4" w:rsidRDefault="00E05781">
            <w:pPr>
              <w:jc w:val="right"/>
            </w:pPr>
            <w:r>
              <w:rPr>
                <w:color w:val="000000"/>
                <w:sz w:val="24"/>
              </w:rPr>
              <w:t>2.01</w:t>
            </w:r>
          </w:p>
        </w:tc>
      </w:tr>
      <w:tr w:rsidR="003E37C4">
        <w:tc>
          <w:tcPr>
            <w:tcW w:w="862" w:type="dxa"/>
            <w:vAlign w:val="center"/>
          </w:tcPr>
          <w:p w:rsidR="003E37C4" w:rsidRDefault="00E05781">
            <w:pPr>
              <w:jc w:val="center"/>
            </w:pPr>
            <w:r>
              <w:rPr>
                <w:color w:val="000000"/>
                <w:sz w:val="24"/>
              </w:rPr>
              <w:t>2</w:t>
            </w:r>
          </w:p>
        </w:tc>
        <w:tc>
          <w:tcPr>
            <w:tcW w:w="1346" w:type="dxa"/>
            <w:vAlign w:val="center"/>
          </w:tcPr>
          <w:p w:rsidR="003E37C4" w:rsidRDefault="00E05781">
            <w:pPr>
              <w:jc w:val="center"/>
            </w:pPr>
            <w:r>
              <w:rPr>
                <w:color w:val="000000"/>
                <w:sz w:val="24"/>
              </w:rPr>
              <w:t>000596</w:t>
            </w:r>
          </w:p>
        </w:tc>
        <w:tc>
          <w:tcPr>
            <w:tcW w:w="1795" w:type="dxa"/>
            <w:vAlign w:val="center"/>
          </w:tcPr>
          <w:p w:rsidR="003E37C4" w:rsidRDefault="00E05781">
            <w:pPr>
              <w:jc w:val="center"/>
            </w:pPr>
            <w:r>
              <w:rPr>
                <w:color w:val="000000"/>
                <w:sz w:val="24"/>
              </w:rPr>
              <w:t>古井贡酒</w:t>
            </w:r>
          </w:p>
        </w:tc>
        <w:tc>
          <w:tcPr>
            <w:tcW w:w="1346" w:type="dxa"/>
            <w:vAlign w:val="center"/>
          </w:tcPr>
          <w:p w:rsidR="003E37C4" w:rsidRDefault="00E05781">
            <w:pPr>
              <w:jc w:val="right"/>
            </w:pPr>
            <w:r>
              <w:rPr>
                <w:color w:val="000000"/>
                <w:sz w:val="24"/>
              </w:rPr>
              <w:t>120,000</w:t>
            </w:r>
          </w:p>
        </w:tc>
        <w:tc>
          <w:tcPr>
            <w:tcW w:w="1944" w:type="dxa"/>
            <w:vAlign w:val="center"/>
          </w:tcPr>
          <w:p w:rsidR="003E37C4" w:rsidRDefault="00E05781">
            <w:pPr>
              <w:jc w:val="right"/>
            </w:pPr>
            <w:r>
              <w:rPr>
                <w:color w:val="000000"/>
                <w:sz w:val="24"/>
              </w:rPr>
              <w:t>5,601,600.00</w:t>
            </w:r>
          </w:p>
        </w:tc>
        <w:tc>
          <w:tcPr>
            <w:tcW w:w="1705" w:type="dxa"/>
            <w:vAlign w:val="center"/>
          </w:tcPr>
          <w:p w:rsidR="003E37C4" w:rsidRDefault="00E05781">
            <w:pPr>
              <w:jc w:val="right"/>
            </w:pPr>
            <w:r>
              <w:rPr>
                <w:color w:val="000000"/>
                <w:sz w:val="24"/>
              </w:rPr>
              <w:t>1.88</w:t>
            </w:r>
          </w:p>
        </w:tc>
      </w:tr>
      <w:tr w:rsidR="003E37C4">
        <w:tc>
          <w:tcPr>
            <w:tcW w:w="862" w:type="dxa"/>
            <w:vAlign w:val="center"/>
          </w:tcPr>
          <w:p w:rsidR="003E37C4" w:rsidRDefault="00E05781">
            <w:pPr>
              <w:jc w:val="center"/>
            </w:pPr>
            <w:r>
              <w:rPr>
                <w:color w:val="000000"/>
                <w:sz w:val="24"/>
              </w:rPr>
              <w:t>3</w:t>
            </w:r>
          </w:p>
        </w:tc>
        <w:tc>
          <w:tcPr>
            <w:tcW w:w="1346" w:type="dxa"/>
            <w:vAlign w:val="center"/>
          </w:tcPr>
          <w:p w:rsidR="003E37C4" w:rsidRDefault="00E05781">
            <w:pPr>
              <w:jc w:val="center"/>
            </w:pPr>
            <w:r>
              <w:rPr>
                <w:color w:val="000000"/>
                <w:sz w:val="24"/>
              </w:rPr>
              <w:t>600963</w:t>
            </w:r>
          </w:p>
        </w:tc>
        <w:tc>
          <w:tcPr>
            <w:tcW w:w="1795" w:type="dxa"/>
            <w:vAlign w:val="center"/>
          </w:tcPr>
          <w:p w:rsidR="003E37C4" w:rsidRDefault="00E05781">
            <w:pPr>
              <w:jc w:val="center"/>
            </w:pPr>
            <w:r>
              <w:rPr>
                <w:color w:val="000000"/>
                <w:sz w:val="24"/>
              </w:rPr>
              <w:t>岳阳林纸</w:t>
            </w:r>
          </w:p>
        </w:tc>
        <w:tc>
          <w:tcPr>
            <w:tcW w:w="1346" w:type="dxa"/>
            <w:vAlign w:val="center"/>
          </w:tcPr>
          <w:p w:rsidR="003E37C4" w:rsidRDefault="00E05781">
            <w:pPr>
              <w:jc w:val="right"/>
            </w:pPr>
            <w:r>
              <w:rPr>
                <w:color w:val="000000"/>
                <w:sz w:val="24"/>
              </w:rPr>
              <w:t>359,930</w:t>
            </w:r>
          </w:p>
        </w:tc>
        <w:tc>
          <w:tcPr>
            <w:tcW w:w="1944" w:type="dxa"/>
            <w:vAlign w:val="center"/>
          </w:tcPr>
          <w:p w:rsidR="003E37C4" w:rsidRDefault="00E05781">
            <w:pPr>
              <w:jc w:val="right"/>
            </w:pPr>
            <w:r>
              <w:rPr>
                <w:color w:val="000000"/>
                <w:sz w:val="24"/>
              </w:rPr>
              <w:t>3,602,899.30</w:t>
            </w:r>
          </w:p>
        </w:tc>
        <w:tc>
          <w:tcPr>
            <w:tcW w:w="1705" w:type="dxa"/>
            <w:vAlign w:val="center"/>
          </w:tcPr>
          <w:p w:rsidR="003E37C4" w:rsidRDefault="00E05781">
            <w:pPr>
              <w:jc w:val="right"/>
            </w:pPr>
            <w:r>
              <w:rPr>
                <w:color w:val="000000"/>
                <w:sz w:val="24"/>
              </w:rPr>
              <w:t>1.21</w:t>
            </w:r>
          </w:p>
        </w:tc>
      </w:tr>
      <w:tr w:rsidR="003E37C4">
        <w:tc>
          <w:tcPr>
            <w:tcW w:w="862" w:type="dxa"/>
            <w:vAlign w:val="center"/>
          </w:tcPr>
          <w:p w:rsidR="003E37C4" w:rsidRDefault="00E05781">
            <w:pPr>
              <w:jc w:val="center"/>
            </w:pPr>
            <w:r>
              <w:rPr>
                <w:color w:val="000000"/>
                <w:sz w:val="24"/>
              </w:rPr>
              <w:t>4</w:t>
            </w:r>
          </w:p>
        </w:tc>
        <w:tc>
          <w:tcPr>
            <w:tcW w:w="1346" w:type="dxa"/>
            <w:vAlign w:val="center"/>
          </w:tcPr>
          <w:p w:rsidR="003E37C4" w:rsidRDefault="00E05781">
            <w:pPr>
              <w:jc w:val="center"/>
            </w:pPr>
            <w:r>
              <w:rPr>
                <w:color w:val="000000"/>
                <w:sz w:val="24"/>
              </w:rPr>
              <w:t>002285</w:t>
            </w:r>
          </w:p>
        </w:tc>
        <w:tc>
          <w:tcPr>
            <w:tcW w:w="1795" w:type="dxa"/>
            <w:vAlign w:val="center"/>
          </w:tcPr>
          <w:p w:rsidR="003E37C4" w:rsidRDefault="00E05781">
            <w:pPr>
              <w:jc w:val="center"/>
            </w:pPr>
            <w:r>
              <w:rPr>
                <w:color w:val="000000"/>
                <w:sz w:val="24"/>
              </w:rPr>
              <w:t>世联行</w:t>
            </w:r>
          </w:p>
        </w:tc>
        <w:tc>
          <w:tcPr>
            <w:tcW w:w="1346" w:type="dxa"/>
            <w:vAlign w:val="center"/>
          </w:tcPr>
          <w:p w:rsidR="003E37C4" w:rsidRDefault="00E05781">
            <w:pPr>
              <w:jc w:val="right"/>
            </w:pPr>
            <w:r>
              <w:rPr>
                <w:color w:val="000000"/>
                <w:sz w:val="24"/>
              </w:rPr>
              <w:t>150,000</w:t>
            </w:r>
          </w:p>
        </w:tc>
        <w:tc>
          <w:tcPr>
            <w:tcW w:w="1944" w:type="dxa"/>
            <w:vAlign w:val="center"/>
          </w:tcPr>
          <w:p w:rsidR="003E37C4" w:rsidRDefault="00E05781">
            <w:pPr>
              <w:jc w:val="right"/>
            </w:pPr>
            <w:r>
              <w:rPr>
                <w:color w:val="000000"/>
                <w:sz w:val="24"/>
              </w:rPr>
              <w:t>3,216,000.00</w:t>
            </w:r>
          </w:p>
        </w:tc>
        <w:tc>
          <w:tcPr>
            <w:tcW w:w="1705" w:type="dxa"/>
            <w:vAlign w:val="center"/>
          </w:tcPr>
          <w:p w:rsidR="003E37C4" w:rsidRDefault="00E05781">
            <w:pPr>
              <w:jc w:val="right"/>
            </w:pPr>
            <w:r>
              <w:rPr>
                <w:color w:val="000000"/>
                <w:sz w:val="24"/>
              </w:rPr>
              <w:t>1.08</w:t>
            </w:r>
          </w:p>
        </w:tc>
      </w:tr>
      <w:tr w:rsidR="003E37C4">
        <w:tc>
          <w:tcPr>
            <w:tcW w:w="862" w:type="dxa"/>
            <w:vAlign w:val="center"/>
          </w:tcPr>
          <w:p w:rsidR="003E37C4" w:rsidRDefault="00E05781">
            <w:pPr>
              <w:jc w:val="center"/>
            </w:pPr>
            <w:r>
              <w:rPr>
                <w:color w:val="000000"/>
                <w:sz w:val="24"/>
              </w:rPr>
              <w:t>5</w:t>
            </w:r>
          </w:p>
        </w:tc>
        <w:tc>
          <w:tcPr>
            <w:tcW w:w="1346" w:type="dxa"/>
            <w:vAlign w:val="center"/>
          </w:tcPr>
          <w:p w:rsidR="003E37C4" w:rsidRDefault="00E05781">
            <w:pPr>
              <w:jc w:val="center"/>
            </w:pPr>
            <w:r>
              <w:rPr>
                <w:color w:val="000000"/>
                <w:sz w:val="24"/>
              </w:rPr>
              <w:t>000800</w:t>
            </w:r>
          </w:p>
        </w:tc>
        <w:tc>
          <w:tcPr>
            <w:tcW w:w="1795" w:type="dxa"/>
            <w:vAlign w:val="center"/>
          </w:tcPr>
          <w:p w:rsidR="003E37C4" w:rsidRDefault="00E05781">
            <w:pPr>
              <w:jc w:val="center"/>
            </w:pPr>
            <w:r>
              <w:rPr>
                <w:color w:val="000000"/>
                <w:sz w:val="24"/>
              </w:rPr>
              <w:t>一汽轿车</w:t>
            </w:r>
          </w:p>
        </w:tc>
        <w:tc>
          <w:tcPr>
            <w:tcW w:w="1346" w:type="dxa"/>
            <w:vAlign w:val="center"/>
          </w:tcPr>
          <w:p w:rsidR="003E37C4" w:rsidRDefault="00E05781">
            <w:pPr>
              <w:jc w:val="right"/>
            </w:pPr>
            <w:r>
              <w:rPr>
                <w:color w:val="000000"/>
                <w:sz w:val="24"/>
              </w:rPr>
              <w:t>125,000</w:t>
            </w:r>
          </w:p>
        </w:tc>
        <w:tc>
          <w:tcPr>
            <w:tcW w:w="1944" w:type="dxa"/>
            <w:vAlign w:val="center"/>
          </w:tcPr>
          <w:p w:rsidR="003E37C4" w:rsidRDefault="00E05781">
            <w:pPr>
              <w:jc w:val="right"/>
            </w:pPr>
            <w:r>
              <w:rPr>
                <w:color w:val="000000"/>
                <w:sz w:val="24"/>
              </w:rPr>
              <w:t>3,110,000.00</w:t>
            </w:r>
          </w:p>
        </w:tc>
        <w:tc>
          <w:tcPr>
            <w:tcW w:w="1705" w:type="dxa"/>
            <w:vAlign w:val="center"/>
          </w:tcPr>
          <w:p w:rsidR="003E37C4" w:rsidRDefault="00E05781">
            <w:pPr>
              <w:jc w:val="right"/>
            </w:pPr>
            <w:r>
              <w:rPr>
                <w:color w:val="000000"/>
                <w:sz w:val="24"/>
              </w:rPr>
              <w:t>1.05</w:t>
            </w:r>
          </w:p>
        </w:tc>
      </w:tr>
      <w:tr w:rsidR="003E37C4">
        <w:tc>
          <w:tcPr>
            <w:tcW w:w="862" w:type="dxa"/>
            <w:vAlign w:val="center"/>
          </w:tcPr>
          <w:p w:rsidR="003E37C4" w:rsidRDefault="00E05781">
            <w:pPr>
              <w:jc w:val="center"/>
            </w:pPr>
            <w:r>
              <w:rPr>
                <w:color w:val="000000"/>
                <w:sz w:val="24"/>
              </w:rPr>
              <w:t>6</w:t>
            </w:r>
          </w:p>
        </w:tc>
        <w:tc>
          <w:tcPr>
            <w:tcW w:w="1346" w:type="dxa"/>
            <w:vAlign w:val="center"/>
          </w:tcPr>
          <w:p w:rsidR="003E37C4" w:rsidRDefault="00E05781">
            <w:pPr>
              <w:jc w:val="center"/>
            </w:pPr>
            <w:r>
              <w:rPr>
                <w:color w:val="000000"/>
                <w:sz w:val="24"/>
              </w:rPr>
              <w:t>000030</w:t>
            </w:r>
          </w:p>
        </w:tc>
        <w:tc>
          <w:tcPr>
            <w:tcW w:w="1795" w:type="dxa"/>
            <w:vAlign w:val="center"/>
          </w:tcPr>
          <w:p w:rsidR="003E37C4" w:rsidRDefault="00E05781">
            <w:pPr>
              <w:jc w:val="center"/>
            </w:pPr>
            <w:r>
              <w:rPr>
                <w:color w:val="000000"/>
                <w:sz w:val="24"/>
              </w:rPr>
              <w:t>富奥股份</w:t>
            </w:r>
          </w:p>
        </w:tc>
        <w:tc>
          <w:tcPr>
            <w:tcW w:w="1346" w:type="dxa"/>
            <w:vAlign w:val="center"/>
          </w:tcPr>
          <w:p w:rsidR="003E37C4" w:rsidRDefault="00E05781">
            <w:pPr>
              <w:jc w:val="right"/>
            </w:pPr>
            <w:r>
              <w:rPr>
                <w:color w:val="000000"/>
                <w:sz w:val="24"/>
              </w:rPr>
              <w:t>250,000</w:t>
            </w:r>
          </w:p>
        </w:tc>
        <w:tc>
          <w:tcPr>
            <w:tcW w:w="1944" w:type="dxa"/>
            <w:vAlign w:val="center"/>
          </w:tcPr>
          <w:p w:rsidR="003E37C4" w:rsidRDefault="00E05781">
            <w:pPr>
              <w:jc w:val="right"/>
            </w:pPr>
            <w:r>
              <w:rPr>
                <w:color w:val="000000"/>
                <w:sz w:val="24"/>
              </w:rPr>
              <w:t>2,892,500.00</w:t>
            </w:r>
          </w:p>
        </w:tc>
        <w:tc>
          <w:tcPr>
            <w:tcW w:w="1705" w:type="dxa"/>
            <w:vAlign w:val="center"/>
          </w:tcPr>
          <w:p w:rsidR="003E37C4" w:rsidRDefault="00E05781">
            <w:pPr>
              <w:jc w:val="right"/>
            </w:pPr>
            <w:r>
              <w:rPr>
                <w:color w:val="000000"/>
                <w:sz w:val="24"/>
              </w:rPr>
              <w:t>0.97</w:t>
            </w:r>
          </w:p>
        </w:tc>
      </w:tr>
      <w:tr w:rsidR="003E37C4">
        <w:tc>
          <w:tcPr>
            <w:tcW w:w="862" w:type="dxa"/>
            <w:vAlign w:val="center"/>
          </w:tcPr>
          <w:p w:rsidR="003E37C4" w:rsidRDefault="00E05781">
            <w:pPr>
              <w:jc w:val="center"/>
            </w:pPr>
            <w:r>
              <w:rPr>
                <w:color w:val="000000"/>
                <w:sz w:val="24"/>
              </w:rPr>
              <w:t>7</w:t>
            </w:r>
          </w:p>
        </w:tc>
        <w:tc>
          <w:tcPr>
            <w:tcW w:w="1346" w:type="dxa"/>
            <w:vAlign w:val="center"/>
          </w:tcPr>
          <w:p w:rsidR="003E37C4" w:rsidRDefault="00E05781">
            <w:pPr>
              <w:jc w:val="center"/>
            </w:pPr>
            <w:r>
              <w:rPr>
                <w:color w:val="000000"/>
                <w:sz w:val="24"/>
              </w:rPr>
              <w:t>600325</w:t>
            </w:r>
          </w:p>
        </w:tc>
        <w:tc>
          <w:tcPr>
            <w:tcW w:w="1795" w:type="dxa"/>
            <w:vAlign w:val="center"/>
          </w:tcPr>
          <w:p w:rsidR="003E37C4" w:rsidRDefault="00E05781">
            <w:pPr>
              <w:jc w:val="center"/>
            </w:pPr>
            <w:r>
              <w:rPr>
                <w:color w:val="000000"/>
                <w:sz w:val="24"/>
              </w:rPr>
              <w:t>华发股份</w:t>
            </w:r>
          </w:p>
        </w:tc>
        <w:tc>
          <w:tcPr>
            <w:tcW w:w="1346" w:type="dxa"/>
            <w:vAlign w:val="center"/>
          </w:tcPr>
          <w:p w:rsidR="003E37C4" w:rsidRDefault="00E05781">
            <w:pPr>
              <w:jc w:val="right"/>
            </w:pPr>
            <w:r>
              <w:rPr>
                <w:color w:val="000000"/>
                <w:sz w:val="24"/>
              </w:rPr>
              <w:t>150,000</w:t>
            </w:r>
          </w:p>
        </w:tc>
        <w:tc>
          <w:tcPr>
            <w:tcW w:w="1944" w:type="dxa"/>
            <w:vAlign w:val="center"/>
          </w:tcPr>
          <w:p w:rsidR="003E37C4" w:rsidRDefault="00E05781">
            <w:pPr>
              <w:jc w:val="right"/>
            </w:pPr>
            <w:r>
              <w:rPr>
                <w:color w:val="000000"/>
                <w:sz w:val="24"/>
              </w:rPr>
              <w:t>2,715,000.00</w:t>
            </w:r>
          </w:p>
        </w:tc>
        <w:tc>
          <w:tcPr>
            <w:tcW w:w="1705" w:type="dxa"/>
            <w:vAlign w:val="center"/>
          </w:tcPr>
          <w:p w:rsidR="003E37C4" w:rsidRDefault="00E05781">
            <w:pPr>
              <w:jc w:val="right"/>
            </w:pPr>
            <w:r>
              <w:rPr>
                <w:color w:val="000000"/>
                <w:sz w:val="24"/>
              </w:rPr>
              <w:t>0.91</w:t>
            </w:r>
          </w:p>
        </w:tc>
      </w:tr>
      <w:tr w:rsidR="003E37C4">
        <w:tc>
          <w:tcPr>
            <w:tcW w:w="862" w:type="dxa"/>
            <w:vAlign w:val="center"/>
          </w:tcPr>
          <w:p w:rsidR="003E37C4" w:rsidRDefault="00E05781">
            <w:pPr>
              <w:jc w:val="center"/>
            </w:pPr>
            <w:r>
              <w:rPr>
                <w:color w:val="000000"/>
                <w:sz w:val="24"/>
              </w:rPr>
              <w:t>8</w:t>
            </w:r>
          </w:p>
        </w:tc>
        <w:tc>
          <w:tcPr>
            <w:tcW w:w="1346" w:type="dxa"/>
            <w:vAlign w:val="center"/>
          </w:tcPr>
          <w:p w:rsidR="003E37C4" w:rsidRDefault="00E05781">
            <w:pPr>
              <w:jc w:val="center"/>
            </w:pPr>
            <w:r>
              <w:rPr>
                <w:color w:val="000000"/>
                <w:sz w:val="24"/>
              </w:rPr>
              <w:t>600016</w:t>
            </w:r>
          </w:p>
        </w:tc>
        <w:tc>
          <w:tcPr>
            <w:tcW w:w="1795" w:type="dxa"/>
            <w:vAlign w:val="center"/>
          </w:tcPr>
          <w:p w:rsidR="003E37C4" w:rsidRDefault="00E05781">
            <w:pPr>
              <w:jc w:val="center"/>
            </w:pPr>
            <w:r>
              <w:rPr>
                <w:color w:val="000000"/>
                <w:sz w:val="24"/>
              </w:rPr>
              <w:t>民生银行</w:t>
            </w:r>
          </w:p>
        </w:tc>
        <w:tc>
          <w:tcPr>
            <w:tcW w:w="1346" w:type="dxa"/>
            <w:vAlign w:val="center"/>
          </w:tcPr>
          <w:p w:rsidR="003E37C4" w:rsidRDefault="00E05781">
            <w:pPr>
              <w:jc w:val="right"/>
            </w:pPr>
            <w:r>
              <w:rPr>
                <w:color w:val="000000"/>
                <w:sz w:val="24"/>
              </w:rPr>
              <w:t>225,000</w:t>
            </w:r>
          </w:p>
        </w:tc>
        <w:tc>
          <w:tcPr>
            <w:tcW w:w="1944" w:type="dxa"/>
            <w:vAlign w:val="center"/>
          </w:tcPr>
          <w:p w:rsidR="003E37C4" w:rsidRDefault="00E05781">
            <w:pPr>
              <w:jc w:val="right"/>
            </w:pPr>
            <w:r>
              <w:rPr>
                <w:color w:val="000000"/>
                <w:sz w:val="24"/>
              </w:rPr>
              <w:t>2,236,500.00</w:t>
            </w:r>
          </w:p>
        </w:tc>
        <w:tc>
          <w:tcPr>
            <w:tcW w:w="1705" w:type="dxa"/>
            <w:vAlign w:val="center"/>
          </w:tcPr>
          <w:p w:rsidR="003E37C4" w:rsidRDefault="00E05781">
            <w:pPr>
              <w:jc w:val="right"/>
            </w:pPr>
            <w:r>
              <w:rPr>
                <w:color w:val="000000"/>
                <w:sz w:val="24"/>
              </w:rPr>
              <w:t>0.75</w:t>
            </w:r>
          </w:p>
        </w:tc>
      </w:tr>
      <w:tr w:rsidR="003E37C4">
        <w:tc>
          <w:tcPr>
            <w:tcW w:w="862" w:type="dxa"/>
            <w:vAlign w:val="center"/>
          </w:tcPr>
          <w:p w:rsidR="003E37C4" w:rsidRDefault="00E05781">
            <w:pPr>
              <w:jc w:val="center"/>
            </w:pPr>
            <w:r>
              <w:rPr>
                <w:color w:val="000000"/>
                <w:sz w:val="24"/>
              </w:rPr>
              <w:t>9</w:t>
            </w:r>
          </w:p>
        </w:tc>
        <w:tc>
          <w:tcPr>
            <w:tcW w:w="1346" w:type="dxa"/>
            <w:vAlign w:val="center"/>
          </w:tcPr>
          <w:p w:rsidR="003E37C4" w:rsidRDefault="00E05781">
            <w:pPr>
              <w:jc w:val="center"/>
            </w:pPr>
            <w:r>
              <w:rPr>
                <w:color w:val="000000"/>
                <w:sz w:val="24"/>
              </w:rPr>
              <w:t>603555</w:t>
            </w:r>
          </w:p>
        </w:tc>
        <w:tc>
          <w:tcPr>
            <w:tcW w:w="1795" w:type="dxa"/>
            <w:vAlign w:val="center"/>
          </w:tcPr>
          <w:p w:rsidR="003E37C4" w:rsidRDefault="00E05781">
            <w:pPr>
              <w:jc w:val="center"/>
            </w:pPr>
            <w:r>
              <w:rPr>
                <w:color w:val="000000"/>
                <w:sz w:val="24"/>
              </w:rPr>
              <w:t>贵人鸟</w:t>
            </w:r>
          </w:p>
        </w:tc>
        <w:tc>
          <w:tcPr>
            <w:tcW w:w="1346" w:type="dxa"/>
            <w:vAlign w:val="center"/>
          </w:tcPr>
          <w:p w:rsidR="003E37C4" w:rsidRDefault="00E05781">
            <w:pPr>
              <w:jc w:val="right"/>
            </w:pPr>
            <w:r>
              <w:rPr>
                <w:color w:val="000000"/>
                <w:sz w:val="24"/>
              </w:rPr>
              <w:t>50,000</w:t>
            </w:r>
          </w:p>
        </w:tc>
        <w:tc>
          <w:tcPr>
            <w:tcW w:w="1944" w:type="dxa"/>
            <w:vAlign w:val="center"/>
          </w:tcPr>
          <w:p w:rsidR="003E37C4" w:rsidRDefault="00E05781">
            <w:pPr>
              <w:jc w:val="right"/>
            </w:pPr>
            <w:r>
              <w:rPr>
                <w:color w:val="000000"/>
                <w:sz w:val="24"/>
              </w:rPr>
              <w:t>2,089,000.00</w:t>
            </w:r>
          </w:p>
        </w:tc>
        <w:tc>
          <w:tcPr>
            <w:tcW w:w="1705" w:type="dxa"/>
            <w:vAlign w:val="center"/>
          </w:tcPr>
          <w:p w:rsidR="003E37C4" w:rsidRDefault="00E05781">
            <w:pPr>
              <w:jc w:val="right"/>
            </w:pPr>
            <w:r>
              <w:rPr>
                <w:color w:val="000000"/>
                <w:sz w:val="24"/>
              </w:rPr>
              <w:t>0.70</w:t>
            </w:r>
          </w:p>
        </w:tc>
      </w:tr>
      <w:tr w:rsidR="003E37C4">
        <w:tc>
          <w:tcPr>
            <w:tcW w:w="862" w:type="dxa"/>
            <w:vAlign w:val="center"/>
          </w:tcPr>
          <w:p w:rsidR="003E37C4" w:rsidRDefault="00E05781">
            <w:pPr>
              <w:jc w:val="center"/>
            </w:pPr>
            <w:r>
              <w:rPr>
                <w:color w:val="000000"/>
                <w:sz w:val="24"/>
              </w:rPr>
              <w:t>10</w:t>
            </w:r>
          </w:p>
        </w:tc>
        <w:tc>
          <w:tcPr>
            <w:tcW w:w="1346" w:type="dxa"/>
            <w:vAlign w:val="center"/>
          </w:tcPr>
          <w:p w:rsidR="003E37C4" w:rsidRDefault="00E05781">
            <w:pPr>
              <w:jc w:val="center"/>
            </w:pPr>
            <w:r>
              <w:rPr>
                <w:color w:val="000000"/>
                <w:sz w:val="24"/>
              </w:rPr>
              <w:t>000061</w:t>
            </w:r>
          </w:p>
        </w:tc>
        <w:tc>
          <w:tcPr>
            <w:tcW w:w="1795" w:type="dxa"/>
            <w:vAlign w:val="center"/>
          </w:tcPr>
          <w:p w:rsidR="003E37C4" w:rsidRDefault="00E05781">
            <w:pPr>
              <w:jc w:val="center"/>
            </w:pPr>
            <w:r>
              <w:rPr>
                <w:color w:val="000000"/>
                <w:sz w:val="24"/>
              </w:rPr>
              <w:t>农</w:t>
            </w:r>
            <w:r>
              <w:rPr>
                <w:color w:val="000000"/>
                <w:sz w:val="24"/>
              </w:rPr>
              <w:t xml:space="preserve"> </w:t>
            </w:r>
            <w:r>
              <w:rPr>
                <w:color w:val="000000"/>
                <w:sz w:val="24"/>
              </w:rPr>
              <w:t>产</w:t>
            </w:r>
            <w:r>
              <w:rPr>
                <w:color w:val="000000"/>
                <w:sz w:val="24"/>
              </w:rPr>
              <w:t xml:space="preserve"> </w:t>
            </w:r>
            <w:r>
              <w:rPr>
                <w:color w:val="000000"/>
                <w:sz w:val="24"/>
              </w:rPr>
              <w:t>品</w:t>
            </w:r>
          </w:p>
        </w:tc>
        <w:tc>
          <w:tcPr>
            <w:tcW w:w="1346" w:type="dxa"/>
            <w:vAlign w:val="center"/>
          </w:tcPr>
          <w:p w:rsidR="003E37C4" w:rsidRDefault="00E05781">
            <w:pPr>
              <w:jc w:val="right"/>
            </w:pPr>
            <w:r>
              <w:rPr>
                <w:color w:val="000000"/>
                <w:sz w:val="24"/>
              </w:rPr>
              <w:t>100,000</w:t>
            </w:r>
          </w:p>
        </w:tc>
        <w:tc>
          <w:tcPr>
            <w:tcW w:w="1944" w:type="dxa"/>
            <w:vAlign w:val="center"/>
          </w:tcPr>
          <w:p w:rsidR="003E37C4" w:rsidRDefault="00E05781">
            <w:pPr>
              <w:jc w:val="right"/>
            </w:pPr>
            <w:r>
              <w:rPr>
                <w:color w:val="000000"/>
                <w:sz w:val="24"/>
              </w:rPr>
              <w:t>2,040,000.00</w:t>
            </w:r>
          </w:p>
        </w:tc>
        <w:tc>
          <w:tcPr>
            <w:tcW w:w="1705" w:type="dxa"/>
            <w:vAlign w:val="center"/>
          </w:tcPr>
          <w:p w:rsidR="003E37C4" w:rsidRDefault="00E05781">
            <w:pPr>
              <w:jc w:val="right"/>
            </w:pPr>
            <w:r>
              <w:rPr>
                <w:color w:val="000000"/>
                <w:sz w:val="24"/>
              </w:rPr>
              <w:t>0.69</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注：投资者欲了解本报告期末基金投资的所有股票明细，应阅读登载于基金管理人网站的半年度报告正文。</w:t>
      </w:r>
    </w:p>
    <w:p w:rsidR="00E512BB" w:rsidRPr="00F3632F" w:rsidRDefault="00E512BB"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61" w:name="_Toc331410105"/>
      <w:r w:rsidRPr="00F3632F">
        <w:rPr>
          <w:rFonts w:ascii="Times New Roman" w:hAnsi="Times New Roman"/>
          <w:kern w:val="0"/>
          <w:szCs w:val="24"/>
        </w:rPr>
        <w:t>7.4</w:t>
      </w:r>
      <w:bookmarkStart w:id="62" w:name="_Toc234814103"/>
      <w:r w:rsidRPr="00F3632F">
        <w:rPr>
          <w:rFonts w:ascii="Times New Roman" w:hAnsi="Times New Roman"/>
          <w:kern w:val="0"/>
          <w:szCs w:val="24"/>
        </w:rPr>
        <w:t>报告期内股票投资组合的重大变动</w:t>
      </w:r>
      <w:bookmarkEnd w:id="61"/>
      <w:bookmarkEnd w:id="62"/>
    </w:p>
    <w:p w:rsidR="001548F9" w:rsidRPr="00F3632F" w:rsidRDefault="001548F9" w:rsidP="009E1EA4">
      <w:pPr>
        <w:spacing w:before="29" w:line="288" w:lineRule="auto"/>
        <w:rPr>
          <w:b/>
          <w:bCs/>
          <w:color w:val="000000"/>
          <w:sz w:val="24"/>
        </w:rPr>
      </w:pPr>
      <w:r w:rsidRPr="00F3632F">
        <w:rPr>
          <w:b/>
          <w:color w:val="000000"/>
          <w:sz w:val="24"/>
        </w:rPr>
        <w:t xml:space="preserve">7.4.1 </w:t>
      </w:r>
      <w:r w:rsidRPr="00F3632F">
        <w:rPr>
          <w:b/>
          <w:bCs/>
          <w:color w:val="000000"/>
          <w:sz w:val="24"/>
        </w:rPr>
        <w:t>累计买入金额超出期初基金资产净值</w:t>
      </w:r>
      <w:r w:rsidR="00AD1469" w:rsidRPr="00F3632F">
        <w:rPr>
          <w:b/>
          <w:bCs/>
          <w:color w:val="000000"/>
          <w:sz w:val="24"/>
        </w:rPr>
        <w:t>2%</w:t>
      </w:r>
      <w:r w:rsidRPr="00F3632F">
        <w:rPr>
          <w:b/>
          <w:bCs/>
          <w:color w:val="000000"/>
          <w:sz w:val="24"/>
        </w:rPr>
        <w:t>或前</w:t>
      </w:r>
      <w:r w:rsidRPr="00F3632F">
        <w:rPr>
          <w:b/>
          <w:bCs/>
          <w:color w:val="000000"/>
          <w:sz w:val="24"/>
        </w:rPr>
        <w:t>20</w:t>
      </w:r>
      <w:r w:rsidRPr="00F3632F">
        <w:rPr>
          <w:b/>
          <w:bCs/>
          <w:color w:val="000000"/>
          <w:sz w:val="24"/>
        </w:rPr>
        <w:t>名的股票明细</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3632F" w:rsidTr="00F35FEF">
        <w:tc>
          <w:tcPr>
            <w:tcW w:w="87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165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股票代码</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股票名称</w:t>
            </w:r>
          </w:p>
        </w:tc>
        <w:tc>
          <w:tcPr>
            <w:tcW w:w="2880"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本期累计买入金额</w:t>
            </w:r>
          </w:p>
        </w:tc>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占期初基金资产净值比例（％）</w:t>
            </w:r>
          </w:p>
        </w:tc>
      </w:tr>
      <w:tr w:rsidR="003E37C4">
        <w:tc>
          <w:tcPr>
            <w:tcW w:w="869" w:type="dxa"/>
            <w:vAlign w:val="center"/>
          </w:tcPr>
          <w:p w:rsidR="003E37C4" w:rsidRDefault="00E05781">
            <w:pPr>
              <w:jc w:val="center"/>
            </w:pPr>
            <w:r>
              <w:rPr>
                <w:sz w:val="24"/>
              </w:rPr>
              <w:t>1</w:t>
            </w:r>
          </w:p>
        </w:tc>
        <w:tc>
          <w:tcPr>
            <w:tcW w:w="1650" w:type="dxa"/>
            <w:vAlign w:val="center"/>
          </w:tcPr>
          <w:p w:rsidR="003E37C4" w:rsidRDefault="00E05781">
            <w:pPr>
              <w:jc w:val="center"/>
            </w:pPr>
            <w:r>
              <w:rPr>
                <w:sz w:val="24"/>
              </w:rPr>
              <w:t>300013</w:t>
            </w:r>
          </w:p>
        </w:tc>
        <w:tc>
          <w:tcPr>
            <w:tcW w:w="1980" w:type="dxa"/>
            <w:vAlign w:val="center"/>
          </w:tcPr>
          <w:p w:rsidR="003E37C4" w:rsidRDefault="00E05781">
            <w:pPr>
              <w:jc w:val="center"/>
            </w:pPr>
            <w:r>
              <w:rPr>
                <w:sz w:val="24"/>
              </w:rPr>
              <w:t>新宁物流</w:t>
            </w:r>
          </w:p>
        </w:tc>
        <w:tc>
          <w:tcPr>
            <w:tcW w:w="2879" w:type="dxa"/>
            <w:vAlign w:val="center"/>
          </w:tcPr>
          <w:p w:rsidR="003E37C4" w:rsidRDefault="00E05781">
            <w:pPr>
              <w:jc w:val="right"/>
            </w:pPr>
            <w:r>
              <w:rPr>
                <w:sz w:val="24"/>
              </w:rPr>
              <w:t>14,737,605.00</w:t>
            </w:r>
          </w:p>
        </w:tc>
        <w:tc>
          <w:tcPr>
            <w:tcW w:w="1620" w:type="dxa"/>
            <w:vAlign w:val="center"/>
          </w:tcPr>
          <w:p w:rsidR="003E37C4" w:rsidRDefault="00E05781">
            <w:pPr>
              <w:jc w:val="right"/>
            </w:pPr>
            <w:r>
              <w:rPr>
                <w:sz w:val="24"/>
              </w:rPr>
              <w:t>7.36</w:t>
            </w:r>
          </w:p>
        </w:tc>
      </w:tr>
      <w:tr w:rsidR="003E37C4">
        <w:tc>
          <w:tcPr>
            <w:tcW w:w="869" w:type="dxa"/>
            <w:vAlign w:val="center"/>
          </w:tcPr>
          <w:p w:rsidR="003E37C4" w:rsidRDefault="00E05781">
            <w:pPr>
              <w:jc w:val="center"/>
            </w:pPr>
            <w:r>
              <w:rPr>
                <w:sz w:val="24"/>
              </w:rPr>
              <w:t>2</w:t>
            </w:r>
          </w:p>
        </w:tc>
        <w:tc>
          <w:tcPr>
            <w:tcW w:w="1650" w:type="dxa"/>
            <w:vAlign w:val="center"/>
          </w:tcPr>
          <w:p w:rsidR="003E37C4" w:rsidRDefault="00E05781">
            <w:pPr>
              <w:jc w:val="center"/>
            </w:pPr>
            <w:r>
              <w:rPr>
                <w:sz w:val="24"/>
              </w:rPr>
              <w:t>603008</w:t>
            </w:r>
          </w:p>
        </w:tc>
        <w:tc>
          <w:tcPr>
            <w:tcW w:w="1980" w:type="dxa"/>
            <w:vAlign w:val="center"/>
          </w:tcPr>
          <w:p w:rsidR="003E37C4" w:rsidRDefault="00E05781">
            <w:pPr>
              <w:jc w:val="center"/>
            </w:pPr>
            <w:r>
              <w:rPr>
                <w:sz w:val="24"/>
              </w:rPr>
              <w:t>喜临门</w:t>
            </w:r>
          </w:p>
        </w:tc>
        <w:tc>
          <w:tcPr>
            <w:tcW w:w="2879" w:type="dxa"/>
            <w:vAlign w:val="center"/>
          </w:tcPr>
          <w:p w:rsidR="003E37C4" w:rsidRDefault="00E05781">
            <w:pPr>
              <w:jc w:val="right"/>
            </w:pPr>
            <w:r>
              <w:rPr>
                <w:sz w:val="24"/>
              </w:rPr>
              <w:t>13,348,318.18</w:t>
            </w:r>
          </w:p>
        </w:tc>
        <w:tc>
          <w:tcPr>
            <w:tcW w:w="1620" w:type="dxa"/>
            <w:vAlign w:val="center"/>
          </w:tcPr>
          <w:p w:rsidR="003E37C4" w:rsidRDefault="00E05781">
            <w:pPr>
              <w:jc w:val="right"/>
            </w:pPr>
            <w:r>
              <w:rPr>
                <w:sz w:val="24"/>
              </w:rPr>
              <w:t>6.67</w:t>
            </w:r>
          </w:p>
        </w:tc>
      </w:tr>
      <w:tr w:rsidR="003E37C4">
        <w:tc>
          <w:tcPr>
            <w:tcW w:w="869" w:type="dxa"/>
            <w:vAlign w:val="center"/>
          </w:tcPr>
          <w:p w:rsidR="003E37C4" w:rsidRDefault="00E05781">
            <w:pPr>
              <w:jc w:val="center"/>
            </w:pPr>
            <w:r>
              <w:rPr>
                <w:sz w:val="24"/>
              </w:rPr>
              <w:t>3</w:t>
            </w:r>
          </w:p>
        </w:tc>
        <w:tc>
          <w:tcPr>
            <w:tcW w:w="1650" w:type="dxa"/>
            <w:vAlign w:val="center"/>
          </w:tcPr>
          <w:p w:rsidR="003E37C4" w:rsidRDefault="00E05781">
            <w:pPr>
              <w:jc w:val="center"/>
            </w:pPr>
            <w:r>
              <w:rPr>
                <w:sz w:val="24"/>
              </w:rPr>
              <w:t>600029</w:t>
            </w:r>
          </w:p>
        </w:tc>
        <w:tc>
          <w:tcPr>
            <w:tcW w:w="1980" w:type="dxa"/>
            <w:vAlign w:val="center"/>
          </w:tcPr>
          <w:p w:rsidR="003E37C4" w:rsidRDefault="00E05781">
            <w:pPr>
              <w:jc w:val="center"/>
            </w:pPr>
            <w:r>
              <w:rPr>
                <w:sz w:val="24"/>
              </w:rPr>
              <w:t>南方航空</w:t>
            </w:r>
          </w:p>
        </w:tc>
        <w:tc>
          <w:tcPr>
            <w:tcW w:w="2879" w:type="dxa"/>
            <w:vAlign w:val="center"/>
          </w:tcPr>
          <w:p w:rsidR="003E37C4" w:rsidRDefault="00E05781">
            <w:pPr>
              <w:jc w:val="right"/>
            </w:pPr>
            <w:r>
              <w:rPr>
                <w:sz w:val="24"/>
              </w:rPr>
              <w:t>11,786,278.00</w:t>
            </w:r>
          </w:p>
        </w:tc>
        <w:tc>
          <w:tcPr>
            <w:tcW w:w="1620" w:type="dxa"/>
            <w:vAlign w:val="center"/>
          </w:tcPr>
          <w:p w:rsidR="003E37C4" w:rsidRDefault="00E05781">
            <w:pPr>
              <w:jc w:val="right"/>
            </w:pPr>
            <w:r>
              <w:rPr>
                <w:sz w:val="24"/>
              </w:rPr>
              <w:t>5.89</w:t>
            </w:r>
          </w:p>
        </w:tc>
      </w:tr>
      <w:tr w:rsidR="003E37C4">
        <w:tc>
          <w:tcPr>
            <w:tcW w:w="869" w:type="dxa"/>
            <w:vAlign w:val="center"/>
          </w:tcPr>
          <w:p w:rsidR="003E37C4" w:rsidRDefault="00E05781">
            <w:pPr>
              <w:jc w:val="center"/>
            </w:pPr>
            <w:r>
              <w:rPr>
                <w:sz w:val="24"/>
              </w:rPr>
              <w:t>4</w:t>
            </w:r>
          </w:p>
        </w:tc>
        <w:tc>
          <w:tcPr>
            <w:tcW w:w="1650" w:type="dxa"/>
            <w:vAlign w:val="center"/>
          </w:tcPr>
          <w:p w:rsidR="003E37C4" w:rsidRDefault="00E05781">
            <w:pPr>
              <w:jc w:val="center"/>
            </w:pPr>
            <w:r>
              <w:rPr>
                <w:sz w:val="24"/>
              </w:rPr>
              <w:t>600016</w:t>
            </w:r>
          </w:p>
        </w:tc>
        <w:tc>
          <w:tcPr>
            <w:tcW w:w="1980" w:type="dxa"/>
            <w:vAlign w:val="center"/>
          </w:tcPr>
          <w:p w:rsidR="003E37C4" w:rsidRDefault="00E05781">
            <w:pPr>
              <w:jc w:val="center"/>
            </w:pPr>
            <w:r>
              <w:rPr>
                <w:sz w:val="24"/>
              </w:rPr>
              <w:t>民生银行</w:t>
            </w:r>
          </w:p>
        </w:tc>
        <w:tc>
          <w:tcPr>
            <w:tcW w:w="2879" w:type="dxa"/>
            <w:vAlign w:val="center"/>
          </w:tcPr>
          <w:p w:rsidR="003E37C4" w:rsidRDefault="00E05781">
            <w:pPr>
              <w:jc w:val="right"/>
            </w:pPr>
            <w:r>
              <w:rPr>
                <w:sz w:val="24"/>
              </w:rPr>
              <w:t>11,240,835.48</w:t>
            </w:r>
          </w:p>
        </w:tc>
        <w:tc>
          <w:tcPr>
            <w:tcW w:w="1620" w:type="dxa"/>
            <w:vAlign w:val="center"/>
          </w:tcPr>
          <w:p w:rsidR="003E37C4" w:rsidRDefault="00E05781">
            <w:pPr>
              <w:jc w:val="right"/>
            </w:pPr>
            <w:r>
              <w:rPr>
                <w:sz w:val="24"/>
              </w:rPr>
              <w:t>5.62</w:t>
            </w:r>
          </w:p>
        </w:tc>
      </w:tr>
      <w:tr w:rsidR="003E37C4">
        <w:tc>
          <w:tcPr>
            <w:tcW w:w="869" w:type="dxa"/>
            <w:vAlign w:val="center"/>
          </w:tcPr>
          <w:p w:rsidR="003E37C4" w:rsidRDefault="00E05781">
            <w:pPr>
              <w:jc w:val="center"/>
            </w:pPr>
            <w:r>
              <w:rPr>
                <w:sz w:val="24"/>
              </w:rPr>
              <w:t>5</w:t>
            </w:r>
          </w:p>
        </w:tc>
        <w:tc>
          <w:tcPr>
            <w:tcW w:w="1650" w:type="dxa"/>
            <w:vAlign w:val="center"/>
          </w:tcPr>
          <w:p w:rsidR="003E37C4" w:rsidRDefault="00E05781">
            <w:pPr>
              <w:jc w:val="center"/>
            </w:pPr>
            <w:r>
              <w:rPr>
                <w:sz w:val="24"/>
              </w:rPr>
              <w:t>600816</w:t>
            </w:r>
          </w:p>
        </w:tc>
        <w:tc>
          <w:tcPr>
            <w:tcW w:w="1980" w:type="dxa"/>
            <w:vAlign w:val="center"/>
          </w:tcPr>
          <w:p w:rsidR="003E37C4" w:rsidRDefault="00E05781">
            <w:pPr>
              <w:jc w:val="center"/>
            </w:pPr>
            <w:r>
              <w:rPr>
                <w:sz w:val="24"/>
              </w:rPr>
              <w:t>安信信托</w:t>
            </w:r>
          </w:p>
        </w:tc>
        <w:tc>
          <w:tcPr>
            <w:tcW w:w="2879" w:type="dxa"/>
            <w:vAlign w:val="center"/>
          </w:tcPr>
          <w:p w:rsidR="003E37C4" w:rsidRDefault="00E05781">
            <w:pPr>
              <w:jc w:val="right"/>
            </w:pPr>
            <w:r>
              <w:rPr>
                <w:sz w:val="24"/>
              </w:rPr>
              <w:t>11,166,853.86</w:t>
            </w:r>
          </w:p>
        </w:tc>
        <w:tc>
          <w:tcPr>
            <w:tcW w:w="1620" w:type="dxa"/>
            <w:vAlign w:val="center"/>
          </w:tcPr>
          <w:p w:rsidR="003E37C4" w:rsidRDefault="00E05781">
            <w:pPr>
              <w:jc w:val="right"/>
            </w:pPr>
            <w:r>
              <w:rPr>
                <w:sz w:val="24"/>
              </w:rPr>
              <w:t>5.58</w:t>
            </w:r>
          </w:p>
        </w:tc>
      </w:tr>
      <w:tr w:rsidR="003E37C4">
        <w:tc>
          <w:tcPr>
            <w:tcW w:w="869" w:type="dxa"/>
            <w:vAlign w:val="center"/>
          </w:tcPr>
          <w:p w:rsidR="003E37C4" w:rsidRDefault="00E05781">
            <w:pPr>
              <w:jc w:val="center"/>
            </w:pPr>
            <w:r>
              <w:rPr>
                <w:sz w:val="24"/>
              </w:rPr>
              <w:t>6</w:t>
            </w:r>
          </w:p>
        </w:tc>
        <w:tc>
          <w:tcPr>
            <w:tcW w:w="1650" w:type="dxa"/>
            <w:vAlign w:val="center"/>
          </w:tcPr>
          <w:p w:rsidR="003E37C4" w:rsidRDefault="00E05781">
            <w:pPr>
              <w:jc w:val="center"/>
            </w:pPr>
            <w:r>
              <w:rPr>
                <w:sz w:val="24"/>
              </w:rPr>
              <w:t>000596</w:t>
            </w:r>
          </w:p>
        </w:tc>
        <w:tc>
          <w:tcPr>
            <w:tcW w:w="1980" w:type="dxa"/>
            <w:vAlign w:val="center"/>
          </w:tcPr>
          <w:p w:rsidR="003E37C4" w:rsidRDefault="00E05781">
            <w:pPr>
              <w:jc w:val="center"/>
            </w:pPr>
            <w:r>
              <w:rPr>
                <w:sz w:val="24"/>
              </w:rPr>
              <w:t>古井贡酒</w:t>
            </w:r>
          </w:p>
        </w:tc>
        <w:tc>
          <w:tcPr>
            <w:tcW w:w="2879" w:type="dxa"/>
            <w:vAlign w:val="center"/>
          </w:tcPr>
          <w:p w:rsidR="003E37C4" w:rsidRDefault="00E05781">
            <w:pPr>
              <w:jc w:val="right"/>
            </w:pPr>
            <w:r>
              <w:rPr>
                <w:sz w:val="24"/>
              </w:rPr>
              <w:t>9,149,204.31</w:t>
            </w:r>
          </w:p>
        </w:tc>
        <w:tc>
          <w:tcPr>
            <w:tcW w:w="1620" w:type="dxa"/>
            <w:vAlign w:val="center"/>
          </w:tcPr>
          <w:p w:rsidR="003E37C4" w:rsidRDefault="00E05781">
            <w:pPr>
              <w:jc w:val="right"/>
            </w:pPr>
            <w:r>
              <w:rPr>
                <w:sz w:val="24"/>
              </w:rPr>
              <w:t>4.57</w:t>
            </w:r>
          </w:p>
        </w:tc>
      </w:tr>
      <w:tr w:rsidR="003E37C4">
        <w:tc>
          <w:tcPr>
            <w:tcW w:w="869" w:type="dxa"/>
            <w:vAlign w:val="center"/>
          </w:tcPr>
          <w:p w:rsidR="003E37C4" w:rsidRDefault="00E05781">
            <w:pPr>
              <w:jc w:val="center"/>
            </w:pPr>
            <w:r>
              <w:rPr>
                <w:sz w:val="24"/>
              </w:rPr>
              <w:t>7</w:t>
            </w:r>
          </w:p>
        </w:tc>
        <w:tc>
          <w:tcPr>
            <w:tcW w:w="1650" w:type="dxa"/>
            <w:vAlign w:val="center"/>
          </w:tcPr>
          <w:p w:rsidR="003E37C4" w:rsidRDefault="00E05781">
            <w:pPr>
              <w:jc w:val="center"/>
            </w:pPr>
            <w:r>
              <w:rPr>
                <w:sz w:val="24"/>
              </w:rPr>
              <w:t>601166</w:t>
            </w:r>
          </w:p>
        </w:tc>
        <w:tc>
          <w:tcPr>
            <w:tcW w:w="1980" w:type="dxa"/>
            <w:vAlign w:val="center"/>
          </w:tcPr>
          <w:p w:rsidR="003E37C4" w:rsidRDefault="00E05781">
            <w:pPr>
              <w:jc w:val="center"/>
            </w:pPr>
            <w:r>
              <w:rPr>
                <w:sz w:val="24"/>
              </w:rPr>
              <w:t>兴业银行</w:t>
            </w:r>
          </w:p>
        </w:tc>
        <w:tc>
          <w:tcPr>
            <w:tcW w:w="2879" w:type="dxa"/>
            <w:vAlign w:val="center"/>
          </w:tcPr>
          <w:p w:rsidR="003E37C4" w:rsidRDefault="00E05781">
            <w:pPr>
              <w:jc w:val="right"/>
            </w:pPr>
            <w:r>
              <w:rPr>
                <w:sz w:val="24"/>
              </w:rPr>
              <w:t>8,992,845.00</w:t>
            </w:r>
          </w:p>
        </w:tc>
        <w:tc>
          <w:tcPr>
            <w:tcW w:w="1620" w:type="dxa"/>
            <w:vAlign w:val="center"/>
          </w:tcPr>
          <w:p w:rsidR="003E37C4" w:rsidRDefault="00E05781">
            <w:pPr>
              <w:jc w:val="right"/>
            </w:pPr>
            <w:r>
              <w:rPr>
                <w:sz w:val="24"/>
              </w:rPr>
              <w:t>4.49</w:t>
            </w:r>
          </w:p>
        </w:tc>
      </w:tr>
      <w:tr w:rsidR="003E37C4">
        <w:tc>
          <w:tcPr>
            <w:tcW w:w="869" w:type="dxa"/>
            <w:vAlign w:val="center"/>
          </w:tcPr>
          <w:p w:rsidR="003E37C4" w:rsidRDefault="00E05781">
            <w:pPr>
              <w:jc w:val="center"/>
            </w:pPr>
            <w:r>
              <w:rPr>
                <w:sz w:val="24"/>
              </w:rPr>
              <w:t>8</w:t>
            </w:r>
          </w:p>
        </w:tc>
        <w:tc>
          <w:tcPr>
            <w:tcW w:w="1650" w:type="dxa"/>
            <w:vAlign w:val="center"/>
          </w:tcPr>
          <w:p w:rsidR="003E37C4" w:rsidRDefault="00E05781">
            <w:pPr>
              <w:jc w:val="center"/>
            </w:pPr>
            <w:r>
              <w:rPr>
                <w:sz w:val="24"/>
              </w:rPr>
              <w:t>000681</w:t>
            </w:r>
          </w:p>
        </w:tc>
        <w:tc>
          <w:tcPr>
            <w:tcW w:w="1980" w:type="dxa"/>
            <w:vAlign w:val="center"/>
          </w:tcPr>
          <w:p w:rsidR="003E37C4" w:rsidRDefault="00E05781">
            <w:pPr>
              <w:jc w:val="center"/>
            </w:pPr>
            <w:r>
              <w:rPr>
                <w:sz w:val="24"/>
              </w:rPr>
              <w:t>视觉中国</w:t>
            </w:r>
          </w:p>
        </w:tc>
        <w:tc>
          <w:tcPr>
            <w:tcW w:w="2879" w:type="dxa"/>
            <w:vAlign w:val="center"/>
          </w:tcPr>
          <w:p w:rsidR="003E37C4" w:rsidRDefault="00E05781">
            <w:pPr>
              <w:jc w:val="right"/>
            </w:pPr>
            <w:r>
              <w:rPr>
                <w:sz w:val="24"/>
              </w:rPr>
              <w:t>8,435,730.88</w:t>
            </w:r>
          </w:p>
        </w:tc>
        <w:tc>
          <w:tcPr>
            <w:tcW w:w="1620" w:type="dxa"/>
            <w:vAlign w:val="center"/>
          </w:tcPr>
          <w:p w:rsidR="003E37C4" w:rsidRDefault="00E05781">
            <w:pPr>
              <w:jc w:val="right"/>
            </w:pPr>
            <w:r>
              <w:rPr>
                <w:sz w:val="24"/>
              </w:rPr>
              <w:t>4.22</w:t>
            </w:r>
          </w:p>
        </w:tc>
      </w:tr>
      <w:tr w:rsidR="003E37C4">
        <w:tc>
          <w:tcPr>
            <w:tcW w:w="869" w:type="dxa"/>
            <w:vAlign w:val="center"/>
          </w:tcPr>
          <w:p w:rsidR="003E37C4" w:rsidRDefault="00E05781">
            <w:pPr>
              <w:jc w:val="center"/>
            </w:pPr>
            <w:r>
              <w:rPr>
                <w:sz w:val="24"/>
              </w:rPr>
              <w:t>9</w:t>
            </w:r>
          </w:p>
        </w:tc>
        <w:tc>
          <w:tcPr>
            <w:tcW w:w="1650" w:type="dxa"/>
            <w:vAlign w:val="center"/>
          </w:tcPr>
          <w:p w:rsidR="003E37C4" w:rsidRDefault="00E05781">
            <w:pPr>
              <w:jc w:val="center"/>
            </w:pPr>
            <w:r>
              <w:rPr>
                <w:sz w:val="24"/>
              </w:rPr>
              <w:t>600570</w:t>
            </w:r>
          </w:p>
        </w:tc>
        <w:tc>
          <w:tcPr>
            <w:tcW w:w="1980" w:type="dxa"/>
            <w:vAlign w:val="center"/>
          </w:tcPr>
          <w:p w:rsidR="003E37C4" w:rsidRDefault="00E05781">
            <w:pPr>
              <w:jc w:val="center"/>
            </w:pPr>
            <w:r>
              <w:rPr>
                <w:sz w:val="24"/>
              </w:rPr>
              <w:t>恒生电子</w:t>
            </w:r>
          </w:p>
        </w:tc>
        <w:tc>
          <w:tcPr>
            <w:tcW w:w="2879" w:type="dxa"/>
            <w:vAlign w:val="center"/>
          </w:tcPr>
          <w:p w:rsidR="003E37C4" w:rsidRDefault="00E05781">
            <w:pPr>
              <w:jc w:val="right"/>
            </w:pPr>
            <w:r>
              <w:rPr>
                <w:sz w:val="24"/>
              </w:rPr>
              <w:t>7,998,549.94</w:t>
            </w:r>
          </w:p>
        </w:tc>
        <w:tc>
          <w:tcPr>
            <w:tcW w:w="1620" w:type="dxa"/>
            <w:vAlign w:val="center"/>
          </w:tcPr>
          <w:p w:rsidR="003E37C4" w:rsidRDefault="00E05781">
            <w:pPr>
              <w:jc w:val="right"/>
            </w:pPr>
            <w:r>
              <w:rPr>
                <w:sz w:val="24"/>
              </w:rPr>
              <w:t>4.00</w:t>
            </w:r>
          </w:p>
        </w:tc>
      </w:tr>
      <w:tr w:rsidR="003E37C4">
        <w:tc>
          <w:tcPr>
            <w:tcW w:w="869" w:type="dxa"/>
            <w:vAlign w:val="center"/>
          </w:tcPr>
          <w:p w:rsidR="003E37C4" w:rsidRDefault="00E05781">
            <w:pPr>
              <w:jc w:val="center"/>
            </w:pPr>
            <w:r>
              <w:rPr>
                <w:sz w:val="24"/>
              </w:rPr>
              <w:t>10</w:t>
            </w:r>
          </w:p>
        </w:tc>
        <w:tc>
          <w:tcPr>
            <w:tcW w:w="1650" w:type="dxa"/>
            <w:vAlign w:val="center"/>
          </w:tcPr>
          <w:p w:rsidR="003E37C4" w:rsidRDefault="00E05781">
            <w:pPr>
              <w:jc w:val="center"/>
            </w:pPr>
            <w:r>
              <w:rPr>
                <w:sz w:val="24"/>
              </w:rPr>
              <w:t>002304</w:t>
            </w:r>
          </w:p>
        </w:tc>
        <w:tc>
          <w:tcPr>
            <w:tcW w:w="1980" w:type="dxa"/>
            <w:vAlign w:val="center"/>
          </w:tcPr>
          <w:p w:rsidR="003E37C4" w:rsidRDefault="00E05781">
            <w:pPr>
              <w:jc w:val="center"/>
            </w:pPr>
            <w:r>
              <w:rPr>
                <w:sz w:val="24"/>
              </w:rPr>
              <w:t>洋河股份</w:t>
            </w:r>
          </w:p>
        </w:tc>
        <w:tc>
          <w:tcPr>
            <w:tcW w:w="2879" w:type="dxa"/>
            <w:vAlign w:val="center"/>
          </w:tcPr>
          <w:p w:rsidR="003E37C4" w:rsidRDefault="00E05781">
            <w:pPr>
              <w:jc w:val="right"/>
            </w:pPr>
            <w:r>
              <w:rPr>
                <w:sz w:val="24"/>
              </w:rPr>
              <w:t>6,523,393.00</w:t>
            </w:r>
          </w:p>
        </w:tc>
        <w:tc>
          <w:tcPr>
            <w:tcW w:w="1620" w:type="dxa"/>
            <w:vAlign w:val="center"/>
          </w:tcPr>
          <w:p w:rsidR="003E37C4" w:rsidRDefault="00E05781">
            <w:pPr>
              <w:jc w:val="right"/>
            </w:pPr>
            <w:r>
              <w:rPr>
                <w:sz w:val="24"/>
              </w:rPr>
              <w:t>3.26</w:t>
            </w:r>
          </w:p>
        </w:tc>
      </w:tr>
      <w:tr w:rsidR="003E37C4">
        <w:tc>
          <w:tcPr>
            <w:tcW w:w="869" w:type="dxa"/>
            <w:vAlign w:val="center"/>
          </w:tcPr>
          <w:p w:rsidR="003E37C4" w:rsidRDefault="00E05781">
            <w:pPr>
              <w:jc w:val="center"/>
            </w:pPr>
            <w:r>
              <w:rPr>
                <w:sz w:val="24"/>
              </w:rPr>
              <w:t>11</w:t>
            </w:r>
          </w:p>
        </w:tc>
        <w:tc>
          <w:tcPr>
            <w:tcW w:w="1650" w:type="dxa"/>
            <w:vAlign w:val="center"/>
          </w:tcPr>
          <w:p w:rsidR="003E37C4" w:rsidRDefault="00E05781">
            <w:pPr>
              <w:jc w:val="center"/>
            </w:pPr>
            <w:r>
              <w:rPr>
                <w:sz w:val="24"/>
              </w:rPr>
              <w:t>300166</w:t>
            </w:r>
          </w:p>
        </w:tc>
        <w:tc>
          <w:tcPr>
            <w:tcW w:w="1980" w:type="dxa"/>
            <w:vAlign w:val="center"/>
          </w:tcPr>
          <w:p w:rsidR="003E37C4" w:rsidRDefault="00E05781">
            <w:pPr>
              <w:jc w:val="center"/>
            </w:pPr>
            <w:r>
              <w:rPr>
                <w:sz w:val="24"/>
              </w:rPr>
              <w:t>东方国信</w:t>
            </w:r>
          </w:p>
        </w:tc>
        <w:tc>
          <w:tcPr>
            <w:tcW w:w="2879" w:type="dxa"/>
            <w:vAlign w:val="center"/>
          </w:tcPr>
          <w:p w:rsidR="003E37C4" w:rsidRDefault="00E05781">
            <w:pPr>
              <w:jc w:val="right"/>
            </w:pPr>
            <w:r>
              <w:rPr>
                <w:sz w:val="24"/>
              </w:rPr>
              <w:t>6,314,306.08</w:t>
            </w:r>
          </w:p>
        </w:tc>
        <w:tc>
          <w:tcPr>
            <w:tcW w:w="1620" w:type="dxa"/>
            <w:vAlign w:val="center"/>
          </w:tcPr>
          <w:p w:rsidR="003E37C4" w:rsidRDefault="00E05781">
            <w:pPr>
              <w:jc w:val="right"/>
            </w:pPr>
            <w:r>
              <w:rPr>
                <w:sz w:val="24"/>
              </w:rPr>
              <w:t>3.16</w:t>
            </w:r>
          </w:p>
        </w:tc>
      </w:tr>
      <w:tr w:rsidR="003E37C4">
        <w:tc>
          <w:tcPr>
            <w:tcW w:w="869" w:type="dxa"/>
            <w:vAlign w:val="center"/>
          </w:tcPr>
          <w:p w:rsidR="003E37C4" w:rsidRDefault="00E05781">
            <w:pPr>
              <w:jc w:val="center"/>
            </w:pPr>
            <w:r>
              <w:rPr>
                <w:sz w:val="24"/>
              </w:rPr>
              <w:t>12</w:t>
            </w:r>
          </w:p>
        </w:tc>
        <w:tc>
          <w:tcPr>
            <w:tcW w:w="1650" w:type="dxa"/>
            <w:vAlign w:val="center"/>
          </w:tcPr>
          <w:p w:rsidR="003E37C4" w:rsidRDefault="00E05781">
            <w:pPr>
              <w:jc w:val="center"/>
            </w:pPr>
            <w:r>
              <w:rPr>
                <w:sz w:val="24"/>
              </w:rPr>
              <w:t>000030</w:t>
            </w:r>
          </w:p>
        </w:tc>
        <w:tc>
          <w:tcPr>
            <w:tcW w:w="1980" w:type="dxa"/>
            <w:vAlign w:val="center"/>
          </w:tcPr>
          <w:p w:rsidR="003E37C4" w:rsidRDefault="00E05781">
            <w:pPr>
              <w:jc w:val="center"/>
            </w:pPr>
            <w:r>
              <w:rPr>
                <w:sz w:val="24"/>
              </w:rPr>
              <w:t>富奥股份</w:t>
            </w:r>
          </w:p>
        </w:tc>
        <w:tc>
          <w:tcPr>
            <w:tcW w:w="2879" w:type="dxa"/>
            <w:vAlign w:val="center"/>
          </w:tcPr>
          <w:p w:rsidR="003E37C4" w:rsidRDefault="00E05781">
            <w:pPr>
              <w:jc w:val="right"/>
            </w:pPr>
            <w:r>
              <w:rPr>
                <w:sz w:val="24"/>
              </w:rPr>
              <w:t>6,084,637.95</w:t>
            </w:r>
          </w:p>
        </w:tc>
        <w:tc>
          <w:tcPr>
            <w:tcW w:w="1620" w:type="dxa"/>
            <w:vAlign w:val="center"/>
          </w:tcPr>
          <w:p w:rsidR="003E37C4" w:rsidRDefault="00E05781">
            <w:pPr>
              <w:jc w:val="right"/>
            </w:pPr>
            <w:r>
              <w:rPr>
                <w:sz w:val="24"/>
              </w:rPr>
              <w:t>3.04</w:t>
            </w:r>
          </w:p>
        </w:tc>
      </w:tr>
      <w:tr w:rsidR="003E37C4">
        <w:tc>
          <w:tcPr>
            <w:tcW w:w="869" w:type="dxa"/>
            <w:vAlign w:val="center"/>
          </w:tcPr>
          <w:p w:rsidR="003E37C4" w:rsidRDefault="00E05781">
            <w:pPr>
              <w:jc w:val="center"/>
            </w:pPr>
            <w:r>
              <w:rPr>
                <w:sz w:val="24"/>
              </w:rPr>
              <w:t>13</w:t>
            </w:r>
          </w:p>
        </w:tc>
        <w:tc>
          <w:tcPr>
            <w:tcW w:w="1650" w:type="dxa"/>
            <w:vAlign w:val="center"/>
          </w:tcPr>
          <w:p w:rsidR="003E37C4" w:rsidRDefault="00E05781">
            <w:pPr>
              <w:jc w:val="center"/>
            </w:pPr>
            <w:r>
              <w:rPr>
                <w:sz w:val="24"/>
              </w:rPr>
              <w:t>002311</w:t>
            </w:r>
          </w:p>
        </w:tc>
        <w:tc>
          <w:tcPr>
            <w:tcW w:w="1980" w:type="dxa"/>
            <w:vAlign w:val="center"/>
          </w:tcPr>
          <w:p w:rsidR="003E37C4" w:rsidRDefault="00E05781">
            <w:pPr>
              <w:jc w:val="center"/>
            </w:pPr>
            <w:r>
              <w:rPr>
                <w:sz w:val="24"/>
              </w:rPr>
              <w:t>海大集团</w:t>
            </w:r>
          </w:p>
        </w:tc>
        <w:tc>
          <w:tcPr>
            <w:tcW w:w="2879" w:type="dxa"/>
            <w:vAlign w:val="center"/>
          </w:tcPr>
          <w:p w:rsidR="003E37C4" w:rsidRDefault="00E05781">
            <w:pPr>
              <w:jc w:val="right"/>
            </w:pPr>
            <w:r>
              <w:rPr>
                <w:sz w:val="24"/>
              </w:rPr>
              <w:t>5,881,576.72</w:t>
            </w:r>
          </w:p>
        </w:tc>
        <w:tc>
          <w:tcPr>
            <w:tcW w:w="1620" w:type="dxa"/>
            <w:vAlign w:val="center"/>
          </w:tcPr>
          <w:p w:rsidR="003E37C4" w:rsidRDefault="00E05781">
            <w:pPr>
              <w:jc w:val="right"/>
            </w:pPr>
            <w:r>
              <w:rPr>
                <w:sz w:val="24"/>
              </w:rPr>
              <w:t>2.94</w:t>
            </w:r>
          </w:p>
        </w:tc>
      </w:tr>
      <w:tr w:rsidR="003E37C4">
        <w:tc>
          <w:tcPr>
            <w:tcW w:w="869" w:type="dxa"/>
            <w:vAlign w:val="center"/>
          </w:tcPr>
          <w:p w:rsidR="003E37C4" w:rsidRDefault="00E05781">
            <w:pPr>
              <w:jc w:val="center"/>
            </w:pPr>
            <w:r>
              <w:rPr>
                <w:sz w:val="24"/>
              </w:rPr>
              <w:t>14</w:t>
            </w:r>
          </w:p>
        </w:tc>
        <w:tc>
          <w:tcPr>
            <w:tcW w:w="1650" w:type="dxa"/>
            <w:vAlign w:val="center"/>
          </w:tcPr>
          <w:p w:rsidR="003E37C4" w:rsidRDefault="00E05781">
            <w:pPr>
              <w:jc w:val="center"/>
            </w:pPr>
            <w:r>
              <w:rPr>
                <w:sz w:val="24"/>
              </w:rPr>
              <w:t>000061</w:t>
            </w:r>
          </w:p>
        </w:tc>
        <w:tc>
          <w:tcPr>
            <w:tcW w:w="1980" w:type="dxa"/>
            <w:vAlign w:val="center"/>
          </w:tcPr>
          <w:p w:rsidR="003E37C4" w:rsidRDefault="00E05781">
            <w:pPr>
              <w:jc w:val="center"/>
            </w:pPr>
            <w:r>
              <w:rPr>
                <w:sz w:val="24"/>
              </w:rPr>
              <w:t>农</w:t>
            </w:r>
            <w:r>
              <w:rPr>
                <w:sz w:val="24"/>
              </w:rPr>
              <w:t xml:space="preserve"> </w:t>
            </w:r>
            <w:r>
              <w:rPr>
                <w:sz w:val="24"/>
              </w:rPr>
              <w:t>产</w:t>
            </w:r>
            <w:r>
              <w:rPr>
                <w:sz w:val="24"/>
              </w:rPr>
              <w:t xml:space="preserve"> </w:t>
            </w:r>
            <w:r>
              <w:rPr>
                <w:sz w:val="24"/>
              </w:rPr>
              <w:t>品</w:t>
            </w:r>
          </w:p>
        </w:tc>
        <w:tc>
          <w:tcPr>
            <w:tcW w:w="2879" w:type="dxa"/>
            <w:vAlign w:val="center"/>
          </w:tcPr>
          <w:p w:rsidR="003E37C4" w:rsidRDefault="00E05781">
            <w:pPr>
              <w:jc w:val="right"/>
            </w:pPr>
            <w:r>
              <w:rPr>
                <w:sz w:val="24"/>
              </w:rPr>
              <w:t>5,666,144.76</w:t>
            </w:r>
          </w:p>
        </w:tc>
        <w:tc>
          <w:tcPr>
            <w:tcW w:w="1620" w:type="dxa"/>
            <w:vAlign w:val="center"/>
          </w:tcPr>
          <w:p w:rsidR="003E37C4" w:rsidRDefault="00E05781">
            <w:pPr>
              <w:jc w:val="right"/>
            </w:pPr>
            <w:r>
              <w:rPr>
                <w:sz w:val="24"/>
              </w:rPr>
              <w:t>2.83</w:t>
            </w:r>
          </w:p>
        </w:tc>
      </w:tr>
      <w:tr w:rsidR="003E37C4">
        <w:tc>
          <w:tcPr>
            <w:tcW w:w="869" w:type="dxa"/>
            <w:vAlign w:val="center"/>
          </w:tcPr>
          <w:p w:rsidR="003E37C4" w:rsidRDefault="00E05781">
            <w:pPr>
              <w:jc w:val="center"/>
            </w:pPr>
            <w:r>
              <w:rPr>
                <w:sz w:val="24"/>
              </w:rPr>
              <w:t>15</w:t>
            </w:r>
          </w:p>
        </w:tc>
        <w:tc>
          <w:tcPr>
            <w:tcW w:w="1650" w:type="dxa"/>
            <w:vAlign w:val="center"/>
          </w:tcPr>
          <w:p w:rsidR="003E37C4" w:rsidRDefault="00E05781">
            <w:pPr>
              <w:jc w:val="center"/>
            </w:pPr>
            <w:r>
              <w:rPr>
                <w:sz w:val="24"/>
              </w:rPr>
              <w:t>002678</w:t>
            </w:r>
          </w:p>
        </w:tc>
        <w:tc>
          <w:tcPr>
            <w:tcW w:w="1980" w:type="dxa"/>
            <w:vAlign w:val="center"/>
          </w:tcPr>
          <w:p w:rsidR="003E37C4" w:rsidRDefault="00E05781">
            <w:pPr>
              <w:jc w:val="center"/>
            </w:pPr>
            <w:r>
              <w:rPr>
                <w:sz w:val="24"/>
              </w:rPr>
              <w:t>珠江钢琴</w:t>
            </w:r>
          </w:p>
        </w:tc>
        <w:tc>
          <w:tcPr>
            <w:tcW w:w="2879" w:type="dxa"/>
            <w:vAlign w:val="center"/>
          </w:tcPr>
          <w:p w:rsidR="003E37C4" w:rsidRDefault="00E05781">
            <w:pPr>
              <w:jc w:val="right"/>
            </w:pPr>
            <w:r>
              <w:rPr>
                <w:sz w:val="24"/>
              </w:rPr>
              <w:t>5,489,316.00</w:t>
            </w:r>
          </w:p>
        </w:tc>
        <w:tc>
          <w:tcPr>
            <w:tcW w:w="1620" w:type="dxa"/>
            <w:vAlign w:val="center"/>
          </w:tcPr>
          <w:p w:rsidR="003E37C4" w:rsidRDefault="00E05781">
            <w:pPr>
              <w:jc w:val="right"/>
            </w:pPr>
            <w:r>
              <w:rPr>
                <w:sz w:val="24"/>
              </w:rPr>
              <w:t>2.74</w:t>
            </w:r>
          </w:p>
        </w:tc>
      </w:tr>
      <w:tr w:rsidR="003E37C4">
        <w:tc>
          <w:tcPr>
            <w:tcW w:w="869" w:type="dxa"/>
            <w:vAlign w:val="center"/>
          </w:tcPr>
          <w:p w:rsidR="003E37C4" w:rsidRDefault="00E05781">
            <w:pPr>
              <w:jc w:val="center"/>
            </w:pPr>
            <w:r>
              <w:rPr>
                <w:sz w:val="24"/>
              </w:rPr>
              <w:t>16</w:t>
            </w:r>
          </w:p>
        </w:tc>
        <w:tc>
          <w:tcPr>
            <w:tcW w:w="1650" w:type="dxa"/>
            <w:vAlign w:val="center"/>
          </w:tcPr>
          <w:p w:rsidR="003E37C4" w:rsidRDefault="00E05781">
            <w:pPr>
              <w:jc w:val="center"/>
            </w:pPr>
            <w:r>
              <w:rPr>
                <w:sz w:val="24"/>
              </w:rPr>
              <w:t>600963</w:t>
            </w:r>
          </w:p>
        </w:tc>
        <w:tc>
          <w:tcPr>
            <w:tcW w:w="1980" w:type="dxa"/>
            <w:vAlign w:val="center"/>
          </w:tcPr>
          <w:p w:rsidR="003E37C4" w:rsidRDefault="00E05781">
            <w:pPr>
              <w:jc w:val="center"/>
            </w:pPr>
            <w:r>
              <w:rPr>
                <w:sz w:val="24"/>
              </w:rPr>
              <w:t>岳阳林纸</w:t>
            </w:r>
          </w:p>
        </w:tc>
        <w:tc>
          <w:tcPr>
            <w:tcW w:w="2879" w:type="dxa"/>
            <w:vAlign w:val="center"/>
          </w:tcPr>
          <w:p w:rsidR="003E37C4" w:rsidRDefault="00E05781">
            <w:pPr>
              <w:jc w:val="right"/>
            </w:pPr>
            <w:r>
              <w:rPr>
                <w:sz w:val="24"/>
              </w:rPr>
              <w:t>5,467,608.00</w:t>
            </w:r>
          </w:p>
        </w:tc>
        <w:tc>
          <w:tcPr>
            <w:tcW w:w="1620" w:type="dxa"/>
            <w:vAlign w:val="center"/>
          </w:tcPr>
          <w:p w:rsidR="003E37C4" w:rsidRDefault="00E05781">
            <w:pPr>
              <w:jc w:val="right"/>
            </w:pPr>
            <w:r>
              <w:rPr>
                <w:sz w:val="24"/>
              </w:rPr>
              <w:t>2.73</w:t>
            </w:r>
          </w:p>
        </w:tc>
      </w:tr>
      <w:tr w:rsidR="003E37C4">
        <w:tc>
          <w:tcPr>
            <w:tcW w:w="869" w:type="dxa"/>
            <w:vAlign w:val="center"/>
          </w:tcPr>
          <w:p w:rsidR="003E37C4" w:rsidRDefault="00E05781">
            <w:pPr>
              <w:jc w:val="center"/>
            </w:pPr>
            <w:r>
              <w:rPr>
                <w:sz w:val="24"/>
              </w:rPr>
              <w:t>17</w:t>
            </w:r>
          </w:p>
        </w:tc>
        <w:tc>
          <w:tcPr>
            <w:tcW w:w="1650" w:type="dxa"/>
            <w:vAlign w:val="center"/>
          </w:tcPr>
          <w:p w:rsidR="003E37C4" w:rsidRDefault="00E05781">
            <w:pPr>
              <w:jc w:val="center"/>
            </w:pPr>
            <w:r>
              <w:rPr>
                <w:sz w:val="24"/>
              </w:rPr>
              <w:t>600978</w:t>
            </w:r>
          </w:p>
        </w:tc>
        <w:tc>
          <w:tcPr>
            <w:tcW w:w="1980" w:type="dxa"/>
            <w:vAlign w:val="center"/>
          </w:tcPr>
          <w:p w:rsidR="003E37C4" w:rsidRDefault="00E05781">
            <w:pPr>
              <w:jc w:val="center"/>
            </w:pPr>
            <w:r>
              <w:rPr>
                <w:sz w:val="24"/>
              </w:rPr>
              <w:t>宜华木业</w:t>
            </w:r>
          </w:p>
        </w:tc>
        <w:tc>
          <w:tcPr>
            <w:tcW w:w="2879" w:type="dxa"/>
            <w:vAlign w:val="center"/>
          </w:tcPr>
          <w:p w:rsidR="003E37C4" w:rsidRDefault="00E05781">
            <w:pPr>
              <w:jc w:val="right"/>
            </w:pPr>
            <w:r>
              <w:rPr>
                <w:sz w:val="24"/>
              </w:rPr>
              <w:t>5,466,146.50</w:t>
            </w:r>
          </w:p>
        </w:tc>
        <w:tc>
          <w:tcPr>
            <w:tcW w:w="1620" w:type="dxa"/>
            <w:vAlign w:val="center"/>
          </w:tcPr>
          <w:p w:rsidR="003E37C4" w:rsidRDefault="00E05781">
            <w:pPr>
              <w:jc w:val="right"/>
            </w:pPr>
            <w:r>
              <w:rPr>
                <w:sz w:val="24"/>
              </w:rPr>
              <w:t>2.73</w:t>
            </w:r>
          </w:p>
        </w:tc>
      </w:tr>
      <w:tr w:rsidR="003E37C4">
        <w:tc>
          <w:tcPr>
            <w:tcW w:w="869" w:type="dxa"/>
            <w:vAlign w:val="center"/>
          </w:tcPr>
          <w:p w:rsidR="003E37C4" w:rsidRDefault="00E05781">
            <w:pPr>
              <w:jc w:val="center"/>
            </w:pPr>
            <w:r>
              <w:rPr>
                <w:sz w:val="24"/>
              </w:rPr>
              <w:t>18</w:t>
            </w:r>
          </w:p>
        </w:tc>
        <w:tc>
          <w:tcPr>
            <w:tcW w:w="1650" w:type="dxa"/>
            <w:vAlign w:val="center"/>
          </w:tcPr>
          <w:p w:rsidR="003E37C4" w:rsidRDefault="00E05781">
            <w:pPr>
              <w:jc w:val="center"/>
            </w:pPr>
            <w:r>
              <w:rPr>
                <w:sz w:val="24"/>
              </w:rPr>
              <w:t>600654</w:t>
            </w:r>
          </w:p>
        </w:tc>
        <w:tc>
          <w:tcPr>
            <w:tcW w:w="1980" w:type="dxa"/>
            <w:vAlign w:val="center"/>
          </w:tcPr>
          <w:p w:rsidR="003E37C4" w:rsidRDefault="00E05781">
            <w:pPr>
              <w:jc w:val="center"/>
            </w:pPr>
            <w:r>
              <w:rPr>
                <w:sz w:val="24"/>
              </w:rPr>
              <w:t>中安消</w:t>
            </w:r>
          </w:p>
        </w:tc>
        <w:tc>
          <w:tcPr>
            <w:tcW w:w="2879" w:type="dxa"/>
            <w:vAlign w:val="center"/>
          </w:tcPr>
          <w:p w:rsidR="003E37C4" w:rsidRDefault="00E05781">
            <w:pPr>
              <w:jc w:val="right"/>
            </w:pPr>
            <w:r>
              <w:rPr>
                <w:sz w:val="24"/>
              </w:rPr>
              <w:t>5,372,238.30</w:t>
            </w:r>
          </w:p>
        </w:tc>
        <w:tc>
          <w:tcPr>
            <w:tcW w:w="1620" w:type="dxa"/>
            <w:vAlign w:val="center"/>
          </w:tcPr>
          <w:p w:rsidR="003E37C4" w:rsidRDefault="00E05781">
            <w:pPr>
              <w:jc w:val="right"/>
            </w:pPr>
            <w:r>
              <w:rPr>
                <w:sz w:val="24"/>
              </w:rPr>
              <w:t>2.68</w:t>
            </w:r>
          </w:p>
        </w:tc>
      </w:tr>
      <w:tr w:rsidR="003E37C4">
        <w:tc>
          <w:tcPr>
            <w:tcW w:w="869" w:type="dxa"/>
            <w:vAlign w:val="center"/>
          </w:tcPr>
          <w:p w:rsidR="003E37C4" w:rsidRDefault="00E05781">
            <w:pPr>
              <w:jc w:val="center"/>
            </w:pPr>
            <w:r>
              <w:rPr>
                <w:sz w:val="24"/>
              </w:rPr>
              <w:t>19</w:t>
            </w:r>
          </w:p>
        </w:tc>
        <w:tc>
          <w:tcPr>
            <w:tcW w:w="1650" w:type="dxa"/>
            <w:vAlign w:val="center"/>
          </w:tcPr>
          <w:p w:rsidR="003E37C4" w:rsidRDefault="00E05781">
            <w:pPr>
              <w:jc w:val="center"/>
            </w:pPr>
            <w:r>
              <w:rPr>
                <w:sz w:val="24"/>
              </w:rPr>
              <w:t>002284</w:t>
            </w:r>
          </w:p>
        </w:tc>
        <w:tc>
          <w:tcPr>
            <w:tcW w:w="1980" w:type="dxa"/>
            <w:vAlign w:val="center"/>
          </w:tcPr>
          <w:p w:rsidR="003E37C4" w:rsidRDefault="00E05781">
            <w:pPr>
              <w:jc w:val="center"/>
            </w:pPr>
            <w:r>
              <w:rPr>
                <w:sz w:val="24"/>
              </w:rPr>
              <w:t>亚太股份</w:t>
            </w:r>
          </w:p>
        </w:tc>
        <w:tc>
          <w:tcPr>
            <w:tcW w:w="2879" w:type="dxa"/>
            <w:vAlign w:val="center"/>
          </w:tcPr>
          <w:p w:rsidR="003E37C4" w:rsidRDefault="00E05781">
            <w:pPr>
              <w:jc w:val="right"/>
            </w:pPr>
            <w:r>
              <w:rPr>
                <w:sz w:val="24"/>
              </w:rPr>
              <w:t>5,212,572.00</w:t>
            </w:r>
          </w:p>
        </w:tc>
        <w:tc>
          <w:tcPr>
            <w:tcW w:w="1620" w:type="dxa"/>
            <w:vAlign w:val="center"/>
          </w:tcPr>
          <w:p w:rsidR="003E37C4" w:rsidRDefault="00E05781">
            <w:pPr>
              <w:jc w:val="right"/>
            </w:pPr>
            <w:r>
              <w:rPr>
                <w:sz w:val="24"/>
              </w:rPr>
              <w:t>2.60</w:t>
            </w:r>
          </w:p>
        </w:tc>
      </w:tr>
      <w:tr w:rsidR="003E37C4">
        <w:tc>
          <w:tcPr>
            <w:tcW w:w="869" w:type="dxa"/>
            <w:vAlign w:val="center"/>
          </w:tcPr>
          <w:p w:rsidR="003E37C4" w:rsidRDefault="00E05781">
            <w:pPr>
              <w:jc w:val="center"/>
            </w:pPr>
            <w:r>
              <w:rPr>
                <w:sz w:val="24"/>
              </w:rPr>
              <w:t>20</w:t>
            </w:r>
          </w:p>
        </w:tc>
        <w:tc>
          <w:tcPr>
            <w:tcW w:w="1650" w:type="dxa"/>
            <w:vAlign w:val="center"/>
          </w:tcPr>
          <w:p w:rsidR="003E37C4" w:rsidRDefault="00E05781">
            <w:pPr>
              <w:jc w:val="center"/>
            </w:pPr>
            <w:r>
              <w:rPr>
                <w:sz w:val="24"/>
              </w:rPr>
              <w:t>002477</w:t>
            </w:r>
          </w:p>
        </w:tc>
        <w:tc>
          <w:tcPr>
            <w:tcW w:w="1980" w:type="dxa"/>
            <w:vAlign w:val="center"/>
          </w:tcPr>
          <w:p w:rsidR="003E37C4" w:rsidRDefault="00E05781">
            <w:pPr>
              <w:jc w:val="center"/>
            </w:pPr>
            <w:r>
              <w:rPr>
                <w:sz w:val="24"/>
              </w:rPr>
              <w:t>雏鹰农牧</w:t>
            </w:r>
          </w:p>
        </w:tc>
        <w:tc>
          <w:tcPr>
            <w:tcW w:w="2879" w:type="dxa"/>
            <w:vAlign w:val="center"/>
          </w:tcPr>
          <w:p w:rsidR="003E37C4" w:rsidRDefault="00E05781">
            <w:pPr>
              <w:jc w:val="right"/>
            </w:pPr>
            <w:r>
              <w:rPr>
                <w:sz w:val="24"/>
              </w:rPr>
              <w:t>5,160,242.12</w:t>
            </w:r>
          </w:p>
        </w:tc>
        <w:tc>
          <w:tcPr>
            <w:tcW w:w="1620" w:type="dxa"/>
            <w:vAlign w:val="center"/>
          </w:tcPr>
          <w:p w:rsidR="003E37C4" w:rsidRDefault="00E05781">
            <w:pPr>
              <w:jc w:val="right"/>
            </w:pPr>
            <w:r>
              <w:rPr>
                <w:sz w:val="24"/>
              </w:rPr>
              <w:t>2.58</w:t>
            </w:r>
          </w:p>
        </w:tc>
      </w:tr>
      <w:tr w:rsidR="003E37C4">
        <w:tc>
          <w:tcPr>
            <w:tcW w:w="869" w:type="dxa"/>
            <w:vAlign w:val="center"/>
          </w:tcPr>
          <w:p w:rsidR="003E37C4" w:rsidRDefault="00E05781">
            <w:pPr>
              <w:jc w:val="center"/>
            </w:pPr>
            <w:r>
              <w:rPr>
                <w:sz w:val="24"/>
              </w:rPr>
              <w:t>21</w:t>
            </w:r>
          </w:p>
        </w:tc>
        <w:tc>
          <w:tcPr>
            <w:tcW w:w="1650" w:type="dxa"/>
            <w:vAlign w:val="center"/>
          </w:tcPr>
          <w:p w:rsidR="003E37C4" w:rsidRDefault="00E05781">
            <w:pPr>
              <w:jc w:val="center"/>
            </w:pPr>
            <w:r>
              <w:rPr>
                <w:sz w:val="24"/>
              </w:rPr>
              <w:t>000801</w:t>
            </w:r>
          </w:p>
        </w:tc>
        <w:tc>
          <w:tcPr>
            <w:tcW w:w="1980" w:type="dxa"/>
            <w:vAlign w:val="center"/>
          </w:tcPr>
          <w:p w:rsidR="003E37C4" w:rsidRDefault="00E05781">
            <w:pPr>
              <w:jc w:val="center"/>
            </w:pPr>
            <w:r>
              <w:rPr>
                <w:sz w:val="24"/>
              </w:rPr>
              <w:t>四川九洲</w:t>
            </w:r>
          </w:p>
        </w:tc>
        <w:tc>
          <w:tcPr>
            <w:tcW w:w="2879" w:type="dxa"/>
            <w:vAlign w:val="center"/>
          </w:tcPr>
          <w:p w:rsidR="003E37C4" w:rsidRDefault="00E05781">
            <w:pPr>
              <w:jc w:val="right"/>
            </w:pPr>
            <w:r>
              <w:rPr>
                <w:sz w:val="24"/>
              </w:rPr>
              <w:t>5,147,593.13</w:t>
            </w:r>
          </w:p>
        </w:tc>
        <w:tc>
          <w:tcPr>
            <w:tcW w:w="1620" w:type="dxa"/>
            <w:vAlign w:val="center"/>
          </w:tcPr>
          <w:p w:rsidR="003E37C4" w:rsidRDefault="00E05781">
            <w:pPr>
              <w:jc w:val="right"/>
            </w:pPr>
            <w:r>
              <w:rPr>
                <w:sz w:val="24"/>
              </w:rPr>
              <w:t>2.57</w:t>
            </w:r>
          </w:p>
        </w:tc>
      </w:tr>
      <w:tr w:rsidR="003E37C4">
        <w:tc>
          <w:tcPr>
            <w:tcW w:w="869" w:type="dxa"/>
            <w:vAlign w:val="center"/>
          </w:tcPr>
          <w:p w:rsidR="003E37C4" w:rsidRDefault="00E05781">
            <w:pPr>
              <w:jc w:val="center"/>
            </w:pPr>
            <w:r>
              <w:rPr>
                <w:sz w:val="24"/>
              </w:rPr>
              <w:t>22</w:t>
            </w:r>
          </w:p>
        </w:tc>
        <w:tc>
          <w:tcPr>
            <w:tcW w:w="1650" w:type="dxa"/>
            <w:vAlign w:val="center"/>
          </w:tcPr>
          <w:p w:rsidR="003E37C4" w:rsidRDefault="00E05781">
            <w:pPr>
              <w:jc w:val="center"/>
            </w:pPr>
            <w:r>
              <w:rPr>
                <w:sz w:val="24"/>
              </w:rPr>
              <w:t>601688</w:t>
            </w:r>
          </w:p>
        </w:tc>
        <w:tc>
          <w:tcPr>
            <w:tcW w:w="1980" w:type="dxa"/>
            <w:vAlign w:val="center"/>
          </w:tcPr>
          <w:p w:rsidR="003E37C4" w:rsidRDefault="00E05781">
            <w:pPr>
              <w:jc w:val="center"/>
            </w:pPr>
            <w:r>
              <w:rPr>
                <w:sz w:val="24"/>
              </w:rPr>
              <w:t>华泰证券</w:t>
            </w:r>
          </w:p>
        </w:tc>
        <w:tc>
          <w:tcPr>
            <w:tcW w:w="2879" w:type="dxa"/>
            <w:vAlign w:val="center"/>
          </w:tcPr>
          <w:p w:rsidR="003E37C4" w:rsidRDefault="00E05781">
            <w:pPr>
              <w:jc w:val="right"/>
            </w:pPr>
            <w:r>
              <w:rPr>
                <w:sz w:val="24"/>
              </w:rPr>
              <w:t>5,015,323.00</w:t>
            </w:r>
          </w:p>
        </w:tc>
        <w:tc>
          <w:tcPr>
            <w:tcW w:w="1620" w:type="dxa"/>
            <w:vAlign w:val="center"/>
          </w:tcPr>
          <w:p w:rsidR="003E37C4" w:rsidRDefault="00E05781">
            <w:pPr>
              <w:jc w:val="right"/>
            </w:pPr>
            <w:r>
              <w:rPr>
                <w:sz w:val="24"/>
              </w:rPr>
              <w:t>2.51</w:t>
            </w:r>
          </w:p>
        </w:tc>
      </w:tr>
      <w:tr w:rsidR="003E37C4">
        <w:tc>
          <w:tcPr>
            <w:tcW w:w="869" w:type="dxa"/>
            <w:vAlign w:val="center"/>
          </w:tcPr>
          <w:p w:rsidR="003E37C4" w:rsidRDefault="00E05781">
            <w:pPr>
              <w:jc w:val="center"/>
            </w:pPr>
            <w:r>
              <w:rPr>
                <w:sz w:val="24"/>
              </w:rPr>
              <w:t>23</w:t>
            </w:r>
          </w:p>
        </w:tc>
        <w:tc>
          <w:tcPr>
            <w:tcW w:w="1650" w:type="dxa"/>
            <w:vAlign w:val="center"/>
          </w:tcPr>
          <w:p w:rsidR="003E37C4" w:rsidRDefault="00E05781">
            <w:pPr>
              <w:jc w:val="center"/>
            </w:pPr>
            <w:r>
              <w:rPr>
                <w:sz w:val="24"/>
              </w:rPr>
              <w:t>600418</w:t>
            </w:r>
          </w:p>
        </w:tc>
        <w:tc>
          <w:tcPr>
            <w:tcW w:w="1980" w:type="dxa"/>
            <w:vAlign w:val="center"/>
          </w:tcPr>
          <w:p w:rsidR="003E37C4" w:rsidRDefault="00E05781">
            <w:pPr>
              <w:jc w:val="center"/>
            </w:pPr>
            <w:r>
              <w:rPr>
                <w:sz w:val="24"/>
              </w:rPr>
              <w:t>江淮汽车</w:t>
            </w:r>
          </w:p>
        </w:tc>
        <w:tc>
          <w:tcPr>
            <w:tcW w:w="2879" w:type="dxa"/>
            <w:vAlign w:val="center"/>
          </w:tcPr>
          <w:p w:rsidR="003E37C4" w:rsidRDefault="00E05781">
            <w:pPr>
              <w:jc w:val="right"/>
            </w:pPr>
            <w:r>
              <w:rPr>
                <w:sz w:val="24"/>
              </w:rPr>
              <w:t>5,010,052.92</w:t>
            </w:r>
          </w:p>
        </w:tc>
        <w:tc>
          <w:tcPr>
            <w:tcW w:w="1620" w:type="dxa"/>
            <w:vAlign w:val="center"/>
          </w:tcPr>
          <w:p w:rsidR="003E37C4" w:rsidRDefault="00E05781">
            <w:pPr>
              <w:jc w:val="right"/>
            </w:pPr>
            <w:r>
              <w:rPr>
                <w:sz w:val="24"/>
              </w:rPr>
              <w:t>2.50</w:t>
            </w:r>
          </w:p>
        </w:tc>
      </w:tr>
      <w:tr w:rsidR="003E37C4">
        <w:tc>
          <w:tcPr>
            <w:tcW w:w="869" w:type="dxa"/>
            <w:vAlign w:val="center"/>
          </w:tcPr>
          <w:p w:rsidR="003E37C4" w:rsidRDefault="00E05781">
            <w:pPr>
              <w:jc w:val="center"/>
            </w:pPr>
            <w:r>
              <w:rPr>
                <w:sz w:val="24"/>
              </w:rPr>
              <w:t>24</w:t>
            </w:r>
          </w:p>
        </w:tc>
        <w:tc>
          <w:tcPr>
            <w:tcW w:w="1650" w:type="dxa"/>
            <w:vAlign w:val="center"/>
          </w:tcPr>
          <w:p w:rsidR="003E37C4" w:rsidRDefault="00E05781">
            <w:pPr>
              <w:jc w:val="center"/>
            </w:pPr>
            <w:r>
              <w:rPr>
                <w:sz w:val="24"/>
              </w:rPr>
              <w:t>000800</w:t>
            </w:r>
          </w:p>
        </w:tc>
        <w:tc>
          <w:tcPr>
            <w:tcW w:w="1980" w:type="dxa"/>
            <w:vAlign w:val="center"/>
          </w:tcPr>
          <w:p w:rsidR="003E37C4" w:rsidRDefault="00E05781">
            <w:pPr>
              <w:jc w:val="center"/>
            </w:pPr>
            <w:r>
              <w:rPr>
                <w:sz w:val="24"/>
              </w:rPr>
              <w:t>一汽轿车</w:t>
            </w:r>
          </w:p>
        </w:tc>
        <w:tc>
          <w:tcPr>
            <w:tcW w:w="2879" w:type="dxa"/>
            <w:vAlign w:val="center"/>
          </w:tcPr>
          <w:p w:rsidR="003E37C4" w:rsidRDefault="00E05781">
            <w:pPr>
              <w:jc w:val="right"/>
            </w:pPr>
            <w:r>
              <w:rPr>
                <w:sz w:val="24"/>
              </w:rPr>
              <w:t>4,992,840.01</w:t>
            </w:r>
          </w:p>
        </w:tc>
        <w:tc>
          <w:tcPr>
            <w:tcW w:w="1620" w:type="dxa"/>
            <w:vAlign w:val="center"/>
          </w:tcPr>
          <w:p w:rsidR="003E37C4" w:rsidRDefault="00E05781">
            <w:pPr>
              <w:jc w:val="right"/>
            </w:pPr>
            <w:r>
              <w:rPr>
                <w:sz w:val="24"/>
              </w:rPr>
              <w:t>2.49</w:t>
            </w:r>
          </w:p>
        </w:tc>
      </w:tr>
      <w:tr w:rsidR="003E37C4">
        <w:tc>
          <w:tcPr>
            <w:tcW w:w="869" w:type="dxa"/>
            <w:vAlign w:val="center"/>
          </w:tcPr>
          <w:p w:rsidR="003E37C4" w:rsidRDefault="00E05781">
            <w:pPr>
              <w:jc w:val="center"/>
            </w:pPr>
            <w:r>
              <w:rPr>
                <w:sz w:val="24"/>
              </w:rPr>
              <w:t>25</w:t>
            </w:r>
          </w:p>
        </w:tc>
        <w:tc>
          <w:tcPr>
            <w:tcW w:w="1650" w:type="dxa"/>
            <w:vAlign w:val="center"/>
          </w:tcPr>
          <w:p w:rsidR="003E37C4" w:rsidRDefault="00E05781">
            <w:pPr>
              <w:jc w:val="center"/>
            </w:pPr>
            <w:r>
              <w:rPr>
                <w:sz w:val="24"/>
              </w:rPr>
              <w:t>002285</w:t>
            </w:r>
          </w:p>
        </w:tc>
        <w:tc>
          <w:tcPr>
            <w:tcW w:w="1980" w:type="dxa"/>
            <w:vAlign w:val="center"/>
          </w:tcPr>
          <w:p w:rsidR="003E37C4" w:rsidRDefault="00E05781">
            <w:pPr>
              <w:jc w:val="center"/>
            </w:pPr>
            <w:r>
              <w:rPr>
                <w:sz w:val="24"/>
              </w:rPr>
              <w:t>世联行</w:t>
            </w:r>
          </w:p>
        </w:tc>
        <w:tc>
          <w:tcPr>
            <w:tcW w:w="2879" w:type="dxa"/>
            <w:vAlign w:val="center"/>
          </w:tcPr>
          <w:p w:rsidR="003E37C4" w:rsidRDefault="00E05781">
            <w:pPr>
              <w:jc w:val="right"/>
            </w:pPr>
            <w:r>
              <w:rPr>
                <w:sz w:val="24"/>
              </w:rPr>
              <w:t>4,831,936.55</w:t>
            </w:r>
          </w:p>
        </w:tc>
        <w:tc>
          <w:tcPr>
            <w:tcW w:w="1620" w:type="dxa"/>
            <w:vAlign w:val="center"/>
          </w:tcPr>
          <w:p w:rsidR="003E37C4" w:rsidRDefault="00E05781">
            <w:pPr>
              <w:jc w:val="right"/>
            </w:pPr>
            <w:r>
              <w:rPr>
                <w:sz w:val="24"/>
              </w:rPr>
              <w:t>2.41</w:t>
            </w:r>
          </w:p>
        </w:tc>
      </w:tr>
      <w:tr w:rsidR="003E37C4">
        <w:tc>
          <w:tcPr>
            <w:tcW w:w="869" w:type="dxa"/>
            <w:vAlign w:val="center"/>
          </w:tcPr>
          <w:p w:rsidR="003E37C4" w:rsidRDefault="00E05781">
            <w:pPr>
              <w:jc w:val="center"/>
            </w:pPr>
            <w:r>
              <w:rPr>
                <w:sz w:val="24"/>
              </w:rPr>
              <w:t>26</w:t>
            </w:r>
          </w:p>
        </w:tc>
        <w:tc>
          <w:tcPr>
            <w:tcW w:w="1650" w:type="dxa"/>
            <w:vAlign w:val="center"/>
          </w:tcPr>
          <w:p w:rsidR="003E37C4" w:rsidRDefault="00E05781">
            <w:pPr>
              <w:jc w:val="center"/>
            </w:pPr>
            <w:r>
              <w:rPr>
                <w:sz w:val="24"/>
              </w:rPr>
              <w:t>300085</w:t>
            </w:r>
          </w:p>
        </w:tc>
        <w:tc>
          <w:tcPr>
            <w:tcW w:w="1980" w:type="dxa"/>
            <w:vAlign w:val="center"/>
          </w:tcPr>
          <w:p w:rsidR="003E37C4" w:rsidRDefault="00E05781">
            <w:pPr>
              <w:jc w:val="center"/>
            </w:pPr>
            <w:r>
              <w:rPr>
                <w:sz w:val="24"/>
              </w:rPr>
              <w:t>银之杰</w:t>
            </w:r>
          </w:p>
        </w:tc>
        <w:tc>
          <w:tcPr>
            <w:tcW w:w="2879" w:type="dxa"/>
            <w:vAlign w:val="center"/>
          </w:tcPr>
          <w:p w:rsidR="003E37C4" w:rsidRDefault="00E05781">
            <w:pPr>
              <w:jc w:val="right"/>
            </w:pPr>
            <w:r>
              <w:rPr>
                <w:sz w:val="24"/>
              </w:rPr>
              <w:t>4,575,600.00</w:t>
            </w:r>
          </w:p>
        </w:tc>
        <w:tc>
          <w:tcPr>
            <w:tcW w:w="1620" w:type="dxa"/>
            <w:vAlign w:val="center"/>
          </w:tcPr>
          <w:p w:rsidR="003E37C4" w:rsidRDefault="00E05781">
            <w:pPr>
              <w:jc w:val="right"/>
            </w:pPr>
            <w:r>
              <w:rPr>
                <w:sz w:val="24"/>
              </w:rPr>
              <w:t>2.29</w:t>
            </w:r>
          </w:p>
        </w:tc>
      </w:tr>
      <w:tr w:rsidR="003E37C4">
        <w:tc>
          <w:tcPr>
            <w:tcW w:w="869" w:type="dxa"/>
            <w:vAlign w:val="center"/>
          </w:tcPr>
          <w:p w:rsidR="003E37C4" w:rsidRDefault="00E05781">
            <w:pPr>
              <w:jc w:val="center"/>
            </w:pPr>
            <w:r>
              <w:rPr>
                <w:sz w:val="24"/>
              </w:rPr>
              <w:t>27</w:t>
            </w:r>
          </w:p>
        </w:tc>
        <w:tc>
          <w:tcPr>
            <w:tcW w:w="1650" w:type="dxa"/>
            <w:vAlign w:val="center"/>
          </w:tcPr>
          <w:p w:rsidR="003E37C4" w:rsidRDefault="00E05781">
            <w:pPr>
              <w:jc w:val="center"/>
            </w:pPr>
            <w:r>
              <w:rPr>
                <w:sz w:val="24"/>
              </w:rPr>
              <w:t>600280</w:t>
            </w:r>
          </w:p>
        </w:tc>
        <w:tc>
          <w:tcPr>
            <w:tcW w:w="1980" w:type="dxa"/>
            <w:vAlign w:val="center"/>
          </w:tcPr>
          <w:p w:rsidR="003E37C4" w:rsidRDefault="00E05781">
            <w:pPr>
              <w:jc w:val="center"/>
            </w:pPr>
            <w:r>
              <w:rPr>
                <w:sz w:val="24"/>
              </w:rPr>
              <w:t>中央商场</w:t>
            </w:r>
          </w:p>
        </w:tc>
        <w:tc>
          <w:tcPr>
            <w:tcW w:w="2879" w:type="dxa"/>
            <w:vAlign w:val="center"/>
          </w:tcPr>
          <w:p w:rsidR="003E37C4" w:rsidRDefault="00E05781">
            <w:pPr>
              <w:jc w:val="right"/>
            </w:pPr>
            <w:r>
              <w:rPr>
                <w:sz w:val="24"/>
              </w:rPr>
              <w:t>4,568,000.00</w:t>
            </w:r>
          </w:p>
        </w:tc>
        <w:tc>
          <w:tcPr>
            <w:tcW w:w="1620" w:type="dxa"/>
            <w:vAlign w:val="center"/>
          </w:tcPr>
          <w:p w:rsidR="003E37C4" w:rsidRDefault="00E05781">
            <w:pPr>
              <w:jc w:val="right"/>
            </w:pPr>
            <w:r>
              <w:rPr>
                <w:sz w:val="24"/>
              </w:rPr>
              <w:t>2.28</w:t>
            </w:r>
          </w:p>
        </w:tc>
      </w:tr>
      <w:tr w:rsidR="003E37C4">
        <w:tc>
          <w:tcPr>
            <w:tcW w:w="869" w:type="dxa"/>
            <w:vAlign w:val="center"/>
          </w:tcPr>
          <w:p w:rsidR="003E37C4" w:rsidRDefault="00E05781">
            <w:pPr>
              <w:jc w:val="center"/>
            </w:pPr>
            <w:r>
              <w:rPr>
                <w:sz w:val="24"/>
              </w:rPr>
              <w:t>28</w:t>
            </w:r>
          </w:p>
        </w:tc>
        <w:tc>
          <w:tcPr>
            <w:tcW w:w="1650" w:type="dxa"/>
            <w:vAlign w:val="center"/>
          </w:tcPr>
          <w:p w:rsidR="003E37C4" w:rsidRDefault="00E05781">
            <w:pPr>
              <w:jc w:val="center"/>
            </w:pPr>
            <w:r>
              <w:rPr>
                <w:sz w:val="24"/>
              </w:rPr>
              <w:t>002169</w:t>
            </w:r>
          </w:p>
        </w:tc>
        <w:tc>
          <w:tcPr>
            <w:tcW w:w="1980" w:type="dxa"/>
            <w:vAlign w:val="center"/>
          </w:tcPr>
          <w:p w:rsidR="003E37C4" w:rsidRDefault="00E05781">
            <w:pPr>
              <w:jc w:val="center"/>
            </w:pPr>
            <w:r>
              <w:rPr>
                <w:sz w:val="24"/>
              </w:rPr>
              <w:t>智光电气</w:t>
            </w:r>
          </w:p>
        </w:tc>
        <w:tc>
          <w:tcPr>
            <w:tcW w:w="2879" w:type="dxa"/>
            <w:vAlign w:val="center"/>
          </w:tcPr>
          <w:p w:rsidR="003E37C4" w:rsidRDefault="00E05781">
            <w:pPr>
              <w:jc w:val="right"/>
            </w:pPr>
            <w:r>
              <w:rPr>
                <w:sz w:val="24"/>
              </w:rPr>
              <w:t>4,262,906.00</w:t>
            </w:r>
          </w:p>
        </w:tc>
        <w:tc>
          <w:tcPr>
            <w:tcW w:w="1620" w:type="dxa"/>
            <w:vAlign w:val="center"/>
          </w:tcPr>
          <w:p w:rsidR="003E37C4" w:rsidRDefault="00E05781">
            <w:pPr>
              <w:jc w:val="right"/>
            </w:pPr>
            <w:r>
              <w:rPr>
                <w:sz w:val="24"/>
              </w:rPr>
              <w:t>2.13</w:t>
            </w:r>
          </w:p>
        </w:tc>
      </w:tr>
      <w:tr w:rsidR="003E37C4">
        <w:tc>
          <w:tcPr>
            <w:tcW w:w="869" w:type="dxa"/>
            <w:vAlign w:val="center"/>
          </w:tcPr>
          <w:p w:rsidR="003E37C4" w:rsidRDefault="00E05781">
            <w:pPr>
              <w:jc w:val="center"/>
            </w:pPr>
            <w:r>
              <w:rPr>
                <w:sz w:val="24"/>
              </w:rPr>
              <w:t>29</w:t>
            </w:r>
          </w:p>
        </w:tc>
        <w:tc>
          <w:tcPr>
            <w:tcW w:w="1650" w:type="dxa"/>
            <w:vAlign w:val="center"/>
          </w:tcPr>
          <w:p w:rsidR="003E37C4" w:rsidRDefault="00E05781">
            <w:pPr>
              <w:jc w:val="center"/>
            </w:pPr>
            <w:r>
              <w:rPr>
                <w:sz w:val="24"/>
              </w:rPr>
              <w:t>000024</w:t>
            </w:r>
          </w:p>
        </w:tc>
        <w:tc>
          <w:tcPr>
            <w:tcW w:w="1980" w:type="dxa"/>
            <w:vAlign w:val="center"/>
          </w:tcPr>
          <w:p w:rsidR="003E37C4" w:rsidRDefault="00E05781">
            <w:pPr>
              <w:jc w:val="center"/>
            </w:pPr>
            <w:r>
              <w:rPr>
                <w:sz w:val="24"/>
              </w:rPr>
              <w:t>招商地产</w:t>
            </w:r>
          </w:p>
        </w:tc>
        <w:tc>
          <w:tcPr>
            <w:tcW w:w="2879" w:type="dxa"/>
            <w:vAlign w:val="center"/>
          </w:tcPr>
          <w:p w:rsidR="003E37C4" w:rsidRDefault="00E05781">
            <w:pPr>
              <w:jc w:val="right"/>
            </w:pPr>
            <w:r>
              <w:rPr>
                <w:sz w:val="24"/>
              </w:rPr>
              <w:t>4,179,227.00</w:t>
            </w:r>
          </w:p>
        </w:tc>
        <w:tc>
          <w:tcPr>
            <w:tcW w:w="1620" w:type="dxa"/>
            <w:vAlign w:val="center"/>
          </w:tcPr>
          <w:p w:rsidR="003E37C4" w:rsidRDefault="00E05781">
            <w:pPr>
              <w:jc w:val="right"/>
            </w:pPr>
            <w:r>
              <w:rPr>
                <w:sz w:val="24"/>
              </w:rPr>
              <w:t>2.09</w:t>
            </w:r>
          </w:p>
        </w:tc>
      </w:tr>
      <w:tr w:rsidR="003E37C4">
        <w:tc>
          <w:tcPr>
            <w:tcW w:w="869" w:type="dxa"/>
            <w:vAlign w:val="center"/>
          </w:tcPr>
          <w:p w:rsidR="003E37C4" w:rsidRDefault="00E05781">
            <w:pPr>
              <w:jc w:val="center"/>
            </w:pPr>
            <w:r>
              <w:rPr>
                <w:sz w:val="24"/>
              </w:rPr>
              <w:t>30</w:t>
            </w:r>
          </w:p>
        </w:tc>
        <w:tc>
          <w:tcPr>
            <w:tcW w:w="1650" w:type="dxa"/>
            <w:vAlign w:val="center"/>
          </w:tcPr>
          <w:p w:rsidR="003E37C4" w:rsidRDefault="00E05781">
            <w:pPr>
              <w:jc w:val="center"/>
            </w:pPr>
            <w:r>
              <w:rPr>
                <w:sz w:val="24"/>
              </w:rPr>
              <w:t>002373</w:t>
            </w:r>
          </w:p>
        </w:tc>
        <w:tc>
          <w:tcPr>
            <w:tcW w:w="1980" w:type="dxa"/>
            <w:vAlign w:val="center"/>
          </w:tcPr>
          <w:p w:rsidR="003E37C4" w:rsidRDefault="00E05781">
            <w:pPr>
              <w:jc w:val="center"/>
            </w:pPr>
            <w:r>
              <w:rPr>
                <w:sz w:val="24"/>
              </w:rPr>
              <w:t>千方科技</w:t>
            </w:r>
          </w:p>
        </w:tc>
        <w:tc>
          <w:tcPr>
            <w:tcW w:w="2879" w:type="dxa"/>
            <w:vAlign w:val="center"/>
          </w:tcPr>
          <w:p w:rsidR="003E37C4" w:rsidRDefault="00E05781">
            <w:pPr>
              <w:jc w:val="right"/>
            </w:pPr>
            <w:r>
              <w:rPr>
                <w:sz w:val="24"/>
              </w:rPr>
              <w:t>4,025,056.90</w:t>
            </w:r>
          </w:p>
        </w:tc>
        <w:tc>
          <w:tcPr>
            <w:tcW w:w="1620" w:type="dxa"/>
            <w:vAlign w:val="center"/>
          </w:tcPr>
          <w:p w:rsidR="003E37C4" w:rsidRDefault="00E05781">
            <w:pPr>
              <w:jc w:val="right"/>
            </w:pPr>
            <w:r>
              <w:rPr>
                <w:sz w:val="24"/>
              </w:rPr>
              <w:t>2.01</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本期累计买入金额</w:t>
      </w:r>
      <w:r w:rsidRPr="00F3632F">
        <w:rPr>
          <w:kern w:val="0"/>
          <w:sz w:val="24"/>
        </w:rPr>
        <w:t>”</w:t>
      </w:r>
      <w:r w:rsidRPr="00F3632F">
        <w:rPr>
          <w:kern w:val="0"/>
          <w:sz w:val="24"/>
        </w:rPr>
        <w:t>按买入成交金额（成交单价乘以成交数量）填列，不考虑相关交易费用。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spacing w:before="29" w:line="288" w:lineRule="auto"/>
        <w:rPr>
          <w:b/>
          <w:bCs/>
          <w:color w:val="000000"/>
          <w:sz w:val="24"/>
        </w:rPr>
      </w:pPr>
      <w:r w:rsidRPr="00F3632F">
        <w:rPr>
          <w:b/>
          <w:color w:val="000000"/>
          <w:sz w:val="24"/>
        </w:rPr>
        <w:t xml:space="preserve">7.4.2 </w:t>
      </w:r>
      <w:r w:rsidRPr="00F3632F">
        <w:rPr>
          <w:b/>
          <w:bCs/>
          <w:color w:val="000000"/>
          <w:sz w:val="24"/>
        </w:rPr>
        <w:t>累计卖出金额超出期初基金资产净值</w:t>
      </w:r>
      <w:r w:rsidRPr="00F3632F">
        <w:rPr>
          <w:b/>
          <w:bCs/>
          <w:color w:val="000000"/>
          <w:sz w:val="24"/>
        </w:rPr>
        <w:t>2%</w:t>
      </w:r>
      <w:r w:rsidRPr="00F3632F">
        <w:rPr>
          <w:b/>
          <w:bCs/>
          <w:color w:val="000000"/>
          <w:sz w:val="24"/>
        </w:rPr>
        <w:t>或前</w:t>
      </w:r>
      <w:r w:rsidRPr="00F3632F">
        <w:rPr>
          <w:b/>
          <w:bCs/>
          <w:color w:val="000000"/>
          <w:sz w:val="24"/>
        </w:rPr>
        <w:t>20</w:t>
      </w:r>
      <w:r w:rsidRPr="00F3632F">
        <w:rPr>
          <w:b/>
          <w:bCs/>
          <w:color w:val="000000"/>
          <w:sz w:val="24"/>
        </w:rPr>
        <w:t>名的股票明细</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F3632F" w:rsidTr="00F35FEF">
        <w:tc>
          <w:tcPr>
            <w:tcW w:w="870"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165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股票代码</w:t>
            </w:r>
          </w:p>
        </w:tc>
        <w:tc>
          <w:tcPr>
            <w:tcW w:w="1980" w:type="dxa"/>
            <w:vAlign w:val="center"/>
          </w:tcPr>
          <w:p w:rsidR="001548F9" w:rsidRPr="00F3632F" w:rsidRDefault="001548F9" w:rsidP="009E1EA4">
            <w:pPr>
              <w:spacing w:before="29" w:line="288" w:lineRule="auto"/>
              <w:jc w:val="center"/>
              <w:rPr>
                <w:color w:val="000000"/>
                <w:sz w:val="24"/>
              </w:rPr>
            </w:pPr>
            <w:r w:rsidRPr="00F3632F">
              <w:rPr>
                <w:color w:val="000000"/>
                <w:sz w:val="24"/>
              </w:rPr>
              <w:t>股票名称</w:t>
            </w:r>
          </w:p>
        </w:tc>
        <w:tc>
          <w:tcPr>
            <w:tcW w:w="2880" w:type="dxa"/>
            <w:vAlign w:val="center"/>
          </w:tcPr>
          <w:p w:rsidR="001548F9" w:rsidRPr="00F3632F" w:rsidRDefault="001548F9" w:rsidP="009E1EA4">
            <w:pPr>
              <w:spacing w:before="29" w:line="288" w:lineRule="auto"/>
              <w:jc w:val="center"/>
              <w:rPr>
                <w:color w:val="000000"/>
                <w:sz w:val="24"/>
              </w:rPr>
            </w:pPr>
            <w:r w:rsidRPr="00F3632F">
              <w:rPr>
                <w:color w:val="000000"/>
                <w:sz w:val="24"/>
              </w:rPr>
              <w:t>本期累计卖出金额</w:t>
            </w:r>
          </w:p>
        </w:tc>
        <w:tc>
          <w:tcPr>
            <w:tcW w:w="1620" w:type="dxa"/>
            <w:vAlign w:val="center"/>
          </w:tcPr>
          <w:p w:rsidR="001548F9" w:rsidRPr="00F3632F" w:rsidRDefault="001548F9" w:rsidP="009E1EA4">
            <w:pPr>
              <w:spacing w:before="29" w:line="288" w:lineRule="auto"/>
              <w:jc w:val="center"/>
              <w:rPr>
                <w:color w:val="000000"/>
                <w:sz w:val="24"/>
              </w:rPr>
            </w:pPr>
            <w:r w:rsidRPr="00F3632F">
              <w:rPr>
                <w:color w:val="000000"/>
                <w:sz w:val="24"/>
              </w:rPr>
              <w:t>占期初基金资产净值比例（％）</w:t>
            </w:r>
          </w:p>
        </w:tc>
      </w:tr>
      <w:tr w:rsidR="003E37C4">
        <w:tc>
          <w:tcPr>
            <w:tcW w:w="869" w:type="dxa"/>
            <w:vAlign w:val="center"/>
          </w:tcPr>
          <w:p w:rsidR="003E37C4" w:rsidRPr="003E4110" w:rsidRDefault="00E05781">
            <w:pPr>
              <w:jc w:val="center"/>
              <w:rPr>
                <w:sz w:val="24"/>
              </w:rPr>
            </w:pPr>
            <w:r w:rsidRPr="003E4110">
              <w:rPr>
                <w:sz w:val="24"/>
              </w:rPr>
              <w:t>1</w:t>
            </w:r>
          </w:p>
        </w:tc>
        <w:tc>
          <w:tcPr>
            <w:tcW w:w="1650" w:type="dxa"/>
            <w:vAlign w:val="center"/>
          </w:tcPr>
          <w:p w:rsidR="003E37C4" w:rsidRPr="003E4110" w:rsidRDefault="00E05781">
            <w:pPr>
              <w:jc w:val="center"/>
              <w:rPr>
                <w:sz w:val="24"/>
              </w:rPr>
            </w:pPr>
            <w:r w:rsidRPr="003E4110">
              <w:rPr>
                <w:sz w:val="24"/>
              </w:rPr>
              <w:t>300013</w:t>
            </w:r>
          </w:p>
        </w:tc>
        <w:tc>
          <w:tcPr>
            <w:tcW w:w="1980" w:type="dxa"/>
            <w:vAlign w:val="center"/>
          </w:tcPr>
          <w:p w:rsidR="003E37C4" w:rsidRPr="003E4110" w:rsidRDefault="00E05781">
            <w:pPr>
              <w:jc w:val="center"/>
              <w:rPr>
                <w:sz w:val="24"/>
              </w:rPr>
            </w:pPr>
            <w:r w:rsidRPr="003E4110">
              <w:rPr>
                <w:rFonts w:hint="eastAsia"/>
                <w:sz w:val="24"/>
              </w:rPr>
              <w:t>新宁物流</w:t>
            </w:r>
          </w:p>
        </w:tc>
        <w:tc>
          <w:tcPr>
            <w:tcW w:w="2879" w:type="dxa"/>
            <w:vAlign w:val="center"/>
          </w:tcPr>
          <w:p w:rsidR="003E37C4" w:rsidRPr="003E4110" w:rsidRDefault="00E05781">
            <w:pPr>
              <w:jc w:val="right"/>
              <w:rPr>
                <w:sz w:val="24"/>
              </w:rPr>
            </w:pPr>
            <w:r w:rsidRPr="003E4110">
              <w:rPr>
                <w:sz w:val="24"/>
              </w:rPr>
              <w:t>15,263,650.00</w:t>
            </w:r>
          </w:p>
        </w:tc>
        <w:tc>
          <w:tcPr>
            <w:tcW w:w="1620" w:type="dxa"/>
            <w:vAlign w:val="center"/>
          </w:tcPr>
          <w:p w:rsidR="003E37C4" w:rsidRPr="003E4110" w:rsidRDefault="00E05781">
            <w:pPr>
              <w:jc w:val="right"/>
              <w:rPr>
                <w:sz w:val="24"/>
              </w:rPr>
            </w:pPr>
            <w:r w:rsidRPr="003E4110">
              <w:rPr>
                <w:sz w:val="24"/>
              </w:rPr>
              <w:t>7.63</w:t>
            </w:r>
          </w:p>
        </w:tc>
      </w:tr>
      <w:tr w:rsidR="003E37C4">
        <w:tc>
          <w:tcPr>
            <w:tcW w:w="869" w:type="dxa"/>
            <w:vAlign w:val="center"/>
          </w:tcPr>
          <w:p w:rsidR="003E37C4" w:rsidRPr="003E4110" w:rsidRDefault="00E05781">
            <w:pPr>
              <w:jc w:val="center"/>
              <w:rPr>
                <w:sz w:val="24"/>
              </w:rPr>
            </w:pPr>
            <w:r w:rsidRPr="003E4110">
              <w:rPr>
                <w:sz w:val="24"/>
              </w:rPr>
              <w:t>2</w:t>
            </w:r>
          </w:p>
        </w:tc>
        <w:tc>
          <w:tcPr>
            <w:tcW w:w="1650" w:type="dxa"/>
            <w:vAlign w:val="center"/>
          </w:tcPr>
          <w:p w:rsidR="003E37C4" w:rsidRPr="003E4110" w:rsidRDefault="00E05781">
            <w:pPr>
              <w:jc w:val="center"/>
              <w:rPr>
                <w:sz w:val="24"/>
              </w:rPr>
            </w:pPr>
            <w:r w:rsidRPr="003E4110">
              <w:rPr>
                <w:sz w:val="24"/>
              </w:rPr>
              <w:t>603008</w:t>
            </w:r>
          </w:p>
        </w:tc>
        <w:tc>
          <w:tcPr>
            <w:tcW w:w="1980" w:type="dxa"/>
            <w:vAlign w:val="center"/>
          </w:tcPr>
          <w:p w:rsidR="003E37C4" w:rsidRPr="003E4110" w:rsidRDefault="00E05781">
            <w:pPr>
              <w:jc w:val="center"/>
              <w:rPr>
                <w:sz w:val="24"/>
              </w:rPr>
            </w:pPr>
            <w:r w:rsidRPr="003E4110">
              <w:rPr>
                <w:rFonts w:hint="eastAsia"/>
                <w:sz w:val="24"/>
              </w:rPr>
              <w:t>喜临门</w:t>
            </w:r>
          </w:p>
        </w:tc>
        <w:tc>
          <w:tcPr>
            <w:tcW w:w="2879" w:type="dxa"/>
            <w:vAlign w:val="center"/>
          </w:tcPr>
          <w:p w:rsidR="003E37C4" w:rsidRPr="003E4110" w:rsidRDefault="00E05781">
            <w:pPr>
              <w:jc w:val="right"/>
              <w:rPr>
                <w:sz w:val="24"/>
              </w:rPr>
            </w:pPr>
            <w:r w:rsidRPr="003E4110">
              <w:rPr>
                <w:sz w:val="24"/>
              </w:rPr>
              <w:t>13,157,962.86</w:t>
            </w:r>
          </w:p>
        </w:tc>
        <w:tc>
          <w:tcPr>
            <w:tcW w:w="1620" w:type="dxa"/>
            <w:vAlign w:val="center"/>
          </w:tcPr>
          <w:p w:rsidR="003E37C4" w:rsidRPr="003E4110" w:rsidRDefault="00E05781">
            <w:pPr>
              <w:jc w:val="right"/>
              <w:rPr>
                <w:sz w:val="24"/>
              </w:rPr>
            </w:pPr>
            <w:r w:rsidRPr="003E4110">
              <w:rPr>
                <w:sz w:val="24"/>
              </w:rPr>
              <w:t>6.57</w:t>
            </w:r>
          </w:p>
        </w:tc>
      </w:tr>
      <w:tr w:rsidR="003E37C4">
        <w:tc>
          <w:tcPr>
            <w:tcW w:w="869" w:type="dxa"/>
            <w:vAlign w:val="center"/>
          </w:tcPr>
          <w:p w:rsidR="003E37C4" w:rsidRPr="003E4110" w:rsidRDefault="00E05781">
            <w:pPr>
              <w:jc w:val="center"/>
              <w:rPr>
                <w:sz w:val="24"/>
              </w:rPr>
            </w:pPr>
            <w:r w:rsidRPr="003E4110">
              <w:rPr>
                <w:sz w:val="24"/>
              </w:rPr>
              <w:t>3</w:t>
            </w:r>
          </w:p>
        </w:tc>
        <w:tc>
          <w:tcPr>
            <w:tcW w:w="1650" w:type="dxa"/>
            <w:vAlign w:val="center"/>
          </w:tcPr>
          <w:p w:rsidR="003E37C4" w:rsidRPr="003E4110" w:rsidRDefault="00E05781">
            <w:pPr>
              <w:jc w:val="center"/>
              <w:rPr>
                <w:sz w:val="24"/>
              </w:rPr>
            </w:pPr>
            <w:r w:rsidRPr="003E4110">
              <w:rPr>
                <w:sz w:val="24"/>
              </w:rPr>
              <w:t>600029</w:t>
            </w:r>
          </w:p>
        </w:tc>
        <w:tc>
          <w:tcPr>
            <w:tcW w:w="1980" w:type="dxa"/>
            <w:vAlign w:val="center"/>
          </w:tcPr>
          <w:p w:rsidR="003E37C4" w:rsidRPr="003E4110" w:rsidRDefault="00E05781">
            <w:pPr>
              <w:jc w:val="center"/>
              <w:rPr>
                <w:sz w:val="24"/>
              </w:rPr>
            </w:pPr>
            <w:r w:rsidRPr="003E4110">
              <w:rPr>
                <w:rFonts w:hint="eastAsia"/>
                <w:sz w:val="24"/>
              </w:rPr>
              <w:t>南方航空</w:t>
            </w:r>
          </w:p>
        </w:tc>
        <w:tc>
          <w:tcPr>
            <w:tcW w:w="2879" w:type="dxa"/>
            <w:vAlign w:val="center"/>
          </w:tcPr>
          <w:p w:rsidR="003E37C4" w:rsidRPr="003E4110" w:rsidRDefault="00E05781">
            <w:pPr>
              <w:jc w:val="right"/>
              <w:rPr>
                <w:sz w:val="24"/>
              </w:rPr>
            </w:pPr>
            <w:r w:rsidRPr="003E4110">
              <w:rPr>
                <w:sz w:val="24"/>
              </w:rPr>
              <w:t>11,793,649.00</w:t>
            </w:r>
          </w:p>
        </w:tc>
        <w:tc>
          <w:tcPr>
            <w:tcW w:w="1620" w:type="dxa"/>
            <w:vAlign w:val="center"/>
          </w:tcPr>
          <w:p w:rsidR="003E37C4" w:rsidRPr="003E4110" w:rsidRDefault="00E05781">
            <w:pPr>
              <w:jc w:val="right"/>
              <w:rPr>
                <w:sz w:val="24"/>
              </w:rPr>
            </w:pPr>
            <w:r w:rsidRPr="003E4110">
              <w:rPr>
                <w:sz w:val="24"/>
              </w:rPr>
              <w:t>5.89</w:t>
            </w:r>
          </w:p>
        </w:tc>
      </w:tr>
      <w:tr w:rsidR="003E37C4">
        <w:tc>
          <w:tcPr>
            <w:tcW w:w="869" w:type="dxa"/>
            <w:vAlign w:val="center"/>
          </w:tcPr>
          <w:p w:rsidR="003E37C4" w:rsidRPr="003E4110" w:rsidRDefault="00E05781">
            <w:pPr>
              <w:jc w:val="center"/>
              <w:rPr>
                <w:sz w:val="24"/>
              </w:rPr>
            </w:pPr>
            <w:r w:rsidRPr="003E4110">
              <w:rPr>
                <w:sz w:val="24"/>
              </w:rPr>
              <w:t>4</w:t>
            </w:r>
          </w:p>
        </w:tc>
        <w:tc>
          <w:tcPr>
            <w:tcW w:w="1650" w:type="dxa"/>
            <w:vAlign w:val="center"/>
          </w:tcPr>
          <w:p w:rsidR="003E37C4" w:rsidRPr="003E4110" w:rsidRDefault="00E05781">
            <w:pPr>
              <w:jc w:val="center"/>
              <w:rPr>
                <w:sz w:val="24"/>
              </w:rPr>
            </w:pPr>
            <w:r w:rsidRPr="003E4110">
              <w:rPr>
                <w:sz w:val="24"/>
              </w:rPr>
              <w:t>000681</w:t>
            </w:r>
          </w:p>
        </w:tc>
        <w:tc>
          <w:tcPr>
            <w:tcW w:w="1980" w:type="dxa"/>
            <w:vAlign w:val="center"/>
          </w:tcPr>
          <w:p w:rsidR="003E37C4" w:rsidRPr="003E4110" w:rsidRDefault="00E05781">
            <w:pPr>
              <w:jc w:val="center"/>
              <w:rPr>
                <w:sz w:val="24"/>
              </w:rPr>
            </w:pPr>
            <w:r w:rsidRPr="003E4110">
              <w:rPr>
                <w:rFonts w:hint="eastAsia"/>
                <w:sz w:val="24"/>
              </w:rPr>
              <w:t>视觉中国</w:t>
            </w:r>
          </w:p>
        </w:tc>
        <w:tc>
          <w:tcPr>
            <w:tcW w:w="2879" w:type="dxa"/>
            <w:vAlign w:val="center"/>
          </w:tcPr>
          <w:p w:rsidR="003E37C4" w:rsidRPr="003E4110" w:rsidRDefault="00E05781">
            <w:pPr>
              <w:jc w:val="right"/>
              <w:rPr>
                <w:sz w:val="24"/>
              </w:rPr>
            </w:pPr>
            <w:r w:rsidRPr="003E4110">
              <w:rPr>
                <w:sz w:val="24"/>
              </w:rPr>
              <w:t>9,853,847.11</w:t>
            </w:r>
          </w:p>
        </w:tc>
        <w:tc>
          <w:tcPr>
            <w:tcW w:w="1620" w:type="dxa"/>
            <w:vAlign w:val="center"/>
          </w:tcPr>
          <w:p w:rsidR="003E37C4" w:rsidRPr="003E4110" w:rsidRDefault="00E05781">
            <w:pPr>
              <w:jc w:val="right"/>
              <w:rPr>
                <w:sz w:val="24"/>
              </w:rPr>
            </w:pPr>
            <w:r w:rsidRPr="003E4110">
              <w:rPr>
                <w:sz w:val="24"/>
              </w:rPr>
              <w:t>4.92</w:t>
            </w:r>
          </w:p>
        </w:tc>
      </w:tr>
      <w:tr w:rsidR="003E37C4">
        <w:tc>
          <w:tcPr>
            <w:tcW w:w="869" w:type="dxa"/>
            <w:vAlign w:val="center"/>
          </w:tcPr>
          <w:p w:rsidR="003E37C4" w:rsidRPr="003E4110" w:rsidRDefault="00E05781">
            <w:pPr>
              <w:jc w:val="center"/>
              <w:rPr>
                <w:sz w:val="24"/>
              </w:rPr>
            </w:pPr>
            <w:r w:rsidRPr="003E4110">
              <w:rPr>
                <w:sz w:val="24"/>
              </w:rPr>
              <w:t>5</w:t>
            </w:r>
          </w:p>
        </w:tc>
        <w:tc>
          <w:tcPr>
            <w:tcW w:w="1650" w:type="dxa"/>
            <w:vAlign w:val="center"/>
          </w:tcPr>
          <w:p w:rsidR="003E37C4" w:rsidRPr="003E4110" w:rsidRDefault="00E05781">
            <w:pPr>
              <w:jc w:val="center"/>
              <w:rPr>
                <w:sz w:val="24"/>
              </w:rPr>
            </w:pPr>
            <w:r w:rsidRPr="003E4110">
              <w:rPr>
                <w:sz w:val="24"/>
              </w:rPr>
              <w:t>601166</w:t>
            </w:r>
          </w:p>
        </w:tc>
        <w:tc>
          <w:tcPr>
            <w:tcW w:w="1980" w:type="dxa"/>
            <w:vAlign w:val="center"/>
          </w:tcPr>
          <w:p w:rsidR="003E37C4" w:rsidRPr="003E4110" w:rsidRDefault="00E05781">
            <w:pPr>
              <w:jc w:val="center"/>
              <w:rPr>
                <w:sz w:val="24"/>
              </w:rPr>
            </w:pPr>
            <w:r w:rsidRPr="003E4110">
              <w:rPr>
                <w:rFonts w:hint="eastAsia"/>
                <w:sz w:val="24"/>
              </w:rPr>
              <w:t>兴业银行</w:t>
            </w:r>
          </w:p>
        </w:tc>
        <w:tc>
          <w:tcPr>
            <w:tcW w:w="2879" w:type="dxa"/>
            <w:vAlign w:val="center"/>
          </w:tcPr>
          <w:p w:rsidR="003E37C4" w:rsidRPr="003E4110" w:rsidRDefault="00E05781">
            <w:pPr>
              <w:jc w:val="right"/>
              <w:rPr>
                <w:sz w:val="24"/>
              </w:rPr>
            </w:pPr>
            <w:r w:rsidRPr="003E4110">
              <w:rPr>
                <w:sz w:val="24"/>
              </w:rPr>
              <w:t>9,415,440.00</w:t>
            </w:r>
          </w:p>
        </w:tc>
        <w:tc>
          <w:tcPr>
            <w:tcW w:w="1620" w:type="dxa"/>
            <w:vAlign w:val="center"/>
          </w:tcPr>
          <w:p w:rsidR="003E37C4" w:rsidRPr="003E4110" w:rsidRDefault="00E05781">
            <w:pPr>
              <w:jc w:val="right"/>
              <w:rPr>
                <w:sz w:val="24"/>
              </w:rPr>
            </w:pPr>
            <w:r w:rsidRPr="003E4110">
              <w:rPr>
                <w:sz w:val="24"/>
              </w:rPr>
              <w:t>4.70</w:t>
            </w:r>
          </w:p>
        </w:tc>
      </w:tr>
      <w:tr w:rsidR="003E37C4">
        <w:tc>
          <w:tcPr>
            <w:tcW w:w="869" w:type="dxa"/>
            <w:vAlign w:val="center"/>
          </w:tcPr>
          <w:p w:rsidR="003E37C4" w:rsidRPr="003E4110" w:rsidRDefault="00E05781">
            <w:pPr>
              <w:jc w:val="center"/>
              <w:rPr>
                <w:sz w:val="24"/>
              </w:rPr>
            </w:pPr>
            <w:r w:rsidRPr="003E4110">
              <w:rPr>
                <w:sz w:val="24"/>
              </w:rPr>
              <w:t>6</w:t>
            </w:r>
          </w:p>
        </w:tc>
        <w:tc>
          <w:tcPr>
            <w:tcW w:w="1650" w:type="dxa"/>
            <w:vAlign w:val="center"/>
          </w:tcPr>
          <w:p w:rsidR="003E37C4" w:rsidRPr="003E4110" w:rsidRDefault="00E05781">
            <w:pPr>
              <w:jc w:val="center"/>
              <w:rPr>
                <w:sz w:val="24"/>
              </w:rPr>
            </w:pPr>
            <w:r w:rsidRPr="003E4110">
              <w:rPr>
                <w:sz w:val="24"/>
              </w:rPr>
              <w:t>600570</w:t>
            </w:r>
          </w:p>
        </w:tc>
        <w:tc>
          <w:tcPr>
            <w:tcW w:w="1980" w:type="dxa"/>
            <w:vAlign w:val="center"/>
          </w:tcPr>
          <w:p w:rsidR="003E37C4" w:rsidRPr="003E4110" w:rsidRDefault="00E05781">
            <w:pPr>
              <w:jc w:val="center"/>
              <w:rPr>
                <w:sz w:val="24"/>
              </w:rPr>
            </w:pPr>
            <w:r w:rsidRPr="003E4110">
              <w:rPr>
                <w:rFonts w:hint="eastAsia"/>
                <w:sz w:val="24"/>
              </w:rPr>
              <w:t>恒生电子</w:t>
            </w:r>
          </w:p>
        </w:tc>
        <w:tc>
          <w:tcPr>
            <w:tcW w:w="2879" w:type="dxa"/>
            <w:vAlign w:val="center"/>
          </w:tcPr>
          <w:p w:rsidR="003E37C4" w:rsidRPr="003E4110" w:rsidRDefault="00E05781">
            <w:pPr>
              <w:jc w:val="right"/>
              <w:rPr>
                <w:sz w:val="24"/>
              </w:rPr>
            </w:pPr>
            <w:r w:rsidRPr="003E4110">
              <w:rPr>
                <w:sz w:val="24"/>
              </w:rPr>
              <w:t>8,514,111.10</w:t>
            </w:r>
          </w:p>
        </w:tc>
        <w:tc>
          <w:tcPr>
            <w:tcW w:w="1620" w:type="dxa"/>
            <w:vAlign w:val="center"/>
          </w:tcPr>
          <w:p w:rsidR="003E37C4" w:rsidRPr="003E4110" w:rsidRDefault="00E05781">
            <w:pPr>
              <w:jc w:val="right"/>
              <w:rPr>
                <w:sz w:val="24"/>
              </w:rPr>
            </w:pPr>
            <w:r w:rsidRPr="003E4110">
              <w:rPr>
                <w:sz w:val="24"/>
              </w:rPr>
              <w:t>4.25</w:t>
            </w:r>
          </w:p>
        </w:tc>
      </w:tr>
      <w:tr w:rsidR="003E37C4">
        <w:tc>
          <w:tcPr>
            <w:tcW w:w="869" w:type="dxa"/>
            <w:vAlign w:val="center"/>
          </w:tcPr>
          <w:p w:rsidR="003E37C4" w:rsidRPr="003E4110" w:rsidRDefault="00E05781">
            <w:pPr>
              <w:jc w:val="center"/>
              <w:rPr>
                <w:sz w:val="24"/>
              </w:rPr>
            </w:pPr>
            <w:r w:rsidRPr="003E4110">
              <w:rPr>
                <w:sz w:val="24"/>
              </w:rPr>
              <w:t>7</w:t>
            </w:r>
          </w:p>
        </w:tc>
        <w:tc>
          <w:tcPr>
            <w:tcW w:w="1650" w:type="dxa"/>
            <w:vAlign w:val="center"/>
          </w:tcPr>
          <w:p w:rsidR="003E37C4" w:rsidRPr="003E4110" w:rsidRDefault="00E05781">
            <w:pPr>
              <w:jc w:val="center"/>
              <w:rPr>
                <w:sz w:val="24"/>
              </w:rPr>
            </w:pPr>
            <w:r w:rsidRPr="003E4110">
              <w:rPr>
                <w:sz w:val="24"/>
              </w:rPr>
              <w:t>600016</w:t>
            </w:r>
          </w:p>
        </w:tc>
        <w:tc>
          <w:tcPr>
            <w:tcW w:w="1980" w:type="dxa"/>
            <w:vAlign w:val="center"/>
          </w:tcPr>
          <w:p w:rsidR="003E37C4" w:rsidRPr="003E4110" w:rsidRDefault="00E05781">
            <w:pPr>
              <w:jc w:val="center"/>
              <w:rPr>
                <w:sz w:val="24"/>
              </w:rPr>
            </w:pPr>
            <w:r w:rsidRPr="003E4110">
              <w:rPr>
                <w:rFonts w:hint="eastAsia"/>
                <w:sz w:val="24"/>
              </w:rPr>
              <w:t>民生银行</w:t>
            </w:r>
          </w:p>
        </w:tc>
        <w:tc>
          <w:tcPr>
            <w:tcW w:w="2879" w:type="dxa"/>
            <w:vAlign w:val="center"/>
          </w:tcPr>
          <w:p w:rsidR="003E37C4" w:rsidRPr="003E4110" w:rsidRDefault="00E05781">
            <w:pPr>
              <w:jc w:val="right"/>
              <w:rPr>
                <w:sz w:val="24"/>
              </w:rPr>
            </w:pPr>
            <w:r w:rsidRPr="003E4110">
              <w:rPr>
                <w:sz w:val="24"/>
              </w:rPr>
              <w:t>8,330,964.34</w:t>
            </w:r>
          </w:p>
        </w:tc>
        <w:tc>
          <w:tcPr>
            <w:tcW w:w="1620" w:type="dxa"/>
            <w:vAlign w:val="center"/>
          </w:tcPr>
          <w:p w:rsidR="003E37C4" w:rsidRPr="003E4110" w:rsidRDefault="00E05781">
            <w:pPr>
              <w:jc w:val="right"/>
              <w:rPr>
                <w:sz w:val="24"/>
              </w:rPr>
            </w:pPr>
            <w:r w:rsidRPr="003E4110">
              <w:rPr>
                <w:sz w:val="24"/>
              </w:rPr>
              <w:t>4.16</w:t>
            </w:r>
          </w:p>
        </w:tc>
      </w:tr>
      <w:tr w:rsidR="003E37C4">
        <w:tc>
          <w:tcPr>
            <w:tcW w:w="869" w:type="dxa"/>
            <w:vAlign w:val="center"/>
          </w:tcPr>
          <w:p w:rsidR="003E37C4" w:rsidRPr="003E4110" w:rsidRDefault="00E05781">
            <w:pPr>
              <w:jc w:val="center"/>
              <w:rPr>
                <w:sz w:val="24"/>
              </w:rPr>
            </w:pPr>
            <w:r w:rsidRPr="003E4110">
              <w:rPr>
                <w:sz w:val="24"/>
              </w:rPr>
              <w:t>8</w:t>
            </w:r>
          </w:p>
        </w:tc>
        <w:tc>
          <w:tcPr>
            <w:tcW w:w="1650" w:type="dxa"/>
            <w:vAlign w:val="center"/>
          </w:tcPr>
          <w:p w:rsidR="003E37C4" w:rsidRPr="003E4110" w:rsidRDefault="00E05781">
            <w:pPr>
              <w:jc w:val="center"/>
              <w:rPr>
                <w:sz w:val="24"/>
              </w:rPr>
            </w:pPr>
            <w:r w:rsidRPr="003E4110">
              <w:rPr>
                <w:sz w:val="24"/>
              </w:rPr>
              <w:t>300166</w:t>
            </w:r>
          </w:p>
        </w:tc>
        <w:tc>
          <w:tcPr>
            <w:tcW w:w="1980" w:type="dxa"/>
            <w:vAlign w:val="center"/>
          </w:tcPr>
          <w:p w:rsidR="003E37C4" w:rsidRPr="003E4110" w:rsidRDefault="00E05781">
            <w:pPr>
              <w:jc w:val="center"/>
              <w:rPr>
                <w:sz w:val="24"/>
              </w:rPr>
            </w:pPr>
            <w:r w:rsidRPr="003E4110">
              <w:rPr>
                <w:rFonts w:hint="eastAsia"/>
                <w:sz w:val="24"/>
              </w:rPr>
              <w:t>东方国信</w:t>
            </w:r>
          </w:p>
        </w:tc>
        <w:tc>
          <w:tcPr>
            <w:tcW w:w="2879" w:type="dxa"/>
            <w:vAlign w:val="center"/>
          </w:tcPr>
          <w:p w:rsidR="003E37C4" w:rsidRPr="003E4110" w:rsidRDefault="00E05781">
            <w:pPr>
              <w:jc w:val="right"/>
              <w:rPr>
                <w:sz w:val="24"/>
              </w:rPr>
            </w:pPr>
            <w:r w:rsidRPr="003E4110">
              <w:rPr>
                <w:sz w:val="24"/>
              </w:rPr>
              <w:t>7,329,669.64</w:t>
            </w:r>
          </w:p>
        </w:tc>
        <w:tc>
          <w:tcPr>
            <w:tcW w:w="1620" w:type="dxa"/>
            <w:vAlign w:val="center"/>
          </w:tcPr>
          <w:p w:rsidR="003E37C4" w:rsidRPr="003E4110" w:rsidRDefault="00E05781">
            <w:pPr>
              <w:jc w:val="right"/>
              <w:rPr>
                <w:sz w:val="24"/>
              </w:rPr>
            </w:pPr>
            <w:r w:rsidRPr="003E4110">
              <w:rPr>
                <w:sz w:val="24"/>
              </w:rPr>
              <w:t>3.66</w:t>
            </w:r>
          </w:p>
        </w:tc>
      </w:tr>
      <w:tr w:rsidR="003E37C4">
        <w:tc>
          <w:tcPr>
            <w:tcW w:w="869" w:type="dxa"/>
            <w:vAlign w:val="center"/>
          </w:tcPr>
          <w:p w:rsidR="003E37C4" w:rsidRPr="003E4110" w:rsidRDefault="00E05781">
            <w:pPr>
              <w:jc w:val="center"/>
              <w:rPr>
                <w:sz w:val="24"/>
              </w:rPr>
            </w:pPr>
            <w:r w:rsidRPr="003E4110">
              <w:rPr>
                <w:sz w:val="24"/>
              </w:rPr>
              <w:t>9</w:t>
            </w:r>
          </w:p>
        </w:tc>
        <w:tc>
          <w:tcPr>
            <w:tcW w:w="1650" w:type="dxa"/>
            <w:vAlign w:val="center"/>
          </w:tcPr>
          <w:p w:rsidR="003E37C4" w:rsidRPr="003E4110" w:rsidRDefault="00E05781">
            <w:pPr>
              <w:jc w:val="center"/>
              <w:rPr>
                <w:sz w:val="24"/>
              </w:rPr>
            </w:pPr>
            <w:r w:rsidRPr="003E4110">
              <w:rPr>
                <w:sz w:val="24"/>
              </w:rPr>
              <w:t>600280</w:t>
            </w:r>
          </w:p>
        </w:tc>
        <w:tc>
          <w:tcPr>
            <w:tcW w:w="1980" w:type="dxa"/>
            <w:vAlign w:val="center"/>
          </w:tcPr>
          <w:p w:rsidR="003E37C4" w:rsidRPr="003E4110" w:rsidRDefault="00E05781">
            <w:pPr>
              <w:jc w:val="center"/>
              <w:rPr>
                <w:sz w:val="24"/>
              </w:rPr>
            </w:pPr>
            <w:r w:rsidRPr="003E4110">
              <w:rPr>
                <w:rFonts w:hint="eastAsia"/>
                <w:sz w:val="24"/>
              </w:rPr>
              <w:t>中央商场</w:t>
            </w:r>
          </w:p>
        </w:tc>
        <w:tc>
          <w:tcPr>
            <w:tcW w:w="2879" w:type="dxa"/>
            <w:vAlign w:val="center"/>
          </w:tcPr>
          <w:p w:rsidR="003E37C4" w:rsidRPr="003E4110" w:rsidRDefault="00E05781">
            <w:pPr>
              <w:jc w:val="right"/>
              <w:rPr>
                <w:sz w:val="24"/>
              </w:rPr>
            </w:pPr>
            <w:r w:rsidRPr="003E4110">
              <w:rPr>
                <w:sz w:val="24"/>
              </w:rPr>
              <w:t>7,036,661.00</w:t>
            </w:r>
          </w:p>
        </w:tc>
        <w:tc>
          <w:tcPr>
            <w:tcW w:w="1620" w:type="dxa"/>
            <w:vAlign w:val="center"/>
          </w:tcPr>
          <w:p w:rsidR="003E37C4" w:rsidRPr="003E4110" w:rsidRDefault="00E05781">
            <w:pPr>
              <w:jc w:val="right"/>
              <w:rPr>
                <w:sz w:val="24"/>
              </w:rPr>
            </w:pPr>
            <w:r w:rsidRPr="003E4110">
              <w:rPr>
                <w:sz w:val="24"/>
              </w:rPr>
              <w:t>3.52</w:t>
            </w:r>
          </w:p>
        </w:tc>
      </w:tr>
      <w:tr w:rsidR="003E37C4">
        <w:tc>
          <w:tcPr>
            <w:tcW w:w="869" w:type="dxa"/>
            <w:vAlign w:val="center"/>
          </w:tcPr>
          <w:p w:rsidR="003E37C4" w:rsidRPr="003E4110" w:rsidRDefault="00E05781">
            <w:pPr>
              <w:jc w:val="center"/>
              <w:rPr>
                <w:sz w:val="24"/>
              </w:rPr>
            </w:pPr>
            <w:r w:rsidRPr="003E4110">
              <w:rPr>
                <w:sz w:val="24"/>
              </w:rPr>
              <w:t>10</w:t>
            </w:r>
          </w:p>
        </w:tc>
        <w:tc>
          <w:tcPr>
            <w:tcW w:w="1650" w:type="dxa"/>
            <w:vAlign w:val="center"/>
          </w:tcPr>
          <w:p w:rsidR="003E37C4" w:rsidRPr="003E4110" w:rsidRDefault="00E05781">
            <w:pPr>
              <w:jc w:val="center"/>
              <w:rPr>
                <w:sz w:val="24"/>
              </w:rPr>
            </w:pPr>
            <w:r w:rsidRPr="003E4110">
              <w:rPr>
                <w:sz w:val="24"/>
              </w:rPr>
              <w:t>002477</w:t>
            </w:r>
          </w:p>
        </w:tc>
        <w:tc>
          <w:tcPr>
            <w:tcW w:w="1980" w:type="dxa"/>
            <w:vAlign w:val="center"/>
          </w:tcPr>
          <w:p w:rsidR="003E37C4" w:rsidRPr="003E4110" w:rsidRDefault="00E05781">
            <w:pPr>
              <w:jc w:val="center"/>
              <w:rPr>
                <w:sz w:val="24"/>
              </w:rPr>
            </w:pPr>
            <w:r w:rsidRPr="003E4110">
              <w:rPr>
                <w:rFonts w:hint="eastAsia"/>
                <w:sz w:val="24"/>
              </w:rPr>
              <w:t>雏鹰农牧</w:t>
            </w:r>
          </w:p>
        </w:tc>
        <w:tc>
          <w:tcPr>
            <w:tcW w:w="2879" w:type="dxa"/>
            <w:vAlign w:val="center"/>
          </w:tcPr>
          <w:p w:rsidR="003E37C4" w:rsidRPr="003E4110" w:rsidRDefault="00E05781">
            <w:pPr>
              <w:jc w:val="right"/>
              <w:rPr>
                <w:sz w:val="24"/>
              </w:rPr>
            </w:pPr>
            <w:r w:rsidRPr="003E4110">
              <w:rPr>
                <w:sz w:val="24"/>
              </w:rPr>
              <w:t>6,622,755.32</w:t>
            </w:r>
          </w:p>
        </w:tc>
        <w:tc>
          <w:tcPr>
            <w:tcW w:w="1620" w:type="dxa"/>
            <w:vAlign w:val="center"/>
          </w:tcPr>
          <w:p w:rsidR="003E37C4" w:rsidRPr="003E4110" w:rsidRDefault="00E05781">
            <w:pPr>
              <w:jc w:val="right"/>
              <w:rPr>
                <w:sz w:val="24"/>
              </w:rPr>
            </w:pPr>
            <w:r w:rsidRPr="003E4110">
              <w:rPr>
                <w:sz w:val="24"/>
              </w:rPr>
              <w:t>3.31</w:t>
            </w:r>
          </w:p>
        </w:tc>
      </w:tr>
      <w:tr w:rsidR="003E37C4">
        <w:tc>
          <w:tcPr>
            <w:tcW w:w="869" w:type="dxa"/>
            <w:vAlign w:val="center"/>
          </w:tcPr>
          <w:p w:rsidR="003E37C4" w:rsidRPr="003E4110" w:rsidRDefault="00E05781">
            <w:pPr>
              <w:jc w:val="center"/>
              <w:rPr>
                <w:sz w:val="24"/>
              </w:rPr>
            </w:pPr>
            <w:r w:rsidRPr="003E4110">
              <w:rPr>
                <w:sz w:val="24"/>
              </w:rPr>
              <w:t>11</w:t>
            </w:r>
          </w:p>
        </w:tc>
        <w:tc>
          <w:tcPr>
            <w:tcW w:w="1650" w:type="dxa"/>
            <w:vAlign w:val="center"/>
          </w:tcPr>
          <w:p w:rsidR="003E37C4" w:rsidRPr="003E4110" w:rsidRDefault="00E05781">
            <w:pPr>
              <w:jc w:val="center"/>
              <w:rPr>
                <w:sz w:val="24"/>
              </w:rPr>
            </w:pPr>
            <w:r w:rsidRPr="003E4110">
              <w:rPr>
                <w:sz w:val="24"/>
              </w:rPr>
              <w:t>002304</w:t>
            </w:r>
          </w:p>
        </w:tc>
        <w:tc>
          <w:tcPr>
            <w:tcW w:w="1980" w:type="dxa"/>
            <w:vAlign w:val="center"/>
          </w:tcPr>
          <w:p w:rsidR="003E37C4" w:rsidRPr="003E4110" w:rsidRDefault="00E05781">
            <w:pPr>
              <w:jc w:val="center"/>
              <w:rPr>
                <w:sz w:val="24"/>
              </w:rPr>
            </w:pPr>
            <w:r w:rsidRPr="003E4110">
              <w:rPr>
                <w:rFonts w:hint="eastAsia"/>
                <w:sz w:val="24"/>
              </w:rPr>
              <w:t>洋河股份</w:t>
            </w:r>
          </w:p>
        </w:tc>
        <w:tc>
          <w:tcPr>
            <w:tcW w:w="2879" w:type="dxa"/>
            <w:vAlign w:val="center"/>
          </w:tcPr>
          <w:p w:rsidR="003E37C4" w:rsidRPr="003E4110" w:rsidRDefault="00E05781">
            <w:pPr>
              <w:jc w:val="right"/>
              <w:rPr>
                <w:sz w:val="24"/>
              </w:rPr>
            </w:pPr>
            <w:r w:rsidRPr="003E4110">
              <w:rPr>
                <w:sz w:val="24"/>
              </w:rPr>
              <w:t>6,468,984.76</w:t>
            </w:r>
          </w:p>
        </w:tc>
        <w:tc>
          <w:tcPr>
            <w:tcW w:w="1620" w:type="dxa"/>
            <w:vAlign w:val="center"/>
          </w:tcPr>
          <w:p w:rsidR="003E37C4" w:rsidRPr="003E4110" w:rsidRDefault="00E05781">
            <w:pPr>
              <w:jc w:val="right"/>
              <w:rPr>
                <w:sz w:val="24"/>
              </w:rPr>
            </w:pPr>
            <w:r w:rsidRPr="003E4110">
              <w:rPr>
                <w:sz w:val="24"/>
              </w:rPr>
              <w:t>3.23</w:t>
            </w:r>
          </w:p>
        </w:tc>
      </w:tr>
      <w:tr w:rsidR="003E37C4">
        <w:tc>
          <w:tcPr>
            <w:tcW w:w="869" w:type="dxa"/>
            <w:vAlign w:val="center"/>
          </w:tcPr>
          <w:p w:rsidR="003E37C4" w:rsidRPr="003E4110" w:rsidRDefault="00E05781">
            <w:pPr>
              <w:jc w:val="center"/>
              <w:rPr>
                <w:sz w:val="24"/>
              </w:rPr>
            </w:pPr>
            <w:r w:rsidRPr="003E4110">
              <w:rPr>
                <w:sz w:val="24"/>
              </w:rPr>
              <w:t>12</w:t>
            </w:r>
          </w:p>
        </w:tc>
        <w:tc>
          <w:tcPr>
            <w:tcW w:w="1650" w:type="dxa"/>
            <w:vAlign w:val="center"/>
          </w:tcPr>
          <w:p w:rsidR="003E37C4" w:rsidRPr="003E4110" w:rsidRDefault="00E05781">
            <w:pPr>
              <w:jc w:val="center"/>
              <w:rPr>
                <w:sz w:val="24"/>
              </w:rPr>
            </w:pPr>
            <w:r w:rsidRPr="003E4110">
              <w:rPr>
                <w:sz w:val="24"/>
              </w:rPr>
              <w:t>600654</w:t>
            </w:r>
          </w:p>
        </w:tc>
        <w:tc>
          <w:tcPr>
            <w:tcW w:w="1980" w:type="dxa"/>
            <w:vAlign w:val="center"/>
          </w:tcPr>
          <w:p w:rsidR="003E37C4" w:rsidRPr="003E4110" w:rsidRDefault="00E05781">
            <w:pPr>
              <w:jc w:val="center"/>
              <w:rPr>
                <w:sz w:val="24"/>
              </w:rPr>
            </w:pPr>
            <w:r w:rsidRPr="003E4110">
              <w:rPr>
                <w:rFonts w:hint="eastAsia"/>
                <w:sz w:val="24"/>
              </w:rPr>
              <w:t>中安消</w:t>
            </w:r>
          </w:p>
        </w:tc>
        <w:tc>
          <w:tcPr>
            <w:tcW w:w="2879" w:type="dxa"/>
            <w:vAlign w:val="center"/>
          </w:tcPr>
          <w:p w:rsidR="003E37C4" w:rsidRPr="003E4110" w:rsidRDefault="00E05781">
            <w:pPr>
              <w:jc w:val="right"/>
              <w:rPr>
                <w:sz w:val="24"/>
              </w:rPr>
            </w:pPr>
            <w:r w:rsidRPr="003E4110">
              <w:rPr>
                <w:sz w:val="24"/>
              </w:rPr>
              <w:t>6,365,181.99</w:t>
            </w:r>
          </w:p>
        </w:tc>
        <w:tc>
          <w:tcPr>
            <w:tcW w:w="1620" w:type="dxa"/>
            <w:vAlign w:val="center"/>
          </w:tcPr>
          <w:p w:rsidR="003E37C4" w:rsidRPr="003E4110" w:rsidRDefault="00E05781">
            <w:pPr>
              <w:jc w:val="right"/>
              <w:rPr>
                <w:sz w:val="24"/>
              </w:rPr>
            </w:pPr>
            <w:r w:rsidRPr="003E4110">
              <w:rPr>
                <w:sz w:val="24"/>
              </w:rPr>
              <w:t>3.18</w:t>
            </w:r>
          </w:p>
        </w:tc>
      </w:tr>
      <w:tr w:rsidR="003E37C4">
        <w:tc>
          <w:tcPr>
            <w:tcW w:w="869" w:type="dxa"/>
            <w:vAlign w:val="center"/>
          </w:tcPr>
          <w:p w:rsidR="003E37C4" w:rsidRPr="003E4110" w:rsidRDefault="00E05781">
            <w:pPr>
              <w:jc w:val="center"/>
              <w:rPr>
                <w:sz w:val="24"/>
              </w:rPr>
            </w:pPr>
            <w:r w:rsidRPr="003E4110">
              <w:rPr>
                <w:sz w:val="24"/>
              </w:rPr>
              <w:t>13</w:t>
            </w:r>
          </w:p>
        </w:tc>
        <w:tc>
          <w:tcPr>
            <w:tcW w:w="1650" w:type="dxa"/>
            <w:vAlign w:val="center"/>
          </w:tcPr>
          <w:p w:rsidR="003E37C4" w:rsidRPr="003E4110" w:rsidRDefault="00E05781">
            <w:pPr>
              <w:jc w:val="center"/>
              <w:rPr>
                <w:sz w:val="24"/>
              </w:rPr>
            </w:pPr>
            <w:r w:rsidRPr="003E4110">
              <w:rPr>
                <w:sz w:val="24"/>
              </w:rPr>
              <w:t>002311</w:t>
            </w:r>
          </w:p>
        </w:tc>
        <w:tc>
          <w:tcPr>
            <w:tcW w:w="1980" w:type="dxa"/>
            <w:vAlign w:val="center"/>
          </w:tcPr>
          <w:p w:rsidR="003E37C4" w:rsidRPr="003E4110" w:rsidRDefault="00E05781">
            <w:pPr>
              <w:jc w:val="center"/>
              <w:rPr>
                <w:sz w:val="24"/>
              </w:rPr>
            </w:pPr>
            <w:r w:rsidRPr="003E4110">
              <w:rPr>
                <w:rFonts w:hint="eastAsia"/>
                <w:sz w:val="24"/>
              </w:rPr>
              <w:t>海大集团</w:t>
            </w:r>
          </w:p>
        </w:tc>
        <w:tc>
          <w:tcPr>
            <w:tcW w:w="2879" w:type="dxa"/>
            <w:vAlign w:val="center"/>
          </w:tcPr>
          <w:p w:rsidR="003E37C4" w:rsidRPr="003E4110" w:rsidRDefault="00E05781">
            <w:pPr>
              <w:jc w:val="right"/>
              <w:rPr>
                <w:sz w:val="24"/>
              </w:rPr>
            </w:pPr>
            <w:r w:rsidRPr="003E4110">
              <w:rPr>
                <w:sz w:val="24"/>
              </w:rPr>
              <w:t>6,360,086.55</w:t>
            </w:r>
          </w:p>
        </w:tc>
        <w:tc>
          <w:tcPr>
            <w:tcW w:w="1620" w:type="dxa"/>
            <w:vAlign w:val="center"/>
          </w:tcPr>
          <w:p w:rsidR="003E37C4" w:rsidRPr="003E4110" w:rsidRDefault="00E05781">
            <w:pPr>
              <w:jc w:val="right"/>
              <w:rPr>
                <w:sz w:val="24"/>
              </w:rPr>
            </w:pPr>
            <w:r w:rsidRPr="003E4110">
              <w:rPr>
                <w:sz w:val="24"/>
              </w:rPr>
              <w:t>3.18</w:t>
            </w:r>
          </w:p>
        </w:tc>
      </w:tr>
      <w:tr w:rsidR="003E37C4">
        <w:tc>
          <w:tcPr>
            <w:tcW w:w="869" w:type="dxa"/>
            <w:vAlign w:val="center"/>
          </w:tcPr>
          <w:p w:rsidR="003E37C4" w:rsidRPr="003E4110" w:rsidRDefault="00E05781">
            <w:pPr>
              <w:jc w:val="center"/>
              <w:rPr>
                <w:sz w:val="24"/>
              </w:rPr>
            </w:pPr>
            <w:r w:rsidRPr="003E4110">
              <w:rPr>
                <w:sz w:val="24"/>
              </w:rPr>
              <w:t>14</w:t>
            </w:r>
          </w:p>
        </w:tc>
        <w:tc>
          <w:tcPr>
            <w:tcW w:w="1650" w:type="dxa"/>
            <w:vAlign w:val="center"/>
          </w:tcPr>
          <w:p w:rsidR="003E37C4" w:rsidRPr="003E4110" w:rsidRDefault="00E05781">
            <w:pPr>
              <w:jc w:val="center"/>
              <w:rPr>
                <w:sz w:val="24"/>
              </w:rPr>
            </w:pPr>
            <w:r w:rsidRPr="003E4110">
              <w:rPr>
                <w:sz w:val="24"/>
              </w:rPr>
              <w:t>601688</w:t>
            </w:r>
          </w:p>
        </w:tc>
        <w:tc>
          <w:tcPr>
            <w:tcW w:w="1980" w:type="dxa"/>
            <w:vAlign w:val="center"/>
          </w:tcPr>
          <w:p w:rsidR="003E37C4" w:rsidRPr="003E4110" w:rsidRDefault="00E05781">
            <w:pPr>
              <w:jc w:val="center"/>
              <w:rPr>
                <w:sz w:val="24"/>
              </w:rPr>
            </w:pPr>
            <w:r w:rsidRPr="003E4110">
              <w:rPr>
                <w:rFonts w:hint="eastAsia"/>
                <w:sz w:val="24"/>
              </w:rPr>
              <w:t>华泰证券</w:t>
            </w:r>
          </w:p>
        </w:tc>
        <w:tc>
          <w:tcPr>
            <w:tcW w:w="2879" w:type="dxa"/>
            <w:vAlign w:val="center"/>
          </w:tcPr>
          <w:p w:rsidR="003E37C4" w:rsidRPr="003E4110" w:rsidRDefault="00E05781">
            <w:pPr>
              <w:jc w:val="right"/>
              <w:rPr>
                <w:sz w:val="24"/>
              </w:rPr>
            </w:pPr>
            <w:r w:rsidRPr="003E4110">
              <w:rPr>
                <w:sz w:val="24"/>
              </w:rPr>
              <w:t>5,601,164.07</w:t>
            </w:r>
          </w:p>
        </w:tc>
        <w:tc>
          <w:tcPr>
            <w:tcW w:w="1620" w:type="dxa"/>
            <w:vAlign w:val="center"/>
          </w:tcPr>
          <w:p w:rsidR="003E37C4" w:rsidRPr="003E4110" w:rsidRDefault="00E05781">
            <w:pPr>
              <w:jc w:val="right"/>
              <w:rPr>
                <w:sz w:val="24"/>
              </w:rPr>
            </w:pPr>
            <w:r w:rsidRPr="003E4110">
              <w:rPr>
                <w:sz w:val="24"/>
              </w:rPr>
              <w:t>2.80</w:t>
            </w:r>
          </w:p>
        </w:tc>
      </w:tr>
      <w:tr w:rsidR="003E37C4">
        <w:tc>
          <w:tcPr>
            <w:tcW w:w="869" w:type="dxa"/>
            <w:vAlign w:val="center"/>
          </w:tcPr>
          <w:p w:rsidR="003E37C4" w:rsidRPr="003E4110" w:rsidRDefault="00E05781">
            <w:pPr>
              <w:jc w:val="center"/>
              <w:rPr>
                <w:sz w:val="24"/>
              </w:rPr>
            </w:pPr>
            <w:r w:rsidRPr="003E4110">
              <w:rPr>
                <w:sz w:val="24"/>
              </w:rPr>
              <w:t>15</w:t>
            </w:r>
          </w:p>
        </w:tc>
        <w:tc>
          <w:tcPr>
            <w:tcW w:w="1650" w:type="dxa"/>
            <w:vAlign w:val="center"/>
          </w:tcPr>
          <w:p w:rsidR="003E37C4" w:rsidRPr="003E4110" w:rsidRDefault="00E05781">
            <w:pPr>
              <w:jc w:val="center"/>
              <w:rPr>
                <w:sz w:val="24"/>
              </w:rPr>
            </w:pPr>
            <w:r w:rsidRPr="003E4110">
              <w:rPr>
                <w:sz w:val="24"/>
              </w:rPr>
              <w:t>600816</w:t>
            </w:r>
          </w:p>
        </w:tc>
        <w:tc>
          <w:tcPr>
            <w:tcW w:w="1980" w:type="dxa"/>
            <w:vAlign w:val="center"/>
          </w:tcPr>
          <w:p w:rsidR="003E37C4" w:rsidRPr="003E4110" w:rsidRDefault="00E05781">
            <w:pPr>
              <w:jc w:val="center"/>
              <w:rPr>
                <w:sz w:val="24"/>
              </w:rPr>
            </w:pPr>
            <w:r w:rsidRPr="003E4110">
              <w:rPr>
                <w:rFonts w:hint="eastAsia"/>
                <w:sz w:val="24"/>
              </w:rPr>
              <w:t>安信信托</w:t>
            </w:r>
          </w:p>
        </w:tc>
        <w:tc>
          <w:tcPr>
            <w:tcW w:w="2879" w:type="dxa"/>
            <w:vAlign w:val="center"/>
          </w:tcPr>
          <w:p w:rsidR="003E37C4" w:rsidRPr="003E4110" w:rsidRDefault="00E05781">
            <w:pPr>
              <w:jc w:val="right"/>
              <w:rPr>
                <w:sz w:val="24"/>
              </w:rPr>
            </w:pPr>
            <w:r w:rsidRPr="003E4110">
              <w:rPr>
                <w:sz w:val="24"/>
              </w:rPr>
              <w:t>5,557,590.00</w:t>
            </w:r>
          </w:p>
        </w:tc>
        <w:tc>
          <w:tcPr>
            <w:tcW w:w="1620" w:type="dxa"/>
            <w:vAlign w:val="center"/>
          </w:tcPr>
          <w:p w:rsidR="003E37C4" w:rsidRPr="003E4110" w:rsidRDefault="00E05781">
            <w:pPr>
              <w:jc w:val="right"/>
              <w:rPr>
                <w:sz w:val="24"/>
              </w:rPr>
            </w:pPr>
            <w:r w:rsidRPr="003E4110">
              <w:rPr>
                <w:sz w:val="24"/>
              </w:rPr>
              <w:t>2.78</w:t>
            </w:r>
          </w:p>
        </w:tc>
      </w:tr>
      <w:tr w:rsidR="003E37C4">
        <w:tc>
          <w:tcPr>
            <w:tcW w:w="869" w:type="dxa"/>
            <w:vAlign w:val="center"/>
          </w:tcPr>
          <w:p w:rsidR="003E37C4" w:rsidRPr="003E4110" w:rsidRDefault="00E05781">
            <w:pPr>
              <w:jc w:val="center"/>
              <w:rPr>
                <w:sz w:val="24"/>
              </w:rPr>
            </w:pPr>
            <w:r w:rsidRPr="003E4110">
              <w:rPr>
                <w:sz w:val="24"/>
              </w:rPr>
              <w:t>16</w:t>
            </w:r>
          </w:p>
        </w:tc>
        <w:tc>
          <w:tcPr>
            <w:tcW w:w="1650" w:type="dxa"/>
            <w:vAlign w:val="center"/>
          </w:tcPr>
          <w:p w:rsidR="003E37C4" w:rsidRPr="003E4110" w:rsidRDefault="00E05781">
            <w:pPr>
              <w:jc w:val="center"/>
              <w:rPr>
                <w:sz w:val="24"/>
              </w:rPr>
            </w:pPr>
            <w:r w:rsidRPr="003E4110">
              <w:rPr>
                <w:sz w:val="24"/>
              </w:rPr>
              <w:t>600978</w:t>
            </w:r>
          </w:p>
        </w:tc>
        <w:tc>
          <w:tcPr>
            <w:tcW w:w="1980" w:type="dxa"/>
            <w:vAlign w:val="center"/>
          </w:tcPr>
          <w:p w:rsidR="003E37C4" w:rsidRPr="003E4110" w:rsidRDefault="00E05781">
            <w:pPr>
              <w:jc w:val="center"/>
              <w:rPr>
                <w:sz w:val="24"/>
              </w:rPr>
            </w:pPr>
            <w:r w:rsidRPr="003E4110">
              <w:rPr>
                <w:rFonts w:hint="eastAsia"/>
                <w:sz w:val="24"/>
              </w:rPr>
              <w:t>宜华木业</w:t>
            </w:r>
          </w:p>
        </w:tc>
        <w:tc>
          <w:tcPr>
            <w:tcW w:w="2879" w:type="dxa"/>
            <w:vAlign w:val="center"/>
          </w:tcPr>
          <w:p w:rsidR="003E37C4" w:rsidRPr="003E4110" w:rsidRDefault="00E05781">
            <w:pPr>
              <w:jc w:val="right"/>
              <w:rPr>
                <w:sz w:val="24"/>
              </w:rPr>
            </w:pPr>
            <w:r w:rsidRPr="003E4110">
              <w:rPr>
                <w:sz w:val="24"/>
              </w:rPr>
              <w:t>5,371,690.00</w:t>
            </w:r>
          </w:p>
        </w:tc>
        <w:tc>
          <w:tcPr>
            <w:tcW w:w="1620" w:type="dxa"/>
            <w:vAlign w:val="center"/>
          </w:tcPr>
          <w:p w:rsidR="003E37C4" w:rsidRPr="003E4110" w:rsidRDefault="00E05781">
            <w:pPr>
              <w:jc w:val="right"/>
              <w:rPr>
                <w:sz w:val="24"/>
              </w:rPr>
            </w:pPr>
            <w:r w:rsidRPr="003E4110">
              <w:rPr>
                <w:sz w:val="24"/>
              </w:rPr>
              <w:t>2.68</w:t>
            </w:r>
          </w:p>
        </w:tc>
      </w:tr>
      <w:tr w:rsidR="003E37C4">
        <w:tc>
          <w:tcPr>
            <w:tcW w:w="869" w:type="dxa"/>
            <w:vAlign w:val="center"/>
          </w:tcPr>
          <w:p w:rsidR="003E37C4" w:rsidRPr="003E4110" w:rsidRDefault="00E05781">
            <w:pPr>
              <w:jc w:val="center"/>
              <w:rPr>
                <w:sz w:val="24"/>
              </w:rPr>
            </w:pPr>
            <w:r w:rsidRPr="003E4110">
              <w:rPr>
                <w:sz w:val="24"/>
              </w:rPr>
              <w:t>17</w:t>
            </w:r>
          </w:p>
        </w:tc>
        <w:tc>
          <w:tcPr>
            <w:tcW w:w="1650" w:type="dxa"/>
            <w:vAlign w:val="center"/>
          </w:tcPr>
          <w:p w:rsidR="003E37C4" w:rsidRPr="003E4110" w:rsidRDefault="00E05781">
            <w:pPr>
              <w:jc w:val="center"/>
              <w:rPr>
                <w:sz w:val="24"/>
              </w:rPr>
            </w:pPr>
            <w:r w:rsidRPr="003E4110">
              <w:rPr>
                <w:sz w:val="24"/>
              </w:rPr>
              <w:t>000801</w:t>
            </w:r>
          </w:p>
        </w:tc>
        <w:tc>
          <w:tcPr>
            <w:tcW w:w="1980" w:type="dxa"/>
            <w:vAlign w:val="center"/>
          </w:tcPr>
          <w:p w:rsidR="003E37C4" w:rsidRPr="003E4110" w:rsidRDefault="00E05781">
            <w:pPr>
              <w:jc w:val="center"/>
              <w:rPr>
                <w:sz w:val="24"/>
              </w:rPr>
            </w:pPr>
            <w:r w:rsidRPr="003E4110">
              <w:rPr>
                <w:rFonts w:hint="eastAsia"/>
                <w:sz w:val="24"/>
              </w:rPr>
              <w:t>四川九洲</w:t>
            </w:r>
          </w:p>
        </w:tc>
        <w:tc>
          <w:tcPr>
            <w:tcW w:w="2879" w:type="dxa"/>
            <w:vAlign w:val="center"/>
          </w:tcPr>
          <w:p w:rsidR="003E37C4" w:rsidRPr="003E4110" w:rsidRDefault="00E05781">
            <w:pPr>
              <w:jc w:val="right"/>
              <w:rPr>
                <w:sz w:val="24"/>
              </w:rPr>
            </w:pPr>
            <w:r w:rsidRPr="003E4110">
              <w:rPr>
                <w:sz w:val="24"/>
              </w:rPr>
              <w:t>5,323,618.00</w:t>
            </w:r>
          </w:p>
        </w:tc>
        <w:tc>
          <w:tcPr>
            <w:tcW w:w="1620" w:type="dxa"/>
            <w:vAlign w:val="center"/>
          </w:tcPr>
          <w:p w:rsidR="003E37C4" w:rsidRPr="003E4110" w:rsidRDefault="00E05781">
            <w:pPr>
              <w:jc w:val="right"/>
              <w:rPr>
                <w:sz w:val="24"/>
              </w:rPr>
            </w:pPr>
            <w:r w:rsidRPr="003E4110">
              <w:rPr>
                <w:sz w:val="24"/>
              </w:rPr>
              <w:t>2.66</w:t>
            </w:r>
          </w:p>
        </w:tc>
      </w:tr>
      <w:tr w:rsidR="003E37C4">
        <w:tc>
          <w:tcPr>
            <w:tcW w:w="869" w:type="dxa"/>
            <w:vAlign w:val="center"/>
          </w:tcPr>
          <w:p w:rsidR="003E37C4" w:rsidRPr="003E4110" w:rsidRDefault="00E05781">
            <w:pPr>
              <w:jc w:val="center"/>
              <w:rPr>
                <w:sz w:val="24"/>
              </w:rPr>
            </w:pPr>
            <w:r w:rsidRPr="003E4110">
              <w:rPr>
                <w:sz w:val="24"/>
              </w:rPr>
              <w:t>18</w:t>
            </w:r>
          </w:p>
        </w:tc>
        <w:tc>
          <w:tcPr>
            <w:tcW w:w="1650" w:type="dxa"/>
            <w:vAlign w:val="center"/>
          </w:tcPr>
          <w:p w:rsidR="003E37C4" w:rsidRPr="003E4110" w:rsidRDefault="00E05781">
            <w:pPr>
              <w:jc w:val="center"/>
              <w:rPr>
                <w:sz w:val="24"/>
              </w:rPr>
            </w:pPr>
            <w:r w:rsidRPr="003E4110">
              <w:rPr>
                <w:sz w:val="24"/>
              </w:rPr>
              <w:t>002169</w:t>
            </w:r>
          </w:p>
        </w:tc>
        <w:tc>
          <w:tcPr>
            <w:tcW w:w="1980" w:type="dxa"/>
            <w:vAlign w:val="center"/>
          </w:tcPr>
          <w:p w:rsidR="003E37C4" w:rsidRPr="003E4110" w:rsidRDefault="00E05781">
            <w:pPr>
              <w:jc w:val="center"/>
              <w:rPr>
                <w:sz w:val="24"/>
              </w:rPr>
            </w:pPr>
            <w:r w:rsidRPr="003E4110">
              <w:rPr>
                <w:rFonts w:hint="eastAsia"/>
                <w:sz w:val="24"/>
              </w:rPr>
              <w:t>智光电气</w:t>
            </w:r>
          </w:p>
        </w:tc>
        <w:tc>
          <w:tcPr>
            <w:tcW w:w="2879" w:type="dxa"/>
            <w:vAlign w:val="center"/>
          </w:tcPr>
          <w:p w:rsidR="003E37C4" w:rsidRPr="003E4110" w:rsidRDefault="00E05781">
            <w:pPr>
              <w:jc w:val="right"/>
              <w:rPr>
                <w:sz w:val="24"/>
              </w:rPr>
            </w:pPr>
            <w:r w:rsidRPr="003E4110">
              <w:rPr>
                <w:sz w:val="24"/>
              </w:rPr>
              <w:t>5,316,046.00</w:t>
            </w:r>
          </w:p>
        </w:tc>
        <w:tc>
          <w:tcPr>
            <w:tcW w:w="1620" w:type="dxa"/>
            <w:vAlign w:val="center"/>
          </w:tcPr>
          <w:p w:rsidR="003E37C4" w:rsidRPr="003E4110" w:rsidRDefault="00E05781">
            <w:pPr>
              <w:jc w:val="right"/>
              <w:rPr>
                <w:sz w:val="24"/>
              </w:rPr>
            </w:pPr>
            <w:r w:rsidRPr="003E4110">
              <w:rPr>
                <w:sz w:val="24"/>
              </w:rPr>
              <w:t>2.66</w:t>
            </w:r>
          </w:p>
        </w:tc>
      </w:tr>
      <w:tr w:rsidR="003E37C4">
        <w:tc>
          <w:tcPr>
            <w:tcW w:w="869" w:type="dxa"/>
            <w:vAlign w:val="center"/>
          </w:tcPr>
          <w:p w:rsidR="003E37C4" w:rsidRPr="003E4110" w:rsidRDefault="00E05781">
            <w:pPr>
              <w:jc w:val="center"/>
              <w:rPr>
                <w:sz w:val="24"/>
              </w:rPr>
            </w:pPr>
            <w:r w:rsidRPr="003E4110">
              <w:rPr>
                <w:sz w:val="24"/>
              </w:rPr>
              <w:t>19</w:t>
            </w:r>
          </w:p>
        </w:tc>
        <w:tc>
          <w:tcPr>
            <w:tcW w:w="1650" w:type="dxa"/>
            <w:vAlign w:val="center"/>
          </w:tcPr>
          <w:p w:rsidR="003E37C4" w:rsidRPr="003E4110" w:rsidRDefault="00E05781">
            <w:pPr>
              <w:jc w:val="center"/>
              <w:rPr>
                <w:sz w:val="24"/>
              </w:rPr>
            </w:pPr>
            <w:r w:rsidRPr="003E4110">
              <w:rPr>
                <w:sz w:val="24"/>
              </w:rPr>
              <w:t>600895</w:t>
            </w:r>
          </w:p>
        </w:tc>
        <w:tc>
          <w:tcPr>
            <w:tcW w:w="1980" w:type="dxa"/>
            <w:vAlign w:val="center"/>
          </w:tcPr>
          <w:p w:rsidR="003E37C4" w:rsidRPr="003E4110" w:rsidRDefault="00E05781">
            <w:pPr>
              <w:jc w:val="center"/>
              <w:rPr>
                <w:sz w:val="24"/>
              </w:rPr>
            </w:pPr>
            <w:r w:rsidRPr="003E4110">
              <w:rPr>
                <w:rFonts w:hint="eastAsia"/>
                <w:sz w:val="24"/>
              </w:rPr>
              <w:t>张江高科</w:t>
            </w:r>
          </w:p>
        </w:tc>
        <w:tc>
          <w:tcPr>
            <w:tcW w:w="2879" w:type="dxa"/>
            <w:vAlign w:val="center"/>
          </w:tcPr>
          <w:p w:rsidR="003E37C4" w:rsidRPr="003E4110" w:rsidRDefault="00E05781">
            <w:pPr>
              <w:jc w:val="right"/>
              <w:rPr>
                <w:sz w:val="24"/>
              </w:rPr>
            </w:pPr>
            <w:r w:rsidRPr="003E4110">
              <w:rPr>
                <w:sz w:val="24"/>
              </w:rPr>
              <w:t>4,899,953.42</w:t>
            </w:r>
          </w:p>
        </w:tc>
        <w:tc>
          <w:tcPr>
            <w:tcW w:w="1620" w:type="dxa"/>
            <w:vAlign w:val="center"/>
          </w:tcPr>
          <w:p w:rsidR="003E37C4" w:rsidRPr="003E4110" w:rsidRDefault="00E05781">
            <w:pPr>
              <w:jc w:val="right"/>
              <w:rPr>
                <w:sz w:val="24"/>
              </w:rPr>
            </w:pPr>
            <w:r w:rsidRPr="003E4110">
              <w:rPr>
                <w:sz w:val="24"/>
              </w:rPr>
              <w:t>2.45</w:t>
            </w:r>
          </w:p>
        </w:tc>
      </w:tr>
      <w:tr w:rsidR="003E37C4">
        <w:tc>
          <w:tcPr>
            <w:tcW w:w="869" w:type="dxa"/>
            <w:vAlign w:val="center"/>
          </w:tcPr>
          <w:p w:rsidR="003E37C4" w:rsidRPr="003E4110" w:rsidRDefault="00E05781">
            <w:pPr>
              <w:jc w:val="center"/>
              <w:rPr>
                <w:sz w:val="24"/>
              </w:rPr>
            </w:pPr>
            <w:r w:rsidRPr="003E4110">
              <w:rPr>
                <w:sz w:val="24"/>
              </w:rPr>
              <w:t>20</w:t>
            </w:r>
          </w:p>
        </w:tc>
        <w:tc>
          <w:tcPr>
            <w:tcW w:w="1650" w:type="dxa"/>
            <w:vAlign w:val="center"/>
          </w:tcPr>
          <w:p w:rsidR="003E37C4" w:rsidRPr="003E4110" w:rsidRDefault="00E05781">
            <w:pPr>
              <w:jc w:val="center"/>
              <w:rPr>
                <w:sz w:val="24"/>
              </w:rPr>
            </w:pPr>
            <w:r w:rsidRPr="003E4110">
              <w:rPr>
                <w:sz w:val="24"/>
              </w:rPr>
              <w:t>002284</w:t>
            </w:r>
          </w:p>
        </w:tc>
        <w:tc>
          <w:tcPr>
            <w:tcW w:w="1980" w:type="dxa"/>
            <w:vAlign w:val="center"/>
          </w:tcPr>
          <w:p w:rsidR="003E37C4" w:rsidRPr="003E4110" w:rsidRDefault="00E05781">
            <w:pPr>
              <w:jc w:val="center"/>
              <w:rPr>
                <w:sz w:val="24"/>
              </w:rPr>
            </w:pPr>
            <w:r w:rsidRPr="003E4110">
              <w:rPr>
                <w:rFonts w:hint="eastAsia"/>
                <w:sz w:val="24"/>
              </w:rPr>
              <w:t>亚太股份</w:t>
            </w:r>
          </w:p>
        </w:tc>
        <w:tc>
          <w:tcPr>
            <w:tcW w:w="2879" w:type="dxa"/>
            <w:vAlign w:val="center"/>
          </w:tcPr>
          <w:p w:rsidR="003E37C4" w:rsidRPr="003E4110" w:rsidRDefault="00E05781">
            <w:pPr>
              <w:jc w:val="right"/>
              <w:rPr>
                <w:sz w:val="24"/>
              </w:rPr>
            </w:pPr>
            <w:r w:rsidRPr="003E4110">
              <w:rPr>
                <w:sz w:val="24"/>
              </w:rPr>
              <w:t>4,865,799.00</w:t>
            </w:r>
          </w:p>
        </w:tc>
        <w:tc>
          <w:tcPr>
            <w:tcW w:w="1620" w:type="dxa"/>
            <w:vAlign w:val="center"/>
          </w:tcPr>
          <w:p w:rsidR="003E37C4" w:rsidRPr="003E4110" w:rsidRDefault="00E05781">
            <w:pPr>
              <w:jc w:val="right"/>
              <w:rPr>
                <w:sz w:val="24"/>
              </w:rPr>
            </w:pPr>
            <w:r w:rsidRPr="003E4110">
              <w:rPr>
                <w:sz w:val="24"/>
              </w:rPr>
              <w:t>2.43</w:t>
            </w:r>
          </w:p>
        </w:tc>
      </w:tr>
      <w:tr w:rsidR="003E37C4">
        <w:tc>
          <w:tcPr>
            <w:tcW w:w="869" w:type="dxa"/>
            <w:vAlign w:val="center"/>
          </w:tcPr>
          <w:p w:rsidR="003E37C4" w:rsidRPr="003E4110" w:rsidRDefault="00E05781">
            <w:pPr>
              <w:jc w:val="center"/>
              <w:rPr>
                <w:sz w:val="24"/>
              </w:rPr>
            </w:pPr>
            <w:r w:rsidRPr="003E4110">
              <w:rPr>
                <w:sz w:val="24"/>
              </w:rPr>
              <w:t>21</w:t>
            </w:r>
          </w:p>
        </w:tc>
        <w:tc>
          <w:tcPr>
            <w:tcW w:w="1650" w:type="dxa"/>
            <w:vAlign w:val="center"/>
          </w:tcPr>
          <w:p w:rsidR="003E37C4" w:rsidRPr="003E4110" w:rsidRDefault="00E05781">
            <w:pPr>
              <w:jc w:val="center"/>
              <w:rPr>
                <w:sz w:val="24"/>
              </w:rPr>
            </w:pPr>
            <w:r w:rsidRPr="003E4110">
              <w:rPr>
                <w:sz w:val="24"/>
              </w:rPr>
              <w:t>002678</w:t>
            </w:r>
          </w:p>
        </w:tc>
        <w:tc>
          <w:tcPr>
            <w:tcW w:w="1980" w:type="dxa"/>
            <w:vAlign w:val="center"/>
          </w:tcPr>
          <w:p w:rsidR="003E37C4" w:rsidRPr="003E4110" w:rsidRDefault="00E05781">
            <w:pPr>
              <w:jc w:val="center"/>
              <w:rPr>
                <w:sz w:val="24"/>
              </w:rPr>
            </w:pPr>
            <w:r w:rsidRPr="003E4110">
              <w:rPr>
                <w:rFonts w:hint="eastAsia"/>
                <w:sz w:val="24"/>
              </w:rPr>
              <w:t>珠江钢琴</w:t>
            </w:r>
          </w:p>
        </w:tc>
        <w:tc>
          <w:tcPr>
            <w:tcW w:w="2879" w:type="dxa"/>
            <w:vAlign w:val="center"/>
          </w:tcPr>
          <w:p w:rsidR="003E37C4" w:rsidRPr="003E4110" w:rsidRDefault="00E05781">
            <w:pPr>
              <w:jc w:val="right"/>
              <w:rPr>
                <w:sz w:val="24"/>
              </w:rPr>
            </w:pPr>
            <w:r w:rsidRPr="003E4110">
              <w:rPr>
                <w:sz w:val="24"/>
              </w:rPr>
              <w:t>4,845,526.00</w:t>
            </w:r>
          </w:p>
        </w:tc>
        <w:tc>
          <w:tcPr>
            <w:tcW w:w="1620" w:type="dxa"/>
            <w:vAlign w:val="center"/>
          </w:tcPr>
          <w:p w:rsidR="003E37C4" w:rsidRPr="003E4110" w:rsidRDefault="00E05781">
            <w:pPr>
              <w:jc w:val="right"/>
              <w:rPr>
                <w:sz w:val="24"/>
              </w:rPr>
            </w:pPr>
            <w:r w:rsidRPr="003E4110">
              <w:rPr>
                <w:sz w:val="24"/>
              </w:rPr>
              <w:t>2.42</w:t>
            </w:r>
          </w:p>
        </w:tc>
      </w:tr>
      <w:tr w:rsidR="003E37C4">
        <w:tc>
          <w:tcPr>
            <w:tcW w:w="869" w:type="dxa"/>
            <w:vAlign w:val="center"/>
          </w:tcPr>
          <w:p w:rsidR="003E37C4" w:rsidRPr="003E4110" w:rsidRDefault="00E05781">
            <w:pPr>
              <w:jc w:val="center"/>
              <w:rPr>
                <w:sz w:val="24"/>
              </w:rPr>
            </w:pPr>
            <w:r w:rsidRPr="003E4110">
              <w:rPr>
                <w:sz w:val="24"/>
              </w:rPr>
              <w:t>22</w:t>
            </w:r>
          </w:p>
        </w:tc>
        <w:tc>
          <w:tcPr>
            <w:tcW w:w="1650" w:type="dxa"/>
            <w:vAlign w:val="center"/>
          </w:tcPr>
          <w:p w:rsidR="003E37C4" w:rsidRPr="003E4110" w:rsidRDefault="00E05781">
            <w:pPr>
              <w:jc w:val="center"/>
              <w:rPr>
                <w:sz w:val="24"/>
              </w:rPr>
            </w:pPr>
            <w:r w:rsidRPr="003E4110">
              <w:rPr>
                <w:sz w:val="24"/>
              </w:rPr>
              <w:t>002373</w:t>
            </w:r>
          </w:p>
        </w:tc>
        <w:tc>
          <w:tcPr>
            <w:tcW w:w="1980" w:type="dxa"/>
            <w:vAlign w:val="center"/>
          </w:tcPr>
          <w:p w:rsidR="003E37C4" w:rsidRPr="003E4110" w:rsidRDefault="00E05781">
            <w:pPr>
              <w:jc w:val="center"/>
              <w:rPr>
                <w:sz w:val="24"/>
              </w:rPr>
            </w:pPr>
            <w:r w:rsidRPr="003E4110">
              <w:rPr>
                <w:rFonts w:hint="eastAsia"/>
                <w:sz w:val="24"/>
              </w:rPr>
              <w:t>千方科技</w:t>
            </w:r>
          </w:p>
        </w:tc>
        <w:tc>
          <w:tcPr>
            <w:tcW w:w="2879" w:type="dxa"/>
            <w:vAlign w:val="center"/>
          </w:tcPr>
          <w:p w:rsidR="003E37C4" w:rsidRPr="003E4110" w:rsidRDefault="00E05781">
            <w:pPr>
              <w:jc w:val="right"/>
              <w:rPr>
                <w:sz w:val="24"/>
              </w:rPr>
            </w:pPr>
            <w:r w:rsidRPr="003E4110">
              <w:rPr>
                <w:sz w:val="24"/>
              </w:rPr>
              <w:t>4,605,622.00</w:t>
            </w:r>
          </w:p>
        </w:tc>
        <w:tc>
          <w:tcPr>
            <w:tcW w:w="1620" w:type="dxa"/>
            <w:vAlign w:val="center"/>
          </w:tcPr>
          <w:p w:rsidR="003E37C4" w:rsidRPr="003E4110" w:rsidRDefault="00E05781">
            <w:pPr>
              <w:jc w:val="right"/>
              <w:rPr>
                <w:sz w:val="24"/>
              </w:rPr>
            </w:pPr>
            <w:r w:rsidRPr="003E4110">
              <w:rPr>
                <w:sz w:val="24"/>
              </w:rPr>
              <w:t>2.30</w:t>
            </w:r>
          </w:p>
        </w:tc>
      </w:tr>
      <w:tr w:rsidR="003E37C4">
        <w:tc>
          <w:tcPr>
            <w:tcW w:w="869" w:type="dxa"/>
            <w:vAlign w:val="center"/>
          </w:tcPr>
          <w:p w:rsidR="003E37C4" w:rsidRPr="003E4110" w:rsidRDefault="00E05781">
            <w:pPr>
              <w:jc w:val="center"/>
              <w:rPr>
                <w:sz w:val="24"/>
              </w:rPr>
            </w:pPr>
            <w:r w:rsidRPr="003E4110">
              <w:rPr>
                <w:sz w:val="24"/>
              </w:rPr>
              <w:t>23</w:t>
            </w:r>
          </w:p>
        </w:tc>
        <w:tc>
          <w:tcPr>
            <w:tcW w:w="1650" w:type="dxa"/>
            <w:vAlign w:val="center"/>
          </w:tcPr>
          <w:p w:rsidR="003E37C4" w:rsidRPr="003E4110" w:rsidRDefault="00E05781">
            <w:pPr>
              <w:jc w:val="center"/>
              <w:rPr>
                <w:sz w:val="24"/>
              </w:rPr>
            </w:pPr>
            <w:r w:rsidRPr="003E4110">
              <w:rPr>
                <w:sz w:val="24"/>
              </w:rPr>
              <w:t>600418</w:t>
            </w:r>
          </w:p>
        </w:tc>
        <w:tc>
          <w:tcPr>
            <w:tcW w:w="1980" w:type="dxa"/>
            <w:vAlign w:val="center"/>
          </w:tcPr>
          <w:p w:rsidR="003E37C4" w:rsidRPr="003E4110" w:rsidRDefault="00E05781">
            <w:pPr>
              <w:jc w:val="center"/>
              <w:rPr>
                <w:sz w:val="24"/>
              </w:rPr>
            </w:pPr>
            <w:r w:rsidRPr="003E4110">
              <w:rPr>
                <w:rFonts w:hint="eastAsia"/>
                <w:sz w:val="24"/>
              </w:rPr>
              <w:t>江淮汽车</w:t>
            </w:r>
          </w:p>
        </w:tc>
        <w:tc>
          <w:tcPr>
            <w:tcW w:w="2879" w:type="dxa"/>
            <w:vAlign w:val="center"/>
          </w:tcPr>
          <w:p w:rsidR="003E37C4" w:rsidRPr="003E4110" w:rsidRDefault="00E05781">
            <w:pPr>
              <w:jc w:val="right"/>
              <w:rPr>
                <w:sz w:val="24"/>
              </w:rPr>
            </w:pPr>
            <w:r w:rsidRPr="003E4110">
              <w:rPr>
                <w:sz w:val="24"/>
              </w:rPr>
              <w:t>4,548,861.28</w:t>
            </w:r>
          </w:p>
        </w:tc>
        <w:tc>
          <w:tcPr>
            <w:tcW w:w="1620" w:type="dxa"/>
            <w:vAlign w:val="center"/>
          </w:tcPr>
          <w:p w:rsidR="003E37C4" w:rsidRPr="003E4110" w:rsidRDefault="00E05781">
            <w:pPr>
              <w:jc w:val="right"/>
              <w:rPr>
                <w:sz w:val="24"/>
              </w:rPr>
            </w:pPr>
            <w:r w:rsidRPr="003E4110">
              <w:rPr>
                <w:sz w:val="24"/>
              </w:rPr>
              <w:t>2.27</w:t>
            </w:r>
          </w:p>
        </w:tc>
      </w:tr>
      <w:tr w:rsidR="003E37C4">
        <w:tc>
          <w:tcPr>
            <w:tcW w:w="869" w:type="dxa"/>
            <w:vAlign w:val="center"/>
          </w:tcPr>
          <w:p w:rsidR="003E37C4" w:rsidRPr="003E4110" w:rsidRDefault="00E05781">
            <w:pPr>
              <w:jc w:val="center"/>
              <w:rPr>
                <w:sz w:val="24"/>
              </w:rPr>
            </w:pPr>
            <w:r w:rsidRPr="003E4110">
              <w:rPr>
                <w:sz w:val="24"/>
              </w:rPr>
              <w:t>24</w:t>
            </w:r>
          </w:p>
        </w:tc>
        <w:tc>
          <w:tcPr>
            <w:tcW w:w="1650" w:type="dxa"/>
            <w:vAlign w:val="center"/>
          </w:tcPr>
          <w:p w:rsidR="003E37C4" w:rsidRPr="003E4110" w:rsidRDefault="00E05781">
            <w:pPr>
              <w:jc w:val="center"/>
              <w:rPr>
                <w:sz w:val="24"/>
              </w:rPr>
            </w:pPr>
            <w:r w:rsidRPr="003E4110">
              <w:rPr>
                <w:sz w:val="24"/>
              </w:rPr>
              <w:t>300085</w:t>
            </w:r>
          </w:p>
        </w:tc>
        <w:tc>
          <w:tcPr>
            <w:tcW w:w="1980" w:type="dxa"/>
            <w:vAlign w:val="center"/>
          </w:tcPr>
          <w:p w:rsidR="003E37C4" w:rsidRPr="003E4110" w:rsidRDefault="00E05781">
            <w:pPr>
              <w:jc w:val="center"/>
              <w:rPr>
                <w:sz w:val="24"/>
              </w:rPr>
            </w:pPr>
            <w:r w:rsidRPr="003E4110">
              <w:rPr>
                <w:rFonts w:hint="eastAsia"/>
                <w:sz w:val="24"/>
              </w:rPr>
              <w:t>银之杰</w:t>
            </w:r>
          </w:p>
        </w:tc>
        <w:tc>
          <w:tcPr>
            <w:tcW w:w="2879" w:type="dxa"/>
            <w:vAlign w:val="center"/>
          </w:tcPr>
          <w:p w:rsidR="003E37C4" w:rsidRPr="003E4110" w:rsidRDefault="00E05781">
            <w:pPr>
              <w:jc w:val="right"/>
              <w:rPr>
                <w:sz w:val="24"/>
              </w:rPr>
            </w:pPr>
            <w:r w:rsidRPr="003E4110">
              <w:rPr>
                <w:sz w:val="24"/>
              </w:rPr>
              <w:t>4,507,667.94</w:t>
            </w:r>
          </w:p>
        </w:tc>
        <w:tc>
          <w:tcPr>
            <w:tcW w:w="1620" w:type="dxa"/>
            <w:vAlign w:val="center"/>
          </w:tcPr>
          <w:p w:rsidR="003E37C4" w:rsidRPr="003E4110" w:rsidRDefault="00E05781">
            <w:pPr>
              <w:jc w:val="right"/>
              <w:rPr>
                <w:sz w:val="24"/>
              </w:rPr>
            </w:pPr>
            <w:r w:rsidRPr="003E4110">
              <w:rPr>
                <w:sz w:val="24"/>
              </w:rPr>
              <w:t>2.25</w:t>
            </w:r>
          </w:p>
        </w:tc>
      </w:tr>
      <w:tr w:rsidR="003E37C4">
        <w:tc>
          <w:tcPr>
            <w:tcW w:w="869" w:type="dxa"/>
            <w:vAlign w:val="center"/>
          </w:tcPr>
          <w:p w:rsidR="003E37C4" w:rsidRPr="003E4110" w:rsidRDefault="00E05781">
            <w:pPr>
              <w:jc w:val="center"/>
              <w:rPr>
                <w:sz w:val="24"/>
              </w:rPr>
            </w:pPr>
            <w:r w:rsidRPr="003E4110">
              <w:rPr>
                <w:sz w:val="24"/>
              </w:rPr>
              <w:t>25</w:t>
            </w:r>
          </w:p>
        </w:tc>
        <w:tc>
          <w:tcPr>
            <w:tcW w:w="1650" w:type="dxa"/>
            <w:vAlign w:val="center"/>
          </w:tcPr>
          <w:p w:rsidR="003E37C4" w:rsidRPr="003E4110" w:rsidRDefault="00E05781">
            <w:pPr>
              <w:jc w:val="center"/>
              <w:rPr>
                <w:sz w:val="24"/>
              </w:rPr>
            </w:pPr>
            <w:r w:rsidRPr="003E4110">
              <w:rPr>
                <w:sz w:val="24"/>
              </w:rPr>
              <w:t>300332</w:t>
            </w:r>
          </w:p>
        </w:tc>
        <w:tc>
          <w:tcPr>
            <w:tcW w:w="1980" w:type="dxa"/>
            <w:vAlign w:val="center"/>
          </w:tcPr>
          <w:p w:rsidR="003E37C4" w:rsidRPr="003E4110" w:rsidRDefault="00E05781">
            <w:pPr>
              <w:jc w:val="center"/>
              <w:rPr>
                <w:sz w:val="24"/>
              </w:rPr>
            </w:pPr>
            <w:r w:rsidRPr="003E4110">
              <w:rPr>
                <w:rFonts w:hint="eastAsia"/>
                <w:sz w:val="24"/>
              </w:rPr>
              <w:t>天壕节能</w:t>
            </w:r>
          </w:p>
        </w:tc>
        <w:tc>
          <w:tcPr>
            <w:tcW w:w="2879" w:type="dxa"/>
            <w:vAlign w:val="center"/>
          </w:tcPr>
          <w:p w:rsidR="003E37C4" w:rsidRPr="003E4110" w:rsidRDefault="00E05781">
            <w:pPr>
              <w:jc w:val="right"/>
              <w:rPr>
                <w:sz w:val="24"/>
              </w:rPr>
            </w:pPr>
            <w:r w:rsidRPr="003E4110">
              <w:rPr>
                <w:sz w:val="24"/>
              </w:rPr>
              <w:t>4,453,854.00</w:t>
            </w:r>
          </w:p>
        </w:tc>
        <w:tc>
          <w:tcPr>
            <w:tcW w:w="1620" w:type="dxa"/>
            <w:vAlign w:val="center"/>
          </w:tcPr>
          <w:p w:rsidR="003E37C4" w:rsidRPr="003E4110" w:rsidRDefault="00E05781">
            <w:pPr>
              <w:jc w:val="right"/>
              <w:rPr>
                <w:sz w:val="24"/>
              </w:rPr>
            </w:pPr>
            <w:r w:rsidRPr="003E4110">
              <w:rPr>
                <w:sz w:val="24"/>
              </w:rPr>
              <w:t>2.23</w:t>
            </w:r>
          </w:p>
        </w:tc>
      </w:tr>
      <w:tr w:rsidR="003E37C4">
        <w:tc>
          <w:tcPr>
            <w:tcW w:w="869" w:type="dxa"/>
            <w:vAlign w:val="center"/>
          </w:tcPr>
          <w:p w:rsidR="003E37C4" w:rsidRPr="003E4110" w:rsidRDefault="00E05781">
            <w:pPr>
              <w:jc w:val="center"/>
              <w:rPr>
                <w:sz w:val="24"/>
              </w:rPr>
            </w:pPr>
            <w:r w:rsidRPr="003E4110">
              <w:rPr>
                <w:sz w:val="24"/>
              </w:rPr>
              <w:t>26</w:t>
            </w:r>
          </w:p>
        </w:tc>
        <w:tc>
          <w:tcPr>
            <w:tcW w:w="1650" w:type="dxa"/>
            <w:vAlign w:val="center"/>
          </w:tcPr>
          <w:p w:rsidR="003E37C4" w:rsidRPr="003E4110" w:rsidRDefault="00E05781">
            <w:pPr>
              <w:jc w:val="center"/>
              <w:rPr>
                <w:sz w:val="24"/>
              </w:rPr>
            </w:pPr>
            <w:r w:rsidRPr="003E4110">
              <w:rPr>
                <w:sz w:val="24"/>
              </w:rPr>
              <w:t>000024</w:t>
            </w:r>
          </w:p>
        </w:tc>
        <w:tc>
          <w:tcPr>
            <w:tcW w:w="1980" w:type="dxa"/>
            <w:vAlign w:val="center"/>
          </w:tcPr>
          <w:p w:rsidR="003E37C4" w:rsidRPr="003E4110" w:rsidRDefault="00E05781">
            <w:pPr>
              <w:jc w:val="center"/>
              <w:rPr>
                <w:sz w:val="24"/>
              </w:rPr>
            </w:pPr>
            <w:r w:rsidRPr="003E4110">
              <w:rPr>
                <w:rFonts w:hint="eastAsia"/>
                <w:sz w:val="24"/>
              </w:rPr>
              <w:t>招商地产</w:t>
            </w:r>
          </w:p>
        </w:tc>
        <w:tc>
          <w:tcPr>
            <w:tcW w:w="2879" w:type="dxa"/>
            <w:vAlign w:val="center"/>
          </w:tcPr>
          <w:p w:rsidR="003E37C4" w:rsidRPr="003E4110" w:rsidRDefault="00E05781">
            <w:pPr>
              <w:jc w:val="right"/>
              <w:rPr>
                <w:sz w:val="24"/>
              </w:rPr>
            </w:pPr>
            <w:r w:rsidRPr="003E4110">
              <w:rPr>
                <w:sz w:val="24"/>
              </w:rPr>
              <w:t>4,448,460.23</w:t>
            </w:r>
          </w:p>
        </w:tc>
        <w:tc>
          <w:tcPr>
            <w:tcW w:w="1620" w:type="dxa"/>
            <w:vAlign w:val="center"/>
          </w:tcPr>
          <w:p w:rsidR="003E37C4" w:rsidRPr="003E4110" w:rsidRDefault="00E05781">
            <w:pPr>
              <w:jc w:val="right"/>
              <w:rPr>
                <w:sz w:val="24"/>
              </w:rPr>
            </w:pPr>
            <w:r w:rsidRPr="003E4110">
              <w:rPr>
                <w:sz w:val="24"/>
              </w:rPr>
              <w:t>2.22</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本期累计卖出金额</w:t>
      </w:r>
      <w:r w:rsidRPr="00F3632F">
        <w:rPr>
          <w:kern w:val="0"/>
          <w:sz w:val="24"/>
        </w:rPr>
        <w:t>”</w:t>
      </w:r>
      <w:r w:rsidRPr="00F3632F">
        <w:rPr>
          <w:kern w:val="0"/>
          <w:sz w:val="24"/>
        </w:rPr>
        <w:t>按卖出成交金额（成交单价乘以成交数量）填列，不考虑相关交易费用。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kern w:val="2"/>
        </w:rPr>
      </w:pPr>
    </w:p>
    <w:p w:rsidR="001548F9" w:rsidRPr="00F3632F" w:rsidRDefault="001548F9" w:rsidP="009E1EA4">
      <w:pPr>
        <w:spacing w:before="29" w:line="288" w:lineRule="auto"/>
        <w:rPr>
          <w:b/>
          <w:bCs/>
          <w:color w:val="000000"/>
          <w:sz w:val="24"/>
        </w:rPr>
      </w:pPr>
      <w:r w:rsidRPr="00F3632F">
        <w:rPr>
          <w:b/>
          <w:color w:val="000000"/>
          <w:sz w:val="24"/>
        </w:rPr>
        <w:t xml:space="preserve">7.4.3 </w:t>
      </w:r>
      <w:r w:rsidRPr="00F3632F">
        <w:rPr>
          <w:b/>
          <w:bCs/>
          <w:color w:val="000000"/>
          <w:sz w:val="24"/>
        </w:rPr>
        <w:t>买入股票的成本总额及卖出股票的收入总额</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F3632F" w:rsidTr="00F35FEF">
        <w:tc>
          <w:tcPr>
            <w:tcW w:w="4500" w:type="dxa"/>
            <w:vAlign w:val="center"/>
          </w:tcPr>
          <w:p w:rsidR="001548F9" w:rsidRPr="00F3632F" w:rsidRDefault="001548F9" w:rsidP="009E1EA4">
            <w:pPr>
              <w:spacing w:before="29" w:line="288" w:lineRule="auto"/>
              <w:rPr>
                <w:color w:val="000000"/>
                <w:sz w:val="24"/>
              </w:rPr>
            </w:pPr>
            <w:r w:rsidRPr="00F3632F">
              <w:rPr>
                <w:color w:val="000000"/>
                <w:sz w:val="24"/>
              </w:rPr>
              <w:t>买入股票的成本（成交）总额</w:t>
            </w:r>
          </w:p>
        </w:tc>
        <w:tc>
          <w:tcPr>
            <w:tcW w:w="4500" w:type="dxa"/>
            <w:vAlign w:val="center"/>
          </w:tcPr>
          <w:p w:rsidR="001548F9" w:rsidRPr="00F3632F" w:rsidRDefault="001548F9" w:rsidP="009E1EA4">
            <w:pPr>
              <w:spacing w:before="29" w:line="288" w:lineRule="auto"/>
              <w:jc w:val="right"/>
              <w:rPr>
                <w:sz w:val="24"/>
              </w:rPr>
            </w:pPr>
            <w:r w:rsidRPr="00F3632F">
              <w:rPr>
                <w:sz w:val="24"/>
              </w:rPr>
              <w:t>441,851,475.40</w:t>
            </w:r>
          </w:p>
        </w:tc>
      </w:tr>
      <w:tr w:rsidR="001548F9" w:rsidRPr="00F3632F" w:rsidTr="00F35FEF">
        <w:tc>
          <w:tcPr>
            <w:tcW w:w="4500" w:type="dxa"/>
            <w:vAlign w:val="center"/>
          </w:tcPr>
          <w:p w:rsidR="001548F9" w:rsidRPr="00F3632F" w:rsidRDefault="001548F9" w:rsidP="009E1EA4">
            <w:pPr>
              <w:spacing w:before="29" w:line="288" w:lineRule="auto"/>
              <w:rPr>
                <w:color w:val="000000"/>
                <w:sz w:val="24"/>
              </w:rPr>
            </w:pPr>
            <w:r w:rsidRPr="00F3632F">
              <w:rPr>
                <w:color w:val="000000"/>
                <w:sz w:val="24"/>
              </w:rPr>
              <w:t>卖出股票的收入（成交）总额</w:t>
            </w:r>
          </w:p>
        </w:tc>
        <w:tc>
          <w:tcPr>
            <w:tcW w:w="4500" w:type="dxa"/>
            <w:vAlign w:val="center"/>
          </w:tcPr>
          <w:p w:rsidR="001548F9" w:rsidRPr="00F3632F" w:rsidRDefault="001548F9" w:rsidP="009E1EA4">
            <w:pPr>
              <w:spacing w:before="29" w:line="288" w:lineRule="auto"/>
              <w:jc w:val="right"/>
              <w:rPr>
                <w:sz w:val="24"/>
              </w:rPr>
            </w:pPr>
            <w:r w:rsidRPr="00F3632F">
              <w:rPr>
                <w:sz w:val="24"/>
              </w:rPr>
              <w:t>422,779,964.94</w:t>
            </w:r>
          </w:p>
        </w:tc>
      </w:tr>
    </w:tbl>
    <w:p w:rsidR="001548F9" w:rsidRPr="00F3632F" w:rsidRDefault="001548F9" w:rsidP="009E1EA4">
      <w:pPr>
        <w:tabs>
          <w:tab w:val="left" w:pos="426"/>
        </w:tabs>
        <w:spacing w:before="29" w:line="288" w:lineRule="auto"/>
        <w:jc w:val="left"/>
        <w:rPr>
          <w:kern w:val="0"/>
          <w:sz w:val="24"/>
        </w:rPr>
      </w:pPr>
      <w:r w:rsidRPr="00F3632F">
        <w:rPr>
          <w:kern w:val="0"/>
          <w:sz w:val="24"/>
        </w:rPr>
        <w:t>注：</w:t>
      </w:r>
      <w:r w:rsidRPr="00F3632F">
        <w:rPr>
          <w:kern w:val="0"/>
          <w:sz w:val="24"/>
        </w:rPr>
        <w:t>“</w:t>
      </w:r>
      <w:r w:rsidRPr="00F3632F">
        <w:rPr>
          <w:kern w:val="0"/>
          <w:sz w:val="24"/>
        </w:rPr>
        <w:t>买入股票成本</w:t>
      </w:r>
      <w:r w:rsidRPr="00F3632F">
        <w:rPr>
          <w:kern w:val="0"/>
          <w:sz w:val="24"/>
        </w:rPr>
        <w:t>”</w:t>
      </w:r>
      <w:r w:rsidRPr="00F3632F">
        <w:rPr>
          <w:kern w:val="0"/>
          <w:sz w:val="24"/>
        </w:rPr>
        <w:t>或</w:t>
      </w:r>
      <w:r w:rsidRPr="00F3632F">
        <w:rPr>
          <w:kern w:val="0"/>
          <w:sz w:val="24"/>
        </w:rPr>
        <w:t>“</w:t>
      </w:r>
      <w:r w:rsidRPr="00F3632F">
        <w:rPr>
          <w:kern w:val="0"/>
          <w:sz w:val="24"/>
        </w:rPr>
        <w:t>卖出股票收入</w:t>
      </w:r>
      <w:r w:rsidRPr="00F3632F">
        <w:rPr>
          <w:kern w:val="0"/>
          <w:sz w:val="24"/>
        </w:rPr>
        <w:t>”</w:t>
      </w:r>
      <w:r w:rsidRPr="00F3632F">
        <w:rPr>
          <w:kern w:val="0"/>
          <w:sz w:val="24"/>
        </w:rPr>
        <w:t>均按买卖成交金额（成交单价乘以成交数量）填列，不考虑相关交易费用。</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3" w:name="_Toc331410106"/>
      <w:bookmarkStart w:id="64" w:name="_Toc234814104"/>
      <w:r w:rsidRPr="00F3632F">
        <w:rPr>
          <w:rFonts w:ascii="Times New Roman" w:hAnsi="Times New Roman"/>
          <w:kern w:val="0"/>
          <w:szCs w:val="24"/>
        </w:rPr>
        <w:t xml:space="preserve">7.5 </w:t>
      </w:r>
      <w:r w:rsidRPr="00F3632F">
        <w:rPr>
          <w:rFonts w:ascii="Times New Roman" w:hAnsi="Times New Roman"/>
          <w:kern w:val="0"/>
          <w:szCs w:val="24"/>
        </w:rPr>
        <w:t>期末按债券品种分类的债券投资组合</w:t>
      </w:r>
      <w:bookmarkEnd w:id="63"/>
      <w:bookmarkEnd w:id="64"/>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326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债券品种</w:t>
            </w:r>
          </w:p>
        </w:tc>
        <w:tc>
          <w:tcPr>
            <w:tcW w:w="24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2041"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E67D14" w:rsidRPr="00F3632F">
              <w:rPr>
                <w:color w:val="000000"/>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国家债券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2</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央行票据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3</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金融债券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131,093,600.00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44.07</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其中：政策性金融债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131,093,600.00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44.07</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4</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企业债券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116,592,707.49</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39.20</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5</w:t>
            </w:r>
          </w:p>
        </w:tc>
        <w:tc>
          <w:tcPr>
            <w:tcW w:w="3260" w:type="dxa"/>
            <w:vAlign w:val="center"/>
          </w:tcPr>
          <w:p w:rsidR="001548F9" w:rsidRPr="00F3632F" w:rsidRDefault="00EB0D3E" w:rsidP="009E1EA4">
            <w:pPr>
              <w:spacing w:before="29" w:line="288" w:lineRule="auto"/>
              <w:ind w:left="17"/>
              <w:jc w:val="left"/>
              <w:rPr>
                <w:color w:val="000000"/>
                <w:sz w:val="24"/>
              </w:rPr>
            </w:pPr>
            <w:r w:rsidRPr="00F3632F">
              <w:rPr>
                <w:color w:val="000000"/>
                <w:sz w:val="24"/>
              </w:rPr>
              <w:t>企业短期融资券</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49,959,000.00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16.80</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6</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中期票据</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15,333,500.00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5.15</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7</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可转债</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247,027.00</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0.08</w:t>
            </w:r>
          </w:p>
        </w:tc>
      </w:tr>
      <w:tr w:rsidR="003E37C4">
        <w:tc>
          <w:tcPr>
            <w:tcW w:w="862" w:type="dxa"/>
            <w:vAlign w:val="center"/>
          </w:tcPr>
          <w:p w:rsidR="003E37C4" w:rsidRDefault="00E05781">
            <w:pPr>
              <w:jc w:val="center"/>
            </w:pPr>
            <w:r>
              <w:rPr>
                <w:sz w:val="24"/>
              </w:rPr>
              <w:t>8</w:t>
            </w:r>
          </w:p>
        </w:tc>
        <w:tc>
          <w:tcPr>
            <w:tcW w:w="3440" w:type="dxa"/>
            <w:vAlign w:val="center"/>
          </w:tcPr>
          <w:p w:rsidR="003E37C4" w:rsidRDefault="00E05781">
            <w:pPr>
              <w:jc w:val="left"/>
            </w:pPr>
            <w:r>
              <w:rPr>
                <w:sz w:val="24"/>
              </w:rPr>
              <w:t>可交换债</w:t>
            </w:r>
          </w:p>
        </w:tc>
        <w:tc>
          <w:tcPr>
            <w:tcW w:w="2543" w:type="dxa"/>
            <w:vAlign w:val="center"/>
          </w:tcPr>
          <w:p w:rsidR="003E37C4" w:rsidRDefault="00E05781">
            <w:pPr>
              <w:jc w:val="right"/>
            </w:pPr>
            <w:r>
              <w:rPr>
                <w:sz w:val="24"/>
              </w:rPr>
              <w:t>490,000.00</w:t>
            </w:r>
          </w:p>
        </w:tc>
        <w:tc>
          <w:tcPr>
            <w:tcW w:w="2153" w:type="dxa"/>
            <w:vAlign w:val="center"/>
          </w:tcPr>
          <w:p w:rsidR="003E37C4" w:rsidRDefault="00E05781">
            <w:pPr>
              <w:jc w:val="right"/>
            </w:pPr>
            <w:r>
              <w:rPr>
                <w:sz w:val="24"/>
              </w:rPr>
              <w:t>0.16</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9</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其他</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w:t>
            </w:r>
          </w:p>
        </w:tc>
      </w:tr>
      <w:tr w:rsidR="001548F9" w:rsidRPr="00F3632F" w:rsidTr="00F35FEF">
        <w:tc>
          <w:tcPr>
            <w:tcW w:w="817"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10</w:t>
            </w:r>
          </w:p>
        </w:tc>
        <w:tc>
          <w:tcPr>
            <w:tcW w:w="3260" w:type="dxa"/>
            <w:vAlign w:val="center"/>
          </w:tcPr>
          <w:p w:rsidR="001548F9" w:rsidRPr="00F3632F" w:rsidRDefault="001548F9" w:rsidP="009E1EA4">
            <w:pPr>
              <w:spacing w:before="29" w:line="288" w:lineRule="auto"/>
              <w:ind w:left="17"/>
              <w:jc w:val="left"/>
              <w:rPr>
                <w:color w:val="000000"/>
                <w:sz w:val="24"/>
              </w:rPr>
            </w:pPr>
            <w:r w:rsidRPr="00F3632F">
              <w:rPr>
                <w:color w:val="000000"/>
                <w:sz w:val="24"/>
              </w:rPr>
              <w:t>合计</w:t>
            </w:r>
          </w:p>
        </w:tc>
        <w:tc>
          <w:tcPr>
            <w:tcW w:w="2410" w:type="dxa"/>
            <w:vAlign w:val="center"/>
          </w:tcPr>
          <w:p w:rsidR="001548F9" w:rsidRPr="00F3632F" w:rsidRDefault="001548F9" w:rsidP="009E1EA4">
            <w:pPr>
              <w:spacing w:before="29" w:line="288" w:lineRule="auto"/>
              <w:ind w:left="17"/>
              <w:jc w:val="right"/>
              <w:rPr>
                <w:sz w:val="24"/>
              </w:rPr>
            </w:pPr>
            <w:r w:rsidRPr="00F3632F">
              <w:rPr>
                <w:sz w:val="24"/>
              </w:rPr>
              <w:t>313,715,834.49</w:t>
            </w:r>
          </w:p>
        </w:tc>
        <w:tc>
          <w:tcPr>
            <w:tcW w:w="2041" w:type="dxa"/>
            <w:vAlign w:val="center"/>
          </w:tcPr>
          <w:p w:rsidR="001548F9" w:rsidRPr="00F3632F" w:rsidRDefault="001548F9" w:rsidP="009E1EA4">
            <w:pPr>
              <w:spacing w:before="29" w:line="288" w:lineRule="auto"/>
              <w:ind w:left="17"/>
              <w:jc w:val="right"/>
              <w:rPr>
                <w:sz w:val="24"/>
              </w:rPr>
            </w:pPr>
            <w:r w:rsidRPr="00F3632F">
              <w:rPr>
                <w:sz w:val="24"/>
              </w:rPr>
              <w:t>105.46</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5" w:name="_Toc331410107"/>
      <w:r w:rsidRPr="00F3632F">
        <w:rPr>
          <w:rFonts w:ascii="Times New Roman" w:hAnsi="Times New Roman"/>
          <w:kern w:val="0"/>
          <w:szCs w:val="24"/>
        </w:rPr>
        <w:t>7.6</w:t>
      </w:r>
      <w:bookmarkStart w:id="66" w:name="_Toc234814105"/>
      <w:r w:rsidRPr="00F3632F">
        <w:rPr>
          <w:rFonts w:ascii="Times New Roman" w:hAnsi="Times New Roman"/>
          <w:kern w:val="0"/>
          <w:szCs w:val="24"/>
        </w:rPr>
        <w:t>期末按公允价值占基金资产净值比例大小</w:t>
      </w:r>
      <w:r w:rsidR="006B6F00">
        <w:rPr>
          <w:rFonts w:ascii="Times New Roman" w:hAnsi="Times New Roman" w:hint="eastAsia"/>
          <w:kern w:val="0"/>
          <w:szCs w:val="24"/>
        </w:rPr>
        <w:t>排序</w:t>
      </w:r>
      <w:r w:rsidRPr="00F3632F">
        <w:rPr>
          <w:rFonts w:ascii="Times New Roman" w:hAnsi="Times New Roman"/>
          <w:kern w:val="0"/>
          <w:szCs w:val="24"/>
        </w:rPr>
        <w:t>的前五名债券投资明细</w:t>
      </w:r>
      <w:bookmarkEnd w:id="65"/>
      <w:bookmarkEnd w:id="66"/>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F3632F" w:rsidTr="00F35FEF">
        <w:tc>
          <w:tcPr>
            <w:tcW w:w="125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序号</w:t>
            </w:r>
          </w:p>
        </w:tc>
        <w:tc>
          <w:tcPr>
            <w:tcW w:w="1310"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债券代码</w:t>
            </w:r>
          </w:p>
        </w:tc>
        <w:tc>
          <w:tcPr>
            <w:tcW w:w="128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债券名称</w:t>
            </w:r>
          </w:p>
        </w:tc>
        <w:tc>
          <w:tcPr>
            <w:tcW w:w="142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数量</w:t>
            </w:r>
            <w:r w:rsidR="006F5445" w:rsidRPr="00F3632F">
              <w:rPr>
                <w:color w:val="000000"/>
                <w:sz w:val="24"/>
              </w:rPr>
              <w:t>（</w:t>
            </w:r>
            <w:r w:rsidRPr="00F3632F">
              <w:rPr>
                <w:color w:val="000000"/>
                <w:sz w:val="24"/>
              </w:rPr>
              <w:t>张</w:t>
            </w:r>
            <w:r w:rsidR="006F5445" w:rsidRPr="00F3632F">
              <w:rPr>
                <w:color w:val="000000"/>
                <w:sz w:val="24"/>
              </w:rPr>
              <w:t>）</w:t>
            </w:r>
          </w:p>
        </w:tc>
        <w:tc>
          <w:tcPr>
            <w:tcW w:w="1646"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公允价值</w:t>
            </w:r>
          </w:p>
        </w:tc>
        <w:tc>
          <w:tcPr>
            <w:tcW w:w="1612" w:type="dxa"/>
            <w:vAlign w:val="center"/>
          </w:tcPr>
          <w:p w:rsidR="001548F9" w:rsidRPr="00F3632F" w:rsidRDefault="001548F9" w:rsidP="009E1EA4">
            <w:pPr>
              <w:spacing w:before="29" w:line="288" w:lineRule="auto"/>
              <w:ind w:left="17"/>
              <w:jc w:val="center"/>
              <w:rPr>
                <w:color w:val="000000"/>
                <w:sz w:val="24"/>
              </w:rPr>
            </w:pPr>
            <w:r w:rsidRPr="00F3632F">
              <w:rPr>
                <w:color w:val="000000"/>
                <w:sz w:val="24"/>
              </w:rPr>
              <w:t>占基金资产净值比例</w:t>
            </w:r>
            <w:r w:rsidR="0098666E" w:rsidRPr="00F3632F">
              <w:rPr>
                <w:color w:val="000000"/>
                <w:sz w:val="24"/>
              </w:rPr>
              <w:t>（％）</w:t>
            </w:r>
          </w:p>
        </w:tc>
      </w:tr>
      <w:tr w:rsidR="003E37C4">
        <w:tc>
          <w:tcPr>
            <w:tcW w:w="1320" w:type="dxa"/>
            <w:vAlign w:val="center"/>
          </w:tcPr>
          <w:p w:rsidR="003E37C4" w:rsidRDefault="00E05781">
            <w:pPr>
              <w:jc w:val="center"/>
            </w:pPr>
            <w:r>
              <w:rPr>
                <w:color w:val="000000"/>
                <w:sz w:val="24"/>
              </w:rPr>
              <w:t>1</w:t>
            </w:r>
          </w:p>
        </w:tc>
        <w:tc>
          <w:tcPr>
            <w:tcW w:w="1382" w:type="dxa"/>
            <w:vAlign w:val="center"/>
          </w:tcPr>
          <w:p w:rsidR="003E37C4" w:rsidRDefault="00E05781">
            <w:pPr>
              <w:jc w:val="center"/>
            </w:pPr>
            <w:r>
              <w:rPr>
                <w:color w:val="000000"/>
                <w:sz w:val="24"/>
              </w:rPr>
              <w:t>150411</w:t>
            </w:r>
          </w:p>
        </w:tc>
        <w:tc>
          <w:tcPr>
            <w:tcW w:w="1353" w:type="dxa"/>
            <w:vAlign w:val="center"/>
          </w:tcPr>
          <w:p w:rsidR="003E37C4" w:rsidRDefault="00E05781">
            <w:pPr>
              <w:jc w:val="center"/>
            </w:pPr>
            <w:r>
              <w:rPr>
                <w:color w:val="000000"/>
                <w:sz w:val="24"/>
              </w:rPr>
              <w:t>15</w:t>
            </w:r>
            <w:r>
              <w:rPr>
                <w:color w:val="000000"/>
                <w:sz w:val="24"/>
              </w:rPr>
              <w:t>农发</w:t>
            </w:r>
            <w:r>
              <w:rPr>
                <w:color w:val="000000"/>
                <w:sz w:val="24"/>
              </w:rPr>
              <w:t>11</w:t>
            </w:r>
          </w:p>
        </w:tc>
        <w:tc>
          <w:tcPr>
            <w:tcW w:w="1505" w:type="dxa"/>
            <w:vAlign w:val="center"/>
          </w:tcPr>
          <w:p w:rsidR="003E37C4" w:rsidRDefault="00E05781">
            <w:pPr>
              <w:jc w:val="right"/>
            </w:pPr>
            <w:r>
              <w:rPr>
                <w:color w:val="000000"/>
                <w:sz w:val="24"/>
              </w:rPr>
              <w:t>370,000</w:t>
            </w:r>
          </w:p>
        </w:tc>
        <w:tc>
          <w:tcPr>
            <w:tcW w:w="1737" w:type="dxa"/>
            <w:vAlign w:val="center"/>
          </w:tcPr>
          <w:p w:rsidR="003E37C4" w:rsidRDefault="00E05781">
            <w:pPr>
              <w:jc w:val="right"/>
            </w:pPr>
            <w:r>
              <w:rPr>
                <w:color w:val="000000"/>
                <w:sz w:val="24"/>
              </w:rPr>
              <w:t>37,159,100.00</w:t>
            </w:r>
          </w:p>
        </w:tc>
        <w:tc>
          <w:tcPr>
            <w:tcW w:w="1701" w:type="dxa"/>
            <w:vAlign w:val="center"/>
          </w:tcPr>
          <w:p w:rsidR="003E37C4" w:rsidRDefault="00E05781">
            <w:pPr>
              <w:jc w:val="right"/>
            </w:pPr>
            <w:r>
              <w:rPr>
                <w:color w:val="000000"/>
                <w:sz w:val="24"/>
              </w:rPr>
              <w:t>12.49</w:t>
            </w:r>
          </w:p>
        </w:tc>
      </w:tr>
      <w:tr w:rsidR="003E37C4">
        <w:tc>
          <w:tcPr>
            <w:tcW w:w="1320" w:type="dxa"/>
            <w:vAlign w:val="center"/>
          </w:tcPr>
          <w:p w:rsidR="003E37C4" w:rsidRDefault="00E05781">
            <w:pPr>
              <w:jc w:val="center"/>
            </w:pPr>
            <w:r>
              <w:rPr>
                <w:color w:val="000000"/>
                <w:sz w:val="24"/>
              </w:rPr>
              <w:t>2</w:t>
            </w:r>
          </w:p>
        </w:tc>
        <w:tc>
          <w:tcPr>
            <w:tcW w:w="1382" w:type="dxa"/>
            <w:vAlign w:val="center"/>
          </w:tcPr>
          <w:p w:rsidR="003E37C4" w:rsidRDefault="00E05781">
            <w:pPr>
              <w:jc w:val="center"/>
            </w:pPr>
            <w:r>
              <w:rPr>
                <w:color w:val="000000"/>
                <w:sz w:val="24"/>
              </w:rPr>
              <w:t>150205</w:t>
            </w:r>
          </w:p>
        </w:tc>
        <w:tc>
          <w:tcPr>
            <w:tcW w:w="1353" w:type="dxa"/>
            <w:vAlign w:val="center"/>
          </w:tcPr>
          <w:p w:rsidR="003E37C4" w:rsidRDefault="00E05781">
            <w:pPr>
              <w:jc w:val="center"/>
            </w:pPr>
            <w:r>
              <w:rPr>
                <w:color w:val="000000"/>
                <w:sz w:val="24"/>
              </w:rPr>
              <w:t>15</w:t>
            </w:r>
            <w:r>
              <w:rPr>
                <w:color w:val="000000"/>
                <w:sz w:val="24"/>
              </w:rPr>
              <w:t>国开</w:t>
            </w:r>
            <w:r>
              <w:rPr>
                <w:color w:val="000000"/>
                <w:sz w:val="24"/>
              </w:rPr>
              <w:t>05</w:t>
            </w:r>
          </w:p>
        </w:tc>
        <w:tc>
          <w:tcPr>
            <w:tcW w:w="1505" w:type="dxa"/>
            <w:vAlign w:val="center"/>
          </w:tcPr>
          <w:p w:rsidR="003E37C4" w:rsidRDefault="00E05781">
            <w:pPr>
              <w:jc w:val="right"/>
            </w:pPr>
            <w:r>
              <w:rPr>
                <w:color w:val="000000"/>
                <w:sz w:val="24"/>
              </w:rPr>
              <w:t>300,000</w:t>
            </w:r>
          </w:p>
        </w:tc>
        <w:tc>
          <w:tcPr>
            <w:tcW w:w="1737" w:type="dxa"/>
            <w:vAlign w:val="center"/>
          </w:tcPr>
          <w:p w:rsidR="003E37C4" w:rsidRDefault="00E05781">
            <w:pPr>
              <w:jc w:val="right"/>
            </w:pPr>
            <w:r>
              <w:rPr>
                <w:color w:val="000000"/>
                <w:sz w:val="24"/>
              </w:rPr>
              <w:t>29,241,000.00</w:t>
            </w:r>
          </w:p>
        </w:tc>
        <w:tc>
          <w:tcPr>
            <w:tcW w:w="1701" w:type="dxa"/>
            <w:vAlign w:val="center"/>
          </w:tcPr>
          <w:p w:rsidR="003E37C4" w:rsidRDefault="00E05781">
            <w:pPr>
              <w:jc w:val="right"/>
            </w:pPr>
            <w:r>
              <w:rPr>
                <w:color w:val="000000"/>
                <w:sz w:val="24"/>
              </w:rPr>
              <w:t>9.83</w:t>
            </w:r>
          </w:p>
        </w:tc>
      </w:tr>
      <w:tr w:rsidR="003E37C4">
        <w:tc>
          <w:tcPr>
            <w:tcW w:w="1320" w:type="dxa"/>
            <w:vAlign w:val="center"/>
          </w:tcPr>
          <w:p w:rsidR="003E37C4" w:rsidRDefault="00E05781">
            <w:pPr>
              <w:jc w:val="center"/>
            </w:pPr>
            <w:r>
              <w:rPr>
                <w:color w:val="000000"/>
                <w:sz w:val="24"/>
              </w:rPr>
              <w:t>3</w:t>
            </w:r>
          </w:p>
        </w:tc>
        <w:tc>
          <w:tcPr>
            <w:tcW w:w="1382" w:type="dxa"/>
            <w:vAlign w:val="center"/>
          </w:tcPr>
          <w:p w:rsidR="003E37C4" w:rsidRDefault="00E05781">
            <w:pPr>
              <w:jc w:val="center"/>
            </w:pPr>
            <w:r>
              <w:rPr>
                <w:color w:val="000000"/>
                <w:sz w:val="24"/>
              </w:rPr>
              <w:t>127106</w:t>
            </w:r>
          </w:p>
        </w:tc>
        <w:tc>
          <w:tcPr>
            <w:tcW w:w="1353" w:type="dxa"/>
            <w:vAlign w:val="center"/>
          </w:tcPr>
          <w:p w:rsidR="003E37C4" w:rsidRDefault="00E05781">
            <w:pPr>
              <w:jc w:val="center"/>
            </w:pPr>
            <w:r>
              <w:rPr>
                <w:color w:val="000000"/>
                <w:sz w:val="24"/>
              </w:rPr>
              <w:t>14</w:t>
            </w:r>
            <w:r>
              <w:rPr>
                <w:color w:val="000000"/>
                <w:sz w:val="24"/>
              </w:rPr>
              <w:t>黑债</w:t>
            </w:r>
            <w:r>
              <w:rPr>
                <w:color w:val="000000"/>
                <w:sz w:val="24"/>
              </w:rPr>
              <w:t>01</w:t>
            </w:r>
          </w:p>
        </w:tc>
        <w:tc>
          <w:tcPr>
            <w:tcW w:w="1505" w:type="dxa"/>
            <w:vAlign w:val="center"/>
          </w:tcPr>
          <w:p w:rsidR="003E37C4" w:rsidRDefault="00E05781">
            <w:pPr>
              <w:jc w:val="right"/>
            </w:pPr>
            <w:r>
              <w:rPr>
                <w:color w:val="000000"/>
                <w:sz w:val="24"/>
              </w:rPr>
              <w:t>200,000</w:t>
            </w:r>
          </w:p>
        </w:tc>
        <w:tc>
          <w:tcPr>
            <w:tcW w:w="1737" w:type="dxa"/>
            <w:vAlign w:val="center"/>
          </w:tcPr>
          <w:p w:rsidR="003E37C4" w:rsidRDefault="00E05781">
            <w:pPr>
              <w:jc w:val="right"/>
            </w:pPr>
            <w:r>
              <w:rPr>
                <w:color w:val="000000"/>
                <w:sz w:val="24"/>
              </w:rPr>
              <w:t>20,770,000.00</w:t>
            </w:r>
          </w:p>
        </w:tc>
        <w:tc>
          <w:tcPr>
            <w:tcW w:w="1701" w:type="dxa"/>
            <w:vAlign w:val="center"/>
          </w:tcPr>
          <w:p w:rsidR="003E37C4" w:rsidRDefault="00E05781">
            <w:pPr>
              <w:jc w:val="right"/>
            </w:pPr>
            <w:r>
              <w:rPr>
                <w:color w:val="000000"/>
                <w:sz w:val="24"/>
              </w:rPr>
              <w:t>6.98</w:t>
            </w:r>
          </w:p>
        </w:tc>
      </w:tr>
      <w:tr w:rsidR="003E37C4">
        <w:tc>
          <w:tcPr>
            <w:tcW w:w="1320" w:type="dxa"/>
            <w:vAlign w:val="center"/>
          </w:tcPr>
          <w:p w:rsidR="003E37C4" w:rsidRDefault="00E05781">
            <w:pPr>
              <w:jc w:val="center"/>
            </w:pPr>
            <w:r>
              <w:rPr>
                <w:color w:val="000000"/>
                <w:sz w:val="24"/>
              </w:rPr>
              <w:t>4</w:t>
            </w:r>
          </w:p>
        </w:tc>
        <w:tc>
          <w:tcPr>
            <w:tcW w:w="1382" w:type="dxa"/>
            <w:vAlign w:val="center"/>
          </w:tcPr>
          <w:p w:rsidR="003E37C4" w:rsidRDefault="00E05781">
            <w:pPr>
              <w:jc w:val="center"/>
            </w:pPr>
            <w:r>
              <w:rPr>
                <w:color w:val="000000"/>
                <w:sz w:val="24"/>
              </w:rPr>
              <w:t>118326</w:t>
            </w:r>
          </w:p>
        </w:tc>
        <w:tc>
          <w:tcPr>
            <w:tcW w:w="1353" w:type="dxa"/>
            <w:vAlign w:val="center"/>
          </w:tcPr>
          <w:p w:rsidR="003E37C4" w:rsidRDefault="00E05781">
            <w:pPr>
              <w:jc w:val="center"/>
            </w:pPr>
            <w:r>
              <w:rPr>
                <w:color w:val="000000"/>
                <w:sz w:val="24"/>
              </w:rPr>
              <w:t>15</w:t>
            </w:r>
            <w:r>
              <w:rPr>
                <w:color w:val="000000"/>
                <w:sz w:val="24"/>
              </w:rPr>
              <w:t>宁证</w:t>
            </w:r>
            <w:r>
              <w:rPr>
                <w:color w:val="000000"/>
                <w:sz w:val="24"/>
              </w:rPr>
              <w:t>01</w:t>
            </w:r>
          </w:p>
        </w:tc>
        <w:tc>
          <w:tcPr>
            <w:tcW w:w="1505" w:type="dxa"/>
            <w:vAlign w:val="center"/>
          </w:tcPr>
          <w:p w:rsidR="003E37C4" w:rsidRDefault="00E05781">
            <w:pPr>
              <w:jc w:val="right"/>
            </w:pPr>
            <w:r>
              <w:rPr>
                <w:color w:val="000000"/>
                <w:sz w:val="24"/>
              </w:rPr>
              <w:t>200,000</w:t>
            </w:r>
          </w:p>
        </w:tc>
        <w:tc>
          <w:tcPr>
            <w:tcW w:w="1737" w:type="dxa"/>
            <w:vAlign w:val="center"/>
          </w:tcPr>
          <w:p w:rsidR="003E37C4" w:rsidRDefault="00E05781">
            <w:pPr>
              <w:jc w:val="right"/>
            </w:pPr>
            <w:r>
              <w:rPr>
                <w:color w:val="000000"/>
                <w:sz w:val="24"/>
              </w:rPr>
              <w:t>20,000,000.00</w:t>
            </w:r>
          </w:p>
        </w:tc>
        <w:tc>
          <w:tcPr>
            <w:tcW w:w="1701" w:type="dxa"/>
            <w:vAlign w:val="center"/>
          </w:tcPr>
          <w:p w:rsidR="003E37C4" w:rsidRDefault="00E05781">
            <w:pPr>
              <w:jc w:val="right"/>
            </w:pPr>
            <w:r>
              <w:rPr>
                <w:color w:val="000000"/>
                <w:sz w:val="24"/>
              </w:rPr>
              <w:t>6.72</w:t>
            </w:r>
          </w:p>
        </w:tc>
      </w:tr>
      <w:tr w:rsidR="003E37C4">
        <w:tc>
          <w:tcPr>
            <w:tcW w:w="1320" w:type="dxa"/>
            <w:vAlign w:val="center"/>
          </w:tcPr>
          <w:p w:rsidR="003E37C4" w:rsidRDefault="00E05781">
            <w:pPr>
              <w:jc w:val="center"/>
            </w:pPr>
            <w:r>
              <w:rPr>
                <w:color w:val="000000"/>
                <w:sz w:val="24"/>
              </w:rPr>
              <w:t>5</w:t>
            </w:r>
          </w:p>
        </w:tc>
        <w:tc>
          <w:tcPr>
            <w:tcW w:w="1382" w:type="dxa"/>
            <w:vAlign w:val="center"/>
          </w:tcPr>
          <w:p w:rsidR="003E37C4" w:rsidRDefault="00E05781">
            <w:pPr>
              <w:jc w:val="center"/>
            </w:pPr>
            <w:r>
              <w:rPr>
                <w:color w:val="000000"/>
                <w:sz w:val="24"/>
              </w:rPr>
              <w:t>150413</w:t>
            </w:r>
          </w:p>
        </w:tc>
        <w:tc>
          <w:tcPr>
            <w:tcW w:w="1353" w:type="dxa"/>
            <w:vAlign w:val="center"/>
          </w:tcPr>
          <w:p w:rsidR="003E37C4" w:rsidRDefault="00E05781">
            <w:pPr>
              <w:jc w:val="center"/>
            </w:pPr>
            <w:r>
              <w:rPr>
                <w:color w:val="000000"/>
                <w:sz w:val="24"/>
              </w:rPr>
              <w:t>15</w:t>
            </w:r>
            <w:r>
              <w:rPr>
                <w:color w:val="000000"/>
                <w:sz w:val="24"/>
              </w:rPr>
              <w:t>农发</w:t>
            </w:r>
            <w:r>
              <w:rPr>
                <w:color w:val="000000"/>
                <w:sz w:val="24"/>
              </w:rPr>
              <w:t>13</w:t>
            </w:r>
          </w:p>
        </w:tc>
        <w:tc>
          <w:tcPr>
            <w:tcW w:w="1505" w:type="dxa"/>
            <w:vAlign w:val="center"/>
          </w:tcPr>
          <w:p w:rsidR="003E37C4" w:rsidRDefault="00E05781">
            <w:pPr>
              <w:jc w:val="right"/>
            </w:pPr>
            <w:r>
              <w:rPr>
                <w:color w:val="000000"/>
                <w:sz w:val="24"/>
              </w:rPr>
              <w:t>200,000</w:t>
            </w:r>
          </w:p>
        </w:tc>
        <w:tc>
          <w:tcPr>
            <w:tcW w:w="1737" w:type="dxa"/>
            <w:vAlign w:val="center"/>
          </w:tcPr>
          <w:p w:rsidR="003E37C4" w:rsidRDefault="00E05781">
            <w:pPr>
              <w:jc w:val="right"/>
            </w:pPr>
            <w:r>
              <w:rPr>
                <w:color w:val="000000"/>
                <w:sz w:val="24"/>
              </w:rPr>
              <w:t>19,986,000.00</w:t>
            </w:r>
          </w:p>
        </w:tc>
        <w:tc>
          <w:tcPr>
            <w:tcW w:w="1701" w:type="dxa"/>
            <w:vAlign w:val="center"/>
          </w:tcPr>
          <w:p w:rsidR="003E37C4" w:rsidRDefault="00E05781">
            <w:pPr>
              <w:jc w:val="right"/>
            </w:pPr>
            <w:r>
              <w:rPr>
                <w:color w:val="000000"/>
                <w:sz w:val="24"/>
              </w:rPr>
              <w:t>6.72</w:t>
            </w:r>
          </w:p>
        </w:tc>
      </w:tr>
    </w:tbl>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bookmarkStart w:id="67" w:name="_Toc331410108"/>
      <w:r w:rsidRPr="00F3632F">
        <w:rPr>
          <w:rFonts w:ascii="Times New Roman" w:hAnsi="Times New Roman"/>
          <w:kern w:val="0"/>
          <w:szCs w:val="24"/>
        </w:rPr>
        <w:t xml:space="preserve">7.7 </w:t>
      </w:r>
      <w:r w:rsidR="003E2C82" w:rsidRPr="00F3632F">
        <w:rPr>
          <w:rFonts w:ascii="Times New Roman" w:hAnsi="Times New Roman"/>
          <w:kern w:val="0"/>
          <w:szCs w:val="24"/>
        </w:rPr>
        <w:t>期末按公允价值占基金资产净值比例大小</w:t>
      </w:r>
      <w:r w:rsidR="006B6F00">
        <w:rPr>
          <w:rFonts w:ascii="Times New Roman" w:hAnsi="Times New Roman" w:hint="eastAsia"/>
          <w:kern w:val="0"/>
          <w:szCs w:val="24"/>
        </w:rPr>
        <w:t>排序</w:t>
      </w:r>
      <w:r w:rsidR="003E2C82" w:rsidRPr="00F3632F">
        <w:rPr>
          <w:rFonts w:ascii="Times New Roman" w:hAnsi="Times New Roman"/>
          <w:kern w:val="0"/>
          <w:szCs w:val="24"/>
        </w:rPr>
        <w:t>的前十名</w:t>
      </w:r>
      <w:r w:rsidRPr="00F3632F">
        <w:rPr>
          <w:rFonts w:ascii="Times New Roman" w:hAnsi="Times New Roman"/>
          <w:kern w:val="0"/>
          <w:szCs w:val="24"/>
        </w:rPr>
        <w:t>资产支持证券投资明细</w:t>
      </w:r>
      <w:bookmarkEnd w:id="67"/>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本基金本报告期末未持有资产支持证券。</w:t>
      </w:r>
    </w:p>
    <w:p w:rsidR="001548F9" w:rsidRDefault="001548F9" w:rsidP="009E1EA4">
      <w:pPr>
        <w:pStyle w:val="af6"/>
        <w:spacing w:before="29" w:beforeAutospacing="0" w:after="0" w:afterAutospacing="0" w:line="288" w:lineRule="auto"/>
        <w:rPr>
          <w:rFonts w:ascii="Times New Roman" w:hAnsi="Times New Roman"/>
          <w:color w:val="000000"/>
        </w:rPr>
      </w:pPr>
    </w:p>
    <w:p w:rsidR="003F4AC3" w:rsidRPr="009D5807" w:rsidRDefault="003F4AC3" w:rsidP="003F4AC3">
      <w:pPr>
        <w:pStyle w:val="20"/>
        <w:spacing w:before="29" w:after="0" w:line="288" w:lineRule="auto"/>
        <w:rPr>
          <w:rFonts w:ascii="Times New Roman" w:hAnsi="Times New Roman"/>
          <w:kern w:val="0"/>
          <w:szCs w:val="24"/>
        </w:rPr>
      </w:pPr>
      <w:bookmarkStart w:id="68"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8"/>
    </w:p>
    <w:p w:rsidR="003F4AC3" w:rsidRPr="00564DC2" w:rsidRDefault="003F4AC3" w:rsidP="003F4AC3">
      <w:pPr>
        <w:tabs>
          <w:tab w:val="left" w:pos="426"/>
        </w:tabs>
        <w:spacing w:before="29" w:line="288" w:lineRule="auto"/>
        <w:jc w:val="left"/>
        <w:rPr>
          <w:kern w:val="0"/>
          <w:sz w:val="24"/>
        </w:rPr>
      </w:pPr>
      <w:r w:rsidRPr="00564DC2">
        <w:rPr>
          <w:kern w:val="0"/>
          <w:sz w:val="24"/>
        </w:rPr>
        <w:t>本基金本报告期末未持有贵金属。</w:t>
      </w:r>
    </w:p>
    <w:p w:rsidR="001548F9" w:rsidRPr="00F3632F" w:rsidRDefault="001548F9" w:rsidP="009E1EA4">
      <w:pPr>
        <w:pStyle w:val="20"/>
        <w:spacing w:before="29" w:after="0" w:line="288" w:lineRule="auto"/>
        <w:rPr>
          <w:rFonts w:ascii="Times New Roman" w:hAnsi="Times New Roman"/>
          <w:kern w:val="0"/>
          <w:szCs w:val="24"/>
        </w:rPr>
      </w:pPr>
      <w:bookmarkStart w:id="69" w:name="_Toc331410109"/>
      <w:r w:rsidRPr="00F3632F">
        <w:rPr>
          <w:rFonts w:ascii="Times New Roman" w:hAnsi="Times New Roman"/>
          <w:kern w:val="0"/>
          <w:szCs w:val="24"/>
        </w:rPr>
        <w:t xml:space="preserve">7.9 </w:t>
      </w:r>
      <w:r w:rsidRPr="00F3632F">
        <w:rPr>
          <w:rFonts w:ascii="Times New Roman" w:hAnsi="Times New Roman"/>
          <w:kern w:val="0"/>
          <w:szCs w:val="24"/>
        </w:rPr>
        <w:t>期末按公允价值占基金资产净值比例大小</w:t>
      </w:r>
      <w:r w:rsidR="006B6F00">
        <w:rPr>
          <w:rFonts w:ascii="Times New Roman" w:hAnsi="Times New Roman" w:hint="eastAsia"/>
          <w:kern w:val="0"/>
          <w:szCs w:val="24"/>
        </w:rPr>
        <w:t>排序</w:t>
      </w:r>
      <w:r w:rsidRPr="00F3632F">
        <w:rPr>
          <w:rFonts w:ascii="Times New Roman" w:hAnsi="Times New Roman"/>
          <w:kern w:val="0"/>
          <w:szCs w:val="24"/>
        </w:rPr>
        <w:t>的前五名权证投资明细</w:t>
      </w:r>
      <w:bookmarkEnd w:id="69"/>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本基金本报告期末未持有权证。</w:t>
      </w:r>
    </w:p>
    <w:p w:rsidR="001548F9" w:rsidRPr="00F3632F" w:rsidRDefault="001548F9" w:rsidP="009E1EA4">
      <w:pPr>
        <w:pStyle w:val="af6"/>
        <w:spacing w:before="29" w:beforeAutospacing="0" w:after="0" w:afterAutospacing="0" w:line="288" w:lineRule="auto"/>
        <w:rPr>
          <w:rFonts w:ascii="Times New Roman" w:hAnsi="Times New Roman"/>
          <w:color w:val="000000"/>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7.10 </w:t>
      </w:r>
      <w:r w:rsidRPr="00F3632F">
        <w:rPr>
          <w:rFonts w:ascii="Times New Roman" w:hAnsi="Times New Roman"/>
          <w:kern w:val="0"/>
          <w:szCs w:val="24"/>
        </w:rPr>
        <w:t>报告期末本基金投资的股指期货交易情况说明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本基金本报告期末未持有股指期货。</w:t>
      </w:r>
    </w:p>
    <w:p w:rsidR="001548F9" w:rsidRPr="00F3632F" w:rsidRDefault="001548F9" w:rsidP="009E1EA4">
      <w:pPr>
        <w:adjustRightInd w:val="0"/>
        <w:snapToGrid w:val="0"/>
        <w:spacing w:before="29" w:line="288" w:lineRule="auto"/>
        <w:rPr>
          <w:sz w:val="24"/>
        </w:rPr>
      </w:pPr>
    </w:p>
    <w:p w:rsidR="00513DD2" w:rsidRPr="00F3632F" w:rsidRDefault="00513DD2"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7.11</w:t>
      </w:r>
      <w:r w:rsidRPr="00F3632F">
        <w:rPr>
          <w:rFonts w:ascii="Times New Roman" w:hAnsi="Times New Roman"/>
          <w:kern w:val="0"/>
          <w:szCs w:val="24"/>
        </w:rPr>
        <w:t>报告期末本基金投资的国债期货交易情况说明</w:t>
      </w:r>
    </w:p>
    <w:p w:rsidR="00513DD2" w:rsidRDefault="00513DD2" w:rsidP="009E1EA4">
      <w:pPr>
        <w:tabs>
          <w:tab w:val="left" w:pos="426"/>
        </w:tabs>
        <w:spacing w:before="29" w:line="288" w:lineRule="auto"/>
        <w:jc w:val="left"/>
        <w:rPr>
          <w:kern w:val="0"/>
          <w:sz w:val="24"/>
        </w:rPr>
      </w:pPr>
      <w:r w:rsidRPr="00F3632F">
        <w:rPr>
          <w:kern w:val="0"/>
          <w:sz w:val="24"/>
        </w:rPr>
        <w:t>本基金本报告期末未持有国债期货。</w:t>
      </w:r>
    </w:p>
    <w:p w:rsidR="00455950" w:rsidRPr="00F3632F" w:rsidRDefault="00455950" w:rsidP="009E1EA4">
      <w:pPr>
        <w:tabs>
          <w:tab w:val="left" w:pos="426"/>
        </w:tabs>
        <w:spacing w:before="29" w:line="288" w:lineRule="auto"/>
        <w:jc w:val="left"/>
        <w:rPr>
          <w:kern w:val="0"/>
          <w:sz w:val="24"/>
        </w:rPr>
      </w:pPr>
    </w:p>
    <w:p w:rsidR="001548F9" w:rsidRPr="00F3632F" w:rsidRDefault="001548F9" w:rsidP="009E1EA4">
      <w:pPr>
        <w:pStyle w:val="20"/>
        <w:spacing w:before="29" w:after="0" w:line="288" w:lineRule="auto"/>
        <w:rPr>
          <w:rFonts w:ascii="Times New Roman" w:hAnsi="Times New Roman"/>
          <w:kern w:val="0"/>
          <w:szCs w:val="24"/>
        </w:rPr>
      </w:pPr>
      <w:bookmarkStart w:id="70" w:name="_Toc331410110"/>
      <w:r w:rsidRPr="00F3632F">
        <w:rPr>
          <w:rFonts w:ascii="Times New Roman" w:hAnsi="Times New Roman"/>
          <w:kern w:val="0"/>
          <w:szCs w:val="24"/>
        </w:rPr>
        <w:t xml:space="preserve">7.12 </w:t>
      </w:r>
      <w:r w:rsidRPr="00F3632F">
        <w:rPr>
          <w:rFonts w:ascii="Times New Roman" w:hAnsi="Times New Roman"/>
          <w:kern w:val="0"/>
          <w:szCs w:val="24"/>
        </w:rPr>
        <w:t>投资组合报告附注</w:t>
      </w:r>
      <w:bookmarkEnd w:id="70"/>
    </w:p>
    <w:p w:rsidR="001548F9" w:rsidRPr="00F3632F" w:rsidRDefault="001548F9" w:rsidP="00760185">
      <w:pPr>
        <w:spacing w:before="29" w:line="288" w:lineRule="auto"/>
        <w:ind w:firstLineChars="200" w:firstLine="480"/>
        <w:rPr>
          <w:color w:val="000000"/>
          <w:sz w:val="24"/>
        </w:rPr>
      </w:pPr>
      <w:r w:rsidRPr="00F3632F">
        <w:rPr>
          <w:color w:val="000000"/>
          <w:sz w:val="24"/>
        </w:rPr>
        <w:t>7.12.1</w:t>
      </w:r>
      <w:r w:rsidRPr="00F3632F">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F3632F" w:rsidRDefault="001548F9" w:rsidP="00760185">
      <w:pPr>
        <w:spacing w:before="29" w:line="288" w:lineRule="auto"/>
        <w:ind w:firstLineChars="200" w:firstLine="480"/>
        <w:rPr>
          <w:color w:val="000000"/>
          <w:sz w:val="24"/>
        </w:rPr>
      </w:pPr>
      <w:r w:rsidRPr="00F3632F">
        <w:rPr>
          <w:color w:val="000000"/>
          <w:sz w:val="24"/>
        </w:rPr>
        <w:t>7.12.2</w:t>
      </w:r>
      <w:r w:rsidRPr="00F3632F">
        <w:rPr>
          <w:color w:val="000000"/>
          <w:sz w:val="24"/>
        </w:rPr>
        <w:t>本基金投资的前十名股票中，没有超出基金合同规定的备选股票库之外的股票。</w:t>
      </w:r>
    </w:p>
    <w:p w:rsidR="009B7FFE" w:rsidRPr="00F3632F" w:rsidRDefault="009B7FFE" w:rsidP="009E1EA4">
      <w:pPr>
        <w:spacing w:before="29" w:line="288" w:lineRule="auto"/>
        <w:rPr>
          <w:color w:val="000000"/>
          <w:sz w:val="24"/>
        </w:rPr>
      </w:pPr>
    </w:p>
    <w:p w:rsidR="001548F9" w:rsidRPr="00F3632F" w:rsidRDefault="001548F9" w:rsidP="009E1EA4">
      <w:pPr>
        <w:spacing w:before="29" w:line="288" w:lineRule="auto"/>
        <w:rPr>
          <w:b/>
          <w:bCs/>
          <w:color w:val="000000"/>
          <w:sz w:val="24"/>
        </w:rPr>
      </w:pPr>
      <w:r w:rsidRPr="00F3632F">
        <w:rPr>
          <w:b/>
          <w:color w:val="000000"/>
          <w:sz w:val="24"/>
        </w:rPr>
        <w:t>7.12.3</w:t>
      </w:r>
      <w:r w:rsidRPr="00F3632F">
        <w:rPr>
          <w:b/>
          <w:bCs/>
          <w:color w:val="000000"/>
          <w:sz w:val="24"/>
        </w:rPr>
        <w:t>期末其他各项资产构成</w:t>
      </w:r>
    </w:p>
    <w:p w:rsidR="001548F9" w:rsidRPr="00F3632F" w:rsidRDefault="001548F9" w:rsidP="009E1EA4">
      <w:pPr>
        <w:autoSpaceDE w:val="0"/>
        <w:autoSpaceDN w:val="0"/>
        <w:adjustRightInd w:val="0"/>
        <w:spacing w:before="29" w:line="288" w:lineRule="auto"/>
        <w:ind w:left="15"/>
        <w:jc w:val="right"/>
        <w:rPr>
          <w:color w:val="000000"/>
          <w:kern w:val="0"/>
          <w:sz w:val="24"/>
        </w:rPr>
      </w:pPr>
      <w:r w:rsidRPr="00F3632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序号</w:t>
            </w:r>
          </w:p>
        </w:tc>
        <w:tc>
          <w:tcPr>
            <w:tcW w:w="4117" w:type="dxa"/>
            <w:vAlign w:val="center"/>
          </w:tcPr>
          <w:p w:rsidR="001548F9" w:rsidRPr="00F3632F" w:rsidRDefault="001548F9" w:rsidP="009E1EA4">
            <w:pPr>
              <w:spacing w:before="29" w:line="288" w:lineRule="auto"/>
              <w:jc w:val="center"/>
              <w:rPr>
                <w:color w:val="000000"/>
                <w:sz w:val="24"/>
              </w:rPr>
            </w:pPr>
            <w:r w:rsidRPr="00F3632F">
              <w:rPr>
                <w:color w:val="000000"/>
                <w:sz w:val="24"/>
              </w:rPr>
              <w:t>名称</w:t>
            </w:r>
          </w:p>
        </w:tc>
        <w:tc>
          <w:tcPr>
            <w:tcW w:w="4118" w:type="dxa"/>
            <w:vAlign w:val="center"/>
          </w:tcPr>
          <w:p w:rsidR="001548F9" w:rsidRPr="00F3632F" w:rsidRDefault="001548F9" w:rsidP="009E1EA4">
            <w:pPr>
              <w:spacing w:before="29" w:line="288" w:lineRule="auto"/>
              <w:jc w:val="center"/>
              <w:rPr>
                <w:color w:val="000000"/>
                <w:sz w:val="24"/>
              </w:rPr>
            </w:pPr>
            <w:r w:rsidRPr="00F3632F">
              <w:rPr>
                <w:color w:val="000000"/>
                <w:sz w:val="24"/>
              </w:rPr>
              <w:t>金额</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1</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存出保证金</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444,368.74</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2</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应收证券清算款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3</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应收股利</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4</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应收利息</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3,587,295.89</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5</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应收申购款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15,620.07</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6</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其他应收款</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spacing w:before="29" w:line="288" w:lineRule="auto"/>
              <w:jc w:val="center"/>
              <w:rPr>
                <w:color w:val="000000"/>
                <w:sz w:val="24"/>
              </w:rPr>
            </w:pPr>
            <w:r w:rsidRPr="00F3632F">
              <w:rPr>
                <w:color w:val="000000"/>
                <w:sz w:val="24"/>
              </w:rPr>
              <w:t>7</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待摊费用</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8</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其他</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w:t>
            </w:r>
          </w:p>
        </w:tc>
      </w:tr>
      <w:tr w:rsidR="001548F9" w:rsidRPr="00F3632F" w:rsidTr="00F35FEF">
        <w:tc>
          <w:tcPr>
            <w:tcW w:w="765" w:type="dxa"/>
            <w:vAlign w:val="center"/>
          </w:tcPr>
          <w:p w:rsidR="001548F9" w:rsidRPr="00F3632F" w:rsidRDefault="001548F9" w:rsidP="009E1EA4">
            <w:pPr>
              <w:autoSpaceDE w:val="0"/>
              <w:autoSpaceDN w:val="0"/>
              <w:adjustRightInd w:val="0"/>
              <w:spacing w:before="29" w:line="288" w:lineRule="auto"/>
              <w:ind w:left="15"/>
              <w:jc w:val="center"/>
              <w:rPr>
                <w:color w:val="000000"/>
                <w:sz w:val="24"/>
              </w:rPr>
            </w:pPr>
            <w:r w:rsidRPr="00F3632F">
              <w:rPr>
                <w:color w:val="000000"/>
                <w:sz w:val="24"/>
              </w:rPr>
              <w:t>9</w:t>
            </w:r>
          </w:p>
        </w:tc>
        <w:tc>
          <w:tcPr>
            <w:tcW w:w="4117" w:type="dxa"/>
            <w:vAlign w:val="center"/>
          </w:tcPr>
          <w:p w:rsidR="001548F9" w:rsidRPr="00F3632F" w:rsidRDefault="001548F9" w:rsidP="009E1EA4">
            <w:pPr>
              <w:spacing w:before="29" w:line="288" w:lineRule="auto"/>
              <w:ind w:leftChars="50" w:left="105"/>
              <w:rPr>
                <w:color w:val="000000"/>
                <w:sz w:val="24"/>
              </w:rPr>
            </w:pPr>
            <w:r w:rsidRPr="00F3632F">
              <w:rPr>
                <w:color w:val="000000"/>
                <w:sz w:val="24"/>
              </w:rPr>
              <w:t>合计</w:t>
            </w:r>
          </w:p>
        </w:tc>
        <w:tc>
          <w:tcPr>
            <w:tcW w:w="4118" w:type="dxa"/>
            <w:vAlign w:val="center"/>
          </w:tcPr>
          <w:p w:rsidR="001548F9" w:rsidRPr="00F3632F" w:rsidRDefault="001548F9" w:rsidP="009E1EA4">
            <w:pPr>
              <w:autoSpaceDE w:val="0"/>
              <w:autoSpaceDN w:val="0"/>
              <w:adjustRightInd w:val="0"/>
              <w:spacing w:before="29" w:line="288" w:lineRule="auto"/>
              <w:ind w:left="15"/>
              <w:jc w:val="right"/>
              <w:rPr>
                <w:color w:val="000000"/>
                <w:sz w:val="24"/>
              </w:rPr>
            </w:pPr>
            <w:r w:rsidRPr="00F3632F">
              <w:rPr>
                <w:color w:val="000000"/>
                <w:sz w:val="24"/>
              </w:rPr>
              <w:t>4,047,284.70</w:t>
            </w:r>
          </w:p>
        </w:tc>
      </w:tr>
    </w:tbl>
    <w:p w:rsidR="001548F9" w:rsidRPr="00F3632F" w:rsidRDefault="001548F9" w:rsidP="009E1EA4">
      <w:pPr>
        <w:pStyle w:val="af6"/>
        <w:spacing w:before="29" w:beforeAutospacing="0" w:after="0" w:afterAutospacing="0" w:line="288" w:lineRule="auto"/>
        <w:rPr>
          <w:rFonts w:ascii="Times New Roman" w:hAnsi="Times New Roman"/>
          <w:b/>
          <w:bCs/>
          <w:color w:val="000000"/>
        </w:rPr>
      </w:pPr>
    </w:p>
    <w:p w:rsidR="001548F9" w:rsidRPr="00F3632F" w:rsidRDefault="001548F9" w:rsidP="009E1EA4">
      <w:pPr>
        <w:spacing w:before="29" w:line="288" w:lineRule="auto"/>
        <w:rPr>
          <w:b/>
          <w:bCs/>
          <w:color w:val="000000"/>
          <w:sz w:val="24"/>
        </w:rPr>
      </w:pPr>
      <w:r w:rsidRPr="00F3632F">
        <w:rPr>
          <w:b/>
          <w:color w:val="000000"/>
          <w:sz w:val="24"/>
        </w:rPr>
        <w:t>7.12.4</w:t>
      </w:r>
      <w:r w:rsidRPr="00F3632F">
        <w:rPr>
          <w:b/>
          <w:bCs/>
          <w:color w:val="000000"/>
          <w:sz w:val="24"/>
        </w:rPr>
        <w:t>期末持有的处于转股期的可转换债券明细</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本基金本报告期末未持有处于转股期的可转换债券。</w:t>
      </w:r>
    </w:p>
    <w:p w:rsidR="001548F9" w:rsidRPr="00F3632F" w:rsidRDefault="001548F9" w:rsidP="009E1EA4">
      <w:pPr>
        <w:spacing w:before="29" w:line="288" w:lineRule="auto"/>
        <w:rPr>
          <w:b/>
          <w:bCs/>
          <w:color w:val="000000"/>
          <w:sz w:val="24"/>
        </w:rPr>
      </w:pPr>
      <w:r w:rsidRPr="00F3632F">
        <w:rPr>
          <w:b/>
          <w:color w:val="000000"/>
          <w:sz w:val="24"/>
        </w:rPr>
        <w:t xml:space="preserve">7.12.5 </w:t>
      </w:r>
      <w:r w:rsidRPr="00F3632F">
        <w:rPr>
          <w:b/>
          <w:bCs/>
          <w:color w:val="000000"/>
          <w:sz w:val="24"/>
        </w:rPr>
        <w:t>期末前十名股票中存在流通受限情况的说明</w:t>
      </w:r>
    </w:p>
    <w:p w:rsidR="001548F9" w:rsidRPr="00F3632F" w:rsidRDefault="001548F9" w:rsidP="009E1EA4">
      <w:pPr>
        <w:tabs>
          <w:tab w:val="left" w:pos="426"/>
        </w:tabs>
        <w:spacing w:before="29" w:line="288" w:lineRule="auto"/>
        <w:jc w:val="left"/>
        <w:rPr>
          <w:kern w:val="0"/>
          <w:sz w:val="24"/>
        </w:rPr>
      </w:pPr>
      <w:r w:rsidRPr="00F3632F">
        <w:rPr>
          <w:kern w:val="0"/>
          <w:sz w:val="24"/>
        </w:rPr>
        <w:t>本基金本报告期末前十名股票中不存在流通受限情况。</w:t>
      </w:r>
      <w:r w:rsidR="00644AEB" w:rsidRPr="00F3632F">
        <w:rPr>
          <w:rFonts w:hint="eastAsia"/>
          <w:kern w:val="0"/>
          <w:sz w:val="24"/>
        </w:rPr>
        <w:br/>
      </w:r>
    </w:p>
    <w:p w:rsidR="001548F9" w:rsidRPr="00F3632F" w:rsidRDefault="001548F9" w:rsidP="009E1EA4">
      <w:pPr>
        <w:spacing w:before="29" w:line="288" w:lineRule="auto"/>
        <w:rPr>
          <w:b/>
          <w:color w:val="000000"/>
          <w:sz w:val="24"/>
        </w:rPr>
      </w:pPr>
      <w:r w:rsidRPr="00F3632F">
        <w:rPr>
          <w:b/>
          <w:color w:val="000000"/>
          <w:sz w:val="24"/>
        </w:rPr>
        <w:t xml:space="preserve">7.12.6 </w:t>
      </w:r>
      <w:r w:rsidRPr="00F3632F">
        <w:rPr>
          <w:b/>
          <w:color w:val="000000"/>
          <w:sz w:val="24"/>
        </w:rPr>
        <w:t>投资组合报告附注的其他文字描述部分</w:t>
      </w:r>
    </w:p>
    <w:p w:rsidR="003E37C4" w:rsidRDefault="00E05781">
      <w:pPr>
        <w:spacing w:before="29" w:line="288" w:lineRule="auto"/>
        <w:ind w:firstLineChars="200" w:firstLine="480"/>
        <w:rPr>
          <w:color w:val="000000"/>
          <w:sz w:val="24"/>
        </w:rPr>
      </w:pPr>
      <w:r>
        <w:rPr>
          <w:color w:val="000000"/>
          <w:sz w:val="24"/>
        </w:rPr>
        <w:t>1</w:t>
      </w:r>
      <w:r>
        <w:rPr>
          <w:color w:val="000000"/>
          <w:sz w:val="24"/>
        </w:rPr>
        <w:t>、本基金本报告期末未持有处于交换期的可交换债券。</w:t>
      </w:r>
    </w:p>
    <w:p w:rsidR="001548F9" w:rsidRPr="00F3632F" w:rsidRDefault="001548F9" w:rsidP="009E1EA4">
      <w:pPr>
        <w:spacing w:before="29" w:line="288" w:lineRule="auto"/>
        <w:ind w:firstLineChars="200" w:firstLine="480"/>
        <w:rPr>
          <w:color w:val="000000"/>
          <w:sz w:val="24"/>
        </w:rPr>
      </w:pPr>
      <w:r w:rsidRPr="00F3632F">
        <w:rPr>
          <w:color w:val="000000"/>
          <w:sz w:val="24"/>
        </w:rPr>
        <w:t>2</w:t>
      </w:r>
      <w:r w:rsidRPr="00F3632F">
        <w:rPr>
          <w:color w:val="000000"/>
          <w:sz w:val="24"/>
        </w:rPr>
        <w:t>、由于四舍五入的原因，分项之和与合计项之间可能存在尾差。</w:t>
      </w:r>
    </w:p>
    <w:p w:rsidR="004553F9" w:rsidRPr="00F3632F" w:rsidRDefault="004553F9" w:rsidP="009E1EA4">
      <w:pPr>
        <w:spacing w:before="29" w:line="288" w:lineRule="auto"/>
        <w:ind w:firstLineChars="200" w:firstLine="480"/>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1" w:name="_Toc331410111"/>
      <w:bookmarkStart w:id="72" w:name="_Toc225500050"/>
      <w:r w:rsidRPr="00F3632F">
        <w:rPr>
          <w:b/>
          <w:bCs/>
          <w:szCs w:val="24"/>
          <w:lang w:val="en-US"/>
        </w:rPr>
        <w:t xml:space="preserve">8  </w:t>
      </w:r>
      <w:r w:rsidRPr="00F3632F">
        <w:rPr>
          <w:b/>
          <w:bCs/>
          <w:szCs w:val="24"/>
          <w:lang w:val="en-US"/>
        </w:rPr>
        <w:t>基金份额持有人信息</w:t>
      </w:r>
      <w:bookmarkEnd w:id="71"/>
      <w:bookmarkEnd w:id="72"/>
    </w:p>
    <w:p w:rsidR="001548F9" w:rsidRPr="00F3632F" w:rsidRDefault="001548F9" w:rsidP="009E1EA4">
      <w:pPr>
        <w:pStyle w:val="20"/>
        <w:spacing w:before="29" w:after="0" w:line="288" w:lineRule="auto"/>
        <w:rPr>
          <w:rFonts w:ascii="Times New Roman" w:hAnsi="Times New Roman"/>
          <w:kern w:val="0"/>
          <w:szCs w:val="24"/>
        </w:rPr>
      </w:pPr>
      <w:bookmarkStart w:id="73" w:name="_Toc331410112"/>
      <w:bookmarkStart w:id="74" w:name="_Toc225500051"/>
      <w:r w:rsidRPr="00F3632F">
        <w:rPr>
          <w:rFonts w:ascii="Times New Roman" w:hAnsi="Times New Roman"/>
          <w:kern w:val="0"/>
          <w:szCs w:val="24"/>
        </w:rPr>
        <w:t xml:space="preserve">8.1 </w:t>
      </w:r>
      <w:r w:rsidRPr="00F3632F">
        <w:rPr>
          <w:rFonts w:ascii="Times New Roman" w:hAnsi="Times New Roman"/>
          <w:kern w:val="0"/>
          <w:szCs w:val="24"/>
        </w:rPr>
        <w:t>期末基金份额持有人户数及持有人结构</w:t>
      </w:r>
      <w:bookmarkEnd w:id="73"/>
      <w:bookmarkEnd w:id="74"/>
    </w:p>
    <w:p w:rsidR="00E638C1" w:rsidRPr="00F3632F" w:rsidRDefault="00E638C1" w:rsidP="009E1EA4">
      <w:pPr>
        <w:autoSpaceDE w:val="0"/>
        <w:autoSpaceDN w:val="0"/>
        <w:adjustRightInd w:val="0"/>
        <w:spacing w:before="29" w:line="288" w:lineRule="auto"/>
        <w:ind w:left="15"/>
        <w:jc w:val="right"/>
        <w:rPr>
          <w:color w:val="000000"/>
          <w:sz w:val="24"/>
        </w:rPr>
      </w:pPr>
      <w:r w:rsidRPr="00F3632F">
        <w:rPr>
          <w:color w:val="000000"/>
          <w:sz w:val="24"/>
        </w:rPr>
        <w:t xml:space="preserve">  </w:t>
      </w:r>
      <w:r w:rsidRPr="00F3632F">
        <w:rPr>
          <w:color w:val="000000"/>
          <w:sz w:val="24"/>
        </w:rPr>
        <w:t>份额单位：份</w:t>
      </w:r>
    </w:p>
    <w:tbl>
      <w:tblPr>
        <w:tblW w:w="5000" w:type="pct"/>
        <w:tblLayout w:type="fixed"/>
        <w:tblLook w:val="04A0" w:firstRow="1" w:lastRow="0" w:firstColumn="1" w:lastColumn="0" w:noHBand="0" w:noVBand="1"/>
      </w:tblPr>
      <w:tblGrid>
        <w:gridCol w:w="865"/>
        <w:gridCol w:w="787"/>
        <w:gridCol w:w="982"/>
        <w:gridCol w:w="817"/>
        <w:gridCol w:w="1112"/>
        <w:gridCol w:w="817"/>
        <w:gridCol w:w="3906"/>
      </w:tblGrid>
      <w:tr w:rsidR="0045654B" w:rsidRPr="00F3632F" w:rsidTr="003E4110">
        <w:tc>
          <w:tcPr>
            <w:tcW w:w="465" w:type="pct"/>
            <w:vMerge w:val="restart"/>
            <w:tcBorders>
              <w:top w:val="single" w:sz="8" w:space="0" w:color="000000"/>
              <w:left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sz w:val="24"/>
              </w:rPr>
              <w:t>份额级别</w:t>
            </w:r>
          </w:p>
        </w:tc>
        <w:tc>
          <w:tcPr>
            <w:tcW w:w="424" w:type="pct"/>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持有人户数</w:t>
            </w:r>
            <w:r w:rsidRPr="00F3632F">
              <w:rPr>
                <w:bCs/>
                <w:sz w:val="24"/>
              </w:rPr>
              <w:t>(</w:t>
            </w:r>
            <w:r w:rsidRPr="00F3632F">
              <w:rPr>
                <w:bCs/>
                <w:sz w:val="24"/>
              </w:rPr>
              <w:t>户</w:t>
            </w:r>
            <w:r w:rsidRPr="00F3632F">
              <w:rPr>
                <w:bCs/>
                <w:sz w:val="24"/>
              </w:rPr>
              <w:t>)</w:t>
            </w:r>
          </w:p>
        </w:tc>
        <w:tc>
          <w:tcPr>
            <w:tcW w:w="529" w:type="pct"/>
            <w:vMerge w:val="restar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户均持有的基金份额</w:t>
            </w:r>
          </w:p>
        </w:tc>
        <w:tc>
          <w:tcPr>
            <w:tcW w:w="3582" w:type="pct"/>
            <w:gridSpan w:val="4"/>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持有人结构</w:t>
            </w:r>
          </w:p>
        </w:tc>
      </w:tr>
      <w:tr w:rsidR="00E05781" w:rsidRPr="00F3632F" w:rsidTr="003E4110">
        <w:tc>
          <w:tcPr>
            <w:tcW w:w="465" w:type="pct"/>
            <w:vMerge/>
            <w:tcBorders>
              <w:left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424" w:type="pct"/>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529" w:type="pct"/>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1039" w:type="pct"/>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机构投资者</w:t>
            </w:r>
          </w:p>
        </w:tc>
        <w:tc>
          <w:tcPr>
            <w:tcW w:w="2544" w:type="pct"/>
            <w:gridSpan w:val="2"/>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个人投资者</w:t>
            </w:r>
          </w:p>
        </w:tc>
      </w:tr>
      <w:tr w:rsidR="00E05781" w:rsidRPr="00F3632F" w:rsidTr="003E4110">
        <w:tc>
          <w:tcPr>
            <w:tcW w:w="465" w:type="pct"/>
            <w:vMerge/>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left"/>
              <w:rPr>
                <w:bCs/>
                <w:sz w:val="24"/>
              </w:rPr>
            </w:pPr>
          </w:p>
        </w:tc>
        <w:tc>
          <w:tcPr>
            <w:tcW w:w="424" w:type="pct"/>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529" w:type="pct"/>
            <w:vMerge/>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widowControl/>
              <w:spacing w:before="29" w:line="288" w:lineRule="auto"/>
              <w:jc w:val="left"/>
              <w:rPr>
                <w:bCs/>
                <w:sz w:val="24"/>
              </w:rPr>
            </w:pP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59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持有份额</w:t>
            </w:r>
          </w:p>
        </w:tc>
        <w:tc>
          <w:tcPr>
            <w:tcW w:w="2104" w:type="pct"/>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占总份额比例</w:t>
            </w:r>
          </w:p>
        </w:tc>
      </w:tr>
      <w:tr w:rsidR="00E05781" w:rsidRPr="00F3632F" w:rsidTr="003E4110">
        <w:tc>
          <w:tcPr>
            <w:tcW w:w="465" w:type="pct"/>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bCs/>
                <w:sz w:val="24"/>
              </w:rPr>
            </w:pPr>
            <w:r w:rsidRPr="00F3632F">
              <w:rPr>
                <w:sz w:val="24"/>
              </w:rPr>
              <w:t>交银强化回报债券</w:t>
            </w:r>
            <w:r w:rsidRPr="00F3632F">
              <w:rPr>
                <w:sz w:val="24"/>
              </w:rPr>
              <w:t>A/B</w:t>
            </w:r>
          </w:p>
        </w:tc>
        <w:tc>
          <w:tcPr>
            <w:tcW w:w="424"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241</w:t>
            </w:r>
          </w:p>
        </w:tc>
        <w:tc>
          <w:tcPr>
            <w:tcW w:w="52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1,054,055.77</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249,580,938.95</w:t>
            </w:r>
          </w:p>
        </w:tc>
        <w:tc>
          <w:tcPr>
            <w:tcW w:w="59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98.25%</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4,446,501.83</w:t>
            </w:r>
          </w:p>
        </w:tc>
        <w:tc>
          <w:tcPr>
            <w:tcW w:w="2104" w:type="pct"/>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1.75%</w:t>
            </w:r>
          </w:p>
        </w:tc>
      </w:tr>
      <w:tr w:rsidR="00E05781" w:rsidRPr="00F3632F" w:rsidTr="003E4110">
        <w:tc>
          <w:tcPr>
            <w:tcW w:w="465" w:type="pct"/>
            <w:tcBorders>
              <w:left w:val="single" w:sz="8" w:space="0" w:color="000000"/>
              <w:bottom w:val="single" w:sz="8" w:space="0" w:color="000000"/>
              <w:right w:val="single" w:sz="8" w:space="0" w:color="000000"/>
            </w:tcBorders>
            <w:vAlign w:val="center"/>
          </w:tcPr>
          <w:p w:rsidR="0045654B" w:rsidRPr="00F3632F" w:rsidRDefault="0045654B" w:rsidP="009E1EA4">
            <w:pPr>
              <w:widowControl/>
              <w:spacing w:before="29" w:line="288" w:lineRule="auto"/>
              <w:jc w:val="center"/>
              <w:rPr>
                <w:sz w:val="24"/>
              </w:rPr>
            </w:pPr>
            <w:r w:rsidRPr="00F3632F">
              <w:rPr>
                <w:sz w:val="24"/>
              </w:rPr>
              <w:t>交银强化回报债券</w:t>
            </w:r>
            <w:r w:rsidRPr="00F3632F">
              <w:rPr>
                <w:sz w:val="24"/>
              </w:rPr>
              <w:t>C</w:t>
            </w:r>
          </w:p>
        </w:tc>
        <w:tc>
          <w:tcPr>
            <w:tcW w:w="424"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175</w:t>
            </w:r>
          </w:p>
        </w:tc>
        <w:tc>
          <w:tcPr>
            <w:tcW w:w="52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21,324.23</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w:t>
            </w:r>
          </w:p>
        </w:tc>
        <w:tc>
          <w:tcPr>
            <w:tcW w:w="59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3,731,740.06</w:t>
            </w:r>
          </w:p>
        </w:tc>
        <w:tc>
          <w:tcPr>
            <w:tcW w:w="2104" w:type="pct"/>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100.00%</w:t>
            </w:r>
          </w:p>
        </w:tc>
      </w:tr>
      <w:tr w:rsidR="00E05781" w:rsidRPr="00F3632F" w:rsidTr="003E4110">
        <w:tc>
          <w:tcPr>
            <w:tcW w:w="465" w:type="pct"/>
            <w:tcBorders>
              <w:top w:val="single" w:sz="8" w:space="0" w:color="000000"/>
              <w:left w:val="single" w:sz="8" w:space="0" w:color="000000"/>
              <w:bottom w:val="single" w:sz="8" w:space="0" w:color="000000"/>
              <w:right w:val="single" w:sz="8" w:space="0" w:color="000000"/>
            </w:tcBorders>
            <w:vAlign w:val="center"/>
          </w:tcPr>
          <w:p w:rsidR="0045654B" w:rsidRPr="00F3632F" w:rsidRDefault="0045654B" w:rsidP="009E1EA4">
            <w:pPr>
              <w:spacing w:before="29" w:line="288" w:lineRule="auto"/>
              <w:jc w:val="center"/>
              <w:rPr>
                <w:bCs/>
                <w:sz w:val="24"/>
              </w:rPr>
            </w:pPr>
            <w:r w:rsidRPr="00F3632F">
              <w:rPr>
                <w:bCs/>
                <w:sz w:val="24"/>
              </w:rPr>
              <w:t>合计</w:t>
            </w:r>
          </w:p>
        </w:tc>
        <w:tc>
          <w:tcPr>
            <w:tcW w:w="424"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416</w:t>
            </w:r>
          </w:p>
        </w:tc>
        <w:tc>
          <w:tcPr>
            <w:tcW w:w="52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619,613.42</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249,580,938.95</w:t>
            </w:r>
          </w:p>
        </w:tc>
        <w:tc>
          <w:tcPr>
            <w:tcW w:w="599"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96.83%</w:t>
            </w:r>
          </w:p>
        </w:tc>
        <w:tc>
          <w:tcPr>
            <w:tcW w:w="440" w:type="pct"/>
            <w:tcBorders>
              <w:top w:val="single" w:sz="8" w:space="0" w:color="000000"/>
              <w:left w:val="single" w:sz="8" w:space="0" w:color="000000"/>
              <w:bottom w:val="single" w:sz="8" w:space="0" w:color="000000"/>
              <w:right w:val="single" w:sz="8" w:space="0" w:color="000000"/>
            </w:tcBorders>
            <w:vAlign w:val="center"/>
            <w:hideMark/>
          </w:tcPr>
          <w:p w:rsidR="0045654B" w:rsidRPr="00F3632F" w:rsidRDefault="0045654B" w:rsidP="009E1EA4">
            <w:pPr>
              <w:spacing w:before="29" w:line="288" w:lineRule="auto"/>
              <w:jc w:val="center"/>
              <w:rPr>
                <w:bCs/>
                <w:sz w:val="24"/>
              </w:rPr>
            </w:pPr>
            <w:r w:rsidRPr="00F3632F">
              <w:rPr>
                <w:bCs/>
                <w:sz w:val="24"/>
              </w:rPr>
              <w:t>8,178,241.89</w:t>
            </w:r>
          </w:p>
        </w:tc>
        <w:tc>
          <w:tcPr>
            <w:tcW w:w="2104" w:type="pct"/>
            <w:tcBorders>
              <w:top w:val="single" w:sz="8" w:space="0" w:color="000000"/>
              <w:left w:val="single" w:sz="8" w:space="0" w:color="000000"/>
              <w:bottom w:val="single" w:sz="8" w:space="0" w:color="000000"/>
              <w:right w:val="single" w:sz="4" w:space="0" w:color="auto"/>
            </w:tcBorders>
            <w:vAlign w:val="center"/>
            <w:hideMark/>
          </w:tcPr>
          <w:p w:rsidR="0045654B" w:rsidRPr="00F3632F" w:rsidRDefault="0045654B" w:rsidP="009E1EA4">
            <w:pPr>
              <w:spacing w:before="29" w:line="288" w:lineRule="auto"/>
              <w:jc w:val="center"/>
              <w:rPr>
                <w:bCs/>
                <w:sz w:val="24"/>
              </w:rPr>
            </w:pPr>
            <w:r w:rsidRPr="00F3632F">
              <w:rPr>
                <w:bCs/>
                <w:sz w:val="24"/>
              </w:rPr>
              <w:t>3.17%</w:t>
            </w:r>
          </w:p>
        </w:tc>
      </w:tr>
    </w:tbl>
    <w:p w:rsidR="001548F9" w:rsidRPr="00F3632F" w:rsidRDefault="001548F9" w:rsidP="009E1EA4">
      <w:pPr>
        <w:spacing w:before="29" w:line="288" w:lineRule="auto"/>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bookmarkStart w:id="75" w:name="_Toc331410113"/>
      <w:r w:rsidRPr="00F3632F">
        <w:rPr>
          <w:rFonts w:ascii="Times New Roman" w:hAnsi="Times New Roman"/>
          <w:kern w:val="0"/>
          <w:szCs w:val="24"/>
        </w:rPr>
        <w:t xml:space="preserve">8.2 </w:t>
      </w:r>
      <w:r w:rsidRPr="00F3632F">
        <w:rPr>
          <w:rFonts w:ascii="Times New Roman" w:hAnsi="Times New Roman"/>
          <w:kern w:val="0"/>
          <w:szCs w:val="24"/>
        </w:rPr>
        <w:t>期末基金管理人的从业人员持有本基金的情况</w:t>
      </w:r>
      <w:bookmarkEnd w:id="7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F3632F" w:rsidTr="006F74EA">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项目</w:t>
            </w:r>
          </w:p>
        </w:tc>
        <w:tc>
          <w:tcPr>
            <w:tcW w:w="2321"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份额级别</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持有份额总数（份）</w:t>
            </w:r>
          </w:p>
        </w:tc>
        <w:tc>
          <w:tcPr>
            <w:tcW w:w="2322" w:type="dxa"/>
            <w:vAlign w:val="center"/>
          </w:tcPr>
          <w:p w:rsidR="00B621D7" w:rsidRPr="00F3632F" w:rsidRDefault="00B621D7" w:rsidP="009E1EA4">
            <w:pPr>
              <w:pStyle w:val="a0"/>
              <w:spacing w:before="29" w:line="288" w:lineRule="auto"/>
              <w:ind w:firstLineChars="0" w:firstLine="0"/>
              <w:jc w:val="center"/>
              <w:rPr>
                <w:sz w:val="24"/>
              </w:rPr>
            </w:pPr>
            <w:r w:rsidRPr="00F3632F">
              <w:rPr>
                <w:sz w:val="24"/>
              </w:rPr>
              <w:t>占基金总份额比例</w:t>
            </w:r>
          </w:p>
        </w:tc>
      </w:tr>
      <w:tr w:rsidR="00B621D7" w:rsidRPr="00F3632F" w:rsidTr="006F74EA">
        <w:tc>
          <w:tcPr>
            <w:tcW w:w="2321" w:type="dxa"/>
            <w:vMerge w:val="restart"/>
            <w:vAlign w:val="center"/>
          </w:tcPr>
          <w:p w:rsidR="00B621D7" w:rsidRPr="00F3632F" w:rsidRDefault="007C0872" w:rsidP="009E1EA4">
            <w:pPr>
              <w:pStyle w:val="a0"/>
              <w:spacing w:before="29" w:line="288" w:lineRule="auto"/>
              <w:ind w:firstLineChars="0" w:firstLine="0"/>
              <w:jc w:val="center"/>
              <w:rPr>
                <w:sz w:val="24"/>
              </w:rPr>
            </w:pPr>
            <w:r w:rsidRPr="00F3632F">
              <w:rPr>
                <w:color w:val="000000"/>
                <w:sz w:val="24"/>
              </w:rPr>
              <w:t>基金管理人</w:t>
            </w:r>
            <w:r w:rsidR="00B621D7" w:rsidRPr="00F3632F">
              <w:rPr>
                <w:color w:val="000000"/>
                <w:sz w:val="24"/>
              </w:rPr>
              <w:t>所有从业人员持有本基金</w:t>
            </w:r>
          </w:p>
        </w:tc>
        <w:tc>
          <w:tcPr>
            <w:tcW w:w="2321" w:type="dxa"/>
            <w:vAlign w:val="center"/>
          </w:tcPr>
          <w:p w:rsidR="00B621D7" w:rsidRPr="00F3632F" w:rsidRDefault="00B621D7" w:rsidP="009E1EA4">
            <w:pPr>
              <w:spacing w:before="29" w:line="288" w:lineRule="auto"/>
              <w:jc w:val="right"/>
              <w:rPr>
                <w:color w:val="000000"/>
                <w:kern w:val="0"/>
                <w:sz w:val="24"/>
              </w:rPr>
            </w:pPr>
            <w:r w:rsidRPr="00F3632F">
              <w:rPr>
                <w:sz w:val="24"/>
              </w:rPr>
              <w:t>交银强化回报债券</w:t>
            </w:r>
            <w:r w:rsidRPr="00F3632F">
              <w:rPr>
                <w:sz w:val="24"/>
              </w:rPr>
              <w:t>A/B</w:t>
            </w:r>
          </w:p>
        </w:tc>
        <w:tc>
          <w:tcPr>
            <w:tcW w:w="2322" w:type="dxa"/>
            <w:vAlign w:val="center"/>
          </w:tcPr>
          <w:p w:rsidR="00B621D7" w:rsidRPr="00F3632F" w:rsidRDefault="00163B9E"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F3632F" w:rsidRDefault="00163B9E" w:rsidP="009E1EA4">
            <w:pPr>
              <w:widowControl/>
              <w:spacing w:before="29" w:line="288" w:lineRule="auto"/>
              <w:jc w:val="right"/>
              <w:rPr>
                <w:color w:val="000000"/>
                <w:kern w:val="0"/>
                <w:sz w:val="24"/>
              </w:rPr>
            </w:pPr>
            <w:r>
              <w:rPr>
                <w:color w:val="000000"/>
                <w:kern w:val="0"/>
                <w:sz w:val="24"/>
              </w:rPr>
              <w:t>-</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9E1EA4">
            <w:pPr>
              <w:spacing w:before="29" w:line="288" w:lineRule="auto"/>
              <w:jc w:val="right"/>
              <w:rPr>
                <w:color w:val="000000"/>
                <w:kern w:val="0"/>
                <w:sz w:val="24"/>
              </w:rPr>
            </w:pPr>
            <w:r w:rsidRPr="00F3632F">
              <w:rPr>
                <w:sz w:val="24"/>
              </w:rPr>
              <w:t>交银强化回报债券</w:t>
            </w:r>
            <w:r w:rsidRPr="00F3632F">
              <w:rPr>
                <w:sz w:val="24"/>
              </w:rPr>
              <w:t>C</w:t>
            </w:r>
          </w:p>
        </w:tc>
        <w:tc>
          <w:tcPr>
            <w:tcW w:w="2322" w:type="dxa"/>
            <w:vAlign w:val="center"/>
          </w:tcPr>
          <w:p w:rsidR="00B621D7" w:rsidRPr="00F3632F" w:rsidRDefault="00163B9E"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F3632F" w:rsidRDefault="00163B9E" w:rsidP="009E1EA4">
            <w:pPr>
              <w:widowControl/>
              <w:spacing w:before="29" w:line="288" w:lineRule="auto"/>
              <w:jc w:val="right"/>
              <w:rPr>
                <w:color w:val="000000"/>
                <w:kern w:val="0"/>
                <w:sz w:val="24"/>
              </w:rPr>
            </w:pPr>
            <w:r>
              <w:rPr>
                <w:color w:val="000000"/>
                <w:kern w:val="0"/>
                <w:sz w:val="24"/>
              </w:rPr>
              <w:t>-</w:t>
            </w:r>
          </w:p>
        </w:tc>
      </w:tr>
      <w:tr w:rsidR="00B621D7" w:rsidRPr="00F3632F" w:rsidTr="006F74EA">
        <w:tc>
          <w:tcPr>
            <w:tcW w:w="2321" w:type="dxa"/>
            <w:vMerge/>
            <w:vAlign w:val="center"/>
          </w:tcPr>
          <w:p w:rsidR="00B621D7" w:rsidRPr="00F3632F" w:rsidRDefault="00B621D7" w:rsidP="009E1EA4">
            <w:pPr>
              <w:pStyle w:val="a0"/>
              <w:spacing w:before="29" w:line="288" w:lineRule="auto"/>
              <w:ind w:firstLineChars="0" w:firstLine="0"/>
              <w:rPr>
                <w:sz w:val="24"/>
              </w:rPr>
            </w:pPr>
          </w:p>
        </w:tc>
        <w:tc>
          <w:tcPr>
            <w:tcW w:w="2321" w:type="dxa"/>
            <w:vAlign w:val="center"/>
          </w:tcPr>
          <w:p w:rsidR="00B621D7" w:rsidRPr="00F3632F" w:rsidRDefault="00B621D7" w:rsidP="009E1EA4">
            <w:pPr>
              <w:widowControl/>
              <w:spacing w:before="29" w:line="288" w:lineRule="auto"/>
              <w:jc w:val="center"/>
              <w:rPr>
                <w:color w:val="000000"/>
                <w:kern w:val="0"/>
                <w:sz w:val="24"/>
              </w:rPr>
            </w:pPr>
            <w:r w:rsidRPr="00F3632F">
              <w:rPr>
                <w:color w:val="000000"/>
                <w:kern w:val="0"/>
                <w:sz w:val="24"/>
              </w:rPr>
              <w:t>合计</w:t>
            </w:r>
          </w:p>
        </w:tc>
        <w:tc>
          <w:tcPr>
            <w:tcW w:w="2322" w:type="dxa"/>
            <w:vAlign w:val="center"/>
          </w:tcPr>
          <w:p w:rsidR="00B621D7" w:rsidRPr="00F3632F" w:rsidRDefault="00163B9E" w:rsidP="009E1EA4">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F3632F" w:rsidRDefault="00163B9E" w:rsidP="009E1EA4">
            <w:pPr>
              <w:widowControl/>
              <w:spacing w:before="29" w:line="288" w:lineRule="auto"/>
              <w:jc w:val="right"/>
              <w:rPr>
                <w:color w:val="000000"/>
                <w:kern w:val="0"/>
                <w:sz w:val="24"/>
              </w:rPr>
            </w:pPr>
            <w:r>
              <w:rPr>
                <w:color w:val="000000"/>
                <w:kern w:val="0"/>
                <w:sz w:val="24"/>
              </w:rPr>
              <w:t>-</w:t>
            </w:r>
          </w:p>
        </w:tc>
      </w:tr>
    </w:tbl>
    <w:p w:rsidR="00B110F8" w:rsidRPr="00F3632F" w:rsidRDefault="00B110F8" w:rsidP="009E1EA4">
      <w:pPr>
        <w:tabs>
          <w:tab w:val="left" w:pos="426"/>
        </w:tabs>
        <w:spacing w:before="29" w:line="288" w:lineRule="auto"/>
        <w:jc w:val="left"/>
        <w:rPr>
          <w:kern w:val="0"/>
          <w:sz w:val="24"/>
        </w:rPr>
      </w:pPr>
    </w:p>
    <w:p w:rsidR="00B110F8" w:rsidRPr="00D613AA" w:rsidRDefault="00B110F8" w:rsidP="00B110F8">
      <w:pPr>
        <w:pStyle w:val="20"/>
        <w:spacing w:before="29" w:after="0" w:line="288" w:lineRule="auto"/>
        <w:rPr>
          <w:rFonts w:ascii="Times New Roman" w:hAnsi="Times New Roman"/>
          <w:kern w:val="0"/>
          <w:szCs w:val="24"/>
        </w:rPr>
      </w:pPr>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B110F8" w:rsidRPr="009D5CCC" w:rsidTr="00E05781">
        <w:trPr>
          <w:trHeight w:val="285"/>
        </w:trPr>
        <w:tc>
          <w:tcPr>
            <w:tcW w:w="2548" w:type="dxa"/>
            <w:shd w:val="clear" w:color="auto" w:fill="auto"/>
            <w:tcMar>
              <w:top w:w="0" w:type="dxa"/>
              <w:left w:w="108" w:type="dxa"/>
              <w:bottom w:w="0" w:type="dxa"/>
              <w:right w:w="108" w:type="dxa"/>
            </w:tcMar>
            <w:vAlign w:val="center"/>
            <w:hideMark/>
          </w:tcPr>
          <w:p w:rsidR="00B110F8" w:rsidRPr="001E7ABE" w:rsidRDefault="00B110F8" w:rsidP="00E05781">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B110F8" w:rsidRPr="001E7ABE" w:rsidRDefault="00B110F8" w:rsidP="00E05781">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B110F8" w:rsidRPr="001E7ABE" w:rsidRDefault="00B110F8" w:rsidP="00E05781">
            <w:pPr>
              <w:pStyle w:val="a0"/>
              <w:spacing w:before="29" w:line="288" w:lineRule="auto"/>
              <w:ind w:firstLineChars="0" w:firstLine="0"/>
              <w:jc w:val="center"/>
              <w:rPr>
                <w:sz w:val="24"/>
              </w:rPr>
            </w:pPr>
            <w:r w:rsidRPr="001E7ABE">
              <w:rPr>
                <w:rFonts w:hint="eastAsia"/>
                <w:sz w:val="24"/>
              </w:rPr>
              <w:t>持有基金份额总量的数量区间（万份）</w:t>
            </w:r>
          </w:p>
        </w:tc>
      </w:tr>
      <w:tr w:rsidR="00B110F8" w:rsidRPr="009D5CCC" w:rsidTr="00E05781">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E05781">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color w:val="000000"/>
                <w:kern w:val="0"/>
                <w:sz w:val="24"/>
              </w:rPr>
              <w:t>0</w:t>
            </w:r>
          </w:p>
        </w:tc>
      </w:tr>
      <w:tr w:rsidR="00B110F8" w:rsidRPr="009D5CCC" w:rsidTr="00E05781">
        <w:trPr>
          <w:trHeight w:val="285"/>
        </w:trPr>
        <w:tc>
          <w:tcPr>
            <w:tcW w:w="2548" w:type="dxa"/>
            <w:vMerge/>
            <w:shd w:val="clear" w:color="auto" w:fill="auto"/>
            <w:vAlign w:val="center"/>
            <w:hideMark/>
          </w:tcPr>
          <w:p w:rsidR="00B110F8" w:rsidRPr="009D5CCC" w:rsidRDefault="00B110F8" w:rsidP="00E05781">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color w:val="000000"/>
                <w:kern w:val="0"/>
                <w:sz w:val="24"/>
              </w:rPr>
              <w:t>0</w:t>
            </w:r>
          </w:p>
        </w:tc>
      </w:tr>
      <w:tr w:rsidR="00B110F8" w:rsidRPr="009D5CCC" w:rsidTr="00E05781">
        <w:trPr>
          <w:trHeight w:val="285"/>
        </w:trPr>
        <w:tc>
          <w:tcPr>
            <w:tcW w:w="2548" w:type="dxa"/>
            <w:vMerge/>
            <w:shd w:val="clear" w:color="auto" w:fill="auto"/>
            <w:vAlign w:val="center"/>
            <w:hideMark/>
          </w:tcPr>
          <w:p w:rsidR="00B110F8" w:rsidRPr="009D5CCC" w:rsidRDefault="00B110F8" w:rsidP="00E05781">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color w:val="000000"/>
                <w:kern w:val="0"/>
                <w:sz w:val="24"/>
              </w:rPr>
              <w:t>0</w:t>
            </w:r>
          </w:p>
        </w:tc>
      </w:tr>
      <w:tr w:rsidR="00B110F8" w:rsidRPr="009D5CCC" w:rsidTr="00E05781">
        <w:trPr>
          <w:trHeight w:val="285"/>
        </w:trPr>
        <w:tc>
          <w:tcPr>
            <w:tcW w:w="2548" w:type="dxa"/>
            <w:vMerge w:val="restart"/>
            <w:shd w:val="clear" w:color="auto" w:fill="auto"/>
            <w:tcMar>
              <w:top w:w="0" w:type="dxa"/>
              <w:left w:w="108" w:type="dxa"/>
              <w:bottom w:w="0" w:type="dxa"/>
              <w:right w:w="108" w:type="dxa"/>
            </w:tcMar>
            <w:vAlign w:val="center"/>
            <w:hideMark/>
          </w:tcPr>
          <w:p w:rsidR="00B110F8" w:rsidRPr="009D5CCC" w:rsidRDefault="00B110F8" w:rsidP="00E05781">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color w:val="000000"/>
                <w:kern w:val="0"/>
                <w:sz w:val="24"/>
              </w:rPr>
              <w:t>0</w:t>
            </w:r>
          </w:p>
        </w:tc>
      </w:tr>
      <w:tr w:rsidR="00B110F8" w:rsidRPr="009D5CCC" w:rsidTr="00E05781">
        <w:trPr>
          <w:trHeight w:val="525"/>
        </w:trPr>
        <w:tc>
          <w:tcPr>
            <w:tcW w:w="2548" w:type="dxa"/>
            <w:vMerge/>
            <w:shd w:val="clear" w:color="auto" w:fill="auto"/>
            <w:vAlign w:val="center"/>
            <w:hideMark/>
          </w:tcPr>
          <w:p w:rsidR="00B110F8" w:rsidRPr="009D5CCC" w:rsidRDefault="00B110F8" w:rsidP="00E05781">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rFonts w:hint="eastAsia"/>
                <w:color w:val="000000"/>
                <w:kern w:val="0"/>
                <w:sz w:val="24"/>
              </w:rPr>
              <w:t>交银强化回报债券</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color w:val="000000"/>
                <w:kern w:val="0"/>
                <w:sz w:val="24"/>
              </w:rPr>
              <w:t>0</w:t>
            </w:r>
          </w:p>
        </w:tc>
      </w:tr>
      <w:tr w:rsidR="00B110F8" w:rsidRPr="009D5CCC" w:rsidTr="00E05781">
        <w:trPr>
          <w:trHeight w:val="653"/>
        </w:trPr>
        <w:tc>
          <w:tcPr>
            <w:tcW w:w="2548" w:type="dxa"/>
            <w:vMerge/>
            <w:shd w:val="clear" w:color="auto" w:fill="auto"/>
            <w:vAlign w:val="center"/>
            <w:hideMark/>
          </w:tcPr>
          <w:p w:rsidR="00B110F8" w:rsidRPr="009D5CCC" w:rsidRDefault="00B110F8" w:rsidP="00E05781">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B110F8" w:rsidRPr="001E7ABE" w:rsidRDefault="00B110F8" w:rsidP="00E05781">
            <w:pPr>
              <w:widowControl/>
              <w:spacing w:before="29" w:line="288" w:lineRule="auto"/>
              <w:jc w:val="center"/>
              <w:rPr>
                <w:color w:val="000000"/>
                <w:kern w:val="0"/>
                <w:sz w:val="24"/>
              </w:rPr>
            </w:pPr>
            <w:r w:rsidRPr="001E7ABE">
              <w:rPr>
                <w:color w:val="000000"/>
                <w:kern w:val="0"/>
                <w:sz w:val="24"/>
              </w:rPr>
              <w:t>0</w:t>
            </w:r>
          </w:p>
        </w:tc>
      </w:tr>
    </w:tbl>
    <w:p w:rsidR="00705EC3" w:rsidRPr="00B110F8" w:rsidRDefault="00705EC3" w:rsidP="009E1EA4">
      <w:pPr>
        <w:spacing w:before="29" w:line="288" w:lineRule="auto"/>
        <w:rPr>
          <w:color w:val="00000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r w:rsidRPr="00F3632F">
        <w:rPr>
          <w:b/>
          <w:bCs/>
          <w:szCs w:val="24"/>
          <w:lang w:val="en-US"/>
        </w:rPr>
        <w:t>9</w:t>
      </w:r>
      <w:r w:rsidRPr="00F3632F">
        <w:rPr>
          <w:b/>
          <w:bCs/>
          <w:szCs w:val="24"/>
          <w:lang w:val="en-US"/>
        </w:rPr>
        <w:t>开放式基金份额变动</w:t>
      </w:r>
      <w:bookmarkEnd w:id="76"/>
      <w:bookmarkEnd w:id="77"/>
    </w:p>
    <w:p w:rsidR="001548F9" w:rsidRPr="00F3632F" w:rsidRDefault="001548F9" w:rsidP="009E1EA4">
      <w:pPr>
        <w:spacing w:before="29" w:line="288" w:lineRule="auto"/>
        <w:jc w:val="right"/>
        <w:rPr>
          <w:sz w:val="24"/>
        </w:rPr>
      </w:pPr>
      <w:r w:rsidRPr="00F3632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F3632F" w:rsidTr="006F74EA">
        <w:tc>
          <w:tcPr>
            <w:tcW w:w="1771" w:type="pct"/>
            <w:vAlign w:val="center"/>
          </w:tcPr>
          <w:p w:rsidR="00343AD4" w:rsidRPr="00F3632F" w:rsidRDefault="00343AD4" w:rsidP="009E1EA4">
            <w:pPr>
              <w:spacing w:before="29" w:line="288" w:lineRule="auto"/>
              <w:jc w:val="center"/>
              <w:rPr>
                <w:sz w:val="24"/>
              </w:rPr>
            </w:pPr>
            <w:r w:rsidRPr="00F3632F">
              <w:rPr>
                <w:sz w:val="24"/>
              </w:rPr>
              <w:t>项目</w:t>
            </w:r>
          </w:p>
        </w:tc>
        <w:tc>
          <w:tcPr>
            <w:tcW w:w="1614" w:type="pct"/>
            <w:vAlign w:val="center"/>
          </w:tcPr>
          <w:p w:rsidR="00343AD4" w:rsidRPr="00F3632F" w:rsidRDefault="00343AD4" w:rsidP="009E1EA4">
            <w:pPr>
              <w:spacing w:before="29" w:line="288" w:lineRule="auto"/>
              <w:jc w:val="center"/>
              <w:rPr>
                <w:sz w:val="24"/>
              </w:rPr>
            </w:pPr>
            <w:r w:rsidRPr="00F3632F">
              <w:rPr>
                <w:sz w:val="24"/>
              </w:rPr>
              <w:t>交银强化回报债券</w:t>
            </w:r>
            <w:r w:rsidRPr="00F3632F">
              <w:rPr>
                <w:sz w:val="24"/>
              </w:rPr>
              <w:t>A/B</w:t>
            </w:r>
          </w:p>
        </w:tc>
        <w:tc>
          <w:tcPr>
            <w:tcW w:w="1615" w:type="pct"/>
            <w:vAlign w:val="center"/>
          </w:tcPr>
          <w:p w:rsidR="00343AD4" w:rsidRPr="00F3632F" w:rsidRDefault="00343AD4" w:rsidP="009E1EA4">
            <w:pPr>
              <w:spacing w:before="29" w:line="288" w:lineRule="auto"/>
              <w:jc w:val="center"/>
              <w:rPr>
                <w:sz w:val="24"/>
              </w:rPr>
            </w:pPr>
            <w:r w:rsidRPr="00F3632F">
              <w:rPr>
                <w:sz w:val="24"/>
              </w:rPr>
              <w:t>交银强化回报债券</w:t>
            </w:r>
            <w:r w:rsidRPr="00F3632F">
              <w:rPr>
                <w:sz w:val="24"/>
              </w:rPr>
              <w:t>C</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基金合同生效日（</w:t>
            </w:r>
            <w:r w:rsidRPr="00F3632F">
              <w:rPr>
                <w:sz w:val="24"/>
              </w:rPr>
              <w:t>2014</w:t>
            </w:r>
            <w:r w:rsidRPr="00F3632F">
              <w:rPr>
                <w:sz w:val="24"/>
              </w:rPr>
              <w:t>年</w:t>
            </w:r>
            <w:r w:rsidRPr="00F3632F">
              <w:rPr>
                <w:sz w:val="24"/>
              </w:rPr>
              <w:t>1</w:t>
            </w:r>
            <w:r w:rsidRPr="00F3632F">
              <w:rPr>
                <w:sz w:val="24"/>
              </w:rPr>
              <w:t>月</w:t>
            </w:r>
            <w:r w:rsidRPr="00F3632F">
              <w:rPr>
                <w:sz w:val="24"/>
              </w:rPr>
              <w:t>28</w:t>
            </w:r>
            <w:r w:rsidRPr="00F3632F">
              <w:rPr>
                <w:sz w:val="24"/>
              </w:rPr>
              <w:t>日）基金份额总额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27,677,919.80</w:t>
            </w:r>
          </w:p>
        </w:tc>
        <w:tc>
          <w:tcPr>
            <w:tcW w:w="1615" w:type="pct"/>
            <w:vAlign w:val="center"/>
          </w:tcPr>
          <w:p w:rsidR="001548F9" w:rsidRPr="00F3632F" w:rsidRDefault="001548F9" w:rsidP="009E1EA4">
            <w:pPr>
              <w:spacing w:before="29" w:line="288" w:lineRule="auto"/>
              <w:jc w:val="right"/>
              <w:rPr>
                <w:sz w:val="24"/>
              </w:rPr>
            </w:pPr>
            <w:r w:rsidRPr="00F3632F">
              <w:rPr>
                <w:sz w:val="24"/>
              </w:rPr>
              <w:t>227,893,633.96</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本报告期期初基金份额总额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169,017,087.84</w:t>
            </w:r>
          </w:p>
        </w:tc>
        <w:tc>
          <w:tcPr>
            <w:tcW w:w="1615" w:type="pct"/>
            <w:vAlign w:val="center"/>
          </w:tcPr>
          <w:p w:rsidR="001548F9" w:rsidRPr="00F3632F" w:rsidRDefault="001548F9" w:rsidP="009E1EA4">
            <w:pPr>
              <w:spacing w:before="29" w:line="288" w:lineRule="auto"/>
              <w:jc w:val="right"/>
              <w:rPr>
                <w:sz w:val="24"/>
              </w:rPr>
            </w:pPr>
            <w:r w:rsidRPr="00F3632F">
              <w:rPr>
                <w:sz w:val="24"/>
              </w:rPr>
              <w:t>24,065,493.57</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基金总申购份额</w:t>
            </w:r>
          </w:p>
        </w:tc>
        <w:tc>
          <w:tcPr>
            <w:tcW w:w="1614" w:type="pct"/>
            <w:vAlign w:val="center"/>
          </w:tcPr>
          <w:p w:rsidR="001548F9" w:rsidRPr="00F3632F" w:rsidRDefault="001548F9" w:rsidP="009E1EA4">
            <w:pPr>
              <w:spacing w:before="29" w:line="288" w:lineRule="auto"/>
              <w:jc w:val="right"/>
              <w:rPr>
                <w:sz w:val="24"/>
              </w:rPr>
            </w:pPr>
            <w:r w:rsidRPr="00F3632F">
              <w:rPr>
                <w:sz w:val="24"/>
              </w:rPr>
              <w:t>110,804,160.81</w:t>
            </w:r>
          </w:p>
        </w:tc>
        <w:tc>
          <w:tcPr>
            <w:tcW w:w="1615" w:type="pct"/>
            <w:vAlign w:val="center"/>
          </w:tcPr>
          <w:p w:rsidR="001548F9" w:rsidRPr="00F3632F" w:rsidRDefault="001548F9" w:rsidP="009E1EA4">
            <w:pPr>
              <w:spacing w:before="29" w:line="288" w:lineRule="auto"/>
              <w:jc w:val="right"/>
              <w:rPr>
                <w:sz w:val="24"/>
              </w:rPr>
            </w:pPr>
            <w:r w:rsidRPr="00F3632F">
              <w:rPr>
                <w:sz w:val="24"/>
              </w:rPr>
              <w:t>9,173,926.24</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减：</w:t>
            </w:r>
            <w:r w:rsidR="005151E7" w:rsidRPr="00F3632F">
              <w:rPr>
                <w:sz w:val="24"/>
              </w:rPr>
              <w:t>本报告期</w:t>
            </w:r>
            <w:r w:rsidRPr="00F3632F">
              <w:rPr>
                <w:sz w:val="24"/>
              </w:rPr>
              <w:t>基金总赎回份额</w:t>
            </w:r>
          </w:p>
        </w:tc>
        <w:tc>
          <w:tcPr>
            <w:tcW w:w="1614" w:type="pct"/>
            <w:vAlign w:val="center"/>
          </w:tcPr>
          <w:p w:rsidR="001548F9" w:rsidRPr="00F3632F" w:rsidRDefault="001548F9" w:rsidP="009E1EA4">
            <w:pPr>
              <w:spacing w:before="29" w:line="288" w:lineRule="auto"/>
              <w:jc w:val="right"/>
              <w:rPr>
                <w:sz w:val="24"/>
              </w:rPr>
            </w:pPr>
            <w:r w:rsidRPr="00F3632F">
              <w:rPr>
                <w:sz w:val="24"/>
              </w:rPr>
              <w:t>25,793,807.87</w:t>
            </w:r>
          </w:p>
        </w:tc>
        <w:tc>
          <w:tcPr>
            <w:tcW w:w="1615" w:type="pct"/>
            <w:vAlign w:val="center"/>
          </w:tcPr>
          <w:p w:rsidR="001548F9" w:rsidRPr="00F3632F" w:rsidRDefault="001548F9" w:rsidP="009E1EA4">
            <w:pPr>
              <w:spacing w:before="29" w:line="288" w:lineRule="auto"/>
              <w:jc w:val="right"/>
              <w:rPr>
                <w:sz w:val="24"/>
              </w:rPr>
            </w:pPr>
            <w:r w:rsidRPr="00F3632F">
              <w:rPr>
                <w:sz w:val="24"/>
              </w:rPr>
              <w:t>29,507,679.75</w:t>
            </w:r>
          </w:p>
        </w:tc>
      </w:tr>
      <w:tr w:rsidR="001548F9" w:rsidRPr="00F3632F" w:rsidTr="006F74EA">
        <w:tc>
          <w:tcPr>
            <w:tcW w:w="1771" w:type="pct"/>
            <w:vAlign w:val="center"/>
          </w:tcPr>
          <w:p w:rsidR="001548F9" w:rsidRPr="00F3632F" w:rsidRDefault="005151E7" w:rsidP="009E1EA4">
            <w:pPr>
              <w:spacing w:before="29" w:line="288" w:lineRule="auto"/>
              <w:rPr>
                <w:sz w:val="24"/>
              </w:rPr>
            </w:pPr>
            <w:r w:rsidRPr="00F3632F">
              <w:rPr>
                <w:sz w:val="24"/>
              </w:rPr>
              <w:t>本报告期</w:t>
            </w:r>
            <w:r w:rsidR="001548F9" w:rsidRPr="00F3632F">
              <w:rPr>
                <w:sz w:val="24"/>
              </w:rPr>
              <w:t>基金拆分变动份额</w:t>
            </w:r>
          </w:p>
        </w:tc>
        <w:tc>
          <w:tcPr>
            <w:tcW w:w="1614" w:type="pct"/>
            <w:vAlign w:val="center"/>
          </w:tcPr>
          <w:p w:rsidR="001548F9" w:rsidRPr="00F3632F" w:rsidRDefault="001548F9" w:rsidP="009E1EA4">
            <w:pPr>
              <w:spacing w:before="29" w:line="288" w:lineRule="auto"/>
              <w:jc w:val="right"/>
              <w:rPr>
                <w:sz w:val="24"/>
              </w:rPr>
            </w:pPr>
            <w:r w:rsidRPr="00F3632F">
              <w:rPr>
                <w:sz w:val="24"/>
              </w:rPr>
              <w:t>-</w:t>
            </w:r>
          </w:p>
        </w:tc>
        <w:tc>
          <w:tcPr>
            <w:tcW w:w="1615" w:type="pct"/>
            <w:vAlign w:val="center"/>
          </w:tcPr>
          <w:p w:rsidR="001548F9" w:rsidRPr="00F3632F" w:rsidRDefault="001548F9" w:rsidP="009E1EA4">
            <w:pPr>
              <w:spacing w:before="29" w:line="288" w:lineRule="auto"/>
              <w:jc w:val="right"/>
              <w:rPr>
                <w:sz w:val="24"/>
              </w:rPr>
            </w:pPr>
            <w:r w:rsidRPr="00F3632F">
              <w:rPr>
                <w:sz w:val="24"/>
              </w:rPr>
              <w:t>-</w:t>
            </w:r>
          </w:p>
        </w:tc>
      </w:tr>
      <w:tr w:rsidR="001548F9" w:rsidRPr="00F3632F" w:rsidTr="006F74EA">
        <w:tc>
          <w:tcPr>
            <w:tcW w:w="1771" w:type="pct"/>
            <w:vAlign w:val="center"/>
          </w:tcPr>
          <w:p w:rsidR="001548F9" w:rsidRPr="00F3632F" w:rsidRDefault="001548F9" w:rsidP="009E1EA4">
            <w:pPr>
              <w:spacing w:before="29" w:line="288" w:lineRule="auto"/>
              <w:rPr>
                <w:sz w:val="24"/>
              </w:rPr>
            </w:pPr>
            <w:r w:rsidRPr="00F3632F">
              <w:rPr>
                <w:sz w:val="24"/>
              </w:rPr>
              <w:t>本报告期期末基金份额总额</w:t>
            </w:r>
          </w:p>
        </w:tc>
        <w:tc>
          <w:tcPr>
            <w:tcW w:w="1614" w:type="pct"/>
            <w:vAlign w:val="center"/>
          </w:tcPr>
          <w:p w:rsidR="001548F9" w:rsidRPr="00F3632F" w:rsidRDefault="001548F9" w:rsidP="009E1EA4">
            <w:pPr>
              <w:spacing w:before="29" w:line="288" w:lineRule="auto"/>
              <w:jc w:val="right"/>
              <w:rPr>
                <w:sz w:val="24"/>
              </w:rPr>
            </w:pPr>
            <w:r w:rsidRPr="00F3632F">
              <w:rPr>
                <w:sz w:val="24"/>
              </w:rPr>
              <w:t>254,027,440.78</w:t>
            </w:r>
          </w:p>
        </w:tc>
        <w:tc>
          <w:tcPr>
            <w:tcW w:w="1615" w:type="pct"/>
            <w:vAlign w:val="center"/>
          </w:tcPr>
          <w:p w:rsidR="001548F9" w:rsidRPr="00F3632F" w:rsidRDefault="001548F9" w:rsidP="009E1EA4">
            <w:pPr>
              <w:spacing w:before="29" w:line="288" w:lineRule="auto"/>
              <w:jc w:val="right"/>
              <w:rPr>
                <w:sz w:val="24"/>
              </w:rPr>
            </w:pPr>
            <w:r w:rsidRPr="00F3632F">
              <w:rPr>
                <w:sz w:val="24"/>
              </w:rPr>
              <w:t>3,731,740.06</w:t>
            </w:r>
          </w:p>
        </w:tc>
      </w:tr>
    </w:tbl>
    <w:p w:rsidR="003E37C4" w:rsidRDefault="00E0578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F3632F" w:rsidRDefault="001548F9" w:rsidP="009E1EA4">
      <w:pPr>
        <w:tabs>
          <w:tab w:val="left" w:pos="426"/>
        </w:tabs>
        <w:spacing w:before="29" w:line="288" w:lineRule="auto"/>
        <w:jc w:val="left"/>
        <w:rPr>
          <w:kern w:val="0"/>
          <w:sz w:val="24"/>
        </w:rPr>
      </w:pPr>
      <w:r w:rsidRPr="00F3632F">
        <w:rPr>
          <w:kern w:val="0"/>
          <w:sz w:val="24"/>
        </w:rPr>
        <w:t xml:space="preserve"> 2</w:t>
      </w:r>
      <w:r w:rsidRPr="00F3632F">
        <w:rPr>
          <w:kern w:val="0"/>
          <w:sz w:val="24"/>
        </w:rPr>
        <w:t>、如果本报告期间发生转换出业务，则总赎回份额中包含该业务。</w:t>
      </w:r>
    </w:p>
    <w:p w:rsidR="009D5C8B" w:rsidRPr="00F3632F" w:rsidRDefault="009D5C8B"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r w:rsidRPr="00F3632F">
        <w:rPr>
          <w:b/>
          <w:bCs/>
          <w:szCs w:val="24"/>
          <w:lang w:val="en-US"/>
        </w:rPr>
        <w:t xml:space="preserve">10  </w:t>
      </w:r>
      <w:r w:rsidRPr="00F3632F">
        <w:rPr>
          <w:b/>
          <w:bCs/>
          <w:szCs w:val="24"/>
          <w:lang w:val="en-US"/>
        </w:rPr>
        <w:t>重大事件揭示</w:t>
      </w:r>
      <w:bookmarkEnd w:id="78"/>
      <w:bookmarkEnd w:id="79"/>
    </w:p>
    <w:p w:rsidR="001548F9" w:rsidRPr="00F3632F" w:rsidRDefault="001548F9" w:rsidP="009E1EA4">
      <w:pPr>
        <w:pStyle w:val="20"/>
        <w:spacing w:before="29" w:after="0" w:line="288" w:lineRule="auto"/>
        <w:rPr>
          <w:rFonts w:ascii="Times New Roman" w:hAnsi="Times New Roman"/>
          <w:kern w:val="0"/>
          <w:szCs w:val="24"/>
        </w:rPr>
      </w:pPr>
      <w:bookmarkStart w:id="80" w:name="_Toc331410117"/>
      <w:r w:rsidRPr="00F3632F">
        <w:rPr>
          <w:rFonts w:ascii="Times New Roman" w:hAnsi="Times New Roman"/>
          <w:kern w:val="0"/>
          <w:szCs w:val="24"/>
        </w:rPr>
        <w:t xml:space="preserve">10.1 </w:t>
      </w:r>
      <w:r w:rsidRPr="00F3632F">
        <w:rPr>
          <w:rFonts w:ascii="Times New Roman" w:hAnsi="Times New Roman"/>
          <w:kern w:val="0"/>
          <w:szCs w:val="24"/>
        </w:rPr>
        <w:t>基金份额持有人大会决议</w:t>
      </w:r>
      <w:bookmarkEnd w:id="80"/>
    </w:p>
    <w:p w:rsidR="001548F9" w:rsidRDefault="001548F9" w:rsidP="009E1EA4">
      <w:pPr>
        <w:spacing w:before="29" w:line="288" w:lineRule="auto"/>
        <w:ind w:firstLineChars="200" w:firstLine="480"/>
        <w:rPr>
          <w:color w:val="000000"/>
          <w:sz w:val="24"/>
        </w:rPr>
      </w:pPr>
      <w:bookmarkStart w:id="81" w:name="_Toc331410118"/>
      <w:r w:rsidRPr="00F3632F">
        <w:rPr>
          <w:color w:val="000000"/>
          <w:sz w:val="24"/>
        </w:rPr>
        <w:t>本基金本报告期内未召开基金份额持有人大会。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10.2 </w:t>
      </w:r>
      <w:r w:rsidRPr="00F3632F">
        <w:rPr>
          <w:rFonts w:ascii="Times New Roman" w:hAnsi="Times New Roman"/>
          <w:kern w:val="0"/>
          <w:szCs w:val="24"/>
        </w:rPr>
        <w:t>基金管理人、基金托管人的专门基金托管部门的重大人事变动</w:t>
      </w:r>
      <w:bookmarkEnd w:id="81"/>
    </w:p>
    <w:p w:rsidR="003E37C4" w:rsidRDefault="00E05781">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E37C4" w:rsidRDefault="00E05781">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3E37C4" w:rsidRDefault="00E05781">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3E37C4" w:rsidRDefault="00E05781">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Default="001548F9" w:rsidP="009E1EA4">
      <w:pPr>
        <w:spacing w:before="29" w:line="288" w:lineRule="auto"/>
        <w:ind w:firstLineChars="200" w:firstLine="480"/>
        <w:rPr>
          <w:color w:val="000000"/>
          <w:sz w:val="24"/>
        </w:rPr>
      </w:pPr>
      <w:bookmarkStart w:id="82" w:name="_Toc331410119"/>
      <w:r w:rsidRPr="00F3632F">
        <w:rPr>
          <w:color w:val="000000"/>
          <w:sz w:val="24"/>
        </w:rPr>
        <w:t>2</w:t>
      </w:r>
      <w:r w:rsidRPr="00F3632F">
        <w:rPr>
          <w:color w:val="000000"/>
          <w:sz w:val="24"/>
        </w:rPr>
        <w:t>、基金托管人的基金托管部门的重大人事变动：本基金托管人的基金托管部门本报告期内未发生重大人事变动。</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10.3 </w:t>
      </w:r>
      <w:r w:rsidRPr="00F3632F">
        <w:rPr>
          <w:rFonts w:ascii="Times New Roman" w:hAnsi="Times New Roman"/>
          <w:kern w:val="0"/>
          <w:szCs w:val="24"/>
        </w:rPr>
        <w:t>涉及基金管理人、基金财产、基金托管业务的诉讼</w:t>
      </w:r>
      <w:bookmarkEnd w:id="82"/>
    </w:p>
    <w:p w:rsidR="001548F9" w:rsidRDefault="001548F9" w:rsidP="009E1EA4">
      <w:pPr>
        <w:spacing w:before="29" w:line="288" w:lineRule="auto"/>
        <w:ind w:firstLineChars="200" w:firstLine="480"/>
        <w:rPr>
          <w:color w:val="000000"/>
          <w:sz w:val="24"/>
        </w:rPr>
      </w:pPr>
      <w:bookmarkStart w:id="83" w:name="_Toc331410120"/>
      <w:r w:rsidRPr="00F3632F">
        <w:rPr>
          <w:color w:val="000000"/>
          <w:sz w:val="24"/>
        </w:rPr>
        <w:t>本报告期内未发生涉及本基金管理人、基金财产、基金托管业务的诉讼事项。</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10.4 </w:t>
      </w:r>
      <w:r w:rsidRPr="00F3632F">
        <w:rPr>
          <w:rFonts w:ascii="Times New Roman" w:hAnsi="Times New Roman"/>
          <w:kern w:val="0"/>
          <w:szCs w:val="24"/>
        </w:rPr>
        <w:t>基金投资策略的改变</w:t>
      </w:r>
      <w:bookmarkEnd w:id="83"/>
    </w:p>
    <w:p w:rsidR="001548F9" w:rsidRDefault="001548F9" w:rsidP="009E1EA4">
      <w:pPr>
        <w:spacing w:before="29" w:line="288" w:lineRule="auto"/>
        <w:ind w:firstLineChars="200" w:firstLine="480"/>
        <w:rPr>
          <w:color w:val="000000"/>
          <w:sz w:val="24"/>
        </w:rPr>
      </w:pPr>
      <w:bookmarkStart w:id="84" w:name="_Toc331410121"/>
      <w:r w:rsidRPr="00F3632F">
        <w:rPr>
          <w:color w:val="000000"/>
          <w:sz w:val="24"/>
        </w:rPr>
        <w:t>本基金本报告期内投资策略未发生改变。</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10.5 </w:t>
      </w:r>
      <w:r w:rsidRPr="00F3632F">
        <w:rPr>
          <w:rFonts w:ascii="Times New Roman" w:hAnsi="Times New Roman"/>
          <w:szCs w:val="24"/>
        </w:rPr>
        <w:t>报告期内改聘会计师事务所情况</w:t>
      </w:r>
      <w:bookmarkEnd w:id="84"/>
    </w:p>
    <w:p w:rsidR="001548F9" w:rsidRDefault="001548F9" w:rsidP="009E1EA4">
      <w:pPr>
        <w:spacing w:before="29" w:line="288" w:lineRule="auto"/>
        <w:ind w:firstLineChars="200" w:firstLine="480"/>
        <w:rPr>
          <w:color w:val="000000"/>
          <w:sz w:val="24"/>
        </w:rPr>
      </w:pPr>
      <w:bookmarkStart w:id="85" w:name="OLE_LINK3"/>
      <w:bookmarkStart w:id="86" w:name="_Toc331410122"/>
      <w:r w:rsidRPr="00F3632F">
        <w:rPr>
          <w:color w:val="000000"/>
          <w:sz w:val="24"/>
        </w:rPr>
        <w:t>本基金自基金合同生效日起聘请普华永道中天会计师事务所</w:t>
      </w:r>
      <w:r w:rsidRPr="00F3632F">
        <w:rPr>
          <w:color w:val="000000"/>
          <w:sz w:val="24"/>
        </w:rPr>
        <w:t xml:space="preserve"> (</w:t>
      </w:r>
      <w:r w:rsidRPr="00F3632F">
        <w:rPr>
          <w:color w:val="000000"/>
          <w:sz w:val="24"/>
        </w:rPr>
        <w:t>特殊普通合伙</w:t>
      </w:r>
      <w:r w:rsidRPr="00F3632F">
        <w:rPr>
          <w:color w:val="000000"/>
          <w:sz w:val="24"/>
        </w:rPr>
        <w:t>)</w:t>
      </w:r>
      <w:r w:rsidRPr="00F3632F">
        <w:rPr>
          <w:color w:val="000000"/>
          <w:sz w:val="24"/>
        </w:rPr>
        <w:t>为本基金提供审计服务。</w:t>
      </w:r>
    </w:p>
    <w:p w:rsidR="005A0301" w:rsidRPr="00F3632F" w:rsidRDefault="005A0301" w:rsidP="009E1EA4">
      <w:pPr>
        <w:spacing w:before="29" w:line="288" w:lineRule="auto"/>
        <w:ind w:firstLineChars="200" w:firstLine="480"/>
        <w:rPr>
          <w:color w:val="000000"/>
          <w:sz w:val="24"/>
        </w:rPr>
      </w:pPr>
    </w:p>
    <w:bookmarkEnd w:id="85"/>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10.6</w:t>
      </w:r>
      <w:r w:rsidR="00A242EE" w:rsidRPr="00F3632F">
        <w:rPr>
          <w:rFonts w:ascii="Times New Roman" w:hAnsi="Times New Roman"/>
          <w:szCs w:val="24"/>
        </w:rPr>
        <w:t>管理人、托管人及其高级管理人员受</w:t>
      </w:r>
      <w:r w:rsidR="00970B4F" w:rsidRPr="00F3632F">
        <w:rPr>
          <w:rFonts w:ascii="Times New Roman" w:hAnsi="Times New Roman"/>
          <w:szCs w:val="24"/>
        </w:rPr>
        <w:t>稽查或处罚</w:t>
      </w:r>
      <w:r w:rsidR="00163B9E">
        <w:rPr>
          <w:rFonts w:ascii="Times New Roman" w:hAnsi="Times New Roman" w:hint="eastAsia"/>
          <w:szCs w:val="24"/>
        </w:rPr>
        <w:t>等</w:t>
      </w:r>
      <w:r w:rsidR="00A242EE" w:rsidRPr="00F3632F">
        <w:rPr>
          <w:rFonts w:ascii="Times New Roman" w:hAnsi="Times New Roman"/>
          <w:szCs w:val="24"/>
        </w:rPr>
        <w:t>情况</w:t>
      </w:r>
      <w:bookmarkEnd w:id="86"/>
    </w:p>
    <w:p w:rsidR="001548F9" w:rsidRDefault="001548F9" w:rsidP="009E1EA4">
      <w:pPr>
        <w:spacing w:before="29" w:line="288" w:lineRule="auto"/>
        <w:ind w:firstLineChars="200" w:firstLine="480"/>
        <w:rPr>
          <w:color w:val="000000"/>
          <w:sz w:val="24"/>
        </w:rPr>
      </w:pPr>
      <w:bookmarkStart w:id="87" w:name="_Toc331410123"/>
      <w:r w:rsidRPr="00F3632F">
        <w:rPr>
          <w:color w:val="000000"/>
          <w:sz w:val="24"/>
        </w:rPr>
        <w:t>本基金管理人、基金托管人及其高级管理人员本报告期内未受监管部门稽查或处罚。</w:t>
      </w:r>
    </w:p>
    <w:p w:rsidR="005A0301" w:rsidRPr="00F3632F" w:rsidRDefault="005A0301" w:rsidP="009E1EA4">
      <w:pPr>
        <w:spacing w:before="29" w:line="288" w:lineRule="auto"/>
        <w:ind w:firstLineChars="200" w:firstLine="480"/>
        <w:rPr>
          <w:color w:val="000000"/>
          <w:sz w:val="24"/>
        </w:rPr>
      </w:pPr>
    </w:p>
    <w:p w:rsidR="001548F9" w:rsidRPr="00F3632F" w:rsidRDefault="001548F9" w:rsidP="009E1EA4">
      <w:pPr>
        <w:pStyle w:val="20"/>
        <w:spacing w:before="29" w:after="0" w:line="288" w:lineRule="auto"/>
        <w:rPr>
          <w:rFonts w:ascii="Times New Roman" w:hAnsi="Times New Roman"/>
          <w:kern w:val="0"/>
          <w:szCs w:val="24"/>
        </w:rPr>
      </w:pPr>
      <w:r w:rsidRPr="00F3632F">
        <w:rPr>
          <w:rFonts w:ascii="Times New Roman" w:hAnsi="Times New Roman"/>
          <w:kern w:val="0"/>
          <w:szCs w:val="24"/>
        </w:rPr>
        <w:t xml:space="preserve">10.7 </w:t>
      </w:r>
      <w:r w:rsidRPr="00F3632F">
        <w:rPr>
          <w:rFonts w:ascii="Times New Roman" w:hAnsi="Times New Roman"/>
          <w:kern w:val="0"/>
          <w:szCs w:val="24"/>
        </w:rPr>
        <w:t>基金租用证券公司交易单元的有关情况</w:t>
      </w:r>
      <w:bookmarkEnd w:id="87"/>
    </w:p>
    <w:p w:rsidR="001548F9" w:rsidRPr="00F3632F" w:rsidRDefault="001548F9" w:rsidP="009E1EA4">
      <w:pPr>
        <w:spacing w:before="29" w:line="288" w:lineRule="auto"/>
        <w:rPr>
          <w:b/>
          <w:sz w:val="24"/>
        </w:rPr>
      </w:pPr>
      <w:bookmarkStart w:id="88" w:name="_Toc249760070"/>
      <w:r w:rsidRPr="00F3632F">
        <w:rPr>
          <w:b/>
          <w:sz w:val="24"/>
        </w:rPr>
        <w:t xml:space="preserve">10.7.1 </w:t>
      </w:r>
      <w:r w:rsidRPr="00F3632F">
        <w:rPr>
          <w:b/>
          <w:sz w:val="24"/>
        </w:rPr>
        <w:t>基金租用证券公司交易单元进行股票投资及佣金支付情况</w:t>
      </w:r>
      <w:bookmarkEnd w:id="88"/>
    </w:p>
    <w:p w:rsidR="00B932B3" w:rsidRPr="00F3632F" w:rsidRDefault="00B932B3" w:rsidP="009E1EA4">
      <w:pPr>
        <w:autoSpaceDE w:val="0"/>
        <w:autoSpaceDN w:val="0"/>
        <w:adjustRightInd w:val="0"/>
        <w:spacing w:before="29" w:line="288" w:lineRule="auto"/>
        <w:ind w:left="15"/>
        <w:jc w:val="right"/>
        <w:rPr>
          <w:color w:val="000000"/>
          <w:kern w:val="0"/>
          <w:sz w:val="24"/>
        </w:rPr>
      </w:pPr>
      <w:r w:rsidRPr="00F3632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F3632F" w:rsidTr="006F74EA">
        <w:tc>
          <w:tcPr>
            <w:tcW w:w="1560" w:type="dxa"/>
            <w:vMerge w:val="restart"/>
            <w:vAlign w:val="center"/>
          </w:tcPr>
          <w:p w:rsidR="001548F9" w:rsidRPr="00F3632F" w:rsidRDefault="001548F9" w:rsidP="009E1EA4">
            <w:pPr>
              <w:spacing w:before="29" w:line="288" w:lineRule="auto"/>
              <w:jc w:val="center"/>
              <w:rPr>
                <w:color w:val="000000"/>
                <w:sz w:val="24"/>
              </w:rPr>
            </w:pPr>
            <w:bookmarkStart w:id="89" w:name="_Toc249760071"/>
            <w:r w:rsidRPr="00F3632F">
              <w:rPr>
                <w:color w:val="000000"/>
                <w:sz w:val="24"/>
              </w:rPr>
              <w:t>券商名称</w:t>
            </w:r>
          </w:p>
        </w:tc>
        <w:tc>
          <w:tcPr>
            <w:tcW w:w="780" w:type="dxa"/>
            <w:vMerge w:val="restart"/>
            <w:vAlign w:val="center"/>
          </w:tcPr>
          <w:p w:rsidR="001548F9" w:rsidRPr="00F3632F" w:rsidRDefault="001548F9" w:rsidP="009E1EA4">
            <w:pPr>
              <w:spacing w:before="29" w:line="288" w:lineRule="auto"/>
              <w:jc w:val="center"/>
              <w:rPr>
                <w:color w:val="000000"/>
                <w:sz w:val="24"/>
              </w:rPr>
            </w:pPr>
            <w:r w:rsidRPr="00F3632F">
              <w:rPr>
                <w:color w:val="000000"/>
                <w:sz w:val="24"/>
              </w:rPr>
              <w:t>交易单元数量</w:t>
            </w:r>
          </w:p>
        </w:tc>
        <w:tc>
          <w:tcPr>
            <w:tcW w:w="288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股票交易</w:t>
            </w:r>
          </w:p>
        </w:tc>
        <w:tc>
          <w:tcPr>
            <w:tcW w:w="2700" w:type="dxa"/>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应支付该券商的佣金</w:t>
            </w:r>
          </w:p>
        </w:tc>
        <w:tc>
          <w:tcPr>
            <w:tcW w:w="1080" w:type="dxa"/>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备注</w:t>
            </w:r>
          </w:p>
        </w:tc>
      </w:tr>
      <w:tr w:rsidR="001548F9" w:rsidRPr="00F3632F" w:rsidTr="006F74EA">
        <w:tc>
          <w:tcPr>
            <w:tcW w:w="9000" w:type="dxa"/>
            <w:vMerge/>
            <w:vAlign w:val="center"/>
          </w:tcPr>
          <w:p w:rsidR="001548F9" w:rsidRPr="00F3632F" w:rsidRDefault="001548F9" w:rsidP="009E1EA4">
            <w:pPr>
              <w:widowControl/>
              <w:spacing w:before="29" w:line="288" w:lineRule="auto"/>
              <w:jc w:val="left"/>
              <w:rPr>
                <w:color w:val="000000"/>
                <w:sz w:val="24"/>
              </w:rPr>
            </w:pPr>
          </w:p>
        </w:tc>
        <w:tc>
          <w:tcPr>
            <w:tcW w:w="780" w:type="dxa"/>
            <w:vMerge/>
            <w:vAlign w:val="center"/>
          </w:tcPr>
          <w:p w:rsidR="001548F9" w:rsidRPr="00F3632F" w:rsidRDefault="001548F9" w:rsidP="009E1EA4">
            <w:pPr>
              <w:widowControl/>
              <w:spacing w:before="29" w:line="288" w:lineRule="auto"/>
              <w:jc w:val="left"/>
              <w:rPr>
                <w:color w:val="000000"/>
                <w:sz w:val="24"/>
              </w:rPr>
            </w:pPr>
          </w:p>
        </w:tc>
        <w:tc>
          <w:tcPr>
            <w:tcW w:w="1800" w:type="dxa"/>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占当期股票成交总额的比例</w:t>
            </w:r>
          </w:p>
        </w:tc>
        <w:tc>
          <w:tcPr>
            <w:tcW w:w="1620" w:type="dxa"/>
            <w:vAlign w:val="center"/>
          </w:tcPr>
          <w:p w:rsidR="001548F9" w:rsidRPr="00F3632F" w:rsidRDefault="001548F9" w:rsidP="009E1EA4">
            <w:pPr>
              <w:spacing w:before="29" w:line="288" w:lineRule="auto"/>
              <w:jc w:val="center"/>
              <w:rPr>
                <w:color w:val="000000"/>
                <w:kern w:val="0"/>
                <w:sz w:val="24"/>
              </w:rPr>
            </w:pPr>
            <w:r w:rsidRPr="00F3632F">
              <w:rPr>
                <w:color w:val="000000"/>
                <w:kern w:val="0"/>
                <w:sz w:val="24"/>
              </w:rPr>
              <w:t>佣金</w:t>
            </w:r>
          </w:p>
        </w:tc>
        <w:tc>
          <w:tcPr>
            <w:tcW w:w="1080" w:type="dxa"/>
            <w:vAlign w:val="center"/>
          </w:tcPr>
          <w:p w:rsidR="001548F9" w:rsidRPr="00F3632F" w:rsidRDefault="001548F9" w:rsidP="009E1EA4">
            <w:pPr>
              <w:spacing w:before="29" w:line="288" w:lineRule="auto"/>
              <w:jc w:val="center"/>
              <w:rPr>
                <w:color w:val="000000"/>
                <w:sz w:val="24"/>
              </w:rPr>
            </w:pPr>
            <w:r w:rsidRPr="00F3632F">
              <w:rPr>
                <w:color w:val="000000"/>
                <w:sz w:val="24"/>
              </w:rPr>
              <w:t>占当期佣金总量的比例</w:t>
            </w:r>
          </w:p>
        </w:tc>
        <w:tc>
          <w:tcPr>
            <w:tcW w:w="1080" w:type="dxa"/>
            <w:vMerge/>
            <w:vAlign w:val="center"/>
          </w:tcPr>
          <w:p w:rsidR="001548F9" w:rsidRPr="00F3632F" w:rsidRDefault="001548F9" w:rsidP="009E1EA4">
            <w:pPr>
              <w:widowControl/>
              <w:spacing w:before="29" w:line="288" w:lineRule="auto"/>
              <w:jc w:val="left"/>
              <w:rPr>
                <w:color w:val="000000"/>
                <w:kern w:val="0"/>
                <w:sz w:val="24"/>
              </w:rPr>
            </w:pPr>
          </w:p>
        </w:tc>
      </w:tr>
      <w:tr w:rsidR="003E37C4">
        <w:tc>
          <w:tcPr>
            <w:tcW w:w="1559" w:type="dxa"/>
            <w:vAlign w:val="center"/>
          </w:tcPr>
          <w:p w:rsidR="003E37C4" w:rsidRDefault="00E05781">
            <w:pPr>
              <w:jc w:val="center"/>
            </w:pPr>
            <w:r>
              <w:rPr>
                <w:color w:val="000000"/>
                <w:sz w:val="24"/>
              </w:rPr>
              <w:t>安信证券股份有限公司</w:t>
            </w:r>
          </w:p>
        </w:tc>
        <w:tc>
          <w:tcPr>
            <w:tcW w:w="779" w:type="dxa"/>
            <w:vAlign w:val="center"/>
          </w:tcPr>
          <w:p w:rsidR="003E37C4" w:rsidRDefault="00E05781">
            <w:pPr>
              <w:jc w:val="center"/>
            </w:pPr>
            <w:r>
              <w:rPr>
                <w:color w:val="000000"/>
                <w:sz w:val="24"/>
              </w:rPr>
              <w:t>2</w:t>
            </w:r>
          </w:p>
        </w:tc>
        <w:tc>
          <w:tcPr>
            <w:tcW w:w="1800" w:type="dxa"/>
            <w:vAlign w:val="center"/>
          </w:tcPr>
          <w:p w:rsidR="003E37C4" w:rsidRDefault="00E05781">
            <w:pPr>
              <w:jc w:val="right"/>
            </w:pPr>
            <w:r>
              <w:rPr>
                <w:color w:val="000000"/>
                <w:sz w:val="24"/>
              </w:rPr>
              <w:t>864,534,820.34</w:t>
            </w:r>
          </w:p>
        </w:tc>
        <w:tc>
          <w:tcPr>
            <w:tcW w:w="1080" w:type="dxa"/>
            <w:vAlign w:val="center"/>
          </w:tcPr>
          <w:p w:rsidR="003E37C4" w:rsidRDefault="00E05781">
            <w:pPr>
              <w:jc w:val="right"/>
            </w:pPr>
            <w:r>
              <w:rPr>
                <w:color w:val="000000"/>
                <w:sz w:val="24"/>
              </w:rPr>
              <w:t>100.00%</w:t>
            </w:r>
          </w:p>
        </w:tc>
        <w:tc>
          <w:tcPr>
            <w:tcW w:w="1620" w:type="dxa"/>
            <w:vAlign w:val="center"/>
          </w:tcPr>
          <w:p w:rsidR="003E37C4" w:rsidRDefault="00E05781">
            <w:pPr>
              <w:jc w:val="right"/>
            </w:pPr>
            <w:r>
              <w:rPr>
                <w:color w:val="000000"/>
                <w:sz w:val="24"/>
              </w:rPr>
              <w:t>787,072.27</w:t>
            </w:r>
          </w:p>
        </w:tc>
        <w:tc>
          <w:tcPr>
            <w:tcW w:w="1080" w:type="dxa"/>
            <w:vAlign w:val="center"/>
          </w:tcPr>
          <w:p w:rsidR="003E37C4" w:rsidRDefault="00E05781">
            <w:pPr>
              <w:jc w:val="right"/>
            </w:pPr>
            <w:r>
              <w:rPr>
                <w:color w:val="000000"/>
                <w:sz w:val="24"/>
              </w:rPr>
              <w:t>100.00%</w:t>
            </w:r>
          </w:p>
        </w:tc>
        <w:tc>
          <w:tcPr>
            <w:tcW w:w="1080" w:type="dxa"/>
            <w:vAlign w:val="center"/>
          </w:tcPr>
          <w:p w:rsidR="003E37C4" w:rsidRDefault="00E05781">
            <w:pPr>
              <w:jc w:val="left"/>
            </w:pPr>
            <w:r>
              <w:rPr>
                <w:color w:val="000000"/>
                <w:sz w:val="24"/>
              </w:rPr>
              <w:t>-</w:t>
            </w:r>
          </w:p>
        </w:tc>
      </w:tr>
    </w:tbl>
    <w:p w:rsidR="001548F9" w:rsidRPr="00F3632F" w:rsidRDefault="001548F9" w:rsidP="009E1EA4">
      <w:pPr>
        <w:spacing w:before="29" w:line="288" w:lineRule="auto"/>
        <w:rPr>
          <w:color w:val="000000"/>
          <w:sz w:val="24"/>
        </w:rPr>
      </w:pPr>
    </w:p>
    <w:p w:rsidR="001548F9" w:rsidRPr="00F3632F" w:rsidRDefault="001548F9" w:rsidP="009E1EA4">
      <w:pPr>
        <w:spacing w:before="29" w:line="288" w:lineRule="auto"/>
        <w:rPr>
          <w:b/>
          <w:sz w:val="24"/>
        </w:rPr>
      </w:pPr>
      <w:r w:rsidRPr="00F3632F">
        <w:rPr>
          <w:b/>
          <w:sz w:val="24"/>
        </w:rPr>
        <w:t xml:space="preserve">10.7.2 </w:t>
      </w:r>
      <w:r w:rsidRPr="00F3632F">
        <w:rPr>
          <w:b/>
          <w:sz w:val="24"/>
        </w:rPr>
        <w:t>基金租用证券公司交易单元进行其他证券投资的情况</w:t>
      </w:r>
      <w:bookmarkEnd w:id="89"/>
    </w:p>
    <w:p w:rsidR="001548F9" w:rsidRPr="00F3632F" w:rsidRDefault="001548F9" w:rsidP="009E1EA4">
      <w:pPr>
        <w:spacing w:before="29" w:line="288" w:lineRule="auto"/>
        <w:ind w:firstLine="420"/>
        <w:jc w:val="right"/>
        <w:rPr>
          <w:color w:val="000000"/>
          <w:sz w:val="24"/>
        </w:rPr>
      </w:pPr>
      <w:bookmarkStart w:id="90" w:name="_Toc249707408"/>
      <w:r w:rsidRPr="00F3632F">
        <w:rPr>
          <w:sz w:val="24"/>
        </w:rPr>
        <w:t>金额单位</w:t>
      </w:r>
      <w:r w:rsidRPr="00F3632F">
        <w:rPr>
          <w:color w:val="000000"/>
          <w:kern w:val="0"/>
          <w:sz w:val="24"/>
        </w:rPr>
        <w:t>：</w:t>
      </w:r>
      <w:r w:rsidRPr="00F3632F">
        <w:rPr>
          <w:color w:val="000000"/>
          <w:kern w:val="0"/>
          <w:sz w:val="24"/>
          <w:lang w:val="zh-CN"/>
        </w:rPr>
        <w:t>人民币元</w:t>
      </w:r>
      <w:bookmarkEnd w:id="90"/>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16"/>
        <w:gridCol w:w="1127"/>
        <w:gridCol w:w="1127"/>
        <w:gridCol w:w="1127"/>
        <w:gridCol w:w="1129"/>
        <w:gridCol w:w="1127"/>
        <w:gridCol w:w="1133"/>
      </w:tblGrid>
      <w:tr w:rsidR="001548F9" w:rsidRPr="00F3632F" w:rsidTr="003E4110">
        <w:tc>
          <w:tcPr>
            <w:tcW w:w="1354" w:type="pct"/>
            <w:vMerge w:val="restart"/>
            <w:vAlign w:val="center"/>
          </w:tcPr>
          <w:p w:rsidR="001548F9" w:rsidRPr="00F3632F" w:rsidRDefault="001548F9" w:rsidP="009E1EA4">
            <w:pPr>
              <w:spacing w:before="29" w:line="288" w:lineRule="auto"/>
              <w:jc w:val="center"/>
              <w:rPr>
                <w:color w:val="000000"/>
                <w:kern w:val="0"/>
                <w:sz w:val="24"/>
              </w:rPr>
            </w:pPr>
            <w:r w:rsidRPr="00F3632F">
              <w:rPr>
                <w:color w:val="000000"/>
                <w:sz w:val="24"/>
              </w:rPr>
              <w:t>券商名称</w:t>
            </w:r>
          </w:p>
        </w:tc>
        <w:tc>
          <w:tcPr>
            <w:tcW w:w="1214" w:type="pct"/>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债券交易</w:t>
            </w:r>
          </w:p>
        </w:tc>
        <w:tc>
          <w:tcPr>
            <w:tcW w:w="1215" w:type="pct"/>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回购交易</w:t>
            </w:r>
          </w:p>
        </w:tc>
        <w:tc>
          <w:tcPr>
            <w:tcW w:w="1217" w:type="pct"/>
            <w:gridSpan w:val="2"/>
            <w:vAlign w:val="center"/>
          </w:tcPr>
          <w:p w:rsidR="001548F9" w:rsidRPr="00F3632F" w:rsidRDefault="001548F9" w:rsidP="009E1EA4">
            <w:pPr>
              <w:spacing w:before="29" w:line="288" w:lineRule="auto"/>
              <w:jc w:val="center"/>
              <w:rPr>
                <w:color w:val="000000"/>
                <w:sz w:val="24"/>
              </w:rPr>
            </w:pPr>
            <w:r w:rsidRPr="00F3632F">
              <w:rPr>
                <w:color w:val="000000"/>
                <w:sz w:val="24"/>
              </w:rPr>
              <w:t>权证交易</w:t>
            </w:r>
          </w:p>
        </w:tc>
      </w:tr>
      <w:tr w:rsidR="001548F9" w:rsidRPr="00F3632F" w:rsidTr="003E4110">
        <w:tc>
          <w:tcPr>
            <w:tcW w:w="1354" w:type="pct"/>
            <w:vMerge/>
            <w:vAlign w:val="center"/>
          </w:tcPr>
          <w:p w:rsidR="001548F9" w:rsidRPr="00F3632F" w:rsidRDefault="001548F9" w:rsidP="009E1EA4">
            <w:pPr>
              <w:widowControl/>
              <w:spacing w:before="29" w:line="288" w:lineRule="auto"/>
              <w:jc w:val="left"/>
              <w:rPr>
                <w:color w:val="000000"/>
                <w:kern w:val="0"/>
                <w:sz w:val="24"/>
              </w:rPr>
            </w:pPr>
          </w:p>
        </w:tc>
        <w:tc>
          <w:tcPr>
            <w:tcW w:w="607" w:type="pct"/>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607" w:type="pct"/>
            <w:vAlign w:val="center"/>
          </w:tcPr>
          <w:p w:rsidR="001548F9" w:rsidRPr="00F3632F" w:rsidRDefault="001548F9" w:rsidP="009E1EA4">
            <w:pPr>
              <w:spacing w:before="29" w:line="288" w:lineRule="auto"/>
              <w:jc w:val="center"/>
              <w:rPr>
                <w:color w:val="000000"/>
                <w:sz w:val="24"/>
              </w:rPr>
            </w:pPr>
            <w:r w:rsidRPr="00F3632F">
              <w:rPr>
                <w:color w:val="000000"/>
                <w:sz w:val="24"/>
              </w:rPr>
              <w:t>占当期债券成交总额的比例</w:t>
            </w:r>
          </w:p>
        </w:tc>
        <w:tc>
          <w:tcPr>
            <w:tcW w:w="607" w:type="pct"/>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607" w:type="pct"/>
            <w:vAlign w:val="center"/>
          </w:tcPr>
          <w:p w:rsidR="001548F9" w:rsidRPr="00F3632F" w:rsidRDefault="001548F9" w:rsidP="009E1EA4">
            <w:pPr>
              <w:spacing w:before="29" w:line="288" w:lineRule="auto"/>
              <w:jc w:val="center"/>
              <w:rPr>
                <w:color w:val="000000"/>
                <w:sz w:val="24"/>
              </w:rPr>
            </w:pPr>
            <w:r w:rsidRPr="00F3632F">
              <w:rPr>
                <w:color w:val="000000"/>
                <w:sz w:val="24"/>
              </w:rPr>
              <w:t>占当期回购成交总额的比例</w:t>
            </w:r>
          </w:p>
        </w:tc>
        <w:tc>
          <w:tcPr>
            <w:tcW w:w="607" w:type="pct"/>
            <w:vAlign w:val="center"/>
          </w:tcPr>
          <w:p w:rsidR="001548F9" w:rsidRPr="00F3632F" w:rsidRDefault="001548F9" w:rsidP="009E1EA4">
            <w:pPr>
              <w:spacing w:before="29" w:line="288" w:lineRule="auto"/>
              <w:jc w:val="center"/>
              <w:rPr>
                <w:color w:val="000000"/>
                <w:sz w:val="24"/>
              </w:rPr>
            </w:pPr>
            <w:r w:rsidRPr="00F3632F">
              <w:rPr>
                <w:color w:val="000000"/>
                <w:sz w:val="24"/>
              </w:rPr>
              <w:t>成交金额</w:t>
            </w:r>
          </w:p>
        </w:tc>
        <w:tc>
          <w:tcPr>
            <w:tcW w:w="610" w:type="pct"/>
            <w:vAlign w:val="center"/>
          </w:tcPr>
          <w:p w:rsidR="001548F9" w:rsidRPr="00F3632F" w:rsidRDefault="001548F9" w:rsidP="009E1EA4">
            <w:pPr>
              <w:spacing w:before="29" w:line="288" w:lineRule="auto"/>
              <w:jc w:val="center"/>
              <w:rPr>
                <w:color w:val="000000"/>
                <w:sz w:val="24"/>
              </w:rPr>
            </w:pPr>
            <w:r w:rsidRPr="00F3632F">
              <w:rPr>
                <w:color w:val="000000"/>
                <w:sz w:val="24"/>
              </w:rPr>
              <w:t>占当期权证成交总额的比例</w:t>
            </w:r>
          </w:p>
        </w:tc>
      </w:tr>
      <w:tr w:rsidR="003E37C4" w:rsidTr="003E4110">
        <w:tc>
          <w:tcPr>
            <w:tcW w:w="1354" w:type="pct"/>
            <w:vAlign w:val="center"/>
          </w:tcPr>
          <w:p w:rsidR="003E37C4" w:rsidRDefault="00E05781">
            <w:r>
              <w:rPr>
                <w:sz w:val="24"/>
              </w:rPr>
              <w:t>安信证券股份有限公司</w:t>
            </w:r>
          </w:p>
        </w:tc>
        <w:tc>
          <w:tcPr>
            <w:tcW w:w="607" w:type="pct"/>
            <w:vAlign w:val="center"/>
          </w:tcPr>
          <w:p w:rsidR="003E37C4" w:rsidRDefault="00E05781">
            <w:pPr>
              <w:jc w:val="right"/>
            </w:pPr>
            <w:r>
              <w:rPr>
                <w:sz w:val="24"/>
              </w:rPr>
              <w:t>211,457,604.20</w:t>
            </w:r>
          </w:p>
        </w:tc>
        <w:tc>
          <w:tcPr>
            <w:tcW w:w="607" w:type="pct"/>
            <w:vAlign w:val="center"/>
          </w:tcPr>
          <w:p w:rsidR="003E37C4" w:rsidRDefault="00E05781">
            <w:pPr>
              <w:jc w:val="right"/>
            </w:pPr>
            <w:r>
              <w:rPr>
                <w:sz w:val="24"/>
              </w:rPr>
              <w:t>100.00%</w:t>
            </w:r>
          </w:p>
        </w:tc>
        <w:tc>
          <w:tcPr>
            <w:tcW w:w="607" w:type="pct"/>
            <w:vAlign w:val="center"/>
          </w:tcPr>
          <w:p w:rsidR="003E37C4" w:rsidRDefault="00E05781">
            <w:pPr>
              <w:jc w:val="right"/>
            </w:pPr>
            <w:r>
              <w:rPr>
                <w:sz w:val="24"/>
              </w:rPr>
              <w:t>1,712,900,000.00</w:t>
            </w:r>
          </w:p>
        </w:tc>
        <w:tc>
          <w:tcPr>
            <w:tcW w:w="607" w:type="pct"/>
            <w:vAlign w:val="center"/>
          </w:tcPr>
          <w:p w:rsidR="003E37C4" w:rsidRDefault="00E05781">
            <w:pPr>
              <w:jc w:val="right"/>
            </w:pPr>
            <w:r>
              <w:rPr>
                <w:sz w:val="24"/>
              </w:rPr>
              <w:t>100.00%</w:t>
            </w:r>
          </w:p>
        </w:tc>
        <w:tc>
          <w:tcPr>
            <w:tcW w:w="607" w:type="pct"/>
            <w:vAlign w:val="center"/>
          </w:tcPr>
          <w:p w:rsidR="003E37C4" w:rsidRDefault="00E05781">
            <w:pPr>
              <w:jc w:val="right"/>
            </w:pPr>
            <w:r>
              <w:rPr>
                <w:sz w:val="24"/>
              </w:rPr>
              <w:t>-</w:t>
            </w:r>
          </w:p>
        </w:tc>
        <w:tc>
          <w:tcPr>
            <w:tcW w:w="610" w:type="pct"/>
            <w:vAlign w:val="center"/>
          </w:tcPr>
          <w:p w:rsidR="003E37C4" w:rsidRDefault="00E05781">
            <w:pPr>
              <w:jc w:val="right"/>
            </w:pPr>
            <w:r>
              <w:rPr>
                <w:sz w:val="24"/>
              </w:rPr>
              <w:t>-</w:t>
            </w:r>
          </w:p>
        </w:tc>
      </w:tr>
    </w:tbl>
    <w:p w:rsidR="003E37C4" w:rsidRDefault="00E0578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3E37C4" w:rsidRDefault="00E0578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Default="001548F9" w:rsidP="009E1EA4">
      <w:pPr>
        <w:tabs>
          <w:tab w:val="left" w:pos="426"/>
        </w:tabs>
        <w:spacing w:before="29" w:line="288" w:lineRule="auto"/>
        <w:jc w:val="left"/>
        <w:rPr>
          <w:kern w:val="0"/>
          <w:sz w:val="24"/>
        </w:rPr>
      </w:pPr>
      <w:r w:rsidRPr="00F3632F">
        <w:rPr>
          <w:kern w:val="0"/>
          <w:sz w:val="24"/>
        </w:rPr>
        <w:t xml:space="preserve">    3</w:t>
      </w:r>
      <w:r w:rsidRPr="00F3632F">
        <w:rPr>
          <w:kern w:val="0"/>
          <w:sz w:val="24"/>
        </w:rPr>
        <w:t>、租用证券公司交易单元的程序：首先根据租用证券公司交易单元的选择标准进行综合评价，然后根据评价选择基金交易单元。研究部提交方案，并上报公司批准。</w:t>
      </w:r>
    </w:p>
    <w:p w:rsidR="005A0301" w:rsidRPr="00F3632F" w:rsidRDefault="005A0301" w:rsidP="009E1EA4">
      <w:pPr>
        <w:tabs>
          <w:tab w:val="left" w:pos="426"/>
        </w:tabs>
        <w:spacing w:before="29" w:line="288" w:lineRule="auto"/>
        <w:jc w:val="left"/>
        <w:rPr>
          <w:kern w:val="0"/>
          <w:sz w:val="24"/>
        </w:rPr>
      </w:pPr>
    </w:p>
    <w:p w:rsidR="001548F9" w:rsidRPr="00F3632F" w:rsidRDefault="001548F9" w:rsidP="00D53082">
      <w:pPr>
        <w:pStyle w:val="1"/>
        <w:keepNext/>
        <w:keepLines/>
        <w:widowControl w:val="0"/>
        <w:spacing w:beforeLines="100" w:before="312" w:afterLines="100" w:after="312" w:line="288" w:lineRule="auto"/>
        <w:jc w:val="center"/>
        <w:rPr>
          <w:b/>
          <w:bCs/>
          <w:szCs w:val="24"/>
          <w:lang w:val="en-US"/>
        </w:rPr>
      </w:pPr>
      <w:bookmarkStart w:id="91" w:name="_Toc331410125"/>
      <w:r w:rsidRPr="00F3632F">
        <w:rPr>
          <w:b/>
          <w:bCs/>
          <w:szCs w:val="24"/>
          <w:lang w:val="en-US"/>
        </w:rPr>
        <w:t xml:space="preserve">11 </w:t>
      </w:r>
      <w:r w:rsidRPr="00F3632F">
        <w:rPr>
          <w:b/>
          <w:bCs/>
          <w:szCs w:val="24"/>
          <w:lang w:val="en-US"/>
        </w:rPr>
        <w:t>影响投资者决策的其他重要信息</w:t>
      </w:r>
      <w:bookmarkEnd w:id="91"/>
    </w:p>
    <w:p w:rsidR="003E37C4" w:rsidRDefault="00E05781">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F3632F" w:rsidRDefault="001548F9" w:rsidP="009E1EA4">
      <w:pPr>
        <w:spacing w:before="29" w:line="288" w:lineRule="auto"/>
        <w:ind w:firstLineChars="200" w:firstLine="480"/>
        <w:rPr>
          <w:color w:val="000000"/>
          <w:sz w:val="24"/>
        </w:rPr>
      </w:pPr>
      <w:r w:rsidRPr="00F3632F">
        <w:rPr>
          <w:color w:val="000000"/>
          <w:sz w:val="24"/>
        </w:rPr>
        <w:t>2015</w:t>
      </w:r>
      <w:r w:rsidRPr="00F3632F">
        <w:rPr>
          <w:color w:val="000000"/>
          <w:sz w:val="24"/>
        </w:rPr>
        <w:t>年</w:t>
      </w:r>
      <w:r w:rsidRPr="00F3632F">
        <w:rPr>
          <w:color w:val="000000"/>
          <w:sz w:val="24"/>
        </w:rPr>
        <w:t>3</w:t>
      </w:r>
      <w:r w:rsidRPr="00F3632F">
        <w:rPr>
          <w:color w:val="000000"/>
          <w:sz w:val="24"/>
        </w:rPr>
        <w:t>月</w:t>
      </w:r>
      <w:r w:rsidRPr="00F3632F">
        <w:rPr>
          <w:color w:val="000000"/>
          <w:sz w:val="24"/>
        </w:rPr>
        <w:t>19</w:t>
      </w:r>
      <w:r w:rsidRPr="00F3632F">
        <w:rPr>
          <w:color w:val="000000"/>
          <w:sz w:val="24"/>
        </w:rPr>
        <w:t>日当日进行的上述相关调整对前一估值日各基金资产净值的影响不超过</w:t>
      </w:r>
      <w:r w:rsidRPr="00F3632F">
        <w:rPr>
          <w:color w:val="000000"/>
          <w:sz w:val="24"/>
        </w:rPr>
        <w:t>0.50%</w:t>
      </w:r>
      <w:r w:rsidRPr="00F3632F">
        <w:rPr>
          <w:color w:val="000000"/>
          <w:sz w:val="24"/>
        </w:rPr>
        <w:t>。</w:t>
      </w:r>
    </w:p>
    <w:p w:rsidR="001548F9" w:rsidRPr="00F3632F" w:rsidRDefault="001548F9" w:rsidP="004E46A8">
      <w:pPr>
        <w:autoSpaceDE w:val="0"/>
        <w:autoSpaceDN w:val="0"/>
        <w:adjustRightInd w:val="0"/>
        <w:spacing w:before="29" w:line="288" w:lineRule="auto"/>
        <w:jc w:val="left"/>
        <w:rPr>
          <w:sz w:val="24"/>
        </w:rPr>
      </w:pPr>
    </w:p>
    <w:sectPr w:rsidR="001548F9" w:rsidRPr="00F3632F"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2D51" w:rsidRDefault="00FB2D51">
      <w:r>
        <w:separator/>
      </w:r>
    </w:p>
  </w:endnote>
  <w:endnote w:type="continuationSeparator" w:id="0">
    <w:p w:rsidR="00FB2D51" w:rsidRDefault="00FB2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81" w:rsidRDefault="00E05781"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05781" w:rsidRDefault="00E05781"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81" w:rsidRDefault="00E05781"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E4110">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E4110">
      <w:rPr>
        <w:noProof/>
        <w:kern w:val="0"/>
        <w:szCs w:val="21"/>
      </w:rPr>
      <w:t>31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2D51" w:rsidRDefault="00FB2D51">
      <w:r>
        <w:separator/>
      </w:r>
    </w:p>
  </w:footnote>
  <w:footnote w:type="continuationSeparator" w:id="0">
    <w:p w:rsidR="00FB2D51" w:rsidRDefault="00FB2D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781" w:rsidRPr="003B6CAA" w:rsidRDefault="00E05781"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交银施罗德强化回报债券型证券投资基金</w:t>
    </w:r>
    <w:r w:rsidRPr="003B6CAA">
      <w:t>2015</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FCF"/>
    <w:rsid w:val="000415E6"/>
    <w:rsid w:val="00041844"/>
    <w:rsid w:val="00041BC8"/>
    <w:rsid w:val="00041F20"/>
    <w:rsid w:val="000421B8"/>
    <w:rsid w:val="000425B1"/>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08B"/>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4A"/>
    <w:rsid w:val="000A72F2"/>
    <w:rsid w:val="000B0C56"/>
    <w:rsid w:val="000B0E46"/>
    <w:rsid w:val="000B2B57"/>
    <w:rsid w:val="000B2C8D"/>
    <w:rsid w:val="000B36CC"/>
    <w:rsid w:val="000B3E43"/>
    <w:rsid w:val="000B417C"/>
    <w:rsid w:val="000B4365"/>
    <w:rsid w:val="000B4F79"/>
    <w:rsid w:val="000B5CC0"/>
    <w:rsid w:val="000B6F72"/>
    <w:rsid w:val="000B7EC1"/>
    <w:rsid w:val="000C01F9"/>
    <w:rsid w:val="000C05AB"/>
    <w:rsid w:val="000C0871"/>
    <w:rsid w:val="000C0CA5"/>
    <w:rsid w:val="000C0F55"/>
    <w:rsid w:val="000C1224"/>
    <w:rsid w:val="000C127D"/>
    <w:rsid w:val="000C15BE"/>
    <w:rsid w:val="000C1723"/>
    <w:rsid w:val="000C1B20"/>
    <w:rsid w:val="000C224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3B9E"/>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E"/>
    <w:rsid w:val="0024431F"/>
    <w:rsid w:val="00245012"/>
    <w:rsid w:val="0024504E"/>
    <w:rsid w:val="00245236"/>
    <w:rsid w:val="00245761"/>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3F04"/>
    <w:rsid w:val="00304860"/>
    <w:rsid w:val="00304E23"/>
    <w:rsid w:val="00305084"/>
    <w:rsid w:val="003051CF"/>
    <w:rsid w:val="00306408"/>
    <w:rsid w:val="00307249"/>
    <w:rsid w:val="00307919"/>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7C4"/>
    <w:rsid w:val="003E3AB5"/>
    <w:rsid w:val="003E4110"/>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412E"/>
    <w:rsid w:val="004B4203"/>
    <w:rsid w:val="004B5AEB"/>
    <w:rsid w:val="004B5B92"/>
    <w:rsid w:val="004B6250"/>
    <w:rsid w:val="004B659B"/>
    <w:rsid w:val="004B66F3"/>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8D3"/>
    <w:rsid w:val="00593B97"/>
    <w:rsid w:val="00593DE5"/>
    <w:rsid w:val="00593EE1"/>
    <w:rsid w:val="00594E3C"/>
    <w:rsid w:val="0059592B"/>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116"/>
    <w:rsid w:val="006B38C6"/>
    <w:rsid w:val="006B3940"/>
    <w:rsid w:val="006B45A6"/>
    <w:rsid w:val="006B4A69"/>
    <w:rsid w:val="006B62F0"/>
    <w:rsid w:val="006B6C6B"/>
    <w:rsid w:val="006B6F00"/>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321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1530"/>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A6C6C"/>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6962"/>
    <w:rsid w:val="00B96F6E"/>
    <w:rsid w:val="00BA2203"/>
    <w:rsid w:val="00BA22A8"/>
    <w:rsid w:val="00BA309F"/>
    <w:rsid w:val="00BA3E48"/>
    <w:rsid w:val="00BA4905"/>
    <w:rsid w:val="00BA4BD3"/>
    <w:rsid w:val="00BA4D25"/>
    <w:rsid w:val="00BA6E49"/>
    <w:rsid w:val="00BA7140"/>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6BE"/>
    <w:rsid w:val="00D83774"/>
    <w:rsid w:val="00D840D0"/>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78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D51"/>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49122A1A-8B2E-4263-A926-7066F9C31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TotalTime>
  <Pages>31</Pages>
  <Words>3567</Words>
  <Characters>20333</Characters>
  <Application>Microsoft Office Word</Application>
  <DocSecurity>0</DocSecurity>
  <Lines>169</Lines>
  <Paragraphs>47</Paragraphs>
  <ScaleCrop>false</ScaleCrop>
  <Company/>
  <LinksUpToDate>false</LinksUpToDate>
  <CharactersWithSpaces>23853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369</cp:revision>
  <cp:lastPrinted>2007-07-19T00:46:00Z</cp:lastPrinted>
  <dcterms:created xsi:type="dcterms:W3CDTF">2013-08-19T07:43:00Z</dcterms:created>
  <dcterms:modified xsi:type="dcterms:W3CDTF">2015-08-27T10:35:00Z</dcterms:modified>
</cp:coreProperties>
</file>