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bookmarkStart w:id="0" w:name="_GoBack"/>
      <w:bookmarkEnd w:id="0"/>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交银施罗德理财</w:t>
      </w:r>
      <w:r w:rsidRPr="0061644B">
        <w:rPr>
          <w:b/>
          <w:sz w:val="36"/>
          <w:szCs w:val="36"/>
        </w:rPr>
        <w:t>21</w:t>
      </w:r>
      <w:r w:rsidRPr="0061644B">
        <w:rPr>
          <w:b/>
          <w:sz w:val="36"/>
          <w:szCs w:val="36"/>
        </w:rPr>
        <w:t>天债券型证券投资基金</w:t>
      </w:r>
    </w:p>
    <w:p w:rsidR="00223DFB" w:rsidRPr="0061644B" w:rsidRDefault="00223DFB" w:rsidP="00792A69">
      <w:pPr>
        <w:spacing w:before="29" w:line="288" w:lineRule="auto"/>
        <w:jc w:val="center"/>
        <w:rPr>
          <w:b/>
          <w:sz w:val="36"/>
          <w:szCs w:val="36"/>
        </w:rPr>
      </w:pPr>
      <w:r w:rsidRPr="0061644B">
        <w:rPr>
          <w:b/>
          <w:sz w:val="36"/>
          <w:szCs w:val="36"/>
        </w:rPr>
        <w:t>2015</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2015</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基金托管人：中国农业银行股份有限公司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二〇一五年八月二十九日</w:t>
      </w:r>
    </w:p>
    <w:p w:rsidR="00223DFB" w:rsidRPr="0061644B" w:rsidRDefault="00223DFB" w:rsidP="00792A69">
      <w:pPr>
        <w:widowControl/>
        <w:spacing w:before="29" w:line="288" w:lineRule="auto"/>
        <w:jc w:val="left"/>
        <w:rPr>
          <w:sz w:val="24"/>
        </w:rPr>
        <w:sectPr w:rsidR="00223DFB" w:rsidRPr="0061644B">
          <w:headerReference w:type="default" r:id="rId8"/>
          <w:pgSz w:w="11926" w:h="15840"/>
          <w:pgMar w:top="1418" w:right="1418" w:bottom="851" w:left="1418" w:header="851" w:footer="992" w:gutter="0"/>
          <w:cols w:space="720"/>
        </w:sectPr>
      </w:pPr>
    </w:p>
    <w:p w:rsidR="00223DFB" w:rsidRPr="0061644B" w:rsidRDefault="00223DFB" w:rsidP="00E0126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61644B">
        <w:rPr>
          <w:color w:val="000000"/>
          <w:sz w:val="24"/>
        </w:rPr>
        <w:t>本半年度</w:t>
      </w:r>
      <w:proofErr w:type="gramEnd"/>
      <w:r w:rsidRPr="0061644B">
        <w:rPr>
          <w:color w:val="000000"/>
          <w:sz w:val="24"/>
        </w:rPr>
        <w:t>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基金托管人中国农业银行股份有限公司根据本基金合同规定，于</w:t>
      </w:r>
      <w:r w:rsidRPr="0061644B">
        <w:rPr>
          <w:color w:val="000000"/>
          <w:sz w:val="24"/>
        </w:rPr>
        <w:t>2015</w:t>
      </w:r>
      <w:r w:rsidRPr="0061644B">
        <w:rPr>
          <w:color w:val="000000"/>
          <w:sz w:val="24"/>
        </w:rPr>
        <w:t>年</w:t>
      </w:r>
      <w:r w:rsidRPr="0061644B">
        <w:rPr>
          <w:color w:val="000000"/>
          <w:sz w:val="24"/>
        </w:rPr>
        <w:t>8</w:t>
      </w:r>
      <w:r w:rsidRPr="0061644B">
        <w:rPr>
          <w:color w:val="000000"/>
          <w:sz w:val="24"/>
        </w:rPr>
        <w:t>月</w:t>
      </w:r>
      <w:r w:rsidRPr="0061644B">
        <w:rPr>
          <w:color w:val="000000"/>
          <w:sz w:val="24"/>
        </w:rPr>
        <w:t>28</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w:t>
      </w:r>
      <w:proofErr w:type="gramStart"/>
      <w:r w:rsidRPr="0061644B">
        <w:rPr>
          <w:color w:val="000000"/>
          <w:sz w:val="24"/>
        </w:rPr>
        <w:t>作出</w:t>
      </w:r>
      <w:proofErr w:type="gramEnd"/>
      <w:r w:rsidRPr="0061644B">
        <w:rPr>
          <w:color w:val="000000"/>
          <w:sz w:val="24"/>
        </w:rPr>
        <w:t>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proofErr w:type="gramStart"/>
      <w:r w:rsidRPr="0061644B">
        <w:rPr>
          <w:color w:val="000000"/>
          <w:sz w:val="24"/>
        </w:rPr>
        <w:t>本半年度</w:t>
      </w:r>
      <w:proofErr w:type="gramEnd"/>
      <w:r w:rsidRPr="0061644B">
        <w:rPr>
          <w:color w:val="000000"/>
          <w:sz w:val="24"/>
        </w:rPr>
        <w:t>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2015</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61644B" w:rsidRDefault="00223DFB" w:rsidP="00E0126D">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交银理财</w:t>
            </w:r>
            <w:r w:rsidRPr="0061644B">
              <w:rPr>
                <w:sz w:val="24"/>
              </w:rPr>
              <w:t>21</w:t>
            </w:r>
            <w:r w:rsidRPr="0061644B">
              <w:rPr>
                <w:sz w:val="24"/>
              </w:rPr>
              <w:t>天债券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519716</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2012</w:t>
            </w:r>
            <w:r w:rsidRPr="0061644B">
              <w:rPr>
                <w:sz w:val="24"/>
              </w:rPr>
              <w:t>年</w:t>
            </w:r>
            <w:r w:rsidRPr="0061644B">
              <w:rPr>
                <w:sz w:val="24"/>
              </w:rPr>
              <w:t>11</w:t>
            </w:r>
            <w:r w:rsidRPr="0061644B">
              <w:rPr>
                <w:sz w:val="24"/>
              </w:rPr>
              <w:t>月</w:t>
            </w:r>
            <w:r w:rsidRPr="0061644B">
              <w:rPr>
                <w:sz w:val="24"/>
              </w:rPr>
              <w:t>5</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中国农业银行股份有限公司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174,067,001.47</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交银理财</w:t>
            </w:r>
            <w:r w:rsidRPr="0061644B">
              <w:rPr>
                <w:sz w:val="24"/>
              </w:rPr>
              <w:t>21</w:t>
            </w:r>
            <w:r w:rsidRPr="0061644B">
              <w:rPr>
                <w:sz w:val="24"/>
              </w:rPr>
              <w:t>天债券</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交银理财</w:t>
            </w:r>
            <w:r w:rsidRPr="0061644B">
              <w:rPr>
                <w:sz w:val="24"/>
              </w:rPr>
              <w:t>21</w:t>
            </w:r>
            <w:r w:rsidRPr="0061644B">
              <w:rPr>
                <w:sz w:val="24"/>
              </w:rPr>
              <w:t>天债券</w:t>
            </w:r>
            <w:r w:rsidRPr="0061644B">
              <w:rPr>
                <w:sz w:val="24"/>
              </w:rPr>
              <w:t>B</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519716</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519717</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23,887,273.91</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150,179,727.56</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本基金在追求本金安全、保持资产流动性的基础上，努力追求绝对收益，为基金份额持有人谋求资产的稳定增值。</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七天通知存款税后利率</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本基金属于债券型证券投资基金，长期风险收益水平低于股票型基金、混合型基金，高于货币市场型证券投资基金。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中国农业银行股份有限公司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孙艳</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林葛</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021-61055050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010-66060069</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w:t>
            </w:r>
            <w:r w:rsidRPr="0061644B">
              <w:rPr>
                <w:kern w:val="0"/>
                <w:sz w:val="24"/>
              </w:rPr>
              <w:lastRenderedPageBreak/>
              <w:t>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lastRenderedPageBreak/>
              <w:t>tgxxpl@abchina.com</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lastRenderedPageBreak/>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95599</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021-61055054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010-68121816</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0271AE">
            <w:pPr>
              <w:tabs>
                <w:tab w:val="left" w:pos="1740"/>
              </w:tabs>
              <w:spacing w:before="29" w:line="288" w:lineRule="auto"/>
              <w:jc w:val="left"/>
              <w:rPr>
                <w:sz w:val="24"/>
              </w:rPr>
            </w:pPr>
            <w:r w:rsidRPr="0061644B">
              <w:rPr>
                <w:sz w:val="24"/>
              </w:rPr>
              <w:t>www.fund001.com</w:t>
            </w:r>
            <w:r w:rsidRPr="0061644B">
              <w:rPr>
                <w:sz w:val="24"/>
              </w:rPr>
              <w:t>，</w:t>
            </w:r>
            <w:r w:rsidRPr="0061644B">
              <w:rPr>
                <w:sz w:val="24"/>
              </w:rPr>
              <w:t>www.bocomschroder.com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E0126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1"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1"/>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2015</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2015</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交银理财</w:t>
            </w:r>
            <w:r w:rsidRPr="0061644B">
              <w:rPr>
                <w:sz w:val="24"/>
              </w:rPr>
              <w:t>21</w:t>
            </w:r>
            <w:r w:rsidRPr="0061644B">
              <w:rPr>
                <w:sz w:val="24"/>
              </w:rPr>
              <w:t>天债券</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交银理财</w:t>
            </w:r>
            <w:r w:rsidRPr="0061644B">
              <w:rPr>
                <w:sz w:val="24"/>
              </w:rPr>
              <w:t>21</w:t>
            </w:r>
            <w:r w:rsidRPr="0061644B">
              <w:rPr>
                <w:sz w:val="24"/>
              </w:rPr>
              <w:t>天债券</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570,736.04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13,957,178.13</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570,736.04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13,957,178.13</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2.30%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2.43%</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(2015</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交银理财</w:t>
            </w:r>
            <w:r w:rsidRPr="0061644B">
              <w:rPr>
                <w:sz w:val="24"/>
              </w:rPr>
              <w:t>21</w:t>
            </w:r>
            <w:r w:rsidRPr="0061644B">
              <w:rPr>
                <w:sz w:val="24"/>
              </w:rPr>
              <w:t>天债券</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交银理财</w:t>
            </w:r>
            <w:r w:rsidRPr="0061644B">
              <w:rPr>
                <w:sz w:val="24"/>
              </w:rPr>
              <w:t>21</w:t>
            </w:r>
            <w:r w:rsidRPr="0061644B">
              <w:rPr>
                <w:sz w:val="24"/>
              </w:rPr>
              <w:t>天债券</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23,887,273.91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150,179,727.56</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r>
    </w:tbl>
    <w:p w:rsidR="002432ED" w:rsidRDefault="00C15F7F">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2432ED" w:rsidRDefault="00C15F7F">
      <w:pPr>
        <w:tabs>
          <w:tab w:val="left" w:pos="426"/>
        </w:tabs>
        <w:spacing w:before="29" w:line="288" w:lineRule="auto"/>
        <w:jc w:val="left"/>
        <w:rPr>
          <w:kern w:val="0"/>
          <w:sz w:val="24"/>
        </w:rPr>
      </w:pPr>
      <w:r>
        <w:rPr>
          <w:kern w:val="0"/>
          <w:sz w:val="24"/>
        </w:rPr>
        <w:t xml:space="preserve">    2</w:t>
      </w:r>
      <w:r>
        <w:rPr>
          <w:kern w:val="0"/>
          <w:sz w:val="24"/>
        </w:rPr>
        <w:t>、本基金收益分配</w:t>
      </w:r>
      <w:proofErr w:type="gramStart"/>
      <w:r>
        <w:rPr>
          <w:kern w:val="0"/>
          <w:sz w:val="24"/>
        </w:rPr>
        <w:t>按运作</w:t>
      </w:r>
      <w:proofErr w:type="gramEnd"/>
      <w:r>
        <w:rPr>
          <w:kern w:val="0"/>
          <w:sz w:val="24"/>
        </w:rPr>
        <w:t>期结转份额。</w:t>
      </w:r>
    </w:p>
    <w:p w:rsidR="002432ED" w:rsidRDefault="00C15F7F">
      <w:pPr>
        <w:tabs>
          <w:tab w:val="left" w:pos="426"/>
        </w:tabs>
        <w:spacing w:before="29" w:line="288" w:lineRule="auto"/>
        <w:jc w:val="left"/>
        <w:rPr>
          <w:kern w:val="0"/>
          <w:sz w:val="24"/>
        </w:rPr>
      </w:pPr>
      <w:r>
        <w:rPr>
          <w:kern w:val="0"/>
          <w:sz w:val="24"/>
        </w:rPr>
        <w:t xml:space="preserve">    3</w:t>
      </w:r>
      <w:r>
        <w:rPr>
          <w:kern w:val="0"/>
          <w:sz w:val="24"/>
        </w:rPr>
        <w:t>、自</w:t>
      </w:r>
      <w:r>
        <w:rPr>
          <w:kern w:val="0"/>
          <w:sz w:val="24"/>
        </w:rPr>
        <w:t>2013</w:t>
      </w:r>
      <w:r>
        <w:rPr>
          <w:kern w:val="0"/>
          <w:sz w:val="24"/>
        </w:rPr>
        <w:t>年</w:t>
      </w:r>
      <w:r>
        <w:rPr>
          <w:kern w:val="0"/>
          <w:sz w:val="24"/>
        </w:rPr>
        <w:t>1</w:t>
      </w:r>
      <w:r>
        <w:rPr>
          <w:kern w:val="0"/>
          <w:sz w:val="24"/>
        </w:rPr>
        <w:t>月</w:t>
      </w:r>
      <w:r>
        <w:rPr>
          <w:kern w:val="0"/>
          <w:sz w:val="24"/>
        </w:rPr>
        <w:t>9</w:t>
      </w:r>
      <w:r>
        <w:rPr>
          <w:kern w:val="0"/>
          <w:sz w:val="24"/>
        </w:rPr>
        <w:t>日起，本基金实行销售服务费分类收费方式，分设两类基金份额：</w:t>
      </w:r>
      <w:r>
        <w:rPr>
          <w:kern w:val="0"/>
          <w:sz w:val="24"/>
        </w:rPr>
        <w:t>A</w:t>
      </w:r>
      <w:r>
        <w:rPr>
          <w:kern w:val="0"/>
          <w:sz w:val="24"/>
        </w:rPr>
        <w:t>类基金份额和</w:t>
      </w:r>
      <w:r>
        <w:rPr>
          <w:kern w:val="0"/>
          <w:sz w:val="24"/>
        </w:rPr>
        <w:t>B</w:t>
      </w:r>
      <w:r>
        <w:rPr>
          <w:kern w:val="0"/>
          <w:sz w:val="24"/>
        </w:rPr>
        <w:t>类基金份额。</w:t>
      </w:r>
      <w:r>
        <w:rPr>
          <w:kern w:val="0"/>
          <w:sz w:val="24"/>
        </w:rPr>
        <w:t>A</w:t>
      </w:r>
      <w:r>
        <w:rPr>
          <w:kern w:val="0"/>
          <w:sz w:val="24"/>
        </w:rPr>
        <w:t>类基金份额与</w:t>
      </w:r>
      <w:r>
        <w:rPr>
          <w:kern w:val="0"/>
          <w:sz w:val="24"/>
        </w:rPr>
        <w:t>B</w:t>
      </w:r>
      <w:r>
        <w:rPr>
          <w:kern w:val="0"/>
          <w:sz w:val="24"/>
        </w:rPr>
        <w:t>类基金份额的管理费、托管费相同，</w:t>
      </w:r>
      <w:r>
        <w:rPr>
          <w:kern w:val="0"/>
          <w:sz w:val="24"/>
        </w:rPr>
        <w:t>A</w:t>
      </w:r>
      <w:r>
        <w:rPr>
          <w:kern w:val="0"/>
          <w:sz w:val="24"/>
        </w:rPr>
        <w:t>类基金份额按照</w:t>
      </w:r>
      <w:r>
        <w:rPr>
          <w:kern w:val="0"/>
          <w:sz w:val="24"/>
        </w:rPr>
        <w:t>0.30%</w:t>
      </w:r>
      <w:r>
        <w:rPr>
          <w:kern w:val="0"/>
          <w:sz w:val="24"/>
        </w:rPr>
        <w:t>的年费率计提销售服务费，</w:t>
      </w:r>
      <w:r>
        <w:rPr>
          <w:kern w:val="0"/>
          <w:sz w:val="24"/>
        </w:rPr>
        <w:t>B</w:t>
      </w:r>
      <w:r>
        <w:rPr>
          <w:kern w:val="0"/>
          <w:sz w:val="24"/>
        </w:rPr>
        <w:t>类基金份额按照</w:t>
      </w:r>
      <w:r>
        <w:rPr>
          <w:kern w:val="0"/>
          <w:sz w:val="24"/>
        </w:rPr>
        <w:t>0.01%</w:t>
      </w:r>
      <w:r>
        <w:rPr>
          <w:kern w:val="0"/>
          <w:sz w:val="24"/>
        </w:rPr>
        <w:t>的年费率计提销售服务费。在计算主要财务指标时，</w:t>
      </w:r>
      <w:r>
        <w:rPr>
          <w:kern w:val="0"/>
          <w:sz w:val="24"/>
        </w:rPr>
        <w:t>A</w:t>
      </w:r>
      <w:r>
        <w:rPr>
          <w:kern w:val="0"/>
          <w:sz w:val="24"/>
        </w:rPr>
        <w:t>类基金份额与分类</w:t>
      </w:r>
      <w:proofErr w:type="gramStart"/>
      <w:r>
        <w:rPr>
          <w:kern w:val="0"/>
          <w:sz w:val="24"/>
        </w:rPr>
        <w:t>前基金</w:t>
      </w:r>
      <w:proofErr w:type="gramEnd"/>
      <w:r>
        <w:rPr>
          <w:kern w:val="0"/>
          <w:sz w:val="24"/>
        </w:rPr>
        <w:t>连续计算，</w:t>
      </w:r>
      <w:r>
        <w:rPr>
          <w:kern w:val="0"/>
          <w:sz w:val="24"/>
        </w:rPr>
        <w:t>B</w:t>
      </w:r>
      <w:r>
        <w:rPr>
          <w:kern w:val="0"/>
          <w:sz w:val="24"/>
        </w:rPr>
        <w:t>类基金份额按新设基金计算；</w:t>
      </w:r>
    </w:p>
    <w:p w:rsidR="00726087" w:rsidRPr="0061644B" w:rsidRDefault="00726087" w:rsidP="00792A69">
      <w:pPr>
        <w:tabs>
          <w:tab w:val="left" w:pos="426"/>
        </w:tabs>
        <w:spacing w:before="29" w:line="288" w:lineRule="auto"/>
        <w:jc w:val="left"/>
        <w:rPr>
          <w:kern w:val="0"/>
          <w:sz w:val="24"/>
        </w:rPr>
      </w:pPr>
      <w:r w:rsidRPr="0061644B">
        <w:rPr>
          <w:kern w:val="0"/>
          <w:sz w:val="24"/>
        </w:rPr>
        <w:t xml:space="preserve">    4</w:t>
      </w:r>
      <w:r w:rsidRPr="0061644B">
        <w:rPr>
          <w:kern w:val="0"/>
          <w:sz w:val="24"/>
        </w:rPr>
        <w:t>、本期已实现收益指基金本期利息收入、投资收益、其他收入（不含公允价值变动收益）扣除相关费用后的余额，本期利润为本期已实现收益加上本期公允价值变动收益，由于本基金采用摊</w:t>
      </w:r>
      <w:proofErr w:type="gramStart"/>
      <w:r w:rsidRPr="0061644B">
        <w:rPr>
          <w:kern w:val="0"/>
          <w:sz w:val="24"/>
        </w:rPr>
        <w:t>余成本</w:t>
      </w:r>
      <w:proofErr w:type="gramEnd"/>
      <w:r w:rsidRPr="0061644B">
        <w:rPr>
          <w:kern w:val="0"/>
          <w:sz w:val="24"/>
        </w:rPr>
        <w:t>法核算，因此，公允价值变动收益为零，本期已实现收益和本期利润的金额相等。</w:t>
      </w: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．交银理财</w:t>
      </w:r>
      <w:r w:rsidRPr="0061644B">
        <w:rPr>
          <w:rFonts w:ascii="Times New Roman" w:hAnsi="Times New Roman"/>
          <w:b/>
          <w:color w:val="auto"/>
        </w:rPr>
        <w:t>21</w:t>
      </w:r>
      <w:r w:rsidRPr="0061644B">
        <w:rPr>
          <w:rFonts w:ascii="Times New Roman" w:hAnsi="Times New Roman"/>
          <w:b/>
          <w:color w:val="auto"/>
        </w:rPr>
        <w:t>天债券</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2432ED">
        <w:tc>
          <w:tcPr>
            <w:tcW w:w="1600" w:type="dxa"/>
            <w:vAlign w:val="center"/>
          </w:tcPr>
          <w:p w:rsidR="002432ED" w:rsidRDefault="00C15F7F">
            <w:pPr>
              <w:jc w:val="left"/>
            </w:pPr>
            <w:r>
              <w:rPr>
                <w:sz w:val="24"/>
              </w:rPr>
              <w:t>过去一个月</w:t>
            </w:r>
          </w:p>
        </w:tc>
        <w:tc>
          <w:tcPr>
            <w:tcW w:w="1233" w:type="dxa"/>
            <w:vAlign w:val="center"/>
          </w:tcPr>
          <w:p w:rsidR="002432ED" w:rsidRDefault="00C15F7F">
            <w:pPr>
              <w:jc w:val="center"/>
            </w:pPr>
            <w:r>
              <w:rPr>
                <w:sz w:val="24"/>
              </w:rPr>
              <w:t>0.0508%</w:t>
            </w:r>
          </w:p>
        </w:tc>
        <w:tc>
          <w:tcPr>
            <w:tcW w:w="1233" w:type="dxa"/>
            <w:vAlign w:val="center"/>
          </w:tcPr>
          <w:p w:rsidR="002432ED" w:rsidRDefault="00C15F7F">
            <w:pPr>
              <w:jc w:val="center"/>
            </w:pPr>
            <w:r>
              <w:rPr>
                <w:sz w:val="24"/>
              </w:rPr>
              <w:t>0.0002%</w:t>
            </w:r>
          </w:p>
        </w:tc>
        <w:tc>
          <w:tcPr>
            <w:tcW w:w="1233" w:type="dxa"/>
            <w:vAlign w:val="center"/>
          </w:tcPr>
          <w:p w:rsidR="002432ED" w:rsidRDefault="00C15F7F">
            <w:pPr>
              <w:jc w:val="center"/>
            </w:pPr>
            <w:r>
              <w:rPr>
                <w:sz w:val="24"/>
              </w:rPr>
              <w:t>0.1110%</w:t>
            </w:r>
          </w:p>
        </w:tc>
        <w:tc>
          <w:tcPr>
            <w:tcW w:w="1233" w:type="dxa"/>
            <w:vAlign w:val="center"/>
          </w:tcPr>
          <w:p w:rsidR="002432ED" w:rsidRDefault="00C15F7F">
            <w:pPr>
              <w:jc w:val="center"/>
            </w:pPr>
            <w:r>
              <w:rPr>
                <w:sz w:val="24"/>
              </w:rPr>
              <w:t>0.0000%</w:t>
            </w:r>
          </w:p>
        </w:tc>
        <w:tc>
          <w:tcPr>
            <w:tcW w:w="1233" w:type="dxa"/>
            <w:vAlign w:val="center"/>
          </w:tcPr>
          <w:p w:rsidR="002432ED" w:rsidRDefault="00C15F7F">
            <w:pPr>
              <w:jc w:val="center"/>
            </w:pPr>
            <w:r>
              <w:rPr>
                <w:sz w:val="24"/>
              </w:rPr>
              <w:t>-0.0602%</w:t>
            </w:r>
          </w:p>
        </w:tc>
        <w:tc>
          <w:tcPr>
            <w:tcW w:w="1233" w:type="dxa"/>
            <w:vAlign w:val="center"/>
          </w:tcPr>
          <w:p w:rsidR="002432ED" w:rsidRDefault="00C15F7F">
            <w:pPr>
              <w:jc w:val="center"/>
            </w:pPr>
            <w:r>
              <w:rPr>
                <w:sz w:val="24"/>
              </w:rPr>
              <w:t>0.0002%</w:t>
            </w:r>
          </w:p>
        </w:tc>
      </w:tr>
      <w:tr w:rsidR="002432ED">
        <w:tc>
          <w:tcPr>
            <w:tcW w:w="1600" w:type="dxa"/>
            <w:vAlign w:val="center"/>
          </w:tcPr>
          <w:p w:rsidR="002432ED" w:rsidRDefault="00C15F7F">
            <w:pPr>
              <w:jc w:val="left"/>
            </w:pPr>
            <w:r>
              <w:rPr>
                <w:sz w:val="24"/>
              </w:rPr>
              <w:t>过去三个月</w:t>
            </w:r>
          </w:p>
        </w:tc>
        <w:tc>
          <w:tcPr>
            <w:tcW w:w="1233" w:type="dxa"/>
            <w:vAlign w:val="center"/>
          </w:tcPr>
          <w:p w:rsidR="002432ED" w:rsidRDefault="00C15F7F">
            <w:pPr>
              <w:jc w:val="center"/>
            </w:pPr>
            <w:r>
              <w:rPr>
                <w:sz w:val="24"/>
              </w:rPr>
              <w:t>1.1074%</w:t>
            </w:r>
          </w:p>
        </w:tc>
        <w:tc>
          <w:tcPr>
            <w:tcW w:w="1233" w:type="dxa"/>
            <w:vAlign w:val="center"/>
          </w:tcPr>
          <w:p w:rsidR="002432ED" w:rsidRDefault="00C15F7F">
            <w:pPr>
              <w:jc w:val="center"/>
            </w:pPr>
            <w:r>
              <w:rPr>
                <w:sz w:val="24"/>
              </w:rPr>
              <w:t>0.0240%</w:t>
            </w:r>
          </w:p>
        </w:tc>
        <w:tc>
          <w:tcPr>
            <w:tcW w:w="1233" w:type="dxa"/>
            <w:vAlign w:val="center"/>
          </w:tcPr>
          <w:p w:rsidR="002432ED" w:rsidRDefault="00C15F7F">
            <w:pPr>
              <w:jc w:val="center"/>
            </w:pPr>
            <w:r>
              <w:rPr>
                <w:sz w:val="24"/>
              </w:rPr>
              <w:t>0.3366%</w:t>
            </w:r>
          </w:p>
        </w:tc>
        <w:tc>
          <w:tcPr>
            <w:tcW w:w="1233" w:type="dxa"/>
            <w:vAlign w:val="center"/>
          </w:tcPr>
          <w:p w:rsidR="002432ED" w:rsidRDefault="00C15F7F">
            <w:pPr>
              <w:jc w:val="center"/>
            </w:pPr>
            <w:r>
              <w:rPr>
                <w:sz w:val="24"/>
              </w:rPr>
              <w:t>0.0000%</w:t>
            </w:r>
          </w:p>
        </w:tc>
        <w:tc>
          <w:tcPr>
            <w:tcW w:w="1233" w:type="dxa"/>
            <w:vAlign w:val="center"/>
          </w:tcPr>
          <w:p w:rsidR="002432ED" w:rsidRDefault="00C15F7F">
            <w:pPr>
              <w:jc w:val="center"/>
            </w:pPr>
            <w:r>
              <w:rPr>
                <w:sz w:val="24"/>
              </w:rPr>
              <w:t>0.7708%</w:t>
            </w:r>
          </w:p>
        </w:tc>
        <w:tc>
          <w:tcPr>
            <w:tcW w:w="1233" w:type="dxa"/>
            <w:vAlign w:val="center"/>
          </w:tcPr>
          <w:p w:rsidR="002432ED" w:rsidRDefault="00C15F7F">
            <w:pPr>
              <w:jc w:val="center"/>
            </w:pPr>
            <w:r>
              <w:rPr>
                <w:sz w:val="24"/>
              </w:rPr>
              <w:t>0.0240%</w:t>
            </w:r>
          </w:p>
        </w:tc>
      </w:tr>
      <w:tr w:rsidR="002432ED">
        <w:tc>
          <w:tcPr>
            <w:tcW w:w="1600" w:type="dxa"/>
            <w:vAlign w:val="center"/>
          </w:tcPr>
          <w:p w:rsidR="002432ED" w:rsidRDefault="00C15F7F">
            <w:pPr>
              <w:jc w:val="left"/>
            </w:pPr>
            <w:r>
              <w:rPr>
                <w:sz w:val="24"/>
              </w:rPr>
              <w:t>过去六个月</w:t>
            </w:r>
          </w:p>
        </w:tc>
        <w:tc>
          <w:tcPr>
            <w:tcW w:w="1233" w:type="dxa"/>
            <w:vAlign w:val="center"/>
          </w:tcPr>
          <w:p w:rsidR="002432ED" w:rsidRDefault="00C15F7F">
            <w:pPr>
              <w:jc w:val="center"/>
            </w:pPr>
            <w:r>
              <w:rPr>
                <w:sz w:val="24"/>
              </w:rPr>
              <w:t>2.2971%</w:t>
            </w:r>
          </w:p>
        </w:tc>
        <w:tc>
          <w:tcPr>
            <w:tcW w:w="1233" w:type="dxa"/>
            <w:vAlign w:val="center"/>
          </w:tcPr>
          <w:p w:rsidR="002432ED" w:rsidRDefault="00C15F7F">
            <w:pPr>
              <w:jc w:val="center"/>
            </w:pPr>
            <w:r>
              <w:rPr>
                <w:sz w:val="24"/>
              </w:rPr>
              <w:t>0.0191%</w:t>
            </w:r>
          </w:p>
        </w:tc>
        <w:tc>
          <w:tcPr>
            <w:tcW w:w="1233" w:type="dxa"/>
            <w:vAlign w:val="center"/>
          </w:tcPr>
          <w:p w:rsidR="002432ED" w:rsidRDefault="00C15F7F">
            <w:pPr>
              <w:jc w:val="center"/>
            </w:pPr>
            <w:r>
              <w:rPr>
                <w:sz w:val="24"/>
              </w:rPr>
              <w:t>0.6695%</w:t>
            </w:r>
          </w:p>
        </w:tc>
        <w:tc>
          <w:tcPr>
            <w:tcW w:w="1233" w:type="dxa"/>
            <w:vAlign w:val="center"/>
          </w:tcPr>
          <w:p w:rsidR="002432ED" w:rsidRDefault="00C15F7F">
            <w:pPr>
              <w:jc w:val="center"/>
            </w:pPr>
            <w:r>
              <w:rPr>
                <w:sz w:val="24"/>
              </w:rPr>
              <w:t>0.0000%</w:t>
            </w:r>
          </w:p>
        </w:tc>
        <w:tc>
          <w:tcPr>
            <w:tcW w:w="1233" w:type="dxa"/>
            <w:vAlign w:val="center"/>
          </w:tcPr>
          <w:p w:rsidR="002432ED" w:rsidRDefault="00C15F7F">
            <w:pPr>
              <w:jc w:val="center"/>
            </w:pPr>
            <w:r>
              <w:rPr>
                <w:sz w:val="24"/>
              </w:rPr>
              <w:t>1.6276%</w:t>
            </w:r>
          </w:p>
        </w:tc>
        <w:tc>
          <w:tcPr>
            <w:tcW w:w="1233" w:type="dxa"/>
            <w:vAlign w:val="center"/>
          </w:tcPr>
          <w:p w:rsidR="002432ED" w:rsidRDefault="00C15F7F">
            <w:pPr>
              <w:jc w:val="center"/>
            </w:pPr>
            <w:r>
              <w:rPr>
                <w:sz w:val="24"/>
              </w:rPr>
              <w:t>0.0191%</w:t>
            </w:r>
          </w:p>
        </w:tc>
      </w:tr>
      <w:tr w:rsidR="002432ED">
        <w:tc>
          <w:tcPr>
            <w:tcW w:w="1600" w:type="dxa"/>
            <w:vAlign w:val="center"/>
          </w:tcPr>
          <w:p w:rsidR="002432ED" w:rsidRDefault="00C15F7F">
            <w:pPr>
              <w:jc w:val="left"/>
            </w:pPr>
            <w:r>
              <w:rPr>
                <w:sz w:val="24"/>
              </w:rPr>
              <w:t>过去一年</w:t>
            </w:r>
          </w:p>
        </w:tc>
        <w:tc>
          <w:tcPr>
            <w:tcW w:w="1233" w:type="dxa"/>
            <w:vAlign w:val="center"/>
          </w:tcPr>
          <w:p w:rsidR="002432ED" w:rsidRDefault="00C15F7F">
            <w:pPr>
              <w:jc w:val="center"/>
            </w:pPr>
            <w:r>
              <w:rPr>
                <w:sz w:val="24"/>
              </w:rPr>
              <w:t>4.8099%</w:t>
            </w:r>
          </w:p>
        </w:tc>
        <w:tc>
          <w:tcPr>
            <w:tcW w:w="1233" w:type="dxa"/>
            <w:vAlign w:val="center"/>
          </w:tcPr>
          <w:p w:rsidR="002432ED" w:rsidRDefault="00C15F7F">
            <w:pPr>
              <w:jc w:val="center"/>
            </w:pPr>
            <w:r>
              <w:rPr>
                <w:sz w:val="24"/>
              </w:rPr>
              <w:t>0.0315%</w:t>
            </w:r>
          </w:p>
        </w:tc>
        <w:tc>
          <w:tcPr>
            <w:tcW w:w="1233" w:type="dxa"/>
            <w:vAlign w:val="center"/>
          </w:tcPr>
          <w:p w:rsidR="002432ED" w:rsidRDefault="00C15F7F">
            <w:pPr>
              <w:jc w:val="center"/>
            </w:pPr>
            <w:r>
              <w:rPr>
                <w:sz w:val="24"/>
              </w:rPr>
              <w:t>1.3500%</w:t>
            </w:r>
          </w:p>
        </w:tc>
        <w:tc>
          <w:tcPr>
            <w:tcW w:w="1233" w:type="dxa"/>
            <w:vAlign w:val="center"/>
          </w:tcPr>
          <w:p w:rsidR="002432ED" w:rsidRDefault="00C15F7F">
            <w:pPr>
              <w:jc w:val="center"/>
            </w:pPr>
            <w:r>
              <w:rPr>
                <w:sz w:val="24"/>
              </w:rPr>
              <w:t>0.0000%</w:t>
            </w:r>
          </w:p>
        </w:tc>
        <w:tc>
          <w:tcPr>
            <w:tcW w:w="1233" w:type="dxa"/>
            <w:vAlign w:val="center"/>
          </w:tcPr>
          <w:p w:rsidR="002432ED" w:rsidRDefault="00C15F7F">
            <w:pPr>
              <w:jc w:val="center"/>
            </w:pPr>
            <w:r>
              <w:rPr>
                <w:sz w:val="24"/>
              </w:rPr>
              <w:t>3.4599%</w:t>
            </w:r>
          </w:p>
        </w:tc>
        <w:tc>
          <w:tcPr>
            <w:tcW w:w="1233" w:type="dxa"/>
            <w:vAlign w:val="center"/>
          </w:tcPr>
          <w:p w:rsidR="002432ED" w:rsidRDefault="00C15F7F">
            <w:pPr>
              <w:jc w:val="center"/>
            </w:pPr>
            <w:r>
              <w:rPr>
                <w:sz w:val="24"/>
              </w:rPr>
              <w:t>0.0315%</w:t>
            </w:r>
          </w:p>
        </w:tc>
      </w:tr>
      <w:tr w:rsidR="002432ED">
        <w:tc>
          <w:tcPr>
            <w:tcW w:w="1600" w:type="dxa"/>
            <w:vAlign w:val="center"/>
          </w:tcPr>
          <w:p w:rsidR="002432ED" w:rsidRDefault="00C15F7F">
            <w:pPr>
              <w:jc w:val="left"/>
            </w:pPr>
            <w:r>
              <w:rPr>
                <w:sz w:val="24"/>
              </w:rPr>
              <w:t>自基金合同生效起至今</w:t>
            </w:r>
          </w:p>
        </w:tc>
        <w:tc>
          <w:tcPr>
            <w:tcW w:w="1233" w:type="dxa"/>
            <w:vAlign w:val="center"/>
          </w:tcPr>
          <w:p w:rsidR="002432ED" w:rsidRDefault="00C15F7F">
            <w:pPr>
              <w:jc w:val="center"/>
            </w:pPr>
            <w:r>
              <w:rPr>
                <w:sz w:val="24"/>
              </w:rPr>
              <w:t>12.1064%</w:t>
            </w:r>
          </w:p>
        </w:tc>
        <w:tc>
          <w:tcPr>
            <w:tcW w:w="1233" w:type="dxa"/>
            <w:vAlign w:val="center"/>
          </w:tcPr>
          <w:p w:rsidR="002432ED" w:rsidRDefault="00C15F7F">
            <w:pPr>
              <w:jc w:val="center"/>
            </w:pPr>
            <w:r>
              <w:rPr>
                <w:sz w:val="24"/>
              </w:rPr>
              <w:t>0.0197%</w:t>
            </w:r>
          </w:p>
        </w:tc>
        <w:tc>
          <w:tcPr>
            <w:tcW w:w="1233" w:type="dxa"/>
            <w:vAlign w:val="center"/>
          </w:tcPr>
          <w:p w:rsidR="002432ED" w:rsidRDefault="00C15F7F">
            <w:pPr>
              <w:jc w:val="center"/>
            </w:pPr>
            <w:r>
              <w:rPr>
                <w:sz w:val="24"/>
              </w:rPr>
              <w:t>3.5803%</w:t>
            </w:r>
          </w:p>
        </w:tc>
        <w:tc>
          <w:tcPr>
            <w:tcW w:w="1233" w:type="dxa"/>
            <w:vAlign w:val="center"/>
          </w:tcPr>
          <w:p w:rsidR="002432ED" w:rsidRDefault="00C15F7F">
            <w:pPr>
              <w:jc w:val="center"/>
            </w:pPr>
            <w:r>
              <w:rPr>
                <w:sz w:val="24"/>
              </w:rPr>
              <w:t>0.0000%</w:t>
            </w:r>
          </w:p>
        </w:tc>
        <w:tc>
          <w:tcPr>
            <w:tcW w:w="1233" w:type="dxa"/>
            <w:vAlign w:val="center"/>
          </w:tcPr>
          <w:p w:rsidR="002432ED" w:rsidRDefault="00C15F7F">
            <w:pPr>
              <w:jc w:val="center"/>
            </w:pPr>
            <w:r>
              <w:rPr>
                <w:sz w:val="24"/>
              </w:rPr>
              <w:t>8.5261%</w:t>
            </w:r>
          </w:p>
        </w:tc>
        <w:tc>
          <w:tcPr>
            <w:tcW w:w="1233" w:type="dxa"/>
            <w:vAlign w:val="center"/>
          </w:tcPr>
          <w:p w:rsidR="002432ED" w:rsidRDefault="00C15F7F">
            <w:pPr>
              <w:jc w:val="center"/>
            </w:pPr>
            <w:r>
              <w:rPr>
                <w:sz w:val="24"/>
              </w:rPr>
              <w:t>0.0197%</w:t>
            </w:r>
          </w:p>
        </w:tc>
      </w:tr>
    </w:tbl>
    <w:p w:rsidR="002432ED" w:rsidRDefault="00C15F7F">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、本表净值收益率数据所取的基金运作周期为基金合同生效日为起始日的运作周期。</w:t>
      </w:r>
    </w:p>
    <w:p w:rsidR="002432ED" w:rsidRDefault="00C15F7F">
      <w:pPr>
        <w:tabs>
          <w:tab w:val="left" w:pos="426"/>
        </w:tabs>
        <w:spacing w:before="29" w:line="288" w:lineRule="auto"/>
        <w:jc w:val="left"/>
        <w:rPr>
          <w:kern w:val="0"/>
          <w:sz w:val="24"/>
        </w:rPr>
      </w:pPr>
      <w:r>
        <w:rPr>
          <w:kern w:val="0"/>
          <w:sz w:val="24"/>
        </w:rPr>
        <w:t>2</w:t>
      </w:r>
      <w:r>
        <w:rPr>
          <w:kern w:val="0"/>
          <w:sz w:val="24"/>
        </w:rPr>
        <w:t>、本基金每日计算当日收益并分配，并在运作期期末集中支付。</w:t>
      </w:r>
    </w:p>
    <w:p w:rsidR="00223DFB" w:rsidRDefault="00223DFB" w:rsidP="00792A69">
      <w:pPr>
        <w:tabs>
          <w:tab w:val="left" w:pos="426"/>
        </w:tabs>
        <w:spacing w:before="29" w:line="288" w:lineRule="auto"/>
        <w:jc w:val="left"/>
        <w:rPr>
          <w:kern w:val="0"/>
          <w:sz w:val="24"/>
        </w:rPr>
      </w:pPr>
      <w:r w:rsidRPr="0061644B">
        <w:rPr>
          <w:kern w:val="0"/>
          <w:sz w:val="24"/>
        </w:rPr>
        <w:t>3</w:t>
      </w:r>
      <w:r w:rsidRPr="0061644B">
        <w:rPr>
          <w:kern w:val="0"/>
          <w:sz w:val="24"/>
        </w:rPr>
        <w:t>、本基金的业绩比较基准为七天通知存款税后利率。</w:t>
      </w:r>
    </w:p>
    <w:p w:rsidR="00AC44F2" w:rsidRPr="0061644B" w:rsidRDefault="00AC44F2" w:rsidP="00792A69">
      <w:pPr>
        <w:tabs>
          <w:tab w:val="left" w:pos="426"/>
        </w:tabs>
        <w:spacing w:before="29" w:line="288" w:lineRule="auto"/>
        <w:jc w:val="left"/>
        <w:rPr>
          <w:kern w:val="0"/>
          <w:sz w:val="24"/>
        </w:rPr>
      </w:pP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．交银理财</w:t>
      </w:r>
      <w:r w:rsidRPr="0061644B">
        <w:rPr>
          <w:rFonts w:ascii="Times New Roman" w:hAnsi="Times New Roman"/>
          <w:b/>
          <w:color w:val="auto"/>
        </w:rPr>
        <w:t>21</w:t>
      </w:r>
      <w:r w:rsidRPr="0061644B">
        <w:rPr>
          <w:rFonts w:ascii="Times New Roman" w:hAnsi="Times New Roman"/>
          <w:b/>
          <w:color w:val="auto"/>
        </w:rPr>
        <w:t>天债券</w:t>
      </w:r>
      <w:r w:rsidRPr="0061644B">
        <w:rPr>
          <w:rFonts w:ascii="Times New Roman" w:hAnsi="Times New Roman"/>
          <w:b/>
          <w:color w:val="auto"/>
        </w:rPr>
        <w:t>B</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2432ED">
        <w:tc>
          <w:tcPr>
            <w:tcW w:w="1600" w:type="dxa"/>
            <w:vAlign w:val="center"/>
          </w:tcPr>
          <w:p w:rsidR="002432ED" w:rsidRDefault="00C15F7F">
            <w:pPr>
              <w:jc w:val="left"/>
            </w:pPr>
            <w:r>
              <w:rPr>
                <w:sz w:val="24"/>
              </w:rPr>
              <w:t>过去一个月</w:t>
            </w:r>
          </w:p>
        </w:tc>
        <w:tc>
          <w:tcPr>
            <w:tcW w:w="1233" w:type="dxa"/>
            <w:vAlign w:val="center"/>
          </w:tcPr>
          <w:p w:rsidR="002432ED" w:rsidRDefault="00C15F7F">
            <w:pPr>
              <w:jc w:val="center"/>
            </w:pPr>
            <w:r>
              <w:rPr>
                <w:sz w:val="24"/>
              </w:rPr>
              <w:t>0.0748%</w:t>
            </w:r>
          </w:p>
        </w:tc>
        <w:tc>
          <w:tcPr>
            <w:tcW w:w="1233" w:type="dxa"/>
            <w:vAlign w:val="center"/>
          </w:tcPr>
          <w:p w:rsidR="002432ED" w:rsidRDefault="00C15F7F">
            <w:pPr>
              <w:jc w:val="center"/>
            </w:pPr>
            <w:r>
              <w:rPr>
                <w:sz w:val="24"/>
              </w:rPr>
              <w:t>0.0002%</w:t>
            </w:r>
          </w:p>
        </w:tc>
        <w:tc>
          <w:tcPr>
            <w:tcW w:w="1233" w:type="dxa"/>
            <w:vAlign w:val="center"/>
          </w:tcPr>
          <w:p w:rsidR="002432ED" w:rsidRDefault="00C15F7F">
            <w:pPr>
              <w:jc w:val="center"/>
            </w:pPr>
            <w:r>
              <w:rPr>
                <w:sz w:val="24"/>
              </w:rPr>
              <w:t>0.1110%</w:t>
            </w:r>
          </w:p>
        </w:tc>
        <w:tc>
          <w:tcPr>
            <w:tcW w:w="1233" w:type="dxa"/>
            <w:vAlign w:val="center"/>
          </w:tcPr>
          <w:p w:rsidR="002432ED" w:rsidRDefault="00C15F7F">
            <w:pPr>
              <w:jc w:val="center"/>
            </w:pPr>
            <w:r>
              <w:rPr>
                <w:sz w:val="24"/>
              </w:rPr>
              <w:t>0.0000%</w:t>
            </w:r>
          </w:p>
        </w:tc>
        <w:tc>
          <w:tcPr>
            <w:tcW w:w="1233" w:type="dxa"/>
            <w:vAlign w:val="center"/>
          </w:tcPr>
          <w:p w:rsidR="002432ED" w:rsidRDefault="00C15F7F">
            <w:pPr>
              <w:jc w:val="center"/>
            </w:pPr>
            <w:r>
              <w:rPr>
                <w:sz w:val="24"/>
              </w:rPr>
              <w:t>-0.0362%</w:t>
            </w:r>
          </w:p>
        </w:tc>
        <w:tc>
          <w:tcPr>
            <w:tcW w:w="1233" w:type="dxa"/>
            <w:vAlign w:val="center"/>
          </w:tcPr>
          <w:p w:rsidR="002432ED" w:rsidRDefault="00C15F7F">
            <w:pPr>
              <w:jc w:val="center"/>
            </w:pPr>
            <w:r>
              <w:rPr>
                <w:sz w:val="24"/>
              </w:rPr>
              <w:t>0.0002%</w:t>
            </w:r>
          </w:p>
        </w:tc>
      </w:tr>
      <w:tr w:rsidR="002432ED">
        <w:tc>
          <w:tcPr>
            <w:tcW w:w="1600" w:type="dxa"/>
            <w:vAlign w:val="center"/>
          </w:tcPr>
          <w:p w:rsidR="002432ED" w:rsidRDefault="00C15F7F">
            <w:pPr>
              <w:jc w:val="left"/>
            </w:pPr>
            <w:r>
              <w:rPr>
                <w:sz w:val="24"/>
              </w:rPr>
              <w:t>过去三个月</w:t>
            </w:r>
          </w:p>
        </w:tc>
        <w:tc>
          <w:tcPr>
            <w:tcW w:w="1233" w:type="dxa"/>
            <w:vAlign w:val="center"/>
          </w:tcPr>
          <w:p w:rsidR="002432ED" w:rsidRDefault="00C15F7F">
            <w:pPr>
              <w:jc w:val="center"/>
            </w:pPr>
            <w:r>
              <w:rPr>
                <w:sz w:val="24"/>
              </w:rPr>
              <w:t>1.1666%</w:t>
            </w:r>
          </w:p>
        </w:tc>
        <w:tc>
          <w:tcPr>
            <w:tcW w:w="1233" w:type="dxa"/>
            <w:vAlign w:val="center"/>
          </w:tcPr>
          <w:p w:rsidR="002432ED" w:rsidRDefault="00C15F7F">
            <w:pPr>
              <w:jc w:val="center"/>
            </w:pPr>
            <w:r>
              <w:rPr>
                <w:sz w:val="24"/>
              </w:rPr>
              <w:t>0.0241%</w:t>
            </w:r>
          </w:p>
        </w:tc>
        <w:tc>
          <w:tcPr>
            <w:tcW w:w="1233" w:type="dxa"/>
            <w:vAlign w:val="center"/>
          </w:tcPr>
          <w:p w:rsidR="002432ED" w:rsidRDefault="00C15F7F">
            <w:pPr>
              <w:jc w:val="center"/>
            </w:pPr>
            <w:r>
              <w:rPr>
                <w:sz w:val="24"/>
              </w:rPr>
              <w:t>0.3366%</w:t>
            </w:r>
          </w:p>
        </w:tc>
        <w:tc>
          <w:tcPr>
            <w:tcW w:w="1233" w:type="dxa"/>
            <w:vAlign w:val="center"/>
          </w:tcPr>
          <w:p w:rsidR="002432ED" w:rsidRDefault="00C15F7F">
            <w:pPr>
              <w:jc w:val="center"/>
            </w:pPr>
            <w:r>
              <w:rPr>
                <w:sz w:val="24"/>
              </w:rPr>
              <w:t>0.0000%</w:t>
            </w:r>
          </w:p>
        </w:tc>
        <w:tc>
          <w:tcPr>
            <w:tcW w:w="1233" w:type="dxa"/>
            <w:vAlign w:val="center"/>
          </w:tcPr>
          <w:p w:rsidR="002432ED" w:rsidRDefault="00C15F7F">
            <w:pPr>
              <w:jc w:val="center"/>
            </w:pPr>
            <w:r>
              <w:rPr>
                <w:sz w:val="24"/>
              </w:rPr>
              <w:t>0.8300%</w:t>
            </w:r>
          </w:p>
        </w:tc>
        <w:tc>
          <w:tcPr>
            <w:tcW w:w="1233" w:type="dxa"/>
            <w:vAlign w:val="center"/>
          </w:tcPr>
          <w:p w:rsidR="002432ED" w:rsidRDefault="00C15F7F">
            <w:pPr>
              <w:jc w:val="center"/>
            </w:pPr>
            <w:r>
              <w:rPr>
                <w:sz w:val="24"/>
              </w:rPr>
              <w:t>0.0241%</w:t>
            </w:r>
          </w:p>
        </w:tc>
      </w:tr>
      <w:tr w:rsidR="002432ED">
        <w:tc>
          <w:tcPr>
            <w:tcW w:w="1600" w:type="dxa"/>
            <w:vAlign w:val="center"/>
          </w:tcPr>
          <w:p w:rsidR="002432ED" w:rsidRDefault="00C15F7F">
            <w:pPr>
              <w:jc w:val="left"/>
            </w:pPr>
            <w:r>
              <w:rPr>
                <w:sz w:val="24"/>
              </w:rPr>
              <w:t>过去六个月</w:t>
            </w:r>
          </w:p>
        </w:tc>
        <w:tc>
          <w:tcPr>
            <w:tcW w:w="1233" w:type="dxa"/>
            <w:vAlign w:val="center"/>
          </w:tcPr>
          <w:p w:rsidR="002432ED" w:rsidRDefault="00C15F7F">
            <w:pPr>
              <w:jc w:val="center"/>
            </w:pPr>
            <w:r>
              <w:rPr>
                <w:sz w:val="24"/>
              </w:rPr>
              <w:t>2.4302%</w:t>
            </w:r>
          </w:p>
        </w:tc>
        <w:tc>
          <w:tcPr>
            <w:tcW w:w="1233" w:type="dxa"/>
            <w:vAlign w:val="center"/>
          </w:tcPr>
          <w:p w:rsidR="002432ED" w:rsidRDefault="00C15F7F">
            <w:pPr>
              <w:jc w:val="center"/>
            </w:pPr>
            <w:r>
              <w:rPr>
                <w:sz w:val="24"/>
              </w:rPr>
              <w:t>0.0191%</w:t>
            </w:r>
          </w:p>
        </w:tc>
        <w:tc>
          <w:tcPr>
            <w:tcW w:w="1233" w:type="dxa"/>
            <w:vAlign w:val="center"/>
          </w:tcPr>
          <w:p w:rsidR="002432ED" w:rsidRDefault="00C15F7F">
            <w:pPr>
              <w:jc w:val="center"/>
            </w:pPr>
            <w:r>
              <w:rPr>
                <w:sz w:val="24"/>
              </w:rPr>
              <w:t>0.6695%</w:t>
            </w:r>
          </w:p>
        </w:tc>
        <w:tc>
          <w:tcPr>
            <w:tcW w:w="1233" w:type="dxa"/>
            <w:vAlign w:val="center"/>
          </w:tcPr>
          <w:p w:rsidR="002432ED" w:rsidRDefault="00C15F7F">
            <w:pPr>
              <w:jc w:val="center"/>
            </w:pPr>
            <w:r>
              <w:rPr>
                <w:sz w:val="24"/>
              </w:rPr>
              <w:t>0.0000%</w:t>
            </w:r>
          </w:p>
        </w:tc>
        <w:tc>
          <w:tcPr>
            <w:tcW w:w="1233" w:type="dxa"/>
            <w:vAlign w:val="center"/>
          </w:tcPr>
          <w:p w:rsidR="002432ED" w:rsidRDefault="00C15F7F">
            <w:pPr>
              <w:jc w:val="center"/>
            </w:pPr>
            <w:r>
              <w:rPr>
                <w:sz w:val="24"/>
              </w:rPr>
              <w:t>1.7607%</w:t>
            </w:r>
          </w:p>
        </w:tc>
        <w:tc>
          <w:tcPr>
            <w:tcW w:w="1233" w:type="dxa"/>
            <w:vAlign w:val="center"/>
          </w:tcPr>
          <w:p w:rsidR="002432ED" w:rsidRDefault="00C15F7F">
            <w:pPr>
              <w:jc w:val="center"/>
            </w:pPr>
            <w:r>
              <w:rPr>
                <w:sz w:val="24"/>
              </w:rPr>
              <w:t>0.0191%</w:t>
            </w:r>
          </w:p>
        </w:tc>
      </w:tr>
      <w:tr w:rsidR="002432ED">
        <w:tc>
          <w:tcPr>
            <w:tcW w:w="1600" w:type="dxa"/>
            <w:vAlign w:val="center"/>
          </w:tcPr>
          <w:p w:rsidR="002432ED" w:rsidRDefault="00C15F7F">
            <w:pPr>
              <w:jc w:val="left"/>
            </w:pPr>
            <w:r>
              <w:rPr>
                <w:sz w:val="24"/>
              </w:rPr>
              <w:t>过去一年</w:t>
            </w:r>
          </w:p>
        </w:tc>
        <w:tc>
          <w:tcPr>
            <w:tcW w:w="1233" w:type="dxa"/>
            <w:vAlign w:val="center"/>
          </w:tcPr>
          <w:p w:rsidR="002432ED" w:rsidRDefault="00C15F7F">
            <w:pPr>
              <w:jc w:val="center"/>
            </w:pPr>
            <w:r>
              <w:rPr>
                <w:sz w:val="24"/>
              </w:rPr>
              <w:t>4.2001%</w:t>
            </w:r>
          </w:p>
        </w:tc>
        <w:tc>
          <w:tcPr>
            <w:tcW w:w="1233" w:type="dxa"/>
            <w:vAlign w:val="center"/>
          </w:tcPr>
          <w:p w:rsidR="002432ED" w:rsidRDefault="00C15F7F">
            <w:pPr>
              <w:jc w:val="center"/>
            </w:pPr>
            <w:r>
              <w:rPr>
                <w:sz w:val="24"/>
              </w:rPr>
              <w:t>0.0149%</w:t>
            </w:r>
          </w:p>
        </w:tc>
        <w:tc>
          <w:tcPr>
            <w:tcW w:w="1233" w:type="dxa"/>
            <w:vAlign w:val="center"/>
          </w:tcPr>
          <w:p w:rsidR="002432ED" w:rsidRDefault="00C15F7F">
            <w:pPr>
              <w:jc w:val="center"/>
            </w:pPr>
            <w:r>
              <w:rPr>
                <w:sz w:val="24"/>
              </w:rPr>
              <w:t>1.3500%</w:t>
            </w:r>
          </w:p>
        </w:tc>
        <w:tc>
          <w:tcPr>
            <w:tcW w:w="1233" w:type="dxa"/>
            <w:vAlign w:val="center"/>
          </w:tcPr>
          <w:p w:rsidR="002432ED" w:rsidRDefault="00C15F7F">
            <w:pPr>
              <w:jc w:val="center"/>
            </w:pPr>
            <w:r>
              <w:rPr>
                <w:sz w:val="24"/>
              </w:rPr>
              <w:t>0.0000%</w:t>
            </w:r>
          </w:p>
        </w:tc>
        <w:tc>
          <w:tcPr>
            <w:tcW w:w="1233" w:type="dxa"/>
            <w:vAlign w:val="center"/>
          </w:tcPr>
          <w:p w:rsidR="002432ED" w:rsidRDefault="00C15F7F">
            <w:pPr>
              <w:jc w:val="center"/>
            </w:pPr>
            <w:r>
              <w:rPr>
                <w:sz w:val="24"/>
              </w:rPr>
              <w:t>2.8501%</w:t>
            </w:r>
          </w:p>
        </w:tc>
        <w:tc>
          <w:tcPr>
            <w:tcW w:w="1233" w:type="dxa"/>
            <w:vAlign w:val="center"/>
          </w:tcPr>
          <w:p w:rsidR="002432ED" w:rsidRDefault="00C15F7F">
            <w:pPr>
              <w:jc w:val="center"/>
            </w:pPr>
            <w:r>
              <w:rPr>
                <w:sz w:val="24"/>
              </w:rPr>
              <w:t>0.0149%</w:t>
            </w:r>
          </w:p>
        </w:tc>
      </w:tr>
      <w:tr w:rsidR="002432ED">
        <w:tc>
          <w:tcPr>
            <w:tcW w:w="1600" w:type="dxa"/>
            <w:vAlign w:val="center"/>
          </w:tcPr>
          <w:p w:rsidR="002432ED" w:rsidRDefault="00C15F7F">
            <w:pPr>
              <w:jc w:val="left"/>
            </w:pPr>
            <w:r>
              <w:rPr>
                <w:sz w:val="24"/>
              </w:rPr>
              <w:t>自基金</w:t>
            </w:r>
            <w:proofErr w:type="gramStart"/>
            <w:r>
              <w:rPr>
                <w:sz w:val="24"/>
              </w:rPr>
              <w:t>分类日</w:t>
            </w:r>
            <w:proofErr w:type="gramEnd"/>
            <w:r>
              <w:rPr>
                <w:sz w:val="24"/>
              </w:rPr>
              <w:t>起至今</w:t>
            </w:r>
          </w:p>
        </w:tc>
        <w:tc>
          <w:tcPr>
            <w:tcW w:w="1233" w:type="dxa"/>
            <w:vAlign w:val="center"/>
          </w:tcPr>
          <w:p w:rsidR="002432ED" w:rsidRDefault="00C15F7F">
            <w:pPr>
              <w:jc w:val="center"/>
            </w:pPr>
            <w:r>
              <w:rPr>
                <w:sz w:val="24"/>
              </w:rPr>
              <w:t>10.5423%</w:t>
            </w:r>
          </w:p>
        </w:tc>
        <w:tc>
          <w:tcPr>
            <w:tcW w:w="1233" w:type="dxa"/>
            <w:vAlign w:val="center"/>
          </w:tcPr>
          <w:p w:rsidR="002432ED" w:rsidRDefault="00C15F7F">
            <w:pPr>
              <w:jc w:val="center"/>
            </w:pPr>
            <w:r>
              <w:rPr>
                <w:sz w:val="24"/>
              </w:rPr>
              <w:t>0.0103%</w:t>
            </w:r>
          </w:p>
        </w:tc>
        <w:tc>
          <w:tcPr>
            <w:tcW w:w="1233" w:type="dxa"/>
            <w:vAlign w:val="center"/>
          </w:tcPr>
          <w:p w:rsidR="002432ED" w:rsidRDefault="00C15F7F">
            <w:pPr>
              <w:jc w:val="center"/>
            </w:pPr>
            <w:r>
              <w:rPr>
                <w:sz w:val="24"/>
              </w:rPr>
              <w:t>3.3399%</w:t>
            </w:r>
          </w:p>
        </w:tc>
        <w:tc>
          <w:tcPr>
            <w:tcW w:w="1233" w:type="dxa"/>
            <w:vAlign w:val="center"/>
          </w:tcPr>
          <w:p w:rsidR="002432ED" w:rsidRDefault="00C15F7F">
            <w:pPr>
              <w:jc w:val="center"/>
            </w:pPr>
            <w:r>
              <w:rPr>
                <w:sz w:val="24"/>
              </w:rPr>
              <w:t>0.0000%</w:t>
            </w:r>
          </w:p>
        </w:tc>
        <w:tc>
          <w:tcPr>
            <w:tcW w:w="1233" w:type="dxa"/>
            <w:vAlign w:val="center"/>
          </w:tcPr>
          <w:p w:rsidR="002432ED" w:rsidRDefault="00C15F7F">
            <w:pPr>
              <w:jc w:val="center"/>
            </w:pPr>
            <w:r>
              <w:rPr>
                <w:sz w:val="24"/>
              </w:rPr>
              <w:t>7.2024%</w:t>
            </w:r>
          </w:p>
        </w:tc>
        <w:tc>
          <w:tcPr>
            <w:tcW w:w="1233" w:type="dxa"/>
            <w:vAlign w:val="center"/>
          </w:tcPr>
          <w:p w:rsidR="002432ED" w:rsidRDefault="00C15F7F">
            <w:pPr>
              <w:jc w:val="center"/>
            </w:pPr>
            <w:r>
              <w:rPr>
                <w:sz w:val="24"/>
              </w:rPr>
              <w:t>0.0103%</w:t>
            </w:r>
          </w:p>
        </w:tc>
      </w:tr>
    </w:tbl>
    <w:p w:rsidR="002432ED" w:rsidRDefault="00C15F7F">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、本表净值收益率数据所取的基金运作周期为销售服务费</w:t>
      </w:r>
      <w:proofErr w:type="gramStart"/>
      <w:r>
        <w:rPr>
          <w:kern w:val="0"/>
          <w:sz w:val="24"/>
        </w:rPr>
        <w:t>分类日</w:t>
      </w:r>
      <w:proofErr w:type="gramEnd"/>
      <w:r>
        <w:rPr>
          <w:kern w:val="0"/>
          <w:sz w:val="24"/>
        </w:rPr>
        <w:t>为起始日的运作周期。</w:t>
      </w:r>
    </w:p>
    <w:p w:rsidR="002432ED" w:rsidRDefault="00C15F7F" w:rsidP="000271AE">
      <w:pPr>
        <w:tabs>
          <w:tab w:val="left" w:pos="426"/>
        </w:tabs>
        <w:spacing w:before="29" w:line="288" w:lineRule="auto"/>
        <w:ind w:firstLineChars="200" w:firstLine="480"/>
        <w:jc w:val="left"/>
        <w:rPr>
          <w:kern w:val="0"/>
          <w:sz w:val="24"/>
        </w:rPr>
      </w:pPr>
      <w:r>
        <w:rPr>
          <w:kern w:val="0"/>
          <w:sz w:val="24"/>
        </w:rPr>
        <w:t>2</w:t>
      </w:r>
      <w:r>
        <w:rPr>
          <w:kern w:val="0"/>
          <w:sz w:val="24"/>
        </w:rPr>
        <w:t>、本基金每日计算当日收益并分配，并在运作期期末集中支付。</w:t>
      </w:r>
    </w:p>
    <w:p w:rsidR="00223DFB" w:rsidRPr="0061644B" w:rsidRDefault="00223DFB" w:rsidP="000271AE">
      <w:pPr>
        <w:tabs>
          <w:tab w:val="left" w:pos="426"/>
        </w:tabs>
        <w:spacing w:before="29" w:line="288" w:lineRule="auto"/>
        <w:ind w:firstLineChars="200" w:firstLine="480"/>
        <w:jc w:val="left"/>
        <w:rPr>
          <w:kern w:val="0"/>
          <w:sz w:val="24"/>
        </w:rPr>
      </w:pPr>
      <w:r w:rsidRPr="0061644B">
        <w:rPr>
          <w:kern w:val="0"/>
          <w:sz w:val="24"/>
        </w:rPr>
        <w:t>3</w:t>
      </w:r>
      <w:r w:rsidRPr="0061644B">
        <w:rPr>
          <w:kern w:val="0"/>
          <w:sz w:val="24"/>
        </w:rPr>
        <w:t>、本基金的业绩比较基准为七天通知存款税后利率。</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交银施罗德理财</w:t>
      </w:r>
      <w:r w:rsidRPr="0061644B">
        <w:rPr>
          <w:sz w:val="24"/>
        </w:rPr>
        <w:t>21</w:t>
      </w:r>
      <w:r w:rsidRPr="0061644B">
        <w:rPr>
          <w:sz w:val="24"/>
        </w:rPr>
        <w:t>天债券型证券投资基金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2012</w:t>
      </w:r>
      <w:r w:rsidR="00223DFB" w:rsidRPr="0061644B">
        <w:rPr>
          <w:sz w:val="24"/>
        </w:rPr>
        <w:t>年</w:t>
      </w:r>
      <w:r w:rsidR="00223DFB" w:rsidRPr="0061644B">
        <w:rPr>
          <w:sz w:val="24"/>
        </w:rPr>
        <w:t>11</w:t>
      </w:r>
      <w:r w:rsidR="00223DFB" w:rsidRPr="0061644B">
        <w:rPr>
          <w:sz w:val="24"/>
        </w:rPr>
        <w:t>月</w:t>
      </w:r>
      <w:r w:rsidR="00223DFB" w:rsidRPr="0061644B">
        <w:rPr>
          <w:sz w:val="24"/>
        </w:rPr>
        <w:t>5</w:t>
      </w:r>
      <w:r w:rsidR="00223DFB" w:rsidRPr="0061644B">
        <w:rPr>
          <w:sz w:val="24"/>
        </w:rPr>
        <w:t>日至</w:t>
      </w:r>
      <w:r w:rsidR="00223DFB" w:rsidRPr="0061644B">
        <w:rPr>
          <w:sz w:val="24"/>
        </w:rPr>
        <w:t>2015</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交银理财</w:t>
      </w:r>
      <w:r w:rsidR="00CF7572" w:rsidRPr="0061644B">
        <w:rPr>
          <w:sz w:val="24"/>
        </w:rPr>
        <w:t>21</w:t>
      </w:r>
      <w:r w:rsidR="00CF7572" w:rsidRPr="0061644B">
        <w:rPr>
          <w:sz w:val="24"/>
        </w:rPr>
        <w:t>天债券</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drawing>
          <wp:inline distT="0" distB="0" distL="0" distR="0" wp14:anchorId="27D54B08" wp14:editId="3CAC393D">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92A69">
      <w:pPr>
        <w:spacing w:before="29" w:line="288" w:lineRule="auto"/>
        <w:jc w:val="left"/>
        <w:rPr>
          <w:kern w:val="0"/>
          <w:sz w:val="24"/>
        </w:rPr>
      </w:pPr>
      <w:r w:rsidRPr="0061644B">
        <w:rPr>
          <w:kern w:val="0"/>
          <w:sz w:val="24"/>
        </w:rPr>
        <w:t>注：图示日期为</w:t>
      </w:r>
      <w:r w:rsidRPr="0061644B">
        <w:rPr>
          <w:kern w:val="0"/>
          <w:sz w:val="24"/>
        </w:rPr>
        <w:t>2012</w:t>
      </w:r>
      <w:r w:rsidRPr="0061644B">
        <w:rPr>
          <w:kern w:val="0"/>
          <w:sz w:val="24"/>
        </w:rPr>
        <w:t>年</w:t>
      </w:r>
      <w:r w:rsidRPr="0061644B">
        <w:rPr>
          <w:kern w:val="0"/>
          <w:sz w:val="24"/>
        </w:rPr>
        <w:t>11</w:t>
      </w:r>
      <w:r w:rsidRPr="0061644B">
        <w:rPr>
          <w:kern w:val="0"/>
          <w:sz w:val="24"/>
        </w:rPr>
        <w:t>月</w:t>
      </w:r>
      <w:r w:rsidRPr="0061644B">
        <w:rPr>
          <w:kern w:val="0"/>
          <w:sz w:val="24"/>
        </w:rPr>
        <w:t>5</w:t>
      </w:r>
      <w:r w:rsidRPr="0061644B">
        <w:rPr>
          <w:kern w:val="0"/>
          <w:sz w:val="24"/>
        </w:rPr>
        <w:t>日至</w:t>
      </w:r>
      <w:r w:rsidRPr="0061644B">
        <w:rPr>
          <w:kern w:val="0"/>
          <w:sz w:val="24"/>
        </w:rPr>
        <w:t>2015</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C620A0" w:rsidRPr="0061644B" w:rsidRDefault="00C620A0" w:rsidP="00792A69">
      <w:pPr>
        <w:spacing w:before="29" w:line="288" w:lineRule="auto"/>
        <w:jc w:val="left"/>
        <w:rPr>
          <w:kern w:val="0"/>
          <w:sz w:val="24"/>
        </w:rPr>
      </w:pP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交银理财</w:t>
      </w:r>
      <w:r w:rsidR="00223DFB" w:rsidRPr="0061644B">
        <w:rPr>
          <w:sz w:val="24"/>
        </w:rPr>
        <w:t>21</w:t>
      </w:r>
      <w:r w:rsidR="00223DFB" w:rsidRPr="0061644B">
        <w:rPr>
          <w:sz w:val="24"/>
        </w:rPr>
        <w:t>天债券</w:t>
      </w:r>
      <w:r w:rsidR="00223DFB" w:rsidRPr="0061644B">
        <w:rPr>
          <w:sz w:val="24"/>
        </w:rPr>
        <w:t>B</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drawing>
          <wp:inline distT="0" distB="0" distL="0" distR="0" wp14:anchorId="361CB001" wp14:editId="0598DDD9">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tabs>
          <w:tab w:val="left" w:pos="426"/>
        </w:tabs>
        <w:spacing w:before="29" w:line="288" w:lineRule="auto"/>
        <w:jc w:val="left"/>
        <w:rPr>
          <w:kern w:val="0"/>
          <w:sz w:val="24"/>
        </w:rPr>
      </w:pPr>
      <w:r w:rsidRPr="0061644B">
        <w:rPr>
          <w:kern w:val="0"/>
          <w:sz w:val="24"/>
        </w:rPr>
        <w:t>注：图示日期为</w:t>
      </w:r>
      <w:r w:rsidRPr="0061644B">
        <w:rPr>
          <w:kern w:val="0"/>
          <w:sz w:val="24"/>
        </w:rPr>
        <w:t>2013</w:t>
      </w:r>
      <w:r w:rsidRPr="0061644B">
        <w:rPr>
          <w:kern w:val="0"/>
          <w:sz w:val="24"/>
        </w:rPr>
        <w:t>年</w:t>
      </w:r>
      <w:r w:rsidRPr="0061644B">
        <w:rPr>
          <w:kern w:val="0"/>
          <w:sz w:val="24"/>
        </w:rPr>
        <w:t>1</w:t>
      </w:r>
      <w:r w:rsidRPr="0061644B">
        <w:rPr>
          <w:kern w:val="0"/>
          <w:sz w:val="24"/>
        </w:rPr>
        <w:t>月</w:t>
      </w:r>
      <w:r w:rsidRPr="0061644B">
        <w:rPr>
          <w:kern w:val="0"/>
          <w:sz w:val="24"/>
        </w:rPr>
        <w:t>9</w:t>
      </w:r>
      <w:r w:rsidRPr="0061644B">
        <w:rPr>
          <w:kern w:val="0"/>
          <w:sz w:val="24"/>
        </w:rPr>
        <w:t>日至</w:t>
      </w:r>
      <w:r w:rsidRPr="0061644B">
        <w:rPr>
          <w:kern w:val="0"/>
          <w:sz w:val="24"/>
        </w:rPr>
        <w:t>2015</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E0126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2432ED" w:rsidRDefault="00C15F7F">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截至报告期末，公司已经发行并管理了</w:t>
      </w:r>
      <w:r w:rsidRPr="0061644B">
        <w:rPr>
          <w:color w:val="000000"/>
          <w:sz w:val="24"/>
        </w:rPr>
        <w:t>46</w:t>
      </w:r>
      <w:r w:rsidRPr="0061644B">
        <w:rPr>
          <w:color w:val="000000"/>
          <w:sz w:val="24"/>
        </w:rPr>
        <w:t>只基金，包括</w:t>
      </w:r>
      <w:r w:rsidRPr="0061644B">
        <w:rPr>
          <w:color w:val="000000"/>
          <w:sz w:val="24"/>
        </w:rPr>
        <w:t>2</w:t>
      </w:r>
      <w:r w:rsidRPr="0061644B">
        <w:rPr>
          <w:color w:val="000000"/>
          <w:sz w:val="24"/>
        </w:rPr>
        <w:t>只货币市场基金、</w:t>
      </w:r>
      <w:r w:rsidRPr="0061644B">
        <w:rPr>
          <w:color w:val="000000"/>
          <w:sz w:val="24"/>
        </w:rPr>
        <w:t>13</w:t>
      </w:r>
      <w:r w:rsidRPr="0061644B">
        <w:rPr>
          <w:color w:val="000000"/>
          <w:sz w:val="24"/>
        </w:rPr>
        <w:t>只债券型基金、</w:t>
      </w:r>
      <w:r w:rsidRPr="0061644B">
        <w:rPr>
          <w:color w:val="000000"/>
          <w:sz w:val="24"/>
        </w:rPr>
        <w:t>9</w:t>
      </w:r>
      <w:r w:rsidRPr="0061644B">
        <w:rPr>
          <w:color w:val="000000"/>
          <w:sz w:val="24"/>
        </w:rPr>
        <w:t>只混合型基金、</w:t>
      </w:r>
      <w:r w:rsidRPr="0061644B">
        <w:rPr>
          <w:color w:val="000000"/>
          <w:sz w:val="24"/>
        </w:rPr>
        <w:t>3</w:t>
      </w:r>
      <w:r w:rsidRPr="0061644B">
        <w:rPr>
          <w:color w:val="000000"/>
          <w:sz w:val="24"/>
        </w:rPr>
        <w:t>只保本混合型基金、</w:t>
      </w:r>
      <w:r w:rsidRPr="0061644B">
        <w:rPr>
          <w:color w:val="000000"/>
          <w:sz w:val="24"/>
        </w:rPr>
        <w:t>19</w:t>
      </w:r>
      <w:r w:rsidRPr="0061644B">
        <w:rPr>
          <w:color w:val="000000"/>
          <w:sz w:val="24"/>
        </w:rPr>
        <w:t>只股票型基金（其中</w:t>
      </w:r>
      <w:r w:rsidRPr="0061644B">
        <w:rPr>
          <w:color w:val="000000"/>
          <w:sz w:val="24"/>
        </w:rPr>
        <w:t>3</w:t>
      </w:r>
      <w:r w:rsidRPr="0061644B">
        <w:rPr>
          <w:color w:val="000000"/>
          <w:sz w:val="24"/>
        </w:rPr>
        <w:t>只为</w:t>
      </w:r>
      <w:r w:rsidRPr="0061644B">
        <w:rPr>
          <w:color w:val="000000"/>
          <w:sz w:val="24"/>
        </w:rPr>
        <w:t>QDII</w:t>
      </w:r>
      <w:r w:rsidRPr="0061644B">
        <w:rPr>
          <w:color w:val="000000"/>
          <w:sz w:val="24"/>
        </w:rPr>
        <w:t>基金，</w:t>
      </w:r>
      <w:r w:rsidRPr="0061644B">
        <w:rPr>
          <w:color w:val="000000"/>
          <w:sz w:val="24"/>
        </w:rPr>
        <w:t>2</w:t>
      </w:r>
      <w:r w:rsidRPr="0061644B">
        <w:rPr>
          <w:color w:val="000000"/>
          <w:sz w:val="24"/>
        </w:rPr>
        <w:t>只为交易型开放式基金（</w:t>
      </w:r>
      <w:r w:rsidRPr="0061644B">
        <w:rPr>
          <w:color w:val="000000"/>
          <w:sz w:val="24"/>
        </w:rPr>
        <w:t>ETF</w:t>
      </w:r>
      <w:r w:rsidRPr="0061644B">
        <w:rPr>
          <w:color w:val="000000"/>
          <w:sz w:val="24"/>
        </w:rPr>
        <w:t>），</w:t>
      </w:r>
      <w:r w:rsidRPr="0061644B">
        <w:rPr>
          <w:color w:val="000000"/>
          <w:sz w:val="24"/>
        </w:rPr>
        <w:t>2</w:t>
      </w:r>
      <w:r w:rsidRPr="0061644B">
        <w:rPr>
          <w:color w:val="000000"/>
          <w:sz w:val="24"/>
        </w:rPr>
        <w:t>只为</w:t>
      </w:r>
      <w:r w:rsidRPr="0061644B">
        <w:rPr>
          <w:color w:val="000000"/>
          <w:sz w:val="24"/>
        </w:rPr>
        <w:t>ETF</w:t>
      </w:r>
      <w:r w:rsidRPr="0061644B">
        <w:rPr>
          <w:color w:val="000000"/>
          <w:sz w:val="24"/>
        </w:rPr>
        <w:t>联接基金）。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proofErr w:type="gramStart"/>
            <w:r w:rsidRPr="0061644B">
              <w:rPr>
                <w:sz w:val="24"/>
              </w:rPr>
              <w:t>任本基金</w:t>
            </w:r>
            <w:proofErr w:type="gramEnd"/>
            <w:r w:rsidRPr="0061644B">
              <w:rPr>
                <w:sz w:val="24"/>
              </w:rPr>
              <w:t>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2432ED">
        <w:tc>
          <w:tcPr>
            <w:tcW w:w="1032" w:type="dxa"/>
            <w:vAlign w:val="center"/>
          </w:tcPr>
          <w:p w:rsidR="002432ED" w:rsidRDefault="00C15F7F">
            <w:pPr>
              <w:jc w:val="center"/>
            </w:pPr>
            <w:r>
              <w:rPr>
                <w:sz w:val="24"/>
              </w:rPr>
              <w:t>林洪钧</w:t>
            </w:r>
          </w:p>
        </w:tc>
        <w:tc>
          <w:tcPr>
            <w:tcW w:w="1019" w:type="dxa"/>
            <w:vAlign w:val="center"/>
          </w:tcPr>
          <w:p w:rsidR="002432ED" w:rsidRDefault="00C15F7F">
            <w:pPr>
              <w:jc w:val="center"/>
            </w:pPr>
            <w:r>
              <w:rPr>
                <w:sz w:val="24"/>
              </w:rPr>
              <w:t>交银货币、交银增利债券、交银信用添利债券</w:t>
            </w:r>
            <w:r>
              <w:rPr>
                <w:sz w:val="24"/>
              </w:rPr>
              <w:t>(LOF)</w:t>
            </w:r>
            <w:r>
              <w:rPr>
                <w:sz w:val="24"/>
              </w:rPr>
              <w:t>、交银理财</w:t>
            </w:r>
            <w:r>
              <w:rPr>
                <w:sz w:val="24"/>
              </w:rPr>
              <w:t>21</w:t>
            </w:r>
            <w:r>
              <w:rPr>
                <w:sz w:val="24"/>
              </w:rPr>
              <w:t>天债券、交</w:t>
            </w:r>
            <w:proofErr w:type="gramStart"/>
            <w:r>
              <w:rPr>
                <w:sz w:val="24"/>
              </w:rPr>
              <w:t>银纯债</w:t>
            </w:r>
            <w:proofErr w:type="gramEnd"/>
            <w:r>
              <w:rPr>
                <w:sz w:val="24"/>
              </w:rPr>
              <w:t>债券发起、交银现金</w:t>
            </w:r>
            <w:proofErr w:type="gramStart"/>
            <w:r>
              <w:rPr>
                <w:sz w:val="24"/>
              </w:rPr>
              <w:t>宝货币</w:t>
            </w:r>
            <w:proofErr w:type="gramEnd"/>
            <w:r>
              <w:rPr>
                <w:sz w:val="24"/>
              </w:rPr>
              <w:t>的基金经理，公司固定收益部助理总经理</w:t>
            </w:r>
          </w:p>
        </w:tc>
        <w:tc>
          <w:tcPr>
            <w:tcW w:w="1523" w:type="dxa"/>
            <w:vAlign w:val="center"/>
          </w:tcPr>
          <w:p w:rsidR="002432ED" w:rsidRDefault="00C15F7F">
            <w:pPr>
              <w:jc w:val="center"/>
            </w:pPr>
            <w:r>
              <w:rPr>
                <w:sz w:val="24"/>
              </w:rPr>
              <w:t>2012-11-05</w:t>
            </w:r>
          </w:p>
        </w:tc>
        <w:tc>
          <w:tcPr>
            <w:tcW w:w="1192" w:type="dxa"/>
            <w:vAlign w:val="center"/>
          </w:tcPr>
          <w:p w:rsidR="002432ED" w:rsidRDefault="00C15F7F">
            <w:pPr>
              <w:jc w:val="center"/>
            </w:pPr>
            <w:r>
              <w:rPr>
                <w:sz w:val="24"/>
              </w:rPr>
              <w:t>2015-06-01</w:t>
            </w:r>
          </w:p>
        </w:tc>
        <w:tc>
          <w:tcPr>
            <w:tcW w:w="1192" w:type="dxa"/>
            <w:vAlign w:val="center"/>
          </w:tcPr>
          <w:p w:rsidR="002432ED" w:rsidRDefault="00C15F7F">
            <w:pPr>
              <w:jc w:val="center"/>
            </w:pPr>
            <w:r>
              <w:rPr>
                <w:sz w:val="24"/>
              </w:rPr>
              <w:t>11</w:t>
            </w:r>
            <w:r>
              <w:rPr>
                <w:sz w:val="24"/>
              </w:rPr>
              <w:t>年</w:t>
            </w:r>
          </w:p>
        </w:tc>
        <w:tc>
          <w:tcPr>
            <w:tcW w:w="3040" w:type="dxa"/>
            <w:vAlign w:val="center"/>
          </w:tcPr>
          <w:p w:rsidR="002432ED" w:rsidRDefault="00C15F7F">
            <w:r>
              <w:rPr>
                <w:sz w:val="24"/>
              </w:rPr>
              <w:t>林洪钧先生，复旦大学硕士。</w:t>
            </w:r>
            <w:proofErr w:type="gramStart"/>
            <w:r>
              <w:rPr>
                <w:sz w:val="24"/>
              </w:rPr>
              <w:t>历任国</w:t>
            </w:r>
            <w:proofErr w:type="gramEnd"/>
            <w:r>
              <w:rPr>
                <w:sz w:val="24"/>
              </w:rPr>
              <w:t>泰君安证券股份有限公司上海分公司机构客户</w:t>
            </w:r>
            <w:proofErr w:type="gramStart"/>
            <w:r>
              <w:rPr>
                <w:sz w:val="24"/>
              </w:rPr>
              <w:t>部客户</w:t>
            </w:r>
            <w:proofErr w:type="gramEnd"/>
            <w:r>
              <w:rPr>
                <w:sz w:val="24"/>
              </w:rPr>
              <w:t>经理，华安基金管理有限公司债券交易员，加拿大</w:t>
            </w:r>
            <w:r>
              <w:rPr>
                <w:sz w:val="24"/>
              </w:rPr>
              <w:t>Financial Engineering Source Inc.</w:t>
            </w:r>
            <w:r>
              <w:rPr>
                <w:sz w:val="24"/>
              </w:rPr>
              <w:t>金融研究员。</w:t>
            </w:r>
            <w:r>
              <w:rPr>
                <w:sz w:val="24"/>
              </w:rPr>
              <w:t>2009</w:t>
            </w:r>
            <w:r>
              <w:rPr>
                <w:sz w:val="24"/>
              </w:rPr>
              <w:t>年加入交银施罗德基金管理有限公司，历任专户投资部投资经理助理、专户投资经理、基金经理助理。</w:t>
            </w:r>
            <w:r>
              <w:rPr>
                <w:sz w:val="24"/>
              </w:rPr>
              <w:t>2011</w:t>
            </w:r>
            <w:r>
              <w:rPr>
                <w:sz w:val="24"/>
              </w:rPr>
              <w:t>年</w:t>
            </w:r>
            <w:r>
              <w:rPr>
                <w:sz w:val="24"/>
              </w:rPr>
              <w:t>1</w:t>
            </w:r>
            <w:r>
              <w:rPr>
                <w:sz w:val="24"/>
              </w:rPr>
              <w:t>月</w:t>
            </w:r>
            <w:r>
              <w:rPr>
                <w:sz w:val="24"/>
              </w:rPr>
              <w:t>27</w:t>
            </w:r>
            <w:r>
              <w:rPr>
                <w:sz w:val="24"/>
              </w:rPr>
              <w:t>日至</w:t>
            </w:r>
            <w:r>
              <w:rPr>
                <w:sz w:val="24"/>
              </w:rPr>
              <w:t>2015</w:t>
            </w:r>
            <w:r>
              <w:rPr>
                <w:sz w:val="24"/>
              </w:rPr>
              <w:t>年</w:t>
            </w:r>
            <w:r>
              <w:rPr>
                <w:sz w:val="24"/>
              </w:rPr>
              <w:t>5</w:t>
            </w:r>
            <w:r>
              <w:rPr>
                <w:sz w:val="24"/>
              </w:rPr>
              <w:t>月</w:t>
            </w:r>
            <w:r>
              <w:rPr>
                <w:sz w:val="24"/>
              </w:rPr>
              <w:t>31</w:t>
            </w:r>
            <w:r>
              <w:rPr>
                <w:sz w:val="24"/>
              </w:rPr>
              <w:t>日担任交银施罗德信用添利债券证券投资基金（</w:t>
            </w:r>
            <w:r>
              <w:rPr>
                <w:sz w:val="24"/>
              </w:rPr>
              <w:t>LOF</w:t>
            </w:r>
            <w:r>
              <w:rPr>
                <w:sz w:val="24"/>
              </w:rPr>
              <w:t>）基金经理，</w:t>
            </w:r>
            <w:r>
              <w:rPr>
                <w:sz w:val="24"/>
              </w:rPr>
              <w:t>2011</w:t>
            </w:r>
            <w:r>
              <w:rPr>
                <w:sz w:val="24"/>
              </w:rPr>
              <w:t>年</w:t>
            </w:r>
            <w:r>
              <w:rPr>
                <w:sz w:val="24"/>
              </w:rPr>
              <w:t>6</w:t>
            </w:r>
            <w:r>
              <w:rPr>
                <w:sz w:val="24"/>
              </w:rPr>
              <w:t>月</w:t>
            </w:r>
            <w:r>
              <w:rPr>
                <w:sz w:val="24"/>
              </w:rPr>
              <w:t>9</w:t>
            </w:r>
            <w:r>
              <w:rPr>
                <w:sz w:val="24"/>
              </w:rPr>
              <w:t>日至</w:t>
            </w:r>
            <w:r>
              <w:rPr>
                <w:sz w:val="24"/>
              </w:rPr>
              <w:t>2015</w:t>
            </w:r>
            <w:r>
              <w:rPr>
                <w:sz w:val="24"/>
              </w:rPr>
              <w:t>年</w:t>
            </w:r>
            <w:r>
              <w:rPr>
                <w:sz w:val="24"/>
              </w:rPr>
              <w:t>5</w:t>
            </w:r>
            <w:r>
              <w:rPr>
                <w:sz w:val="24"/>
              </w:rPr>
              <w:t>月</w:t>
            </w:r>
            <w:r>
              <w:rPr>
                <w:sz w:val="24"/>
              </w:rPr>
              <w:t>31</w:t>
            </w:r>
            <w:r>
              <w:rPr>
                <w:sz w:val="24"/>
              </w:rPr>
              <w:t>日担任交银施罗德货币市场证券投资</w:t>
            </w:r>
            <w:proofErr w:type="gramStart"/>
            <w:r>
              <w:rPr>
                <w:sz w:val="24"/>
              </w:rPr>
              <w:t>基金基金</w:t>
            </w:r>
            <w:proofErr w:type="gramEnd"/>
            <w:r>
              <w:rPr>
                <w:sz w:val="24"/>
              </w:rPr>
              <w:t>经理，</w:t>
            </w:r>
            <w:r>
              <w:rPr>
                <w:sz w:val="24"/>
              </w:rPr>
              <w:t>2012</w:t>
            </w:r>
            <w:r>
              <w:rPr>
                <w:sz w:val="24"/>
              </w:rPr>
              <w:t>年</w:t>
            </w:r>
            <w:r>
              <w:rPr>
                <w:sz w:val="24"/>
              </w:rPr>
              <w:t>11</w:t>
            </w:r>
            <w:r>
              <w:rPr>
                <w:sz w:val="24"/>
              </w:rPr>
              <w:t>月</w:t>
            </w:r>
            <w:r>
              <w:rPr>
                <w:sz w:val="24"/>
              </w:rPr>
              <w:t>5</w:t>
            </w:r>
            <w:r>
              <w:rPr>
                <w:sz w:val="24"/>
              </w:rPr>
              <w:t>日至</w:t>
            </w:r>
            <w:r>
              <w:rPr>
                <w:sz w:val="24"/>
              </w:rPr>
              <w:t>2015</w:t>
            </w:r>
            <w:r>
              <w:rPr>
                <w:sz w:val="24"/>
              </w:rPr>
              <w:t>年</w:t>
            </w:r>
            <w:r>
              <w:rPr>
                <w:sz w:val="24"/>
              </w:rPr>
              <w:t>5</w:t>
            </w:r>
            <w:r>
              <w:rPr>
                <w:sz w:val="24"/>
              </w:rPr>
              <w:t>月</w:t>
            </w:r>
            <w:r>
              <w:rPr>
                <w:sz w:val="24"/>
              </w:rPr>
              <w:t>31</w:t>
            </w:r>
            <w:r>
              <w:rPr>
                <w:sz w:val="24"/>
              </w:rPr>
              <w:t>日担任交银施罗德理财</w:t>
            </w:r>
            <w:r>
              <w:rPr>
                <w:sz w:val="24"/>
              </w:rPr>
              <w:t>21</w:t>
            </w:r>
            <w:r>
              <w:rPr>
                <w:sz w:val="24"/>
              </w:rPr>
              <w:t>天债券型证券投资</w:t>
            </w:r>
            <w:proofErr w:type="gramStart"/>
            <w:r>
              <w:rPr>
                <w:sz w:val="24"/>
              </w:rPr>
              <w:t>基金基金</w:t>
            </w:r>
            <w:proofErr w:type="gramEnd"/>
            <w:r>
              <w:rPr>
                <w:sz w:val="24"/>
              </w:rPr>
              <w:t>经理，</w:t>
            </w:r>
            <w:r>
              <w:rPr>
                <w:sz w:val="24"/>
              </w:rPr>
              <w:t>2014</w:t>
            </w:r>
            <w:r>
              <w:rPr>
                <w:sz w:val="24"/>
              </w:rPr>
              <w:t>年</w:t>
            </w:r>
            <w:r>
              <w:rPr>
                <w:sz w:val="24"/>
              </w:rPr>
              <w:t>3</w:t>
            </w:r>
            <w:r>
              <w:rPr>
                <w:sz w:val="24"/>
              </w:rPr>
              <w:t>月</w:t>
            </w:r>
            <w:r>
              <w:rPr>
                <w:sz w:val="24"/>
              </w:rPr>
              <w:t>31</w:t>
            </w:r>
            <w:r>
              <w:rPr>
                <w:sz w:val="24"/>
              </w:rPr>
              <w:t>日至</w:t>
            </w:r>
            <w:r>
              <w:rPr>
                <w:sz w:val="24"/>
              </w:rPr>
              <w:t>2015</w:t>
            </w:r>
            <w:r>
              <w:rPr>
                <w:sz w:val="24"/>
              </w:rPr>
              <w:t>年</w:t>
            </w:r>
            <w:r>
              <w:rPr>
                <w:sz w:val="24"/>
              </w:rPr>
              <w:t>5</w:t>
            </w:r>
            <w:r>
              <w:rPr>
                <w:sz w:val="24"/>
              </w:rPr>
              <w:t>月</w:t>
            </w:r>
            <w:r>
              <w:rPr>
                <w:sz w:val="24"/>
              </w:rPr>
              <w:t>31</w:t>
            </w:r>
            <w:r>
              <w:rPr>
                <w:sz w:val="24"/>
              </w:rPr>
              <w:t>日担任交银</w:t>
            </w:r>
            <w:proofErr w:type="gramStart"/>
            <w:r>
              <w:rPr>
                <w:sz w:val="24"/>
              </w:rPr>
              <w:t>施罗德纯债债券</w:t>
            </w:r>
            <w:proofErr w:type="gramEnd"/>
            <w:r>
              <w:rPr>
                <w:sz w:val="24"/>
              </w:rPr>
              <w:t>型发起式证券投资</w:t>
            </w:r>
            <w:proofErr w:type="gramStart"/>
            <w:r>
              <w:rPr>
                <w:sz w:val="24"/>
              </w:rPr>
              <w:t>基金基金</w:t>
            </w:r>
            <w:proofErr w:type="gramEnd"/>
            <w:r>
              <w:rPr>
                <w:sz w:val="24"/>
              </w:rPr>
              <w:t>经理，</w:t>
            </w:r>
            <w:r>
              <w:rPr>
                <w:sz w:val="24"/>
              </w:rPr>
              <w:t>2014</w:t>
            </w:r>
            <w:r>
              <w:rPr>
                <w:sz w:val="24"/>
              </w:rPr>
              <w:t>年</w:t>
            </w:r>
            <w:r>
              <w:rPr>
                <w:sz w:val="24"/>
              </w:rPr>
              <w:t>8</w:t>
            </w:r>
            <w:r>
              <w:rPr>
                <w:sz w:val="24"/>
              </w:rPr>
              <w:t>月</w:t>
            </w:r>
            <w:r>
              <w:rPr>
                <w:sz w:val="24"/>
              </w:rPr>
              <w:t>4</w:t>
            </w:r>
            <w:r>
              <w:rPr>
                <w:sz w:val="24"/>
              </w:rPr>
              <w:t>日至</w:t>
            </w:r>
            <w:r>
              <w:rPr>
                <w:sz w:val="24"/>
              </w:rPr>
              <w:t>2015</w:t>
            </w:r>
            <w:r>
              <w:rPr>
                <w:sz w:val="24"/>
              </w:rPr>
              <w:t>年</w:t>
            </w:r>
            <w:r>
              <w:rPr>
                <w:sz w:val="24"/>
              </w:rPr>
              <w:t>5</w:t>
            </w:r>
            <w:r>
              <w:rPr>
                <w:sz w:val="24"/>
              </w:rPr>
              <w:t>月</w:t>
            </w:r>
            <w:r>
              <w:rPr>
                <w:sz w:val="24"/>
              </w:rPr>
              <w:t>31</w:t>
            </w:r>
            <w:r>
              <w:rPr>
                <w:sz w:val="24"/>
              </w:rPr>
              <w:t>日担任交银施罗德增利债券证券投资</w:t>
            </w:r>
            <w:proofErr w:type="gramStart"/>
            <w:r>
              <w:rPr>
                <w:sz w:val="24"/>
              </w:rPr>
              <w:t>基金基金</w:t>
            </w:r>
            <w:proofErr w:type="gramEnd"/>
            <w:r>
              <w:rPr>
                <w:sz w:val="24"/>
              </w:rPr>
              <w:t>经理，</w:t>
            </w:r>
            <w:r>
              <w:rPr>
                <w:sz w:val="24"/>
              </w:rPr>
              <w:t>2014</w:t>
            </w:r>
            <w:r>
              <w:rPr>
                <w:sz w:val="24"/>
              </w:rPr>
              <w:t>年</w:t>
            </w:r>
            <w:r>
              <w:rPr>
                <w:sz w:val="24"/>
              </w:rPr>
              <w:t>9</w:t>
            </w:r>
            <w:r>
              <w:rPr>
                <w:sz w:val="24"/>
              </w:rPr>
              <w:t>月</w:t>
            </w:r>
            <w:r>
              <w:rPr>
                <w:sz w:val="24"/>
              </w:rPr>
              <w:t>12</w:t>
            </w:r>
            <w:r>
              <w:rPr>
                <w:sz w:val="24"/>
              </w:rPr>
              <w:t>日至</w:t>
            </w:r>
            <w:r>
              <w:rPr>
                <w:sz w:val="24"/>
              </w:rPr>
              <w:t>2015</w:t>
            </w:r>
            <w:r>
              <w:rPr>
                <w:sz w:val="24"/>
              </w:rPr>
              <w:t>年</w:t>
            </w:r>
            <w:r>
              <w:rPr>
                <w:sz w:val="24"/>
              </w:rPr>
              <w:t>5</w:t>
            </w:r>
            <w:r>
              <w:rPr>
                <w:sz w:val="24"/>
              </w:rPr>
              <w:t>月</w:t>
            </w:r>
            <w:r>
              <w:rPr>
                <w:sz w:val="24"/>
              </w:rPr>
              <w:t>31</w:t>
            </w:r>
            <w:r>
              <w:rPr>
                <w:sz w:val="24"/>
              </w:rPr>
              <w:t>日担任交银施罗德现金宝货币市场</w:t>
            </w:r>
            <w:proofErr w:type="gramStart"/>
            <w:r>
              <w:rPr>
                <w:sz w:val="24"/>
              </w:rPr>
              <w:t>基金基金</w:t>
            </w:r>
            <w:proofErr w:type="gramEnd"/>
            <w:r>
              <w:rPr>
                <w:sz w:val="24"/>
              </w:rPr>
              <w:t>经理。</w:t>
            </w:r>
          </w:p>
        </w:tc>
      </w:tr>
      <w:tr w:rsidR="002432ED">
        <w:tc>
          <w:tcPr>
            <w:tcW w:w="1032" w:type="dxa"/>
            <w:vAlign w:val="center"/>
          </w:tcPr>
          <w:p w:rsidR="002432ED" w:rsidRDefault="00C15F7F">
            <w:pPr>
              <w:jc w:val="center"/>
            </w:pPr>
            <w:r>
              <w:rPr>
                <w:sz w:val="24"/>
              </w:rPr>
              <w:t>黄莹洁</w:t>
            </w:r>
          </w:p>
        </w:tc>
        <w:tc>
          <w:tcPr>
            <w:tcW w:w="1019" w:type="dxa"/>
            <w:vAlign w:val="center"/>
          </w:tcPr>
          <w:p w:rsidR="002432ED" w:rsidRDefault="00C15F7F">
            <w:pPr>
              <w:jc w:val="center"/>
            </w:pPr>
            <w:r>
              <w:rPr>
                <w:sz w:val="24"/>
              </w:rPr>
              <w:t>交银货币、交银理财</w:t>
            </w:r>
            <w:r>
              <w:rPr>
                <w:sz w:val="24"/>
              </w:rPr>
              <w:t>21</w:t>
            </w:r>
            <w:r>
              <w:rPr>
                <w:sz w:val="24"/>
              </w:rPr>
              <w:t>天债券、交银现金</w:t>
            </w:r>
            <w:proofErr w:type="gramStart"/>
            <w:r>
              <w:rPr>
                <w:sz w:val="24"/>
              </w:rPr>
              <w:t>宝货币</w:t>
            </w:r>
            <w:proofErr w:type="gramEnd"/>
            <w:r>
              <w:rPr>
                <w:sz w:val="24"/>
              </w:rPr>
              <w:t>的基金经理</w:t>
            </w:r>
          </w:p>
        </w:tc>
        <w:tc>
          <w:tcPr>
            <w:tcW w:w="1523" w:type="dxa"/>
            <w:vAlign w:val="center"/>
          </w:tcPr>
          <w:p w:rsidR="002432ED" w:rsidRDefault="00C15F7F">
            <w:pPr>
              <w:jc w:val="center"/>
            </w:pPr>
            <w:r>
              <w:rPr>
                <w:sz w:val="24"/>
              </w:rPr>
              <w:t>2015-05-27</w:t>
            </w:r>
          </w:p>
        </w:tc>
        <w:tc>
          <w:tcPr>
            <w:tcW w:w="1192" w:type="dxa"/>
            <w:vAlign w:val="center"/>
          </w:tcPr>
          <w:p w:rsidR="002432ED" w:rsidRDefault="00C15F7F">
            <w:pPr>
              <w:jc w:val="center"/>
            </w:pPr>
            <w:r>
              <w:rPr>
                <w:sz w:val="24"/>
              </w:rPr>
              <w:t>-</w:t>
            </w:r>
          </w:p>
        </w:tc>
        <w:tc>
          <w:tcPr>
            <w:tcW w:w="1192" w:type="dxa"/>
            <w:vAlign w:val="center"/>
          </w:tcPr>
          <w:p w:rsidR="002432ED" w:rsidRDefault="00C15F7F">
            <w:pPr>
              <w:jc w:val="center"/>
            </w:pPr>
            <w:r>
              <w:rPr>
                <w:sz w:val="24"/>
              </w:rPr>
              <w:t>7</w:t>
            </w:r>
            <w:r>
              <w:rPr>
                <w:sz w:val="24"/>
              </w:rPr>
              <w:t>年</w:t>
            </w:r>
          </w:p>
        </w:tc>
        <w:tc>
          <w:tcPr>
            <w:tcW w:w="3040" w:type="dxa"/>
            <w:vAlign w:val="center"/>
          </w:tcPr>
          <w:p w:rsidR="002432ED" w:rsidRDefault="00C15F7F">
            <w:r>
              <w:rPr>
                <w:sz w:val="24"/>
              </w:rPr>
              <w:t>黄莹洁女士，香港大学工商管理硕士、北京大学经济学、管理学双学士。历任中</w:t>
            </w:r>
            <w:proofErr w:type="gramStart"/>
            <w:r>
              <w:rPr>
                <w:sz w:val="24"/>
              </w:rPr>
              <w:t>海基金</w:t>
            </w:r>
            <w:proofErr w:type="gramEnd"/>
            <w:r>
              <w:rPr>
                <w:sz w:val="24"/>
              </w:rPr>
              <w:t>管理有限公司交易员。</w:t>
            </w:r>
            <w:r>
              <w:rPr>
                <w:sz w:val="24"/>
              </w:rPr>
              <w:t>2012</w:t>
            </w:r>
            <w:r>
              <w:rPr>
                <w:sz w:val="24"/>
              </w:rPr>
              <w:t>年加入交银施罗德基金管理有限公司，历任中央交易室交易员。</w:t>
            </w:r>
          </w:p>
        </w:tc>
      </w:tr>
      <w:tr w:rsidR="002432ED">
        <w:tc>
          <w:tcPr>
            <w:tcW w:w="1032" w:type="dxa"/>
            <w:vAlign w:val="center"/>
          </w:tcPr>
          <w:p w:rsidR="002432ED" w:rsidRDefault="00C15F7F">
            <w:pPr>
              <w:jc w:val="center"/>
            </w:pPr>
            <w:proofErr w:type="gramStart"/>
            <w:r>
              <w:rPr>
                <w:sz w:val="24"/>
              </w:rPr>
              <w:t>张靖爽</w:t>
            </w:r>
            <w:proofErr w:type="gramEnd"/>
          </w:p>
        </w:tc>
        <w:tc>
          <w:tcPr>
            <w:tcW w:w="1019" w:type="dxa"/>
            <w:vAlign w:val="center"/>
          </w:tcPr>
          <w:p w:rsidR="002432ED" w:rsidRDefault="00C15F7F">
            <w:pPr>
              <w:jc w:val="center"/>
            </w:pPr>
            <w:r>
              <w:rPr>
                <w:sz w:val="24"/>
              </w:rPr>
              <w:t>交银货币、交银信用添利债券（</w:t>
            </w:r>
            <w:r>
              <w:rPr>
                <w:sz w:val="24"/>
              </w:rPr>
              <w:t>LOF</w:t>
            </w:r>
            <w:r>
              <w:rPr>
                <w:sz w:val="24"/>
              </w:rPr>
              <w:t>）、交银理财</w:t>
            </w:r>
            <w:r>
              <w:rPr>
                <w:sz w:val="24"/>
              </w:rPr>
              <w:t>21</w:t>
            </w:r>
            <w:r>
              <w:rPr>
                <w:sz w:val="24"/>
              </w:rPr>
              <w:t>天债券、交</w:t>
            </w:r>
            <w:proofErr w:type="gramStart"/>
            <w:r>
              <w:rPr>
                <w:sz w:val="24"/>
              </w:rPr>
              <w:t>银纯债</w:t>
            </w:r>
            <w:proofErr w:type="gramEnd"/>
            <w:r>
              <w:rPr>
                <w:sz w:val="24"/>
              </w:rPr>
              <w:t>债券发起的基金经理助理</w:t>
            </w:r>
          </w:p>
        </w:tc>
        <w:tc>
          <w:tcPr>
            <w:tcW w:w="1523" w:type="dxa"/>
            <w:vAlign w:val="center"/>
          </w:tcPr>
          <w:p w:rsidR="002432ED" w:rsidRDefault="00C15F7F">
            <w:pPr>
              <w:jc w:val="center"/>
            </w:pPr>
            <w:r>
              <w:rPr>
                <w:sz w:val="24"/>
              </w:rPr>
              <w:t>2014-04-01</w:t>
            </w:r>
          </w:p>
        </w:tc>
        <w:tc>
          <w:tcPr>
            <w:tcW w:w="1192" w:type="dxa"/>
            <w:vAlign w:val="center"/>
          </w:tcPr>
          <w:p w:rsidR="002432ED" w:rsidRDefault="00C15F7F">
            <w:pPr>
              <w:jc w:val="center"/>
            </w:pPr>
            <w:r>
              <w:rPr>
                <w:sz w:val="24"/>
              </w:rPr>
              <w:t>2015-03-15</w:t>
            </w:r>
          </w:p>
        </w:tc>
        <w:tc>
          <w:tcPr>
            <w:tcW w:w="1192" w:type="dxa"/>
            <w:vAlign w:val="center"/>
          </w:tcPr>
          <w:p w:rsidR="002432ED" w:rsidRDefault="00C15F7F">
            <w:pPr>
              <w:jc w:val="center"/>
            </w:pPr>
            <w:r>
              <w:rPr>
                <w:sz w:val="24"/>
              </w:rPr>
              <w:t>5</w:t>
            </w:r>
            <w:r>
              <w:rPr>
                <w:sz w:val="24"/>
              </w:rPr>
              <w:t>年</w:t>
            </w:r>
          </w:p>
        </w:tc>
        <w:tc>
          <w:tcPr>
            <w:tcW w:w="3040" w:type="dxa"/>
            <w:vAlign w:val="center"/>
          </w:tcPr>
          <w:p w:rsidR="002432ED" w:rsidRDefault="00C15F7F">
            <w:r>
              <w:rPr>
                <w:sz w:val="24"/>
              </w:rPr>
              <w:t>张靖爽女士，美国北卡罗莱纳大学数量金融学硕士。历任中</w:t>
            </w:r>
            <w:proofErr w:type="gramStart"/>
            <w:r>
              <w:rPr>
                <w:sz w:val="24"/>
              </w:rPr>
              <w:t>银基金</w:t>
            </w:r>
            <w:proofErr w:type="gramEnd"/>
            <w:r>
              <w:rPr>
                <w:sz w:val="24"/>
              </w:rPr>
              <w:t>固定收益部研究员。</w:t>
            </w:r>
            <w:r>
              <w:rPr>
                <w:sz w:val="24"/>
              </w:rPr>
              <w:t>2011</w:t>
            </w:r>
            <w:r>
              <w:rPr>
                <w:sz w:val="24"/>
              </w:rPr>
              <w:t>年加入交银施罗德基金管理有限公司，历任债券分析师。</w:t>
            </w:r>
          </w:p>
        </w:tc>
      </w:tr>
      <w:tr w:rsidR="002432ED">
        <w:tc>
          <w:tcPr>
            <w:tcW w:w="1032" w:type="dxa"/>
            <w:vAlign w:val="center"/>
          </w:tcPr>
          <w:p w:rsidR="002432ED" w:rsidRDefault="00C15F7F">
            <w:pPr>
              <w:jc w:val="center"/>
            </w:pPr>
            <w:r>
              <w:rPr>
                <w:sz w:val="24"/>
              </w:rPr>
              <w:t>唐赟</w:t>
            </w:r>
          </w:p>
        </w:tc>
        <w:tc>
          <w:tcPr>
            <w:tcW w:w="1019" w:type="dxa"/>
            <w:vAlign w:val="center"/>
          </w:tcPr>
          <w:p w:rsidR="002432ED" w:rsidRDefault="00C15F7F">
            <w:pPr>
              <w:jc w:val="center"/>
            </w:pPr>
            <w:r>
              <w:rPr>
                <w:sz w:val="24"/>
              </w:rPr>
              <w:t>交银货币、交银增利债券、交银信用添利债券</w:t>
            </w:r>
            <w:r>
              <w:rPr>
                <w:sz w:val="24"/>
              </w:rPr>
              <w:t>(LOF)</w:t>
            </w:r>
            <w:r>
              <w:rPr>
                <w:sz w:val="24"/>
              </w:rPr>
              <w:t>、交银理财</w:t>
            </w:r>
            <w:r>
              <w:rPr>
                <w:sz w:val="24"/>
              </w:rPr>
              <w:t>21</w:t>
            </w:r>
            <w:r>
              <w:rPr>
                <w:sz w:val="24"/>
              </w:rPr>
              <w:t>天债券的基金经理助理</w:t>
            </w:r>
          </w:p>
        </w:tc>
        <w:tc>
          <w:tcPr>
            <w:tcW w:w="1523" w:type="dxa"/>
            <w:vAlign w:val="center"/>
          </w:tcPr>
          <w:p w:rsidR="002432ED" w:rsidRDefault="00C15F7F">
            <w:pPr>
              <w:jc w:val="center"/>
            </w:pPr>
            <w:r>
              <w:rPr>
                <w:sz w:val="24"/>
              </w:rPr>
              <w:t>2015-03-23</w:t>
            </w:r>
          </w:p>
        </w:tc>
        <w:tc>
          <w:tcPr>
            <w:tcW w:w="1192" w:type="dxa"/>
            <w:vAlign w:val="center"/>
          </w:tcPr>
          <w:p w:rsidR="002432ED" w:rsidRDefault="00C15F7F">
            <w:pPr>
              <w:jc w:val="center"/>
            </w:pPr>
            <w:r>
              <w:rPr>
                <w:sz w:val="24"/>
              </w:rPr>
              <w:t>-</w:t>
            </w:r>
          </w:p>
        </w:tc>
        <w:tc>
          <w:tcPr>
            <w:tcW w:w="1192" w:type="dxa"/>
            <w:vAlign w:val="center"/>
          </w:tcPr>
          <w:p w:rsidR="002432ED" w:rsidRDefault="00C15F7F">
            <w:pPr>
              <w:jc w:val="center"/>
            </w:pPr>
            <w:r>
              <w:rPr>
                <w:sz w:val="24"/>
              </w:rPr>
              <w:t>7</w:t>
            </w:r>
            <w:r>
              <w:rPr>
                <w:sz w:val="24"/>
              </w:rPr>
              <w:t>年</w:t>
            </w:r>
          </w:p>
        </w:tc>
        <w:tc>
          <w:tcPr>
            <w:tcW w:w="3040" w:type="dxa"/>
            <w:vAlign w:val="center"/>
          </w:tcPr>
          <w:p w:rsidR="002432ED" w:rsidRDefault="00C15F7F">
            <w:r>
              <w:rPr>
                <w:sz w:val="24"/>
              </w:rPr>
              <w:t>唐赟先生，香港城市大学电子工程硕士。历任渣打银行环球企业部助理客户经理、平安资产管理公司信用分析员。</w:t>
            </w:r>
            <w:r>
              <w:rPr>
                <w:sz w:val="24"/>
              </w:rPr>
              <w:t>2012</w:t>
            </w:r>
            <w:r>
              <w:rPr>
                <w:sz w:val="24"/>
              </w:rPr>
              <w:t>年</w:t>
            </w:r>
            <w:r>
              <w:rPr>
                <w:sz w:val="24"/>
              </w:rPr>
              <w:t>9</w:t>
            </w:r>
            <w:r>
              <w:rPr>
                <w:sz w:val="24"/>
              </w:rPr>
              <w:t>月加入交银施罗德基金管理有限公司，历任固定收益研究员。</w:t>
            </w:r>
          </w:p>
        </w:tc>
      </w:tr>
    </w:tbl>
    <w:p w:rsidR="002432ED" w:rsidRDefault="00C15F7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2432ED" w:rsidRDefault="00C15F7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、基金经理（或基金经理小组）期后变动（如有）敬请关注基金管理人发布的相关公告。</w:t>
      </w: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2432ED" w:rsidRDefault="00C15F7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本报告期内，本基金整体运作合</w:t>
      </w:r>
      <w:proofErr w:type="gramStart"/>
      <w:r w:rsidRPr="0061644B">
        <w:rPr>
          <w:color w:val="000000"/>
          <w:sz w:val="24"/>
        </w:rPr>
        <w:t>规</w:t>
      </w:r>
      <w:proofErr w:type="gramEnd"/>
      <w:r w:rsidRPr="0061644B">
        <w:rPr>
          <w:color w:val="000000"/>
          <w:sz w:val="24"/>
        </w:rPr>
        <w:t>合法，无不当内幕交易和关联交易，基金投资范围、投资比例及投资组合符合有关法律法规及基金合同的约定，未发生损害基金持有人利益的行为。</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00ED27FE">
        <w:rPr>
          <w:b/>
          <w:kern w:val="0"/>
          <w:sz w:val="24"/>
        </w:rPr>
        <w:t xml:space="preserve"> </w:t>
      </w:r>
      <w:r w:rsidRPr="0061644B">
        <w:rPr>
          <w:b/>
          <w:kern w:val="0"/>
          <w:sz w:val="24"/>
        </w:rPr>
        <w:t>公平交易制度的执行情况</w:t>
      </w:r>
    </w:p>
    <w:p w:rsidR="002432ED" w:rsidRDefault="00C15F7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432ED" w:rsidRDefault="00C15F7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432ED" w:rsidRDefault="00C15F7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00ED27FE">
        <w:rPr>
          <w:b/>
          <w:kern w:val="0"/>
          <w:sz w:val="24"/>
        </w:rPr>
        <w:t xml:space="preserve"> </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1644B">
        <w:rPr>
          <w:color w:val="000000"/>
          <w:sz w:val="24"/>
        </w:rPr>
        <w:t>5%</w:t>
      </w:r>
      <w:r w:rsidRPr="0061644B">
        <w:rPr>
          <w:color w:val="000000"/>
          <w:sz w:val="24"/>
        </w:rPr>
        <w:t>的情形，本基金与本公司管理的其他投资组合在不同时间窗下（如日内、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日内）同向交易的交易价差未出现异常。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00ED27FE">
        <w:rPr>
          <w:b/>
          <w:kern w:val="0"/>
          <w:sz w:val="24"/>
        </w:rPr>
        <w:t xml:space="preserve"> </w:t>
      </w:r>
      <w:r w:rsidRPr="0061644B">
        <w:rPr>
          <w:b/>
          <w:kern w:val="0"/>
          <w:sz w:val="24"/>
        </w:rPr>
        <w:t>报告期内基金投资策略和运作分析</w:t>
      </w:r>
    </w:p>
    <w:p w:rsidR="002432ED" w:rsidRDefault="00C15F7F">
      <w:pPr>
        <w:spacing w:before="29" w:line="288" w:lineRule="auto"/>
        <w:ind w:firstLineChars="200" w:firstLine="480"/>
        <w:rPr>
          <w:color w:val="000000"/>
          <w:sz w:val="24"/>
        </w:rPr>
      </w:pPr>
      <w:r>
        <w:rPr>
          <w:color w:val="000000"/>
          <w:sz w:val="24"/>
        </w:rPr>
        <w:t>本报告期内，国内经济增长低迷，通胀水平维持低位。央行以降息、</w:t>
      </w:r>
      <w:proofErr w:type="gramStart"/>
      <w:r>
        <w:rPr>
          <w:color w:val="000000"/>
          <w:sz w:val="24"/>
        </w:rPr>
        <w:t>降准为</w:t>
      </w:r>
      <w:proofErr w:type="gramEnd"/>
      <w:r>
        <w:rPr>
          <w:color w:val="000000"/>
          <w:sz w:val="24"/>
        </w:rPr>
        <w:t>代表的全面宽松货币政策带动货币市场利率显著下行，银行间</w:t>
      </w:r>
      <w:proofErr w:type="gramStart"/>
      <w:r>
        <w:rPr>
          <w:color w:val="000000"/>
          <w:sz w:val="24"/>
        </w:rPr>
        <w:t>隔夜资金</w:t>
      </w:r>
      <w:proofErr w:type="gramEnd"/>
      <w:r>
        <w:rPr>
          <w:color w:val="000000"/>
          <w:sz w:val="24"/>
        </w:rPr>
        <w:t>价格从</w:t>
      </w:r>
      <w:r>
        <w:rPr>
          <w:color w:val="000000"/>
          <w:sz w:val="24"/>
        </w:rPr>
        <w:t>3.75%</w:t>
      </w:r>
      <w:r>
        <w:rPr>
          <w:color w:val="000000"/>
          <w:sz w:val="24"/>
        </w:rPr>
        <w:t>下行至</w:t>
      </w:r>
      <w:r>
        <w:rPr>
          <w:color w:val="000000"/>
          <w:sz w:val="24"/>
        </w:rPr>
        <w:t>1.2%</w:t>
      </w:r>
      <w:r>
        <w:rPr>
          <w:color w:val="000000"/>
          <w:sz w:val="24"/>
        </w:rPr>
        <w:t>附近，除受到</w:t>
      </w:r>
      <w:r>
        <w:rPr>
          <w:color w:val="000000"/>
          <w:sz w:val="24"/>
        </w:rPr>
        <w:t>IPO</w:t>
      </w:r>
      <w:r>
        <w:rPr>
          <w:color w:val="000000"/>
          <w:sz w:val="24"/>
        </w:rPr>
        <w:t>缴款的时点性扰动外，流动性总体较为宽松。债券市场方面，短端收益率也随之大幅下行，一年期</w:t>
      </w:r>
      <w:proofErr w:type="gramStart"/>
      <w:r>
        <w:rPr>
          <w:color w:val="000000"/>
          <w:sz w:val="24"/>
        </w:rPr>
        <w:t>国开从</w:t>
      </w:r>
      <w:proofErr w:type="gramEnd"/>
      <w:r>
        <w:rPr>
          <w:color w:val="000000"/>
          <w:sz w:val="24"/>
        </w:rPr>
        <w:t>3.95%</w:t>
      </w:r>
      <w:r>
        <w:rPr>
          <w:color w:val="000000"/>
          <w:sz w:val="24"/>
        </w:rPr>
        <w:t>下行</w:t>
      </w:r>
      <w:r>
        <w:rPr>
          <w:color w:val="000000"/>
          <w:sz w:val="24"/>
        </w:rPr>
        <w:t>118bp</w:t>
      </w:r>
      <w:r>
        <w:rPr>
          <w:color w:val="000000"/>
          <w:sz w:val="24"/>
        </w:rPr>
        <w:t>到</w:t>
      </w:r>
      <w:r>
        <w:rPr>
          <w:color w:val="000000"/>
          <w:sz w:val="24"/>
        </w:rPr>
        <w:t>2.78%</w:t>
      </w:r>
      <w:r>
        <w:rPr>
          <w:color w:val="000000"/>
          <w:sz w:val="24"/>
        </w:rPr>
        <w:t>水平，长端则受制于权益资产的良好表现以及大量地方政府债的供给压力，表现平平，十年期国开</w:t>
      </w:r>
      <w:r>
        <w:rPr>
          <w:color w:val="000000"/>
          <w:sz w:val="24"/>
        </w:rPr>
        <w:t>4.09%</w:t>
      </w:r>
      <w:r>
        <w:rPr>
          <w:color w:val="000000"/>
          <w:sz w:val="24"/>
        </w:rPr>
        <w:t>水平基本与上年末持平。收益率曲线明显陡峭化。</w:t>
      </w:r>
    </w:p>
    <w:p w:rsidR="00223DFB" w:rsidRPr="0061644B" w:rsidRDefault="00223DFB" w:rsidP="00792A69">
      <w:pPr>
        <w:spacing w:before="29" w:line="288" w:lineRule="auto"/>
        <w:ind w:firstLineChars="200" w:firstLine="480"/>
        <w:rPr>
          <w:color w:val="000000"/>
          <w:sz w:val="24"/>
        </w:rPr>
      </w:pPr>
      <w:r w:rsidRPr="0061644B">
        <w:rPr>
          <w:color w:val="000000"/>
          <w:sz w:val="24"/>
        </w:rPr>
        <w:t>操作方面，本基金适度使用杠杆以增加基金的收益。报告期内基金规模出现一定的波动，本基金通过较为均衡的剩余期限安排，应对了流动性冲击。</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00ED27FE">
        <w:rPr>
          <w:b/>
          <w:kern w:val="0"/>
          <w:sz w:val="24"/>
        </w:rPr>
        <w:t xml:space="preserve"> </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本报告期内，交银</w:t>
      </w:r>
      <w:r w:rsidRPr="0061644B">
        <w:rPr>
          <w:color w:val="000000"/>
          <w:sz w:val="24"/>
        </w:rPr>
        <w:t>21</w:t>
      </w:r>
      <w:r w:rsidRPr="0061644B">
        <w:rPr>
          <w:color w:val="000000"/>
          <w:sz w:val="24"/>
        </w:rPr>
        <w:t>天理财</w:t>
      </w:r>
      <w:r w:rsidRPr="0061644B">
        <w:rPr>
          <w:color w:val="000000"/>
          <w:sz w:val="24"/>
        </w:rPr>
        <w:t>A</w:t>
      </w:r>
      <w:r w:rsidRPr="0061644B">
        <w:rPr>
          <w:color w:val="000000"/>
          <w:sz w:val="24"/>
        </w:rPr>
        <w:t>净值收益率为</w:t>
      </w:r>
      <w:r w:rsidRPr="0061644B">
        <w:rPr>
          <w:color w:val="000000"/>
          <w:sz w:val="24"/>
        </w:rPr>
        <w:t>2.2971%</w:t>
      </w:r>
      <w:r w:rsidRPr="0061644B">
        <w:rPr>
          <w:color w:val="000000"/>
          <w:sz w:val="24"/>
        </w:rPr>
        <w:t>，同期业绩比较基准增长率为</w:t>
      </w:r>
      <w:r w:rsidRPr="0061644B">
        <w:rPr>
          <w:color w:val="000000"/>
          <w:sz w:val="24"/>
        </w:rPr>
        <w:t>0.6695%</w:t>
      </w:r>
      <w:r w:rsidRPr="0061644B">
        <w:rPr>
          <w:color w:val="000000"/>
          <w:sz w:val="24"/>
        </w:rPr>
        <w:t>；交银</w:t>
      </w:r>
      <w:r w:rsidRPr="0061644B">
        <w:rPr>
          <w:color w:val="000000"/>
          <w:sz w:val="24"/>
        </w:rPr>
        <w:t>21</w:t>
      </w:r>
      <w:r w:rsidRPr="0061644B">
        <w:rPr>
          <w:color w:val="000000"/>
          <w:sz w:val="24"/>
        </w:rPr>
        <w:t>天理财</w:t>
      </w:r>
      <w:r w:rsidRPr="0061644B">
        <w:rPr>
          <w:color w:val="000000"/>
          <w:sz w:val="24"/>
        </w:rPr>
        <w:t>B</w:t>
      </w:r>
      <w:r w:rsidRPr="0061644B">
        <w:rPr>
          <w:color w:val="000000"/>
          <w:sz w:val="24"/>
        </w:rPr>
        <w:t>净值收益率</w:t>
      </w:r>
      <w:r w:rsidRPr="0061644B">
        <w:rPr>
          <w:color w:val="000000"/>
          <w:sz w:val="24"/>
        </w:rPr>
        <w:t>2.4302%</w:t>
      </w:r>
      <w:r w:rsidRPr="0061644B">
        <w:rPr>
          <w:color w:val="000000"/>
          <w:sz w:val="24"/>
        </w:rPr>
        <w:t>，同期业绩比较基准增长率为</w:t>
      </w:r>
      <w:r w:rsidRPr="0061644B">
        <w:rPr>
          <w:color w:val="000000"/>
          <w:sz w:val="24"/>
        </w:rPr>
        <w:t>0.6695%</w:t>
      </w:r>
      <w:r w:rsidRPr="0061644B">
        <w:rPr>
          <w:color w:val="000000"/>
          <w:sz w:val="24"/>
        </w:rPr>
        <w:t>。</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223DFB" w:rsidRPr="0061644B" w:rsidRDefault="00223DFB" w:rsidP="00792A69">
      <w:pPr>
        <w:spacing w:before="29" w:line="288" w:lineRule="auto"/>
        <w:ind w:firstLineChars="200" w:firstLine="480"/>
        <w:rPr>
          <w:color w:val="000000"/>
          <w:sz w:val="24"/>
        </w:rPr>
      </w:pPr>
      <w:r w:rsidRPr="0061644B">
        <w:rPr>
          <w:color w:val="000000"/>
          <w:sz w:val="24"/>
        </w:rPr>
        <w:t>展望下半年，经济增长仍在下行通道，通胀低位企稳，央行预计仍将保持宽松货币政策。但此前货币市场利率走低并未有效传导至长端利率，预计央行货币政策将更多以定向工具为主，从而引导整体社会融资成本的下降，货币市场利率很难再继续大幅下行，大概率低位波动。组合管理方面，本基金将注意跟踪流动性变化趋势并有针对性地</w:t>
      </w:r>
      <w:proofErr w:type="gramStart"/>
      <w:r w:rsidRPr="0061644B">
        <w:rPr>
          <w:color w:val="000000"/>
          <w:sz w:val="24"/>
        </w:rPr>
        <w:t>作出</w:t>
      </w:r>
      <w:proofErr w:type="gramEnd"/>
      <w:r w:rsidRPr="0061644B">
        <w:rPr>
          <w:color w:val="000000"/>
          <w:sz w:val="24"/>
        </w:rPr>
        <w:t>资金安排，保障流动性充裕和资金安全；同时密切关注经济走势和政策变化，审时度势选择合适的投资品种，努力为基金份额持有人创造较为稳健的收益。</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2" w:name="_Toc331410085"/>
      <w:bookmarkStart w:id="3" w:name="_Toc247959457"/>
      <w:bookmarkStart w:id="4"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2"/>
      <w:bookmarkEnd w:id="3"/>
      <w:bookmarkEnd w:id="4"/>
    </w:p>
    <w:p w:rsidR="002432ED" w:rsidRDefault="00C15F7F">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2432ED" w:rsidRDefault="00C15F7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8E2CAE" w:rsidRPr="0061644B" w:rsidRDefault="008E2CAE" w:rsidP="00792A69">
      <w:pPr>
        <w:spacing w:before="29" w:line="288" w:lineRule="auto"/>
        <w:ind w:firstLineChars="200" w:firstLine="480"/>
        <w:rPr>
          <w:color w:val="000000"/>
          <w:sz w:val="24"/>
        </w:rPr>
      </w:pPr>
      <w:r w:rsidRPr="0061644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5" w:name="_Toc331410086"/>
      <w:bookmarkStart w:id="6" w:name="_Toc247959458"/>
      <w:bookmarkStart w:id="7"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5"/>
      <w:bookmarkEnd w:id="6"/>
      <w:bookmarkEnd w:id="7"/>
    </w:p>
    <w:p w:rsidR="008E2CAE"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w:t>
      </w:r>
      <w:proofErr w:type="gramStart"/>
      <w:r w:rsidRPr="0061644B">
        <w:rPr>
          <w:color w:val="000000"/>
          <w:sz w:val="24"/>
        </w:rPr>
        <w:t>按运作</w:t>
      </w:r>
      <w:proofErr w:type="gramEnd"/>
      <w:r w:rsidRPr="0061644B">
        <w:rPr>
          <w:color w:val="000000"/>
          <w:sz w:val="24"/>
        </w:rPr>
        <w:t>期结转份额。本基金本报告期</w:t>
      </w:r>
      <w:proofErr w:type="gramStart"/>
      <w:r w:rsidRPr="0061644B">
        <w:rPr>
          <w:color w:val="000000"/>
          <w:sz w:val="24"/>
        </w:rPr>
        <w:t>内利润</w:t>
      </w:r>
      <w:proofErr w:type="gramEnd"/>
      <w:r w:rsidRPr="0061644B">
        <w:rPr>
          <w:color w:val="000000"/>
          <w:sz w:val="24"/>
        </w:rPr>
        <w:t>分配情况参见</w:t>
      </w:r>
      <w:r w:rsidR="00820FA3">
        <w:rPr>
          <w:rFonts w:ascii="宋体" w:hAnsi="宋体" w:hint="eastAsia"/>
          <w:sz w:val="24"/>
        </w:rPr>
        <w:t>半年度报告正文</w:t>
      </w:r>
      <w:r w:rsidRPr="0061644B">
        <w:rPr>
          <w:color w:val="000000"/>
          <w:sz w:val="24"/>
        </w:rPr>
        <w:t>6.4.7.10</w:t>
      </w:r>
      <w:r w:rsidRPr="0061644B">
        <w:rPr>
          <w:color w:val="000000"/>
          <w:sz w:val="24"/>
        </w:rPr>
        <w:t>。</w:t>
      </w:r>
    </w:p>
    <w:p w:rsidR="006F28A2" w:rsidRDefault="006F28A2" w:rsidP="000271AE">
      <w:pPr>
        <w:spacing w:before="29" w:line="288" w:lineRule="auto"/>
        <w:rPr>
          <w:color w:val="000000"/>
          <w:sz w:val="24"/>
        </w:rPr>
      </w:pPr>
    </w:p>
    <w:p w:rsidR="006F28A2" w:rsidRPr="000271AE" w:rsidRDefault="006F28A2" w:rsidP="000271AE">
      <w:pPr>
        <w:pStyle w:val="20"/>
        <w:spacing w:before="29" w:after="0" w:line="288" w:lineRule="auto"/>
        <w:rPr>
          <w:kern w:val="0"/>
        </w:rPr>
      </w:pPr>
      <w:r w:rsidRPr="000271AE">
        <w:rPr>
          <w:rFonts w:ascii="Times New Roman" w:hAnsi="Times New Roman" w:cs="Times New Roman"/>
          <w:kern w:val="0"/>
          <w:szCs w:val="24"/>
        </w:rPr>
        <w:t xml:space="preserve">4.8 </w:t>
      </w:r>
      <w:r w:rsidRPr="000271AE">
        <w:rPr>
          <w:rFonts w:ascii="Times New Roman" w:hAnsi="Times New Roman" w:cs="Times New Roman" w:hint="eastAsia"/>
          <w:kern w:val="0"/>
          <w:szCs w:val="24"/>
        </w:rPr>
        <w:t>报告期内管理人对本基金持有人数或基金资产净值预警情形的说明</w:t>
      </w:r>
    </w:p>
    <w:p w:rsidR="006F28A2" w:rsidRPr="0061644B" w:rsidRDefault="006F28A2">
      <w:pPr>
        <w:spacing w:before="29" w:line="288" w:lineRule="auto"/>
        <w:ind w:firstLineChars="200" w:firstLine="480"/>
        <w:rPr>
          <w:color w:val="000000"/>
          <w:sz w:val="24"/>
        </w:rPr>
      </w:pPr>
      <w:r w:rsidRPr="006F28A2">
        <w:rPr>
          <w:rFonts w:hint="eastAsia"/>
          <w:color w:val="000000"/>
          <w:sz w:val="24"/>
        </w:rPr>
        <w:t>本基金本报告期内无需预警说明。</w:t>
      </w:r>
    </w:p>
    <w:p w:rsidR="003D72E7" w:rsidRPr="0061644B" w:rsidRDefault="003D72E7" w:rsidP="00792A69">
      <w:pPr>
        <w:spacing w:before="29" w:line="288" w:lineRule="auto"/>
        <w:ind w:firstLineChars="200" w:firstLine="480"/>
        <w:rPr>
          <w:color w:val="000000"/>
          <w:sz w:val="24"/>
        </w:rPr>
      </w:pPr>
    </w:p>
    <w:p w:rsidR="00223DFB" w:rsidRPr="0061644B" w:rsidRDefault="00223DFB" w:rsidP="00E0126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在托管本基金的过程中，本基金托管人中国农业银行股份有限公司严格遵守《证券投资基金法》相关法律法规的规定以及基金合同、托管协议的约定，对本</w:t>
      </w:r>
      <w:proofErr w:type="gramStart"/>
      <w:r w:rsidRPr="0061644B">
        <w:rPr>
          <w:color w:val="000000"/>
          <w:sz w:val="24"/>
        </w:rPr>
        <w:t>基金基金</w:t>
      </w:r>
      <w:proofErr w:type="gramEnd"/>
      <w:r w:rsidRPr="0061644B">
        <w:rPr>
          <w:color w:val="000000"/>
          <w:sz w:val="24"/>
        </w:rPr>
        <w:t>管理人</w:t>
      </w:r>
      <w:r w:rsidRPr="0061644B">
        <w:rPr>
          <w:color w:val="000000"/>
          <w:sz w:val="24"/>
        </w:rPr>
        <w:t>—</w:t>
      </w:r>
      <w:r w:rsidRPr="0061644B">
        <w:rPr>
          <w:color w:val="000000"/>
          <w:sz w:val="24"/>
        </w:rPr>
        <w:t>交银施罗德基金管理有限公司本报告</w:t>
      </w:r>
      <w:proofErr w:type="gramStart"/>
      <w:r w:rsidRPr="0061644B">
        <w:rPr>
          <w:color w:val="000000"/>
          <w:sz w:val="24"/>
        </w:rPr>
        <w:t>期基金</w:t>
      </w:r>
      <w:proofErr w:type="gramEnd"/>
      <w:r w:rsidRPr="0061644B">
        <w:rPr>
          <w:color w:val="000000"/>
          <w:sz w:val="24"/>
        </w:rPr>
        <w:t>的投资运作，进行了认真、独立的会计核算和必要的投资监督，认真履行了托管人的义务，没有从事任何损害基金份额持有人利益的行为。</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本托管人认为</w:t>
      </w:r>
      <w:r w:rsidRPr="0061644B">
        <w:rPr>
          <w:color w:val="000000"/>
          <w:sz w:val="24"/>
        </w:rPr>
        <w:t xml:space="preserve">, </w:t>
      </w:r>
      <w:r w:rsidRPr="0061644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w:t>
      </w:r>
      <w:proofErr w:type="gramStart"/>
      <w:r w:rsidRPr="0061644B">
        <w:rPr>
          <w:rFonts w:ascii="Times New Roman" w:hAnsi="Times New Roman" w:cs="Times New Roman"/>
          <w:kern w:val="0"/>
          <w:szCs w:val="24"/>
        </w:rPr>
        <w:t>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w:t>
      </w:r>
      <w:proofErr w:type="gramEnd"/>
      <w:r w:rsidRPr="0061644B">
        <w:rPr>
          <w:rFonts w:ascii="Times New Roman" w:hAnsi="Times New Roman" w:cs="Times New Roman"/>
          <w:kern w:val="0"/>
          <w:szCs w:val="24"/>
        </w:rPr>
        <w:t>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9064D7" w:rsidRPr="0061644B" w:rsidRDefault="009064D7" w:rsidP="00792A69">
      <w:pPr>
        <w:spacing w:before="29" w:line="288" w:lineRule="auto"/>
        <w:ind w:firstLineChars="200" w:firstLine="480"/>
        <w:rPr>
          <w:color w:val="000000"/>
          <w:sz w:val="24"/>
        </w:rPr>
      </w:pPr>
    </w:p>
    <w:p w:rsidR="00223DFB" w:rsidRPr="0061644B" w:rsidRDefault="005A4B4C" w:rsidP="00E0126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9C71BE">
        <w:rPr>
          <w:b/>
          <w:bCs/>
          <w:szCs w:val="24"/>
          <w:lang w:val="en-US"/>
        </w:rPr>
        <w:t xml:space="preserve">  </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8" w:name="_Toc225498268"/>
      <w:bookmarkStart w:id="9"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8"/>
      <w:bookmarkEnd w:id="9"/>
    </w:p>
    <w:p w:rsidR="00633CCE" w:rsidRPr="0061644B" w:rsidRDefault="00633CCE" w:rsidP="00792A69">
      <w:pPr>
        <w:spacing w:before="29" w:line="288" w:lineRule="auto"/>
        <w:rPr>
          <w:color w:val="000000"/>
          <w:sz w:val="24"/>
        </w:rPr>
      </w:pPr>
      <w:r w:rsidRPr="0061644B">
        <w:rPr>
          <w:color w:val="000000"/>
          <w:sz w:val="24"/>
        </w:rPr>
        <w:t>会计主体：交银施罗德理财</w:t>
      </w:r>
      <w:r w:rsidRPr="0061644B">
        <w:rPr>
          <w:color w:val="000000"/>
          <w:sz w:val="24"/>
        </w:rPr>
        <w:t>21</w:t>
      </w:r>
      <w:r w:rsidRPr="0061644B">
        <w:rPr>
          <w:color w:val="000000"/>
          <w:sz w:val="24"/>
        </w:rPr>
        <w:t>天债券型证券投资基金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2015</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2015</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2014</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61644B" w:rsidRDefault="00633CCE" w:rsidP="00792A69">
            <w:pPr>
              <w:widowControl/>
              <w:autoSpaceDE w:val="0"/>
              <w:autoSpaceDN w:val="0"/>
              <w:spacing w:before="29" w:line="288" w:lineRule="auto"/>
              <w:ind w:right="-15"/>
              <w:jc w:val="center"/>
              <w:textAlignment w:val="bottom"/>
              <w:rPr>
                <w:color w:val="000000"/>
                <w:sz w:val="24"/>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61644B" w:rsidRDefault="00633CCE" w:rsidP="00792A69">
            <w:pPr>
              <w:widowControl/>
              <w:autoSpaceDE w:val="0"/>
              <w:autoSpaceDN w:val="0"/>
              <w:spacing w:before="29" w:line="288" w:lineRule="auto"/>
              <w:ind w:right="-15"/>
              <w:jc w:val="center"/>
              <w:textAlignment w:val="bottom"/>
              <w:rPr>
                <w:color w:val="000000"/>
                <w:sz w:val="24"/>
              </w:rPr>
            </w:pPr>
            <w:r>
              <w:t>6.4.7.1</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122,209,647.09</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415,093,248.94</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r>
              <w:t>6.4.7.2</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90,441,823.61</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941,859,931.35</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90,441,823.61</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941,859,931.35</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2F56B9" w:rsidRPr="0061644B" w:rsidTr="008F5B93">
        <w:tc>
          <w:tcPr>
            <w:tcW w:w="2880" w:type="dxa"/>
            <w:vAlign w:val="center"/>
          </w:tcPr>
          <w:p w:rsidR="002F56B9" w:rsidRPr="0061644B" w:rsidRDefault="002F56B9" w:rsidP="000271AE">
            <w:pPr>
              <w:spacing w:before="29" w:line="288" w:lineRule="auto"/>
              <w:ind w:firstLineChars="300" w:firstLine="720"/>
              <w:rPr>
                <w:color w:val="000000"/>
                <w:sz w:val="24"/>
              </w:rPr>
            </w:pPr>
            <w:r>
              <w:rPr>
                <w:rFonts w:hint="eastAsia"/>
                <w:color w:val="000000"/>
                <w:sz w:val="24"/>
              </w:rPr>
              <w:t>贵金属</w:t>
            </w:r>
            <w:r>
              <w:rPr>
                <w:color w:val="000000"/>
                <w:sz w:val="24"/>
              </w:rPr>
              <w:t>投资</w:t>
            </w:r>
          </w:p>
        </w:tc>
        <w:tc>
          <w:tcPr>
            <w:tcW w:w="1080" w:type="dxa"/>
            <w:vAlign w:val="center"/>
          </w:tcPr>
          <w:p w:rsidR="002F56B9" w:rsidRDefault="002F56B9" w:rsidP="00792A69">
            <w:pPr>
              <w:pStyle w:val="af6"/>
              <w:spacing w:before="29" w:beforeAutospacing="0" w:line="288" w:lineRule="auto"/>
              <w:jc w:val="center"/>
            </w:pPr>
          </w:p>
        </w:tc>
        <w:tc>
          <w:tcPr>
            <w:tcW w:w="2520" w:type="dxa"/>
            <w:vAlign w:val="center"/>
          </w:tcPr>
          <w:p w:rsidR="002F56B9" w:rsidRPr="0061644B" w:rsidRDefault="002F56B9" w:rsidP="00792A69">
            <w:pPr>
              <w:spacing w:before="29" w:line="288" w:lineRule="auto"/>
              <w:jc w:val="right"/>
              <w:rPr>
                <w:color w:val="000000"/>
                <w:sz w:val="24"/>
              </w:rPr>
            </w:pPr>
            <w:r>
              <w:rPr>
                <w:rFonts w:hint="eastAsia"/>
                <w:color w:val="000000"/>
                <w:sz w:val="24"/>
              </w:rPr>
              <w:t>-</w:t>
            </w:r>
          </w:p>
        </w:tc>
        <w:tc>
          <w:tcPr>
            <w:tcW w:w="2520" w:type="dxa"/>
            <w:vAlign w:val="center"/>
          </w:tcPr>
          <w:p w:rsidR="002F56B9" w:rsidRPr="0061644B" w:rsidRDefault="002F56B9" w:rsidP="00792A69">
            <w:pPr>
              <w:spacing w:before="29" w:line="288" w:lineRule="auto"/>
              <w:jc w:val="right"/>
              <w:rPr>
                <w:color w:val="000000"/>
                <w:sz w:val="24"/>
              </w:rPr>
            </w:pPr>
            <w:r>
              <w:rPr>
                <w:rFonts w:hint="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r>
              <w:t>6.4.7.3</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r>
              <w:t>6.4.7.4</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r>
              <w:t>6.4.7.5</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2,658,880.14</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24,540,358.97</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r>
              <w:t>6.4.7.6</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215,310,350.84</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1,381,493,539.26</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2015</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2014</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r>
              <w:t>6.4.7.3</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39,999,780.00</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236,399,125.40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w:t>
            </w:r>
            <w:proofErr w:type="gramStart"/>
            <w:r w:rsidRPr="0061644B">
              <w:rPr>
                <w:color w:val="000000"/>
                <w:sz w:val="24"/>
              </w:rPr>
              <w:t>赎回款</w:t>
            </w:r>
            <w:proofErr w:type="gramEnd"/>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1,091,479.44</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171,298.00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39,421.98</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329,187.68</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11,680.58</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97,537.11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8,024.47</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20,236.10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r>
              <w:t>6.4.7.7</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20,852.66</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27,547.09</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1,809.04</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31,642.31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26,352.21</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1,422,022.36</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r>
              <w:t>6.4.7.8</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43,948.99</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159,645.00</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41,243,349.37</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238,658,241.05</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52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c>
          <w:tcPr>
            <w:tcW w:w="252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r>
              <w:t>6.4.7.9</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174,067,001.47</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1,142,835,298.21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r>
              <w:t>6.4.7.10</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174,067,001.47</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1,142,835,298.21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215,310,350.84</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1,381,493,539.26</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2015</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1.0000</w:t>
      </w:r>
      <w:r w:rsidRPr="0061644B">
        <w:rPr>
          <w:kern w:val="0"/>
          <w:sz w:val="24"/>
        </w:rPr>
        <w:t>元，基金份额总额</w:t>
      </w:r>
      <w:r w:rsidRPr="0061644B">
        <w:rPr>
          <w:kern w:val="0"/>
          <w:sz w:val="24"/>
        </w:rPr>
        <w:t>A</w:t>
      </w:r>
      <w:r w:rsidRPr="0061644B">
        <w:rPr>
          <w:kern w:val="0"/>
          <w:sz w:val="24"/>
        </w:rPr>
        <w:t>类：</w:t>
      </w:r>
      <w:r w:rsidRPr="0061644B">
        <w:rPr>
          <w:kern w:val="0"/>
          <w:sz w:val="24"/>
        </w:rPr>
        <w:t>23,887,273.91</w:t>
      </w:r>
      <w:r w:rsidRPr="0061644B">
        <w:rPr>
          <w:kern w:val="0"/>
          <w:sz w:val="24"/>
        </w:rPr>
        <w:t>份，</w:t>
      </w:r>
      <w:r w:rsidRPr="0061644B">
        <w:rPr>
          <w:kern w:val="0"/>
          <w:sz w:val="24"/>
        </w:rPr>
        <w:t>B</w:t>
      </w:r>
      <w:r w:rsidRPr="0061644B">
        <w:rPr>
          <w:kern w:val="0"/>
          <w:sz w:val="24"/>
        </w:rPr>
        <w:t>类：</w:t>
      </w:r>
      <w:r w:rsidRPr="0061644B">
        <w:rPr>
          <w:kern w:val="0"/>
          <w:sz w:val="24"/>
        </w:rPr>
        <w:t>150,179,727.56</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10" w:name="_Toc225498269"/>
      <w:bookmarkStart w:id="11"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10"/>
      <w:bookmarkEnd w:id="11"/>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交银施罗德理财</w:t>
      </w:r>
      <w:r w:rsidRPr="0061644B">
        <w:rPr>
          <w:kern w:val="0"/>
          <w:sz w:val="24"/>
        </w:rPr>
        <w:t>21</w:t>
      </w:r>
      <w:r w:rsidRPr="0061644B">
        <w:rPr>
          <w:kern w:val="0"/>
          <w:sz w:val="24"/>
        </w:rPr>
        <w:t>天债券型证券投资基金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2015</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2015</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33CCE" w:rsidRPr="0061644B" w:rsidTr="006B271B">
        <w:tc>
          <w:tcPr>
            <w:tcW w:w="342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080"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50"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2015</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2015</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250"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上年度可比期间</w:t>
            </w:r>
          </w:p>
          <w:p w:rsidR="00633CCE" w:rsidRPr="0061644B" w:rsidRDefault="00633CCE" w:rsidP="00792A69">
            <w:pPr>
              <w:pStyle w:val="af6"/>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t>2014</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2014</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6B271B">
        <w:tc>
          <w:tcPr>
            <w:tcW w:w="3420"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17,230,982.59</w:t>
            </w: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6,172,813.33</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13,159,244.01</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6,173,796.99</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r>
              <w:t>6.4.7.11</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7,995,829.29</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5,253,867.62</w:t>
            </w:r>
          </w:p>
        </w:tc>
      </w:tr>
      <w:tr w:rsidR="00633CCE" w:rsidRPr="0061644B" w:rsidTr="006B271B">
        <w:tc>
          <w:tcPr>
            <w:tcW w:w="3420"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5,070,166.69</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778,381.93</w:t>
            </w:r>
          </w:p>
        </w:tc>
      </w:tr>
      <w:tr w:rsidR="00633CCE" w:rsidRPr="0061644B" w:rsidTr="006B271B">
        <w:tc>
          <w:tcPr>
            <w:tcW w:w="3420"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93,248.03</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141,547.44</w:t>
            </w:r>
          </w:p>
        </w:tc>
      </w:tr>
      <w:tr w:rsidR="00633CCE" w:rsidRPr="0061644B" w:rsidTr="006B271B">
        <w:tc>
          <w:tcPr>
            <w:tcW w:w="3420"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4,071,738.58</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-983.66</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r>
              <w:t>6.4.7.12</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4,071,738.58</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-983.66</w:t>
            </w:r>
          </w:p>
        </w:tc>
      </w:tr>
      <w:tr w:rsidR="00633CCE" w:rsidRPr="0061644B" w:rsidTr="006B271B">
        <w:tc>
          <w:tcPr>
            <w:tcW w:w="342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r>
              <w:t>6.4.7.13</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2E0EBF" w:rsidRPr="0061644B" w:rsidTr="006B271B">
        <w:tc>
          <w:tcPr>
            <w:tcW w:w="3420" w:type="dxa"/>
            <w:vAlign w:val="center"/>
          </w:tcPr>
          <w:p w:rsidR="002E0EBF" w:rsidRPr="0061644B" w:rsidRDefault="002E0EBF" w:rsidP="00792A69">
            <w:pPr>
              <w:spacing w:before="29" w:line="288" w:lineRule="auto"/>
              <w:ind w:firstLineChars="300" w:firstLine="720"/>
              <w:rPr>
                <w:color w:val="000000"/>
                <w:sz w:val="24"/>
              </w:rPr>
            </w:pPr>
            <w:r>
              <w:rPr>
                <w:rFonts w:hint="eastAsia"/>
                <w:color w:val="000000"/>
                <w:sz w:val="24"/>
              </w:rPr>
              <w:t>贵金属投资</w:t>
            </w:r>
            <w:r>
              <w:rPr>
                <w:color w:val="000000"/>
                <w:sz w:val="24"/>
              </w:rPr>
              <w:t>收益</w:t>
            </w:r>
          </w:p>
        </w:tc>
        <w:tc>
          <w:tcPr>
            <w:tcW w:w="1080" w:type="dxa"/>
            <w:vAlign w:val="center"/>
          </w:tcPr>
          <w:p w:rsidR="002E0EBF" w:rsidRPr="0061644B" w:rsidRDefault="002E0EBF" w:rsidP="00792A69">
            <w:pPr>
              <w:pStyle w:val="af6"/>
              <w:spacing w:before="29" w:beforeAutospacing="0" w:line="288" w:lineRule="auto"/>
              <w:jc w:val="center"/>
              <w:rPr>
                <w:rFonts w:ascii="Times New Roman" w:hAnsi="Times New Roman"/>
                <w:color w:val="000000"/>
              </w:rPr>
            </w:pPr>
          </w:p>
        </w:tc>
        <w:tc>
          <w:tcPr>
            <w:tcW w:w="2250" w:type="dxa"/>
            <w:vAlign w:val="center"/>
          </w:tcPr>
          <w:p w:rsidR="002E0EBF" w:rsidRPr="0061644B" w:rsidRDefault="002E0EBF" w:rsidP="00792A69">
            <w:pPr>
              <w:spacing w:before="29" w:line="288" w:lineRule="auto"/>
              <w:jc w:val="right"/>
              <w:rPr>
                <w:color w:val="000000"/>
                <w:sz w:val="24"/>
              </w:rPr>
            </w:pPr>
            <w:r>
              <w:rPr>
                <w:rFonts w:hint="eastAsia"/>
                <w:color w:val="000000"/>
                <w:sz w:val="24"/>
              </w:rPr>
              <w:t>-</w:t>
            </w:r>
          </w:p>
        </w:tc>
        <w:tc>
          <w:tcPr>
            <w:tcW w:w="2250" w:type="dxa"/>
            <w:vAlign w:val="center"/>
          </w:tcPr>
          <w:p w:rsidR="002E0EBF" w:rsidRPr="0061644B" w:rsidRDefault="002E0EBF" w:rsidP="00792A69">
            <w:pPr>
              <w:spacing w:before="29" w:line="288" w:lineRule="auto"/>
              <w:jc w:val="right"/>
              <w:rPr>
                <w:color w:val="000000"/>
                <w:sz w:val="24"/>
              </w:rPr>
            </w:pPr>
            <w:r>
              <w:rPr>
                <w:rFonts w:hint="eastAsia"/>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r>
              <w:t>6.4.7.14</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2,703,068.42</w:t>
            </w: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831,401.40</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738,768.69</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330,772.05</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218,894.40</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98,006.45</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64,568.68</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103,620.08</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1,604,484.66</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126,999.32</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1,604,484.66</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126,999.32</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6</w:t>
            </w:r>
            <w:r w:rsidRPr="0061644B">
              <w:rPr>
                <w:color w:val="000000"/>
                <w:sz w:val="24"/>
              </w:rPr>
              <w:t>．其他费用</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r>
              <w:t>6.4.7.15</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76,351.99</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172,003.50</w:t>
            </w:r>
          </w:p>
        </w:tc>
      </w:tr>
      <w:tr w:rsidR="00633CCE" w:rsidRPr="0061644B" w:rsidTr="006B271B">
        <w:tc>
          <w:tcPr>
            <w:tcW w:w="3420" w:type="dxa"/>
            <w:vAlign w:val="center"/>
          </w:tcPr>
          <w:p w:rsidR="00633CCE" w:rsidRPr="0061644B" w:rsidRDefault="00633CCE"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080" w:type="dxa"/>
            <w:vAlign w:val="center"/>
          </w:tcPr>
          <w:p w:rsidR="00633CCE" w:rsidRPr="000271AE" w:rsidRDefault="00633CCE" w:rsidP="000271AE">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14,527,914.17</w:t>
            </w: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5,341,411.93</w:t>
            </w:r>
          </w:p>
        </w:tc>
      </w:tr>
      <w:tr w:rsidR="00633CCE" w:rsidRPr="0061644B" w:rsidTr="006B271B">
        <w:tc>
          <w:tcPr>
            <w:tcW w:w="3420" w:type="dxa"/>
            <w:vAlign w:val="center"/>
          </w:tcPr>
          <w:p w:rsidR="00633CCE" w:rsidRPr="0061644B" w:rsidRDefault="00633CCE" w:rsidP="00792A69">
            <w:pPr>
              <w:spacing w:before="29" w:line="288" w:lineRule="auto"/>
              <w:rPr>
                <w:b/>
                <w:color w:val="000000"/>
                <w:sz w:val="24"/>
              </w:rPr>
            </w:pPr>
            <w:r w:rsidRPr="0061644B">
              <w:rPr>
                <w:sz w:val="24"/>
              </w:rPr>
              <w:t>减：所得税费用</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14,527,914.17</w:t>
            </w: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5,341,411.93</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交银施罗德理财</w:t>
      </w:r>
      <w:r w:rsidRPr="0061644B">
        <w:rPr>
          <w:kern w:val="0"/>
          <w:sz w:val="24"/>
        </w:rPr>
        <w:t>21</w:t>
      </w:r>
      <w:r w:rsidRPr="0061644B">
        <w:rPr>
          <w:kern w:val="0"/>
          <w:sz w:val="24"/>
        </w:rPr>
        <w:t>天债券型证券投资基金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2015</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2015</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2015</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2015</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1,142,835,298.21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1,142,835,298.21</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14,527,914.17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14,527,914.17</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-968,768,296.74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-968,768,296.74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181,570,450.66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181,570,450.66</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w:t>
            </w:r>
            <w:proofErr w:type="gramStart"/>
            <w:r w:rsidRPr="0061644B">
              <w:rPr>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-1,150,338,747.40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-1,150,338,747.40</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-14,527,914.17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-14,527,914.17</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174,067,001.47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0.00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174,067,001.47</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6"/>
              <w:spacing w:before="29" w:beforeAutospacing="0" w:after="0" w:afterAutospacing="0" w:line="288" w:lineRule="auto"/>
              <w:jc w:val="center"/>
              <w:rPr>
                <w:rFonts w:ascii="Times New Roman" w:hAnsi="Times New Roman"/>
              </w:rPr>
            </w:pPr>
            <w:r w:rsidRPr="0061644B">
              <w:rPr>
                <w:rFonts w:ascii="Times New Roman" w:hAnsi="Times New Roman"/>
              </w:rPr>
              <w:t>2014</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2014</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102,266,739.63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102,266,739.63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5,341,411.93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5,341,411.93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951,814,107.08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951,814,107.08</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1,072,840,051.15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1,072,840,051.15</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w:t>
            </w:r>
            <w:proofErr w:type="gramStart"/>
            <w:r w:rsidRPr="0061644B">
              <w:rPr>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-121,025,944.07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-121,025,944.07</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-5,341,411.93</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-5,341,411.93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1,054,080,846.71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1,054,080,846.71</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负责人：阮红，主管会计工作负责人：</w:t>
      </w:r>
      <w:proofErr w:type="gramStart"/>
      <w:r w:rsidR="00B57305" w:rsidRPr="0061644B">
        <w:rPr>
          <w:sz w:val="24"/>
        </w:rPr>
        <w:t>夏华龙</w:t>
      </w:r>
      <w:proofErr w:type="gramEnd"/>
      <w:r w:rsidR="00B57305" w:rsidRPr="0061644B">
        <w:rPr>
          <w:sz w:val="24"/>
        </w:rPr>
        <w:t>，会计机构负责人：朱鸣</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2" w:name="_Toc331410100"/>
      <w:bookmarkStart w:id="13"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2"/>
      <w:bookmarkEnd w:id="13"/>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2432ED" w:rsidRDefault="00C15F7F">
      <w:pPr>
        <w:spacing w:before="29" w:line="288" w:lineRule="auto"/>
        <w:ind w:firstLineChars="200" w:firstLine="480"/>
        <w:rPr>
          <w:color w:val="000000"/>
          <w:sz w:val="24"/>
        </w:rPr>
      </w:pPr>
      <w:r>
        <w:rPr>
          <w:color w:val="000000"/>
          <w:sz w:val="24"/>
        </w:rPr>
        <w:t>交银施罗德理财</w:t>
      </w:r>
      <w:r>
        <w:rPr>
          <w:color w:val="000000"/>
          <w:sz w:val="24"/>
        </w:rPr>
        <w:t>21</w:t>
      </w:r>
      <w:r>
        <w:rPr>
          <w:color w:val="000000"/>
          <w:sz w:val="24"/>
        </w:rPr>
        <w:t>天债券型证券投资基金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 xml:space="preserve">[2012] </w:t>
      </w:r>
      <w:r>
        <w:rPr>
          <w:color w:val="000000"/>
          <w:sz w:val="24"/>
        </w:rPr>
        <w:t>第</w:t>
      </w:r>
      <w:r>
        <w:rPr>
          <w:color w:val="000000"/>
          <w:sz w:val="24"/>
        </w:rPr>
        <w:t>1282</w:t>
      </w:r>
      <w:r>
        <w:rPr>
          <w:color w:val="000000"/>
          <w:sz w:val="24"/>
        </w:rPr>
        <w:t>号《关于核准交银施罗德理财</w:t>
      </w:r>
      <w:r>
        <w:rPr>
          <w:color w:val="000000"/>
          <w:sz w:val="24"/>
        </w:rPr>
        <w:t>21</w:t>
      </w:r>
      <w:r>
        <w:rPr>
          <w:color w:val="000000"/>
          <w:sz w:val="24"/>
        </w:rPr>
        <w:t>天债券型证券投资基金募集的批复》核准，由交银施罗德基金管理有限公司依照《中华人民共和国证券投资基金法》和《交银施罗德理财</w:t>
      </w:r>
      <w:r>
        <w:rPr>
          <w:color w:val="000000"/>
          <w:sz w:val="24"/>
        </w:rPr>
        <w:t>21</w:t>
      </w:r>
      <w:r>
        <w:rPr>
          <w:color w:val="000000"/>
          <w:sz w:val="24"/>
        </w:rPr>
        <w:t>天债券型证券投资基金基金合同》负责公开募集。本基金为契约型开放式基金，存续期限不定，首次设立募集不包括认购资金利息共募集人民币</w:t>
      </w:r>
      <w:r>
        <w:rPr>
          <w:color w:val="000000"/>
          <w:sz w:val="24"/>
        </w:rPr>
        <w:t>8,503,647,851.36</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(2012)</w:t>
      </w:r>
      <w:r>
        <w:rPr>
          <w:color w:val="000000"/>
          <w:sz w:val="24"/>
        </w:rPr>
        <w:t>第</w:t>
      </w:r>
      <w:r>
        <w:rPr>
          <w:color w:val="000000"/>
          <w:sz w:val="24"/>
        </w:rPr>
        <w:t>428</w:t>
      </w:r>
      <w:r>
        <w:rPr>
          <w:color w:val="000000"/>
          <w:sz w:val="24"/>
        </w:rPr>
        <w:t>号验资报告予以验证。经向中国证监会备案，《交银施罗德理财</w:t>
      </w:r>
      <w:r>
        <w:rPr>
          <w:color w:val="000000"/>
          <w:sz w:val="24"/>
        </w:rPr>
        <w:t>21</w:t>
      </w:r>
      <w:r>
        <w:rPr>
          <w:color w:val="000000"/>
          <w:sz w:val="24"/>
        </w:rPr>
        <w:t>天债券型证券投资基金基金合同》于</w:t>
      </w:r>
      <w:r>
        <w:rPr>
          <w:color w:val="000000"/>
          <w:sz w:val="24"/>
        </w:rPr>
        <w:t>2012</w:t>
      </w:r>
      <w:r>
        <w:rPr>
          <w:color w:val="000000"/>
          <w:sz w:val="24"/>
        </w:rPr>
        <w:t>年</w:t>
      </w:r>
      <w:r>
        <w:rPr>
          <w:color w:val="000000"/>
          <w:sz w:val="24"/>
        </w:rPr>
        <w:t>11</w:t>
      </w:r>
      <w:r>
        <w:rPr>
          <w:color w:val="000000"/>
          <w:sz w:val="24"/>
        </w:rPr>
        <w:t>月</w:t>
      </w:r>
      <w:r>
        <w:rPr>
          <w:color w:val="000000"/>
          <w:sz w:val="24"/>
        </w:rPr>
        <w:t>5</w:t>
      </w:r>
      <w:r>
        <w:rPr>
          <w:color w:val="000000"/>
          <w:sz w:val="24"/>
        </w:rPr>
        <w:t>日正式生效，基金合同生效日的基金份额总额为</w:t>
      </w:r>
      <w:r>
        <w:rPr>
          <w:color w:val="000000"/>
          <w:sz w:val="24"/>
        </w:rPr>
        <w:t>8,505,567,812.46</w:t>
      </w:r>
      <w:r>
        <w:rPr>
          <w:color w:val="000000"/>
          <w:sz w:val="24"/>
        </w:rPr>
        <w:t>份基金份额，其中认购资金利息折合</w:t>
      </w:r>
      <w:r>
        <w:rPr>
          <w:color w:val="000000"/>
          <w:sz w:val="24"/>
        </w:rPr>
        <w:t>1,919,961.10</w:t>
      </w:r>
      <w:r>
        <w:rPr>
          <w:color w:val="000000"/>
          <w:sz w:val="24"/>
        </w:rPr>
        <w:t>份基金份额。本基金的基金管理人为交银施罗德基金管理有限公司，基金托管人为中国农业银行股份有限公司。</w:t>
      </w:r>
    </w:p>
    <w:p w:rsidR="002432ED" w:rsidRDefault="00C15F7F">
      <w:pPr>
        <w:spacing w:before="29" w:line="288" w:lineRule="auto"/>
        <w:ind w:firstLineChars="200" w:firstLine="480"/>
        <w:rPr>
          <w:color w:val="000000"/>
          <w:sz w:val="24"/>
        </w:rPr>
      </w:pPr>
      <w:r>
        <w:rPr>
          <w:color w:val="000000"/>
          <w:sz w:val="24"/>
        </w:rPr>
        <w:t>经与本基金托管人中国农业银行股份有限公司协商一致，并报中国证监会备案，本基金管理人自</w:t>
      </w:r>
      <w:r>
        <w:rPr>
          <w:color w:val="000000"/>
          <w:sz w:val="24"/>
        </w:rPr>
        <w:t>2013</w:t>
      </w:r>
      <w:r>
        <w:rPr>
          <w:color w:val="000000"/>
          <w:sz w:val="24"/>
        </w:rPr>
        <w:t>年</w:t>
      </w:r>
      <w:r>
        <w:rPr>
          <w:color w:val="000000"/>
          <w:sz w:val="24"/>
        </w:rPr>
        <w:t>1</w:t>
      </w:r>
      <w:r>
        <w:rPr>
          <w:color w:val="000000"/>
          <w:sz w:val="24"/>
        </w:rPr>
        <w:t>月</w:t>
      </w:r>
      <w:r>
        <w:rPr>
          <w:color w:val="000000"/>
          <w:sz w:val="24"/>
        </w:rPr>
        <w:t>9</w:t>
      </w:r>
      <w:r>
        <w:rPr>
          <w:color w:val="000000"/>
          <w:sz w:val="24"/>
        </w:rPr>
        <w:t>日起对本基金实施基金份额分类，并对《交银施罗德理财</w:t>
      </w:r>
      <w:r>
        <w:rPr>
          <w:color w:val="000000"/>
          <w:sz w:val="24"/>
        </w:rPr>
        <w:t>21</w:t>
      </w:r>
      <w:r>
        <w:rPr>
          <w:color w:val="000000"/>
          <w:sz w:val="24"/>
        </w:rPr>
        <w:t>天债券型证券投资基金基金合同》、《交银施罗德理财</w:t>
      </w:r>
      <w:r>
        <w:rPr>
          <w:color w:val="000000"/>
          <w:sz w:val="24"/>
        </w:rPr>
        <w:t>21</w:t>
      </w:r>
      <w:r>
        <w:rPr>
          <w:color w:val="000000"/>
          <w:sz w:val="24"/>
        </w:rPr>
        <w:t>天债券型证券投资基金托管协议》和《交银施罗德理财</w:t>
      </w:r>
      <w:r>
        <w:rPr>
          <w:color w:val="000000"/>
          <w:sz w:val="24"/>
        </w:rPr>
        <w:t>21</w:t>
      </w:r>
      <w:r>
        <w:rPr>
          <w:color w:val="000000"/>
          <w:sz w:val="24"/>
        </w:rPr>
        <w:t>天债券型证券投资基金招募说明书》的相关内容进行了修改。本基金实施基金份额分类后根据投资人持有本基金的份额数量，对投资人持有的基金份额按照不同的费率计提销售服务费用，因此形成</w:t>
      </w:r>
      <w:r>
        <w:rPr>
          <w:color w:val="000000"/>
          <w:sz w:val="24"/>
        </w:rPr>
        <w:t>A</w:t>
      </w:r>
      <w:r>
        <w:rPr>
          <w:color w:val="000000"/>
          <w:sz w:val="24"/>
        </w:rPr>
        <w:t>类和</w:t>
      </w:r>
      <w:r>
        <w:rPr>
          <w:color w:val="000000"/>
          <w:sz w:val="24"/>
        </w:rPr>
        <w:t>B</w:t>
      </w:r>
      <w:r>
        <w:rPr>
          <w:color w:val="000000"/>
          <w:sz w:val="24"/>
        </w:rPr>
        <w:t>类两类基金份额。两类基金份额分别公布每万份基金净收益和</w:t>
      </w:r>
      <w:proofErr w:type="gramStart"/>
      <w:r>
        <w:rPr>
          <w:color w:val="000000"/>
          <w:sz w:val="24"/>
        </w:rPr>
        <w:t>七日年化收益率</w:t>
      </w:r>
      <w:proofErr w:type="gramEnd"/>
      <w:r>
        <w:rPr>
          <w:color w:val="000000"/>
          <w:sz w:val="24"/>
        </w:rPr>
        <w:t>。</w:t>
      </w:r>
    </w:p>
    <w:p w:rsidR="00223DFB" w:rsidRPr="0061644B" w:rsidRDefault="00223DFB" w:rsidP="00792A69">
      <w:pPr>
        <w:spacing w:before="29" w:line="288" w:lineRule="auto"/>
        <w:ind w:firstLineChars="200" w:firstLine="480"/>
        <w:rPr>
          <w:color w:val="000000"/>
          <w:sz w:val="24"/>
        </w:rPr>
      </w:pPr>
      <w:r w:rsidRPr="0061644B">
        <w:rPr>
          <w:color w:val="000000"/>
          <w:sz w:val="24"/>
        </w:rPr>
        <w:t>根据《中华人民共和国证券投资基金法》和《交银施罗德理财</w:t>
      </w:r>
      <w:r w:rsidRPr="0061644B">
        <w:rPr>
          <w:color w:val="000000"/>
          <w:sz w:val="24"/>
        </w:rPr>
        <w:t>21</w:t>
      </w:r>
      <w:r w:rsidRPr="0061644B">
        <w:rPr>
          <w:color w:val="000000"/>
          <w:sz w:val="24"/>
        </w:rPr>
        <w:t>天债券型证券投资基金基金合同》的有关规定，本基金的投资范围为法律法规允许的金融工具，包括现金，通知存款，一年以内（含一年）的银行定期存款和大额存单，剩余期限（或回售期限）在</w:t>
      </w:r>
      <w:r w:rsidRPr="0061644B">
        <w:rPr>
          <w:color w:val="000000"/>
          <w:sz w:val="24"/>
        </w:rPr>
        <w:t xml:space="preserve"> 397</w:t>
      </w:r>
      <w:r w:rsidRPr="0061644B">
        <w:rPr>
          <w:color w:val="000000"/>
          <w:sz w:val="24"/>
        </w:rPr>
        <w:t>天以内（含</w:t>
      </w:r>
      <w:r w:rsidRPr="0061644B">
        <w:rPr>
          <w:color w:val="000000"/>
          <w:sz w:val="24"/>
        </w:rPr>
        <w:t xml:space="preserve"> 397</w:t>
      </w:r>
      <w:r w:rsidRPr="0061644B">
        <w:rPr>
          <w:color w:val="000000"/>
          <w:sz w:val="24"/>
        </w:rPr>
        <w:t>天）的债券、资产支持证券和中期票据，期限在一年以内（含一年）的债券回购，期限在一年以内（含一年）的中央银行票据和短期融资</w:t>
      </w:r>
      <w:proofErr w:type="gramStart"/>
      <w:r w:rsidRPr="0061644B">
        <w:rPr>
          <w:color w:val="000000"/>
          <w:sz w:val="24"/>
        </w:rPr>
        <w:t>券</w:t>
      </w:r>
      <w:proofErr w:type="gramEnd"/>
      <w:r w:rsidRPr="0061644B">
        <w:rPr>
          <w:color w:val="000000"/>
          <w:sz w:val="24"/>
        </w:rPr>
        <w:t>，以及法律法规或中国证监会允许基金投资的其他固定收益类金融工具及相关衍生工具（但须符合中国证监会相关规定）。本基金的业绩比较基准为：七天通知存款税后利率。</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本基金的财务报表按照财政部于</w:t>
      </w:r>
      <w:r w:rsidRPr="0061644B">
        <w:rPr>
          <w:color w:val="000000"/>
          <w:sz w:val="24"/>
        </w:rPr>
        <w:t>2006</w:t>
      </w:r>
      <w:r w:rsidRPr="0061644B">
        <w:rPr>
          <w:color w:val="000000"/>
          <w:sz w:val="24"/>
        </w:rPr>
        <w:t>年</w:t>
      </w:r>
      <w:r w:rsidRPr="0061644B">
        <w:rPr>
          <w:color w:val="000000"/>
          <w:sz w:val="24"/>
        </w:rPr>
        <w:t>2</w:t>
      </w:r>
      <w:r w:rsidRPr="0061644B">
        <w:rPr>
          <w:color w:val="000000"/>
          <w:sz w:val="24"/>
        </w:rPr>
        <w:t>月</w:t>
      </w:r>
      <w:r w:rsidRPr="0061644B">
        <w:rPr>
          <w:color w:val="000000"/>
          <w:sz w:val="24"/>
        </w:rPr>
        <w:t>15</w:t>
      </w:r>
      <w:r w:rsidRPr="0061644B">
        <w:rPr>
          <w:color w:val="000000"/>
          <w:sz w:val="24"/>
        </w:rPr>
        <w:t>日及以后期间颁布的《企业会计准则－基本准则》、各项具体会计准则及相关规定</w:t>
      </w:r>
      <w:r w:rsidRPr="0061644B">
        <w:rPr>
          <w:color w:val="000000"/>
          <w:sz w:val="24"/>
        </w:rPr>
        <w:t>(</w:t>
      </w:r>
      <w:r w:rsidRPr="0061644B">
        <w:rPr>
          <w:color w:val="000000"/>
          <w:sz w:val="24"/>
        </w:rPr>
        <w:t>以下合称</w:t>
      </w:r>
      <w:r w:rsidRPr="0061644B">
        <w:rPr>
          <w:color w:val="000000"/>
          <w:sz w:val="24"/>
        </w:rPr>
        <w:t>“</w:t>
      </w:r>
      <w:r w:rsidRPr="0061644B">
        <w:rPr>
          <w:color w:val="000000"/>
          <w:sz w:val="24"/>
        </w:rPr>
        <w:t>企业会计准则</w:t>
      </w:r>
      <w:r w:rsidRPr="0061644B">
        <w:rPr>
          <w:color w:val="000000"/>
          <w:sz w:val="24"/>
        </w:rPr>
        <w:t>”)</w:t>
      </w:r>
      <w:r w:rsidRPr="0061644B">
        <w:rPr>
          <w:color w:val="000000"/>
          <w:sz w:val="24"/>
        </w:rPr>
        <w:t>、中国证监会颁布的《证券投资基金信息披露</w:t>
      </w:r>
      <w:r w:rsidRPr="0061644B">
        <w:rPr>
          <w:color w:val="000000"/>
          <w:sz w:val="24"/>
        </w:rPr>
        <w:t>XBRL</w:t>
      </w:r>
      <w:r w:rsidRPr="0061644B">
        <w:rPr>
          <w:color w:val="000000"/>
          <w:sz w:val="24"/>
        </w:rPr>
        <w:t>模板第</w:t>
      </w:r>
      <w:r w:rsidRPr="0061644B">
        <w:rPr>
          <w:color w:val="000000"/>
          <w:sz w:val="24"/>
        </w:rPr>
        <w:t>3</w:t>
      </w:r>
      <w:r w:rsidRPr="0061644B">
        <w:rPr>
          <w:color w:val="000000"/>
          <w:sz w:val="24"/>
        </w:rPr>
        <w:t>号</w:t>
      </w:r>
      <w:r w:rsidRPr="0061644B">
        <w:rPr>
          <w:color w:val="000000"/>
          <w:sz w:val="24"/>
        </w:rPr>
        <w:t>&lt;</w:t>
      </w:r>
      <w:r w:rsidRPr="0061644B">
        <w:rPr>
          <w:color w:val="000000"/>
          <w:sz w:val="24"/>
        </w:rPr>
        <w:t>年度报告和半年度报告</w:t>
      </w:r>
      <w:r w:rsidRPr="0061644B">
        <w:rPr>
          <w:color w:val="000000"/>
          <w:sz w:val="24"/>
        </w:rPr>
        <w:t>&gt;</w:t>
      </w:r>
      <w:r w:rsidRPr="0061644B">
        <w:rPr>
          <w:color w:val="000000"/>
          <w:sz w:val="24"/>
        </w:rPr>
        <w:t>》、中国证券投资基金业协会颁布的《证券投资基金会计核算业务指引》、《交银施罗德理财</w:t>
      </w:r>
      <w:r w:rsidRPr="0061644B">
        <w:rPr>
          <w:color w:val="000000"/>
          <w:sz w:val="24"/>
        </w:rPr>
        <w:t>21</w:t>
      </w:r>
      <w:r w:rsidRPr="0061644B">
        <w:rPr>
          <w:color w:val="000000"/>
          <w:sz w:val="24"/>
        </w:rPr>
        <w:t>天债券型证券投资基金基金合同》和在财务报表附注</w:t>
      </w:r>
      <w:r w:rsidRPr="0061644B">
        <w:rPr>
          <w:color w:val="000000"/>
          <w:sz w:val="24"/>
        </w:rPr>
        <w:t>6.4.4</w:t>
      </w:r>
      <w:r w:rsidRPr="0061644B">
        <w:rPr>
          <w:color w:val="000000"/>
          <w:sz w:val="24"/>
        </w:rPr>
        <w:t>所列示的中国证监会发布的有关规定及允许的基金行业实务操作编制。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2015</w:t>
      </w:r>
      <w:r w:rsidRPr="0061644B">
        <w:rPr>
          <w:color w:val="000000"/>
          <w:sz w:val="24"/>
        </w:rPr>
        <w:t>年上半年度财务报表符合企业会计准则的要求，真实、完整地反映了本基金</w:t>
      </w:r>
      <w:r w:rsidRPr="0061644B">
        <w:rPr>
          <w:color w:val="000000"/>
          <w:sz w:val="24"/>
        </w:rPr>
        <w:t>2015</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2015</w:t>
      </w:r>
      <w:r w:rsidRPr="0061644B">
        <w:rPr>
          <w:color w:val="000000"/>
          <w:sz w:val="24"/>
        </w:rPr>
        <w:t>年上半年度的经营成果和基金净值变动情况等有关信息。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w:t>
      </w:r>
      <w:proofErr w:type="gramStart"/>
      <w:r w:rsidRPr="005E1AD8">
        <w:rPr>
          <w:b/>
          <w:kern w:val="0"/>
          <w:sz w:val="24"/>
        </w:rPr>
        <w:t>度报告</w:t>
      </w:r>
      <w:proofErr w:type="gramEnd"/>
      <w:r w:rsidRPr="005E1AD8">
        <w:rPr>
          <w:b/>
          <w:kern w:val="0"/>
          <w:sz w:val="24"/>
        </w:rPr>
        <w:t>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w:t>
      </w:r>
      <w:proofErr w:type="gramStart"/>
      <w:r w:rsidRPr="0061644B">
        <w:rPr>
          <w:color w:val="000000"/>
          <w:sz w:val="24"/>
        </w:rPr>
        <w:t>度报告</w:t>
      </w:r>
      <w:proofErr w:type="gramEnd"/>
      <w:r w:rsidRPr="0061644B">
        <w:rPr>
          <w:color w:val="000000"/>
          <w:sz w:val="24"/>
        </w:rPr>
        <w:t>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2432ED" w:rsidRDefault="00C15F7F">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2432ED" w:rsidRDefault="00C15F7F">
      <w:pPr>
        <w:spacing w:before="29" w:line="288" w:lineRule="auto"/>
        <w:ind w:firstLineChars="200" w:firstLine="480"/>
        <w:rPr>
          <w:color w:val="000000"/>
          <w:sz w:val="24"/>
        </w:rPr>
      </w:pPr>
      <w:r>
        <w:rPr>
          <w:color w:val="000000"/>
          <w:sz w:val="24"/>
        </w:rPr>
        <w:t xml:space="preserve"> (1)</w:t>
      </w:r>
      <w:r>
        <w:rPr>
          <w:color w:val="000000"/>
          <w:sz w:val="24"/>
        </w:rPr>
        <w:t>以发行基金方式募集资金不属于营业税征收范围，不征收营业税。基金买卖债券的差价收入</w:t>
      </w:r>
      <w:proofErr w:type="gramStart"/>
      <w:r>
        <w:rPr>
          <w:color w:val="000000"/>
          <w:sz w:val="24"/>
        </w:rPr>
        <w:t>不予征收</w:t>
      </w:r>
      <w:proofErr w:type="gramEnd"/>
      <w:r>
        <w:rPr>
          <w:color w:val="000000"/>
          <w:sz w:val="24"/>
        </w:rPr>
        <w:t>营业税。</w:t>
      </w:r>
    </w:p>
    <w:p w:rsidR="002432ED" w:rsidRDefault="00C15F7F">
      <w:pPr>
        <w:spacing w:before="29" w:line="288" w:lineRule="auto"/>
        <w:ind w:firstLineChars="200" w:firstLine="480"/>
        <w:rPr>
          <w:color w:val="000000"/>
          <w:sz w:val="24"/>
        </w:rPr>
      </w:pPr>
      <w:r>
        <w:rPr>
          <w:color w:val="000000"/>
          <w:sz w:val="24"/>
        </w:rPr>
        <w:t xml:space="preserve"> (2)</w:t>
      </w:r>
      <w:r>
        <w:rPr>
          <w:color w:val="000000"/>
          <w:sz w:val="24"/>
        </w:rPr>
        <w:t>对基金从证券市场中取得的收入，包括买卖债券的差价收入，债券的利息收入及其他收入，暂不征收企业所得税。</w:t>
      </w:r>
    </w:p>
    <w:p w:rsidR="00223DFB" w:rsidRPr="0061644B" w:rsidRDefault="00223DFB" w:rsidP="00792A69">
      <w:pPr>
        <w:spacing w:before="29" w:line="288" w:lineRule="auto"/>
        <w:ind w:firstLineChars="200" w:firstLine="480"/>
        <w:rPr>
          <w:color w:val="000000"/>
          <w:sz w:val="24"/>
        </w:rPr>
      </w:pPr>
      <w:r w:rsidRPr="0061644B">
        <w:rPr>
          <w:color w:val="000000"/>
          <w:sz w:val="24"/>
        </w:rPr>
        <w:t xml:space="preserve"> (3)</w:t>
      </w:r>
      <w:r w:rsidRPr="0061644B">
        <w:rPr>
          <w:color w:val="000000"/>
          <w:sz w:val="24"/>
        </w:rPr>
        <w:t>对基金取得的企业债券利息收入，由发行债券的企业在向基金支付利息时代扣代缴</w:t>
      </w:r>
      <w:r w:rsidRPr="0061644B">
        <w:rPr>
          <w:color w:val="000000"/>
          <w:sz w:val="24"/>
        </w:rPr>
        <w:t>20%</w:t>
      </w:r>
      <w:r w:rsidRPr="0061644B">
        <w:rPr>
          <w:color w:val="000000"/>
          <w:sz w:val="24"/>
        </w:rPr>
        <w:t>的个人所得税。</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08184F">
        <w:tc>
          <w:tcPr>
            <w:tcW w:w="5220" w:type="dxa"/>
            <w:vAlign w:val="center"/>
          </w:tcPr>
          <w:p w:rsidR="00DC1F4B" w:rsidRPr="0060695C" w:rsidRDefault="00DC1F4B" w:rsidP="0008184F">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08184F">
            <w:pPr>
              <w:spacing w:before="29" w:line="288" w:lineRule="auto"/>
              <w:jc w:val="center"/>
              <w:rPr>
                <w:color w:val="000000"/>
                <w:sz w:val="24"/>
              </w:rPr>
            </w:pPr>
            <w:r w:rsidRPr="0060695C">
              <w:rPr>
                <w:color w:val="000000"/>
                <w:sz w:val="24"/>
              </w:rPr>
              <w:t>与本基金的关系</w:t>
            </w:r>
          </w:p>
        </w:tc>
      </w:tr>
      <w:tr w:rsidR="002432ED">
        <w:tc>
          <w:tcPr>
            <w:tcW w:w="5219" w:type="dxa"/>
            <w:vAlign w:val="center"/>
          </w:tcPr>
          <w:p w:rsidR="002432ED" w:rsidRDefault="00C15F7F">
            <w:pPr>
              <w:jc w:val="left"/>
            </w:pPr>
            <w:r>
              <w:rPr>
                <w:color w:val="000000"/>
                <w:sz w:val="24"/>
              </w:rPr>
              <w:t>交银施罗德基金管理有限公司</w:t>
            </w:r>
          </w:p>
        </w:tc>
        <w:tc>
          <w:tcPr>
            <w:tcW w:w="3779" w:type="dxa"/>
            <w:vAlign w:val="center"/>
          </w:tcPr>
          <w:p w:rsidR="002432ED" w:rsidRDefault="00C15F7F">
            <w:pPr>
              <w:jc w:val="left"/>
            </w:pPr>
            <w:r>
              <w:rPr>
                <w:color w:val="000000"/>
                <w:sz w:val="24"/>
              </w:rPr>
              <w:t>基金管理人、基金销售机构</w:t>
            </w:r>
          </w:p>
        </w:tc>
      </w:tr>
      <w:tr w:rsidR="002432ED">
        <w:tc>
          <w:tcPr>
            <w:tcW w:w="5219" w:type="dxa"/>
            <w:vAlign w:val="center"/>
          </w:tcPr>
          <w:p w:rsidR="002432ED" w:rsidRDefault="00C15F7F">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2432ED" w:rsidRDefault="00C15F7F">
            <w:pPr>
              <w:jc w:val="left"/>
            </w:pPr>
            <w:r>
              <w:rPr>
                <w:color w:val="000000"/>
                <w:sz w:val="24"/>
              </w:rPr>
              <w:t>基金托管人、基金销售机构</w:t>
            </w:r>
          </w:p>
        </w:tc>
      </w:tr>
      <w:tr w:rsidR="002432ED">
        <w:tc>
          <w:tcPr>
            <w:tcW w:w="5219" w:type="dxa"/>
            <w:vAlign w:val="center"/>
          </w:tcPr>
          <w:p w:rsidR="002432ED" w:rsidRDefault="00C15F7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2432ED" w:rsidRDefault="00C15F7F">
            <w:pPr>
              <w:jc w:val="left"/>
            </w:pPr>
            <w:r>
              <w:rPr>
                <w:color w:val="000000"/>
                <w:sz w:val="24"/>
              </w:rPr>
              <w:t>基金管理人的股东、基金销售机构</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本基金本报告期内及上年度可比期间</w:t>
      </w:r>
      <w:proofErr w:type="gramStart"/>
      <w:r w:rsidRPr="0060695C">
        <w:rPr>
          <w:color w:val="000000"/>
          <w:sz w:val="24"/>
        </w:rPr>
        <w:t>无通过</w:t>
      </w:r>
      <w:proofErr w:type="gramEnd"/>
      <w:r w:rsidRPr="0060695C">
        <w:rPr>
          <w:color w:val="000000"/>
          <w:sz w:val="24"/>
        </w:rPr>
        <w:t>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2015</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2015</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2014</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2014</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738,768.69</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330,772.05</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14,016.41</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34,844.65</w:t>
            </w:r>
          </w:p>
        </w:tc>
      </w:tr>
    </w:tbl>
    <w:p w:rsidR="002432ED" w:rsidRDefault="00C15F7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0.27%</w:t>
      </w:r>
      <w:r>
        <w:rPr>
          <w:kern w:val="0"/>
          <w:sz w:val="24"/>
        </w:rPr>
        <w:t>的年费率计提，逐日累计至每月月底，按月支付。其计算公式为：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日管理人报酬＝前一日基金资产净值</w:t>
      </w:r>
      <w:r w:rsidRPr="0061644B">
        <w:rPr>
          <w:kern w:val="0"/>
          <w:sz w:val="24"/>
        </w:rPr>
        <w:t>×0.27%÷</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2015</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2015</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2014</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2014</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218,894.40</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98,006.45</w:t>
            </w:r>
          </w:p>
        </w:tc>
      </w:tr>
    </w:tbl>
    <w:p w:rsidR="002432ED" w:rsidRDefault="00C15F7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0.08%</w:t>
      </w:r>
      <w:r>
        <w:rPr>
          <w:kern w:val="0"/>
          <w:sz w:val="24"/>
        </w:rPr>
        <w:t>的年费率计提，逐日累计至每月月底，按月支付。其计算公式为：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日托管费＝前一日基金资产净值</w:t>
      </w:r>
      <w:r w:rsidRPr="0061644B">
        <w:rPr>
          <w:kern w:val="0"/>
          <w:sz w:val="24"/>
        </w:rPr>
        <w:t>×0.08%÷</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5B4215" w:rsidP="00792A69">
      <w:pPr>
        <w:autoSpaceDE w:val="0"/>
        <w:autoSpaceDN w:val="0"/>
        <w:adjustRightInd w:val="0"/>
        <w:spacing w:before="29" w:line="288" w:lineRule="auto"/>
        <w:ind w:left="15" w:right="210"/>
        <w:jc w:val="right"/>
        <w:rPr>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DE464A">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DE464A">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widowControl/>
              <w:autoSpaceDE w:val="0"/>
              <w:autoSpaceDN w:val="0"/>
              <w:spacing w:before="29" w:line="288" w:lineRule="auto"/>
              <w:ind w:leftChars="-51" w:left="-107" w:rightChars="-51" w:right="-107"/>
              <w:jc w:val="center"/>
              <w:textAlignment w:val="bottom"/>
              <w:rPr>
                <w:sz w:val="24"/>
              </w:rPr>
            </w:pPr>
            <w:r w:rsidRPr="005E1AD8">
              <w:rPr>
                <w:sz w:val="24"/>
              </w:rPr>
              <w:t>本期</w:t>
            </w:r>
            <w:r>
              <w:rPr>
                <w:rFonts w:hint="eastAsia"/>
                <w:sz w:val="24"/>
              </w:rPr>
              <w:t>-</w:t>
            </w:r>
          </w:p>
          <w:p w:rsidR="003B16F8" w:rsidRPr="005E1AD8" w:rsidRDefault="003B16F8" w:rsidP="00DE464A">
            <w:pPr>
              <w:widowControl/>
              <w:autoSpaceDE w:val="0"/>
              <w:autoSpaceDN w:val="0"/>
              <w:spacing w:before="29" w:line="288" w:lineRule="auto"/>
              <w:ind w:leftChars="-51" w:left="-107" w:rightChars="-51" w:right="-107"/>
              <w:jc w:val="center"/>
              <w:textAlignment w:val="bottom"/>
              <w:rPr>
                <w:sz w:val="24"/>
              </w:rPr>
            </w:pPr>
            <w:r w:rsidRPr="005E1AD8">
              <w:rPr>
                <w:sz w:val="24"/>
              </w:rPr>
              <w:t>2015</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DE464A">
        <w:trPr>
          <w:trHeight w:val="465"/>
        </w:trPr>
        <w:tc>
          <w:tcPr>
            <w:tcW w:w="1944" w:type="dxa"/>
            <w:vMerge/>
            <w:tcBorders>
              <w:left w:val="single" w:sz="4" w:space="0" w:color="000000"/>
              <w:right w:val="single" w:sz="4" w:space="0" w:color="000000"/>
            </w:tcBorders>
            <w:vAlign w:val="center"/>
            <w:hideMark/>
          </w:tcPr>
          <w:p w:rsidR="003B16F8" w:rsidRPr="005E1AD8" w:rsidRDefault="003B16F8" w:rsidP="00DE464A">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DE464A">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DE464A">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DE464A">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widowControl/>
              <w:spacing w:before="29" w:line="288" w:lineRule="auto"/>
              <w:ind w:leftChars="-51" w:left="-107" w:rightChars="-51" w:right="-107"/>
              <w:jc w:val="center"/>
              <w:rPr>
                <w:sz w:val="24"/>
              </w:rPr>
            </w:pPr>
            <w:r w:rsidRPr="005E1AD8">
              <w:rPr>
                <w:sz w:val="24"/>
              </w:rPr>
              <w:t>交银理财</w:t>
            </w:r>
            <w:r w:rsidRPr="005E1AD8">
              <w:rPr>
                <w:sz w:val="24"/>
              </w:rPr>
              <w:t>21</w:t>
            </w:r>
            <w:r w:rsidRPr="005E1AD8">
              <w:rPr>
                <w:sz w:val="24"/>
              </w:rPr>
              <w:t>天债券</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E464A">
            <w:pPr>
              <w:widowControl/>
              <w:spacing w:before="29" w:line="288" w:lineRule="auto"/>
              <w:ind w:leftChars="-51" w:left="-107" w:rightChars="-51" w:right="-107"/>
              <w:jc w:val="center"/>
              <w:rPr>
                <w:sz w:val="24"/>
              </w:rPr>
            </w:pPr>
            <w:r w:rsidRPr="005E1AD8">
              <w:rPr>
                <w:sz w:val="24"/>
              </w:rPr>
              <w:t>交银理财</w:t>
            </w:r>
            <w:r w:rsidRPr="005E1AD8">
              <w:rPr>
                <w:sz w:val="24"/>
              </w:rPr>
              <w:t>21</w:t>
            </w:r>
            <w:r w:rsidRPr="005E1AD8">
              <w:rPr>
                <w:sz w:val="24"/>
              </w:rPr>
              <w:t>天债券</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E464A">
            <w:pPr>
              <w:widowControl/>
              <w:spacing w:before="29" w:line="288" w:lineRule="auto"/>
              <w:ind w:leftChars="-51" w:left="-107" w:rightChars="-51" w:right="-107"/>
              <w:jc w:val="center"/>
              <w:rPr>
                <w:sz w:val="24"/>
              </w:rPr>
            </w:pPr>
            <w:r w:rsidRPr="005E1AD8">
              <w:rPr>
                <w:sz w:val="24"/>
              </w:rPr>
              <w:t>合计</w:t>
            </w:r>
          </w:p>
        </w:tc>
      </w:tr>
      <w:tr w:rsidR="002432ED">
        <w:tc>
          <w:tcPr>
            <w:tcW w:w="1944" w:type="dxa"/>
            <w:vAlign w:val="center"/>
          </w:tcPr>
          <w:p w:rsidR="002432ED" w:rsidRDefault="00C15F7F">
            <w:pPr>
              <w:jc w:val="center"/>
            </w:pPr>
            <w:r>
              <w:rPr>
                <w:sz w:val="24"/>
              </w:rPr>
              <w:t>中国农业银行</w:t>
            </w:r>
          </w:p>
        </w:tc>
        <w:tc>
          <w:tcPr>
            <w:tcW w:w="2351" w:type="dxa"/>
            <w:vAlign w:val="center"/>
          </w:tcPr>
          <w:p w:rsidR="002432ED" w:rsidRDefault="00C15F7F">
            <w:pPr>
              <w:jc w:val="center"/>
            </w:pPr>
            <w:r>
              <w:rPr>
                <w:sz w:val="24"/>
              </w:rPr>
              <w:t>11,676.51</w:t>
            </w:r>
          </w:p>
        </w:tc>
        <w:tc>
          <w:tcPr>
            <w:tcW w:w="2351" w:type="dxa"/>
            <w:vAlign w:val="center"/>
          </w:tcPr>
          <w:p w:rsidR="002432ED" w:rsidRDefault="00C15F7F">
            <w:pPr>
              <w:jc w:val="center"/>
            </w:pPr>
            <w:r>
              <w:rPr>
                <w:sz w:val="24"/>
              </w:rPr>
              <w:t>-</w:t>
            </w:r>
          </w:p>
        </w:tc>
        <w:tc>
          <w:tcPr>
            <w:tcW w:w="2352" w:type="dxa"/>
            <w:vAlign w:val="center"/>
          </w:tcPr>
          <w:p w:rsidR="002432ED" w:rsidRDefault="00C15F7F">
            <w:pPr>
              <w:jc w:val="center"/>
            </w:pPr>
            <w:r>
              <w:rPr>
                <w:sz w:val="24"/>
              </w:rPr>
              <w:t>11,676.51</w:t>
            </w:r>
          </w:p>
        </w:tc>
      </w:tr>
      <w:tr w:rsidR="002432ED">
        <w:tc>
          <w:tcPr>
            <w:tcW w:w="1944" w:type="dxa"/>
            <w:vAlign w:val="center"/>
          </w:tcPr>
          <w:p w:rsidR="002432ED" w:rsidRDefault="00C15F7F">
            <w:pPr>
              <w:jc w:val="center"/>
            </w:pPr>
            <w:r>
              <w:rPr>
                <w:sz w:val="24"/>
              </w:rPr>
              <w:t>交通银行</w:t>
            </w:r>
          </w:p>
        </w:tc>
        <w:tc>
          <w:tcPr>
            <w:tcW w:w="2351" w:type="dxa"/>
            <w:vAlign w:val="center"/>
          </w:tcPr>
          <w:p w:rsidR="002432ED" w:rsidRDefault="00C15F7F">
            <w:pPr>
              <w:jc w:val="center"/>
            </w:pPr>
            <w:r>
              <w:rPr>
                <w:sz w:val="24"/>
              </w:rPr>
              <w:t>19,795.16</w:t>
            </w:r>
          </w:p>
        </w:tc>
        <w:tc>
          <w:tcPr>
            <w:tcW w:w="2351" w:type="dxa"/>
            <w:vAlign w:val="center"/>
          </w:tcPr>
          <w:p w:rsidR="002432ED" w:rsidRDefault="00C15F7F">
            <w:pPr>
              <w:jc w:val="center"/>
            </w:pPr>
            <w:r>
              <w:rPr>
                <w:sz w:val="24"/>
              </w:rPr>
              <w:t>-</w:t>
            </w:r>
          </w:p>
        </w:tc>
        <w:tc>
          <w:tcPr>
            <w:tcW w:w="2352" w:type="dxa"/>
            <w:vAlign w:val="center"/>
          </w:tcPr>
          <w:p w:rsidR="002432ED" w:rsidRDefault="00C15F7F">
            <w:pPr>
              <w:jc w:val="center"/>
            </w:pPr>
            <w:r>
              <w:rPr>
                <w:sz w:val="24"/>
              </w:rPr>
              <w:t>19,795.16</w:t>
            </w:r>
          </w:p>
        </w:tc>
      </w:tr>
      <w:tr w:rsidR="002432ED">
        <w:tc>
          <w:tcPr>
            <w:tcW w:w="1944" w:type="dxa"/>
            <w:vAlign w:val="center"/>
          </w:tcPr>
          <w:p w:rsidR="002432ED" w:rsidRDefault="00C15F7F">
            <w:pPr>
              <w:jc w:val="center"/>
            </w:pPr>
            <w:r>
              <w:rPr>
                <w:sz w:val="24"/>
              </w:rPr>
              <w:t>交银施罗德基金公司</w:t>
            </w:r>
          </w:p>
        </w:tc>
        <w:tc>
          <w:tcPr>
            <w:tcW w:w="2351" w:type="dxa"/>
            <w:vAlign w:val="center"/>
          </w:tcPr>
          <w:p w:rsidR="002432ED" w:rsidRDefault="00C15F7F">
            <w:pPr>
              <w:jc w:val="center"/>
            </w:pPr>
            <w:r>
              <w:rPr>
                <w:sz w:val="24"/>
              </w:rPr>
              <w:t>2,704.51</w:t>
            </w:r>
          </w:p>
        </w:tc>
        <w:tc>
          <w:tcPr>
            <w:tcW w:w="2351" w:type="dxa"/>
            <w:vAlign w:val="center"/>
          </w:tcPr>
          <w:p w:rsidR="002432ED" w:rsidRDefault="00C15F7F">
            <w:pPr>
              <w:jc w:val="center"/>
            </w:pPr>
            <w:r>
              <w:rPr>
                <w:sz w:val="24"/>
              </w:rPr>
              <w:t>26,078.77</w:t>
            </w:r>
          </w:p>
        </w:tc>
        <w:tc>
          <w:tcPr>
            <w:tcW w:w="2352" w:type="dxa"/>
            <w:vAlign w:val="center"/>
          </w:tcPr>
          <w:p w:rsidR="002432ED" w:rsidRDefault="00C15F7F">
            <w:pPr>
              <w:jc w:val="center"/>
            </w:pPr>
            <w:r>
              <w:rPr>
                <w:sz w:val="24"/>
              </w:rPr>
              <w:t>28,783.28</w:t>
            </w:r>
          </w:p>
        </w:tc>
      </w:tr>
      <w:tr w:rsidR="003B16F8" w:rsidRPr="005E1AD8" w:rsidTr="00DE464A">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spacing w:before="29" w:line="288" w:lineRule="auto"/>
              <w:jc w:val="center"/>
              <w:rPr>
                <w:sz w:val="24"/>
              </w:rPr>
            </w:pPr>
            <w:r w:rsidRPr="005E1AD8">
              <w:rPr>
                <w:sz w:val="24"/>
              </w:rPr>
              <w:t>34,176.18</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E464A">
            <w:pPr>
              <w:spacing w:before="29" w:line="288" w:lineRule="auto"/>
              <w:jc w:val="center"/>
              <w:rPr>
                <w:sz w:val="24"/>
              </w:rPr>
            </w:pPr>
            <w:r w:rsidRPr="005E1AD8">
              <w:rPr>
                <w:sz w:val="24"/>
              </w:rPr>
              <w:t>26,078.77</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E464A">
            <w:pPr>
              <w:spacing w:before="29" w:line="288" w:lineRule="auto"/>
              <w:jc w:val="center"/>
              <w:rPr>
                <w:sz w:val="24"/>
              </w:rPr>
            </w:pPr>
            <w:r w:rsidRPr="005E1AD8">
              <w:rPr>
                <w:sz w:val="24"/>
              </w:rPr>
              <w:t>60,254.95</w:t>
            </w:r>
          </w:p>
        </w:tc>
      </w:tr>
      <w:tr w:rsidR="003B16F8" w:rsidRPr="005E1AD8" w:rsidTr="00DE464A">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DE464A">
            <w:pPr>
              <w:widowControl/>
              <w:autoSpaceDE w:val="0"/>
              <w:autoSpaceDN w:val="0"/>
              <w:spacing w:before="29" w:line="288" w:lineRule="auto"/>
              <w:ind w:leftChars="-51" w:left="-107" w:rightChars="-51" w:right="-107"/>
              <w:jc w:val="center"/>
              <w:textAlignment w:val="bottom"/>
              <w:rPr>
                <w:sz w:val="24"/>
              </w:rPr>
            </w:pP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DE464A">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DE464A">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widowControl/>
              <w:autoSpaceDE w:val="0"/>
              <w:autoSpaceDN w:val="0"/>
              <w:spacing w:before="29" w:line="288" w:lineRule="auto"/>
              <w:ind w:leftChars="-51" w:left="-107" w:rightChars="-51" w:right="-107"/>
              <w:jc w:val="center"/>
              <w:textAlignment w:val="bottom"/>
              <w:rPr>
                <w:sz w:val="24"/>
              </w:rPr>
            </w:pPr>
            <w:r w:rsidRPr="005E1AD8">
              <w:rPr>
                <w:sz w:val="24"/>
              </w:rPr>
              <w:t>交银理财</w:t>
            </w:r>
            <w:r w:rsidRPr="005E1AD8">
              <w:rPr>
                <w:sz w:val="24"/>
              </w:rPr>
              <w:t>21</w:t>
            </w:r>
            <w:r w:rsidRPr="005E1AD8">
              <w:rPr>
                <w:sz w:val="24"/>
              </w:rPr>
              <w:t>天债券</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widowControl/>
              <w:autoSpaceDE w:val="0"/>
              <w:autoSpaceDN w:val="0"/>
              <w:spacing w:before="29" w:line="288" w:lineRule="auto"/>
              <w:ind w:leftChars="-51" w:left="-107" w:rightChars="-51" w:right="-107"/>
              <w:jc w:val="center"/>
              <w:textAlignment w:val="bottom"/>
              <w:rPr>
                <w:sz w:val="24"/>
              </w:rPr>
            </w:pPr>
            <w:r w:rsidRPr="005E1AD8">
              <w:rPr>
                <w:sz w:val="24"/>
              </w:rPr>
              <w:t>交银理财</w:t>
            </w:r>
            <w:r w:rsidRPr="005E1AD8">
              <w:rPr>
                <w:sz w:val="24"/>
              </w:rPr>
              <w:t>21</w:t>
            </w:r>
            <w:r w:rsidRPr="005E1AD8">
              <w:rPr>
                <w:sz w:val="24"/>
              </w:rPr>
              <w:t>天债券</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E464A">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2432ED">
        <w:tc>
          <w:tcPr>
            <w:tcW w:w="1944" w:type="dxa"/>
            <w:vAlign w:val="center"/>
          </w:tcPr>
          <w:p w:rsidR="002432ED" w:rsidRDefault="00C15F7F">
            <w:pPr>
              <w:jc w:val="center"/>
            </w:pPr>
            <w:r>
              <w:rPr>
                <w:sz w:val="24"/>
              </w:rPr>
              <w:t>中国农业银行</w:t>
            </w:r>
          </w:p>
        </w:tc>
        <w:tc>
          <w:tcPr>
            <w:tcW w:w="2351" w:type="dxa"/>
            <w:vAlign w:val="center"/>
          </w:tcPr>
          <w:p w:rsidR="002432ED" w:rsidRDefault="00C15F7F">
            <w:pPr>
              <w:jc w:val="center"/>
            </w:pPr>
            <w:r>
              <w:rPr>
                <w:sz w:val="24"/>
              </w:rPr>
              <w:t>35,426.18</w:t>
            </w:r>
          </w:p>
        </w:tc>
        <w:tc>
          <w:tcPr>
            <w:tcW w:w="2351" w:type="dxa"/>
            <w:vAlign w:val="center"/>
          </w:tcPr>
          <w:p w:rsidR="002432ED" w:rsidRDefault="00C15F7F">
            <w:pPr>
              <w:jc w:val="center"/>
            </w:pPr>
            <w:r>
              <w:rPr>
                <w:sz w:val="24"/>
              </w:rPr>
              <w:t>-</w:t>
            </w:r>
          </w:p>
        </w:tc>
        <w:tc>
          <w:tcPr>
            <w:tcW w:w="2352" w:type="dxa"/>
            <w:vAlign w:val="center"/>
          </w:tcPr>
          <w:p w:rsidR="002432ED" w:rsidRDefault="00C15F7F">
            <w:pPr>
              <w:jc w:val="center"/>
            </w:pPr>
            <w:r>
              <w:rPr>
                <w:sz w:val="24"/>
              </w:rPr>
              <w:t>35,426.18</w:t>
            </w:r>
          </w:p>
        </w:tc>
      </w:tr>
      <w:tr w:rsidR="002432ED">
        <w:tc>
          <w:tcPr>
            <w:tcW w:w="1944" w:type="dxa"/>
            <w:vAlign w:val="center"/>
          </w:tcPr>
          <w:p w:rsidR="002432ED" w:rsidRDefault="00C15F7F">
            <w:pPr>
              <w:jc w:val="center"/>
            </w:pPr>
            <w:r>
              <w:rPr>
                <w:sz w:val="24"/>
              </w:rPr>
              <w:t>交通银行</w:t>
            </w:r>
          </w:p>
        </w:tc>
        <w:tc>
          <w:tcPr>
            <w:tcW w:w="2351" w:type="dxa"/>
            <w:vAlign w:val="center"/>
          </w:tcPr>
          <w:p w:rsidR="002432ED" w:rsidRDefault="00C15F7F">
            <w:pPr>
              <w:jc w:val="center"/>
            </w:pPr>
            <w:r>
              <w:rPr>
                <w:sz w:val="24"/>
              </w:rPr>
              <w:t>43,866.36</w:t>
            </w:r>
          </w:p>
        </w:tc>
        <w:tc>
          <w:tcPr>
            <w:tcW w:w="2351" w:type="dxa"/>
            <w:vAlign w:val="center"/>
          </w:tcPr>
          <w:p w:rsidR="002432ED" w:rsidRDefault="00C15F7F">
            <w:pPr>
              <w:jc w:val="center"/>
            </w:pPr>
            <w:r>
              <w:rPr>
                <w:sz w:val="24"/>
              </w:rPr>
              <w:t>195.97</w:t>
            </w:r>
          </w:p>
        </w:tc>
        <w:tc>
          <w:tcPr>
            <w:tcW w:w="2352" w:type="dxa"/>
            <w:vAlign w:val="center"/>
          </w:tcPr>
          <w:p w:rsidR="002432ED" w:rsidRDefault="00C15F7F">
            <w:pPr>
              <w:jc w:val="center"/>
            </w:pPr>
            <w:r>
              <w:rPr>
                <w:sz w:val="24"/>
              </w:rPr>
              <w:t>44,062.33</w:t>
            </w:r>
          </w:p>
        </w:tc>
      </w:tr>
      <w:tr w:rsidR="002432ED">
        <w:tc>
          <w:tcPr>
            <w:tcW w:w="1944" w:type="dxa"/>
            <w:vAlign w:val="center"/>
          </w:tcPr>
          <w:p w:rsidR="002432ED" w:rsidRDefault="00C15F7F">
            <w:pPr>
              <w:jc w:val="center"/>
            </w:pPr>
            <w:r>
              <w:rPr>
                <w:sz w:val="24"/>
              </w:rPr>
              <w:t>交银施罗德基金公司</w:t>
            </w:r>
          </w:p>
        </w:tc>
        <w:tc>
          <w:tcPr>
            <w:tcW w:w="2351" w:type="dxa"/>
            <w:vAlign w:val="center"/>
          </w:tcPr>
          <w:p w:rsidR="002432ED" w:rsidRDefault="00C15F7F">
            <w:pPr>
              <w:jc w:val="center"/>
            </w:pPr>
            <w:r>
              <w:rPr>
                <w:sz w:val="24"/>
              </w:rPr>
              <w:t>10,461.91</w:t>
            </w:r>
          </w:p>
        </w:tc>
        <w:tc>
          <w:tcPr>
            <w:tcW w:w="2351" w:type="dxa"/>
            <w:vAlign w:val="center"/>
          </w:tcPr>
          <w:p w:rsidR="002432ED" w:rsidRDefault="00C15F7F">
            <w:pPr>
              <w:jc w:val="center"/>
            </w:pPr>
            <w:r>
              <w:rPr>
                <w:sz w:val="24"/>
              </w:rPr>
              <w:t>8,904.19</w:t>
            </w:r>
          </w:p>
        </w:tc>
        <w:tc>
          <w:tcPr>
            <w:tcW w:w="2352" w:type="dxa"/>
            <w:vAlign w:val="center"/>
          </w:tcPr>
          <w:p w:rsidR="002432ED" w:rsidRDefault="00C15F7F">
            <w:pPr>
              <w:jc w:val="center"/>
            </w:pPr>
            <w:r>
              <w:rPr>
                <w:sz w:val="24"/>
              </w:rPr>
              <w:t>19,366.10</w:t>
            </w:r>
          </w:p>
        </w:tc>
      </w:tr>
      <w:tr w:rsidR="003B16F8" w:rsidRPr="005E1AD8" w:rsidTr="00DE464A">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E464A">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E464A">
            <w:pPr>
              <w:spacing w:before="29" w:line="288" w:lineRule="auto"/>
              <w:jc w:val="center"/>
              <w:rPr>
                <w:sz w:val="24"/>
              </w:rPr>
            </w:pPr>
            <w:r w:rsidRPr="005E1AD8">
              <w:rPr>
                <w:sz w:val="24"/>
              </w:rPr>
              <w:t>89,754.45</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E464A">
            <w:pPr>
              <w:spacing w:before="29" w:line="288" w:lineRule="auto"/>
              <w:jc w:val="center"/>
              <w:rPr>
                <w:sz w:val="24"/>
              </w:rPr>
            </w:pPr>
            <w:r w:rsidRPr="005E1AD8">
              <w:rPr>
                <w:sz w:val="24"/>
              </w:rPr>
              <w:t>9,100.16</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E464A">
            <w:pPr>
              <w:spacing w:before="29" w:line="288" w:lineRule="auto"/>
              <w:jc w:val="center"/>
              <w:rPr>
                <w:sz w:val="24"/>
              </w:rPr>
            </w:pPr>
            <w:r w:rsidRPr="005E1AD8">
              <w:rPr>
                <w:sz w:val="24"/>
              </w:rPr>
              <w:t>98,854.61</w:t>
            </w:r>
          </w:p>
        </w:tc>
      </w:tr>
    </w:tbl>
    <w:p w:rsidR="002432ED" w:rsidRDefault="00C15F7F">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2432ED" w:rsidRDefault="00C15F7F">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6D141C" w:rsidRPr="0061644B" w:rsidRDefault="006D141C" w:rsidP="00792A69">
      <w:pPr>
        <w:tabs>
          <w:tab w:val="left" w:pos="426"/>
        </w:tabs>
        <w:spacing w:before="29" w:line="288" w:lineRule="auto"/>
        <w:jc w:val="left"/>
        <w:rPr>
          <w:kern w:val="0"/>
          <w:sz w:val="24"/>
        </w:rPr>
      </w:pPr>
      <w:r w:rsidRPr="0061644B">
        <w:rPr>
          <w:kern w:val="0"/>
          <w:sz w:val="24"/>
        </w:rPr>
        <w:t>B</w:t>
      </w:r>
      <w:r w:rsidRPr="0061644B">
        <w:rPr>
          <w:kern w:val="0"/>
          <w:sz w:val="24"/>
        </w:rPr>
        <w:t>类基金日销售服务费＝前一日</w:t>
      </w:r>
      <w:r w:rsidRPr="0061644B">
        <w:rPr>
          <w:kern w:val="0"/>
          <w:sz w:val="24"/>
        </w:rPr>
        <w:t>B</w:t>
      </w:r>
      <w:r w:rsidRPr="0061644B">
        <w:rPr>
          <w:kern w:val="0"/>
          <w:sz w:val="24"/>
        </w:rPr>
        <w:t>类基金份额对应的资产净值</w:t>
      </w:r>
      <w:r w:rsidRPr="0061644B">
        <w:rPr>
          <w:kern w:val="0"/>
          <w:sz w:val="24"/>
        </w:rPr>
        <w:t>×0.01%÷</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本基金本报告期内及上年度可比期间未与关联方进行银行间同业市场的债券</w:t>
      </w:r>
      <w:r w:rsidRPr="0061644B">
        <w:rPr>
          <w:kern w:val="0"/>
          <w:sz w:val="24"/>
        </w:rPr>
        <w:t>(</w:t>
      </w:r>
      <w:r w:rsidRPr="0061644B">
        <w:rPr>
          <w:kern w:val="0"/>
          <w:sz w:val="24"/>
        </w:rPr>
        <w:t>含回购</w:t>
      </w:r>
      <w:r w:rsidRPr="0061644B">
        <w:rPr>
          <w:kern w:val="0"/>
          <w:sz w:val="24"/>
        </w:rPr>
        <w:t>)</w:t>
      </w:r>
      <w:r w:rsidRPr="0061644B">
        <w:rPr>
          <w:kern w:val="0"/>
          <w:sz w:val="24"/>
        </w:rPr>
        <w:t>交易。</w:t>
      </w:r>
    </w:p>
    <w:p w:rsidR="006D141C" w:rsidRPr="0061644B" w:rsidRDefault="006D141C" w:rsidP="00792A69">
      <w:pPr>
        <w:spacing w:before="29" w:line="288" w:lineRule="auto"/>
        <w:rPr>
          <w:b/>
          <w:bCs/>
          <w:sz w:val="24"/>
        </w:rPr>
      </w:pPr>
      <w:r w:rsidRPr="0061644B">
        <w:rPr>
          <w:b/>
          <w:bCs/>
          <w:kern w:val="0"/>
          <w:sz w:val="24"/>
        </w:rPr>
        <w:t>6.4.8.4</w:t>
      </w:r>
      <w:proofErr w:type="gramStart"/>
      <w:r w:rsidRPr="0061644B">
        <w:rPr>
          <w:b/>
          <w:bCs/>
          <w:sz w:val="24"/>
        </w:rPr>
        <w:t>各</w:t>
      </w:r>
      <w:proofErr w:type="gramEnd"/>
      <w:r w:rsidRPr="0061644B">
        <w:rPr>
          <w:b/>
          <w:bCs/>
          <w:sz w:val="24"/>
        </w:rPr>
        <w:t>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w:t>
      </w:r>
      <w:proofErr w:type="gramStart"/>
      <w:r w:rsidRPr="0061644B">
        <w:rPr>
          <w:b/>
          <w:bCs/>
          <w:sz w:val="24"/>
        </w:rPr>
        <w:t>固有资金</w:t>
      </w:r>
      <w:proofErr w:type="gramEnd"/>
      <w:r w:rsidRPr="0061644B">
        <w:rPr>
          <w:b/>
          <w:bCs/>
          <w:sz w:val="24"/>
        </w:rPr>
        <w:t>投资本基金的情况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本报告期内及上年度可比期间未发生基金管理人运用</w:t>
      </w:r>
      <w:proofErr w:type="gramStart"/>
      <w:r w:rsidRPr="0061644B">
        <w:rPr>
          <w:kern w:val="0"/>
          <w:sz w:val="24"/>
        </w:rPr>
        <w:t>固有资金</w:t>
      </w:r>
      <w:proofErr w:type="gramEnd"/>
      <w:r w:rsidRPr="0061644B">
        <w:rPr>
          <w:kern w:val="0"/>
          <w:sz w:val="24"/>
        </w:rPr>
        <w:t>投资本基金的情况。</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6D141C" w:rsidRPr="0061644B"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2015</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2015</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2014</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2014</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2432ED">
        <w:tc>
          <w:tcPr>
            <w:tcW w:w="1799" w:type="dxa"/>
            <w:vAlign w:val="center"/>
          </w:tcPr>
          <w:p w:rsidR="002432ED" w:rsidRDefault="00C15F7F">
            <w:pPr>
              <w:jc w:val="center"/>
            </w:pPr>
            <w:r>
              <w:rPr>
                <w:sz w:val="24"/>
              </w:rPr>
              <w:t>中国农业银行股份有限公司</w:t>
            </w:r>
          </w:p>
        </w:tc>
        <w:tc>
          <w:tcPr>
            <w:tcW w:w="1799" w:type="dxa"/>
            <w:vAlign w:val="center"/>
          </w:tcPr>
          <w:p w:rsidR="002432ED" w:rsidRDefault="00C15F7F">
            <w:pPr>
              <w:jc w:val="center"/>
            </w:pPr>
            <w:r>
              <w:rPr>
                <w:sz w:val="24"/>
              </w:rPr>
              <w:t>2,209,647.09</w:t>
            </w:r>
          </w:p>
        </w:tc>
        <w:tc>
          <w:tcPr>
            <w:tcW w:w="1800" w:type="dxa"/>
            <w:vAlign w:val="center"/>
          </w:tcPr>
          <w:p w:rsidR="002432ED" w:rsidRDefault="00C15F7F">
            <w:pPr>
              <w:jc w:val="center"/>
            </w:pPr>
            <w:r>
              <w:rPr>
                <w:sz w:val="24"/>
              </w:rPr>
              <w:t>28,538.89</w:t>
            </w:r>
          </w:p>
        </w:tc>
        <w:tc>
          <w:tcPr>
            <w:tcW w:w="1800" w:type="dxa"/>
            <w:vAlign w:val="center"/>
          </w:tcPr>
          <w:p w:rsidR="002432ED" w:rsidRDefault="00C15F7F">
            <w:pPr>
              <w:jc w:val="center"/>
            </w:pPr>
            <w:r>
              <w:rPr>
                <w:sz w:val="24"/>
              </w:rPr>
              <w:t>995,260.91</w:t>
            </w:r>
          </w:p>
        </w:tc>
        <w:tc>
          <w:tcPr>
            <w:tcW w:w="1800" w:type="dxa"/>
            <w:vAlign w:val="center"/>
          </w:tcPr>
          <w:p w:rsidR="002432ED" w:rsidRDefault="00C15F7F">
            <w:pPr>
              <w:jc w:val="center"/>
            </w:pPr>
            <w:r>
              <w:rPr>
                <w:sz w:val="24"/>
              </w:rPr>
              <w:t>18,981.91</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本基金本报告期内及上年度可比期间未在承销期内参与关联方承销证券。</w:t>
      </w:r>
    </w:p>
    <w:p w:rsidR="006D141C" w:rsidRPr="0061644B" w:rsidRDefault="006D141C" w:rsidP="00792A69">
      <w:pPr>
        <w:adjustRightInd w:val="0"/>
        <w:snapToGrid w:val="0"/>
        <w:spacing w:before="29" w:line="288" w:lineRule="auto"/>
        <w:jc w:val="left"/>
        <w:rPr>
          <w:bCs/>
          <w:sz w:val="24"/>
        </w:rPr>
      </w:pPr>
    </w:p>
    <w:p w:rsidR="006D141C" w:rsidRPr="0061644B" w:rsidRDefault="006D141C" w:rsidP="00792A69">
      <w:pPr>
        <w:adjustRightInd w:val="0"/>
        <w:snapToGrid w:val="0"/>
        <w:spacing w:before="29" w:line="288" w:lineRule="auto"/>
        <w:rPr>
          <w:b/>
          <w:sz w:val="24"/>
        </w:rPr>
      </w:pPr>
      <w:r w:rsidRPr="0061644B">
        <w:rPr>
          <w:b/>
          <w:bCs/>
          <w:kern w:val="0"/>
          <w:sz w:val="24"/>
        </w:rPr>
        <w:t>6.4.8.7</w:t>
      </w:r>
      <w:r w:rsidRPr="0061644B">
        <w:rPr>
          <w:b/>
          <w:sz w:val="24"/>
        </w:rPr>
        <w:t>其他关联交易事项的说明</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本基金本报告期内及上年度可比期间无其他关联交易事项。</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2015</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r w:rsidRPr="0061644B">
        <w:rPr>
          <w:kern w:val="0"/>
          <w:sz w:val="24"/>
        </w:rPr>
        <w:t xml:space="preserve"> </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spacing w:before="29" w:line="288" w:lineRule="auto"/>
        <w:rPr>
          <w:b/>
          <w:bCs/>
          <w:sz w:val="24"/>
        </w:rPr>
      </w:pPr>
      <w:r w:rsidRPr="0061644B">
        <w:rPr>
          <w:b/>
          <w:bCs/>
          <w:kern w:val="0"/>
          <w:sz w:val="24"/>
        </w:rPr>
        <w:t>6.4.9.3.1</w:t>
      </w:r>
      <w:r w:rsidRPr="0061644B">
        <w:rPr>
          <w:b/>
          <w:bCs/>
          <w:sz w:val="24"/>
        </w:rPr>
        <w:t>银行间市场债券正回购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截至本报告期末</w:t>
      </w:r>
      <w:r w:rsidRPr="0061644B">
        <w:rPr>
          <w:color w:val="000000"/>
          <w:sz w:val="24"/>
        </w:rPr>
        <w:t>2015</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日止，本基金从事银行间市场债券正回购交易形成的卖出回购证券款余额</w:t>
      </w:r>
      <w:r w:rsidRPr="0061644B">
        <w:rPr>
          <w:color w:val="000000"/>
          <w:sz w:val="24"/>
        </w:rPr>
        <w:t>39,999,780.00</w:t>
      </w:r>
      <w:r w:rsidRPr="0061644B">
        <w:rPr>
          <w:color w:val="000000"/>
          <w:sz w:val="24"/>
        </w:rPr>
        <w:t>元，是以如下债券作为抵押：</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债券代码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债券名称</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数量（张）</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期末估值总额</w:t>
            </w:r>
          </w:p>
        </w:tc>
      </w:tr>
      <w:tr w:rsidR="002432ED">
        <w:tc>
          <w:tcPr>
            <w:tcW w:w="1493" w:type="dxa"/>
            <w:vAlign w:val="center"/>
          </w:tcPr>
          <w:p w:rsidR="002432ED" w:rsidRDefault="00C15F7F">
            <w:pPr>
              <w:jc w:val="center"/>
            </w:pPr>
            <w:r>
              <w:rPr>
                <w:kern w:val="0"/>
                <w:sz w:val="24"/>
              </w:rPr>
              <w:t>041462031</w:t>
            </w:r>
          </w:p>
        </w:tc>
        <w:tc>
          <w:tcPr>
            <w:tcW w:w="1494" w:type="dxa"/>
            <w:vAlign w:val="center"/>
          </w:tcPr>
          <w:p w:rsidR="002432ED" w:rsidRDefault="00C15F7F">
            <w:pPr>
              <w:jc w:val="center"/>
            </w:pPr>
            <w:r>
              <w:rPr>
                <w:kern w:val="0"/>
                <w:sz w:val="24"/>
              </w:rPr>
              <w:t>14</w:t>
            </w:r>
            <w:r>
              <w:rPr>
                <w:kern w:val="0"/>
                <w:sz w:val="24"/>
              </w:rPr>
              <w:t>九龙江</w:t>
            </w:r>
            <w:r>
              <w:rPr>
                <w:kern w:val="0"/>
                <w:sz w:val="24"/>
              </w:rPr>
              <w:t>CP001</w:t>
            </w:r>
          </w:p>
        </w:tc>
        <w:tc>
          <w:tcPr>
            <w:tcW w:w="1494" w:type="dxa"/>
            <w:vAlign w:val="center"/>
          </w:tcPr>
          <w:p w:rsidR="002432ED" w:rsidRDefault="00C15F7F">
            <w:pPr>
              <w:jc w:val="center"/>
            </w:pPr>
            <w:r>
              <w:rPr>
                <w:kern w:val="0"/>
                <w:sz w:val="24"/>
              </w:rPr>
              <w:t>2015-07-01</w:t>
            </w:r>
          </w:p>
        </w:tc>
        <w:tc>
          <w:tcPr>
            <w:tcW w:w="1255" w:type="dxa"/>
            <w:vAlign w:val="center"/>
          </w:tcPr>
          <w:p w:rsidR="002432ED" w:rsidRDefault="00C15F7F">
            <w:pPr>
              <w:jc w:val="right"/>
            </w:pPr>
            <w:r>
              <w:rPr>
                <w:kern w:val="0"/>
                <w:sz w:val="24"/>
              </w:rPr>
              <w:t>101.00</w:t>
            </w:r>
          </w:p>
        </w:tc>
        <w:tc>
          <w:tcPr>
            <w:tcW w:w="1434" w:type="dxa"/>
            <w:vAlign w:val="center"/>
          </w:tcPr>
          <w:p w:rsidR="002432ED" w:rsidRDefault="00C15F7F">
            <w:pPr>
              <w:jc w:val="right"/>
            </w:pPr>
            <w:r>
              <w:rPr>
                <w:kern w:val="0"/>
                <w:sz w:val="24"/>
              </w:rPr>
              <w:t>100,000</w:t>
            </w:r>
          </w:p>
        </w:tc>
        <w:tc>
          <w:tcPr>
            <w:tcW w:w="1828" w:type="dxa"/>
            <w:vAlign w:val="center"/>
          </w:tcPr>
          <w:p w:rsidR="002432ED" w:rsidRDefault="00C15F7F">
            <w:pPr>
              <w:jc w:val="right"/>
            </w:pPr>
            <w:r>
              <w:rPr>
                <w:kern w:val="0"/>
                <w:sz w:val="24"/>
              </w:rPr>
              <w:t>10,100,000.00</w:t>
            </w:r>
          </w:p>
        </w:tc>
      </w:tr>
      <w:tr w:rsidR="002432ED">
        <w:tc>
          <w:tcPr>
            <w:tcW w:w="1493" w:type="dxa"/>
            <w:vAlign w:val="center"/>
          </w:tcPr>
          <w:p w:rsidR="002432ED" w:rsidRDefault="00C15F7F">
            <w:pPr>
              <w:jc w:val="center"/>
            </w:pPr>
            <w:r>
              <w:rPr>
                <w:kern w:val="0"/>
                <w:sz w:val="24"/>
              </w:rPr>
              <w:t>041468004</w:t>
            </w:r>
          </w:p>
        </w:tc>
        <w:tc>
          <w:tcPr>
            <w:tcW w:w="1494" w:type="dxa"/>
            <w:vAlign w:val="center"/>
          </w:tcPr>
          <w:p w:rsidR="002432ED" w:rsidRDefault="00C15F7F">
            <w:pPr>
              <w:jc w:val="center"/>
            </w:pPr>
            <w:r>
              <w:rPr>
                <w:kern w:val="0"/>
                <w:sz w:val="24"/>
              </w:rPr>
              <w:t>14</w:t>
            </w:r>
            <w:proofErr w:type="gramStart"/>
            <w:r>
              <w:rPr>
                <w:kern w:val="0"/>
                <w:sz w:val="24"/>
              </w:rPr>
              <w:t>津旅游</w:t>
            </w:r>
            <w:proofErr w:type="gramEnd"/>
            <w:r>
              <w:rPr>
                <w:kern w:val="0"/>
                <w:sz w:val="24"/>
              </w:rPr>
              <w:t>CP001</w:t>
            </w:r>
          </w:p>
        </w:tc>
        <w:tc>
          <w:tcPr>
            <w:tcW w:w="1494" w:type="dxa"/>
            <w:vAlign w:val="center"/>
          </w:tcPr>
          <w:p w:rsidR="002432ED" w:rsidRDefault="00C15F7F">
            <w:pPr>
              <w:jc w:val="center"/>
            </w:pPr>
            <w:r>
              <w:rPr>
                <w:kern w:val="0"/>
                <w:sz w:val="24"/>
              </w:rPr>
              <w:t>2015-07-01</w:t>
            </w:r>
          </w:p>
        </w:tc>
        <w:tc>
          <w:tcPr>
            <w:tcW w:w="1255" w:type="dxa"/>
            <w:vAlign w:val="center"/>
          </w:tcPr>
          <w:p w:rsidR="002432ED" w:rsidRDefault="00C15F7F">
            <w:pPr>
              <w:jc w:val="right"/>
            </w:pPr>
            <w:r>
              <w:rPr>
                <w:kern w:val="0"/>
                <w:sz w:val="24"/>
              </w:rPr>
              <w:t>101.05</w:t>
            </w:r>
          </w:p>
        </w:tc>
        <w:tc>
          <w:tcPr>
            <w:tcW w:w="1434" w:type="dxa"/>
            <w:vAlign w:val="center"/>
          </w:tcPr>
          <w:p w:rsidR="002432ED" w:rsidRDefault="00C15F7F">
            <w:pPr>
              <w:jc w:val="right"/>
            </w:pPr>
            <w:r>
              <w:rPr>
                <w:kern w:val="0"/>
                <w:sz w:val="24"/>
              </w:rPr>
              <w:t>100,000</w:t>
            </w:r>
          </w:p>
        </w:tc>
        <w:tc>
          <w:tcPr>
            <w:tcW w:w="1828" w:type="dxa"/>
            <w:vAlign w:val="center"/>
          </w:tcPr>
          <w:p w:rsidR="002432ED" w:rsidRDefault="00C15F7F">
            <w:pPr>
              <w:jc w:val="right"/>
            </w:pPr>
            <w:r>
              <w:rPr>
                <w:kern w:val="0"/>
                <w:sz w:val="24"/>
              </w:rPr>
              <w:t>10,105,000.00</w:t>
            </w:r>
          </w:p>
        </w:tc>
      </w:tr>
      <w:tr w:rsidR="002432ED">
        <w:tc>
          <w:tcPr>
            <w:tcW w:w="1493" w:type="dxa"/>
            <w:vAlign w:val="center"/>
          </w:tcPr>
          <w:p w:rsidR="002432ED" w:rsidRDefault="00C15F7F">
            <w:pPr>
              <w:jc w:val="center"/>
            </w:pPr>
            <w:r>
              <w:rPr>
                <w:kern w:val="0"/>
                <w:sz w:val="24"/>
              </w:rPr>
              <w:t>041469040</w:t>
            </w:r>
          </w:p>
        </w:tc>
        <w:tc>
          <w:tcPr>
            <w:tcW w:w="1494" w:type="dxa"/>
            <w:vAlign w:val="center"/>
          </w:tcPr>
          <w:p w:rsidR="002432ED" w:rsidRDefault="00C15F7F">
            <w:pPr>
              <w:jc w:val="center"/>
            </w:pPr>
            <w:r>
              <w:rPr>
                <w:kern w:val="0"/>
                <w:sz w:val="24"/>
              </w:rPr>
              <w:t>14</w:t>
            </w:r>
            <w:r>
              <w:rPr>
                <w:kern w:val="0"/>
                <w:sz w:val="24"/>
              </w:rPr>
              <w:t>北排水</w:t>
            </w:r>
            <w:r>
              <w:rPr>
                <w:kern w:val="0"/>
                <w:sz w:val="24"/>
              </w:rPr>
              <w:t>CP002</w:t>
            </w:r>
          </w:p>
        </w:tc>
        <w:tc>
          <w:tcPr>
            <w:tcW w:w="1494" w:type="dxa"/>
            <w:vAlign w:val="center"/>
          </w:tcPr>
          <w:p w:rsidR="002432ED" w:rsidRDefault="00C15F7F">
            <w:pPr>
              <w:jc w:val="center"/>
            </w:pPr>
            <w:r>
              <w:rPr>
                <w:kern w:val="0"/>
                <w:sz w:val="24"/>
              </w:rPr>
              <w:t>2015-07-01</w:t>
            </w:r>
          </w:p>
        </w:tc>
        <w:tc>
          <w:tcPr>
            <w:tcW w:w="1255" w:type="dxa"/>
            <w:vAlign w:val="center"/>
          </w:tcPr>
          <w:p w:rsidR="002432ED" w:rsidRDefault="00C15F7F">
            <w:pPr>
              <w:jc w:val="right"/>
            </w:pPr>
            <w:r>
              <w:rPr>
                <w:kern w:val="0"/>
                <w:sz w:val="24"/>
              </w:rPr>
              <w:t>100.95</w:t>
            </w:r>
          </w:p>
        </w:tc>
        <w:tc>
          <w:tcPr>
            <w:tcW w:w="1434" w:type="dxa"/>
            <w:vAlign w:val="center"/>
          </w:tcPr>
          <w:p w:rsidR="002432ED" w:rsidRDefault="00C15F7F">
            <w:pPr>
              <w:jc w:val="right"/>
            </w:pPr>
            <w:r>
              <w:rPr>
                <w:kern w:val="0"/>
                <w:sz w:val="24"/>
              </w:rPr>
              <w:t>100,000</w:t>
            </w:r>
          </w:p>
        </w:tc>
        <w:tc>
          <w:tcPr>
            <w:tcW w:w="1828" w:type="dxa"/>
            <w:vAlign w:val="center"/>
          </w:tcPr>
          <w:p w:rsidR="002432ED" w:rsidRDefault="00C15F7F">
            <w:pPr>
              <w:jc w:val="right"/>
            </w:pPr>
            <w:r>
              <w:rPr>
                <w:kern w:val="0"/>
                <w:sz w:val="24"/>
              </w:rPr>
              <w:t>10,095,000.00</w:t>
            </w:r>
          </w:p>
        </w:tc>
      </w:tr>
      <w:tr w:rsidR="002432ED">
        <w:tc>
          <w:tcPr>
            <w:tcW w:w="1493" w:type="dxa"/>
            <w:vAlign w:val="center"/>
          </w:tcPr>
          <w:p w:rsidR="002432ED" w:rsidRDefault="00C15F7F">
            <w:pPr>
              <w:jc w:val="center"/>
            </w:pPr>
            <w:r>
              <w:rPr>
                <w:kern w:val="0"/>
                <w:sz w:val="24"/>
              </w:rPr>
              <w:t>071542004</w:t>
            </w:r>
          </w:p>
        </w:tc>
        <w:tc>
          <w:tcPr>
            <w:tcW w:w="1494" w:type="dxa"/>
            <w:vAlign w:val="center"/>
          </w:tcPr>
          <w:p w:rsidR="002432ED" w:rsidRDefault="00C15F7F">
            <w:pPr>
              <w:jc w:val="center"/>
            </w:pPr>
            <w:r>
              <w:rPr>
                <w:kern w:val="0"/>
                <w:sz w:val="24"/>
              </w:rPr>
              <w:t>15</w:t>
            </w:r>
            <w:r>
              <w:rPr>
                <w:kern w:val="0"/>
                <w:sz w:val="24"/>
              </w:rPr>
              <w:t>西部证券</w:t>
            </w:r>
            <w:r>
              <w:rPr>
                <w:kern w:val="0"/>
                <w:sz w:val="24"/>
              </w:rPr>
              <w:t>CP004</w:t>
            </w:r>
          </w:p>
        </w:tc>
        <w:tc>
          <w:tcPr>
            <w:tcW w:w="1494" w:type="dxa"/>
            <w:vAlign w:val="center"/>
          </w:tcPr>
          <w:p w:rsidR="002432ED" w:rsidRDefault="00C15F7F">
            <w:pPr>
              <w:jc w:val="center"/>
            </w:pPr>
            <w:r>
              <w:rPr>
                <w:kern w:val="0"/>
                <w:sz w:val="24"/>
              </w:rPr>
              <w:t>2015-07-01</w:t>
            </w:r>
          </w:p>
        </w:tc>
        <w:tc>
          <w:tcPr>
            <w:tcW w:w="1255" w:type="dxa"/>
            <w:vAlign w:val="center"/>
          </w:tcPr>
          <w:p w:rsidR="002432ED" w:rsidRDefault="00C15F7F">
            <w:pPr>
              <w:jc w:val="right"/>
            </w:pPr>
            <w:r>
              <w:rPr>
                <w:kern w:val="0"/>
                <w:sz w:val="24"/>
              </w:rPr>
              <w:t>100.12</w:t>
            </w:r>
          </w:p>
        </w:tc>
        <w:tc>
          <w:tcPr>
            <w:tcW w:w="1434" w:type="dxa"/>
            <w:vAlign w:val="center"/>
          </w:tcPr>
          <w:p w:rsidR="002432ED" w:rsidRDefault="00C15F7F">
            <w:pPr>
              <w:jc w:val="right"/>
            </w:pPr>
            <w:r>
              <w:rPr>
                <w:kern w:val="0"/>
                <w:sz w:val="24"/>
              </w:rPr>
              <w:t>100,000</w:t>
            </w:r>
          </w:p>
        </w:tc>
        <w:tc>
          <w:tcPr>
            <w:tcW w:w="1828" w:type="dxa"/>
            <w:vAlign w:val="center"/>
          </w:tcPr>
          <w:p w:rsidR="002432ED" w:rsidRDefault="00C15F7F">
            <w:pPr>
              <w:jc w:val="right"/>
            </w:pPr>
            <w:r>
              <w:rPr>
                <w:kern w:val="0"/>
                <w:sz w:val="24"/>
              </w:rPr>
              <w:t>10,012,000.00</w:t>
            </w:r>
          </w:p>
        </w:tc>
      </w:tr>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kern w:val="0"/>
                <w:sz w:val="24"/>
              </w:rPr>
            </w:pPr>
            <w:r w:rsidRPr="0061644B">
              <w:rPr>
                <w:sz w:val="24"/>
              </w:rPr>
              <w:t>合计</w:t>
            </w: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400,000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40,312,000.00</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6.4.9.3.2</w:t>
      </w:r>
      <w:r w:rsidRPr="0061644B">
        <w:rPr>
          <w:b/>
          <w:bCs/>
          <w:sz w:val="24"/>
        </w:rPr>
        <w:t>交易所市场债券正回购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本基金本报告期末无从事交易所市场债券正回购交易形成的卖出回购证券款余额。</w:t>
      </w:r>
    </w:p>
    <w:p w:rsidR="006D141C" w:rsidRPr="0061644B" w:rsidRDefault="006D141C" w:rsidP="00792A69">
      <w:pPr>
        <w:spacing w:before="29" w:line="288" w:lineRule="auto"/>
        <w:ind w:firstLineChars="200" w:firstLine="480"/>
        <w:rPr>
          <w:bCs/>
          <w:sz w:val="24"/>
        </w:rPr>
      </w:pPr>
    </w:p>
    <w:p w:rsidR="006D141C" w:rsidRPr="0061644B" w:rsidRDefault="002620BD" w:rsidP="00E0126D">
      <w:pPr>
        <w:pStyle w:val="1"/>
        <w:keepNext/>
        <w:keepLines/>
        <w:widowControl w:val="0"/>
        <w:spacing w:beforeLines="100" w:before="312" w:afterLines="100" w:after="312" w:line="288" w:lineRule="auto"/>
        <w:jc w:val="center"/>
        <w:rPr>
          <w:b/>
          <w:bCs/>
          <w:szCs w:val="24"/>
          <w:lang w:val="en-US"/>
        </w:rPr>
      </w:pPr>
      <w:bookmarkStart w:id="14" w:name="_Toc331410101"/>
      <w:bookmarkStart w:id="15" w:name="_Toc225498272"/>
      <w:r w:rsidRPr="0061644B">
        <w:rPr>
          <w:b/>
          <w:bCs/>
          <w:szCs w:val="24"/>
          <w:lang w:val="en-US"/>
        </w:rPr>
        <w:t>7</w:t>
      </w:r>
      <w:r w:rsidR="009C71BE">
        <w:rPr>
          <w:b/>
          <w:bCs/>
          <w:szCs w:val="24"/>
          <w:lang w:val="en-US"/>
        </w:rPr>
        <w:t xml:space="preserve">  </w:t>
      </w:r>
      <w:r w:rsidR="006D141C" w:rsidRPr="0061644B">
        <w:rPr>
          <w:b/>
          <w:bCs/>
          <w:szCs w:val="24"/>
          <w:lang w:val="en-US"/>
        </w:rPr>
        <w:t>投资组合报告</w:t>
      </w:r>
      <w:bookmarkEnd w:id="14"/>
      <w:bookmarkEnd w:id="15"/>
    </w:p>
    <w:p w:rsidR="006D141C" w:rsidRPr="0061644B" w:rsidRDefault="006D141C" w:rsidP="00792A69">
      <w:pPr>
        <w:pStyle w:val="20"/>
        <w:spacing w:before="29" w:after="0" w:line="288" w:lineRule="auto"/>
        <w:rPr>
          <w:rFonts w:ascii="Times New Roman" w:hAnsi="Times New Roman" w:cs="Times New Roman"/>
          <w:kern w:val="0"/>
          <w:szCs w:val="24"/>
        </w:rPr>
      </w:pPr>
      <w:bookmarkStart w:id="16" w:name="_Toc331410102"/>
      <w:bookmarkStart w:id="17"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6"/>
      <w:bookmarkEnd w:id="17"/>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90,441,823.61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42.01</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90,441,823.61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42.01</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122,209,647.09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56.76</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2,658,880.14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1.23</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215,310,350.84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18" w:name="_Toc331410103"/>
      <w:bookmarkStart w:id="19" w:name="_Toc225498274"/>
      <w:r w:rsidRPr="0061644B">
        <w:rPr>
          <w:rFonts w:ascii="Times New Roman" w:hAnsi="Times New Roman" w:cs="Times New Roman"/>
          <w:szCs w:val="24"/>
        </w:rPr>
        <w:t>7.2</w:t>
      </w:r>
      <w:bookmarkEnd w:id="18"/>
      <w:bookmarkEnd w:id="19"/>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16.04</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39,999,780.00</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22.98</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0" w:name="_Toc247957040"/>
      <w:bookmarkStart w:id="21"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0"/>
      <w:bookmarkEnd w:id="21"/>
    </w:p>
    <w:p w:rsidR="002313DE" w:rsidRPr="0061644B" w:rsidRDefault="00985B68" w:rsidP="00792A69">
      <w:pPr>
        <w:tabs>
          <w:tab w:val="left" w:pos="426"/>
        </w:tabs>
        <w:spacing w:before="29" w:line="288" w:lineRule="auto"/>
        <w:jc w:val="left"/>
        <w:rPr>
          <w:kern w:val="0"/>
          <w:sz w:val="24"/>
        </w:rPr>
      </w:pPr>
      <w:r w:rsidRPr="0061644B">
        <w:rPr>
          <w:kern w:val="0"/>
          <w:sz w:val="24"/>
        </w:rPr>
        <w:t>本基金合同约定：</w:t>
      </w:r>
      <w:r w:rsidRPr="0061644B">
        <w:rPr>
          <w:kern w:val="0"/>
          <w:sz w:val="24"/>
        </w:rPr>
        <w:t>“</w:t>
      </w:r>
      <w:r w:rsidRPr="0061644B">
        <w:rPr>
          <w:kern w:val="0"/>
          <w:sz w:val="24"/>
        </w:rPr>
        <w:t>本基金进入全国银行间同业市场进行债券回购的资金余额不得超过基金资产净值的</w:t>
      </w:r>
      <w:r w:rsidRPr="0061644B">
        <w:rPr>
          <w:kern w:val="0"/>
          <w:sz w:val="24"/>
        </w:rPr>
        <w:t>40%”</w:t>
      </w:r>
      <w:r w:rsidRPr="0061644B">
        <w:rPr>
          <w:kern w:val="0"/>
          <w:sz w:val="24"/>
        </w:rPr>
        <w:t>。本报告期内，本基金未发生超标情况。</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2" w:name="_Toc275523745"/>
      <w:r w:rsidRPr="0061644B">
        <w:rPr>
          <w:b/>
          <w:bCs/>
          <w:sz w:val="24"/>
        </w:rPr>
        <w:t>7.3</w:t>
      </w:r>
      <w:bookmarkEnd w:id="22"/>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39</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126</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2</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Pr="0061644B">
        <w:rPr>
          <w:b/>
          <w:sz w:val="24"/>
        </w:rPr>
        <w:t>180</w:t>
      </w:r>
      <w:r w:rsidRPr="0061644B">
        <w:rPr>
          <w:b/>
          <w:sz w:val="24"/>
        </w:rPr>
        <w:t>天情况说明</w:t>
      </w:r>
    </w:p>
    <w:p w:rsidR="00B109D0" w:rsidRPr="0061644B" w:rsidRDefault="00ED1EF0" w:rsidP="00792A69">
      <w:pPr>
        <w:tabs>
          <w:tab w:val="left" w:pos="426"/>
        </w:tabs>
        <w:spacing w:before="29" w:line="288" w:lineRule="auto"/>
        <w:jc w:val="left"/>
        <w:rPr>
          <w:kern w:val="0"/>
          <w:sz w:val="24"/>
        </w:rPr>
      </w:pPr>
      <w:r w:rsidRPr="0061644B">
        <w:rPr>
          <w:kern w:val="0"/>
          <w:sz w:val="24"/>
        </w:rPr>
        <w:t>本基金合同约定：</w:t>
      </w:r>
      <w:r w:rsidRPr="0061644B">
        <w:rPr>
          <w:kern w:val="0"/>
          <w:sz w:val="24"/>
        </w:rPr>
        <w:t>“</w:t>
      </w:r>
      <w:r w:rsidRPr="0061644B">
        <w:rPr>
          <w:kern w:val="0"/>
          <w:sz w:val="24"/>
        </w:rPr>
        <w:t>本基金投资组合的平均剩余期限在每个交易日均不得超过</w:t>
      </w:r>
      <w:r w:rsidRPr="0061644B">
        <w:rPr>
          <w:kern w:val="0"/>
          <w:sz w:val="24"/>
        </w:rPr>
        <w:t>141</w:t>
      </w:r>
      <w:r w:rsidRPr="0061644B">
        <w:rPr>
          <w:kern w:val="0"/>
          <w:sz w:val="24"/>
        </w:rPr>
        <w:t>天</w:t>
      </w:r>
      <w:r w:rsidRPr="0061644B">
        <w:rPr>
          <w:kern w:val="0"/>
          <w:sz w:val="24"/>
        </w:rPr>
        <w:t>”</w:t>
      </w:r>
      <w:r w:rsidRPr="0061644B">
        <w:rPr>
          <w:kern w:val="0"/>
          <w:sz w:val="24"/>
        </w:rPr>
        <w:t>。本报告期内，本基金未发生超标情况。</w:t>
      </w:r>
    </w:p>
    <w:p w:rsidR="00140036" w:rsidRPr="0061644B"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75.96</w:t>
            </w:r>
          </w:p>
        </w:tc>
        <w:tc>
          <w:tcPr>
            <w:tcW w:w="2550" w:type="dxa"/>
            <w:vAlign w:val="center"/>
          </w:tcPr>
          <w:p w:rsidR="004339AD" w:rsidRPr="0061644B" w:rsidRDefault="004339AD" w:rsidP="00792A69">
            <w:pPr>
              <w:spacing w:before="29" w:line="288" w:lineRule="auto"/>
              <w:jc w:val="right"/>
              <w:rPr>
                <w:sz w:val="24"/>
              </w:rPr>
            </w:pPr>
            <w:r w:rsidRPr="0061644B">
              <w:rPr>
                <w:sz w:val="24"/>
              </w:rPr>
              <w:t>22.98</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28.84</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5.80</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—180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5.79</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5</w:t>
            </w:r>
          </w:p>
        </w:tc>
        <w:tc>
          <w:tcPr>
            <w:tcW w:w="3139" w:type="dxa"/>
            <w:vAlign w:val="center"/>
          </w:tcPr>
          <w:p w:rsidR="004339AD" w:rsidRPr="0061644B" w:rsidRDefault="004339AD" w:rsidP="00792A69">
            <w:pPr>
              <w:spacing w:before="29" w:line="288" w:lineRule="auto"/>
              <w:rPr>
                <w:sz w:val="24"/>
              </w:rPr>
            </w:pPr>
            <w:r w:rsidRPr="0061644B">
              <w:rPr>
                <w:sz w:val="24"/>
              </w:rPr>
              <w:t>180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—397</w:t>
            </w:r>
            <w:r w:rsidRPr="0061644B">
              <w:rPr>
                <w:sz w:val="24"/>
              </w:rPr>
              <w:t>天</w:t>
            </w:r>
            <w:r w:rsidR="00BB57D8" w:rsidRPr="0061644B">
              <w:rPr>
                <w:rFonts w:hint="eastAsia"/>
                <w:color w:val="000000"/>
                <w:sz w:val="24"/>
              </w:rPr>
              <w:t>（含）</w:t>
            </w:r>
          </w:p>
        </w:tc>
        <w:tc>
          <w:tcPr>
            <w:tcW w:w="2550" w:type="dxa"/>
            <w:vAlign w:val="center"/>
          </w:tcPr>
          <w:p w:rsidR="004339AD" w:rsidRPr="0061644B" w:rsidRDefault="004339AD" w:rsidP="00792A69">
            <w:pPr>
              <w:spacing w:before="29" w:line="288" w:lineRule="auto"/>
              <w:jc w:val="right"/>
              <w:rPr>
                <w:sz w:val="24"/>
              </w:rPr>
            </w:pPr>
            <w:r w:rsidRPr="0061644B">
              <w:rPr>
                <w:sz w:val="24"/>
              </w:rPr>
              <w:t>5.77</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122.16</w:t>
            </w:r>
          </w:p>
        </w:tc>
        <w:tc>
          <w:tcPr>
            <w:tcW w:w="2550" w:type="dxa"/>
            <w:vAlign w:val="center"/>
          </w:tcPr>
          <w:p w:rsidR="001E0231" w:rsidRPr="0061644B" w:rsidRDefault="001E0231" w:rsidP="00792A69">
            <w:pPr>
              <w:spacing w:before="29" w:line="288" w:lineRule="auto"/>
              <w:jc w:val="right"/>
              <w:rPr>
                <w:sz w:val="24"/>
              </w:rPr>
            </w:pPr>
            <w:r w:rsidRPr="0061644B">
              <w:rPr>
                <w:sz w:val="24"/>
              </w:rPr>
              <w:t>22.98</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3" w:name="_Toc331410106"/>
      <w:bookmarkStart w:id="24" w:name="_Toc234814104"/>
      <w:r w:rsidRPr="0061644B">
        <w:rPr>
          <w:rFonts w:ascii="Times New Roman" w:hAnsi="Times New Roman" w:cs="Times New Roman"/>
          <w:kern w:val="0"/>
          <w:szCs w:val="24"/>
        </w:rPr>
        <w:t>7.4</w:t>
      </w:r>
      <w:r w:rsidRPr="0061644B">
        <w:rPr>
          <w:rFonts w:ascii="Times New Roman" w:hAnsi="Times New Roman" w:cs="Times New Roman"/>
          <w:kern w:val="0"/>
          <w:szCs w:val="24"/>
        </w:rPr>
        <w:t>期末按债券品种分类的债券投资组合</w:t>
      </w:r>
      <w:bookmarkEnd w:id="23"/>
      <w:bookmarkEnd w:id="24"/>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w:t>
            </w:r>
            <w:proofErr w:type="gramStart"/>
            <w:r w:rsidRPr="0061644B">
              <w:rPr>
                <w:sz w:val="24"/>
              </w:rPr>
              <w:t>余成本</w:t>
            </w:r>
            <w:proofErr w:type="gramEnd"/>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10,046,476.19</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5.77</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10,046,476.19</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5.77</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proofErr w:type="gramStart"/>
            <w:r w:rsidR="00C57CC1" w:rsidRPr="0061644B">
              <w:rPr>
                <w:sz w:val="24"/>
              </w:rPr>
              <w:t>券</w:t>
            </w:r>
            <w:proofErr w:type="gramEnd"/>
          </w:p>
        </w:tc>
        <w:tc>
          <w:tcPr>
            <w:tcW w:w="2653" w:type="dxa"/>
            <w:vAlign w:val="center"/>
          </w:tcPr>
          <w:p w:rsidR="00260867" w:rsidRPr="0061644B" w:rsidRDefault="00260867" w:rsidP="00792A69">
            <w:pPr>
              <w:spacing w:before="29" w:line="288" w:lineRule="auto"/>
              <w:ind w:left="17"/>
              <w:jc w:val="right"/>
              <w:rPr>
                <w:sz w:val="24"/>
              </w:rPr>
            </w:pPr>
            <w:r w:rsidRPr="0061644B">
              <w:rPr>
                <w:sz w:val="24"/>
              </w:rPr>
              <w:t>80,395,347.42</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46.19</w:t>
            </w:r>
          </w:p>
        </w:tc>
      </w:tr>
      <w:tr w:rsidR="006B4A69" w:rsidRPr="0061644B" w:rsidTr="005C2E45">
        <w:trPr>
          <w:trHeight w:val="315"/>
        </w:trPr>
        <w:tc>
          <w:tcPr>
            <w:tcW w:w="1259" w:type="dxa"/>
            <w:shd w:val="clear" w:color="auto" w:fill="auto"/>
            <w:vAlign w:val="center"/>
          </w:tcPr>
          <w:p w:rsidR="00260867" w:rsidRPr="0061644B" w:rsidRDefault="00260867" w:rsidP="00792A69">
            <w:pPr>
              <w:spacing w:before="29" w:line="288" w:lineRule="auto"/>
              <w:ind w:left="17"/>
              <w:jc w:val="center"/>
              <w:rPr>
                <w:sz w:val="24"/>
              </w:rPr>
            </w:pPr>
            <w:r w:rsidRPr="0061644B">
              <w:rPr>
                <w:sz w:val="24"/>
              </w:rPr>
              <w:t>6</w:t>
            </w:r>
          </w:p>
        </w:tc>
        <w:tc>
          <w:tcPr>
            <w:tcW w:w="2933" w:type="dxa"/>
            <w:shd w:val="clear" w:color="auto" w:fill="auto"/>
            <w:vAlign w:val="center"/>
          </w:tcPr>
          <w:p w:rsidR="00260867" w:rsidRPr="0061644B" w:rsidRDefault="00260867" w:rsidP="00792A69">
            <w:pPr>
              <w:spacing w:before="29" w:line="288" w:lineRule="auto"/>
              <w:ind w:left="17"/>
              <w:jc w:val="left"/>
              <w:rPr>
                <w:sz w:val="24"/>
              </w:rPr>
            </w:pPr>
            <w:r w:rsidRPr="0061644B">
              <w:rPr>
                <w:sz w:val="24"/>
              </w:rPr>
              <w:t>中期票据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7</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90,441,823.61</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51.96</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9</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5" w:name="_Toc331410107"/>
      <w:r w:rsidRPr="0061644B">
        <w:rPr>
          <w:rFonts w:ascii="Times New Roman" w:hAnsi="Times New Roman" w:cs="Times New Roman"/>
          <w:kern w:val="0"/>
          <w:szCs w:val="24"/>
        </w:rPr>
        <w:t>7.5</w:t>
      </w:r>
      <w:bookmarkEnd w:id="25"/>
      <w:r w:rsidR="003A0E36" w:rsidRPr="0061644B">
        <w:rPr>
          <w:rFonts w:ascii="Times New Roman" w:hAnsi="Times New Roman" w:cs="Times New Roman"/>
          <w:kern w:val="0"/>
          <w:szCs w:val="24"/>
        </w:rPr>
        <w:t>期末</w:t>
      </w:r>
      <w:proofErr w:type="gramStart"/>
      <w:r w:rsidR="003A0E36" w:rsidRPr="0061644B">
        <w:rPr>
          <w:rFonts w:ascii="Times New Roman" w:hAnsi="Times New Roman" w:cs="Times New Roman"/>
          <w:kern w:val="0"/>
          <w:szCs w:val="24"/>
        </w:rPr>
        <w:t>按摊余成本</w:t>
      </w:r>
      <w:proofErr w:type="gramEnd"/>
      <w:r w:rsidR="003A0E36" w:rsidRPr="0061644B">
        <w:rPr>
          <w:rFonts w:ascii="Times New Roman" w:hAnsi="Times New Roman" w:cs="Times New Roman"/>
          <w:kern w:val="0"/>
          <w:szCs w:val="24"/>
        </w:rPr>
        <w:t>占基金资产净值比例大小排</w:t>
      </w:r>
      <w:r w:rsidR="004E7827">
        <w:rPr>
          <w:rFonts w:ascii="Times New Roman" w:hAnsi="Times New Roman" w:cs="Times New Roman" w:hint="eastAsia"/>
          <w:kern w:val="0"/>
          <w:szCs w:val="24"/>
        </w:rPr>
        <w:t>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w:t>
            </w:r>
            <w:proofErr w:type="gramStart"/>
            <w:r w:rsidRPr="0061644B">
              <w:rPr>
                <w:sz w:val="24"/>
              </w:rPr>
              <w:t>余成本</w:t>
            </w:r>
            <w:proofErr w:type="gramEnd"/>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2432ED">
        <w:tc>
          <w:tcPr>
            <w:tcW w:w="778" w:type="dxa"/>
            <w:vAlign w:val="center"/>
          </w:tcPr>
          <w:p w:rsidR="002432ED" w:rsidRDefault="00C15F7F">
            <w:pPr>
              <w:jc w:val="center"/>
            </w:pPr>
            <w:r>
              <w:rPr>
                <w:sz w:val="24"/>
              </w:rPr>
              <w:t>1</w:t>
            </w:r>
          </w:p>
        </w:tc>
        <w:tc>
          <w:tcPr>
            <w:tcW w:w="1348" w:type="dxa"/>
            <w:vAlign w:val="center"/>
          </w:tcPr>
          <w:p w:rsidR="002432ED" w:rsidRDefault="00C15F7F">
            <w:pPr>
              <w:jc w:val="center"/>
            </w:pPr>
            <w:r>
              <w:rPr>
                <w:sz w:val="24"/>
              </w:rPr>
              <w:t>041456043</w:t>
            </w:r>
          </w:p>
        </w:tc>
        <w:tc>
          <w:tcPr>
            <w:tcW w:w="1787" w:type="dxa"/>
            <w:vAlign w:val="center"/>
          </w:tcPr>
          <w:p w:rsidR="002432ED" w:rsidRDefault="00C15F7F">
            <w:pPr>
              <w:jc w:val="center"/>
            </w:pPr>
            <w:r>
              <w:rPr>
                <w:sz w:val="24"/>
              </w:rPr>
              <w:t>14</w:t>
            </w:r>
            <w:r>
              <w:rPr>
                <w:sz w:val="24"/>
              </w:rPr>
              <w:t>川高速</w:t>
            </w:r>
            <w:r>
              <w:rPr>
                <w:sz w:val="24"/>
              </w:rPr>
              <w:t>CP001</w:t>
            </w:r>
          </w:p>
        </w:tc>
        <w:tc>
          <w:tcPr>
            <w:tcW w:w="1756" w:type="dxa"/>
            <w:vAlign w:val="center"/>
          </w:tcPr>
          <w:p w:rsidR="002432ED" w:rsidRDefault="00C15F7F">
            <w:pPr>
              <w:jc w:val="center"/>
            </w:pPr>
            <w:r>
              <w:rPr>
                <w:sz w:val="24"/>
              </w:rPr>
              <w:t>100,000</w:t>
            </w:r>
          </w:p>
        </w:tc>
        <w:tc>
          <w:tcPr>
            <w:tcW w:w="2008" w:type="dxa"/>
            <w:vAlign w:val="center"/>
          </w:tcPr>
          <w:p w:rsidR="002432ED" w:rsidRDefault="00C15F7F">
            <w:pPr>
              <w:jc w:val="center"/>
            </w:pPr>
            <w:r>
              <w:rPr>
                <w:sz w:val="24"/>
              </w:rPr>
              <w:t>10,089,044.63</w:t>
            </w:r>
          </w:p>
        </w:tc>
        <w:tc>
          <w:tcPr>
            <w:tcW w:w="1542" w:type="dxa"/>
            <w:vAlign w:val="center"/>
          </w:tcPr>
          <w:p w:rsidR="002432ED" w:rsidRDefault="00C15F7F">
            <w:pPr>
              <w:jc w:val="center"/>
            </w:pPr>
            <w:r>
              <w:rPr>
                <w:sz w:val="24"/>
              </w:rPr>
              <w:t>5.80</w:t>
            </w:r>
          </w:p>
        </w:tc>
      </w:tr>
      <w:tr w:rsidR="002432ED">
        <w:tc>
          <w:tcPr>
            <w:tcW w:w="778" w:type="dxa"/>
            <w:vAlign w:val="center"/>
          </w:tcPr>
          <w:p w:rsidR="002432ED" w:rsidRDefault="00C15F7F">
            <w:pPr>
              <w:jc w:val="center"/>
            </w:pPr>
            <w:r>
              <w:rPr>
                <w:sz w:val="24"/>
              </w:rPr>
              <w:t>2</w:t>
            </w:r>
          </w:p>
        </w:tc>
        <w:tc>
          <w:tcPr>
            <w:tcW w:w="1348" w:type="dxa"/>
            <w:vAlign w:val="center"/>
          </w:tcPr>
          <w:p w:rsidR="002432ED" w:rsidRDefault="00C15F7F">
            <w:pPr>
              <w:jc w:val="center"/>
            </w:pPr>
            <w:r>
              <w:rPr>
                <w:sz w:val="24"/>
              </w:rPr>
              <w:t>041455040</w:t>
            </w:r>
          </w:p>
        </w:tc>
        <w:tc>
          <w:tcPr>
            <w:tcW w:w="1787" w:type="dxa"/>
            <w:vAlign w:val="center"/>
          </w:tcPr>
          <w:p w:rsidR="002432ED" w:rsidRDefault="00C15F7F">
            <w:pPr>
              <w:jc w:val="center"/>
            </w:pPr>
            <w:r>
              <w:rPr>
                <w:sz w:val="24"/>
              </w:rPr>
              <w:t>14</w:t>
            </w:r>
            <w:proofErr w:type="gramStart"/>
            <w:r>
              <w:rPr>
                <w:sz w:val="24"/>
              </w:rPr>
              <w:t>绵阳科</w:t>
            </w:r>
            <w:proofErr w:type="gramEnd"/>
            <w:r>
              <w:rPr>
                <w:sz w:val="24"/>
              </w:rPr>
              <w:t>发</w:t>
            </w:r>
            <w:r>
              <w:rPr>
                <w:sz w:val="24"/>
              </w:rPr>
              <w:t>CP002</w:t>
            </w:r>
          </w:p>
        </w:tc>
        <w:tc>
          <w:tcPr>
            <w:tcW w:w="1756" w:type="dxa"/>
            <w:vAlign w:val="center"/>
          </w:tcPr>
          <w:p w:rsidR="002432ED" w:rsidRDefault="00C15F7F">
            <w:pPr>
              <w:jc w:val="center"/>
            </w:pPr>
            <w:r>
              <w:rPr>
                <w:sz w:val="24"/>
              </w:rPr>
              <w:t>100,000</w:t>
            </w:r>
          </w:p>
        </w:tc>
        <w:tc>
          <w:tcPr>
            <w:tcW w:w="2008" w:type="dxa"/>
            <w:vAlign w:val="center"/>
          </w:tcPr>
          <w:p w:rsidR="002432ED" w:rsidRDefault="00C15F7F">
            <w:pPr>
              <w:jc w:val="center"/>
            </w:pPr>
            <w:r>
              <w:rPr>
                <w:sz w:val="24"/>
              </w:rPr>
              <w:t>10,081,374.40</w:t>
            </w:r>
          </w:p>
        </w:tc>
        <w:tc>
          <w:tcPr>
            <w:tcW w:w="1542" w:type="dxa"/>
            <w:vAlign w:val="center"/>
          </w:tcPr>
          <w:p w:rsidR="002432ED" w:rsidRDefault="00C15F7F">
            <w:pPr>
              <w:jc w:val="center"/>
            </w:pPr>
            <w:r>
              <w:rPr>
                <w:sz w:val="24"/>
              </w:rPr>
              <w:t>5.79</w:t>
            </w:r>
          </w:p>
        </w:tc>
      </w:tr>
      <w:tr w:rsidR="002432ED">
        <w:tc>
          <w:tcPr>
            <w:tcW w:w="778" w:type="dxa"/>
            <w:vAlign w:val="center"/>
          </w:tcPr>
          <w:p w:rsidR="002432ED" w:rsidRDefault="00C15F7F">
            <w:pPr>
              <w:jc w:val="center"/>
            </w:pPr>
            <w:r>
              <w:rPr>
                <w:sz w:val="24"/>
              </w:rPr>
              <w:t>3</w:t>
            </w:r>
          </w:p>
        </w:tc>
        <w:tc>
          <w:tcPr>
            <w:tcW w:w="1348" w:type="dxa"/>
            <w:vAlign w:val="center"/>
          </w:tcPr>
          <w:p w:rsidR="002432ED" w:rsidRDefault="00C15F7F">
            <w:pPr>
              <w:jc w:val="center"/>
            </w:pPr>
            <w:r>
              <w:rPr>
                <w:sz w:val="24"/>
              </w:rPr>
              <w:t>041462031</w:t>
            </w:r>
          </w:p>
        </w:tc>
        <w:tc>
          <w:tcPr>
            <w:tcW w:w="1787" w:type="dxa"/>
            <w:vAlign w:val="center"/>
          </w:tcPr>
          <w:p w:rsidR="002432ED" w:rsidRDefault="00C15F7F">
            <w:pPr>
              <w:jc w:val="center"/>
            </w:pPr>
            <w:r>
              <w:rPr>
                <w:sz w:val="24"/>
              </w:rPr>
              <w:t>14</w:t>
            </w:r>
            <w:r>
              <w:rPr>
                <w:sz w:val="24"/>
              </w:rPr>
              <w:t>九龙江</w:t>
            </w:r>
            <w:r>
              <w:rPr>
                <w:sz w:val="24"/>
              </w:rPr>
              <w:t>CP001</w:t>
            </w:r>
          </w:p>
        </w:tc>
        <w:tc>
          <w:tcPr>
            <w:tcW w:w="1756" w:type="dxa"/>
            <w:vAlign w:val="center"/>
          </w:tcPr>
          <w:p w:rsidR="002432ED" w:rsidRDefault="00C15F7F">
            <w:pPr>
              <w:jc w:val="center"/>
            </w:pPr>
            <w:r>
              <w:rPr>
                <w:sz w:val="24"/>
              </w:rPr>
              <w:t>100,000</w:t>
            </w:r>
          </w:p>
        </w:tc>
        <w:tc>
          <w:tcPr>
            <w:tcW w:w="2008" w:type="dxa"/>
            <w:vAlign w:val="center"/>
          </w:tcPr>
          <w:p w:rsidR="002432ED" w:rsidRDefault="00C15F7F">
            <w:pPr>
              <w:jc w:val="center"/>
            </w:pPr>
            <w:r>
              <w:rPr>
                <w:sz w:val="24"/>
              </w:rPr>
              <w:t>10,056,706.32</w:t>
            </w:r>
          </w:p>
        </w:tc>
        <w:tc>
          <w:tcPr>
            <w:tcW w:w="1542" w:type="dxa"/>
            <w:vAlign w:val="center"/>
          </w:tcPr>
          <w:p w:rsidR="002432ED" w:rsidRDefault="00C15F7F">
            <w:pPr>
              <w:jc w:val="center"/>
            </w:pPr>
            <w:r>
              <w:rPr>
                <w:sz w:val="24"/>
              </w:rPr>
              <w:t>5.78</w:t>
            </w:r>
          </w:p>
        </w:tc>
      </w:tr>
      <w:tr w:rsidR="002432ED">
        <w:tc>
          <w:tcPr>
            <w:tcW w:w="778" w:type="dxa"/>
            <w:vAlign w:val="center"/>
          </w:tcPr>
          <w:p w:rsidR="002432ED" w:rsidRDefault="00C15F7F">
            <w:pPr>
              <w:jc w:val="center"/>
            </w:pPr>
            <w:r>
              <w:rPr>
                <w:sz w:val="24"/>
              </w:rPr>
              <w:t>4</w:t>
            </w:r>
          </w:p>
        </w:tc>
        <w:tc>
          <w:tcPr>
            <w:tcW w:w="1348" w:type="dxa"/>
            <w:vAlign w:val="center"/>
          </w:tcPr>
          <w:p w:rsidR="002432ED" w:rsidRDefault="00C15F7F">
            <w:pPr>
              <w:jc w:val="center"/>
            </w:pPr>
            <w:r>
              <w:rPr>
                <w:sz w:val="24"/>
              </w:rPr>
              <w:t>041469040</w:t>
            </w:r>
          </w:p>
        </w:tc>
        <w:tc>
          <w:tcPr>
            <w:tcW w:w="1787" w:type="dxa"/>
            <w:vAlign w:val="center"/>
          </w:tcPr>
          <w:p w:rsidR="002432ED" w:rsidRDefault="00C15F7F">
            <w:pPr>
              <w:jc w:val="center"/>
            </w:pPr>
            <w:r>
              <w:rPr>
                <w:sz w:val="24"/>
              </w:rPr>
              <w:t>14</w:t>
            </w:r>
            <w:r>
              <w:rPr>
                <w:sz w:val="24"/>
              </w:rPr>
              <w:t>北排水</w:t>
            </w:r>
            <w:r>
              <w:rPr>
                <w:sz w:val="24"/>
              </w:rPr>
              <w:t>CP002</w:t>
            </w:r>
          </w:p>
        </w:tc>
        <w:tc>
          <w:tcPr>
            <w:tcW w:w="1756" w:type="dxa"/>
            <w:vAlign w:val="center"/>
          </w:tcPr>
          <w:p w:rsidR="002432ED" w:rsidRDefault="00C15F7F">
            <w:pPr>
              <w:jc w:val="center"/>
            </w:pPr>
            <w:r>
              <w:rPr>
                <w:sz w:val="24"/>
              </w:rPr>
              <w:t>100,000</w:t>
            </w:r>
          </w:p>
        </w:tc>
        <w:tc>
          <w:tcPr>
            <w:tcW w:w="2008" w:type="dxa"/>
            <w:vAlign w:val="center"/>
          </w:tcPr>
          <w:p w:rsidR="002432ED" w:rsidRDefault="00C15F7F">
            <w:pPr>
              <w:jc w:val="center"/>
            </w:pPr>
            <w:r>
              <w:rPr>
                <w:sz w:val="24"/>
              </w:rPr>
              <w:t>10,053,642.83</w:t>
            </w:r>
          </w:p>
        </w:tc>
        <w:tc>
          <w:tcPr>
            <w:tcW w:w="1542" w:type="dxa"/>
            <w:vAlign w:val="center"/>
          </w:tcPr>
          <w:p w:rsidR="002432ED" w:rsidRDefault="00C15F7F">
            <w:pPr>
              <w:jc w:val="center"/>
            </w:pPr>
            <w:r>
              <w:rPr>
                <w:sz w:val="24"/>
              </w:rPr>
              <w:t>5.78</w:t>
            </w:r>
          </w:p>
        </w:tc>
      </w:tr>
      <w:tr w:rsidR="002432ED">
        <w:tc>
          <w:tcPr>
            <w:tcW w:w="778" w:type="dxa"/>
            <w:vAlign w:val="center"/>
          </w:tcPr>
          <w:p w:rsidR="002432ED" w:rsidRDefault="00C15F7F">
            <w:pPr>
              <w:jc w:val="center"/>
            </w:pPr>
            <w:r>
              <w:rPr>
                <w:sz w:val="24"/>
              </w:rPr>
              <w:t>5</w:t>
            </w:r>
          </w:p>
        </w:tc>
        <w:tc>
          <w:tcPr>
            <w:tcW w:w="1348" w:type="dxa"/>
            <w:vAlign w:val="center"/>
          </w:tcPr>
          <w:p w:rsidR="002432ED" w:rsidRDefault="00C15F7F">
            <w:pPr>
              <w:jc w:val="center"/>
            </w:pPr>
            <w:r>
              <w:rPr>
                <w:sz w:val="24"/>
              </w:rPr>
              <w:t>041468004</w:t>
            </w:r>
          </w:p>
        </w:tc>
        <w:tc>
          <w:tcPr>
            <w:tcW w:w="1787" w:type="dxa"/>
            <w:vAlign w:val="center"/>
          </w:tcPr>
          <w:p w:rsidR="002432ED" w:rsidRDefault="00C15F7F">
            <w:pPr>
              <w:jc w:val="center"/>
            </w:pPr>
            <w:r>
              <w:rPr>
                <w:sz w:val="24"/>
              </w:rPr>
              <w:t>14</w:t>
            </w:r>
            <w:proofErr w:type="gramStart"/>
            <w:r>
              <w:rPr>
                <w:sz w:val="24"/>
              </w:rPr>
              <w:t>津旅游</w:t>
            </w:r>
            <w:proofErr w:type="gramEnd"/>
            <w:r>
              <w:rPr>
                <w:sz w:val="24"/>
              </w:rPr>
              <w:t>CP001</w:t>
            </w:r>
          </w:p>
        </w:tc>
        <w:tc>
          <w:tcPr>
            <w:tcW w:w="1756" w:type="dxa"/>
            <w:vAlign w:val="center"/>
          </w:tcPr>
          <w:p w:rsidR="002432ED" w:rsidRDefault="00C15F7F">
            <w:pPr>
              <w:jc w:val="center"/>
            </w:pPr>
            <w:r>
              <w:rPr>
                <w:sz w:val="24"/>
              </w:rPr>
              <w:t>100,000</w:t>
            </w:r>
          </w:p>
        </w:tc>
        <w:tc>
          <w:tcPr>
            <w:tcW w:w="2008" w:type="dxa"/>
            <w:vAlign w:val="center"/>
          </w:tcPr>
          <w:p w:rsidR="002432ED" w:rsidRDefault="00C15F7F">
            <w:pPr>
              <w:jc w:val="center"/>
            </w:pPr>
            <w:r>
              <w:rPr>
                <w:sz w:val="24"/>
              </w:rPr>
              <w:t>10,051,095.63</w:t>
            </w:r>
          </w:p>
        </w:tc>
        <w:tc>
          <w:tcPr>
            <w:tcW w:w="1542" w:type="dxa"/>
            <w:vAlign w:val="center"/>
          </w:tcPr>
          <w:p w:rsidR="002432ED" w:rsidRDefault="00C15F7F">
            <w:pPr>
              <w:jc w:val="center"/>
            </w:pPr>
            <w:r>
              <w:rPr>
                <w:sz w:val="24"/>
              </w:rPr>
              <w:t>5.77</w:t>
            </w:r>
          </w:p>
        </w:tc>
      </w:tr>
      <w:tr w:rsidR="002432ED">
        <w:tc>
          <w:tcPr>
            <w:tcW w:w="778" w:type="dxa"/>
            <w:vAlign w:val="center"/>
          </w:tcPr>
          <w:p w:rsidR="002432ED" w:rsidRDefault="00C15F7F">
            <w:pPr>
              <w:jc w:val="center"/>
            </w:pPr>
            <w:r>
              <w:rPr>
                <w:sz w:val="24"/>
              </w:rPr>
              <w:t>6</w:t>
            </w:r>
          </w:p>
        </w:tc>
        <w:tc>
          <w:tcPr>
            <w:tcW w:w="1348" w:type="dxa"/>
            <w:vAlign w:val="center"/>
          </w:tcPr>
          <w:p w:rsidR="002432ED" w:rsidRDefault="00C15F7F">
            <w:pPr>
              <w:jc w:val="center"/>
            </w:pPr>
            <w:r>
              <w:rPr>
                <w:sz w:val="24"/>
              </w:rPr>
              <w:t>150411</w:t>
            </w:r>
          </w:p>
        </w:tc>
        <w:tc>
          <w:tcPr>
            <w:tcW w:w="1787" w:type="dxa"/>
            <w:vAlign w:val="center"/>
          </w:tcPr>
          <w:p w:rsidR="002432ED" w:rsidRDefault="00C15F7F">
            <w:pPr>
              <w:jc w:val="center"/>
            </w:pPr>
            <w:r>
              <w:rPr>
                <w:sz w:val="24"/>
              </w:rPr>
              <w:t>15</w:t>
            </w:r>
            <w:r>
              <w:rPr>
                <w:sz w:val="24"/>
              </w:rPr>
              <w:t>农发</w:t>
            </w:r>
            <w:r>
              <w:rPr>
                <w:sz w:val="24"/>
              </w:rPr>
              <w:t>11</w:t>
            </w:r>
          </w:p>
        </w:tc>
        <w:tc>
          <w:tcPr>
            <w:tcW w:w="1756" w:type="dxa"/>
            <w:vAlign w:val="center"/>
          </w:tcPr>
          <w:p w:rsidR="002432ED" w:rsidRDefault="00C15F7F">
            <w:pPr>
              <w:jc w:val="center"/>
            </w:pPr>
            <w:r>
              <w:rPr>
                <w:sz w:val="24"/>
              </w:rPr>
              <w:t>100,000</w:t>
            </w:r>
          </w:p>
        </w:tc>
        <w:tc>
          <w:tcPr>
            <w:tcW w:w="2008" w:type="dxa"/>
            <w:vAlign w:val="center"/>
          </w:tcPr>
          <w:p w:rsidR="002432ED" w:rsidRDefault="00C15F7F">
            <w:pPr>
              <w:jc w:val="center"/>
            </w:pPr>
            <w:r>
              <w:rPr>
                <w:sz w:val="24"/>
              </w:rPr>
              <w:t>10,046,476.19</w:t>
            </w:r>
          </w:p>
        </w:tc>
        <w:tc>
          <w:tcPr>
            <w:tcW w:w="1542" w:type="dxa"/>
            <w:vAlign w:val="center"/>
          </w:tcPr>
          <w:p w:rsidR="002432ED" w:rsidRDefault="00C15F7F">
            <w:pPr>
              <w:jc w:val="center"/>
            </w:pPr>
            <w:r>
              <w:rPr>
                <w:sz w:val="24"/>
              </w:rPr>
              <w:t>5.77</w:t>
            </w:r>
          </w:p>
        </w:tc>
      </w:tr>
      <w:tr w:rsidR="002432ED">
        <w:tc>
          <w:tcPr>
            <w:tcW w:w="778" w:type="dxa"/>
            <w:vAlign w:val="center"/>
          </w:tcPr>
          <w:p w:rsidR="002432ED" w:rsidRDefault="00C15F7F">
            <w:pPr>
              <w:jc w:val="center"/>
            </w:pPr>
            <w:r>
              <w:rPr>
                <w:sz w:val="24"/>
              </w:rPr>
              <w:t>7</w:t>
            </w:r>
          </w:p>
        </w:tc>
        <w:tc>
          <w:tcPr>
            <w:tcW w:w="1348" w:type="dxa"/>
            <w:vAlign w:val="center"/>
          </w:tcPr>
          <w:p w:rsidR="002432ED" w:rsidRDefault="00C15F7F">
            <w:pPr>
              <w:jc w:val="center"/>
            </w:pPr>
            <w:r>
              <w:rPr>
                <w:sz w:val="24"/>
              </w:rPr>
              <w:t>011590002</w:t>
            </w:r>
          </w:p>
        </w:tc>
        <w:tc>
          <w:tcPr>
            <w:tcW w:w="1787" w:type="dxa"/>
            <w:vAlign w:val="center"/>
          </w:tcPr>
          <w:p w:rsidR="002432ED" w:rsidRDefault="00C15F7F">
            <w:pPr>
              <w:jc w:val="center"/>
            </w:pPr>
            <w:r>
              <w:rPr>
                <w:sz w:val="24"/>
              </w:rPr>
              <w:t>15</w:t>
            </w:r>
            <w:proofErr w:type="gramStart"/>
            <w:r>
              <w:rPr>
                <w:sz w:val="24"/>
              </w:rPr>
              <w:t>苏交通</w:t>
            </w:r>
            <w:proofErr w:type="gramEnd"/>
            <w:r>
              <w:rPr>
                <w:sz w:val="24"/>
              </w:rPr>
              <w:t>SCP002</w:t>
            </w:r>
          </w:p>
        </w:tc>
        <w:tc>
          <w:tcPr>
            <w:tcW w:w="1756" w:type="dxa"/>
            <w:vAlign w:val="center"/>
          </w:tcPr>
          <w:p w:rsidR="002432ED" w:rsidRDefault="00C15F7F">
            <w:pPr>
              <w:jc w:val="center"/>
            </w:pPr>
            <w:r>
              <w:rPr>
                <w:sz w:val="24"/>
              </w:rPr>
              <w:t>100,000</w:t>
            </w:r>
          </w:p>
        </w:tc>
        <w:tc>
          <w:tcPr>
            <w:tcW w:w="2008" w:type="dxa"/>
            <w:vAlign w:val="center"/>
          </w:tcPr>
          <w:p w:rsidR="002432ED" w:rsidRDefault="00C15F7F">
            <w:pPr>
              <w:jc w:val="center"/>
            </w:pPr>
            <w:r>
              <w:rPr>
                <w:sz w:val="24"/>
              </w:rPr>
              <w:t>10,030,803.36</w:t>
            </w:r>
          </w:p>
        </w:tc>
        <w:tc>
          <w:tcPr>
            <w:tcW w:w="1542" w:type="dxa"/>
            <w:vAlign w:val="center"/>
          </w:tcPr>
          <w:p w:rsidR="002432ED" w:rsidRDefault="00C15F7F">
            <w:pPr>
              <w:jc w:val="center"/>
            </w:pPr>
            <w:r>
              <w:rPr>
                <w:sz w:val="24"/>
              </w:rPr>
              <w:t>5.76</w:t>
            </w:r>
          </w:p>
        </w:tc>
      </w:tr>
      <w:tr w:rsidR="002432ED">
        <w:tc>
          <w:tcPr>
            <w:tcW w:w="778" w:type="dxa"/>
            <w:vAlign w:val="center"/>
          </w:tcPr>
          <w:p w:rsidR="002432ED" w:rsidRDefault="00C15F7F">
            <w:pPr>
              <w:jc w:val="center"/>
            </w:pPr>
            <w:r>
              <w:rPr>
                <w:sz w:val="24"/>
              </w:rPr>
              <w:t>8</w:t>
            </w:r>
          </w:p>
        </w:tc>
        <w:tc>
          <w:tcPr>
            <w:tcW w:w="1348" w:type="dxa"/>
            <w:vAlign w:val="center"/>
          </w:tcPr>
          <w:p w:rsidR="002432ED" w:rsidRDefault="00C15F7F">
            <w:pPr>
              <w:jc w:val="center"/>
            </w:pPr>
            <w:r>
              <w:rPr>
                <w:sz w:val="24"/>
              </w:rPr>
              <w:t>041453078</w:t>
            </w:r>
          </w:p>
        </w:tc>
        <w:tc>
          <w:tcPr>
            <w:tcW w:w="1787" w:type="dxa"/>
            <w:vAlign w:val="center"/>
          </w:tcPr>
          <w:p w:rsidR="002432ED" w:rsidRDefault="00C15F7F">
            <w:pPr>
              <w:jc w:val="center"/>
            </w:pPr>
            <w:r>
              <w:rPr>
                <w:sz w:val="24"/>
              </w:rPr>
              <w:t>14</w:t>
            </w:r>
            <w:r>
              <w:rPr>
                <w:sz w:val="24"/>
              </w:rPr>
              <w:t>南平高速</w:t>
            </w:r>
            <w:r>
              <w:rPr>
                <w:sz w:val="24"/>
              </w:rPr>
              <w:t>CP002</w:t>
            </w:r>
          </w:p>
        </w:tc>
        <w:tc>
          <w:tcPr>
            <w:tcW w:w="1756" w:type="dxa"/>
            <w:vAlign w:val="center"/>
          </w:tcPr>
          <w:p w:rsidR="002432ED" w:rsidRDefault="00C15F7F">
            <w:pPr>
              <w:jc w:val="center"/>
            </w:pPr>
            <w:r>
              <w:rPr>
                <w:sz w:val="24"/>
              </w:rPr>
              <w:t>100,000</w:t>
            </w:r>
          </w:p>
        </w:tc>
        <w:tc>
          <w:tcPr>
            <w:tcW w:w="2008" w:type="dxa"/>
            <w:vAlign w:val="center"/>
          </w:tcPr>
          <w:p w:rsidR="002432ED" w:rsidRDefault="00C15F7F">
            <w:pPr>
              <w:jc w:val="center"/>
            </w:pPr>
            <w:r>
              <w:rPr>
                <w:sz w:val="24"/>
              </w:rPr>
              <w:t>10,020,309.92</w:t>
            </w:r>
          </w:p>
        </w:tc>
        <w:tc>
          <w:tcPr>
            <w:tcW w:w="1542" w:type="dxa"/>
            <w:vAlign w:val="center"/>
          </w:tcPr>
          <w:p w:rsidR="002432ED" w:rsidRDefault="00C15F7F">
            <w:pPr>
              <w:jc w:val="center"/>
            </w:pPr>
            <w:r>
              <w:rPr>
                <w:sz w:val="24"/>
              </w:rPr>
              <w:t>5.76</w:t>
            </w:r>
          </w:p>
        </w:tc>
      </w:tr>
      <w:tr w:rsidR="002432ED">
        <w:tc>
          <w:tcPr>
            <w:tcW w:w="778" w:type="dxa"/>
            <w:vAlign w:val="center"/>
          </w:tcPr>
          <w:p w:rsidR="002432ED" w:rsidRDefault="00C15F7F">
            <w:pPr>
              <w:jc w:val="center"/>
            </w:pPr>
            <w:r>
              <w:rPr>
                <w:sz w:val="24"/>
              </w:rPr>
              <w:t>9</w:t>
            </w:r>
          </w:p>
        </w:tc>
        <w:tc>
          <w:tcPr>
            <w:tcW w:w="1348" w:type="dxa"/>
            <w:vAlign w:val="center"/>
          </w:tcPr>
          <w:p w:rsidR="002432ED" w:rsidRDefault="00C15F7F">
            <w:pPr>
              <w:jc w:val="center"/>
            </w:pPr>
            <w:r>
              <w:rPr>
                <w:sz w:val="24"/>
              </w:rPr>
              <w:t>071542004</w:t>
            </w:r>
          </w:p>
        </w:tc>
        <w:tc>
          <w:tcPr>
            <w:tcW w:w="1787" w:type="dxa"/>
            <w:vAlign w:val="center"/>
          </w:tcPr>
          <w:p w:rsidR="002432ED" w:rsidRDefault="00C15F7F">
            <w:pPr>
              <w:jc w:val="center"/>
            </w:pPr>
            <w:r>
              <w:rPr>
                <w:sz w:val="24"/>
              </w:rPr>
              <w:t>15</w:t>
            </w:r>
            <w:r>
              <w:rPr>
                <w:sz w:val="24"/>
              </w:rPr>
              <w:t>西部证券</w:t>
            </w:r>
            <w:r>
              <w:rPr>
                <w:sz w:val="24"/>
              </w:rPr>
              <w:t>CP004</w:t>
            </w:r>
          </w:p>
        </w:tc>
        <w:tc>
          <w:tcPr>
            <w:tcW w:w="1756" w:type="dxa"/>
            <w:vAlign w:val="center"/>
          </w:tcPr>
          <w:p w:rsidR="002432ED" w:rsidRDefault="00C15F7F">
            <w:pPr>
              <w:jc w:val="center"/>
            </w:pPr>
            <w:r>
              <w:rPr>
                <w:sz w:val="24"/>
              </w:rPr>
              <w:t>100,000</w:t>
            </w:r>
          </w:p>
        </w:tc>
        <w:tc>
          <w:tcPr>
            <w:tcW w:w="2008" w:type="dxa"/>
            <w:vAlign w:val="center"/>
          </w:tcPr>
          <w:p w:rsidR="002432ED" w:rsidRDefault="00C15F7F">
            <w:pPr>
              <w:jc w:val="center"/>
            </w:pPr>
            <w:r>
              <w:rPr>
                <w:sz w:val="24"/>
              </w:rPr>
              <w:t>10,012,370.33</w:t>
            </w:r>
          </w:p>
        </w:tc>
        <w:tc>
          <w:tcPr>
            <w:tcW w:w="1542" w:type="dxa"/>
            <w:vAlign w:val="center"/>
          </w:tcPr>
          <w:p w:rsidR="002432ED" w:rsidRDefault="00C15F7F">
            <w:pPr>
              <w:jc w:val="center"/>
            </w:pPr>
            <w:r>
              <w:rPr>
                <w:sz w:val="24"/>
              </w:rPr>
              <w:t>5.75</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6" w:name="_Toc331410108"/>
      <w:r w:rsidRPr="0061644B">
        <w:rPr>
          <w:rFonts w:ascii="Times New Roman" w:hAnsi="Times New Roman" w:cs="Times New Roman"/>
          <w:kern w:val="0"/>
          <w:szCs w:val="24"/>
        </w:rPr>
        <w:t>7.6</w:t>
      </w:r>
      <w:bookmarkEnd w:id="26"/>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4</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0.2884%</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0.0070%</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0.1106%</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7" w:name="_Toc331410109"/>
      <w:r w:rsidRPr="0061644B">
        <w:rPr>
          <w:rFonts w:ascii="Times New Roman" w:hAnsi="Times New Roman" w:cs="Times New Roman"/>
          <w:kern w:val="0"/>
          <w:szCs w:val="24"/>
        </w:rPr>
        <w:t>7.7</w:t>
      </w:r>
      <w:bookmarkEnd w:id="27"/>
      <w:r w:rsidR="00CA137F" w:rsidRPr="0061644B">
        <w:rPr>
          <w:rFonts w:ascii="Times New Roman" w:hAnsi="Times New Roman" w:cs="Times New Roman"/>
          <w:szCs w:val="24"/>
        </w:rPr>
        <w:t>期末按公允价值占基金资产净值比例大小排</w:t>
      </w:r>
      <w:r w:rsidR="00D07E30">
        <w:rPr>
          <w:rFonts w:ascii="Times New Roman" w:hAnsi="Times New Roman" w:cs="Times New Roman" w:hint="eastAsia"/>
          <w:szCs w:val="24"/>
        </w:rPr>
        <w:t>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Default="006D141C" w:rsidP="00792A69">
      <w:pPr>
        <w:tabs>
          <w:tab w:val="left" w:pos="426"/>
        </w:tabs>
        <w:spacing w:before="29" w:line="288" w:lineRule="auto"/>
        <w:jc w:val="left"/>
        <w:rPr>
          <w:kern w:val="0"/>
          <w:sz w:val="24"/>
        </w:rPr>
      </w:pPr>
      <w:r w:rsidRPr="0061644B">
        <w:rPr>
          <w:kern w:val="0"/>
          <w:sz w:val="24"/>
        </w:rPr>
        <w:t>本基金本报告期末未持有资产支持证券。</w:t>
      </w:r>
    </w:p>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7.8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7.8.1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w:t>
      </w:r>
      <w:proofErr w:type="gramStart"/>
      <w:r w:rsidRPr="00A368D5">
        <w:rPr>
          <w:color w:val="000000"/>
          <w:sz w:val="24"/>
        </w:rPr>
        <w:t>余成本</w:t>
      </w:r>
      <w:proofErr w:type="gramEnd"/>
      <w:r w:rsidRPr="00A368D5">
        <w:rPr>
          <w:color w:val="000000"/>
          <w:sz w:val="24"/>
        </w:rPr>
        <w:t>法计价，即计价对象以买入成本列示，按票面利率或商定利率并考虑其买入时的溢价与折价，在其剩余期限内按照实际利率</w:t>
      </w:r>
      <w:proofErr w:type="gramStart"/>
      <w:r w:rsidRPr="00A368D5">
        <w:rPr>
          <w:color w:val="000000"/>
          <w:sz w:val="24"/>
        </w:rPr>
        <w:t>和摊余成本</w:t>
      </w:r>
      <w:proofErr w:type="gramEnd"/>
      <w:r w:rsidRPr="00A368D5">
        <w:rPr>
          <w:color w:val="000000"/>
          <w:sz w:val="24"/>
        </w:rPr>
        <w:t>逐日摊销计算损益。</w:t>
      </w:r>
    </w:p>
    <w:p w:rsidR="009654AD" w:rsidRPr="00605169" w:rsidRDefault="009654AD" w:rsidP="009654AD">
      <w:pPr>
        <w:spacing w:line="360" w:lineRule="auto"/>
        <w:rPr>
          <w:sz w:val="24"/>
        </w:rPr>
      </w:pPr>
      <w:r w:rsidRPr="000271AE">
        <w:rPr>
          <w:b/>
          <w:sz w:val="24"/>
        </w:rPr>
        <w:t>7.8.2</w:t>
      </w:r>
      <w:r w:rsidRPr="00605169">
        <w:rPr>
          <w:sz w:val="24"/>
        </w:rPr>
        <w:t>本基金报告期每日持有剩余期限小于</w:t>
      </w:r>
      <w:r w:rsidRPr="00605169">
        <w:rPr>
          <w:sz w:val="24"/>
        </w:rPr>
        <w:t>397</w:t>
      </w:r>
      <w:r w:rsidRPr="00605169">
        <w:rPr>
          <w:sz w:val="24"/>
        </w:rPr>
        <w:t>天但剩余存续期超过</w:t>
      </w:r>
      <w:r w:rsidRPr="00605169">
        <w:rPr>
          <w:sz w:val="24"/>
        </w:rPr>
        <w:t>397</w:t>
      </w:r>
      <w:r w:rsidRPr="00605169">
        <w:rPr>
          <w:sz w:val="24"/>
        </w:rPr>
        <w:t>天的浮动利率债券的摊</w:t>
      </w:r>
      <w:proofErr w:type="gramStart"/>
      <w:r w:rsidRPr="00605169">
        <w:rPr>
          <w:sz w:val="24"/>
        </w:rPr>
        <w:t>余成本</w:t>
      </w:r>
      <w:proofErr w:type="gramEnd"/>
      <w:r w:rsidRPr="00605169">
        <w:rPr>
          <w:sz w:val="24"/>
        </w:rPr>
        <w:t>均未超过当日基金资产净值的</w:t>
      </w:r>
      <w:r w:rsidRPr="00605169">
        <w:rPr>
          <w:sz w:val="24"/>
        </w:rPr>
        <w:t>20%</w:t>
      </w:r>
      <w:r w:rsidRPr="00605169">
        <w:rPr>
          <w:sz w:val="24"/>
        </w:rPr>
        <w:t>。</w:t>
      </w:r>
    </w:p>
    <w:p w:rsidR="009654AD" w:rsidRPr="009654AD" w:rsidRDefault="009654AD" w:rsidP="00A05707">
      <w:pPr>
        <w:spacing w:line="360" w:lineRule="auto"/>
        <w:rPr>
          <w:bCs/>
          <w:sz w:val="24"/>
        </w:rPr>
      </w:pPr>
      <w:r w:rsidRPr="002801CE">
        <w:rPr>
          <w:b/>
          <w:sz w:val="24"/>
        </w:rPr>
        <w:t>7.8.3</w:t>
      </w:r>
      <w:r w:rsidRPr="002801CE">
        <w:rPr>
          <w:sz w:val="24"/>
        </w:rPr>
        <w:t>报告期内本基金投资的前十名证券的发行主体未被监管部门立案调查，在本报告编制日前一年内本基金投资的前十名证券的发行主体未受到公开谴责和处罚。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7.8.4</w:t>
      </w:r>
      <w:r w:rsidRPr="0061644B">
        <w:rPr>
          <w:b/>
          <w:sz w:val="24"/>
        </w:rPr>
        <w:t>期末其他各项资产构成</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2,658,880.14</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2,658,880.14</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7.8.5</w:t>
      </w:r>
      <w:r w:rsidR="00EC034B" w:rsidRPr="0061644B">
        <w:rPr>
          <w:b/>
          <w:sz w:val="24"/>
        </w:rPr>
        <w:t>其他需说明的重要事项</w:t>
      </w:r>
    </w:p>
    <w:p w:rsidR="006D141C" w:rsidRDefault="006D141C" w:rsidP="00792A69">
      <w:pPr>
        <w:spacing w:before="29" w:line="288" w:lineRule="auto"/>
        <w:ind w:firstLineChars="200" w:firstLine="480"/>
        <w:rPr>
          <w:color w:val="000000"/>
          <w:sz w:val="24"/>
        </w:rPr>
      </w:pPr>
      <w:r w:rsidRPr="0061644B">
        <w:rPr>
          <w:color w:val="000000"/>
          <w:sz w:val="24"/>
        </w:rPr>
        <w:t>由于四舍五入的原因，分项之和与合计项之间可能存在尾差。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E0126D">
      <w:pPr>
        <w:pStyle w:val="1"/>
        <w:keepNext/>
        <w:keepLines/>
        <w:widowControl w:val="0"/>
        <w:spacing w:beforeLines="100" w:before="312" w:afterLines="100" w:after="312" w:line="288" w:lineRule="auto"/>
        <w:jc w:val="center"/>
        <w:rPr>
          <w:b/>
          <w:bCs/>
          <w:szCs w:val="24"/>
          <w:lang w:val="en-US"/>
        </w:rPr>
      </w:pPr>
      <w:bookmarkStart w:id="28" w:name="_Toc331410111"/>
      <w:bookmarkStart w:id="29" w:name="_Toc225500050"/>
      <w:r w:rsidRPr="0061644B">
        <w:rPr>
          <w:b/>
          <w:bCs/>
          <w:szCs w:val="24"/>
          <w:lang w:val="en-US"/>
        </w:rPr>
        <w:t>8</w:t>
      </w:r>
      <w:r w:rsidR="009C71BE">
        <w:rPr>
          <w:b/>
          <w:bCs/>
          <w:szCs w:val="24"/>
          <w:lang w:val="en-US"/>
        </w:rPr>
        <w:t xml:space="preserve">  </w:t>
      </w:r>
      <w:r w:rsidR="006D141C" w:rsidRPr="0061644B">
        <w:rPr>
          <w:b/>
          <w:bCs/>
          <w:szCs w:val="24"/>
          <w:lang w:val="en-US"/>
        </w:rPr>
        <w:t>基金份额持有人信息</w:t>
      </w:r>
      <w:bookmarkEnd w:id="28"/>
      <w:bookmarkEnd w:id="29"/>
    </w:p>
    <w:p w:rsidR="008531F2" w:rsidRPr="0061644B" w:rsidRDefault="008531F2" w:rsidP="00792A69">
      <w:pPr>
        <w:pStyle w:val="20"/>
        <w:spacing w:before="29" w:after="0" w:line="288" w:lineRule="auto"/>
        <w:rPr>
          <w:rFonts w:ascii="Times New Roman" w:hAnsi="Times New Roman" w:cs="Times New Roman"/>
          <w:kern w:val="0"/>
          <w:szCs w:val="24"/>
        </w:rPr>
      </w:pPr>
      <w:bookmarkStart w:id="30" w:name="_Toc331410112"/>
      <w:bookmarkStart w:id="31"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0"/>
      <w:bookmarkEnd w:id="31"/>
    </w:p>
    <w:p w:rsidR="008531F2" w:rsidRPr="0061644B" w:rsidRDefault="008531F2" w:rsidP="00792A69">
      <w:pPr>
        <w:autoSpaceDE w:val="0"/>
        <w:autoSpaceDN w:val="0"/>
        <w:adjustRightInd w:val="0"/>
        <w:spacing w:before="29" w:line="288" w:lineRule="auto"/>
        <w:ind w:left="15"/>
        <w:jc w:val="right"/>
        <w:rPr>
          <w:sz w:val="24"/>
        </w:rPr>
      </w:pPr>
      <w:r w:rsidRPr="0061644B">
        <w:rPr>
          <w:sz w:val="24"/>
        </w:rPr>
        <w:t>份额单位：份</w:t>
      </w:r>
    </w:p>
    <w:tbl>
      <w:tblPr>
        <w:tblW w:w="9792" w:type="dxa"/>
        <w:tblInd w:w="17" w:type="dxa"/>
        <w:tblLayout w:type="fixed"/>
        <w:tblLook w:val="04A0" w:firstRow="1" w:lastRow="0" w:firstColumn="1" w:lastColumn="0" w:noHBand="0" w:noVBand="1"/>
      </w:tblPr>
      <w:tblGrid>
        <w:gridCol w:w="814"/>
        <w:gridCol w:w="939"/>
        <w:gridCol w:w="1046"/>
        <w:gridCol w:w="867"/>
        <w:gridCol w:w="1190"/>
        <w:gridCol w:w="867"/>
        <w:gridCol w:w="4069"/>
      </w:tblGrid>
      <w:tr w:rsidR="005E038A" w:rsidRPr="0061644B" w:rsidTr="004F37E9">
        <w:tc>
          <w:tcPr>
            <w:tcW w:w="1074" w:type="dxa"/>
            <w:vMerge w:val="restart"/>
            <w:tcBorders>
              <w:top w:val="single" w:sz="8" w:space="0" w:color="000000"/>
              <w:left w:val="single" w:sz="8" w:space="0" w:color="000000"/>
              <w:right w:val="single" w:sz="8" w:space="0" w:color="000000"/>
            </w:tcBorders>
          </w:tcPr>
          <w:p w:rsidR="005E038A" w:rsidRPr="0061644B" w:rsidRDefault="005E038A" w:rsidP="00792A69">
            <w:pPr>
              <w:spacing w:before="29" w:line="288" w:lineRule="auto"/>
              <w:jc w:val="center"/>
              <w:rPr>
                <w:bCs/>
                <w:sz w:val="24"/>
              </w:rPr>
            </w:pPr>
            <w:r w:rsidRPr="0061644B">
              <w:rPr>
                <w:sz w:val="24"/>
              </w:rPr>
              <w:t>份额级别</w:t>
            </w:r>
          </w:p>
        </w:tc>
        <w:tc>
          <w:tcPr>
            <w:tcW w:w="1256" w:type="dxa"/>
            <w:vMerge w:val="restart"/>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持有人户数</w:t>
            </w:r>
            <w:r w:rsidRPr="0061644B">
              <w:rPr>
                <w:bCs/>
                <w:sz w:val="24"/>
              </w:rPr>
              <w:t>(</w:t>
            </w:r>
            <w:r w:rsidRPr="0061644B">
              <w:rPr>
                <w:bCs/>
                <w:sz w:val="24"/>
              </w:rPr>
              <w:t>户</w:t>
            </w:r>
            <w:r w:rsidRPr="0061644B">
              <w:rPr>
                <w:bCs/>
                <w:sz w:val="24"/>
              </w:rPr>
              <w:t>)</w:t>
            </w:r>
          </w:p>
        </w:tc>
        <w:tc>
          <w:tcPr>
            <w:tcW w:w="1412" w:type="dxa"/>
            <w:vMerge w:val="restart"/>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户均持有的基金份额</w:t>
            </w:r>
          </w:p>
        </w:tc>
        <w:tc>
          <w:tcPr>
            <w:tcW w:w="7633" w:type="dxa"/>
            <w:gridSpan w:val="4"/>
            <w:tcBorders>
              <w:top w:val="single" w:sz="8" w:space="0" w:color="000000"/>
              <w:left w:val="single" w:sz="8" w:space="0" w:color="000000"/>
              <w:bottom w:val="single" w:sz="8" w:space="0" w:color="000000"/>
              <w:right w:val="single" w:sz="4" w:space="0" w:color="auto"/>
            </w:tcBorders>
            <w:vAlign w:val="center"/>
            <w:hideMark/>
          </w:tcPr>
          <w:p w:rsidR="005E038A" w:rsidRPr="0061644B" w:rsidRDefault="005E038A" w:rsidP="00792A69">
            <w:pPr>
              <w:spacing w:before="29" w:line="288" w:lineRule="auto"/>
              <w:jc w:val="center"/>
              <w:rPr>
                <w:bCs/>
                <w:sz w:val="24"/>
              </w:rPr>
            </w:pPr>
            <w:r w:rsidRPr="0061644B">
              <w:rPr>
                <w:bCs/>
                <w:sz w:val="24"/>
              </w:rPr>
              <w:t>持有</w:t>
            </w:r>
            <w:proofErr w:type="gramStart"/>
            <w:r w:rsidRPr="0061644B">
              <w:rPr>
                <w:bCs/>
                <w:sz w:val="24"/>
              </w:rPr>
              <w:t>人结构</w:t>
            </w:r>
            <w:proofErr w:type="gramEnd"/>
          </w:p>
        </w:tc>
      </w:tr>
      <w:tr w:rsidR="007C0499" w:rsidRPr="0061644B" w:rsidTr="007C0499">
        <w:tc>
          <w:tcPr>
            <w:tcW w:w="1074" w:type="dxa"/>
            <w:vMerge/>
            <w:tcBorders>
              <w:left w:val="single" w:sz="8" w:space="0" w:color="000000"/>
              <w:right w:val="single" w:sz="8" w:space="0" w:color="000000"/>
            </w:tcBorders>
          </w:tcPr>
          <w:p w:rsidR="005E038A" w:rsidRPr="0061644B" w:rsidRDefault="005E038A" w:rsidP="00792A69">
            <w:pPr>
              <w:widowControl/>
              <w:spacing w:before="29" w:line="288" w:lineRule="auto"/>
              <w:jc w:val="left"/>
              <w:rPr>
                <w:bCs/>
                <w:sz w:val="24"/>
              </w:rPr>
            </w:pP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widowControl/>
              <w:spacing w:before="29" w:line="288" w:lineRule="auto"/>
              <w:jc w:val="left"/>
              <w:rPr>
                <w:bCs/>
                <w:sz w:val="24"/>
              </w:rPr>
            </w:pPr>
          </w:p>
        </w:tc>
        <w:tc>
          <w:tcPr>
            <w:tcW w:w="1412" w:type="dxa"/>
            <w:vMerge/>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widowControl/>
              <w:spacing w:before="29" w:line="288" w:lineRule="auto"/>
              <w:jc w:val="left"/>
              <w:rPr>
                <w:bCs/>
                <w:sz w:val="24"/>
              </w:rPr>
            </w:pPr>
          </w:p>
        </w:tc>
        <w:tc>
          <w:tcPr>
            <w:tcW w:w="2772" w:type="dxa"/>
            <w:gridSpan w:val="2"/>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机构投资者</w:t>
            </w:r>
          </w:p>
        </w:tc>
        <w:tc>
          <w:tcPr>
            <w:tcW w:w="6950" w:type="dxa"/>
            <w:gridSpan w:val="2"/>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个人投资者</w:t>
            </w:r>
          </w:p>
        </w:tc>
      </w:tr>
      <w:tr w:rsidR="007C0499" w:rsidRPr="0061644B" w:rsidTr="007C0499">
        <w:tc>
          <w:tcPr>
            <w:tcW w:w="1074" w:type="dxa"/>
            <w:vMerge/>
            <w:tcBorders>
              <w:left w:val="single" w:sz="8" w:space="0" w:color="000000"/>
              <w:bottom w:val="single" w:sz="8" w:space="0" w:color="000000"/>
              <w:right w:val="single" w:sz="8" w:space="0" w:color="000000"/>
            </w:tcBorders>
          </w:tcPr>
          <w:p w:rsidR="005E038A" w:rsidRPr="0061644B" w:rsidRDefault="005E038A" w:rsidP="00792A69">
            <w:pPr>
              <w:widowControl/>
              <w:spacing w:before="29" w:line="288" w:lineRule="auto"/>
              <w:jc w:val="left"/>
              <w:rPr>
                <w:bCs/>
                <w:sz w:val="24"/>
              </w:rPr>
            </w:pP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widowControl/>
              <w:spacing w:before="29" w:line="288" w:lineRule="auto"/>
              <w:jc w:val="left"/>
              <w:rPr>
                <w:bCs/>
                <w:sz w:val="24"/>
              </w:rPr>
            </w:pPr>
          </w:p>
        </w:tc>
        <w:tc>
          <w:tcPr>
            <w:tcW w:w="1412" w:type="dxa"/>
            <w:vMerge/>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widowControl/>
              <w:spacing w:before="29" w:line="288" w:lineRule="auto"/>
              <w:jc w:val="left"/>
              <w:rPr>
                <w:bCs/>
                <w:sz w:val="24"/>
              </w:rPr>
            </w:pP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持有份额</w:t>
            </w:r>
          </w:p>
        </w:tc>
        <w:tc>
          <w:tcPr>
            <w:tcW w:w="1620"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占总份额比例</w:t>
            </w: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持有份额</w:t>
            </w:r>
          </w:p>
        </w:tc>
        <w:tc>
          <w:tcPr>
            <w:tcW w:w="3709" w:type="dxa"/>
            <w:tcBorders>
              <w:top w:val="single" w:sz="8" w:space="0" w:color="000000"/>
              <w:left w:val="single" w:sz="8" w:space="0" w:color="000000"/>
              <w:bottom w:val="single" w:sz="8" w:space="0" w:color="000000"/>
              <w:right w:val="single" w:sz="4" w:space="0" w:color="auto"/>
            </w:tcBorders>
            <w:vAlign w:val="center"/>
            <w:hideMark/>
          </w:tcPr>
          <w:p w:rsidR="005E038A" w:rsidRPr="0061644B" w:rsidRDefault="005E038A" w:rsidP="00792A69">
            <w:pPr>
              <w:spacing w:before="29" w:line="288" w:lineRule="auto"/>
              <w:jc w:val="center"/>
              <w:rPr>
                <w:bCs/>
                <w:sz w:val="24"/>
              </w:rPr>
            </w:pPr>
            <w:r w:rsidRPr="0061644B">
              <w:rPr>
                <w:bCs/>
                <w:sz w:val="24"/>
              </w:rPr>
              <w:t>占总份额比例</w:t>
            </w:r>
          </w:p>
        </w:tc>
      </w:tr>
      <w:tr w:rsidR="007C0499" w:rsidRPr="0061644B" w:rsidTr="007C0499">
        <w:tc>
          <w:tcPr>
            <w:tcW w:w="1074" w:type="dxa"/>
            <w:tcBorders>
              <w:left w:val="single" w:sz="8" w:space="0" w:color="000000"/>
              <w:bottom w:val="single" w:sz="8" w:space="0" w:color="000000"/>
              <w:right w:val="single" w:sz="8" w:space="0" w:color="000000"/>
            </w:tcBorders>
            <w:vAlign w:val="center"/>
          </w:tcPr>
          <w:p w:rsidR="005E038A" w:rsidRPr="0061644B" w:rsidRDefault="005E038A" w:rsidP="00792A69">
            <w:pPr>
              <w:widowControl/>
              <w:spacing w:before="29" w:line="288" w:lineRule="auto"/>
              <w:jc w:val="center"/>
              <w:rPr>
                <w:bCs/>
                <w:sz w:val="24"/>
              </w:rPr>
            </w:pPr>
            <w:r w:rsidRPr="0061644B">
              <w:rPr>
                <w:sz w:val="24"/>
              </w:rPr>
              <w:t>交银理财</w:t>
            </w:r>
            <w:r w:rsidRPr="0061644B">
              <w:rPr>
                <w:sz w:val="24"/>
              </w:rPr>
              <w:t>21</w:t>
            </w:r>
            <w:r w:rsidRPr="0061644B">
              <w:rPr>
                <w:sz w:val="24"/>
              </w:rPr>
              <w:t>天债券</w:t>
            </w:r>
            <w:r w:rsidRPr="0061644B">
              <w:rPr>
                <w:sz w:val="24"/>
              </w:rPr>
              <w:t>A</w:t>
            </w:r>
          </w:p>
        </w:tc>
        <w:tc>
          <w:tcPr>
            <w:tcW w:w="1256"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631</w:t>
            </w:r>
          </w:p>
        </w:tc>
        <w:tc>
          <w:tcPr>
            <w:tcW w:w="141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37,856.22</w:t>
            </w: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910,730.27</w:t>
            </w:r>
          </w:p>
        </w:tc>
        <w:tc>
          <w:tcPr>
            <w:tcW w:w="1620"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3.81%</w:t>
            </w: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22,976,543.64</w:t>
            </w:r>
          </w:p>
        </w:tc>
        <w:tc>
          <w:tcPr>
            <w:tcW w:w="3709" w:type="dxa"/>
            <w:tcBorders>
              <w:top w:val="single" w:sz="8" w:space="0" w:color="000000"/>
              <w:left w:val="single" w:sz="8" w:space="0" w:color="000000"/>
              <w:bottom w:val="single" w:sz="8" w:space="0" w:color="000000"/>
              <w:right w:val="single" w:sz="4" w:space="0" w:color="auto"/>
            </w:tcBorders>
            <w:vAlign w:val="center"/>
            <w:hideMark/>
          </w:tcPr>
          <w:p w:rsidR="005E038A" w:rsidRPr="0061644B" w:rsidRDefault="005E038A" w:rsidP="00792A69">
            <w:pPr>
              <w:spacing w:before="29" w:line="288" w:lineRule="auto"/>
              <w:jc w:val="center"/>
              <w:rPr>
                <w:bCs/>
                <w:sz w:val="24"/>
              </w:rPr>
            </w:pPr>
            <w:r w:rsidRPr="0061644B">
              <w:rPr>
                <w:bCs/>
                <w:sz w:val="24"/>
              </w:rPr>
              <w:t>96.19%</w:t>
            </w:r>
          </w:p>
        </w:tc>
      </w:tr>
      <w:tr w:rsidR="007C0499" w:rsidRPr="0061644B" w:rsidTr="007C0499">
        <w:tc>
          <w:tcPr>
            <w:tcW w:w="1074" w:type="dxa"/>
            <w:tcBorders>
              <w:left w:val="single" w:sz="8" w:space="0" w:color="000000"/>
              <w:bottom w:val="single" w:sz="8" w:space="0" w:color="000000"/>
              <w:right w:val="single" w:sz="8" w:space="0" w:color="000000"/>
            </w:tcBorders>
            <w:vAlign w:val="center"/>
          </w:tcPr>
          <w:p w:rsidR="005E038A" w:rsidRPr="0061644B" w:rsidRDefault="005E038A" w:rsidP="00792A69">
            <w:pPr>
              <w:widowControl/>
              <w:spacing w:before="29" w:line="288" w:lineRule="auto"/>
              <w:jc w:val="center"/>
              <w:rPr>
                <w:sz w:val="24"/>
              </w:rPr>
            </w:pPr>
            <w:r w:rsidRPr="0061644B">
              <w:rPr>
                <w:sz w:val="24"/>
              </w:rPr>
              <w:t>交银理财</w:t>
            </w:r>
            <w:r w:rsidRPr="0061644B">
              <w:rPr>
                <w:sz w:val="24"/>
              </w:rPr>
              <w:t>21</w:t>
            </w:r>
            <w:r w:rsidRPr="0061644B">
              <w:rPr>
                <w:sz w:val="24"/>
              </w:rPr>
              <w:t>天债券</w:t>
            </w:r>
            <w:r w:rsidRPr="0061644B">
              <w:rPr>
                <w:sz w:val="24"/>
              </w:rPr>
              <w:t>B</w:t>
            </w:r>
          </w:p>
        </w:tc>
        <w:tc>
          <w:tcPr>
            <w:tcW w:w="1256"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1</w:t>
            </w:r>
          </w:p>
        </w:tc>
        <w:tc>
          <w:tcPr>
            <w:tcW w:w="141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150,179,727.56</w:t>
            </w: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150,179,727.56</w:t>
            </w:r>
          </w:p>
        </w:tc>
        <w:tc>
          <w:tcPr>
            <w:tcW w:w="1620"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100.00%</w:t>
            </w: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w:t>
            </w:r>
          </w:p>
        </w:tc>
        <w:tc>
          <w:tcPr>
            <w:tcW w:w="3709" w:type="dxa"/>
            <w:tcBorders>
              <w:top w:val="single" w:sz="8" w:space="0" w:color="000000"/>
              <w:left w:val="single" w:sz="8" w:space="0" w:color="000000"/>
              <w:bottom w:val="single" w:sz="8" w:space="0" w:color="000000"/>
              <w:right w:val="single" w:sz="4" w:space="0" w:color="auto"/>
            </w:tcBorders>
            <w:vAlign w:val="center"/>
            <w:hideMark/>
          </w:tcPr>
          <w:p w:rsidR="005E038A" w:rsidRPr="0061644B" w:rsidRDefault="005E038A" w:rsidP="00792A69">
            <w:pPr>
              <w:spacing w:before="29" w:line="288" w:lineRule="auto"/>
              <w:jc w:val="center"/>
              <w:rPr>
                <w:bCs/>
                <w:sz w:val="24"/>
              </w:rPr>
            </w:pPr>
            <w:r w:rsidRPr="0061644B">
              <w:rPr>
                <w:bCs/>
                <w:sz w:val="24"/>
              </w:rPr>
              <w:t>-</w:t>
            </w:r>
          </w:p>
        </w:tc>
      </w:tr>
      <w:tr w:rsidR="007C0499" w:rsidRPr="0061644B" w:rsidTr="007C0499">
        <w:tc>
          <w:tcPr>
            <w:tcW w:w="1074" w:type="dxa"/>
            <w:tcBorders>
              <w:top w:val="single" w:sz="8" w:space="0" w:color="000000"/>
              <w:left w:val="single" w:sz="8" w:space="0" w:color="000000"/>
              <w:bottom w:val="single" w:sz="8" w:space="0" w:color="000000"/>
              <w:right w:val="single" w:sz="8" w:space="0" w:color="000000"/>
            </w:tcBorders>
          </w:tcPr>
          <w:p w:rsidR="005E038A" w:rsidRPr="0061644B" w:rsidRDefault="005E038A" w:rsidP="00792A69">
            <w:pPr>
              <w:spacing w:before="29" w:line="288" w:lineRule="auto"/>
              <w:jc w:val="center"/>
              <w:rPr>
                <w:bCs/>
                <w:sz w:val="24"/>
              </w:rPr>
            </w:pPr>
            <w:r w:rsidRPr="0061644B">
              <w:rPr>
                <w:bCs/>
                <w:sz w:val="24"/>
              </w:rPr>
              <w:t>合计</w:t>
            </w:r>
          </w:p>
        </w:tc>
        <w:tc>
          <w:tcPr>
            <w:tcW w:w="1256"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632</w:t>
            </w:r>
          </w:p>
        </w:tc>
        <w:tc>
          <w:tcPr>
            <w:tcW w:w="141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275,422.47</w:t>
            </w: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151,090,457.83</w:t>
            </w:r>
          </w:p>
        </w:tc>
        <w:tc>
          <w:tcPr>
            <w:tcW w:w="1620"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86.80%</w:t>
            </w: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22,976,543.64</w:t>
            </w:r>
          </w:p>
        </w:tc>
        <w:tc>
          <w:tcPr>
            <w:tcW w:w="3709" w:type="dxa"/>
            <w:tcBorders>
              <w:top w:val="single" w:sz="8" w:space="0" w:color="000000"/>
              <w:left w:val="single" w:sz="8" w:space="0" w:color="000000"/>
              <w:bottom w:val="single" w:sz="8" w:space="0" w:color="000000"/>
              <w:right w:val="single" w:sz="4" w:space="0" w:color="auto"/>
            </w:tcBorders>
            <w:vAlign w:val="center"/>
            <w:hideMark/>
          </w:tcPr>
          <w:p w:rsidR="005E038A" w:rsidRPr="0061644B" w:rsidRDefault="005E038A" w:rsidP="00792A69">
            <w:pPr>
              <w:spacing w:before="29" w:line="288" w:lineRule="auto"/>
              <w:jc w:val="center"/>
              <w:rPr>
                <w:bCs/>
                <w:sz w:val="24"/>
              </w:rPr>
            </w:pPr>
            <w:r w:rsidRPr="0061644B">
              <w:rPr>
                <w:bCs/>
                <w:sz w:val="24"/>
              </w:rPr>
              <w:t>13.20%</w:t>
            </w:r>
          </w:p>
        </w:tc>
      </w:tr>
    </w:tbl>
    <w:p w:rsidR="008531F2" w:rsidRPr="0061644B" w:rsidRDefault="008531F2" w:rsidP="00792A69">
      <w:pPr>
        <w:spacing w:before="29" w:line="288" w:lineRule="auto"/>
        <w:rPr>
          <w:sz w:val="24"/>
        </w:rPr>
      </w:pPr>
    </w:p>
    <w:p w:rsidR="004F0279" w:rsidRPr="0061644B" w:rsidRDefault="008531F2" w:rsidP="00792A69">
      <w:pPr>
        <w:pStyle w:val="20"/>
        <w:spacing w:before="29" w:after="0" w:line="288" w:lineRule="auto"/>
        <w:rPr>
          <w:rFonts w:ascii="Times New Roman" w:hAnsi="Times New Roman" w:cs="Times New Roman"/>
          <w:kern w:val="0"/>
          <w:szCs w:val="24"/>
        </w:rPr>
      </w:pPr>
      <w:bookmarkStart w:id="32" w:name="_Toc331410113"/>
      <w:r w:rsidRPr="0061644B">
        <w:rPr>
          <w:rFonts w:ascii="Times New Roman" w:hAnsi="Times New Roman" w:cs="Times New Roman"/>
          <w:kern w:val="0"/>
          <w:szCs w:val="24"/>
        </w:rPr>
        <w:t>8.2</w:t>
      </w:r>
      <w:r w:rsidR="009C71BE">
        <w:rPr>
          <w:rFonts w:ascii="Times New Roman" w:hAnsi="Times New Roman" w:cs="Times New Roman"/>
          <w:kern w:val="0"/>
          <w:szCs w:val="24"/>
        </w:rPr>
        <w:t xml:space="preserve"> </w:t>
      </w:r>
      <w:r w:rsidRPr="0061644B">
        <w:rPr>
          <w:rFonts w:ascii="Times New Roman" w:hAnsi="Times New Roman" w:cs="Times New Roman"/>
          <w:kern w:val="0"/>
          <w:szCs w:val="24"/>
        </w:rPr>
        <w:t>期末基金管理人的从业人员持有本基金的情况</w:t>
      </w:r>
      <w:bookmarkEnd w:id="32"/>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4F0279" w:rsidRPr="0061644B" w:rsidTr="007304C1">
        <w:tc>
          <w:tcPr>
            <w:tcW w:w="1332"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1505"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3508" w:type="dxa"/>
            <w:vAlign w:val="center"/>
          </w:tcPr>
          <w:p w:rsidR="004F0279" w:rsidRPr="0061644B" w:rsidRDefault="004F0279" w:rsidP="000271AE">
            <w:pPr>
              <w:pStyle w:val="a0"/>
              <w:spacing w:before="29" w:line="288" w:lineRule="auto"/>
              <w:ind w:firstLineChars="0" w:firstLine="0"/>
              <w:jc w:val="center"/>
              <w:rPr>
                <w:sz w:val="24"/>
              </w:rPr>
            </w:pPr>
            <w:r w:rsidRPr="0061644B">
              <w:rPr>
                <w:sz w:val="24"/>
              </w:rPr>
              <w:t>占基金总份额比例</w:t>
            </w:r>
          </w:p>
        </w:tc>
      </w:tr>
      <w:tr w:rsidR="004F0279" w:rsidRPr="0061644B" w:rsidTr="007304C1">
        <w:tc>
          <w:tcPr>
            <w:tcW w:w="1332"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基金管理人所有从业人员持有本基金</w:t>
            </w:r>
          </w:p>
        </w:tc>
        <w:tc>
          <w:tcPr>
            <w:tcW w:w="1505" w:type="dxa"/>
            <w:vAlign w:val="center"/>
          </w:tcPr>
          <w:p w:rsidR="004F0279" w:rsidRPr="0061644B" w:rsidRDefault="004F0279" w:rsidP="00792A69">
            <w:pPr>
              <w:spacing w:before="29" w:line="288" w:lineRule="auto"/>
              <w:jc w:val="right"/>
              <w:rPr>
                <w:kern w:val="0"/>
                <w:sz w:val="24"/>
              </w:rPr>
            </w:pPr>
            <w:r w:rsidRPr="0061644B">
              <w:rPr>
                <w:sz w:val="24"/>
              </w:rPr>
              <w:t>交银理财</w:t>
            </w:r>
            <w:r w:rsidRPr="0061644B">
              <w:rPr>
                <w:sz w:val="24"/>
              </w:rPr>
              <w:t>21</w:t>
            </w:r>
            <w:r w:rsidRPr="0061644B">
              <w:rPr>
                <w:sz w:val="24"/>
              </w:rPr>
              <w:t>天债券</w:t>
            </w:r>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89,144.06</w:t>
            </w:r>
          </w:p>
        </w:tc>
        <w:tc>
          <w:tcPr>
            <w:tcW w:w="3508" w:type="dxa"/>
            <w:vAlign w:val="center"/>
          </w:tcPr>
          <w:p w:rsidR="004F0279" w:rsidRPr="0061644B" w:rsidRDefault="004F0279" w:rsidP="00792A69">
            <w:pPr>
              <w:widowControl/>
              <w:spacing w:before="29" w:line="288" w:lineRule="auto"/>
              <w:jc w:val="right"/>
              <w:rPr>
                <w:kern w:val="0"/>
                <w:sz w:val="24"/>
              </w:rPr>
            </w:pPr>
            <w:r w:rsidRPr="0061644B">
              <w:rPr>
                <w:kern w:val="0"/>
                <w:sz w:val="24"/>
              </w:rPr>
              <w:t>0.37%</w:t>
            </w:r>
          </w:p>
        </w:tc>
      </w:tr>
      <w:tr w:rsidR="004F0279" w:rsidRPr="0061644B" w:rsidTr="007304C1">
        <w:tc>
          <w:tcPr>
            <w:tcW w:w="1332" w:type="dxa"/>
            <w:vMerge/>
            <w:vAlign w:val="center"/>
          </w:tcPr>
          <w:p w:rsidR="004F0279" w:rsidRPr="0061644B" w:rsidRDefault="004F0279" w:rsidP="00792A69">
            <w:pPr>
              <w:pStyle w:val="a0"/>
              <w:spacing w:before="29" w:line="288" w:lineRule="auto"/>
              <w:ind w:firstLineChars="0" w:firstLine="0"/>
              <w:rPr>
                <w:sz w:val="24"/>
              </w:rPr>
            </w:pPr>
          </w:p>
        </w:tc>
        <w:tc>
          <w:tcPr>
            <w:tcW w:w="1505" w:type="dxa"/>
            <w:vAlign w:val="center"/>
          </w:tcPr>
          <w:p w:rsidR="004F0279" w:rsidRPr="0061644B" w:rsidRDefault="004F0279" w:rsidP="00792A69">
            <w:pPr>
              <w:spacing w:before="29" w:line="288" w:lineRule="auto"/>
              <w:jc w:val="right"/>
              <w:rPr>
                <w:kern w:val="0"/>
                <w:sz w:val="24"/>
              </w:rPr>
            </w:pPr>
            <w:r w:rsidRPr="0061644B">
              <w:rPr>
                <w:sz w:val="24"/>
              </w:rPr>
              <w:t>交银理财</w:t>
            </w:r>
            <w:r w:rsidRPr="0061644B">
              <w:rPr>
                <w:sz w:val="24"/>
              </w:rPr>
              <w:t>21</w:t>
            </w:r>
            <w:r w:rsidRPr="0061644B">
              <w:rPr>
                <w:sz w:val="24"/>
              </w:rPr>
              <w:t>天债券</w:t>
            </w:r>
            <w:r w:rsidRPr="0061644B">
              <w:rPr>
                <w:sz w:val="24"/>
              </w:rPr>
              <w:t>B</w:t>
            </w:r>
          </w:p>
        </w:tc>
        <w:tc>
          <w:tcPr>
            <w:tcW w:w="2977" w:type="dxa"/>
            <w:vAlign w:val="center"/>
          </w:tcPr>
          <w:p w:rsidR="004F0279" w:rsidRPr="0061644B" w:rsidRDefault="009F23AA" w:rsidP="00792A69">
            <w:pPr>
              <w:widowControl/>
              <w:spacing w:before="29" w:line="288" w:lineRule="auto"/>
              <w:jc w:val="right"/>
              <w:rPr>
                <w:kern w:val="0"/>
                <w:sz w:val="24"/>
              </w:rPr>
            </w:pPr>
            <w:r>
              <w:rPr>
                <w:kern w:val="0"/>
                <w:sz w:val="24"/>
              </w:rPr>
              <w:t>-</w:t>
            </w:r>
          </w:p>
        </w:tc>
        <w:tc>
          <w:tcPr>
            <w:tcW w:w="3508" w:type="dxa"/>
            <w:vAlign w:val="center"/>
          </w:tcPr>
          <w:p w:rsidR="004F0279" w:rsidRPr="0061644B" w:rsidRDefault="009F23AA" w:rsidP="00792A69">
            <w:pPr>
              <w:widowControl/>
              <w:spacing w:before="29" w:line="288" w:lineRule="auto"/>
              <w:jc w:val="right"/>
              <w:rPr>
                <w:kern w:val="0"/>
                <w:sz w:val="24"/>
              </w:rPr>
            </w:pPr>
            <w:r>
              <w:rPr>
                <w:kern w:val="0"/>
                <w:sz w:val="24"/>
              </w:rPr>
              <w:t>-</w:t>
            </w:r>
          </w:p>
        </w:tc>
      </w:tr>
      <w:tr w:rsidR="004F0279" w:rsidRPr="0061644B" w:rsidTr="007304C1">
        <w:tc>
          <w:tcPr>
            <w:tcW w:w="1332" w:type="dxa"/>
            <w:vMerge/>
            <w:vAlign w:val="center"/>
          </w:tcPr>
          <w:p w:rsidR="004F0279" w:rsidRPr="0061644B" w:rsidRDefault="004F0279" w:rsidP="00792A69">
            <w:pPr>
              <w:pStyle w:val="a0"/>
              <w:spacing w:before="29" w:line="288" w:lineRule="auto"/>
              <w:ind w:firstLineChars="0" w:firstLine="0"/>
              <w:rPr>
                <w:sz w:val="24"/>
              </w:rPr>
            </w:pPr>
          </w:p>
        </w:tc>
        <w:tc>
          <w:tcPr>
            <w:tcW w:w="1505"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89,144.06</w:t>
            </w:r>
          </w:p>
        </w:tc>
        <w:tc>
          <w:tcPr>
            <w:tcW w:w="3508" w:type="dxa"/>
            <w:vAlign w:val="center"/>
          </w:tcPr>
          <w:p w:rsidR="004F0279" w:rsidRPr="0061644B" w:rsidRDefault="004F0279" w:rsidP="00792A69">
            <w:pPr>
              <w:widowControl/>
              <w:spacing w:before="29" w:line="288" w:lineRule="auto"/>
              <w:jc w:val="right"/>
              <w:rPr>
                <w:kern w:val="0"/>
                <w:sz w:val="24"/>
              </w:rPr>
            </w:pPr>
            <w:r w:rsidRPr="0061644B">
              <w:rPr>
                <w:kern w:val="0"/>
                <w:sz w:val="24"/>
              </w:rPr>
              <w:t>0.05%</w:t>
            </w:r>
          </w:p>
        </w:tc>
      </w:tr>
    </w:tbl>
    <w:p w:rsidR="004A72D3" w:rsidRPr="0061644B" w:rsidRDefault="004A72D3"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8.3</w:t>
      </w:r>
      <w:r w:rsidR="009C71BE">
        <w:rPr>
          <w:rFonts w:ascii="Times New Roman" w:hAnsi="Times New Roman" w:cs="Times New Roman"/>
          <w:kern w:val="0"/>
          <w:szCs w:val="24"/>
        </w:rPr>
        <w:t xml:space="preserve"> </w:t>
      </w:r>
      <w:r w:rsidRPr="000128A0">
        <w:rPr>
          <w:rFonts w:ascii="Times New Roman" w:hAnsi="Times New Roman" w:cs="Times New Roman" w:hint="eastAsia"/>
          <w:kern w:val="0"/>
          <w:szCs w:val="24"/>
        </w:rPr>
        <w:t>期末基金管理人的从业人员持有本开放式基金份额总量区间的情况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4A72D3" w:rsidRPr="009D5CCC" w:rsidTr="006C6645">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6C6645">
            <w:pPr>
              <w:pStyle w:val="a0"/>
              <w:spacing w:before="29" w:line="288" w:lineRule="auto"/>
              <w:ind w:firstLineChars="0" w:firstLine="0"/>
              <w:rPr>
                <w:kern w:val="0"/>
                <w:sz w:val="24"/>
              </w:rPr>
            </w:pPr>
            <w:r w:rsidRPr="000128A0">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4A72D3" w:rsidRPr="000128A0" w:rsidRDefault="004A72D3" w:rsidP="006C6645">
            <w:pPr>
              <w:pStyle w:val="a0"/>
              <w:spacing w:before="29" w:line="288" w:lineRule="auto"/>
              <w:ind w:firstLineChars="0" w:firstLine="0"/>
              <w:rPr>
                <w:kern w:val="0"/>
                <w:sz w:val="24"/>
              </w:rPr>
            </w:pPr>
            <w:r w:rsidRPr="000128A0">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4A72D3" w:rsidRPr="000128A0" w:rsidRDefault="004A72D3" w:rsidP="006C6645">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6C6645">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6C6645">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4A72D3" w:rsidRPr="000128A0" w:rsidRDefault="004A72D3" w:rsidP="006C6645">
            <w:pPr>
              <w:spacing w:before="29" w:line="288" w:lineRule="auto"/>
              <w:jc w:val="right"/>
              <w:rPr>
                <w:sz w:val="24"/>
              </w:rPr>
            </w:pPr>
            <w:r w:rsidRPr="000128A0">
              <w:rPr>
                <w:rFonts w:hint="eastAsia"/>
                <w:sz w:val="24"/>
              </w:rPr>
              <w:t>交银理财</w:t>
            </w:r>
            <w:r w:rsidRPr="000128A0">
              <w:rPr>
                <w:rFonts w:hint="eastAsia"/>
                <w:sz w:val="24"/>
              </w:rPr>
              <w:t>21</w:t>
            </w:r>
            <w:r w:rsidRPr="000128A0">
              <w:rPr>
                <w:rFonts w:hint="eastAsia"/>
                <w:sz w:val="24"/>
              </w:rPr>
              <w:t>天债券</w:t>
            </w:r>
            <w:r w:rsidRPr="000128A0">
              <w:rPr>
                <w:rFonts w:hint="eastAsia"/>
                <w:sz w:val="24"/>
              </w:rPr>
              <w:t>A</w:t>
            </w:r>
          </w:p>
        </w:tc>
        <w:tc>
          <w:tcPr>
            <w:tcW w:w="4526" w:type="dxa"/>
            <w:shd w:val="clear" w:color="auto" w:fill="auto"/>
            <w:tcMar>
              <w:top w:w="0" w:type="dxa"/>
              <w:left w:w="108" w:type="dxa"/>
              <w:bottom w:w="0" w:type="dxa"/>
              <w:right w:w="108" w:type="dxa"/>
            </w:tcMar>
            <w:vAlign w:val="center"/>
            <w:hideMark/>
          </w:tcPr>
          <w:p w:rsidR="004A72D3" w:rsidRPr="000128A0" w:rsidRDefault="004A72D3" w:rsidP="006C6645">
            <w:pPr>
              <w:spacing w:before="29" w:line="288" w:lineRule="auto"/>
              <w:jc w:val="right"/>
              <w:rPr>
                <w:sz w:val="24"/>
              </w:rPr>
            </w:pPr>
            <w:r w:rsidRPr="000128A0">
              <w:rPr>
                <w:sz w:val="24"/>
              </w:rPr>
              <w:t>0</w:t>
            </w:r>
          </w:p>
        </w:tc>
      </w:tr>
      <w:tr w:rsidR="004A72D3" w:rsidRPr="009D5CCC" w:rsidTr="006C6645">
        <w:trPr>
          <w:trHeight w:val="285"/>
        </w:trPr>
        <w:tc>
          <w:tcPr>
            <w:tcW w:w="2548" w:type="dxa"/>
            <w:vMerge/>
            <w:shd w:val="clear" w:color="auto" w:fill="auto"/>
            <w:vAlign w:val="center"/>
            <w:hideMark/>
          </w:tcPr>
          <w:p w:rsidR="004A72D3" w:rsidRPr="009D5CCC" w:rsidRDefault="004A72D3" w:rsidP="006C6645">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4A72D3" w:rsidRPr="000128A0" w:rsidRDefault="004A72D3" w:rsidP="006C6645">
            <w:pPr>
              <w:spacing w:before="29" w:line="288" w:lineRule="auto"/>
              <w:jc w:val="right"/>
              <w:rPr>
                <w:sz w:val="24"/>
              </w:rPr>
            </w:pPr>
            <w:r w:rsidRPr="000128A0">
              <w:rPr>
                <w:rFonts w:hint="eastAsia"/>
                <w:sz w:val="24"/>
              </w:rPr>
              <w:t>交银理财</w:t>
            </w:r>
            <w:r w:rsidRPr="000128A0">
              <w:rPr>
                <w:rFonts w:hint="eastAsia"/>
                <w:sz w:val="24"/>
              </w:rPr>
              <w:t>21</w:t>
            </w:r>
            <w:r w:rsidRPr="000128A0">
              <w:rPr>
                <w:rFonts w:hint="eastAsia"/>
                <w:sz w:val="24"/>
              </w:rPr>
              <w:t>天债券</w:t>
            </w:r>
            <w:r w:rsidRPr="000128A0">
              <w:rPr>
                <w:rFonts w:hint="eastAsia"/>
                <w:sz w:val="24"/>
              </w:rPr>
              <w:t>B</w:t>
            </w:r>
          </w:p>
        </w:tc>
        <w:tc>
          <w:tcPr>
            <w:tcW w:w="4526" w:type="dxa"/>
            <w:shd w:val="clear" w:color="auto" w:fill="auto"/>
            <w:tcMar>
              <w:top w:w="0" w:type="dxa"/>
              <w:left w:w="108" w:type="dxa"/>
              <w:bottom w:w="0" w:type="dxa"/>
              <w:right w:w="108" w:type="dxa"/>
            </w:tcMar>
            <w:vAlign w:val="center"/>
            <w:hideMark/>
          </w:tcPr>
          <w:p w:rsidR="004A72D3" w:rsidRPr="000128A0" w:rsidRDefault="004A72D3" w:rsidP="006C6645">
            <w:pPr>
              <w:spacing w:before="29" w:line="288" w:lineRule="auto"/>
              <w:jc w:val="right"/>
              <w:rPr>
                <w:sz w:val="24"/>
              </w:rPr>
            </w:pPr>
            <w:r w:rsidRPr="000128A0">
              <w:rPr>
                <w:sz w:val="24"/>
              </w:rPr>
              <w:t>0</w:t>
            </w:r>
          </w:p>
        </w:tc>
      </w:tr>
      <w:tr w:rsidR="004A72D3" w:rsidRPr="009D5CCC" w:rsidTr="006C6645">
        <w:trPr>
          <w:trHeight w:val="285"/>
        </w:trPr>
        <w:tc>
          <w:tcPr>
            <w:tcW w:w="2548" w:type="dxa"/>
            <w:vMerge/>
            <w:shd w:val="clear" w:color="auto" w:fill="auto"/>
            <w:vAlign w:val="center"/>
            <w:hideMark/>
          </w:tcPr>
          <w:p w:rsidR="004A72D3" w:rsidRPr="009D5CCC" w:rsidRDefault="004A72D3" w:rsidP="006C6645">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4A72D3" w:rsidRPr="000128A0" w:rsidRDefault="004A72D3" w:rsidP="006C6645">
            <w:pPr>
              <w:spacing w:before="29" w:line="288" w:lineRule="auto"/>
              <w:jc w:val="right"/>
              <w:rPr>
                <w:sz w:val="24"/>
              </w:rPr>
            </w:pPr>
            <w:r w:rsidRPr="000128A0">
              <w:rPr>
                <w:rFonts w:hint="eastAsia"/>
                <w:sz w:val="24"/>
              </w:rPr>
              <w:t>合计</w:t>
            </w:r>
          </w:p>
        </w:tc>
        <w:tc>
          <w:tcPr>
            <w:tcW w:w="4526" w:type="dxa"/>
            <w:shd w:val="clear" w:color="auto" w:fill="auto"/>
            <w:tcMar>
              <w:top w:w="0" w:type="dxa"/>
              <w:left w:w="108" w:type="dxa"/>
              <w:bottom w:w="0" w:type="dxa"/>
              <w:right w:w="108" w:type="dxa"/>
            </w:tcMar>
            <w:vAlign w:val="center"/>
            <w:hideMark/>
          </w:tcPr>
          <w:p w:rsidR="004A72D3" w:rsidRPr="000128A0" w:rsidRDefault="004A72D3" w:rsidP="006C6645">
            <w:pPr>
              <w:spacing w:before="29" w:line="288" w:lineRule="auto"/>
              <w:jc w:val="right"/>
              <w:rPr>
                <w:sz w:val="24"/>
              </w:rPr>
            </w:pPr>
            <w:r w:rsidRPr="000128A0">
              <w:rPr>
                <w:sz w:val="24"/>
              </w:rPr>
              <w:t>0</w:t>
            </w:r>
          </w:p>
        </w:tc>
      </w:tr>
      <w:tr w:rsidR="004A72D3" w:rsidRPr="009D5CCC" w:rsidTr="006C6645">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6C6645">
            <w:pPr>
              <w:spacing w:before="29" w:line="288" w:lineRule="auto"/>
              <w:jc w:val="left"/>
              <w:rPr>
                <w:kern w:val="0"/>
                <w:szCs w:val="21"/>
              </w:rPr>
            </w:pPr>
            <w:r w:rsidRPr="000128A0">
              <w:rPr>
                <w:rFonts w:hint="eastAsia"/>
                <w:sz w:val="24"/>
              </w:rPr>
              <w:t>本</w:t>
            </w:r>
            <w:proofErr w:type="gramStart"/>
            <w:r w:rsidRPr="000128A0">
              <w:rPr>
                <w:rFonts w:hint="eastAsia"/>
                <w:sz w:val="24"/>
              </w:rPr>
              <w:t>基金基金</w:t>
            </w:r>
            <w:proofErr w:type="gramEnd"/>
            <w:r w:rsidRPr="000128A0">
              <w:rPr>
                <w:rFonts w:hint="eastAsia"/>
                <w:sz w:val="24"/>
              </w:rPr>
              <w:t>经理持有本开放式基金</w:t>
            </w:r>
          </w:p>
        </w:tc>
        <w:tc>
          <w:tcPr>
            <w:tcW w:w="2424" w:type="dxa"/>
            <w:shd w:val="clear" w:color="auto" w:fill="auto"/>
            <w:tcMar>
              <w:top w:w="0" w:type="dxa"/>
              <w:left w:w="108" w:type="dxa"/>
              <w:bottom w:w="0" w:type="dxa"/>
              <w:right w:w="108" w:type="dxa"/>
            </w:tcMar>
            <w:vAlign w:val="center"/>
            <w:hideMark/>
          </w:tcPr>
          <w:p w:rsidR="004A72D3" w:rsidRPr="000128A0" w:rsidRDefault="004A72D3" w:rsidP="006C6645">
            <w:pPr>
              <w:spacing w:before="29" w:line="288" w:lineRule="auto"/>
              <w:jc w:val="right"/>
              <w:rPr>
                <w:sz w:val="24"/>
              </w:rPr>
            </w:pPr>
            <w:r w:rsidRPr="000128A0">
              <w:rPr>
                <w:rFonts w:hint="eastAsia"/>
                <w:sz w:val="24"/>
              </w:rPr>
              <w:t>交银理财</w:t>
            </w:r>
            <w:r w:rsidRPr="000128A0">
              <w:rPr>
                <w:rFonts w:hint="eastAsia"/>
                <w:sz w:val="24"/>
              </w:rPr>
              <w:t>21</w:t>
            </w:r>
            <w:r w:rsidRPr="000128A0">
              <w:rPr>
                <w:rFonts w:hint="eastAsia"/>
                <w:sz w:val="24"/>
              </w:rPr>
              <w:t>天债券</w:t>
            </w:r>
            <w:r w:rsidRPr="000128A0">
              <w:rPr>
                <w:rFonts w:hint="eastAsia"/>
                <w:sz w:val="24"/>
              </w:rPr>
              <w:t>A</w:t>
            </w:r>
          </w:p>
        </w:tc>
        <w:tc>
          <w:tcPr>
            <w:tcW w:w="4526" w:type="dxa"/>
            <w:shd w:val="clear" w:color="auto" w:fill="auto"/>
            <w:tcMar>
              <w:top w:w="0" w:type="dxa"/>
              <w:left w:w="108" w:type="dxa"/>
              <w:bottom w:w="0" w:type="dxa"/>
              <w:right w:w="108" w:type="dxa"/>
            </w:tcMar>
            <w:vAlign w:val="center"/>
            <w:hideMark/>
          </w:tcPr>
          <w:p w:rsidR="004A72D3" w:rsidRPr="000128A0" w:rsidRDefault="004A72D3" w:rsidP="006C6645">
            <w:pPr>
              <w:spacing w:before="29" w:line="288" w:lineRule="auto"/>
              <w:jc w:val="right"/>
              <w:rPr>
                <w:sz w:val="24"/>
              </w:rPr>
            </w:pPr>
            <w:r w:rsidRPr="000128A0">
              <w:rPr>
                <w:sz w:val="24"/>
              </w:rPr>
              <w:t>0</w:t>
            </w:r>
          </w:p>
        </w:tc>
      </w:tr>
      <w:tr w:rsidR="004A72D3" w:rsidRPr="009D5CCC" w:rsidTr="006C6645">
        <w:trPr>
          <w:trHeight w:val="525"/>
        </w:trPr>
        <w:tc>
          <w:tcPr>
            <w:tcW w:w="2548" w:type="dxa"/>
            <w:vMerge/>
            <w:shd w:val="clear" w:color="auto" w:fill="auto"/>
            <w:vAlign w:val="center"/>
            <w:hideMark/>
          </w:tcPr>
          <w:p w:rsidR="004A72D3" w:rsidRPr="009D5CCC" w:rsidRDefault="004A72D3" w:rsidP="006C6645">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4A72D3" w:rsidRPr="000128A0" w:rsidRDefault="004A72D3" w:rsidP="006C6645">
            <w:pPr>
              <w:spacing w:before="29" w:line="288" w:lineRule="auto"/>
              <w:jc w:val="right"/>
              <w:rPr>
                <w:sz w:val="24"/>
              </w:rPr>
            </w:pPr>
            <w:r w:rsidRPr="000128A0">
              <w:rPr>
                <w:rFonts w:hint="eastAsia"/>
                <w:sz w:val="24"/>
              </w:rPr>
              <w:t>交银理财</w:t>
            </w:r>
            <w:r w:rsidRPr="000128A0">
              <w:rPr>
                <w:rFonts w:hint="eastAsia"/>
                <w:sz w:val="24"/>
              </w:rPr>
              <w:t>21</w:t>
            </w:r>
            <w:r w:rsidRPr="000128A0">
              <w:rPr>
                <w:rFonts w:hint="eastAsia"/>
                <w:sz w:val="24"/>
              </w:rPr>
              <w:t>天债券</w:t>
            </w:r>
            <w:r w:rsidRPr="000128A0">
              <w:rPr>
                <w:rFonts w:hint="eastAsia"/>
                <w:sz w:val="24"/>
              </w:rPr>
              <w:t>B</w:t>
            </w:r>
          </w:p>
        </w:tc>
        <w:tc>
          <w:tcPr>
            <w:tcW w:w="4526" w:type="dxa"/>
            <w:shd w:val="clear" w:color="auto" w:fill="auto"/>
            <w:tcMar>
              <w:top w:w="0" w:type="dxa"/>
              <w:left w:w="108" w:type="dxa"/>
              <w:bottom w:w="0" w:type="dxa"/>
              <w:right w:w="108" w:type="dxa"/>
            </w:tcMar>
            <w:vAlign w:val="center"/>
            <w:hideMark/>
          </w:tcPr>
          <w:p w:rsidR="004A72D3" w:rsidRPr="000128A0" w:rsidRDefault="004A72D3" w:rsidP="006C6645">
            <w:pPr>
              <w:spacing w:before="29" w:line="288" w:lineRule="auto"/>
              <w:jc w:val="right"/>
              <w:rPr>
                <w:sz w:val="24"/>
              </w:rPr>
            </w:pPr>
            <w:r w:rsidRPr="000128A0">
              <w:rPr>
                <w:sz w:val="24"/>
              </w:rPr>
              <w:t>0</w:t>
            </w:r>
          </w:p>
        </w:tc>
      </w:tr>
      <w:tr w:rsidR="004A72D3" w:rsidRPr="009D5CCC" w:rsidTr="006C6645">
        <w:trPr>
          <w:trHeight w:val="653"/>
        </w:trPr>
        <w:tc>
          <w:tcPr>
            <w:tcW w:w="2548" w:type="dxa"/>
            <w:vMerge/>
            <w:shd w:val="clear" w:color="auto" w:fill="auto"/>
            <w:vAlign w:val="center"/>
            <w:hideMark/>
          </w:tcPr>
          <w:p w:rsidR="004A72D3" w:rsidRPr="009D5CCC" w:rsidRDefault="004A72D3" w:rsidP="006C6645">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4A72D3" w:rsidRPr="000128A0" w:rsidRDefault="004A72D3" w:rsidP="006C6645">
            <w:pPr>
              <w:spacing w:before="29" w:line="288" w:lineRule="auto"/>
              <w:jc w:val="right"/>
              <w:rPr>
                <w:sz w:val="24"/>
              </w:rPr>
            </w:pPr>
            <w:r w:rsidRPr="000128A0">
              <w:rPr>
                <w:rFonts w:hint="eastAsia"/>
                <w:sz w:val="24"/>
              </w:rPr>
              <w:t>合计</w:t>
            </w:r>
          </w:p>
        </w:tc>
        <w:tc>
          <w:tcPr>
            <w:tcW w:w="4526" w:type="dxa"/>
            <w:shd w:val="clear" w:color="auto" w:fill="auto"/>
            <w:tcMar>
              <w:top w:w="0" w:type="dxa"/>
              <w:left w:w="108" w:type="dxa"/>
              <w:bottom w:w="0" w:type="dxa"/>
              <w:right w:w="108" w:type="dxa"/>
            </w:tcMar>
            <w:vAlign w:val="center"/>
            <w:hideMark/>
          </w:tcPr>
          <w:p w:rsidR="004A72D3" w:rsidRPr="000128A0" w:rsidRDefault="004A72D3" w:rsidP="006C6645">
            <w:pPr>
              <w:spacing w:before="29" w:line="288" w:lineRule="auto"/>
              <w:jc w:val="right"/>
              <w:rPr>
                <w:sz w:val="24"/>
              </w:rPr>
            </w:pPr>
            <w:r w:rsidRPr="000128A0">
              <w:rPr>
                <w:sz w:val="24"/>
              </w:rPr>
              <w:t>0</w:t>
            </w:r>
          </w:p>
        </w:tc>
      </w:tr>
    </w:tbl>
    <w:p w:rsidR="006D141C" w:rsidRPr="004A72D3" w:rsidRDefault="006D141C" w:rsidP="00792A69">
      <w:pPr>
        <w:spacing w:before="29" w:line="288" w:lineRule="auto"/>
        <w:rPr>
          <w:sz w:val="24"/>
        </w:rPr>
      </w:pPr>
    </w:p>
    <w:p w:rsidR="006D141C" w:rsidRPr="0061644B" w:rsidRDefault="00FC67A5" w:rsidP="00E0126D">
      <w:pPr>
        <w:pStyle w:val="1"/>
        <w:keepNext/>
        <w:keepLines/>
        <w:widowControl w:val="0"/>
        <w:spacing w:beforeLines="100" w:before="312" w:afterLines="100" w:after="312" w:line="288" w:lineRule="auto"/>
        <w:jc w:val="center"/>
        <w:rPr>
          <w:b/>
          <w:bCs/>
          <w:szCs w:val="24"/>
          <w:lang w:val="en-US"/>
        </w:rPr>
      </w:pPr>
      <w:bookmarkStart w:id="33" w:name="_Toc331410115"/>
      <w:bookmarkStart w:id="34" w:name="_Toc225500053"/>
      <w:r w:rsidRPr="0061644B">
        <w:rPr>
          <w:b/>
          <w:bCs/>
          <w:szCs w:val="24"/>
          <w:lang w:val="en-US"/>
        </w:rPr>
        <w:t>9</w:t>
      </w:r>
      <w:r w:rsidR="009C71BE">
        <w:rPr>
          <w:b/>
          <w:bCs/>
          <w:szCs w:val="24"/>
          <w:lang w:val="en-US"/>
        </w:rPr>
        <w:t xml:space="preserve">  </w:t>
      </w:r>
      <w:r w:rsidR="006D141C" w:rsidRPr="0061644B">
        <w:rPr>
          <w:b/>
          <w:bCs/>
          <w:szCs w:val="24"/>
          <w:lang w:val="en-US"/>
        </w:rPr>
        <w:t>开放式基金份额变动</w:t>
      </w:r>
      <w:bookmarkEnd w:id="33"/>
      <w:bookmarkEnd w:id="34"/>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交银理财</w:t>
            </w:r>
            <w:r w:rsidRPr="0061644B">
              <w:rPr>
                <w:sz w:val="24"/>
              </w:rPr>
              <w:t>21</w:t>
            </w:r>
            <w:r w:rsidRPr="0061644B">
              <w:rPr>
                <w:sz w:val="24"/>
              </w:rPr>
              <w:t>天债券</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交银理财</w:t>
            </w:r>
            <w:r w:rsidRPr="0061644B">
              <w:rPr>
                <w:sz w:val="24"/>
              </w:rPr>
              <w:t>21</w:t>
            </w:r>
            <w:r w:rsidRPr="0061644B">
              <w:rPr>
                <w:sz w:val="24"/>
              </w:rPr>
              <w:t>天债券</w:t>
            </w:r>
            <w:r w:rsidRPr="0061644B">
              <w:rPr>
                <w:sz w:val="24"/>
              </w:rPr>
              <w:t>B</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2012</w:t>
            </w:r>
            <w:r w:rsidRPr="0061644B">
              <w:rPr>
                <w:sz w:val="24"/>
              </w:rPr>
              <w:t>年</w:t>
            </w:r>
            <w:r w:rsidRPr="0061644B">
              <w:rPr>
                <w:sz w:val="24"/>
              </w:rPr>
              <w:t>11</w:t>
            </w:r>
            <w:r w:rsidRPr="0061644B">
              <w:rPr>
                <w:sz w:val="24"/>
              </w:rPr>
              <w:t>月</w:t>
            </w:r>
            <w:r w:rsidRPr="0061644B">
              <w:rPr>
                <w:sz w:val="24"/>
              </w:rPr>
              <w:t>5</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8,505,567,812.46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w:t>
            </w:r>
            <w:proofErr w:type="gramStart"/>
            <w:r w:rsidRPr="0061644B">
              <w:rPr>
                <w:sz w:val="24"/>
              </w:rPr>
              <w:t>初基金</w:t>
            </w:r>
            <w:proofErr w:type="gramEnd"/>
            <w:r w:rsidRPr="0061644B">
              <w:rPr>
                <w:sz w:val="24"/>
              </w:rPr>
              <w:t>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29,814,764.46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1,113,020,533.75</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w:t>
            </w:r>
            <w:proofErr w:type="gramStart"/>
            <w:r w:rsidRPr="0061644B">
              <w:rPr>
                <w:sz w:val="24"/>
              </w:rPr>
              <w:t>期基金</w:t>
            </w:r>
            <w:proofErr w:type="gramEnd"/>
            <w:r w:rsidRPr="0061644B">
              <w:rPr>
                <w:sz w:val="24"/>
              </w:rPr>
              <w:t>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19,553,072.81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162,017,377.85</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w:t>
            </w:r>
            <w:proofErr w:type="gramStart"/>
            <w:r w:rsidRPr="0061644B">
              <w:rPr>
                <w:sz w:val="24"/>
              </w:rPr>
              <w:t>期基金</w:t>
            </w:r>
            <w:proofErr w:type="gramEnd"/>
            <w:r w:rsidRPr="0061644B">
              <w:rPr>
                <w:sz w:val="24"/>
              </w:rPr>
              <w:t>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25,480,563.36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1,124,858,184.04</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w:t>
            </w:r>
            <w:proofErr w:type="gramStart"/>
            <w:r w:rsidRPr="0061644B">
              <w:rPr>
                <w:sz w:val="24"/>
              </w:rPr>
              <w:t>期基金</w:t>
            </w:r>
            <w:proofErr w:type="gramEnd"/>
            <w:r w:rsidRPr="0061644B">
              <w:rPr>
                <w:sz w:val="24"/>
              </w:rPr>
              <w:t>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23,887,273.91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150,179,727.56</w:t>
            </w:r>
          </w:p>
        </w:tc>
      </w:tr>
    </w:tbl>
    <w:p w:rsidR="002432ED" w:rsidRDefault="00C15F7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、如果本报告期间发生转换入、红利再投、份额类别调整业务，则总申购份额中包含该业务；</w:t>
      </w:r>
      <w:r>
        <w:rPr>
          <w:kern w:val="0"/>
          <w:sz w:val="24"/>
        </w:rPr>
        <w:t xml:space="preserve"> </w:t>
      </w:r>
    </w:p>
    <w:p w:rsidR="002432ED" w:rsidRDefault="00C15F7F" w:rsidP="000271AE">
      <w:pPr>
        <w:tabs>
          <w:tab w:val="left" w:pos="426"/>
        </w:tabs>
        <w:spacing w:before="29" w:line="288" w:lineRule="auto"/>
        <w:ind w:firstLineChars="200" w:firstLine="480"/>
        <w:jc w:val="left"/>
        <w:rPr>
          <w:kern w:val="0"/>
          <w:sz w:val="24"/>
        </w:rPr>
      </w:pPr>
      <w:r>
        <w:rPr>
          <w:kern w:val="0"/>
          <w:sz w:val="24"/>
        </w:rPr>
        <w:t>2</w:t>
      </w:r>
      <w:r>
        <w:rPr>
          <w:kern w:val="0"/>
          <w:sz w:val="24"/>
        </w:rPr>
        <w:t>、如果本报告期间发生转换出、份额类别调整业务，则总赎回份额中包含该业务；</w:t>
      </w:r>
    </w:p>
    <w:p w:rsidR="003F6F2B" w:rsidRPr="0061644B" w:rsidRDefault="003F6F2B" w:rsidP="000271AE">
      <w:pPr>
        <w:tabs>
          <w:tab w:val="left" w:pos="426"/>
        </w:tabs>
        <w:spacing w:before="29" w:line="288" w:lineRule="auto"/>
        <w:ind w:firstLineChars="200" w:firstLine="480"/>
        <w:jc w:val="left"/>
        <w:rPr>
          <w:kern w:val="0"/>
          <w:sz w:val="24"/>
        </w:rPr>
      </w:pPr>
      <w:r w:rsidRPr="0061644B">
        <w:rPr>
          <w:kern w:val="0"/>
          <w:sz w:val="24"/>
        </w:rPr>
        <w:t>3</w:t>
      </w:r>
      <w:r w:rsidRPr="0061644B">
        <w:rPr>
          <w:kern w:val="0"/>
          <w:sz w:val="24"/>
        </w:rPr>
        <w:t>、本基金于</w:t>
      </w:r>
      <w:r w:rsidRPr="0061644B">
        <w:rPr>
          <w:kern w:val="0"/>
          <w:sz w:val="24"/>
        </w:rPr>
        <w:t>2013</w:t>
      </w:r>
      <w:r w:rsidRPr="0061644B">
        <w:rPr>
          <w:kern w:val="0"/>
          <w:sz w:val="24"/>
        </w:rPr>
        <w:t>年</w:t>
      </w:r>
      <w:r w:rsidRPr="0061644B">
        <w:rPr>
          <w:kern w:val="0"/>
          <w:sz w:val="24"/>
        </w:rPr>
        <w:t>1</w:t>
      </w:r>
      <w:r w:rsidRPr="0061644B">
        <w:rPr>
          <w:kern w:val="0"/>
          <w:sz w:val="24"/>
        </w:rPr>
        <w:t>月</w:t>
      </w:r>
      <w:r w:rsidRPr="0061644B">
        <w:rPr>
          <w:kern w:val="0"/>
          <w:sz w:val="24"/>
        </w:rPr>
        <w:t>9</w:t>
      </w:r>
      <w:r w:rsidRPr="0061644B">
        <w:rPr>
          <w:kern w:val="0"/>
          <w:sz w:val="24"/>
        </w:rPr>
        <w:t>日起实行销售服务费分类收费模式。</w:t>
      </w:r>
    </w:p>
    <w:p w:rsidR="00F41287" w:rsidRPr="0061644B" w:rsidRDefault="00F41287" w:rsidP="00792A69">
      <w:pPr>
        <w:tabs>
          <w:tab w:val="left" w:pos="426"/>
        </w:tabs>
        <w:spacing w:before="29" w:line="288" w:lineRule="auto"/>
        <w:jc w:val="left"/>
        <w:rPr>
          <w:kern w:val="0"/>
          <w:sz w:val="24"/>
        </w:rPr>
      </w:pPr>
    </w:p>
    <w:p w:rsidR="006D141C" w:rsidRPr="0061644B" w:rsidRDefault="006D141C" w:rsidP="00E0126D">
      <w:pPr>
        <w:pStyle w:val="1"/>
        <w:keepNext/>
        <w:keepLines/>
        <w:widowControl w:val="0"/>
        <w:spacing w:beforeLines="100" w:before="312" w:afterLines="100" w:after="312" w:line="288" w:lineRule="auto"/>
        <w:jc w:val="center"/>
        <w:rPr>
          <w:b/>
          <w:bCs/>
          <w:szCs w:val="24"/>
          <w:lang w:val="en-US"/>
        </w:rPr>
      </w:pPr>
      <w:bookmarkStart w:id="35" w:name="_Toc331410116"/>
      <w:bookmarkStart w:id="36" w:name="_Toc225500054"/>
      <w:r w:rsidRPr="0061644B">
        <w:rPr>
          <w:b/>
          <w:bCs/>
          <w:szCs w:val="24"/>
          <w:lang w:val="en-US"/>
        </w:rPr>
        <w:t>10</w:t>
      </w:r>
      <w:r w:rsidR="009C71BE">
        <w:rPr>
          <w:b/>
          <w:bCs/>
          <w:szCs w:val="24"/>
          <w:lang w:val="en-US"/>
        </w:rPr>
        <w:t xml:space="preserve">  </w:t>
      </w:r>
      <w:r w:rsidRPr="0061644B">
        <w:rPr>
          <w:b/>
          <w:bCs/>
          <w:szCs w:val="24"/>
          <w:lang w:val="en-US"/>
        </w:rPr>
        <w:t>重大事件揭示</w:t>
      </w:r>
      <w:bookmarkEnd w:id="35"/>
      <w:bookmarkEnd w:id="36"/>
    </w:p>
    <w:p w:rsidR="006D141C" w:rsidRPr="0061644B" w:rsidRDefault="00EE1CF9" w:rsidP="00792A69">
      <w:pPr>
        <w:pStyle w:val="20"/>
        <w:spacing w:before="29" w:after="0" w:line="288" w:lineRule="auto"/>
        <w:rPr>
          <w:rFonts w:ascii="Times New Roman" w:hAnsi="Times New Roman" w:cs="Times New Roman"/>
          <w:kern w:val="0"/>
          <w:szCs w:val="24"/>
        </w:rPr>
      </w:pPr>
      <w:bookmarkStart w:id="37" w:name="_Toc331410117"/>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.1</w:t>
      </w:r>
      <w:r w:rsidR="006D141C" w:rsidRPr="0061644B">
        <w:rPr>
          <w:rFonts w:ascii="Times New Roman" w:hAnsi="Times New Roman" w:cs="Times New Roman"/>
          <w:kern w:val="0"/>
          <w:szCs w:val="24"/>
        </w:rPr>
        <w:t>基金份额持有人大会决议</w:t>
      </w:r>
      <w:bookmarkEnd w:id="37"/>
    </w:p>
    <w:p w:rsidR="006D141C" w:rsidRDefault="006D141C" w:rsidP="00792A69">
      <w:pPr>
        <w:spacing w:before="29" w:line="288" w:lineRule="auto"/>
        <w:ind w:firstLineChars="200" w:firstLine="480"/>
        <w:rPr>
          <w:color w:val="000000"/>
          <w:sz w:val="24"/>
        </w:rPr>
      </w:pPr>
      <w:bookmarkStart w:id="38" w:name="_Toc331410118"/>
      <w:r w:rsidRPr="0061644B">
        <w:rPr>
          <w:color w:val="000000"/>
          <w:sz w:val="24"/>
        </w:rPr>
        <w:t>本基金本报告期内未召开基金份额持有人大会。</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BC5F97" w:rsidRPr="0061644B">
        <w:rPr>
          <w:rFonts w:ascii="Times New Roman" w:hAnsi="Times New Roman" w:cs="Times New Roman"/>
          <w:kern w:val="0"/>
          <w:szCs w:val="24"/>
        </w:rPr>
        <w:t>.2</w:t>
      </w:r>
      <w:r w:rsidR="006D141C" w:rsidRPr="0061644B">
        <w:rPr>
          <w:rFonts w:ascii="Times New Roman" w:hAnsi="Times New Roman" w:cs="Times New Roman"/>
          <w:kern w:val="0"/>
          <w:szCs w:val="24"/>
        </w:rPr>
        <w:t>基金管理人、基金托管人的专门基金托管部门的重大人事变动</w:t>
      </w:r>
      <w:bookmarkEnd w:id="38"/>
    </w:p>
    <w:p w:rsidR="002432ED" w:rsidRDefault="00C15F7F">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2432ED" w:rsidRDefault="00C15F7F">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2432ED" w:rsidRDefault="00C15F7F">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2432ED" w:rsidRDefault="00C15F7F">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6D141C" w:rsidRDefault="006D141C" w:rsidP="00792A69">
      <w:pPr>
        <w:spacing w:before="29" w:line="288" w:lineRule="auto"/>
        <w:ind w:firstLineChars="200" w:firstLine="480"/>
        <w:rPr>
          <w:color w:val="000000"/>
          <w:sz w:val="24"/>
        </w:rPr>
      </w:pPr>
      <w:bookmarkStart w:id="39" w:name="_Toc331410119"/>
      <w:r w:rsidRPr="0061644B">
        <w:rPr>
          <w:color w:val="000000"/>
          <w:sz w:val="24"/>
        </w:rPr>
        <w:t>2</w:t>
      </w:r>
      <w:r w:rsidRPr="0061644B">
        <w:rPr>
          <w:color w:val="000000"/>
          <w:sz w:val="24"/>
        </w:rPr>
        <w:t>、基金托管人的基金托管部门的重大人事变动：本基金托管人的基金托管部门本报告期内未发生重大人事变动。</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.3 </w:t>
      </w:r>
      <w:r w:rsidR="006D141C" w:rsidRPr="0061644B">
        <w:rPr>
          <w:rFonts w:ascii="Times New Roman" w:hAnsi="Times New Roman" w:cs="Times New Roman"/>
          <w:kern w:val="0"/>
          <w:szCs w:val="24"/>
        </w:rPr>
        <w:t>涉及基金管理人、基金财产、基金托管业务的诉讼</w:t>
      </w:r>
      <w:bookmarkEnd w:id="39"/>
    </w:p>
    <w:p w:rsidR="006D141C" w:rsidRDefault="006D141C" w:rsidP="00792A69">
      <w:pPr>
        <w:spacing w:before="29" w:line="288" w:lineRule="auto"/>
        <w:ind w:firstLineChars="200" w:firstLine="480"/>
        <w:rPr>
          <w:color w:val="000000"/>
          <w:sz w:val="24"/>
        </w:rPr>
      </w:pPr>
      <w:bookmarkStart w:id="40" w:name="_Toc331410120"/>
      <w:r w:rsidRPr="0061644B">
        <w:rPr>
          <w:color w:val="000000"/>
          <w:sz w:val="24"/>
        </w:rPr>
        <w:t>本报告期内未发生涉及本基金管理人、基金财产、基金托管业务的诉讼事项。</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.4 </w:t>
      </w:r>
      <w:r w:rsidR="006D141C" w:rsidRPr="0061644B">
        <w:rPr>
          <w:rFonts w:ascii="Times New Roman" w:hAnsi="Times New Roman" w:cs="Times New Roman"/>
          <w:kern w:val="0"/>
          <w:szCs w:val="24"/>
        </w:rPr>
        <w:t>基金投资策略的改变</w:t>
      </w:r>
      <w:bookmarkEnd w:id="40"/>
    </w:p>
    <w:p w:rsidR="006D141C" w:rsidRDefault="006D141C" w:rsidP="00792A69">
      <w:pPr>
        <w:spacing w:before="29" w:line="288" w:lineRule="auto"/>
        <w:ind w:firstLineChars="200" w:firstLine="480"/>
        <w:rPr>
          <w:color w:val="000000"/>
          <w:sz w:val="24"/>
        </w:rPr>
      </w:pPr>
      <w:bookmarkStart w:id="41" w:name="_Toc331410121"/>
      <w:r w:rsidRPr="0061644B">
        <w:rPr>
          <w:color w:val="000000"/>
          <w:sz w:val="24"/>
        </w:rPr>
        <w:t>本基金本报告期内投资策略未发生改变。</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.5</w:t>
      </w:r>
      <w:bookmarkEnd w:id="41"/>
      <w:r w:rsidR="00B8313D" w:rsidRPr="0061644B">
        <w:rPr>
          <w:rFonts w:ascii="Times New Roman" w:hAnsi="Times New Roman" w:cs="Times New Roman"/>
          <w:kern w:val="0"/>
          <w:szCs w:val="24"/>
        </w:rPr>
        <w:t>报告期内改聘会计师事务所情况</w:t>
      </w:r>
    </w:p>
    <w:p w:rsidR="006D141C" w:rsidRDefault="006D141C" w:rsidP="00792A69">
      <w:pPr>
        <w:spacing w:before="29" w:line="288" w:lineRule="auto"/>
        <w:ind w:firstLineChars="200" w:firstLine="480"/>
        <w:rPr>
          <w:color w:val="000000"/>
          <w:sz w:val="24"/>
        </w:rPr>
      </w:pPr>
      <w:bookmarkStart w:id="42" w:name="OLE_LINK3"/>
      <w:bookmarkStart w:id="43" w:name="_Toc331410122"/>
      <w:r w:rsidRPr="0061644B">
        <w:rPr>
          <w:color w:val="000000"/>
          <w:sz w:val="24"/>
        </w:rPr>
        <w:t>本基金自基金合同生效日起聘请普华永道中天会计师事务所</w:t>
      </w:r>
      <w:r w:rsidRPr="0061644B">
        <w:rPr>
          <w:color w:val="000000"/>
          <w:sz w:val="24"/>
        </w:rPr>
        <w:t xml:space="preserve"> (</w:t>
      </w:r>
      <w:r w:rsidRPr="0061644B">
        <w:rPr>
          <w:color w:val="000000"/>
          <w:sz w:val="24"/>
        </w:rPr>
        <w:t>特殊普通合伙</w:t>
      </w:r>
      <w:r w:rsidRPr="0061644B">
        <w:rPr>
          <w:color w:val="000000"/>
          <w:sz w:val="24"/>
        </w:rPr>
        <w:t>)</w:t>
      </w:r>
      <w:r w:rsidRPr="0061644B">
        <w:rPr>
          <w:color w:val="000000"/>
          <w:sz w:val="24"/>
        </w:rPr>
        <w:t>为本基金提供审计服务。</w:t>
      </w:r>
    </w:p>
    <w:p w:rsidR="002E5491" w:rsidRPr="0061644B" w:rsidRDefault="002E5491" w:rsidP="00792A69">
      <w:pPr>
        <w:spacing w:before="29" w:line="288" w:lineRule="auto"/>
        <w:ind w:firstLineChars="200" w:firstLine="480"/>
        <w:rPr>
          <w:color w:val="000000"/>
          <w:sz w:val="24"/>
        </w:rPr>
      </w:pPr>
    </w:p>
    <w:bookmarkEnd w:id="42"/>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.6 </w:t>
      </w:r>
      <w:r w:rsidR="006D141C" w:rsidRPr="0061644B">
        <w:rPr>
          <w:rFonts w:ascii="Times New Roman" w:hAnsi="Times New Roman" w:cs="Times New Roman"/>
          <w:kern w:val="0"/>
          <w:szCs w:val="24"/>
        </w:rPr>
        <w:t>管理人、托管人及其高级管理人员受</w:t>
      </w:r>
      <w:r w:rsidR="00D07E30" w:rsidRPr="00D07E30">
        <w:rPr>
          <w:rFonts w:ascii="Times New Roman" w:hAnsi="Times New Roman" w:cs="Times New Roman" w:hint="eastAsia"/>
          <w:kern w:val="0"/>
          <w:szCs w:val="24"/>
        </w:rPr>
        <w:t>稽查或处罚等情况</w:t>
      </w:r>
      <w:bookmarkEnd w:id="43"/>
    </w:p>
    <w:p w:rsidR="006D141C" w:rsidRDefault="006D141C" w:rsidP="00792A69">
      <w:pPr>
        <w:spacing w:before="29" w:line="288" w:lineRule="auto"/>
        <w:ind w:firstLineChars="200" w:firstLine="480"/>
        <w:rPr>
          <w:color w:val="000000"/>
          <w:sz w:val="24"/>
        </w:rPr>
      </w:pPr>
      <w:bookmarkStart w:id="44" w:name="_Toc331410123"/>
      <w:r w:rsidRPr="0061644B">
        <w:rPr>
          <w:color w:val="000000"/>
          <w:sz w:val="24"/>
        </w:rPr>
        <w:t>本基金管理人、基金托管人及其高级管理人员本报告期内未受监管部门稽查或处罚。</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.7 </w:t>
      </w:r>
      <w:r w:rsidR="006D141C" w:rsidRPr="0061644B">
        <w:rPr>
          <w:rFonts w:ascii="Times New Roman" w:hAnsi="Times New Roman" w:cs="Times New Roman"/>
          <w:kern w:val="0"/>
          <w:szCs w:val="24"/>
        </w:rPr>
        <w:t>基金租用证券公司交易单元的有关情况</w:t>
      </w:r>
      <w:bookmarkEnd w:id="44"/>
    </w:p>
    <w:p w:rsidR="006D141C" w:rsidRPr="0061644B" w:rsidRDefault="00EE1CF9" w:rsidP="00792A69">
      <w:pPr>
        <w:spacing w:before="29" w:line="288" w:lineRule="auto"/>
        <w:rPr>
          <w:b/>
          <w:sz w:val="24"/>
        </w:rPr>
      </w:pPr>
      <w:bookmarkStart w:id="45" w:name="_Toc249760070"/>
      <w:r w:rsidRPr="0061644B">
        <w:rPr>
          <w:b/>
          <w:sz w:val="24"/>
        </w:rPr>
        <w:t>10</w:t>
      </w:r>
      <w:r w:rsidR="006D141C" w:rsidRPr="0061644B">
        <w:rPr>
          <w:b/>
          <w:sz w:val="24"/>
        </w:rPr>
        <w:t>.7.1</w:t>
      </w:r>
      <w:r w:rsidR="006D141C" w:rsidRPr="0061644B">
        <w:rPr>
          <w:b/>
          <w:sz w:val="24"/>
        </w:rPr>
        <w:t>基金租用证券公司交易单元进行股票投资及佣金支付情况</w:t>
      </w:r>
      <w:bookmarkEnd w:id="45"/>
    </w:p>
    <w:p w:rsidR="006D141C" w:rsidRPr="0061644B" w:rsidRDefault="006D141C" w:rsidP="00792A69">
      <w:pPr>
        <w:pStyle w:val="a0"/>
        <w:spacing w:before="29" w:line="288" w:lineRule="auto"/>
        <w:ind w:firstLineChars="2600" w:firstLine="6240"/>
        <w:jc w:val="right"/>
        <w:rPr>
          <w:sz w:val="24"/>
        </w:rPr>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bookmarkStart w:id="46" w:name="_Toc249760071"/>
            <w:r w:rsidRPr="0061644B">
              <w:rPr>
                <w:sz w:val="24"/>
              </w:rPr>
              <w:t>券商名称</w:t>
            </w:r>
          </w:p>
          <w:p w:rsidR="00C70D3A" w:rsidRPr="0061644B"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kern w:val="0"/>
                <w:sz w:val="24"/>
              </w:rPr>
            </w:pPr>
            <w:r w:rsidRPr="0061644B">
              <w:rPr>
                <w:kern w:val="0"/>
                <w:sz w:val="24"/>
              </w:rPr>
              <w:t>备注</w:t>
            </w:r>
          </w:p>
        </w:tc>
      </w:tr>
      <w:tr w:rsidR="006B4A69" w:rsidRPr="0061644B"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C620A0">
            <w:pPr>
              <w:spacing w:before="29" w:line="288" w:lineRule="auto"/>
              <w:jc w:val="center"/>
              <w:rPr>
                <w:sz w:val="24"/>
              </w:rPr>
            </w:pPr>
            <w:r w:rsidRPr="0061644B">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kern w:val="0"/>
                <w:sz w:val="24"/>
              </w:rPr>
            </w:pPr>
            <w:r w:rsidRPr="0061644B">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C620A0">
            <w:pPr>
              <w:spacing w:before="29" w:line="288" w:lineRule="auto"/>
              <w:jc w:val="center"/>
              <w:rPr>
                <w:sz w:val="24"/>
              </w:rPr>
            </w:pPr>
            <w:r w:rsidRPr="0061644B">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r>
      <w:tr w:rsidR="002432ED">
        <w:tc>
          <w:tcPr>
            <w:tcW w:w="1559" w:type="dxa"/>
            <w:vAlign w:val="center"/>
          </w:tcPr>
          <w:p w:rsidR="002432ED" w:rsidRDefault="00C15F7F">
            <w:pPr>
              <w:jc w:val="center"/>
            </w:pPr>
            <w:proofErr w:type="gramStart"/>
            <w:r>
              <w:rPr>
                <w:sz w:val="24"/>
              </w:rPr>
              <w:t>申万宏源证券</w:t>
            </w:r>
            <w:proofErr w:type="gramEnd"/>
            <w:r>
              <w:rPr>
                <w:sz w:val="24"/>
              </w:rPr>
              <w:t>有限公司</w:t>
            </w:r>
          </w:p>
        </w:tc>
        <w:tc>
          <w:tcPr>
            <w:tcW w:w="779" w:type="dxa"/>
            <w:vAlign w:val="center"/>
          </w:tcPr>
          <w:p w:rsidR="002432ED" w:rsidRDefault="00C15F7F">
            <w:pPr>
              <w:jc w:val="right"/>
            </w:pPr>
            <w:r>
              <w:rPr>
                <w:sz w:val="24"/>
              </w:rPr>
              <w:t>1</w:t>
            </w:r>
          </w:p>
        </w:tc>
        <w:tc>
          <w:tcPr>
            <w:tcW w:w="1800" w:type="dxa"/>
            <w:vAlign w:val="center"/>
          </w:tcPr>
          <w:p w:rsidR="002432ED" w:rsidRDefault="00C15F7F">
            <w:pPr>
              <w:jc w:val="right"/>
            </w:pPr>
            <w:r>
              <w:rPr>
                <w:sz w:val="24"/>
              </w:rPr>
              <w:t>-</w:t>
            </w:r>
          </w:p>
        </w:tc>
        <w:tc>
          <w:tcPr>
            <w:tcW w:w="1080" w:type="dxa"/>
            <w:vAlign w:val="center"/>
          </w:tcPr>
          <w:p w:rsidR="002432ED" w:rsidRDefault="00C15F7F">
            <w:pPr>
              <w:jc w:val="right"/>
            </w:pPr>
            <w:r>
              <w:rPr>
                <w:sz w:val="24"/>
              </w:rPr>
              <w:t>-</w:t>
            </w:r>
          </w:p>
        </w:tc>
        <w:tc>
          <w:tcPr>
            <w:tcW w:w="1620" w:type="dxa"/>
            <w:vAlign w:val="center"/>
          </w:tcPr>
          <w:p w:rsidR="002432ED" w:rsidRDefault="00C15F7F">
            <w:pPr>
              <w:jc w:val="right"/>
            </w:pPr>
            <w:r>
              <w:rPr>
                <w:sz w:val="24"/>
              </w:rPr>
              <w:t>-</w:t>
            </w:r>
          </w:p>
        </w:tc>
        <w:tc>
          <w:tcPr>
            <w:tcW w:w="1080" w:type="dxa"/>
            <w:vAlign w:val="center"/>
          </w:tcPr>
          <w:p w:rsidR="002432ED" w:rsidRDefault="00C15F7F">
            <w:pPr>
              <w:jc w:val="right"/>
            </w:pPr>
            <w:r>
              <w:rPr>
                <w:sz w:val="24"/>
              </w:rPr>
              <w:t>-</w:t>
            </w:r>
          </w:p>
        </w:tc>
        <w:tc>
          <w:tcPr>
            <w:tcW w:w="1080" w:type="dxa"/>
            <w:vAlign w:val="center"/>
          </w:tcPr>
          <w:p w:rsidR="002432ED" w:rsidRDefault="00C15F7F">
            <w:pPr>
              <w:jc w:val="left"/>
            </w:pPr>
            <w:r>
              <w:rPr>
                <w:sz w:val="24"/>
              </w:rPr>
              <w:t>-</w:t>
            </w:r>
          </w:p>
        </w:tc>
      </w:tr>
      <w:tr w:rsidR="002432ED">
        <w:tc>
          <w:tcPr>
            <w:tcW w:w="1559" w:type="dxa"/>
            <w:vAlign w:val="center"/>
          </w:tcPr>
          <w:p w:rsidR="002432ED" w:rsidRDefault="00C15F7F">
            <w:pPr>
              <w:jc w:val="center"/>
            </w:pPr>
            <w:r>
              <w:rPr>
                <w:sz w:val="24"/>
              </w:rPr>
              <w:t>中国国际金融有限公司</w:t>
            </w:r>
          </w:p>
        </w:tc>
        <w:tc>
          <w:tcPr>
            <w:tcW w:w="779" w:type="dxa"/>
            <w:vAlign w:val="center"/>
          </w:tcPr>
          <w:p w:rsidR="002432ED" w:rsidRDefault="00C15F7F">
            <w:pPr>
              <w:jc w:val="right"/>
            </w:pPr>
            <w:r>
              <w:rPr>
                <w:sz w:val="24"/>
              </w:rPr>
              <w:t>1</w:t>
            </w:r>
          </w:p>
        </w:tc>
        <w:tc>
          <w:tcPr>
            <w:tcW w:w="1800" w:type="dxa"/>
            <w:vAlign w:val="center"/>
          </w:tcPr>
          <w:p w:rsidR="002432ED" w:rsidRDefault="00C15F7F">
            <w:pPr>
              <w:jc w:val="right"/>
            </w:pPr>
            <w:r>
              <w:rPr>
                <w:sz w:val="24"/>
              </w:rPr>
              <w:t>-</w:t>
            </w:r>
          </w:p>
        </w:tc>
        <w:tc>
          <w:tcPr>
            <w:tcW w:w="1080" w:type="dxa"/>
            <w:vAlign w:val="center"/>
          </w:tcPr>
          <w:p w:rsidR="002432ED" w:rsidRDefault="00C15F7F">
            <w:pPr>
              <w:jc w:val="right"/>
            </w:pPr>
            <w:r>
              <w:rPr>
                <w:sz w:val="24"/>
              </w:rPr>
              <w:t>-</w:t>
            </w:r>
          </w:p>
        </w:tc>
        <w:tc>
          <w:tcPr>
            <w:tcW w:w="1620" w:type="dxa"/>
            <w:vAlign w:val="center"/>
          </w:tcPr>
          <w:p w:rsidR="002432ED" w:rsidRDefault="00C15F7F">
            <w:pPr>
              <w:jc w:val="right"/>
            </w:pPr>
            <w:r>
              <w:rPr>
                <w:sz w:val="24"/>
              </w:rPr>
              <w:t>-</w:t>
            </w:r>
          </w:p>
        </w:tc>
        <w:tc>
          <w:tcPr>
            <w:tcW w:w="1080" w:type="dxa"/>
            <w:vAlign w:val="center"/>
          </w:tcPr>
          <w:p w:rsidR="002432ED" w:rsidRDefault="00C15F7F">
            <w:pPr>
              <w:jc w:val="right"/>
            </w:pPr>
            <w:r>
              <w:rPr>
                <w:sz w:val="24"/>
              </w:rPr>
              <w:t>-</w:t>
            </w:r>
          </w:p>
        </w:tc>
        <w:tc>
          <w:tcPr>
            <w:tcW w:w="1080" w:type="dxa"/>
            <w:vAlign w:val="center"/>
          </w:tcPr>
          <w:p w:rsidR="002432ED" w:rsidRDefault="00C15F7F">
            <w:pPr>
              <w:jc w:val="left"/>
            </w:pPr>
            <w:r>
              <w:rPr>
                <w:sz w:val="24"/>
              </w:rPr>
              <w:t>-</w:t>
            </w:r>
          </w:p>
        </w:tc>
      </w:tr>
    </w:tbl>
    <w:p w:rsidR="002432ED" w:rsidRDefault="00C15F7F">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2432ED" w:rsidRDefault="00C15F7F">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61644B" w:rsidRDefault="006D141C"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、租用证券公司交易单元的程序：首先根据租用证券公司交易单元的选择标准进行综合评价，然后根据评价选择基金交易单元。研究部提交方案，并上报公司批准。</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sz w:val="24"/>
        </w:rPr>
      </w:pPr>
      <w:r w:rsidRPr="0061644B">
        <w:rPr>
          <w:b/>
          <w:sz w:val="24"/>
        </w:rPr>
        <w:t>10.7.2</w:t>
      </w:r>
      <w:r w:rsidRPr="0061644B">
        <w:rPr>
          <w:b/>
          <w:sz w:val="24"/>
        </w:rPr>
        <w:t>基金租用证券公司交易单元进行其他证券投资的情况</w:t>
      </w:r>
      <w:bookmarkEnd w:id="46"/>
    </w:p>
    <w:p w:rsidR="006D141C" w:rsidRPr="0061644B" w:rsidRDefault="006D141C" w:rsidP="00792A69">
      <w:pPr>
        <w:tabs>
          <w:tab w:val="left" w:pos="426"/>
        </w:tabs>
        <w:spacing w:before="29" w:line="288" w:lineRule="auto"/>
        <w:jc w:val="left"/>
        <w:rPr>
          <w:kern w:val="0"/>
          <w:sz w:val="24"/>
        </w:rPr>
      </w:pPr>
      <w:r w:rsidRPr="0061644B">
        <w:rPr>
          <w:kern w:val="0"/>
          <w:sz w:val="24"/>
        </w:rPr>
        <w:t>无。</w:t>
      </w: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10.8</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本基金本报告期内不存在偏离度绝对值超过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sectPr w:rsidR="004F6F06" w:rsidRPr="0061644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A38" w:rsidRDefault="00E30A38">
      <w:r>
        <w:separator/>
      </w:r>
    </w:p>
  </w:endnote>
  <w:endnote w:type="continuationSeparator" w:id="0">
    <w:p w:rsidR="00E30A38" w:rsidRDefault="00E30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DF9" w:rsidRDefault="00635C88" w:rsidP="00C03B3A">
    <w:pPr>
      <w:pStyle w:val="a6"/>
      <w:framePr w:wrap="around" w:vAnchor="text" w:hAnchor="margin" w:xAlign="right" w:y="1"/>
      <w:rPr>
        <w:rStyle w:val="a7"/>
      </w:rPr>
    </w:pPr>
    <w:r>
      <w:rPr>
        <w:rStyle w:val="a7"/>
      </w:rPr>
      <w:fldChar w:fldCharType="begin"/>
    </w:r>
    <w:r w:rsidR="00196DF9">
      <w:rPr>
        <w:rStyle w:val="a7"/>
      </w:rPr>
      <w:instrText xml:space="preserve">PAGE  </w:instrText>
    </w:r>
    <w:r>
      <w:rPr>
        <w:rStyle w:val="a7"/>
      </w:rPr>
      <w:fldChar w:fldCharType="end"/>
    </w:r>
  </w:p>
  <w:p w:rsidR="00196DF9" w:rsidRDefault="00196DF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DF9" w:rsidRDefault="00196DF9" w:rsidP="00C03B3A">
    <w:pPr>
      <w:pStyle w:val="a6"/>
      <w:ind w:right="360"/>
      <w:jc w:val="center"/>
    </w:pPr>
    <w:r>
      <w:rPr>
        <w:rFonts w:hint="eastAsia"/>
        <w:kern w:val="0"/>
        <w:szCs w:val="21"/>
      </w:rPr>
      <w:t>第</w:t>
    </w:r>
    <w:r w:rsidR="00635C88">
      <w:rPr>
        <w:kern w:val="0"/>
        <w:szCs w:val="21"/>
      </w:rPr>
      <w:fldChar w:fldCharType="begin"/>
    </w:r>
    <w:r>
      <w:rPr>
        <w:kern w:val="0"/>
        <w:szCs w:val="21"/>
      </w:rPr>
      <w:instrText xml:space="preserve"> PAGE </w:instrText>
    </w:r>
    <w:r w:rsidR="00635C88">
      <w:rPr>
        <w:kern w:val="0"/>
        <w:szCs w:val="21"/>
      </w:rPr>
      <w:fldChar w:fldCharType="separate"/>
    </w:r>
    <w:r w:rsidR="000271AE">
      <w:rPr>
        <w:noProof/>
        <w:kern w:val="0"/>
        <w:szCs w:val="21"/>
      </w:rPr>
      <w:t>20</w:t>
    </w:r>
    <w:r w:rsidR="00635C88">
      <w:rPr>
        <w:kern w:val="0"/>
        <w:szCs w:val="21"/>
      </w:rPr>
      <w:fldChar w:fldCharType="end"/>
    </w:r>
    <w:proofErr w:type="gramStart"/>
    <w:r>
      <w:rPr>
        <w:rFonts w:hint="eastAsia"/>
        <w:kern w:val="0"/>
        <w:szCs w:val="21"/>
      </w:rPr>
      <w:t>页共</w:t>
    </w:r>
    <w:proofErr w:type="gramEnd"/>
    <w:r w:rsidR="00635C88">
      <w:rPr>
        <w:kern w:val="0"/>
        <w:szCs w:val="21"/>
      </w:rPr>
      <w:fldChar w:fldCharType="begin"/>
    </w:r>
    <w:r>
      <w:rPr>
        <w:kern w:val="0"/>
        <w:szCs w:val="21"/>
      </w:rPr>
      <w:instrText xml:space="preserve"> NUMPAGES </w:instrText>
    </w:r>
    <w:r w:rsidR="00635C88">
      <w:rPr>
        <w:kern w:val="0"/>
        <w:szCs w:val="21"/>
      </w:rPr>
      <w:fldChar w:fldCharType="separate"/>
    </w:r>
    <w:r w:rsidR="000271AE">
      <w:rPr>
        <w:noProof/>
        <w:kern w:val="0"/>
        <w:szCs w:val="21"/>
      </w:rPr>
      <w:t>29</w:t>
    </w:r>
    <w:r w:rsidR="00635C8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A38" w:rsidRDefault="00E30A38">
      <w:r>
        <w:separator/>
      </w:r>
    </w:p>
  </w:footnote>
  <w:footnote w:type="continuationSeparator" w:id="0">
    <w:p w:rsidR="00E30A38" w:rsidRDefault="00E30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DF9" w:rsidRPr="0023771C" w:rsidRDefault="0023771C" w:rsidP="00C35130">
    <w:pPr>
      <w:pStyle w:val="a9"/>
      <w:pBdr>
        <w:bottom w:val="single" w:sz="6" w:space="0" w:color="auto"/>
      </w:pBdr>
      <w:jc w:val="right"/>
    </w:pPr>
    <w:r w:rsidRPr="0023771C">
      <w:rPr>
        <w:rFonts w:hint="eastAsia"/>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00196DF9" w:rsidRPr="0023771C">
      <w:rPr>
        <w:rFonts w:hint="eastAsia"/>
      </w:rPr>
      <w:t>交银施罗德理财</w:t>
    </w:r>
    <w:r w:rsidR="00196DF9" w:rsidRPr="0023771C">
      <w:rPr>
        <w:rFonts w:hint="eastAsia"/>
      </w:rPr>
      <w:t>21</w:t>
    </w:r>
    <w:r w:rsidR="00196DF9" w:rsidRPr="0023771C">
      <w:rPr>
        <w:rFonts w:hint="eastAsia"/>
      </w:rPr>
      <w:t>天债券型证券投资基金</w:t>
    </w:r>
    <w:r w:rsidR="00196DF9" w:rsidRPr="0023771C">
      <w:rPr>
        <w:rFonts w:hint="eastAsia"/>
      </w:rPr>
      <w:t>2015</w:t>
    </w:r>
    <w:r w:rsidR="00196DF9" w:rsidRPr="0023771C">
      <w:rPr>
        <w:rFonts w:hint="eastAsia"/>
      </w:rPr>
      <w:t>年半年度报告摘要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1AE"/>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C0F"/>
    <w:rsid w:val="00070CD1"/>
    <w:rsid w:val="00071022"/>
    <w:rsid w:val="0007171B"/>
    <w:rsid w:val="000717A1"/>
    <w:rsid w:val="00071B68"/>
    <w:rsid w:val="00071E07"/>
    <w:rsid w:val="00072DE0"/>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C7CA8"/>
    <w:rsid w:val="000D01F4"/>
    <w:rsid w:val="000D0B89"/>
    <w:rsid w:val="000D1519"/>
    <w:rsid w:val="000D3145"/>
    <w:rsid w:val="000D36D1"/>
    <w:rsid w:val="000D4AAD"/>
    <w:rsid w:val="000D52DC"/>
    <w:rsid w:val="000D6054"/>
    <w:rsid w:val="000D619B"/>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E5B"/>
    <w:rsid w:val="00157418"/>
    <w:rsid w:val="00157B5A"/>
    <w:rsid w:val="0016050B"/>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32ED"/>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722"/>
    <w:rsid w:val="002777E5"/>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2FA"/>
    <w:rsid w:val="002D693A"/>
    <w:rsid w:val="002D6B79"/>
    <w:rsid w:val="002D6B7A"/>
    <w:rsid w:val="002D758D"/>
    <w:rsid w:val="002E0394"/>
    <w:rsid w:val="002E0644"/>
    <w:rsid w:val="002E0EBF"/>
    <w:rsid w:val="002E0FEB"/>
    <w:rsid w:val="002E171B"/>
    <w:rsid w:val="002E2E3E"/>
    <w:rsid w:val="002E319D"/>
    <w:rsid w:val="002E4AD5"/>
    <w:rsid w:val="002E4C2D"/>
    <w:rsid w:val="002E5491"/>
    <w:rsid w:val="002E55C9"/>
    <w:rsid w:val="002F0F79"/>
    <w:rsid w:val="002F1C9E"/>
    <w:rsid w:val="002F1EB2"/>
    <w:rsid w:val="002F25C3"/>
    <w:rsid w:val="002F280E"/>
    <w:rsid w:val="002F2CBB"/>
    <w:rsid w:val="002F3470"/>
    <w:rsid w:val="002F3588"/>
    <w:rsid w:val="002F3709"/>
    <w:rsid w:val="002F3A6C"/>
    <w:rsid w:val="002F4296"/>
    <w:rsid w:val="002F56B9"/>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A7F51"/>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2CC1"/>
    <w:rsid w:val="003D2CEF"/>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827"/>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15AE"/>
    <w:rsid w:val="005D1A7B"/>
    <w:rsid w:val="005D1EDD"/>
    <w:rsid w:val="005D456F"/>
    <w:rsid w:val="005D45B3"/>
    <w:rsid w:val="005D4AB3"/>
    <w:rsid w:val="005D4CEB"/>
    <w:rsid w:val="005D5344"/>
    <w:rsid w:val="005D5DA8"/>
    <w:rsid w:val="005D61EB"/>
    <w:rsid w:val="005E038A"/>
    <w:rsid w:val="005E0AE0"/>
    <w:rsid w:val="005E286D"/>
    <w:rsid w:val="005E38BC"/>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28A2"/>
    <w:rsid w:val="006F32EF"/>
    <w:rsid w:val="006F3615"/>
    <w:rsid w:val="006F3C54"/>
    <w:rsid w:val="006F47CA"/>
    <w:rsid w:val="006F4CD8"/>
    <w:rsid w:val="006F53D9"/>
    <w:rsid w:val="006F549C"/>
    <w:rsid w:val="006F5812"/>
    <w:rsid w:val="006F609A"/>
    <w:rsid w:val="006F73E9"/>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200"/>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42"/>
    <w:rsid w:val="007B0E0E"/>
    <w:rsid w:val="007B181E"/>
    <w:rsid w:val="007B2862"/>
    <w:rsid w:val="007B2FD8"/>
    <w:rsid w:val="007B3968"/>
    <w:rsid w:val="007B45AF"/>
    <w:rsid w:val="007B4DD0"/>
    <w:rsid w:val="007B611E"/>
    <w:rsid w:val="007B6528"/>
    <w:rsid w:val="007B662A"/>
    <w:rsid w:val="007B71DC"/>
    <w:rsid w:val="007B7743"/>
    <w:rsid w:val="007C0499"/>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A3"/>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474D"/>
    <w:rsid w:val="00856481"/>
    <w:rsid w:val="008567A2"/>
    <w:rsid w:val="00856A6E"/>
    <w:rsid w:val="00856E6C"/>
    <w:rsid w:val="00857DE1"/>
    <w:rsid w:val="00860793"/>
    <w:rsid w:val="00860D8F"/>
    <w:rsid w:val="00861327"/>
    <w:rsid w:val="00862468"/>
    <w:rsid w:val="00862510"/>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1823"/>
    <w:rsid w:val="008B1B4E"/>
    <w:rsid w:val="008B208F"/>
    <w:rsid w:val="008B20D9"/>
    <w:rsid w:val="008B2BDF"/>
    <w:rsid w:val="008B4198"/>
    <w:rsid w:val="008B484E"/>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508A"/>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1BE"/>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3AA"/>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07B"/>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61"/>
    <w:rsid w:val="00AB75EA"/>
    <w:rsid w:val="00AB788B"/>
    <w:rsid w:val="00AB7AA2"/>
    <w:rsid w:val="00AC0A22"/>
    <w:rsid w:val="00AC1515"/>
    <w:rsid w:val="00AC1A24"/>
    <w:rsid w:val="00AC2234"/>
    <w:rsid w:val="00AC3F49"/>
    <w:rsid w:val="00AC3FE1"/>
    <w:rsid w:val="00AC3FF3"/>
    <w:rsid w:val="00AC44F2"/>
    <w:rsid w:val="00AC4BC1"/>
    <w:rsid w:val="00AC5715"/>
    <w:rsid w:val="00AC6470"/>
    <w:rsid w:val="00AD04BD"/>
    <w:rsid w:val="00AD0765"/>
    <w:rsid w:val="00AD0C55"/>
    <w:rsid w:val="00AD0F00"/>
    <w:rsid w:val="00AD3CF8"/>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495"/>
    <w:rsid w:val="00AF4AC5"/>
    <w:rsid w:val="00AF4C2C"/>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5F7F"/>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0A0"/>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42B1"/>
    <w:rsid w:val="00CC5767"/>
    <w:rsid w:val="00CC5A04"/>
    <w:rsid w:val="00CC5D2F"/>
    <w:rsid w:val="00CC68CC"/>
    <w:rsid w:val="00CC701E"/>
    <w:rsid w:val="00CC7735"/>
    <w:rsid w:val="00CD0310"/>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07E30"/>
    <w:rsid w:val="00D1293B"/>
    <w:rsid w:val="00D129A8"/>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1ABD"/>
    <w:rsid w:val="00E22775"/>
    <w:rsid w:val="00E22D28"/>
    <w:rsid w:val="00E22F81"/>
    <w:rsid w:val="00E22F87"/>
    <w:rsid w:val="00E230E3"/>
    <w:rsid w:val="00E23C97"/>
    <w:rsid w:val="00E24727"/>
    <w:rsid w:val="00E265A7"/>
    <w:rsid w:val="00E26CE7"/>
    <w:rsid w:val="00E27B80"/>
    <w:rsid w:val="00E30A38"/>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6B4"/>
    <w:rsid w:val="00E9095B"/>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7FE"/>
    <w:rsid w:val="00ED3706"/>
    <w:rsid w:val="00ED4EBD"/>
    <w:rsid w:val="00ED5162"/>
    <w:rsid w:val="00ED5669"/>
    <w:rsid w:val="00ED5766"/>
    <w:rsid w:val="00ED659C"/>
    <w:rsid w:val="00ED697C"/>
    <w:rsid w:val="00ED6B3A"/>
    <w:rsid w:val="00ED7B90"/>
    <w:rsid w:val="00EE040C"/>
    <w:rsid w:val="00EE06CA"/>
    <w:rsid w:val="00EE0A56"/>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CE6"/>
    <w:rsid w:val="00F41287"/>
    <w:rsid w:val="00F41B59"/>
    <w:rsid w:val="00F42099"/>
    <w:rsid w:val="00F423BD"/>
    <w:rsid w:val="00F431C5"/>
    <w:rsid w:val="00F432FF"/>
    <w:rsid w:val="00F456D2"/>
    <w:rsid w:val="00F45B08"/>
    <w:rsid w:val="00F46431"/>
    <w:rsid w:val="00F469AD"/>
    <w:rsid w:val="00F4715C"/>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9F7"/>
    <w:rsid w:val="00FC09E7"/>
    <w:rsid w:val="00FC1CA5"/>
    <w:rsid w:val="00FC1D8E"/>
    <w:rsid w:val="00FC2293"/>
    <w:rsid w:val="00FC2733"/>
    <w:rsid w:val="00FC2979"/>
    <w:rsid w:val="00FC370B"/>
    <w:rsid w:val="00FC65AF"/>
    <w:rsid w:val="00FC67A5"/>
    <w:rsid w:val="00FC6D6C"/>
    <w:rsid w:val="00FC7346"/>
    <w:rsid w:val="00FD1C3C"/>
    <w:rsid w:val="00FD24F6"/>
    <w:rsid w:val="00FD2AE8"/>
    <w:rsid w:val="00FD2DB1"/>
    <w:rsid w:val="00FD38A8"/>
    <w:rsid w:val="00FD4832"/>
    <w:rsid w:val="00FD63A7"/>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73F7"/>
    <w:rsid w:val="00FE745E"/>
    <w:rsid w:val="00FE7865"/>
    <w:rsid w:val="00FF0BB0"/>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7F81798-A50A-465A-A4C4-9B35CB65C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B53F7-9AF4-4CF9-A5C7-77A9FBFB9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14105</Words>
  <Characters>6029</Characters>
  <Application>Microsoft Office Word</Application>
  <DocSecurity>0</DocSecurity>
  <Lines>50</Lines>
  <Paragraphs>40</Paragraphs>
  <ScaleCrop>false</ScaleCrop>
  <Company/>
  <LinksUpToDate>false</LinksUpToDate>
  <CharactersWithSpaces>20094</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王晚婷</cp:lastModifiedBy>
  <cp:revision>5</cp:revision>
  <cp:lastPrinted>2007-07-19T00:46:00Z</cp:lastPrinted>
  <dcterms:created xsi:type="dcterms:W3CDTF">2015-08-26T09:35:00Z</dcterms:created>
  <dcterms:modified xsi:type="dcterms:W3CDTF">2015-08-27T10:35:00Z</dcterms:modified>
</cp:coreProperties>
</file>