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C52BBF" w:rsidRDefault="008A5A5D" w:rsidP="002F2307">
      <w:pPr>
        <w:autoSpaceDE w:val="0"/>
        <w:autoSpaceDN w:val="0"/>
        <w:adjustRightInd w:val="0"/>
        <w:spacing w:before="29" w:line="288" w:lineRule="auto"/>
        <w:jc w:val="left"/>
        <w:rPr>
          <w:color w:val="000000"/>
          <w:kern w:val="0"/>
          <w:sz w:val="24"/>
        </w:rPr>
      </w:pPr>
    </w:p>
    <w:p w:rsidR="008A5A5D" w:rsidRPr="00C52BBF" w:rsidRDefault="008A5A5D" w:rsidP="002F2307">
      <w:pPr>
        <w:autoSpaceDE w:val="0"/>
        <w:autoSpaceDN w:val="0"/>
        <w:adjustRightInd w:val="0"/>
        <w:spacing w:before="29" w:line="288" w:lineRule="auto"/>
        <w:jc w:val="left"/>
        <w:rPr>
          <w:color w:val="000000"/>
          <w:kern w:val="0"/>
          <w:sz w:val="24"/>
        </w:rPr>
      </w:pPr>
    </w:p>
    <w:p w:rsidR="006A28BF" w:rsidRPr="00C52BBF" w:rsidRDefault="006A28BF" w:rsidP="002F2307">
      <w:pPr>
        <w:autoSpaceDE w:val="0"/>
        <w:autoSpaceDN w:val="0"/>
        <w:adjustRightInd w:val="0"/>
        <w:spacing w:before="29" w:line="288" w:lineRule="auto"/>
        <w:jc w:val="left"/>
        <w:rPr>
          <w:color w:val="000000"/>
          <w:kern w:val="0"/>
          <w:sz w:val="24"/>
        </w:rPr>
      </w:pPr>
    </w:p>
    <w:p w:rsidR="008A5A5D" w:rsidRPr="00C52BBF" w:rsidRDefault="008A5A5D" w:rsidP="002F2307">
      <w:pPr>
        <w:autoSpaceDE w:val="0"/>
        <w:autoSpaceDN w:val="0"/>
        <w:adjustRightInd w:val="0"/>
        <w:spacing w:before="29" w:line="288" w:lineRule="auto"/>
        <w:jc w:val="left"/>
        <w:rPr>
          <w:rStyle w:val="af8"/>
          <w:sz w:val="24"/>
        </w:rPr>
      </w:pPr>
    </w:p>
    <w:p w:rsidR="008A5A5D" w:rsidRPr="00C52BBF" w:rsidRDefault="008A5A5D" w:rsidP="002F2307">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C52BBF">
        <w:rPr>
          <w:b/>
          <w:sz w:val="36"/>
          <w:szCs w:val="36"/>
        </w:rPr>
        <w:t>交银施罗德环球精选价值证券投资基金</w:t>
      </w:r>
      <w:bookmarkEnd w:id="0"/>
      <w:bookmarkEnd w:id="1"/>
      <w:bookmarkEnd w:id="2"/>
      <w:bookmarkEnd w:id="3"/>
      <w:bookmarkEnd w:id="4"/>
    </w:p>
    <w:p w:rsidR="008A5A5D" w:rsidRPr="00C52BBF" w:rsidRDefault="008A5A5D" w:rsidP="002F2307">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C52BBF">
        <w:rPr>
          <w:b/>
          <w:sz w:val="36"/>
          <w:szCs w:val="36"/>
        </w:rPr>
        <w:t>2015</w:t>
      </w:r>
      <w:r w:rsidRPr="00C52BBF">
        <w:rPr>
          <w:b/>
          <w:sz w:val="36"/>
          <w:szCs w:val="36"/>
        </w:rPr>
        <w:t>年半年度报告</w:t>
      </w:r>
      <w:bookmarkEnd w:id="5"/>
      <w:bookmarkEnd w:id="6"/>
      <w:bookmarkEnd w:id="7"/>
      <w:bookmarkEnd w:id="8"/>
      <w:bookmarkEnd w:id="9"/>
      <w:r w:rsidR="00CF7F68" w:rsidRPr="00C52BBF">
        <w:rPr>
          <w:b/>
          <w:sz w:val="36"/>
          <w:szCs w:val="36"/>
        </w:rPr>
        <w:t>摘要</w:t>
      </w:r>
    </w:p>
    <w:p w:rsidR="008A5A5D" w:rsidRPr="00C52BBF" w:rsidRDefault="00146FBA" w:rsidP="002F2307">
      <w:pPr>
        <w:spacing w:before="29" w:line="288" w:lineRule="auto"/>
        <w:jc w:val="center"/>
        <w:rPr>
          <w:b/>
          <w:sz w:val="36"/>
          <w:szCs w:val="36"/>
        </w:rPr>
      </w:pPr>
      <w:r w:rsidRPr="00C52BBF">
        <w:rPr>
          <w:b/>
          <w:sz w:val="36"/>
          <w:szCs w:val="36"/>
        </w:rPr>
        <w:t>2015</w:t>
      </w:r>
      <w:r w:rsidRPr="00C52BBF">
        <w:rPr>
          <w:b/>
          <w:sz w:val="36"/>
          <w:szCs w:val="36"/>
        </w:rPr>
        <w:t>年</w:t>
      </w:r>
      <w:r w:rsidRPr="00C52BBF">
        <w:rPr>
          <w:b/>
          <w:sz w:val="36"/>
          <w:szCs w:val="36"/>
        </w:rPr>
        <w:t>6</w:t>
      </w:r>
      <w:r w:rsidRPr="00C52BBF">
        <w:rPr>
          <w:b/>
          <w:sz w:val="36"/>
          <w:szCs w:val="36"/>
        </w:rPr>
        <w:t>月</w:t>
      </w:r>
      <w:r w:rsidRPr="00C52BBF">
        <w:rPr>
          <w:b/>
          <w:sz w:val="36"/>
          <w:szCs w:val="36"/>
        </w:rPr>
        <w:t>30</w:t>
      </w:r>
      <w:r w:rsidRPr="00C52BBF">
        <w:rPr>
          <w:b/>
          <w:sz w:val="36"/>
          <w:szCs w:val="36"/>
        </w:rPr>
        <w:t>日</w:t>
      </w:r>
    </w:p>
    <w:p w:rsidR="008A5A5D" w:rsidRPr="00C52BBF" w:rsidRDefault="008A5A5D" w:rsidP="002F2307">
      <w:pPr>
        <w:spacing w:before="29" w:line="288" w:lineRule="auto"/>
        <w:jc w:val="center"/>
        <w:rPr>
          <w:rStyle w:val="af8"/>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D0322A"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rPr>
          <w:b/>
          <w:color w:val="000000"/>
          <w:sz w:val="24"/>
        </w:rPr>
      </w:pPr>
    </w:p>
    <w:p w:rsidR="008A5A5D" w:rsidRPr="00C52BBF" w:rsidRDefault="008A5A5D" w:rsidP="002F2307">
      <w:pPr>
        <w:spacing w:before="29" w:line="288" w:lineRule="auto"/>
        <w:ind w:firstLineChars="900" w:firstLine="2168"/>
        <w:rPr>
          <w:b/>
          <w:color w:val="000000"/>
          <w:sz w:val="24"/>
        </w:rPr>
      </w:pPr>
      <w:r w:rsidRPr="00C52BBF">
        <w:rPr>
          <w:b/>
          <w:color w:val="000000"/>
          <w:sz w:val="24"/>
        </w:rPr>
        <w:t>基金管理人：交银施罗德基金管理有限公司</w:t>
      </w:r>
    </w:p>
    <w:p w:rsidR="008A5A5D" w:rsidRPr="00C52BBF" w:rsidRDefault="008A5A5D" w:rsidP="002F2307">
      <w:pPr>
        <w:spacing w:before="29" w:line="288" w:lineRule="auto"/>
        <w:ind w:firstLineChars="900" w:firstLine="2168"/>
        <w:rPr>
          <w:b/>
          <w:color w:val="000000"/>
          <w:sz w:val="24"/>
        </w:rPr>
      </w:pPr>
      <w:r w:rsidRPr="00C52BBF">
        <w:rPr>
          <w:b/>
          <w:color w:val="000000"/>
          <w:sz w:val="24"/>
        </w:rPr>
        <w:t>基金托管人：中国建设银行股份有限公司</w:t>
      </w:r>
    </w:p>
    <w:p w:rsidR="008A5A5D" w:rsidRPr="00C52BBF" w:rsidRDefault="008A5A5D" w:rsidP="002F2307">
      <w:pPr>
        <w:spacing w:before="29" w:line="288" w:lineRule="auto"/>
        <w:ind w:firstLineChars="900" w:firstLine="2168"/>
        <w:rPr>
          <w:b/>
          <w:color w:val="000000"/>
          <w:sz w:val="24"/>
        </w:rPr>
      </w:pPr>
      <w:r w:rsidRPr="00C52BBF">
        <w:rPr>
          <w:b/>
          <w:color w:val="000000"/>
          <w:sz w:val="24"/>
        </w:rPr>
        <w:t>报告送出日期：二〇一五年八月二十九日</w:t>
      </w:r>
    </w:p>
    <w:p w:rsidR="008A5A5D" w:rsidRPr="00C52BBF" w:rsidRDefault="008A5A5D" w:rsidP="002F2307">
      <w:pPr>
        <w:widowControl/>
        <w:spacing w:before="29" w:line="288" w:lineRule="auto"/>
        <w:jc w:val="left"/>
        <w:rPr>
          <w:color w:val="000000"/>
          <w:sz w:val="24"/>
        </w:rPr>
        <w:sectPr w:rsidR="008A5A5D" w:rsidRPr="00C52BBF">
          <w:headerReference w:type="default" r:id="rId8"/>
          <w:pgSz w:w="11926" w:h="15840"/>
          <w:pgMar w:top="1418" w:right="1418" w:bottom="851" w:left="1418" w:header="851" w:footer="992" w:gutter="0"/>
          <w:cols w:space="720"/>
        </w:sect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r w:rsidRPr="00C52BBF">
        <w:rPr>
          <w:b/>
          <w:bCs/>
          <w:szCs w:val="24"/>
          <w:lang w:val="en-US"/>
        </w:rPr>
        <w:lastRenderedPageBreak/>
        <w:t xml:space="preserve">1  </w:t>
      </w:r>
      <w:r w:rsidRPr="00C52BBF">
        <w:rPr>
          <w:b/>
          <w:bCs/>
          <w:szCs w:val="24"/>
          <w:lang w:val="en-US"/>
        </w:rPr>
        <w:t>重要提示</w:t>
      </w:r>
      <w:bookmarkEnd w:id="10"/>
      <w:bookmarkEnd w:id="11"/>
      <w:bookmarkEnd w:id="12"/>
      <w:bookmarkEnd w:id="13"/>
    </w:p>
    <w:p w:rsidR="008A5A5D" w:rsidRPr="00C52BBF" w:rsidRDefault="008A5A5D" w:rsidP="002F2307">
      <w:pPr>
        <w:pStyle w:val="20"/>
        <w:spacing w:before="29" w:after="0" w:line="288" w:lineRule="auto"/>
        <w:rPr>
          <w:rFonts w:ascii="Times New Roman" w:hAnsi="Times New Roman"/>
          <w:kern w:val="0"/>
          <w:szCs w:val="24"/>
        </w:rPr>
      </w:pPr>
      <w:bookmarkStart w:id="14" w:name="_Toc352255959"/>
      <w:bookmarkStart w:id="15" w:name="_Toc352256027"/>
      <w:bookmarkStart w:id="16" w:name="_Toc352331205"/>
      <w:r w:rsidRPr="00C52BBF">
        <w:rPr>
          <w:rFonts w:ascii="Times New Roman" w:hAnsi="Times New Roman"/>
          <w:kern w:val="0"/>
          <w:szCs w:val="24"/>
        </w:rPr>
        <w:t xml:space="preserve">1.1 </w:t>
      </w:r>
      <w:r w:rsidRPr="00C52BBF">
        <w:rPr>
          <w:rFonts w:ascii="Times New Roman" w:hAnsi="Times New Roman"/>
          <w:kern w:val="0"/>
          <w:szCs w:val="24"/>
        </w:rPr>
        <w:t>重要提示</w:t>
      </w:r>
      <w:bookmarkEnd w:id="14"/>
      <w:bookmarkEnd w:id="15"/>
      <w:bookmarkEnd w:id="16"/>
    </w:p>
    <w:p w:rsidR="008C1205" w:rsidRPr="00C52BBF" w:rsidRDefault="008C1205" w:rsidP="002F2307">
      <w:pPr>
        <w:spacing w:before="29" w:line="288" w:lineRule="auto"/>
        <w:ind w:firstLineChars="200" w:firstLine="480"/>
        <w:rPr>
          <w:color w:val="000000"/>
          <w:sz w:val="24"/>
        </w:rPr>
      </w:pPr>
      <w:r w:rsidRPr="00C52BB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C52BBF" w:rsidRDefault="008C1205" w:rsidP="002F2307">
      <w:pPr>
        <w:spacing w:before="29" w:line="288" w:lineRule="auto"/>
        <w:ind w:firstLineChars="200" w:firstLine="480"/>
        <w:rPr>
          <w:color w:val="000000"/>
          <w:sz w:val="24"/>
        </w:rPr>
      </w:pPr>
      <w:r w:rsidRPr="00C52BBF">
        <w:rPr>
          <w:color w:val="000000"/>
          <w:sz w:val="24"/>
        </w:rPr>
        <w:t>基金托管人中国建设银行股份有限公司根据本基金合同规定，于</w:t>
      </w:r>
      <w:r w:rsidRPr="00C52BBF">
        <w:rPr>
          <w:color w:val="000000"/>
          <w:sz w:val="24"/>
        </w:rPr>
        <w:t>2015</w:t>
      </w:r>
      <w:r w:rsidRPr="00C52BBF">
        <w:rPr>
          <w:color w:val="000000"/>
          <w:sz w:val="24"/>
        </w:rPr>
        <w:t>年</w:t>
      </w:r>
      <w:r w:rsidRPr="00C52BBF">
        <w:rPr>
          <w:color w:val="000000"/>
          <w:sz w:val="24"/>
        </w:rPr>
        <w:t>8</w:t>
      </w:r>
      <w:r w:rsidRPr="00C52BBF">
        <w:rPr>
          <w:color w:val="000000"/>
          <w:sz w:val="24"/>
        </w:rPr>
        <w:t>月</w:t>
      </w:r>
      <w:r w:rsidRPr="00C52BBF">
        <w:rPr>
          <w:color w:val="000000"/>
          <w:sz w:val="24"/>
        </w:rPr>
        <w:t>28</w:t>
      </w:r>
      <w:r w:rsidRPr="00C52BBF">
        <w:rPr>
          <w:color w:val="000000"/>
          <w:sz w:val="24"/>
        </w:rPr>
        <w:t>日复核了本报告中的财务指标、净值表现、利润分配情况、财务会计报告、投资组合报告等内容，保证复核内容不存在虚假记载、误导性陈述或者重大遗漏。</w:t>
      </w:r>
    </w:p>
    <w:p w:rsidR="008C1205" w:rsidRPr="00C52BBF" w:rsidRDefault="008C1205" w:rsidP="002F2307">
      <w:pPr>
        <w:spacing w:before="29" w:line="288" w:lineRule="auto"/>
        <w:ind w:firstLineChars="200" w:firstLine="480"/>
        <w:rPr>
          <w:color w:val="000000"/>
          <w:sz w:val="24"/>
        </w:rPr>
      </w:pPr>
      <w:r w:rsidRPr="00C52BBF">
        <w:rPr>
          <w:color w:val="000000"/>
          <w:sz w:val="24"/>
        </w:rPr>
        <w:t>基金管理人承诺以诚实信用、勤勉尽责的原则管理和运用基金资产，但不保证基金一定盈利。</w:t>
      </w:r>
    </w:p>
    <w:p w:rsidR="008C1205" w:rsidRPr="00C52BBF" w:rsidRDefault="008C1205" w:rsidP="002F2307">
      <w:pPr>
        <w:spacing w:before="29" w:line="288" w:lineRule="auto"/>
        <w:ind w:firstLineChars="200" w:firstLine="480"/>
        <w:rPr>
          <w:color w:val="000000"/>
          <w:sz w:val="24"/>
        </w:rPr>
      </w:pPr>
      <w:r w:rsidRPr="00C52BBF">
        <w:rPr>
          <w:color w:val="000000"/>
          <w:sz w:val="24"/>
        </w:rPr>
        <w:t>基金的过往业绩并不代表其未来表现。投资有风险，投资者在作出投资决策前应仔细阅读本基金的招募说明书及其更新。</w:t>
      </w:r>
    </w:p>
    <w:p w:rsidR="00823803" w:rsidRPr="00C52BBF" w:rsidRDefault="00823803" w:rsidP="002F2307">
      <w:pPr>
        <w:spacing w:before="29" w:line="288" w:lineRule="auto"/>
        <w:ind w:firstLineChars="200" w:firstLine="480"/>
        <w:rPr>
          <w:color w:val="000000"/>
          <w:sz w:val="24"/>
        </w:rPr>
      </w:pPr>
      <w:r w:rsidRPr="00C52BBF">
        <w:rPr>
          <w:color w:val="000000"/>
          <w:sz w:val="24"/>
        </w:rPr>
        <w:t>本半年度报告摘要摘自半年度报告正文，投资者欲了解详细内容，应阅读半年度报告正文。</w:t>
      </w:r>
    </w:p>
    <w:p w:rsidR="008C1205" w:rsidRPr="00C52BBF" w:rsidRDefault="008C1205" w:rsidP="002F2307">
      <w:pPr>
        <w:spacing w:before="29" w:line="288" w:lineRule="auto"/>
        <w:ind w:firstLineChars="200" w:firstLine="480"/>
        <w:rPr>
          <w:color w:val="000000"/>
          <w:sz w:val="24"/>
        </w:rPr>
      </w:pPr>
      <w:r w:rsidRPr="00C52BBF">
        <w:rPr>
          <w:color w:val="000000"/>
          <w:sz w:val="24"/>
        </w:rPr>
        <w:t>本报告中财务资料未经审计。</w:t>
      </w:r>
    </w:p>
    <w:p w:rsidR="00E20463" w:rsidRPr="00C52BBF" w:rsidRDefault="00E20463" w:rsidP="002F2307">
      <w:pPr>
        <w:spacing w:before="29" w:line="288" w:lineRule="auto"/>
        <w:ind w:firstLineChars="200" w:firstLine="480"/>
        <w:rPr>
          <w:kern w:val="0"/>
          <w:sz w:val="24"/>
        </w:rPr>
      </w:pPr>
      <w:r w:rsidRPr="00C52BBF">
        <w:rPr>
          <w:kern w:val="0"/>
          <w:sz w:val="24"/>
        </w:rPr>
        <w:t>本报告期自</w:t>
      </w:r>
      <w:r w:rsidRPr="00C52BBF">
        <w:rPr>
          <w:kern w:val="0"/>
          <w:sz w:val="24"/>
        </w:rPr>
        <w:t>2015</w:t>
      </w:r>
      <w:r w:rsidRPr="00C52BBF">
        <w:rPr>
          <w:kern w:val="0"/>
          <w:sz w:val="24"/>
        </w:rPr>
        <w:t>年</w:t>
      </w:r>
      <w:r w:rsidRPr="00C52BBF">
        <w:rPr>
          <w:kern w:val="0"/>
          <w:sz w:val="24"/>
        </w:rPr>
        <w:t>1</w:t>
      </w:r>
      <w:r w:rsidRPr="00C52BBF">
        <w:rPr>
          <w:kern w:val="0"/>
          <w:sz w:val="24"/>
        </w:rPr>
        <w:t>月</w:t>
      </w:r>
      <w:r w:rsidRPr="00C52BBF">
        <w:rPr>
          <w:kern w:val="0"/>
          <w:sz w:val="24"/>
        </w:rPr>
        <w:t>1</w:t>
      </w:r>
      <w:r w:rsidRPr="00C52BBF">
        <w:rPr>
          <w:kern w:val="0"/>
          <w:sz w:val="24"/>
        </w:rPr>
        <w:t>日起至</w:t>
      </w:r>
      <w:r w:rsidRPr="00C52BBF">
        <w:rPr>
          <w:kern w:val="0"/>
          <w:sz w:val="24"/>
        </w:rPr>
        <w:t>6</w:t>
      </w:r>
      <w:r w:rsidRPr="00C52BBF">
        <w:rPr>
          <w:kern w:val="0"/>
          <w:sz w:val="24"/>
        </w:rPr>
        <w:t>月</w:t>
      </w:r>
      <w:r w:rsidRPr="00C52BBF">
        <w:rPr>
          <w:kern w:val="0"/>
          <w:sz w:val="24"/>
        </w:rPr>
        <w:t>30</w:t>
      </w:r>
      <w:r w:rsidRPr="00C52BBF">
        <w:rPr>
          <w:kern w:val="0"/>
          <w:sz w:val="24"/>
        </w:rPr>
        <w:t>日止。</w:t>
      </w:r>
    </w:p>
    <w:p w:rsidR="008B0B6D" w:rsidRPr="00C52BBF" w:rsidRDefault="008A5A5D" w:rsidP="002F2307">
      <w:pPr>
        <w:spacing w:before="29" w:line="288" w:lineRule="auto"/>
        <w:ind w:firstLineChars="200" w:firstLine="480"/>
        <w:rPr>
          <w:b/>
          <w:color w:val="000000"/>
          <w:kern w:val="0"/>
          <w:sz w:val="24"/>
        </w:rPr>
      </w:pPr>
      <w:r w:rsidRPr="00C52BBF">
        <w:rPr>
          <w:sz w:val="24"/>
        </w:rPr>
        <w:br w:type="page"/>
      </w:r>
    </w:p>
    <w:p w:rsidR="008A5A5D" w:rsidRPr="00C52BBF" w:rsidRDefault="008A5A5D" w:rsidP="00186865">
      <w:pPr>
        <w:pStyle w:val="1"/>
        <w:keepNext/>
        <w:keepLines/>
        <w:widowControl w:val="0"/>
        <w:spacing w:beforeLines="100" w:before="312" w:afterLines="100" w:after="312" w:line="288" w:lineRule="auto"/>
        <w:jc w:val="center"/>
        <w:rPr>
          <w:szCs w:val="24"/>
          <w:lang w:val="en-US"/>
        </w:rPr>
      </w:pPr>
      <w:bookmarkStart w:id="17" w:name="_Toc225498244"/>
      <w:bookmarkStart w:id="18" w:name="_Toc352255960"/>
      <w:bookmarkStart w:id="19" w:name="_Toc352256028"/>
      <w:bookmarkStart w:id="20" w:name="_Toc352331206"/>
      <w:r w:rsidRPr="00C52BBF">
        <w:rPr>
          <w:b/>
          <w:bCs/>
          <w:szCs w:val="24"/>
          <w:lang w:val="en-US"/>
        </w:rPr>
        <w:t xml:space="preserve">2  </w:t>
      </w:r>
      <w:r w:rsidRPr="00C52BBF">
        <w:rPr>
          <w:b/>
          <w:bCs/>
          <w:szCs w:val="24"/>
          <w:lang w:val="en-US"/>
        </w:rPr>
        <w:t>基金简介</w:t>
      </w:r>
      <w:bookmarkEnd w:id="17"/>
      <w:bookmarkEnd w:id="18"/>
      <w:bookmarkEnd w:id="19"/>
      <w:bookmarkEnd w:id="20"/>
    </w:p>
    <w:p w:rsidR="008A5A5D" w:rsidRPr="00C52BBF" w:rsidRDefault="008A5A5D" w:rsidP="002F2307">
      <w:pPr>
        <w:pStyle w:val="20"/>
        <w:spacing w:before="29" w:after="0" w:line="288" w:lineRule="auto"/>
        <w:rPr>
          <w:rFonts w:ascii="Times New Roman" w:hAnsi="Times New Roman"/>
          <w:color w:val="000000"/>
          <w:szCs w:val="24"/>
        </w:rPr>
      </w:pPr>
      <w:bookmarkStart w:id="21" w:name="_Toc352255961"/>
      <w:bookmarkStart w:id="22" w:name="_Toc352256029"/>
      <w:bookmarkStart w:id="23" w:name="_Toc352331207"/>
      <w:r w:rsidRPr="00C52BBF">
        <w:rPr>
          <w:rFonts w:ascii="Times New Roman" w:hAnsi="Times New Roman"/>
          <w:kern w:val="0"/>
          <w:szCs w:val="24"/>
        </w:rPr>
        <w:t>2.1</w:t>
      </w:r>
      <w:r w:rsidRPr="00C52BBF">
        <w:rPr>
          <w:rFonts w:ascii="Times New Roman" w:hAnsi="Times New Roman"/>
          <w:color w:val="000000"/>
          <w:szCs w:val="24"/>
        </w:rPr>
        <w:t>基金基本情况</w:t>
      </w:r>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C52BBF" w:rsidTr="00303E63">
        <w:tc>
          <w:tcPr>
            <w:tcW w:w="3459" w:type="dxa"/>
            <w:vAlign w:val="center"/>
          </w:tcPr>
          <w:p w:rsidR="008A5A5D" w:rsidRPr="00C52BBF" w:rsidRDefault="008A5A5D" w:rsidP="002F2307">
            <w:pPr>
              <w:spacing w:before="29" w:line="288" w:lineRule="auto"/>
              <w:rPr>
                <w:color w:val="000000"/>
                <w:kern w:val="0"/>
                <w:sz w:val="24"/>
              </w:rPr>
            </w:pPr>
            <w:r w:rsidRPr="00C52BBF">
              <w:rPr>
                <w:sz w:val="24"/>
              </w:rPr>
              <w:t>基金简称</w:t>
            </w:r>
          </w:p>
        </w:tc>
        <w:tc>
          <w:tcPr>
            <w:tcW w:w="5539" w:type="dxa"/>
            <w:vAlign w:val="center"/>
          </w:tcPr>
          <w:p w:rsidR="008A5A5D" w:rsidRPr="00C52BBF" w:rsidRDefault="008A5A5D" w:rsidP="002F2307">
            <w:pPr>
              <w:spacing w:before="29" w:line="288" w:lineRule="auto"/>
              <w:jc w:val="center"/>
              <w:rPr>
                <w:sz w:val="24"/>
              </w:rPr>
            </w:pPr>
            <w:r w:rsidRPr="00C52BBF">
              <w:rPr>
                <w:sz w:val="24"/>
              </w:rPr>
              <w:t>交银环球精选股票</w:t>
            </w:r>
            <w:r w:rsidRPr="00C52BBF">
              <w:rPr>
                <w:sz w:val="24"/>
              </w:rPr>
              <w:t>(QDII)</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基金主代码</w:t>
            </w:r>
          </w:p>
        </w:tc>
        <w:tc>
          <w:tcPr>
            <w:tcW w:w="5539" w:type="dxa"/>
            <w:vAlign w:val="center"/>
          </w:tcPr>
          <w:p w:rsidR="00303E63" w:rsidRPr="00C52BBF" w:rsidRDefault="00303E63" w:rsidP="002F2307">
            <w:pPr>
              <w:spacing w:before="29" w:line="288" w:lineRule="auto"/>
              <w:jc w:val="center"/>
              <w:rPr>
                <w:sz w:val="24"/>
              </w:rPr>
            </w:pPr>
            <w:r w:rsidRPr="00C52BBF">
              <w:rPr>
                <w:sz w:val="24"/>
              </w:rPr>
              <w:t>519696</w:t>
            </w:r>
          </w:p>
        </w:tc>
      </w:tr>
      <w:tr w:rsidR="00303E63" w:rsidRPr="00C52BBF" w:rsidTr="00303E63">
        <w:tc>
          <w:tcPr>
            <w:tcW w:w="3459" w:type="dxa"/>
            <w:vAlign w:val="center"/>
          </w:tcPr>
          <w:p w:rsidR="00303E63" w:rsidRPr="00C52BBF" w:rsidRDefault="00303E63" w:rsidP="002F2307">
            <w:pPr>
              <w:spacing w:before="29" w:line="288" w:lineRule="auto"/>
              <w:rPr>
                <w:sz w:val="24"/>
              </w:rPr>
            </w:pPr>
            <w:r w:rsidRPr="00C52BBF">
              <w:rPr>
                <w:color w:val="000000"/>
                <w:kern w:val="0"/>
                <w:sz w:val="24"/>
              </w:rPr>
              <w:t>交易代码</w:t>
            </w:r>
          </w:p>
        </w:tc>
        <w:tc>
          <w:tcPr>
            <w:tcW w:w="5539" w:type="dxa"/>
            <w:vAlign w:val="center"/>
          </w:tcPr>
          <w:p w:rsidR="00303E63" w:rsidRPr="00C52BBF" w:rsidRDefault="00303E63" w:rsidP="002F2307">
            <w:pPr>
              <w:spacing w:before="29" w:line="288" w:lineRule="auto"/>
              <w:jc w:val="center"/>
              <w:rPr>
                <w:sz w:val="24"/>
              </w:rPr>
            </w:pPr>
            <w:r w:rsidRPr="00C52BBF">
              <w:rPr>
                <w:sz w:val="24"/>
              </w:rPr>
              <w:t>519696</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基金运作方式</w:t>
            </w:r>
          </w:p>
        </w:tc>
        <w:tc>
          <w:tcPr>
            <w:tcW w:w="5539" w:type="dxa"/>
            <w:vAlign w:val="center"/>
          </w:tcPr>
          <w:p w:rsidR="00303E63" w:rsidRPr="00C52BBF" w:rsidRDefault="00303E63" w:rsidP="002F2307">
            <w:pPr>
              <w:spacing w:before="29" w:line="288" w:lineRule="auto"/>
              <w:jc w:val="center"/>
              <w:rPr>
                <w:sz w:val="24"/>
              </w:rPr>
            </w:pPr>
            <w:r w:rsidRPr="00C52BBF">
              <w:rPr>
                <w:sz w:val="24"/>
              </w:rPr>
              <w:t>契约型开放式</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基金合同生效日</w:t>
            </w:r>
          </w:p>
        </w:tc>
        <w:tc>
          <w:tcPr>
            <w:tcW w:w="5539" w:type="dxa"/>
            <w:vAlign w:val="center"/>
          </w:tcPr>
          <w:p w:rsidR="00303E63" w:rsidRPr="00C52BBF" w:rsidRDefault="00303E63" w:rsidP="002F2307">
            <w:pPr>
              <w:spacing w:before="29" w:line="288" w:lineRule="auto"/>
              <w:jc w:val="center"/>
              <w:rPr>
                <w:sz w:val="24"/>
              </w:rPr>
            </w:pPr>
            <w:r w:rsidRPr="00C52BBF">
              <w:rPr>
                <w:sz w:val="24"/>
              </w:rPr>
              <w:t>2008</w:t>
            </w:r>
            <w:r w:rsidRPr="00C52BBF">
              <w:rPr>
                <w:sz w:val="24"/>
              </w:rPr>
              <w:t>年</w:t>
            </w:r>
            <w:r w:rsidRPr="00C52BBF">
              <w:rPr>
                <w:sz w:val="24"/>
              </w:rPr>
              <w:t>8</w:t>
            </w:r>
            <w:r w:rsidRPr="00C52BBF">
              <w:rPr>
                <w:sz w:val="24"/>
              </w:rPr>
              <w:t>月</w:t>
            </w:r>
            <w:r w:rsidRPr="00C52BBF">
              <w:rPr>
                <w:sz w:val="24"/>
              </w:rPr>
              <w:t>22</w:t>
            </w:r>
            <w:r w:rsidRPr="00C52BBF">
              <w:rPr>
                <w:sz w:val="24"/>
              </w:rPr>
              <w:t>日</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基金管理人</w:t>
            </w:r>
          </w:p>
        </w:tc>
        <w:tc>
          <w:tcPr>
            <w:tcW w:w="5539" w:type="dxa"/>
            <w:vAlign w:val="center"/>
          </w:tcPr>
          <w:p w:rsidR="00303E63" w:rsidRPr="00C52BBF" w:rsidRDefault="00303E63" w:rsidP="002F2307">
            <w:pPr>
              <w:spacing w:before="29" w:line="288" w:lineRule="auto"/>
              <w:jc w:val="center"/>
              <w:rPr>
                <w:sz w:val="24"/>
              </w:rPr>
            </w:pPr>
            <w:r w:rsidRPr="00C52BBF">
              <w:rPr>
                <w:sz w:val="24"/>
              </w:rPr>
              <w:t>交银施罗德基金管理有限公司</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基金托管人</w:t>
            </w:r>
          </w:p>
        </w:tc>
        <w:tc>
          <w:tcPr>
            <w:tcW w:w="5539" w:type="dxa"/>
            <w:vAlign w:val="center"/>
          </w:tcPr>
          <w:p w:rsidR="00303E63" w:rsidRPr="00C52BBF" w:rsidRDefault="00303E63" w:rsidP="002F2307">
            <w:pPr>
              <w:spacing w:before="29" w:line="288" w:lineRule="auto"/>
              <w:jc w:val="center"/>
              <w:rPr>
                <w:sz w:val="24"/>
              </w:rPr>
            </w:pPr>
            <w:r w:rsidRPr="00C52BBF">
              <w:rPr>
                <w:sz w:val="24"/>
              </w:rPr>
              <w:t>中国建设银行股份有限公司</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报告期末基金份额总额</w:t>
            </w:r>
          </w:p>
        </w:tc>
        <w:tc>
          <w:tcPr>
            <w:tcW w:w="5539" w:type="dxa"/>
            <w:vAlign w:val="center"/>
          </w:tcPr>
          <w:p w:rsidR="00303E63" w:rsidRPr="00C52BBF" w:rsidRDefault="00303E63" w:rsidP="002F2307">
            <w:pPr>
              <w:spacing w:before="29" w:line="288" w:lineRule="auto"/>
              <w:jc w:val="center"/>
              <w:rPr>
                <w:sz w:val="24"/>
              </w:rPr>
            </w:pPr>
            <w:r w:rsidRPr="00C52BBF">
              <w:rPr>
                <w:sz w:val="24"/>
              </w:rPr>
              <w:t>66,607,870.93</w:t>
            </w:r>
            <w:r w:rsidRPr="00C52BBF">
              <w:rPr>
                <w:sz w:val="24"/>
              </w:rPr>
              <w:t>份</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基金合同存续期</w:t>
            </w:r>
          </w:p>
        </w:tc>
        <w:tc>
          <w:tcPr>
            <w:tcW w:w="5539" w:type="dxa"/>
            <w:vAlign w:val="center"/>
          </w:tcPr>
          <w:p w:rsidR="00303E63" w:rsidRPr="00C52BBF" w:rsidRDefault="00303E63" w:rsidP="002F2307">
            <w:pPr>
              <w:spacing w:before="29" w:line="288" w:lineRule="auto"/>
              <w:jc w:val="center"/>
              <w:rPr>
                <w:sz w:val="24"/>
              </w:rPr>
            </w:pPr>
            <w:r w:rsidRPr="00C52BBF">
              <w:rPr>
                <w:sz w:val="24"/>
              </w:rPr>
              <w:t>不定期</w:t>
            </w:r>
          </w:p>
        </w:tc>
      </w:tr>
    </w:tbl>
    <w:p w:rsidR="008A5A5D" w:rsidRPr="00C52BBF" w:rsidRDefault="008A5A5D" w:rsidP="002F2307">
      <w:pPr>
        <w:autoSpaceDE w:val="0"/>
        <w:autoSpaceDN w:val="0"/>
        <w:adjustRightInd w:val="0"/>
        <w:spacing w:before="29" w:line="288" w:lineRule="auto"/>
        <w:jc w:val="left"/>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24" w:name="_Toc352255962"/>
      <w:bookmarkStart w:id="25" w:name="_Toc352256030"/>
      <w:bookmarkStart w:id="26" w:name="_Toc352331208"/>
      <w:r w:rsidRPr="00C52BBF">
        <w:rPr>
          <w:rFonts w:ascii="Times New Roman" w:hAnsi="Times New Roman"/>
          <w:kern w:val="0"/>
          <w:szCs w:val="24"/>
        </w:rPr>
        <w:t xml:space="preserve">2.2 </w:t>
      </w:r>
      <w:r w:rsidRPr="00C52BBF">
        <w:rPr>
          <w:rFonts w:ascii="Times New Roman" w:hAnsi="Times New Roman"/>
          <w:kern w:val="0"/>
          <w:szCs w:val="24"/>
        </w:rPr>
        <w:t>基金产品说明</w:t>
      </w:r>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C52BBF" w:rsidTr="00015B48">
        <w:tc>
          <w:tcPr>
            <w:tcW w:w="2127" w:type="dxa"/>
            <w:vAlign w:val="center"/>
          </w:tcPr>
          <w:p w:rsidR="008A5A5D" w:rsidRPr="00C52BBF" w:rsidRDefault="008A5A5D" w:rsidP="002F2307">
            <w:pPr>
              <w:spacing w:before="29" w:line="288" w:lineRule="auto"/>
              <w:rPr>
                <w:sz w:val="24"/>
              </w:rPr>
            </w:pPr>
            <w:r w:rsidRPr="00C52BBF">
              <w:rPr>
                <w:sz w:val="24"/>
              </w:rPr>
              <w:t>投资目标</w:t>
            </w:r>
          </w:p>
        </w:tc>
        <w:tc>
          <w:tcPr>
            <w:tcW w:w="6873" w:type="dxa"/>
            <w:vAlign w:val="center"/>
          </w:tcPr>
          <w:p w:rsidR="008A5A5D" w:rsidRPr="00C52BBF" w:rsidRDefault="008A5A5D" w:rsidP="002F2307">
            <w:pPr>
              <w:spacing w:before="29" w:line="288" w:lineRule="auto"/>
              <w:rPr>
                <w:sz w:val="24"/>
              </w:rPr>
            </w:pPr>
            <w:r w:rsidRPr="00C52BBF">
              <w:rPr>
                <w:sz w:val="24"/>
              </w:rPr>
              <w:t>通过全球资产配置和灵活分散投资，在有效分散和控制风险的前提下，实现长期资本增值。</w:t>
            </w:r>
          </w:p>
        </w:tc>
      </w:tr>
      <w:tr w:rsidR="008A5A5D" w:rsidRPr="00C52BBF" w:rsidTr="00015B48">
        <w:tc>
          <w:tcPr>
            <w:tcW w:w="2127" w:type="dxa"/>
            <w:vAlign w:val="center"/>
          </w:tcPr>
          <w:p w:rsidR="008A5A5D" w:rsidRPr="00C52BBF" w:rsidRDefault="008A5A5D" w:rsidP="002F2307">
            <w:pPr>
              <w:spacing w:before="29" w:line="288" w:lineRule="auto"/>
              <w:rPr>
                <w:sz w:val="24"/>
              </w:rPr>
            </w:pPr>
            <w:r w:rsidRPr="00C52BBF">
              <w:rPr>
                <w:sz w:val="24"/>
              </w:rPr>
              <w:t>投资策略</w:t>
            </w:r>
          </w:p>
        </w:tc>
        <w:tc>
          <w:tcPr>
            <w:tcW w:w="6873" w:type="dxa"/>
            <w:vAlign w:val="center"/>
          </w:tcPr>
          <w:p w:rsidR="008A5A5D" w:rsidRPr="00C52BBF" w:rsidRDefault="008A5A5D" w:rsidP="002F2307">
            <w:pPr>
              <w:spacing w:before="29" w:line="288" w:lineRule="auto"/>
              <w:rPr>
                <w:sz w:val="24"/>
              </w:rPr>
            </w:pPr>
            <w:r w:rsidRPr="00C52BBF">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C52BBF" w:rsidTr="00015B48">
        <w:tc>
          <w:tcPr>
            <w:tcW w:w="2127" w:type="dxa"/>
            <w:vAlign w:val="center"/>
          </w:tcPr>
          <w:p w:rsidR="008A5A5D" w:rsidRPr="00C52BBF" w:rsidRDefault="008A5A5D" w:rsidP="002F2307">
            <w:pPr>
              <w:spacing w:before="29" w:line="288" w:lineRule="auto"/>
              <w:rPr>
                <w:sz w:val="24"/>
              </w:rPr>
            </w:pPr>
            <w:r w:rsidRPr="00C52BBF">
              <w:rPr>
                <w:sz w:val="24"/>
              </w:rPr>
              <w:t>业绩比较基准</w:t>
            </w:r>
          </w:p>
        </w:tc>
        <w:tc>
          <w:tcPr>
            <w:tcW w:w="6873" w:type="dxa"/>
            <w:vAlign w:val="center"/>
          </w:tcPr>
          <w:p w:rsidR="008A5A5D" w:rsidRPr="00C52BBF" w:rsidRDefault="008A5A5D" w:rsidP="002F2307">
            <w:pPr>
              <w:spacing w:before="29" w:line="288" w:lineRule="auto"/>
              <w:rPr>
                <w:sz w:val="24"/>
              </w:rPr>
            </w:pPr>
            <w:r w:rsidRPr="00C52BBF">
              <w:rPr>
                <w:sz w:val="24"/>
              </w:rPr>
              <w:t>70%×</w:t>
            </w:r>
            <w:r w:rsidRPr="00C52BBF">
              <w:rPr>
                <w:sz w:val="24"/>
              </w:rPr>
              <w:t>标准普尔全球大中盘指数</w:t>
            </w:r>
            <w:r w:rsidRPr="00C52BBF">
              <w:rPr>
                <w:sz w:val="24"/>
              </w:rPr>
              <w:t>(S&amp;P Global LargeMidCap Index)+30%×</w:t>
            </w:r>
            <w:r w:rsidRPr="00C52BBF">
              <w:rPr>
                <w:sz w:val="24"/>
              </w:rPr>
              <w:t>恒生指数</w:t>
            </w:r>
          </w:p>
        </w:tc>
      </w:tr>
      <w:tr w:rsidR="008A5A5D" w:rsidRPr="00C52BBF" w:rsidTr="00015B48">
        <w:tc>
          <w:tcPr>
            <w:tcW w:w="2127" w:type="dxa"/>
            <w:vAlign w:val="center"/>
          </w:tcPr>
          <w:p w:rsidR="008A5A5D" w:rsidRPr="00C52BBF" w:rsidRDefault="008A5A5D" w:rsidP="002F2307">
            <w:pPr>
              <w:spacing w:before="29" w:line="288" w:lineRule="auto"/>
              <w:rPr>
                <w:sz w:val="24"/>
              </w:rPr>
            </w:pPr>
            <w:r w:rsidRPr="00C52BBF">
              <w:rPr>
                <w:sz w:val="24"/>
              </w:rPr>
              <w:t>风险收益特征</w:t>
            </w:r>
          </w:p>
        </w:tc>
        <w:tc>
          <w:tcPr>
            <w:tcW w:w="6873" w:type="dxa"/>
            <w:vAlign w:val="center"/>
          </w:tcPr>
          <w:p w:rsidR="008A5A5D" w:rsidRPr="00C52BBF" w:rsidRDefault="008A5A5D" w:rsidP="002F2307">
            <w:pPr>
              <w:spacing w:before="29" w:line="288" w:lineRule="auto"/>
              <w:rPr>
                <w:sz w:val="24"/>
              </w:rPr>
            </w:pPr>
            <w:r w:rsidRPr="00C52BBF">
              <w:rPr>
                <w:sz w:val="24"/>
              </w:rPr>
              <w:t>本基金以股票及股票基金为主要投资对象，属于较高预期风险和预期收益的证券投资基金品种，其预期风险和收益水平高于混合型基金和债券型基金。此外，本基金在全球范围内进行投资，除了需要承担国际市场的市场波动风险之外，还面临汇率风险、国别风险、新兴市场风险等海外市场投资所面临的特别投资风险。</w:t>
            </w:r>
          </w:p>
        </w:tc>
      </w:tr>
    </w:tbl>
    <w:p w:rsidR="008A5A5D" w:rsidRPr="00C52BBF" w:rsidRDefault="008A5A5D" w:rsidP="002F2307">
      <w:pPr>
        <w:autoSpaceDE w:val="0"/>
        <w:autoSpaceDN w:val="0"/>
        <w:adjustRightInd w:val="0"/>
        <w:spacing w:before="29" w:line="288" w:lineRule="auto"/>
        <w:jc w:val="left"/>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r w:rsidRPr="00C52BBF">
        <w:rPr>
          <w:rFonts w:ascii="Times New Roman" w:hAnsi="Times New Roman"/>
          <w:kern w:val="0"/>
          <w:szCs w:val="24"/>
        </w:rPr>
        <w:t xml:space="preserve">2.3 </w:t>
      </w:r>
      <w:r w:rsidRPr="00C52BBF">
        <w:rPr>
          <w:rFonts w:ascii="Times New Roman" w:hAnsi="Times New Roman"/>
          <w:kern w:val="0"/>
          <w:szCs w:val="24"/>
        </w:rPr>
        <w:t>基金管理人和基金托管人</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C52BBF" w:rsidTr="00015B48">
        <w:tc>
          <w:tcPr>
            <w:tcW w:w="2631" w:type="dxa"/>
            <w:gridSpan w:val="2"/>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项目</w:t>
            </w:r>
          </w:p>
        </w:tc>
        <w:tc>
          <w:tcPr>
            <w:tcW w:w="3060" w:type="dxa"/>
            <w:vAlign w:val="center"/>
          </w:tcPr>
          <w:p w:rsidR="008A5A5D" w:rsidRPr="00C52BBF" w:rsidRDefault="008A5A5D" w:rsidP="002F2307">
            <w:pPr>
              <w:spacing w:before="29" w:line="288" w:lineRule="auto"/>
              <w:jc w:val="center"/>
              <w:rPr>
                <w:color w:val="000000"/>
                <w:sz w:val="24"/>
              </w:rPr>
            </w:pPr>
            <w:r w:rsidRPr="00C52BBF">
              <w:rPr>
                <w:color w:val="000000"/>
                <w:sz w:val="24"/>
              </w:rPr>
              <w:t>基金管理人</w:t>
            </w:r>
          </w:p>
        </w:tc>
        <w:tc>
          <w:tcPr>
            <w:tcW w:w="3060" w:type="dxa"/>
            <w:vAlign w:val="center"/>
          </w:tcPr>
          <w:p w:rsidR="008A5A5D" w:rsidRPr="00C52BBF" w:rsidRDefault="008A5A5D" w:rsidP="002F2307">
            <w:pPr>
              <w:spacing w:before="29" w:line="288" w:lineRule="auto"/>
              <w:jc w:val="center"/>
              <w:rPr>
                <w:color w:val="000000"/>
                <w:sz w:val="24"/>
              </w:rPr>
            </w:pPr>
            <w:r w:rsidRPr="00C52BBF">
              <w:rPr>
                <w:color w:val="000000"/>
                <w:sz w:val="24"/>
              </w:rPr>
              <w:t>基金托管人</w:t>
            </w:r>
          </w:p>
        </w:tc>
      </w:tr>
      <w:tr w:rsidR="008A5A5D" w:rsidRPr="00C52BBF" w:rsidTr="00015B48">
        <w:tc>
          <w:tcPr>
            <w:tcW w:w="2631" w:type="dxa"/>
            <w:gridSpan w:val="2"/>
            <w:vAlign w:val="center"/>
          </w:tcPr>
          <w:p w:rsidR="008A5A5D" w:rsidRPr="00C52BBF" w:rsidRDefault="008A5A5D" w:rsidP="002F2307">
            <w:pPr>
              <w:autoSpaceDE w:val="0"/>
              <w:autoSpaceDN w:val="0"/>
              <w:adjustRightInd w:val="0"/>
              <w:spacing w:before="29" w:line="288" w:lineRule="auto"/>
              <w:ind w:left="15"/>
              <w:rPr>
                <w:color w:val="000000"/>
                <w:kern w:val="0"/>
                <w:sz w:val="24"/>
              </w:rPr>
            </w:pPr>
            <w:r w:rsidRPr="00C52BBF">
              <w:rPr>
                <w:color w:val="000000"/>
                <w:kern w:val="0"/>
                <w:sz w:val="24"/>
              </w:rPr>
              <w:t>名称</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交银施罗德基金管理有限公司</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中国建设银行股份有限公司</w:t>
            </w:r>
          </w:p>
        </w:tc>
      </w:tr>
      <w:tr w:rsidR="008A5A5D" w:rsidRPr="00C52BBF" w:rsidTr="00015B48">
        <w:tc>
          <w:tcPr>
            <w:tcW w:w="1260" w:type="dxa"/>
            <w:vMerge w:val="restart"/>
            <w:vAlign w:val="center"/>
          </w:tcPr>
          <w:p w:rsidR="008A5A5D" w:rsidRPr="00C52BBF" w:rsidRDefault="008A5A5D" w:rsidP="002F2307">
            <w:pPr>
              <w:autoSpaceDE w:val="0"/>
              <w:autoSpaceDN w:val="0"/>
              <w:adjustRightInd w:val="0"/>
              <w:spacing w:before="29" w:line="288" w:lineRule="auto"/>
              <w:ind w:left="15"/>
              <w:rPr>
                <w:color w:val="000000"/>
                <w:kern w:val="0"/>
                <w:sz w:val="24"/>
              </w:rPr>
            </w:pPr>
            <w:r w:rsidRPr="00C52BBF">
              <w:rPr>
                <w:color w:val="000000"/>
                <w:sz w:val="24"/>
              </w:rPr>
              <w:t>信息披露负责人</w:t>
            </w:r>
          </w:p>
        </w:tc>
        <w:tc>
          <w:tcPr>
            <w:tcW w:w="1371" w:type="dxa"/>
            <w:vAlign w:val="center"/>
          </w:tcPr>
          <w:p w:rsidR="008A5A5D" w:rsidRPr="00C52BBF" w:rsidRDefault="008A5A5D" w:rsidP="002F2307">
            <w:pPr>
              <w:spacing w:before="29" w:line="288" w:lineRule="auto"/>
              <w:jc w:val="center"/>
              <w:rPr>
                <w:color w:val="000000"/>
                <w:sz w:val="24"/>
              </w:rPr>
            </w:pPr>
            <w:r w:rsidRPr="00C52BBF">
              <w:rPr>
                <w:color w:val="000000"/>
                <w:sz w:val="24"/>
              </w:rPr>
              <w:t>姓名</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孙艳</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田青</w:t>
            </w:r>
          </w:p>
        </w:tc>
      </w:tr>
      <w:tr w:rsidR="008A5A5D" w:rsidRPr="00C52BBF" w:rsidTr="00015B48">
        <w:tc>
          <w:tcPr>
            <w:tcW w:w="1260" w:type="dxa"/>
            <w:vMerge/>
            <w:vAlign w:val="center"/>
          </w:tcPr>
          <w:p w:rsidR="008A5A5D" w:rsidRPr="00C52BBF" w:rsidRDefault="008A5A5D" w:rsidP="002F2307">
            <w:pPr>
              <w:widowControl/>
              <w:spacing w:before="29" w:line="288" w:lineRule="auto"/>
              <w:jc w:val="left"/>
              <w:rPr>
                <w:color w:val="000000"/>
                <w:kern w:val="0"/>
                <w:sz w:val="24"/>
              </w:rPr>
            </w:pPr>
          </w:p>
        </w:tc>
        <w:tc>
          <w:tcPr>
            <w:tcW w:w="1371"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sz w:val="24"/>
              </w:rPr>
              <w:t>联系电话</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021-61055050</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010-67595096</w:t>
            </w:r>
          </w:p>
        </w:tc>
      </w:tr>
      <w:tr w:rsidR="008A5A5D" w:rsidRPr="00C52BBF" w:rsidTr="00015B48">
        <w:tc>
          <w:tcPr>
            <w:tcW w:w="1260" w:type="dxa"/>
            <w:vMerge/>
            <w:vAlign w:val="center"/>
          </w:tcPr>
          <w:p w:rsidR="008A5A5D" w:rsidRPr="00C52BBF" w:rsidRDefault="008A5A5D" w:rsidP="002F2307">
            <w:pPr>
              <w:widowControl/>
              <w:spacing w:before="29" w:line="288" w:lineRule="auto"/>
              <w:jc w:val="left"/>
              <w:rPr>
                <w:color w:val="000000"/>
                <w:kern w:val="0"/>
                <w:sz w:val="24"/>
              </w:rPr>
            </w:pPr>
          </w:p>
        </w:tc>
        <w:tc>
          <w:tcPr>
            <w:tcW w:w="1371"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sz w:val="24"/>
              </w:rPr>
              <w:t>电子邮箱</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xxpl@jysld.com,disclosure@jysld.com</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tianqing1.zh@ccb.com</w:t>
            </w:r>
          </w:p>
        </w:tc>
      </w:tr>
      <w:tr w:rsidR="008A5A5D" w:rsidRPr="00C52BBF" w:rsidTr="00015B48">
        <w:tc>
          <w:tcPr>
            <w:tcW w:w="2631" w:type="dxa"/>
            <w:gridSpan w:val="2"/>
            <w:vAlign w:val="center"/>
          </w:tcPr>
          <w:p w:rsidR="008A5A5D" w:rsidRPr="00C52BBF" w:rsidRDefault="008A5A5D" w:rsidP="002F2307">
            <w:pPr>
              <w:spacing w:before="29" w:line="288" w:lineRule="auto"/>
              <w:rPr>
                <w:color w:val="000000"/>
                <w:sz w:val="24"/>
              </w:rPr>
            </w:pPr>
            <w:r w:rsidRPr="00C52BBF">
              <w:rPr>
                <w:color w:val="000000"/>
                <w:sz w:val="24"/>
              </w:rPr>
              <w:t>客户服务电话</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400-700-5000</w:t>
            </w:r>
            <w:r w:rsidRPr="00C52BBF">
              <w:rPr>
                <w:color w:val="000000"/>
                <w:kern w:val="0"/>
                <w:sz w:val="24"/>
              </w:rPr>
              <w:t>，</w:t>
            </w:r>
            <w:r w:rsidRPr="00C52BBF">
              <w:rPr>
                <w:color w:val="000000"/>
                <w:kern w:val="0"/>
                <w:sz w:val="24"/>
              </w:rPr>
              <w:t>021-61055000</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010-67595096</w:t>
            </w:r>
          </w:p>
        </w:tc>
      </w:tr>
      <w:tr w:rsidR="008A5A5D" w:rsidRPr="00C52BBF" w:rsidTr="00015B48">
        <w:tc>
          <w:tcPr>
            <w:tcW w:w="2631" w:type="dxa"/>
            <w:gridSpan w:val="2"/>
            <w:vAlign w:val="center"/>
          </w:tcPr>
          <w:p w:rsidR="008A5A5D" w:rsidRPr="00C52BBF" w:rsidRDefault="008A5A5D" w:rsidP="002F2307">
            <w:pPr>
              <w:spacing w:before="29" w:line="288" w:lineRule="auto"/>
              <w:rPr>
                <w:color w:val="000000"/>
                <w:sz w:val="24"/>
              </w:rPr>
            </w:pPr>
            <w:r w:rsidRPr="00C52BBF">
              <w:rPr>
                <w:color w:val="000000"/>
                <w:sz w:val="24"/>
              </w:rPr>
              <w:t>传真</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021-61055054</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010-66275853</w:t>
            </w:r>
          </w:p>
        </w:tc>
      </w:tr>
    </w:tbl>
    <w:p w:rsidR="008A5A5D" w:rsidRPr="00C52BBF" w:rsidRDefault="008A5A5D" w:rsidP="002F2307">
      <w:pPr>
        <w:tabs>
          <w:tab w:val="left" w:pos="1740"/>
        </w:tabs>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31" w:name="_Toc224618346"/>
      <w:bookmarkStart w:id="32" w:name="_Toc235605676"/>
      <w:bookmarkStart w:id="33" w:name="_Toc286929724"/>
      <w:bookmarkStart w:id="34" w:name="_Toc352255964"/>
      <w:bookmarkStart w:id="35" w:name="_Toc352256032"/>
      <w:bookmarkStart w:id="36" w:name="_Toc352331210"/>
      <w:r w:rsidRPr="00C52BBF">
        <w:rPr>
          <w:rFonts w:ascii="Times New Roman" w:hAnsi="Times New Roman"/>
          <w:kern w:val="0"/>
          <w:szCs w:val="24"/>
        </w:rPr>
        <w:t xml:space="preserve">2.4 </w:t>
      </w:r>
      <w:r w:rsidRPr="00C52BBF">
        <w:rPr>
          <w:rFonts w:ascii="Times New Roman" w:hAnsi="Times New Roman"/>
          <w:kern w:val="0"/>
          <w:szCs w:val="24"/>
        </w:rPr>
        <w:t>境外投资顾问和境外资产托管人</w:t>
      </w:r>
      <w:bookmarkEnd w:id="31"/>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C52BBF" w:rsidTr="00015B48">
        <w:tc>
          <w:tcPr>
            <w:tcW w:w="1800" w:type="dxa"/>
            <w:gridSpan w:val="2"/>
            <w:vAlign w:val="center"/>
          </w:tcPr>
          <w:p w:rsidR="008A5A5D" w:rsidRPr="00C52BBF" w:rsidRDefault="008A5A5D" w:rsidP="002F2307">
            <w:pPr>
              <w:spacing w:before="29" w:line="288" w:lineRule="auto"/>
              <w:jc w:val="center"/>
              <w:rPr>
                <w:color w:val="000000"/>
                <w:sz w:val="24"/>
              </w:rPr>
            </w:pPr>
            <w:r w:rsidRPr="00C52BBF">
              <w:rPr>
                <w:color w:val="000000"/>
                <w:sz w:val="24"/>
              </w:rPr>
              <w:t>项目</w:t>
            </w:r>
          </w:p>
        </w:tc>
        <w:tc>
          <w:tcPr>
            <w:tcW w:w="3600" w:type="dxa"/>
            <w:vAlign w:val="center"/>
          </w:tcPr>
          <w:p w:rsidR="008A5A5D" w:rsidRPr="00C52BBF" w:rsidRDefault="008A5A5D" w:rsidP="002F2307">
            <w:pPr>
              <w:spacing w:before="29" w:line="288" w:lineRule="auto"/>
              <w:jc w:val="center"/>
              <w:rPr>
                <w:sz w:val="24"/>
              </w:rPr>
            </w:pPr>
            <w:r w:rsidRPr="00C52BBF">
              <w:rPr>
                <w:kern w:val="0"/>
                <w:sz w:val="24"/>
              </w:rPr>
              <w:t>境外投资顾问</w:t>
            </w:r>
          </w:p>
        </w:tc>
        <w:tc>
          <w:tcPr>
            <w:tcW w:w="3600" w:type="dxa"/>
            <w:vAlign w:val="center"/>
          </w:tcPr>
          <w:p w:rsidR="008A5A5D" w:rsidRPr="00C52BBF" w:rsidRDefault="008A5A5D" w:rsidP="002F2307">
            <w:pPr>
              <w:spacing w:before="29" w:line="288" w:lineRule="auto"/>
              <w:jc w:val="center"/>
              <w:rPr>
                <w:sz w:val="24"/>
              </w:rPr>
            </w:pPr>
            <w:r w:rsidRPr="00C52BBF">
              <w:rPr>
                <w:kern w:val="0"/>
                <w:sz w:val="24"/>
              </w:rPr>
              <w:t>境外资产托管人</w:t>
            </w:r>
          </w:p>
        </w:tc>
      </w:tr>
      <w:tr w:rsidR="008A5A5D" w:rsidRPr="00C52BBF" w:rsidTr="00015B48">
        <w:trPr>
          <w:trHeight w:val="370"/>
        </w:trPr>
        <w:tc>
          <w:tcPr>
            <w:tcW w:w="900" w:type="dxa"/>
            <w:vMerge w:val="restart"/>
            <w:vAlign w:val="center"/>
          </w:tcPr>
          <w:p w:rsidR="008A5A5D" w:rsidRPr="00C52BBF" w:rsidRDefault="008A5A5D" w:rsidP="002F2307">
            <w:pPr>
              <w:spacing w:before="29" w:line="288" w:lineRule="auto"/>
              <w:jc w:val="center"/>
              <w:rPr>
                <w:color w:val="000000"/>
                <w:sz w:val="24"/>
              </w:rPr>
            </w:pPr>
            <w:r w:rsidRPr="00C52BBF">
              <w:rPr>
                <w:color w:val="000000"/>
                <w:sz w:val="24"/>
              </w:rPr>
              <w:t>名称</w:t>
            </w:r>
          </w:p>
        </w:tc>
        <w:tc>
          <w:tcPr>
            <w:tcW w:w="900" w:type="dxa"/>
            <w:vAlign w:val="center"/>
          </w:tcPr>
          <w:p w:rsidR="008A5A5D" w:rsidRPr="00C52BBF" w:rsidRDefault="008A5A5D" w:rsidP="002F2307">
            <w:pPr>
              <w:spacing w:before="29" w:line="288" w:lineRule="auto"/>
              <w:jc w:val="center"/>
              <w:rPr>
                <w:color w:val="000000"/>
                <w:sz w:val="24"/>
              </w:rPr>
            </w:pPr>
            <w:r w:rsidRPr="00C52BBF">
              <w:rPr>
                <w:color w:val="000000"/>
                <w:sz w:val="24"/>
              </w:rPr>
              <w:t>英文</w:t>
            </w:r>
          </w:p>
        </w:tc>
        <w:tc>
          <w:tcPr>
            <w:tcW w:w="3600" w:type="dxa"/>
            <w:vAlign w:val="center"/>
          </w:tcPr>
          <w:p w:rsidR="008A5A5D" w:rsidRPr="00C52BBF" w:rsidRDefault="008A5A5D" w:rsidP="002F2307">
            <w:pPr>
              <w:spacing w:before="29" w:line="288" w:lineRule="auto"/>
              <w:rPr>
                <w:sz w:val="24"/>
              </w:rPr>
            </w:pPr>
            <w:r w:rsidRPr="00C52BBF">
              <w:rPr>
                <w:sz w:val="24"/>
              </w:rPr>
              <w:t>Schroder Investment Management Limited</w:t>
            </w:r>
          </w:p>
        </w:tc>
        <w:tc>
          <w:tcPr>
            <w:tcW w:w="3600" w:type="dxa"/>
            <w:vAlign w:val="center"/>
          </w:tcPr>
          <w:p w:rsidR="008A5A5D" w:rsidRPr="00C52BBF" w:rsidRDefault="008A5A5D" w:rsidP="002F2307">
            <w:pPr>
              <w:spacing w:before="29" w:line="288" w:lineRule="auto"/>
              <w:rPr>
                <w:sz w:val="24"/>
              </w:rPr>
            </w:pPr>
            <w:r w:rsidRPr="00C52BBF">
              <w:rPr>
                <w:sz w:val="24"/>
              </w:rPr>
              <w:t>JPMorgan Chase Bank</w:t>
            </w:r>
            <w:r w:rsidRPr="00C52BBF">
              <w:rPr>
                <w:sz w:val="24"/>
              </w:rPr>
              <w:t>，</w:t>
            </w:r>
            <w:r w:rsidRPr="00C52BBF">
              <w:rPr>
                <w:sz w:val="24"/>
              </w:rPr>
              <w:t>National Association</w:t>
            </w:r>
          </w:p>
        </w:tc>
      </w:tr>
      <w:tr w:rsidR="008A5A5D" w:rsidRPr="00C52BBF" w:rsidTr="00015B48">
        <w:trPr>
          <w:trHeight w:val="335"/>
        </w:trPr>
        <w:tc>
          <w:tcPr>
            <w:tcW w:w="900" w:type="dxa"/>
            <w:vMerge/>
            <w:vAlign w:val="center"/>
          </w:tcPr>
          <w:p w:rsidR="008A5A5D" w:rsidRPr="00C52BBF" w:rsidRDefault="008A5A5D" w:rsidP="002F2307">
            <w:pPr>
              <w:spacing w:before="29" w:line="288" w:lineRule="auto"/>
              <w:jc w:val="center"/>
              <w:rPr>
                <w:color w:val="000000"/>
                <w:sz w:val="24"/>
              </w:rPr>
            </w:pPr>
          </w:p>
        </w:tc>
        <w:tc>
          <w:tcPr>
            <w:tcW w:w="900" w:type="dxa"/>
            <w:vAlign w:val="center"/>
          </w:tcPr>
          <w:p w:rsidR="008A5A5D" w:rsidRPr="00C52BBF" w:rsidRDefault="008A5A5D" w:rsidP="002F2307">
            <w:pPr>
              <w:spacing w:before="29" w:line="288" w:lineRule="auto"/>
              <w:jc w:val="center"/>
              <w:rPr>
                <w:color w:val="000000"/>
                <w:sz w:val="24"/>
              </w:rPr>
            </w:pPr>
            <w:r w:rsidRPr="00C52BBF">
              <w:rPr>
                <w:color w:val="000000"/>
                <w:sz w:val="24"/>
              </w:rPr>
              <w:t>中文</w:t>
            </w:r>
          </w:p>
        </w:tc>
        <w:tc>
          <w:tcPr>
            <w:tcW w:w="3600" w:type="dxa"/>
            <w:vAlign w:val="center"/>
          </w:tcPr>
          <w:p w:rsidR="008A5A5D" w:rsidRPr="00C52BBF" w:rsidRDefault="008A5A5D" w:rsidP="002F2307">
            <w:pPr>
              <w:spacing w:before="29" w:line="288" w:lineRule="auto"/>
              <w:rPr>
                <w:sz w:val="24"/>
              </w:rPr>
            </w:pPr>
            <w:r w:rsidRPr="00C52BBF">
              <w:rPr>
                <w:sz w:val="24"/>
              </w:rPr>
              <w:t>施罗德投资管理有限公司</w:t>
            </w:r>
          </w:p>
        </w:tc>
        <w:tc>
          <w:tcPr>
            <w:tcW w:w="3600" w:type="dxa"/>
            <w:vAlign w:val="center"/>
          </w:tcPr>
          <w:p w:rsidR="008A5A5D" w:rsidRPr="00C52BBF" w:rsidRDefault="008A5A5D" w:rsidP="002F2307">
            <w:pPr>
              <w:spacing w:before="29" w:line="288" w:lineRule="auto"/>
              <w:rPr>
                <w:sz w:val="24"/>
              </w:rPr>
            </w:pPr>
            <w:r w:rsidRPr="00C52BBF">
              <w:rPr>
                <w:sz w:val="24"/>
              </w:rPr>
              <w:t>摩根大通银行</w:t>
            </w:r>
          </w:p>
        </w:tc>
      </w:tr>
      <w:tr w:rsidR="008A5A5D" w:rsidRPr="00C52BBF" w:rsidTr="00015B48">
        <w:tc>
          <w:tcPr>
            <w:tcW w:w="1800" w:type="dxa"/>
            <w:gridSpan w:val="2"/>
            <w:vAlign w:val="center"/>
          </w:tcPr>
          <w:p w:rsidR="008A5A5D" w:rsidRPr="00C52BBF" w:rsidRDefault="008A5A5D" w:rsidP="002F2307">
            <w:pPr>
              <w:spacing w:before="29" w:line="288" w:lineRule="auto"/>
              <w:jc w:val="center"/>
              <w:rPr>
                <w:color w:val="000000"/>
                <w:sz w:val="24"/>
              </w:rPr>
            </w:pPr>
            <w:r w:rsidRPr="00C52BBF">
              <w:rPr>
                <w:color w:val="000000"/>
                <w:sz w:val="24"/>
              </w:rPr>
              <w:t>注册地址</w:t>
            </w:r>
          </w:p>
        </w:tc>
        <w:tc>
          <w:tcPr>
            <w:tcW w:w="3600" w:type="dxa"/>
            <w:vAlign w:val="center"/>
          </w:tcPr>
          <w:p w:rsidR="008A5A5D" w:rsidRPr="00C52BBF" w:rsidRDefault="008A5A5D" w:rsidP="002F2307">
            <w:pPr>
              <w:spacing w:before="29" w:line="288" w:lineRule="auto"/>
              <w:rPr>
                <w:sz w:val="24"/>
              </w:rPr>
            </w:pPr>
            <w:r w:rsidRPr="00C52BBF">
              <w:rPr>
                <w:sz w:val="24"/>
              </w:rPr>
              <w:t>英国伦敦</w:t>
            </w:r>
          </w:p>
        </w:tc>
        <w:tc>
          <w:tcPr>
            <w:tcW w:w="3600" w:type="dxa"/>
            <w:vAlign w:val="center"/>
          </w:tcPr>
          <w:p w:rsidR="008A5A5D" w:rsidRPr="00C52BBF" w:rsidRDefault="008A5A5D" w:rsidP="002F2307">
            <w:pPr>
              <w:spacing w:before="29" w:line="288" w:lineRule="auto"/>
              <w:rPr>
                <w:sz w:val="24"/>
              </w:rPr>
            </w:pPr>
            <w:r w:rsidRPr="00C52BBF">
              <w:rPr>
                <w:sz w:val="24"/>
              </w:rPr>
              <w:t>1111 Polaris Parkway, Columbus, OH43240, U.S.A.</w:t>
            </w:r>
          </w:p>
        </w:tc>
      </w:tr>
      <w:tr w:rsidR="008A5A5D" w:rsidRPr="00C52BBF" w:rsidTr="00015B48">
        <w:tc>
          <w:tcPr>
            <w:tcW w:w="1800" w:type="dxa"/>
            <w:gridSpan w:val="2"/>
            <w:vAlign w:val="center"/>
          </w:tcPr>
          <w:p w:rsidR="008A5A5D" w:rsidRPr="00C52BBF" w:rsidRDefault="008A5A5D" w:rsidP="002F2307">
            <w:pPr>
              <w:spacing w:before="29" w:line="288" w:lineRule="auto"/>
              <w:jc w:val="center"/>
              <w:rPr>
                <w:color w:val="000000"/>
                <w:sz w:val="24"/>
              </w:rPr>
            </w:pPr>
            <w:r w:rsidRPr="00C52BBF">
              <w:rPr>
                <w:color w:val="000000"/>
                <w:sz w:val="24"/>
              </w:rPr>
              <w:t>办公地址</w:t>
            </w:r>
          </w:p>
        </w:tc>
        <w:tc>
          <w:tcPr>
            <w:tcW w:w="3600" w:type="dxa"/>
            <w:vAlign w:val="center"/>
          </w:tcPr>
          <w:p w:rsidR="008A5A5D" w:rsidRPr="00C52BBF" w:rsidRDefault="008A5A5D" w:rsidP="002F2307">
            <w:pPr>
              <w:spacing w:before="29" w:line="288" w:lineRule="auto"/>
              <w:rPr>
                <w:sz w:val="24"/>
              </w:rPr>
            </w:pPr>
            <w:r w:rsidRPr="00C52BBF">
              <w:rPr>
                <w:sz w:val="24"/>
              </w:rPr>
              <w:t>31 Gresham Street London</w:t>
            </w:r>
          </w:p>
        </w:tc>
        <w:tc>
          <w:tcPr>
            <w:tcW w:w="3600" w:type="dxa"/>
            <w:vAlign w:val="center"/>
          </w:tcPr>
          <w:p w:rsidR="008A5A5D" w:rsidRPr="00C52BBF" w:rsidRDefault="008A5A5D" w:rsidP="002F2307">
            <w:pPr>
              <w:spacing w:before="29" w:line="288" w:lineRule="auto"/>
              <w:rPr>
                <w:sz w:val="24"/>
              </w:rPr>
            </w:pPr>
            <w:r w:rsidRPr="00C52BBF">
              <w:rPr>
                <w:sz w:val="24"/>
              </w:rPr>
              <w:t>270 Park Avenue, New York, New York 10017</w:t>
            </w:r>
          </w:p>
        </w:tc>
      </w:tr>
      <w:tr w:rsidR="008A5A5D" w:rsidRPr="00C52BBF" w:rsidTr="00015B48">
        <w:tc>
          <w:tcPr>
            <w:tcW w:w="1800" w:type="dxa"/>
            <w:gridSpan w:val="2"/>
            <w:vAlign w:val="center"/>
          </w:tcPr>
          <w:p w:rsidR="008A5A5D" w:rsidRPr="00C52BBF" w:rsidRDefault="008A5A5D" w:rsidP="002F2307">
            <w:pPr>
              <w:spacing w:before="29" w:line="288" w:lineRule="auto"/>
              <w:jc w:val="center"/>
              <w:rPr>
                <w:color w:val="000000"/>
                <w:sz w:val="24"/>
              </w:rPr>
            </w:pPr>
            <w:r w:rsidRPr="00C52BBF">
              <w:rPr>
                <w:color w:val="000000"/>
                <w:sz w:val="24"/>
              </w:rPr>
              <w:t>邮政编码</w:t>
            </w:r>
          </w:p>
        </w:tc>
        <w:tc>
          <w:tcPr>
            <w:tcW w:w="3600" w:type="dxa"/>
            <w:vAlign w:val="center"/>
          </w:tcPr>
          <w:p w:rsidR="008A5A5D" w:rsidRPr="00C52BBF" w:rsidRDefault="008A5A5D" w:rsidP="002F2307">
            <w:pPr>
              <w:spacing w:before="29" w:line="288" w:lineRule="auto"/>
              <w:rPr>
                <w:sz w:val="24"/>
              </w:rPr>
            </w:pPr>
            <w:r w:rsidRPr="00C52BBF">
              <w:rPr>
                <w:sz w:val="24"/>
              </w:rPr>
              <w:t>EC2V 7QA</w:t>
            </w:r>
          </w:p>
        </w:tc>
        <w:tc>
          <w:tcPr>
            <w:tcW w:w="3600" w:type="dxa"/>
            <w:vAlign w:val="center"/>
          </w:tcPr>
          <w:p w:rsidR="008A5A5D" w:rsidRPr="00C52BBF" w:rsidRDefault="008A5A5D" w:rsidP="002F2307">
            <w:pPr>
              <w:spacing w:before="29" w:line="288" w:lineRule="auto"/>
              <w:rPr>
                <w:sz w:val="24"/>
              </w:rPr>
            </w:pPr>
            <w:r w:rsidRPr="00C52BBF">
              <w:rPr>
                <w:sz w:val="24"/>
              </w:rPr>
              <w:t>10017</w:t>
            </w:r>
          </w:p>
        </w:tc>
      </w:tr>
    </w:tbl>
    <w:p w:rsidR="00ED6058" w:rsidRPr="00C52BBF" w:rsidRDefault="00ED6058" w:rsidP="002F2307">
      <w:pPr>
        <w:tabs>
          <w:tab w:val="left" w:pos="426"/>
        </w:tabs>
        <w:spacing w:before="29" w:line="288" w:lineRule="auto"/>
        <w:jc w:val="left"/>
        <w:rPr>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37" w:name="_Toc225498248"/>
      <w:bookmarkStart w:id="38" w:name="_Toc352255965"/>
      <w:bookmarkStart w:id="39" w:name="_Toc352256033"/>
      <w:bookmarkStart w:id="40" w:name="_Toc352331211"/>
      <w:r w:rsidRPr="00C52BBF">
        <w:rPr>
          <w:rFonts w:ascii="Times New Roman" w:hAnsi="Times New Roman"/>
          <w:kern w:val="0"/>
          <w:szCs w:val="24"/>
        </w:rPr>
        <w:t xml:space="preserve">2.5 </w:t>
      </w:r>
      <w:r w:rsidRPr="00C52BBF">
        <w:rPr>
          <w:rFonts w:ascii="Times New Roman" w:hAnsi="Times New Roman"/>
          <w:kern w:val="0"/>
          <w:szCs w:val="24"/>
        </w:rPr>
        <w:t>信息披露方式</w:t>
      </w:r>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8A5A5D" w:rsidRPr="00C52BBF" w:rsidTr="00015B48">
        <w:tc>
          <w:tcPr>
            <w:tcW w:w="4820" w:type="dxa"/>
            <w:vAlign w:val="center"/>
          </w:tcPr>
          <w:p w:rsidR="008A5A5D" w:rsidRPr="00C52BBF" w:rsidRDefault="008A5A5D" w:rsidP="002F2307">
            <w:pPr>
              <w:tabs>
                <w:tab w:val="left" w:pos="1740"/>
              </w:tabs>
              <w:spacing w:before="29" w:line="288" w:lineRule="auto"/>
              <w:rPr>
                <w:color w:val="000000"/>
                <w:sz w:val="24"/>
              </w:rPr>
            </w:pPr>
            <w:r w:rsidRPr="00C52BBF">
              <w:rPr>
                <w:color w:val="000000"/>
                <w:sz w:val="24"/>
              </w:rPr>
              <w:t>登载基金</w:t>
            </w:r>
            <w:r w:rsidR="00E91D76" w:rsidRPr="00C52BBF">
              <w:rPr>
                <w:color w:val="000000"/>
                <w:sz w:val="24"/>
              </w:rPr>
              <w:t>半</w:t>
            </w:r>
            <w:r w:rsidRPr="00C52BBF">
              <w:rPr>
                <w:color w:val="000000"/>
                <w:sz w:val="24"/>
              </w:rPr>
              <w:t>年度报告正文的管理人互联网网址</w:t>
            </w:r>
          </w:p>
        </w:tc>
        <w:tc>
          <w:tcPr>
            <w:tcW w:w="4180" w:type="dxa"/>
            <w:vAlign w:val="center"/>
          </w:tcPr>
          <w:p w:rsidR="008A5A5D" w:rsidRPr="00C52BBF" w:rsidRDefault="008A5A5D" w:rsidP="002F2307">
            <w:pPr>
              <w:tabs>
                <w:tab w:val="left" w:pos="1740"/>
              </w:tabs>
              <w:spacing w:before="29" w:line="288" w:lineRule="auto"/>
              <w:rPr>
                <w:color w:val="000000"/>
                <w:sz w:val="24"/>
              </w:rPr>
            </w:pPr>
            <w:r w:rsidRPr="00C52BBF">
              <w:rPr>
                <w:color w:val="000000"/>
                <w:sz w:val="24"/>
              </w:rPr>
              <w:t>www.fund001.com</w:t>
            </w:r>
            <w:r w:rsidRPr="00C52BBF">
              <w:rPr>
                <w:color w:val="000000"/>
                <w:sz w:val="24"/>
              </w:rPr>
              <w:t>，</w:t>
            </w:r>
            <w:r w:rsidRPr="00C52BBF">
              <w:rPr>
                <w:color w:val="000000"/>
                <w:sz w:val="24"/>
              </w:rPr>
              <w:t>www.bocomschroder.com</w:t>
            </w:r>
          </w:p>
        </w:tc>
      </w:tr>
      <w:tr w:rsidR="008A5A5D" w:rsidRPr="00C52BBF" w:rsidTr="00015B48">
        <w:tc>
          <w:tcPr>
            <w:tcW w:w="4820" w:type="dxa"/>
            <w:vAlign w:val="center"/>
          </w:tcPr>
          <w:p w:rsidR="008A5A5D" w:rsidRPr="00C52BBF" w:rsidRDefault="008A5A5D" w:rsidP="002F2307">
            <w:pPr>
              <w:tabs>
                <w:tab w:val="left" w:pos="1740"/>
              </w:tabs>
              <w:spacing w:before="29" w:line="288" w:lineRule="auto"/>
              <w:rPr>
                <w:color w:val="000000"/>
                <w:sz w:val="24"/>
              </w:rPr>
            </w:pPr>
            <w:r w:rsidRPr="00C52BBF">
              <w:rPr>
                <w:color w:val="000000"/>
                <w:sz w:val="24"/>
              </w:rPr>
              <w:t>基金</w:t>
            </w:r>
            <w:r w:rsidR="00E91D76" w:rsidRPr="00C52BBF">
              <w:rPr>
                <w:color w:val="000000"/>
                <w:sz w:val="24"/>
              </w:rPr>
              <w:t>半</w:t>
            </w:r>
            <w:r w:rsidRPr="00C52BBF">
              <w:rPr>
                <w:color w:val="000000"/>
                <w:sz w:val="24"/>
              </w:rPr>
              <w:t>年度报告备置地点</w:t>
            </w:r>
          </w:p>
        </w:tc>
        <w:tc>
          <w:tcPr>
            <w:tcW w:w="4180" w:type="dxa"/>
            <w:vAlign w:val="center"/>
          </w:tcPr>
          <w:p w:rsidR="008A5A5D" w:rsidRPr="00C52BBF" w:rsidRDefault="008A5A5D" w:rsidP="002F2307">
            <w:pPr>
              <w:tabs>
                <w:tab w:val="left" w:pos="1740"/>
              </w:tabs>
              <w:spacing w:before="29" w:line="288" w:lineRule="auto"/>
              <w:rPr>
                <w:color w:val="000000"/>
                <w:sz w:val="24"/>
              </w:rPr>
            </w:pPr>
            <w:r w:rsidRPr="00C52BBF">
              <w:rPr>
                <w:color w:val="000000"/>
                <w:sz w:val="24"/>
              </w:rPr>
              <w:t>基金管理人的办公场所</w:t>
            </w:r>
          </w:p>
        </w:tc>
      </w:tr>
    </w:tbl>
    <w:p w:rsidR="00ED6058" w:rsidRPr="00C52BBF" w:rsidRDefault="00ED6058" w:rsidP="002F2307">
      <w:pPr>
        <w:tabs>
          <w:tab w:val="left" w:pos="426"/>
        </w:tabs>
        <w:spacing w:before="29" w:line="288" w:lineRule="auto"/>
        <w:jc w:val="left"/>
        <w:rPr>
          <w:kern w:val="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41" w:name="_Toc352255967"/>
      <w:bookmarkStart w:id="42" w:name="_Toc352256035"/>
      <w:bookmarkStart w:id="43" w:name="_Toc352331213"/>
      <w:r w:rsidRPr="00C52BBF">
        <w:rPr>
          <w:b/>
          <w:bCs/>
          <w:szCs w:val="24"/>
          <w:lang w:val="en-US"/>
        </w:rPr>
        <w:t>3</w:t>
      </w:r>
      <w:r w:rsidR="004C753B" w:rsidRPr="00C52BBF">
        <w:rPr>
          <w:b/>
          <w:bCs/>
          <w:szCs w:val="24"/>
          <w:lang w:val="en-US"/>
        </w:rPr>
        <w:t>主要财务指标和</w:t>
      </w:r>
      <w:r w:rsidRPr="00C52BBF">
        <w:rPr>
          <w:b/>
          <w:bCs/>
          <w:szCs w:val="24"/>
          <w:lang w:val="en-US"/>
        </w:rPr>
        <w:t>基金净值表现</w:t>
      </w:r>
      <w:bookmarkEnd w:id="41"/>
      <w:bookmarkEnd w:id="42"/>
      <w:bookmarkEnd w:id="43"/>
    </w:p>
    <w:p w:rsidR="008A5A5D" w:rsidRPr="00C52BBF" w:rsidRDefault="008A5A5D" w:rsidP="002F2307">
      <w:pPr>
        <w:pStyle w:val="20"/>
        <w:spacing w:before="29" w:after="0" w:line="288" w:lineRule="auto"/>
        <w:rPr>
          <w:rFonts w:ascii="Times New Roman" w:hAnsi="Times New Roman"/>
          <w:kern w:val="0"/>
          <w:szCs w:val="24"/>
        </w:rPr>
      </w:pPr>
      <w:bookmarkStart w:id="44" w:name="_Toc286996129"/>
      <w:bookmarkStart w:id="45" w:name="_Toc352255968"/>
      <w:bookmarkStart w:id="46" w:name="_Toc352256036"/>
      <w:bookmarkStart w:id="47" w:name="_Toc352331214"/>
      <w:r w:rsidRPr="00C52BBF">
        <w:rPr>
          <w:rFonts w:ascii="Times New Roman" w:hAnsi="Times New Roman"/>
          <w:kern w:val="0"/>
          <w:szCs w:val="24"/>
        </w:rPr>
        <w:t xml:space="preserve">3.1 </w:t>
      </w:r>
      <w:r w:rsidRPr="00C52BBF">
        <w:rPr>
          <w:rFonts w:ascii="Times New Roman" w:hAnsi="Times New Roman"/>
          <w:kern w:val="0"/>
          <w:szCs w:val="24"/>
        </w:rPr>
        <w:t>主要会计数据和财务指标</w:t>
      </w:r>
      <w:bookmarkEnd w:id="44"/>
      <w:bookmarkEnd w:id="45"/>
      <w:bookmarkEnd w:id="46"/>
      <w:bookmarkEnd w:id="47"/>
    </w:p>
    <w:p w:rsidR="008A5A5D" w:rsidRPr="00C52BBF" w:rsidRDefault="008A5A5D" w:rsidP="002F2307">
      <w:pPr>
        <w:autoSpaceDE w:val="0"/>
        <w:autoSpaceDN w:val="0"/>
        <w:adjustRightInd w:val="0"/>
        <w:spacing w:before="29" w:line="288" w:lineRule="auto"/>
        <w:ind w:left="15"/>
        <w:jc w:val="right"/>
        <w:rPr>
          <w:color w:val="000000"/>
          <w:kern w:val="0"/>
          <w:sz w:val="24"/>
        </w:rPr>
      </w:pPr>
      <w:r w:rsidRPr="00C52BBF">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C52BBF" w:rsidTr="00015B48">
        <w:trPr>
          <w:trHeight w:val="487"/>
        </w:trPr>
        <w:tc>
          <w:tcPr>
            <w:tcW w:w="4509" w:type="dxa"/>
            <w:vAlign w:val="center"/>
          </w:tcPr>
          <w:p w:rsidR="008A5A5D" w:rsidRPr="00C52BBF" w:rsidRDefault="008A5A5D" w:rsidP="002F2307">
            <w:pPr>
              <w:spacing w:before="29" w:line="288" w:lineRule="auto"/>
              <w:rPr>
                <w:b/>
                <w:sz w:val="24"/>
              </w:rPr>
            </w:pPr>
            <w:r w:rsidRPr="00C52BBF">
              <w:rPr>
                <w:b/>
                <w:sz w:val="24"/>
              </w:rPr>
              <w:t xml:space="preserve">3.1.1 </w:t>
            </w:r>
            <w:r w:rsidRPr="00C52BBF">
              <w:rPr>
                <w:b/>
                <w:sz w:val="24"/>
              </w:rPr>
              <w:t>期间数据和指标</w:t>
            </w:r>
          </w:p>
        </w:tc>
        <w:tc>
          <w:tcPr>
            <w:tcW w:w="4744" w:type="dxa"/>
            <w:vAlign w:val="center"/>
          </w:tcPr>
          <w:p w:rsidR="008A5A5D" w:rsidRPr="00C52BBF" w:rsidRDefault="008A5A5D" w:rsidP="002F2307">
            <w:pPr>
              <w:spacing w:before="29" w:line="288" w:lineRule="auto"/>
              <w:jc w:val="center"/>
              <w:rPr>
                <w:b/>
                <w:sz w:val="24"/>
              </w:rPr>
            </w:pPr>
            <w:r w:rsidRPr="00C52BBF">
              <w:rPr>
                <w:b/>
                <w:sz w:val="24"/>
              </w:rPr>
              <w:t>报告期（</w:t>
            </w:r>
            <w:r w:rsidRPr="00C52BBF">
              <w:rPr>
                <w:b/>
                <w:sz w:val="24"/>
              </w:rPr>
              <w:t>2015</w:t>
            </w:r>
            <w:r w:rsidRPr="00C52BBF">
              <w:rPr>
                <w:b/>
                <w:sz w:val="24"/>
              </w:rPr>
              <w:t>年</w:t>
            </w:r>
            <w:r w:rsidRPr="00C52BBF">
              <w:rPr>
                <w:b/>
                <w:sz w:val="24"/>
              </w:rPr>
              <w:t>1</w:t>
            </w:r>
            <w:r w:rsidRPr="00C52BBF">
              <w:rPr>
                <w:b/>
                <w:sz w:val="24"/>
              </w:rPr>
              <w:t>月</w:t>
            </w:r>
            <w:r w:rsidRPr="00C52BBF">
              <w:rPr>
                <w:b/>
                <w:sz w:val="24"/>
              </w:rPr>
              <w:t>1</w:t>
            </w:r>
            <w:r w:rsidRPr="00C52BBF">
              <w:rPr>
                <w:b/>
                <w:sz w:val="24"/>
              </w:rPr>
              <w:t>日</w:t>
            </w:r>
            <w:r w:rsidR="00EF3A81" w:rsidRPr="00C52BBF">
              <w:rPr>
                <w:b/>
                <w:sz w:val="24"/>
              </w:rPr>
              <w:t>至</w:t>
            </w:r>
            <w:r w:rsidRPr="00C52BBF">
              <w:rPr>
                <w:b/>
                <w:sz w:val="24"/>
              </w:rPr>
              <w:t>2015</w:t>
            </w:r>
            <w:r w:rsidRPr="00C52BBF">
              <w:rPr>
                <w:b/>
                <w:sz w:val="24"/>
              </w:rPr>
              <w:t>年</w:t>
            </w:r>
            <w:r w:rsidRPr="00C52BBF">
              <w:rPr>
                <w:b/>
                <w:sz w:val="24"/>
              </w:rPr>
              <w:t>6</w:t>
            </w:r>
            <w:r w:rsidRPr="00C52BBF">
              <w:rPr>
                <w:b/>
                <w:sz w:val="24"/>
              </w:rPr>
              <w:t>月</w:t>
            </w:r>
            <w:r w:rsidRPr="00C52BBF">
              <w:rPr>
                <w:b/>
                <w:sz w:val="24"/>
              </w:rPr>
              <w:t>30</w:t>
            </w:r>
            <w:r w:rsidRPr="00C52BBF">
              <w:rPr>
                <w:b/>
                <w:sz w:val="24"/>
              </w:rPr>
              <w:t>日）</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本期已实现收益</w:t>
            </w:r>
          </w:p>
        </w:tc>
        <w:tc>
          <w:tcPr>
            <w:tcW w:w="4744" w:type="dxa"/>
            <w:vAlign w:val="center"/>
          </w:tcPr>
          <w:p w:rsidR="008A5A5D" w:rsidRPr="00C52BBF" w:rsidRDefault="008A5A5D" w:rsidP="002F2307">
            <w:pPr>
              <w:spacing w:before="29" w:line="288" w:lineRule="auto"/>
              <w:jc w:val="right"/>
              <w:rPr>
                <w:sz w:val="24"/>
              </w:rPr>
            </w:pPr>
            <w:r w:rsidRPr="00C52BBF">
              <w:rPr>
                <w:sz w:val="24"/>
              </w:rPr>
              <w:t>6,050,469.71</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本期利润</w:t>
            </w:r>
          </w:p>
        </w:tc>
        <w:tc>
          <w:tcPr>
            <w:tcW w:w="4744" w:type="dxa"/>
            <w:vAlign w:val="center"/>
          </w:tcPr>
          <w:p w:rsidR="008A5A5D" w:rsidRPr="00C52BBF" w:rsidRDefault="008A5A5D" w:rsidP="002F2307">
            <w:pPr>
              <w:spacing w:before="29" w:line="288" w:lineRule="auto"/>
              <w:jc w:val="right"/>
              <w:rPr>
                <w:sz w:val="24"/>
              </w:rPr>
            </w:pPr>
            <w:r w:rsidRPr="00C52BBF">
              <w:rPr>
                <w:sz w:val="24"/>
              </w:rPr>
              <w:t>9,754,782.77</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加权平均基金份额本期利润</w:t>
            </w:r>
          </w:p>
        </w:tc>
        <w:tc>
          <w:tcPr>
            <w:tcW w:w="4744" w:type="dxa"/>
            <w:vAlign w:val="center"/>
          </w:tcPr>
          <w:p w:rsidR="008A5A5D" w:rsidRPr="00C52BBF" w:rsidRDefault="008A5A5D" w:rsidP="002F2307">
            <w:pPr>
              <w:spacing w:before="29" w:line="288" w:lineRule="auto"/>
              <w:jc w:val="right"/>
              <w:rPr>
                <w:sz w:val="24"/>
              </w:rPr>
            </w:pPr>
            <w:r w:rsidRPr="00C52BBF">
              <w:rPr>
                <w:sz w:val="24"/>
              </w:rPr>
              <w:t>0.1325</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本期</w:t>
            </w:r>
            <w:r w:rsidR="008E21BC" w:rsidRPr="00C52BBF">
              <w:rPr>
                <w:sz w:val="24"/>
              </w:rPr>
              <w:t>基金份额</w:t>
            </w:r>
            <w:r w:rsidRPr="00C52BBF">
              <w:rPr>
                <w:sz w:val="24"/>
              </w:rPr>
              <w:t>净值增长率</w:t>
            </w:r>
          </w:p>
        </w:tc>
        <w:tc>
          <w:tcPr>
            <w:tcW w:w="4744" w:type="dxa"/>
            <w:vAlign w:val="center"/>
          </w:tcPr>
          <w:p w:rsidR="008A5A5D" w:rsidRPr="00C52BBF" w:rsidRDefault="008A5A5D" w:rsidP="002F2307">
            <w:pPr>
              <w:spacing w:before="29" w:line="288" w:lineRule="auto"/>
              <w:jc w:val="right"/>
              <w:rPr>
                <w:sz w:val="24"/>
              </w:rPr>
            </w:pPr>
            <w:r w:rsidRPr="00C52BBF">
              <w:rPr>
                <w:sz w:val="24"/>
              </w:rPr>
              <w:t>8.61%</w:t>
            </w:r>
          </w:p>
        </w:tc>
      </w:tr>
      <w:tr w:rsidR="008A5A5D" w:rsidRPr="00C52BBF" w:rsidTr="00015B48">
        <w:tc>
          <w:tcPr>
            <w:tcW w:w="4509" w:type="dxa"/>
            <w:vAlign w:val="center"/>
          </w:tcPr>
          <w:p w:rsidR="008A5A5D" w:rsidRPr="00C52BBF" w:rsidRDefault="008A5A5D" w:rsidP="002F2307">
            <w:pPr>
              <w:spacing w:before="29" w:line="288" w:lineRule="auto"/>
              <w:rPr>
                <w:b/>
                <w:sz w:val="24"/>
              </w:rPr>
            </w:pPr>
            <w:r w:rsidRPr="00C52BBF">
              <w:rPr>
                <w:b/>
                <w:sz w:val="24"/>
              </w:rPr>
              <w:t xml:space="preserve">3.1.2 </w:t>
            </w:r>
            <w:r w:rsidRPr="00C52BBF">
              <w:rPr>
                <w:b/>
                <w:sz w:val="24"/>
              </w:rPr>
              <w:t>期末数据和指标</w:t>
            </w:r>
          </w:p>
        </w:tc>
        <w:tc>
          <w:tcPr>
            <w:tcW w:w="4744" w:type="dxa"/>
            <w:vAlign w:val="center"/>
          </w:tcPr>
          <w:p w:rsidR="008A5A5D" w:rsidRPr="00C52BBF" w:rsidRDefault="008A5A5D" w:rsidP="002F2307">
            <w:pPr>
              <w:spacing w:before="29" w:line="288" w:lineRule="auto"/>
              <w:jc w:val="center"/>
              <w:rPr>
                <w:b/>
                <w:sz w:val="24"/>
              </w:rPr>
            </w:pPr>
            <w:r w:rsidRPr="00C52BBF">
              <w:rPr>
                <w:b/>
                <w:sz w:val="24"/>
              </w:rPr>
              <w:t>报告期末</w:t>
            </w:r>
            <w:r w:rsidRPr="00C52BBF">
              <w:rPr>
                <w:b/>
                <w:sz w:val="24"/>
              </w:rPr>
              <w:t>(2015</w:t>
            </w:r>
            <w:r w:rsidRPr="00C52BBF">
              <w:rPr>
                <w:b/>
                <w:sz w:val="24"/>
              </w:rPr>
              <w:t>年</w:t>
            </w:r>
            <w:r w:rsidRPr="00C52BBF">
              <w:rPr>
                <w:b/>
                <w:sz w:val="24"/>
              </w:rPr>
              <w:t>6</w:t>
            </w:r>
            <w:r w:rsidRPr="00C52BBF">
              <w:rPr>
                <w:b/>
                <w:sz w:val="24"/>
              </w:rPr>
              <w:t>月</w:t>
            </w:r>
            <w:r w:rsidRPr="00C52BBF">
              <w:rPr>
                <w:b/>
                <w:sz w:val="24"/>
              </w:rPr>
              <w:t>30</w:t>
            </w:r>
            <w:r w:rsidRPr="00C52BBF">
              <w:rPr>
                <w:b/>
                <w:sz w:val="24"/>
              </w:rPr>
              <w:t>日</w:t>
            </w:r>
            <w:r w:rsidRPr="00C52BBF">
              <w:rPr>
                <w:b/>
                <w:sz w:val="24"/>
              </w:rPr>
              <w:t>)</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期末可供分配基金份额利润</w:t>
            </w:r>
          </w:p>
        </w:tc>
        <w:tc>
          <w:tcPr>
            <w:tcW w:w="4744" w:type="dxa"/>
            <w:vAlign w:val="center"/>
          </w:tcPr>
          <w:p w:rsidR="008A5A5D" w:rsidRPr="00C52BBF" w:rsidRDefault="008A5A5D" w:rsidP="002F2307">
            <w:pPr>
              <w:spacing w:before="29" w:line="288" w:lineRule="auto"/>
              <w:jc w:val="right"/>
              <w:rPr>
                <w:sz w:val="24"/>
              </w:rPr>
            </w:pPr>
            <w:r w:rsidRPr="00C52BBF">
              <w:rPr>
                <w:sz w:val="24"/>
              </w:rPr>
              <w:t>0.667</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期末基金资产净值</w:t>
            </w:r>
          </w:p>
        </w:tc>
        <w:tc>
          <w:tcPr>
            <w:tcW w:w="4744" w:type="dxa"/>
            <w:vAlign w:val="center"/>
          </w:tcPr>
          <w:p w:rsidR="008A5A5D" w:rsidRPr="00C52BBF" w:rsidRDefault="008A5A5D" w:rsidP="002F2307">
            <w:pPr>
              <w:spacing w:before="29" w:line="288" w:lineRule="auto"/>
              <w:jc w:val="right"/>
              <w:rPr>
                <w:sz w:val="24"/>
              </w:rPr>
            </w:pPr>
            <w:r w:rsidRPr="00C52BBF">
              <w:rPr>
                <w:sz w:val="24"/>
              </w:rPr>
              <w:t>115,439,994.68</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期末基金份额净值</w:t>
            </w:r>
          </w:p>
        </w:tc>
        <w:tc>
          <w:tcPr>
            <w:tcW w:w="4744" w:type="dxa"/>
            <w:vAlign w:val="center"/>
          </w:tcPr>
          <w:p w:rsidR="008A5A5D" w:rsidRPr="00C52BBF" w:rsidRDefault="008A5A5D" w:rsidP="002F2307">
            <w:pPr>
              <w:spacing w:before="29" w:line="288" w:lineRule="auto"/>
              <w:jc w:val="right"/>
              <w:rPr>
                <w:sz w:val="24"/>
              </w:rPr>
            </w:pPr>
            <w:r w:rsidRPr="00C52BBF">
              <w:rPr>
                <w:sz w:val="24"/>
              </w:rPr>
              <w:t>1.733</w:t>
            </w:r>
          </w:p>
        </w:tc>
      </w:tr>
    </w:tbl>
    <w:p w:rsidR="005F3F26" w:rsidRDefault="00FD640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w:t>
      </w:r>
      <w:r w:rsidRPr="00C52BBF">
        <w:rPr>
          <w:kern w:val="0"/>
          <w:sz w:val="24"/>
        </w:rPr>
        <w:t xml:space="preserve"> </w:t>
      </w:r>
      <w:r w:rsidRPr="00C52BBF">
        <w:rPr>
          <w:kern w:val="0"/>
          <w:sz w:val="24"/>
        </w:rPr>
        <w:t>本期已实现收益指基金本期利息收入、投资收益、其他收入（不含公允价值变动收益）扣除相关费用后的余额，本期利润为本期已实现收益加上本期公允价值变动收益。</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48" w:name="_Toc225498252"/>
      <w:bookmarkStart w:id="49" w:name="_Toc352255969"/>
      <w:bookmarkStart w:id="50" w:name="_Toc352256037"/>
      <w:bookmarkStart w:id="51" w:name="_Toc352331215"/>
      <w:r w:rsidRPr="00C52BBF">
        <w:rPr>
          <w:rFonts w:ascii="Times New Roman" w:hAnsi="Times New Roman"/>
          <w:kern w:val="0"/>
          <w:szCs w:val="24"/>
        </w:rPr>
        <w:t xml:space="preserve">3.2 </w:t>
      </w:r>
      <w:r w:rsidRPr="00C52BBF">
        <w:rPr>
          <w:rFonts w:ascii="Times New Roman" w:hAnsi="Times New Roman"/>
          <w:kern w:val="0"/>
          <w:szCs w:val="24"/>
        </w:rPr>
        <w:t>基金净值表现</w:t>
      </w:r>
      <w:bookmarkEnd w:id="48"/>
      <w:bookmarkEnd w:id="49"/>
      <w:bookmarkEnd w:id="50"/>
      <w:bookmarkEnd w:id="51"/>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 xml:space="preserve">3.2.1 </w:t>
      </w:r>
      <w:r w:rsidRPr="00C52BBF">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238"/>
        <w:gridCol w:w="1155"/>
        <w:gridCol w:w="1197"/>
        <w:gridCol w:w="1156"/>
        <w:gridCol w:w="1197"/>
        <w:gridCol w:w="1184"/>
      </w:tblGrid>
      <w:tr w:rsidR="008A5A5D" w:rsidRPr="00C52BBF" w:rsidTr="00015B48">
        <w:tc>
          <w:tcPr>
            <w:tcW w:w="1323" w:type="dxa"/>
            <w:vAlign w:val="center"/>
          </w:tcPr>
          <w:p w:rsidR="008A5A5D" w:rsidRPr="00C52BBF" w:rsidRDefault="008A5A5D" w:rsidP="002F2307">
            <w:pPr>
              <w:spacing w:before="29" w:line="288" w:lineRule="auto"/>
              <w:jc w:val="center"/>
              <w:rPr>
                <w:color w:val="000000"/>
                <w:sz w:val="24"/>
              </w:rPr>
            </w:pPr>
            <w:r w:rsidRPr="00C52BBF">
              <w:rPr>
                <w:color w:val="000000"/>
                <w:sz w:val="24"/>
              </w:rPr>
              <w:t>阶段</w:t>
            </w:r>
          </w:p>
        </w:tc>
        <w:tc>
          <w:tcPr>
            <w:tcW w:w="1324" w:type="dxa"/>
            <w:vAlign w:val="center"/>
          </w:tcPr>
          <w:p w:rsidR="008A5A5D" w:rsidRPr="00C52BBF" w:rsidRDefault="008A5A5D" w:rsidP="002F2307">
            <w:pPr>
              <w:spacing w:before="29" w:line="288" w:lineRule="auto"/>
              <w:jc w:val="center"/>
              <w:rPr>
                <w:color w:val="000000"/>
                <w:sz w:val="24"/>
              </w:rPr>
            </w:pPr>
            <w:r w:rsidRPr="00C52BBF">
              <w:rPr>
                <w:color w:val="000000"/>
                <w:sz w:val="24"/>
              </w:rPr>
              <w:t>份额净值增长率</w:t>
            </w:r>
            <w:r w:rsidRPr="00C52BBF">
              <w:rPr>
                <w:rFonts w:ascii="宋体" w:hAnsi="宋体" w:cs="宋体" w:hint="eastAsia"/>
                <w:color w:val="000000"/>
                <w:sz w:val="24"/>
              </w:rPr>
              <w:t>①</w:t>
            </w:r>
          </w:p>
        </w:tc>
        <w:tc>
          <w:tcPr>
            <w:tcW w:w="1324" w:type="dxa"/>
            <w:vAlign w:val="center"/>
          </w:tcPr>
          <w:p w:rsidR="008A5A5D" w:rsidRPr="00C52BBF" w:rsidRDefault="008A5A5D" w:rsidP="002F2307">
            <w:pPr>
              <w:spacing w:before="29" w:line="288" w:lineRule="auto"/>
              <w:jc w:val="center"/>
              <w:rPr>
                <w:color w:val="000000"/>
                <w:sz w:val="24"/>
              </w:rPr>
            </w:pPr>
            <w:r w:rsidRPr="00C52BBF">
              <w:rPr>
                <w:color w:val="000000"/>
                <w:sz w:val="24"/>
              </w:rPr>
              <w:t>份额净值增长率标准差</w:t>
            </w:r>
            <w:r w:rsidRPr="00C52BBF">
              <w:rPr>
                <w:rFonts w:ascii="宋体" w:hAnsi="宋体" w:cs="宋体" w:hint="eastAsia"/>
                <w:color w:val="000000"/>
                <w:sz w:val="24"/>
              </w:rPr>
              <w:t>②</w:t>
            </w:r>
          </w:p>
        </w:tc>
        <w:tc>
          <w:tcPr>
            <w:tcW w:w="1325" w:type="dxa"/>
            <w:vAlign w:val="center"/>
          </w:tcPr>
          <w:p w:rsidR="008A5A5D" w:rsidRPr="00C52BBF" w:rsidRDefault="008A5A5D" w:rsidP="002F2307">
            <w:pPr>
              <w:spacing w:before="29" w:line="288" w:lineRule="auto"/>
              <w:jc w:val="center"/>
              <w:rPr>
                <w:color w:val="000000"/>
                <w:sz w:val="24"/>
              </w:rPr>
            </w:pPr>
            <w:r w:rsidRPr="00C52BBF">
              <w:rPr>
                <w:color w:val="000000"/>
                <w:sz w:val="24"/>
              </w:rPr>
              <w:t>业绩比较基准收益率</w:t>
            </w:r>
            <w:r w:rsidRPr="00C52BBF">
              <w:rPr>
                <w:rFonts w:ascii="宋体" w:hAnsi="宋体" w:cs="宋体" w:hint="eastAsia"/>
                <w:color w:val="000000"/>
                <w:sz w:val="24"/>
              </w:rPr>
              <w:t>③</w:t>
            </w:r>
          </w:p>
        </w:tc>
        <w:tc>
          <w:tcPr>
            <w:tcW w:w="1325" w:type="dxa"/>
            <w:vAlign w:val="center"/>
          </w:tcPr>
          <w:p w:rsidR="008A5A5D" w:rsidRPr="00C52BBF" w:rsidRDefault="008A5A5D" w:rsidP="002F2307">
            <w:pPr>
              <w:spacing w:before="29" w:line="288" w:lineRule="auto"/>
              <w:jc w:val="center"/>
              <w:rPr>
                <w:color w:val="000000"/>
                <w:sz w:val="24"/>
              </w:rPr>
            </w:pPr>
            <w:r w:rsidRPr="00C52BBF">
              <w:rPr>
                <w:color w:val="000000"/>
                <w:sz w:val="24"/>
              </w:rPr>
              <w:t>业绩比较基准收益率标准差</w:t>
            </w:r>
            <w:r w:rsidRPr="00C52BBF">
              <w:rPr>
                <w:rFonts w:ascii="宋体" w:hAnsi="宋体" w:cs="宋体" w:hint="eastAsia"/>
                <w:color w:val="000000"/>
                <w:sz w:val="24"/>
              </w:rPr>
              <w:t>④</w:t>
            </w:r>
          </w:p>
        </w:tc>
        <w:tc>
          <w:tcPr>
            <w:tcW w:w="1325" w:type="dxa"/>
            <w:vAlign w:val="center"/>
          </w:tcPr>
          <w:p w:rsidR="008A5A5D" w:rsidRPr="00C52BBF" w:rsidRDefault="008A5A5D" w:rsidP="002F2307">
            <w:pPr>
              <w:spacing w:before="29" w:line="288" w:lineRule="auto"/>
              <w:jc w:val="center"/>
              <w:rPr>
                <w:color w:val="000000"/>
                <w:sz w:val="24"/>
              </w:rPr>
            </w:pPr>
            <w:r w:rsidRPr="00C52BBF">
              <w:rPr>
                <w:rFonts w:ascii="宋体" w:hAnsi="宋体" w:cs="宋体" w:hint="eastAsia"/>
                <w:color w:val="000000"/>
                <w:sz w:val="24"/>
              </w:rPr>
              <w:t>①</w:t>
            </w:r>
            <w:r w:rsidRPr="00C52BBF">
              <w:rPr>
                <w:color w:val="000000"/>
                <w:sz w:val="24"/>
              </w:rPr>
              <w:t>－</w:t>
            </w:r>
            <w:r w:rsidRPr="00C52BBF">
              <w:rPr>
                <w:rFonts w:ascii="宋体" w:hAnsi="宋体" w:cs="宋体" w:hint="eastAsia"/>
                <w:color w:val="000000"/>
                <w:sz w:val="24"/>
              </w:rPr>
              <w:t>③</w:t>
            </w:r>
          </w:p>
        </w:tc>
        <w:tc>
          <w:tcPr>
            <w:tcW w:w="1325" w:type="dxa"/>
            <w:vAlign w:val="center"/>
          </w:tcPr>
          <w:p w:rsidR="008A5A5D" w:rsidRPr="00C52BBF" w:rsidRDefault="008A5A5D" w:rsidP="002F2307">
            <w:pPr>
              <w:spacing w:before="29" w:line="288" w:lineRule="auto"/>
              <w:jc w:val="center"/>
              <w:rPr>
                <w:color w:val="000000"/>
                <w:sz w:val="24"/>
              </w:rPr>
            </w:pPr>
            <w:r w:rsidRPr="00C52BBF">
              <w:rPr>
                <w:rFonts w:ascii="宋体" w:hAnsi="宋体" w:cs="宋体" w:hint="eastAsia"/>
                <w:color w:val="000000"/>
                <w:sz w:val="24"/>
              </w:rPr>
              <w:t>②</w:t>
            </w:r>
            <w:r w:rsidRPr="00C52BBF">
              <w:rPr>
                <w:color w:val="000000"/>
                <w:sz w:val="24"/>
              </w:rPr>
              <w:t>－</w:t>
            </w:r>
            <w:r w:rsidRPr="00C52BBF">
              <w:rPr>
                <w:rFonts w:ascii="宋体" w:hAnsi="宋体" w:cs="宋体" w:hint="eastAsia"/>
                <w:color w:val="000000"/>
                <w:sz w:val="24"/>
              </w:rPr>
              <w:t>④</w:t>
            </w:r>
          </w:p>
        </w:tc>
      </w:tr>
      <w:tr w:rsidR="005F3F26">
        <w:tc>
          <w:tcPr>
            <w:tcW w:w="0" w:type="auto"/>
            <w:vAlign w:val="center"/>
          </w:tcPr>
          <w:p w:rsidR="005F3F26" w:rsidRDefault="00FD6400">
            <w:pPr>
              <w:jc w:val="left"/>
            </w:pPr>
            <w:r>
              <w:rPr>
                <w:color w:val="000000"/>
                <w:sz w:val="24"/>
              </w:rPr>
              <w:t>过去一个月</w:t>
            </w:r>
          </w:p>
        </w:tc>
        <w:tc>
          <w:tcPr>
            <w:tcW w:w="0" w:type="auto"/>
            <w:vAlign w:val="center"/>
          </w:tcPr>
          <w:p w:rsidR="005F3F26" w:rsidRDefault="00FD6400">
            <w:pPr>
              <w:jc w:val="center"/>
            </w:pPr>
            <w:r>
              <w:rPr>
                <w:color w:val="000000"/>
                <w:sz w:val="24"/>
              </w:rPr>
              <w:t>-7.43%</w:t>
            </w:r>
          </w:p>
        </w:tc>
        <w:tc>
          <w:tcPr>
            <w:tcW w:w="0" w:type="auto"/>
            <w:vAlign w:val="center"/>
          </w:tcPr>
          <w:p w:rsidR="005F3F26" w:rsidRDefault="00FD6400">
            <w:pPr>
              <w:jc w:val="center"/>
            </w:pPr>
            <w:r>
              <w:rPr>
                <w:color w:val="000000"/>
                <w:sz w:val="24"/>
              </w:rPr>
              <w:t>1.17%</w:t>
            </w:r>
          </w:p>
        </w:tc>
        <w:tc>
          <w:tcPr>
            <w:tcW w:w="0" w:type="auto"/>
            <w:vAlign w:val="center"/>
          </w:tcPr>
          <w:p w:rsidR="005F3F26" w:rsidRDefault="00FD6400">
            <w:pPr>
              <w:jc w:val="center"/>
            </w:pPr>
            <w:r>
              <w:rPr>
                <w:color w:val="000000"/>
                <w:sz w:val="24"/>
              </w:rPr>
              <w:t>-3.03%</w:t>
            </w:r>
          </w:p>
        </w:tc>
        <w:tc>
          <w:tcPr>
            <w:tcW w:w="0" w:type="auto"/>
            <w:vAlign w:val="center"/>
          </w:tcPr>
          <w:p w:rsidR="005F3F26" w:rsidRDefault="00FD6400">
            <w:pPr>
              <w:jc w:val="center"/>
            </w:pPr>
            <w:r>
              <w:rPr>
                <w:color w:val="000000"/>
                <w:sz w:val="24"/>
              </w:rPr>
              <w:t>0.77%</w:t>
            </w:r>
          </w:p>
        </w:tc>
        <w:tc>
          <w:tcPr>
            <w:tcW w:w="0" w:type="auto"/>
            <w:vAlign w:val="center"/>
          </w:tcPr>
          <w:p w:rsidR="005F3F26" w:rsidRDefault="00FD6400">
            <w:pPr>
              <w:jc w:val="center"/>
            </w:pPr>
            <w:r>
              <w:rPr>
                <w:color w:val="000000"/>
                <w:sz w:val="24"/>
              </w:rPr>
              <w:t>-4.40%</w:t>
            </w:r>
          </w:p>
        </w:tc>
        <w:tc>
          <w:tcPr>
            <w:tcW w:w="0" w:type="auto"/>
            <w:vAlign w:val="center"/>
          </w:tcPr>
          <w:p w:rsidR="005F3F26" w:rsidRDefault="00FD6400">
            <w:pPr>
              <w:jc w:val="center"/>
            </w:pPr>
            <w:r>
              <w:rPr>
                <w:color w:val="000000"/>
                <w:sz w:val="24"/>
              </w:rPr>
              <w:t>0.40%</w:t>
            </w:r>
          </w:p>
        </w:tc>
      </w:tr>
      <w:tr w:rsidR="005F3F26">
        <w:tc>
          <w:tcPr>
            <w:tcW w:w="0" w:type="auto"/>
            <w:vAlign w:val="center"/>
          </w:tcPr>
          <w:p w:rsidR="005F3F26" w:rsidRDefault="00FD6400">
            <w:pPr>
              <w:jc w:val="left"/>
            </w:pPr>
            <w:r>
              <w:rPr>
                <w:color w:val="000000"/>
                <w:sz w:val="24"/>
              </w:rPr>
              <w:t>过去三个月</w:t>
            </w:r>
          </w:p>
        </w:tc>
        <w:tc>
          <w:tcPr>
            <w:tcW w:w="0" w:type="auto"/>
            <w:vAlign w:val="center"/>
          </w:tcPr>
          <w:p w:rsidR="005F3F26" w:rsidRDefault="00FD6400">
            <w:pPr>
              <w:jc w:val="center"/>
            </w:pPr>
            <w:r>
              <w:rPr>
                <w:color w:val="000000"/>
                <w:sz w:val="24"/>
              </w:rPr>
              <w:t>5.41%</w:t>
            </w:r>
          </w:p>
        </w:tc>
        <w:tc>
          <w:tcPr>
            <w:tcW w:w="0" w:type="auto"/>
            <w:vAlign w:val="center"/>
          </w:tcPr>
          <w:p w:rsidR="005F3F26" w:rsidRDefault="00FD6400">
            <w:pPr>
              <w:jc w:val="center"/>
            </w:pPr>
            <w:r>
              <w:rPr>
                <w:color w:val="000000"/>
                <w:sz w:val="24"/>
              </w:rPr>
              <w:t>1.28%</w:t>
            </w:r>
          </w:p>
        </w:tc>
        <w:tc>
          <w:tcPr>
            <w:tcW w:w="0" w:type="auto"/>
            <w:vAlign w:val="center"/>
          </w:tcPr>
          <w:p w:rsidR="005F3F26" w:rsidRDefault="00FD6400">
            <w:pPr>
              <w:jc w:val="center"/>
            </w:pPr>
            <w:r>
              <w:rPr>
                <w:color w:val="000000"/>
                <w:sz w:val="24"/>
              </w:rPr>
              <w:t>1.48%</w:t>
            </w:r>
          </w:p>
        </w:tc>
        <w:tc>
          <w:tcPr>
            <w:tcW w:w="0" w:type="auto"/>
            <w:vAlign w:val="center"/>
          </w:tcPr>
          <w:p w:rsidR="005F3F26" w:rsidRDefault="00FD6400">
            <w:pPr>
              <w:jc w:val="center"/>
            </w:pPr>
            <w:r>
              <w:rPr>
                <w:color w:val="000000"/>
                <w:sz w:val="24"/>
              </w:rPr>
              <w:t>0.66%</w:t>
            </w:r>
          </w:p>
        </w:tc>
        <w:tc>
          <w:tcPr>
            <w:tcW w:w="0" w:type="auto"/>
            <w:vAlign w:val="center"/>
          </w:tcPr>
          <w:p w:rsidR="005F3F26" w:rsidRDefault="00FD6400">
            <w:pPr>
              <w:jc w:val="center"/>
            </w:pPr>
            <w:r>
              <w:rPr>
                <w:color w:val="000000"/>
                <w:sz w:val="24"/>
              </w:rPr>
              <w:t>3.93%</w:t>
            </w:r>
          </w:p>
        </w:tc>
        <w:tc>
          <w:tcPr>
            <w:tcW w:w="0" w:type="auto"/>
            <w:vAlign w:val="center"/>
          </w:tcPr>
          <w:p w:rsidR="005F3F26" w:rsidRDefault="00FD6400">
            <w:pPr>
              <w:jc w:val="center"/>
            </w:pPr>
            <w:r>
              <w:rPr>
                <w:color w:val="000000"/>
                <w:sz w:val="24"/>
              </w:rPr>
              <w:t>0.62%</w:t>
            </w:r>
          </w:p>
        </w:tc>
      </w:tr>
      <w:tr w:rsidR="005F3F26">
        <w:tc>
          <w:tcPr>
            <w:tcW w:w="0" w:type="auto"/>
            <w:vAlign w:val="center"/>
          </w:tcPr>
          <w:p w:rsidR="005F3F26" w:rsidRDefault="00FD6400">
            <w:pPr>
              <w:jc w:val="left"/>
            </w:pPr>
            <w:r>
              <w:rPr>
                <w:color w:val="000000"/>
                <w:sz w:val="24"/>
              </w:rPr>
              <w:t>过去六个月</w:t>
            </w:r>
          </w:p>
        </w:tc>
        <w:tc>
          <w:tcPr>
            <w:tcW w:w="0" w:type="auto"/>
            <w:vAlign w:val="center"/>
          </w:tcPr>
          <w:p w:rsidR="005F3F26" w:rsidRDefault="00FD6400">
            <w:pPr>
              <w:jc w:val="center"/>
            </w:pPr>
            <w:r>
              <w:rPr>
                <w:color w:val="000000"/>
                <w:sz w:val="24"/>
              </w:rPr>
              <w:t>8.61%</w:t>
            </w:r>
          </w:p>
        </w:tc>
        <w:tc>
          <w:tcPr>
            <w:tcW w:w="0" w:type="auto"/>
            <w:vAlign w:val="center"/>
          </w:tcPr>
          <w:p w:rsidR="005F3F26" w:rsidRDefault="00FD6400">
            <w:pPr>
              <w:jc w:val="center"/>
            </w:pPr>
            <w:r>
              <w:rPr>
                <w:color w:val="000000"/>
                <w:sz w:val="24"/>
              </w:rPr>
              <w:t>1.09%</w:t>
            </w:r>
          </w:p>
        </w:tc>
        <w:tc>
          <w:tcPr>
            <w:tcW w:w="0" w:type="auto"/>
            <w:vAlign w:val="center"/>
          </w:tcPr>
          <w:p w:rsidR="005F3F26" w:rsidRDefault="00FD6400">
            <w:pPr>
              <w:jc w:val="center"/>
            </w:pPr>
            <w:r>
              <w:rPr>
                <w:color w:val="000000"/>
                <w:sz w:val="24"/>
              </w:rPr>
              <w:t>4.51%</w:t>
            </w:r>
          </w:p>
        </w:tc>
        <w:tc>
          <w:tcPr>
            <w:tcW w:w="0" w:type="auto"/>
            <w:vAlign w:val="center"/>
          </w:tcPr>
          <w:p w:rsidR="005F3F26" w:rsidRDefault="00FD6400">
            <w:pPr>
              <w:jc w:val="center"/>
            </w:pPr>
            <w:r>
              <w:rPr>
                <w:color w:val="000000"/>
                <w:sz w:val="24"/>
              </w:rPr>
              <w:t>0.64%</w:t>
            </w:r>
          </w:p>
        </w:tc>
        <w:tc>
          <w:tcPr>
            <w:tcW w:w="0" w:type="auto"/>
            <w:vAlign w:val="center"/>
          </w:tcPr>
          <w:p w:rsidR="005F3F26" w:rsidRDefault="00FD6400">
            <w:pPr>
              <w:jc w:val="center"/>
            </w:pPr>
            <w:r>
              <w:rPr>
                <w:color w:val="000000"/>
                <w:sz w:val="24"/>
              </w:rPr>
              <w:t>4.10%</w:t>
            </w:r>
          </w:p>
        </w:tc>
        <w:tc>
          <w:tcPr>
            <w:tcW w:w="0" w:type="auto"/>
            <w:vAlign w:val="center"/>
          </w:tcPr>
          <w:p w:rsidR="005F3F26" w:rsidRDefault="00FD6400">
            <w:pPr>
              <w:jc w:val="center"/>
            </w:pPr>
            <w:r>
              <w:rPr>
                <w:color w:val="000000"/>
                <w:sz w:val="24"/>
              </w:rPr>
              <w:t>0.45%</w:t>
            </w:r>
          </w:p>
        </w:tc>
      </w:tr>
      <w:tr w:rsidR="005F3F26">
        <w:tc>
          <w:tcPr>
            <w:tcW w:w="0" w:type="auto"/>
            <w:vAlign w:val="center"/>
          </w:tcPr>
          <w:p w:rsidR="005F3F26" w:rsidRDefault="00FD6400">
            <w:pPr>
              <w:jc w:val="left"/>
            </w:pPr>
            <w:r>
              <w:rPr>
                <w:color w:val="000000"/>
                <w:sz w:val="24"/>
              </w:rPr>
              <w:t>过去一年</w:t>
            </w:r>
          </w:p>
        </w:tc>
        <w:tc>
          <w:tcPr>
            <w:tcW w:w="0" w:type="auto"/>
            <w:vAlign w:val="center"/>
          </w:tcPr>
          <w:p w:rsidR="005F3F26" w:rsidRDefault="00FD6400">
            <w:pPr>
              <w:jc w:val="center"/>
            </w:pPr>
            <w:r>
              <w:rPr>
                <w:color w:val="000000"/>
                <w:sz w:val="24"/>
              </w:rPr>
              <w:t>10.20%</w:t>
            </w:r>
          </w:p>
        </w:tc>
        <w:tc>
          <w:tcPr>
            <w:tcW w:w="0" w:type="auto"/>
            <w:vAlign w:val="center"/>
          </w:tcPr>
          <w:p w:rsidR="005F3F26" w:rsidRDefault="00FD6400">
            <w:pPr>
              <w:jc w:val="center"/>
            </w:pPr>
            <w:r>
              <w:rPr>
                <w:color w:val="000000"/>
                <w:sz w:val="24"/>
              </w:rPr>
              <w:t>0.87%</w:t>
            </w:r>
          </w:p>
        </w:tc>
        <w:tc>
          <w:tcPr>
            <w:tcW w:w="0" w:type="auto"/>
            <w:vAlign w:val="center"/>
          </w:tcPr>
          <w:p w:rsidR="005F3F26" w:rsidRDefault="00FD6400">
            <w:pPr>
              <w:jc w:val="center"/>
            </w:pPr>
            <w:r>
              <w:rPr>
                <w:color w:val="000000"/>
                <w:sz w:val="24"/>
              </w:rPr>
              <w:t>3.20%</w:t>
            </w:r>
          </w:p>
        </w:tc>
        <w:tc>
          <w:tcPr>
            <w:tcW w:w="0" w:type="auto"/>
            <w:vAlign w:val="center"/>
          </w:tcPr>
          <w:p w:rsidR="005F3F26" w:rsidRDefault="00FD6400">
            <w:pPr>
              <w:jc w:val="center"/>
            </w:pPr>
            <w:r>
              <w:rPr>
                <w:color w:val="000000"/>
                <w:sz w:val="24"/>
              </w:rPr>
              <w:t>0.60%</w:t>
            </w:r>
          </w:p>
        </w:tc>
        <w:tc>
          <w:tcPr>
            <w:tcW w:w="0" w:type="auto"/>
            <w:vAlign w:val="center"/>
          </w:tcPr>
          <w:p w:rsidR="005F3F26" w:rsidRDefault="00FD6400">
            <w:pPr>
              <w:jc w:val="center"/>
            </w:pPr>
            <w:r>
              <w:rPr>
                <w:color w:val="000000"/>
                <w:sz w:val="24"/>
              </w:rPr>
              <w:t>7.00%</w:t>
            </w:r>
          </w:p>
        </w:tc>
        <w:tc>
          <w:tcPr>
            <w:tcW w:w="0" w:type="auto"/>
            <w:vAlign w:val="center"/>
          </w:tcPr>
          <w:p w:rsidR="005F3F26" w:rsidRDefault="00FD6400">
            <w:pPr>
              <w:jc w:val="center"/>
            </w:pPr>
            <w:r>
              <w:rPr>
                <w:color w:val="000000"/>
                <w:sz w:val="24"/>
              </w:rPr>
              <w:t>0.27%</w:t>
            </w:r>
          </w:p>
        </w:tc>
      </w:tr>
      <w:tr w:rsidR="005F3F26">
        <w:tc>
          <w:tcPr>
            <w:tcW w:w="0" w:type="auto"/>
            <w:vAlign w:val="center"/>
          </w:tcPr>
          <w:p w:rsidR="005F3F26" w:rsidRDefault="00FD6400">
            <w:pPr>
              <w:jc w:val="left"/>
            </w:pPr>
            <w:r>
              <w:rPr>
                <w:color w:val="000000"/>
                <w:sz w:val="24"/>
              </w:rPr>
              <w:t>过去三年</w:t>
            </w:r>
          </w:p>
        </w:tc>
        <w:tc>
          <w:tcPr>
            <w:tcW w:w="0" w:type="auto"/>
            <w:vAlign w:val="center"/>
          </w:tcPr>
          <w:p w:rsidR="005F3F26" w:rsidRDefault="00FD6400">
            <w:pPr>
              <w:jc w:val="center"/>
            </w:pPr>
            <w:r>
              <w:rPr>
                <w:color w:val="000000"/>
                <w:sz w:val="24"/>
              </w:rPr>
              <w:t>54.03%</w:t>
            </w:r>
          </w:p>
        </w:tc>
        <w:tc>
          <w:tcPr>
            <w:tcW w:w="0" w:type="auto"/>
            <w:vAlign w:val="center"/>
          </w:tcPr>
          <w:p w:rsidR="005F3F26" w:rsidRDefault="00FD6400">
            <w:pPr>
              <w:jc w:val="center"/>
            </w:pPr>
            <w:r>
              <w:rPr>
                <w:color w:val="000000"/>
                <w:sz w:val="24"/>
              </w:rPr>
              <w:t>0.74%</w:t>
            </w:r>
          </w:p>
        </w:tc>
        <w:tc>
          <w:tcPr>
            <w:tcW w:w="0" w:type="auto"/>
            <w:vAlign w:val="center"/>
          </w:tcPr>
          <w:p w:rsidR="005F3F26" w:rsidRDefault="00FD6400">
            <w:pPr>
              <w:jc w:val="center"/>
            </w:pPr>
            <w:r>
              <w:rPr>
                <w:color w:val="000000"/>
                <w:sz w:val="24"/>
              </w:rPr>
              <w:t>36.57%</w:t>
            </w:r>
          </w:p>
        </w:tc>
        <w:tc>
          <w:tcPr>
            <w:tcW w:w="0" w:type="auto"/>
            <w:vAlign w:val="center"/>
          </w:tcPr>
          <w:p w:rsidR="005F3F26" w:rsidRDefault="00FD6400">
            <w:pPr>
              <w:jc w:val="center"/>
            </w:pPr>
            <w:r>
              <w:rPr>
                <w:color w:val="000000"/>
                <w:sz w:val="24"/>
              </w:rPr>
              <w:t>0.61%</w:t>
            </w:r>
          </w:p>
        </w:tc>
        <w:tc>
          <w:tcPr>
            <w:tcW w:w="0" w:type="auto"/>
            <w:vAlign w:val="center"/>
          </w:tcPr>
          <w:p w:rsidR="005F3F26" w:rsidRDefault="00FD6400">
            <w:pPr>
              <w:jc w:val="center"/>
            </w:pPr>
            <w:r>
              <w:rPr>
                <w:color w:val="000000"/>
                <w:sz w:val="24"/>
              </w:rPr>
              <w:t>17.46%</w:t>
            </w:r>
          </w:p>
        </w:tc>
        <w:tc>
          <w:tcPr>
            <w:tcW w:w="0" w:type="auto"/>
            <w:vAlign w:val="center"/>
          </w:tcPr>
          <w:p w:rsidR="005F3F26" w:rsidRDefault="00FD6400">
            <w:pPr>
              <w:jc w:val="center"/>
            </w:pPr>
            <w:r>
              <w:rPr>
                <w:color w:val="000000"/>
                <w:sz w:val="24"/>
              </w:rPr>
              <w:t>0.13%</w:t>
            </w:r>
          </w:p>
        </w:tc>
      </w:tr>
      <w:tr w:rsidR="005F3F26">
        <w:tc>
          <w:tcPr>
            <w:tcW w:w="0" w:type="auto"/>
            <w:vAlign w:val="center"/>
          </w:tcPr>
          <w:p w:rsidR="005F3F26" w:rsidRDefault="00FD6400">
            <w:pPr>
              <w:jc w:val="left"/>
            </w:pPr>
            <w:r>
              <w:rPr>
                <w:color w:val="000000"/>
                <w:sz w:val="24"/>
              </w:rPr>
              <w:t>自基金合同生效起至今</w:t>
            </w:r>
          </w:p>
        </w:tc>
        <w:tc>
          <w:tcPr>
            <w:tcW w:w="0" w:type="auto"/>
            <w:vAlign w:val="center"/>
          </w:tcPr>
          <w:p w:rsidR="005F3F26" w:rsidRDefault="00FD6400">
            <w:pPr>
              <w:jc w:val="center"/>
            </w:pPr>
            <w:r>
              <w:rPr>
                <w:color w:val="000000"/>
                <w:sz w:val="24"/>
              </w:rPr>
              <w:t>107.51%</w:t>
            </w:r>
          </w:p>
        </w:tc>
        <w:tc>
          <w:tcPr>
            <w:tcW w:w="0" w:type="auto"/>
            <w:vAlign w:val="center"/>
          </w:tcPr>
          <w:p w:rsidR="005F3F26" w:rsidRDefault="00FD6400">
            <w:pPr>
              <w:jc w:val="center"/>
            </w:pPr>
            <w:r>
              <w:rPr>
                <w:color w:val="000000"/>
                <w:sz w:val="24"/>
              </w:rPr>
              <w:t>0.97%</w:t>
            </w:r>
          </w:p>
        </w:tc>
        <w:tc>
          <w:tcPr>
            <w:tcW w:w="0" w:type="auto"/>
            <w:vAlign w:val="center"/>
          </w:tcPr>
          <w:p w:rsidR="005F3F26" w:rsidRDefault="00FD6400">
            <w:pPr>
              <w:jc w:val="center"/>
            </w:pPr>
            <w:r>
              <w:rPr>
                <w:color w:val="000000"/>
                <w:sz w:val="24"/>
              </w:rPr>
              <w:t>33.44%</w:t>
            </w:r>
          </w:p>
        </w:tc>
        <w:tc>
          <w:tcPr>
            <w:tcW w:w="0" w:type="auto"/>
            <w:vAlign w:val="center"/>
          </w:tcPr>
          <w:p w:rsidR="005F3F26" w:rsidRDefault="00FD6400">
            <w:pPr>
              <w:jc w:val="center"/>
            </w:pPr>
            <w:r>
              <w:rPr>
                <w:color w:val="000000"/>
                <w:sz w:val="24"/>
              </w:rPr>
              <w:t>1.21%</w:t>
            </w:r>
          </w:p>
        </w:tc>
        <w:tc>
          <w:tcPr>
            <w:tcW w:w="0" w:type="auto"/>
            <w:vAlign w:val="center"/>
          </w:tcPr>
          <w:p w:rsidR="005F3F26" w:rsidRDefault="00FD6400">
            <w:pPr>
              <w:jc w:val="center"/>
            </w:pPr>
            <w:r>
              <w:rPr>
                <w:color w:val="000000"/>
                <w:sz w:val="24"/>
              </w:rPr>
              <w:t>74.07%</w:t>
            </w:r>
          </w:p>
        </w:tc>
        <w:tc>
          <w:tcPr>
            <w:tcW w:w="0" w:type="auto"/>
            <w:vAlign w:val="center"/>
          </w:tcPr>
          <w:p w:rsidR="005F3F26" w:rsidRDefault="00FD6400">
            <w:pPr>
              <w:jc w:val="center"/>
            </w:pPr>
            <w:r>
              <w:rPr>
                <w:color w:val="000000"/>
                <w:sz w:val="24"/>
              </w:rPr>
              <w:t>-0.24%</w:t>
            </w:r>
          </w:p>
        </w:tc>
      </w:tr>
    </w:tbl>
    <w:p w:rsidR="008A5A5D" w:rsidRPr="00C52BBF" w:rsidRDefault="008A5A5D" w:rsidP="002F2307">
      <w:pPr>
        <w:tabs>
          <w:tab w:val="left" w:pos="426"/>
        </w:tabs>
        <w:spacing w:before="29" w:line="288" w:lineRule="auto"/>
        <w:jc w:val="left"/>
        <w:rPr>
          <w:kern w:val="0"/>
          <w:sz w:val="24"/>
        </w:rPr>
      </w:pPr>
      <w:r w:rsidRPr="00C52BBF">
        <w:rPr>
          <w:kern w:val="0"/>
          <w:sz w:val="24"/>
        </w:rPr>
        <w:t>注：本基金的业绩比较基准为</w:t>
      </w:r>
      <w:r w:rsidRPr="00C52BBF">
        <w:rPr>
          <w:kern w:val="0"/>
          <w:sz w:val="24"/>
        </w:rPr>
        <w:t>70%×</w:t>
      </w:r>
      <w:r w:rsidRPr="00C52BBF">
        <w:rPr>
          <w:kern w:val="0"/>
          <w:sz w:val="24"/>
        </w:rPr>
        <w:t>标准普尔全球大中盘指数</w:t>
      </w:r>
      <w:r w:rsidRPr="00C52BBF">
        <w:rPr>
          <w:kern w:val="0"/>
          <w:sz w:val="24"/>
        </w:rPr>
        <w:t>(S&amp;P Global LargeMidCap Index)+30%×</w:t>
      </w:r>
      <w:r w:rsidRPr="00C52BBF">
        <w:rPr>
          <w:kern w:val="0"/>
          <w:sz w:val="24"/>
        </w:rPr>
        <w:t>恒生指数，每日进行再平衡过程。</w:t>
      </w:r>
    </w:p>
    <w:p w:rsidR="008A5A5D" w:rsidRPr="00C52BBF"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C52BBF" w:rsidRDefault="008A5A5D" w:rsidP="002F2307">
      <w:pPr>
        <w:spacing w:before="29" w:line="288" w:lineRule="auto"/>
        <w:rPr>
          <w:b/>
          <w:bCs/>
          <w:color w:val="000000"/>
          <w:sz w:val="24"/>
        </w:rPr>
      </w:pPr>
      <w:r w:rsidRPr="00C52BBF">
        <w:rPr>
          <w:b/>
          <w:color w:val="000000"/>
          <w:kern w:val="0"/>
          <w:sz w:val="24"/>
        </w:rPr>
        <w:t xml:space="preserve">3.2.2 </w:t>
      </w:r>
      <w:r w:rsidR="00186865" w:rsidRPr="00E0126D">
        <w:rPr>
          <w:b/>
          <w:kern w:val="0"/>
          <w:sz w:val="24"/>
        </w:rPr>
        <w:t>自基金合同生效以来</w:t>
      </w:r>
      <w:r w:rsidRPr="00C52BBF">
        <w:rPr>
          <w:b/>
          <w:color w:val="000000"/>
          <w:kern w:val="0"/>
          <w:sz w:val="24"/>
        </w:rPr>
        <w:t>基金份额累计净值增长率变动及其与同期业绩比较基</w:t>
      </w:r>
      <w:r w:rsidRPr="00C52BBF">
        <w:rPr>
          <w:b/>
          <w:bCs/>
          <w:color w:val="000000"/>
          <w:sz w:val="24"/>
        </w:rPr>
        <w:t>准收益率变动的比较</w:t>
      </w:r>
    </w:p>
    <w:p w:rsidR="008A5A5D" w:rsidRPr="00C52BBF" w:rsidRDefault="008A5A5D" w:rsidP="002F2307">
      <w:pPr>
        <w:spacing w:before="29" w:line="288" w:lineRule="auto"/>
        <w:jc w:val="center"/>
        <w:rPr>
          <w:color w:val="000000"/>
          <w:sz w:val="24"/>
        </w:rPr>
      </w:pPr>
      <w:r w:rsidRPr="00C52BBF">
        <w:rPr>
          <w:color w:val="000000"/>
          <w:sz w:val="24"/>
        </w:rPr>
        <w:t>交银施罗德环球精选价值证券投资基金</w:t>
      </w:r>
    </w:p>
    <w:p w:rsidR="00F71BF5" w:rsidRPr="00C52BBF" w:rsidRDefault="00F71BF5" w:rsidP="002F2307">
      <w:pPr>
        <w:pStyle w:val="a6"/>
        <w:snapToGrid w:val="0"/>
        <w:spacing w:before="29" w:line="288" w:lineRule="auto"/>
        <w:ind w:firstLine="480"/>
        <w:jc w:val="center"/>
        <w:rPr>
          <w:rFonts w:ascii="Times New Roman" w:hAnsi="Times New Roman"/>
          <w:color w:val="000000"/>
          <w:sz w:val="24"/>
          <w:szCs w:val="24"/>
        </w:rPr>
      </w:pPr>
      <w:r w:rsidRPr="00C52BBF">
        <w:rPr>
          <w:rFonts w:ascii="Times New Roman" w:hAnsi="Times New Roman"/>
          <w:color w:val="000000"/>
          <w:sz w:val="24"/>
          <w:szCs w:val="24"/>
        </w:rPr>
        <w:t>份额累计净值增长率与业绩比较基准收益率历史走势对比图</w:t>
      </w:r>
    </w:p>
    <w:p w:rsidR="008A5A5D" w:rsidRPr="00C52BBF" w:rsidRDefault="00E03E50" w:rsidP="002F2307">
      <w:pPr>
        <w:pStyle w:val="a6"/>
        <w:snapToGrid w:val="0"/>
        <w:spacing w:before="29" w:line="288" w:lineRule="auto"/>
        <w:ind w:firstLine="480"/>
        <w:jc w:val="center"/>
        <w:rPr>
          <w:rFonts w:ascii="Times New Roman" w:hAnsi="Times New Roman"/>
          <w:sz w:val="24"/>
          <w:szCs w:val="24"/>
        </w:rPr>
      </w:pPr>
      <w:r w:rsidRPr="00C52BBF">
        <w:rPr>
          <w:rFonts w:hint="eastAsia"/>
          <w:color w:val="000000"/>
          <w:sz w:val="24"/>
          <w:szCs w:val="24"/>
        </w:rPr>
        <w:t>（</w:t>
      </w:r>
      <w:r w:rsidR="00AC4A34" w:rsidRPr="00C52BBF">
        <w:rPr>
          <w:rFonts w:ascii="Times New Roman" w:hAnsi="Times New Roman"/>
          <w:sz w:val="24"/>
          <w:szCs w:val="24"/>
        </w:rPr>
        <w:t>2008</w:t>
      </w:r>
      <w:r w:rsidR="00AC4A34" w:rsidRPr="00C52BBF">
        <w:rPr>
          <w:rFonts w:ascii="Times New Roman" w:hAnsi="Times New Roman"/>
          <w:sz w:val="24"/>
          <w:szCs w:val="24"/>
        </w:rPr>
        <w:t>年</w:t>
      </w:r>
      <w:r w:rsidR="00AC4A34" w:rsidRPr="00C52BBF">
        <w:rPr>
          <w:rFonts w:ascii="Times New Roman" w:hAnsi="Times New Roman"/>
          <w:sz w:val="24"/>
          <w:szCs w:val="24"/>
        </w:rPr>
        <w:t>8</w:t>
      </w:r>
      <w:r w:rsidR="00AC4A34" w:rsidRPr="00C52BBF">
        <w:rPr>
          <w:rFonts w:ascii="Times New Roman" w:hAnsi="Times New Roman"/>
          <w:sz w:val="24"/>
          <w:szCs w:val="24"/>
        </w:rPr>
        <w:t>月</w:t>
      </w:r>
      <w:r w:rsidR="00AC4A34" w:rsidRPr="00C52BBF">
        <w:rPr>
          <w:rFonts w:ascii="Times New Roman" w:hAnsi="Times New Roman"/>
          <w:sz w:val="24"/>
          <w:szCs w:val="24"/>
        </w:rPr>
        <w:t>22</w:t>
      </w:r>
      <w:r w:rsidR="00AC4A34" w:rsidRPr="00C52BBF">
        <w:rPr>
          <w:rFonts w:ascii="Times New Roman" w:hAnsi="Times New Roman"/>
          <w:sz w:val="24"/>
          <w:szCs w:val="24"/>
        </w:rPr>
        <w:t>日</w:t>
      </w:r>
      <w:r w:rsidR="008A5A5D" w:rsidRPr="00C52BBF">
        <w:rPr>
          <w:rFonts w:ascii="Times New Roman" w:hAnsi="Times New Roman"/>
          <w:sz w:val="24"/>
          <w:szCs w:val="24"/>
        </w:rPr>
        <w:t>至</w:t>
      </w:r>
      <w:r w:rsidR="008A5A5D" w:rsidRPr="00C52BBF">
        <w:rPr>
          <w:rFonts w:ascii="Times New Roman" w:hAnsi="Times New Roman"/>
          <w:sz w:val="24"/>
          <w:szCs w:val="24"/>
        </w:rPr>
        <w:t>2015</w:t>
      </w:r>
      <w:r w:rsidR="008A5A5D" w:rsidRPr="00C52BBF">
        <w:rPr>
          <w:rFonts w:ascii="Times New Roman" w:hAnsi="Times New Roman"/>
          <w:sz w:val="24"/>
          <w:szCs w:val="24"/>
        </w:rPr>
        <w:t>年</w:t>
      </w:r>
      <w:r w:rsidR="008A5A5D" w:rsidRPr="00C52BBF">
        <w:rPr>
          <w:rFonts w:ascii="Times New Roman" w:hAnsi="Times New Roman"/>
          <w:sz w:val="24"/>
          <w:szCs w:val="24"/>
        </w:rPr>
        <w:t>6</w:t>
      </w:r>
      <w:r w:rsidR="008A5A5D" w:rsidRPr="00C52BBF">
        <w:rPr>
          <w:rFonts w:ascii="Times New Roman" w:hAnsi="Times New Roman"/>
          <w:sz w:val="24"/>
          <w:szCs w:val="24"/>
        </w:rPr>
        <w:t>月</w:t>
      </w:r>
      <w:r w:rsidR="008A5A5D" w:rsidRPr="00C52BBF">
        <w:rPr>
          <w:rFonts w:ascii="Times New Roman" w:hAnsi="Times New Roman"/>
          <w:sz w:val="24"/>
          <w:szCs w:val="24"/>
        </w:rPr>
        <w:t>30</w:t>
      </w:r>
      <w:r w:rsidR="008A5A5D" w:rsidRPr="00C52BBF">
        <w:rPr>
          <w:rFonts w:ascii="Times New Roman" w:hAnsi="Times New Roman"/>
          <w:sz w:val="24"/>
          <w:szCs w:val="24"/>
        </w:rPr>
        <w:t>日</w:t>
      </w:r>
      <w:r w:rsidRPr="00C52BBF">
        <w:rPr>
          <w:rFonts w:hint="eastAsia"/>
          <w:color w:val="000000"/>
          <w:sz w:val="24"/>
          <w:szCs w:val="24"/>
        </w:rPr>
        <w:t>）</w:t>
      </w:r>
    </w:p>
    <w:p w:rsidR="008A5A5D" w:rsidRPr="00C52BBF" w:rsidRDefault="00E47B99" w:rsidP="002F2307">
      <w:pPr>
        <w:spacing w:before="29" w:line="288" w:lineRule="auto"/>
        <w:jc w:val="center"/>
        <w:rPr>
          <w:color w:val="000000"/>
          <w:sz w:val="24"/>
        </w:rPr>
      </w:pPr>
      <w:r w:rsidRPr="00C52BBF">
        <w:rPr>
          <w:noProof/>
          <w:color w:val="000000"/>
          <w:sz w:val="24"/>
        </w:rPr>
        <w:drawing>
          <wp:inline distT="0" distB="0" distL="0" distR="0" wp14:anchorId="43F41D6A" wp14:editId="07193205">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C52BBF" w:rsidRDefault="008A5A5D" w:rsidP="002F2307">
      <w:pPr>
        <w:tabs>
          <w:tab w:val="left" w:pos="426"/>
        </w:tabs>
        <w:spacing w:before="29" w:line="288" w:lineRule="auto"/>
        <w:jc w:val="left"/>
        <w:rPr>
          <w:kern w:val="0"/>
          <w:sz w:val="24"/>
        </w:rPr>
      </w:pPr>
      <w:r w:rsidRPr="00C52BBF">
        <w:rPr>
          <w:kern w:val="0"/>
          <w:sz w:val="24"/>
        </w:rPr>
        <w:t>注：本基金建仓期为自基金合同生效日起的</w:t>
      </w:r>
      <w:r w:rsidRPr="00C52BBF">
        <w:rPr>
          <w:kern w:val="0"/>
          <w:sz w:val="24"/>
        </w:rPr>
        <w:t>6</w:t>
      </w:r>
      <w:r w:rsidRPr="00C52BBF">
        <w:rPr>
          <w:kern w:val="0"/>
          <w:sz w:val="24"/>
        </w:rPr>
        <w:t>个月。截至建仓期结束，本基金各项资产配置比例符合基金合同及招募说明书有关投资比例的约定。</w:t>
      </w:r>
    </w:p>
    <w:p w:rsidR="008A5A5D" w:rsidRPr="00C52BBF" w:rsidRDefault="008A5A5D" w:rsidP="002F2307">
      <w:pPr>
        <w:spacing w:before="29" w:line="288" w:lineRule="auto"/>
        <w:rPr>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52" w:name="_Toc225498254"/>
      <w:bookmarkStart w:id="53" w:name="_Toc352255971"/>
      <w:bookmarkStart w:id="54" w:name="_Toc352256039"/>
      <w:bookmarkStart w:id="55" w:name="_Toc352331217"/>
      <w:r w:rsidRPr="00C52BBF">
        <w:rPr>
          <w:b/>
          <w:bCs/>
          <w:szCs w:val="24"/>
          <w:lang w:val="en-US"/>
        </w:rPr>
        <w:t xml:space="preserve">4  </w:t>
      </w:r>
      <w:r w:rsidRPr="00C52BBF">
        <w:rPr>
          <w:b/>
          <w:bCs/>
          <w:szCs w:val="24"/>
          <w:lang w:val="en-US"/>
        </w:rPr>
        <w:t>管理人报告</w:t>
      </w:r>
      <w:bookmarkEnd w:id="52"/>
      <w:bookmarkEnd w:id="53"/>
      <w:bookmarkEnd w:id="54"/>
      <w:bookmarkEnd w:id="55"/>
    </w:p>
    <w:p w:rsidR="008A5A5D" w:rsidRPr="00C52BBF" w:rsidRDefault="0080367A" w:rsidP="002F2307">
      <w:pPr>
        <w:pStyle w:val="20"/>
        <w:spacing w:before="29" w:after="0" w:line="288" w:lineRule="auto"/>
        <w:rPr>
          <w:rFonts w:ascii="Times New Roman" w:hAnsi="Times New Roman"/>
          <w:kern w:val="0"/>
          <w:szCs w:val="24"/>
        </w:rPr>
      </w:pPr>
      <w:bookmarkStart w:id="56" w:name="_Toc352255972"/>
      <w:bookmarkStart w:id="57" w:name="_Toc352256040"/>
      <w:bookmarkStart w:id="58" w:name="_Toc352331218"/>
      <w:r w:rsidRPr="00C52BBF">
        <w:rPr>
          <w:rFonts w:ascii="Times New Roman" w:hAnsi="Times New Roman"/>
          <w:kern w:val="0"/>
          <w:szCs w:val="24"/>
        </w:rPr>
        <w:t>4.1</w:t>
      </w:r>
      <w:r w:rsidR="008A5A5D" w:rsidRPr="00C52BBF">
        <w:rPr>
          <w:rFonts w:ascii="Times New Roman" w:hAnsi="Times New Roman"/>
          <w:kern w:val="0"/>
          <w:szCs w:val="24"/>
        </w:rPr>
        <w:t>基金管理人及基金经理情况</w:t>
      </w:r>
      <w:bookmarkEnd w:id="56"/>
      <w:bookmarkEnd w:id="57"/>
      <w:bookmarkEnd w:id="58"/>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4.1.1</w:t>
      </w:r>
      <w:r w:rsidRPr="00C52BBF">
        <w:rPr>
          <w:b/>
          <w:color w:val="000000"/>
          <w:kern w:val="0"/>
          <w:sz w:val="24"/>
        </w:rPr>
        <w:t>基金管理人及其管理基金的经验</w:t>
      </w:r>
    </w:p>
    <w:p w:rsidR="005F3F26" w:rsidRDefault="00FD6400">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C52BBF" w:rsidRDefault="008A5A5D" w:rsidP="002807EF">
      <w:pPr>
        <w:spacing w:before="29" w:line="288" w:lineRule="auto"/>
        <w:ind w:firstLineChars="200" w:firstLine="480"/>
        <w:jc w:val="left"/>
        <w:rPr>
          <w:color w:val="000000"/>
          <w:sz w:val="24"/>
        </w:rPr>
      </w:pPr>
      <w:r w:rsidRPr="00C52BBF">
        <w:rPr>
          <w:color w:val="000000"/>
          <w:sz w:val="24"/>
        </w:rPr>
        <w:t>截至报告期末，公司已经发行并管理了</w:t>
      </w:r>
      <w:r w:rsidRPr="00C52BBF">
        <w:rPr>
          <w:color w:val="000000"/>
          <w:sz w:val="24"/>
        </w:rPr>
        <w:t>46</w:t>
      </w:r>
      <w:r w:rsidRPr="00C52BBF">
        <w:rPr>
          <w:color w:val="000000"/>
          <w:sz w:val="24"/>
        </w:rPr>
        <w:t>只基金，包括</w:t>
      </w:r>
      <w:r w:rsidRPr="00C52BBF">
        <w:rPr>
          <w:color w:val="000000"/>
          <w:sz w:val="24"/>
        </w:rPr>
        <w:t>2</w:t>
      </w:r>
      <w:r w:rsidRPr="00C52BBF">
        <w:rPr>
          <w:color w:val="000000"/>
          <w:sz w:val="24"/>
        </w:rPr>
        <w:t>只货币市场基金、</w:t>
      </w:r>
      <w:r w:rsidRPr="00C52BBF">
        <w:rPr>
          <w:color w:val="000000"/>
          <w:sz w:val="24"/>
        </w:rPr>
        <w:t>13</w:t>
      </w:r>
      <w:r w:rsidRPr="00C52BBF">
        <w:rPr>
          <w:color w:val="000000"/>
          <w:sz w:val="24"/>
        </w:rPr>
        <w:t>只债券型基金、</w:t>
      </w:r>
      <w:r w:rsidRPr="00C52BBF">
        <w:rPr>
          <w:color w:val="000000"/>
          <w:sz w:val="24"/>
        </w:rPr>
        <w:t>9</w:t>
      </w:r>
      <w:r w:rsidRPr="00C52BBF">
        <w:rPr>
          <w:color w:val="000000"/>
          <w:sz w:val="24"/>
        </w:rPr>
        <w:t>只混合型基金、</w:t>
      </w:r>
      <w:r w:rsidRPr="00C52BBF">
        <w:rPr>
          <w:color w:val="000000"/>
          <w:sz w:val="24"/>
        </w:rPr>
        <w:t>3</w:t>
      </w:r>
      <w:r w:rsidRPr="00C52BBF">
        <w:rPr>
          <w:color w:val="000000"/>
          <w:sz w:val="24"/>
        </w:rPr>
        <w:t>只保本混合型基金、</w:t>
      </w:r>
      <w:r w:rsidRPr="00C52BBF">
        <w:rPr>
          <w:color w:val="000000"/>
          <w:sz w:val="24"/>
        </w:rPr>
        <w:t>19</w:t>
      </w:r>
      <w:r w:rsidRPr="00C52BBF">
        <w:rPr>
          <w:color w:val="000000"/>
          <w:sz w:val="24"/>
        </w:rPr>
        <w:t>只股票型基金（其中</w:t>
      </w:r>
      <w:r w:rsidRPr="00C52BBF">
        <w:rPr>
          <w:color w:val="000000"/>
          <w:sz w:val="24"/>
        </w:rPr>
        <w:t>3</w:t>
      </w:r>
      <w:r w:rsidRPr="00C52BBF">
        <w:rPr>
          <w:color w:val="000000"/>
          <w:sz w:val="24"/>
        </w:rPr>
        <w:t>只为</w:t>
      </w:r>
      <w:r w:rsidRPr="00C52BBF">
        <w:rPr>
          <w:color w:val="000000"/>
          <w:sz w:val="24"/>
        </w:rPr>
        <w:t>QDII</w:t>
      </w:r>
      <w:r w:rsidRPr="00C52BBF">
        <w:rPr>
          <w:color w:val="000000"/>
          <w:sz w:val="24"/>
        </w:rPr>
        <w:t>基金，</w:t>
      </w:r>
      <w:r w:rsidRPr="00C52BBF">
        <w:rPr>
          <w:color w:val="000000"/>
          <w:sz w:val="24"/>
        </w:rPr>
        <w:t>2</w:t>
      </w:r>
      <w:r w:rsidRPr="00C52BBF">
        <w:rPr>
          <w:color w:val="000000"/>
          <w:sz w:val="24"/>
        </w:rPr>
        <w:t>只为交易型开放式基金（</w:t>
      </w:r>
      <w:r w:rsidRPr="00C52BBF">
        <w:rPr>
          <w:color w:val="000000"/>
          <w:sz w:val="24"/>
        </w:rPr>
        <w:t>ETF</w:t>
      </w:r>
      <w:r w:rsidRPr="00C52BBF">
        <w:rPr>
          <w:color w:val="000000"/>
          <w:sz w:val="24"/>
        </w:rPr>
        <w:t>），</w:t>
      </w:r>
      <w:r w:rsidRPr="00C52BBF">
        <w:rPr>
          <w:color w:val="000000"/>
          <w:sz w:val="24"/>
        </w:rPr>
        <w:t>2</w:t>
      </w:r>
      <w:r w:rsidRPr="00C52BBF">
        <w:rPr>
          <w:color w:val="000000"/>
          <w:sz w:val="24"/>
        </w:rPr>
        <w:t>只为</w:t>
      </w:r>
      <w:r w:rsidRPr="00C52BBF">
        <w:rPr>
          <w:color w:val="000000"/>
          <w:sz w:val="24"/>
        </w:rPr>
        <w:t>ETF</w:t>
      </w:r>
      <w:r w:rsidRPr="00C52BBF">
        <w:rPr>
          <w:color w:val="000000"/>
          <w:sz w:val="24"/>
        </w:rPr>
        <w:t>联接基金）。</w:t>
      </w:r>
    </w:p>
    <w:p w:rsidR="008A5A5D" w:rsidRPr="00C52BBF" w:rsidRDefault="008A5A5D" w:rsidP="002F2307">
      <w:pPr>
        <w:spacing w:before="29" w:line="288" w:lineRule="auto"/>
        <w:ind w:firstLineChars="200" w:firstLine="480"/>
        <w:rPr>
          <w:color w:val="000000"/>
          <w:kern w:val="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4.1.2</w:t>
      </w:r>
      <w:r w:rsidRPr="00C52BBF">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1956"/>
        <w:gridCol w:w="1413"/>
        <w:gridCol w:w="1502"/>
        <w:gridCol w:w="1055"/>
        <w:gridCol w:w="2195"/>
      </w:tblGrid>
      <w:tr w:rsidR="00FD6400" w:rsidRPr="00C52BBF" w:rsidTr="00FD6400">
        <w:tc>
          <w:tcPr>
            <w:tcW w:w="627" w:type="pct"/>
            <w:vMerge w:val="restart"/>
            <w:vAlign w:val="center"/>
          </w:tcPr>
          <w:p w:rsidR="008A5A5D" w:rsidRPr="00C52BBF" w:rsidRDefault="008A5A5D" w:rsidP="002F2307">
            <w:pPr>
              <w:spacing w:before="29" w:line="288" w:lineRule="auto"/>
              <w:jc w:val="center"/>
              <w:rPr>
                <w:color w:val="000000"/>
                <w:sz w:val="24"/>
              </w:rPr>
            </w:pPr>
            <w:r w:rsidRPr="00C52BBF">
              <w:rPr>
                <w:color w:val="000000"/>
                <w:sz w:val="24"/>
              </w:rPr>
              <w:t>姓名</w:t>
            </w:r>
          </w:p>
        </w:tc>
        <w:tc>
          <w:tcPr>
            <w:tcW w:w="1053" w:type="pct"/>
            <w:vMerge w:val="restart"/>
            <w:vAlign w:val="center"/>
          </w:tcPr>
          <w:p w:rsidR="008A5A5D" w:rsidRPr="00C52BBF" w:rsidRDefault="008A5A5D" w:rsidP="002F2307">
            <w:pPr>
              <w:spacing w:before="29" w:line="288" w:lineRule="auto"/>
              <w:jc w:val="center"/>
              <w:rPr>
                <w:color w:val="000000"/>
                <w:sz w:val="24"/>
              </w:rPr>
            </w:pPr>
            <w:r w:rsidRPr="00C52BBF">
              <w:rPr>
                <w:color w:val="000000"/>
                <w:sz w:val="24"/>
              </w:rPr>
              <w:t>职务</w:t>
            </w:r>
          </w:p>
        </w:tc>
        <w:tc>
          <w:tcPr>
            <w:tcW w:w="1570" w:type="pct"/>
            <w:gridSpan w:val="2"/>
            <w:vAlign w:val="center"/>
          </w:tcPr>
          <w:p w:rsidR="00E51A4C" w:rsidRPr="00C52BBF" w:rsidRDefault="00945727" w:rsidP="002F2307">
            <w:pPr>
              <w:spacing w:before="29" w:line="288" w:lineRule="auto"/>
              <w:jc w:val="center"/>
              <w:rPr>
                <w:sz w:val="24"/>
              </w:rPr>
            </w:pPr>
            <w:r w:rsidRPr="00C52BBF">
              <w:rPr>
                <w:sz w:val="24"/>
              </w:rPr>
              <w:t>任本基金的基金经理</w:t>
            </w:r>
          </w:p>
          <w:p w:rsidR="008A5A5D" w:rsidRPr="00C52BBF" w:rsidRDefault="00945727" w:rsidP="002F2307">
            <w:pPr>
              <w:spacing w:before="29" w:line="288" w:lineRule="auto"/>
              <w:jc w:val="center"/>
              <w:rPr>
                <w:color w:val="000000"/>
                <w:sz w:val="24"/>
              </w:rPr>
            </w:pPr>
            <w:r w:rsidRPr="00C52BBF">
              <w:rPr>
                <w:sz w:val="24"/>
              </w:rPr>
              <w:t>（助理）期限</w:t>
            </w:r>
          </w:p>
        </w:tc>
        <w:tc>
          <w:tcPr>
            <w:tcW w:w="568" w:type="pct"/>
            <w:vMerge w:val="restart"/>
            <w:vAlign w:val="center"/>
          </w:tcPr>
          <w:p w:rsidR="008A5A5D" w:rsidRPr="00C52BBF" w:rsidRDefault="008A5A5D" w:rsidP="002F2307">
            <w:pPr>
              <w:spacing w:before="29" w:line="288" w:lineRule="auto"/>
              <w:jc w:val="center"/>
              <w:rPr>
                <w:color w:val="000000"/>
                <w:sz w:val="24"/>
              </w:rPr>
            </w:pPr>
            <w:r w:rsidRPr="00C52BBF">
              <w:rPr>
                <w:color w:val="000000"/>
                <w:sz w:val="24"/>
              </w:rPr>
              <w:t>证券从业年限</w:t>
            </w:r>
          </w:p>
        </w:tc>
        <w:tc>
          <w:tcPr>
            <w:tcW w:w="1183" w:type="pct"/>
            <w:vMerge w:val="restart"/>
            <w:vAlign w:val="center"/>
          </w:tcPr>
          <w:p w:rsidR="008A5A5D" w:rsidRPr="00C52BBF" w:rsidRDefault="008A5A5D" w:rsidP="002F2307">
            <w:pPr>
              <w:spacing w:before="29" w:line="288" w:lineRule="auto"/>
              <w:jc w:val="center"/>
              <w:rPr>
                <w:color w:val="000000"/>
                <w:sz w:val="24"/>
              </w:rPr>
            </w:pPr>
            <w:r w:rsidRPr="00C52BBF">
              <w:rPr>
                <w:color w:val="000000"/>
                <w:sz w:val="24"/>
              </w:rPr>
              <w:t>说明</w:t>
            </w:r>
          </w:p>
        </w:tc>
      </w:tr>
      <w:tr w:rsidR="00FD6400" w:rsidRPr="00C52BBF" w:rsidTr="00380F79">
        <w:tc>
          <w:tcPr>
            <w:tcW w:w="627" w:type="pct"/>
            <w:vMerge/>
            <w:vAlign w:val="center"/>
          </w:tcPr>
          <w:p w:rsidR="008A5A5D" w:rsidRPr="00C52BBF" w:rsidRDefault="008A5A5D" w:rsidP="002F2307">
            <w:pPr>
              <w:widowControl/>
              <w:spacing w:before="29" w:line="288" w:lineRule="auto"/>
              <w:jc w:val="left"/>
              <w:rPr>
                <w:color w:val="000000"/>
                <w:sz w:val="24"/>
              </w:rPr>
            </w:pPr>
          </w:p>
        </w:tc>
        <w:tc>
          <w:tcPr>
            <w:tcW w:w="1053" w:type="pct"/>
            <w:vMerge/>
            <w:vAlign w:val="center"/>
          </w:tcPr>
          <w:p w:rsidR="008A5A5D" w:rsidRPr="00C52BBF" w:rsidRDefault="008A5A5D" w:rsidP="002F2307">
            <w:pPr>
              <w:widowControl/>
              <w:spacing w:before="29" w:line="288" w:lineRule="auto"/>
              <w:jc w:val="left"/>
              <w:rPr>
                <w:color w:val="000000"/>
                <w:sz w:val="24"/>
              </w:rPr>
            </w:pPr>
          </w:p>
        </w:tc>
        <w:tc>
          <w:tcPr>
            <w:tcW w:w="761" w:type="pct"/>
            <w:vAlign w:val="center"/>
          </w:tcPr>
          <w:p w:rsidR="008A5A5D" w:rsidRPr="00C52BBF" w:rsidRDefault="008A5A5D" w:rsidP="002F2307">
            <w:pPr>
              <w:spacing w:before="29" w:line="288" w:lineRule="auto"/>
              <w:jc w:val="center"/>
              <w:rPr>
                <w:color w:val="000000"/>
                <w:sz w:val="24"/>
              </w:rPr>
            </w:pPr>
            <w:r w:rsidRPr="00C52BBF">
              <w:rPr>
                <w:color w:val="000000"/>
                <w:sz w:val="24"/>
              </w:rPr>
              <w:t>任职日期</w:t>
            </w:r>
          </w:p>
        </w:tc>
        <w:tc>
          <w:tcPr>
            <w:tcW w:w="808" w:type="pct"/>
            <w:vAlign w:val="center"/>
          </w:tcPr>
          <w:p w:rsidR="008A5A5D" w:rsidRPr="00C52BBF" w:rsidRDefault="008A5A5D" w:rsidP="002F2307">
            <w:pPr>
              <w:spacing w:before="29" w:line="288" w:lineRule="auto"/>
              <w:jc w:val="center"/>
              <w:rPr>
                <w:color w:val="000000"/>
                <w:sz w:val="24"/>
              </w:rPr>
            </w:pPr>
            <w:r w:rsidRPr="00C52BBF">
              <w:rPr>
                <w:color w:val="000000"/>
                <w:sz w:val="24"/>
              </w:rPr>
              <w:t>离任日期</w:t>
            </w:r>
          </w:p>
        </w:tc>
        <w:tc>
          <w:tcPr>
            <w:tcW w:w="568" w:type="pct"/>
            <w:vMerge/>
            <w:vAlign w:val="center"/>
          </w:tcPr>
          <w:p w:rsidR="008A5A5D" w:rsidRPr="00C52BBF" w:rsidRDefault="008A5A5D" w:rsidP="002F2307">
            <w:pPr>
              <w:widowControl/>
              <w:spacing w:before="29" w:line="288" w:lineRule="auto"/>
              <w:jc w:val="left"/>
              <w:rPr>
                <w:color w:val="000000"/>
                <w:sz w:val="24"/>
              </w:rPr>
            </w:pPr>
          </w:p>
        </w:tc>
        <w:tc>
          <w:tcPr>
            <w:tcW w:w="1183" w:type="pct"/>
            <w:vMerge/>
            <w:vAlign w:val="center"/>
          </w:tcPr>
          <w:p w:rsidR="008A5A5D" w:rsidRPr="00C52BBF" w:rsidRDefault="008A5A5D" w:rsidP="002F2307">
            <w:pPr>
              <w:widowControl/>
              <w:spacing w:before="29" w:line="288" w:lineRule="auto"/>
              <w:jc w:val="left"/>
              <w:rPr>
                <w:color w:val="000000"/>
                <w:sz w:val="24"/>
              </w:rPr>
            </w:pPr>
          </w:p>
        </w:tc>
      </w:tr>
      <w:tr w:rsidR="00FD6400" w:rsidTr="00380F79">
        <w:tc>
          <w:tcPr>
            <w:tcW w:w="627" w:type="pct"/>
            <w:vAlign w:val="center"/>
          </w:tcPr>
          <w:p w:rsidR="005F3F26" w:rsidRDefault="00FD6400">
            <w:pPr>
              <w:jc w:val="center"/>
            </w:pPr>
            <w:r>
              <w:rPr>
                <w:color w:val="000000"/>
                <w:sz w:val="24"/>
              </w:rPr>
              <w:t>晏青</w:t>
            </w:r>
          </w:p>
        </w:tc>
        <w:tc>
          <w:tcPr>
            <w:tcW w:w="1053" w:type="pct"/>
            <w:vAlign w:val="center"/>
          </w:tcPr>
          <w:p w:rsidR="005F3F26" w:rsidRDefault="00FD6400">
            <w:pPr>
              <w:jc w:val="center"/>
            </w:pPr>
            <w:r>
              <w:rPr>
                <w:color w:val="000000"/>
                <w:sz w:val="24"/>
              </w:rPr>
              <w:t>交银环球精选股票</w:t>
            </w:r>
            <w:r>
              <w:rPr>
                <w:color w:val="000000"/>
                <w:sz w:val="24"/>
              </w:rPr>
              <w:t>(QDII)</w:t>
            </w:r>
            <w:r>
              <w:rPr>
                <w:color w:val="000000"/>
                <w:sz w:val="24"/>
              </w:rPr>
              <w:t>、交银全球资源股票</w:t>
            </w:r>
            <w:r>
              <w:rPr>
                <w:color w:val="000000"/>
                <w:sz w:val="24"/>
              </w:rPr>
              <w:t>(QDII)</w:t>
            </w:r>
            <w:r>
              <w:rPr>
                <w:color w:val="000000"/>
                <w:sz w:val="24"/>
              </w:rPr>
              <w:t>的基金经理</w:t>
            </w:r>
          </w:p>
        </w:tc>
        <w:tc>
          <w:tcPr>
            <w:tcW w:w="761" w:type="pct"/>
            <w:vAlign w:val="center"/>
          </w:tcPr>
          <w:p w:rsidR="005F3F26" w:rsidRDefault="00FD6400">
            <w:pPr>
              <w:jc w:val="center"/>
            </w:pPr>
            <w:r>
              <w:rPr>
                <w:color w:val="000000"/>
                <w:sz w:val="24"/>
              </w:rPr>
              <w:t>2012-04-09</w:t>
            </w:r>
          </w:p>
        </w:tc>
        <w:tc>
          <w:tcPr>
            <w:tcW w:w="808" w:type="pct"/>
            <w:vAlign w:val="center"/>
          </w:tcPr>
          <w:p w:rsidR="005F3F26" w:rsidRDefault="00FD6400">
            <w:pPr>
              <w:jc w:val="center"/>
            </w:pPr>
            <w:r>
              <w:rPr>
                <w:color w:val="000000"/>
                <w:sz w:val="24"/>
              </w:rPr>
              <w:t>2015-04-22</w:t>
            </w:r>
          </w:p>
        </w:tc>
        <w:tc>
          <w:tcPr>
            <w:tcW w:w="568" w:type="pct"/>
            <w:vAlign w:val="center"/>
          </w:tcPr>
          <w:p w:rsidR="005F3F26" w:rsidRDefault="00FD6400">
            <w:pPr>
              <w:jc w:val="center"/>
            </w:pPr>
            <w:r>
              <w:rPr>
                <w:color w:val="000000"/>
                <w:sz w:val="24"/>
              </w:rPr>
              <w:t>9</w:t>
            </w:r>
            <w:r>
              <w:rPr>
                <w:color w:val="000000"/>
                <w:sz w:val="24"/>
              </w:rPr>
              <w:t>年</w:t>
            </w:r>
          </w:p>
        </w:tc>
        <w:tc>
          <w:tcPr>
            <w:tcW w:w="1183" w:type="pct"/>
            <w:vAlign w:val="center"/>
          </w:tcPr>
          <w:p w:rsidR="005F3F26" w:rsidRDefault="00FD6400">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r>
              <w:rPr>
                <w:color w:val="000000"/>
                <w:sz w:val="24"/>
              </w:rPr>
              <w:t>2012</w:t>
            </w:r>
            <w:r>
              <w:rPr>
                <w:color w:val="000000"/>
                <w:sz w:val="24"/>
              </w:rPr>
              <w:t>年</w:t>
            </w:r>
            <w:r>
              <w:rPr>
                <w:color w:val="000000"/>
                <w:sz w:val="24"/>
              </w:rPr>
              <w:t>4</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4</w:t>
            </w:r>
            <w:r>
              <w:rPr>
                <w:color w:val="000000"/>
                <w:sz w:val="24"/>
              </w:rPr>
              <w:t>月</w:t>
            </w:r>
            <w:r>
              <w:rPr>
                <w:color w:val="000000"/>
                <w:sz w:val="24"/>
              </w:rPr>
              <w:t>21</w:t>
            </w:r>
            <w:r>
              <w:rPr>
                <w:color w:val="000000"/>
                <w:sz w:val="24"/>
              </w:rPr>
              <w:t>日担任交银施罗德环球精选价值证券投资基金基金经理，</w:t>
            </w:r>
            <w:r>
              <w:rPr>
                <w:color w:val="000000"/>
                <w:sz w:val="24"/>
              </w:rPr>
              <w:t>2014</w:t>
            </w:r>
            <w:r>
              <w:rPr>
                <w:color w:val="000000"/>
                <w:sz w:val="24"/>
              </w:rPr>
              <w:t>年</w:t>
            </w:r>
            <w:r>
              <w:rPr>
                <w:color w:val="000000"/>
                <w:sz w:val="24"/>
              </w:rPr>
              <w:t>1</w:t>
            </w:r>
            <w:r>
              <w:rPr>
                <w:color w:val="000000"/>
                <w:sz w:val="24"/>
              </w:rPr>
              <w:t>月</w:t>
            </w:r>
            <w:r>
              <w:rPr>
                <w:color w:val="000000"/>
                <w:sz w:val="24"/>
              </w:rPr>
              <w:t>10</w:t>
            </w:r>
            <w:r>
              <w:rPr>
                <w:color w:val="000000"/>
                <w:sz w:val="24"/>
              </w:rPr>
              <w:t>日至</w:t>
            </w:r>
            <w:r>
              <w:rPr>
                <w:color w:val="000000"/>
                <w:sz w:val="24"/>
              </w:rPr>
              <w:t>2015</w:t>
            </w:r>
            <w:r>
              <w:rPr>
                <w:color w:val="000000"/>
                <w:sz w:val="24"/>
              </w:rPr>
              <w:t>年</w:t>
            </w:r>
            <w:r>
              <w:rPr>
                <w:color w:val="000000"/>
                <w:sz w:val="24"/>
              </w:rPr>
              <w:t>4</w:t>
            </w:r>
            <w:r>
              <w:rPr>
                <w:color w:val="000000"/>
                <w:sz w:val="24"/>
              </w:rPr>
              <w:t>月</w:t>
            </w:r>
            <w:r>
              <w:rPr>
                <w:color w:val="000000"/>
                <w:sz w:val="24"/>
              </w:rPr>
              <w:t>21</w:t>
            </w:r>
            <w:r>
              <w:rPr>
                <w:color w:val="000000"/>
                <w:sz w:val="24"/>
              </w:rPr>
              <w:t>日担任交银施罗德全球自然资源证券投资基金基金经理。</w:t>
            </w:r>
          </w:p>
        </w:tc>
      </w:tr>
      <w:tr w:rsidR="00FD6400" w:rsidTr="00380F79">
        <w:tc>
          <w:tcPr>
            <w:tcW w:w="627" w:type="pct"/>
            <w:vAlign w:val="center"/>
          </w:tcPr>
          <w:p w:rsidR="005F3F26" w:rsidRDefault="00FD6400">
            <w:pPr>
              <w:jc w:val="center"/>
            </w:pPr>
            <w:r>
              <w:rPr>
                <w:color w:val="000000"/>
                <w:sz w:val="24"/>
              </w:rPr>
              <w:t>蔡铮</w:t>
            </w:r>
          </w:p>
        </w:tc>
        <w:tc>
          <w:tcPr>
            <w:tcW w:w="1053" w:type="pct"/>
            <w:vAlign w:val="center"/>
          </w:tcPr>
          <w:p w:rsidR="005F3F26" w:rsidRDefault="00FD6400">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761" w:type="pct"/>
            <w:vAlign w:val="center"/>
          </w:tcPr>
          <w:p w:rsidR="005F3F26" w:rsidRDefault="00FD6400">
            <w:pPr>
              <w:jc w:val="center"/>
            </w:pPr>
            <w:r>
              <w:rPr>
                <w:color w:val="000000"/>
                <w:sz w:val="24"/>
              </w:rPr>
              <w:t>2015-04-22</w:t>
            </w:r>
          </w:p>
        </w:tc>
        <w:tc>
          <w:tcPr>
            <w:tcW w:w="808" w:type="pct"/>
            <w:vAlign w:val="center"/>
          </w:tcPr>
          <w:p w:rsidR="005F3F26" w:rsidRDefault="00FD6400">
            <w:pPr>
              <w:jc w:val="center"/>
            </w:pPr>
            <w:r>
              <w:rPr>
                <w:color w:val="000000"/>
                <w:sz w:val="24"/>
              </w:rPr>
              <w:t>-</w:t>
            </w:r>
          </w:p>
        </w:tc>
        <w:tc>
          <w:tcPr>
            <w:tcW w:w="568" w:type="pct"/>
            <w:vAlign w:val="center"/>
          </w:tcPr>
          <w:p w:rsidR="005F3F26" w:rsidRDefault="00FD6400">
            <w:pPr>
              <w:jc w:val="center"/>
            </w:pPr>
            <w:r>
              <w:rPr>
                <w:color w:val="000000"/>
                <w:sz w:val="24"/>
              </w:rPr>
              <w:t>6</w:t>
            </w:r>
            <w:r>
              <w:rPr>
                <w:color w:val="000000"/>
                <w:sz w:val="24"/>
              </w:rPr>
              <w:t>年</w:t>
            </w:r>
          </w:p>
        </w:tc>
        <w:tc>
          <w:tcPr>
            <w:tcW w:w="1183" w:type="pct"/>
            <w:vAlign w:val="center"/>
          </w:tcPr>
          <w:p w:rsidR="005F3F26" w:rsidRDefault="00FD6400">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5F3F26" w:rsidRDefault="00FD640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F3F26" w:rsidRDefault="00FD640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3</w:t>
      </w:r>
      <w:r w:rsidRPr="00C52BBF">
        <w:rPr>
          <w:kern w:val="0"/>
          <w:sz w:val="24"/>
        </w:rPr>
        <w:t>、基金经理（或基金经理小组）期后变动（如有）敬请关注基金管理人发布的相关公告。</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59" w:name="_Toc224618356"/>
      <w:bookmarkStart w:id="60" w:name="_Toc235605685"/>
      <w:bookmarkStart w:id="61" w:name="_Toc286929733"/>
      <w:bookmarkStart w:id="62" w:name="_Toc352255973"/>
      <w:bookmarkStart w:id="63" w:name="_Toc352256041"/>
      <w:bookmarkStart w:id="64" w:name="_Toc352331219"/>
      <w:r w:rsidRPr="00C52BBF">
        <w:rPr>
          <w:rFonts w:ascii="Times New Roman" w:hAnsi="Times New Roman"/>
          <w:kern w:val="0"/>
          <w:szCs w:val="24"/>
        </w:rPr>
        <w:t xml:space="preserve">4.2 </w:t>
      </w:r>
      <w:r w:rsidRPr="00C52BBF">
        <w:rPr>
          <w:rFonts w:ascii="Times New Roman" w:hAnsi="Times New Roman"/>
          <w:kern w:val="0"/>
          <w:szCs w:val="24"/>
        </w:rPr>
        <w:t>境外投资顾问为本基金提供投资建议的主要成员简介</w:t>
      </w:r>
      <w:bookmarkEnd w:id="59"/>
      <w:bookmarkEnd w:id="60"/>
      <w:bookmarkEnd w:id="61"/>
      <w:bookmarkEnd w:id="62"/>
      <w:bookmarkEnd w:id="63"/>
      <w:bookmarkEnd w:id="64"/>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869"/>
        <w:gridCol w:w="958"/>
        <w:gridCol w:w="3935"/>
      </w:tblGrid>
      <w:tr w:rsidR="00E9048D" w:rsidRPr="00C52BBF" w:rsidTr="00380F79">
        <w:tc>
          <w:tcPr>
            <w:tcW w:w="1526" w:type="dxa"/>
            <w:vAlign w:val="center"/>
          </w:tcPr>
          <w:p w:rsidR="00E9048D" w:rsidRPr="00C52BBF" w:rsidRDefault="00E9048D" w:rsidP="002F2307">
            <w:pPr>
              <w:spacing w:before="29" w:line="288" w:lineRule="auto"/>
              <w:jc w:val="center"/>
              <w:rPr>
                <w:color w:val="000000"/>
                <w:sz w:val="24"/>
              </w:rPr>
            </w:pPr>
            <w:r w:rsidRPr="00C52BBF">
              <w:rPr>
                <w:color w:val="000000"/>
                <w:sz w:val="24"/>
              </w:rPr>
              <w:t>姓名</w:t>
            </w:r>
          </w:p>
        </w:tc>
        <w:tc>
          <w:tcPr>
            <w:tcW w:w="2869" w:type="dxa"/>
            <w:vAlign w:val="center"/>
          </w:tcPr>
          <w:p w:rsidR="00E9048D" w:rsidRPr="00C52BBF" w:rsidRDefault="00E9048D" w:rsidP="002F2307">
            <w:pPr>
              <w:spacing w:before="29" w:line="288" w:lineRule="auto"/>
              <w:jc w:val="center"/>
              <w:rPr>
                <w:color w:val="000000"/>
                <w:sz w:val="24"/>
              </w:rPr>
            </w:pPr>
            <w:r w:rsidRPr="00C52BBF">
              <w:rPr>
                <w:color w:val="000000"/>
                <w:sz w:val="24"/>
              </w:rPr>
              <w:t>在境外投资顾问所任职务</w:t>
            </w:r>
          </w:p>
        </w:tc>
        <w:tc>
          <w:tcPr>
            <w:tcW w:w="958" w:type="dxa"/>
            <w:vAlign w:val="center"/>
          </w:tcPr>
          <w:p w:rsidR="00E9048D" w:rsidRPr="00C52BBF" w:rsidRDefault="00E9048D" w:rsidP="002F2307">
            <w:pPr>
              <w:spacing w:before="29" w:line="288" w:lineRule="auto"/>
              <w:jc w:val="center"/>
              <w:rPr>
                <w:color w:val="000000"/>
                <w:sz w:val="24"/>
              </w:rPr>
            </w:pPr>
            <w:r w:rsidRPr="00C52BBF">
              <w:rPr>
                <w:color w:val="000000"/>
                <w:sz w:val="24"/>
              </w:rPr>
              <w:t>证券从业年限</w:t>
            </w:r>
          </w:p>
        </w:tc>
        <w:tc>
          <w:tcPr>
            <w:tcW w:w="3935" w:type="dxa"/>
            <w:vAlign w:val="center"/>
          </w:tcPr>
          <w:p w:rsidR="00E9048D" w:rsidRPr="00C52BBF" w:rsidRDefault="00E9048D" w:rsidP="002F2307">
            <w:pPr>
              <w:spacing w:before="29" w:line="288" w:lineRule="auto"/>
              <w:jc w:val="center"/>
              <w:rPr>
                <w:color w:val="000000"/>
                <w:sz w:val="24"/>
              </w:rPr>
            </w:pPr>
            <w:r w:rsidRPr="00C52BBF">
              <w:rPr>
                <w:color w:val="000000"/>
                <w:sz w:val="24"/>
              </w:rPr>
              <w:t>说明</w:t>
            </w:r>
          </w:p>
        </w:tc>
      </w:tr>
      <w:tr w:rsidR="005F3F26" w:rsidTr="00380F79">
        <w:tc>
          <w:tcPr>
            <w:tcW w:w="1526" w:type="dxa"/>
            <w:vAlign w:val="center"/>
          </w:tcPr>
          <w:p w:rsidR="005F3F26" w:rsidRDefault="00FD6400">
            <w:pPr>
              <w:jc w:val="center"/>
            </w:pPr>
            <w:r>
              <w:rPr>
                <w:color w:val="000000"/>
                <w:sz w:val="24"/>
              </w:rPr>
              <w:t>Simon Webber</w:t>
            </w:r>
          </w:p>
        </w:tc>
        <w:tc>
          <w:tcPr>
            <w:tcW w:w="2869" w:type="dxa"/>
            <w:vAlign w:val="center"/>
          </w:tcPr>
          <w:p w:rsidR="005F3F26" w:rsidRDefault="00FD6400">
            <w:pPr>
              <w:jc w:val="center"/>
            </w:pPr>
            <w:r>
              <w:rPr>
                <w:color w:val="000000"/>
                <w:sz w:val="24"/>
              </w:rPr>
              <w:t>施罗德集团多区域（全球及国际）股票投资主管、全球和国际股票基金经理、全球气候变化股票基金经理</w:t>
            </w:r>
          </w:p>
        </w:tc>
        <w:tc>
          <w:tcPr>
            <w:tcW w:w="958" w:type="dxa"/>
            <w:vAlign w:val="center"/>
          </w:tcPr>
          <w:p w:rsidR="005F3F26" w:rsidRDefault="00FD6400">
            <w:pPr>
              <w:jc w:val="center"/>
            </w:pPr>
            <w:r>
              <w:rPr>
                <w:color w:val="000000"/>
                <w:sz w:val="24"/>
              </w:rPr>
              <w:t>16</w:t>
            </w:r>
            <w:r>
              <w:rPr>
                <w:color w:val="000000"/>
                <w:sz w:val="24"/>
              </w:rPr>
              <w:t>年</w:t>
            </w:r>
          </w:p>
        </w:tc>
        <w:tc>
          <w:tcPr>
            <w:tcW w:w="3935" w:type="dxa"/>
            <w:vAlign w:val="center"/>
          </w:tcPr>
          <w:p w:rsidR="005F3F26" w:rsidRDefault="00FD6400">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65" w:name="_Toc225498256"/>
      <w:bookmarkStart w:id="66" w:name="_Toc352255974"/>
      <w:bookmarkStart w:id="67" w:name="_Toc352256042"/>
      <w:bookmarkStart w:id="68" w:name="_Toc352331220"/>
      <w:r w:rsidRPr="00C52BBF">
        <w:rPr>
          <w:rFonts w:ascii="Times New Roman" w:hAnsi="Times New Roman"/>
          <w:kern w:val="0"/>
          <w:szCs w:val="24"/>
        </w:rPr>
        <w:t xml:space="preserve">4.3 </w:t>
      </w:r>
      <w:r w:rsidRPr="00C52BBF">
        <w:rPr>
          <w:rFonts w:ascii="Times New Roman" w:hAnsi="Times New Roman"/>
          <w:kern w:val="0"/>
          <w:szCs w:val="24"/>
        </w:rPr>
        <w:t>管理人对报告期内本基金运作遵规守信情况的说明</w:t>
      </w:r>
      <w:bookmarkEnd w:id="65"/>
      <w:bookmarkEnd w:id="66"/>
      <w:bookmarkEnd w:id="67"/>
      <w:bookmarkEnd w:id="68"/>
    </w:p>
    <w:p w:rsidR="005F3F26" w:rsidRDefault="00FD640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C52BBF" w:rsidRDefault="008A5A5D" w:rsidP="002F2307">
      <w:pPr>
        <w:spacing w:before="29" w:line="288" w:lineRule="auto"/>
        <w:ind w:firstLineChars="200" w:firstLine="480"/>
        <w:rPr>
          <w:color w:val="000000"/>
          <w:sz w:val="24"/>
        </w:rPr>
      </w:pPr>
      <w:r w:rsidRPr="00C52BB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8A5A5D" w:rsidRPr="00C52BBF" w:rsidRDefault="008A5A5D" w:rsidP="002F2307">
      <w:pPr>
        <w:spacing w:before="29" w:line="288" w:lineRule="auto"/>
        <w:ind w:firstLineChars="200" w:firstLine="480"/>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69" w:name="_Toc225498257"/>
      <w:bookmarkStart w:id="70" w:name="_Toc352255975"/>
      <w:bookmarkStart w:id="71" w:name="_Toc352256043"/>
      <w:bookmarkStart w:id="72" w:name="_Toc352331221"/>
      <w:r w:rsidRPr="00C52BBF">
        <w:rPr>
          <w:rFonts w:ascii="Times New Roman" w:hAnsi="Times New Roman"/>
          <w:kern w:val="0"/>
          <w:szCs w:val="24"/>
        </w:rPr>
        <w:t xml:space="preserve">4.4 </w:t>
      </w:r>
      <w:r w:rsidRPr="00C52BBF">
        <w:rPr>
          <w:rFonts w:ascii="Times New Roman" w:hAnsi="Times New Roman"/>
          <w:kern w:val="0"/>
          <w:szCs w:val="24"/>
        </w:rPr>
        <w:t>管理人对报告期内公平交易情况的专项说明</w:t>
      </w:r>
      <w:bookmarkEnd w:id="69"/>
      <w:bookmarkEnd w:id="70"/>
      <w:bookmarkEnd w:id="71"/>
      <w:bookmarkEnd w:id="72"/>
    </w:p>
    <w:p w:rsidR="008A5A5D" w:rsidRPr="00C52BBF" w:rsidRDefault="008A5A5D" w:rsidP="002F2307">
      <w:pPr>
        <w:autoSpaceDE w:val="0"/>
        <w:autoSpaceDN w:val="0"/>
        <w:adjustRightInd w:val="0"/>
        <w:spacing w:before="29" w:line="288" w:lineRule="auto"/>
        <w:jc w:val="left"/>
        <w:rPr>
          <w:b/>
          <w:color w:val="000000"/>
          <w:kern w:val="0"/>
          <w:sz w:val="24"/>
        </w:rPr>
      </w:pPr>
      <w:bookmarkStart w:id="73" w:name="_Toc225498258"/>
      <w:bookmarkStart w:id="74" w:name="_Toc352255976"/>
      <w:bookmarkStart w:id="75" w:name="_Toc352256044"/>
      <w:bookmarkStart w:id="76" w:name="_Toc352331222"/>
      <w:r w:rsidRPr="00C52BBF">
        <w:rPr>
          <w:b/>
          <w:color w:val="000000"/>
          <w:kern w:val="0"/>
          <w:sz w:val="24"/>
        </w:rPr>
        <w:t>4.</w:t>
      </w:r>
      <w:r w:rsidR="00D85631" w:rsidRPr="00C52BBF">
        <w:rPr>
          <w:b/>
          <w:color w:val="000000"/>
          <w:kern w:val="0"/>
          <w:sz w:val="24"/>
        </w:rPr>
        <w:t>4</w:t>
      </w:r>
      <w:r w:rsidRPr="00C52BBF">
        <w:rPr>
          <w:b/>
          <w:color w:val="000000"/>
          <w:kern w:val="0"/>
          <w:sz w:val="24"/>
        </w:rPr>
        <w:t>.1</w:t>
      </w:r>
      <w:r w:rsidRPr="00C52BBF">
        <w:rPr>
          <w:b/>
          <w:color w:val="000000"/>
          <w:kern w:val="0"/>
          <w:sz w:val="24"/>
        </w:rPr>
        <w:t>公平交易制度的执行情况</w:t>
      </w:r>
    </w:p>
    <w:p w:rsidR="005F3F26" w:rsidRDefault="00FD640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3F26" w:rsidRDefault="00FD640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F3F26" w:rsidRDefault="00FD640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C52BBF" w:rsidRDefault="008A5A5D" w:rsidP="002F2307">
      <w:pPr>
        <w:spacing w:before="29" w:line="288" w:lineRule="auto"/>
        <w:ind w:firstLineChars="200" w:firstLine="480"/>
        <w:rPr>
          <w:color w:val="000000"/>
          <w:sz w:val="24"/>
        </w:rPr>
      </w:pPr>
      <w:r w:rsidRPr="00C52BBF">
        <w:rPr>
          <w:color w:val="000000"/>
          <w:sz w:val="24"/>
        </w:rPr>
        <w:t>报告期内本公司严格执行公平交易制度，公平对待旗下各投资组合，未发现任何违反公平交易的行为。</w:t>
      </w:r>
    </w:p>
    <w:p w:rsidR="008A5A5D" w:rsidRPr="00C52BBF" w:rsidRDefault="008A5A5D" w:rsidP="002F2307">
      <w:pPr>
        <w:autoSpaceDE w:val="0"/>
        <w:autoSpaceDN w:val="0"/>
        <w:adjustRightInd w:val="0"/>
        <w:spacing w:before="29" w:line="288" w:lineRule="auto"/>
        <w:jc w:val="left"/>
        <w:rPr>
          <w:b/>
          <w:color w:val="000000"/>
          <w:kern w:val="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4.</w:t>
      </w:r>
      <w:r w:rsidR="00D85631" w:rsidRPr="00C52BBF">
        <w:rPr>
          <w:b/>
          <w:color w:val="000000"/>
          <w:kern w:val="0"/>
          <w:sz w:val="24"/>
        </w:rPr>
        <w:t>4</w:t>
      </w:r>
      <w:r w:rsidRPr="00C52BBF">
        <w:rPr>
          <w:b/>
          <w:color w:val="000000"/>
          <w:kern w:val="0"/>
          <w:sz w:val="24"/>
        </w:rPr>
        <w:t>.2</w:t>
      </w:r>
      <w:r w:rsidRPr="00C52BBF">
        <w:rPr>
          <w:b/>
          <w:color w:val="000000"/>
          <w:kern w:val="0"/>
          <w:sz w:val="24"/>
        </w:rPr>
        <w:t>异常交易行为的专项说明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52BBF">
        <w:rPr>
          <w:color w:val="000000"/>
          <w:sz w:val="24"/>
        </w:rPr>
        <w:t>5%</w:t>
      </w:r>
      <w:r w:rsidRPr="00C52BBF">
        <w:rPr>
          <w:color w:val="000000"/>
          <w:sz w:val="24"/>
        </w:rPr>
        <w:t>的情形，本基金与本公司管理的其他投资组合在不同时间窗下（如日内、</w:t>
      </w:r>
      <w:r w:rsidRPr="00C52BBF">
        <w:rPr>
          <w:color w:val="000000"/>
          <w:sz w:val="24"/>
        </w:rPr>
        <w:t>3</w:t>
      </w:r>
      <w:r w:rsidRPr="00C52BBF">
        <w:rPr>
          <w:color w:val="000000"/>
          <w:sz w:val="24"/>
        </w:rPr>
        <w:t>日内、</w:t>
      </w:r>
      <w:r w:rsidRPr="00C52BBF">
        <w:rPr>
          <w:color w:val="000000"/>
          <w:sz w:val="24"/>
        </w:rPr>
        <w:t>5</w:t>
      </w:r>
      <w:r w:rsidRPr="00C52BBF">
        <w:rPr>
          <w:color w:val="000000"/>
          <w:sz w:val="24"/>
        </w:rPr>
        <w:t>日内）同向交易的交易价差未出现异常。</w:t>
      </w:r>
    </w:p>
    <w:p w:rsidR="008A5A5D" w:rsidRPr="00C52BBF" w:rsidRDefault="008A5A5D" w:rsidP="002F2307">
      <w:pPr>
        <w:spacing w:before="29" w:line="288" w:lineRule="auto"/>
        <w:ind w:firstLineChars="200" w:firstLine="480"/>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r w:rsidRPr="00C52BBF">
        <w:rPr>
          <w:rFonts w:ascii="Times New Roman" w:hAnsi="Times New Roman"/>
          <w:kern w:val="0"/>
          <w:szCs w:val="24"/>
        </w:rPr>
        <w:t xml:space="preserve">4.5 </w:t>
      </w:r>
      <w:r w:rsidR="006B59A2" w:rsidRPr="00C52BBF">
        <w:rPr>
          <w:rFonts w:ascii="Times New Roman" w:hAnsi="Times New Roman"/>
          <w:kern w:val="0"/>
          <w:szCs w:val="24"/>
        </w:rPr>
        <w:t>管理人对报告期内基金的投资策略和业绩表现</w:t>
      </w:r>
      <w:r w:rsidR="007B78A7">
        <w:rPr>
          <w:rFonts w:ascii="Times New Roman" w:hAnsi="Times New Roman" w:hint="eastAsia"/>
          <w:kern w:val="0"/>
          <w:szCs w:val="24"/>
        </w:rPr>
        <w:t>的</w:t>
      </w:r>
      <w:r w:rsidRPr="00C52BBF">
        <w:rPr>
          <w:rFonts w:ascii="Times New Roman" w:hAnsi="Times New Roman"/>
          <w:kern w:val="0"/>
          <w:szCs w:val="24"/>
        </w:rPr>
        <w:t>说明</w:t>
      </w:r>
      <w:bookmarkEnd w:id="73"/>
      <w:bookmarkEnd w:id="74"/>
      <w:bookmarkEnd w:id="75"/>
      <w:bookmarkEnd w:id="76"/>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4.5.1</w:t>
      </w:r>
      <w:r w:rsidRPr="00C52BBF">
        <w:rPr>
          <w:b/>
          <w:color w:val="000000"/>
          <w:kern w:val="0"/>
          <w:sz w:val="24"/>
        </w:rPr>
        <w:t>报告期内基金投资策略和运作分析</w:t>
      </w:r>
    </w:p>
    <w:p w:rsidR="008A5A5D" w:rsidRPr="00C52BBF" w:rsidRDefault="008A5A5D" w:rsidP="002F2307">
      <w:pPr>
        <w:spacing w:before="29" w:line="288" w:lineRule="auto"/>
        <w:ind w:firstLineChars="200" w:firstLine="480"/>
        <w:rPr>
          <w:color w:val="000000"/>
          <w:sz w:val="24"/>
        </w:rPr>
      </w:pPr>
      <w:r w:rsidRPr="00C52BBF">
        <w:rPr>
          <w:color w:val="000000"/>
          <w:sz w:val="24"/>
        </w:rPr>
        <w:t>2015</w:t>
      </w:r>
      <w:r w:rsidRPr="00C52BBF">
        <w:rPr>
          <w:color w:val="000000"/>
          <w:sz w:val="24"/>
        </w:rPr>
        <w:t>年上半年全球股票市场整体上涨，但大宗商品继续表现惨淡。发达市场中日本已创出</w:t>
      </w:r>
      <w:r w:rsidRPr="00C52BBF">
        <w:rPr>
          <w:color w:val="000000"/>
          <w:sz w:val="24"/>
        </w:rPr>
        <w:t>2005</w:t>
      </w:r>
      <w:r w:rsidRPr="00C52BBF">
        <w:rPr>
          <w:color w:val="000000"/>
          <w:sz w:val="24"/>
        </w:rPr>
        <w:t>年以来的新高（超过</w:t>
      </w:r>
      <w:r w:rsidRPr="00C52BBF">
        <w:rPr>
          <w:color w:val="000000"/>
          <w:sz w:val="24"/>
        </w:rPr>
        <w:t>2007</w:t>
      </w:r>
      <w:r w:rsidRPr="00C52BBF">
        <w:rPr>
          <w:color w:val="000000"/>
          <w:sz w:val="24"/>
        </w:rPr>
        <w:t>年的高点），欧元区希腊</w:t>
      </w:r>
      <w:r w:rsidRPr="00C52BBF">
        <w:rPr>
          <w:color w:val="000000"/>
          <w:sz w:val="24"/>
        </w:rPr>
        <w:t>“</w:t>
      </w:r>
      <w:r w:rsidRPr="00C52BBF">
        <w:rPr>
          <w:color w:val="000000"/>
          <w:sz w:val="24"/>
        </w:rPr>
        <w:t>退欧</w:t>
      </w:r>
      <w:r w:rsidRPr="00C52BBF">
        <w:rPr>
          <w:color w:val="000000"/>
          <w:sz w:val="24"/>
        </w:rPr>
        <w:t>”</w:t>
      </w:r>
      <w:r w:rsidRPr="00C52BBF">
        <w:rPr>
          <w:color w:val="000000"/>
          <w:sz w:val="24"/>
        </w:rPr>
        <w:t>风险基本解除，虽然仍存不确定因素，但预计希腊议会将做出妥协。市场方面，欧洲市场由于已经在一定程度上计入了希腊债务风险可控的预期，加之风险偏好较之前有所改善，整体表现温和上涨。美股则受制于美元走强及经济指标的疲弱，持续盘整态势。香港市场近期受</w:t>
      </w:r>
      <w:r w:rsidRPr="00C52BBF">
        <w:rPr>
          <w:color w:val="000000"/>
          <w:sz w:val="24"/>
        </w:rPr>
        <w:t>A</w:t>
      </w:r>
      <w:r w:rsidRPr="00C52BBF">
        <w:rPr>
          <w:color w:val="000000"/>
          <w:sz w:val="24"/>
        </w:rPr>
        <w:t>股股票市场危机影响，出现大幅度调整。本基金上半年获取较多超额收益，</w:t>
      </w:r>
      <w:r w:rsidRPr="00C52BBF">
        <w:rPr>
          <w:color w:val="000000"/>
          <w:sz w:val="24"/>
        </w:rPr>
        <w:t>6</w:t>
      </w:r>
      <w:r w:rsidRPr="00C52BBF">
        <w:rPr>
          <w:color w:val="000000"/>
          <w:sz w:val="24"/>
        </w:rPr>
        <w:t>月下旬以来在市场调整中出现回撤。</w:t>
      </w:r>
    </w:p>
    <w:p w:rsidR="008A5A5D" w:rsidRPr="00C52BBF" w:rsidRDefault="008A5A5D" w:rsidP="002F2307">
      <w:pPr>
        <w:spacing w:before="29" w:line="288" w:lineRule="auto"/>
        <w:ind w:firstLineChars="200" w:firstLine="480"/>
        <w:rPr>
          <w:kern w:val="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4.5.2</w:t>
      </w:r>
      <w:r w:rsidRPr="00C52BBF">
        <w:rPr>
          <w:b/>
          <w:color w:val="000000"/>
          <w:kern w:val="0"/>
          <w:sz w:val="24"/>
        </w:rPr>
        <w:t>报告期内基金的业绩表现</w:t>
      </w:r>
    </w:p>
    <w:p w:rsidR="008A5A5D" w:rsidRPr="00C52BBF" w:rsidRDefault="008A5A5D" w:rsidP="002F2307">
      <w:pPr>
        <w:spacing w:before="29" w:line="288" w:lineRule="auto"/>
        <w:ind w:firstLineChars="200" w:firstLine="480"/>
        <w:rPr>
          <w:color w:val="000000"/>
          <w:sz w:val="24"/>
        </w:rPr>
      </w:pPr>
      <w:r w:rsidRPr="00C52BBF">
        <w:rPr>
          <w:color w:val="000000"/>
          <w:sz w:val="24"/>
        </w:rPr>
        <w:t>截至</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日，本基金份额净值为</w:t>
      </w:r>
      <w:r w:rsidRPr="00C52BBF">
        <w:rPr>
          <w:color w:val="000000"/>
          <w:sz w:val="24"/>
        </w:rPr>
        <w:t>1.733</w:t>
      </w:r>
      <w:r w:rsidRPr="00C52BBF">
        <w:rPr>
          <w:color w:val="000000"/>
          <w:sz w:val="24"/>
        </w:rPr>
        <w:t>元，本报告期份额净值增长率为</w:t>
      </w:r>
      <w:r w:rsidRPr="00C52BBF">
        <w:rPr>
          <w:color w:val="000000"/>
          <w:sz w:val="24"/>
        </w:rPr>
        <w:t>8.61%</w:t>
      </w:r>
      <w:r w:rsidRPr="00C52BBF">
        <w:rPr>
          <w:color w:val="000000"/>
          <w:sz w:val="24"/>
        </w:rPr>
        <w:t>，同期业绩比较基准增长率为</w:t>
      </w:r>
      <w:r w:rsidRPr="00C52BBF">
        <w:rPr>
          <w:color w:val="000000"/>
          <w:sz w:val="24"/>
        </w:rPr>
        <w:t>4.51%</w:t>
      </w:r>
      <w:r w:rsidRPr="00C52BBF">
        <w:rPr>
          <w:color w:val="000000"/>
          <w:sz w:val="24"/>
        </w:rPr>
        <w:t>。</w:t>
      </w:r>
    </w:p>
    <w:p w:rsidR="008A5A5D" w:rsidRPr="00C52BBF" w:rsidRDefault="008A5A5D" w:rsidP="002F2307">
      <w:pPr>
        <w:spacing w:before="29" w:line="288" w:lineRule="auto"/>
        <w:ind w:firstLineChars="200" w:firstLine="480"/>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77" w:name="_Toc225498259"/>
      <w:bookmarkStart w:id="78" w:name="_Toc352255977"/>
      <w:bookmarkStart w:id="79" w:name="_Toc352256045"/>
      <w:bookmarkStart w:id="80" w:name="_Toc352331223"/>
      <w:r w:rsidRPr="00C52BBF">
        <w:rPr>
          <w:rFonts w:ascii="Times New Roman" w:hAnsi="Times New Roman"/>
          <w:kern w:val="0"/>
          <w:szCs w:val="24"/>
        </w:rPr>
        <w:t xml:space="preserve">4.6 </w:t>
      </w:r>
      <w:r w:rsidRPr="00C52BBF">
        <w:rPr>
          <w:rFonts w:ascii="Times New Roman" w:hAnsi="Times New Roman"/>
          <w:kern w:val="0"/>
          <w:szCs w:val="24"/>
        </w:rPr>
        <w:t>管理人对宏观经济、证券市场及行业走势的简要展望</w:t>
      </w:r>
      <w:bookmarkEnd w:id="77"/>
      <w:bookmarkEnd w:id="78"/>
      <w:bookmarkEnd w:id="79"/>
      <w:bookmarkEnd w:id="80"/>
    </w:p>
    <w:p w:rsidR="008A5A5D" w:rsidRPr="00C52BBF" w:rsidRDefault="008A5A5D" w:rsidP="002F2307">
      <w:pPr>
        <w:spacing w:before="29" w:line="288" w:lineRule="auto"/>
        <w:ind w:firstLineChars="200" w:firstLine="480"/>
        <w:rPr>
          <w:color w:val="000000"/>
          <w:sz w:val="24"/>
        </w:rPr>
      </w:pPr>
      <w:r w:rsidRPr="00C52BBF">
        <w:rPr>
          <w:color w:val="000000"/>
          <w:sz w:val="24"/>
        </w:rPr>
        <w:t>展望下半年，全球流动性或仍将偏宽松。抱着对经济复苏的观望态度，美联储官员并不急于进行首次加息，并且强调首次加息后的加息将是渐进式的，我们将密切关注美联储政策的变化。加之欧央行</w:t>
      </w:r>
      <w:r w:rsidRPr="00C52BBF">
        <w:rPr>
          <w:color w:val="000000"/>
          <w:sz w:val="24"/>
        </w:rPr>
        <w:t>QE</w:t>
      </w:r>
      <w:r w:rsidRPr="00C52BBF">
        <w:rPr>
          <w:color w:val="000000"/>
          <w:sz w:val="24"/>
        </w:rPr>
        <w:t>的正常推进，短期来看，全球流动性或仍将偏宽松，而美欧日本经济的反弹将直接利于全球股市。就中国国内，我们认为经济活动将会企稳回升。短暂的股市大跌预计不会对经济活动造成太严重的负面影响。随着经济增长环比改善、具有吸引力的估值（</w:t>
      </w:r>
      <w:r w:rsidRPr="00C52BBF">
        <w:rPr>
          <w:color w:val="000000"/>
          <w:sz w:val="24"/>
        </w:rPr>
        <w:t>H</w:t>
      </w:r>
      <w:r w:rsidRPr="00C52BBF">
        <w:rPr>
          <w:color w:val="000000"/>
          <w:sz w:val="24"/>
        </w:rPr>
        <w:t>股预期市盈率不足</w:t>
      </w:r>
      <w:r w:rsidRPr="00C52BBF">
        <w:rPr>
          <w:color w:val="000000"/>
          <w:sz w:val="24"/>
        </w:rPr>
        <w:t>10x</w:t>
      </w:r>
      <w:r w:rsidRPr="00C52BBF">
        <w:rPr>
          <w:color w:val="000000"/>
          <w:sz w:val="24"/>
        </w:rPr>
        <w:t>）、政策改革措施的落实，以及投资者低仓位等一系列利好因素的影响，我们预计港股及</w:t>
      </w:r>
      <w:r w:rsidRPr="00C52BBF">
        <w:rPr>
          <w:color w:val="000000"/>
          <w:sz w:val="24"/>
        </w:rPr>
        <w:t>A</w:t>
      </w:r>
      <w:r w:rsidRPr="00C52BBF">
        <w:rPr>
          <w:color w:val="000000"/>
          <w:sz w:val="24"/>
        </w:rPr>
        <w:t>股将企稳并有回升。我们将继续精选个股，在金融、</w:t>
      </w:r>
      <w:r w:rsidRPr="00C52BBF">
        <w:rPr>
          <w:color w:val="000000"/>
          <w:sz w:val="24"/>
        </w:rPr>
        <w:t>TMT</w:t>
      </w:r>
      <w:r w:rsidRPr="00C52BBF">
        <w:rPr>
          <w:color w:val="000000"/>
          <w:sz w:val="24"/>
        </w:rPr>
        <w:t>、环保等趋势向好的行业，以及传统产业产能收缩、产业结构升级等主题中，寻找拥有竞争优势的公司，努力为投资人获取积极稳健的回报！</w:t>
      </w:r>
    </w:p>
    <w:p w:rsidR="00882F0A" w:rsidRPr="00C52BBF" w:rsidRDefault="00882F0A"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81" w:name="_Toc247959457"/>
      <w:bookmarkStart w:id="82" w:name="_Toc225570083"/>
      <w:bookmarkStart w:id="83" w:name="_Toc352255979"/>
      <w:bookmarkStart w:id="84" w:name="_Toc352256047"/>
      <w:bookmarkStart w:id="85" w:name="_Toc352331225"/>
      <w:r w:rsidRPr="00C52BBF">
        <w:rPr>
          <w:rFonts w:ascii="Times New Roman" w:hAnsi="Times New Roman"/>
          <w:kern w:val="0"/>
          <w:szCs w:val="24"/>
        </w:rPr>
        <w:t xml:space="preserve">4.7 </w:t>
      </w:r>
      <w:r w:rsidRPr="00C52BBF">
        <w:rPr>
          <w:rFonts w:ascii="Times New Roman" w:hAnsi="Times New Roman"/>
          <w:kern w:val="0"/>
          <w:szCs w:val="24"/>
        </w:rPr>
        <w:t>管理人对报告期内基金估值程序等事项的说明</w:t>
      </w:r>
      <w:bookmarkEnd w:id="81"/>
      <w:bookmarkEnd w:id="82"/>
      <w:bookmarkEnd w:id="83"/>
      <w:bookmarkEnd w:id="84"/>
      <w:bookmarkEnd w:id="85"/>
    </w:p>
    <w:p w:rsidR="005F3F26" w:rsidRDefault="00FD640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F3F26" w:rsidRDefault="00FD640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C52BBF" w:rsidRDefault="008A5A5D" w:rsidP="002F2307">
      <w:pPr>
        <w:spacing w:before="29" w:line="288" w:lineRule="auto"/>
        <w:ind w:firstLineChars="200" w:firstLine="480"/>
        <w:rPr>
          <w:color w:val="000000"/>
          <w:sz w:val="24"/>
        </w:rPr>
      </w:pPr>
      <w:r w:rsidRPr="00C52BB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C52BBF" w:rsidRDefault="008A5A5D" w:rsidP="002F2307">
      <w:pPr>
        <w:autoSpaceDE w:val="0"/>
        <w:autoSpaceDN w:val="0"/>
        <w:adjustRightInd w:val="0"/>
        <w:spacing w:before="29" w:line="288" w:lineRule="auto"/>
        <w:ind w:firstLine="482"/>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86" w:name="_Toc247959458"/>
      <w:bookmarkStart w:id="87" w:name="_Toc225570084"/>
      <w:bookmarkStart w:id="88" w:name="_Toc352255980"/>
      <w:bookmarkStart w:id="89" w:name="_Toc352256048"/>
      <w:bookmarkStart w:id="90" w:name="_Toc352331226"/>
      <w:r w:rsidRPr="00C52BBF">
        <w:rPr>
          <w:rFonts w:ascii="Times New Roman" w:hAnsi="Times New Roman"/>
          <w:kern w:val="0"/>
          <w:szCs w:val="24"/>
        </w:rPr>
        <w:t xml:space="preserve">4.8 </w:t>
      </w:r>
      <w:r w:rsidRPr="00C52BBF">
        <w:rPr>
          <w:rFonts w:ascii="Times New Roman" w:hAnsi="Times New Roman"/>
          <w:kern w:val="0"/>
          <w:szCs w:val="24"/>
        </w:rPr>
        <w:t>管理人对报告期内基金利润分配情况的说明</w:t>
      </w:r>
      <w:bookmarkEnd w:id="86"/>
      <w:bookmarkEnd w:id="87"/>
      <w:bookmarkEnd w:id="88"/>
      <w:bookmarkEnd w:id="89"/>
      <w:bookmarkEnd w:id="90"/>
    </w:p>
    <w:p w:rsidR="005F3F26" w:rsidRDefault="00FD6400">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8A5A5D" w:rsidRDefault="008A5A5D" w:rsidP="002F2307">
      <w:pPr>
        <w:spacing w:before="29" w:line="288" w:lineRule="auto"/>
        <w:ind w:firstLineChars="200" w:firstLine="480"/>
        <w:rPr>
          <w:color w:val="000000"/>
          <w:sz w:val="24"/>
        </w:rPr>
      </w:pPr>
      <w:r w:rsidRPr="00C52BBF">
        <w:rPr>
          <w:color w:val="000000"/>
          <w:sz w:val="24"/>
        </w:rPr>
        <w:t>本基金未对本报告期内利润进行分配。</w:t>
      </w:r>
    </w:p>
    <w:p w:rsidR="00FD6400" w:rsidRPr="00C52BBF" w:rsidRDefault="00FD6400" w:rsidP="002F2307">
      <w:pPr>
        <w:spacing w:before="29" w:line="288" w:lineRule="auto"/>
        <w:ind w:firstLineChars="200" w:firstLine="480"/>
        <w:rPr>
          <w:color w:val="000000"/>
          <w:sz w:val="24"/>
        </w:rPr>
      </w:pPr>
    </w:p>
    <w:p w:rsidR="00FD6400" w:rsidRPr="004D7B20" w:rsidRDefault="00FD6400" w:rsidP="00FD6400">
      <w:pPr>
        <w:pStyle w:val="20"/>
        <w:spacing w:before="29" w:after="0" w:line="288" w:lineRule="auto"/>
        <w:rPr>
          <w:rFonts w:ascii="Times New Roman" w:hAnsi="Times New Roman"/>
          <w:kern w:val="0"/>
          <w:szCs w:val="24"/>
        </w:rPr>
      </w:pPr>
      <w:bookmarkStart w:id="91" w:name="_Toc428211342"/>
      <w:r>
        <w:rPr>
          <w:rFonts w:ascii="Times New Roman" w:hAnsi="Times New Roman" w:hint="eastAsia"/>
          <w:kern w:val="0"/>
          <w:szCs w:val="24"/>
        </w:rPr>
        <w:t>4.9</w:t>
      </w:r>
      <w:r w:rsidRPr="004D7B20">
        <w:rPr>
          <w:rFonts w:ascii="Times New Roman" w:hAnsi="Times New Roman" w:hint="eastAsia"/>
          <w:kern w:val="0"/>
          <w:szCs w:val="24"/>
        </w:rPr>
        <w:t xml:space="preserve"> </w:t>
      </w:r>
      <w:r w:rsidRPr="004D7B20">
        <w:rPr>
          <w:rFonts w:ascii="Times New Roman" w:hAnsi="Times New Roman" w:hint="eastAsia"/>
          <w:kern w:val="0"/>
          <w:szCs w:val="24"/>
        </w:rPr>
        <w:t>报告期内管理人对本基金持有人数或基金资产净值预警情形的说明</w:t>
      </w:r>
      <w:bookmarkEnd w:id="91"/>
    </w:p>
    <w:p w:rsidR="00FD6400" w:rsidRPr="00BB731C" w:rsidRDefault="00FD6400" w:rsidP="00FD6400">
      <w:pPr>
        <w:spacing w:before="29" w:line="288" w:lineRule="auto"/>
        <w:ind w:firstLineChars="200" w:firstLine="480"/>
        <w:rPr>
          <w:kern w:val="0"/>
          <w:sz w:val="24"/>
        </w:rPr>
      </w:pPr>
      <w:r w:rsidRPr="00BB731C">
        <w:rPr>
          <w:kern w:val="0"/>
          <w:sz w:val="24"/>
        </w:rPr>
        <w:t>本基金本报告期内无需预警说明。</w:t>
      </w:r>
    </w:p>
    <w:p w:rsidR="00C61E15" w:rsidRPr="00FD6400" w:rsidRDefault="00C61E15" w:rsidP="002F2307">
      <w:pPr>
        <w:spacing w:before="29" w:line="288" w:lineRule="auto"/>
        <w:ind w:firstLineChars="200" w:firstLine="480"/>
        <w:rPr>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92" w:name="_Toc225498263"/>
      <w:bookmarkStart w:id="93" w:name="_Toc352255982"/>
      <w:bookmarkStart w:id="94" w:name="_Toc352256050"/>
      <w:bookmarkStart w:id="95" w:name="_Toc352331228"/>
      <w:r w:rsidRPr="00C52BBF">
        <w:rPr>
          <w:b/>
          <w:bCs/>
          <w:szCs w:val="24"/>
          <w:lang w:val="en-US"/>
        </w:rPr>
        <w:t xml:space="preserve">5  </w:t>
      </w:r>
      <w:r w:rsidRPr="00C52BBF">
        <w:rPr>
          <w:b/>
          <w:bCs/>
          <w:szCs w:val="24"/>
          <w:lang w:val="en-US"/>
        </w:rPr>
        <w:t>托管人报告</w:t>
      </w:r>
      <w:bookmarkEnd w:id="92"/>
      <w:bookmarkEnd w:id="93"/>
      <w:bookmarkEnd w:id="94"/>
      <w:bookmarkEnd w:id="95"/>
    </w:p>
    <w:p w:rsidR="008A5A5D" w:rsidRPr="00C52BBF" w:rsidRDefault="008A5A5D" w:rsidP="002F2307">
      <w:pPr>
        <w:pStyle w:val="20"/>
        <w:spacing w:before="29" w:after="0" w:line="288" w:lineRule="auto"/>
        <w:rPr>
          <w:rFonts w:ascii="Times New Roman" w:hAnsi="Times New Roman"/>
          <w:kern w:val="0"/>
          <w:szCs w:val="24"/>
        </w:rPr>
      </w:pPr>
      <w:bookmarkStart w:id="96" w:name="_Toc225498264"/>
      <w:bookmarkStart w:id="97" w:name="_Toc352255983"/>
      <w:bookmarkStart w:id="98" w:name="_Toc352256051"/>
      <w:bookmarkStart w:id="99" w:name="_Toc352331229"/>
      <w:r w:rsidRPr="00C52BBF">
        <w:rPr>
          <w:rFonts w:ascii="Times New Roman" w:hAnsi="Times New Roman"/>
          <w:kern w:val="0"/>
          <w:szCs w:val="24"/>
        </w:rPr>
        <w:t xml:space="preserve">5.1 </w:t>
      </w:r>
      <w:r w:rsidRPr="00C52BBF">
        <w:rPr>
          <w:rFonts w:ascii="Times New Roman" w:hAnsi="Times New Roman"/>
          <w:kern w:val="0"/>
          <w:szCs w:val="24"/>
        </w:rPr>
        <w:t>报告期内本基金托管人遵规守信情况声明</w:t>
      </w:r>
      <w:bookmarkEnd w:id="96"/>
      <w:bookmarkEnd w:id="97"/>
      <w:bookmarkEnd w:id="98"/>
      <w:bookmarkEnd w:id="99"/>
    </w:p>
    <w:p w:rsidR="008A5A5D" w:rsidRPr="00C52BBF" w:rsidRDefault="008A5A5D" w:rsidP="002F2307">
      <w:pPr>
        <w:spacing w:before="29" w:line="288" w:lineRule="auto"/>
        <w:ind w:firstLineChars="200" w:firstLine="480"/>
        <w:rPr>
          <w:color w:val="000000"/>
          <w:sz w:val="24"/>
        </w:rPr>
      </w:pPr>
      <w:r w:rsidRPr="00C52BBF">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82F0A" w:rsidRPr="00C52BBF" w:rsidRDefault="00882F0A"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00" w:name="_Toc225498265"/>
      <w:bookmarkStart w:id="101" w:name="_Toc352255984"/>
      <w:bookmarkStart w:id="102" w:name="_Toc352256052"/>
      <w:bookmarkStart w:id="103" w:name="_Toc352331230"/>
      <w:r w:rsidRPr="00C52BBF">
        <w:rPr>
          <w:rFonts w:ascii="Times New Roman" w:hAnsi="Times New Roman"/>
          <w:kern w:val="0"/>
          <w:szCs w:val="24"/>
        </w:rPr>
        <w:t xml:space="preserve">5.2 </w:t>
      </w:r>
      <w:r w:rsidRPr="00C52BBF">
        <w:rPr>
          <w:rFonts w:ascii="Times New Roman" w:hAnsi="Times New Roman"/>
          <w:kern w:val="0"/>
          <w:szCs w:val="24"/>
        </w:rPr>
        <w:t>托管人对报告期内本基金投资运作遵规守信、净值计算、利润分配等情况的</w:t>
      </w:r>
      <w:bookmarkEnd w:id="100"/>
      <w:r w:rsidRPr="00C52BBF">
        <w:rPr>
          <w:rFonts w:ascii="Times New Roman" w:hAnsi="Times New Roman"/>
          <w:kern w:val="0"/>
          <w:szCs w:val="24"/>
        </w:rPr>
        <w:t>说明</w:t>
      </w:r>
      <w:bookmarkEnd w:id="101"/>
      <w:bookmarkEnd w:id="102"/>
      <w:bookmarkEnd w:id="103"/>
    </w:p>
    <w:p w:rsidR="005F3F26" w:rsidRDefault="00FD640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8A5A5D" w:rsidRPr="00C52BBF" w:rsidRDefault="008A5A5D" w:rsidP="002F2307">
      <w:pPr>
        <w:spacing w:before="29" w:line="288" w:lineRule="auto"/>
        <w:ind w:firstLineChars="200" w:firstLine="480"/>
        <w:rPr>
          <w:color w:val="000000"/>
          <w:sz w:val="24"/>
        </w:rPr>
      </w:pPr>
      <w:r w:rsidRPr="00C52BBF">
        <w:rPr>
          <w:color w:val="000000"/>
          <w:sz w:val="24"/>
        </w:rPr>
        <w:t>报告期内，本基金实施利润分配的金额：</w:t>
      </w:r>
      <w:r w:rsidRPr="00C52BBF">
        <w:rPr>
          <w:color w:val="000000"/>
          <w:sz w:val="24"/>
        </w:rPr>
        <w:t>5,012,791.66</w:t>
      </w:r>
      <w:r w:rsidRPr="00C52BBF">
        <w:rPr>
          <w:color w:val="000000"/>
          <w:sz w:val="24"/>
        </w:rPr>
        <w:t>元。</w:t>
      </w:r>
    </w:p>
    <w:p w:rsidR="008A5A5D" w:rsidRPr="00C52BBF" w:rsidRDefault="008A5A5D" w:rsidP="002F2307">
      <w:pPr>
        <w:spacing w:before="29" w:line="288" w:lineRule="auto"/>
        <w:ind w:firstLineChars="200" w:firstLine="480"/>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104" w:name="_Toc225498266"/>
      <w:bookmarkStart w:id="105" w:name="_Toc352255985"/>
      <w:bookmarkStart w:id="106" w:name="_Toc352256053"/>
      <w:bookmarkStart w:id="107" w:name="_Toc352331231"/>
      <w:r w:rsidRPr="00C52BBF">
        <w:rPr>
          <w:rFonts w:ascii="Times New Roman" w:hAnsi="Times New Roman"/>
          <w:kern w:val="0"/>
          <w:szCs w:val="24"/>
        </w:rPr>
        <w:t xml:space="preserve">5.3 </w:t>
      </w:r>
      <w:r w:rsidRPr="00C52BBF">
        <w:rPr>
          <w:rFonts w:ascii="Times New Roman" w:hAnsi="Times New Roman"/>
          <w:kern w:val="0"/>
          <w:szCs w:val="24"/>
        </w:rPr>
        <w:t>托管人对本半年度报告中财务信息等内容的真实、准确和完整发表意见</w:t>
      </w:r>
      <w:bookmarkEnd w:id="104"/>
      <w:bookmarkEnd w:id="105"/>
      <w:bookmarkEnd w:id="106"/>
      <w:bookmarkEnd w:id="107"/>
    </w:p>
    <w:p w:rsidR="008A5A5D" w:rsidRPr="00C52BBF" w:rsidRDefault="008A5A5D" w:rsidP="002F2307">
      <w:pPr>
        <w:spacing w:before="29" w:line="288" w:lineRule="auto"/>
        <w:ind w:firstLineChars="200" w:firstLine="480"/>
        <w:rPr>
          <w:color w:val="000000"/>
          <w:sz w:val="24"/>
        </w:rPr>
      </w:pPr>
      <w:r w:rsidRPr="00C52BBF">
        <w:rPr>
          <w:color w:val="000000"/>
          <w:sz w:val="24"/>
        </w:rPr>
        <w:t>本托管人复核审查了本报告中的财务指标、净值表现、利润分配情况、财务会计报告、投资组合报告等内容，保证复核内容不存在虚假记载、误导性陈述或者重大遗漏。</w:t>
      </w:r>
    </w:p>
    <w:p w:rsidR="00887BA5" w:rsidRPr="00C52BBF" w:rsidRDefault="00887BA5" w:rsidP="002F2307">
      <w:pPr>
        <w:spacing w:before="29" w:line="288" w:lineRule="auto"/>
        <w:ind w:firstLineChars="200" w:firstLine="480"/>
        <w:rPr>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108" w:name="_Toc331410096"/>
      <w:r w:rsidRPr="00C52BBF">
        <w:rPr>
          <w:b/>
          <w:bCs/>
          <w:szCs w:val="24"/>
          <w:lang w:val="en-US"/>
        </w:rPr>
        <w:t>6</w:t>
      </w:r>
      <w:bookmarkEnd w:id="108"/>
      <w:r w:rsidR="00FD6400">
        <w:rPr>
          <w:b/>
          <w:bCs/>
          <w:szCs w:val="24"/>
          <w:lang w:val="en-US"/>
        </w:rPr>
        <w:t xml:space="preserve">  </w:t>
      </w:r>
      <w:r w:rsidRPr="00C52BBF">
        <w:rPr>
          <w:b/>
          <w:bCs/>
          <w:szCs w:val="24"/>
          <w:lang w:val="en-US"/>
        </w:rPr>
        <w:t>半年度财务会计报告（未经审计）</w:t>
      </w:r>
    </w:p>
    <w:p w:rsidR="00882F0A" w:rsidRPr="00C52BBF" w:rsidRDefault="00882F0A" w:rsidP="002F2307">
      <w:pPr>
        <w:pStyle w:val="20"/>
        <w:spacing w:before="29" w:after="0" w:line="288" w:lineRule="auto"/>
        <w:rPr>
          <w:rFonts w:ascii="Times New Roman" w:hAnsi="Times New Roman"/>
          <w:kern w:val="0"/>
          <w:szCs w:val="24"/>
        </w:rPr>
      </w:pPr>
      <w:bookmarkStart w:id="109" w:name="_Toc225498268"/>
      <w:bookmarkStart w:id="110" w:name="_Toc374540561"/>
      <w:r w:rsidRPr="00C52BBF">
        <w:rPr>
          <w:rFonts w:ascii="Times New Roman" w:hAnsi="Times New Roman"/>
          <w:kern w:val="0"/>
          <w:szCs w:val="24"/>
        </w:rPr>
        <w:t xml:space="preserve">6.1 </w:t>
      </w:r>
      <w:r w:rsidRPr="00C52BBF">
        <w:rPr>
          <w:rFonts w:ascii="Times New Roman" w:hAnsi="Times New Roman"/>
          <w:kern w:val="0"/>
          <w:szCs w:val="24"/>
        </w:rPr>
        <w:t>资产负债表</w:t>
      </w:r>
      <w:bookmarkEnd w:id="109"/>
      <w:bookmarkEnd w:id="110"/>
    </w:p>
    <w:p w:rsidR="00882F0A" w:rsidRPr="00C52BBF" w:rsidRDefault="00882F0A" w:rsidP="002F2307">
      <w:pPr>
        <w:spacing w:before="29" w:line="288" w:lineRule="auto"/>
        <w:rPr>
          <w:color w:val="000000"/>
          <w:sz w:val="24"/>
        </w:rPr>
      </w:pPr>
      <w:r w:rsidRPr="00C52BBF">
        <w:rPr>
          <w:color w:val="000000"/>
          <w:sz w:val="24"/>
        </w:rPr>
        <w:t>会计主体：交银施罗德环球精选价值证券投资基金</w:t>
      </w:r>
    </w:p>
    <w:p w:rsidR="00882F0A" w:rsidRPr="00C52BBF" w:rsidRDefault="00882F0A" w:rsidP="002F2307">
      <w:pPr>
        <w:spacing w:before="29" w:line="288" w:lineRule="auto"/>
        <w:rPr>
          <w:color w:val="000000"/>
          <w:sz w:val="24"/>
        </w:rPr>
      </w:pPr>
      <w:r w:rsidRPr="00C52BBF">
        <w:rPr>
          <w:color w:val="000000"/>
          <w:sz w:val="24"/>
        </w:rPr>
        <w:t>报告截止日：</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p w:rsidR="00882F0A" w:rsidRPr="00C52BBF" w:rsidRDefault="00882F0A" w:rsidP="002F2307">
      <w:pPr>
        <w:autoSpaceDE w:val="0"/>
        <w:autoSpaceDN w:val="0"/>
        <w:adjustRightInd w:val="0"/>
        <w:spacing w:before="29" w:line="288" w:lineRule="auto"/>
        <w:ind w:left="15"/>
        <w:jc w:val="right"/>
        <w:rPr>
          <w:color w:val="000000"/>
          <w:kern w:val="0"/>
          <w:sz w:val="24"/>
        </w:rPr>
      </w:pPr>
      <w:r w:rsidRPr="00C52BB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369"/>
        <w:gridCol w:w="2520"/>
      </w:tblGrid>
      <w:tr w:rsidR="00882F0A" w:rsidRPr="00C52BBF" w:rsidTr="00380F79">
        <w:tc>
          <w:tcPr>
            <w:tcW w:w="2880"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369"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本期末</w:t>
            </w:r>
          </w:p>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kern w:val="2"/>
              </w:rPr>
              <w:t>2015</w:t>
            </w:r>
            <w:r w:rsidRPr="00C52BBF">
              <w:rPr>
                <w:rFonts w:ascii="Times New Roman" w:hAnsi="Times New Roman"/>
                <w:b/>
                <w:color w:val="000000"/>
                <w:kern w:val="2"/>
              </w:rPr>
              <w:t>年</w:t>
            </w:r>
            <w:r w:rsidRPr="00C52BBF">
              <w:rPr>
                <w:rFonts w:ascii="Times New Roman" w:hAnsi="Times New Roman"/>
                <w:b/>
                <w:color w:val="000000"/>
                <w:kern w:val="2"/>
              </w:rPr>
              <w:t>6</w:t>
            </w:r>
            <w:r w:rsidRPr="00C52BBF">
              <w:rPr>
                <w:rFonts w:ascii="Times New Roman" w:hAnsi="Times New Roman"/>
                <w:b/>
                <w:color w:val="000000"/>
                <w:kern w:val="2"/>
              </w:rPr>
              <w:t>月</w:t>
            </w:r>
            <w:r w:rsidRPr="00C52BBF">
              <w:rPr>
                <w:rFonts w:ascii="Times New Roman" w:hAnsi="Times New Roman"/>
                <w:b/>
                <w:color w:val="000000"/>
                <w:kern w:val="2"/>
              </w:rPr>
              <w:t>30</w:t>
            </w:r>
            <w:r w:rsidRPr="00C52BBF">
              <w:rPr>
                <w:rFonts w:ascii="Times New Roman" w:hAnsi="Times New Roman"/>
                <w:b/>
                <w:color w:val="000000"/>
                <w:kern w:val="2"/>
              </w:rPr>
              <w:t>日</w:t>
            </w:r>
          </w:p>
        </w:tc>
        <w:tc>
          <w:tcPr>
            <w:tcW w:w="2520"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上年度末</w:t>
            </w:r>
          </w:p>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12</w:t>
            </w:r>
            <w:r w:rsidRPr="00C52BBF">
              <w:rPr>
                <w:rFonts w:ascii="Times New Roman" w:hAnsi="Times New Roman"/>
                <w:b/>
                <w:color w:val="000000"/>
              </w:rPr>
              <w:t>月</w:t>
            </w:r>
            <w:r w:rsidRPr="00C52BBF">
              <w:rPr>
                <w:rFonts w:ascii="Times New Roman" w:hAnsi="Times New Roman"/>
                <w:b/>
                <w:color w:val="000000"/>
              </w:rPr>
              <w:t>31</w:t>
            </w:r>
            <w:r w:rsidRPr="00C52BBF">
              <w:rPr>
                <w:rFonts w:ascii="Times New Roman" w:hAnsi="Times New Roman"/>
                <w:b/>
                <w:color w:val="000000"/>
              </w:rPr>
              <w:t>日</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资产：</w:t>
            </w:r>
          </w:p>
        </w:tc>
        <w:tc>
          <w:tcPr>
            <w:tcW w:w="1231" w:type="dxa"/>
            <w:vAlign w:val="center"/>
          </w:tcPr>
          <w:p w:rsidR="00882F0A" w:rsidRPr="00C52BBF" w:rsidRDefault="00882F0A" w:rsidP="002F2307">
            <w:pPr>
              <w:widowControl/>
              <w:autoSpaceDE w:val="0"/>
              <w:autoSpaceDN w:val="0"/>
              <w:spacing w:before="29" w:line="288" w:lineRule="auto"/>
              <w:ind w:right="-15"/>
              <w:jc w:val="center"/>
              <w:textAlignment w:val="bottom"/>
              <w:rPr>
                <w:color w:val="000000"/>
                <w:sz w:val="24"/>
              </w:rPr>
            </w:pPr>
          </w:p>
        </w:tc>
        <w:tc>
          <w:tcPr>
            <w:tcW w:w="2369" w:type="dxa"/>
            <w:vAlign w:val="center"/>
          </w:tcPr>
          <w:p w:rsidR="00882F0A" w:rsidRPr="00C52BBF" w:rsidRDefault="00882F0A" w:rsidP="002F2307">
            <w:pPr>
              <w:spacing w:before="29" w:line="288" w:lineRule="auto"/>
              <w:jc w:val="right"/>
              <w:rPr>
                <w:color w:val="000000"/>
                <w:sz w:val="24"/>
              </w:rPr>
            </w:pPr>
          </w:p>
        </w:tc>
        <w:tc>
          <w:tcPr>
            <w:tcW w:w="2520" w:type="dxa"/>
            <w:vAlign w:val="center"/>
          </w:tcPr>
          <w:p w:rsidR="00882F0A" w:rsidRPr="00C52BBF" w:rsidRDefault="00882F0A" w:rsidP="002F2307">
            <w:pPr>
              <w:spacing w:before="29" w:line="288" w:lineRule="auto"/>
              <w:jc w:val="right"/>
              <w:rPr>
                <w:color w:val="000000"/>
                <w:sz w:val="24"/>
              </w:rPr>
            </w:pP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银行存款</w:t>
            </w:r>
          </w:p>
        </w:tc>
        <w:tc>
          <w:tcPr>
            <w:tcW w:w="1231" w:type="dxa"/>
            <w:vAlign w:val="center"/>
          </w:tcPr>
          <w:p w:rsidR="00882F0A" w:rsidRPr="00C52BBF" w:rsidRDefault="00882F0A" w:rsidP="00380F79">
            <w:pPr>
              <w:pStyle w:val="af6"/>
              <w:spacing w:before="29" w:beforeAutospacing="0" w:line="288" w:lineRule="auto"/>
              <w:jc w:val="center"/>
              <w:rPr>
                <w:color w:val="000000"/>
              </w:rPr>
            </w:pPr>
            <w:r>
              <w:t>6.4.7.1</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8,022,954.57</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6,285,293.73</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结算备付金</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存出保证金</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交易性金融资产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6.4.7.2</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108,192,021.38</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123,310,487.29</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其中：股票投资</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108,192,021.38</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123,310,487.29</w:t>
            </w:r>
          </w:p>
        </w:tc>
      </w:tr>
      <w:tr w:rsidR="00882F0A" w:rsidRPr="00C52BBF" w:rsidTr="00380F79">
        <w:tc>
          <w:tcPr>
            <w:tcW w:w="2880" w:type="dxa"/>
            <w:vAlign w:val="center"/>
          </w:tcPr>
          <w:p w:rsidR="00882F0A" w:rsidRPr="00C52BBF" w:rsidRDefault="00882F0A" w:rsidP="002F2307">
            <w:pPr>
              <w:pStyle w:val="af6"/>
              <w:spacing w:before="29" w:beforeAutospacing="0" w:line="288" w:lineRule="auto"/>
              <w:ind w:firstLineChars="300" w:firstLine="720"/>
              <w:jc w:val="both"/>
              <w:rPr>
                <w:rFonts w:ascii="Times New Roman" w:hAnsi="Times New Roman"/>
                <w:color w:val="000000"/>
              </w:rPr>
            </w:pPr>
            <w:r w:rsidRPr="00C52BBF">
              <w:rPr>
                <w:rFonts w:ascii="Times New Roman" w:hAnsi="Times New Roman"/>
                <w:color w:val="000000"/>
              </w:rPr>
              <w:t>基金投资</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ind w:firstLineChars="300" w:firstLine="720"/>
              <w:rPr>
                <w:color w:val="000000"/>
                <w:sz w:val="24"/>
              </w:rPr>
            </w:pPr>
            <w:r w:rsidRPr="00C52BBF">
              <w:rPr>
                <w:color w:val="000000"/>
                <w:sz w:val="24"/>
              </w:rPr>
              <w:t>债券投资</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ind w:firstLineChars="300" w:firstLine="720"/>
              <w:rPr>
                <w:color w:val="000000"/>
                <w:sz w:val="24"/>
              </w:rPr>
            </w:pPr>
            <w:r w:rsidRPr="00C52BBF">
              <w:rPr>
                <w:color w:val="000000"/>
                <w:sz w:val="24"/>
              </w:rPr>
              <w:t>资产支持证券投资</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4C0A61" w:rsidRPr="00C52BBF" w:rsidTr="00FD6400">
        <w:tc>
          <w:tcPr>
            <w:tcW w:w="2880" w:type="dxa"/>
            <w:vAlign w:val="center"/>
          </w:tcPr>
          <w:p w:rsidR="004C0A61" w:rsidRPr="00C52BBF" w:rsidRDefault="004C0A61" w:rsidP="002F2307">
            <w:pPr>
              <w:spacing w:before="29" w:line="288" w:lineRule="auto"/>
              <w:ind w:firstLineChars="300" w:firstLine="720"/>
              <w:rPr>
                <w:color w:val="000000"/>
                <w:sz w:val="24"/>
              </w:rPr>
            </w:pPr>
            <w:r>
              <w:rPr>
                <w:rFonts w:hint="eastAsia"/>
                <w:color w:val="000000"/>
                <w:sz w:val="24"/>
              </w:rPr>
              <w:t>贵金属</w:t>
            </w:r>
            <w:r>
              <w:rPr>
                <w:color w:val="000000"/>
                <w:sz w:val="24"/>
              </w:rPr>
              <w:t>投资</w:t>
            </w:r>
          </w:p>
        </w:tc>
        <w:tc>
          <w:tcPr>
            <w:tcW w:w="1231" w:type="dxa"/>
            <w:vAlign w:val="center"/>
          </w:tcPr>
          <w:p w:rsidR="004C0A61" w:rsidRPr="00C52BBF" w:rsidRDefault="004C0A61" w:rsidP="002F2307">
            <w:pPr>
              <w:pStyle w:val="af6"/>
              <w:spacing w:before="29" w:beforeAutospacing="0" w:line="288" w:lineRule="auto"/>
              <w:jc w:val="center"/>
              <w:rPr>
                <w:rFonts w:ascii="Times New Roman" w:hAnsi="Times New Roman"/>
                <w:color w:val="000000"/>
              </w:rPr>
            </w:pPr>
          </w:p>
        </w:tc>
        <w:tc>
          <w:tcPr>
            <w:tcW w:w="2369" w:type="dxa"/>
            <w:vAlign w:val="center"/>
          </w:tcPr>
          <w:p w:rsidR="004C0A61" w:rsidRPr="00C52BBF" w:rsidRDefault="004C0A61" w:rsidP="002F2307">
            <w:pPr>
              <w:spacing w:before="29" w:line="288" w:lineRule="auto"/>
              <w:jc w:val="right"/>
              <w:rPr>
                <w:color w:val="000000"/>
                <w:sz w:val="24"/>
              </w:rPr>
            </w:pPr>
            <w:r>
              <w:rPr>
                <w:rFonts w:hint="eastAsia"/>
                <w:color w:val="000000"/>
                <w:sz w:val="24"/>
              </w:rPr>
              <w:t>-</w:t>
            </w:r>
          </w:p>
        </w:tc>
        <w:tc>
          <w:tcPr>
            <w:tcW w:w="2520" w:type="dxa"/>
            <w:vAlign w:val="center"/>
          </w:tcPr>
          <w:p w:rsidR="004C0A61" w:rsidRPr="00C52BBF" w:rsidRDefault="004C0A61" w:rsidP="002F2307">
            <w:pPr>
              <w:spacing w:before="29" w:line="288" w:lineRule="auto"/>
              <w:jc w:val="right"/>
              <w:rPr>
                <w:color w:val="000000"/>
                <w:sz w:val="24"/>
              </w:rPr>
            </w:pPr>
            <w:r>
              <w:rPr>
                <w:rFonts w:hint="eastAsia"/>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衍生金融资产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6.4.7.3</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6,501.91</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买入返售金融资产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6.4.7.4</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应收证券清算款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200,248.16</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115,595.32</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应收利息</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6.4.7.5</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690.00</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478.60</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应收股利</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471,775.36</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97,689.20</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应收申购款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59,061.23</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41,213.20</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递延所得税资产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其他资产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6.4.7.6</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b/>
                <w:color w:val="000000"/>
                <w:sz w:val="24"/>
              </w:rPr>
            </w:pPr>
            <w:r w:rsidRPr="00C52BBF">
              <w:rPr>
                <w:b/>
                <w:color w:val="000000"/>
                <w:sz w:val="24"/>
              </w:rPr>
              <w:t>资产总计</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116,946,750.70</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129,857,259.25</w:t>
            </w:r>
          </w:p>
        </w:tc>
      </w:tr>
      <w:tr w:rsidR="00882F0A" w:rsidRPr="00C52BBF" w:rsidTr="00380F79">
        <w:tc>
          <w:tcPr>
            <w:tcW w:w="2880"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负债和所有者权益</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369"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本期末</w:t>
            </w:r>
          </w:p>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kern w:val="2"/>
              </w:rPr>
              <w:t>2015</w:t>
            </w:r>
            <w:r w:rsidRPr="00C52BBF">
              <w:rPr>
                <w:rFonts w:ascii="Times New Roman" w:hAnsi="Times New Roman"/>
                <w:b/>
                <w:color w:val="000000"/>
                <w:kern w:val="2"/>
              </w:rPr>
              <w:t>年</w:t>
            </w:r>
            <w:r w:rsidRPr="00C52BBF">
              <w:rPr>
                <w:rFonts w:ascii="Times New Roman" w:hAnsi="Times New Roman"/>
                <w:b/>
                <w:color w:val="000000"/>
                <w:kern w:val="2"/>
              </w:rPr>
              <w:t>6</w:t>
            </w:r>
            <w:r w:rsidRPr="00C52BBF">
              <w:rPr>
                <w:rFonts w:ascii="Times New Roman" w:hAnsi="Times New Roman"/>
                <w:b/>
                <w:color w:val="000000"/>
                <w:kern w:val="2"/>
              </w:rPr>
              <w:t>月</w:t>
            </w:r>
            <w:r w:rsidRPr="00C52BBF">
              <w:rPr>
                <w:rFonts w:ascii="Times New Roman" w:hAnsi="Times New Roman"/>
                <w:b/>
                <w:color w:val="000000"/>
                <w:kern w:val="2"/>
              </w:rPr>
              <w:t>30</w:t>
            </w:r>
            <w:r w:rsidRPr="00C52BBF">
              <w:rPr>
                <w:rFonts w:ascii="Times New Roman" w:hAnsi="Times New Roman"/>
                <w:b/>
                <w:color w:val="000000"/>
                <w:kern w:val="2"/>
              </w:rPr>
              <w:t>日</w:t>
            </w:r>
          </w:p>
        </w:tc>
        <w:tc>
          <w:tcPr>
            <w:tcW w:w="2520"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上年度末</w:t>
            </w:r>
          </w:p>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12</w:t>
            </w:r>
            <w:r w:rsidRPr="00C52BBF">
              <w:rPr>
                <w:rFonts w:ascii="Times New Roman" w:hAnsi="Times New Roman"/>
                <w:b/>
                <w:color w:val="000000"/>
              </w:rPr>
              <w:t>月</w:t>
            </w:r>
            <w:r w:rsidRPr="00C52BBF">
              <w:rPr>
                <w:rFonts w:ascii="Times New Roman" w:hAnsi="Times New Roman"/>
                <w:b/>
                <w:color w:val="000000"/>
              </w:rPr>
              <w:t>31</w:t>
            </w:r>
            <w:r w:rsidRPr="00C52BBF">
              <w:rPr>
                <w:rFonts w:ascii="Times New Roman" w:hAnsi="Times New Roman"/>
                <w:b/>
                <w:color w:val="000000"/>
              </w:rPr>
              <w:t>日</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负债：</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p>
        </w:tc>
        <w:tc>
          <w:tcPr>
            <w:tcW w:w="2520" w:type="dxa"/>
            <w:vAlign w:val="center"/>
          </w:tcPr>
          <w:p w:rsidR="00882F0A" w:rsidRPr="00C52BBF" w:rsidRDefault="00882F0A" w:rsidP="002F2307">
            <w:pPr>
              <w:spacing w:before="29" w:line="288" w:lineRule="auto"/>
              <w:jc w:val="right"/>
              <w:rPr>
                <w:color w:val="000000"/>
                <w:sz w:val="24"/>
              </w:rPr>
            </w:pP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短期借款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交易性金融负债</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衍生金融负债</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6.4.7.3</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卖出回购金融资产款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应付证券清算款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148,123.18</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应付赎回款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1,248,641.06</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987,475.63</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应付管理人报酬</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181,874.63</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202,187.20</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应付托管费</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35,364.52</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39,314.18</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应付销售服务费</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应付交易费用</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6.4.7.7</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应交税费</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应付利息</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应付利润</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递延所得税负债</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其他负债</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6.4.7.8</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40,875.81</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210,358.75</w:t>
            </w:r>
          </w:p>
        </w:tc>
      </w:tr>
      <w:tr w:rsidR="00882F0A" w:rsidRPr="00C52BBF" w:rsidTr="00380F79">
        <w:tc>
          <w:tcPr>
            <w:tcW w:w="2880" w:type="dxa"/>
            <w:vAlign w:val="center"/>
          </w:tcPr>
          <w:p w:rsidR="00882F0A" w:rsidRPr="00C52BBF" w:rsidRDefault="00882F0A" w:rsidP="002F2307">
            <w:pPr>
              <w:pStyle w:val="af6"/>
              <w:spacing w:before="29" w:beforeAutospacing="0" w:line="288" w:lineRule="auto"/>
              <w:jc w:val="both"/>
              <w:rPr>
                <w:rFonts w:ascii="Times New Roman" w:hAnsi="Times New Roman"/>
                <w:color w:val="000000"/>
              </w:rPr>
            </w:pPr>
            <w:r w:rsidRPr="00C52BBF">
              <w:rPr>
                <w:rFonts w:ascii="Times New Roman" w:hAnsi="Times New Roman"/>
                <w:color w:val="000000"/>
              </w:rPr>
              <w:t>负债合计</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1,506,756.02</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1,587,458.94</w:t>
            </w:r>
          </w:p>
        </w:tc>
      </w:tr>
      <w:tr w:rsidR="00882F0A" w:rsidRPr="00C52BBF" w:rsidTr="00380F79">
        <w:tc>
          <w:tcPr>
            <w:tcW w:w="2880" w:type="dxa"/>
            <w:vAlign w:val="center"/>
          </w:tcPr>
          <w:p w:rsidR="00882F0A" w:rsidRPr="00C52BBF" w:rsidRDefault="00882F0A" w:rsidP="002F2307">
            <w:pPr>
              <w:spacing w:before="29" w:line="288" w:lineRule="auto"/>
              <w:rPr>
                <w:b/>
                <w:color w:val="000000"/>
                <w:sz w:val="24"/>
              </w:rPr>
            </w:pPr>
            <w:r w:rsidRPr="00C52BBF">
              <w:rPr>
                <w:b/>
                <w:color w:val="000000"/>
                <w:sz w:val="24"/>
              </w:rPr>
              <w:t>所有者权益：</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b/>
                <w:color w:val="000000"/>
                <w:sz w:val="24"/>
              </w:rPr>
            </w:pPr>
          </w:p>
        </w:tc>
        <w:tc>
          <w:tcPr>
            <w:tcW w:w="2520" w:type="dxa"/>
            <w:vAlign w:val="center"/>
          </w:tcPr>
          <w:p w:rsidR="00882F0A" w:rsidRPr="00C52BBF" w:rsidRDefault="00882F0A" w:rsidP="002F2307">
            <w:pPr>
              <w:spacing w:before="29" w:line="288" w:lineRule="auto"/>
              <w:jc w:val="right"/>
              <w:rPr>
                <w:b/>
                <w:color w:val="000000"/>
                <w:sz w:val="24"/>
              </w:rPr>
            </w:pP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实收基金</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6.4.7.9</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66,607,870.93</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77,178,116.21</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未分配利润</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6.4.7.10</w:t>
            </w: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48,832,123.75</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51,091,684.10</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所有者权益合计</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115,439,994.68</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128,269,800.31</w:t>
            </w:r>
          </w:p>
        </w:tc>
      </w:tr>
      <w:tr w:rsidR="00882F0A" w:rsidRPr="00C52BBF" w:rsidTr="00380F7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负债和所有者权益总计</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369" w:type="dxa"/>
            <w:vAlign w:val="center"/>
          </w:tcPr>
          <w:p w:rsidR="00882F0A" w:rsidRPr="00C52BBF" w:rsidRDefault="00882F0A" w:rsidP="002F2307">
            <w:pPr>
              <w:spacing w:before="29" w:line="288" w:lineRule="auto"/>
              <w:jc w:val="right"/>
              <w:rPr>
                <w:color w:val="000000"/>
                <w:sz w:val="24"/>
              </w:rPr>
            </w:pPr>
            <w:r w:rsidRPr="00C52BBF">
              <w:rPr>
                <w:color w:val="000000"/>
                <w:sz w:val="24"/>
              </w:rPr>
              <w:t>116,946,750.70</w:t>
            </w:r>
          </w:p>
        </w:tc>
        <w:tc>
          <w:tcPr>
            <w:tcW w:w="2520" w:type="dxa"/>
            <w:vAlign w:val="center"/>
          </w:tcPr>
          <w:p w:rsidR="00882F0A" w:rsidRPr="00C52BBF" w:rsidRDefault="00882F0A" w:rsidP="002F2307">
            <w:pPr>
              <w:spacing w:before="29" w:line="288" w:lineRule="auto"/>
              <w:jc w:val="right"/>
              <w:rPr>
                <w:color w:val="000000"/>
                <w:sz w:val="24"/>
              </w:rPr>
            </w:pPr>
            <w:r w:rsidRPr="00C52BBF">
              <w:rPr>
                <w:color w:val="000000"/>
                <w:sz w:val="24"/>
              </w:rPr>
              <w:t>129,857,259.25</w:t>
            </w:r>
          </w:p>
        </w:tc>
      </w:tr>
    </w:tbl>
    <w:p w:rsidR="002B7FCB" w:rsidRPr="00AE2156" w:rsidRDefault="002B7FCB" w:rsidP="002B7FCB">
      <w:pPr>
        <w:tabs>
          <w:tab w:val="left" w:pos="426"/>
        </w:tabs>
        <w:spacing w:before="29" w:line="288" w:lineRule="auto"/>
        <w:jc w:val="left"/>
        <w:rPr>
          <w:kern w:val="0"/>
          <w:sz w:val="24"/>
        </w:rPr>
      </w:pPr>
      <w:r w:rsidRPr="00C52BBF">
        <w:rPr>
          <w:rFonts w:hint="eastAsia"/>
          <w:kern w:val="0"/>
          <w:sz w:val="24"/>
        </w:rPr>
        <w:t>注：</w:t>
      </w:r>
      <w:r w:rsidRPr="00C52BBF">
        <w:rPr>
          <w:kern w:val="0"/>
          <w:sz w:val="24"/>
        </w:rPr>
        <w:t>1</w:t>
      </w:r>
      <w:r w:rsidRPr="00C52BBF">
        <w:rPr>
          <w:rFonts w:hint="eastAsia"/>
          <w:kern w:val="0"/>
          <w:sz w:val="24"/>
        </w:rPr>
        <w:t>、</w:t>
      </w:r>
      <w:r w:rsidRPr="00C52BBF">
        <w:rPr>
          <w:kern w:val="0"/>
          <w:sz w:val="24"/>
        </w:rPr>
        <w:t>报告截止日</w:t>
      </w:r>
      <w:r w:rsidRPr="00C52BBF">
        <w:rPr>
          <w:kern w:val="0"/>
          <w:sz w:val="24"/>
        </w:rPr>
        <w:t>2015</w:t>
      </w:r>
      <w:r w:rsidRPr="00C52BBF">
        <w:rPr>
          <w:kern w:val="0"/>
          <w:sz w:val="24"/>
        </w:rPr>
        <w:t>年</w:t>
      </w:r>
      <w:r w:rsidRPr="00C52BBF">
        <w:rPr>
          <w:kern w:val="0"/>
          <w:sz w:val="24"/>
        </w:rPr>
        <w:t>6</w:t>
      </w:r>
      <w:r w:rsidRPr="00C52BBF">
        <w:rPr>
          <w:kern w:val="0"/>
          <w:sz w:val="24"/>
        </w:rPr>
        <w:t>月</w:t>
      </w:r>
      <w:r w:rsidRPr="00C52BBF">
        <w:rPr>
          <w:kern w:val="0"/>
          <w:sz w:val="24"/>
        </w:rPr>
        <w:t>30</w:t>
      </w:r>
      <w:r w:rsidRPr="00C52BBF">
        <w:rPr>
          <w:kern w:val="0"/>
          <w:sz w:val="24"/>
        </w:rPr>
        <w:t>日，基金份额净值</w:t>
      </w:r>
      <w:r w:rsidRPr="00C52BBF">
        <w:rPr>
          <w:kern w:val="0"/>
          <w:sz w:val="24"/>
        </w:rPr>
        <w:t>1.733</w:t>
      </w:r>
      <w:r w:rsidRPr="00C52BBF">
        <w:rPr>
          <w:kern w:val="0"/>
          <w:sz w:val="24"/>
        </w:rPr>
        <w:t>元，基金份额总额</w:t>
      </w:r>
      <w:r w:rsidRPr="00C52BBF">
        <w:rPr>
          <w:kern w:val="0"/>
          <w:sz w:val="24"/>
        </w:rPr>
        <w:t>66,607,870.93</w:t>
      </w:r>
      <w:r w:rsidRPr="00C52BBF">
        <w:rPr>
          <w:kern w:val="0"/>
          <w:sz w:val="24"/>
        </w:rPr>
        <w:t>份。</w:t>
      </w:r>
    </w:p>
    <w:p w:rsidR="00882F0A" w:rsidRPr="00C52BBF" w:rsidRDefault="00380F79" w:rsidP="002B7FCB">
      <w:pPr>
        <w:tabs>
          <w:tab w:val="left" w:pos="426"/>
        </w:tabs>
        <w:spacing w:before="29" w:line="288" w:lineRule="auto"/>
        <w:jc w:val="left"/>
        <w:rPr>
          <w:kern w:val="0"/>
          <w:sz w:val="24"/>
        </w:rPr>
      </w:pPr>
      <w:r>
        <w:rPr>
          <w:kern w:val="0"/>
          <w:sz w:val="24"/>
        </w:rPr>
        <w:t xml:space="preserve">   </w:t>
      </w:r>
      <w:bookmarkStart w:id="111" w:name="_GoBack"/>
      <w:bookmarkEnd w:id="111"/>
      <w:r w:rsidR="002B7FCB" w:rsidRPr="00C52BBF">
        <w:rPr>
          <w:kern w:val="0"/>
          <w:sz w:val="24"/>
        </w:rPr>
        <w:t>2</w:t>
      </w:r>
      <w:r w:rsidR="002B7FCB" w:rsidRPr="00C52BBF">
        <w:rPr>
          <w:rFonts w:hint="eastAsia"/>
          <w:kern w:val="0"/>
          <w:sz w:val="24"/>
        </w:rPr>
        <w:t>、本摘要中资产负债表和利润表所列附注号为半年度报告正文中对应的附注号，投资者欲了解相应附注的内容，应阅读登载于基金管理人网站的半年度报告正文。</w:t>
      </w:r>
    </w:p>
    <w:p w:rsidR="00882F0A" w:rsidRPr="00C52BBF" w:rsidRDefault="00882F0A" w:rsidP="002F2307">
      <w:pPr>
        <w:spacing w:before="29" w:line="288" w:lineRule="auto"/>
        <w:rPr>
          <w:color w:val="000000"/>
          <w:kern w:val="0"/>
          <w:sz w:val="24"/>
        </w:rPr>
      </w:pPr>
    </w:p>
    <w:p w:rsidR="00882F0A" w:rsidRPr="00C52BBF" w:rsidRDefault="00882F0A" w:rsidP="002F2307">
      <w:pPr>
        <w:pStyle w:val="20"/>
        <w:spacing w:before="29" w:after="0" w:line="288" w:lineRule="auto"/>
        <w:rPr>
          <w:rFonts w:ascii="Times New Roman" w:hAnsi="Times New Roman"/>
          <w:kern w:val="0"/>
          <w:szCs w:val="24"/>
        </w:rPr>
      </w:pPr>
      <w:bookmarkStart w:id="112" w:name="_Toc225498269"/>
      <w:bookmarkStart w:id="113" w:name="_Toc374540562"/>
      <w:r w:rsidRPr="00C52BBF">
        <w:rPr>
          <w:rFonts w:ascii="Times New Roman" w:hAnsi="Times New Roman"/>
          <w:kern w:val="0"/>
          <w:szCs w:val="24"/>
        </w:rPr>
        <w:t xml:space="preserve">6.2 </w:t>
      </w:r>
      <w:r w:rsidRPr="00C52BBF">
        <w:rPr>
          <w:rFonts w:ascii="Times New Roman" w:hAnsi="Times New Roman"/>
          <w:kern w:val="0"/>
          <w:szCs w:val="24"/>
        </w:rPr>
        <w:t>利润表</w:t>
      </w:r>
      <w:bookmarkEnd w:id="112"/>
      <w:bookmarkEnd w:id="113"/>
    </w:p>
    <w:p w:rsidR="00882F0A" w:rsidRPr="00C52BBF" w:rsidRDefault="00882F0A" w:rsidP="002F2307">
      <w:pPr>
        <w:spacing w:before="29" w:line="288" w:lineRule="auto"/>
        <w:rPr>
          <w:kern w:val="0"/>
          <w:sz w:val="24"/>
        </w:rPr>
      </w:pPr>
      <w:r w:rsidRPr="00C52BBF">
        <w:rPr>
          <w:color w:val="000000"/>
          <w:sz w:val="24"/>
        </w:rPr>
        <w:t>会计主体：</w:t>
      </w:r>
      <w:r w:rsidRPr="00C52BBF">
        <w:rPr>
          <w:kern w:val="0"/>
          <w:sz w:val="24"/>
        </w:rPr>
        <w:t>交银施罗德环球精选价值证券投资基金</w:t>
      </w:r>
    </w:p>
    <w:p w:rsidR="00882F0A" w:rsidRPr="00C52BBF" w:rsidRDefault="00882F0A" w:rsidP="002F2307">
      <w:pPr>
        <w:spacing w:before="29" w:line="288" w:lineRule="auto"/>
        <w:rPr>
          <w:color w:val="000000"/>
          <w:kern w:val="0"/>
          <w:sz w:val="24"/>
        </w:rPr>
      </w:pPr>
      <w:r w:rsidRPr="00C52BBF">
        <w:rPr>
          <w:color w:val="000000"/>
          <w:sz w:val="24"/>
        </w:rPr>
        <w:t>本报告期：</w:t>
      </w:r>
      <w:r w:rsidRPr="00C52BBF">
        <w:rPr>
          <w:kern w:val="0"/>
          <w:sz w:val="24"/>
        </w:rPr>
        <w:t>2015</w:t>
      </w:r>
      <w:r w:rsidRPr="00C52BBF">
        <w:rPr>
          <w:kern w:val="0"/>
          <w:sz w:val="24"/>
        </w:rPr>
        <w:t>年</w:t>
      </w:r>
      <w:r w:rsidRPr="00C52BBF">
        <w:rPr>
          <w:kern w:val="0"/>
          <w:sz w:val="24"/>
        </w:rPr>
        <w:t>1</w:t>
      </w:r>
      <w:r w:rsidRPr="00C52BBF">
        <w:rPr>
          <w:kern w:val="0"/>
          <w:sz w:val="24"/>
        </w:rPr>
        <w:t>月</w:t>
      </w:r>
      <w:r w:rsidRPr="00C52BBF">
        <w:rPr>
          <w:kern w:val="0"/>
          <w:sz w:val="24"/>
        </w:rPr>
        <w:t>1</w:t>
      </w:r>
      <w:r w:rsidRPr="00C52BBF">
        <w:rPr>
          <w:kern w:val="0"/>
          <w:sz w:val="24"/>
        </w:rPr>
        <w:t>日至</w:t>
      </w:r>
      <w:r w:rsidRPr="00C52BBF">
        <w:rPr>
          <w:kern w:val="0"/>
          <w:sz w:val="24"/>
        </w:rPr>
        <w:t>2015</w:t>
      </w:r>
      <w:r w:rsidRPr="00C52BBF">
        <w:rPr>
          <w:kern w:val="0"/>
          <w:sz w:val="24"/>
        </w:rPr>
        <w:t>年</w:t>
      </w:r>
      <w:r w:rsidRPr="00C52BBF">
        <w:rPr>
          <w:kern w:val="0"/>
          <w:sz w:val="24"/>
        </w:rPr>
        <w:t>6</w:t>
      </w:r>
      <w:r w:rsidRPr="00C52BBF">
        <w:rPr>
          <w:kern w:val="0"/>
          <w:sz w:val="24"/>
        </w:rPr>
        <w:t>月</w:t>
      </w:r>
      <w:r w:rsidRPr="00C52BBF">
        <w:rPr>
          <w:kern w:val="0"/>
          <w:sz w:val="24"/>
        </w:rPr>
        <w:t>30</w:t>
      </w:r>
      <w:r w:rsidRPr="00C52BBF">
        <w:rPr>
          <w:kern w:val="0"/>
          <w:sz w:val="24"/>
        </w:rPr>
        <w:t>日</w:t>
      </w:r>
    </w:p>
    <w:p w:rsidR="00882F0A" w:rsidRPr="00C52BBF" w:rsidRDefault="00882F0A" w:rsidP="002F2307">
      <w:pPr>
        <w:autoSpaceDE w:val="0"/>
        <w:autoSpaceDN w:val="0"/>
        <w:adjustRightInd w:val="0"/>
        <w:spacing w:before="29" w:line="288" w:lineRule="auto"/>
        <w:ind w:left="15"/>
        <w:jc w:val="right"/>
        <w:rPr>
          <w:color w:val="000000"/>
          <w:kern w:val="0"/>
          <w:sz w:val="24"/>
        </w:rPr>
      </w:pPr>
      <w:r w:rsidRPr="00C52BB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072"/>
        <w:gridCol w:w="2250"/>
      </w:tblGrid>
      <w:tr w:rsidR="00882F0A" w:rsidRPr="00C52BBF" w:rsidTr="00380F79">
        <w:tc>
          <w:tcPr>
            <w:tcW w:w="3420"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项目</w:t>
            </w:r>
          </w:p>
        </w:tc>
        <w:tc>
          <w:tcPr>
            <w:tcW w:w="1258"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072"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本期</w:t>
            </w:r>
          </w:p>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rPr>
              <w:t>2015</w:t>
            </w:r>
            <w:r w:rsidRPr="00C52BBF">
              <w:rPr>
                <w:rFonts w:ascii="Times New Roman" w:hAnsi="Times New Roman"/>
                <w:b/>
              </w:rPr>
              <w:t>年</w:t>
            </w:r>
            <w:r w:rsidRPr="00C52BBF">
              <w:rPr>
                <w:rFonts w:ascii="Times New Roman" w:hAnsi="Times New Roman"/>
                <w:b/>
              </w:rPr>
              <w:t>1</w:t>
            </w:r>
            <w:r w:rsidRPr="00C52BBF">
              <w:rPr>
                <w:rFonts w:ascii="Times New Roman" w:hAnsi="Times New Roman"/>
                <w:b/>
              </w:rPr>
              <w:t>月</w:t>
            </w:r>
            <w:r w:rsidRPr="00C52BBF">
              <w:rPr>
                <w:rFonts w:ascii="Times New Roman" w:hAnsi="Times New Roman"/>
                <w:b/>
              </w:rPr>
              <w:t>1</w:t>
            </w:r>
            <w:r w:rsidRPr="00C52BBF">
              <w:rPr>
                <w:rFonts w:ascii="Times New Roman" w:hAnsi="Times New Roman"/>
                <w:b/>
              </w:rPr>
              <w:t>日至</w:t>
            </w:r>
            <w:r w:rsidRPr="00C52BBF">
              <w:rPr>
                <w:rFonts w:ascii="Times New Roman" w:hAnsi="Times New Roman"/>
                <w:b/>
              </w:rPr>
              <w:t>2015</w:t>
            </w:r>
            <w:r w:rsidRPr="00C52BBF">
              <w:rPr>
                <w:rFonts w:ascii="Times New Roman" w:hAnsi="Times New Roman"/>
                <w:b/>
              </w:rPr>
              <w:t>年</w:t>
            </w:r>
            <w:r w:rsidRPr="00C52BBF">
              <w:rPr>
                <w:rFonts w:ascii="Times New Roman" w:hAnsi="Times New Roman"/>
                <w:b/>
              </w:rPr>
              <w:t>6</w:t>
            </w:r>
            <w:r w:rsidRPr="00C52BBF">
              <w:rPr>
                <w:rFonts w:ascii="Times New Roman" w:hAnsi="Times New Roman"/>
                <w:b/>
              </w:rPr>
              <w:t>月</w:t>
            </w:r>
            <w:r w:rsidRPr="00C52BBF">
              <w:rPr>
                <w:rFonts w:ascii="Times New Roman" w:hAnsi="Times New Roman"/>
                <w:b/>
              </w:rPr>
              <w:t>30</w:t>
            </w:r>
            <w:r w:rsidRPr="00C52BBF">
              <w:rPr>
                <w:rFonts w:ascii="Times New Roman" w:hAnsi="Times New Roman"/>
                <w:b/>
              </w:rPr>
              <w:t>日</w:t>
            </w:r>
          </w:p>
        </w:tc>
        <w:tc>
          <w:tcPr>
            <w:tcW w:w="2250"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上年度可比期间</w:t>
            </w:r>
          </w:p>
          <w:p w:rsidR="00882F0A" w:rsidRPr="00C52BBF" w:rsidRDefault="00882F0A" w:rsidP="002F2307">
            <w:pPr>
              <w:pStyle w:val="af6"/>
              <w:spacing w:before="29" w:beforeAutospacing="0" w:after="0" w:afterAutospacing="0" w:line="288" w:lineRule="auto"/>
              <w:jc w:val="center"/>
              <w:rPr>
                <w:rFonts w:ascii="Times New Roman" w:hAnsi="Times New Roman"/>
                <w:color w:val="000000"/>
              </w:rPr>
            </w:pP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1</w:t>
            </w:r>
            <w:r w:rsidRPr="00C52BBF">
              <w:rPr>
                <w:rFonts w:ascii="Times New Roman" w:hAnsi="Times New Roman"/>
                <w:b/>
                <w:color w:val="000000"/>
              </w:rPr>
              <w:t>月</w:t>
            </w:r>
            <w:r w:rsidRPr="00C52BBF">
              <w:rPr>
                <w:rFonts w:ascii="Times New Roman" w:hAnsi="Times New Roman"/>
                <w:b/>
                <w:color w:val="000000"/>
              </w:rPr>
              <w:t>1</w:t>
            </w:r>
            <w:r w:rsidRPr="00C52BBF">
              <w:rPr>
                <w:rFonts w:ascii="Times New Roman" w:hAnsi="Times New Roman"/>
                <w:b/>
                <w:color w:val="000000"/>
              </w:rPr>
              <w:t>日至</w:t>
            </w: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6</w:t>
            </w:r>
            <w:r w:rsidRPr="00C52BBF">
              <w:rPr>
                <w:rFonts w:ascii="Times New Roman" w:hAnsi="Times New Roman"/>
                <w:b/>
                <w:color w:val="000000"/>
              </w:rPr>
              <w:t>月</w:t>
            </w:r>
            <w:r w:rsidRPr="00C52BBF">
              <w:rPr>
                <w:rFonts w:ascii="Times New Roman" w:hAnsi="Times New Roman"/>
                <w:b/>
                <w:color w:val="000000"/>
              </w:rPr>
              <w:t>30</w:t>
            </w:r>
            <w:r w:rsidRPr="00C52BBF">
              <w:rPr>
                <w:rFonts w:ascii="Times New Roman" w:hAnsi="Times New Roman"/>
                <w:b/>
                <w:color w:val="000000"/>
              </w:rPr>
              <w:t>日</w:t>
            </w:r>
          </w:p>
        </w:tc>
      </w:tr>
      <w:tr w:rsidR="00882F0A" w:rsidRPr="00C52BBF" w:rsidTr="00380F79">
        <w:tc>
          <w:tcPr>
            <w:tcW w:w="3420" w:type="dxa"/>
            <w:vAlign w:val="center"/>
          </w:tcPr>
          <w:p w:rsidR="00882F0A" w:rsidRPr="00C52BBF" w:rsidRDefault="00882F0A" w:rsidP="002F2307">
            <w:pPr>
              <w:spacing w:before="29" w:line="288" w:lineRule="auto"/>
              <w:rPr>
                <w:b/>
                <w:color w:val="000000"/>
                <w:sz w:val="24"/>
              </w:rPr>
            </w:pPr>
            <w:r w:rsidRPr="00C52BBF">
              <w:rPr>
                <w:b/>
                <w:color w:val="000000"/>
                <w:sz w:val="24"/>
              </w:rPr>
              <w:t>一、收入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p>
        </w:tc>
        <w:tc>
          <w:tcPr>
            <w:tcW w:w="2072" w:type="dxa"/>
            <w:vAlign w:val="center"/>
          </w:tcPr>
          <w:p w:rsidR="00882F0A" w:rsidRPr="00C52BBF" w:rsidRDefault="00882F0A" w:rsidP="002F2307">
            <w:pPr>
              <w:spacing w:before="29" w:line="288" w:lineRule="auto"/>
              <w:jc w:val="right"/>
              <w:rPr>
                <w:b/>
                <w:color w:val="000000"/>
                <w:sz w:val="24"/>
              </w:rPr>
            </w:pPr>
            <w:r w:rsidRPr="00C52BBF">
              <w:rPr>
                <w:b/>
                <w:color w:val="000000"/>
                <w:sz w:val="24"/>
              </w:rPr>
              <w:t>11,467,328.35</w:t>
            </w:r>
          </w:p>
        </w:tc>
        <w:tc>
          <w:tcPr>
            <w:tcW w:w="2250" w:type="dxa"/>
            <w:vAlign w:val="center"/>
          </w:tcPr>
          <w:p w:rsidR="00882F0A" w:rsidRPr="00C52BBF" w:rsidRDefault="00882F0A" w:rsidP="002F2307">
            <w:pPr>
              <w:spacing w:before="29" w:line="288" w:lineRule="auto"/>
              <w:jc w:val="right"/>
              <w:rPr>
                <w:b/>
                <w:color w:val="000000"/>
                <w:sz w:val="24"/>
              </w:rPr>
            </w:pPr>
            <w:r w:rsidRPr="00C52BBF">
              <w:rPr>
                <w:b/>
                <w:color w:val="000000"/>
                <w:sz w:val="24"/>
              </w:rPr>
              <w:t>9,673,980.33</w:t>
            </w:r>
          </w:p>
        </w:tc>
      </w:tr>
      <w:tr w:rsidR="00882F0A" w:rsidRPr="00C52BBF" w:rsidTr="00380F79">
        <w:tc>
          <w:tcPr>
            <w:tcW w:w="3420" w:type="dxa"/>
            <w:vAlign w:val="center"/>
          </w:tcPr>
          <w:p w:rsidR="00882F0A" w:rsidRPr="00C52BBF" w:rsidRDefault="00882F0A" w:rsidP="002F2307">
            <w:pPr>
              <w:spacing w:before="29" w:line="288" w:lineRule="auto"/>
              <w:rPr>
                <w:color w:val="000000"/>
                <w:sz w:val="24"/>
              </w:rPr>
            </w:pPr>
            <w:r w:rsidRPr="00C52BBF">
              <w:rPr>
                <w:color w:val="000000"/>
                <w:sz w:val="24"/>
              </w:rPr>
              <w:t>1.</w:t>
            </w:r>
            <w:r w:rsidRPr="00C52BBF">
              <w:rPr>
                <w:color w:val="000000"/>
                <w:sz w:val="24"/>
              </w:rPr>
              <w:t>利息收入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18,642.89</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9,232.97</w:t>
            </w:r>
          </w:p>
        </w:tc>
      </w:tr>
      <w:tr w:rsidR="00882F0A" w:rsidRPr="00C52BBF" w:rsidTr="00380F79">
        <w:tc>
          <w:tcPr>
            <w:tcW w:w="3420" w:type="dxa"/>
            <w:vAlign w:val="center"/>
          </w:tcPr>
          <w:p w:rsidR="00882F0A" w:rsidRPr="00C52BBF" w:rsidRDefault="00882F0A" w:rsidP="002F2307">
            <w:pPr>
              <w:spacing w:before="29" w:line="288" w:lineRule="auto"/>
              <w:rPr>
                <w:color w:val="000000"/>
                <w:sz w:val="24"/>
              </w:rPr>
            </w:pPr>
            <w:r w:rsidRPr="00C52BBF">
              <w:rPr>
                <w:color w:val="000000"/>
                <w:sz w:val="24"/>
              </w:rPr>
              <w:t>其中：存款利息收入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6.4.7.11</w:t>
            </w: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18,642.89</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9,232.97</w:t>
            </w:r>
          </w:p>
        </w:tc>
      </w:tr>
      <w:tr w:rsidR="00882F0A" w:rsidRPr="00C52BBF" w:rsidTr="00380F79">
        <w:tc>
          <w:tcPr>
            <w:tcW w:w="3420" w:type="dxa"/>
            <w:vAlign w:val="center"/>
          </w:tcPr>
          <w:p w:rsidR="00882F0A" w:rsidRPr="00C52BBF" w:rsidRDefault="00882F0A" w:rsidP="00380F79">
            <w:pPr>
              <w:spacing w:before="29" w:line="288" w:lineRule="auto"/>
              <w:ind w:firstLineChars="300" w:firstLine="720"/>
              <w:rPr>
                <w:color w:val="000000"/>
                <w:sz w:val="24"/>
              </w:rPr>
            </w:pPr>
            <w:r w:rsidRPr="00C52BBF">
              <w:rPr>
                <w:color w:val="000000"/>
                <w:sz w:val="24"/>
              </w:rPr>
              <w:t>债券利息收入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3420" w:type="dxa"/>
            <w:vAlign w:val="center"/>
          </w:tcPr>
          <w:p w:rsidR="00882F0A" w:rsidRPr="00C52BBF" w:rsidRDefault="00882F0A" w:rsidP="002F2307">
            <w:pPr>
              <w:spacing w:before="29" w:line="288" w:lineRule="auto"/>
              <w:ind w:firstLineChars="250" w:firstLine="600"/>
              <w:rPr>
                <w:color w:val="000000"/>
                <w:sz w:val="24"/>
              </w:rPr>
            </w:pPr>
            <w:r w:rsidRPr="00C52BBF">
              <w:rPr>
                <w:color w:val="000000"/>
                <w:sz w:val="24"/>
              </w:rPr>
              <w:t>资产支持证券利息收入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3420" w:type="dxa"/>
            <w:vAlign w:val="center"/>
          </w:tcPr>
          <w:p w:rsidR="00882F0A" w:rsidRPr="00C52BBF" w:rsidRDefault="00882F0A" w:rsidP="002F2307">
            <w:pPr>
              <w:spacing w:before="29" w:line="288" w:lineRule="auto"/>
              <w:ind w:firstLineChars="250" w:firstLine="600"/>
              <w:rPr>
                <w:color w:val="000000"/>
                <w:sz w:val="24"/>
              </w:rPr>
            </w:pPr>
            <w:r w:rsidRPr="00C52BBF">
              <w:rPr>
                <w:color w:val="000000"/>
                <w:sz w:val="24"/>
              </w:rPr>
              <w:t>买入返售金融资产收入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3420" w:type="dxa"/>
            <w:vAlign w:val="center"/>
          </w:tcPr>
          <w:p w:rsidR="00882F0A" w:rsidRPr="00C52BBF" w:rsidRDefault="00882F0A" w:rsidP="002F2307">
            <w:pPr>
              <w:spacing w:before="29" w:line="288" w:lineRule="auto"/>
              <w:ind w:firstLineChars="250" w:firstLine="600"/>
              <w:rPr>
                <w:color w:val="000000"/>
                <w:sz w:val="24"/>
              </w:rPr>
            </w:pPr>
            <w:r w:rsidRPr="00C52BBF">
              <w:rPr>
                <w:color w:val="000000"/>
                <w:sz w:val="24"/>
              </w:rPr>
              <w:t>其他利息收入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3420" w:type="dxa"/>
            <w:vAlign w:val="center"/>
          </w:tcPr>
          <w:p w:rsidR="00882F0A" w:rsidRPr="00C52BBF" w:rsidRDefault="00882F0A" w:rsidP="002F2307">
            <w:pPr>
              <w:spacing w:before="29" w:line="288" w:lineRule="auto"/>
              <w:rPr>
                <w:color w:val="000000"/>
                <w:sz w:val="24"/>
              </w:rPr>
            </w:pPr>
            <w:r w:rsidRPr="00C52BBF">
              <w:rPr>
                <w:color w:val="000000"/>
                <w:sz w:val="24"/>
              </w:rPr>
              <w:t>2.</w:t>
            </w:r>
            <w:r w:rsidRPr="00C52BBF">
              <w:rPr>
                <w:color w:val="000000"/>
                <w:sz w:val="24"/>
              </w:rPr>
              <w:t>投资收益（损失以</w:t>
            </w:r>
            <w:r w:rsidRPr="00C52BBF">
              <w:rPr>
                <w:color w:val="000000"/>
                <w:sz w:val="24"/>
              </w:rPr>
              <w:t>“-”</w:t>
            </w:r>
            <w:r w:rsidRPr="00C52BBF">
              <w:rPr>
                <w:color w:val="000000"/>
                <w:sz w:val="24"/>
              </w:rPr>
              <w:t>填列）</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7,467,766.74</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15,120,507.57</w:t>
            </w:r>
          </w:p>
        </w:tc>
      </w:tr>
      <w:tr w:rsidR="00882F0A" w:rsidRPr="00C52BBF" w:rsidTr="00380F79">
        <w:tc>
          <w:tcPr>
            <w:tcW w:w="3420" w:type="dxa"/>
            <w:vAlign w:val="center"/>
          </w:tcPr>
          <w:p w:rsidR="00882F0A" w:rsidRPr="00C52BBF" w:rsidRDefault="00882F0A" w:rsidP="002F2307">
            <w:pPr>
              <w:spacing w:before="29" w:line="288" w:lineRule="auto"/>
              <w:rPr>
                <w:color w:val="000000"/>
                <w:sz w:val="24"/>
              </w:rPr>
            </w:pPr>
            <w:r w:rsidRPr="00C52BBF">
              <w:rPr>
                <w:color w:val="000000"/>
                <w:sz w:val="24"/>
              </w:rPr>
              <w:t>其中：股票投资收益</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6.4.7.12</w:t>
            </w: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6,368,814.15</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13,619,594.96</w:t>
            </w:r>
          </w:p>
        </w:tc>
      </w:tr>
      <w:tr w:rsidR="00882F0A" w:rsidRPr="00C52BBF" w:rsidTr="00380F79">
        <w:tc>
          <w:tcPr>
            <w:tcW w:w="3420" w:type="dxa"/>
            <w:vAlign w:val="center"/>
          </w:tcPr>
          <w:p w:rsidR="00882F0A" w:rsidRPr="00C52BBF" w:rsidRDefault="00882F0A" w:rsidP="002F2307">
            <w:pPr>
              <w:spacing w:before="29" w:line="288" w:lineRule="auto"/>
              <w:ind w:firstLineChars="300" w:firstLine="720"/>
              <w:rPr>
                <w:color w:val="000000"/>
                <w:sz w:val="24"/>
              </w:rPr>
            </w:pPr>
            <w:r w:rsidRPr="00C52BBF">
              <w:rPr>
                <w:color w:val="000000"/>
                <w:sz w:val="24"/>
              </w:rPr>
              <w:t>基金投资收益</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6.4.7.13</w:t>
            </w: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3420" w:type="dxa"/>
            <w:vAlign w:val="center"/>
          </w:tcPr>
          <w:p w:rsidR="00882F0A" w:rsidRPr="00C52BBF" w:rsidRDefault="00882F0A" w:rsidP="002F2307">
            <w:pPr>
              <w:spacing w:before="29" w:line="288" w:lineRule="auto"/>
              <w:ind w:firstLineChars="300" w:firstLine="720"/>
              <w:rPr>
                <w:color w:val="000000"/>
                <w:sz w:val="24"/>
              </w:rPr>
            </w:pPr>
            <w:r w:rsidRPr="00C52BBF">
              <w:rPr>
                <w:color w:val="000000"/>
                <w:sz w:val="24"/>
              </w:rPr>
              <w:t>债券投资收益</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6.4.7.14</w:t>
            </w: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380F79">
        <w:tc>
          <w:tcPr>
            <w:tcW w:w="3420" w:type="dxa"/>
            <w:vAlign w:val="center"/>
          </w:tcPr>
          <w:p w:rsidR="00882F0A" w:rsidRPr="00C52BBF" w:rsidRDefault="00882F0A" w:rsidP="002F2307">
            <w:pPr>
              <w:spacing w:before="29" w:line="288" w:lineRule="auto"/>
              <w:ind w:firstLineChars="300" w:firstLine="720"/>
              <w:rPr>
                <w:color w:val="000000"/>
                <w:sz w:val="24"/>
              </w:rPr>
            </w:pPr>
            <w:r w:rsidRPr="00C52BBF">
              <w:rPr>
                <w:color w:val="000000"/>
                <w:sz w:val="24"/>
              </w:rPr>
              <w:t>资产支持证券投资收益</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6.4.7.15</w:t>
            </w:r>
          </w:p>
        </w:tc>
        <w:tc>
          <w:tcPr>
            <w:tcW w:w="2072"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25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FD6400" w:rsidRPr="00C52BBF" w:rsidTr="00380F79">
        <w:tc>
          <w:tcPr>
            <w:tcW w:w="3420" w:type="dxa"/>
            <w:vAlign w:val="center"/>
          </w:tcPr>
          <w:p w:rsidR="00FD6400" w:rsidRPr="00C52BBF" w:rsidRDefault="00FD6400" w:rsidP="00FD6400">
            <w:pPr>
              <w:spacing w:before="29" w:line="288" w:lineRule="auto"/>
              <w:ind w:firstLineChars="300" w:firstLine="720"/>
              <w:rPr>
                <w:color w:val="000000"/>
                <w:sz w:val="24"/>
              </w:rPr>
            </w:pPr>
            <w:r w:rsidRPr="00035D71">
              <w:rPr>
                <w:sz w:val="24"/>
              </w:rPr>
              <w:t>贵金属投资收益</w:t>
            </w:r>
          </w:p>
        </w:tc>
        <w:tc>
          <w:tcPr>
            <w:tcW w:w="1258" w:type="dxa"/>
            <w:vAlign w:val="center"/>
          </w:tcPr>
          <w:p w:rsidR="00FD6400" w:rsidRDefault="00FD6400" w:rsidP="00FD6400">
            <w:pPr>
              <w:pStyle w:val="af6"/>
              <w:spacing w:before="29" w:beforeAutospacing="0" w:line="288" w:lineRule="auto"/>
              <w:jc w:val="center"/>
            </w:pPr>
          </w:p>
        </w:tc>
        <w:tc>
          <w:tcPr>
            <w:tcW w:w="2072" w:type="dxa"/>
            <w:vAlign w:val="center"/>
          </w:tcPr>
          <w:p w:rsidR="00FD6400" w:rsidRPr="00C52BBF" w:rsidRDefault="00FD6400" w:rsidP="00FD6400">
            <w:pPr>
              <w:spacing w:before="29" w:line="288" w:lineRule="auto"/>
              <w:jc w:val="right"/>
              <w:rPr>
                <w:color w:val="000000"/>
                <w:sz w:val="24"/>
              </w:rPr>
            </w:pPr>
            <w:r w:rsidRPr="00035D71">
              <w:rPr>
                <w:rFonts w:eastAsiaTheme="minorEastAsia"/>
                <w:color w:val="000000"/>
                <w:sz w:val="24"/>
              </w:rPr>
              <w:t>-</w:t>
            </w:r>
          </w:p>
        </w:tc>
        <w:tc>
          <w:tcPr>
            <w:tcW w:w="2250" w:type="dxa"/>
            <w:vAlign w:val="center"/>
          </w:tcPr>
          <w:p w:rsidR="00FD6400" w:rsidRPr="00C52BBF" w:rsidRDefault="00FD6400" w:rsidP="00FD6400">
            <w:pPr>
              <w:spacing w:before="29" w:line="288" w:lineRule="auto"/>
              <w:jc w:val="right"/>
              <w:rPr>
                <w:color w:val="000000"/>
                <w:sz w:val="24"/>
              </w:rPr>
            </w:pPr>
            <w:r w:rsidRPr="00035D71">
              <w:rPr>
                <w:rFonts w:eastAsiaTheme="minorEastAsia"/>
                <w:color w:val="000000"/>
                <w:sz w:val="24"/>
              </w:rPr>
              <w:t>-</w:t>
            </w:r>
          </w:p>
        </w:tc>
      </w:tr>
      <w:tr w:rsidR="00FD6400" w:rsidRPr="00C52BBF" w:rsidTr="00380F79">
        <w:tc>
          <w:tcPr>
            <w:tcW w:w="3420" w:type="dxa"/>
            <w:vAlign w:val="center"/>
          </w:tcPr>
          <w:p w:rsidR="00FD6400" w:rsidRPr="00C52BBF" w:rsidRDefault="00FD6400" w:rsidP="00FD6400">
            <w:pPr>
              <w:spacing w:before="29" w:line="288" w:lineRule="auto"/>
              <w:ind w:firstLineChars="300" w:firstLine="720"/>
              <w:rPr>
                <w:color w:val="000000"/>
                <w:sz w:val="24"/>
              </w:rPr>
            </w:pPr>
            <w:r w:rsidRPr="00C52BBF">
              <w:rPr>
                <w:color w:val="000000"/>
                <w:sz w:val="24"/>
              </w:rPr>
              <w:t>衍生工具收益</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r>
              <w:t>6.4.7.16</w:t>
            </w: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26,746.42</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w:t>
            </w:r>
          </w:p>
        </w:tc>
      </w:tr>
      <w:tr w:rsidR="00FD6400" w:rsidRPr="00C52BBF" w:rsidTr="00380F79">
        <w:tc>
          <w:tcPr>
            <w:tcW w:w="3420" w:type="dxa"/>
            <w:vAlign w:val="center"/>
          </w:tcPr>
          <w:p w:rsidR="00FD6400" w:rsidRPr="00C52BBF" w:rsidRDefault="00FD6400" w:rsidP="00FD6400">
            <w:pPr>
              <w:spacing w:before="29" w:line="288" w:lineRule="auto"/>
              <w:ind w:firstLineChars="300" w:firstLine="720"/>
              <w:rPr>
                <w:color w:val="000000"/>
                <w:sz w:val="24"/>
              </w:rPr>
            </w:pPr>
            <w:r w:rsidRPr="00C52BBF">
              <w:rPr>
                <w:color w:val="000000"/>
                <w:sz w:val="24"/>
              </w:rPr>
              <w:t>股利收益</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r>
              <w:t>6.4.7.17</w:t>
            </w: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1,072,206.17</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1,500,912.61</w:t>
            </w:r>
          </w:p>
        </w:tc>
      </w:tr>
      <w:tr w:rsidR="00FD6400" w:rsidRPr="00C52BBF" w:rsidTr="00380F79">
        <w:tc>
          <w:tcPr>
            <w:tcW w:w="3420" w:type="dxa"/>
            <w:vAlign w:val="center"/>
          </w:tcPr>
          <w:p w:rsidR="00FD6400" w:rsidRPr="00C52BBF" w:rsidRDefault="00FD6400" w:rsidP="00FD6400">
            <w:pPr>
              <w:spacing w:before="29" w:line="288" w:lineRule="auto"/>
              <w:rPr>
                <w:color w:val="000000"/>
                <w:sz w:val="24"/>
              </w:rPr>
            </w:pPr>
            <w:r w:rsidRPr="00C52BBF">
              <w:rPr>
                <w:color w:val="000000"/>
                <w:sz w:val="24"/>
              </w:rPr>
              <w:t>3.</w:t>
            </w:r>
            <w:r w:rsidRPr="00C52BBF">
              <w:rPr>
                <w:color w:val="000000"/>
                <w:sz w:val="24"/>
              </w:rPr>
              <w:t>公允价值变动收益（损失以</w:t>
            </w:r>
            <w:r w:rsidRPr="00C52BBF">
              <w:rPr>
                <w:color w:val="000000"/>
                <w:sz w:val="24"/>
              </w:rPr>
              <w:t>“-”</w:t>
            </w:r>
            <w:r w:rsidRPr="00C52BBF">
              <w:rPr>
                <w:color w:val="000000"/>
                <w:sz w:val="24"/>
              </w:rPr>
              <w:t>号填列）</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r>
              <w:t>6.4.7.18</w:t>
            </w: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3,704,313.06</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-5,585,583.61</w:t>
            </w:r>
          </w:p>
        </w:tc>
      </w:tr>
      <w:tr w:rsidR="00FD6400" w:rsidRPr="00C52BBF" w:rsidTr="00380F79">
        <w:tc>
          <w:tcPr>
            <w:tcW w:w="3420" w:type="dxa"/>
            <w:vAlign w:val="center"/>
          </w:tcPr>
          <w:p w:rsidR="00FD6400" w:rsidRPr="00C52BBF" w:rsidRDefault="00FD6400" w:rsidP="00FD6400">
            <w:pPr>
              <w:pStyle w:val="af6"/>
              <w:spacing w:before="29" w:beforeAutospacing="0" w:line="288" w:lineRule="auto"/>
              <w:rPr>
                <w:rFonts w:ascii="Times New Roman" w:hAnsi="Times New Roman"/>
                <w:color w:val="000000"/>
              </w:rPr>
            </w:pPr>
            <w:r w:rsidRPr="00C52BBF">
              <w:rPr>
                <w:rFonts w:ascii="Times New Roman" w:hAnsi="Times New Roman"/>
                <w:color w:val="000000"/>
              </w:rPr>
              <w:t>4.</w:t>
            </w:r>
            <w:r w:rsidRPr="00C52BBF">
              <w:rPr>
                <w:rFonts w:ascii="Times New Roman" w:hAnsi="Times New Roman"/>
                <w:color w:val="000000"/>
              </w:rPr>
              <w:t>汇兑收益（损失以</w:t>
            </w:r>
            <w:r w:rsidRPr="009C68FA">
              <w:rPr>
                <w:rFonts w:ascii="Times New Roman" w:hAnsi="Times New Roman"/>
                <w:color w:val="000000"/>
                <w:kern w:val="2"/>
              </w:rPr>
              <w:t>“-”</w:t>
            </w:r>
            <w:r w:rsidRPr="00C52BBF">
              <w:rPr>
                <w:rFonts w:ascii="Times New Roman" w:hAnsi="Times New Roman"/>
                <w:color w:val="000000"/>
              </w:rPr>
              <w:t>号填列）</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251,071.32</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113,895.87</w:t>
            </w:r>
          </w:p>
        </w:tc>
      </w:tr>
      <w:tr w:rsidR="00FD6400" w:rsidRPr="00C52BBF" w:rsidTr="00380F79">
        <w:tc>
          <w:tcPr>
            <w:tcW w:w="3420" w:type="dxa"/>
            <w:vAlign w:val="center"/>
          </w:tcPr>
          <w:p w:rsidR="00FD6400" w:rsidRPr="00C52BBF" w:rsidRDefault="00FD6400" w:rsidP="00FD6400">
            <w:pPr>
              <w:spacing w:before="29" w:line="288" w:lineRule="auto"/>
              <w:rPr>
                <w:color w:val="000000"/>
                <w:sz w:val="24"/>
              </w:rPr>
            </w:pPr>
            <w:r w:rsidRPr="00C52BBF">
              <w:rPr>
                <w:color w:val="000000"/>
                <w:sz w:val="24"/>
              </w:rPr>
              <w:t>5.</w:t>
            </w:r>
            <w:r w:rsidRPr="00C52BBF">
              <w:rPr>
                <w:color w:val="000000"/>
                <w:sz w:val="24"/>
              </w:rPr>
              <w:t>其他收入（损失以</w:t>
            </w:r>
            <w:r w:rsidRPr="00C52BBF">
              <w:rPr>
                <w:color w:val="000000"/>
                <w:sz w:val="24"/>
              </w:rPr>
              <w:t>“-”</w:t>
            </w:r>
            <w:r w:rsidRPr="00C52BBF">
              <w:rPr>
                <w:color w:val="000000"/>
                <w:sz w:val="24"/>
              </w:rPr>
              <w:t>号填列）</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r>
              <w:t>6.4.7.19</w:t>
            </w: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25,534.34</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15,927.53</w:t>
            </w:r>
          </w:p>
        </w:tc>
      </w:tr>
      <w:tr w:rsidR="00FD6400" w:rsidRPr="00C52BBF" w:rsidTr="00380F79">
        <w:tc>
          <w:tcPr>
            <w:tcW w:w="3420" w:type="dxa"/>
            <w:vAlign w:val="center"/>
          </w:tcPr>
          <w:p w:rsidR="00FD6400" w:rsidRPr="00C52BBF" w:rsidRDefault="00FD6400" w:rsidP="00FD6400">
            <w:pPr>
              <w:spacing w:before="29" w:line="288" w:lineRule="auto"/>
              <w:rPr>
                <w:b/>
                <w:color w:val="000000"/>
                <w:sz w:val="24"/>
              </w:rPr>
            </w:pPr>
            <w:r w:rsidRPr="00C52BBF">
              <w:rPr>
                <w:b/>
                <w:color w:val="000000"/>
                <w:sz w:val="24"/>
              </w:rPr>
              <w:t>减：二、费用</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b/>
                <w:color w:val="000000"/>
              </w:rPr>
            </w:pPr>
          </w:p>
        </w:tc>
        <w:tc>
          <w:tcPr>
            <w:tcW w:w="2072" w:type="dxa"/>
            <w:vAlign w:val="center"/>
          </w:tcPr>
          <w:p w:rsidR="00FD6400" w:rsidRPr="00C52BBF" w:rsidRDefault="00FD6400" w:rsidP="00FD6400">
            <w:pPr>
              <w:spacing w:before="29" w:line="288" w:lineRule="auto"/>
              <w:jc w:val="right"/>
              <w:rPr>
                <w:b/>
                <w:color w:val="000000"/>
                <w:sz w:val="24"/>
              </w:rPr>
            </w:pPr>
            <w:r w:rsidRPr="00C52BBF">
              <w:rPr>
                <w:b/>
                <w:color w:val="000000"/>
                <w:sz w:val="24"/>
              </w:rPr>
              <w:t>1,712,545.58</w:t>
            </w:r>
          </w:p>
        </w:tc>
        <w:tc>
          <w:tcPr>
            <w:tcW w:w="2250" w:type="dxa"/>
            <w:vAlign w:val="center"/>
          </w:tcPr>
          <w:p w:rsidR="00FD6400" w:rsidRPr="00C52BBF" w:rsidRDefault="00FD6400" w:rsidP="00FD6400">
            <w:pPr>
              <w:spacing w:before="29" w:line="288" w:lineRule="auto"/>
              <w:jc w:val="right"/>
              <w:rPr>
                <w:b/>
                <w:color w:val="000000"/>
                <w:sz w:val="24"/>
              </w:rPr>
            </w:pPr>
            <w:r w:rsidRPr="00C52BBF">
              <w:rPr>
                <w:b/>
                <w:color w:val="000000"/>
                <w:sz w:val="24"/>
              </w:rPr>
              <w:t>2,178,095.26</w:t>
            </w:r>
          </w:p>
        </w:tc>
      </w:tr>
      <w:tr w:rsidR="00FD6400" w:rsidRPr="00C52BBF" w:rsidTr="00380F79">
        <w:tc>
          <w:tcPr>
            <w:tcW w:w="3420" w:type="dxa"/>
            <w:vAlign w:val="center"/>
          </w:tcPr>
          <w:p w:rsidR="00FD6400" w:rsidRPr="00C52BBF" w:rsidRDefault="00FD6400" w:rsidP="00FD6400">
            <w:pPr>
              <w:spacing w:before="29" w:line="288" w:lineRule="auto"/>
              <w:rPr>
                <w:color w:val="000000"/>
                <w:sz w:val="24"/>
              </w:rPr>
            </w:pPr>
            <w:r w:rsidRPr="00C52BBF">
              <w:rPr>
                <w:color w:val="000000"/>
                <w:sz w:val="24"/>
              </w:rPr>
              <w:t>1</w:t>
            </w:r>
            <w:r w:rsidRPr="00C52BBF">
              <w:rPr>
                <w:color w:val="000000"/>
                <w:sz w:val="24"/>
              </w:rPr>
              <w:t>．管理人报酬</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1,122,280.56</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1,419,145.66</w:t>
            </w:r>
          </w:p>
        </w:tc>
      </w:tr>
      <w:tr w:rsidR="00FD6400" w:rsidRPr="00C52BBF" w:rsidTr="00380F79">
        <w:tc>
          <w:tcPr>
            <w:tcW w:w="3420" w:type="dxa"/>
            <w:vAlign w:val="center"/>
          </w:tcPr>
          <w:p w:rsidR="00FD6400" w:rsidRPr="00C52BBF" w:rsidRDefault="00FD6400" w:rsidP="00FD6400">
            <w:pPr>
              <w:spacing w:before="29" w:line="288" w:lineRule="auto"/>
              <w:rPr>
                <w:color w:val="000000"/>
                <w:sz w:val="24"/>
              </w:rPr>
            </w:pPr>
            <w:r w:rsidRPr="00C52BBF">
              <w:rPr>
                <w:color w:val="000000"/>
                <w:sz w:val="24"/>
              </w:rPr>
              <w:t>2</w:t>
            </w:r>
            <w:r w:rsidRPr="00C52BBF">
              <w:rPr>
                <w:color w:val="000000"/>
                <w:sz w:val="24"/>
              </w:rPr>
              <w:t>．托管费</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218,221.24</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275,945.02</w:t>
            </w:r>
          </w:p>
        </w:tc>
      </w:tr>
      <w:tr w:rsidR="00FD6400" w:rsidRPr="00C52BBF" w:rsidTr="00380F79">
        <w:tc>
          <w:tcPr>
            <w:tcW w:w="3420" w:type="dxa"/>
            <w:vAlign w:val="center"/>
          </w:tcPr>
          <w:p w:rsidR="00FD6400" w:rsidRPr="00C52BBF" w:rsidRDefault="00FD6400" w:rsidP="00FD6400">
            <w:pPr>
              <w:spacing w:before="29" w:line="288" w:lineRule="auto"/>
              <w:rPr>
                <w:color w:val="000000"/>
                <w:sz w:val="24"/>
              </w:rPr>
            </w:pPr>
            <w:r w:rsidRPr="00C52BBF">
              <w:rPr>
                <w:color w:val="000000"/>
                <w:sz w:val="24"/>
              </w:rPr>
              <w:t>3</w:t>
            </w:r>
            <w:r w:rsidRPr="00C52BBF">
              <w:rPr>
                <w:color w:val="000000"/>
                <w:sz w:val="24"/>
              </w:rPr>
              <w:t>．销售服务费</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w:t>
            </w:r>
          </w:p>
        </w:tc>
      </w:tr>
      <w:tr w:rsidR="00FD6400" w:rsidRPr="00C52BBF" w:rsidTr="00380F79">
        <w:tc>
          <w:tcPr>
            <w:tcW w:w="3420" w:type="dxa"/>
            <w:vAlign w:val="center"/>
          </w:tcPr>
          <w:p w:rsidR="00FD6400" w:rsidRPr="00C52BBF" w:rsidRDefault="00FD6400" w:rsidP="00FD6400">
            <w:pPr>
              <w:spacing w:before="29" w:line="288" w:lineRule="auto"/>
              <w:rPr>
                <w:color w:val="000000"/>
                <w:sz w:val="24"/>
              </w:rPr>
            </w:pPr>
            <w:r w:rsidRPr="00C52BBF">
              <w:rPr>
                <w:color w:val="000000"/>
                <w:sz w:val="24"/>
              </w:rPr>
              <w:t>4</w:t>
            </w:r>
            <w:r w:rsidRPr="00C52BBF">
              <w:rPr>
                <w:color w:val="000000"/>
                <w:sz w:val="24"/>
              </w:rPr>
              <w:t>．交易费用</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r>
              <w:t>6.4.7.20</w:t>
            </w: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325,246.05</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303,119.17</w:t>
            </w:r>
          </w:p>
        </w:tc>
      </w:tr>
      <w:tr w:rsidR="00FD6400" w:rsidRPr="00C52BBF" w:rsidTr="00380F79">
        <w:tc>
          <w:tcPr>
            <w:tcW w:w="3420" w:type="dxa"/>
            <w:vAlign w:val="center"/>
          </w:tcPr>
          <w:p w:rsidR="00FD6400" w:rsidRPr="00C52BBF" w:rsidRDefault="00FD6400" w:rsidP="00FD6400">
            <w:pPr>
              <w:spacing w:before="29" w:line="288" w:lineRule="auto"/>
              <w:rPr>
                <w:color w:val="000000"/>
                <w:sz w:val="24"/>
              </w:rPr>
            </w:pPr>
            <w:r w:rsidRPr="00C52BBF">
              <w:rPr>
                <w:color w:val="000000"/>
                <w:sz w:val="24"/>
              </w:rPr>
              <w:t>5</w:t>
            </w:r>
            <w:r w:rsidRPr="00C52BBF">
              <w:rPr>
                <w:color w:val="000000"/>
                <w:sz w:val="24"/>
              </w:rPr>
              <w:t>．利息支出</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w:t>
            </w:r>
          </w:p>
        </w:tc>
      </w:tr>
      <w:tr w:rsidR="00FD6400" w:rsidRPr="00C52BBF" w:rsidTr="00380F79">
        <w:tc>
          <w:tcPr>
            <w:tcW w:w="3420" w:type="dxa"/>
            <w:vAlign w:val="center"/>
          </w:tcPr>
          <w:p w:rsidR="00FD6400" w:rsidRPr="00C52BBF" w:rsidRDefault="00FD6400" w:rsidP="00FD6400">
            <w:pPr>
              <w:spacing w:before="29" w:line="288" w:lineRule="auto"/>
              <w:rPr>
                <w:color w:val="000000"/>
                <w:sz w:val="24"/>
              </w:rPr>
            </w:pPr>
            <w:r w:rsidRPr="00C52BBF">
              <w:rPr>
                <w:color w:val="000000"/>
                <w:sz w:val="24"/>
              </w:rPr>
              <w:t>其中：卖出回购金融资产支出</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w:t>
            </w:r>
          </w:p>
        </w:tc>
      </w:tr>
      <w:tr w:rsidR="00FD6400" w:rsidRPr="00C52BBF" w:rsidTr="00380F79">
        <w:tc>
          <w:tcPr>
            <w:tcW w:w="3420" w:type="dxa"/>
            <w:vAlign w:val="center"/>
          </w:tcPr>
          <w:p w:rsidR="00FD6400" w:rsidRPr="00C52BBF" w:rsidRDefault="00FD6400" w:rsidP="00FD6400">
            <w:pPr>
              <w:spacing w:before="29" w:line="288" w:lineRule="auto"/>
              <w:rPr>
                <w:color w:val="000000"/>
                <w:sz w:val="24"/>
              </w:rPr>
            </w:pPr>
            <w:r w:rsidRPr="00C52BBF">
              <w:rPr>
                <w:color w:val="000000"/>
                <w:sz w:val="24"/>
              </w:rPr>
              <w:t>6</w:t>
            </w:r>
            <w:r w:rsidRPr="00C52BBF">
              <w:rPr>
                <w:color w:val="000000"/>
                <w:sz w:val="24"/>
              </w:rPr>
              <w:t>．其他费用</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color w:val="000000"/>
              </w:rPr>
            </w:pPr>
            <w:r>
              <w:t>6.4.7.21</w:t>
            </w: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46,797.73</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179,885.41</w:t>
            </w:r>
          </w:p>
        </w:tc>
      </w:tr>
      <w:tr w:rsidR="00FD6400" w:rsidRPr="00C52BBF" w:rsidTr="00380F79">
        <w:tc>
          <w:tcPr>
            <w:tcW w:w="3420" w:type="dxa"/>
            <w:vAlign w:val="center"/>
          </w:tcPr>
          <w:p w:rsidR="00FD6400" w:rsidRPr="00C52BBF" w:rsidRDefault="00FD6400" w:rsidP="00FD6400">
            <w:pPr>
              <w:spacing w:before="29" w:line="288" w:lineRule="auto"/>
              <w:rPr>
                <w:b/>
                <w:color w:val="000000"/>
                <w:sz w:val="24"/>
              </w:rPr>
            </w:pPr>
            <w:r w:rsidRPr="00C52BBF">
              <w:rPr>
                <w:b/>
                <w:color w:val="000000"/>
                <w:sz w:val="24"/>
              </w:rPr>
              <w:t>三、利润总额（亏损总额以</w:t>
            </w:r>
            <w:r w:rsidRPr="00C52BBF">
              <w:rPr>
                <w:b/>
                <w:color w:val="000000"/>
                <w:sz w:val="24"/>
              </w:rPr>
              <w:t>“-”</w:t>
            </w:r>
            <w:r w:rsidRPr="00C52BBF">
              <w:rPr>
                <w:b/>
                <w:color w:val="000000"/>
                <w:sz w:val="24"/>
              </w:rPr>
              <w:t>号填列）</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b/>
                <w:color w:val="000000"/>
              </w:rPr>
            </w:pPr>
          </w:p>
        </w:tc>
        <w:tc>
          <w:tcPr>
            <w:tcW w:w="2072" w:type="dxa"/>
            <w:vAlign w:val="center"/>
          </w:tcPr>
          <w:p w:rsidR="00FD6400" w:rsidRPr="00C52BBF" w:rsidRDefault="00FD6400" w:rsidP="00FD6400">
            <w:pPr>
              <w:spacing w:before="29" w:line="288" w:lineRule="auto"/>
              <w:jc w:val="right"/>
              <w:rPr>
                <w:b/>
                <w:color w:val="000000"/>
                <w:sz w:val="24"/>
              </w:rPr>
            </w:pPr>
            <w:r w:rsidRPr="00C52BBF">
              <w:rPr>
                <w:b/>
                <w:color w:val="000000"/>
                <w:sz w:val="24"/>
              </w:rPr>
              <w:t>9,754,782.77</w:t>
            </w:r>
          </w:p>
        </w:tc>
        <w:tc>
          <w:tcPr>
            <w:tcW w:w="2250" w:type="dxa"/>
            <w:vAlign w:val="center"/>
          </w:tcPr>
          <w:p w:rsidR="00FD6400" w:rsidRPr="00C52BBF" w:rsidRDefault="00FD6400" w:rsidP="00FD6400">
            <w:pPr>
              <w:spacing w:before="29" w:line="288" w:lineRule="auto"/>
              <w:jc w:val="right"/>
              <w:rPr>
                <w:b/>
                <w:color w:val="000000"/>
                <w:sz w:val="24"/>
              </w:rPr>
            </w:pPr>
            <w:r w:rsidRPr="00C52BBF">
              <w:rPr>
                <w:b/>
                <w:color w:val="000000"/>
                <w:sz w:val="24"/>
              </w:rPr>
              <w:t>7,495,885.07</w:t>
            </w:r>
          </w:p>
        </w:tc>
      </w:tr>
      <w:tr w:rsidR="00FD6400" w:rsidRPr="00C52BBF" w:rsidTr="00380F79">
        <w:tc>
          <w:tcPr>
            <w:tcW w:w="3420" w:type="dxa"/>
            <w:vAlign w:val="center"/>
          </w:tcPr>
          <w:p w:rsidR="00FD6400" w:rsidRPr="00C52BBF" w:rsidRDefault="00FD6400" w:rsidP="00FD6400">
            <w:pPr>
              <w:spacing w:before="29" w:line="288" w:lineRule="auto"/>
              <w:rPr>
                <w:b/>
                <w:color w:val="000000"/>
                <w:sz w:val="24"/>
              </w:rPr>
            </w:pPr>
            <w:r w:rsidRPr="00C52BBF">
              <w:rPr>
                <w:sz w:val="24"/>
              </w:rPr>
              <w:t>减：所得税费用</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b/>
                <w:color w:val="000000"/>
              </w:rPr>
            </w:pPr>
          </w:p>
        </w:tc>
        <w:tc>
          <w:tcPr>
            <w:tcW w:w="2072" w:type="dxa"/>
            <w:vAlign w:val="center"/>
          </w:tcPr>
          <w:p w:rsidR="00FD6400" w:rsidRPr="00C52BBF" w:rsidRDefault="00FD6400" w:rsidP="00FD6400">
            <w:pPr>
              <w:spacing w:before="29" w:line="288" w:lineRule="auto"/>
              <w:jc w:val="right"/>
              <w:rPr>
                <w:color w:val="000000"/>
                <w:sz w:val="24"/>
              </w:rPr>
            </w:pPr>
            <w:r w:rsidRPr="00C52BBF">
              <w:rPr>
                <w:color w:val="000000"/>
                <w:sz w:val="24"/>
              </w:rPr>
              <w:t>-</w:t>
            </w:r>
          </w:p>
        </w:tc>
        <w:tc>
          <w:tcPr>
            <w:tcW w:w="2250" w:type="dxa"/>
            <w:vAlign w:val="center"/>
          </w:tcPr>
          <w:p w:rsidR="00FD6400" w:rsidRPr="00C52BBF" w:rsidRDefault="00FD6400" w:rsidP="00FD6400">
            <w:pPr>
              <w:spacing w:before="29" w:line="288" w:lineRule="auto"/>
              <w:jc w:val="right"/>
              <w:rPr>
                <w:color w:val="000000"/>
                <w:sz w:val="24"/>
              </w:rPr>
            </w:pPr>
            <w:r w:rsidRPr="00C52BBF">
              <w:rPr>
                <w:color w:val="000000"/>
                <w:sz w:val="24"/>
              </w:rPr>
              <w:t>-</w:t>
            </w:r>
          </w:p>
        </w:tc>
      </w:tr>
      <w:tr w:rsidR="00FD6400" w:rsidRPr="00C52BBF" w:rsidTr="00380F79">
        <w:tc>
          <w:tcPr>
            <w:tcW w:w="3420" w:type="dxa"/>
            <w:vAlign w:val="center"/>
          </w:tcPr>
          <w:p w:rsidR="00FD6400" w:rsidRPr="00C52BBF" w:rsidRDefault="00FD6400" w:rsidP="00FD6400">
            <w:pPr>
              <w:spacing w:before="29" w:line="288" w:lineRule="auto"/>
              <w:rPr>
                <w:b/>
                <w:color w:val="000000"/>
                <w:sz w:val="24"/>
              </w:rPr>
            </w:pPr>
            <w:r w:rsidRPr="00C52BBF">
              <w:rPr>
                <w:b/>
                <w:color w:val="000000"/>
                <w:sz w:val="24"/>
              </w:rPr>
              <w:t>四、净利润（净亏损以</w:t>
            </w:r>
            <w:r w:rsidRPr="00C52BBF">
              <w:rPr>
                <w:b/>
                <w:color w:val="000000"/>
                <w:sz w:val="24"/>
              </w:rPr>
              <w:t>“-”</w:t>
            </w:r>
            <w:r w:rsidRPr="00C52BBF">
              <w:rPr>
                <w:b/>
                <w:color w:val="000000"/>
                <w:sz w:val="24"/>
              </w:rPr>
              <w:t>号填列）</w:t>
            </w:r>
          </w:p>
        </w:tc>
        <w:tc>
          <w:tcPr>
            <w:tcW w:w="1258" w:type="dxa"/>
            <w:vAlign w:val="center"/>
          </w:tcPr>
          <w:p w:rsidR="00FD6400" w:rsidRPr="00C52BBF" w:rsidRDefault="00FD6400" w:rsidP="00FD6400">
            <w:pPr>
              <w:pStyle w:val="af6"/>
              <w:spacing w:before="29" w:beforeAutospacing="0" w:line="288" w:lineRule="auto"/>
              <w:jc w:val="center"/>
              <w:rPr>
                <w:rFonts w:ascii="Times New Roman" w:hAnsi="Times New Roman"/>
                <w:b/>
                <w:color w:val="000000"/>
              </w:rPr>
            </w:pPr>
          </w:p>
        </w:tc>
        <w:tc>
          <w:tcPr>
            <w:tcW w:w="2072" w:type="dxa"/>
            <w:vAlign w:val="center"/>
          </w:tcPr>
          <w:p w:rsidR="00FD6400" w:rsidRPr="00C52BBF" w:rsidRDefault="00FD6400" w:rsidP="00FD6400">
            <w:pPr>
              <w:spacing w:before="29" w:line="288" w:lineRule="auto"/>
              <w:jc w:val="right"/>
              <w:rPr>
                <w:b/>
                <w:color w:val="000000"/>
                <w:sz w:val="24"/>
              </w:rPr>
            </w:pPr>
            <w:r w:rsidRPr="00C52BBF">
              <w:rPr>
                <w:b/>
                <w:color w:val="000000"/>
                <w:sz w:val="24"/>
              </w:rPr>
              <w:t>9,754,782.77</w:t>
            </w:r>
          </w:p>
        </w:tc>
        <w:tc>
          <w:tcPr>
            <w:tcW w:w="2250" w:type="dxa"/>
            <w:vAlign w:val="center"/>
          </w:tcPr>
          <w:p w:rsidR="00FD6400" w:rsidRPr="00C52BBF" w:rsidRDefault="00FD6400" w:rsidP="00FD6400">
            <w:pPr>
              <w:spacing w:before="29" w:line="288" w:lineRule="auto"/>
              <w:jc w:val="right"/>
              <w:rPr>
                <w:b/>
                <w:color w:val="000000"/>
                <w:sz w:val="24"/>
              </w:rPr>
            </w:pPr>
            <w:r w:rsidRPr="00C52BBF">
              <w:rPr>
                <w:b/>
                <w:color w:val="000000"/>
                <w:sz w:val="24"/>
              </w:rPr>
              <w:t>7,495,885.07</w:t>
            </w:r>
          </w:p>
        </w:tc>
      </w:tr>
    </w:tbl>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14" w:name="_Toc225498270"/>
      <w:bookmarkStart w:id="115" w:name="_Toc352255993"/>
      <w:bookmarkStart w:id="116" w:name="_Toc352256061"/>
      <w:bookmarkStart w:id="117" w:name="_Toc352331239"/>
      <w:r w:rsidRPr="00C52BBF">
        <w:rPr>
          <w:rFonts w:ascii="Times New Roman" w:hAnsi="Times New Roman"/>
          <w:kern w:val="0"/>
          <w:szCs w:val="24"/>
        </w:rPr>
        <w:t xml:space="preserve">6.3 </w:t>
      </w:r>
      <w:r w:rsidRPr="00C52BBF">
        <w:rPr>
          <w:rFonts w:ascii="Times New Roman" w:hAnsi="Times New Roman"/>
          <w:kern w:val="0"/>
          <w:szCs w:val="24"/>
        </w:rPr>
        <w:t>所有者权益（基金净值）变动表</w:t>
      </w:r>
      <w:bookmarkEnd w:id="114"/>
      <w:bookmarkEnd w:id="115"/>
      <w:bookmarkEnd w:id="116"/>
      <w:bookmarkEnd w:id="117"/>
    </w:p>
    <w:p w:rsidR="008A5A5D" w:rsidRPr="00C52BBF" w:rsidRDefault="008A5A5D" w:rsidP="002F2307">
      <w:pPr>
        <w:spacing w:before="29" w:line="288" w:lineRule="auto"/>
        <w:rPr>
          <w:kern w:val="0"/>
          <w:sz w:val="24"/>
        </w:rPr>
      </w:pPr>
      <w:r w:rsidRPr="00C52BBF">
        <w:rPr>
          <w:color w:val="000000"/>
          <w:sz w:val="24"/>
        </w:rPr>
        <w:t>会计主体：</w:t>
      </w:r>
      <w:r w:rsidRPr="00C52BBF">
        <w:rPr>
          <w:kern w:val="0"/>
          <w:sz w:val="24"/>
        </w:rPr>
        <w:t>交银施罗德环球精选价值证券投资基金</w:t>
      </w:r>
    </w:p>
    <w:p w:rsidR="008A5A5D" w:rsidRPr="00C52BBF" w:rsidRDefault="008A5A5D" w:rsidP="002F2307">
      <w:pPr>
        <w:spacing w:before="29" w:line="288" w:lineRule="auto"/>
        <w:rPr>
          <w:kern w:val="0"/>
          <w:sz w:val="24"/>
        </w:rPr>
      </w:pPr>
      <w:r w:rsidRPr="00C52BBF">
        <w:rPr>
          <w:color w:val="000000"/>
          <w:sz w:val="24"/>
        </w:rPr>
        <w:t>本报告期：</w:t>
      </w:r>
      <w:r w:rsidR="00AC4A34" w:rsidRPr="00C52BBF">
        <w:rPr>
          <w:kern w:val="0"/>
          <w:sz w:val="24"/>
        </w:rPr>
        <w:t>2015</w:t>
      </w:r>
      <w:r w:rsidR="00AC4A34" w:rsidRPr="00C52BBF">
        <w:rPr>
          <w:kern w:val="0"/>
          <w:sz w:val="24"/>
        </w:rPr>
        <w:t>年</w:t>
      </w:r>
      <w:r w:rsidR="00AC4A34" w:rsidRPr="00C52BBF">
        <w:rPr>
          <w:kern w:val="0"/>
          <w:sz w:val="24"/>
        </w:rPr>
        <w:t>1</w:t>
      </w:r>
      <w:r w:rsidR="00AC4A34" w:rsidRPr="00C52BBF">
        <w:rPr>
          <w:kern w:val="0"/>
          <w:sz w:val="24"/>
        </w:rPr>
        <w:t>月</w:t>
      </w:r>
      <w:r w:rsidR="00AC4A34" w:rsidRPr="00C52BBF">
        <w:rPr>
          <w:kern w:val="0"/>
          <w:sz w:val="24"/>
        </w:rPr>
        <w:t>1</w:t>
      </w:r>
      <w:r w:rsidR="00AC4A34" w:rsidRPr="00C52BBF">
        <w:rPr>
          <w:kern w:val="0"/>
          <w:sz w:val="24"/>
        </w:rPr>
        <w:t>日</w:t>
      </w:r>
      <w:r w:rsidRPr="00C52BBF">
        <w:rPr>
          <w:kern w:val="0"/>
          <w:sz w:val="24"/>
        </w:rPr>
        <w:t>至</w:t>
      </w:r>
      <w:r w:rsidR="00AC4A34" w:rsidRPr="00C52BBF">
        <w:rPr>
          <w:kern w:val="0"/>
          <w:sz w:val="24"/>
        </w:rPr>
        <w:t>2015</w:t>
      </w:r>
      <w:r w:rsidR="00AC4A34" w:rsidRPr="00C52BBF">
        <w:rPr>
          <w:kern w:val="0"/>
          <w:sz w:val="24"/>
        </w:rPr>
        <w:t>年</w:t>
      </w:r>
      <w:r w:rsidR="00AC4A34" w:rsidRPr="00C52BBF">
        <w:rPr>
          <w:kern w:val="0"/>
          <w:sz w:val="24"/>
        </w:rPr>
        <w:t>6</w:t>
      </w:r>
      <w:r w:rsidR="00AC4A34" w:rsidRPr="00C52BBF">
        <w:rPr>
          <w:kern w:val="0"/>
          <w:sz w:val="24"/>
        </w:rPr>
        <w:t>月</w:t>
      </w:r>
      <w:r w:rsidR="00AC4A34" w:rsidRPr="00C52BBF">
        <w:rPr>
          <w:kern w:val="0"/>
          <w:sz w:val="24"/>
        </w:rPr>
        <w:t>30</w:t>
      </w:r>
      <w:r w:rsidR="00AC4A34" w:rsidRPr="00C52BBF">
        <w:rPr>
          <w:kern w:val="0"/>
          <w:sz w:val="24"/>
        </w:rPr>
        <w:t>日</w:t>
      </w:r>
    </w:p>
    <w:p w:rsidR="008A5A5D" w:rsidRPr="00C52BBF" w:rsidRDefault="008A5A5D" w:rsidP="002F2307">
      <w:pPr>
        <w:autoSpaceDE w:val="0"/>
        <w:autoSpaceDN w:val="0"/>
        <w:adjustRightInd w:val="0"/>
        <w:spacing w:before="29" w:line="288" w:lineRule="auto"/>
        <w:ind w:left="15"/>
        <w:jc w:val="right"/>
        <w:rPr>
          <w:color w:val="000000"/>
          <w:kern w:val="0"/>
          <w:sz w:val="24"/>
        </w:rPr>
      </w:pPr>
      <w:r w:rsidRPr="00C52BB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C52BBF" w:rsidTr="009F3DF8">
        <w:tc>
          <w:tcPr>
            <w:tcW w:w="2835" w:type="dxa"/>
            <w:vMerge w:val="restart"/>
            <w:vAlign w:val="center"/>
          </w:tcPr>
          <w:p w:rsidR="008A5A5D" w:rsidRPr="00C52BBF" w:rsidRDefault="008A5A5D" w:rsidP="002F2307">
            <w:pPr>
              <w:spacing w:before="29" w:line="288" w:lineRule="auto"/>
              <w:jc w:val="center"/>
              <w:rPr>
                <w:b/>
                <w:color w:val="000000"/>
                <w:sz w:val="24"/>
              </w:rPr>
            </w:pPr>
            <w:r w:rsidRPr="00C52BBF">
              <w:rPr>
                <w:b/>
                <w:color w:val="000000"/>
                <w:sz w:val="24"/>
              </w:rPr>
              <w:t>项目</w:t>
            </w:r>
          </w:p>
        </w:tc>
        <w:tc>
          <w:tcPr>
            <w:tcW w:w="6165" w:type="dxa"/>
            <w:gridSpan w:val="3"/>
            <w:vAlign w:val="center"/>
          </w:tcPr>
          <w:p w:rsidR="008A5A5D" w:rsidRPr="00C52BBF" w:rsidRDefault="008A5A5D" w:rsidP="002F2307">
            <w:pPr>
              <w:spacing w:before="29" w:line="288" w:lineRule="auto"/>
              <w:jc w:val="center"/>
              <w:rPr>
                <w:b/>
                <w:color w:val="000000"/>
                <w:sz w:val="24"/>
              </w:rPr>
            </w:pPr>
            <w:r w:rsidRPr="00C52BBF">
              <w:rPr>
                <w:b/>
                <w:color w:val="000000"/>
                <w:sz w:val="24"/>
              </w:rPr>
              <w:t>本期</w:t>
            </w:r>
          </w:p>
          <w:p w:rsidR="008A5A5D" w:rsidRPr="00C52BBF" w:rsidRDefault="00AC4A34"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rPr>
              <w:t>2015</w:t>
            </w:r>
            <w:r w:rsidRPr="00C52BBF">
              <w:rPr>
                <w:rFonts w:ascii="Times New Roman" w:hAnsi="Times New Roman"/>
                <w:b/>
              </w:rPr>
              <w:t>年</w:t>
            </w:r>
            <w:r w:rsidRPr="00C52BBF">
              <w:rPr>
                <w:rFonts w:ascii="Times New Roman" w:hAnsi="Times New Roman"/>
                <w:b/>
              </w:rPr>
              <w:t>1</w:t>
            </w:r>
            <w:r w:rsidRPr="00C52BBF">
              <w:rPr>
                <w:rFonts w:ascii="Times New Roman" w:hAnsi="Times New Roman"/>
                <w:b/>
              </w:rPr>
              <w:t>月</w:t>
            </w:r>
            <w:r w:rsidRPr="00C52BBF">
              <w:rPr>
                <w:rFonts w:ascii="Times New Roman" w:hAnsi="Times New Roman"/>
                <w:b/>
              </w:rPr>
              <w:t>1</w:t>
            </w:r>
            <w:r w:rsidRPr="00C52BBF">
              <w:rPr>
                <w:rFonts w:ascii="Times New Roman" w:hAnsi="Times New Roman"/>
                <w:b/>
              </w:rPr>
              <w:t>日</w:t>
            </w:r>
            <w:r w:rsidR="008A5A5D" w:rsidRPr="00C52BBF">
              <w:rPr>
                <w:rFonts w:ascii="Times New Roman" w:hAnsi="Times New Roman"/>
                <w:b/>
              </w:rPr>
              <w:t>至</w:t>
            </w:r>
            <w:r w:rsidRPr="00C52BBF">
              <w:rPr>
                <w:rFonts w:ascii="Times New Roman" w:hAnsi="Times New Roman"/>
                <w:b/>
              </w:rPr>
              <w:t>2015</w:t>
            </w:r>
            <w:r w:rsidRPr="00C52BBF">
              <w:rPr>
                <w:rFonts w:ascii="Times New Roman" w:hAnsi="Times New Roman"/>
                <w:b/>
              </w:rPr>
              <w:t>年</w:t>
            </w:r>
            <w:r w:rsidRPr="00C52BBF">
              <w:rPr>
                <w:rFonts w:ascii="Times New Roman" w:hAnsi="Times New Roman"/>
                <w:b/>
              </w:rPr>
              <w:t>6</w:t>
            </w:r>
            <w:r w:rsidRPr="00C52BBF">
              <w:rPr>
                <w:rFonts w:ascii="Times New Roman" w:hAnsi="Times New Roman"/>
                <w:b/>
              </w:rPr>
              <w:t>月</w:t>
            </w:r>
            <w:r w:rsidRPr="00C52BBF">
              <w:rPr>
                <w:rFonts w:ascii="Times New Roman" w:hAnsi="Times New Roman"/>
                <w:b/>
              </w:rPr>
              <w:t>30</w:t>
            </w:r>
            <w:r w:rsidRPr="00C52BBF">
              <w:rPr>
                <w:rFonts w:ascii="Times New Roman" w:hAnsi="Times New Roman"/>
                <w:b/>
              </w:rPr>
              <w:t>日</w:t>
            </w:r>
          </w:p>
        </w:tc>
      </w:tr>
      <w:tr w:rsidR="008A5A5D" w:rsidRPr="00C52BBF" w:rsidTr="009F3DF8">
        <w:tc>
          <w:tcPr>
            <w:tcW w:w="2835" w:type="dxa"/>
            <w:vMerge/>
            <w:vAlign w:val="center"/>
          </w:tcPr>
          <w:p w:rsidR="008A5A5D" w:rsidRPr="00C52BBF" w:rsidRDefault="008A5A5D" w:rsidP="002F2307">
            <w:pPr>
              <w:widowControl/>
              <w:spacing w:before="29" w:line="288" w:lineRule="auto"/>
              <w:jc w:val="left"/>
              <w:rPr>
                <w:b/>
                <w:color w:val="000000"/>
                <w:sz w:val="24"/>
              </w:rPr>
            </w:pPr>
          </w:p>
        </w:tc>
        <w:tc>
          <w:tcPr>
            <w:tcW w:w="2127" w:type="dxa"/>
            <w:vAlign w:val="center"/>
          </w:tcPr>
          <w:p w:rsidR="008A5A5D" w:rsidRPr="00C52BBF" w:rsidRDefault="008A5A5D" w:rsidP="002F2307">
            <w:pPr>
              <w:spacing w:before="29" w:line="288" w:lineRule="auto"/>
              <w:jc w:val="center"/>
              <w:rPr>
                <w:b/>
                <w:color w:val="000000"/>
                <w:sz w:val="24"/>
              </w:rPr>
            </w:pPr>
            <w:r w:rsidRPr="00C52BBF">
              <w:rPr>
                <w:b/>
                <w:color w:val="000000"/>
                <w:sz w:val="24"/>
              </w:rPr>
              <w:t>实收基金</w:t>
            </w:r>
          </w:p>
        </w:tc>
        <w:tc>
          <w:tcPr>
            <w:tcW w:w="1984" w:type="dxa"/>
            <w:vAlign w:val="center"/>
          </w:tcPr>
          <w:p w:rsidR="008A5A5D" w:rsidRPr="00C52BBF" w:rsidRDefault="008A5A5D" w:rsidP="002F2307">
            <w:pPr>
              <w:spacing w:before="29" w:line="288" w:lineRule="auto"/>
              <w:jc w:val="center"/>
              <w:rPr>
                <w:b/>
                <w:color w:val="000000"/>
                <w:sz w:val="24"/>
              </w:rPr>
            </w:pPr>
            <w:r w:rsidRPr="00C52BBF">
              <w:rPr>
                <w:b/>
                <w:color w:val="000000"/>
                <w:sz w:val="24"/>
              </w:rPr>
              <w:t>未分配利润</w:t>
            </w:r>
          </w:p>
        </w:tc>
        <w:tc>
          <w:tcPr>
            <w:tcW w:w="2054" w:type="dxa"/>
            <w:vAlign w:val="center"/>
          </w:tcPr>
          <w:p w:rsidR="008A5A5D" w:rsidRPr="00C52BBF" w:rsidRDefault="008A5A5D" w:rsidP="002F2307">
            <w:pPr>
              <w:spacing w:before="29" w:line="288" w:lineRule="auto"/>
              <w:jc w:val="center"/>
              <w:rPr>
                <w:color w:val="000000"/>
                <w:sz w:val="24"/>
              </w:rPr>
            </w:pPr>
            <w:r w:rsidRPr="00C52BBF">
              <w:rPr>
                <w:b/>
                <w:color w:val="000000"/>
                <w:sz w:val="24"/>
              </w:rPr>
              <w:t>所有者权益合计</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一、期初所有者权益（基金净值）</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77,178,116.21</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51,091,684.10</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128,269,800.31</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二、本期经营活动产生的基金净值变动数（本期利润）</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9,754,782.77</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9,754,782.77</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三、本期基金份额交易产生的基金净值变动数（净值减少以</w:t>
            </w:r>
            <w:r w:rsidRPr="00C52BBF">
              <w:rPr>
                <w:color w:val="000000"/>
                <w:sz w:val="24"/>
              </w:rPr>
              <w:t>“-”</w:t>
            </w:r>
            <w:r w:rsidRPr="00C52BBF">
              <w:rPr>
                <w:color w:val="000000"/>
                <w:sz w:val="24"/>
              </w:rPr>
              <w:t>号填列）</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-10,570,245.28</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-7,001,551.46</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-17,571,796.74</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其中：</w:t>
            </w:r>
            <w:r w:rsidRPr="00C52BBF">
              <w:rPr>
                <w:color w:val="000000"/>
                <w:sz w:val="24"/>
              </w:rPr>
              <w:t>1.</w:t>
            </w:r>
            <w:r w:rsidRPr="00C52BBF">
              <w:rPr>
                <w:color w:val="000000"/>
                <w:sz w:val="24"/>
              </w:rPr>
              <w:t>基金申购款</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20,697,502.12</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16,136,452.56</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36,833,954.68</w:t>
            </w:r>
          </w:p>
        </w:tc>
      </w:tr>
      <w:tr w:rsidR="008A5A5D" w:rsidRPr="00C52BBF" w:rsidTr="009F3DF8">
        <w:tc>
          <w:tcPr>
            <w:tcW w:w="2835" w:type="dxa"/>
            <w:vAlign w:val="center"/>
          </w:tcPr>
          <w:p w:rsidR="008A5A5D" w:rsidRPr="00C52BBF" w:rsidRDefault="008A5A5D" w:rsidP="002F2307">
            <w:pPr>
              <w:spacing w:before="29" w:line="288" w:lineRule="auto"/>
              <w:ind w:firstLineChars="300" w:firstLine="720"/>
              <w:rPr>
                <w:color w:val="000000"/>
                <w:sz w:val="24"/>
              </w:rPr>
            </w:pPr>
            <w:r w:rsidRPr="00C52BBF">
              <w:rPr>
                <w:color w:val="000000"/>
                <w:sz w:val="24"/>
              </w:rPr>
              <w:t>2.</w:t>
            </w:r>
            <w:r w:rsidRPr="00C52BBF">
              <w:rPr>
                <w:color w:val="000000"/>
                <w:sz w:val="24"/>
              </w:rPr>
              <w:t>基金赎回款</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-31,267,747.40</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-23,138,004.02</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-54,405,751.42</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四、本期向基金份额持有人分配利润产生的基金净值变动（净值减少以</w:t>
            </w:r>
            <w:r w:rsidRPr="00C52BBF">
              <w:rPr>
                <w:color w:val="000000"/>
                <w:sz w:val="24"/>
              </w:rPr>
              <w:t>“-”</w:t>
            </w:r>
            <w:r w:rsidRPr="00C52BBF">
              <w:rPr>
                <w:color w:val="000000"/>
                <w:sz w:val="24"/>
              </w:rPr>
              <w:t>号填列）</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-5,012,791.66</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-5,012,791.66</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五、期末所有者权益（基金净值）</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66,607,870.93</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48,832,123.75</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115,439,994.68</w:t>
            </w:r>
          </w:p>
        </w:tc>
      </w:tr>
      <w:tr w:rsidR="008A5A5D" w:rsidRPr="00C52BBF" w:rsidTr="009F3DF8">
        <w:tc>
          <w:tcPr>
            <w:tcW w:w="2835" w:type="dxa"/>
            <w:vMerge w:val="restart"/>
            <w:vAlign w:val="center"/>
          </w:tcPr>
          <w:p w:rsidR="008A5A5D" w:rsidRPr="00C52BBF" w:rsidRDefault="008A5A5D" w:rsidP="002F2307">
            <w:pPr>
              <w:spacing w:before="29" w:line="288" w:lineRule="auto"/>
              <w:jc w:val="center"/>
              <w:rPr>
                <w:color w:val="000000"/>
                <w:sz w:val="24"/>
              </w:rPr>
            </w:pPr>
            <w:r w:rsidRPr="00C52BBF">
              <w:rPr>
                <w:b/>
                <w:color w:val="000000"/>
                <w:sz w:val="24"/>
              </w:rPr>
              <w:t>项目</w:t>
            </w:r>
          </w:p>
        </w:tc>
        <w:tc>
          <w:tcPr>
            <w:tcW w:w="6165" w:type="dxa"/>
            <w:gridSpan w:val="3"/>
            <w:vAlign w:val="center"/>
          </w:tcPr>
          <w:p w:rsidR="008A5A5D" w:rsidRPr="00C52BBF" w:rsidRDefault="008A5A5D" w:rsidP="002F2307">
            <w:pPr>
              <w:spacing w:before="29" w:line="288" w:lineRule="auto"/>
              <w:jc w:val="center"/>
              <w:rPr>
                <w:b/>
                <w:color w:val="000000"/>
                <w:sz w:val="24"/>
              </w:rPr>
            </w:pPr>
            <w:r w:rsidRPr="00C52BBF">
              <w:rPr>
                <w:b/>
                <w:color w:val="000000"/>
                <w:sz w:val="24"/>
              </w:rPr>
              <w:t>上年度可比期间</w:t>
            </w:r>
          </w:p>
          <w:p w:rsidR="008A5A5D" w:rsidRPr="00C52BBF" w:rsidRDefault="00BD0707"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1</w:t>
            </w:r>
            <w:r w:rsidRPr="00C52BBF">
              <w:rPr>
                <w:rFonts w:ascii="Times New Roman" w:hAnsi="Times New Roman"/>
                <w:b/>
                <w:color w:val="000000"/>
              </w:rPr>
              <w:t>月</w:t>
            </w:r>
            <w:r w:rsidRPr="00C52BBF">
              <w:rPr>
                <w:rFonts w:ascii="Times New Roman" w:hAnsi="Times New Roman"/>
                <w:b/>
                <w:color w:val="000000"/>
              </w:rPr>
              <w:t>1</w:t>
            </w:r>
            <w:r w:rsidRPr="00C52BBF">
              <w:rPr>
                <w:rFonts w:ascii="Times New Roman" w:hAnsi="Times New Roman"/>
                <w:b/>
                <w:color w:val="000000"/>
              </w:rPr>
              <w:t>日至</w:t>
            </w: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6</w:t>
            </w:r>
            <w:r w:rsidRPr="00C52BBF">
              <w:rPr>
                <w:rFonts w:ascii="Times New Roman" w:hAnsi="Times New Roman"/>
                <w:b/>
                <w:color w:val="000000"/>
              </w:rPr>
              <w:t>月</w:t>
            </w:r>
            <w:r w:rsidRPr="00C52BBF">
              <w:rPr>
                <w:rFonts w:ascii="Times New Roman" w:hAnsi="Times New Roman"/>
                <w:b/>
                <w:color w:val="000000"/>
              </w:rPr>
              <w:t>30</w:t>
            </w:r>
            <w:r w:rsidRPr="00C52BBF">
              <w:rPr>
                <w:rFonts w:ascii="Times New Roman" w:hAnsi="Times New Roman"/>
                <w:b/>
                <w:color w:val="000000"/>
              </w:rPr>
              <w:t>日</w:t>
            </w:r>
          </w:p>
        </w:tc>
      </w:tr>
      <w:tr w:rsidR="008A5A5D" w:rsidRPr="00C52BBF" w:rsidTr="009F3DF8">
        <w:tc>
          <w:tcPr>
            <w:tcW w:w="2835" w:type="dxa"/>
            <w:vMerge/>
            <w:vAlign w:val="center"/>
          </w:tcPr>
          <w:p w:rsidR="008A5A5D" w:rsidRPr="00C52BBF" w:rsidRDefault="008A5A5D" w:rsidP="002F2307">
            <w:pPr>
              <w:widowControl/>
              <w:spacing w:before="29" w:line="288" w:lineRule="auto"/>
              <w:jc w:val="left"/>
              <w:rPr>
                <w:color w:val="000000"/>
                <w:sz w:val="24"/>
              </w:rPr>
            </w:pPr>
          </w:p>
        </w:tc>
        <w:tc>
          <w:tcPr>
            <w:tcW w:w="2127" w:type="dxa"/>
            <w:vAlign w:val="center"/>
          </w:tcPr>
          <w:p w:rsidR="008A5A5D" w:rsidRPr="00C52BBF" w:rsidRDefault="008A5A5D" w:rsidP="002F2307">
            <w:pPr>
              <w:spacing w:before="29" w:line="288" w:lineRule="auto"/>
              <w:jc w:val="center"/>
              <w:rPr>
                <w:color w:val="000000"/>
                <w:sz w:val="24"/>
              </w:rPr>
            </w:pPr>
            <w:r w:rsidRPr="00C52BBF">
              <w:rPr>
                <w:b/>
                <w:color w:val="000000"/>
                <w:sz w:val="24"/>
              </w:rPr>
              <w:t>实收基金</w:t>
            </w:r>
          </w:p>
        </w:tc>
        <w:tc>
          <w:tcPr>
            <w:tcW w:w="1984" w:type="dxa"/>
            <w:vAlign w:val="center"/>
          </w:tcPr>
          <w:p w:rsidR="008A5A5D" w:rsidRPr="00C52BBF" w:rsidRDefault="008A5A5D" w:rsidP="002F2307">
            <w:pPr>
              <w:spacing w:before="29" w:line="288" w:lineRule="auto"/>
              <w:jc w:val="center"/>
              <w:rPr>
                <w:color w:val="000000"/>
                <w:sz w:val="24"/>
              </w:rPr>
            </w:pPr>
            <w:r w:rsidRPr="00C52BBF">
              <w:rPr>
                <w:b/>
                <w:color w:val="000000"/>
                <w:sz w:val="24"/>
              </w:rPr>
              <w:t>未分配利润</w:t>
            </w:r>
          </w:p>
        </w:tc>
        <w:tc>
          <w:tcPr>
            <w:tcW w:w="2054" w:type="dxa"/>
            <w:vAlign w:val="center"/>
          </w:tcPr>
          <w:p w:rsidR="008A5A5D" w:rsidRPr="00C52BBF" w:rsidRDefault="008A5A5D" w:rsidP="002F2307">
            <w:pPr>
              <w:spacing w:before="29" w:line="288" w:lineRule="auto"/>
              <w:jc w:val="center"/>
              <w:rPr>
                <w:b/>
                <w:color w:val="000000"/>
                <w:sz w:val="24"/>
              </w:rPr>
            </w:pPr>
            <w:r w:rsidRPr="00C52BBF">
              <w:rPr>
                <w:b/>
                <w:color w:val="000000"/>
                <w:sz w:val="24"/>
              </w:rPr>
              <w:t>所有者权益合计</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一、期初所有者权益（基金净值）</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103,620,567.46</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62,292,056.24</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165,912,623.70</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二、本期经营活动产生的基金净值变动数（本期利润）</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7,495,885.07</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7,495,885.07</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三、本期基金份额交易产生的基金净值变动数（净值减少以</w:t>
            </w:r>
            <w:r w:rsidRPr="00C52BBF">
              <w:rPr>
                <w:color w:val="000000"/>
                <w:sz w:val="24"/>
              </w:rPr>
              <w:t>“-”</w:t>
            </w:r>
            <w:r w:rsidRPr="00C52BBF">
              <w:rPr>
                <w:color w:val="000000"/>
                <w:sz w:val="24"/>
              </w:rPr>
              <w:t>号填列）</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-10,637,981.42</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-6,412,612.87</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-17,050,594.29</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其中：</w:t>
            </w:r>
            <w:r w:rsidRPr="00C52BBF">
              <w:rPr>
                <w:color w:val="000000"/>
                <w:sz w:val="24"/>
              </w:rPr>
              <w:t>1.</w:t>
            </w:r>
            <w:r w:rsidRPr="00C52BBF">
              <w:rPr>
                <w:color w:val="000000"/>
                <w:sz w:val="24"/>
              </w:rPr>
              <w:t>基金申购款</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8,727,052.75</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5,047,369.83</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13,774,422.58</w:t>
            </w:r>
          </w:p>
        </w:tc>
      </w:tr>
      <w:tr w:rsidR="008A5A5D" w:rsidRPr="00C52BBF" w:rsidTr="009F3DF8">
        <w:tc>
          <w:tcPr>
            <w:tcW w:w="2835" w:type="dxa"/>
            <w:vAlign w:val="center"/>
          </w:tcPr>
          <w:p w:rsidR="008A5A5D" w:rsidRPr="00C52BBF" w:rsidRDefault="008A5A5D" w:rsidP="002F2307">
            <w:pPr>
              <w:spacing w:before="29" w:line="288" w:lineRule="auto"/>
              <w:ind w:firstLineChars="300" w:firstLine="720"/>
              <w:rPr>
                <w:color w:val="000000"/>
                <w:sz w:val="24"/>
              </w:rPr>
            </w:pPr>
            <w:r w:rsidRPr="00C52BBF">
              <w:rPr>
                <w:color w:val="000000"/>
                <w:sz w:val="24"/>
              </w:rPr>
              <w:t>2.</w:t>
            </w:r>
            <w:r w:rsidRPr="00C52BBF">
              <w:rPr>
                <w:color w:val="000000"/>
                <w:sz w:val="24"/>
              </w:rPr>
              <w:t>基金赎回款</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-19,365,034.17</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-11,459,982.70</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-30,825,016.87</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四、本期向基金份额持有人分配利润产生的基金净值变动（净值减少以</w:t>
            </w:r>
            <w:r w:rsidRPr="00C52BBF">
              <w:rPr>
                <w:color w:val="000000"/>
                <w:sz w:val="24"/>
              </w:rPr>
              <w:t>“-”</w:t>
            </w:r>
            <w:r w:rsidRPr="00C52BBF">
              <w:rPr>
                <w:color w:val="000000"/>
                <w:sz w:val="24"/>
              </w:rPr>
              <w:t>号填列）</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-4,007,612.92</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-4,007,612.92</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五、期末所有者权益（基金净值）</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92,982,586.04</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59,367,715.52</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152,350,301.56</w:t>
            </w:r>
          </w:p>
        </w:tc>
      </w:tr>
    </w:tbl>
    <w:p w:rsidR="0035753E" w:rsidRPr="00C52BBF" w:rsidRDefault="0035753E" w:rsidP="002F2307">
      <w:pPr>
        <w:widowControl/>
        <w:spacing w:before="29" w:line="288" w:lineRule="auto"/>
        <w:ind w:firstLine="420"/>
        <w:jc w:val="left"/>
        <w:rPr>
          <w:kern w:val="0"/>
          <w:sz w:val="24"/>
        </w:rPr>
      </w:pPr>
    </w:p>
    <w:p w:rsidR="0035753E" w:rsidRPr="00C52BBF" w:rsidRDefault="0035753E" w:rsidP="002F2307">
      <w:pPr>
        <w:spacing w:before="29" w:line="288" w:lineRule="auto"/>
        <w:rPr>
          <w:sz w:val="24"/>
        </w:rPr>
      </w:pPr>
      <w:r w:rsidRPr="00C52BBF">
        <w:rPr>
          <w:sz w:val="24"/>
        </w:rPr>
        <w:t>报表附注为财务报表的组成部分。</w:t>
      </w:r>
    </w:p>
    <w:p w:rsidR="0035753E" w:rsidRPr="00C52BBF" w:rsidRDefault="0035753E" w:rsidP="002F2307">
      <w:pPr>
        <w:spacing w:before="29" w:line="288" w:lineRule="auto"/>
        <w:rPr>
          <w:sz w:val="24"/>
        </w:rPr>
      </w:pPr>
      <w:r w:rsidRPr="00C52BBF">
        <w:rPr>
          <w:sz w:val="24"/>
        </w:rPr>
        <w:t>本报告</w:t>
      </w:r>
      <w:r w:rsidRPr="00C52BBF">
        <w:rPr>
          <w:sz w:val="24"/>
        </w:rPr>
        <w:t>6.1</w:t>
      </w:r>
      <w:r w:rsidRPr="00C52BBF">
        <w:rPr>
          <w:sz w:val="24"/>
        </w:rPr>
        <w:t>至</w:t>
      </w:r>
      <w:r w:rsidRPr="00C52BBF">
        <w:rPr>
          <w:sz w:val="24"/>
        </w:rPr>
        <w:t>6.4</w:t>
      </w:r>
      <w:r w:rsidRPr="00C52BBF">
        <w:rPr>
          <w:sz w:val="24"/>
        </w:rPr>
        <w:t>，财务报表由下列负责人签署：</w:t>
      </w:r>
    </w:p>
    <w:p w:rsidR="0035753E" w:rsidRPr="00C52BBF" w:rsidRDefault="00787FF8" w:rsidP="002F2307">
      <w:pPr>
        <w:spacing w:before="29" w:line="288" w:lineRule="auto"/>
        <w:rPr>
          <w:sz w:val="24"/>
        </w:rPr>
      </w:pPr>
      <w:r w:rsidRPr="00C52BBF">
        <w:rPr>
          <w:sz w:val="24"/>
        </w:rPr>
        <w:t>基金管理人</w:t>
      </w:r>
      <w:r w:rsidR="0035753E" w:rsidRPr="00C52BBF">
        <w:rPr>
          <w:sz w:val="24"/>
        </w:rPr>
        <w:t>负责人：阮红，主管会计工作负责人：夏华龙，会计机构负责人：朱鸣</w:t>
      </w:r>
    </w:p>
    <w:p w:rsidR="008A5A5D" w:rsidRPr="00C52BBF" w:rsidRDefault="008A5A5D"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18" w:name="_Toc225498271"/>
      <w:bookmarkStart w:id="119" w:name="_Toc352255994"/>
      <w:bookmarkStart w:id="120" w:name="_Toc352256062"/>
      <w:bookmarkStart w:id="121" w:name="_Toc352331240"/>
      <w:r w:rsidRPr="00C52BBF">
        <w:rPr>
          <w:rFonts w:ascii="Times New Roman" w:hAnsi="Times New Roman"/>
          <w:kern w:val="0"/>
          <w:szCs w:val="24"/>
        </w:rPr>
        <w:t xml:space="preserve">6.4 </w:t>
      </w:r>
      <w:r w:rsidRPr="00C52BBF">
        <w:rPr>
          <w:rFonts w:ascii="Times New Roman" w:hAnsi="Times New Roman"/>
          <w:kern w:val="0"/>
          <w:szCs w:val="24"/>
        </w:rPr>
        <w:t>报表附注</w:t>
      </w:r>
      <w:bookmarkEnd w:id="118"/>
      <w:bookmarkEnd w:id="119"/>
      <w:bookmarkEnd w:id="120"/>
      <w:bookmarkEnd w:id="121"/>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6.4.1</w:t>
      </w:r>
      <w:r w:rsidRPr="00C52BBF">
        <w:rPr>
          <w:b/>
          <w:color w:val="000000"/>
          <w:kern w:val="0"/>
          <w:sz w:val="24"/>
        </w:rPr>
        <w:t>基金基本情况</w:t>
      </w:r>
    </w:p>
    <w:p w:rsidR="005F3F26" w:rsidRDefault="00FD6400">
      <w:pPr>
        <w:spacing w:before="29" w:line="288" w:lineRule="auto"/>
        <w:ind w:firstLineChars="200" w:firstLine="480"/>
        <w:rPr>
          <w:color w:val="000000"/>
          <w:sz w:val="24"/>
        </w:rPr>
      </w:pPr>
      <w:r>
        <w:rPr>
          <w:color w:val="000000"/>
          <w:sz w:val="24"/>
        </w:rPr>
        <w:t>交银施罗德环球精选价值证券投资基金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w:t>
      </w:r>
      <w:r>
        <w:rPr>
          <w:color w:val="000000"/>
          <w:sz w:val="24"/>
        </w:rPr>
        <w:t>第</w:t>
      </w:r>
      <w:r>
        <w:rPr>
          <w:color w:val="000000"/>
          <w:sz w:val="24"/>
        </w:rPr>
        <w:t>635</w:t>
      </w:r>
      <w:r>
        <w:rPr>
          <w:color w:val="00000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color w:val="000000"/>
          <w:sz w:val="24"/>
        </w:rPr>
        <w:t>508,068,907.66</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130</w:t>
      </w:r>
      <w:r>
        <w:rPr>
          <w:color w:val="000000"/>
          <w:sz w:val="24"/>
        </w:rPr>
        <w:t>号验资报告予以验证。经向中国证监会备案，《交银施罗德环球精选价值证券投资基金基金合同》于</w:t>
      </w:r>
      <w:r>
        <w:rPr>
          <w:color w:val="000000"/>
          <w:sz w:val="24"/>
        </w:rPr>
        <w:t>2008</w:t>
      </w:r>
      <w:r>
        <w:rPr>
          <w:color w:val="000000"/>
          <w:sz w:val="24"/>
        </w:rPr>
        <w:t>年</w:t>
      </w:r>
      <w:r>
        <w:rPr>
          <w:color w:val="000000"/>
          <w:sz w:val="24"/>
        </w:rPr>
        <w:t>8</w:t>
      </w:r>
      <w:r>
        <w:rPr>
          <w:color w:val="000000"/>
          <w:sz w:val="24"/>
        </w:rPr>
        <w:t>月</w:t>
      </w:r>
      <w:r>
        <w:rPr>
          <w:color w:val="000000"/>
          <w:sz w:val="24"/>
        </w:rPr>
        <w:t>22</w:t>
      </w:r>
      <w:r>
        <w:rPr>
          <w:color w:val="000000"/>
          <w:sz w:val="24"/>
        </w:rPr>
        <w:t>日正式生效，基金合同生效日的基金份额总额为</w:t>
      </w:r>
      <w:r>
        <w:rPr>
          <w:color w:val="000000"/>
          <w:sz w:val="24"/>
        </w:rPr>
        <w:t>508,425,627.85</w:t>
      </w:r>
      <w:r>
        <w:rPr>
          <w:color w:val="000000"/>
          <w:sz w:val="24"/>
        </w:rPr>
        <w:t>份基金份额，其中认购资金利息折合</w:t>
      </w:r>
      <w:r>
        <w:rPr>
          <w:color w:val="000000"/>
          <w:sz w:val="24"/>
        </w:rPr>
        <w:t>356,720.19</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 xml:space="preserve"> (JPMorgan &amp;Chase Bank, N.A.)</w:t>
      </w:r>
      <w:r>
        <w:rPr>
          <w:color w:val="000000"/>
          <w:sz w:val="24"/>
        </w:rPr>
        <w:t>，境外投资顾问为施罗德投资管理有限公司</w:t>
      </w:r>
      <w:r>
        <w:rPr>
          <w:color w:val="000000"/>
          <w:sz w:val="24"/>
        </w:rPr>
        <w:t xml:space="preserve"> (Schroder Investment Management Limited)</w:t>
      </w:r>
      <w:r>
        <w:rPr>
          <w:color w:val="000000"/>
          <w:sz w:val="24"/>
        </w:rPr>
        <w:t>。</w:t>
      </w:r>
    </w:p>
    <w:p w:rsidR="008A5A5D" w:rsidRPr="00C52BBF" w:rsidRDefault="008A5A5D" w:rsidP="002F2307">
      <w:pPr>
        <w:spacing w:before="29" w:line="288" w:lineRule="auto"/>
        <w:ind w:firstLineChars="200" w:firstLine="480"/>
        <w:rPr>
          <w:color w:val="000000"/>
          <w:sz w:val="24"/>
        </w:rPr>
      </w:pPr>
      <w:r w:rsidRPr="00C52BBF">
        <w:rPr>
          <w:color w:val="00000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C52BBF">
        <w:rPr>
          <w:color w:val="000000"/>
          <w:sz w:val="24"/>
        </w:rPr>
        <w:t xml:space="preserve"> (</w:t>
      </w:r>
      <w:r w:rsidRPr="00C52BBF">
        <w:rPr>
          <w:color w:val="000000"/>
          <w:sz w:val="24"/>
        </w:rPr>
        <w:t>包括股票存托凭证</w:t>
      </w:r>
      <w:r w:rsidRPr="00C52BBF">
        <w:rPr>
          <w:color w:val="000000"/>
          <w:sz w:val="24"/>
        </w:rPr>
        <w:t>)</w:t>
      </w:r>
      <w:r w:rsidRPr="00C52BBF">
        <w:rPr>
          <w:color w:val="00000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C52BBF">
        <w:rPr>
          <w:color w:val="000000"/>
          <w:sz w:val="24"/>
        </w:rPr>
        <w:t>60%-100%</w:t>
      </w:r>
      <w:r w:rsidRPr="00C52BBF">
        <w:rPr>
          <w:color w:val="000000"/>
          <w:sz w:val="24"/>
        </w:rPr>
        <w:t>，债券、货币市场工具以及中国证监会允许本基金投资的其他金融工具占基金资产的</w:t>
      </w:r>
      <w:r w:rsidRPr="00C52BBF">
        <w:rPr>
          <w:color w:val="000000"/>
          <w:sz w:val="24"/>
        </w:rPr>
        <w:t>0%-40%</w:t>
      </w:r>
      <w:r w:rsidRPr="00C52BBF">
        <w:rPr>
          <w:color w:val="000000"/>
          <w:sz w:val="24"/>
        </w:rPr>
        <w:t>。本基金的业绩比较基准为：</w:t>
      </w:r>
      <w:r w:rsidRPr="00C52BBF">
        <w:rPr>
          <w:color w:val="000000"/>
          <w:sz w:val="24"/>
        </w:rPr>
        <w:t>70%×</w:t>
      </w:r>
      <w:r w:rsidRPr="00C52BBF">
        <w:rPr>
          <w:color w:val="000000"/>
          <w:sz w:val="24"/>
        </w:rPr>
        <w:t>标准普尔全球大中盘指数</w:t>
      </w:r>
      <w:r w:rsidRPr="00C52BBF">
        <w:rPr>
          <w:color w:val="000000"/>
          <w:sz w:val="24"/>
        </w:rPr>
        <w:t xml:space="preserve"> (S&amp;P Global LargeMidCap Index)+30%×</w:t>
      </w:r>
      <w:r w:rsidRPr="00C52BBF">
        <w:rPr>
          <w:color w:val="000000"/>
          <w:sz w:val="24"/>
        </w:rPr>
        <w:t>恒生指数。</w:t>
      </w:r>
    </w:p>
    <w:p w:rsidR="008A5A5D" w:rsidRPr="00C52BBF" w:rsidRDefault="008A5A5D" w:rsidP="002F2307">
      <w:pPr>
        <w:tabs>
          <w:tab w:val="left" w:pos="2265"/>
        </w:tabs>
        <w:spacing w:before="29" w:line="288" w:lineRule="auto"/>
        <w:ind w:firstLineChars="200" w:firstLine="480"/>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6.4.2</w:t>
      </w:r>
      <w:r w:rsidRPr="00C52BBF">
        <w:rPr>
          <w:b/>
          <w:color w:val="000000"/>
          <w:kern w:val="0"/>
          <w:sz w:val="24"/>
        </w:rPr>
        <w:t>会计报表的编制基础</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本基金的财务报表按照财政部于</w:t>
      </w:r>
      <w:r w:rsidRPr="00C52BBF">
        <w:rPr>
          <w:color w:val="000000"/>
          <w:sz w:val="24"/>
        </w:rPr>
        <w:t>2006</w:t>
      </w:r>
      <w:r w:rsidRPr="00C52BBF">
        <w:rPr>
          <w:color w:val="000000"/>
          <w:sz w:val="24"/>
        </w:rPr>
        <w:t>年</w:t>
      </w:r>
      <w:r w:rsidRPr="00C52BBF">
        <w:rPr>
          <w:color w:val="000000"/>
          <w:sz w:val="24"/>
        </w:rPr>
        <w:t>2</w:t>
      </w:r>
      <w:r w:rsidRPr="00C52BBF">
        <w:rPr>
          <w:color w:val="000000"/>
          <w:sz w:val="24"/>
        </w:rPr>
        <w:t>月</w:t>
      </w:r>
      <w:r w:rsidRPr="00C52BBF">
        <w:rPr>
          <w:color w:val="000000"/>
          <w:sz w:val="24"/>
        </w:rPr>
        <w:t>15</w:t>
      </w:r>
      <w:r w:rsidRPr="00C52BBF">
        <w:rPr>
          <w:color w:val="000000"/>
          <w:sz w:val="24"/>
        </w:rPr>
        <w:t>日及以后期间颁布的《企业会计准则－基本准则》、各项具体会计准则及相关规定</w:t>
      </w:r>
      <w:r w:rsidRPr="00C52BBF">
        <w:rPr>
          <w:color w:val="000000"/>
          <w:sz w:val="24"/>
        </w:rPr>
        <w:t>(</w:t>
      </w:r>
      <w:r w:rsidRPr="00C52BBF">
        <w:rPr>
          <w:color w:val="000000"/>
          <w:sz w:val="24"/>
        </w:rPr>
        <w:t>以下合称</w:t>
      </w:r>
      <w:r w:rsidRPr="00C52BBF">
        <w:rPr>
          <w:color w:val="000000"/>
          <w:sz w:val="24"/>
        </w:rPr>
        <w:t>“</w:t>
      </w:r>
      <w:r w:rsidRPr="00C52BBF">
        <w:rPr>
          <w:color w:val="000000"/>
          <w:sz w:val="24"/>
        </w:rPr>
        <w:t>企业会计准则</w:t>
      </w:r>
      <w:r w:rsidRPr="00C52BBF">
        <w:rPr>
          <w:color w:val="000000"/>
          <w:sz w:val="24"/>
        </w:rPr>
        <w:t>”)</w:t>
      </w:r>
      <w:r w:rsidRPr="00C52BBF">
        <w:rPr>
          <w:color w:val="000000"/>
          <w:sz w:val="24"/>
        </w:rPr>
        <w:t>、中国证监会颁布的《证券投资基金信息披露</w:t>
      </w:r>
      <w:r w:rsidRPr="00C52BBF">
        <w:rPr>
          <w:color w:val="000000"/>
          <w:sz w:val="24"/>
        </w:rPr>
        <w:t>XBRL</w:t>
      </w:r>
      <w:r w:rsidRPr="00C52BBF">
        <w:rPr>
          <w:color w:val="000000"/>
          <w:sz w:val="24"/>
        </w:rPr>
        <w:t>模板第</w:t>
      </w:r>
      <w:r w:rsidRPr="00C52BBF">
        <w:rPr>
          <w:color w:val="000000"/>
          <w:sz w:val="24"/>
        </w:rPr>
        <w:t>3</w:t>
      </w:r>
      <w:r w:rsidRPr="00C52BBF">
        <w:rPr>
          <w:color w:val="000000"/>
          <w:sz w:val="24"/>
        </w:rPr>
        <w:t>号</w:t>
      </w:r>
      <w:r w:rsidRPr="00C52BBF">
        <w:rPr>
          <w:color w:val="000000"/>
          <w:sz w:val="24"/>
        </w:rPr>
        <w:t>&lt;</w:t>
      </w:r>
      <w:r w:rsidRPr="00C52BBF">
        <w:rPr>
          <w:color w:val="000000"/>
          <w:sz w:val="24"/>
        </w:rPr>
        <w:t>年度报告和半年度报告</w:t>
      </w:r>
      <w:r w:rsidRPr="00C52BBF">
        <w:rPr>
          <w:color w:val="000000"/>
          <w:sz w:val="24"/>
        </w:rPr>
        <w:t>&gt;</w:t>
      </w:r>
      <w:r w:rsidRPr="00C52BBF">
        <w:rPr>
          <w:color w:val="000000"/>
          <w:sz w:val="24"/>
        </w:rPr>
        <w:t>》、中国证券投资基金业协会颁布的《证券投资基金会计核算业务指引》、《交银施罗德环球精选价值证券投资基金基金合同》和在财务报表附注</w:t>
      </w:r>
      <w:r w:rsidRPr="00C52BBF">
        <w:rPr>
          <w:color w:val="000000"/>
          <w:sz w:val="24"/>
        </w:rPr>
        <w:t>6.4.4</w:t>
      </w:r>
      <w:r w:rsidRPr="00C52BBF">
        <w:rPr>
          <w:color w:val="000000"/>
          <w:sz w:val="24"/>
        </w:rPr>
        <w:t>所列示的中国证监会发布的有关规定及允许的基金行业实务操作编制。</w:t>
      </w:r>
    </w:p>
    <w:p w:rsidR="008A5A5D" w:rsidRPr="00C52BBF" w:rsidRDefault="008A5A5D" w:rsidP="002F2307">
      <w:pPr>
        <w:spacing w:before="29" w:line="288" w:lineRule="auto"/>
        <w:ind w:firstLineChars="200" w:firstLine="482"/>
        <w:rPr>
          <w:b/>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6.4.3</w:t>
      </w:r>
      <w:r w:rsidRPr="00C52BBF">
        <w:rPr>
          <w:b/>
          <w:color w:val="000000"/>
          <w:kern w:val="0"/>
          <w:sz w:val="24"/>
        </w:rPr>
        <w:t>遵循企业会计准则及其他有关规定的声明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w:t>
      </w:r>
      <w:r w:rsidRPr="00C52BBF">
        <w:rPr>
          <w:color w:val="000000"/>
          <w:sz w:val="24"/>
        </w:rPr>
        <w:t>2015</w:t>
      </w:r>
      <w:r w:rsidRPr="00C52BBF">
        <w:rPr>
          <w:color w:val="000000"/>
          <w:sz w:val="24"/>
        </w:rPr>
        <w:t>年上半年度财务报表符合企业会计准则的要求，真实、完整地反映了本基金</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日的财务状况以及</w:t>
      </w:r>
      <w:r w:rsidRPr="00C52BBF">
        <w:rPr>
          <w:color w:val="000000"/>
          <w:sz w:val="24"/>
        </w:rPr>
        <w:t>2015</w:t>
      </w:r>
      <w:r w:rsidRPr="00C52BBF">
        <w:rPr>
          <w:color w:val="000000"/>
          <w:sz w:val="24"/>
        </w:rPr>
        <w:t>年上半年度的经营成果和基金净值变动情况等有关信息。</w:t>
      </w:r>
    </w:p>
    <w:p w:rsidR="008A5A5D" w:rsidRPr="00C52BBF" w:rsidRDefault="008A5A5D" w:rsidP="002F2307">
      <w:pPr>
        <w:spacing w:before="29" w:line="288" w:lineRule="auto"/>
        <w:ind w:firstLineChars="200" w:firstLine="482"/>
        <w:rPr>
          <w:b/>
          <w:color w:val="000000"/>
          <w:sz w:val="24"/>
        </w:rPr>
      </w:pPr>
    </w:p>
    <w:p w:rsidR="008A5A5D" w:rsidRPr="0009380F" w:rsidRDefault="0009380F" w:rsidP="002F2307">
      <w:pPr>
        <w:autoSpaceDE w:val="0"/>
        <w:autoSpaceDN w:val="0"/>
        <w:adjustRightInd w:val="0"/>
        <w:snapToGrid w:val="0"/>
        <w:spacing w:before="29" w:line="288" w:lineRule="auto"/>
        <w:jc w:val="left"/>
        <w:rPr>
          <w:b/>
          <w:color w:val="000000"/>
          <w:kern w:val="0"/>
          <w:sz w:val="24"/>
        </w:rPr>
      </w:pPr>
      <w:r>
        <w:rPr>
          <w:b/>
          <w:bCs/>
          <w:kern w:val="0"/>
          <w:sz w:val="24"/>
        </w:rPr>
        <w:t>6.4.4</w:t>
      </w:r>
      <w:r>
        <w:rPr>
          <w:rFonts w:hint="eastAsia"/>
          <w:b/>
          <w:kern w:val="0"/>
          <w:sz w:val="24"/>
        </w:rPr>
        <w:t>本报告期所采用的会计政策、会计估计与最近一期年度报告相一致的说明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本报告期所采用的会计政策、会计估计与最近一期年度报告相一致。</w:t>
      </w:r>
    </w:p>
    <w:p w:rsidR="006E59EA" w:rsidRPr="00C52BBF" w:rsidRDefault="006E59EA" w:rsidP="002F2307">
      <w:pPr>
        <w:widowControl/>
        <w:spacing w:before="29" w:line="288" w:lineRule="auto"/>
        <w:ind w:firstLine="420"/>
        <w:jc w:val="left"/>
        <w:rPr>
          <w:kern w:val="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6.4.5</w:t>
      </w:r>
      <w:r w:rsidRPr="00C52BBF">
        <w:rPr>
          <w:b/>
          <w:color w:val="000000"/>
          <w:kern w:val="0"/>
          <w:sz w:val="24"/>
        </w:rPr>
        <w:t>会计政策和会计估计变更以及差错更正的说明</w:t>
      </w: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6.4.5.1</w:t>
      </w:r>
      <w:r w:rsidRPr="00C52BBF">
        <w:rPr>
          <w:b/>
          <w:color w:val="000000"/>
          <w:kern w:val="0"/>
          <w:sz w:val="24"/>
        </w:rPr>
        <w:t>会计政策变更的说明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本基金本报告期未发生会计政策变更。</w:t>
      </w:r>
    </w:p>
    <w:p w:rsidR="008A5A5D" w:rsidRPr="00C52BBF" w:rsidRDefault="008A5A5D" w:rsidP="002F2307">
      <w:pPr>
        <w:spacing w:before="29" w:line="288" w:lineRule="auto"/>
        <w:ind w:firstLineChars="200" w:firstLine="480"/>
        <w:rPr>
          <w:bCs/>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6.4.5.2</w:t>
      </w:r>
      <w:r w:rsidRPr="00C52BBF">
        <w:rPr>
          <w:b/>
          <w:color w:val="000000"/>
          <w:kern w:val="0"/>
          <w:sz w:val="24"/>
        </w:rPr>
        <w:t>会计估计变更的说明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本基金本报告期未发生会计估计变更。</w:t>
      </w:r>
    </w:p>
    <w:p w:rsidR="008A5A5D" w:rsidRPr="00C52BBF" w:rsidRDefault="008A5A5D" w:rsidP="002F2307">
      <w:pPr>
        <w:spacing w:before="29" w:line="288" w:lineRule="auto"/>
        <w:ind w:firstLineChars="200" w:firstLine="480"/>
        <w:rPr>
          <w:bCs/>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6.4.5.3</w:t>
      </w:r>
      <w:r w:rsidRPr="00C52BBF">
        <w:rPr>
          <w:b/>
          <w:color w:val="000000"/>
          <w:kern w:val="0"/>
          <w:sz w:val="24"/>
        </w:rPr>
        <w:t>差错更正的说明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本基金在本报告期间无需说明的会计差错更正。</w:t>
      </w:r>
    </w:p>
    <w:p w:rsidR="008A5A5D" w:rsidRPr="00C52BBF" w:rsidRDefault="008A5A5D" w:rsidP="002F2307">
      <w:pPr>
        <w:spacing w:before="29" w:line="288" w:lineRule="auto"/>
        <w:ind w:firstLineChars="200" w:firstLine="480"/>
        <w:rPr>
          <w:bCs/>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6.4.6</w:t>
      </w:r>
      <w:r w:rsidRPr="00C52BBF">
        <w:rPr>
          <w:b/>
          <w:color w:val="000000"/>
          <w:kern w:val="0"/>
          <w:sz w:val="24"/>
        </w:rPr>
        <w:t>税项</w:t>
      </w:r>
    </w:p>
    <w:p w:rsidR="005F3F26" w:rsidRDefault="00FD640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号《关于企业所得税若干优惠政策的通知》及其他相关境内外税务法规和实务操作，主要税项列示如下：</w:t>
      </w:r>
    </w:p>
    <w:p w:rsidR="005F3F26" w:rsidRDefault="00FD6400">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w:t>
      </w:r>
    </w:p>
    <w:p w:rsidR="005F3F26" w:rsidRDefault="00FD6400">
      <w:pPr>
        <w:spacing w:before="29" w:line="288" w:lineRule="auto"/>
        <w:ind w:firstLineChars="200" w:firstLine="480"/>
        <w:rPr>
          <w:color w:val="000000"/>
          <w:sz w:val="24"/>
        </w:rPr>
      </w:pPr>
      <w:r>
        <w:rPr>
          <w:color w:val="000000"/>
          <w:sz w:val="24"/>
        </w:rPr>
        <w:t>(2)</w:t>
      </w:r>
      <w:r>
        <w:rPr>
          <w:color w:val="000000"/>
          <w:sz w:val="24"/>
        </w:rPr>
        <w:t>目前基金取得的源自境外的差价收入，其涉及的境外所得税税收政策按照相关国家或地区税收法律和法规执行，在境内不予征收营业税且暂不征收企业所得税。</w:t>
      </w:r>
    </w:p>
    <w:p w:rsidR="008A5A5D" w:rsidRPr="00C52BBF" w:rsidRDefault="008A5A5D" w:rsidP="002F2307">
      <w:pPr>
        <w:spacing w:before="29" w:line="288" w:lineRule="auto"/>
        <w:ind w:firstLineChars="200" w:firstLine="480"/>
        <w:rPr>
          <w:color w:val="000000"/>
          <w:sz w:val="24"/>
        </w:rPr>
      </w:pPr>
      <w:r w:rsidRPr="00C52BBF">
        <w:rPr>
          <w:color w:val="000000"/>
          <w:sz w:val="24"/>
        </w:rPr>
        <w:t>(3)</w:t>
      </w:r>
      <w:r w:rsidRPr="00C52BBF">
        <w:rPr>
          <w:color w:val="000000"/>
          <w:sz w:val="24"/>
        </w:rPr>
        <w:t>目前基金取得的源自境外的股利收益，其涉及的境外所得税税收政策按照相关国家或地区税收法律和法规执行，在境内暂不征收个人所得税和企业所得税。</w:t>
      </w:r>
    </w:p>
    <w:p w:rsidR="008A5A5D" w:rsidRPr="00C52BBF" w:rsidRDefault="008A5A5D" w:rsidP="002F2307">
      <w:pPr>
        <w:spacing w:before="29" w:line="288" w:lineRule="auto"/>
        <w:ind w:firstLineChars="200" w:firstLine="480"/>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6.4.7</w:t>
      </w:r>
      <w:r w:rsidRPr="00C52BBF">
        <w:rPr>
          <w:b/>
          <w:color w:val="000000"/>
          <w:kern w:val="0"/>
          <w:sz w:val="24"/>
        </w:rPr>
        <w:t>关联方关系</w:t>
      </w:r>
    </w:p>
    <w:p w:rsidR="008A5A5D" w:rsidRPr="00C52BBF" w:rsidRDefault="008A5A5D" w:rsidP="002F2307">
      <w:pPr>
        <w:spacing w:before="29" w:line="288" w:lineRule="auto"/>
        <w:rPr>
          <w:b/>
          <w:kern w:val="0"/>
          <w:sz w:val="24"/>
        </w:rPr>
      </w:pPr>
      <w:r w:rsidRPr="00C52BBF">
        <w:rPr>
          <w:b/>
          <w:bCs/>
          <w:color w:val="000000"/>
          <w:kern w:val="0"/>
          <w:sz w:val="24"/>
        </w:rPr>
        <w:t>6.4.7.1</w:t>
      </w:r>
      <w:r w:rsidRPr="00C52BBF">
        <w:rPr>
          <w:b/>
          <w:kern w:val="0"/>
          <w:sz w:val="24"/>
        </w:rPr>
        <w:t>本报告期存在控制关系或其他重大利害关系的关联方发生变化的情况</w:t>
      </w:r>
    </w:p>
    <w:p w:rsidR="008A5A5D" w:rsidRDefault="008A5A5D" w:rsidP="00B562D9">
      <w:pPr>
        <w:spacing w:before="29" w:line="288" w:lineRule="auto"/>
        <w:ind w:firstLineChars="200" w:firstLine="480"/>
        <w:rPr>
          <w:color w:val="000000"/>
          <w:sz w:val="24"/>
        </w:rPr>
      </w:pPr>
      <w:r w:rsidRPr="00C52BBF">
        <w:rPr>
          <w:color w:val="000000"/>
          <w:sz w:val="24"/>
        </w:rPr>
        <w:t>本基金本报告期内存在控制关系或其他重大利害关系的关联方未发生变化。</w:t>
      </w:r>
    </w:p>
    <w:p w:rsidR="00B562D9" w:rsidRPr="00B562D9" w:rsidRDefault="00B562D9" w:rsidP="00B562D9">
      <w:pPr>
        <w:spacing w:before="29" w:line="288" w:lineRule="auto"/>
        <w:ind w:firstLineChars="200" w:firstLine="480"/>
        <w:rPr>
          <w:color w:val="000000"/>
          <w:sz w:val="24"/>
        </w:rPr>
      </w:pPr>
    </w:p>
    <w:p w:rsidR="008A5A5D" w:rsidRPr="00C52BBF" w:rsidRDefault="008A5A5D" w:rsidP="002F2307">
      <w:pPr>
        <w:spacing w:before="29" w:line="288" w:lineRule="auto"/>
        <w:rPr>
          <w:b/>
          <w:kern w:val="0"/>
          <w:sz w:val="24"/>
        </w:rPr>
      </w:pPr>
      <w:r w:rsidRPr="00C52BBF">
        <w:rPr>
          <w:b/>
          <w:bCs/>
          <w:color w:val="000000"/>
          <w:kern w:val="0"/>
          <w:sz w:val="24"/>
        </w:rPr>
        <w:t>6.4.7.2</w:t>
      </w:r>
      <w:r w:rsidRPr="00C52BB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C52BBF" w:rsidTr="009F3DF8">
        <w:tc>
          <w:tcPr>
            <w:tcW w:w="5220" w:type="dxa"/>
            <w:vAlign w:val="center"/>
          </w:tcPr>
          <w:p w:rsidR="008A5A5D" w:rsidRPr="00C52BBF" w:rsidRDefault="008A5A5D" w:rsidP="002F2307">
            <w:pPr>
              <w:spacing w:before="29" w:line="288" w:lineRule="auto"/>
              <w:jc w:val="center"/>
              <w:rPr>
                <w:color w:val="000000"/>
                <w:sz w:val="24"/>
              </w:rPr>
            </w:pPr>
            <w:r w:rsidRPr="00C52BBF">
              <w:rPr>
                <w:color w:val="000000"/>
                <w:sz w:val="24"/>
              </w:rPr>
              <w:t>关联方名称</w:t>
            </w:r>
          </w:p>
        </w:tc>
        <w:tc>
          <w:tcPr>
            <w:tcW w:w="3780" w:type="dxa"/>
            <w:vAlign w:val="center"/>
          </w:tcPr>
          <w:p w:rsidR="008A5A5D" w:rsidRPr="00C52BBF" w:rsidRDefault="008A5A5D" w:rsidP="002F2307">
            <w:pPr>
              <w:spacing w:before="29" w:line="288" w:lineRule="auto"/>
              <w:jc w:val="center"/>
              <w:rPr>
                <w:color w:val="000000"/>
                <w:sz w:val="24"/>
              </w:rPr>
            </w:pPr>
            <w:r w:rsidRPr="00C52BBF">
              <w:rPr>
                <w:color w:val="000000"/>
                <w:sz w:val="24"/>
              </w:rPr>
              <w:t>与本基金的关系</w:t>
            </w:r>
          </w:p>
        </w:tc>
      </w:tr>
      <w:tr w:rsidR="005F3F26">
        <w:tc>
          <w:tcPr>
            <w:tcW w:w="5219" w:type="dxa"/>
            <w:vAlign w:val="center"/>
          </w:tcPr>
          <w:p w:rsidR="005F3F26" w:rsidRDefault="00FD640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F3F26" w:rsidRDefault="00FD6400">
            <w:pPr>
              <w:jc w:val="left"/>
            </w:pPr>
            <w:r>
              <w:rPr>
                <w:color w:val="000000"/>
                <w:sz w:val="24"/>
              </w:rPr>
              <w:t>基金管理人、基金销售机构</w:t>
            </w:r>
          </w:p>
        </w:tc>
      </w:tr>
      <w:tr w:rsidR="005F3F26">
        <w:tc>
          <w:tcPr>
            <w:tcW w:w="5219" w:type="dxa"/>
            <w:vAlign w:val="center"/>
          </w:tcPr>
          <w:p w:rsidR="005F3F26" w:rsidRDefault="00FD640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5F3F26" w:rsidRDefault="00FD6400">
            <w:pPr>
              <w:jc w:val="left"/>
            </w:pPr>
            <w:r>
              <w:rPr>
                <w:color w:val="000000"/>
                <w:sz w:val="24"/>
              </w:rPr>
              <w:t>基金托管人、基金销售机构</w:t>
            </w:r>
          </w:p>
        </w:tc>
      </w:tr>
      <w:tr w:rsidR="005F3F26">
        <w:tc>
          <w:tcPr>
            <w:tcW w:w="5219" w:type="dxa"/>
            <w:vAlign w:val="center"/>
          </w:tcPr>
          <w:p w:rsidR="005F3F26" w:rsidRDefault="00FD6400">
            <w:pPr>
              <w:jc w:val="left"/>
            </w:pPr>
            <w:r>
              <w:rPr>
                <w:color w:val="000000"/>
                <w:sz w:val="24"/>
              </w:rPr>
              <w:t>摩根大通银行</w:t>
            </w:r>
            <w:r>
              <w:rPr>
                <w:color w:val="000000"/>
                <w:sz w:val="24"/>
              </w:rPr>
              <w:t>(JPMorgan &amp;Chase Bank, N.A.)</w:t>
            </w:r>
          </w:p>
        </w:tc>
        <w:tc>
          <w:tcPr>
            <w:tcW w:w="3779" w:type="dxa"/>
            <w:vAlign w:val="center"/>
          </w:tcPr>
          <w:p w:rsidR="005F3F26" w:rsidRDefault="00FD6400">
            <w:pPr>
              <w:jc w:val="left"/>
            </w:pPr>
            <w:r>
              <w:rPr>
                <w:color w:val="000000"/>
                <w:sz w:val="24"/>
              </w:rPr>
              <w:t>境外资产托管人</w:t>
            </w:r>
          </w:p>
        </w:tc>
      </w:tr>
    </w:tbl>
    <w:p w:rsidR="008A5A5D" w:rsidRPr="00C52BBF" w:rsidRDefault="008A5A5D" w:rsidP="002F2307">
      <w:pPr>
        <w:tabs>
          <w:tab w:val="left" w:pos="426"/>
        </w:tabs>
        <w:spacing w:before="29" w:line="288" w:lineRule="auto"/>
        <w:jc w:val="left"/>
        <w:rPr>
          <w:kern w:val="0"/>
          <w:sz w:val="24"/>
        </w:rPr>
      </w:pPr>
      <w:r w:rsidRPr="00C52BBF">
        <w:rPr>
          <w:kern w:val="0"/>
          <w:sz w:val="24"/>
        </w:rPr>
        <w:t>注：下述关联交易均在正常业务范围内按一般商业条款订立。</w:t>
      </w:r>
    </w:p>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 xml:space="preserve">6.4.8 </w:t>
      </w:r>
      <w:r w:rsidRPr="00C52BBF">
        <w:rPr>
          <w:b/>
          <w:color w:val="000000"/>
          <w:kern w:val="0"/>
          <w:sz w:val="24"/>
        </w:rPr>
        <w:t>本报告期及上年度可比期间的关联方交易</w:t>
      </w: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6.4.8.1</w:t>
      </w:r>
      <w:r w:rsidRPr="00C52BBF">
        <w:rPr>
          <w:b/>
          <w:color w:val="000000"/>
          <w:kern w:val="0"/>
          <w:sz w:val="24"/>
        </w:rPr>
        <w:t>通过关联方交易单元进行的交易</w:t>
      </w:r>
    </w:p>
    <w:p w:rsidR="008A5A5D" w:rsidRDefault="008A5A5D" w:rsidP="002F2307">
      <w:pPr>
        <w:spacing w:before="29" w:line="288" w:lineRule="auto"/>
        <w:ind w:firstLineChars="200" w:firstLine="480"/>
        <w:rPr>
          <w:color w:val="000000"/>
          <w:sz w:val="24"/>
        </w:rPr>
      </w:pPr>
      <w:r w:rsidRPr="00C52BBF">
        <w:rPr>
          <w:color w:val="000000"/>
          <w:sz w:val="24"/>
        </w:rPr>
        <w:t>本基金本报告期内及上年度可比期间无通过关联方交易单元进行的交易。</w:t>
      </w:r>
    </w:p>
    <w:p w:rsidR="00736AED" w:rsidRPr="00C52BBF" w:rsidRDefault="00736AED" w:rsidP="002F2307">
      <w:pPr>
        <w:spacing w:before="29" w:line="288" w:lineRule="auto"/>
        <w:ind w:firstLineChars="200" w:firstLine="480"/>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6.4.8.2</w:t>
      </w:r>
      <w:r w:rsidRPr="00C52BBF">
        <w:rPr>
          <w:b/>
          <w:color w:val="000000"/>
          <w:kern w:val="0"/>
          <w:sz w:val="24"/>
        </w:rPr>
        <w:t>关联方报酬</w:t>
      </w: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6.4.8.2.1</w:t>
      </w:r>
      <w:r w:rsidRPr="00C52BBF">
        <w:rPr>
          <w:b/>
          <w:color w:val="000000"/>
          <w:kern w:val="0"/>
          <w:sz w:val="24"/>
        </w:rPr>
        <w:t>基金管理费</w:t>
      </w:r>
    </w:p>
    <w:p w:rsidR="008A5A5D" w:rsidRPr="00C52BBF" w:rsidRDefault="008A5A5D" w:rsidP="002F2307">
      <w:pPr>
        <w:autoSpaceDE w:val="0"/>
        <w:autoSpaceDN w:val="0"/>
        <w:adjustRightInd w:val="0"/>
        <w:spacing w:before="29" w:line="288" w:lineRule="auto"/>
        <w:ind w:left="15" w:right="210"/>
        <w:jc w:val="right"/>
        <w:rPr>
          <w:color w:val="000000"/>
          <w:kern w:val="0"/>
          <w:sz w:val="24"/>
        </w:rPr>
      </w:pPr>
      <w:r w:rsidRPr="00C52BBF">
        <w:rPr>
          <w:color w:val="000000"/>
          <w:sz w:val="24"/>
        </w:rPr>
        <w:t>单位：</w:t>
      </w:r>
      <w:r w:rsidRPr="00C52BB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C52BBF" w:rsidTr="00E8519C">
        <w:tc>
          <w:tcPr>
            <w:tcW w:w="2777" w:type="dxa"/>
            <w:vAlign w:val="center"/>
          </w:tcPr>
          <w:p w:rsidR="008A5A5D" w:rsidRPr="00C52BBF" w:rsidRDefault="008A5A5D" w:rsidP="002F2307">
            <w:pPr>
              <w:spacing w:before="29" w:line="288" w:lineRule="auto"/>
              <w:jc w:val="center"/>
              <w:rPr>
                <w:color w:val="000000"/>
                <w:sz w:val="24"/>
              </w:rPr>
            </w:pPr>
            <w:r w:rsidRPr="00C52BBF">
              <w:rPr>
                <w:color w:val="000000"/>
                <w:sz w:val="24"/>
              </w:rPr>
              <w:t>项目</w:t>
            </w:r>
          </w:p>
        </w:tc>
        <w:tc>
          <w:tcPr>
            <w:tcW w:w="3111" w:type="dxa"/>
            <w:vAlign w:val="center"/>
          </w:tcPr>
          <w:p w:rsidR="008A5A5D" w:rsidRPr="00C52BBF" w:rsidRDefault="008A5A5D" w:rsidP="002F2307">
            <w:pPr>
              <w:spacing w:before="29" w:line="288" w:lineRule="auto"/>
              <w:jc w:val="center"/>
              <w:rPr>
                <w:color w:val="000000"/>
                <w:sz w:val="24"/>
              </w:rPr>
            </w:pPr>
            <w:r w:rsidRPr="00C52BBF">
              <w:rPr>
                <w:color w:val="000000"/>
                <w:sz w:val="24"/>
              </w:rPr>
              <w:t>本期</w:t>
            </w:r>
          </w:p>
          <w:p w:rsidR="008A5A5D" w:rsidRPr="00C52BBF" w:rsidRDefault="00AC4A34" w:rsidP="002F2307">
            <w:pPr>
              <w:widowControl/>
              <w:autoSpaceDE w:val="0"/>
              <w:autoSpaceDN w:val="0"/>
              <w:spacing w:before="29" w:line="288" w:lineRule="auto"/>
              <w:ind w:right="-15"/>
              <w:jc w:val="center"/>
              <w:textAlignment w:val="bottom"/>
              <w:rPr>
                <w:color w:val="000000"/>
                <w:sz w:val="24"/>
              </w:rPr>
            </w:pPr>
            <w:r w:rsidRPr="00C52BBF">
              <w:rPr>
                <w:color w:val="000000"/>
                <w:sz w:val="24"/>
              </w:rPr>
              <w:t>2015</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w:t>
            </w:r>
            <w:r w:rsidR="008A5A5D" w:rsidRPr="00C52BBF">
              <w:rPr>
                <w:color w:val="000000"/>
                <w:sz w:val="24"/>
              </w:rPr>
              <w:t>至</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c>
          <w:tcPr>
            <w:tcW w:w="3112" w:type="dxa"/>
            <w:vAlign w:val="center"/>
          </w:tcPr>
          <w:p w:rsidR="008A5A5D" w:rsidRPr="00C52BBF" w:rsidRDefault="008A5A5D" w:rsidP="002F2307">
            <w:pPr>
              <w:spacing w:before="29" w:line="288" w:lineRule="auto"/>
              <w:jc w:val="center"/>
              <w:rPr>
                <w:color w:val="000000"/>
                <w:sz w:val="24"/>
              </w:rPr>
            </w:pPr>
            <w:r w:rsidRPr="00C52BBF">
              <w:rPr>
                <w:color w:val="000000"/>
                <w:sz w:val="24"/>
              </w:rPr>
              <w:t>上年度可比期间</w:t>
            </w:r>
          </w:p>
          <w:p w:rsidR="008A5A5D" w:rsidRPr="00C52BBF" w:rsidRDefault="00BD0707" w:rsidP="002F2307">
            <w:pPr>
              <w:widowControl/>
              <w:autoSpaceDE w:val="0"/>
              <w:autoSpaceDN w:val="0"/>
              <w:spacing w:before="29" w:line="288" w:lineRule="auto"/>
              <w:ind w:right="-15"/>
              <w:jc w:val="center"/>
              <w:textAlignment w:val="bottom"/>
              <w:rPr>
                <w:color w:val="000000"/>
                <w:kern w:val="0"/>
                <w:sz w:val="24"/>
              </w:rPr>
            </w:pPr>
            <w:r w:rsidRPr="00C52BBF">
              <w:rPr>
                <w:color w:val="000000"/>
                <w:sz w:val="24"/>
              </w:rPr>
              <w:t>2014</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日至</w:t>
            </w:r>
            <w:r w:rsidRPr="00C52BBF">
              <w:rPr>
                <w:color w:val="000000"/>
                <w:sz w:val="24"/>
              </w:rPr>
              <w:t>2014</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r>
      <w:tr w:rsidR="008A5A5D" w:rsidRPr="00C52BBF" w:rsidTr="00E8519C">
        <w:tc>
          <w:tcPr>
            <w:tcW w:w="2777" w:type="dxa"/>
            <w:vAlign w:val="center"/>
          </w:tcPr>
          <w:p w:rsidR="008A5A5D" w:rsidRPr="00C52BBF" w:rsidRDefault="008A5A5D" w:rsidP="002F2307">
            <w:pPr>
              <w:spacing w:before="29" w:line="288" w:lineRule="auto"/>
              <w:rPr>
                <w:color w:val="000000"/>
                <w:sz w:val="24"/>
              </w:rPr>
            </w:pPr>
            <w:r w:rsidRPr="00C52BBF">
              <w:rPr>
                <w:sz w:val="24"/>
              </w:rPr>
              <w:t>当期发生的基金应支付的管理费</w:t>
            </w:r>
          </w:p>
        </w:tc>
        <w:tc>
          <w:tcPr>
            <w:tcW w:w="3111" w:type="dxa"/>
            <w:vAlign w:val="center"/>
          </w:tcPr>
          <w:p w:rsidR="008A5A5D" w:rsidRPr="00C52BBF" w:rsidRDefault="008A5A5D" w:rsidP="002F2307">
            <w:pPr>
              <w:spacing w:before="29" w:line="288" w:lineRule="auto"/>
              <w:jc w:val="right"/>
              <w:rPr>
                <w:sz w:val="24"/>
              </w:rPr>
            </w:pPr>
            <w:r w:rsidRPr="00C52BBF">
              <w:rPr>
                <w:sz w:val="24"/>
              </w:rPr>
              <w:t>1,122,280.56</w:t>
            </w:r>
          </w:p>
        </w:tc>
        <w:tc>
          <w:tcPr>
            <w:tcW w:w="3112" w:type="dxa"/>
            <w:vAlign w:val="center"/>
          </w:tcPr>
          <w:p w:rsidR="008A5A5D" w:rsidRPr="00C52BBF" w:rsidRDefault="008A5A5D" w:rsidP="002F2307">
            <w:pPr>
              <w:spacing w:before="29" w:line="288" w:lineRule="auto"/>
              <w:jc w:val="right"/>
              <w:rPr>
                <w:sz w:val="24"/>
              </w:rPr>
            </w:pPr>
            <w:r w:rsidRPr="00C52BBF">
              <w:rPr>
                <w:sz w:val="24"/>
              </w:rPr>
              <w:t>1,419,145.66</w:t>
            </w:r>
          </w:p>
        </w:tc>
      </w:tr>
      <w:tr w:rsidR="008A5A5D" w:rsidRPr="00C52BBF" w:rsidTr="00E8519C">
        <w:tc>
          <w:tcPr>
            <w:tcW w:w="2777" w:type="dxa"/>
            <w:vAlign w:val="center"/>
          </w:tcPr>
          <w:p w:rsidR="008A5A5D" w:rsidRPr="00C52BBF" w:rsidRDefault="008A5A5D" w:rsidP="002F2307">
            <w:pPr>
              <w:spacing w:before="29" w:line="288" w:lineRule="auto"/>
              <w:rPr>
                <w:color w:val="000000"/>
                <w:sz w:val="24"/>
              </w:rPr>
            </w:pPr>
            <w:r w:rsidRPr="00C52BBF">
              <w:rPr>
                <w:sz w:val="24"/>
              </w:rPr>
              <w:t>其中：支付销售机构的客户维护费</w:t>
            </w:r>
          </w:p>
        </w:tc>
        <w:tc>
          <w:tcPr>
            <w:tcW w:w="3111" w:type="dxa"/>
            <w:vAlign w:val="center"/>
          </w:tcPr>
          <w:p w:rsidR="008A5A5D" w:rsidRPr="00C52BBF" w:rsidRDefault="008A5A5D" w:rsidP="002F2307">
            <w:pPr>
              <w:spacing w:before="29" w:line="288" w:lineRule="auto"/>
              <w:jc w:val="right"/>
              <w:rPr>
                <w:sz w:val="24"/>
              </w:rPr>
            </w:pPr>
            <w:r w:rsidRPr="00C52BBF">
              <w:rPr>
                <w:sz w:val="24"/>
              </w:rPr>
              <w:t>136,013.24</w:t>
            </w:r>
          </w:p>
        </w:tc>
        <w:tc>
          <w:tcPr>
            <w:tcW w:w="3112" w:type="dxa"/>
            <w:vAlign w:val="center"/>
          </w:tcPr>
          <w:p w:rsidR="008A5A5D" w:rsidRPr="00C52BBF" w:rsidRDefault="008A5A5D" w:rsidP="002F2307">
            <w:pPr>
              <w:spacing w:before="29" w:line="288" w:lineRule="auto"/>
              <w:jc w:val="right"/>
              <w:rPr>
                <w:sz w:val="24"/>
              </w:rPr>
            </w:pPr>
            <w:r w:rsidRPr="00C52BBF">
              <w:rPr>
                <w:sz w:val="24"/>
              </w:rPr>
              <w:t>170,941.12</w:t>
            </w:r>
          </w:p>
        </w:tc>
      </w:tr>
    </w:tbl>
    <w:p w:rsidR="005F3F26" w:rsidRDefault="00FD640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C52BBF" w:rsidRDefault="008A5A5D" w:rsidP="002F2307">
      <w:pPr>
        <w:tabs>
          <w:tab w:val="left" w:pos="426"/>
        </w:tabs>
        <w:spacing w:before="29" w:line="288" w:lineRule="auto"/>
        <w:jc w:val="left"/>
        <w:rPr>
          <w:kern w:val="0"/>
          <w:sz w:val="24"/>
        </w:rPr>
      </w:pPr>
      <w:r w:rsidRPr="00C52BBF">
        <w:rPr>
          <w:kern w:val="0"/>
          <w:sz w:val="24"/>
        </w:rPr>
        <w:t>日管理人报酬＝前一日基金资产净值</w:t>
      </w:r>
      <w:r w:rsidRPr="00C52BBF">
        <w:rPr>
          <w:kern w:val="0"/>
          <w:sz w:val="24"/>
        </w:rPr>
        <w:t>×1.8%÷</w:t>
      </w:r>
      <w:r w:rsidRPr="00C52BBF">
        <w:rPr>
          <w:kern w:val="0"/>
          <w:sz w:val="24"/>
        </w:rPr>
        <w:t>当年天数。</w:t>
      </w:r>
    </w:p>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6.4.8.2.2</w:t>
      </w:r>
      <w:r w:rsidRPr="00C52BBF">
        <w:rPr>
          <w:b/>
          <w:color w:val="000000"/>
          <w:kern w:val="0"/>
          <w:sz w:val="24"/>
        </w:rPr>
        <w:t>基金托管费</w:t>
      </w:r>
    </w:p>
    <w:p w:rsidR="008A5A5D" w:rsidRPr="00C52BBF" w:rsidRDefault="008A5A5D" w:rsidP="002F2307">
      <w:pPr>
        <w:autoSpaceDE w:val="0"/>
        <w:autoSpaceDN w:val="0"/>
        <w:adjustRightInd w:val="0"/>
        <w:spacing w:before="29" w:line="288" w:lineRule="auto"/>
        <w:ind w:left="15" w:right="210"/>
        <w:jc w:val="right"/>
        <w:rPr>
          <w:color w:val="000000"/>
          <w:kern w:val="0"/>
          <w:sz w:val="24"/>
        </w:rPr>
      </w:pPr>
      <w:r w:rsidRPr="00C52BB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C52BBF" w:rsidTr="00D645AF">
        <w:tc>
          <w:tcPr>
            <w:tcW w:w="2777" w:type="dxa"/>
            <w:vAlign w:val="center"/>
          </w:tcPr>
          <w:p w:rsidR="008A5A5D" w:rsidRPr="00C52BBF" w:rsidRDefault="008A5A5D" w:rsidP="002F2307">
            <w:pPr>
              <w:spacing w:before="29" w:line="288" w:lineRule="auto"/>
              <w:jc w:val="center"/>
              <w:rPr>
                <w:color w:val="000000"/>
                <w:sz w:val="24"/>
              </w:rPr>
            </w:pPr>
            <w:r w:rsidRPr="00C52BBF">
              <w:rPr>
                <w:color w:val="000000"/>
                <w:sz w:val="24"/>
              </w:rPr>
              <w:t>项目</w:t>
            </w:r>
          </w:p>
        </w:tc>
        <w:tc>
          <w:tcPr>
            <w:tcW w:w="3111" w:type="dxa"/>
            <w:vAlign w:val="center"/>
          </w:tcPr>
          <w:p w:rsidR="008A5A5D" w:rsidRPr="00C52BBF" w:rsidRDefault="008A5A5D" w:rsidP="002F2307">
            <w:pPr>
              <w:spacing w:before="29" w:line="288" w:lineRule="auto"/>
              <w:jc w:val="center"/>
              <w:rPr>
                <w:color w:val="000000"/>
                <w:sz w:val="24"/>
              </w:rPr>
            </w:pPr>
            <w:r w:rsidRPr="00C52BBF">
              <w:rPr>
                <w:color w:val="000000"/>
                <w:sz w:val="24"/>
              </w:rPr>
              <w:t>本期</w:t>
            </w:r>
          </w:p>
          <w:p w:rsidR="008A5A5D" w:rsidRPr="00C52BBF" w:rsidRDefault="00AC4A34" w:rsidP="002F2307">
            <w:pPr>
              <w:widowControl/>
              <w:autoSpaceDE w:val="0"/>
              <w:autoSpaceDN w:val="0"/>
              <w:spacing w:before="29" w:line="288" w:lineRule="auto"/>
              <w:ind w:right="-15"/>
              <w:jc w:val="center"/>
              <w:textAlignment w:val="bottom"/>
              <w:rPr>
                <w:color w:val="000000"/>
                <w:sz w:val="24"/>
              </w:rPr>
            </w:pPr>
            <w:r w:rsidRPr="00C52BBF">
              <w:rPr>
                <w:color w:val="000000"/>
                <w:sz w:val="24"/>
              </w:rPr>
              <w:t>2015</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w:t>
            </w:r>
            <w:r w:rsidR="008A5A5D" w:rsidRPr="00C52BBF">
              <w:rPr>
                <w:color w:val="000000"/>
                <w:sz w:val="24"/>
              </w:rPr>
              <w:t>至</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c>
          <w:tcPr>
            <w:tcW w:w="3112" w:type="dxa"/>
            <w:vAlign w:val="center"/>
          </w:tcPr>
          <w:p w:rsidR="008A5A5D" w:rsidRPr="00C52BBF" w:rsidRDefault="008A5A5D" w:rsidP="002F2307">
            <w:pPr>
              <w:spacing w:before="29" w:line="288" w:lineRule="auto"/>
              <w:jc w:val="center"/>
              <w:rPr>
                <w:color w:val="000000"/>
                <w:sz w:val="24"/>
              </w:rPr>
            </w:pPr>
            <w:r w:rsidRPr="00C52BBF">
              <w:rPr>
                <w:color w:val="000000"/>
                <w:sz w:val="24"/>
              </w:rPr>
              <w:t>上年度可比期间</w:t>
            </w:r>
          </w:p>
          <w:p w:rsidR="008A5A5D" w:rsidRPr="00C52BBF" w:rsidRDefault="00BD0707" w:rsidP="002F2307">
            <w:pPr>
              <w:widowControl/>
              <w:autoSpaceDE w:val="0"/>
              <w:autoSpaceDN w:val="0"/>
              <w:spacing w:before="29" w:line="288" w:lineRule="auto"/>
              <w:ind w:right="-15"/>
              <w:jc w:val="center"/>
              <w:textAlignment w:val="bottom"/>
              <w:rPr>
                <w:color w:val="000000"/>
                <w:kern w:val="0"/>
                <w:sz w:val="24"/>
              </w:rPr>
            </w:pPr>
            <w:r w:rsidRPr="00C52BBF">
              <w:rPr>
                <w:color w:val="000000"/>
                <w:sz w:val="24"/>
              </w:rPr>
              <w:t>2014</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日至</w:t>
            </w:r>
            <w:r w:rsidRPr="00C52BBF">
              <w:rPr>
                <w:color w:val="000000"/>
                <w:sz w:val="24"/>
              </w:rPr>
              <w:t>2014</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r>
      <w:tr w:rsidR="008A5A5D" w:rsidRPr="00C52BBF" w:rsidTr="00D645AF">
        <w:tc>
          <w:tcPr>
            <w:tcW w:w="2777" w:type="dxa"/>
            <w:vAlign w:val="center"/>
          </w:tcPr>
          <w:p w:rsidR="008A5A5D" w:rsidRPr="00C52BBF" w:rsidRDefault="008A5A5D" w:rsidP="002F2307">
            <w:pPr>
              <w:spacing w:before="29" w:line="288" w:lineRule="auto"/>
              <w:rPr>
                <w:color w:val="000000"/>
                <w:sz w:val="24"/>
              </w:rPr>
            </w:pPr>
            <w:r w:rsidRPr="00C52BBF">
              <w:rPr>
                <w:sz w:val="24"/>
              </w:rPr>
              <w:t>当期发生的基金应支付的托管费</w:t>
            </w:r>
          </w:p>
        </w:tc>
        <w:tc>
          <w:tcPr>
            <w:tcW w:w="3111" w:type="dxa"/>
            <w:vAlign w:val="center"/>
          </w:tcPr>
          <w:p w:rsidR="008A5A5D" w:rsidRPr="00C52BBF" w:rsidRDefault="008A5A5D" w:rsidP="002F2307">
            <w:pPr>
              <w:spacing w:before="29" w:line="288" w:lineRule="auto"/>
              <w:jc w:val="right"/>
              <w:rPr>
                <w:color w:val="000000"/>
                <w:kern w:val="0"/>
                <w:sz w:val="24"/>
              </w:rPr>
            </w:pPr>
            <w:r w:rsidRPr="00C52BBF">
              <w:rPr>
                <w:sz w:val="24"/>
              </w:rPr>
              <w:t>218,221.24</w:t>
            </w:r>
          </w:p>
        </w:tc>
        <w:tc>
          <w:tcPr>
            <w:tcW w:w="3112" w:type="dxa"/>
            <w:vAlign w:val="center"/>
          </w:tcPr>
          <w:p w:rsidR="008A5A5D" w:rsidRPr="00C52BBF" w:rsidRDefault="008A5A5D" w:rsidP="002F2307">
            <w:pPr>
              <w:spacing w:before="29" w:line="288" w:lineRule="auto"/>
              <w:jc w:val="right"/>
              <w:rPr>
                <w:color w:val="000000"/>
                <w:sz w:val="24"/>
              </w:rPr>
            </w:pPr>
            <w:r w:rsidRPr="00C52BBF">
              <w:rPr>
                <w:sz w:val="24"/>
              </w:rPr>
              <w:t>275,945.02</w:t>
            </w:r>
          </w:p>
        </w:tc>
      </w:tr>
    </w:tbl>
    <w:p w:rsidR="005F3F26" w:rsidRDefault="00FD640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C52BBF" w:rsidRDefault="008A5A5D" w:rsidP="002F2307">
      <w:pPr>
        <w:tabs>
          <w:tab w:val="left" w:pos="426"/>
        </w:tabs>
        <w:spacing w:before="29" w:line="288" w:lineRule="auto"/>
        <w:jc w:val="left"/>
        <w:rPr>
          <w:kern w:val="0"/>
          <w:sz w:val="24"/>
        </w:rPr>
      </w:pPr>
      <w:r w:rsidRPr="00C52BBF">
        <w:rPr>
          <w:kern w:val="0"/>
          <w:sz w:val="24"/>
        </w:rPr>
        <w:t>日托管费＝前一日基金资产净值</w:t>
      </w:r>
      <w:r w:rsidRPr="00C52BBF">
        <w:rPr>
          <w:kern w:val="0"/>
          <w:sz w:val="24"/>
        </w:rPr>
        <w:t>×0.35%÷</w:t>
      </w:r>
      <w:r w:rsidRPr="00C52BBF">
        <w:rPr>
          <w:kern w:val="0"/>
          <w:sz w:val="24"/>
        </w:rPr>
        <w:t>当年天数。</w:t>
      </w:r>
    </w:p>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6.4.8.2.3</w:t>
      </w:r>
      <w:r w:rsidRPr="00C52BBF">
        <w:rPr>
          <w:b/>
          <w:color w:val="000000"/>
          <w:kern w:val="0"/>
          <w:sz w:val="24"/>
        </w:rPr>
        <w:t>销售服务费</w:t>
      </w:r>
    </w:p>
    <w:p w:rsidR="008A5A5D" w:rsidRPr="00C52BBF" w:rsidRDefault="008A5A5D" w:rsidP="002F2307">
      <w:pPr>
        <w:tabs>
          <w:tab w:val="left" w:pos="426"/>
        </w:tabs>
        <w:spacing w:before="29" w:line="288" w:lineRule="auto"/>
        <w:jc w:val="left"/>
        <w:rPr>
          <w:kern w:val="0"/>
          <w:sz w:val="24"/>
        </w:rPr>
      </w:pPr>
      <w:r w:rsidRPr="00C52BBF">
        <w:rPr>
          <w:kern w:val="0"/>
          <w:sz w:val="24"/>
        </w:rPr>
        <w:t>无。</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6.4.8.3</w:t>
      </w:r>
      <w:r w:rsidRPr="00C52BBF">
        <w:rPr>
          <w:b/>
          <w:bCs/>
          <w:color w:val="000000"/>
          <w:sz w:val="24"/>
        </w:rPr>
        <w:t>与关联方进行银行间同业市场的债券</w:t>
      </w:r>
      <w:r w:rsidRPr="00C52BBF">
        <w:rPr>
          <w:b/>
          <w:bCs/>
          <w:color w:val="000000"/>
          <w:sz w:val="24"/>
        </w:rPr>
        <w:t>(</w:t>
      </w:r>
      <w:r w:rsidRPr="00C52BBF">
        <w:rPr>
          <w:b/>
          <w:bCs/>
          <w:color w:val="000000"/>
          <w:sz w:val="24"/>
        </w:rPr>
        <w:t>含回购</w:t>
      </w:r>
      <w:r w:rsidRPr="00C52BBF">
        <w:rPr>
          <w:b/>
          <w:bCs/>
          <w:color w:val="000000"/>
          <w:sz w:val="24"/>
        </w:rPr>
        <w:t>)</w:t>
      </w:r>
      <w:r w:rsidRPr="00C52BBF">
        <w:rPr>
          <w:b/>
          <w:bCs/>
          <w:color w:val="000000"/>
          <w:sz w:val="24"/>
        </w:rPr>
        <w:t>交易</w:t>
      </w:r>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本基金本报告期内及上年度可比期间未与关联方进行银行间同业市场的债券</w:t>
      </w:r>
      <w:r w:rsidRPr="00C52BBF">
        <w:rPr>
          <w:kern w:val="0"/>
          <w:sz w:val="24"/>
        </w:rPr>
        <w:t>(</w:t>
      </w:r>
      <w:r w:rsidRPr="00C52BBF">
        <w:rPr>
          <w:kern w:val="0"/>
          <w:sz w:val="24"/>
        </w:rPr>
        <w:t>含回购</w:t>
      </w:r>
      <w:r w:rsidRPr="00C52BBF">
        <w:rPr>
          <w:kern w:val="0"/>
          <w:sz w:val="24"/>
        </w:rPr>
        <w:t>)</w:t>
      </w:r>
      <w:r w:rsidRPr="00C52BBF">
        <w:rPr>
          <w:kern w:val="0"/>
          <w:sz w:val="24"/>
        </w:rPr>
        <w:t>交易。</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6.4.8.4</w:t>
      </w:r>
      <w:r w:rsidRPr="00C52BBF">
        <w:rPr>
          <w:b/>
          <w:bCs/>
          <w:color w:val="000000"/>
          <w:sz w:val="24"/>
        </w:rPr>
        <w:t>各关联方投资本基金的情况</w:t>
      </w:r>
    </w:p>
    <w:p w:rsidR="008A5A5D" w:rsidRPr="00C52BBF" w:rsidRDefault="008A5A5D" w:rsidP="002F2307">
      <w:pPr>
        <w:adjustRightInd w:val="0"/>
        <w:snapToGrid w:val="0"/>
        <w:spacing w:before="29" w:line="288" w:lineRule="auto"/>
        <w:rPr>
          <w:b/>
          <w:bCs/>
          <w:color w:val="000000"/>
          <w:sz w:val="24"/>
        </w:rPr>
      </w:pPr>
      <w:r w:rsidRPr="00C52BBF">
        <w:rPr>
          <w:b/>
          <w:bCs/>
          <w:color w:val="000000"/>
          <w:kern w:val="0"/>
          <w:sz w:val="24"/>
        </w:rPr>
        <w:t>6.4.8.4.1</w:t>
      </w:r>
      <w:r w:rsidRPr="00C52BBF">
        <w:rPr>
          <w:b/>
          <w:bCs/>
          <w:color w:val="000000"/>
          <w:sz w:val="24"/>
        </w:rPr>
        <w:t>报告期内基金管理人运用固有资金投资本基金的情况</w:t>
      </w:r>
    </w:p>
    <w:p w:rsidR="008A5A5D" w:rsidRPr="00C52BBF" w:rsidRDefault="008A5A5D" w:rsidP="002F2307">
      <w:pPr>
        <w:autoSpaceDE w:val="0"/>
        <w:autoSpaceDN w:val="0"/>
        <w:adjustRightInd w:val="0"/>
        <w:spacing w:before="29" w:line="288" w:lineRule="auto"/>
        <w:ind w:left="15" w:right="90"/>
        <w:jc w:val="right"/>
        <w:rPr>
          <w:color w:val="000000"/>
          <w:sz w:val="24"/>
        </w:rPr>
      </w:pPr>
      <w:r w:rsidRPr="00C52BBF">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C52BBF" w:rsidTr="00573CD4">
        <w:tc>
          <w:tcPr>
            <w:tcW w:w="3060" w:type="dxa"/>
            <w:vAlign w:val="center"/>
          </w:tcPr>
          <w:p w:rsidR="008A5A5D" w:rsidRPr="00C52BBF" w:rsidRDefault="008A5A5D" w:rsidP="002F2307">
            <w:pPr>
              <w:pStyle w:val="ae"/>
              <w:spacing w:before="29" w:line="288" w:lineRule="auto"/>
              <w:jc w:val="center"/>
              <w:rPr>
                <w:color w:val="000000"/>
                <w:szCs w:val="24"/>
              </w:rPr>
            </w:pPr>
            <w:r w:rsidRPr="00C52BBF">
              <w:rPr>
                <w:color w:val="000000"/>
                <w:szCs w:val="24"/>
              </w:rPr>
              <w:t>项目</w:t>
            </w:r>
          </w:p>
        </w:tc>
        <w:tc>
          <w:tcPr>
            <w:tcW w:w="2970" w:type="dxa"/>
            <w:vAlign w:val="center"/>
          </w:tcPr>
          <w:p w:rsidR="008A5A5D" w:rsidRPr="00C52BBF" w:rsidRDefault="008A5A5D" w:rsidP="002F2307">
            <w:pPr>
              <w:spacing w:before="29" w:line="288" w:lineRule="auto"/>
              <w:jc w:val="center"/>
              <w:rPr>
                <w:color w:val="000000"/>
                <w:sz w:val="24"/>
              </w:rPr>
            </w:pPr>
            <w:r w:rsidRPr="00C52BBF">
              <w:rPr>
                <w:color w:val="000000"/>
                <w:sz w:val="24"/>
              </w:rPr>
              <w:t>本期</w:t>
            </w:r>
          </w:p>
          <w:p w:rsidR="008A5A5D" w:rsidRPr="00C52BBF" w:rsidRDefault="00AC4A34" w:rsidP="002F2307">
            <w:pPr>
              <w:widowControl/>
              <w:autoSpaceDE w:val="0"/>
              <w:autoSpaceDN w:val="0"/>
              <w:spacing w:before="29" w:line="288" w:lineRule="auto"/>
              <w:ind w:right="-15"/>
              <w:jc w:val="center"/>
              <w:textAlignment w:val="bottom"/>
              <w:rPr>
                <w:color w:val="000000"/>
                <w:sz w:val="24"/>
              </w:rPr>
            </w:pPr>
            <w:r w:rsidRPr="00C52BBF">
              <w:rPr>
                <w:color w:val="000000"/>
                <w:sz w:val="24"/>
              </w:rPr>
              <w:t>2015</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w:t>
            </w:r>
            <w:r w:rsidR="008A5A5D" w:rsidRPr="00C52BBF">
              <w:rPr>
                <w:color w:val="000000"/>
                <w:sz w:val="24"/>
              </w:rPr>
              <w:t>至</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c>
          <w:tcPr>
            <w:tcW w:w="2970" w:type="dxa"/>
            <w:vAlign w:val="center"/>
          </w:tcPr>
          <w:p w:rsidR="008A5A5D" w:rsidRPr="00C52BBF" w:rsidRDefault="008A5A5D" w:rsidP="002F2307">
            <w:pPr>
              <w:spacing w:before="29" w:line="288" w:lineRule="auto"/>
              <w:jc w:val="center"/>
              <w:rPr>
                <w:color w:val="000000"/>
                <w:sz w:val="24"/>
              </w:rPr>
            </w:pPr>
            <w:r w:rsidRPr="00C52BBF">
              <w:rPr>
                <w:color w:val="000000"/>
                <w:sz w:val="24"/>
              </w:rPr>
              <w:t>上年度可比期间</w:t>
            </w:r>
          </w:p>
          <w:p w:rsidR="008A5A5D" w:rsidRPr="00C52BBF" w:rsidRDefault="00BD0707" w:rsidP="002F2307">
            <w:pPr>
              <w:widowControl/>
              <w:autoSpaceDE w:val="0"/>
              <w:autoSpaceDN w:val="0"/>
              <w:spacing w:before="29" w:line="288" w:lineRule="auto"/>
              <w:ind w:right="-15"/>
              <w:jc w:val="center"/>
              <w:textAlignment w:val="bottom"/>
              <w:rPr>
                <w:color w:val="000000"/>
                <w:kern w:val="0"/>
                <w:sz w:val="24"/>
              </w:rPr>
            </w:pPr>
            <w:r w:rsidRPr="00C52BBF">
              <w:rPr>
                <w:color w:val="000000"/>
                <w:sz w:val="24"/>
              </w:rPr>
              <w:t>2014</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日至</w:t>
            </w:r>
            <w:r w:rsidRPr="00C52BBF">
              <w:rPr>
                <w:color w:val="000000"/>
                <w:sz w:val="24"/>
              </w:rPr>
              <w:t>2014</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r>
      <w:tr w:rsidR="008A5A5D" w:rsidRPr="00C52BBF" w:rsidTr="00573CD4">
        <w:tc>
          <w:tcPr>
            <w:tcW w:w="3060" w:type="dxa"/>
            <w:vAlign w:val="center"/>
          </w:tcPr>
          <w:p w:rsidR="008A5A5D" w:rsidRPr="00C52BBF" w:rsidRDefault="00FD6400" w:rsidP="002F2307">
            <w:pPr>
              <w:pStyle w:val="ae"/>
              <w:spacing w:before="29" w:line="288" w:lineRule="auto"/>
              <w:rPr>
                <w:color w:val="000000"/>
                <w:szCs w:val="24"/>
              </w:rPr>
            </w:pPr>
            <w:r>
              <w:rPr>
                <w:rFonts w:hint="eastAsia"/>
                <w:szCs w:val="24"/>
              </w:rPr>
              <w:t>报告</w:t>
            </w:r>
            <w:r w:rsidR="008A5A5D" w:rsidRPr="00C52BBF">
              <w:rPr>
                <w:szCs w:val="24"/>
              </w:rPr>
              <w:t>期初持有的基金份额</w:t>
            </w:r>
          </w:p>
        </w:tc>
        <w:tc>
          <w:tcPr>
            <w:tcW w:w="2970" w:type="dxa"/>
            <w:vAlign w:val="center"/>
          </w:tcPr>
          <w:p w:rsidR="008A5A5D" w:rsidRPr="00C52BBF" w:rsidRDefault="008A5A5D" w:rsidP="002F2307">
            <w:pPr>
              <w:spacing w:before="29" w:line="288" w:lineRule="auto"/>
              <w:jc w:val="right"/>
              <w:rPr>
                <w:sz w:val="24"/>
              </w:rPr>
            </w:pPr>
            <w:r w:rsidRPr="00C52BBF">
              <w:rPr>
                <w:sz w:val="24"/>
              </w:rPr>
              <w:t>22,986,750.67</w:t>
            </w:r>
          </w:p>
        </w:tc>
        <w:tc>
          <w:tcPr>
            <w:tcW w:w="2970" w:type="dxa"/>
            <w:vAlign w:val="center"/>
          </w:tcPr>
          <w:p w:rsidR="008A5A5D" w:rsidRPr="00C52BBF" w:rsidRDefault="008A5A5D" w:rsidP="002F2307">
            <w:pPr>
              <w:spacing w:before="29" w:line="288" w:lineRule="auto"/>
              <w:jc w:val="right"/>
              <w:rPr>
                <w:sz w:val="24"/>
              </w:rPr>
            </w:pPr>
            <w:r w:rsidRPr="00C52BBF">
              <w:rPr>
                <w:sz w:val="24"/>
              </w:rPr>
              <w:t>22,427,845.88</w:t>
            </w:r>
          </w:p>
        </w:tc>
      </w:tr>
      <w:tr w:rsidR="008A5A5D" w:rsidRPr="00C52BBF" w:rsidTr="00573CD4">
        <w:tc>
          <w:tcPr>
            <w:tcW w:w="3060" w:type="dxa"/>
            <w:vAlign w:val="center"/>
          </w:tcPr>
          <w:p w:rsidR="008A5A5D" w:rsidRPr="00C52BBF" w:rsidRDefault="00FD6400" w:rsidP="002F2307">
            <w:pPr>
              <w:spacing w:before="29" w:line="288" w:lineRule="auto"/>
              <w:rPr>
                <w:color w:val="000000"/>
                <w:sz w:val="24"/>
              </w:rPr>
            </w:pPr>
            <w:r>
              <w:rPr>
                <w:rFonts w:hint="eastAsia"/>
                <w:sz w:val="24"/>
              </w:rPr>
              <w:t>报告</w:t>
            </w:r>
            <w:r w:rsidR="008A5A5D" w:rsidRPr="00C52BBF">
              <w:rPr>
                <w:sz w:val="24"/>
              </w:rPr>
              <w:t>期间申购</w:t>
            </w:r>
            <w:r w:rsidR="008A5A5D" w:rsidRPr="00C52BBF">
              <w:rPr>
                <w:sz w:val="24"/>
              </w:rPr>
              <w:t>/</w:t>
            </w:r>
            <w:r w:rsidR="008A5A5D" w:rsidRPr="00C52BBF">
              <w:rPr>
                <w:sz w:val="24"/>
              </w:rPr>
              <w:t>买入总份额</w:t>
            </w:r>
          </w:p>
        </w:tc>
        <w:tc>
          <w:tcPr>
            <w:tcW w:w="2970" w:type="dxa"/>
            <w:vAlign w:val="center"/>
          </w:tcPr>
          <w:p w:rsidR="008A5A5D" w:rsidRPr="00C52BBF" w:rsidRDefault="008A5A5D" w:rsidP="002F2307">
            <w:pPr>
              <w:spacing w:before="29" w:line="288" w:lineRule="auto"/>
              <w:jc w:val="right"/>
              <w:rPr>
                <w:sz w:val="24"/>
              </w:rPr>
            </w:pPr>
            <w:r w:rsidRPr="00C52BBF">
              <w:rPr>
                <w:sz w:val="24"/>
              </w:rPr>
              <w:t>965,092.58</w:t>
            </w:r>
          </w:p>
        </w:tc>
        <w:tc>
          <w:tcPr>
            <w:tcW w:w="2970" w:type="dxa"/>
            <w:vAlign w:val="center"/>
          </w:tcPr>
          <w:p w:rsidR="008A5A5D" w:rsidRPr="00C52BBF" w:rsidRDefault="008A5A5D" w:rsidP="002F2307">
            <w:pPr>
              <w:spacing w:before="29" w:line="288" w:lineRule="auto"/>
              <w:jc w:val="right"/>
              <w:rPr>
                <w:sz w:val="24"/>
              </w:rPr>
            </w:pPr>
            <w:r w:rsidRPr="00C52BBF">
              <w:rPr>
                <w:sz w:val="24"/>
              </w:rPr>
              <w:t>558,904.79</w:t>
            </w:r>
          </w:p>
        </w:tc>
      </w:tr>
      <w:tr w:rsidR="008A5A5D" w:rsidRPr="00C52BBF" w:rsidTr="00573CD4">
        <w:tc>
          <w:tcPr>
            <w:tcW w:w="3060" w:type="dxa"/>
            <w:vAlign w:val="center"/>
          </w:tcPr>
          <w:p w:rsidR="008A5A5D" w:rsidRPr="00C52BBF" w:rsidRDefault="00FD6400" w:rsidP="002F2307">
            <w:pPr>
              <w:spacing w:before="29" w:line="288" w:lineRule="auto"/>
              <w:rPr>
                <w:color w:val="000000"/>
                <w:sz w:val="24"/>
              </w:rPr>
            </w:pPr>
            <w:r>
              <w:rPr>
                <w:rFonts w:hint="eastAsia"/>
                <w:sz w:val="24"/>
              </w:rPr>
              <w:t>报告</w:t>
            </w:r>
            <w:r w:rsidR="008A5A5D" w:rsidRPr="00C52BBF">
              <w:rPr>
                <w:sz w:val="24"/>
              </w:rPr>
              <w:t>期间因拆分变动份额</w:t>
            </w:r>
          </w:p>
        </w:tc>
        <w:tc>
          <w:tcPr>
            <w:tcW w:w="2970" w:type="dxa"/>
            <w:vAlign w:val="center"/>
          </w:tcPr>
          <w:p w:rsidR="008A5A5D" w:rsidRPr="00C52BBF" w:rsidRDefault="008A5A5D" w:rsidP="002F2307">
            <w:pPr>
              <w:spacing w:before="29" w:line="288" w:lineRule="auto"/>
              <w:jc w:val="right"/>
              <w:rPr>
                <w:sz w:val="24"/>
              </w:rPr>
            </w:pPr>
            <w:r w:rsidRPr="00C52BBF">
              <w:rPr>
                <w:sz w:val="24"/>
              </w:rPr>
              <w:t>-</w:t>
            </w:r>
          </w:p>
        </w:tc>
        <w:tc>
          <w:tcPr>
            <w:tcW w:w="2970" w:type="dxa"/>
            <w:vAlign w:val="center"/>
          </w:tcPr>
          <w:p w:rsidR="008A5A5D" w:rsidRPr="00C52BBF" w:rsidRDefault="008A5A5D" w:rsidP="002F2307">
            <w:pPr>
              <w:spacing w:before="29" w:line="288" w:lineRule="auto"/>
              <w:jc w:val="right"/>
              <w:rPr>
                <w:sz w:val="24"/>
              </w:rPr>
            </w:pPr>
            <w:r w:rsidRPr="00C52BBF">
              <w:rPr>
                <w:sz w:val="24"/>
              </w:rPr>
              <w:t>-</w:t>
            </w:r>
          </w:p>
        </w:tc>
      </w:tr>
      <w:tr w:rsidR="008A5A5D" w:rsidRPr="00C52BBF" w:rsidTr="00573CD4">
        <w:tc>
          <w:tcPr>
            <w:tcW w:w="3060" w:type="dxa"/>
            <w:vAlign w:val="center"/>
          </w:tcPr>
          <w:p w:rsidR="008A5A5D" w:rsidRPr="00C52BBF" w:rsidRDefault="008A5A5D" w:rsidP="002F2307">
            <w:pPr>
              <w:spacing w:before="29" w:line="288" w:lineRule="auto"/>
              <w:rPr>
                <w:color w:val="000000"/>
                <w:sz w:val="24"/>
              </w:rPr>
            </w:pPr>
            <w:r w:rsidRPr="00C52BBF">
              <w:rPr>
                <w:sz w:val="24"/>
              </w:rPr>
              <w:t>减：</w:t>
            </w:r>
            <w:r w:rsidR="00FD6400">
              <w:rPr>
                <w:rFonts w:hint="eastAsia"/>
                <w:sz w:val="24"/>
              </w:rPr>
              <w:t>报告</w:t>
            </w:r>
            <w:r w:rsidRPr="00C52BBF">
              <w:rPr>
                <w:sz w:val="24"/>
              </w:rPr>
              <w:t>期间赎回</w:t>
            </w:r>
            <w:r w:rsidRPr="00C52BBF">
              <w:rPr>
                <w:sz w:val="24"/>
              </w:rPr>
              <w:t>/</w:t>
            </w:r>
            <w:r w:rsidRPr="00C52BBF">
              <w:rPr>
                <w:sz w:val="24"/>
              </w:rPr>
              <w:t>卖出总份额</w:t>
            </w:r>
          </w:p>
        </w:tc>
        <w:tc>
          <w:tcPr>
            <w:tcW w:w="2970" w:type="dxa"/>
            <w:vAlign w:val="center"/>
          </w:tcPr>
          <w:p w:rsidR="008A5A5D" w:rsidRPr="00C52BBF" w:rsidRDefault="008A5A5D" w:rsidP="002F2307">
            <w:pPr>
              <w:spacing w:before="29" w:line="288" w:lineRule="auto"/>
              <w:jc w:val="right"/>
              <w:rPr>
                <w:sz w:val="24"/>
              </w:rPr>
            </w:pPr>
            <w:r w:rsidRPr="00C52BBF">
              <w:rPr>
                <w:sz w:val="24"/>
              </w:rPr>
              <w:t>-</w:t>
            </w:r>
          </w:p>
        </w:tc>
        <w:tc>
          <w:tcPr>
            <w:tcW w:w="2970" w:type="dxa"/>
            <w:vAlign w:val="center"/>
          </w:tcPr>
          <w:p w:rsidR="008A5A5D" w:rsidRPr="00C52BBF" w:rsidRDefault="008A5A5D" w:rsidP="002F2307">
            <w:pPr>
              <w:spacing w:before="29" w:line="288" w:lineRule="auto"/>
              <w:jc w:val="right"/>
              <w:rPr>
                <w:sz w:val="24"/>
              </w:rPr>
            </w:pPr>
            <w:r w:rsidRPr="00C52BBF">
              <w:rPr>
                <w:sz w:val="24"/>
              </w:rPr>
              <w:t>-</w:t>
            </w:r>
          </w:p>
        </w:tc>
      </w:tr>
      <w:tr w:rsidR="008A5A5D" w:rsidRPr="00C52BBF" w:rsidTr="00573CD4">
        <w:tc>
          <w:tcPr>
            <w:tcW w:w="3060" w:type="dxa"/>
            <w:vAlign w:val="center"/>
          </w:tcPr>
          <w:p w:rsidR="008A5A5D" w:rsidRPr="00C52BBF" w:rsidRDefault="00FD6400" w:rsidP="002F2307">
            <w:pPr>
              <w:spacing w:before="29" w:line="288" w:lineRule="auto"/>
              <w:rPr>
                <w:color w:val="000000"/>
                <w:sz w:val="24"/>
              </w:rPr>
            </w:pPr>
            <w:r>
              <w:rPr>
                <w:rFonts w:hint="eastAsia"/>
                <w:sz w:val="24"/>
              </w:rPr>
              <w:t>报告</w:t>
            </w:r>
            <w:r w:rsidR="008A5A5D" w:rsidRPr="00C52BBF">
              <w:rPr>
                <w:sz w:val="24"/>
              </w:rPr>
              <w:t>期末持有的基金份额</w:t>
            </w:r>
          </w:p>
        </w:tc>
        <w:tc>
          <w:tcPr>
            <w:tcW w:w="2970" w:type="dxa"/>
            <w:vAlign w:val="center"/>
          </w:tcPr>
          <w:p w:rsidR="008A5A5D" w:rsidRPr="00C52BBF" w:rsidRDefault="008A5A5D" w:rsidP="002F2307">
            <w:pPr>
              <w:spacing w:before="29" w:line="288" w:lineRule="auto"/>
              <w:jc w:val="right"/>
              <w:rPr>
                <w:sz w:val="24"/>
              </w:rPr>
            </w:pPr>
            <w:r w:rsidRPr="00C52BBF">
              <w:rPr>
                <w:sz w:val="24"/>
              </w:rPr>
              <w:t>23,951,843.25</w:t>
            </w:r>
          </w:p>
        </w:tc>
        <w:tc>
          <w:tcPr>
            <w:tcW w:w="2970" w:type="dxa"/>
            <w:vAlign w:val="center"/>
          </w:tcPr>
          <w:p w:rsidR="008A5A5D" w:rsidRPr="00C52BBF" w:rsidRDefault="008A5A5D" w:rsidP="002F2307">
            <w:pPr>
              <w:spacing w:before="29" w:line="288" w:lineRule="auto"/>
              <w:jc w:val="right"/>
              <w:rPr>
                <w:sz w:val="24"/>
              </w:rPr>
            </w:pPr>
            <w:r w:rsidRPr="00C52BBF">
              <w:rPr>
                <w:sz w:val="24"/>
              </w:rPr>
              <w:t>22,986,750.67</w:t>
            </w:r>
          </w:p>
        </w:tc>
      </w:tr>
      <w:tr w:rsidR="008A5A5D" w:rsidRPr="00C52BBF" w:rsidTr="00573CD4">
        <w:tc>
          <w:tcPr>
            <w:tcW w:w="3060" w:type="dxa"/>
            <w:vAlign w:val="center"/>
          </w:tcPr>
          <w:p w:rsidR="008A5A5D" w:rsidRPr="00C52BBF" w:rsidRDefault="00FD6400" w:rsidP="002F2307">
            <w:pPr>
              <w:spacing w:before="29" w:line="288" w:lineRule="auto"/>
              <w:rPr>
                <w:sz w:val="24"/>
              </w:rPr>
            </w:pPr>
            <w:r>
              <w:rPr>
                <w:rFonts w:hint="eastAsia"/>
                <w:sz w:val="24"/>
              </w:rPr>
              <w:t>报告</w:t>
            </w:r>
            <w:r w:rsidR="008A5A5D" w:rsidRPr="00C52BBF">
              <w:rPr>
                <w:sz w:val="24"/>
              </w:rPr>
              <w:t>期末持有的基金份额</w:t>
            </w:r>
          </w:p>
          <w:p w:rsidR="008A5A5D" w:rsidRPr="00C52BBF" w:rsidRDefault="008A5A5D" w:rsidP="002F2307">
            <w:pPr>
              <w:spacing w:before="29" w:line="288" w:lineRule="auto"/>
              <w:rPr>
                <w:color w:val="000000"/>
                <w:sz w:val="24"/>
              </w:rPr>
            </w:pPr>
            <w:r w:rsidRPr="00C52BBF">
              <w:rPr>
                <w:sz w:val="24"/>
              </w:rPr>
              <w:t>占基金总份额比例</w:t>
            </w:r>
          </w:p>
        </w:tc>
        <w:tc>
          <w:tcPr>
            <w:tcW w:w="2970" w:type="dxa"/>
            <w:vAlign w:val="center"/>
          </w:tcPr>
          <w:p w:rsidR="008A5A5D" w:rsidRPr="00C52BBF" w:rsidRDefault="008A5A5D" w:rsidP="002F2307">
            <w:pPr>
              <w:spacing w:before="29" w:line="288" w:lineRule="auto"/>
              <w:jc w:val="right"/>
              <w:rPr>
                <w:sz w:val="24"/>
              </w:rPr>
            </w:pPr>
            <w:r w:rsidRPr="00C52BBF">
              <w:rPr>
                <w:sz w:val="24"/>
              </w:rPr>
              <w:t>35.96%</w:t>
            </w:r>
          </w:p>
        </w:tc>
        <w:tc>
          <w:tcPr>
            <w:tcW w:w="2970" w:type="dxa"/>
            <w:vAlign w:val="center"/>
          </w:tcPr>
          <w:p w:rsidR="008A5A5D" w:rsidRPr="00C52BBF" w:rsidRDefault="008A5A5D" w:rsidP="002F2307">
            <w:pPr>
              <w:spacing w:before="29" w:line="288" w:lineRule="auto"/>
              <w:jc w:val="right"/>
              <w:rPr>
                <w:sz w:val="24"/>
              </w:rPr>
            </w:pPr>
            <w:r w:rsidRPr="00C52BBF">
              <w:rPr>
                <w:sz w:val="24"/>
              </w:rPr>
              <w:t>24.72%</w:t>
            </w:r>
          </w:p>
        </w:tc>
      </w:tr>
    </w:tbl>
    <w:p w:rsidR="005F3F26" w:rsidRDefault="00FD640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、如果本报告期间发生转换出业务，则总赎回份额中包含该业务。</w:t>
      </w:r>
    </w:p>
    <w:p w:rsidR="008A5A5D" w:rsidRPr="00C52BBF" w:rsidRDefault="008A5A5D" w:rsidP="002F2307">
      <w:pPr>
        <w:adjustRightInd w:val="0"/>
        <w:snapToGrid w:val="0"/>
        <w:spacing w:before="29" w:line="288" w:lineRule="auto"/>
        <w:jc w:val="left"/>
        <w:rPr>
          <w:bCs/>
          <w:color w:val="000000"/>
          <w:sz w:val="24"/>
        </w:rPr>
      </w:pPr>
    </w:p>
    <w:p w:rsidR="008A5A5D" w:rsidRPr="00C52BBF" w:rsidRDefault="008A5A5D" w:rsidP="002F2307">
      <w:pPr>
        <w:adjustRightInd w:val="0"/>
        <w:snapToGrid w:val="0"/>
        <w:spacing w:before="29" w:line="288" w:lineRule="auto"/>
        <w:rPr>
          <w:b/>
          <w:bCs/>
          <w:color w:val="000000"/>
          <w:sz w:val="24"/>
        </w:rPr>
      </w:pPr>
      <w:r w:rsidRPr="00C52BBF">
        <w:rPr>
          <w:b/>
          <w:bCs/>
          <w:color w:val="000000"/>
          <w:kern w:val="0"/>
          <w:sz w:val="24"/>
        </w:rPr>
        <w:t>6.4.8.4.2</w:t>
      </w:r>
      <w:r w:rsidRPr="00C52BBF">
        <w:rPr>
          <w:b/>
          <w:bCs/>
          <w:color w:val="000000"/>
          <w:sz w:val="24"/>
        </w:rPr>
        <w:t>报告期末除基金管理人之外的其他关联方投资本基金的情况</w:t>
      </w:r>
    </w:p>
    <w:p w:rsidR="008A5A5D" w:rsidRPr="00C52BBF" w:rsidRDefault="008A5A5D" w:rsidP="002F2307">
      <w:pPr>
        <w:tabs>
          <w:tab w:val="left" w:pos="426"/>
        </w:tabs>
        <w:spacing w:before="29" w:line="288" w:lineRule="auto"/>
        <w:jc w:val="left"/>
        <w:rPr>
          <w:kern w:val="0"/>
          <w:sz w:val="24"/>
        </w:rPr>
      </w:pPr>
      <w:r w:rsidRPr="00C52BBF">
        <w:rPr>
          <w:kern w:val="0"/>
          <w:sz w:val="24"/>
        </w:rPr>
        <w:t>本报告期末及上年度末除基金管理人之外的其他关联方未持有本基金。</w:t>
      </w:r>
    </w:p>
    <w:p w:rsidR="008A5A5D" w:rsidRPr="00C52BBF" w:rsidRDefault="008A5A5D" w:rsidP="002F2307">
      <w:pPr>
        <w:spacing w:before="29" w:line="288" w:lineRule="auto"/>
        <w:rPr>
          <w:color w:val="000000"/>
          <w:kern w:val="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6.4.8.5</w:t>
      </w:r>
      <w:r w:rsidRPr="00C52BBF">
        <w:rPr>
          <w:b/>
          <w:bCs/>
          <w:color w:val="000000"/>
          <w:sz w:val="24"/>
        </w:rPr>
        <w:t>由关联方保管的银行存款余额及当期产生的利息收入</w:t>
      </w:r>
    </w:p>
    <w:p w:rsidR="008A5A5D" w:rsidRPr="00C52BBF" w:rsidRDefault="008A5A5D" w:rsidP="002F2307">
      <w:pPr>
        <w:autoSpaceDE w:val="0"/>
        <w:autoSpaceDN w:val="0"/>
        <w:adjustRightInd w:val="0"/>
        <w:spacing w:before="29" w:line="288" w:lineRule="auto"/>
        <w:ind w:left="15" w:right="210"/>
        <w:jc w:val="right"/>
        <w:rPr>
          <w:bCs/>
          <w:color w:val="000000"/>
          <w:sz w:val="24"/>
        </w:rPr>
      </w:pPr>
      <w:r w:rsidRPr="00C52BBF">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C52BBF" w:rsidTr="00573CD4">
        <w:tc>
          <w:tcPr>
            <w:tcW w:w="1526" w:type="dxa"/>
            <w:vMerge w:val="restart"/>
            <w:vAlign w:val="center"/>
          </w:tcPr>
          <w:p w:rsidR="00B01102" w:rsidRPr="00C52BBF" w:rsidRDefault="00B01102" w:rsidP="002F2307">
            <w:pPr>
              <w:spacing w:before="29" w:line="288" w:lineRule="auto"/>
              <w:jc w:val="center"/>
              <w:rPr>
                <w:kern w:val="0"/>
                <w:sz w:val="24"/>
              </w:rPr>
            </w:pPr>
            <w:r w:rsidRPr="00C52BBF">
              <w:rPr>
                <w:color w:val="000000"/>
                <w:sz w:val="24"/>
              </w:rPr>
              <w:t>关联方名称</w:t>
            </w:r>
          </w:p>
        </w:tc>
        <w:tc>
          <w:tcPr>
            <w:tcW w:w="3702" w:type="dxa"/>
            <w:gridSpan w:val="2"/>
            <w:vAlign w:val="center"/>
          </w:tcPr>
          <w:p w:rsidR="00B01102" w:rsidRPr="00C52BBF" w:rsidRDefault="00B01102" w:rsidP="002F2307">
            <w:pPr>
              <w:spacing w:before="29" w:line="288" w:lineRule="auto"/>
              <w:jc w:val="center"/>
              <w:rPr>
                <w:color w:val="000000"/>
                <w:sz w:val="24"/>
              </w:rPr>
            </w:pPr>
            <w:r w:rsidRPr="00C52BBF">
              <w:rPr>
                <w:color w:val="000000"/>
                <w:sz w:val="24"/>
              </w:rPr>
              <w:t>本期</w:t>
            </w:r>
          </w:p>
          <w:p w:rsidR="00B01102" w:rsidRPr="00C52BBF" w:rsidRDefault="00B01102" w:rsidP="002F2307">
            <w:pPr>
              <w:spacing w:before="29" w:line="288" w:lineRule="auto"/>
              <w:jc w:val="left"/>
              <w:rPr>
                <w:kern w:val="0"/>
                <w:sz w:val="24"/>
              </w:rPr>
            </w:pPr>
            <w:r w:rsidRPr="00C52BBF">
              <w:rPr>
                <w:color w:val="000000"/>
                <w:sz w:val="24"/>
              </w:rPr>
              <w:t>2015</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日至</w:t>
            </w:r>
            <w:r w:rsidRPr="00C52BBF">
              <w:rPr>
                <w:sz w:val="24"/>
              </w:rPr>
              <w:t>2015</w:t>
            </w:r>
            <w:r w:rsidRPr="00C52BBF">
              <w:rPr>
                <w:sz w:val="24"/>
              </w:rPr>
              <w:t>年</w:t>
            </w:r>
            <w:r w:rsidRPr="00C52BBF">
              <w:rPr>
                <w:sz w:val="24"/>
              </w:rPr>
              <w:t>6</w:t>
            </w:r>
            <w:r w:rsidRPr="00C52BBF">
              <w:rPr>
                <w:sz w:val="24"/>
              </w:rPr>
              <w:t>月</w:t>
            </w:r>
            <w:r w:rsidRPr="00C52BBF">
              <w:rPr>
                <w:sz w:val="24"/>
              </w:rPr>
              <w:t>30</w:t>
            </w:r>
            <w:r w:rsidRPr="00C52BBF">
              <w:rPr>
                <w:sz w:val="24"/>
              </w:rPr>
              <w:t>日</w:t>
            </w:r>
          </w:p>
        </w:tc>
        <w:tc>
          <w:tcPr>
            <w:tcW w:w="3702" w:type="dxa"/>
            <w:gridSpan w:val="2"/>
            <w:vAlign w:val="center"/>
          </w:tcPr>
          <w:p w:rsidR="00B01102" w:rsidRPr="00C52BBF" w:rsidRDefault="00B01102" w:rsidP="002F2307">
            <w:pPr>
              <w:spacing w:before="29" w:line="288" w:lineRule="auto"/>
              <w:jc w:val="center"/>
              <w:rPr>
                <w:color w:val="000000"/>
                <w:sz w:val="24"/>
              </w:rPr>
            </w:pPr>
            <w:r w:rsidRPr="00C52BBF">
              <w:rPr>
                <w:color w:val="000000"/>
                <w:sz w:val="24"/>
              </w:rPr>
              <w:t>上年度可比期间</w:t>
            </w:r>
          </w:p>
          <w:p w:rsidR="00B01102" w:rsidRPr="00C52BBF" w:rsidRDefault="00B01102" w:rsidP="002F2307">
            <w:pPr>
              <w:spacing w:before="29" w:line="288" w:lineRule="auto"/>
              <w:jc w:val="left"/>
              <w:rPr>
                <w:kern w:val="0"/>
                <w:sz w:val="24"/>
              </w:rPr>
            </w:pPr>
            <w:r w:rsidRPr="00C52BBF">
              <w:rPr>
                <w:color w:val="000000"/>
                <w:sz w:val="24"/>
              </w:rPr>
              <w:t>2014</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日至</w:t>
            </w:r>
            <w:r w:rsidRPr="00C52BBF">
              <w:rPr>
                <w:color w:val="000000"/>
                <w:sz w:val="24"/>
              </w:rPr>
              <w:t>2014</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r>
      <w:tr w:rsidR="00B01102" w:rsidRPr="00C52BBF" w:rsidTr="00573CD4">
        <w:tc>
          <w:tcPr>
            <w:tcW w:w="1526" w:type="dxa"/>
            <w:vMerge/>
            <w:vAlign w:val="center"/>
          </w:tcPr>
          <w:p w:rsidR="00B01102" w:rsidRPr="00C52BBF" w:rsidRDefault="00B01102" w:rsidP="002F2307">
            <w:pPr>
              <w:spacing w:before="29" w:line="288" w:lineRule="auto"/>
              <w:jc w:val="left"/>
              <w:rPr>
                <w:kern w:val="0"/>
                <w:sz w:val="24"/>
              </w:rPr>
            </w:pPr>
          </w:p>
        </w:tc>
        <w:tc>
          <w:tcPr>
            <w:tcW w:w="1851" w:type="dxa"/>
            <w:vAlign w:val="center"/>
          </w:tcPr>
          <w:p w:rsidR="00B01102" w:rsidRPr="00C52BBF" w:rsidRDefault="00B01102" w:rsidP="002F2307">
            <w:pPr>
              <w:spacing w:before="29" w:line="288" w:lineRule="auto"/>
              <w:jc w:val="left"/>
              <w:rPr>
                <w:kern w:val="0"/>
                <w:sz w:val="24"/>
              </w:rPr>
            </w:pPr>
            <w:r w:rsidRPr="00C52BBF">
              <w:rPr>
                <w:color w:val="000000"/>
                <w:sz w:val="24"/>
              </w:rPr>
              <w:t>期末余额</w:t>
            </w:r>
          </w:p>
        </w:tc>
        <w:tc>
          <w:tcPr>
            <w:tcW w:w="1851" w:type="dxa"/>
            <w:vAlign w:val="center"/>
          </w:tcPr>
          <w:p w:rsidR="00B01102" w:rsidRPr="00C52BBF" w:rsidRDefault="00B01102" w:rsidP="002F2307">
            <w:pPr>
              <w:spacing w:before="29" w:line="288" w:lineRule="auto"/>
              <w:jc w:val="left"/>
              <w:rPr>
                <w:kern w:val="0"/>
                <w:sz w:val="24"/>
              </w:rPr>
            </w:pPr>
            <w:r w:rsidRPr="00C52BBF">
              <w:rPr>
                <w:color w:val="000000"/>
                <w:sz w:val="24"/>
              </w:rPr>
              <w:t>当期利息收入</w:t>
            </w:r>
          </w:p>
        </w:tc>
        <w:tc>
          <w:tcPr>
            <w:tcW w:w="1851" w:type="dxa"/>
            <w:vAlign w:val="center"/>
          </w:tcPr>
          <w:p w:rsidR="00B01102" w:rsidRPr="00C52BBF" w:rsidRDefault="00B01102" w:rsidP="002F2307">
            <w:pPr>
              <w:spacing w:before="29" w:line="288" w:lineRule="auto"/>
              <w:jc w:val="left"/>
              <w:rPr>
                <w:kern w:val="0"/>
                <w:sz w:val="24"/>
              </w:rPr>
            </w:pPr>
            <w:r w:rsidRPr="00C52BBF">
              <w:rPr>
                <w:color w:val="000000"/>
                <w:sz w:val="24"/>
              </w:rPr>
              <w:t>期末余额</w:t>
            </w:r>
          </w:p>
        </w:tc>
        <w:tc>
          <w:tcPr>
            <w:tcW w:w="1851" w:type="dxa"/>
            <w:vAlign w:val="center"/>
          </w:tcPr>
          <w:p w:rsidR="00B01102" w:rsidRPr="00C52BBF" w:rsidRDefault="00B01102" w:rsidP="002F2307">
            <w:pPr>
              <w:spacing w:before="29" w:line="288" w:lineRule="auto"/>
              <w:jc w:val="left"/>
              <w:rPr>
                <w:kern w:val="0"/>
                <w:sz w:val="24"/>
              </w:rPr>
            </w:pPr>
            <w:r w:rsidRPr="00C52BBF">
              <w:rPr>
                <w:color w:val="000000"/>
                <w:sz w:val="24"/>
              </w:rPr>
              <w:t>当期利息收入</w:t>
            </w:r>
          </w:p>
        </w:tc>
      </w:tr>
      <w:tr w:rsidR="005F3F26">
        <w:tc>
          <w:tcPr>
            <w:tcW w:w="1526" w:type="dxa"/>
            <w:vAlign w:val="center"/>
          </w:tcPr>
          <w:p w:rsidR="005F3F26" w:rsidRDefault="00FD6400">
            <w:pPr>
              <w:jc w:val="left"/>
            </w:pPr>
            <w:r>
              <w:rPr>
                <w:sz w:val="24"/>
              </w:rPr>
              <w:t>中国建设银行</w:t>
            </w:r>
          </w:p>
        </w:tc>
        <w:tc>
          <w:tcPr>
            <w:tcW w:w="1851" w:type="dxa"/>
            <w:vAlign w:val="center"/>
          </w:tcPr>
          <w:p w:rsidR="005F3F26" w:rsidRDefault="00FD6400">
            <w:pPr>
              <w:jc w:val="right"/>
            </w:pPr>
            <w:r>
              <w:rPr>
                <w:sz w:val="24"/>
              </w:rPr>
              <w:t>2,877,875.90</w:t>
            </w:r>
          </w:p>
        </w:tc>
        <w:tc>
          <w:tcPr>
            <w:tcW w:w="1851" w:type="dxa"/>
            <w:vAlign w:val="center"/>
          </w:tcPr>
          <w:p w:rsidR="005F3F26" w:rsidRDefault="00FD6400">
            <w:pPr>
              <w:jc w:val="right"/>
            </w:pPr>
            <w:r>
              <w:rPr>
                <w:sz w:val="24"/>
              </w:rPr>
              <w:t>18,555.00</w:t>
            </w:r>
          </w:p>
        </w:tc>
        <w:tc>
          <w:tcPr>
            <w:tcW w:w="1851" w:type="dxa"/>
            <w:vAlign w:val="center"/>
          </w:tcPr>
          <w:p w:rsidR="005F3F26" w:rsidRDefault="00FD6400">
            <w:pPr>
              <w:jc w:val="right"/>
            </w:pPr>
            <w:r>
              <w:rPr>
                <w:sz w:val="24"/>
              </w:rPr>
              <w:t>2,786,145.23</w:t>
            </w:r>
          </w:p>
        </w:tc>
        <w:tc>
          <w:tcPr>
            <w:tcW w:w="1851" w:type="dxa"/>
            <w:vAlign w:val="center"/>
          </w:tcPr>
          <w:p w:rsidR="005F3F26" w:rsidRDefault="00FD6400">
            <w:pPr>
              <w:jc w:val="right"/>
            </w:pPr>
            <w:r>
              <w:rPr>
                <w:sz w:val="24"/>
              </w:rPr>
              <w:t>9,168.45</w:t>
            </w:r>
          </w:p>
        </w:tc>
      </w:tr>
      <w:tr w:rsidR="005F3F26">
        <w:tc>
          <w:tcPr>
            <w:tcW w:w="1526" w:type="dxa"/>
            <w:vAlign w:val="center"/>
          </w:tcPr>
          <w:p w:rsidR="005F3F26" w:rsidRDefault="00FD6400">
            <w:pPr>
              <w:jc w:val="left"/>
            </w:pPr>
            <w:r>
              <w:rPr>
                <w:sz w:val="24"/>
              </w:rPr>
              <w:t>摩根大通银行</w:t>
            </w:r>
          </w:p>
        </w:tc>
        <w:tc>
          <w:tcPr>
            <w:tcW w:w="1851" w:type="dxa"/>
            <w:vAlign w:val="center"/>
          </w:tcPr>
          <w:p w:rsidR="005F3F26" w:rsidRDefault="00FD6400">
            <w:pPr>
              <w:jc w:val="right"/>
            </w:pPr>
            <w:r>
              <w:rPr>
                <w:sz w:val="24"/>
              </w:rPr>
              <w:t>5,145,078.67</w:t>
            </w:r>
          </w:p>
        </w:tc>
        <w:tc>
          <w:tcPr>
            <w:tcW w:w="1851" w:type="dxa"/>
            <w:vAlign w:val="center"/>
          </w:tcPr>
          <w:p w:rsidR="005F3F26" w:rsidRDefault="00FD6400">
            <w:pPr>
              <w:jc w:val="right"/>
            </w:pPr>
            <w:r>
              <w:rPr>
                <w:sz w:val="24"/>
              </w:rPr>
              <w:t>37.89</w:t>
            </w:r>
          </w:p>
        </w:tc>
        <w:tc>
          <w:tcPr>
            <w:tcW w:w="1851" w:type="dxa"/>
            <w:vAlign w:val="center"/>
          </w:tcPr>
          <w:p w:rsidR="005F3F26" w:rsidRDefault="00FD6400">
            <w:pPr>
              <w:jc w:val="right"/>
            </w:pPr>
            <w:r>
              <w:rPr>
                <w:sz w:val="24"/>
              </w:rPr>
              <w:t>4,925,864.08</w:t>
            </w:r>
          </w:p>
        </w:tc>
        <w:tc>
          <w:tcPr>
            <w:tcW w:w="1851" w:type="dxa"/>
            <w:vAlign w:val="center"/>
          </w:tcPr>
          <w:p w:rsidR="005F3F26" w:rsidRDefault="00FD6400">
            <w:pPr>
              <w:jc w:val="right"/>
            </w:pPr>
            <w:r>
              <w:rPr>
                <w:sz w:val="24"/>
              </w:rPr>
              <w:t>28.21</w:t>
            </w:r>
          </w:p>
        </w:tc>
      </w:tr>
    </w:tbl>
    <w:p w:rsidR="008A5A5D" w:rsidRPr="00C52BBF" w:rsidRDefault="008A5A5D" w:rsidP="002F2307">
      <w:pPr>
        <w:tabs>
          <w:tab w:val="left" w:pos="426"/>
        </w:tabs>
        <w:spacing w:before="29" w:line="288" w:lineRule="auto"/>
        <w:jc w:val="left"/>
        <w:rPr>
          <w:kern w:val="0"/>
          <w:sz w:val="24"/>
        </w:rPr>
      </w:pPr>
      <w:r w:rsidRPr="00C52BBF">
        <w:rPr>
          <w:kern w:val="0"/>
          <w:sz w:val="24"/>
        </w:rPr>
        <w:t>注：本基金的银行存款分别由基金托管人和境外资产托管人保管，按适用利率或约定利率计息。</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6.4.8.6</w:t>
      </w:r>
      <w:r w:rsidRPr="00C52BBF">
        <w:rPr>
          <w:b/>
          <w:bCs/>
          <w:color w:val="000000"/>
          <w:sz w:val="24"/>
        </w:rPr>
        <w:t>本基金在承销期内参与关联方承销证券的情况</w:t>
      </w:r>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本基金本报告期内及上年度可比期间未在承销期内参与关联方承销证券。</w:t>
      </w:r>
    </w:p>
    <w:p w:rsidR="008A5A5D" w:rsidRPr="00C52BBF" w:rsidRDefault="008A5A5D" w:rsidP="002F2307">
      <w:pPr>
        <w:adjustRightInd w:val="0"/>
        <w:snapToGrid w:val="0"/>
        <w:spacing w:before="29" w:line="288" w:lineRule="auto"/>
        <w:jc w:val="left"/>
        <w:rPr>
          <w:bCs/>
          <w:color w:val="000000"/>
          <w:sz w:val="24"/>
        </w:rPr>
      </w:pPr>
    </w:p>
    <w:p w:rsidR="008A5A5D" w:rsidRPr="00C52BBF" w:rsidRDefault="008A5A5D" w:rsidP="002F2307">
      <w:pPr>
        <w:adjustRightInd w:val="0"/>
        <w:snapToGrid w:val="0"/>
        <w:spacing w:before="29" w:line="288" w:lineRule="auto"/>
        <w:rPr>
          <w:b/>
          <w:color w:val="000000"/>
          <w:sz w:val="24"/>
        </w:rPr>
      </w:pPr>
      <w:r w:rsidRPr="00C52BBF">
        <w:rPr>
          <w:b/>
          <w:bCs/>
          <w:color w:val="000000"/>
          <w:kern w:val="0"/>
          <w:sz w:val="24"/>
        </w:rPr>
        <w:t>6.4.8.7</w:t>
      </w:r>
      <w:r w:rsidRPr="00C52BBF">
        <w:rPr>
          <w:b/>
          <w:color w:val="000000"/>
          <w:sz w:val="24"/>
        </w:rPr>
        <w:t>其他关联交易事项的说明</w:t>
      </w:r>
    </w:p>
    <w:p w:rsidR="008A5A5D" w:rsidRPr="00C52BBF" w:rsidRDefault="008A5A5D" w:rsidP="00380F79">
      <w:pPr>
        <w:spacing w:before="29" w:line="288" w:lineRule="auto"/>
        <w:rPr>
          <w:color w:val="000000"/>
          <w:sz w:val="24"/>
        </w:rPr>
      </w:pPr>
      <w:r w:rsidRPr="00C52BBF">
        <w:rPr>
          <w:color w:val="000000"/>
          <w:sz w:val="24"/>
        </w:rPr>
        <w:t>本基金本报告期内及上年度可比期间无其他关联交易事项。</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6.4.9</w:t>
      </w:r>
      <w:r w:rsidRPr="00C52BBF">
        <w:rPr>
          <w:b/>
          <w:bCs/>
          <w:color w:val="000000"/>
          <w:sz w:val="24"/>
        </w:rPr>
        <w:t>期末（</w:t>
      </w:r>
      <w:r w:rsidR="00AC4A34" w:rsidRPr="00C52BBF">
        <w:rPr>
          <w:b/>
          <w:bCs/>
          <w:color w:val="000000"/>
          <w:sz w:val="24"/>
        </w:rPr>
        <w:t>2015</w:t>
      </w:r>
      <w:r w:rsidR="00AC4A34" w:rsidRPr="00C52BBF">
        <w:rPr>
          <w:b/>
          <w:bCs/>
          <w:color w:val="000000"/>
          <w:sz w:val="24"/>
        </w:rPr>
        <w:t>年</w:t>
      </w:r>
      <w:r w:rsidR="00AC4A34" w:rsidRPr="00C52BBF">
        <w:rPr>
          <w:b/>
          <w:bCs/>
          <w:color w:val="000000"/>
          <w:sz w:val="24"/>
        </w:rPr>
        <w:t>6</w:t>
      </w:r>
      <w:r w:rsidR="00AC4A34" w:rsidRPr="00C52BBF">
        <w:rPr>
          <w:b/>
          <w:bCs/>
          <w:color w:val="000000"/>
          <w:sz w:val="24"/>
        </w:rPr>
        <w:t>月</w:t>
      </w:r>
      <w:r w:rsidR="00AC4A34" w:rsidRPr="00C52BBF">
        <w:rPr>
          <w:b/>
          <w:bCs/>
          <w:color w:val="000000"/>
          <w:sz w:val="24"/>
        </w:rPr>
        <w:t>30</w:t>
      </w:r>
      <w:r w:rsidR="00AC4A34" w:rsidRPr="00C52BBF">
        <w:rPr>
          <w:b/>
          <w:bCs/>
          <w:color w:val="000000"/>
          <w:sz w:val="24"/>
        </w:rPr>
        <w:t>日</w:t>
      </w:r>
      <w:r w:rsidRPr="00C52BBF">
        <w:rPr>
          <w:b/>
          <w:bCs/>
          <w:color w:val="000000"/>
          <w:sz w:val="24"/>
        </w:rPr>
        <w:t>）本基金持有的流通受限证券</w:t>
      </w:r>
    </w:p>
    <w:p w:rsidR="008A5A5D" w:rsidRPr="00C52BBF" w:rsidRDefault="008A5A5D" w:rsidP="002F2307">
      <w:pPr>
        <w:spacing w:before="29" w:line="288" w:lineRule="auto"/>
        <w:rPr>
          <w:b/>
          <w:bCs/>
          <w:color w:val="000000"/>
          <w:sz w:val="24"/>
        </w:rPr>
      </w:pPr>
      <w:r w:rsidRPr="00C52BBF">
        <w:rPr>
          <w:b/>
          <w:bCs/>
          <w:color w:val="000000"/>
          <w:kern w:val="0"/>
          <w:sz w:val="24"/>
        </w:rPr>
        <w:t>6.4.9.1</w:t>
      </w:r>
      <w:r w:rsidRPr="00C52BBF">
        <w:rPr>
          <w:b/>
          <w:bCs/>
          <w:color w:val="000000"/>
          <w:sz w:val="24"/>
        </w:rPr>
        <w:t>因认购新发</w:t>
      </w:r>
      <w:r w:rsidRPr="00C52BBF">
        <w:rPr>
          <w:b/>
          <w:bCs/>
          <w:color w:val="000000"/>
          <w:sz w:val="24"/>
        </w:rPr>
        <w:t>/</w:t>
      </w:r>
      <w:r w:rsidRPr="00C52BBF">
        <w:rPr>
          <w:b/>
          <w:bCs/>
          <w:color w:val="000000"/>
          <w:sz w:val="24"/>
        </w:rPr>
        <w:t>增发证券而于期末持有的流通受限证券</w:t>
      </w:r>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本基金本报告期末未持有因认购新发</w:t>
      </w:r>
      <w:r w:rsidRPr="00C52BBF">
        <w:rPr>
          <w:kern w:val="0"/>
          <w:sz w:val="24"/>
        </w:rPr>
        <w:t>/</w:t>
      </w:r>
      <w:r w:rsidRPr="00C52BBF">
        <w:rPr>
          <w:kern w:val="0"/>
          <w:sz w:val="24"/>
        </w:rPr>
        <w:t>增发证券而流通受限的证券。</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6.4.9.2</w:t>
      </w:r>
      <w:r w:rsidRPr="00C52BBF">
        <w:rPr>
          <w:b/>
          <w:bCs/>
          <w:color w:val="000000"/>
          <w:sz w:val="24"/>
        </w:rPr>
        <w:t>期末持有的暂时停牌等流通受限股票</w:t>
      </w:r>
    </w:p>
    <w:p w:rsidR="008A5A5D" w:rsidRPr="00D6015C" w:rsidRDefault="008A5A5D" w:rsidP="002F2307">
      <w:pPr>
        <w:tabs>
          <w:tab w:val="left" w:pos="426"/>
        </w:tabs>
        <w:spacing w:before="29" w:line="288" w:lineRule="auto"/>
        <w:jc w:val="left"/>
        <w:rPr>
          <w:bCs/>
          <w:color w:val="000000"/>
          <w:sz w:val="24"/>
        </w:rPr>
      </w:pPr>
      <w:r w:rsidRPr="00D6015C">
        <w:rPr>
          <w:bCs/>
          <w:color w:val="000000"/>
          <w:sz w:val="24"/>
        </w:rPr>
        <w:t>本基金本报告期末未持有暂时停牌等流通受限股票。</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6.4.9.3</w:t>
      </w:r>
      <w:r w:rsidRPr="00C52BBF">
        <w:rPr>
          <w:b/>
          <w:bCs/>
          <w:color w:val="000000"/>
          <w:sz w:val="24"/>
        </w:rPr>
        <w:t>期末债券正回购交易中作为抵押的债券</w:t>
      </w:r>
    </w:p>
    <w:p w:rsidR="008A5A5D" w:rsidRPr="00C52BBF" w:rsidRDefault="008A5A5D" w:rsidP="00380F79">
      <w:pPr>
        <w:spacing w:before="29" w:line="288" w:lineRule="auto"/>
        <w:rPr>
          <w:color w:val="000000"/>
          <w:sz w:val="24"/>
        </w:rPr>
      </w:pPr>
      <w:r w:rsidRPr="00C52BBF">
        <w:rPr>
          <w:color w:val="000000"/>
          <w:sz w:val="24"/>
        </w:rPr>
        <w:t>本基金本报告期末无从事债券正回购交易形成的卖出回购证券款余额。</w:t>
      </w:r>
    </w:p>
    <w:p w:rsidR="008A5A5D" w:rsidRPr="00C52BBF" w:rsidRDefault="008A5A5D" w:rsidP="002F2307">
      <w:pPr>
        <w:spacing w:before="29" w:line="288" w:lineRule="auto"/>
        <w:ind w:firstLineChars="200" w:firstLine="480"/>
        <w:rPr>
          <w:bCs/>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122" w:name="_Toc225498272"/>
      <w:bookmarkStart w:id="123" w:name="_Toc352255995"/>
      <w:bookmarkStart w:id="124" w:name="_Toc352256063"/>
      <w:bookmarkStart w:id="125" w:name="_Toc352331241"/>
      <w:r w:rsidRPr="00C52BBF">
        <w:rPr>
          <w:b/>
          <w:bCs/>
          <w:szCs w:val="24"/>
          <w:lang w:val="en-US"/>
        </w:rPr>
        <w:t>7</w:t>
      </w:r>
      <w:r w:rsidRPr="00C52BBF">
        <w:rPr>
          <w:b/>
          <w:bCs/>
          <w:szCs w:val="24"/>
          <w:lang w:val="en-US"/>
        </w:rPr>
        <w:t>投资组合报告</w:t>
      </w:r>
      <w:bookmarkEnd w:id="122"/>
      <w:bookmarkEnd w:id="123"/>
      <w:bookmarkEnd w:id="124"/>
      <w:bookmarkEnd w:id="125"/>
    </w:p>
    <w:p w:rsidR="008A5A5D" w:rsidRPr="00C52BBF" w:rsidRDefault="008A5A5D" w:rsidP="002F2307">
      <w:pPr>
        <w:pStyle w:val="20"/>
        <w:spacing w:before="29" w:after="0" w:line="288" w:lineRule="auto"/>
        <w:rPr>
          <w:rFonts w:ascii="Times New Roman" w:hAnsi="Times New Roman"/>
          <w:kern w:val="0"/>
          <w:szCs w:val="24"/>
        </w:rPr>
      </w:pPr>
      <w:bookmarkStart w:id="126" w:name="_Toc225498273"/>
      <w:bookmarkStart w:id="127" w:name="_Toc352255996"/>
      <w:bookmarkStart w:id="128" w:name="_Toc352256064"/>
      <w:bookmarkStart w:id="129" w:name="_Toc352331242"/>
      <w:r w:rsidRPr="00C52BBF">
        <w:rPr>
          <w:rFonts w:ascii="Times New Roman" w:hAnsi="Times New Roman"/>
          <w:bCs w:val="0"/>
          <w:color w:val="000000"/>
          <w:kern w:val="0"/>
          <w:szCs w:val="24"/>
        </w:rPr>
        <w:t>7.1</w:t>
      </w:r>
      <w:r w:rsidRPr="00C52BBF">
        <w:rPr>
          <w:rFonts w:ascii="Times New Roman" w:hAnsi="Times New Roman"/>
          <w:kern w:val="0"/>
          <w:szCs w:val="24"/>
        </w:rPr>
        <w:t>期末基金资产组合情况</w:t>
      </w:r>
      <w:bookmarkEnd w:id="126"/>
      <w:bookmarkEnd w:id="127"/>
      <w:bookmarkEnd w:id="128"/>
      <w:bookmarkEnd w:id="129"/>
    </w:p>
    <w:p w:rsidR="008A5A5D" w:rsidRPr="00C52BBF" w:rsidRDefault="008A5A5D" w:rsidP="002F2307">
      <w:pPr>
        <w:autoSpaceDE w:val="0"/>
        <w:autoSpaceDN w:val="0"/>
        <w:adjustRightInd w:val="0"/>
        <w:spacing w:before="29" w:line="288" w:lineRule="auto"/>
        <w:ind w:left="15"/>
        <w:jc w:val="right"/>
        <w:rPr>
          <w:color w:val="000000"/>
          <w:kern w:val="0"/>
          <w:sz w:val="24"/>
        </w:rPr>
      </w:pPr>
      <w:r w:rsidRPr="00C52BB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C52BBF" w:rsidTr="00C80B63">
        <w:tc>
          <w:tcPr>
            <w:tcW w:w="1080" w:type="dxa"/>
            <w:vAlign w:val="center"/>
          </w:tcPr>
          <w:p w:rsidR="008A5A5D" w:rsidRPr="00C52BBF" w:rsidRDefault="008A5A5D" w:rsidP="002F2307">
            <w:pPr>
              <w:spacing w:before="29" w:line="288" w:lineRule="auto"/>
              <w:jc w:val="center"/>
              <w:rPr>
                <w:color w:val="000000"/>
                <w:sz w:val="24"/>
              </w:rPr>
            </w:pPr>
            <w:r w:rsidRPr="00C52BBF">
              <w:rPr>
                <w:color w:val="000000"/>
                <w:sz w:val="24"/>
              </w:rPr>
              <w:t>序号</w:t>
            </w:r>
          </w:p>
        </w:tc>
        <w:tc>
          <w:tcPr>
            <w:tcW w:w="3420" w:type="dxa"/>
            <w:vAlign w:val="center"/>
          </w:tcPr>
          <w:p w:rsidR="008A5A5D" w:rsidRPr="00C52BBF" w:rsidRDefault="008A5A5D" w:rsidP="002F2307">
            <w:pPr>
              <w:spacing w:before="29" w:line="288" w:lineRule="auto"/>
              <w:jc w:val="center"/>
              <w:rPr>
                <w:color w:val="000000"/>
                <w:sz w:val="24"/>
              </w:rPr>
            </w:pPr>
            <w:r w:rsidRPr="00C52BBF">
              <w:rPr>
                <w:color w:val="000000"/>
                <w:sz w:val="24"/>
              </w:rPr>
              <w:t>项目</w:t>
            </w:r>
          </w:p>
        </w:tc>
        <w:tc>
          <w:tcPr>
            <w:tcW w:w="2520" w:type="dxa"/>
            <w:vAlign w:val="center"/>
          </w:tcPr>
          <w:p w:rsidR="008A5A5D" w:rsidRPr="00C52BBF" w:rsidRDefault="008A5A5D" w:rsidP="002F2307">
            <w:pPr>
              <w:spacing w:before="29" w:line="288" w:lineRule="auto"/>
              <w:jc w:val="center"/>
              <w:rPr>
                <w:color w:val="000000"/>
                <w:sz w:val="24"/>
              </w:rPr>
            </w:pPr>
            <w:r w:rsidRPr="00C52BBF">
              <w:rPr>
                <w:color w:val="000000"/>
                <w:sz w:val="24"/>
              </w:rPr>
              <w:t>金额</w:t>
            </w:r>
          </w:p>
        </w:tc>
        <w:tc>
          <w:tcPr>
            <w:tcW w:w="1980" w:type="dxa"/>
            <w:vAlign w:val="center"/>
          </w:tcPr>
          <w:p w:rsidR="008A5A5D" w:rsidRPr="00C52BBF" w:rsidRDefault="008A5A5D" w:rsidP="002F2307">
            <w:pPr>
              <w:spacing w:before="29" w:line="288" w:lineRule="auto"/>
              <w:jc w:val="center"/>
              <w:rPr>
                <w:color w:val="000000"/>
                <w:sz w:val="24"/>
              </w:rPr>
            </w:pPr>
            <w:r w:rsidRPr="00C52BBF">
              <w:rPr>
                <w:color w:val="000000"/>
                <w:sz w:val="24"/>
              </w:rPr>
              <w:t>占基金总资产的比例</w:t>
            </w:r>
            <w:r w:rsidR="00981481" w:rsidRPr="00C52BBF">
              <w:rPr>
                <w:color w:val="000000"/>
                <w:sz w:val="24"/>
              </w:rPr>
              <w:t>（％）</w:t>
            </w:r>
          </w:p>
        </w:tc>
      </w:tr>
      <w:tr w:rsidR="008A5A5D" w:rsidRPr="00C52BBF" w:rsidTr="00C80B63">
        <w:tc>
          <w:tcPr>
            <w:tcW w:w="1080" w:type="dxa"/>
            <w:vAlign w:val="center"/>
          </w:tcPr>
          <w:p w:rsidR="008A5A5D" w:rsidRPr="00C52BBF" w:rsidRDefault="008A5A5D" w:rsidP="002F2307">
            <w:pPr>
              <w:spacing w:before="29" w:line="288" w:lineRule="auto"/>
              <w:jc w:val="center"/>
              <w:rPr>
                <w:color w:val="000000"/>
                <w:sz w:val="24"/>
              </w:rPr>
            </w:pPr>
            <w:r w:rsidRPr="00C52BBF">
              <w:rPr>
                <w:sz w:val="24"/>
              </w:rPr>
              <w:t>1</w:t>
            </w:r>
          </w:p>
        </w:tc>
        <w:tc>
          <w:tcPr>
            <w:tcW w:w="3420" w:type="dxa"/>
            <w:vAlign w:val="center"/>
          </w:tcPr>
          <w:p w:rsidR="008A5A5D" w:rsidRPr="00C52BBF" w:rsidRDefault="008A5A5D" w:rsidP="002F2307">
            <w:pPr>
              <w:spacing w:before="29" w:line="288" w:lineRule="auto"/>
              <w:ind w:leftChars="50" w:left="105"/>
              <w:rPr>
                <w:color w:val="000000"/>
                <w:sz w:val="24"/>
              </w:rPr>
            </w:pPr>
            <w:r w:rsidRPr="00C52BBF">
              <w:rPr>
                <w:sz w:val="24"/>
              </w:rPr>
              <w:t>权益投资</w:t>
            </w:r>
          </w:p>
        </w:tc>
        <w:tc>
          <w:tcPr>
            <w:tcW w:w="2520" w:type="dxa"/>
            <w:vAlign w:val="center"/>
          </w:tcPr>
          <w:p w:rsidR="008A5A5D" w:rsidRPr="00C52BBF" w:rsidRDefault="008A5A5D" w:rsidP="002F2307">
            <w:pPr>
              <w:spacing w:before="29" w:line="288" w:lineRule="auto"/>
              <w:jc w:val="right"/>
              <w:rPr>
                <w:sz w:val="24"/>
              </w:rPr>
            </w:pPr>
            <w:r w:rsidRPr="00C52BBF">
              <w:rPr>
                <w:sz w:val="24"/>
              </w:rPr>
              <w:t>108,192,021.38</w:t>
            </w:r>
          </w:p>
        </w:tc>
        <w:tc>
          <w:tcPr>
            <w:tcW w:w="1980" w:type="dxa"/>
            <w:vAlign w:val="center"/>
          </w:tcPr>
          <w:p w:rsidR="008A5A5D" w:rsidRPr="00C52BBF" w:rsidRDefault="008A5A5D" w:rsidP="002F2307">
            <w:pPr>
              <w:spacing w:before="29" w:line="288" w:lineRule="auto"/>
              <w:jc w:val="right"/>
              <w:rPr>
                <w:sz w:val="24"/>
              </w:rPr>
            </w:pPr>
            <w:r w:rsidRPr="00C52BBF">
              <w:rPr>
                <w:sz w:val="24"/>
              </w:rPr>
              <w:t>92.51</w:t>
            </w:r>
          </w:p>
        </w:tc>
      </w:tr>
      <w:tr w:rsidR="008A5A5D" w:rsidRPr="00C52BBF" w:rsidTr="00C80B63">
        <w:tc>
          <w:tcPr>
            <w:tcW w:w="1080" w:type="dxa"/>
            <w:vAlign w:val="center"/>
          </w:tcPr>
          <w:p w:rsidR="008A5A5D" w:rsidRPr="00C52BBF" w:rsidRDefault="008A5A5D" w:rsidP="002F2307">
            <w:pPr>
              <w:spacing w:before="29" w:line="288" w:lineRule="auto"/>
              <w:jc w:val="center"/>
              <w:rPr>
                <w:color w:val="000000"/>
                <w:sz w:val="24"/>
              </w:rPr>
            </w:pPr>
          </w:p>
        </w:tc>
        <w:tc>
          <w:tcPr>
            <w:tcW w:w="3420" w:type="dxa"/>
            <w:vAlign w:val="center"/>
          </w:tcPr>
          <w:p w:rsidR="008A5A5D" w:rsidRPr="00C52BBF" w:rsidRDefault="008A5A5D" w:rsidP="002F2307">
            <w:pPr>
              <w:spacing w:before="29" w:line="288" w:lineRule="auto"/>
              <w:ind w:leftChars="50" w:left="105"/>
              <w:rPr>
                <w:color w:val="000000"/>
                <w:sz w:val="24"/>
              </w:rPr>
            </w:pPr>
            <w:r w:rsidRPr="00C52BBF">
              <w:rPr>
                <w:sz w:val="24"/>
              </w:rPr>
              <w:t>其中：普通股</w:t>
            </w:r>
          </w:p>
        </w:tc>
        <w:tc>
          <w:tcPr>
            <w:tcW w:w="2520" w:type="dxa"/>
            <w:vAlign w:val="center"/>
          </w:tcPr>
          <w:p w:rsidR="008A5A5D" w:rsidRPr="00C52BBF" w:rsidRDefault="008A5A5D" w:rsidP="002F2307">
            <w:pPr>
              <w:spacing w:before="29" w:line="288" w:lineRule="auto"/>
              <w:jc w:val="right"/>
              <w:rPr>
                <w:sz w:val="24"/>
              </w:rPr>
            </w:pPr>
            <w:r w:rsidRPr="00C52BBF">
              <w:rPr>
                <w:sz w:val="24"/>
              </w:rPr>
              <w:t>107,078,016.84</w:t>
            </w:r>
          </w:p>
        </w:tc>
        <w:tc>
          <w:tcPr>
            <w:tcW w:w="1980" w:type="dxa"/>
            <w:vAlign w:val="center"/>
          </w:tcPr>
          <w:p w:rsidR="008A5A5D" w:rsidRPr="00C52BBF" w:rsidRDefault="008A5A5D" w:rsidP="002F2307">
            <w:pPr>
              <w:spacing w:before="29" w:line="288" w:lineRule="auto"/>
              <w:jc w:val="right"/>
              <w:rPr>
                <w:sz w:val="24"/>
              </w:rPr>
            </w:pPr>
            <w:r w:rsidRPr="00C52BBF">
              <w:rPr>
                <w:sz w:val="24"/>
              </w:rPr>
              <w:t>91.56</w:t>
            </w:r>
          </w:p>
        </w:tc>
      </w:tr>
      <w:tr w:rsidR="008A5A5D" w:rsidRPr="00C52BBF" w:rsidTr="00C80B63">
        <w:tc>
          <w:tcPr>
            <w:tcW w:w="1080" w:type="dxa"/>
            <w:vAlign w:val="center"/>
          </w:tcPr>
          <w:p w:rsidR="008A5A5D" w:rsidRPr="00C52BBF" w:rsidRDefault="008A5A5D" w:rsidP="002F2307">
            <w:pPr>
              <w:spacing w:before="29" w:line="288" w:lineRule="auto"/>
              <w:jc w:val="center"/>
              <w:rPr>
                <w:color w:val="000000"/>
                <w:sz w:val="24"/>
              </w:rPr>
            </w:pPr>
          </w:p>
        </w:tc>
        <w:tc>
          <w:tcPr>
            <w:tcW w:w="3420" w:type="dxa"/>
            <w:vAlign w:val="center"/>
          </w:tcPr>
          <w:p w:rsidR="008A5A5D" w:rsidRPr="00C52BBF" w:rsidRDefault="008A5A5D" w:rsidP="002F2307">
            <w:pPr>
              <w:spacing w:before="29" w:line="288" w:lineRule="auto"/>
              <w:ind w:leftChars="50" w:left="105" w:firstLineChars="300" w:firstLine="720"/>
              <w:rPr>
                <w:color w:val="000000"/>
                <w:sz w:val="24"/>
              </w:rPr>
            </w:pPr>
            <w:r w:rsidRPr="00C52BBF">
              <w:rPr>
                <w:sz w:val="24"/>
              </w:rPr>
              <w:t>存托凭证</w:t>
            </w:r>
          </w:p>
        </w:tc>
        <w:tc>
          <w:tcPr>
            <w:tcW w:w="2520" w:type="dxa"/>
            <w:vAlign w:val="center"/>
          </w:tcPr>
          <w:p w:rsidR="008A5A5D" w:rsidRPr="00C52BBF" w:rsidRDefault="008A5A5D" w:rsidP="002F2307">
            <w:pPr>
              <w:spacing w:before="29" w:line="288" w:lineRule="auto"/>
              <w:jc w:val="right"/>
              <w:rPr>
                <w:sz w:val="24"/>
              </w:rPr>
            </w:pPr>
            <w:r w:rsidRPr="00C52BBF">
              <w:rPr>
                <w:sz w:val="24"/>
              </w:rPr>
              <w:t>1,114,004.54</w:t>
            </w:r>
          </w:p>
        </w:tc>
        <w:tc>
          <w:tcPr>
            <w:tcW w:w="1980" w:type="dxa"/>
            <w:vAlign w:val="center"/>
          </w:tcPr>
          <w:p w:rsidR="008A5A5D" w:rsidRPr="00C52BBF" w:rsidRDefault="008A5A5D" w:rsidP="002F2307">
            <w:pPr>
              <w:spacing w:before="29" w:line="288" w:lineRule="auto"/>
              <w:jc w:val="right"/>
              <w:rPr>
                <w:sz w:val="24"/>
              </w:rPr>
            </w:pPr>
            <w:r w:rsidRPr="00C52BBF">
              <w:rPr>
                <w:sz w:val="24"/>
              </w:rPr>
              <w:t>0.95</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380F79">
            <w:pPr>
              <w:spacing w:before="29" w:line="288" w:lineRule="auto"/>
              <w:ind w:left="17" w:firstLineChars="350" w:firstLine="840"/>
              <w:jc w:val="left"/>
              <w:rPr>
                <w:color w:val="000000"/>
                <w:sz w:val="24"/>
              </w:rPr>
            </w:pPr>
            <w:r w:rsidRPr="00C52BBF">
              <w:rPr>
                <w:color w:val="000000"/>
                <w:sz w:val="24"/>
              </w:rPr>
              <w:t>优先股</w:t>
            </w:r>
          </w:p>
        </w:tc>
        <w:tc>
          <w:tcPr>
            <w:tcW w:w="2520" w:type="dxa"/>
            <w:vAlign w:val="center"/>
          </w:tcPr>
          <w:p w:rsidR="00380273" w:rsidRPr="00C52BBF" w:rsidRDefault="00380273" w:rsidP="002F2307">
            <w:pPr>
              <w:spacing w:before="29" w:line="288" w:lineRule="auto"/>
              <w:ind w:left="17"/>
              <w:jc w:val="right"/>
              <w:rPr>
                <w:color w:val="000000"/>
                <w:sz w:val="24"/>
              </w:rPr>
            </w:pPr>
            <w:r w:rsidRPr="00C52BBF">
              <w:rPr>
                <w:color w:val="000000"/>
                <w:sz w:val="24"/>
              </w:rPr>
              <w:t>-</w:t>
            </w:r>
          </w:p>
        </w:tc>
        <w:tc>
          <w:tcPr>
            <w:tcW w:w="1980" w:type="dxa"/>
            <w:vAlign w:val="center"/>
          </w:tcPr>
          <w:p w:rsidR="00380273" w:rsidRPr="00C52BBF" w:rsidRDefault="00380273" w:rsidP="002F2307">
            <w:pPr>
              <w:spacing w:before="29" w:line="288" w:lineRule="auto"/>
              <w:ind w:left="17"/>
              <w:jc w:val="right"/>
              <w:rPr>
                <w:color w:val="000000"/>
                <w:sz w:val="24"/>
              </w:rPr>
            </w:pPr>
            <w:r w:rsidRPr="00C52BBF">
              <w:rPr>
                <w:color w:val="000000"/>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380F79">
            <w:pPr>
              <w:spacing w:before="29" w:line="288" w:lineRule="auto"/>
              <w:ind w:left="17" w:firstLineChars="350" w:firstLine="840"/>
              <w:jc w:val="left"/>
              <w:rPr>
                <w:color w:val="000000"/>
                <w:sz w:val="24"/>
              </w:rPr>
            </w:pPr>
            <w:r w:rsidRPr="00C52BBF">
              <w:rPr>
                <w:color w:val="000000"/>
                <w:sz w:val="24"/>
              </w:rPr>
              <w:t>房地产信托</w:t>
            </w:r>
            <w:r w:rsidR="007969C0" w:rsidRPr="00C52BBF">
              <w:rPr>
                <w:color w:val="000000"/>
                <w:sz w:val="24"/>
              </w:rPr>
              <w:t>凭证</w:t>
            </w:r>
          </w:p>
        </w:tc>
        <w:tc>
          <w:tcPr>
            <w:tcW w:w="2520" w:type="dxa"/>
            <w:vAlign w:val="center"/>
          </w:tcPr>
          <w:p w:rsidR="00380273" w:rsidRPr="00C52BBF" w:rsidRDefault="00380273" w:rsidP="002F2307">
            <w:pPr>
              <w:spacing w:before="29" w:line="288" w:lineRule="auto"/>
              <w:ind w:left="17"/>
              <w:jc w:val="right"/>
              <w:rPr>
                <w:color w:val="000000"/>
                <w:sz w:val="24"/>
              </w:rPr>
            </w:pPr>
            <w:r w:rsidRPr="00C52BBF">
              <w:rPr>
                <w:color w:val="000000"/>
                <w:sz w:val="24"/>
              </w:rPr>
              <w:t>-</w:t>
            </w:r>
          </w:p>
        </w:tc>
        <w:tc>
          <w:tcPr>
            <w:tcW w:w="1980" w:type="dxa"/>
            <w:vAlign w:val="center"/>
          </w:tcPr>
          <w:p w:rsidR="00380273" w:rsidRPr="00C52BBF" w:rsidRDefault="00380273" w:rsidP="002F2307">
            <w:pPr>
              <w:spacing w:before="29" w:line="288" w:lineRule="auto"/>
              <w:ind w:left="17"/>
              <w:jc w:val="right"/>
              <w:rPr>
                <w:color w:val="000000"/>
                <w:sz w:val="24"/>
              </w:rPr>
            </w:pPr>
            <w:r w:rsidRPr="00C52BBF">
              <w:rPr>
                <w:color w:val="000000"/>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2</w:t>
            </w:r>
          </w:p>
        </w:tc>
        <w:tc>
          <w:tcPr>
            <w:tcW w:w="3420" w:type="dxa"/>
            <w:vAlign w:val="center"/>
          </w:tcPr>
          <w:p w:rsidR="00380273" w:rsidRPr="00C52BBF" w:rsidRDefault="00380273" w:rsidP="002F2307">
            <w:pPr>
              <w:spacing w:before="29" w:line="288" w:lineRule="auto"/>
              <w:ind w:leftChars="49" w:left="103"/>
              <w:rPr>
                <w:color w:val="000000"/>
                <w:sz w:val="24"/>
              </w:rPr>
            </w:pPr>
            <w:r w:rsidRPr="00C52BBF">
              <w:rPr>
                <w:sz w:val="24"/>
              </w:rPr>
              <w:t>基金投资</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3</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固定收益投资</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其中：债券</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380F79">
            <w:pPr>
              <w:spacing w:before="29" w:line="288" w:lineRule="auto"/>
              <w:ind w:leftChars="50" w:left="105" w:firstLineChars="300" w:firstLine="720"/>
              <w:rPr>
                <w:color w:val="000000"/>
                <w:sz w:val="24"/>
              </w:rPr>
            </w:pPr>
            <w:r w:rsidRPr="00C52BBF">
              <w:rPr>
                <w:sz w:val="24"/>
              </w:rPr>
              <w:t>资产支持证券</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4</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金融衍生品投资</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其中：远期</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期货</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期权</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权证</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5</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买入返售金融资产</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其中：买断式回购的买入返售金融资产</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6</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货币市场工具</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7</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银行存款和结算备付金合计</w:t>
            </w:r>
          </w:p>
        </w:tc>
        <w:tc>
          <w:tcPr>
            <w:tcW w:w="2520" w:type="dxa"/>
            <w:vAlign w:val="center"/>
          </w:tcPr>
          <w:p w:rsidR="00380273" w:rsidRPr="00C52BBF" w:rsidRDefault="00380273" w:rsidP="002F2307">
            <w:pPr>
              <w:spacing w:before="29" w:line="288" w:lineRule="auto"/>
              <w:jc w:val="right"/>
              <w:rPr>
                <w:sz w:val="24"/>
              </w:rPr>
            </w:pPr>
            <w:r w:rsidRPr="00C52BBF">
              <w:rPr>
                <w:sz w:val="24"/>
              </w:rPr>
              <w:t>8,022,954.57</w:t>
            </w:r>
          </w:p>
        </w:tc>
        <w:tc>
          <w:tcPr>
            <w:tcW w:w="1980" w:type="dxa"/>
            <w:vAlign w:val="center"/>
          </w:tcPr>
          <w:p w:rsidR="00380273" w:rsidRPr="00C52BBF" w:rsidRDefault="00380273" w:rsidP="002F2307">
            <w:pPr>
              <w:spacing w:before="29" w:line="288" w:lineRule="auto"/>
              <w:jc w:val="right"/>
              <w:rPr>
                <w:sz w:val="24"/>
              </w:rPr>
            </w:pPr>
            <w:r w:rsidRPr="00C52BBF">
              <w:rPr>
                <w:sz w:val="24"/>
              </w:rPr>
              <w:t>6.86</w:t>
            </w:r>
          </w:p>
        </w:tc>
      </w:tr>
      <w:tr w:rsidR="00380273" w:rsidRPr="00C52BBF" w:rsidTr="00C80B63">
        <w:tc>
          <w:tcPr>
            <w:tcW w:w="1080" w:type="dxa"/>
            <w:vAlign w:val="center"/>
          </w:tcPr>
          <w:p w:rsidR="00380273" w:rsidRPr="00C52BBF" w:rsidRDefault="00380273" w:rsidP="002F2307">
            <w:pPr>
              <w:spacing w:before="29" w:line="288" w:lineRule="auto"/>
              <w:ind w:left="17"/>
              <w:jc w:val="center"/>
              <w:rPr>
                <w:color w:val="000000"/>
                <w:sz w:val="24"/>
              </w:rPr>
            </w:pPr>
            <w:r w:rsidRPr="00C52BBF">
              <w:rPr>
                <w:color w:val="000000"/>
                <w:sz w:val="24"/>
              </w:rPr>
              <w:t>8</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其他各项资产</w:t>
            </w:r>
          </w:p>
        </w:tc>
        <w:tc>
          <w:tcPr>
            <w:tcW w:w="2520" w:type="dxa"/>
            <w:vAlign w:val="center"/>
          </w:tcPr>
          <w:p w:rsidR="00380273" w:rsidRPr="00C52BBF" w:rsidRDefault="00380273" w:rsidP="002F2307">
            <w:pPr>
              <w:spacing w:before="29" w:line="288" w:lineRule="auto"/>
              <w:jc w:val="right"/>
              <w:rPr>
                <w:sz w:val="24"/>
              </w:rPr>
            </w:pPr>
            <w:r w:rsidRPr="00C52BBF">
              <w:rPr>
                <w:sz w:val="24"/>
              </w:rPr>
              <w:t>731,774.75</w:t>
            </w:r>
          </w:p>
        </w:tc>
        <w:tc>
          <w:tcPr>
            <w:tcW w:w="1980" w:type="dxa"/>
            <w:vAlign w:val="center"/>
          </w:tcPr>
          <w:p w:rsidR="00380273" w:rsidRPr="00C52BBF" w:rsidRDefault="00380273" w:rsidP="002F2307">
            <w:pPr>
              <w:spacing w:before="29" w:line="288" w:lineRule="auto"/>
              <w:jc w:val="right"/>
              <w:rPr>
                <w:sz w:val="24"/>
              </w:rPr>
            </w:pPr>
            <w:r w:rsidRPr="00C52BBF">
              <w:rPr>
                <w:sz w:val="24"/>
              </w:rPr>
              <w:t>0.63</w:t>
            </w:r>
          </w:p>
        </w:tc>
      </w:tr>
      <w:tr w:rsidR="00380273" w:rsidRPr="00C52BBF" w:rsidTr="00C80B63">
        <w:tc>
          <w:tcPr>
            <w:tcW w:w="1080" w:type="dxa"/>
            <w:vAlign w:val="center"/>
          </w:tcPr>
          <w:p w:rsidR="00380273" w:rsidRPr="00C52BBF" w:rsidRDefault="00380273" w:rsidP="002F2307">
            <w:pPr>
              <w:spacing w:before="29" w:line="288" w:lineRule="auto"/>
              <w:ind w:left="17"/>
              <w:jc w:val="center"/>
              <w:rPr>
                <w:color w:val="000000"/>
                <w:sz w:val="24"/>
              </w:rPr>
            </w:pPr>
            <w:r w:rsidRPr="00C52BBF">
              <w:rPr>
                <w:color w:val="000000"/>
                <w:sz w:val="24"/>
              </w:rPr>
              <w:t>9</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合计</w:t>
            </w:r>
          </w:p>
        </w:tc>
        <w:tc>
          <w:tcPr>
            <w:tcW w:w="2520" w:type="dxa"/>
            <w:vAlign w:val="center"/>
          </w:tcPr>
          <w:p w:rsidR="00380273" w:rsidRPr="00C52BBF" w:rsidRDefault="00380273" w:rsidP="002F2307">
            <w:pPr>
              <w:spacing w:before="29" w:line="288" w:lineRule="auto"/>
              <w:jc w:val="right"/>
              <w:rPr>
                <w:sz w:val="24"/>
              </w:rPr>
            </w:pPr>
            <w:r w:rsidRPr="00C52BBF">
              <w:rPr>
                <w:sz w:val="24"/>
              </w:rPr>
              <w:t>116,946,750.70</w:t>
            </w:r>
          </w:p>
        </w:tc>
        <w:tc>
          <w:tcPr>
            <w:tcW w:w="1980" w:type="dxa"/>
            <w:vAlign w:val="center"/>
          </w:tcPr>
          <w:p w:rsidR="00380273" w:rsidRPr="00C52BBF" w:rsidRDefault="00380273" w:rsidP="002F2307">
            <w:pPr>
              <w:spacing w:before="29" w:line="288" w:lineRule="auto"/>
              <w:jc w:val="right"/>
              <w:rPr>
                <w:sz w:val="24"/>
              </w:rPr>
            </w:pPr>
            <w:r w:rsidRPr="00C52BBF">
              <w:rPr>
                <w:sz w:val="24"/>
              </w:rPr>
              <w:t>100.00</w:t>
            </w:r>
          </w:p>
        </w:tc>
      </w:tr>
    </w:tbl>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r w:rsidRPr="00C52BBF">
        <w:rPr>
          <w:rFonts w:ascii="Times New Roman" w:hAnsi="Times New Roman"/>
          <w:kern w:val="0"/>
          <w:szCs w:val="24"/>
        </w:rPr>
        <w:t>7.2</w:t>
      </w:r>
      <w:r w:rsidRPr="00C52BBF">
        <w:rPr>
          <w:rFonts w:ascii="Times New Roman" w:hAnsi="Times New Roman"/>
          <w:kern w:val="0"/>
          <w:szCs w:val="24"/>
        </w:rPr>
        <w:t>期末在各个国家（地区）证券市场的权益投资分布</w:t>
      </w:r>
    </w:p>
    <w:p w:rsidR="00E573EF" w:rsidRPr="00C52BBF" w:rsidRDefault="00E573EF" w:rsidP="002F2307">
      <w:pPr>
        <w:spacing w:before="29" w:line="288" w:lineRule="auto"/>
        <w:jc w:val="right"/>
        <w:rPr>
          <w:color w:val="000000"/>
          <w:sz w:val="24"/>
        </w:rPr>
      </w:pPr>
      <w:r w:rsidRPr="00C52BB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C52BBF" w:rsidTr="0067699A">
        <w:tc>
          <w:tcPr>
            <w:tcW w:w="2074" w:type="dxa"/>
            <w:vAlign w:val="center"/>
          </w:tcPr>
          <w:p w:rsidR="008A5A5D" w:rsidRPr="00C52BBF" w:rsidRDefault="008A5A5D" w:rsidP="002F2307">
            <w:pPr>
              <w:spacing w:before="29" w:line="288" w:lineRule="auto"/>
              <w:jc w:val="center"/>
              <w:rPr>
                <w:color w:val="000000"/>
                <w:sz w:val="24"/>
              </w:rPr>
            </w:pPr>
            <w:r w:rsidRPr="00C52BBF">
              <w:rPr>
                <w:color w:val="000000"/>
                <w:sz w:val="24"/>
              </w:rPr>
              <w:t>国家（地区）</w:t>
            </w:r>
          </w:p>
        </w:tc>
        <w:tc>
          <w:tcPr>
            <w:tcW w:w="3598" w:type="dxa"/>
            <w:vAlign w:val="center"/>
          </w:tcPr>
          <w:p w:rsidR="008A5A5D" w:rsidRPr="00C52BBF" w:rsidRDefault="008A5A5D" w:rsidP="002F2307">
            <w:pPr>
              <w:spacing w:before="29" w:line="288" w:lineRule="auto"/>
              <w:jc w:val="center"/>
              <w:rPr>
                <w:color w:val="000000"/>
                <w:sz w:val="24"/>
              </w:rPr>
            </w:pPr>
            <w:r w:rsidRPr="00C52BBF">
              <w:rPr>
                <w:color w:val="000000"/>
                <w:sz w:val="24"/>
              </w:rPr>
              <w:t>公允价值</w:t>
            </w:r>
          </w:p>
        </w:tc>
        <w:tc>
          <w:tcPr>
            <w:tcW w:w="3684" w:type="dxa"/>
            <w:vAlign w:val="center"/>
          </w:tcPr>
          <w:p w:rsidR="008A5A5D" w:rsidRPr="00C52BBF" w:rsidRDefault="008A5A5D" w:rsidP="002F2307">
            <w:pPr>
              <w:spacing w:before="29" w:line="288" w:lineRule="auto"/>
              <w:jc w:val="center"/>
              <w:rPr>
                <w:color w:val="000000"/>
                <w:sz w:val="24"/>
              </w:rPr>
            </w:pPr>
            <w:r w:rsidRPr="00C52BBF">
              <w:rPr>
                <w:color w:val="000000"/>
                <w:sz w:val="24"/>
              </w:rPr>
              <w:t>占基金资产净值比例（％）</w:t>
            </w:r>
          </w:p>
        </w:tc>
      </w:tr>
      <w:tr w:rsidR="005F3F26">
        <w:tc>
          <w:tcPr>
            <w:tcW w:w="1998" w:type="dxa"/>
            <w:vAlign w:val="center"/>
          </w:tcPr>
          <w:p w:rsidR="005F3F26" w:rsidRDefault="00FD6400">
            <w:pPr>
              <w:jc w:val="left"/>
            </w:pPr>
            <w:r>
              <w:rPr>
                <w:color w:val="000000"/>
                <w:sz w:val="24"/>
              </w:rPr>
              <w:t>香港</w:t>
            </w:r>
          </w:p>
        </w:tc>
        <w:tc>
          <w:tcPr>
            <w:tcW w:w="3459" w:type="dxa"/>
            <w:vAlign w:val="center"/>
          </w:tcPr>
          <w:p w:rsidR="005F3F26" w:rsidRDefault="00FD6400">
            <w:pPr>
              <w:jc w:val="right"/>
            </w:pPr>
            <w:r>
              <w:rPr>
                <w:color w:val="000000"/>
                <w:sz w:val="24"/>
              </w:rPr>
              <w:t>49,175,412.63</w:t>
            </w:r>
          </w:p>
        </w:tc>
        <w:tc>
          <w:tcPr>
            <w:tcW w:w="3541" w:type="dxa"/>
            <w:vAlign w:val="center"/>
          </w:tcPr>
          <w:p w:rsidR="005F3F26" w:rsidRDefault="00FD6400">
            <w:pPr>
              <w:jc w:val="right"/>
            </w:pPr>
            <w:r>
              <w:rPr>
                <w:color w:val="000000"/>
                <w:sz w:val="24"/>
              </w:rPr>
              <w:t>42.60</w:t>
            </w:r>
          </w:p>
        </w:tc>
      </w:tr>
      <w:tr w:rsidR="005F3F26">
        <w:tc>
          <w:tcPr>
            <w:tcW w:w="1998" w:type="dxa"/>
            <w:vAlign w:val="center"/>
          </w:tcPr>
          <w:p w:rsidR="005F3F26" w:rsidRDefault="00FD6400">
            <w:pPr>
              <w:jc w:val="left"/>
            </w:pPr>
            <w:r>
              <w:rPr>
                <w:color w:val="000000"/>
                <w:sz w:val="24"/>
              </w:rPr>
              <w:t>美国</w:t>
            </w:r>
          </w:p>
        </w:tc>
        <w:tc>
          <w:tcPr>
            <w:tcW w:w="3459" w:type="dxa"/>
            <w:vAlign w:val="center"/>
          </w:tcPr>
          <w:p w:rsidR="005F3F26" w:rsidRDefault="00FD6400">
            <w:pPr>
              <w:jc w:val="right"/>
            </w:pPr>
            <w:r>
              <w:rPr>
                <w:color w:val="000000"/>
                <w:sz w:val="24"/>
              </w:rPr>
              <w:t>31,715,252.39</w:t>
            </w:r>
          </w:p>
        </w:tc>
        <w:tc>
          <w:tcPr>
            <w:tcW w:w="3541" w:type="dxa"/>
            <w:vAlign w:val="center"/>
          </w:tcPr>
          <w:p w:rsidR="005F3F26" w:rsidRDefault="00FD6400">
            <w:pPr>
              <w:jc w:val="right"/>
            </w:pPr>
            <w:r>
              <w:rPr>
                <w:color w:val="000000"/>
                <w:sz w:val="24"/>
              </w:rPr>
              <w:t>27.47</w:t>
            </w:r>
          </w:p>
        </w:tc>
      </w:tr>
      <w:tr w:rsidR="005F3F26">
        <w:tc>
          <w:tcPr>
            <w:tcW w:w="1998" w:type="dxa"/>
            <w:vAlign w:val="center"/>
          </w:tcPr>
          <w:p w:rsidR="005F3F26" w:rsidRDefault="00FD6400">
            <w:pPr>
              <w:jc w:val="left"/>
            </w:pPr>
            <w:r>
              <w:rPr>
                <w:color w:val="000000"/>
                <w:sz w:val="24"/>
              </w:rPr>
              <w:t>英国</w:t>
            </w:r>
          </w:p>
        </w:tc>
        <w:tc>
          <w:tcPr>
            <w:tcW w:w="3459" w:type="dxa"/>
            <w:vAlign w:val="center"/>
          </w:tcPr>
          <w:p w:rsidR="005F3F26" w:rsidRDefault="00FD6400">
            <w:pPr>
              <w:jc w:val="right"/>
            </w:pPr>
            <w:r>
              <w:rPr>
                <w:color w:val="000000"/>
                <w:sz w:val="24"/>
              </w:rPr>
              <w:t>9,590,962.10</w:t>
            </w:r>
          </w:p>
        </w:tc>
        <w:tc>
          <w:tcPr>
            <w:tcW w:w="3541" w:type="dxa"/>
            <w:vAlign w:val="center"/>
          </w:tcPr>
          <w:p w:rsidR="005F3F26" w:rsidRDefault="00FD6400">
            <w:pPr>
              <w:jc w:val="right"/>
            </w:pPr>
            <w:r>
              <w:rPr>
                <w:color w:val="000000"/>
                <w:sz w:val="24"/>
              </w:rPr>
              <w:t>8.31</w:t>
            </w:r>
          </w:p>
        </w:tc>
      </w:tr>
      <w:tr w:rsidR="005F3F26">
        <w:tc>
          <w:tcPr>
            <w:tcW w:w="1998" w:type="dxa"/>
            <w:vAlign w:val="center"/>
          </w:tcPr>
          <w:p w:rsidR="005F3F26" w:rsidRDefault="00FD6400">
            <w:pPr>
              <w:jc w:val="left"/>
            </w:pPr>
            <w:r>
              <w:rPr>
                <w:color w:val="000000"/>
                <w:sz w:val="24"/>
              </w:rPr>
              <w:t>日本</w:t>
            </w:r>
          </w:p>
        </w:tc>
        <w:tc>
          <w:tcPr>
            <w:tcW w:w="3459" w:type="dxa"/>
            <w:vAlign w:val="center"/>
          </w:tcPr>
          <w:p w:rsidR="005F3F26" w:rsidRDefault="00FD6400">
            <w:pPr>
              <w:jc w:val="right"/>
            </w:pPr>
            <w:r>
              <w:rPr>
                <w:color w:val="000000"/>
                <w:sz w:val="24"/>
              </w:rPr>
              <w:t>5,904,635.66</w:t>
            </w:r>
          </w:p>
        </w:tc>
        <w:tc>
          <w:tcPr>
            <w:tcW w:w="3541" w:type="dxa"/>
            <w:vAlign w:val="center"/>
          </w:tcPr>
          <w:p w:rsidR="005F3F26" w:rsidRDefault="00FD6400">
            <w:pPr>
              <w:jc w:val="right"/>
            </w:pPr>
            <w:r>
              <w:rPr>
                <w:color w:val="000000"/>
                <w:sz w:val="24"/>
              </w:rPr>
              <w:t>5.11</w:t>
            </w:r>
          </w:p>
        </w:tc>
      </w:tr>
      <w:tr w:rsidR="005F3F26">
        <w:tc>
          <w:tcPr>
            <w:tcW w:w="1998" w:type="dxa"/>
            <w:vAlign w:val="center"/>
          </w:tcPr>
          <w:p w:rsidR="005F3F26" w:rsidRDefault="00FD6400">
            <w:pPr>
              <w:jc w:val="left"/>
            </w:pPr>
            <w:r>
              <w:rPr>
                <w:color w:val="000000"/>
                <w:sz w:val="24"/>
              </w:rPr>
              <w:t>法国</w:t>
            </w:r>
          </w:p>
        </w:tc>
        <w:tc>
          <w:tcPr>
            <w:tcW w:w="3459" w:type="dxa"/>
            <w:vAlign w:val="center"/>
          </w:tcPr>
          <w:p w:rsidR="005F3F26" w:rsidRDefault="00FD6400">
            <w:pPr>
              <w:jc w:val="right"/>
            </w:pPr>
            <w:r>
              <w:rPr>
                <w:color w:val="000000"/>
                <w:sz w:val="24"/>
              </w:rPr>
              <w:t>3,283,142.01</w:t>
            </w:r>
          </w:p>
        </w:tc>
        <w:tc>
          <w:tcPr>
            <w:tcW w:w="3541" w:type="dxa"/>
            <w:vAlign w:val="center"/>
          </w:tcPr>
          <w:p w:rsidR="005F3F26" w:rsidRDefault="00FD6400">
            <w:pPr>
              <w:jc w:val="right"/>
            </w:pPr>
            <w:r>
              <w:rPr>
                <w:color w:val="000000"/>
                <w:sz w:val="24"/>
              </w:rPr>
              <w:t>2.84</w:t>
            </w:r>
          </w:p>
        </w:tc>
      </w:tr>
      <w:tr w:rsidR="005F3F26">
        <w:tc>
          <w:tcPr>
            <w:tcW w:w="1998" w:type="dxa"/>
            <w:vAlign w:val="center"/>
          </w:tcPr>
          <w:p w:rsidR="005F3F26" w:rsidRDefault="00FD6400">
            <w:pPr>
              <w:jc w:val="left"/>
            </w:pPr>
            <w:r>
              <w:rPr>
                <w:color w:val="000000"/>
                <w:sz w:val="24"/>
              </w:rPr>
              <w:t>德国</w:t>
            </w:r>
          </w:p>
        </w:tc>
        <w:tc>
          <w:tcPr>
            <w:tcW w:w="3459" w:type="dxa"/>
            <w:vAlign w:val="center"/>
          </w:tcPr>
          <w:p w:rsidR="005F3F26" w:rsidRDefault="00FD6400">
            <w:pPr>
              <w:jc w:val="right"/>
            </w:pPr>
            <w:r>
              <w:rPr>
                <w:color w:val="000000"/>
                <w:sz w:val="24"/>
              </w:rPr>
              <w:t>1,721,991.18</w:t>
            </w:r>
          </w:p>
        </w:tc>
        <w:tc>
          <w:tcPr>
            <w:tcW w:w="3541" w:type="dxa"/>
            <w:vAlign w:val="center"/>
          </w:tcPr>
          <w:p w:rsidR="005F3F26" w:rsidRDefault="00FD6400">
            <w:pPr>
              <w:jc w:val="right"/>
            </w:pPr>
            <w:r>
              <w:rPr>
                <w:color w:val="000000"/>
                <w:sz w:val="24"/>
              </w:rPr>
              <w:t>1.49</w:t>
            </w:r>
          </w:p>
        </w:tc>
      </w:tr>
      <w:tr w:rsidR="005F3F26">
        <w:tc>
          <w:tcPr>
            <w:tcW w:w="1998" w:type="dxa"/>
            <w:vAlign w:val="center"/>
          </w:tcPr>
          <w:p w:rsidR="005F3F26" w:rsidRDefault="00FD6400">
            <w:pPr>
              <w:jc w:val="left"/>
            </w:pPr>
            <w:r>
              <w:rPr>
                <w:color w:val="000000"/>
                <w:sz w:val="24"/>
              </w:rPr>
              <w:t>西班牙</w:t>
            </w:r>
          </w:p>
        </w:tc>
        <w:tc>
          <w:tcPr>
            <w:tcW w:w="3459" w:type="dxa"/>
            <w:vAlign w:val="center"/>
          </w:tcPr>
          <w:p w:rsidR="005F3F26" w:rsidRDefault="00FD6400">
            <w:pPr>
              <w:jc w:val="right"/>
            </w:pPr>
            <w:r>
              <w:rPr>
                <w:color w:val="000000"/>
                <w:sz w:val="24"/>
              </w:rPr>
              <w:t>1,208,453.76</w:t>
            </w:r>
          </w:p>
        </w:tc>
        <w:tc>
          <w:tcPr>
            <w:tcW w:w="3541" w:type="dxa"/>
            <w:vAlign w:val="center"/>
          </w:tcPr>
          <w:p w:rsidR="005F3F26" w:rsidRDefault="00FD6400">
            <w:pPr>
              <w:jc w:val="right"/>
            </w:pPr>
            <w:r>
              <w:rPr>
                <w:color w:val="000000"/>
                <w:sz w:val="24"/>
              </w:rPr>
              <w:t>1.05</w:t>
            </w:r>
          </w:p>
        </w:tc>
      </w:tr>
      <w:tr w:rsidR="005F3F26">
        <w:tc>
          <w:tcPr>
            <w:tcW w:w="1998" w:type="dxa"/>
            <w:vAlign w:val="center"/>
          </w:tcPr>
          <w:p w:rsidR="005F3F26" w:rsidRDefault="00FD6400">
            <w:pPr>
              <w:jc w:val="left"/>
            </w:pPr>
            <w:r>
              <w:rPr>
                <w:color w:val="000000"/>
                <w:sz w:val="24"/>
              </w:rPr>
              <w:t>巴西</w:t>
            </w:r>
          </w:p>
        </w:tc>
        <w:tc>
          <w:tcPr>
            <w:tcW w:w="3459" w:type="dxa"/>
            <w:vAlign w:val="center"/>
          </w:tcPr>
          <w:p w:rsidR="005F3F26" w:rsidRDefault="00FD6400">
            <w:pPr>
              <w:jc w:val="right"/>
            </w:pPr>
            <w:r>
              <w:rPr>
                <w:color w:val="000000"/>
                <w:sz w:val="24"/>
              </w:rPr>
              <w:t>1,127,928.96</w:t>
            </w:r>
          </w:p>
        </w:tc>
        <w:tc>
          <w:tcPr>
            <w:tcW w:w="3541" w:type="dxa"/>
            <w:vAlign w:val="center"/>
          </w:tcPr>
          <w:p w:rsidR="005F3F26" w:rsidRDefault="00FD6400">
            <w:pPr>
              <w:jc w:val="right"/>
            </w:pPr>
            <w:r>
              <w:rPr>
                <w:color w:val="000000"/>
                <w:sz w:val="24"/>
              </w:rPr>
              <w:t>0.98</w:t>
            </w:r>
          </w:p>
        </w:tc>
      </w:tr>
      <w:tr w:rsidR="005F3F26">
        <w:tc>
          <w:tcPr>
            <w:tcW w:w="1998" w:type="dxa"/>
            <w:vAlign w:val="center"/>
          </w:tcPr>
          <w:p w:rsidR="005F3F26" w:rsidRDefault="00FD6400">
            <w:pPr>
              <w:jc w:val="left"/>
            </w:pPr>
            <w:r>
              <w:rPr>
                <w:color w:val="000000"/>
                <w:sz w:val="24"/>
              </w:rPr>
              <w:t>挪威</w:t>
            </w:r>
          </w:p>
        </w:tc>
        <w:tc>
          <w:tcPr>
            <w:tcW w:w="3459" w:type="dxa"/>
            <w:vAlign w:val="center"/>
          </w:tcPr>
          <w:p w:rsidR="005F3F26" w:rsidRDefault="00FD6400">
            <w:pPr>
              <w:jc w:val="right"/>
            </w:pPr>
            <w:r>
              <w:rPr>
                <w:color w:val="000000"/>
                <w:sz w:val="24"/>
              </w:rPr>
              <w:t>1,020,264.99</w:t>
            </w:r>
          </w:p>
        </w:tc>
        <w:tc>
          <w:tcPr>
            <w:tcW w:w="3541" w:type="dxa"/>
            <w:vAlign w:val="center"/>
          </w:tcPr>
          <w:p w:rsidR="005F3F26" w:rsidRDefault="00FD6400">
            <w:pPr>
              <w:jc w:val="right"/>
            </w:pPr>
            <w:r>
              <w:rPr>
                <w:color w:val="000000"/>
                <w:sz w:val="24"/>
              </w:rPr>
              <w:t>0.88</w:t>
            </w:r>
          </w:p>
        </w:tc>
      </w:tr>
      <w:tr w:rsidR="005F3F26">
        <w:tc>
          <w:tcPr>
            <w:tcW w:w="1998" w:type="dxa"/>
            <w:vAlign w:val="center"/>
          </w:tcPr>
          <w:p w:rsidR="005F3F26" w:rsidRDefault="00FD6400">
            <w:pPr>
              <w:jc w:val="left"/>
            </w:pPr>
            <w:r>
              <w:rPr>
                <w:color w:val="000000"/>
                <w:sz w:val="24"/>
              </w:rPr>
              <w:t>芬兰</w:t>
            </w:r>
          </w:p>
        </w:tc>
        <w:tc>
          <w:tcPr>
            <w:tcW w:w="3459" w:type="dxa"/>
            <w:vAlign w:val="center"/>
          </w:tcPr>
          <w:p w:rsidR="005F3F26" w:rsidRDefault="00FD6400">
            <w:pPr>
              <w:jc w:val="right"/>
            </w:pPr>
            <w:r>
              <w:rPr>
                <w:color w:val="000000"/>
                <w:sz w:val="24"/>
              </w:rPr>
              <w:t>1,019,245.95</w:t>
            </w:r>
          </w:p>
        </w:tc>
        <w:tc>
          <w:tcPr>
            <w:tcW w:w="3541" w:type="dxa"/>
            <w:vAlign w:val="center"/>
          </w:tcPr>
          <w:p w:rsidR="005F3F26" w:rsidRDefault="00FD6400">
            <w:pPr>
              <w:jc w:val="right"/>
            </w:pPr>
            <w:r>
              <w:rPr>
                <w:color w:val="000000"/>
                <w:sz w:val="24"/>
              </w:rPr>
              <w:t>0.88</w:t>
            </w:r>
          </w:p>
        </w:tc>
      </w:tr>
      <w:tr w:rsidR="005F3F26">
        <w:tc>
          <w:tcPr>
            <w:tcW w:w="1998" w:type="dxa"/>
            <w:vAlign w:val="center"/>
          </w:tcPr>
          <w:p w:rsidR="005F3F26" w:rsidRDefault="00FD6400">
            <w:pPr>
              <w:jc w:val="left"/>
            </w:pPr>
            <w:r>
              <w:rPr>
                <w:color w:val="000000"/>
                <w:sz w:val="24"/>
              </w:rPr>
              <w:t>瑞士</w:t>
            </w:r>
          </w:p>
        </w:tc>
        <w:tc>
          <w:tcPr>
            <w:tcW w:w="3459" w:type="dxa"/>
            <w:vAlign w:val="center"/>
          </w:tcPr>
          <w:p w:rsidR="005F3F26" w:rsidRDefault="00FD6400">
            <w:pPr>
              <w:jc w:val="right"/>
            </w:pPr>
            <w:r>
              <w:rPr>
                <w:color w:val="000000"/>
                <w:sz w:val="24"/>
              </w:rPr>
              <w:t>991,431.73</w:t>
            </w:r>
          </w:p>
        </w:tc>
        <w:tc>
          <w:tcPr>
            <w:tcW w:w="3541" w:type="dxa"/>
            <w:vAlign w:val="center"/>
          </w:tcPr>
          <w:p w:rsidR="005F3F26" w:rsidRDefault="00FD6400">
            <w:pPr>
              <w:jc w:val="right"/>
            </w:pPr>
            <w:r>
              <w:rPr>
                <w:color w:val="000000"/>
                <w:sz w:val="24"/>
              </w:rPr>
              <w:t>0.86</w:t>
            </w:r>
          </w:p>
        </w:tc>
      </w:tr>
      <w:tr w:rsidR="005F3F26">
        <w:tc>
          <w:tcPr>
            <w:tcW w:w="1998" w:type="dxa"/>
            <w:vAlign w:val="center"/>
          </w:tcPr>
          <w:p w:rsidR="005F3F26" w:rsidRDefault="00FD6400">
            <w:pPr>
              <w:jc w:val="left"/>
            </w:pPr>
            <w:r>
              <w:rPr>
                <w:color w:val="000000"/>
                <w:sz w:val="24"/>
              </w:rPr>
              <w:t>泰国</w:t>
            </w:r>
          </w:p>
        </w:tc>
        <w:tc>
          <w:tcPr>
            <w:tcW w:w="3459" w:type="dxa"/>
            <w:vAlign w:val="center"/>
          </w:tcPr>
          <w:p w:rsidR="005F3F26" w:rsidRDefault="00FD6400">
            <w:pPr>
              <w:jc w:val="right"/>
            </w:pPr>
            <w:r>
              <w:rPr>
                <w:color w:val="000000"/>
                <w:sz w:val="24"/>
              </w:rPr>
              <w:t>779,487.73</w:t>
            </w:r>
          </w:p>
        </w:tc>
        <w:tc>
          <w:tcPr>
            <w:tcW w:w="3541" w:type="dxa"/>
            <w:vAlign w:val="center"/>
          </w:tcPr>
          <w:p w:rsidR="005F3F26" w:rsidRDefault="00FD6400">
            <w:pPr>
              <w:jc w:val="right"/>
            </w:pPr>
            <w:r>
              <w:rPr>
                <w:color w:val="000000"/>
                <w:sz w:val="24"/>
              </w:rPr>
              <w:t>0.68</w:t>
            </w:r>
          </w:p>
        </w:tc>
      </w:tr>
      <w:tr w:rsidR="005F3F26">
        <w:tc>
          <w:tcPr>
            <w:tcW w:w="1998" w:type="dxa"/>
            <w:vAlign w:val="center"/>
          </w:tcPr>
          <w:p w:rsidR="005F3F26" w:rsidRDefault="00FD6400">
            <w:pPr>
              <w:jc w:val="left"/>
            </w:pPr>
            <w:r>
              <w:rPr>
                <w:color w:val="000000"/>
                <w:sz w:val="24"/>
              </w:rPr>
              <w:t>新加坡</w:t>
            </w:r>
          </w:p>
        </w:tc>
        <w:tc>
          <w:tcPr>
            <w:tcW w:w="3459" w:type="dxa"/>
            <w:vAlign w:val="center"/>
          </w:tcPr>
          <w:p w:rsidR="005F3F26" w:rsidRDefault="00FD6400">
            <w:pPr>
              <w:jc w:val="right"/>
            </w:pPr>
            <w:r>
              <w:rPr>
                <w:color w:val="000000"/>
                <w:sz w:val="24"/>
              </w:rPr>
              <w:t>653,812.29</w:t>
            </w:r>
          </w:p>
        </w:tc>
        <w:tc>
          <w:tcPr>
            <w:tcW w:w="3541" w:type="dxa"/>
            <w:vAlign w:val="center"/>
          </w:tcPr>
          <w:p w:rsidR="005F3F26" w:rsidRDefault="00FD6400">
            <w:pPr>
              <w:jc w:val="right"/>
            </w:pPr>
            <w:r>
              <w:rPr>
                <w:color w:val="000000"/>
                <w:sz w:val="24"/>
              </w:rPr>
              <w:t>0.57</w:t>
            </w:r>
          </w:p>
        </w:tc>
      </w:tr>
      <w:tr w:rsidR="008A5A5D" w:rsidRPr="00C52BBF" w:rsidTr="0067699A">
        <w:tc>
          <w:tcPr>
            <w:tcW w:w="2074" w:type="dxa"/>
            <w:vAlign w:val="center"/>
          </w:tcPr>
          <w:p w:rsidR="008A5A5D" w:rsidRPr="00C52BBF" w:rsidRDefault="008A5A5D" w:rsidP="002F2307">
            <w:pPr>
              <w:pStyle w:val="ae"/>
              <w:spacing w:before="29" w:line="288" w:lineRule="auto"/>
              <w:rPr>
                <w:color w:val="000000"/>
                <w:szCs w:val="24"/>
              </w:rPr>
            </w:pPr>
            <w:r w:rsidRPr="00C52BBF">
              <w:rPr>
                <w:szCs w:val="24"/>
              </w:rPr>
              <w:t>合计</w:t>
            </w:r>
          </w:p>
        </w:tc>
        <w:tc>
          <w:tcPr>
            <w:tcW w:w="3598" w:type="dxa"/>
            <w:vAlign w:val="center"/>
          </w:tcPr>
          <w:p w:rsidR="008A5A5D" w:rsidRPr="00C52BBF" w:rsidRDefault="008A5A5D" w:rsidP="002F2307">
            <w:pPr>
              <w:spacing w:before="29" w:line="288" w:lineRule="auto"/>
              <w:jc w:val="right"/>
              <w:rPr>
                <w:color w:val="000000"/>
                <w:sz w:val="24"/>
              </w:rPr>
            </w:pPr>
            <w:r w:rsidRPr="00C52BBF">
              <w:rPr>
                <w:sz w:val="24"/>
              </w:rPr>
              <w:t>108,192,021.38</w:t>
            </w:r>
          </w:p>
        </w:tc>
        <w:tc>
          <w:tcPr>
            <w:tcW w:w="3684" w:type="dxa"/>
            <w:vAlign w:val="center"/>
          </w:tcPr>
          <w:p w:rsidR="008A5A5D" w:rsidRPr="00C52BBF" w:rsidRDefault="008A5A5D" w:rsidP="002F2307">
            <w:pPr>
              <w:spacing w:before="29" w:line="288" w:lineRule="auto"/>
              <w:jc w:val="right"/>
              <w:rPr>
                <w:color w:val="000000"/>
                <w:sz w:val="24"/>
              </w:rPr>
            </w:pPr>
            <w:r w:rsidRPr="00C52BBF">
              <w:rPr>
                <w:sz w:val="24"/>
              </w:rPr>
              <w:t>93.72</w:t>
            </w:r>
          </w:p>
        </w:tc>
      </w:tr>
    </w:tbl>
    <w:p w:rsidR="005F3F26" w:rsidRDefault="00FD6400">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w:t>
      </w:r>
      <w:r w:rsidRPr="00C52BBF">
        <w:rPr>
          <w:kern w:val="0"/>
          <w:sz w:val="24"/>
        </w:rPr>
        <w:t>ADR</w:t>
      </w:r>
      <w:r w:rsidRPr="00C52BBF">
        <w:rPr>
          <w:kern w:val="0"/>
          <w:sz w:val="24"/>
        </w:rPr>
        <w:t>、</w:t>
      </w:r>
      <w:r w:rsidRPr="00C52BBF">
        <w:rPr>
          <w:kern w:val="0"/>
          <w:sz w:val="24"/>
        </w:rPr>
        <w:t>GDR</w:t>
      </w:r>
      <w:r w:rsidRPr="00C52BBF">
        <w:rPr>
          <w:kern w:val="0"/>
          <w:sz w:val="24"/>
        </w:rPr>
        <w:t>按照存托凭证本身挂牌的证券交易所确定。</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30" w:name="_Toc224618378"/>
      <w:bookmarkStart w:id="131" w:name="_Toc248233025"/>
      <w:bookmarkStart w:id="132" w:name="_Toc249790557"/>
      <w:bookmarkStart w:id="133" w:name="_Toc286929758"/>
      <w:bookmarkStart w:id="134" w:name="_Toc352255997"/>
      <w:bookmarkStart w:id="135" w:name="_Toc352256065"/>
      <w:bookmarkStart w:id="136" w:name="_Toc352331243"/>
      <w:r w:rsidRPr="00C52BBF">
        <w:rPr>
          <w:rFonts w:ascii="Times New Roman" w:hAnsi="Times New Roman"/>
          <w:kern w:val="0"/>
          <w:szCs w:val="24"/>
        </w:rPr>
        <w:t>7.3</w:t>
      </w:r>
      <w:r w:rsidRPr="00C52BBF">
        <w:rPr>
          <w:rFonts w:ascii="Times New Roman" w:hAnsi="Times New Roman"/>
          <w:kern w:val="0"/>
          <w:szCs w:val="24"/>
        </w:rPr>
        <w:t>期末按行业分类的权益投资组合</w:t>
      </w:r>
      <w:bookmarkEnd w:id="130"/>
      <w:bookmarkEnd w:id="131"/>
      <w:bookmarkEnd w:id="132"/>
      <w:bookmarkEnd w:id="133"/>
      <w:bookmarkEnd w:id="134"/>
      <w:bookmarkEnd w:id="135"/>
      <w:bookmarkEnd w:id="136"/>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C52BBF" w:rsidTr="0067699A">
        <w:trPr>
          <w:trHeight w:val="285"/>
        </w:trPr>
        <w:tc>
          <w:tcPr>
            <w:tcW w:w="3703"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行业类别</w:t>
            </w:r>
          </w:p>
        </w:tc>
        <w:tc>
          <w:tcPr>
            <w:tcW w:w="3119"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公允价值</w:t>
            </w:r>
          </w:p>
        </w:tc>
        <w:tc>
          <w:tcPr>
            <w:tcW w:w="2534"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占基金资产净值比例（％）</w:t>
            </w:r>
          </w:p>
        </w:tc>
      </w:tr>
      <w:tr w:rsidR="005F3F26">
        <w:tc>
          <w:tcPr>
            <w:tcW w:w="3561" w:type="dxa"/>
            <w:vAlign w:val="center"/>
          </w:tcPr>
          <w:p w:rsidR="005F3F26" w:rsidRDefault="00FD6400">
            <w:pPr>
              <w:jc w:val="left"/>
            </w:pPr>
            <w:r>
              <w:rPr>
                <w:color w:val="000000"/>
                <w:sz w:val="24"/>
              </w:rPr>
              <w:t>金融</w:t>
            </w:r>
          </w:p>
        </w:tc>
        <w:tc>
          <w:tcPr>
            <w:tcW w:w="3000" w:type="dxa"/>
            <w:vAlign w:val="center"/>
          </w:tcPr>
          <w:p w:rsidR="005F3F26" w:rsidRDefault="00FD6400">
            <w:pPr>
              <w:jc w:val="right"/>
            </w:pPr>
            <w:r>
              <w:rPr>
                <w:color w:val="000000"/>
                <w:sz w:val="24"/>
              </w:rPr>
              <w:t>36,449,449.26</w:t>
            </w:r>
          </w:p>
        </w:tc>
        <w:tc>
          <w:tcPr>
            <w:tcW w:w="2437" w:type="dxa"/>
            <w:vAlign w:val="center"/>
          </w:tcPr>
          <w:p w:rsidR="005F3F26" w:rsidRDefault="00FD6400">
            <w:pPr>
              <w:jc w:val="right"/>
            </w:pPr>
            <w:r>
              <w:rPr>
                <w:color w:val="000000"/>
                <w:sz w:val="24"/>
              </w:rPr>
              <w:t>31.57</w:t>
            </w:r>
          </w:p>
        </w:tc>
      </w:tr>
      <w:tr w:rsidR="005F3F26">
        <w:tc>
          <w:tcPr>
            <w:tcW w:w="3561" w:type="dxa"/>
            <w:vAlign w:val="center"/>
          </w:tcPr>
          <w:p w:rsidR="005F3F26" w:rsidRDefault="00FD6400">
            <w:pPr>
              <w:jc w:val="left"/>
            </w:pPr>
            <w:r>
              <w:rPr>
                <w:color w:val="000000"/>
                <w:sz w:val="24"/>
              </w:rPr>
              <w:t>非必需消费品</w:t>
            </w:r>
          </w:p>
        </w:tc>
        <w:tc>
          <w:tcPr>
            <w:tcW w:w="3000" w:type="dxa"/>
            <w:vAlign w:val="center"/>
          </w:tcPr>
          <w:p w:rsidR="005F3F26" w:rsidRDefault="00FD6400">
            <w:pPr>
              <w:jc w:val="right"/>
            </w:pPr>
            <w:r>
              <w:rPr>
                <w:color w:val="000000"/>
                <w:sz w:val="24"/>
              </w:rPr>
              <w:t>17,625,084.20</w:t>
            </w:r>
          </w:p>
        </w:tc>
        <w:tc>
          <w:tcPr>
            <w:tcW w:w="2437" w:type="dxa"/>
            <w:vAlign w:val="center"/>
          </w:tcPr>
          <w:p w:rsidR="005F3F26" w:rsidRDefault="00FD6400">
            <w:pPr>
              <w:jc w:val="right"/>
            </w:pPr>
            <w:r>
              <w:rPr>
                <w:color w:val="000000"/>
                <w:sz w:val="24"/>
              </w:rPr>
              <w:t>15.27</w:t>
            </w:r>
          </w:p>
        </w:tc>
      </w:tr>
      <w:tr w:rsidR="005F3F26">
        <w:tc>
          <w:tcPr>
            <w:tcW w:w="3561" w:type="dxa"/>
            <w:vAlign w:val="center"/>
          </w:tcPr>
          <w:p w:rsidR="005F3F26" w:rsidRDefault="00FD6400">
            <w:pPr>
              <w:jc w:val="left"/>
            </w:pPr>
            <w:r>
              <w:rPr>
                <w:color w:val="000000"/>
                <w:sz w:val="24"/>
              </w:rPr>
              <w:t>信息技术</w:t>
            </w:r>
          </w:p>
        </w:tc>
        <w:tc>
          <w:tcPr>
            <w:tcW w:w="3000" w:type="dxa"/>
            <w:vAlign w:val="center"/>
          </w:tcPr>
          <w:p w:rsidR="005F3F26" w:rsidRDefault="00FD6400">
            <w:pPr>
              <w:jc w:val="right"/>
            </w:pPr>
            <w:r>
              <w:rPr>
                <w:color w:val="000000"/>
                <w:sz w:val="24"/>
              </w:rPr>
              <w:t>15,914,112.13</w:t>
            </w:r>
          </w:p>
        </w:tc>
        <w:tc>
          <w:tcPr>
            <w:tcW w:w="2437" w:type="dxa"/>
            <w:vAlign w:val="center"/>
          </w:tcPr>
          <w:p w:rsidR="005F3F26" w:rsidRDefault="00FD6400">
            <w:pPr>
              <w:jc w:val="right"/>
            </w:pPr>
            <w:r>
              <w:rPr>
                <w:color w:val="000000"/>
                <w:sz w:val="24"/>
              </w:rPr>
              <w:t>13.79</w:t>
            </w:r>
          </w:p>
        </w:tc>
      </w:tr>
      <w:tr w:rsidR="005F3F26">
        <w:tc>
          <w:tcPr>
            <w:tcW w:w="3561" w:type="dxa"/>
            <w:vAlign w:val="center"/>
          </w:tcPr>
          <w:p w:rsidR="005F3F26" w:rsidRDefault="00FD6400">
            <w:pPr>
              <w:jc w:val="left"/>
            </w:pPr>
            <w:r>
              <w:rPr>
                <w:color w:val="000000"/>
                <w:sz w:val="24"/>
              </w:rPr>
              <w:t>工业</w:t>
            </w:r>
          </w:p>
        </w:tc>
        <w:tc>
          <w:tcPr>
            <w:tcW w:w="3000" w:type="dxa"/>
            <w:vAlign w:val="center"/>
          </w:tcPr>
          <w:p w:rsidR="005F3F26" w:rsidRDefault="00FD6400">
            <w:pPr>
              <w:jc w:val="right"/>
            </w:pPr>
            <w:r>
              <w:rPr>
                <w:color w:val="000000"/>
                <w:sz w:val="24"/>
              </w:rPr>
              <w:t>11,879,308.18</w:t>
            </w:r>
          </w:p>
        </w:tc>
        <w:tc>
          <w:tcPr>
            <w:tcW w:w="2437" w:type="dxa"/>
            <w:vAlign w:val="center"/>
          </w:tcPr>
          <w:p w:rsidR="005F3F26" w:rsidRDefault="00FD6400">
            <w:pPr>
              <w:jc w:val="right"/>
            </w:pPr>
            <w:r>
              <w:rPr>
                <w:color w:val="000000"/>
                <w:sz w:val="24"/>
              </w:rPr>
              <w:t>10.29</w:t>
            </w:r>
          </w:p>
        </w:tc>
      </w:tr>
      <w:tr w:rsidR="005F3F26">
        <w:tc>
          <w:tcPr>
            <w:tcW w:w="3561" w:type="dxa"/>
            <w:vAlign w:val="center"/>
          </w:tcPr>
          <w:p w:rsidR="005F3F26" w:rsidRDefault="00FD6400">
            <w:pPr>
              <w:jc w:val="left"/>
            </w:pPr>
            <w:r>
              <w:rPr>
                <w:color w:val="000000"/>
                <w:sz w:val="24"/>
              </w:rPr>
              <w:t>保健</w:t>
            </w:r>
          </w:p>
        </w:tc>
        <w:tc>
          <w:tcPr>
            <w:tcW w:w="3000" w:type="dxa"/>
            <w:vAlign w:val="center"/>
          </w:tcPr>
          <w:p w:rsidR="005F3F26" w:rsidRDefault="00FD6400">
            <w:pPr>
              <w:jc w:val="right"/>
            </w:pPr>
            <w:r>
              <w:rPr>
                <w:color w:val="000000"/>
                <w:sz w:val="24"/>
              </w:rPr>
              <w:t>9,149,064.42</w:t>
            </w:r>
          </w:p>
        </w:tc>
        <w:tc>
          <w:tcPr>
            <w:tcW w:w="2437" w:type="dxa"/>
            <w:vAlign w:val="center"/>
          </w:tcPr>
          <w:p w:rsidR="005F3F26" w:rsidRDefault="00FD6400">
            <w:pPr>
              <w:jc w:val="right"/>
            </w:pPr>
            <w:r>
              <w:rPr>
                <w:color w:val="000000"/>
                <w:sz w:val="24"/>
              </w:rPr>
              <w:t>7.93</w:t>
            </w:r>
          </w:p>
        </w:tc>
      </w:tr>
      <w:tr w:rsidR="005F3F26">
        <w:tc>
          <w:tcPr>
            <w:tcW w:w="3561" w:type="dxa"/>
            <w:vAlign w:val="center"/>
          </w:tcPr>
          <w:p w:rsidR="005F3F26" w:rsidRDefault="00FD6400">
            <w:pPr>
              <w:jc w:val="left"/>
            </w:pPr>
            <w:r>
              <w:rPr>
                <w:color w:val="000000"/>
                <w:sz w:val="24"/>
              </w:rPr>
              <w:t>必需消费品</w:t>
            </w:r>
          </w:p>
        </w:tc>
        <w:tc>
          <w:tcPr>
            <w:tcW w:w="3000" w:type="dxa"/>
            <w:vAlign w:val="center"/>
          </w:tcPr>
          <w:p w:rsidR="005F3F26" w:rsidRDefault="00FD6400">
            <w:pPr>
              <w:jc w:val="right"/>
            </w:pPr>
            <w:r>
              <w:rPr>
                <w:color w:val="000000"/>
                <w:sz w:val="24"/>
              </w:rPr>
              <w:t>6,939,562.25</w:t>
            </w:r>
          </w:p>
        </w:tc>
        <w:tc>
          <w:tcPr>
            <w:tcW w:w="2437" w:type="dxa"/>
            <w:vAlign w:val="center"/>
          </w:tcPr>
          <w:p w:rsidR="005F3F26" w:rsidRDefault="00FD6400">
            <w:pPr>
              <w:jc w:val="right"/>
            </w:pPr>
            <w:r>
              <w:rPr>
                <w:color w:val="000000"/>
                <w:sz w:val="24"/>
              </w:rPr>
              <w:t>6.01</w:t>
            </w:r>
          </w:p>
        </w:tc>
      </w:tr>
      <w:tr w:rsidR="005F3F26">
        <w:tc>
          <w:tcPr>
            <w:tcW w:w="3561" w:type="dxa"/>
            <w:vAlign w:val="center"/>
          </w:tcPr>
          <w:p w:rsidR="005F3F26" w:rsidRDefault="00FD6400">
            <w:pPr>
              <w:jc w:val="left"/>
            </w:pPr>
            <w:r>
              <w:rPr>
                <w:color w:val="000000"/>
                <w:sz w:val="24"/>
              </w:rPr>
              <w:t>材料</w:t>
            </w:r>
          </w:p>
        </w:tc>
        <w:tc>
          <w:tcPr>
            <w:tcW w:w="3000" w:type="dxa"/>
            <w:vAlign w:val="center"/>
          </w:tcPr>
          <w:p w:rsidR="005F3F26" w:rsidRDefault="00FD6400">
            <w:pPr>
              <w:jc w:val="right"/>
            </w:pPr>
            <w:r>
              <w:rPr>
                <w:color w:val="000000"/>
                <w:sz w:val="24"/>
              </w:rPr>
              <w:t>5,208,766.41</w:t>
            </w:r>
          </w:p>
        </w:tc>
        <w:tc>
          <w:tcPr>
            <w:tcW w:w="2437" w:type="dxa"/>
            <w:vAlign w:val="center"/>
          </w:tcPr>
          <w:p w:rsidR="005F3F26" w:rsidRDefault="00FD6400">
            <w:pPr>
              <w:jc w:val="right"/>
            </w:pPr>
            <w:r>
              <w:rPr>
                <w:color w:val="000000"/>
                <w:sz w:val="24"/>
              </w:rPr>
              <w:t>4.51</w:t>
            </w:r>
          </w:p>
        </w:tc>
      </w:tr>
      <w:tr w:rsidR="005F3F26">
        <w:tc>
          <w:tcPr>
            <w:tcW w:w="3561" w:type="dxa"/>
            <w:vAlign w:val="center"/>
          </w:tcPr>
          <w:p w:rsidR="005F3F26" w:rsidRDefault="00FD6400">
            <w:pPr>
              <w:jc w:val="left"/>
            </w:pPr>
            <w:r>
              <w:rPr>
                <w:color w:val="000000"/>
                <w:sz w:val="24"/>
              </w:rPr>
              <w:t>能源</w:t>
            </w:r>
          </w:p>
        </w:tc>
        <w:tc>
          <w:tcPr>
            <w:tcW w:w="3000" w:type="dxa"/>
            <w:vAlign w:val="center"/>
          </w:tcPr>
          <w:p w:rsidR="005F3F26" w:rsidRDefault="00FD6400">
            <w:pPr>
              <w:jc w:val="right"/>
            </w:pPr>
            <w:r>
              <w:rPr>
                <w:color w:val="000000"/>
                <w:sz w:val="24"/>
              </w:rPr>
              <w:t>3,290,025.56</w:t>
            </w:r>
          </w:p>
        </w:tc>
        <w:tc>
          <w:tcPr>
            <w:tcW w:w="2437" w:type="dxa"/>
            <w:vAlign w:val="center"/>
          </w:tcPr>
          <w:p w:rsidR="005F3F26" w:rsidRDefault="00FD6400">
            <w:pPr>
              <w:jc w:val="right"/>
            </w:pPr>
            <w:r>
              <w:rPr>
                <w:color w:val="000000"/>
                <w:sz w:val="24"/>
              </w:rPr>
              <w:t>2.85</w:t>
            </w:r>
          </w:p>
        </w:tc>
      </w:tr>
      <w:tr w:rsidR="005F3F26">
        <w:tc>
          <w:tcPr>
            <w:tcW w:w="3561" w:type="dxa"/>
            <w:vAlign w:val="center"/>
          </w:tcPr>
          <w:p w:rsidR="005F3F26" w:rsidRDefault="00FD6400">
            <w:pPr>
              <w:jc w:val="left"/>
            </w:pPr>
            <w:r>
              <w:rPr>
                <w:color w:val="000000"/>
                <w:sz w:val="24"/>
              </w:rPr>
              <w:t>电信服务</w:t>
            </w:r>
          </w:p>
        </w:tc>
        <w:tc>
          <w:tcPr>
            <w:tcW w:w="3000" w:type="dxa"/>
            <w:vAlign w:val="center"/>
          </w:tcPr>
          <w:p w:rsidR="005F3F26" w:rsidRDefault="00FD6400">
            <w:pPr>
              <w:jc w:val="right"/>
            </w:pPr>
            <w:r>
              <w:rPr>
                <w:color w:val="000000"/>
                <w:sz w:val="24"/>
              </w:rPr>
              <w:t>1,285,684.03</w:t>
            </w:r>
          </w:p>
        </w:tc>
        <w:tc>
          <w:tcPr>
            <w:tcW w:w="2437" w:type="dxa"/>
            <w:vAlign w:val="center"/>
          </w:tcPr>
          <w:p w:rsidR="005F3F26" w:rsidRDefault="00FD6400">
            <w:pPr>
              <w:jc w:val="right"/>
            </w:pPr>
            <w:r>
              <w:rPr>
                <w:color w:val="000000"/>
                <w:sz w:val="24"/>
              </w:rPr>
              <w:t>1.11</w:t>
            </w:r>
          </w:p>
        </w:tc>
      </w:tr>
      <w:tr w:rsidR="005F3F26">
        <w:tc>
          <w:tcPr>
            <w:tcW w:w="3561" w:type="dxa"/>
            <w:vAlign w:val="center"/>
          </w:tcPr>
          <w:p w:rsidR="005F3F26" w:rsidRDefault="00FD6400">
            <w:pPr>
              <w:jc w:val="left"/>
            </w:pPr>
            <w:r>
              <w:rPr>
                <w:color w:val="000000"/>
                <w:sz w:val="24"/>
              </w:rPr>
              <w:t>公共事业</w:t>
            </w:r>
          </w:p>
        </w:tc>
        <w:tc>
          <w:tcPr>
            <w:tcW w:w="3000" w:type="dxa"/>
            <w:vAlign w:val="center"/>
          </w:tcPr>
          <w:p w:rsidR="005F3F26" w:rsidRDefault="00FD6400">
            <w:pPr>
              <w:jc w:val="right"/>
            </w:pPr>
            <w:r>
              <w:rPr>
                <w:color w:val="000000"/>
                <w:sz w:val="24"/>
              </w:rPr>
              <w:t>450,964.94</w:t>
            </w:r>
          </w:p>
        </w:tc>
        <w:tc>
          <w:tcPr>
            <w:tcW w:w="2437" w:type="dxa"/>
            <w:vAlign w:val="center"/>
          </w:tcPr>
          <w:p w:rsidR="005F3F26" w:rsidRDefault="00FD6400">
            <w:pPr>
              <w:jc w:val="right"/>
            </w:pPr>
            <w:r>
              <w:rPr>
                <w:color w:val="000000"/>
                <w:sz w:val="24"/>
              </w:rPr>
              <w:t>0.39</w:t>
            </w:r>
          </w:p>
        </w:tc>
      </w:tr>
      <w:tr w:rsidR="005F3F26">
        <w:tc>
          <w:tcPr>
            <w:tcW w:w="3561" w:type="dxa"/>
            <w:vAlign w:val="center"/>
          </w:tcPr>
          <w:p w:rsidR="005F3F26" w:rsidRDefault="00FD6400">
            <w:pPr>
              <w:jc w:val="left"/>
            </w:pPr>
            <w:r>
              <w:rPr>
                <w:color w:val="000000"/>
                <w:sz w:val="24"/>
              </w:rPr>
              <w:t>其他</w:t>
            </w:r>
          </w:p>
        </w:tc>
        <w:tc>
          <w:tcPr>
            <w:tcW w:w="3000" w:type="dxa"/>
            <w:vAlign w:val="center"/>
          </w:tcPr>
          <w:p w:rsidR="005F3F26" w:rsidRDefault="00FD6400">
            <w:pPr>
              <w:jc w:val="right"/>
            </w:pPr>
            <w:r>
              <w:rPr>
                <w:color w:val="000000"/>
                <w:sz w:val="24"/>
              </w:rPr>
              <w:t>-</w:t>
            </w:r>
          </w:p>
        </w:tc>
        <w:tc>
          <w:tcPr>
            <w:tcW w:w="2437" w:type="dxa"/>
            <w:vAlign w:val="center"/>
          </w:tcPr>
          <w:p w:rsidR="005F3F26" w:rsidRDefault="00FD6400">
            <w:pPr>
              <w:jc w:val="right"/>
            </w:pPr>
            <w:r>
              <w:rPr>
                <w:color w:val="000000"/>
                <w:sz w:val="24"/>
              </w:rPr>
              <w:t>-</w:t>
            </w:r>
          </w:p>
        </w:tc>
      </w:tr>
      <w:tr w:rsidR="008A5A5D" w:rsidRPr="00C52BBF" w:rsidTr="0067699A">
        <w:trPr>
          <w:trHeight w:val="285"/>
        </w:trPr>
        <w:tc>
          <w:tcPr>
            <w:tcW w:w="3703" w:type="dxa"/>
            <w:vAlign w:val="center"/>
          </w:tcPr>
          <w:p w:rsidR="008A5A5D" w:rsidRPr="00C52BBF" w:rsidRDefault="008A5A5D" w:rsidP="002F2307">
            <w:pPr>
              <w:pStyle w:val="ae"/>
              <w:spacing w:before="29" w:line="288" w:lineRule="auto"/>
              <w:rPr>
                <w:color w:val="000000"/>
                <w:szCs w:val="24"/>
              </w:rPr>
            </w:pPr>
            <w:r w:rsidRPr="00C52BBF">
              <w:rPr>
                <w:szCs w:val="24"/>
              </w:rPr>
              <w:t>合计</w:t>
            </w:r>
          </w:p>
        </w:tc>
        <w:tc>
          <w:tcPr>
            <w:tcW w:w="3119" w:type="dxa"/>
            <w:vAlign w:val="center"/>
          </w:tcPr>
          <w:p w:rsidR="008A5A5D" w:rsidRPr="00C52BBF" w:rsidRDefault="008A5A5D" w:rsidP="002F2307">
            <w:pPr>
              <w:spacing w:before="29" w:line="288" w:lineRule="auto"/>
              <w:jc w:val="right"/>
              <w:rPr>
                <w:sz w:val="24"/>
              </w:rPr>
            </w:pPr>
            <w:r w:rsidRPr="00C52BBF">
              <w:rPr>
                <w:sz w:val="24"/>
              </w:rPr>
              <w:t>108,192,021.38</w:t>
            </w:r>
          </w:p>
        </w:tc>
        <w:tc>
          <w:tcPr>
            <w:tcW w:w="2534" w:type="dxa"/>
            <w:vAlign w:val="center"/>
          </w:tcPr>
          <w:p w:rsidR="008A5A5D" w:rsidRPr="00C52BBF" w:rsidRDefault="008A5A5D" w:rsidP="002F2307">
            <w:pPr>
              <w:spacing w:before="29" w:line="288" w:lineRule="auto"/>
              <w:jc w:val="right"/>
              <w:rPr>
                <w:sz w:val="24"/>
              </w:rPr>
            </w:pPr>
            <w:r w:rsidRPr="00C52BBF">
              <w:rPr>
                <w:sz w:val="24"/>
              </w:rPr>
              <w:t>93.72</w:t>
            </w:r>
          </w:p>
        </w:tc>
      </w:tr>
    </w:tbl>
    <w:p w:rsidR="008A5A5D" w:rsidRDefault="008A5A5D" w:rsidP="002F2307">
      <w:pPr>
        <w:tabs>
          <w:tab w:val="left" w:pos="426"/>
        </w:tabs>
        <w:spacing w:before="29" w:line="288" w:lineRule="auto"/>
        <w:jc w:val="left"/>
        <w:rPr>
          <w:kern w:val="0"/>
          <w:sz w:val="24"/>
        </w:rPr>
      </w:pPr>
      <w:r w:rsidRPr="00C52BBF">
        <w:rPr>
          <w:kern w:val="0"/>
          <w:sz w:val="24"/>
        </w:rPr>
        <w:t>注：以上分类采用全球行业分类标准（</w:t>
      </w:r>
      <w:r w:rsidRPr="00C52BBF">
        <w:rPr>
          <w:kern w:val="0"/>
          <w:sz w:val="24"/>
        </w:rPr>
        <w:t>GICS</w:t>
      </w:r>
      <w:r w:rsidRPr="00C52BBF">
        <w:rPr>
          <w:kern w:val="0"/>
          <w:sz w:val="24"/>
        </w:rPr>
        <w:t>）。</w:t>
      </w:r>
    </w:p>
    <w:p w:rsidR="00641FF9" w:rsidRPr="00C52BBF" w:rsidRDefault="00641FF9" w:rsidP="002F2307">
      <w:pPr>
        <w:tabs>
          <w:tab w:val="left" w:pos="426"/>
        </w:tabs>
        <w:spacing w:before="29" w:line="288" w:lineRule="auto"/>
        <w:jc w:val="left"/>
        <w:rPr>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137" w:name="_Toc352255998"/>
      <w:bookmarkStart w:id="138" w:name="_Toc352256066"/>
      <w:bookmarkStart w:id="139" w:name="_Toc352331244"/>
      <w:r w:rsidRPr="00C52BBF">
        <w:rPr>
          <w:rFonts w:ascii="Times New Roman" w:hAnsi="Times New Roman"/>
          <w:kern w:val="0"/>
          <w:szCs w:val="24"/>
        </w:rPr>
        <w:t>7.4</w:t>
      </w:r>
      <w:r w:rsidR="008C1205" w:rsidRPr="00C52BBF">
        <w:rPr>
          <w:rFonts w:ascii="Times New Roman" w:hAnsi="Times New Roman"/>
          <w:kern w:val="0"/>
          <w:szCs w:val="24"/>
        </w:rPr>
        <w:t>期末按公允价值占基金资产净值比例大小排序的前十名</w:t>
      </w:r>
      <w:r w:rsidRPr="00C52BBF">
        <w:rPr>
          <w:rFonts w:ascii="Times New Roman" w:hAnsi="Times New Roman"/>
          <w:kern w:val="0"/>
          <w:szCs w:val="24"/>
        </w:rPr>
        <w:t>权益投资明细</w:t>
      </w:r>
      <w:bookmarkEnd w:id="137"/>
      <w:bookmarkEnd w:id="138"/>
      <w:bookmarkEnd w:id="139"/>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C52BBF" w:rsidTr="00B22411">
        <w:trPr>
          <w:trHeight w:val="315"/>
        </w:trPr>
        <w:tc>
          <w:tcPr>
            <w:tcW w:w="653"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序号</w:t>
            </w:r>
          </w:p>
        </w:tc>
        <w:tc>
          <w:tcPr>
            <w:tcW w:w="871"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公司名称</w:t>
            </w:r>
            <w:r w:rsidRPr="00C52BBF">
              <w:rPr>
                <w:color w:val="000000"/>
                <w:sz w:val="24"/>
              </w:rPr>
              <w:t xml:space="preserve"> (</w:t>
            </w:r>
            <w:r w:rsidRPr="00C52BBF">
              <w:rPr>
                <w:color w:val="000000"/>
                <w:sz w:val="24"/>
              </w:rPr>
              <w:t>英文</w:t>
            </w:r>
            <w:r w:rsidRPr="00C52BBF">
              <w:rPr>
                <w:color w:val="000000"/>
                <w:sz w:val="24"/>
              </w:rPr>
              <w:t>)</w:t>
            </w:r>
          </w:p>
        </w:tc>
        <w:tc>
          <w:tcPr>
            <w:tcW w:w="976"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公司名称</w:t>
            </w:r>
            <w:r w:rsidRPr="00C52BBF">
              <w:rPr>
                <w:color w:val="000000"/>
                <w:sz w:val="24"/>
              </w:rPr>
              <w:t>(</w:t>
            </w:r>
            <w:r w:rsidRPr="00C52BBF">
              <w:rPr>
                <w:color w:val="000000"/>
                <w:sz w:val="24"/>
              </w:rPr>
              <w:t>中文</w:t>
            </w:r>
            <w:r w:rsidRPr="00C52BBF">
              <w:rPr>
                <w:color w:val="000000"/>
                <w:sz w:val="24"/>
              </w:rPr>
              <w:t>)</w:t>
            </w:r>
          </w:p>
        </w:tc>
        <w:tc>
          <w:tcPr>
            <w:tcW w:w="1138"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证券代码</w:t>
            </w:r>
          </w:p>
        </w:tc>
        <w:tc>
          <w:tcPr>
            <w:tcW w:w="815"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所在证券市场</w:t>
            </w:r>
          </w:p>
        </w:tc>
        <w:tc>
          <w:tcPr>
            <w:tcW w:w="986"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所属国家</w:t>
            </w:r>
            <w:r w:rsidRPr="00C52BBF">
              <w:rPr>
                <w:color w:val="000000"/>
                <w:sz w:val="24"/>
              </w:rPr>
              <w:t>(</w:t>
            </w:r>
            <w:r w:rsidRPr="00C52BBF">
              <w:rPr>
                <w:color w:val="000000"/>
                <w:sz w:val="24"/>
              </w:rPr>
              <w:t>地区</w:t>
            </w:r>
            <w:r w:rsidRPr="00C52BBF">
              <w:rPr>
                <w:color w:val="000000"/>
                <w:sz w:val="24"/>
              </w:rPr>
              <w:t>)</w:t>
            </w:r>
          </w:p>
        </w:tc>
        <w:tc>
          <w:tcPr>
            <w:tcW w:w="976"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数量（股）</w:t>
            </w:r>
          </w:p>
        </w:tc>
        <w:tc>
          <w:tcPr>
            <w:tcW w:w="1624"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公允价值</w:t>
            </w:r>
          </w:p>
        </w:tc>
        <w:tc>
          <w:tcPr>
            <w:tcW w:w="959"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占基金资产净值比例（％）</w:t>
            </w:r>
          </w:p>
        </w:tc>
      </w:tr>
      <w:tr w:rsidR="005F3F26">
        <w:tc>
          <w:tcPr>
            <w:tcW w:w="653" w:type="dxa"/>
            <w:vAlign w:val="center"/>
          </w:tcPr>
          <w:p w:rsidR="005F3F26" w:rsidRDefault="00FD6400">
            <w:pPr>
              <w:jc w:val="center"/>
            </w:pPr>
            <w:r>
              <w:rPr>
                <w:color w:val="000000"/>
                <w:sz w:val="24"/>
              </w:rPr>
              <w:t>1</w:t>
            </w:r>
          </w:p>
        </w:tc>
        <w:tc>
          <w:tcPr>
            <w:tcW w:w="871" w:type="dxa"/>
            <w:vAlign w:val="center"/>
          </w:tcPr>
          <w:p w:rsidR="005F3F26" w:rsidRDefault="00FD6400">
            <w:pPr>
              <w:jc w:val="center"/>
            </w:pPr>
            <w:r>
              <w:rPr>
                <w:color w:val="000000"/>
                <w:sz w:val="24"/>
              </w:rPr>
              <w:t>Sunac China Holdings Ltd</w:t>
            </w:r>
          </w:p>
        </w:tc>
        <w:tc>
          <w:tcPr>
            <w:tcW w:w="976" w:type="dxa"/>
            <w:vAlign w:val="center"/>
          </w:tcPr>
          <w:p w:rsidR="005F3F26" w:rsidRDefault="00FD6400">
            <w:pPr>
              <w:jc w:val="center"/>
            </w:pPr>
            <w:r>
              <w:rPr>
                <w:color w:val="000000"/>
                <w:sz w:val="24"/>
              </w:rPr>
              <w:t>融创中国控股有限公司</w:t>
            </w:r>
          </w:p>
        </w:tc>
        <w:tc>
          <w:tcPr>
            <w:tcW w:w="1138" w:type="dxa"/>
            <w:vAlign w:val="center"/>
          </w:tcPr>
          <w:p w:rsidR="005F3F26" w:rsidRDefault="00FD6400">
            <w:pPr>
              <w:jc w:val="center"/>
            </w:pPr>
            <w:r>
              <w:rPr>
                <w:color w:val="000000"/>
                <w:sz w:val="24"/>
              </w:rPr>
              <w:t>1918 HK</w:t>
            </w:r>
          </w:p>
        </w:tc>
        <w:tc>
          <w:tcPr>
            <w:tcW w:w="815" w:type="dxa"/>
            <w:vAlign w:val="center"/>
          </w:tcPr>
          <w:p w:rsidR="005F3F26" w:rsidRDefault="00FD6400">
            <w:pPr>
              <w:jc w:val="center"/>
            </w:pPr>
            <w:r>
              <w:rPr>
                <w:color w:val="000000"/>
                <w:sz w:val="24"/>
              </w:rPr>
              <w:t>香港证券交易所</w:t>
            </w:r>
          </w:p>
        </w:tc>
        <w:tc>
          <w:tcPr>
            <w:tcW w:w="986" w:type="dxa"/>
            <w:vAlign w:val="center"/>
          </w:tcPr>
          <w:p w:rsidR="005F3F26" w:rsidRDefault="00FD6400">
            <w:pPr>
              <w:jc w:val="center"/>
            </w:pPr>
            <w:r>
              <w:rPr>
                <w:color w:val="000000"/>
                <w:sz w:val="24"/>
              </w:rPr>
              <w:t>香港</w:t>
            </w:r>
          </w:p>
        </w:tc>
        <w:tc>
          <w:tcPr>
            <w:tcW w:w="976" w:type="dxa"/>
            <w:vAlign w:val="center"/>
          </w:tcPr>
          <w:p w:rsidR="005F3F26" w:rsidRDefault="00FD6400">
            <w:pPr>
              <w:jc w:val="right"/>
            </w:pPr>
            <w:r>
              <w:rPr>
                <w:color w:val="000000"/>
                <w:sz w:val="24"/>
              </w:rPr>
              <w:t>1,000,000</w:t>
            </w:r>
          </w:p>
        </w:tc>
        <w:tc>
          <w:tcPr>
            <w:tcW w:w="1624" w:type="dxa"/>
            <w:vAlign w:val="center"/>
          </w:tcPr>
          <w:p w:rsidR="005F3F26" w:rsidRDefault="00FD6400">
            <w:pPr>
              <w:jc w:val="right"/>
            </w:pPr>
            <w:r>
              <w:rPr>
                <w:color w:val="000000"/>
                <w:sz w:val="24"/>
              </w:rPr>
              <w:t>6,695,156.81</w:t>
            </w:r>
          </w:p>
        </w:tc>
        <w:tc>
          <w:tcPr>
            <w:tcW w:w="959" w:type="dxa"/>
            <w:vAlign w:val="center"/>
          </w:tcPr>
          <w:p w:rsidR="005F3F26" w:rsidRDefault="00FD6400">
            <w:pPr>
              <w:jc w:val="right"/>
            </w:pPr>
            <w:r>
              <w:rPr>
                <w:color w:val="000000"/>
                <w:sz w:val="24"/>
              </w:rPr>
              <w:t>5.80</w:t>
            </w:r>
          </w:p>
        </w:tc>
      </w:tr>
      <w:tr w:rsidR="005F3F26">
        <w:tc>
          <w:tcPr>
            <w:tcW w:w="653" w:type="dxa"/>
            <w:vAlign w:val="center"/>
          </w:tcPr>
          <w:p w:rsidR="005F3F26" w:rsidRDefault="00FD6400">
            <w:pPr>
              <w:jc w:val="center"/>
            </w:pPr>
            <w:r>
              <w:rPr>
                <w:color w:val="000000"/>
                <w:sz w:val="24"/>
              </w:rPr>
              <w:t>2</w:t>
            </w:r>
          </w:p>
        </w:tc>
        <w:tc>
          <w:tcPr>
            <w:tcW w:w="871" w:type="dxa"/>
            <w:vAlign w:val="center"/>
          </w:tcPr>
          <w:p w:rsidR="005F3F26" w:rsidRDefault="00FD6400">
            <w:pPr>
              <w:jc w:val="center"/>
            </w:pPr>
            <w:r>
              <w:rPr>
                <w:color w:val="000000"/>
                <w:sz w:val="24"/>
              </w:rPr>
              <w:t>Ping An Insurance Group Co of China Ltd</w:t>
            </w:r>
          </w:p>
        </w:tc>
        <w:tc>
          <w:tcPr>
            <w:tcW w:w="976" w:type="dxa"/>
            <w:vAlign w:val="center"/>
          </w:tcPr>
          <w:p w:rsidR="005F3F26" w:rsidRDefault="00FD6400">
            <w:pPr>
              <w:jc w:val="center"/>
            </w:pPr>
            <w:r>
              <w:rPr>
                <w:color w:val="000000"/>
                <w:sz w:val="24"/>
              </w:rPr>
              <w:t>中国平安</w:t>
            </w:r>
          </w:p>
        </w:tc>
        <w:tc>
          <w:tcPr>
            <w:tcW w:w="1138" w:type="dxa"/>
            <w:vAlign w:val="center"/>
          </w:tcPr>
          <w:p w:rsidR="005F3F26" w:rsidRDefault="00FD6400">
            <w:pPr>
              <w:jc w:val="center"/>
            </w:pPr>
            <w:r>
              <w:rPr>
                <w:color w:val="000000"/>
                <w:sz w:val="24"/>
              </w:rPr>
              <w:t>2318 HK</w:t>
            </w:r>
          </w:p>
        </w:tc>
        <w:tc>
          <w:tcPr>
            <w:tcW w:w="815" w:type="dxa"/>
            <w:vAlign w:val="center"/>
          </w:tcPr>
          <w:p w:rsidR="005F3F26" w:rsidRDefault="00FD6400">
            <w:pPr>
              <w:jc w:val="center"/>
            </w:pPr>
            <w:r>
              <w:rPr>
                <w:color w:val="000000"/>
                <w:sz w:val="24"/>
              </w:rPr>
              <w:t>香港证券交易所</w:t>
            </w:r>
          </w:p>
        </w:tc>
        <w:tc>
          <w:tcPr>
            <w:tcW w:w="986" w:type="dxa"/>
            <w:vAlign w:val="center"/>
          </w:tcPr>
          <w:p w:rsidR="005F3F26" w:rsidRDefault="00FD6400">
            <w:pPr>
              <w:jc w:val="center"/>
            </w:pPr>
            <w:r>
              <w:rPr>
                <w:color w:val="000000"/>
                <w:sz w:val="24"/>
              </w:rPr>
              <w:t>香港</w:t>
            </w:r>
          </w:p>
        </w:tc>
        <w:tc>
          <w:tcPr>
            <w:tcW w:w="976" w:type="dxa"/>
            <w:vAlign w:val="center"/>
          </w:tcPr>
          <w:p w:rsidR="005F3F26" w:rsidRDefault="00FD6400">
            <w:pPr>
              <w:jc w:val="right"/>
            </w:pPr>
            <w:r>
              <w:rPr>
                <w:color w:val="000000"/>
                <w:sz w:val="24"/>
              </w:rPr>
              <w:t>32,500</w:t>
            </w:r>
          </w:p>
        </w:tc>
        <w:tc>
          <w:tcPr>
            <w:tcW w:w="1624" w:type="dxa"/>
            <w:vAlign w:val="center"/>
          </w:tcPr>
          <w:p w:rsidR="005F3F26" w:rsidRDefault="00FD6400">
            <w:pPr>
              <w:jc w:val="right"/>
            </w:pPr>
            <w:r>
              <w:rPr>
                <w:color w:val="000000"/>
                <w:sz w:val="24"/>
              </w:rPr>
              <w:t>2,683,385.73</w:t>
            </w:r>
          </w:p>
        </w:tc>
        <w:tc>
          <w:tcPr>
            <w:tcW w:w="959" w:type="dxa"/>
            <w:vAlign w:val="center"/>
          </w:tcPr>
          <w:p w:rsidR="005F3F26" w:rsidRDefault="00FD6400">
            <w:pPr>
              <w:jc w:val="right"/>
            </w:pPr>
            <w:r>
              <w:rPr>
                <w:color w:val="000000"/>
                <w:sz w:val="24"/>
              </w:rPr>
              <w:t>2.32</w:t>
            </w:r>
          </w:p>
        </w:tc>
      </w:tr>
      <w:tr w:rsidR="005F3F26">
        <w:tc>
          <w:tcPr>
            <w:tcW w:w="653" w:type="dxa"/>
            <w:vAlign w:val="center"/>
          </w:tcPr>
          <w:p w:rsidR="005F3F26" w:rsidRDefault="00FD6400">
            <w:pPr>
              <w:jc w:val="center"/>
            </w:pPr>
            <w:r>
              <w:rPr>
                <w:color w:val="000000"/>
                <w:sz w:val="24"/>
              </w:rPr>
              <w:t>3</w:t>
            </w:r>
          </w:p>
        </w:tc>
        <w:tc>
          <w:tcPr>
            <w:tcW w:w="871" w:type="dxa"/>
            <w:vAlign w:val="center"/>
          </w:tcPr>
          <w:p w:rsidR="005F3F26" w:rsidRDefault="00FD6400">
            <w:pPr>
              <w:jc w:val="center"/>
            </w:pPr>
            <w:r>
              <w:rPr>
                <w:color w:val="000000"/>
                <w:sz w:val="24"/>
              </w:rPr>
              <w:t>Colour Life Services Group Co Ltd</w:t>
            </w:r>
          </w:p>
        </w:tc>
        <w:tc>
          <w:tcPr>
            <w:tcW w:w="976" w:type="dxa"/>
            <w:vAlign w:val="center"/>
          </w:tcPr>
          <w:p w:rsidR="005F3F26" w:rsidRDefault="00FD6400">
            <w:pPr>
              <w:jc w:val="center"/>
            </w:pPr>
            <w:r>
              <w:rPr>
                <w:color w:val="000000"/>
                <w:sz w:val="24"/>
              </w:rPr>
              <w:t>彩生活服务集团有限公司</w:t>
            </w:r>
          </w:p>
        </w:tc>
        <w:tc>
          <w:tcPr>
            <w:tcW w:w="1138" w:type="dxa"/>
            <w:vAlign w:val="center"/>
          </w:tcPr>
          <w:p w:rsidR="005F3F26" w:rsidRDefault="00FD6400">
            <w:pPr>
              <w:jc w:val="center"/>
            </w:pPr>
            <w:r>
              <w:rPr>
                <w:color w:val="000000"/>
                <w:sz w:val="24"/>
              </w:rPr>
              <w:t>1778 HK</w:t>
            </w:r>
          </w:p>
        </w:tc>
        <w:tc>
          <w:tcPr>
            <w:tcW w:w="815" w:type="dxa"/>
            <w:vAlign w:val="center"/>
          </w:tcPr>
          <w:p w:rsidR="005F3F26" w:rsidRDefault="00FD6400">
            <w:pPr>
              <w:jc w:val="center"/>
            </w:pPr>
            <w:r>
              <w:rPr>
                <w:color w:val="000000"/>
                <w:sz w:val="24"/>
              </w:rPr>
              <w:t>香港证券交易所</w:t>
            </w:r>
          </w:p>
        </w:tc>
        <w:tc>
          <w:tcPr>
            <w:tcW w:w="986" w:type="dxa"/>
            <w:vAlign w:val="center"/>
          </w:tcPr>
          <w:p w:rsidR="005F3F26" w:rsidRDefault="00FD6400">
            <w:pPr>
              <w:jc w:val="center"/>
            </w:pPr>
            <w:r>
              <w:rPr>
                <w:color w:val="000000"/>
                <w:sz w:val="24"/>
              </w:rPr>
              <w:t>香港</w:t>
            </w:r>
          </w:p>
        </w:tc>
        <w:tc>
          <w:tcPr>
            <w:tcW w:w="976" w:type="dxa"/>
            <w:vAlign w:val="center"/>
          </w:tcPr>
          <w:p w:rsidR="005F3F26" w:rsidRDefault="00FD6400">
            <w:pPr>
              <w:jc w:val="right"/>
            </w:pPr>
            <w:r>
              <w:rPr>
                <w:color w:val="000000"/>
                <w:sz w:val="24"/>
              </w:rPr>
              <w:t>323,000</w:t>
            </w:r>
          </w:p>
        </w:tc>
        <w:tc>
          <w:tcPr>
            <w:tcW w:w="1624" w:type="dxa"/>
            <w:vAlign w:val="center"/>
          </w:tcPr>
          <w:p w:rsidR="005F3F26" w:rsidRDefault="00FD6400">
            <w:pPr>
              <w:jc w:val="right"/>
            </w:pPr>
            <w:r>
              <w:rPr>
                <w:color w:val="000000"/>
                <w:sz w:val="24"/>
              </w:rPr>
              <w:t>2,536,967.62</w:t>
            </w:r>
          </w:p>
        </w:tc>
        <w:tc>
          <w:tcPr>
            <w:tcW w:w="959" w:type="dxa"/>
            <w:vAlign w:val="center"/>
          </w:tcPr>
          <w:p w:rsidR="005F3F26" w:rsidRDefault="00FD6400">
            <w:pPr>
              <w:jc w:val="right"/>
            </w:pPr>
            <w:r>
              <w:rPr>
                <w:color w:val="000000"/>
                <w:sz w:val="24"/>
              </w:rPr>
              <w:t>2.20</w:t>
            </w:r>
          </w:p>
        </w:tc>
      </w:tr>
      <w:tr w:rsidR="005F3F26">
        <w:tc>
          <w:tcPr>
            <w:tcW w:w="653" w:type="dxa"/>
            <w:vAlign w:val="center"/>
          </w:tcPr>
          <w:p w:rsidR="005F3F26" w:rsidRDefault="00FD6400">
            <w:pPr>
              <w:jc w:val="center"/>
            </w:pPr>
            <w:r>
              <w:rPr>
                <w:color w:val="000000"/>
                <w:sz w:val="24"/>
              </w:rPr>
              <w:t>4</w:t>
            </w:r>
          </w:p>
        </w:tc>
        <w:tc>
          <w:tcPr>
            <w:tcW w:w="871" w:type="dxa"/>
            <w:vAlign w:val="center"/>
          </w:tcPr>
          <w:p w:rsidR="005F3F26" w:rsidRDefault="00FD6400">
            <w:pPr>
              <w:jc w:val="center"/>
            </w:pPr>
            <w:r>
              <w:rPr>
                <w:color w:val="000000"/>
                <w:sz w:val="24"/>
              </w:rPr>
              <w:t>TCL Multimedia Technology Holdings Ltd</w:t>
            </w:r>
          </w:p>
        </w:tc>
        <w:tc>
          <w:tcPr>
            <w:tcW w:w="976" w:type="dxa"/>
            <w:vAlign w:val="center"/>
          </w:tcPr>
          <w:p w:rsidR="005F3F26" w:rsidRDefault="00FD6400">
            <w:pPr>
              <w:jc w:val="center"/>
            </w:pPr>
            <w:r>
              <w:rPr>
                <w:color w:val="000000"/>
                <w:sz w:val="24"/>
              </w:rPr>
              <w:t>TCL</w:t>
            </w:r>
            <w:r>
              <w:rPr>
                <w:color w:val="000000"/>
                <w:sz w:val="24"/>
              </w:rPr>
              <w:t>多媒体科技控股有限公司</w:t>
            </w:r>
          </w:p>
        </w:tc>
        <w:tc>
          <w:tcPr>
            <w:tcW w:w="1138" w:type="dxa"/>
            <w:vAlign w:val="center"/>
          </w:tcPr>
          <w:p w:rsidR="005F3F26" w:rsidRDefault="00FD6400">
            <w:pPr>
              <w:jc w:val="center"/>
            </w:pPr>
            <w:r>
              <w:rPr>
                <w:color w:val="000000"/>
                <w:sz w:val="24"/>
              </w:rPr>
              <w:t>1070 HK</w:t>
            </w:r>
          </w:p>
        </w:tc>
        <w:tc>
          <w:tcPr>
            <w:tcW w:w="815" w:type="dxa"/>
            <w:vAlign w:val="center"/>
          </w:tcPr>
          <w:p w:rsidR="005F3F26" w:rsidRDefault="00FD6400">
            <w:pPr>
              <w:jc w:val="center"/>
            </w:pPr>
            <w:r>
              <w:rPr>
                <w:color w:val="000000"/>
                <w:sz w:val="24"/>
              </w:rPr>
              <w:t>香港证券交易所</w:t>
            </w:r>
          </w:p>
        </w:tc>
        <w:tc>
          <w:tcPr>
            <w:tcW w:w="986" w:type="dxa"/>
            <w:vAlign w:val="center"/>
          </w:tcPr>
          <w:p w:rsidR="005F3F26" w:rsidRDefault="00FD6400">
            <w:pPr>
              <w:jc w:val="center"/>
            </w:pPr>
            <w:r>
              <w:rPr>
                <w:color w:val="000000"/>
                <w:sz w:val="24"/>
              </w:rPr>
              <w:t>香港</w:t>
            </w:r>
          </w:p>
        </w:tc>
        <w:tc>
          <w:tcPr>
            <w:tcW w:w="976" w:type="dxa"/>
            <w:vAlign w:val="center"/>
          </w:tcPr>
          <w:p w:rsidR="005F3F26" w:rsidRDefault="00FD6400">
            <w:pPr>
              <w:jc w:val="right"/>
            </w:pPr>
            <w:r>
              <w:rPr>
                <w:color w:val="000000"/>
                <w:sz w:val="24"/>
              </w:rPr>
              <w:t>606,000</w:t>
            </w:r>
          </w:p>
        </w:tc>
        <w:tc>
          <w:tcPr>
            <w:tcW w:w="1624" w:type="dxa"/>
            <w:vAlign w:val="center"/>
          </w:tcPr>
          <w:p w:rsidR="005F3F26" w:rsidRDefault="00FD6400">
            <w:pPr>
              <w:jc w:val="right"/>
            </w:pPr>
            <w:r>
              <w:rPr>
                <w:color w:val="000000"/>
                <w:sz w:val="24"/>
              </w:rPr>
              <w:t>2,504,130.59</w:t>
            </w:r>
          </w:p>
        </w:tc>
        <w:tc>
          <w:tcPr>
            <w:tcW w:w="959" w:type="dxa"/>
            <w:vAlign w:val="center"/>
          </w:tcPr>
          <w:p w:rsidR="005F3F26" w:rsidRDefault="00FD6400">
            <w:pPr>
              <w:jc w:val="right"/>
            </w:pPr>
            <w:r>
              <w:rPr>
                <w:color w:val="000000"/>
                <w:sz w:val="24"/>
              </w:rPr>
              <w:t>2.17</w:t>
            </w:r>
          </w:p>
        </w:tc>
      </w:tr>
      <w:tr w:rsidR="005F3F26">
        <w:tc>
          <w:tcPr>
            <w:tcW w:w="653" w:type="dxa"/>
            <w:vAlign w:val="center"/>
          </w:tcPr>
          <w:p w:rsidR="005F3F26" w:rsidRDefault="00FD6400">
            <w:pPr>
              <w:jc w:val="center"/>
            </w:pPr>
            <w:r>
              <w:rPr>
                <w:color w:val="000000"/>
                <w:sz w:val="24"/>
              </w:rPr>
              <w:t>5</w:t>
            </w:r>
          </w:p>
        </w:tc>
        <w:tc>
          <w:tcPr>
            <w:tcW w:w="871" w:type="dxa"/>
            <w:vAlign w:val="center"/>
          </w:tcPr>
          <w:p w:rsidR="005F3F26" w:rsidRDefault="00FD6400">
            <w:pPr>
              <w:jc w:val="center"/>
            </w:pPr>
            <w:r>
              <w:rPr>
                <w:color w:val="000000"/>
                <w:sz w:val="24"/>
              </w:rPr>
              <w:t>Shanghai Electric Group Co Ltd</w:t>
            </w:r>
          </w:p>
        </w:tc>
        <w:tc>
          <w:tcPr>
            <w:tcW w:w="976" w:type="dxa"/>
            <w:vAlign w:val="center"/>
          </w:tcPr>
          <w:p w:rsidR="005F3F26" w:rsidRDefault="00FD6400">
            <w:pPr>
              <w:jc w:val="center"/>
            </w:pPr>
            <w:r>
              <w:rPr>
                <w:color w:val="000000"/>
                <w:sz w:val="24"/>
              </w:rPr>
              <w:t>上海电气集团股份有限公司</w:t>
            </w:r>
          </w:p>
        </w:tc>
        <w:tc>
          <w:tcPr>
            <w:tcW w:w="1138" w:type="dxa"/>
            <w:vAlign w:val="center"/>
          </w:tcPr>
          <w:p w:rsidR="005F3F26" w:rsidRDefault="00FD6400">
            <w:pPr>
              <w:jc w:val="center"/>
            </w:pPr>
            <w:r>
              <w:rPr>
                <w:color w:val="000000"/>
                <w:sz w:val="24"/>
              </w:rPr>
              <w:t>2727 HK</w:t>
            </w:r>
          </w:p>
        </w:tc>
        <w:tc>
          <w:tcPr>
            <w:tcW w:w="815" w:type="dxa"/>
            <w:vAlign w:val="center"/>
          </w:tcPr>
          <w:p w:rsidR="005F3F26" w:rsidRDefault="00FD6400">
            <w:pPr>
              <w:jc w:val="center"/>
            </w:pPr>
            <w:r>
              <w:rPr>
                <w:color w:val="000000"/>
                <w:sz w:val="24"/>
              </w:rPr>
              <w:t>香港证券交易所</w:t>
            </w:r>
          </w:p>
        </w:tc>
        <w:tc>
          <w:tcPr>
            <w:tcW w:w="986" w:type="dxa"/>
            <w:vAlign w:val="center"/>
          </w:tcPr>
          <w:p w:rsidR="005F3F26" w:rsidRDefault="00FD6400">
            <w:pPr>
              <w:jc w:val="center"/>
            </w:pPr>
            <w:r>
              <w:rPr>
                <w:color w:val="000000"/>
                <w:sz w:val="24"/>
              </w:rPr>
              <w:t>香港</w:t>
            </w:r>
          </w:p>
        </w:tc>
        <w:tc>
          <w:tcPr>
            <w:tcW w:w="976" w:type="dxa"/>
            <w:vAlign w:val="center"/>
          </w:tcPr>
          <w:p w:rsidR="005F3F26" w:rsidRDefault="00FD6400">
            <w:pPr>
              <w:jc w:val="right"/>
            </w:pPr>
            <w:r>
              <w:rPr>
                <w:color w:val="000000"/>
                <w:sz w:val="24"/>
              </w:rPr>
              <w:t>404,000</w:t>
            </w:r>
          </w:p>
        </w:tc>
        <w:tc>
          <w:tcPr>
            <w:tcW w:w="1624" w:type="dxa"/>
            <w:vAlign w:val="center"/>
          </w:tcPr>
          <w:p w:rsidR="005F3F26" w:rsidRDefault="00FD6400">
            <w:pPr>
              <w:jc w:val="right"/>
            </w:pPr>
            <w:r>
              <w:rPr>
                <w:color w:val="000000"/>
                <w:sz w:val="24"/>
              </w:rPr>
              <w:t>2,016,685.33</w:t>
            </w:r>
          </w:p>
        </w:tc>
        <w:tc>
          <w:tcPr>
            <w:tcW w:w="959" w:type="dxa"/>
            <w:vAlign w:val="center"/>
          </w:tcPr>
          <w:p w:rsidR="005F3F26" w:rsidRDefault="00FD6400">
            <w:pPr>
              <w:jc w:val="right"/>
            </w:pPr>
            <w:r>
              <w:rPr>
                <w:color w:val="000000"/>
                <w:sz w:val="24"/>
              </w:rPr>
              <w:t>1.75</w:t>
            </w:r>
          </w:p>
        </w:tc>
      </w:tr>
      <w:tr w:rsidR="005F3F26">
        <w:tc>
          <w:tcPr>
            <w:tcW w:w="653" w:type="dxa"/>
            <w:vAlign w:val="center"/>
          </w:tcPr>
          <w:p w:rsidR="005F3F26" w:rsidRDefault="00FD6400">
            <w:pPr>
              <w:jc w:val="center"/>
            </w:pPr>
            <w:r>
              <w:rPr>
                <w:color w:val="000000"/>
                <w:sz w:val="24"/>
              </w:rPr>
              <w:t>6</w:t>
            </w:r>
          </w:p>
        </w:tc>
        <w:tc>
          <w:tcPr>
            <w:tcW w:w="871" w:type="dxa"/>
            <w:vAlign w:val="center"/>
          </w:tcPr>
          <w:p w:rsidR="005F3F26" w:rsidRDefault="00FD6400">
            <w:pPr>
              <w:jc w:val="center"/>
            </w:pPr>
            <w:r>
              <w:rPr>
                <w:color w:val="000000"/>
                <w:sz w:val="24"/>
              </w:rPr>
              <w:t>Sinosoft Technology Group Ltd</w:t>
            </w:r>
          </w:p>
        </w:tc>
        <w:tc>
          <w:tcPr>
            <w:tcW w:w="976" w:type="dxa"/>
            <w:vAlign w:val="center"/>
          </w:tcPr>
          <w:p w:rsidR="005F3F26" w:rsidRDefault="00FD6400">
            <w:pPr>
              <w:jc w:val="center"/>
            </w:pPr>
            <w:r>
              <w:rPr>
                <w:color w:val="000000"/>
                <w:sz w:val="24"/>
              </w:rPr>
              <w:t>中国擎天软件科技有限公司</w:t>
            </w:r>
          </w:p>
        </w:tc>
        <w:tc>
          <w:tcPr>
            <w:tcW w:w="1138" w:type="dxa"/>
            <w:vAlign w:val="center"/>
          </w:tcPr>
          <w:p w:rsidR="005F3F26" w:rsidRDefault="00FD6400">
            <w:pPr>
              <w:jc w:val="center"/>
            </w:pPr>
            <w:r>
              <w:rPr>
                <w:color w:val="000000"/>
                <w:sz w:val="24"/>
              </w:rPr>
              <w:t>1297 HK</w:t>
            </w:r>
          </w:p>
        </w:tc>
        <w:tc>
          <w:tcPr>
            <w:tcW w:w="815" w:type="dxa"/>
            <w:vAlign w:val="center"/>
          </w:tcPr>
          <w:p w:rsidR="005F3F26" w:rsidRDefault="00FD6400">
            <w:pPr>
              <w:jc w:val="center"/>
            </w:pPr>
            <w:r>
              <w:rPr>
                <w:color w:val="000000"/>
                <w:sz w:val="24"/>
              </w:rPr>
              <w:t>香港证券交易所</w:t>
            </w:r>
          </w:p>
        </w:tc>
        <w:tc>
          <w:tcPr>
            <w:tcW w:w="986" w:type="dxa"/>
            <w:vAlign w:val="center"/>
          </w:tcPr>
          <w:p w:rsidR="005F3F26" w:rsidRDefault="00FD6400">
            <w:pPr>
              <w:jc w:val="center"/>
            </w:pPr>
            <w:r>
              <w:rPr>
                <w:color w:val="000000"/>
                <w:sz w:val="24"/>
              </w:rPr>
              <w:t>香港</w:t>
            </w:r>
          </w:p>
        </w:tc>
        <w:tc>
          <w:tcPr>
            <w:tcW w:w="976" w:type="dxa"/>
            <w:vAlign w:val="center"/>
          </w:tcPr>
          <w:p w:rsidR="005F3F26" w:rsidRDefault="00FD6400">
            <w:pPr>
              <w:jc w:val="right"/>
            </w:pPr>
            <w:r>
              <w:rPr>
                <w:color w:val="000000"/>
                <w:sz w:val="24"/>
              </w:rPr>
              <w:t>404,000</w:t>
            </w:r>
          </w:p>
        </w:tc>
        <w:tc>
          <w:tcPr>
            <w:tcW w:w="1624" w:type="dxa"/>
            <w:vAlign w:val="center"/>
          </w:tcPr>
          <w:p w:rsidR="005F3F26" w:rsidRDefault="00FD6400">
            <w:pPr>
              <w:jc w:val="right"/>
            </w:pPr>
            <w:r>
              <w:rPr>
                <w:color w:val="000000"/>
                <w:sz w:val="24"/>
              </w:rPr>
              <w:t>1,809,600.73</w:t>
            </w:r>
          </w:p>
        </w:tc>
        <w:tc>
          <w:tcPr>
            <w:tcW w:w="959" w:type="dxa"/>
            <w:vAlign w:val="center"/>
          </w:tcPr>
          <w:p w:rsidR="005F3F26" w:rsidRDefault="00FD6400">
            <w:pPr>
              <w:jc w:val="right"/>
            </w:pPr>
            <w:r>
              <w:rPr>
                <w:color w:val="000000"/>
                <w:sz w:val="24"/>
              </w:rPr>
              <w:t>1.57</w:t>
            </w:r>
          </w:p>
        </w:tc>
      </w:tr>
      <w:tr w:rsidR="005F3F26">
        <w:tc>
          <w:tcPr>
            <w:tcW w:w="653" w:type="dxa"/>
            <w:vAlign w:val="center"/>
          </w:tcPr>
          <w:p w:rsidR="005F3F26" w:rsidRDefault="00FD6400">
            <w:pPr>
              <w:jc w:val="center"/>
            </w:pPr>
            <w:r>
              <w:rPr>
                <w:color w:val="000000"/>
                <w:sz w:val="24"/>
              </w:rPr>
              <w:t>7</w:t>
            </w:r>
          </w:p>
        </w:tc>
        <w:tc>
          <w:tcPr>
            <w:tcW w:w="871" w:type="dxa"/>
            <w:vAlign w:val="center"/>
          </w:tcPr>
          <w:p w:rsidR="005F3F26" w:rsidRDefault="00FD6400">
            <w:pPr>
              <w:jc w:val="center"/>
            </w:pPr>
            <w:r>
              <w:rPr>
                <w:color w:val="000000"/>
                <w:sz w:val="24"/>
              </w:rPr>
              <w:t>Citigroup Inc</w:t>
            </w:r>
          </w:p>
        </w:tc>
        <w:tc>
          <w:tcPr>
            <w:tcW w:w="976" w:type="dxa"/>
            <w:vAlign w:val="center"/>
          </w:tcPr>
          <w:p w:rsidR="005F3F26" w:rsidRDefault="00FD6400">
            <w:pPr>
              <w:jc w:val="center"/>
            </w:pPr>
            <w:r>
              <w:rPr>
                <w:color w:val="000000"/>
                <w:sz w:val="24"/>
              </w:rPr>
              <w:t>花旗集团</w:t>
            </w:r>
          </w:p>
        </w:tc>
        <w:tc>
          <w:tcPr>
            <w:tcW w:w="1138" w:type="dxa"/>
            <w:vAlign w:val="center"/>
          </w:tcPr>
          <w:p w:rsidR="005F3F26" w:rsidRDefault="00FD6400">
            <w:pPr>
              <w:jc w:val="center"/>
            </w:pPr>
            <w:r>
              <w:rPr>
                <w:color w:val="000000"/>
                <w:sz w:val="24"/>
              </w:rPr>
              <w:t>C US</w:t>
            </w:r>
          </w:p>
        </w:tc>
        <w:tc>
          <w:tcPr>
            <w:tcW w:w="815" w:type="dxa"/>
            <w:vAlign w:val="center"/>
          </w:tcPr>
          <w:p w:rsidR="005F3F26" w:rsidRDefault="00FD6400">
            <w:pPr>
              <w:jc w:val="center"/>
            </w:pPr>
            <w:r>
              <w:rPr>
                <w:color w:val="000000"/>
                <w:sz w:val="24"/>
              </w:rPr>
              <w:t>美国证券交易所</w:t>
            </w:r>
          </w:p>
        </w:tc>
        <w:tc>
          <w:tcPr>
            <w:tcW w:w="986" w:type="dxa"/>
            <w:vAlign w:val="center"/>
          </w:tcPr>
          <w:p w:rsidR="005F3F26" w:rsidRDefault="00FD6400">
            <w:pPr>
              <w:jc w:val="center"/>
            </w:pPr>
            <w:r>
              <w:rPr>
                <w:color w:val="000000"/>
                <w:sz w:val="24"/>
              </w:rPr>
              <w:t>美国</w:t>
            </w:r>
          </w:p>
        </w:tc>
        <w:tc>
          <w:tcPr>
            <w:tcW w:w="976" w:type="dxa"/>
            <w:vAlign w:val="center"/>
          </w:tcPr>
          <w:p w:rsidR="005F3F26" w:rsidRDefault="00FD6400">
            <w:pPr>
              <w:jc w:val="right"/>
            </w:pPr>
            <w:r>
              <w:rPr>
                <w:color w:val="000000"/>
                <w:sz w:val="24"/>
              </w:rPr>
              <w:t>5,229</w:t>
            </w:r>
          </w:p>
        </w:tc>
        <w:tc>
          <w:tcPr>
            <w:tcW w:w="1624" w:type="dxa"/>
            <w:vAlign w:val="center"/>
          </w:tcPr>
          <w:p w:rsidR="005F3F26" w:rsidRDefault="00FD6400">
            <w:pPr>
              <w:jc w:val="right"/>
            </w:pPr>
            <w:r>
              <w:rPr>
                <w:color w:val="000000"/>
                <w:sz w:val="24"/>
              </w:rPr>
              <w:t>1,765,913.12</w:t>
            </w:r>
          </w:p>
        </w:tc>
        <w:tc>
          <w:tcPr>
            <w:tcW w:w="959" w:type="dxa"/>
            <w:vAlign w:val="center"/>
          </w:tcPr>
          <w:p w:rsidR="005F3F26" w:rsidRDefault="00FD6400">
            <w:pPr>
              <w:jc w:val="right"/>
            </w:pPr>
            <w:r>
              <w:rPr>
                <w:color w:val="000000"/>
                <w:sz w:val="24"/>
              </w:rPr>
              <w:t>1.53</w:t>
            </w:r>
          </w:p>
        </w:tc>
      </w:tr>
      <w:tr w:rsidR="005F3F26">
        <w:tc>
          <w:tcPr>
            <w:tcW w:w="653" w:type="dxa"/>
            <w:vAlign w:val="center"/>
          </w:tcPr>
          <w:p w:rsidR="005F3F26" w:rsidRDefault="00FD6400">
            <w:pPr>
              <w:jc w:val="center"/>
            </w:pPr>
            <w:r>
              <w:rPr>
                <w:color w:val="000000"/>
                <w:sz w:val="24"/>
              </w:rPr>
              <w:t>8</w:t>
            </w:r>
          </w:p>
        </w:tc>
        <w:tc>
          <w:tcPr>
            <w:tcW w:w="871" w:type="dxa"/>
            <w:vAlign w:val="center"/>
          </w:tcPr>
          <w:p w:rsidR="005F3F26" w:rsidRDefault="00FD6400">
            <w:pPr>
              <w:jc w:val="center"/>
            </w:pPr>
            <w:r>
              <w:rPr>
                <w:color w:val="000000"/>
                <w:sz w:val="24"/>
              </w:rPr>
              <w:t>Hong Kong Exchanges and Clearing Ltd</w:t>
            </w:r>
          </w:p>
        </w:tc>
        <w:tc>
          <w:tcPr>
            <w:tcW w:w="976" w:type="dxa"/>
            <w:vAlign w:val="center"/>
          </w:tcPr>
          <w:p w:rsidR="005F3F26" w:rsidRDefault="00FD6400">
            <w:pPr>
              <w:jc w:val="center"/>
            </w:pPr>
            <w:r>
              <w:rPr>
                <w:color w:val="000000"/>
                <w:sz w:val="24"/>
              </w:rPr>
              <w:t>香港交易所</w:t>
            </w:r>
          </w:p>
        </w:tc>
        <w:tc>
          <w:tcPr>
            <w:tcW w:w="1138" w:type="dxa"/>
            <w:vAlign w:val="center"/>
          </w:tcPr>
          <w:p w:rsidR="005F3F26" w:rsidRDefault="00FD6400">
            <w:pPr>
              <w:jc w:val="center"/>
            </w:pPr>
            <w:r>
              <w:rPr>
                <w:color w:val="000000"/>
                <w:sz w:val="24"/>
              </w:rPr>
              <w:t>388 HK</w:t>
            </w:r>
          </w:p>
        </w:tc>
        <w:tc>
          <w:tcPr>
            <w:tcW w:w="815" w:type="dxa"/>
            <w:vAlign w:val="center"/>
          </w:tcPr>
          <w:p w:rsidR="005F3F26" w:rsidRDefault="00FD6400">
            <w:pPr>
              <w:jc w:val="center"/>
            </w:pPr>
            <w:r>
              <w:rPr>
                <w:color w:val="000000"/>
                <w:sz w:val="24"/>
              </w:rPr>
              <w:t>香港证券交易所</w:t>
            </w:r>
          </w:p>
        </w:tc>
        <w:tc>
          <w:tcPr>
            <w:tcW w:w="986" w:type="dxa"/>
            <w:vAlign w:val="center"/>
          </w:tcPr>
          <w:p w:rsidR="005F3F26" w:rsidRDefault="00FD6400">
            <w:pPr>
              <w:jc w:val="center"/>
            </w:pPr>
            <w:r>
              <w:rPr>
                <w:color w:val="000000"/>
                <w:sz w:val="24"/>
              </w:rPr>
              <w:t>香港</w:t>
            </w:r>
          </w:p>
        </w:tc>
        <w:tc>
          <w:tcPr>
            <w:tcW w:w="976" w:type="dxa"/>
            <w:vAlign w:val="center"/>
          </w:tcPr>
          <w:p w:rsidR="005F3F26" w:rsidRDefault="00FD6400">
            <w:pPr>
              <w:jc w:val="right"/>
            </w:pPr>
            <w:r>
              <w:rPr>
                <w:color w:val="000000"/>
                <w:sz w:val="24"/>
              </w:rPr>
              <w:t>8,100</w:t>
            </w:r>
          </w:p>
        </w:tc>
        <w:tc>
          <w:tcPr>
            <w:tcW w:w="1624" w:type="dxa"/>
            <w:vAlign w:val="center"/>
          </w:tcPr>
          <w:p w:rsidR="005F3F26" w:rsidRDefault="00FD6400">
            <w:pPr>
              <w:jc w:val="right"/>
            </w:pPr>
            <w:r>
              <w:rPr>
                <w:color w:val="000000"/>
                <w:sz w:val="24"/>
              </w:rPr>
              <w:t>1,747,648.85</w:t>
            </w:r>
          </w:p>
        </w:tc>
        <w:tc>
          <w:tcPr>
            <w:tcW w:w="959" w:type="dxa"/>
            <w:vAlign w:val="center"/>
          </w:tcPr>
          <w:p w:rsidR="005F3F26" w:rsidRDefault="00FD6400">
            <w:pPr>
              <w:jc w:val="right"/>
            </w:pPr>
            <w:r>
              <w:rPr>
                <w:color w:val="000000"/>
                <w:sz w:val="24"/>
              </w:rPr>
              <w:t>1.51</w:t>
            </w:r>
          </w:p>
        </w:tc>
      </w:tr>
      <w:tr w:rsidR="005F3F26">
        <w:tc>
          <w:tcPr>
            <w:tcW w:w="653" w:type="dxa"/>
            <w:vAlign w:val="center"/>
          </w:tcPr>
          <w:p w:rsidR="005F3F26" w:rsidRDefault="00FD6400">
            <w:pPr>
              <w:jc w:val="center"/>
            </w:pPr>
            <w:r>
              <w:rPr>
                <w:color w:val="000000"/>
                <w:sz w:val="24"/>
              </w:rPr>
              <w:t>9</w:t>
            </w:r>
          </w:p>
        </w:tc>
        <w:tc>
          <w:tcPr>
            <w:tcW w:w="871" w:type="dxa"/>
            <w:vAlign w:val="center"/>
          </w:tcPr>
          <w:p w:rsidR="005F3F26" w:rsidRDefault="00FD6400">
            <w:pPr>
              <w:jc w:val="center"/>
            </w:pPr>
            <w:r>
              <w:rPr>
                <w:color w:val="000000"/>
                <w:sz w:val="24"/>
              </w:rPr>
              <w:t>Pfizer Inc</w:t>
            </w:r>
          </w:p>
        </w:tc>
        <w:tc>
          <w:tcPr>
            <w:tcW w:w="976" w:type="dxa"/>
            <w:vAlign w:val="center"/>
          </w:tcPr>
          <w:p w:rsidR="005F3F26" w:rsidRDefault="00FD6400">
            <w:pPr>
              <w:jc w:val="center"/>
            </w:pPr>
            <w:r>
              <w:rPr>
                <w:color w:val="000000"/>
                <w:sz w:val="24"/>
              </w:rPr>
              <w:t>辉瑞制药</w:t>
            </w:r>
          </w:p>
        </w:tc>
        <w:tc>
          <w:tcPr>
            <w:tcW w:w="1138" w:type="dxa"/>
            <w:vAlign w:val="center"/>
          </w:tcPr>
          <w:p w:rsidR="005F3F26" w:rsidRDefault="00FD6400">
            <w:pPr>
              <w:jc w:val="center"/>
            </w:pPr>
            <w:r>
              <w:rPr>
                <w:color w:val="000000"/>
                <w:sz w:val="24"/>
              </w:rPr>
              <w:t>PFE US</w:t>
            </w:r>
          </w:p>
        </w:tc>
        <w:tc>
          <w:tcPr>
            <w:tcW w:w="815" w:type="dxa"/>
            <w:vAlign w:val="center"/>
          </w:tcPr>
          <w:p w:rsidR="005F3F26" w:rsidRDefault="00FD6400">
            <w:pPr>
              <w:jc w:val="center"/>
            </w:pPr>
            <w:r>
              <w:rPr>
                <w:color w:val="000000"/>
                <w:sz w:val="24"/>
              </w:rPr>
              <w:t>美国证券交易所</w:t>
            </w:r>
          </w:p>
        </w:tc>
        <w:tc>
          <w:tcPr>
            <w:tcW w:w="986" w:type="dxa"/>
            <w:vAlign w:val="center"/>
          </w:tcPr>
          <w:p w:rsidR="005F3F26" w:rsidRDefault="00FD6400">
            <w:pPr>
              <w:jc w:val="center"/>
            </w:pPr>
            <w:r>
              <w:rPr>
                <w:color w:val="000000"/>
                <w:sz w:val="24"/>
              </w:rPr>
              <w:t>美国</w:t>
            </w:r>
          </w:p>
        </w:tc>
        <w:tc>
          <w:tcPr>
            <w:tcW w:w="976" w:type="dxa"/>
            <w:vAlign w:val="center"/>
          </w:tcPr>
          <w:p w:rsidR="005F3F26" w:rsidRDefault="00FD6400">
            <w:pPr>
              <w:jc w:val="right"/>
            </w:pPr>
            <w:r>
              <w:rPr>
                <w:color w:val="000000"/>
                <w:sz w:val="24"/>
              </w:rPr>
              <w:t>8,524</w:t>
            </w:r>
          </w:p>
        </w:tc>
        <w:tc>
          <w:tcPr>
            <w:tcW w:w="1624" w:type="dxa"/>
            <w:vAlign w:val="center"/>
          </w:tcPr>
          <w:p w:rsidR="005F3F26" w:rsidRDefault="00FD6400">
            <w:pPr>
              <w:jc w:val="right"/>
            </w:pPr>
            <w:r>
              <w:rPr>
                <w:color w:val="000000"/>
                <w:sz w:val="24"/>
              </w:rPr>
              <w:t>1,747,326.30</w:t>
            </w:r>
          </w:p>
        </w:tc>
        <w:tc>
          <w:tcPr>
            <w:tcW w:w="959" w:type="dxa"/>
            <w:vAlign w:val="center"/>
          </w:tcPr>
          <w:p w:rsidR="005F3F26" w:rsidRDefault="00FD6400">
            <w:pPr>
              <w:jc w:val="right"/>
            </w:pPr>
            <w:r>
              <w:rPr>
                <w:color w:val="000000"/>
                <w:sz w:val="24"/>
              </w:rPr>
              <w:t>1.51</w:t>
            </w:r>
          </w:p>
        </w:tc>
      </w:tr>
      <w:tr w:rsidR="005F3F26">
        <w:tc>
          <w:tcPr>
            <w:tcW w:w="653" w:type="dxa"/>
            <w:vAlign w:val="center"/>
          </w:tcPr>
          <w:p w:rsidR="005F3F26" w:rsidRDefault="00FD6400">
            <w:pPr>
              <w:jc w:val="center"/>
            </w:pPr>
            <w:r>
              <w:rPr>
                <w:color w:val="000000"/>
                <w:sz w:val="24"/>
              </w:rPr>
              <w:t>10</w:t>
            </w:r>
          </w:p>
        </w:tc>
        <w:tc>
          <w:tcPr>
            <w:tcW w:w="871" w:type="dxa"/>
            <w:vAlign w:val="center"/>
          </w:tcPr>
          <w:p w:rsidR="005F3F26" w:rsidRDefault="00FD6400">
            <w:pPr>
              <w:jc w:val="center"/>
            </w:pPr>
            <w:r>
              <w:rPr>
                <w:color w:val="000000"/>
                <w:sz w:val="24"/>
              </w:rPr>
              <w:t>Intime Retail Group Co Ltd</w:t>
            </w:r>
          </w:p>
        </w:tc>
        <w:tc>
          <w:tcPr>
            <w:tcW w:w="976" w:type="dxa"/>
            <w:vAlign w:val="center"/>
          </w:tcPr>
          <w:p w:rsidR="005F3F26" w:rsidRDefault="00FD6400">
            <w:pPr>
              <w:jc w:val="center"/>
            </w:pPr>
            <w:r>
              <w:rPr>
                <w:color w:val="000000"/>
                <w:sz w:val="24"/>
              </w:rPr>
              <w:t>银泰商业</w:t>
            </w:r>
            <w:r>
              <w:rPr>
                <w:color w:val="000000"/>
                <w:sz w:val="24"/>
              </w:rPr>
              <w:t>(</w:t>
            </w:r>
            <w:r>
              <w:rPr>
                <w:color w:val="000000"/>
                <w:sz w:val="24"/>
              </w:rPr>
              <w:t>集团）有限公司</w:t>
            </w:r>
          </w:p>
        </w:tc>
        <w:tc>
          <w:tcPr>
            <w:tcW w:w="1138" w:type="dxa"/>
            <w:vAlign w:val="center"/>
          </w:tcPr>
          <w:p w:rsidR="005F3F26" w:rsidRDefault="00FD6400">
            <w:pPr>
              <w:jc w:val="center"/>
            </w:pPr>
            <w:r>
              <w:rPr>
                <w:color w:val="000000"/>
                <w:sz w:val="24"/>
              </w:rPr>
              <w:t>1833 HK</w:t>
            </w:r>
          </w:p>
        </w:tc>
        <w:tc>
          <w:tcPr>
            <w:tcW w:w="815" w:type="dxa"/>
            <w:vAlign w:val="center"/>
          </w:tcPr>
          <w:p w:rsidR="005F3F26" w:rsidRDefault="00FD6400">
            <w:pPr>
              <w:jc w:val="center"/>
            </w:pPr>
            <w:r>
              <w:rPr>
                <w:color w:val="000000"/>
                <w:sz w:val="24"/>
              </w:rPr>
              <w:t>香港证券交易所</w:t>
            </w:r>
          </w:p>
        </w:tc>
        <w:tc>
          <w:tcPr>
            <w:tcW w:w="986" w:type="dxa"/>
            <w:vAlign w:val="center"/>
          </w:tcPr>
          <w:p w:rsidR="005F3F26" w:rsidRDefault="00FD6400">
            <w:pPr>
              <w:jc w:val="center"/>
            </w:pPr>
            <w:r>
              <w:rPr>
                <w:color w:val="000000"/>
                <w:sz w:val="24"/>
              </w:rPr>
              <w:t>香港</w:t>
            </w:r>
          </w:p>
        </w:tc>
        <w:tc>
          <w:tcPr>
            <w:tcW w:w="976" w:type="dxa"/>
            <w:vAlign w:val="center"/>
          </w:tcPr>
          <w:p w:rsidR="005F3F26" w:rsidRDefault="00FD6400">
            <w:pPr>
              <w:jc w:val="right"/>
            </w:pPr>
            <w:r>
              <w:rPr>
                <w:color w:val="000000"/>
                <w:sz w:val="24"/>
              </w:rPr>
              <w:t>202,000</w:t>
            </w:r>
          </w:p>
        </w:tc>
        <w:tc>
          <w:tcPr>
            <w:tcW w:w="1624" w:type="dxa"/>
            <w:vAlign w:val="center"/>
          </w:tcPr>
          <w:p w:rsidR="005F3F26" w:rsidRDefault="00FD6400">
            <w:pPr>
              <w:jc w:val="right"/>
            </w:pPr>
            <w:r>
              <w:rPr>
                <w:color w:val="000000"/>
                <w:sz w:val="24"/>
              </w:rPr>
              <w:t>1,637,561.23</w:t>
            </w:r>
          </w:p>
        </w:tc>
        <w:tc>
          <w:tcPr>
            <w:tcW w:w="959" w:type="dxa"/>
            <w:vAlign w:val="center"/>
          </w:tcPr>
          <w:p w:rsidR="005F3F26" w:rsidRDefault="00FD6400">
            <w:pPr>
              <w:jc w:val="right"/>
            </w:pPr>
            <w:r>
              <w:rPr>
                <w:color w:val="000000"/>
                <w:sz w:val="24"/>
              </w:rPr>
              <w:t>1.42</w:t>
            </w:r>
          </w:p>
        </w:tc>
      </w:tr>
    </w:tbl>
    <w:p w:rsidR="00B22411" w:rsidRPr="00C52BBF" w:rsidRDefault="00B22411" w:rsidP="002F2307">
      <w:pPr>
        <w:tabs>
          <w:tab w:val="left" w:pos="426"/>
        </w:tabs>
        <w:spacing w:before="29" w:line="288" w:lineRule="auto"/>
        <w:jc w:val="left"/>
        <w:rPr>
          <w:kern w:val="0"/>
          <w:sz w:val="24"/>
        </w:rPr>
      </w:pPr>
      <w:r w:rsidRPr="00C52BBF">
        <w:rPr>
          <w:rFonts w:hint="eastAsia"/>
          <w:kern w:val="0"/>
          <w:sz w:val="24"/>
        </w:rPr>
        <w:t>注：</w:t>
      </w:r>
      <w:r w:rsidRPr="00C52BBF">
        <w:rPr>
          <w:rFonts w:hint="eastAsia"/>
          <w:kern w:val="0"/>
          <w:sz w:val="24"/>
        </w:rPr>
        <w:t>1</w:t>
      </w:r>
      <w:r w:rsidRPr="00C52BBF">
        <w:rPr>
          <w:rFonts w:hint="eastAsia"/>
          <w:kern w:val="0"/>
          <w:sz w:val="24"/>
        </w:rPr>
        <w:t>、</w:t>
      </w:r>
      <w:r w:rsidR="008A5A5D" w:rsidRPr="00C52BBF">
        <w:rPr>
          <w:kern w:val="0"/>
          <w:sz w:val="24"/>
        </w:rPr>
        <w:t>此处所用证券代码的类别是当地市场代码。</w:t>
      </w:r>
    </w:p>
    <w:p w:rsidR="00B22411" w:rsidRPr="00C52BBF" w:rsidRDefault="00B22411" w:rsidP="002F2307">
      <w:pPr>
        <w:tabs>
          <w:tab w:val="left" w:pos="426"/>
        </w:tabs>
        <w:spacing w:before="29" w:line="288" w:lineRule="auto"/>
        <w:jc w:val="left"/>
        <w:rPr>
          <w:kern w:val="0"/>
          <w:sz w:val="24"/>
        </w:rPr>
      </w:pPr>
      <w:r w:rsidRPr="00C52BBF">
        <w:rPr>
          <w:rFonts w:hint="eastAsia"/>
          <w:kern w:val="0"/>
          <w:sz w:val="24"/>
        </w:rPr>
        <w:t xml:space="preserve">    2</w:t>
      </w:r>
      <w:r w:rsidR="005855C8" w:rsidRPr="00C52BBF">
        <w:rPr>
          <w:rFonts w:hint="eastAsia"/>
          <w:kern w:val="0"/>
          <w:sz w:val="24"/>
        </w:rPr>
        <w:t>、</w:t>
      </w:r>
      <w:r w:rsidRPr="00C52BBF">
        <w:rPr>
          <w:rFonts w:hint="eastAsia"/>
          <w:kern w:val="0"/>
          <w:sz w:val="24"/>
        </w:rPr>
        <w:t>投资者欲了解本报告期末基金投资的所有</w:t>
      </w:r>
      <w:r w:rsidR="00264441" w:rsidRPr="00C52BBF">
        <w:rPr>
          <w:rFonts w:hint="eastAsia"/>
          <w:kern w:val="0"/>
          <w:sz w:val="24"/>
        </w:rPr>
        <w:t>权益</w:t>
      </w:r>
      <w:r w:rsidRPr="00C52BBF">
        <w:rPr>
          <w:rFonts w:hint="eastAsia"/>
          <w:kern w:val="0"/>
          <w:sz w:val="24"/>
        </w:rPr>
        <w:t>明细，应阅读登载于基金管理人网站的半年度报告正文。</w:t>
      </w:r>
    </w:p>
    <w:p w:rsidR="00D85241" w:rsidRPr="00C52BBF" w:rsidRDefault="00D85241" w:rsidP="002F2307">
      <w:pPr>
        <w:tabs>
          <w:tab w:val="left" w:pos="426"/>
        </w:tabs>
        <w:spacing w:before="29" w:line="288" w:lineRule="auto"/>
        <w:jc w:val="left"/>
        <w:rPr>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140" w:name="_Toc224618380"/>
      <w:bookmarkStart w:id="141" w:name="_Toc248233027"/>
      <w:bookmarkStart w:id="142" w:name="_Toc249790559"/>
      <w:bookmarkStart w:id="143" w:name="_Toc286929760"/>
      <w:bookmarkStart w:id="144" w:name="_Toc352255999"/>
      <w:bookmarkStart w:id="145" w:name="_Toc352256067"/>
      <w:bookmarkStart w:id="146" w:name="_Toc352331245"/>
      <w:r w:rsidRPr="00C52BBF">
        <w:rPr>
          <w:rFonts w:ascii="Times New Roman" w:hAnsi="Times New Roman"/>
          <w:kern w:val="0"/>
          <w:szCs w:val="24"/>
        </w:rPr>
        <w:t>7.5</w:t>
      </w:r>
      <w:r w:rsidRPr="00C52BBF">
        <w:rPr>
          <w:rFonts w:ascii="Times New Roman" w:hAnsi="Times New Roman"/>
          <w:kern w:val="0"/>
          <w:szCs w:val="24"/>
        </w:rPr>
        <w:t>报告期内</w:t>
      </w:r>
      <w:r w:rsidR="00754C0B" w:rsidRPr="00C52BBF">
        <w:rPr>
          <w:color w:val="000000"/>
          <w:kern w:val="0"/>
        </w:rPr>
        <w:t>权益</w:t>
      </w:r>
      <w:r w:rsidRPr="00C52BBF">
        <w:rPr>
          <w:rFonts w:ascii="Times New Roman" w:hAnsi="Times New Roman"/>
          <w:kern w:val="0"/>
          <w:szCs w:val="24"/>
        </w:rPr>
        <w:t>投资组合的重大变动</w:t>
      </w:r>
      <w:bookmarkEnd w:id="140"/>
      <w:bookmarkEnd w:id="141"/>
      <w:bookmarkEnd w:id="142"/>
      <w:bookmarkEnd w:id="143"/>
      <w:bookmarkEnd w:id="144"/>
      <w:bookmarkEnd w:id="145"/>
      <w:bookmarkEnd w:id="146"/>
    </w:p>
    <w:p w:rsidR="008A5A5D" w:rsidRPr="00C52BBF" w:rsidRDefault="008A5A5D" w:rsidP="002F2307">
      <w:pPr>
        <w:autoSpaceDE w:val="0"/>
        <w:autoSpaceDN w:val="0"/>
        <w:adjustRightInd w:val="0"/>
        <w:snapToGrid w:val="0"/>
        <w:spacing w:before="29" w:line="288" w:lineRule="auto"/>
        <w:jc w:val="left"/>
        <w:rPr>
          <w:b/>
          <w:color w:val="000000"/>
          <w:kern w:val="0"/>
          <w:sz w:val="24"/>
        </w:rPr>
      </w:pPr>
      <w:r w:rsidRPr="00C52BBF">
        <w:rPr>
          <w:b/>
          <w:kern w:val="0"/>
          <w:sz w:val="24"/>
        </w:rPr>
        <w:t>7.5.1</w:t>
      </w:r>
      <w:r w:rsidRPr="00C52BBF">
        <w:rPr>
          <w:b/>
          <w:color w:val="000000"/>
          <w:kern w:val="0"/>
          <w:sz w:val="24"/>
        </w:rPr>
        <w:t>累计买入金额超出</w:t>
      </w:r>
      <w:r w:rsidR="00243C23" w:rsidRPr="00C52BBF">
        <w:rPr>
          <w:b/>
          <w:color w:val="000000"/>
          <w:kern w:val="0"/>
          <w:sz w:val="24"/>
        </w:rPr>
        <w:t>期初</w:t>
      </w:r>
      <w:r w:rsidRPr="00C52BBF">
        <w:rPr>
          <w:b/>
          <w:color w:val="000000"/>
          <w:kern w:val="0"/>
          <w:sz w:val="24"/>
        </w:rPr>
        <w:t>基金资产净值</w:t>
      </w:r>
      <w:r w:rsidRPr="00C52BBF">
        <w:rPr>
          <w:b/>
          <w:color w:val="000000"/>
          <w:kern w:val="0"/>
          <w:sz w:val="24"/>
        </w:rPr>
        <w:t>2</w:t>
      </w:r>
      <w:r w:rsidR="0008240F" w:rsidRPr="00C52BBF">
        <w:rPr>
          <w:b/>
          <w:color w:val="000000"/>
          <w:kern w:val="0"/>
          <w:sz w:val="24"/>
        </w:rPr>
        <w:t>％</w:t>
      </w:r>
      <w:r w:rsidRPr="00C52BBF">
        <w:rPr>
          <w:b/>
          <w:color w:val="000000"/>
          <w:kern w:val="0"/>
          <w:sz w:val="24"/>
        </w:rPr>
        <w:t>或前</w:t>
      </w:r>
      <w:r w:rsidRPr="00C52BBF">
        <w:rPr>
          <w:b/>
          <w:color w:val="000000"/>
          <w:kern w:val="0"/>
          <w:sz w:val="24"/>
        </w:rPr>
        <w:t>20</w:t>
      </w:r>
      <w:r w:rsidRPr="00C52BBF">
        <w:rPr>
          <w:b/>
          <w:color w:val="000000"/>
          <w:kern w:val="0"/>
          <w:sz w:val="24"/>
        </w:rPr>
        <w:t>名的权益投资明细</w:t>
      </w:r>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C52BBF" w:rsidTr="00BA03B3">
        <w:trPr>
          <w:trHeight w:val="315"/>
        </w:trPr>
        <w:tc>
          <w:tcPr>
            <w:tcW w:w="540"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序号</w:t>
            </w:r>
          </w:p>
        </w:tc>
        <w:tc>
          <w:tcPr>
            <w:tcW w:w="2309"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公司名称（英文）</w:t>
            </w:r>
          </w:p>
        </w:tc>
        <w:tc>
          <w:tcPr>
            <w:tcW w:w="2478"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证券代码</w:t>
            </w:r>
          </w:p>
        </w:tc>
        <w:tc>
          <w:tcPr>
            <w:tcW w:w="2201"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本期累计买入金额</w:t>
            </w:r>
          </w:p>
        </w:tc>
        <w:tc>
          <w:tcPr>
            <w:tcW w:w="1470"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占</w:t>
            </w:r>
            <w:r w:rsidR="00551AB1" w:rsidRPr="00C52BBF">
              <w:rPr>
                <w:color w:val="000000"/>
                <w:sz w:val="24"/>
              </w:rPr>
              <w:t>期初</w:t>
            </w:r>
            <w:r w:rsidRPr="00C52BBF">
              <w:rPr>
                <w:color w:val="000000"/>
                <w:sz w:val="24"/>
              </w:rPr>
              <w:t>基金</w:t>
            </w:r>
          </w:p>
          <w:p w:rsidR="008A5A5D" w:rsidRPr="00C52BBF" w:rsidRDefault="008A5A5D" w:rsidP="002F2307">
            <w:pPr>
              <w:spacing w:before="29" w:line="288" w:lineRule="auto"/>
              <w:jc w:val="center"/>
              <w:rPr>
                <w:color w:val="000000"/>
                <w:sz w:val="24"/>
              </w:rPr>
            </w:pPr>
            <w:r w:rsidRPr="00C52BBF">
              <w:rPr>
                <w:color w:val="000000"/>
                <w:sz w:val="24"/>
              </w:rPr>
              <w:t>资产净值比例（％）</w:t>
            </w:r>
          </w:p>
        </w:tc>
      </w:tr>
      <w:tr w:rsidR="005F3F26">
        <w:tc>
          <w:tcPr>
            <w:tcW w:w="540" w:type="dxa"/>
            <w:vAlign w:val="center"/>
          </w:tcPr>
          <w:p w:rsidR="005F3F26" w:rsidRDefault="00FD6400">
            <w:pPr>
              <w:jc w:val="center"/>
            </w:pPr>
            <w:r>
              <w:rPr>
                <w:color w:val="000000"/>
                <w:sz w:val="24"/>
              </w:rPr>
              <w:t>1</w:t>
            </w:r>
          </w:p>
        </w:tc>
        <w:tc>
          <w:tcPr>
            <w:tcW w:w="2309" w:type="dxa"/>
            <w:vAlign w:val="center"/>
          </w:tcPr>
          <w:p w:rsidR="005F3F26" w:rsidRDefault="00FD6400">
            <w:pPr>
              <w:jc w:val="center"/>
            </w:pPr>
            <w:r>
              <w:rPr>
                <w:color w:val="000000"/>
                <w:sz w:val="24"/>
              </w:rPr>
              <w:t>Sunac China Holdings Ltd</w:t>
            </w:r>
          </w:p>
        </w:tc>
        <w:tc>
          <w:tcPr>
            <w:tcW w:w="2478" w:type="dxa"/>
            <w:vAlign w:val="center"/>
          </w:tcPr>
          <w:p w:rsidR="005F3F26" w:rsidRDefault="00FD6400">
            <w:pPr>
              <w:jc w:val="center"/>
            </w:pPr>
            <w:r>
              <w:rPr>
                <w:color w:val="000000"/>
                <w:sz w:val="24"/>
              </w:rPr>
              <w:t>1918 HK</w:t>
            </w:r>
          </w:p>
        </w:tc>
        <w:tc>
          <w:tcPr>
            <w:tcW w:w="2201" w:type="dxa"/>
            <w:vAlign w:val="center"/>
          </w:tcPr>
          <w:p w:rsidR="005F3F26" w:rsidRDefault="00FD6400">
            <w:pPr>
              <w:jc w:val="center"/>
            </w:pPr>
            <w:r>
              <w:rPr>
                <w:color w:val="000000"/>
                <w:sz w:val="24"/>
              </w:rPr>
              <w:t>4,209,293.14</w:t>
            </w:r>
          </w:p>
        </w:tc>
        <w:tc>
          <w:tcPr>
            <w:tcW w:w="1470" w:type="dxa"/>
            <w:vAlign w:val="center"/>
          </w:tcPr>
          <w:p w:rsidR="005F3F26" w:rsidRDefault="00FD6400">
            <w:pPr>
              <w:jc w:val="center"/>
            </w:pPr>
            <w:r>
              <w:rPr>
                <w:color w:val="000000"/>
                <w:sz w:val="24"/>
              </w:rPr>
              <w:t>3.28</w:t>
            </w:r>
          </w:p>
        </w:tc>
      </w:tr>
      <w:tr w:rsidR="005F3F26">
        <w:tc>
          <w:tcPr>
            <w:tcW w:w="540" w:type="dxa"/>
            <w:vAlign w:val="center"/>
          </w:tcPr>
          <w:p w:rsidR="005F3F26" w:rsidRDefault="00FD6400">
            <w:pPr>
              <w:jc w:val="center"/>
            </w:pPr>
            <w:r>
              <w:rPr>
                <w:color w:val="000000"/>
                <w:sz w:val="24"/>
              </w:rPr>
              <w:t>2</w:t>
            </w:r>
          </w:p>
        </w:tc>
        <w:tc>
          <w:tcPr>
            <w:tcW w:w="2309" w:type="dxa"/>
            <w:vAlign w:val="center"/>
          </w:tcPr>
          <w:p w:rsidR="005F3F26" w:rsidRDefault="00FD6400">
            <w:pPr>
              <w:jc w:val="center"/>
            </w:pPr>
            <w:r>
              <w:rPr>
                <w:color w:val="000000"/>
                <w:sz w:val="24"/>
              </w:rPr>
              <w:t>Harbin Electric CO LTD</w:t>
            </w:r>
          </w:p>
        </w:tc>
        <w:tc>
          <w:tcPr>
            <w:tcW w:w="2478" w:type="dxa"/>
            <w:vAlign w:val="center"/>
          </w:tcPr>
          <w:p w:rsidR="005F3F26" w:rsidRDefault="00FD6400">
            <w:pPr>
              <w:jc w:val="center"/>
            </w:pPr>
            <w:r>
              <w:rPr>
                <w:color w:val="000000"/>
                <w:sz w:val="24"/>
              </w:rPr>
              <w:t>1133 HK</w:t>
            </w:r>
          </w:p>
        </w:tc>
        <w:tc>
          <w:tcPr>
            <w:tcW w:w="2201" w:type="dxa"/>
            <w:vAlign w:val="center"/>
          </w:tcPr>
          <w:p w:rsidR="005F3F26" w:rsidRDefault="00FD6400">
            <w:pPr>
              <w:jc w:val="center"/>
            </w:pPr>
            <w:r>
              <w:rPr>
                <w:color w:val="000000"/>
                <w:sz w:val="24"/>
              </w:rPr>
              <w:t>2,593,463.47</w:t>
            </w:r>
          </w:p>
        </w:tc>
        <w:tc>
          <w:tcPr>
            <w:tcW w:w="1470" w:type="dxa"/>
            <w:vAlign w:val="center"/>
          </w:tcPr>
          <w:p w:rsidR="005F3F26" w:rsidRDefault="00FD6400">
            <w:pPr>
              <w:jc w:val="center"/>
            </w:pPr>
            <w:r>
              <w:rPr>
                <w:color w:val="000000"/>
                <w:sz w:val="24"/>
              </w:rPr>
              <w:t>2.02</w:t>
            </w:r>
          </w:p>
        </w:tc>
      </w:tr>
      <w:tr w:rsidR="005F3F26">
        <w:tc>
          <w:tcPr>
            <w:tcW w:w="540" w:type="dxa"/>
            <w:vAlign w:val="center"/>
          </w:tcPr>
          <w:p w:rsidR="005F3F26" w:rsidRDefault="00FD6400">
            <w:pPr>
              <w:jc w:val="center"/>
            </w:pPr>
            <w:r>
              <w:rPr>
                <w:color w:val="000000"/>
                <w:sz w:val="24"/>
              </w:rPr>
              <w:t>3</w:t>
            </w:r>
          </w:p>
        </w:tc>
        <w:tc>
          <w:tcPr>
            <w:tcW w:w="2309" w:type="dxa"/>
            <w:vAlign w:val="center"/>
          </w:tcPr>
          <w:p w:rsidR="005F3F26" w:rsidRDefault="00FD6400">
            <w:pPr>
              <w:jc w:val="center"/>
            </w:pPr>
            <w:r>
              <w:rPr>
                <w:color w:val="000000"/>
                <w:sz w:val="24"/>
              </w:rPr>
              <w:t>Shanghai Electric Group Co Ltd</w:t>
            </w:r>
          </w:p>
        </w:tc>
        <w:tc>
          <w:tcPr>
            <w:tcW w:w="2478" w:type="dxa"/>
            <w:vAlign w:val="center"/>
          </w:tcPr>
          <w:p w:rsidR="005F3F26" w:rsidRDefault="00FD6400">
            <w:pPr>
              <w:jc w:val="center"/>
            </w:pPr>
            <w:r>
              <w:rPr>
                <w:color w:val="000000"/>
                <w:sz w:val="24"/>
              </w:rPr>
              <w:t>2727 HK</w:t>
            </w:r>
          </w:p>
        </w:tc>
        <w:tc>
          <w:tcPr>
            <w:tcW w:w="2201" w:type="dxa"/>
            <w:vAlign w:val="center"/>
          </w:tcPr>
          <w:p w:rsidR="005F3F26" w:rsidRDefault="00FD6400">
            <w:pPr>
              <w:jc w:val="center"/>
            </w:pPr>
            <w:r>
              <w:rPr>
                <w:color w:val="000000"/>
                <w:sz w:val="24"/>
              </w:rPr>
              <w:t>2,484,666.32</w:t>
            </w:r>
          </w:p>
        </w:tc>
        <w:tc>
          <w:tcPr>
            <w:tcW w:w="1470" w:type="dxa"/>
            <w:vAlign w:val="center"/>
          </w:tcPr>
          <w:p w:rsidR="005F3F26" w:rsidRDefault="00FD6400">
            <w:pPr>
              <w:jc w:val="center"/>
            </w:pPr>
            <w:r>
              <w:rPr>
                <w:color w:val="000000"/>
                <w:sz w:val="24"/>
              </w:rPr>
              <w:t>1.94</w:t>
            </w:r>
          </w:p>
        </w:tc>
      </w:tr>
      <w:tr w:rsidR="005F3F26">
        <w:tc>
          <w:tcPr>
            <w:tcW w:w="540" w:type="dxa"/>
            <w:vAlign w:val="center"/>
          </w:tcPr>
          <w:p w:rsidR="005F3F26" w:rsidRDefault="00FD6400">
            <w:pPr>
              <w:jc w:val="center"/>
            </w:pPr>
            <w:r>
              <w:rPr>
                <w:color w:val="000000"/>
                <w:sz w:val="24"/>
              </w:rPr>
              <w:t>4</w:t>
            </w:r>
          </w:p>
        </w:tc>
        <w:tc>
          <w:tcPr>
            <w:tcW w:w="2309" w:type="dxa"/>
            <w:vAlign w:val="center"/>
          </w:tcPr>
          <w:p w:rsidR="005F3F26" w:rsidRDefault="00FD6400">
            <w:pPr>
              <w:jc w:val="center"/>
            </w:pPr>
            <w:r>
              <w:rPr>
                <w:color w:val="000000"/>
                <w:sz w:val="24"/>
              </w:rPr>
              <w:t>Dongfang Electric CORP LTD</w:t>
            </w:r>
          </w:p>
        </w:tc>
        <w:tc>
          <w:tcPr>
            <w:tcW w:w="2478" w:type="dxa"/>
            <w:vAlign w:val="center"/>
          </w:tcPr>
          <w:p w:rsidR="005F3F26" w:rsidRDefault="00FD6400">
            <w:pPr>
              <w:jc w:val="center"/>
            </w:pPr>
            <w:r>
              <w:rPr>
                <w:color w:val="000000"/>
                <w:sz w:val="24"/>
              </w:rPr>
              <w:t>1072 HK</w:t>
            </w:r>
          </w:p>
        </w:tc>
        <w:tc>
          <w:tcPr>
            <w:tcW w:w="2201" w:type="dxa"/>
            <w:vAlign w:val="center"/>
          </w:tcPr>
          <w:p w:rsidR="005F3F26" w:rsidRDefault="00FD6400">
            <w:pPr>
              <w:jc w:val="center"/>
            </w:pPr>
            <w:r>
              <w:rPr>
                <w:color w:val="000000"/>
                <w:sz w:val="24"/>
              </w:rPr>
              <w:t>2,416,726.02</w:t>
            </w:r>
          </w:p>
        </w:tc>
        <w:tc>
          <w:tcPr>
            <w:tcW w:w="1470" w:type="dxa"/>
            <w:vAlign w:val="center"/>
          </w:tcPr>
          <w:p w:rsidR="005F3F26" w:rsidRDefault="00FD6400">
            <w:pPr>
              <w:jc w:val="center"/>
            </w:pPr>
            <w:r>
              <w:rPr>
                <w:color w:val="000000"/>
                <w:sz w:val="24"/>
              </w:rPr>
              <w:t>1.88</w:t>
            </w:r>
          </w:p>
        </w:tc>
      </w:tr>
      <w:tr w:rsidR="005F3F26">
        <w:tc>
          <w:tcPr>
            <w:tcW w:w="540" w:type="dxa"/>
            <w:vAlign w:val="center"/>
          </w:tcPr>
          <w:p w:rsidR="005F3F26" w:rsidRDefault="00FD6400">
            <w:pPr>
              <w:jc w:val="center"/>
            </w:pPr>
            <w:r>
              <w:rPr>
                <w:color w:val="000000"/>
                <w:sz w:val="24"/>
              </w:rPr>
              <w:t>5</w:t>
            </w:r>
          </w:p>
        </w:tc>
        <w:tc>
          <w:tcPr>
            <w:tcW w:w="2309" w:type="dxa"/>
            <w:vAlign w:val="center"/>
          </w:tcPr>
          <w:p w:rsidR="005F3F26" w:rsidRDefault="00FD6400">
            <w:pPr>
              <w:jc w:val="center"/>
            </w:pPr>
            <w:r>
              <w:rPr>
                <w:color w:val="000000"/>
                <w:sz w:val="24"/>
              </w:rPr>
              <w:t>Hong Kong Exchanges and Clearing Ltd</w:t>
            </w:r>
          </w:p>
        </w:tc>
        <w:tc>
          <w:tcPr>
            <w:tcW w:w="2478" w:type="dxa"/>
            <w:vAlign w:val="center"/>
          </w:tcPr>
          <w:p w:rsidR="005F3F26" w:rsidRDefault="00FD6400">
            <w:pPr>
              <w:jc w:val="center"/>
            </w:pPr>
            <w:r>
              <w:rPr>
                <w:color w:val="000000"/>
                <w:sz w:val="24"/>
              </w:rPr>
              <w:t>388 HK</w:t>
            </w:r>
          </w:p>
        </w:tc>
        <w:tc>
          <w:tcPr>
            <w:tcW w:w="2201" w:type="dxa"/>
            <w:vAlign w:val="center"/>
          </w:tcPr>
          <w:p w:rsidR="005F3F26" w:rsidRDefault="00FD6400">
            <w:pPr>
              <w:jc w:val="center"/>
            </w:pPr>
            <w:r>
              <w:rPr>
                <w:color w:val="000000"/>
                <w:sz w:val="24"/>
              </w:rPr>
              <w:t>2,235,834.81</w:t>
            </w:r>
          </w:p>
        </w:tc>
        <w:tc>
          <w:tcPr>
            <w:tcW w:w="1470" w:type="dxa"/>
            <w:vAlign w:val="center"/>
          </w:tcPr>
          <w:p w:rsidR="005F3F26" w:rsidRDefault="00FD6400">
            <w:pPr>
              <w:jc w:val="center"/>
            </w:pPr>
            <w:r>
              <w:rPr>
                <w:color w:val="000000"/>
                <w:sz w:val="24"/>
              </w:rPr>
              <w:t>1.74</w:t>
            </w:r>
          </w:p>
        </w:tc>
      </w:tr>
      <w:tr w:rsidR="005F3F26">
        <w:tc>
          <w:tcPr>
            <w:tcW w:w="540" w:type="dxa"/>
            <w:vAlign w:val="center"/>
          </w:tcPr>
          <w:p w:rsidR="005F3F26" w:rsidRDefault="00FD6400">
            <w:pPr>
              <w:jc w:val="center"/>
            </w:pPr>
            <w:r>
              <w:rPr>
                <w:color w:val="000000"/>
                <w:sz w:val="24"/>
              </w:rPr>
              <w:t>6</w:t>
            </w:r>
          </w:p>
        </w:tc>
        <w:tc>
          <w:tcPr>
            <w:tcW w:w="2309" w:type="dxa"/>
            <w:vAlign w:val="center"/>
          </w:tcPr>
          <w:p w:rsidR="005F3F26" w:rsidRDefault="00FD6400">
            <w:pPr>
              <w:jc w:val="center"/>
            </w:pPr>
            <w:r>
              <w:rPr>
                <w:color w:val="000000"/>
                <w:sz w:val="24"/>
              </w:rPr>
              <w:t>China Unicom(HONGKONG) LTD</w:t>
            </w:r>
          </w:p>
        </w:tc>
        <w:tc>
          <w:tcPr>
            <w:tcW w:w="2478" w:type="dxa"/>
            <w:vAlign w:val="center"/>
          </w:tcPr>
          <w:p w:rsidR="005F3F26" w:rsidRDefault="00FD6400">
            <w:pPr>
              <w:jc w:val="center"/>
            </w:pPr>
            <w:r>
              <w:rPr>
                <w:color w:val="000000"/>
                <w:sz w:val="24"/>
              </w:rPr>
              <w:t>762 HK</w:t>
            </w:r>
          </w:p>
        </w:tc>
        <w:tc>
          <w:tcPr>
            <w:tcW w:w="2201" w:type="dxa"/>
            <w:vAlign w:val="center"/>
          </w:tcPr>
          <w:p w:rsidR="005F3F26" w:rsidRDefault="00FD6400">
            <w:pPr>
              <w:jc w:val="center"/>
            </w:pPr>
            <w:r>
              <w:rPr>
                <w:color w:val="000000"/>
                <w:sz w:val="24"/>
              </w:rPr>
              <w:t>2,057,701.14</w:t>
            </w:r>
          </w:p>
        </w:tc>
        <w:tc>
          <w:tcPr>
            <w:tcW w:w="1470" w:type="dxa"/>
            <w:vAlign w:val="center"/>
          </w:tcPr>
          <w:p w:rsidR="005F3F26" w:rsidRDefault="00FD6400">
            <w:pPr>
              <w:jc w:val="center"/>
            </w:pPr>
            <w:r>
              <w:rPr>
                <w:color w:val="000000"/>
                <w:sz w:val="24"/>
              </w:rPr>
              <w:t>1.60</w:t>
            </w:r>
          </w:p>
        </w:tc>
      </w:tr>
      <w:tr w:rsidR="005F3F26">
        <w:tc>
          <w:tcPr>
            <w:tcW w:w="540" w:type="dxa"/>
            <w:vAlign w:val="center"/>
          </w:tcPr>
          <w:p w:rsidR="005F3F26" w:rsidRDefault="00FD6400">
            <w:pPr>
              <w:jc w:val="center"/>
            </w:pPr>
            <w:r>
              <w:rPr>
                <w:color w:val="000000"/>
                <w:sz w:val="24"/>
              </w:rPr>
              <w:t>7</w:t>
            </w:r>
          </w:p>
        </w:tc>
        <w:tc>
          <w:tcPr>
            <w:tcW w:w="2309" w:type="dxa"/>
            <w:vAlign w:val="center"/>
          </w:tcPr>
          <w:p w:rsidR="005F3F26" w:rsidRDefault="00FD6400">
            <w:pPr>
              <w:jc w:val="center"/>
            </w:pPr>
            <w:r>
              <w:rPr>
                <w:color w:val="000000"/>
                <w:sz w:val="24"/>
              </w:rPr>
              <w:t>Pfizer Inc</w:t>
            </w:r>
          </w:p>
        </w:tc>
        <w:tc>
          <w:tcPr>
            <w:tcW w:w="2478" w:type="dxa"/>
            <w:vAlign w:val="center"/>
          </w:tcPr>
          <w:p w:rsidR="005F3F26" w:rsidRDefault="00FD6400">
            <w:pPr>
              <w:jc w:val="center"/>
            </w:pPr>
            <w:r>
              <w:rPr>
                <w:color w:val="000000"/>
                <w:sz w:val="24"/>
              </w:rPr>
              <w:t>PFE US</w:t>
            </w:r>
          </w:p>
        </w:tc>
        <w:tc>
          <w:tcPr>
            <w:tcW w:w="2201" w:type="dxa"/>
            <w:vAlign w:val="center"/>
          </w:tcPr>
          <w:p w:rsidR="005F3F26" w:rsidRDefault="00FD6400">
            <w:pPr>
              <w:jc w:val="center"/>
            </w:pPr>
            <w:r>
              <w:rPr>
                <w:color w:val="000000"/>
                <w:sz w:val="24"/>
              </w:rPr>
              <w:t>2,025,131.65</w:t>
            </w:r>
          </w:p>
        </w:tc>
        <w:tc>
          <w:tcPr>
            <w:tcW w:w="1470" w:type="dxa"/>
            <w:vAlign w:val="center"/>
          </w:tcPr>
          <w:p w:rsidR="005F3F26" w:rsidRDefault="00FD6400">
            <w:pPr>
              <w:jc w:val="center"/>
            </w:pPr>
            <w:r>
              <w:rPr>
                <w:color w:val="000000"/>
                <w:sz w:val="24"/>
              </w:rPr>
              <w:t>1.58</w:t>
            </w:r>
          </w:p>
        </w:tc>
      </w:tr>
      <w:tr w:rsidR="005F3F26">
        <w:tc>
          <w:tcPr>
            <w:tcW w:w="540" w:type="dxa"/>
            <w:vAlign w:val="center"/>
          </w:tcPr>
          <w:p w:rsidR="005F3F26" w:rsidRDefault="00FD6400">
            <w:pPr>
              <w:jc w:val="center"/>
            </w:pPr>
            <w:r>
              <w:rPr>
                <w:color w:val="000000"/>
                <w:sz w:val="24"/>
              </w:rPr>
              <w:t>8</w:t>
            </w:r>
          </w:p>
        </w:tc>
        <w:tc>
          <w:tcPr>
            <w:tcW w:w="2309" w:type="dxa"/>
            <w:vAlign w:val="center"/>
          </w:tcPr>
          <w:p w:rsidR="005F3F26" w:rsidRDefault="00FD6400">
            <w:pPr>
              <w:jc w:val="center"/>
            </w:pPr>
            <w:r>
              <w:rPr>
                <w:color w:val="000000"/>
                <w:sz w:val="24"/>
              </w:rPr>
              <w:t>Xinyi Glass Holdings Ltd</w:t>
            </w:r>
          </w:p>
        </w:tc>
        <w:tc>
          <w:tcPr>
            <w:tcW w:w="2478" w:type="dxa"/>
            <w:vAlign w:val="center"/>
          </w:tcPr>
          <w:p w:rsidR="005F3F26" w:rsidRDefault="00FD6400">
            <w:pPr>
              <w:jc w:val="center"/>
            </w:pPr>
            <w:r>
              <w:rPr>
                <w:color w:val="000000"/>
                <w:sz w:val="24"/>
              </w:rPr>
              <w:t>868 HK</w:t>
            </w:r>
          </w:p>
        </w:tc>
        <w:tc>
          <w:tcPr>
            <w:tcW w:w="2201" w:type="dxa"/>
            <w:vAlign w:val="center"/>
          </w:tcPr>
          <w:p w:rsidR="005F3F26" w:rsidRDefault="00FD6400">
            <w:pPr>
              <w:jc w:val="center"/>
            </w:pPr>
            <w:r>
              <w:rPr>
                <w:color w:val="000000"/>
                <w:sz w:val="24"/>
              </w:rPr>
              <w:t>1,595,619.44</w:t>
            </w:r>
          </w:p>
        </w:tc>
        <w:tc>
          <w:tcPr>
            <w:tcW w:w="1470" w:type="dxa"/>
            <w:vAlign w:val="center"/>
          </w:tcPr>
          <w:p w:rsidR="005F3F26" w:rsidRDefault="00FD6400">
            <w:pPr>
              <w:jc w:val="center"/>
            </w:pPr>
            <w:r>
              <w:rPr>
                <w:color w:val="000000"/>
                <w:sz w:val="24"/>
              </w:rPr>
              <w:t>1.24</w:t>
            </w:r>
          </w:p>
        </w:tc>
      </w:tr>
      <w:tr w:rsidR="005F3F26">
        <w:tc>
          <w:tcPr>
            <w:tcW w:w="540" w:type="dxa"/>
            <w:vAlign w:val="center"/>
          </w:tcPr>
          <w:p w:rsidR="005F3F26" w:rsidRDefault="00FD6400">
            <w:pPr>
              <w:jc w:val="center"/>
            </w:pPr>
            <w:r>
              <w:rPr>
                <w:color w:val="000000"/>
                <w:sz w:val="24"/>
              </w:rPr>
              <w:t>9</w:t>
            </w:r>
          </w:p>
        </w:tc>
        <w:tc>
          <w:tcPr>
            <w:tcW w:w="2309" w:type="dxa"/>
            <w:vAlign w:val="center"/>
          </w:tcPr>
          <w:p w:rsidR="005F3F26" w:rsidRDefault="00FD6400">
            <w:pPr>
              <w:jc w:val="center"/>
            </w:pPr>
            <w:r>
              <w:rPr>
                <w:color w:val="000000"/>
                <w:sz w:val="24"/>
              </w:rPr>
              <w:t>Apple Inc</w:t>
            </w:r>
          </w:p>
        </w:tc>
        <w:tc>
          <w:tcPr>
            <w:tcW w:w="2478" w:type="dxa"/>
            <w:vAlign w:val="center"/>
          </w:tcPr>
          <w:p w:rsidR="005F3F26" w:rsidRDefault="00FD6400">
            <w:pPr>
              <w:jc w:val="center"/>
            </w:pPr>
            <w:r>
              <w:rPr>
                <w:color w:val="000000"/>
                <w:sz w:val="24"/>
              </w:rPr>
              <w:t>AAPL US</w:t>
            </w:r>
          </w:p>
        </w:tc>
        <w:tc>
          <w:tcPr>
            <w:tcW w:w="2201" w:type="dxa"/>
            <w:vAlign w:val="center"/>
          </w:tcPr>
          <w:p w:rsidR="005F3F26" w:rsidRDefault="00FD6400">
            <w:pPr>
              <w:jc w:val="center"/>
            </w:pPr>
            <w:r>
              <w:rPr>
                <w:color w:val="000000"/>
                <w:sz w:val="24"/>
              </w:rPr>
              <w:t>1,508,080.45</w:t>
            </w:r>
          </w:p>
        </w:tc>
        <w:tc>
          <w:tcPr>
            <w:tcW w:w="1470" w:type="dxa"/>
            <w:vAlign w:val="center"/>
          </w:tcPr>
          <w:p w:rsidR="005F3F26" w:rsidRDefault="00FD6400">
            <w:pPr>
              <w:jc w:val="center"/>
            </w:pPr>
            <w:r>
              <w:rPr>
                <w:color w:val="000000"/>
                <w:sz w:val="24"/>
              </w:rPr>
              <w:t>1.18</w:t>
            </w:r>
          </w:p>
        </w:tc>
      </w:tr>
      <w:tr w:rsidR="005F3F26">
        <w:tc>
          <w:tcPr>
            <w:tcW w:w="540" w:type="dxa"/>
            <w:vAlign w:val="center"/>
          </w:tcPr>
          <w:p w:rsidR="005F3F26" w:rsidRDefault="00FD6400">
            <w:pPr>
              <w:jc w:val="center"/>
            </w:pPr>
            <w:r>
              <w:rPr>
                <w:color w:val="000000"/>
                <w:sz w:val="24"/>
              </w:rPr>
              <w:t>10</w:t>
            </w:r>
          </w:p>
        </w:tc>
        <w:tc>
          <w:tcPr>
            <w:tcW w:w="2309" w:type="dxa"/>
            <w:vAlign w:val="center"/>
          </w:tcPr>
          <w:p w:rsidR="005F3F26" w:rsidRDefault="00FD6400">
            <w:pPr>
              <w:jc w:val="center"/>
            </w:pPr>
            <w:r>
              <w:rPr>
                <w:color w:val="000000"/>
                <w:sz w:val="24"/>
              </w:rPr>
              <w:t>China Life Insurance Co Ltd</w:t>
            </w:r>
          </w:p>
        </w:tc>
        <w:tc>
          <w:tcPr>
            <w:tcW w:w="2478" w:type="dxa"/>
            <w:vAlign w:val="center"/>
          </w:tcPr>
          <w:p w:rsidR="005F3F26" w:rsidRDefault="00FD6400">
            <w:pPr>
              <w:jc w:val="center"/>
            </w:pPr>
            <w:r>
              <w:rPr>
                <w:color w:val="000000"/>
                <w:sz w:val="24"/>
              </w:rPr>
              <w:t>2628 HK</w:t>
            </w:r>
          </w:p>
        </w:tc>
        <w:tc>
          <w:tcPr>
            <w:tcW w:w="2201" w:type="dxa"/>
            <w:vAlign w:val="center"/>
          </w:tcPr>
          <w:p w:rsidR="005F3F26" w:rsidRDefault="00FD6400">
            <w:pPr>
              <w:jc w:val="center"/>
            </w:pPr>
            <w:r>
              <w:rPr>
                <w:color w:val="000000"/>
                <w:sz w:val="24"/>
              </w:rPr>
              <w:t>1,508,049.67</w:t>
            </w:r>
          </w:p>
        </w:tc>
        <w:tc>
          <w:tcPr>
            <w:tcW w:w="1470" w:type="dxa"/>
            <w:vAlign w:val="center"/>
          </w:tcPr>
          <w:p w:rsidR="005F3F26" w:rsidRDefault="00FD6400">
            <w:pPr>
              <w:jc w:val="center"/>
            </w:pPr>
            <w:r>
              <w:rPr>
                <w:color w:val="000000"/>
                <w:sz w:val="24"/>
              </w:rPr>
              <w:t>1.18</w:t>
            </w:r>
          </w:p>
        </w:tc>
      </w:tr>
      <w:tr w:rsidR="005F3F26">
        <w:tc>
          <w:tcPr>
            <w:tcW w:w="540" w:type="dxa"/>
            <w:vAlign w:val="center"/>
          </w:tcPr>
          <w:p w:rsidR="005F3F26" w:rsidRDefault="00FD6400">
            <w:pPr>
              <w:jc w:val="center"/>
            </w:pPr>
            <w:r>
              <w:rPr>
                <w:color w:val="000000"/>
                <w:sz w:val="24"/>
              </w:rPr>
              <w:t>11</w:t>
            </w:r>
          </w:p>
        </w:tc>
        <w:tc>
          <w:tcPr>
            <w:tcW w:w="2309" w:type="dxa"/>
            <w:vAlign w:val="center"/>
          </w:tcPr>
          <w:p w:rsidR="005F3F26" w:rsidRDefault="00FD6400">
            <w:pPr>
              <w:jc w:val="center"/>
            </w:pPr>
            <w:r>
              <w:rPr>
                <w:color w:val="000000"/>
                <w:sz w:val="24"/>
              </w:rPr>
              <w:t>China Cinda Asset Management C</w:t>
            </w:r>
          </w:p>
        </w:tc>
        <w:tc>
          <w:tcPr>
            <w:tcW w:w="2478" w:type="dxa"/>
            <w:vAlign w:val="center"/>
          </w:tcPr>
          <w:p w:rsidR="005F3F26" w:rsidRDefault="00FD6400">
            <w:pPr>
              <w:jc w:val="center"/>
            </w:pPr>
            <w:r>
              <w:rPr>
                <w:color w:val="000000"/>
                <w:sz w:val="24"/>
              </w:rPr>
              <w:t>1359 HK</w:t>
            </w:r>
          </w:p>
        </w:tc>
        <w:tc>
          <w:tcPr>
            <w:tcW w:w="2201" w:type="dxa"/>
            <w:vAlign w:val="center"/>
          </w:tcPr>
          <w:p w:rsidR="005F3F26" w:rsidRDefault="00FD6400">
            <w:pPr>
              <w:jc w:val="center"/>
            </w:pPr>
            <w:r>
              <w:rPr>
                <w:color w:val="000000"/>
                <w:sz w:val="24"/>
              </w:rPr>
              <w:t>1,446,941.76</w:t>
            </w:r>
          </w:p>
        </w:tc>
        <w:tc>
          <w:tcPr>
            <w:tcW w:w="1470" w:type="dxa"/>
            <w:vAlign w:val="center"/>
          </w:tcPr>
          <w:p w:rsidR="005F3F26" w:rsidRDefault="00FD6400">
            <w:pPr>
              <w:jc w:val="center"/>
            </w:pPr>
            <w:r>
              <w:rPr>
                <w:color w:val="000000"/>
                <w:sz w:val="24"/>
              </w:rPr>
              <w:t>1.13</w:t>
            </w:r>
          </w:p>
        </w:tc>
      </w:tr>
      <w:tr w:rsidR="005F3F26">
        <w:tc>
          <w:tcPr>
            <w:tcW w:w="540" w:type="dxa"/>
            <w:vAlign w:val="center"/>
          </w:tcPr>
          <w:p w:rsidR="005F3F26" w:rsidRDefault="00FD6400">
            <w:pPr>
              <w:jc w:val="center"/>
            </w:pPr>
            <w:r>
              <w:rPr>
                <w:color w:val="000000"/>
                <w:sz w:val="24"/>
              </w:rPr>
              <w:t>12</w:t>
            </w:r>
          </w:p>
        </w:tc>
        <w:tc>
          <w:tcPr>
            <w:tcW w:w="2309" w:type="dxa"/>
            <w:vAlign w:val="center"/>
          </w:tcPr>
          <w:p w:rsidR="005F3F26" w:rsidRDefault="00FD6400">
            <w:pPr>
              <w:jc w:val="center"/>
            </w:pPr>
            <w:r>
              <w:rPr>
                <w:color w:val="000000"/>
                <w:sz w:val="24"/>
              </w:rPr>
              <w:t>China Minsheng Banking</w:t>
            </w:r>
          </w:p>
        </w:tc>
        <w:tc>
          <w:tcPr>
            <w:tcW w:w="2478" w:type="dxa"/>
            <w:vAlign w:val="center"/>
          </w:tcPr>
          <w:p w:rsidR="005F3F26" w:rsidRDefault="00FD6400">
            <w:pPr>
              <w:jc w:val="center"/>
            </w:pPr>
            <w:r>
              <w:rPr>
                <w:color w:val="000000"/>
                <w:sz w:val="24"/>
              </w:rPr>
              <w:t>1988 HK</w:t>
            </w:r>
          </w:p>
        </w:tc>
        <w:tc>
          <w:tcPr>
            <w:tcW w:w="2201" w:type="dxa"/>
            <w:vAlign w:val="center"/>
          </w:tcPr>
          <w:p w:rsidR="005F3F26" w:rsidRDefault="00FD6400">
            <w:pPr>
              <w:jc w:val="center"/>
            </w:pPr>
            <w:r>
              <w:rPr>
                <w:color w:val="000000"/>
                <w:sz w:val="24"/>
              </w:rPr>
              <w:t>1,442,440.55</w:t>
            </w:r>
          </w:p>
        </w:tc>
        <w:tc>
          <w:tcPr>
            <w:tcW w:w="1470" w:type="dxa"/>
            <w:vAlign w:val="center"/>
          </w:tcPr>
          <w:p w:rsidR="005F3F26" w:rsidRDefault="00FD6400">
            <w:pPr>
              <w:jc w:val="center"/>
            </w:pPr>
            <w:r>
              <w:rPr>
                <w:color w:val="000000"/>
                <w:sz w:val="24"/>
              </w:rPr>
              <w:t>1.12</w:t>
            </w:r>
          </w:p>
        </w:tc>
      </w:tr>
      <w:tr w:rsidR="005F3F26">
        <w:tc>
          <w:tcPr>
            <w:tcW w:w="540" w:type="dxa"/>
            <w:vAlign w:val="center"/>
          </w:tcPr>
          <w:p w:rsidR="005F3F26" w:rsidRDefault="00FD6400">
            <w:pPr>
              <w:jc w:val="center"/>
            </w:pPr>
            <w:r>
              <w:rPr>
                <w:color w:val="000000"/>
                <w:sz w:val="24"/>
              </w:rPr>
              <w:t>13</w:t>
            </w:r>
          </w:p>
        </w:tc>
        <w:tc>
          <w:tcPr>
            <w:tcW w:w="2309" w:type="dxa"/>
            <w:vAlign w:val="center"/>
          </w:tcPr>
          <w:p w:rsidR="005F3F26" w:rsidRDefault="00FD6400">
            <w:pPr>
              <w:jc w:val="center"/>
            </w:pPr>
            <w:r>
              <w:rPr>
                <w:color w:val="000000"/>
                <w:sz w:val="24"/>
              </w:rPr>
              <w:t>Agricultural Bank of China Ltd</w:t>
            </w:r>
          </w:p>
        </w:tc>
        <w:tc>
          <w:tcPr>
            <w:tcW w:w="2478" w:type="dxa"/>
            <w:vAlign w:val="center"/>
          </w:tcPr>
          <w:p w:rsidR="005F3F26" w:rsidRDefault="00FD6400">
            <w:pPr>
              <w:jc w:val="center"/>
            </w:pPr>
            <w:r>
              <w:rPr>
                <w:color w:val="000000"/>
                <w:sz w:val="24"/>
              </w:rPr>
              <w:t>1288 HK</w:t>
            </w:r>
          </w:p>
        </w:tc>
        <w:tc>
          <w:tcPr>
            <w:tcW w:w="2201" w:type="dxa"/>
            <w:vAlign w:val="center"/>
          </w:tcPr>
          <w:p w:rsidR="005F3F26" w:rsidRDefault="00FD6400">
            <w:pPr>
              <w:jc w:val="center"/>
            </w:pPr>
            <w:r>
              <w:rPr>
                <w:color w:val="000000"/>
                <w:sz w:val="24"/>
              </w:rPr>
              <w:t>1,406,964.18</w:t>
            </w:r>
          </w:p>
        </w:tc>
        <w:tc>
          <w:tcPr>
            <w:tcW w:w="1470" w:type="dxa"/>
            <w:vAlign w:val="center"/>
          </w:tcPr>
          <w:p w:rsidR="005F3F26" w:rsidRDefault="00FD6400">
            <w:pPr>
              <w:jc w:val="center"/>
            </w:pPr>
            <w:r>
              <w:rPr>
                <w:color w:val="000000"/>
                <w:sz w:val="24"/>
              </w:rPr>
              <w:t>1.10</w:t>
            </w:r>
          </w:p>
        </w:tc>
      </w:tr>
      <w:tr w:rsidR="005F3F26">
        <w:tc>
          <w:tcPr>
            <w:tcW w:w="540" w:type="dxa"/>
            <w:vAlign w:val="center"/>
          </w:tcPr>
          <w:p w:rsidR="005F3F26" w:rsidRDefault="00FD6400">
            <w:pPr>
              <w:jc w:val="center"/>
            </w:pPr>
            <w:r>
              <w:rPr>
                <w:color w:val="000000"/>
                <w:sz w:val="24"/>
              </w:rPr>
              <w:t>14</w:t>
            </w:r>
          </w:p>
        </w:tc>
        <w:tc>
          <w:tcPr>
            <w:tcW w:w="2309" w:type="dxa"/>
            <w:vAlign w:val="center"/>
          </w:tcPr>
          <w:p w:rsidR="005F3F26" w:rsidRDefault="00FD6400">
            <w:pPr>
              <w:jc w:val="center"/>
            </w:pPr>
            <w:r>
              <w:rPr>
                <w:color w:val="000000"/>
                <w:sz w:val="24"/>
              </w:rPr>
              <w:t>Sinosofft Technology Group Ltd</w:t>
            </w:r>
          </w:p>
        </w:tc>
        <w:tc>
          <w:tcPr>
            <w:tcW w:w="2478" w:type="dxa"/>
            <w:vAlign w:val="center"/>
          </w:tcPr>
          <w:p w:rsidR="005F3F26" w:rsidRDefault="00FD6400">
            <w:pPr>
              <w:jc w:val="center"/>
            </w:pPr>
            <w:r>
              <w:rPr>
                <w:color w:val="000000"/>
                <w:sz w:val="24"/>
              </w:rPr>
              <w:t>1297 HK</w:t>
            </w:r>
          </w:p>
        </w:tc>
        <w:tc>
          <w:tcPr>
            <w:tcW w:w="2201" w:type="dxa"/>
            <w:vAlign w:val="center"/>
          </w:tcPr>
          <w:p w:rsidR="005F3F26" w:rsidRDefault="00FD6400">
            <w:pPr>
              <w:jc w:val="center"/>
            </w:pPr>
            <w:r>
              <w:rPr>
                <w:color w:val="000000"/>
                <w:sz w:val="24"/>
              </w:rPr>
              <w:t>1,378,687.81</w:t>
            </w:r>
          </w:p>
        </w:tc>
        <w:tc>
          <w:tcPr>
            <w:tcW w:w="1470" w:type="dxa"/>
            <w:vAlign w:val="center"/>
          </w:tcPr>
          <w:p w:rsidR="005F3F26" w:rsidRDefault="00FD6400">
            <w:pPr>
              <w:jc w:val="center"/>
            </w:pPr>
            <w:r>
              <w:rPr>
                <w:color w:val="000000"/>
                <w:sz w:val="24"/>
              </w:rPr>
              <w:t>1.07</w:t>
            </w:r>
          </w:p>
        </w:tc>
      </w:tr>
      <w:tr w:rsidR="005F3F26">
        <w:tc>
          <w:tcPr>
            <w:tcW w:w="540" w:type="dxa"/>
            <w:vAlign w:val="center"/>
          </w:tcPr>
          <w:p w:rsidR="005F3F26" w:rsidRDefault="00FD6400">
            <w:pPr>
              <w:jc w:val="center"/>
            </w:pPr>
            <w:r>
              <w:rPr>
                <w:color w:val="000000"/>
                <w:sz w:val="24"/>
              </w:rPr>
              <w:t>15</w:t>
            </w:r>
          </w:p>
        </w:tc>
        <w:tc>
          <w:tcPr>
            <w:tcW w:w="2309" w:type="dxa"/>
            <w:vAlign w:val="center"/>
          </w:tcPr>
          <w:p w:rsidR="005F3F26" w:rsidRDefault="00FD6400">
            <w:pPr>
              <w:jc w:val="center"/>
            </w:pPr>
            <w:r>
              <w:rPr>
                <w:color w:val="000000"/>
                <w:sz w:val="24"/>
              </w:rPr>
              <w:t>Baoxin Auto Group Ltd</w:t>
            </w:r>
          </w:p>
        </w:tc>
        <w:tc>
          <w:tcPr>
            <w:tcW w:w="2478" w:type="dxa"/>
            <w:vAlign w:val="center"/>
          </w:tcPr>
          <w:p w:rsidR="005F3F26" w:rsidRDefault="00FD6400">
            <w:pPr>
              <w:jc w:val="center"/>
            </w:pPr>
            <w:r>
              <w:rPr>
                <w:color w:val="000000"/>
                <w:sz w:val="24"/>
              </w:rPr>
              <w:t>1293 HK</w:t>
            </w:r>
          </w:p>
        </w:tc>
        <w:tc>
          <w:tcPr>
            <w:tcW w:w="2201" w:type="dxa"/>
            <w:vAlign w:val="center"/>
          </w:tcPr>
          <w:p w:rsidR="005F3F26" w:rsidRDefault="00FD6400">
            <w:pPr>
              <w:jc w:val="center"/>
            </w:pPr>
            <w:r>
              <w:rPr>
                <w:color w:val="000000"/>
                <w:sz w:val="24"/>
              </w:rPr>
              <w:t>1,327,537.19</w:t>
            </w:r>
          </w:p>
        </w:tc>
        <w:tc>
          <w:tcPr>
            <w:tcW w:w="1470" w:type="dxa"/>
            <w:vAlign w:val="center"/>
          </w:tcPr>
          <w:p w:rsidR="005F3F26" w:rsidRDefault="00FD6400">
            <w:pPr>
              <w:jc w:val="center"/>
            </w:pPr>
            <w:r>
              <w:rPr>
                <w:color w:val="000000"/>
                <w:sz w:val="24"/>
              </w:rPr>
              <w:t>1.03</w:t>
            </w:r>
          </w:p>
        </w:tc>
      </w:tr>
      <w:tr w:rsidR="005F3F26">
        <w:tc>
          <w:tcPr>
            <w:tcW w:w="540" w:type="dxa"/>
            <w:vAlign w:val="center"/>
          </w:tcPr>
          <w:p w:rsidR="005F3F26" w:rsidRDefault="00FD6400">
            <w:pPr>
              <w:jc w:val="center"/>
            </w:pPr>
            <w:r>
              <w:rPr>
                <w:color w:val="000000"/>
                <w:sz w:val="24"/>
              </w:rPr>
              <w:t>16</w:t>
            </w:r>
          </w:p>
        </w:tc>
        <w:tc>
          <w:tcPr>
            <w:tcW w:w="2309" w:type="dxa"/>
            <w:vAlign w:val="center"/>
          </w:tcPr>
          <w:p w:rsidR="005F3F26" w:rsidRDefault="00FD6400">
            <w:pPr>
              <w:jc w:val="center"/>
            </w:pPr>
            <w:r>
              <w:rPr>
                <w:color w:val="000000"/>
                <w:sz w:val="24"/>
              </w:rPr>
              <w:t>Imperial Tobacco Group PLC</w:t>
            </w:r>
          </w:p>
        </w:tc>
        <w:tc>
          <w:tcPr>
            <w:tcW w:w="2478" w:type="dxa"/>
            <w:vAlign w:val="center"/>
          </w:tcPr>
          <w:p w:rsidR="005F3F26" w:rsidRDefault="00FD6400">
            <w:pPr>
              <w:jc w:val="center"/>
            </w:pPr>
            <w:r>
              <w:rPr>
                <w:color w:val="000000"/>
                <w:sz w:val="24"/>
              </w:rPr>
              <w:t>IMT LN</w:t>
            </w:r>
          </w:p>
        </w:tc>
        <w:tc>
          <w:tcPr>
            <w:tcW w:w="2201" w:type="dxa"/>
            <w:vAlign w:val="center"/>
          </w:tcPr>
          <w:p w:rsidR="005F3F26" w:rsidRDefault="00FD6400">
            <w:pPr>
              <w:jc w:val="center"/>
            </w:pPr>
            <w:r>
              <w:rPr>
                <w:color w:val="000000"/>
                <w:sz w:val="24"/>
              </w:rPr>
              <w:t>1,326,037.93</w:t>
            </w:r>
          </w:p>
        </w:tc>
        <w:tc>
          <w:tcPr>
            <w:tcW w:w="1470" w:type="dxa"/>
            <w:vAlign w:val="center"/>
          </w:tcPr>
          <w:p w:rsidR="005F3F26" w:rsidRDefault="00FD6400">
            <w:pPr>
              <w:jc w:val="center"/>
            </w:pPr>
            <w:r>
              <w:rPr>
                <w:color w:val="000000"/>
                <w:sz w:val="24"/>
              </w:rPr>
              <w:t>1.03</w:t>
            </w:r>
          </w:p>
        </w:tc>
      </w:tr>
      <w:tr w:rsidR="005F3F26">
        <w:tc>
          <w:tcPr>
            <w:tcW w:w="540" w:type="dxa"/>
            <w:vAlign w:val="center"/>
          </w:tcPr>
          <w:p w:rsidR="005F3F26" w:rsidRDefault="00FD6400">
            <w:pPr>
              <w:jc w:val="center"/>
            </w:pPr>
            <w:r>
              <w:rPr>
                <w:color w:val="000000"/>
                <w:sz w:val="24"/>
              </w:rPr>
              <w:t>17</w:t>
            </w:r>
          </w:p>
        </w:tc>
        <w:tc>
          <w:tcPr>
            <w:tcW w:w="2309" w:type="dxa"/>
            <w:vAlign w:val="center"/>
          </w:tcPr>
          <w:p w:rsidR="005F3F26" w:rsidRDefault="00FD6400">
            <w:pPr>
              <w:jc w:val="center"/>
            </w:pPr>
            <w:r>
              <w:rPr>
                <w:color w:val="000000"/>
                <w:sz w:val="24"/>
              </w:rPr>
              <w:t>Visa Inc</w:t>
            </w:r>
          </w:p>
        </w:tc>
        <w:tc>
          <w:tcPr>
            <w:tcW w:w="2478" w:type="dxa"/>
            <w:vAlign w:val="center"/>
          </w:tcPr>
          <w:p w:rsidR="005F3F26" w:rsidRDefault="00FD6400">
            <w:pPr>
              <w:jc w:val="center"/>
            </w:pPr>
            <w:r>
              <w:rPr>
                <w:color w:val="000000"/>
                <w:sz w:val="24"/>
              </w:rPr>
              <w:t>V US</w:t>
            </w:r>
          </w:p>
        </w:tc>
        <w:tc>
          <w:tcPr>
            <w:tcW w:w="2201" w:type="dxa"/>
            <w:vAlign w:val="center"/>
          </w:tcPr>
          <w:p w:rsidR="005F3F26" w:rsidRDefault="00FD6400">
            <w:pPr>
              <w:jc w:val="center"/>
            </w:pPr>
            <w:r>
              <w:rPr>
                <w:color w:val="000000"/>
                <w:sz w:val="24"/>
              </w:rPr>
              <w:t>1,299,889.96</w:t>
            </w:r>
          </w:p>
        </w:tc>
        <w:tc>
          <w:tcPr>
            <w:tcW w:w="1470" w:type="dxa"/>
            <w:vAlign w:val="center"/>
          </w:tcPr>
          <w:p w:rsidR="005F3F26" w:rsidRDefault="00FD6400">
            <w:pPr>
              <w:jc w:val="center"/>
            </w:pPr>
            <w:r>
              <w:rPr>
                <w:color w:val="000000"/>
                <w:sz w:val="24"/>
              </w:rPr>
              <w:t>1.01</w:t>
            </w:r>
          </w:p>
        </w:tc>
      </w:tr>
      <w:tr w:rsidR="005F3F26">
        <w:tc>
          <w:tcPr>
            <w:tcW w:w="540" w:type="dxa"/>
            <w:vAlign w:val="center"/>
          </w:tcPr>
          <w:p w:rsidR="005F3F26" w:rsidRDefault="00FD6400">
            <w:pPr>
              <w:jc w:val="center"/>
            </w:pPr>
            <w:r>
              <w:rPr>
                <w:color w:val="000000"/>
                <w:sz w:val="24"/>
              </w:rPr>
              <w:t>18</w:t>
            </w:r>
          </w:p>
        </w:tc>
        <w:tc>
          <w:tcPr>
            <w:tcW w:w="2309" w:type="dxa"/>
            <w:vAlign w:val="center"/>
          </w:tcPr>
          <w:p w:rsidR="005F3F26" w:rsidRDefault="00FD6400">
            <w:pPr>
              <w:jc w:val="center"/>
            </w:pPr>
            <w:r>
              <w:rPr>
                <w:color w:val="000000"/>
                <w:sz w:val="24"/>
              </w:rPr>
              <w:t>Kingsoft Corp Ltd</w:t>
            </w:r>
          </w:p>
        </w:tc>
        <w:tc>
          <w:tcPr>
            <w:tcW w:w="2478" w:type="dxa"/>
            <w:vAlign w:val="center"/>
          </w:tcPr>
          <w:p w:rsidR="005F3F26" w:rsidRDefault="00FD6400">
            <w:pPr>
              <w:jc w:val="center"/>
            </w:pPr>
            <w:r>
              <w:rPr>
                <w:color w:val="000000"/>
                <w:sz w:val="24"/>
              </w:rPr>
              <w:t>3888 HK</w:t>
            </w:r>
          </w:p>
        </w:tc>
        <w:tc>
          <w:tcPr>
            <w:tcW w:w="2201" w:type="dxa"/>
            <w:vAlign w:val="center"/>
          </w:tcPr>
          <w:p w:rsidR="005F3F26" w:rsidRDefault="00FD6400">
            <w:pPr>
              <w:jc w:val="center"/>
            </w:pPr>
            <w:r>
              <w:rPr>
                <w:color w:val="000000"/>
                <w:sz w:val="24"/>
              </w:rPr>
              <w:t>1,291,898.40</w:t>
            </w:r>
          </w:p>
        </w:tc>
        <w:tc>
          <w:tcPr>
            <w:tcW w:w="1470" w:type="dxa"/>
            <w:vAlign w:val="center"/>
          </w:tcPr>
          <w:p w:rsidR="005F3F26" w:rsidRDefault="00FD6400">
            <w:pPr>
              <w:jc w:val="center"/>
            </w:pPr>
            <w:r>
              <w:rPr>
                <w:color w:val="000000"/>
                <w:sz w:val="24"/>
              </w:rPr>
              <w:t>1.01</w:t>
            </w:r>
          </w:p>
        </w:tc>
      </w:tr>
      <w:tr w:rsidR="005F3F26">
        <w:tc>
          <w:tcPr>
            <w:tcW w:w="540" w:type="dxa"/>
            <w:vAlign w:val="center"/>
          </w:tcPr>
          <w:p w:rsidR="005F3F26" w:rsidRDefault="00FD6400">
            <w:pPr>
              <w:jc w:val="center"/>
            </w:pPr>
            <w:r>
              <w:rPr>
                <w:color w:val="000000"/>
                <w:sz w:val="24"/>
              </w:rPr>
              <w:t>19</w:t>
            </w:r>
          </w:p>
        </w:tc>
        <w:tc>
          <w:tcPr>
            <w:tcW w:w="2309" w:type="dxa"/>
            <w:vAlign w:val="center"/>
          </w:tcPr>
          <w:p w:rsidR="005F3F26" w:rsidRDefault="00FD6400">
            <w:pPr>
              <w:jc w:val="center"/>
            </w:pPr>
            <w:r>
              <w:rPr>
                <w:color w:val="000000"/>
                <w:sz w:val="24"/>
              </w:rPr>
              <w:t>Estee Lauder Cos Inc</w:t>
            </w:r>
          </w:p>
        </w:tc>
        <w:tc>
          <w:tcPr>
            <w:tcW w:w="2478" w:type="dxa"/>
            <w:vAlign w:val="center"/>
          </w:tcPr>
          <w:p w:rsidR="005F3F26" w:rsidRDefault="00FD6400">
            <w:pPr>
              <w:jc w:val="center"/>
            </w:pPr>
            <w:r>
              <w:rPr>
                <w:color w:val="000000"/>
                <w:sz w:val="24"/>
              </w:rPr>
              <w:t>EL US</w:t>
            </w:r>
          </w:p>
        </w:tc>
        <w:tc>
          <w:tcPr>
            <w:tcW w:w="2201" w:type="dxa"/>
            <w:vAlign w:val="center"/>
          </w:tcPr>
          <w:p w:rsidR="005F3F26" w:rsidRDefault="00FD6400">
            <w:pPr>
              <w:jc w:val="center"/>
            </w:pPr>
            <w:r>
              <w:rPr>
                <w:color w:val="000000"/>
                <w:sz w:val="24"/>
              </w:rPr>
              <w:t>1,287,172.21</w:t>
            </w:r>
          </w:p>
        </w:tc>
        <w:tc>
          <w:tcPr>
            <w:tcW w:w="1470" w:type="dxa"/>
            <w:vAlign w:val="center"/>
          </w:tcPr>
          <w:p w:rsidR="005F3F26" w:rsidRDefault="00FD6400">
            <w:pPr>
              <w:jc w:val="center"/>
            </w:pPr>
            <w:r>
              <w:rPr>
                <w:color w:val="000000"/>
                <w:sz w:val="24"/>
              </w:rPr>
              <w:t>1.00</w:t>
            </w:r>
          </w:p>
        </w:tc>
      </w:tr>
      <w:tr w:rsidR="005F3F26">
        <w:tc>
          <w:tcPr>
            <w:tcW w:w="540" w:type="dxa"/>
            <w:vAlign w:val="center"/>
          </w:tcPr>
          <w:p w:rsidR="005F3F26" w:rsidRDefault="00FD6400">
            <w:pPr>
              <w:jc w:val="center"/>
            </w:pPr>
            <w:r>
              <w:rPr>
                <w:color w:val="000000"/>
                <w:sz w:val="24"/>
              </w:rPr>
              <w:t>20</w:t>
            </w:r>
          </w:p>
        </w:tc>
        <w:tc>
          <w:tcPr>
            <w:tcW w:w="2309" w:type="dxa"/>
            <w:vAlign w:val="center"/>
          </w:tcPr>
          <w:p w:rsidR="005F3F26" w:rsidRDefault="00FD6400">
            <w:pPr>
              <w:jc w:val="center"/>
            </w:pPr>
            <w:r>
              <w:rPr>
                <w:color w:val="000000"/>
                <w:sz w:val="24"/>
              </w:rPr>
              <w:t>Poly Property Group CO LTD</w:t>
            </w:r>
          </w:p>
        </w:tc>
        <w:tc>
          <w:tcPr>
            <w:tcW w:w="2478" w:type="dxa"/>
            <w:vAlign w:val="center"/>
          </w:tcPr>
          <w:p w:rsidR="005F3F26" w:rsidRDefault="00FD6400">
            <w:pPr>
              <w:jc w:val="center"/>
            </w:pPr>
            <w:r>
              <w:rPr>
                <w:color w:val="000000"/>
                <w:sz w:val="24"/>
              </w:rPr>
              <w:t>119 HK</w:t>
            </w:r>
          </w:p>
        </w:tc>
        <w:tc>
          <w:tcPr>
            <w:tcW w:w="2201" w:type="dxa"/>
            <w:vAlign w:val="center"/>
          </w:tcPr>
          <w:p w:rsidR="005F3F26" w:rsidRDefault="00FD6400">
            <w:pPr>
              <w:jc w:val="center"/>
            </w:pPr>
            <w:r>
              <w:rPr>
                <w:color w:val="000000"/>
                <w:sz w:val="24"/>
              </w:rPr>
              <w:t>1,257,439.66</w:t>
            </w:r>
          </w:p>
        </w:tc>
        <w:tc>
          <w:tcPr>
            <w:tcW w:w="1470" w:type="dxa"/>
            <w:vAlign w:val="center"/>
          </w:tcPr>
          <w:p w:rsidR="005F3F26" w:rsidRDefault="00FD6400">
            <w:pPr>
              <w:jc w:val="center"/>
            </w:pPr>
            <w:r>
              <w:rPr>
                <w:color w:val="000000"/>
                <w:sz w:val="24"/>
              </w:rPr>
              <w:t>0.98</w:t>
            </w:r>
          </w:p>
        </w:tc>
      </w:tr>
    </w:tbl>
    <w:p w:rsidR="005F3F26" w:rsidRDefault="00FD640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、此处所用证券代码的类别是当地市场代码。</w:t>
      </w:r>
    </w:p>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napToGrid w:val="0"/>
        <w:spacing w:before="29" w:line="288" w:lineRule="auto"/>
        <w:jc w:val="left"/>
        <w:rPr>
          <w:b/>
          <w:color w:val="000000"/>
          <w:kern w:val="0"/>
          <w:sz w:val="24"/>
        </w:rPr>
      </w:pPr>
      <w:r w:rsidRPr="00C52BBF">
        <w:rPr>
          <w:b/>
          <w:kern w:val="0"/>
          <w:sz w:val="24"/>
        </w:rPr>
        <w:t>7.5.2</w:t>
      </w:r>
      <w:r w:rsidRPr="00C52BBF">
        <w:rPr>
          <w:b/>
          <w:color w:val="000000"/>
          <w:kern w:val="0"/>
          <w:sz w:val="24"/>
        </w:rPr>
        <w:t>累计卖出金额超出</w:t>
      </w:r>
      <w:r w:rsidR="00B7546A" w:rsidRPr="00C52BBF">
        <w:rPr>
          <w:b/>
          <w:color w:val="000000"/>
          <w:kern w:val="0"/>
          <w:sz w:val="24"/>
        </w:rPr>
        <w:t>期初</w:t>
      </w:r>
      <w:r w:rsidRPr="00C52BBF">
        <w:rPr>
          <w:b/>
          <w:color w:val="000000"/>
          <w:kern w:val="0"/>
          <w:sz w:val="24"/>
        </w:rPr>
        <w:t>基金资产净值</w:t>
      </w:r>
      <w:r w:rsidRPr="00C52BBF">
        <w:rPr>
          <w:b/>
          <w:color w:val="000000"/>
          <w:kern w:val="0"/>
          <w:sz w:val="24"/>
        </w:rPr>
        <w:t>2</w:t>
      </w:r>
      <w:r w:rsidR="00067D6B" w:rsidRPr="00C52BBF">
        <w:rPr>
          <w:b/>
          <w:color w:val="000000"/>
          <w:kern w:val="0"/>
          <w:sz w:val="24"/>
        </w:rPr>
        <w:t>％</w:t>
      </w:r>
      <w:r w:rsidRPr="00C52BBF">
        <w:rPr>
          <w:b/>
          <w:color w:val="000000"/>
          <w:kern w:val="0"/>
          <w:sz w:val="24"/>
        </w:rPr>
        <w:t>或前</w:t>
      </w:r>
      <w:r w:rsidRPr="00C52BBF">
        <w:rPr>
          <w:b/>
          <w:color w:val="000000"/>
          <w:kern w:val="0"/>
          <w:sz w:val="24"/>
        </w:rPr>
        <w:t>20</w:t>
      </w:r>
      <w:r w:rsidRPr="00C52BBF">
        <w:rPr>
          <w:b/>
          <w:color w:val="000000"/>
          <w:kern w:val="0"/>
          <w:sz w:val="24"/>
        </w:rPr>
        <w:t>名的权益投资明细</w:t>
      </w:r>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C52BBF" w:rsidTr="00B92D26">
        <w:trPr>
          <w:trHeight w:val="315"/>
        </w:trPr>
        <w:tc>
          <w:tcPr>
            <w:tcW w:w="555"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序号</w:t>
            </w:r>
          </w:p>
        </w:tc>
        <w:tc>
          <w:tcPr>
            <w:tcW w:w="4583"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公司名称（英文）</w:t>
            </w:r>
          </w:p>
        </w:tc>
        <w:tc>
          <w:tcPr>
            <w:tcW w:w="1007"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证券代码</w:t>
            </w:r>
          </w:p>
        </w:tc>
        <w:tc>
          <w:tcPr>
            <w:tcW w:w="1470"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本期累计卖出金额</w:t>
            </w:r>
          </w:p>
        </w:tc>
        <w:tc>
          <w:tcPr>
            <w:tcW w:w="1650"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占</w:t>
            </w:r>
            <w:r w:rsidR="00551AB1" w:rsidRPr="00C52BBF">
              <w:rPr>
                <w:color w:val="000000"/>
                <w:sz w:val="24"/>
              </w:rPr>
              <w:t>期初</w:t>
            </w:r>
            <w:r w:rsidRPr="00C52BBF">
              <w:rPr>
                <w:color w:val="000000"/>
                <w:sz w:val="24"/>
              </w:rPr>
              <w:t>基金</w:t>
            </w:r>
          </w:p>
          <w:p w:rsidR="008A5A5D" w:rsidRPr="00C52BBF" w:rsidRDefault="008A5A5D" w:rsidP="002F2307">
            <w:pPr>
              <w:spacing w:before="29" w:line="288" w:lineRule="auto"/>
              <w:jc w:val="center"/>
              <w:rPr>
                <w:color w:val="000000"/>
                <w:sz w:val="24"/>
              </w:rPr>
            </w:pPr>
            <w:r w:rsidRPr="00C52BBF">
              <w:rPr>
                <w:color w:val="000000"/>
                <w:sz w:val="24"/>
              </w:rPr>
              <w:t>资产净值比例（％）</w:t>
            </w:r>
          </w:p>
        </w:tc>
      </w:tr>
      <w:tr w:rsidR="005F3F26">
        <w:tc>
          <w:tcPr>
            <w:tcW w:w="539" w:type="dxa"/>
            <w:vAlign w:val="center"/>
          </w:tcPr>
          <w:p w:rsidR="005F3F26" w:rsidRDefault="00FD6400">
            <w:pPr>
              <w:jc w:val="center"/>
            </w:pPr>
            <w:r>
              <w:rPr>
                <w:color w:val="000000"/>
                <w:sz w:val="24"/>
              </w:rPr>
              <w:t>1</w:t>
            </w:r>
          </w:p>
        </w:tc>
        <w:tc>
          <w:tcPr>
            <w:tcW w:w="4449" w:type="dxa"/>
            <w:vAlign w:val="center"/>
          </w:tcPr>
          <w:p w:rsidR="005F3F26" w:rsidRDefault="00FD6400">
            <w:pPr>
              <w:jc w:val="center"/>
            </w:pPr>
            <w:r>
              <w:rPr>
                <w:color w:val="000000"/>
                <w:sz w:val="24"/>
              </w:rPr>
              <w:t>China Pacific Insurance Group</w:t>
            </w:r>
          </w:p>
        </w:tc>
        <w:tc>
          <w:tcPr>
            <w:tcW w:w="979" w:type="dxa"/>
            <w:vAlign w:val="center"/>
          </w:tcPr>
          <w:p w:rsidR="005F3F26" w:rsidRDefault="00FD6400">
            <w:pPr>
              <w:jc w:val="center"/>
            </w:pPr>
            <w:r>
              <w:rPr>
                <w:color w:val="000000"/>
                <w:sz w:val="24"/>
              </w:rPr>
              <w:t>2601 HK</w:t>
            </w:r>
          </w:p>
        </w:tc>
        <w:tc>
          <w:tcPr>
            <w:tcW w:w="1428" w:type="dxa"/>
            <w:vAlign w:val="center"/>
          </w:tcPr>
          <w:p w:rsidR="005F3F26" w:rsidRDefault="00FD6400">
            <w:pPr>
              <w:jc w:val="center"/>
            </w:pPr>
            <w:r>
              <w:rPr>
                <w:color w:val="000000"/>
                <w:sz w:val="24"/>
              </w:rPr>
              <w:t>5,415,130.08</w:t>
            </w:r>
          </w:p>
        </w:tc>
        <w:tc>
          <w:tcPr>
            <w:tcW w:w="1603" w:type="dxa"/>
            <w:vAlign w:val="center"/>
          </w:tcPr>
          <w:p w:rsidR="005F3F26" w:rsidRDefault="00FD6400">
            <w:pPr>
              <w:jc w:val="center"/>
            </w:pPr>
            <w:r>
              <w:rPr>
                <w:color w:val="000000"/>
                <w:sz w:val="24"/>
              </w:rPr>
              <w:t>4.22</w:t>
            </w:r>
          </w:p>
        </w:tc>
      </w:tr>
      <w:tr w:rsidR="005F3F26">
        <w:tc>
          <w:tcPr>
            <w:tcW w:w="539" w:type="dxa"/>
            <w:vAlign w:val="center"/>
          </w:tcPr>
          <w:p w:rsidR="005F3F26" w:rsidRDefault="00FD6400">
            <w:pPr>
              <w:jc w:val="center"/>
            </w:pPr>
            <w:r>
              <w:rPr>
                <w:color w:val="000000"/>
                <w:sz w:val="24"/>
              </w:rPr>
              <w:t>2</w:t>
            </w:r>
          </w:p>
        </w:tc>
        <w:tc>
          <w:tcPr>
            <w:tcW w:w="4449" w:type="dxa"/>
            <w:vAlign w:val="center"/>
          </w:tcPr>
          <w:p w:rsidR="005F3F26" w:rsidRDefault="00FD6400">
            <w:pPr>
              <w:jc w:val="center"/>
            </w:pPr>
            <w:r>
              <w:rPr>
                <w:color w:val="000000"/>
                <w:sz w:val="24"/>
              </w:rPr>
              <w:t>Apple Inc</w:t>
            </w:r>
          </w:p>
        </w:tc>
        <w:tc>
          <w:tcPr>
            <w:tcW w:w="979" w:type="dxa"/>
            <w:vAlign w:val="center"/>
          </w:tcPr>
          <w:p w:rsidR="005F3F26" w:rsidRDefault="00FD6400">
            <w:pPr>
              <w:jc w:val="center"/>
            </w:pPr>
            <w:r>
              <w:rPr>
                <w:color w:val="000000"/>
                <w:sz w:val="24"/>
              </w:rPr>
              <w:t>AAPL US</w:t>
            </w:r>
          </w:p>
        </w:tc>
        <w:tc>
          <w:tcPr>
            <w:tcW w:w="1428" w:type="dxa"/>
            <w:vAlign w:val="center"/>
          </w:tcPr>
          <w:p w:rsidR="005F3F26" w:rsidRDefault="00FD6400">
            <w:pPr>
              <w:jc w:val="center"/>
            </w:pPr>
            <w:r>
              <w:rPr>
                <w:color w:val="000000"/>
                <w:sz w:val="24"/>
              </w:rPr>
              <w:t>2,878,426.24</w:t>
            </w:r>
          </w:p>
        </w:tc>
        <w:tc>
          <w:tcPr>
            <w:tcW w:w="1603" w:type="dxa"/>
            <w:vAlign w:val="center"/>
          </w:tcPr>
          <w:p w:rsidR="005F3F26" w:rsidRDefault="00FD6400">
            <w:pPr>
              <w:jc w:val="center"/>
            </w:pPr>
            <w:r>
              <w:rPr>
                <w:color w:val="000000"/>
                <w:sz w:val="24"/>
              </w:rPr>
              <w:t>2.24</w:t>
            </w:r>
          </w:p>
        </w:tc>
      </w:tr>
      <w:tr w:rsidR="005F3F26">
        <w:tc>
          <w:tcPr>
            <w:tcW w:w="539" w:type="dxa"/>
            <w:vAlign w:val="center"/>
          </w:tcPr>
          <w:p w:rsidR="005F3F26" w:rsidRDefault="00FD6400">
            <w:pPr>
              <w:jc w:val="center"/>
            </w:pPr>
            <w:r>
              <w:rPr>
                <w:color w:val="000000"/>
                <w:sz w:val="24"/>
              </w:rPr>
              <w:t>3</w:t>
            </w:r>
          </w:p>
        </w:tc>
        <w:tc>
          <w:tcPr>
            <w:tcW w:w="4449" w:type="dxa"/>
            <w:vAlign w:val="center"/>
          </w:tcPr>
          <w:p w:rsidR="005F3F26" w:rsidRDefault="00FD6400">
            <w:pPr>
              <w:jc w:val="center"/>
            </w:pPr>
            <w:r>
              <w:rPr>
                <w:color w:val="000000"/>
                <w:sz w:val="24"/>
              </w:rPr>
              <w:t>Dongfang Electric CORP LTD</w:t>
            </w:r>
          </w:p>
        </w:tc>
        <w:tc>
          <w:tcPr>
            <w:tcW w:w="979" w:type="dxa"/>
            <w:vAlign w:val="center"/>
          </w:tcPr>
          <w:p w:rsidR="005F3F26" w:rsidRDefault="00FD6400">
            <w:pPr>
              <w:jc w:val="center"/>
            </w:pPr>
            <w:r>
              <w:rPr>
                <w:color w:val="000000"/>
                <w:sz w:val="24"/>
              </w:rPr>
              <w:t>1072 HK</w:t>
            </w:r>
          </w:p>
        </w:tc>
        <w:tc>
          <w:tcPr>
            <w:tcW w:w="1428" w:type="dxa"/>
            <w:vAlign w:val="center"/>
          </w:tcPr>
          <w:p w:rsidR="005F3F26" w:rsidRDefault="00FD6400">
            <w:pPr>
              <w:jc w:val="center"/>
            </w:pPr>
            <w:r>
              <w:rPr>
                <w:color w:val="000000"/>
                <w:sz w:val="24"/>
              </w:rPr>
              <w:t>2,397,770.25</w:t>
            </w:r>
          </w:p>
        </w:tc>
        <w:tc>
          <w:tcPr>
            <w:tcW w:w="1603" w:type="dxa"/>
            <w:vAlign w:val="center"/>
          </w:tcPr>
          <w:p w:rsidR="005F3F26" w:rsidRDefault="00FD6400">
            <w:pPr>
              <w:jc w:val="center"/>
            </w:pPr>
            <w:r>
              <w:rPr>
                <w:color w:val="000000"/>
                <w:sz w:val="24"/>
              </w:rPr>
              <w:t>1.87</w:t>
            </w:r>
          </w:p>
        </w:tc>
      </w:tr>
      <w:tr w:rsidR="005F3F26">
        <w:tc>
          <w:tcPr>
            <w:tcW w:w="539" w:type="dxa"/>
            <w:vAlign w:val="center"/>
          </w:tcPr>
          <w:p w:rsidR="005F3F26" w:rsidRDefault="00FD6400">
            <w:pPr>
              <w:jc w:val="center"/>
            </w:pPr>
            <w:r>
              <w:rPr>
                <w:color w:val="000000"/>
                <w:sz w:val="24"/>
              </w:rPr>
              <w:t>4</w:t>
            </w:r>
          </w:p>
        </w:tc>
        <w:tc>
          <w:tcPr>
            <w:tcW w:w="4449" w:type="dxa"/>
            <w:vAlign w:val="center"/>
          </w:tcPr>
          <w:p w:rsidR="005F3F26" w:rsidRDefault="00FD6400">
            <w:pPr>
              <w:jc w:val="center"/>
            </w:pPr>
            <w:r>
              <w:rPr>
                <w:color w:val="000000"/>
                <w:sz w:val="24"/>
              </w:rPr>
              <w:t>Harbin Electric CO LTD</w:t>
            </w:r>
          </w:p>
        </w:tc>
        <w:tc>
          <w:tcPr>
            <w:tcW w:w="979" w:type="dxa"/>
            <w:vAlign w:val="center"/>
          </w:tcPr>
          <w:p w:rsidR="005F3F26" w:rsidRDefault="00FD6400">
            <w:pPr>
              <w:jc w:val="center"/>
            </w:pPr>
            <w:r>
              <w:rPr>
                <w:color w:val="000000"/>
                <w:sz w:val="24"/>
              </w:rPr>
              <w:t>1133 HK</w:t>
            </w:r>
          </w:p>
        </w:tc>
        <w:tc>
          <w:tcPr>
            <w:tcW w:w="1428" w:type="dxa"/>
            <w:vAlign w:val="center"/>
          </w:tcPr>
          <w:p w:rsidR="005F3F26" w:rsidRDefault="00FD6400">
            <w:pPr>
              <w:jc w:val="center"/>
            </w:pPr>
            <w:r>
              <w:rPr>
                <w:color w:val="000000"/>
                <w:sz w:val="24"/>
              </w:rPr>
              <w:t>2,396,858.45</w:t>
            </w:r>
          </w:p>
        </w:tc>
        <w:tc>
          <w:tcPr>
            <w:tcW w:w="1603" w:type="dxa"/>
            <w:vAlign w:val="center"/>
          </w:tcPr>
          <w:p w:rsidR="005F3F26" w:rsidRDefault="00FD6400">
            <w:pPr>
              <w:jc w:val="center"/>
            </w:pPr>
            <w:r>
              <w:rPr>
                <w:color w:val="000000"/>
                <w:sz w:val="24"/>
              </w:rPr>
              <w:t>1.87</w:t>
            </w:r>
          </w:p>
        </w:tc>
      </w:tr>
      <w:tr w:rsidR="005F3F26">
        <w:tc>
          <w:tcPr>
            <w:tcW w:w="539" w:type="dxa"/>
            <w:vAlign w:val="center"/>
          </w:tcPr>
          <w:p w:rsidR="005F3F26" w:rsidRDefault="00FD6400">
            <w:pPr>
              <w:jc w:val="center"/>
            </w:pPr>
            <w:r>
              <w:rPr>
                <w:color w:val="000000"/>
                <w:sz w:val="24"/>
              </w:rPr>
              <w:t>5</w:t>
            </w:r>
          </w:p>
        </w:tc>
        <w:tc>
          <w:tcPr>
            <w:tcW w:w="4449" w:type="dxa"/>
            <w:vAlign w:val="center"/>
          </w:tcPr>
          <w:p w:rsidR="005F3F26" w:rsidRDefault="00FD6400">
            <w:pPr>
              <w:jc w:val="center"/>
            </w:pPr>
            <w:r>
              <w:rPr>
                <w:color w:val="000000"/>
                <w:sz w:val="24"/>
              </w:rPr>
              <w:t>IND &amp; COMM BK OF CHINA</w:t>
            </w:r>
          </w:p>
        </w:tc>
        <w:tc>
          <w:tcPr>
            <w:tcW w:w="979" w:type="dxa"/>
            <w:vAlign w:val="center"/>
          </w:tcPr>
          <w:p w:rsidR="005F3F26" w:rsidRDefault="00FD6400">
            <w:pPr>
              <w:jc w:val="center"/>
            </w:pPr>
            <w:r>
              <w:rPr>
                <w:color w:val="000000"/>
                <w:sz w:val="24"/>
              </w:rPr>
              <w:t>1398 HK</w:t>
            </w:r>
          </w:p>
        </w:tc>
        <w:tc>
          <w:tcPr>
            <w:tcW w:w="1428" w:type="dxa"/>
            <w:vAlign w:val="center"/>
          </w:tcPr>
          <w:p w:rsidR="005F3F26" w:rsidRDefault="00FD6400">
            <w:pPr>
              <w:jc w:val="center"/>
            </w:pPr>
            <w:r>
              <w:rPr>
                <w:color w:val="000000"/>
                <w:sz w:val="24"/>
              </w:rPr>
              <w:t>2,244,100.88</w:t>
            </w:r>
          </w:p>
        </w:tc>
        <w:tc>
          <w:tcPr>
            <w:tcW w:w="1603" w:type="dxa"/>
            <w:vAlign w:val="center"/>
          </w:tcPr>
          <w:p w:rsidR="005F3F26" w:rsidRDefault="00FD6400">
            <w:pPr>
              <w:jc w:val="center"/>
            </w:pPr>
            <w:r>
              <w:rPr>
                <w:color w:val="000000"/>
                <w:sz w:val="24"/>
              </w:rPr>
              <w:t>1.75</w:t>
            </w:r>
          </w:p>
        </w:tc>
      </w:tr>
      <w:tr w:rsidR="005F3F26">
        <w:tc>
          <w:tcPr>
            <w:tcW w:w="539" w:type="dxa"/>
            <w:vAlign w:val="center"/>
          </w:tcPr>
          <w:p w:rsidR="005F3F26" w:rsidRDefault="00FD6400">
            <w:pPr>
              <w:jc w:val="center"/>
            </w:pPr>
            <w:r>
              <w:rPr>
                <w:color w:val="000000"/>
                <w:sz w:val="24"/>
              </w:rPr>
              <w:t>6</w:t>
            </w:r>
          </w:p>
        </w:tc>
        <w:tc>
          <w:tcPr>
            <w:tcW w:w="4449" w:type="dxa"/>
            <w:vAlign w:val="center"/>
          </w:tcPr>
          <w:p w:rsidR="005F3F26" w:rsidRDefault="00FD6400">
            <w:pPr>
              <w:jc w:val="center"/>
            </w:pPr>
            <w:r>
              <w:rPr>
                <w:color w:val="000000"/>
                <w:sz w:val="24"/>
              </w:rPr>
              <w:t>CITIC Securities Co LTD</w:t>
            </w:r>
          </w:p>
        </w:tc>
        <w:tc>
          <w:tcPr>
            <w:tcW w:w="979" w:type="dxa"/>
            <w:vAlign w:val="center"/>
          </w:tcPr>
          <w:p w:rsidR="005F3F26" w:rsidRDefault="00FD6400">
            <w:pPr>
              <w:jc w:val="center"/>
            </w:pPr>
            <w:r>
              <w:rPr>
                <w:color w:val="000000"/>
                <w:sz w:val="24"/>
              </w:rPr>
              <w:t>6030 HK</w:t>
            </w:r>
          </w:p>
        </w:tc>
        <w:tc>
          <w:tcPr>
            <w:tcW w:w="1428" w:type="dxa"/>
            <w:vAlign w:val="center"/>
          </w:tcPr>
          <w:p w:rsidR="005F3F26" w:rsidRDefault="00FD6400">
            <w:pPr>
              <w:jc w:val="center"/>
            </w:pPr>
            <w:r>
              <w:rPr>
                <w:color w:val="000000"/>
                <w:sz w:val="24"/>
              </w:rPr>
              <w:t>2,073,715.54</w:t>
            </w:r>
          </w:p>
        </w:tc>
        <w:tc>
          <w:tcPr>
            <w:tcW w:w="1603" w:type="dxa"/>
            <w:vAlign w:val="center"/>
          </w:tcPr>
          <w:p w:rsidR="005F3F26" w:rsidRDefault="00FD6400">
            <w:pPr>
              <w:jc w:val="center"/>
            </w:pPr>
            <w:r>
              <w:rPr>
                <w:color w:val="000000"/>
                <w:sz w:val="24"/>
              </w:rPr>
              <w:t>1.62</w:t>
            </w:r>
          </w:p>
        </w:tc>
      </w:tr>
      <w:tr w:rsidR="005F3F26">
        <w:tc>
          <w:tcPr>
            <w:tcW w:w="539" w:type="dxa"/>
            <w:vAlign w:val="center"/>
          </w:tcPr>
          <w:p w:rsidR="005F3F26" w:rsidRDefault="00FD6400">
            <w:pPr>
              <w:jc w:val="center"/>
            </w:pPr>
            <w:r>
              <w:rPr>
                <w:color w:val="000000"/>
                <w:sz w:val="24"/>
              </w:rPr>
              <w:t>7</w:t>
            </w:r>
          </w:p>
        </w:tc>
        <w:tc>
          <w:tcPr>
            <w:tcW w:w="4449" w:type="dxa"/>
            <w:vAlign w:val="center"/>
          </w:tcPr>
          <w:p w:rsidR="005F3F26" w:rsidRDefault="00FD6400">
            <w:pPr>
              <w:jc w:val="center"/>
            </w:pPr>
            <w:r>
              <w:rPr>
                <w:color w:val="000000"/>
                <w:sz w:val="24"/>
              </w:rPr>
              <w:t>China Overseas Land</w:t>
            </w:r>
          </w:p>
        </w:tc>
        <w:tc>
          <w:tcPr>
            <w:tcW w:w="979" w:type="dxa"/>
            <w:vAlign w:val="center"/>
          </w:tcPr>
          <w:p w:rsidR="005F3F26" w:rsidRDefault="00FD6400">
            <w:pPr>
              <w:jc w:val="center"/>
            </w:pPr>
            <w:r>
              <w:rPr>
                <w:color w:val="000000"/>
                <w:sz w:val="24"/>
              </w:rPr>
              <w:t>688 HK</w:t>
            </w:r>
          </w:p>
        </w:tc>
        <w:tc>
          <w:tcPr>
            <w:tcW w:w="1428" w:type="dxa"/>
            <w:vAlign w:val="center"/>
          </w:tcPr>
          <w:p w:rsidR="005F3F26" w:rsidRDefault="00FD6400">
            <w:pPr>
              <w:jc w:val="center"/>
            </w:pPr>
            <w:r>
              <w:rPr>
                <w:color w:val="000000"/>
                <w:sz w:val="24"/>
              </w:rPr>
              <w:t>2,072,773.28</w:t>
            </w:r>
          </w:p>
        </w:tc>
        <w:tc>
          <w:tcPr>
            <w:tcW w:w="1603" w:type="dxa"/>
            <w:vAlign w:val="center"/>
          </w:tcPr>
          <w:p w:rsidR="005F3F26" w:rsidRDefault="00FD6400">
            <w:pPr>
              <w:jc w:val="center"/>
            </w:pPr>
            <w:r>
              <w:rPr>
                <w:color w:val="000000"/>
                <w:sz w:val="24"/>
              </w:rPr>
              <w:t>1.62</w:t>
            </w:r>
          </w:p>
        </w:tc>
      </w:tr>
      <w:tr w:rsidR="005F3F26">
        <w:tc>
          <w:tcPr>
            <w:tcW w:w="539" w:type="dxa"/>
            <w:vAlign w:val="center"/>
          </w:tcPr>
          <w:p w:rsidR="005F3F26" w:rsidRDefault="00FD6400">
            <w:pPr>
              <w:jc w:val="center"/>
            </w:pPr>
            <w:r>
              <w:rPr>
                <w:color w:val="000000"/>
                <w:sz w:val="24"/>
              </w:rPr>
              <w:t>8</w:t>
            </w:r>
          </w:p>
        </w:tc>
        <w:tc>
          <w:tcPr>
            <w:tcW w:w="4449" w:type="dxa"/>
            <w:vAlign w:val="center"/>
          </w:tcPr>
          <w:p w:rsidR="005F3F26" w:rsidRDefault="00FD6400">
            <w:pPr>
              <w:jc w:val="center"/>
            </w:pPr>
            <w:r>
              <w:rPr>
                <w:color w:val="000000"/>
                <w:sz w:val="24"/>
              </w:rPr>
              <w:t>HC International Inc</w:t>
            </w:r>
          </w:p>
        </w:tc>
        <w:tc>
          <w:tcPr>
            <w:tcW w:w="979" w:type="dxa"/>
            <w:vAlign w:val="center"/>
          </w:tcPr>
          <w:p w:rsidR="005F3F26" w:rsidRDefault="00FD6400">
            <w:pPr>
              <w:jc w:val="center"/>
            </w:pPr>
            <w:r>
              <w:rPr>
                <w:color w:val="000000"/>
                <w:sz w:val="24"/>
              </w:rPr>
              <w:t>2280 HK</w:t>
            </w:r>
          </w:p>
        </w:tc>
        <w:tc>
          <w:tcPr>
            <w:tcW w:w="1428" w:type="dxa"/>
            <w:vAlign w:val="center"/>
          </w:tcPr>
          <w:p w:rsidR="005F3F26" w:rsidRDefault="00FD6400">
            <w:pPr>
              <w:jc w:val="center"/>
            </w:pPr>
            <w:r>
              <w:rPr>
                <w:color w:val="000000"/>
                <w:sz w:val="24"/>
              </w:rPr>
              <w:t>1,902,673.06</w:t>
            </w:r>
          </w:p>
        </w:tc>
        <w:tc>
          <w:tcPr>
            <w:tcW w:w="1603" w:type="dxa"/>
            <w:vAlign w:val="center"/>
          </w:tcPr>
          <w:p w:rsidR="005F3F26" w:rsidRDefault="00FD6400">
            <w:pPr>
              <w:jc w:val="center"/>
            </w:pPr>
            <w:r>
              <w:rPr>
                <w:color w:val="000000"/>
                <w:sz w:val="24"/>
              </w:rPr>
              <w:t>1.48</w:t>
            </w:r>
          </w:p>
        </w:tc>
      </w:tr>
      <w:tr w:rsidR="005F3F26">
        <w:tc>
          <w:tcPr>
            <w:tcW w:w="539" w:type="dxa"/>
            <w:vAlign w:val="center"/>
          </w:tcPr>
          <w:p w:rsidR="005F3F26" w:rsidRDefault="00FD6400">
            <w:pPr>
              <w:jc w:val="center"/>
            </w:pPr>
            <w:r>
              <w:rPr>
                <w:color w:val="000000"/>
                <w:sz w:val="24"/>
              </w:rPr>
              <w:t>9</w:t>
            </w:r>
          </w:p>
        </w:tc>
        <w:tc>
          <w:tcPr>
            <w:tcW w:w="4449" w:type="dxa"/>
            <w:vAlign w:val="center"/>
          </w:tcPr>
          <w:p w:rsidR="005F3F26" w:rsidRDefault="00FD6400">
            <w:pPr>
              <w:jc w:val="center"/>
            </w:pPr>
            <w:r>
              <w:rPr>
                <w:color w:val="000000"/>
                <w:sz w:val="24"/>
              </w:rPr>
              <w:t>China Unicom(HONGKONG) LTD</w:t>
            </w:r>
          </w:p>
        </w:tc>
        <w:tc>
          <w:tcPr>
            <w:tcW w:w="979" w:type="dxa"/>
            <w:vAlign w:val="center"/>
          </w:tcPr>
          <w:p w:rsidR="005F3F26" w:rsidRDefault="00FD6400">
            <w:pPr>
              <w:jc w:val="center"/>
            </w:pPr>
            <w:r>
              <w:rPr>
                <w:color w:val="000000"/>
                <w:sz w:val="24"/>
              </w:rPr>
              <w:t>762 HK</w:t>
            </w:r>
          </w:p>
        </w:tc>
        <w:tc>
          <w:tcPr>
            <w:tcW w:w="1428" w:type="dxa"/>
            <w:vAlign w:val="center"/>
          </w:tcPr>
          <w:p w:rsidR="005F3F26" w:rsidRDefault="00FD6400">
            <w:pPr>
              <w:jc w:val="center"/>
            </w:pPr>
            <w:r>
              <w:rPr>
                <w:color w:val="000000"/>
                <w:sz w:val="24"/>
              </w:rPr>
              <w:t>1,861,368.44</w:t>
            </w:r>
          </w:p>
        </w:tc>
        <w:tc>
          <w:tcPr>
            <w:tcW w:w="1603" w:type="dxa"/>
            <w:vAlign w:val="center"/>
          </w:tcPr>
          <w:p w:rsidR="005F3F26" w:rsidRDefault="00FD6400">
            <w:pPr>
              <w:jc w:val="center"/>
            </w:pPr>
            <w:r>
              <w:rPr>
                <w:color w:val="000000"/>
                <w:sz w:val="24"/>
              </w:rPr>
              <w:t>1.45</w:t>
            </w:r>
          </w:p>
        </w:tc>
      </w:tr>
      <w:tr w:rsidR="005F3F26">
        <w:tc>
          <w:tcPr>
            <w:tcW w:w="539" w:type="dxa"/>
            <w:vAlign w:val="center"/>
          </w:tcPr>
          <w:p w:rsidR="005F3F26" w:rsidRDefault="00FD6400">
            <w:pPr>
              <w:jc w:val="center"/>
            </w:pPr>
            <w:r>
              <w:rPr>
                <w:color w:val="000000"/>
                <w:sz w:val="24"/>
              </w:rPr>
              <w:t>10</w:t>
            </w:r>
          </w:p>
        </w:tc>
        <w:tc>
          <w:tcPr>
            <w:tcW w:w="4449" w:type="dxa"/>
            <w:vAlign w:val="center"/>
          </w:tcPr>
          <w:p w:rsidR="005F3F26" w:rsidRDefault="00FD6400">
            <w:pPr>
              <w:jc w:val="center"/>
            </w:pPr>
            <w:r>
              <w:rPr>
                <w:color w:val="000000"/>
                <w:sz w:val="24"/>
              </w:rPr>
              <w:t>China Galaxy Securities Co Ltd</w:t>
            </w:r>
          </w:p>
        </w:tc>
        <w:tc>
          <w:tcPr>
            <w:tcW w:w="979" w:type="dxa"/>
            <w:vAlign w:val="center"/>
          </w:tcPr>
          <w:p w:rsidR="005F3F26" w:rsidRDefault="00FD6400">
            <w:pPr>
              <w:jc w:val="center"/>
            </w:pPr>
            <w:r>
              <w:rPr>
                <w:color w:val="000000"/>
                <w:sz w:val="24"/>
              </w:rPr>
              <w:t>6881 HK</w:t>
            </w:r>
          </w:p>
        </w:tc>
        <w:tc>
          <w:tcPr>
            <w:tcW w:w="1428" w:type="dxa"/>
            <w:vAlign w:val="center"/>
          </w:tcPr>
          <w:p w:rsidR="005F3F26" w:rsidRDefault="00FD6400">
            <w:pPr>
              <w:jc w:val="center"/>
            </w:pPr>
            <w:r>
              <w:rPr>
                <w:color w:val="000000"/>
                <w:sz w:val="24"/>
              </w:rPr>
              <w:t>1,824,184.72</w:t>
            </w:r>
          </w:p>
        </w:tc>
        <w:tc>
          <w:tcPr>
            <w:tcW w:w="1603" w:type="dxa"/>
            <w:vAlign w:val="center"/>
          </w:tcPr>
          <w:p w:rsidR="005F3F26" w:rsidRDefault="00FD6400">
            <w:pPr>
              <w:jc w:val="center"/>
            </w:pPr>
            <w:r>
              <w:rPr>
                <w:color w:val="000000"/>
                <w:sz w:val="24"/>
              </w:rPr>
              <w:t>1.42</w:t>
            </w:r>
          </w:p>
        </w:tc>
      </w:tr>
      <w:tr w:rsidR="005F3F26">
        <w:tc>
          <w:tcPr>
            <w:tcW w:w="539" w:type="dxa"/>
            <w:vAlign w:val="center"/>
          </w:tcPr>
          <w:p w:rsidR="005F3F26" w:rsidRDefault="00FD6400">
            <w:pPr>
              <w:jc w:val="center"/>
            </w:pPr>
            <w:r>
              <w:rPr>
                <w:color w:val="000000"/>
                <w:sz w:val="24"/>
              </w:rPr>
              <w:t>11</w:t>
            </w:r>
          </w:p>
        </w:tc>
        <w:tc>
          <w:tcPr>
            <w:tcW w:w="4449" w:type="dxa"/>
            <w:vAlign w:val="center"/>
          </w:tcPr>
          <w:p w:rsidR="005F3F26" w:rsidRDefault="00FD6400">
            <w:pPr>
              <w:jc w:val="center"/>
            </w:pPr>
            <w:r>
              <w:rPr>
                <w:color w:val="000000"/>
                <w:sz w:val="24"/>
              </w:rPr>
              <w:t>ROCHE Holding AG</w:t>
            </w:r>
          </w:p>
        </w:tc>
        <w:tc>
          <w:tcPr>
            <w:tcW w:w="979" w:type="dxa"/>
            <w:vAlign w:val="center"/>
          </w:tcPr>
          <w:p w:rsidR="005F3F26" w:rsidRDefault="00FD6400">
            <w:pPr>
              <w:jc w:val="center"/>
            </w:pPr>
            <w:r>
              <w:rPr>
                <w:color w:val="000000"/>
                <w:sz w:val="24"/>
              </w:rPr>
              <w:t>ROG VX</w:t>
            </w:r>
          </w:p>
        </w:tc>
        <w:tc>
          <w:tcPr>
            <w:tcW w:w="1428" w:type="dxa"/>
            <w:vAlign w:val="center"/>
          </w:tcPr>
          <w:p w:rsidR="005F3F26" w:rsidRDefault="00FD6400">
            <w:pPr>
              <w:jc w:val="center"/>
            </w:pPr>
            <w:r>
              <w:rPr>
                <w:color w:val="000000"/>
                <w:sz w:val="24"/>
              </w:rPr>
              <w:t>1,782,724.00</w:t>
            </w:r>
          </w:p>
        </w:tc>
        <w:tc>
          <w:tcPr>
            <w:tcW w:w="1603" w:type="dxa"/>
            <w:vAlign w:val="center"/>
          </w:tcPr>
          <w:p w:rsidR="005F3F26" w:rsidRDefault="00FD6400">
            <w:pPr>
              <w:jc w:val="center"/>
            </w:pPr>
            <w:r>
              <w:rPr>
                <w:color w:val="000000"/>
                <w:sz w:val="24"/>
              </w:rPr>
              <w:t>1.39</w:t>
            </w:r>
          </w:p>
        </w:tc>
      </w:tr>
      <w:tr w:rsidR="005F3F26">
        <w:tc>
          <w:tcPr>
            <w:tcW w:w="539" w:type="dxa"/>
            <w:vAlign w:val="center"/>
          </w:tcPr>
          <w:p w:rsidR="005F3F26" w:rsidRDefault="00FD6400">
            <w:pPr>
              <w:jc w:val="center"/>
            </w:pPr>
            <w:r>
              <w:rPr>
                <w:color w:val="000000"/>
                <w:sz w:val="24"/>
              </w:rPr>
              <w:t>12</w:t>
            </w:r>
          </w:p>
        </w:tc>
        <w:tc>
          <w:tcPr>
            <w:tcW w:w="4449" w:type="dxa"/>
            <w:vAlign w:val="center"/>
          </w:tcPr>
          <w:p w:rsidR="005F3F26" w:rsidRDefault="00FD6400">
            <w:pPr>
              <w:jc w:val="center"/>
            </w:pPr>
            <w:r>
              <w:rPr>
                <w:color w:val="000000"/>
                <w:sz w:val="24"/>
              </w:rPr>
              <w:t>ZhuZhou CSR Times Electric Ltd</w:t>
            </w:r>
          </w:p>
        </w:tc>
        <w:tc>
          <w:tcPr>
            <w:tcW w:w="979" w:type="dxa"/>
            <w:vAlign w:val="center"/>
          </w:tcPr>
          <w:p w:rsidR="005F3F26" w:rsidRDefault="00FD6400">
            <w:pPr>
              <w:jc w:val="center"/>
            </w:pPr>
            <w:r>
              <w:rPr>
                <w:color w:val="000000"/>
                <w:sz w:val="24"/>
              </w:rPr>
              <w:t>3898 HK</w:t>
            </w:r>
          </w:p>
        </w:tc>
        <w:tc>
          <w:tcPr>
            <w:tcW w:w="1428" w:type="dxa"/>
            <w:vAlign w:val="center"/>
          </w:tcPr>
          <w:p w:rsidR="005F3F26" w:rsidRDefault="00FD6400">
            <w:pPr>
              <w:jc w:val="center"/>
            </w:pPr>
            <w:r>
              <w:rPr>
                <w:color w:val="000000"/>
                <w:sz w:val="24"/>
              </w:rPr>
              <w:t>1,721,351.41</w:t>
            </w:r>
          </w:p>
        </w:tc>
        <w:tc>
          <w:tcPr>
            <w:tcW w:w="1603" w:type="dxa"/>
            <w:vAlign w:val="center"/>
          </w:tcPr>
          <w:p w:rsidR="005F3F26" w:rsidRDefault="00FD6400">
            <w:pPr>
              <w:jc w:val="center"/>
            </w:pPr>
            <w:r>
              <w:rPr>
                <w:color w:val="000000"/>
                <w:sz w:val="24"/>
              </w:rPr>
              <w:t>1.34</w:t>
            </w:r>
          </w:p>
        </w:tc>
      </w:tr>
      <w:tr w:rsidR="005F3F26">
        <w:tc>
          <w:tcPr>
            <w:tcW w:w="539" w:type="dxa"/>
            <w:vAlign w:val="center"/>
          </w:tcPr>
          <w:p w:rsidR="005F3F26" w:rsidRDefault="00FD6400">
            <w:pPr>
              <w:jc w:val="center"/>
            </w:pPr>
            <w:r>
              <w:rPr>
                <w:color w:val="000000"/>
                <w:sz w:val="24"/>
              </w:rPr>
              <w:t>13</w:t>
            </w:r>
          </w:p>
        </w:tc>
        <w:tc>
          <w:tcPr>
            <w:tcW w:w="4449" w:type="dxa"/>
            <w:vAlign w:val="center"/>
          </w:tcPr>
          <w:p w:rsidR="005F3F26" w:rsidRDefault="00FD6400">
            <w:pPr>
              <w:jc w:val="center"/>
            </w:pPr>
            <w:r>
              <w:rPr>
                <w:color w:val="000000"/>
                <w:sz w:val="24"/>
              </w:rPr>
              <w:t>China Shipping Developemnt Ltd</w:t>
            </w:r>
          </w:p>
        </w:tc>
        <w:tc>
          <w:tcPr>
            <w:tcW w:w="979" w:type="dxa"/>
            <w:vAlign w:val="center"/>
          </w:tcPr>
          <w:p w:rsidR="005F3F26" w:rsidRDefault="00FD6400">
            <w:pPr>
              <w:jc w:val="center"/>
            </w:pPr>
            <w:r>
              <w:rPr>
                <w:color w:val="000000"/>
                <w:sz w:val="24"/>
              </w:rPr>
              <w:t>1138 HK</w:t>
            </w:r>
          </w:p>
        </w:tc>
        <w:tc>
          <w:tcPr>
            <w:tcW w:w="1428" w:type="dxa"/>
            <w:vAlign w:val="center"/>
          </w:tcPr>
          <w:p w:rsidR="005F3F26" w:rsidRDefault="00FD6400">
            <w:pPr>
              <w:jc w:val="center"/>
            </w:pPr>
            <w:r>
              <w:rPr>
                <w:color w:val="000000"/>
                <w:sz w:val="24"/>
              </w:rPr>
              <w:t>1,623,588.72</w:t>
            </w:r>
          </w:p>
        </w:tc>
        <w:tc>
          <w:tcPr>
            <w:tcW w:w="1603" w:type="dxa"/>
            <w:vAlign w:val="center"/>
          </w:tcPr>
          <w:p w:rsidR="005F3F26" w:rsidRDefault="00FD6400">
            <w:pPr>
              <w:jc w:val="center"/>
            </w:pPr>
            <w:r>
              <w:rPr>
                <w:color w:val="000000"/>
                <w:sz w:val="24"/>
              </w:rPr>
              <w:t>1.27</w:t>
            </w:r>
          </w:p>
        </w:tc>
      </w:tr>
      <w:tr w:rsidR="005F3F26">
        <w:tc>
          <w:tcPr>
            <w:tcW w:w="539" w:type="dxa"/>
            <w:vAlign w:val="center"/>
          </w:tcPr>
          <w:p w:rsidR="005F3F26" w:rsidRDefault="00FD6400">
            <w:pPr>
              <w:jc w:val="center"/>
            </w:pPr>
            <w:r>
              <w:rPr>
                <w:color w:val="000000"/>
                <w:sz w:val="24"/>
              </w:rPr>
              <w:t>14</w:t>
            </w:r>
          </w:p>
        </w:tc>
        <w:tc>
          <w:tcPr>
            <w:tcW w:w="4449" w:type="dxa"/>
            <w:vAlign w:val="center"/>
          </w:tcPr>
          <w:p w:rsidR="005F3F26" w:rsidRDefault="00FD6400">
            <w:pPr>
              <w:jc w:val="center"/>
            </w:pPr>
            <w:r>
              <w:rPr>
                <w:color w:val="000000"/>
                <w:sz w:val="24"/>
              </w:rPr>
              <w:t>Nine Dragons Paper Holdings</w:t>
            </w:r>
          </w:p>
        </w:tc>
        <w:tc>
          <w:tcPr>
            <w:tcW w:w="979" w:type="dxa"/>
            <w:vAlign w:val="center"/>
          </w:tcPr>
          <w:p w:rsidR="005F3F26" w:rsidRDefault="00FD6400">
            <w:pPr>
              <w:jc w:val="center"/>
            </w:pPr>
            <w:r>
              <w:rPr>
                <w:color w:val="000000"/>
                <w:sz w:val="24"/>
              </w:rPr>
              <w:t>2689 HK</w:t>
            </w:r>
          </w:p>
        </w:tc>
        <w:tc>
          <w:tcPr>
            <w:tcW w:w="1428" w:type="dxa"/>
            <w:vAlign w:val="center"/>
          </w:tcPr>
          <w:p w:rsidR="005F3F26" w:rsidRDefault="00FD6400">
            <w:pPr>
              <w:jc w:val="center"/>
            </w:pPr>
            <w:r>
              <w:rPr>
                <w:color w:val="000000"/>
                <w:sz w:val="24"/>
              </w:rPr>
              <w:t>1,544,890.67</w:t>
            </w:r>
          </w:p>
        </w:tc>
        <w:tc>
          <w:tcPr>
            <w:tcW w:w="1603" w:type="dxa"/>
            <w:vAlign w:val="center"/>
          </w:tcPr>
          <w:p w:rsidR="005F3F26" w:rsidRDefault="00FD6400">
            <w:pPr>
              <w:jc w:val="center"/>
            </w:pPr>
            <w:r>
              <w:rPr>
                <w:color w:val="000000"/>
                <w:sz w:val="24"/>
              </w:rPr>
              <w:t>1.20</w:t>
            </w:r>
          </w:p>
        </w:tc>
      </w:tr>
      <w:tr w:rsidR="005F3F26">
        <w:tc>
          <w:tcPr>
            <w:tcW w:w="539" w:type="dxa"/>
            <w:vAlign w:val="center"/>
          </w:tcPr>
          <w:p w:rsidR="005F3F26" w:rsidRDefault="00FD6400">
            <w:pPr>
              <w:jc w:val="center"/>
            </w:pPr>
            <w:r>
              <w:rPr>
                <w:color w:val="000000"/>
                <w:sz w:val="24"/>
              </w:rPr>
              <w:t>15</w:t>
            </w:r>
          </w:p>
        </w:tc>
        <w:tc>
          <w:tcPr>
            <w:tcW w:w="4449" w:type="dxa"/>
            <w:vAlign w:val="center"/>
          </w:tcPr>
          <w:p w:rsidR="005F3F26" w:rsidRDefault="00FD6400">
            <w:pPr>
              <w:jc w:val="center"/>
            </w:pPr>
            <w:r>
              <w:rPr>
                <w:color w:val="000000"/>
                <w:sz w:val="24"/>
              </w:rPr>
              <w:t>Haitong Securities Co Ltd</w:t>
            </w:r>
          </w:p>
        </w:tc>
        <w:tc>
          <w:tcPr>
            <w:tcW w:w="979" w:type="dxa"/>
            <w:vAlign w:val="center"/>
          </w:tcPr>
          <w:p w:rsidR="005F3F26" w:rsidRDefault="00FD6400">
            <w:pPr>
              <w:jc w:val="center"/>
            </w:pPr>
            <w:r>
              <w:rPr>
                <w:color w:val="000000"/>
                <w:sz w:val="24"/>
              </w:rPr>
              <w:t>6837 HK</w:t>
            </w:r>
          </w:p>
        </w:tc>
        <w:tc>
          <w:tcPr>
            <w:tcW w:w="1428" w:type="dxa"/>
            <w:vAlign w:val="center"/>
          </w:tcPr>
          <w:p w:rsidR="005F3F26" w:rsidRDefault="00FD6400">
            <w:pPr>
              <w:jc w:val="center"/>
            </w:pPr>
            <w:r>
              <w:rPr>
                <w:color w:val="000000"/>
                <w:sz w:val="24"/>
              </w:rPr>
              <w:t>1,539,539.35</w:t>
            </w:r>
          </w:p>
        </w:tc>
        <w:tc>
          <w:tcPr>
            <w:tcW w:w="1603" w:type="dxa"/>
            <w:vAlign w:val="center"/>
          </w:tcPr>
          <w:p w:rsidR="005F3F26" w:rsidRDefault="00FD6400">
            <w:pPr>
              <w:jc w:val="center"/>
            </w:pPr>
            <w:r>
              <w:rPr>
                <w:color w:val="000000"/>
                <w:sz w:val="24"/>
              </w:rPr>
              <w:t>1.20</w:t>
            </w:r>
          </w:p>
        </w:tc>
      </w:tr>
      <w:tr w:rsidR="005F3F26">
        <w:tc>
          <w:tcPr>
            <w:tcW w:w="539" w:type="dxa"/>
            <w:vAlign w:val="center"/>
          </w:tcPr>
          <w:p w:rsidR="005F3F26" w:rsidRDefault="00FD6400">
            <w:pPr>
              <w:jc w:val="center"/>
            </w:pPr>
            <w:r>
              <w:rPr>
                <w:color w:val="000000"/>
                <w:sz w:val="24"/>
              </w:rPr>
              <w:t>16</w:t>
            </w:r>
          </w:p>
        </w:tc>
        <w:tc>
          <w:tcPr>
            <w:tcW w:w="4449" w:type="dxa"/>
            <w:vAlign w:val="center"/>
          </w:tcPr>
          <w:p w:rsidR="005F3F26" w:rsidRDefault="00FD6400">
            <w:pPr>
              <w:jc w:val="center"/>
            </w:pPr>
            <w:r>
              <w:rPr>
                <w:color w:val="000000"/>
                <w:sz w:val="24"/>
              </w:rPr>
              <w:t>Central China Securities Ltd</w:t>
            </w:r>
          </w:p>
        </w:tc>
        <w:tc>
          <w:tcPr>
            <w:tcW w:w="979" w:type="dxa"/>
            <w:vAlign w:val="center"/>
          </w:tcPr>
          <w:p w:rsidR="005F3F26" w:rsidRDefault="00FD6400">
            <w:pPr>
              <w:jc w:val="center"/>
            </w:pPr>
            <w:r>
              <w:rPr>
                <w:color w:val="000000"/>
                <w:sz w:val="24"/>
              </w:rPr>
              <w:t>1375 HK</w:t>
            </w:r>
          </w:p>
        </w:tc>
        <w:tc>
          <w:tcPr>
            <w:tcW w:w="1428" w:type="dxa"/>
            <w:vAlign w:val="center"/>
          </w:tcPr>
          <w:p w:rsidR="005F3F26" w:rsidRDefault="00FD6400">
            <w:pPr>
              <w:jc w:val="center"/>
            </w:pPr>
            <w:r>
              <w:rPr>
                <w:color w:val="000000"/>
                <w:sz w:val="24"/>
              </w:rPr>
              <w:t>1,538,940.31</w:t>
            </w:r>
          </w:p>
        </w:tc>
        <w:tc>
          <w:tcPr>
            <w:tcW w:w="1603" w:type="dxa"/>
            <w:vAlign w:val="center"/>
          </w:tcPr>
          <w:p w:rsidR="005F3F26" w:rsidRDefault="00FD6400">
            <w:pPr>
              <w:jc w:val="center"/>
            </w:pPr>
            <w:r>
              <w:rPr>
                <w:color w:val="000000"/>
                <w:sz w:val="24"/>
              </w:rPr>
              <w:t>1.20</w:t>
            </w:r>
          </w:p>
        </w:tc>
      </w:tr>
      <w:tr w:rsidR="005F3F26">
        <w:tc>
          <w:tcPr>
            <w:tcW w:w="539" w:type="dxa"/>
            <w:vAlign w:val="center"/>
          </w:tcPr>
          <w:p w:rsidR="005F3F26" w:rsidRDefault="00FD6400">
            <w:pPr>
              <w:jc w:val="center"/>
            </w:pPr>
            <w:r>
              <w:rPr>
                <w:color w:val="000000"/>
                <w:sz w:val="24"/>
              </w:rPr>
              <w:t>17</w:t>
            </w:r>
          </w:p>
        </w:tc>
        <w:tc>
          <w:tcPr>
            <w:tcW w:w="4449" w:type="dxa"/>
            <w:vAlign w:val="center"/>
          </w:tcPr>
          <w:p w:rsidR="005F3F26" w:rsidRDefault="00FD6400">
            <w:pPr>
              <w:jc w:val="center"/>
            </w:pPr>
            <w:r>
              <w:rPr>
                <w:color w:val="000000"/>
                <w:sz w:val="24"/>
              </w:rPr>
              <w:t>New China Life Insurance Co Ltd</w:t>
            </w:r>
          </w:p>
        </w:tc>
        <w:tc>
          <w:tcPr>
            <w:tcW w:w="979" w:type="dxa"/>
            <w:vAlign w:val="center"/>
          </w:tcPr>
          <w:p w:rsidR="005F3F26" w:rsidRDefault="00FD6400">
            <w:pPr>
              <w:jc w:val="center"/>
            </w:pPr>
            <w:r>
              <w:rPr>
                <w:color w:val="000000"/>
                <w:sz w:val="24"/>
              </w:rPr>
              <w:t>1336 HK</w:t>
            </w:r>
          </w:p>
        </w:tc>
        <w:tc>
          <w:tcPr>
            <w:tcW w:w="1428" w:type="dxa"/>
            <w:vAlign w:val="center"/>
          </w:tcPr>
          <w:p w:rsidR="005F3F26" w:rsidRDefault="00FD6400">
            <w:pPr>
              <w:jc w:val="center"/>
            </w:pPr>
            <w:r>
              <w:rPr>
                <w:color w:val="000000"/>
                <w:sz w:val="24"/>
              </w:rPr>
              <w:t>1,493,485.46</w:t>
            </w:r>
          </w:p>
        </w:tc>
        <w:tc>
          <w:tcPr>
            <w:tcW w:w="1603" w:type="dxa"/>
            <w:vAlign w:val="center"/>
          </w:tcPr>
          <w:p w:rsidR="005F3F26" w:rsidRDefault="00FD6400">
            <w:pPr>
              <w:jc w:val="center"/>
            </w:pPr>
            <w:r>
              <w:rPr>
                <w:color w:val="000000"/>
                <w:sz w:val="24"/>
              </w:rPr>
              <w:t>1.16</w:t>
            </w:r>
          </w:p>
        </w:tc>
      </w:tr>
      <w:tr w:rsidR="005F3F26">
        <w:tc>
          <w:tcPr>
            <w:tcW w:w="539" w:type="dxa"/>
            <w:vAlign w:val="center"/>
          </w:tcPr>
          <w:p w:rsidR="005F3F26" w:rsidRDefault="00FD6400">
            <w:pPr>
              <w:jc w:val="center"/>
            </w:pPr>
            <w:r>
              <w:rPr>
                <w:color w:val="000000"/>
                <w:sz w:val="24"/>
              </w:rPr>
              <w:t>18</w:t>
            </w:r>
          </w:p>
        </w:tc>
        <w:tc>
          <w:tcPr>
            <w:tcW w:w="4449" w:type="dxa"/>
            <w:vAlign w:val="center"/>
          </w:tcPr>
          <w:p w:rsidR="005F3F26" w:rsidRDefault="00FD6400">
            <w:pPr>
              <w:jc w:val="center"/>
            </w:pPr>
            <w:r>
              <w:rPr>
                <w:color w:val="000000"/>
                <w:sz w:val="24"/>
              </w:rPr>
              <w:t>EBAY INC</w:t>
            </w:r>
          </w:p>
        </w:tc>
        <w:tc>
          <w:tcPr>
            <w:tcW w:w="979" w:type="dxa"/>
            <w:vAlign w:val="center"/>
          </w:tcPr>
          <w:p w:rsidR="005F3F26" w:rsidRDefault="00FD6400">
            <w:pPr>
              <w:jc w:val="center"/>
            </w:pPr>
            <w:r>
              <w:rPr>
                <w:color w:val="000000"/>
                <w:sz w:val="24"/>
              </w:rPr>
              <w:t>EBAY US</w:t>
            </w:r>
          </w:p>
        </w:tc>
        <w:tc>
          <w:tcPr>
            <w:tcW w:w="1428" w:type="dxa"/>
            <w:vAlign w:val="center"/>
          </w:tcPr>
          <w:p w:rsidR="005F3F26" w:rsidRDefault="00FD6400">
            <w:pPr>
              <w:jc w:val="center"/>
            </w:pPr>
            <w:r>
              <w:rPr>
                <w:color w:val="000000"/>
                <w:sz w:val="24"/>
              </w:rPr>
              <w:t>1,421,749.09</w:t>
            </w:r>
          </w:p>
        </w:tc>
        <w:tc>
          <w:tcPr>
            <w:tcW w:w="1603" w:type="dxa"/>
            <w:vAlign w:val="center"/>
          </w:tcPr>
          <w:p w:rsidR="005F3F26" w:rsidRDefault="00FD6400">
            <w:pPr>
              <w:jc w:val="center"/>
            </w:pPr>
            <w:r>
              <w:rPr>
                <w:color w:val="000000"/>
                <w:sz w:val="24"/>
              </w:rPr>
              <w:t>1.11</w:t>
            </w:r>
          </w:p>
        </w:tc>
      </w:tr>
      <w:tr w:rsidR="005F3F26">
        <w:tc>
          <w:tcPr>
            <w:tcW w:w="539" w:type="dxa"/>
            <w:vAlign w:val="center"/>
          </w:tcPr>
          <w:p w:rsidR="005F3F26" w:rsidRDefault="00FD6400">
            <w:pPr>
              <w:jc w:val="center"/>
            </w:pPr>
            <w:r>
              <w:rPr>
                <w:color w:val="000000"/>
                <w:sz w:val="24"/>
              </w:rPr>
              <w:t>19</w:t>
            </w:r>
          </w:p>
        </w:tc>
        <w:tc>
          <w:tcPr>
            <w:tcW w:w="4449" w:type="dxa"/>
            <w:vAlign w:val="center"/>
          </w:tcPr>
          <w:p w:rsidR="005F3F26" w:rsidRDefault="00FD6400">
            <w:pPr>
              <w:jc w:val="center"/>
            </w:pPr>
            <w:r>
              <w:rPr>
                <w:color w:val="000000"/>
                <w:sz w:val="24"/>
              </w:rPr>
              <w:t>BBMG Corporation</w:t>
            </w:r>
          </w:p>
        </w:tc>
        <w:tc>
          <w:tcPr>
            <w:tcW w:w="979" w:type="dxa"/>
            <w:vAlign w:val="center"/>
          </w:tcPr>
          <w:p w:rsidR="005F3F26" w:rsidRDefault="00FD6400">
            <w:pPr>
              <w:jc w:val="center"/>
            </w:pPr>
            <w:r>
              <w:rPr>
                <w:color w:val="000000"/>
                <w:sz w:val="24"/>
              </w:rPr>
              <w:t>2009 HK</w:t>
            </w:r>
          </w:p>
        </w:tc>
        <w:tc>
          <w:tcPr>
            <w:tcW w:w="1428" w:type="dxa"/>
            <w:vAlign w:val="center"/>
          </w:tcPr>
          <w:p w:rsidR="005F3F26" w:rsidRDefault="00FD6400">
            <w:pPr>
              <w:jc w:val="center"/>
            </w:pPr>
            <w:r>
              <w:rPr>
                <w:color w:val="000000"/>
                <w:sz w:val="24"/>
              </w:rPr>
              <w:t>1,401,943.56</w:t>
            </w:r>
          </w:p>
        </w:tc>
        <w:tc>
          <w:tcPr>
            <w:tcW w:w="1603" w:type="dxa"/>
            <w:vAlign w:val="center"/>
          </w:tcPr>
          <w:p w:rsidR="005F3F26" w:rsidRDefault="00FD6400">
            <w:pPr>
              <w:jc w:val="center"/>
            </w:pPr>
            <w:r>
              <w:rPr>
                <w:color w:val="000000"/>
                <w:sz w:val="24"/>
              </w:rPr>
              <w:t>1.09</w:t>
            </w:r>
          </w:p>
        </w:tc>
      </w:tr>
      <w:tr w:rsidR="005F3F26">
        <w:tc>
          <w:tcPr>
            <w:tcW w:w="539" w:type="dxa"/>
            <w:vAlign w:val="center"/>
          </w:tcPr>
          <w:p w:rsidR="005F3F26" w:rsidRDefault="00FD6400">
            <w:pPr>
              <w:jc w:val="center"/>
            </w:pPr>
            <w:r>
              <w:rPr>
                <w:color w:val="000000"/>
                <w:sz w:val="24"/>
              </w:rPr>
              <w:t>20</w:t>
            </w:r>
          </w:p>
        </w:tc>
        <w:tc>
          <w:tcPr>
            <w:tcW w:w="4449" w:type="dxa"/>
            <w:vAlign w:val="center"/>
          </w:tcPr>
          <w:p w:rsidR="005F3F26" w:rsidRDefault="00FD6400">
            <w:pPr>
              <w:jc w:val="center"/>
            </w:pPr>
            <w:r>
              <w:rPr>
                <w:color w:val="000000"/>
                <w:sz w:val="24"/>
              </w:rPr>
              <w:t>ZIMMER Holdings INC</w:t>
            </w:r>
          </w:p>
        </w:tc>
        <w:tc>
          <w:tcPr>
            <w:tcW w:w="979" w:type="dxa"/>
            <w:vAlign w:val="center"/>
          </w:tcPr>
          <w:p w:rsidR="005F3F26" w:rsidRDefault="00FD6400">
            <w:pPr>
              <w:jc w:val="center"/>
            </w:pPr>
            <w:r>
              <w:rPr>
                <w:color w:val="000000"/>
                <w:sz w:val="24"/>
              </w:rPr>
              <w:t>ZMH US</w:t>
            </w:r>
          </w:p>
        </w:tc>
        <w:tc>
          <w:tcPr>
            <w:tcW w:w="1428" w:type="dxa"/>
            <w:vAlign w:val="center"/>
          </w:tcPr>
          <w:p w:rsidR="005F3F26" w:rsidRDefault="00FD6400">
            <w:pPr>
              <w:jc w:val="center"/>
            </w:pPr>
            <w:r>
              <w:rPr>
                <w:color w:val="000000"/>
                <w:sz w:val="24"/>
              </w:rPr>
              <w:t>1,386,241.48</w:t>
            </w:r>
          </w:p>
        </w:tc>
        <w:tc>
          <w:tcPr>
            <w:tcW w:w="1603" w:type="dxa"/>
            <w:vAlign w:val="center"/>
          </w:tcPr>
          <w:p w:rsidR="005F3F26" w:rsidRDefault="00FD6400">
            <w:pPr>
              <w:jc w:val="center"/>
            </w:pPr>
            <w:r>
              <w:rPr>
                <w:color w:val="000000"/>
                <w:sz w:val="24"/>
              </w:rPr>
              <w:t>1.08</w:t>
            </w:r>
          </w:p>
        </w:tc>
      </w:tr>
    </w:tbl>
    <w:p w:rsidR="005F3F26" w:rsidRDefault="00FD640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、此处所用证券代码的类别是当地市场代码。</w:t>
      </w:r>
    </w:p>
    <w:p w:rsidR="008A5A5D" w:rsidRPr="00C52BBF" w:rsidRDefault="008A5A5D" w:rsidP="002F2307">
      <w:pPr>
        <w:tabs>
          <w:tab w:val="left" w:pos="426"/>
        </w:tabs>
        <w:spacing w:before="29" w:line="288" w:lineRule="auto"/>
        <w:jc w:val="left"/>
        <w:rPr>
          <w:color w:val="000000"/>
          <w:sz w:val="24"/>
        </w:rPr>
      </w:pPr>
    </w:p>
    <w:p w:rsidR="008A5A5D" w:rsidRPr="00C52BBF" w:rsidRDefault="008A5A5D" w:rsidP="002F2307">
      <w:pPr>
        <w:autoSpaceDE w:val="0"/>
        <w:autoSpaceDN w:val="0"/>
        <w:adjustRightInd w:val="0"/>
        <w:snapToGrid w:val="0"/>
        <w:spacing w:before="29" w:line="288" w:lineRule="auto"/>
        <w:jc w:val="left"/>
        <w:rPr>
          <w:b/>
          <w:color w:val="000000"/>
          <w:kern w:val="0"/>
          <w:sz w:val="24"/>
        </w:rPr>
      </w:pPr>
      <w:r w:rsidRPr="00C52BBF">
        <w:rPr>
          <w:b/>
          <w:kern w:val="0"/>
          <w:sz w:val="24"/>
        </w:rPr>
        <w:t>7.5.3</w:t>
      </w:r>
      <w:r w:rsidRPr="00C52BBF">
        <w:rPr>
          <w:b/>
          <w:color w:val="000000"/>
          <w:kern w:val="0"/>
          <w:sz w:val="24"/>
        </w:rPr>
        <w:t>权益投资的买入成本总额及卖出收入总额</w:t>
      </w:r>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C52BBF" w:rsidTr="003C3F66">
        <w:trPr>
          <w:trHeight w:val="285"/>
        </w:trPr>
        <w:tc>
          <w:tcPr>
            <w:tcW w:w="3727" w:type="dxa"/>
            <w:vAlign w:val="center"/>
          </w:tcPr>
          <w:p w:rsidR="008A5A5D" w:rsidRPr="00C52BBF" w:rsidRDefault="008A5A5D" w:rsidP="002F2307">
            <w:pPr>
              <w:spacing w:before="29" w:line="288" w:lineRule="auto"/>
              <w:rPr>
                <w:color w:val="000000"/>
                <w:sz w:val="24"/>
              </w:rPr>
            </w:pPr>
            <w:r w:rsidRPr="00C52BBF">
              <w:rPr>
                <w:color w:val="000000"/>
                <w:sz w:val="24"/>
              </w:rPr>
              <w:t>买入成本（成交）总额</w:t>
            </w:r>
          </w:p>
        </w:tc>
        <w:tc>
          <w:tcPr>
            <w:tcW w:w="5629" w:type="dxa"/>
            <w:vAlign w:val="center"/>
          </w:tcPr>
          <w:p w:rsidR="008A5A5D" w:rsidRPr="00C52BBF" w:rsidRDefault="008A5A5D" w:rsidP="002F2307">
            <w:pPr>
              <w:spacing w:before="29" w:line="288" w:lineRule="auto"/>
              <w:jc w:val="right"/>
              <w:rPr>
                <w:sz w:val="24"/>
              </w:rPr>
            </w:pPr>
            <w:r w:rsidRPr="00C52BBF">
              <w:rPr>
                <w:sz w:val="24"/>
              </w:rPr>
              <w:t>67,280,102.02</w:t>
            </w:r>
          </w:p>
        </w:tc>
      </w:tr>
      <w:tr w:rsidR="008A5A5D" w:rsidRPr="00C52BBF" w:rsidTr="003C3F66">
        <w:trPr>
          <w:trHeight w:val="285"/>
        </w:trPr>
        <w:tc>
          <w:tcPr>
            <w:tcW w:w="3727" w:type="dxa"/>
            <w:vAlign w:val="center"/>
          </w:tcPr>
          <w:p w:rsidR="008A5A5D" w:rsidRPr="00C52BBF" w:rsidRDefault="008A5A5D" w:rsidP="002F2307">
            <w:pPr>
              <w:spacing w:before="29" w:line="288" w:lineRule="auto"/>
              <w:rPr>
                <w:color w:val="000000"/>
                <w:sz w:val="24"/>
              </w:rPr>
            </w:pPr>
            <w:r w:rsidRPr="00C52BBF">
              <w:rPr>
                <w:color w:val="000000"/>
                <w:sz w:val="24"/>
              </w:rPr>
              <w:t>卖出收入（成交）总额</w:t>
            </w:r>
          </w:p>
        </w:tc>
        <w:tc>
          <w:tcPr>
            <w:tcW w:w="5629" w:type="dxa"/>
            <w:vAlign w:val="center"/>
          </w:tcPr>
          <w:p w:rsidR="008A5A5D" w:rsidRPr="00C52BBF" w:rsidRDefault="008A5A5D" w:rsidP="002F2307">
            <w:pPr>
              <w:spacing w:before="29" w:line="288" w:lineRule="auto"/>
              <w:jc w:val="right"/>
              <w:rPr>
                <w:sz w:val="24"/>
              </w:rPr>
            </w:pPr>
            <w:r w:rsidRPr="00C52BBF">
              <w:rPr>
                <w:sz w:val="24"/>
              </w:rPr>
              <w:t>92,452,906.51</w:t>
            </w:r>
          </w:p>
        </w:tc>
      </w:tr>
    </w:tbl>
    <w:p w:rsidR="008A5A5D" w:rsidRPr="00C52BBF" w:rsidRDefault="008A5A5D" w:rsidP="002F2307">
      <w:pPr>
        <w:tabs>
          <w:tab w:val="left" w:pos="426"/>
        </w:tabs>
        <w:spacing w:before="29" w:line="288" w:lineRule="auto"/>
        <w:jc w:val="left"/>
        <w:rPr>
          <w:kern w:val="0"/>
          <w:sz w:val="24"/>
        </w:rPr>
      </w:pPr>
      <w:r w:rsidRPr="00C52BBF">
        <w:rPr>
          <w:kern w:val="0"/>
          <w:sz w:val="24"/>
        </w:rPr>
        <w:t>注：</w:t>
      </w:r>
      <w:r w:rsidRPr="00C52BBF">
        <w:rPr>
          <w:kern w:val="0"/>
          <w:sz w:val="24"/>
        </w:rPr>
        <w:t>“</w:t>
      </w:r>
      <w:r w:rsidRPr="00C52BBF">
        <w:rPr>
          <w:kern w:val="0"/>
          <w:sz w:val="24"/>
        </w:rPr>
        <w:t>买入成本</w:t>
      </w:r>
      <w:r w:rsidRPr="00C52BBF">
        <w:rPr>
          <w:kern w:val="0"/>
          <w:sz w:val="24"/>
        </w:rPr>
        <w:t>”</w:t>
      </w:r>
      <w:r w:rsidRPr="00C52BBF">
        <w:rPr>
          <w:kern w:val="0"/>
          <w:sz w:val="24"/>
        </w:rPr>
        <w:t>或</w:t>
      </w:r>
      <w:r w:rsidRPr="00C52BBF">
        <w:rPr>
          <w:kern w:val="0"/>
          <w:sz w:val="24"/>
        </w:rPr>
        <w:t>“</w:t>
      </w:r>
      <w:r w:rsidRPr="00C52BBF">
        <w:rPr>
          <w:kern w:val="0"/>
          <w:sz w:val="24"/>
        </w:rPr>
        <w:t>卖出收入</w:t>
      </w:r>
      <w:r w:rsidRPr="00C52BBF">
        <w:rPr>
          <w:kern w:val="0"/>
          <w:sz w:val="24"/>
        </w:rPr>
        <w:t>”</w:t>
      </w:r>
      <w:r w:rsidRPr="00C52BBF">
        <w:rPr>
          <w:kern w:val="0"/>
          <w:sz w:val="24"/>
        </w:rPr>
        <w:t>均按买卖成交金额（成交单价乘以成交数量）填列，不考虑相关交易费用。</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47" w:name="_Toc224618381"/>
      <w:bookmarkStart w:id="148" w:name="_Toc248233028"/>
      <w:bookmarkStart w:id="149" w:name="_Toc249790560"/>
      <w:bookmarkStart w:id="150" w:name="_Toc286929761"/>
      <w:bookmarkStart w:id="151" w:name="_Toc352256000"/>
      <w:bookmarkStart w:id="152" w:name="_Toc352256068"/>
      <w:bookmarkStart w:id="153" w:name="_Toc352331246"/>
      <w:r w:rsidRPr="00C52BBF">
        <w:rPr>
          <w:rFonts w:ascii="Times New Roman" w:hAnsi="Times New Roman"/>
          <w:kern w:val="0"/>
          <w:szCs w:val="24"/>
        </w:rPr>
        <w:t>7.6</w:t>
      </w:r>
      <w:r w:rsidRPr="00C52BBF">
        <w:rPr>
          <w:rFonts w:ascii="Times New Roman" w:hAnsi="Times New Roman"/>
          <w:kern w:val="0"/>
          <w:szCs w:val="24"/>
        </w:rPr>
        <w:t>期末按债券信用等级分类的债券投资组合</w:t>
      </w:r>
      <w:bookmarkEnd w:id="147"/>
      <w:bookmarkEnd w:id="148"/>
      <w:bookmarkEnd w:id="149"/>
      <w:bookmarkEnd w:id="150"/>
      <w:bookmarkEnd w:id="151"/>
      <w:bookmarkEnd w:id="152"/>
      <w:bookmarkEnd w:id="153"/>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本基金本报告期末未持有债券。</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54" w:name="_Toc224618382"/>
      <w:bookmarkStart w:id="155" w:name="_Toc248233029"/>
      <w:bookmarkStart w:id="156" w:name="_Toc249790561"/>
      <w:bookmarkStart w:id="157" w:name="_Toc286929762"/>
      <w:bookmarkStart w:id="158" w:name="_Toc352256001"/>
      <w:bookmarkStart w:id="159" w:name="_Toc352256069"/>
      <w:bookmarkStart w:id="160" w:name="_Toc352331247"/>
      <w:r w:rsidRPr="00C52BBF">
        <w:rPr>
          <w:rFonts w:ascii="Times New Roman" w:hAnsi="Times New Roman"/>
          <w:kern w:val="0"/>
          <w:szCs w:val="24"/>
        </w:rPr>
        <w:t>7.7</w:t>
      </w:r>
      <w:r w:rsidRPr="00C52BBF">
        <w:rPr>
          <w:rFonts w:ascii="Times New Roman" w:hAnsi="Times New Roman"/>
          <w:kern w:val="0"/>
          <w:szCs w:val="24"/>
        </w:rPr>
        <w:t>期末按公允价值占基金资产净值比例大小</w:t>
      </w:r>
      <w:r w:rsidR="00FD6400" w:rsidRPr="00C52BBF">
        <w:rPr>
          <w:rFonts w:ascii="Times New Roman" w:hAnsi="Times New Roman"/>
          <w:kern w:val="0"/>
          <w:szCs w:val="24"/>
        </w:rPr>
        <w:t>排</w:t>
      </w:r>
      <w:r w:rsidR="00FD6400">
        <w:rPr>
          <w:rFonts w:ascii="Times New Roman" w:hAnsi="Times New Roman" w:hint="eastAsia"/>
          <w:kern w:val="0"/>
          <w:szCs w:val="24"/>
        </w:rPr>
        <w:t>序</w:t>
      </w:r>
      <w:r w:rsidRPr="00C52BBF">
        <w:rPr>
          <w:rFonts w:ascii="Times New Roman" w:hAnsi="Times New Roman"/>
          <w:kern w:val="0"/>
          <w:szCs w:val="24"/>
        </w:rPr>
        <w:t>的前五名债券投资明细</w:t>
      </w:r>
      <w:bookmarkEnd w:id="154"/>
      <w:bookmarkEnd w:id="155"/>
      <w:bookmarkEnd w:id="156"/>
      <w:bookmarkEnd w:id="157"/>
      <w:bookmarkEnd w:id="158"/>
      <w:bookmarkEnd w:id="159"/>
      <w:bookmarkEnd w:id="160"/>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本基金本报告期末未持有债券。</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61" w:name="_Toc224618383"/>
      <w:bookmarkStart w:id="162" w:name="_Toc248233030"/>
      <w:bookmarkStart w:id="163" w:name="_Toc249790562"/>
      <w:bookmarkStart w:id="164" w:name="_Toc286929763"/>
      <w:bookmarkStart w:id="165" w:name="_Toc352256002"/>
      <w:bookmarkStart w:id="166" w:name="_Toc352256070"/>
      <w:bookmarkStart w:id="167" w:name="_Toc352331248"/>
      <w:r w:rsidRPr="00C52BBF">
        <w:rPr>
          <w:rFonts w:ascii="Times New Roman" w:hAnsi="Times New Roman"/>
          <w:kern w:val="0"/>
          <w:szCs w:val="24"/>
        </w:rPr>
        <w:t>7.8</w:t>
      </w:r>
      <w:r w:rsidR="008C1205" w:rsidRPr="00C52BBF">
        <w:rPr>
          <w:rFonts w:ascii="Times New Roman" w:hAnsi="Times New Roman"/>
          <w:kern w:val="0"/>
          <w:szCs w:val="24"/>
        </w:rPr>
        <w:t>期末按公允价值占基金资产净值比例大小</w:t>
      </w:r>
      <w:r w:rsidR="00FD6400" w:rsidRPr="00C52BBF">
        <w:rPr>
          <w:rFonts w:ascii="Times New Roman" w:hAnsi="Times New Roman"/>
          <w:kern w:val="0"/>
          <w:szCs w:val="24"/>
        </w:rPr>
        <w:t>排</w:t>
      </w:r>
      <w:r w:rsidR="00FD6400">
        <w:rPr>
          <w:rFonts w:ascii="Times New Roman" w:hAnsi="Times New Roman" w:hint="eastAsia"/>
          <w:kern w:val="0"/>
          <w:szCs w:val="24"/>
        </w:rPr>
        <w:t>序</w:t>
      </w:r>
      <w:r w:rsidR="008C1205" w:rsidRPr="00C52BBF">
        <w:rPr>
          <w:rFonts w:ascii="Times New Roman" w:hAnsi="Times New Roman"/>
          <w:kern w:val="0"/>
          <w:szCs w:val="24"/>
        </w:rPr>
        <w:t>的前十名</w:t>
      </w:r>
      <w:r w:rsidRPr="00C52BBF">
        <w:rPr>
          <w:rFonts w:ascii="Times New Roman" w:hAnsi="Times New Roman"/>
          <w:kern w:val="0"/>
          <w:szCs w:val="24"/>
        </w:rPr>
        <w:t>资产支持证券投资明细</w:t>
      </w:r>
      <w:bookmarkEnd w:id="161"/>
      <w:bookmarkEnd w:id="162"/>
      <w:bookmarkEnd w:id="163"/>
      <w:bookmarkEnd w:id="164"/>
      <w:bookmarkEnd w:id="165"/>
      <w:bookmarkEnd w:id="166"/>
      <w:bookmarkEnd w:id="167"/>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本基金本报告期末未持有资产支持证券。</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68" w:name="_Toc224618384"/>
      <w:bookmarkStart w:id="169" w:name="_Toc248233031"/>
      <w:bookmarkStart w:id="170" w:name="_Toc249790563"/>
      <w:bookmarkStart w:id="171" w:name="_Toc286929764"/>
      <w:bookmarkStart w:id="172" w:name="_Toc352256003"/>
      <w:bookmarkStart w:id="173" w:name="_Toc352256071"/>
      <w:bookmarkStart w:id="174" w:name="_Toc352331249"/>
      <w:r w:rsidRPr="00C52BBF">
        <w:rPr>
          <w:rFonts w:ascii="Times New Roman" w:hAnsi="Times New Roman"/>
          <w:kern w:val="0"/>
          <w:szCs w:val="24"/>
        </w:rPr>
        <w:t>7.9</w:t>
      </w:r>
      <w:r w:rsidRPr="00C52BBF">
        <w:rPr>
          <w:rFonts w:ascii="Times New Roman" w:hAnsi="Times New Roman"/>
          <w:kern w:val="0"/>
          <w:szCs w:val="24"/>
        </w:rPr>
        <w:t>期末按公允价值占基金资产净值比例大小</w:t>
      </w:r>
      <w:r w:rsidR="00FD6400" w:rsidRPr="00C52BBF">
        <w:rPr>
          <w:rFonts w:ascii="Times New Roman" w:hAnsi="Times New Roman"/>
          <w:kern w:val="0"/>
          <w:szCs w:val="24"/>
        </w:rPr>
        <w:t>排</w:t>
      </w:r>
      <w:r w:rsidR="00FD6400">
        <w:rPr>
          <w:rFonts w:ascii="Times New Roman" w:hAnsi="Times New Roman" w:hint="eastAsia"/>
          <w:kern w:val="0"/>
          <w:szCs w:val="24"/>
        </w:rPr>
        <w:t>序</w:t>
      </w:r>
      <w:r w:rsidRPr="00C52BBF">
        <w:rPr>
          <w:rFonts w:ascii="Times New Roman" w:hAnsi="Times New Roman"/>
          <w:kern w:val="0"/>
          <w:szCs w:val="24"/>
        </w:rPr>
        <w:t>的前五名金融衍生品投资明细</w:t>
      </w:r>
      <w:bookmarkEnd w:id="168"/>
      <w:bookmarkEnd w:id="169"/>
      <w:bookmarkEnd w:id="170"/>
      <w:bookmarkEnd w:id="171"/>
      <w:bookmarkEnd w:id="172"/>
      <w:bookmarkEnd w:id="173"/>
      <w:bookmarkEnd w:id="174"/>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本基金本报告期末未持有金融衍生品。</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75" w:name="_Toc248233032"/>
      <w:bookmarkStart w:id="176" w:name="_Toc249790564"/>
      <w:bookmarkStart w:id="177" w:name="_Toc286929765"/>
      <w:bookmarkStart w:id="178" w:name="_Toc352256004"/>
      <w:bookmarkStart w:id="179" w:name="_Toc352256072"/>
      <w:bookmarkStart w:id="180" w:name="_Toc352331250"/>
      <w:r w:rsidRPr="00C52BBF">
        <w:rPr>
          <w:rFonts w:ascii="Times New Roman" w:hAnsi="Times New Roman"/>
          <w:kern w:val="0"/>
          <w:szCs w:val="24"/>
        </w:rPr>
        <w:t>7.10</w:t>
      </w:r>
      <w:bookmarkStart w:id="181" w:name="_Toc224618385"/>
      <w:r w:rsidRPr="00C52BBF">
        <w:rPr>
          <w:rFonts w:ascii="Times New Roman" w:hAnsi="Times New Roman"/>
          <w:kern w:val="0"/>
          <w:szCs w:val="24"/>
        </w:rPr>
        <w:t>期末按公允价值占基金资产净值比例大小排序的前十名基金投资明细</w:t>
      </w:r>
      <w:bookmarkEnd w:id="175"/>
      <w:bookmarkEnd w:id="176"/>
      <w:bookmarkEnd w:id="177"/>
      <w:bookmarkEnd w:id="178"/>
      <w:bookmarkEnd w:id="179"/>
      <w:bookmarkEnd w:id="180"/>
      <w:bookmarkEnd w:id="181"/>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本基金本报告期末未持有基金。</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82" w:name="_Toc224618386"/>
      <w:bookmarkStart w:id="183" w:name="_Toc248233033"/>
      <w:bookmarkStart w:id="184" w:name="_Toc249790565"/>
      <w:bookmarkStart w:id="185" w:name="_Toc286929766"/>
      <w:bookmarkStart w:id="186" w:name="_Toc352256005"/>
      <w:bookmarkStart w:id="187" w:name="_Toc352256073"/>
      <w:bookmarkStart w:id="188" w:name="_Toc352331251"/>
      <w:r w:rsidRPr="00C52BBF">
        <w:rPr>
          <w:rFonts w:ascii="Times New Roman" w:hAnsi="Times New Roman"/>
          <w:kern w:val="0"/>
          <w:szCs w:val="24"/>
        </w:rPr>
        <w:t>7.11</w:t>
      </w:r>
      <w:r w:rsidRPr="00C52BBF">
        <w:rPr>
          <w:rFonts w:ascii="Times New Roman" w:hAnsi="Times New Roman"/>
          <w:kern w:val="0"/>
          <w:szCs w:val="24"/>
        </w:rPr>
        <w:t>投资组合报告附注</w:t>
      </w:r>
      <w:bookmarkEnd w:id="182"/>
      <w:bookmarkEnd w:id="183"/>
      <w:bookmarkEnd w:id="184"/>
      <w:bookmarkEnd w:id="185"/>
      <w:bookmarkEnd w:id="186"/>
      <w:bookmarkEnd w:id="187"/>
      <w:bookmarkEnd w:id="188"/>
    </w:p>
    <w:p w:rsidR="008A5A5D" w:rsidRPr="00C52BBF" w:rsidRDefault="008A5A5D" w:rsidP="00380F79">
      <w:pPr>
        <w:spacing w:before="29" w:line="288" w:lineRule="auto"/>
        <w:rPr>
          <w:b/>
          <w:color w:val="000000"/>
          <w:sz w:val="24"/>
        </w:rPr>
      </w:pPr>
      <w:r w:rsidRPr="00C52BBF">
        <w:rPr>
          <w:b/>
          <w:color w:val="000000"/>
          <w:sz w:val="24"/>
        </w:rPr>
        <w:t>7.11.1</w:t>
      </w:r>
      <w:r w:rsidRPr="00C52BBF">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C52BBF" w:rsidRDefault="008A5A5D" w:rsidP="00380F79">
      <w:pPr>
        <w:spacing w:before="29" w:line="288" w:lineRule="auto"/>
        <w:rPr>
          <w:color w:val="000000"/>
          <w:sz w:val="24"/>
        </w:rPr>
      </w:pPr>
      <w:r w:rsidRPr="00C52BBF">
        <w:rPr>
          <w:b/>
          <w:color w:val="000000"/>
          <w:sz w:val="24"/>
        </w:rPr>
        <w:t>7.11.2</w:t>
      </w:r>
      <w:r w:rsidRPr="00C52BBF">
        <w:rPr>
          <w:color w:val="000000"/>
          <w:sz w:val="24"/>
        </w:rPr>
        <w:t>本基金投资的前十名股票中，没有超出基金合同规定的备选股票库之外的股票。</w:t>
      </w:r>
    </w:p>
    <w:p w:rsidR="002F4EAB" w:rsidRPr="00FD6400" w:rsidRDefault="002F4EAB" w:rsidP="002F2307">
      <w:pPr>
        <w:spacing w:before="29" w:line="288" w:lineRule="auto"/>
        <w:rPr>
          <w:color w:val="000000"/>
          <w:sz w:val="24"/>
        </w:rPr>
      </w:pPr>
    </w:p>
    <w:p w:rsidR="008A5A5D" w:rsidRPr="00C52BBF" w:rsidRDefault="008A5A5D" w:rsidP="002F2307">
      <w:pPr>
        <w:autoSpaceDE w:val="0"/>
        <w:autoSpaceDN w:val="0"/>
        <w:adjustRightInd w:val="0"/>
        <w:snapToGrid w:val="0"/>
        <w:spacing w:before="29" w:line="288" w:lineRule="auto"/>
        <w:jc w:val="left"/>
        <w:rPr>
          <w:b/>
          <w:color w:val="000000"/>
          <w:kern w:val="0"/>
          <w:sz w:val="24"/>
        </w:rPr>
      </w:pPr>
      <w:r w:rsidRPr="00C52BBF">
        <w:rPr>
          <w:b/>
          <w:color w:val="000000"/>
          <w:sz w:val="24"/>
        </w:rPr>
        <w:t>7.11.3</w:t>
      </w:r>
      <w:r w:rsidR="004E34BB" w:rsidRPr="00C52BBF">
        <w:rPr>
          <w:b/>
          <w:sz w:val="24"/>
        </w:rPr>
        <w:t>期末其他各项资产构成</w:t>
      </w:r>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C52BBF" w:rsidTr="00016AFF">
        <w:trPr>
          <w:trHeight w:val="285"/>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序号</w:t>
            </w:r>
          </w:p>
        </w:tc>
        <w:tc>
          <w:tcPr>
            <w:tcW w:w="4431" w:type="dxa"/>
            <w:vAlign w:val="center"/>
          </w:tcPr>
          <w:p w:rsidR="008A5A5D" w:rsidRPr="00C52BBF" w:rsidRDefault="008A5A5D" w:rsidP="002F2307">
            <w:pPr>
              <w:spacing w:before="29" w:line="288" w:lineRule="auto"/>
              <w:jc w:val="center"/>
              <w:rPr>
                <w:color w:val="000000"/>
                <w:sz w:val="24"/>
              </w:rPr>
            </w:pPr>
            <w:r w:rsidRPr="00C52BBF">
              <w:rPr>
                <w:color w:val="000000"/>
                <w:sz w:val="24"/>
              </w:rPr>
              <w:t>名称</w:t>
            </w:r>
          </w:p>
        </w:tc>
        <w:tc>
          <w:tcPr>
            <w:tcW w:w="4105"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金额</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1</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存出保证金</w:t>
            </w:r>
          </w:p>
        </w:tc>
        <w:tc>
          <w:tcPr>
            <w:tcW w:w="4105" w:type="dxa"/>
            <w:tcMar>
              <w:top w:w="15" w:type="dxa"/>
              <w:left w:w="15" w:type="dxa"/>
              <w:bottom w:w="0" w:type="dxa"/>
              <w:right w:w="15" w:type="dxa"/>
            </w:tcMar>
            <w:vAlign w:val="center"/>
          </w:tcPr>
          <w:p w:rsidR="008A5A5D" w:rsidRPr="00C52BBF" w:rsidRDefault="008A5A5D" w:rsidP="002F2307">
            <w:pPr>
              <w:spacing w:before="29" w:line="288" w:lineRule="auto"/>
              <w:jc w:val="right"/>
              <w:rPr>
                <w:sz w:val="24"/>
              </w:rPr>
            </w:pPr>
            <w:r w:rsidRPr="00C52BBF">
              <w:rPr>
                <w:sz w:val="24"/>
              </w:rPr>
              <w:t>-</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2</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应收证券清算款</w:t>
            </w:r>
          </w:p>
        </w:tc>
        <w:tc>
          <w:tcPr>
            <w:tcW w:w="4105" w:type="dxa"/>
            <w:vAlign w:val="center"/>
          </w:tcPr>
          <w:p w:rsidR="008A5A5D" w:rsidRPr="00C52BBF" w:rsidRDefault="008A5A5D" w:rsidP="002F2307">
            <w:pPr>
              <w:spacing w:before="29" w:line="288" w:lineRule="auto"/>
              <w:jc w:val="right"/>
              <w:rPr>
                <w:sz w:val="24"/>
              </w:rPr>
            </w:pPr>
            <w:r w:rsidRPr="00C52BBF">
              <w:rPr>
                <w:sz w:val="24"/>
              </w:rPr>
              <w:t>200,248.16</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3</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应收股利</w:t>
            </w:r>
          </w:p>
        </w:tc>
        <w:tc>
          <w:tcPr>
            <w:tcW w:w="4105" w:type="dxa"/>
            <w:vAlign w:val="center"/>
          </w:tcPr>
          <w:p w:rsidR="008A5A5D" w:rsidRPr="00C52BBF" w:rsidRDefault="008A5A5D" w:rsidP="002F2307">
            <w:pPr>
              <w:spacing w:before="29" w:line="288" w:lineRule="auto"/>
              <w:jc w:val="right"/>
              <w:rPr>
                <w:sz w:val="24"/>
              </w:rPr>
            </w:pPr>
            <w:r w:rsidRPr="00C52BBF">
              <w:rPr>
                <w:sz w:val="24"/>
              </w:rPr>
              <w:t>471,775.36</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4</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应收利息</w:t>
            </w:r>
          </w:p>
        </w:tc>
        <w:tc>
          <w:tcPr>
            <w:tcW w:w="4105" w:type="dxa"/>
            <w:vAlign w:val="center"/>
          </w:tcPr>
          <w:p w:rsidR="008A5A5D" w:rsidRPr="00C52BBF" w:rsidRDefault="008A5A5D" w:rsidP="002F2307">
            <w:pPr>
              <w:spacing w:before="29" w:line="288" w:lineRule="auto"/>
              <w:jc w:val="right"/>
              <w:rPr>
                <w:sz w:val="24"/>
              </w:rPr>
            </w:pPr>
            <w:r w:rsidRPr="00C52BBF">
              <w:rPr>
                <w:sz w:val="24"/>
              </w:rPr>
              <w:t>690.00</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5</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应收申购款</w:t>
            </w:r>
          </w:p>
        </w:tc>
        <w:tc>
          <w:tcPr>
            <w:tcW w:w="4105" w:type="dxa"/>
            <w:vAlign w:val="center"/>
          </w:tcPr>
          <w:p w:rsidR="008A5A5D" w:rsidRPr="00C52BBF" w:rsidRDefault="008A5A5D" w:rsidP="002F2307">
            <w:pPr>
              <w:spacing w:before="29" w:line="288" w:lineRule="auto"/>
              <w:jc w:val="right"/>
              <w:rPr>
                <w:sz w:val="24"/>
              </w:rPr>
            </w:pPr>
            <w:r w:rsidRPr="00C52BBF">
              <w:rPr>
                <w:sz w:val="24"/>
              </w:rPr>
              <w:t>59,061.23</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6</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其他应收款</w:t>
            </w:r>
          </w:p>
        </w:tc>
        <w:tc>
          <w:tcPr>
            <w:tcW w:w="4105" w:type="dxa"/>
            <w:vAlign w:val="center"/>
          </w:tcPr>
          <w:p w:rsidR="008A5A5D" w:rsidRPr="00C52BBF" w:rsidRDefault="008A5A5D" w:rsidP="002F2307">
            <w:pPr>
              <w:spacing w:before="29" w:line="288" w:lineRule="auto"/>
              <w:jc w:val="right"/>
              <w:rPr>
                <w:sz w:val="24"/>
              </w:rPr>
            </w:pPr>
            <w:r w:rsidRPr="00C52BBF">
              <w:rPr>
                <w:sz w:val="24"/>
              </w:rPr>
              <w:t>-</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7</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待摊费用</w:t>
            </w:r>
          </w:p>
        </w:tc>
        <w:tc>
          <w:tcPr>
            <w:tcW w:w="4105" w:type="dxa"/>
            <w:vAlign w:val="center"/>
          </w:tcPr>
          <w:p w:rsidR="008A5A5D" w:rsidRPr="00C52BBF" w:rsidRDefault="008A5A5D" w:rsidP="002F2307">
            <w:pPr>
              <w:spacing w:before="29" w:line="288" w:lineRule="auto"/>
              <w:jc w:val="right"/>
              <w:rPr>
                <w:sz w:val="24"/>
              </w:rPr>
            </w:pPr>
            <w:r w:rsidRPr="00C52BBF">
              <w:rPr>
                <w:sz w:val="24"/>
              </w:rPr>
              <w:t>-</w:t>
            </w:r>
          </w:p>
        </w:tc>
      </w:tr>
      <w:tr w:rsidR="00E87EC9" w:rsidRPr="00C52BBF" w:rsidTr="00016AFF">
        <w:trPr>
          <w:trHeight w:val="312"/>
        </w:trPr>
        <w:tc>
          <w:tcPr>
            <w:tcW w:w="820" w:type="dxa"/>
            <w:vAlign w:val="center"/>
          </w:tcPr>
          <w:p w:rsidR="00E87EC9" w:rsidRPr="00C52BBF" w:rsidRDefault="00E87EC9" w:rsidP="002F2307">
            <w:pPr>
              <w:spacing w:before="29" w:line="288" w:lineRule="auto"/>
              <w:jc w:val="center"/>
              <w:rPr>
                <w:color w:val="000000"/>
                <w:sz w:val="24"/>
              </w:rPr>
            </w:pPr>
            <w:r w:rsidRPr="00C52BBF">
              <w:rPr>
                <w:color w:val="000000"/>
                <w:sz w:val="24"/>
              </w:rPr>
              <w:t>8</w:t>
            </w:r>
          </w:p>
        </w:tc>
        <w:tc>
          <w:tcPr>
            <w:tcW w:w="4431" w:type="dxa"/>
            <w:vAlign w:val="center"/>
          </w:tcPr>
          <w:p w:rsidR="00E87EC9" w:rsidRPr="00C52BBF" w:rsidRDefault="00E87EC9" w:rsidP="002F2307">
            <w:pPr>
              <w:spacing w:before="29" w:line="288" w:lineRule="auto"/>
              <w:ind w:leftChars="50" w:left="105"/>
              <w:rPr>
                <w:color w:val="000000"/>
                <w:sz w:val="24"/>
              </w:rPr>
            </w:pPr>
            <w:r w:rsidRPr="00C52BBF">
              <w:rPr>
                <w:color w:val="000000"/>
                <w:sz w:val="24"/>
              </w:rPr>
              <w:t>其他</w:t>
            </w:r>
          </w:p>
        </w:tc>
        <w:tc>
          <w:tcPr>
            <w:tcW w:w="4105" w:type="dxa"/>
            <w:vAlign w:val="center"/>
          </w:tcPr>
          <w:p w:rsidR="00E87EC9" w:rsidRPr="00C52BBF" w:rsidRDefault="00E87EC9" w:rsidP="002F2307">
            <w:pPr>
              <w:spacing w:before="29" w:line="288" w:lineRule="auto"/>
              <w:jc w:val="right"/>
              <w:rPr>
                <w:sz w:val="24"/>
              </w:rPr>
            </w:pPr>
            <w:r w:rsidRPr="00C52BBF">
              <w:rPr>
                <w:sz w:val="24"/>
              </w:rPr>
              <w:t>-</w:t>
            </w:r>
          </w:p>
        </w:tc>
      </w:tr>
      <w:tr w:rsidR="00E87EC9" w:rsidRPr="00C52BBF" w:rsidTr="00016AFF">
        <w:trPr>
          <w:trHeight w:val="312"/>
        </w:trPr>
        <w:tc>
          <w:tcPr>
            <w:tcW w:w="820" w:type="dxa"/>
            <w:vAlign w:val="center"/>
          </w:tcPr>
          <w:p w:rsidR="00E87EC9" w:rsidRPr="00C52BBF" w:rsidRDefault="00E87EC9" w:rsidP="002F2307">
            <w:pPr>
              <w:spacing w:before="29" w:line="288" w:lineRule="auto"/>
              <w:jc w:val="center"/>
              <w:rPr>
                <w:color w:val="000000"/>
                <w:sz w:val="24"/>
              </w:rPr>
            </w:pPr>
            <w:r w:rsidRPr="00C52BBF">
              <w:rPr>
                <w:color w:val="000000"/>
                <w:sz w:val="24"/>
              </w:rPr>
              <w:t>9</w:t>
            </w:r>
          </w:p>
        </w:tc>
        <w:tc>
          <w:tcPr>
            <w:tcW w:w="4431" w:type="dxa"/>
            <w:vAlign w:val="center"/>
          </w:tcPr>
          <w:p w:rsidR="00E87EC9" w:rsidRPr="00C52BBF" w:rsidRDefault="00E87EC9" w:rsidP="002F2307">
            <w:pPr>
              <w:spacing w:before="29" w:line="288" w:lineRule="auto"/>
              <w:ind w:leftChars="50" w:left="105"/>
              <w:rPr>
                <w:color w:val="000000"/>
                <w:sz w:val="24"/>
              </w:rPr>
            </w:pPr>
            <w:r w:rsidRPr="00C52BBF">
              <w:rPr>
                <w:color w:val="000000"/>
                <w:sz w:val="24"/>
              </w:rPr>
              <w:t>合计</w:t>
            </w:r>
          </w:p>
        </w:tc>
        <w:tc>
          <w:tcPr>
            <w:tcW w:w="4105" w:type="dxa"/>
            <w:vAlign w:val="center"/>
          </w:tcPr>
          <w:p w:rsidR="00E87EC9" w:rsidRPr="00C52BBF" w:rsidRDefault="00E87EC9" w:rsidP="002F2307">
            <w:pPr>
              <w:spacing w:before="29" w:line="288" w:lineRule="auto"/>
              <w:jc w:val="right"/>
              <w:rPr>
                <w:sz w:val="24"/>
              </w:rPr>
            </w:pPr>
            <w:r w:rsidRPr="00C52BBF">
              <w:rPr>
                <w:sz w:val="24"/>
              </w:rPr>
              <w:t>731,774.75</w:t>
            </w:r>
          </w:p>
        </w:tc>
      </w:tr>
    </w:tbl>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napToGrid w:val="0"/>
        <w:spacing w:before="29" w:line="288" w:lineRule="auto"/>
        <w:jc w:val="left"/>
        <w:rPr>
          <w:b/>
          <w:color w:val="000000"/>
          <w:kern w:val="0"/>
          <w:sz w:val="24"/>
        </w:rPr>
      </w:pPr>
      <w:r w:rsidRPr="00C52BBF">
        <w:rPr>
          <w:b/>
          <w:color w:val="000000"/>
          <w:sz w:val="24"/>
        </w:rPr>
        <w:t>7.11.4</w:t>
      </w:r>
      <w:r w:rsidRPr="00C52BBF">
        <w:rPr>
          <w:b/>
          <w:color w:val="000000"/>
          <w:kern w:val="0"/>
          <w:sz w:val="24"/>
        </w:rPr>
        <w:t>期末持有的处于转股期的可转换债券明细</w:t>
      </w:r>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本基金本报告期末未持有处于转股期的可转换债券。</w:t>
      </w:r>
    </w:p>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napToGrid w:val="0"/>
        <w:spacing w:before="29" w:line="288" w:lineRule="auto"/>
        <w:jc w:val="left"/>
        <w:rPr>
          <w:kern w:val="0"/>
          <w:sz w:val="24"/>
        </w:rPr>
      </w:pPr>
      <w:r w:rsidRPr="00C52BBF">
        <w:rPr>
          <w:b/>
          <w:color w:val="000000"/>
          <w:sz w:val="24"/>
        </w:rPr>
        <w:t>7.11.5</w:t>
      </w:r>
      <w:r w:rsidRPr="00C52BBF">
        <w:rPr>
          <w:b/>
          <w:color w:val="000000"/>
          <w:kern w:val="0"/>
          <w:sz w:val="24"/>
        </w:rPr>
        <w:t>期末前十名股票中存在流通受限情况的说明</w:t>
      </w:r>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本基金本报告期末前十名股票中不存在流通受限的情况。</w:t>
      </w:r>
    </w:p>
    <w:p w:rsidR="008A5A5D" w:rsidRPr="00C52BBF" w:rsidRDefault="008A5A5D" w:rsidP="002F2307">
      <w:pPr>
        <w:spacing w:before="29" w:line="288" w:lineRule="auto"/>
        <w:rPr>
          <w:b/>
          <w:color w:val="000000"/>
          <w:sz w:val="24"/>
        </w:rPr>
      </w:pPr>
    </w:p>
    <w:p w:rsidR="008A5A5D" w:rsidRPr="00C52BBF" w:rsidRDefault="008A5A5D" w:rsidP="002F2307">
      <w:pPr>
        <w:spacing w:before="29" w:line="288" w:lineRule="auto"/>
        <w:rPr>
          <w:b/>
          <w:sz w:val="24"/>
        </w:rPr>
      </w:pPr>
      <w:r w:rsidRPr="00C52BBF">
        <w:rPr>
          <w:b/>
          <w:color w:val="000000"/>
          <w:sz w:val="24"/>
        </w:rPr>
        <w:t>7.11.6</w:t>
      </w:r>
      <w:r w:rsidR="00BD163E" w:rsidRPr="00C52BBF">
        <w:rPr>
          <w:b/>
          <w:sz w:val="24"/>
        </w:rPr>
        <w:t>投资组合报告附注的其他文字描述部分</w:t>
      </w:r>
    </w:p>
    <w:p w:rsidR="008A5A5D" w:rsidRPr="00C52BBF" w:rsidRDefault="008A5A5D" w:rsidP="00380F79">
      <w:pPr>
        <w:spacing w:before="29" w:line="288" w:lineRule="auto"/>
        <w:rPr>
          <w:color w:val="000000"/>
          <w:sz w:val="24"/>
        </w:rPr>
      </w:pPr>
      <w:r w:rsidRPr="00C52BBF">
        <w:rPr>
          <w:color w:val="000000"/>
          <w:sz w:val="24"/>
        </w:rPr>
        <w:t>由于四舍五入的原因，分项之和与合计项之间可能存在尾差。</w:t>
      </w:r>
    </w:p>
    <w:p w:rsidR="00651097" w:rsidRPr="00C52BBF" w:rsidRDefault="00651097" w:rsidP="002F2307">
      <w:pPr>
        <w:spacing w:before="29" w:line="288" w:lineRule="auto"/>
        <w:ind w:firstLineChars="200" w:firstLine="480"/>
        <w:rPr>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189" w:name="_Toc225500050"/>
      <w:bookmarkStart w:id="190" w:name="_Toc352256006"/>
      <w:bookmarkStart w:id="191" w:name="_Toc352256074"/>
      <w:bookmarkStart w:id="192" w:name="_Toc352331252"/>
      <w:r w:rsidRPr="00C52BBF">
        <w:rPr>
          <w:b/>
          <w:bCs/>
          <w:szCs w:val="24"/>
          <w:lang w:val="en-US"/>
        </w:rPr>
        <w:t>§8</w:t>
      </w:r>
      <w:r w:rsidRPr="00C52BBF">
        <w:rPr>
          <w:b/>
          <w:bCs/>
          <w:szCs w:val="24"/>
          <w:lang w:val="en-US"/>
        </w:rPr>
        <w:t>基金份额持有人信息</w:t>
      </w:r>
      <w:bookmarkEnd w:id="189"/>
      <w:bookmarkEnd w:id="190"/>
      <w:bookmarkEnd w:id="191"/>
      <w:bookmarkEnd w:id="192"/>
    </w:p>
    <w:p w:rsidR="008A5A5D" w:rsidRPr="00C52BBF" w:rsidRDefault="008A5A5D" w:rsidP="002F2307">
      <w:pPr>
        <w:pStyle w:val="20"/>
        <w:spacing w:before="29" w:after="0" w:line="288" w:lineRule="auto"/>
        <w:rPr>
          <w:rFonts w:ascii="Times New Roman" w:hAnsi="Times New Roman"/>
          <w:kern w:val="0"/>
          <w:szCs w:val="24"/>
        </w:rPr>
      </w:pPr>
      <w:bookmarkStart w:id="193" w:name="_Toc225500051"/>
      <w:bookmarkStart w:id="194" w:name="_Toc352256007"/>
      <w:bookmarkStart w:id="195" w:name="_Toc352256075"/>
      <w:bookmarkStart w:id="196" w:name="_Toc352331253"/>
      <w:r w:rsidRPr="00C52BBF">
        <w:rPr>
          <w:rFonts w:ascii="Times New Roman" w:hAnsi="Times New Roman"/>
          <w:kern w:val="0"/>
          <w:szCs w:val="24"/>
        </w:rPr>
        <w:t xml:space="preserve">8.1 </w:t>
      </w:r>
      <w:r w:rsidRPr="00C52BBF">
        <w:rPr>
          <w:rFonts w:ascii="Times New Roman" w:hAnsi="Times New Roman"/>
          <w:kern w:val="0"/>
          <w:szCs w:val="24"/>
        </w:rPr>
        <w:t>期末基金份额持有人户数及持有人结构</w:t>
      </w:r>
      <w:bookmarkEnd w:id="193"/>
      <w:bookmarkEnd w:id="194"/>
      <w:bookmarkEnd w:id="195"/>
      <w:bookmarkEnd w:id="196"/>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份额单位：份</w:t>
      </w:r>
    </w:p>
    <w:tbl>
      <w:tblPr>
        <w:tblW w:w="9185" w:type="dxa"/>
        <w:tblInd w:w="108" w:type="dxa"/>
        <w:tblLayout w:type="fixed"/>
        <w:tblLook w:val="00A0" w:firstRow="1" w:lastRow="0" w:firstColumn="1" w:lastColumn="0" w:noHBand="0" w:noVBand="0"/>
      </w:tblPr>
      <w:tblGrid>
        <w:gridCol w:w="958"/>
        <w:gridCol w:w="1310"/>
        <w:gridCol w:w="1843"/>
        <w:gridCol w:w="1701"/>
        <w:gridCol w:w="1701"/>
        <w:gridCol w:w="1672"/>
      </w:tblGrid>
      <w:tr w:rsidR="00D04EB2" w:rsidRPr="00C52BBF" w:rsidTr="00380F79">
        <w:tc>
          <w:tcPr>
            <w:tcW w:w="958" w:type="dxa"/>
            <w:vMerge w:val="restart"/>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持有人户数</w:t>
            </w:r>
            <w:r w:rsidRPr="00C52BBF">
              <w:rPr>
                <w:bCs/>
                <w:color w:val="000000"/>
                <w:sz w:val="24"/>
              </w:rPr>
              <w:t>(</w:t>
            </w:r>
            <w:r w:rsidRPr="00C52BBF">
              <w:rPr>
                <w:bCs/>
                <w:color w:val="000000"/>
                <w:sz w:val="24"/>
              </w:rPr>
              <w:t>户</w:t>
            </w:r>
            <w:r w:rsidRPr="00C52BBF">
              <w:rPr>
                <w:bCs/>
                <w:color w:val="000000"/>
                <w:sz w:val="24"/>
              </w:rPr>
              <w:t xml:space="preserve">) </w:t>
            </w:r>
          </w:p>
        </w:tc>
        <w:tc>
          <w:tcPr>
            <w:tcW w:w="1310" w:type="dxa"/>
            <w:vMerge w:val="restart"/>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户均持有的基金份额</w:t>
            </w:r>
          </w:p>
        </w:tc>
        <w:tc>
          <w:tcPr>
            <w:tcW w:w="6917" w:type="dxa"/>
            <w:gridSpan w:val="4"/>
            <w:tcBorders>
              <w:top w:val="single" w:sz="8" w:space="0" w:color="000000"/>
              <w:left w:val="single" w:sz="8" w:space="0" w:color="000000"/>
              <w:bottom w:val="single" w:sz="8" w:space="0" w:color="000000"/>
              <w:right w:val="single" w:sz="4" w:space="0" w:color="auto"/>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持有人结构</w:t>
            </w:r>
          </w:p>
        </w:tc>
      </w:tr>
      <w:tr w:rsidR="00FD6400" w:rsidRPr="00C52BBF" w:rsidTr="00380F79">
        <w:tc>
          <w:tcPr>
            <w:tcW w:w="958" w:type="dxa"/>
            <w:vMerge/>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widowControl/>
              <w:spacing w:before="29" w:line="288" w:lineRule="auto"/>
              <w:jc w:val="left"/>
              <w:rPr>
                <w:bCs/>
                <w:color w:val="000000"/>
                <w:sz w:val="24"/>
              </w:rPr>
            </w:pPr>
          </w:p>
        </w:tc>
        <w:tc>
          <w:tcPr>
            <w:tcW w:w="1310" w:type="dxa"/>
            <w:vMerge/>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widowControl/>
              <w:spacing w:before="29" w:line="288" w:lineRule="auto"/>
              <w:jc w:val="left"/>
              <w:rPr>
                <w:bCs/>
                <w:color w:val="000000"/>
                <w:sz w:val="24"/>
              </w:rPr>
            </w:pPr>
          </w:p>
        </w:tc>
        <w:tc>
          <w:tcPr>
            <w:tcW w:w="3544" w:type="dxa"/>
            <w:gridSpan w:val="2"/>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机构投资者</w:t>
            </w:r>
          </w:p>
        </w:tc>
        <w:tc>
          <w:tcPr>
            <w:tcW w:w="3373" w:type="dxa"/>
            <w:gridSpan w:val="2"/>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个人投资者</w:t>
            </w:r>
          </w:p>
        </w:tc>
      </w:tr>
      <w:tr w:rsidR="00FD6400" w:rsidRPr="00C52BBF" w:rsidTr="00380F79">
        <w:tc>
          <w:tcPr>
            <w:tcW w:w="958" w:type="dxa"/>
            <w:vMerge/>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widowControl/>
              <w:spacing w:before="29" w:line="288" w:lineRule="auto"/>
              <w:jc w:val="left"/>
              <w:rPr>
                <w:bCs/>
                <w:color w:val="000000"/>
                <w:sz w:val="24"/>
              </w:rPr>
            </w:pPr>
          </w:p>
        </w:tc>
        <w:tc>
          <w:tcPr>
            <w:tcW w:w="1310" w:type="dxa"/>
            <w:vMerge/>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widowControl/>
              <w:spacing w:before="29" w:line="288" w:lineRule="auto"/>
              <w:jc w:val="left"/>
              <w:rPr>
                <w:bCs/>
                <w:color w:val="000000"/>
                <w:sz w:val="24"/>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持有份额</w:t>
            </w:r>
          </w:p>
        </w:tc>
        <w:tc>
          <w:tcPr>
            <w:tcW w:w="1701"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占总份额比例</w:t>
            </w:r>
          </w:p>
        </w:tc>
        <w:tc>
          <w:tcPr>
            <w:tcW w:w="1701"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持有份额</w:t>
            </w:r>
          </w:p>
        </w:tc>
        <w:tc>
          <w:tcPr>
            <w:tcW w:w="1672" w:type="dxa"/>
            <w:tcBorders>
              <w:top w:val="single" w:sz="8" w:space="0" w:color="000000"/>
              <w:left w:val="single" w:sz="8" w:space="0" w:color="000000"/>
              <w:bottom w:val="single" w:sz="8" w:space="0" w:color="000000"/>
              <w:right w:val="single" w:sz="4" w:space="0" w:color="auto"/>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占总份额比例</w:t>
            </w:r>
          </w:p>
        </w:tc>
      </w:tr>
      <w:tr w:rsidR="00FD6400" w:rsidRPr="00C52BBF" w:rsidTr="00380F79">
        <w:tc>
          <w:tcPr>
            <w:tcW w:w="958"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2,760</w:t>
            </w:r>
          </w:p>
        </w:tc>
        <w:tc>
          <w:tcPr>
            <w:tcW w:w="1310"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right"/>
              <w:rPr>
                <w:bCs/>
                <w:color w:val="000000"/>
                <w:sz w:val="24"/>
              </w:rPr>
            </w:pPr>
            <w:r w:rsidRPr="00C52BBF">
              <w:rPr>
                <w:bCs/>
                <w:color w:val="000000"/>
                <w:sz w:val="24"/>
              </w:rPr>
              <w:t>24,133.29</w:t>
            </w:r>
          </w:p>
        </w:tc>
        <w:tc>
          <w:tcPr>
            <w:tcW w:w="1843"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right"/>
              <w:rPr>
                <w:bCs/>
                <w:color w:val="000000"/>
                <w:sz w:val="24"/>
              </w:rPr>
            </w:pPr>
            <w:r w:rsidRPr="00C52BBF">
              <w:rPr>
                <w:bCs/>
                <w:color w:val="000000"/>
                <w:sz w:val="24"/>
              </w:rPr>
              <w:t>24,495,540.06</w:t>
            </w:r>
          </w:p>
        </w:tc>
        <w:tc>
          <w:tcPr>
            <w:tcW w:w="1701"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right"/>
              <w:rPr>
                <w:bCs/>
                <w:color w:val="000000"/>
                <w:sz w:val="24"/>
              </w:rPr>
            </w:pPr>
            <w:r w:rsidRPr="00C52BBF">
              <w:rPr>
                <w:bCs/>
                <w:color w:val="000000"/>
                <w:sz w:val="24"/>
              </w:rPr>
              <w:t>36.78%</w:t>
            </w:r>
          </w:p>
        </w:tc>
        <w:tc>
          <w:tcPr>
            <w:tcW w:w="1701"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right"/>
              <w:rPr>
                <w:bCs/>
                <w:color w:val="000000"/>
                <w:sz w:val="24"/>
              </w:rPr>
            </w:pPr>
            <w:r w:rsidRPr="00C52BBF">
              <w:rPr>
                <w:bCs/>
                <w:color w:val="000000"/>
                <w:sz w:val="24"/>
              </w:rPr>
              <w:t>42,112,330.87</w:t>
            </w:r>
          </w:p>
        </w:tc>
        <w:tc>
          <w:tcPr>
            <w:tcW w:w="1672" w:type="dxa"/>
            <w:tcBorders>
              <w:top w:val="single" w:sz="8" w:space="0" w:color="000000"/>
              <w:left w:val="single" w:sz="8" w:space="0" w:color="000000"/>
              <w:bottom w:val="single" w:sz="8" w:space="0" w:color="000000"/>
              <w:right w:val="single" w:sz="4" w:space="0" w:color="auto"/>
            </w:tcBorders>
            <w:vAlign w:val="center"/>
          </w:tcPr>
          <w:p w:rsidR="00D04EB2" w:rsidRPr="00C52BBF" w:rsidRDefault="00D04EB2" w:rsidP="002F2307">
            <w:pPr>
              <w:spacing w:before="29" w:line="288" w:lineRule="auto"/>
              <w:jc w:val="right"/>
              <w:rPr>
                <w:bCs/>
                <w:color w:val="000000"/>
                <w:sz w:val="24"/>
              </w:rPr>
            </w:pPr>
            <w:r w:rsidRPr="00C52BBF">
              <w:rPr>
                <w:bCs/>
                <w:color w:val="000000"/>
                <w:sz w:val="24"/>
              </w:rPr>
              <w:t>63.22%</w:t>
            </w:r>
          </w:p>
        </w:tc>
      </w:tr>
    </w:tbl>
    <w:p w:rsidR="00922B68" w:rsidRPr="00C52BBF" w:rsidRDefault="00922B68" w:rsidP="002F2307">
      <w:pPr>
        <w:spacing w:before="29" w:line="288" w:lineRule="auto"/>
        <w:ind w:firstLine="42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97" w:name="_Toc352256008"/>
      <w:bookmarkStart w:id="198" w:name="_Toc352256076"/>
      <w:bookmarkStart w:id="199" w:name="_Toc352331254"/>
      <w:r w:rsidRPr="00C52BBF">
        <w:rPr>
          <w:rFonts w:ascii="Times New Roman" w:hAnsi="Times New Roman"/>
          <w:kern w:val="0"/>
          <w:szCs w:val="24"/>
        </w:rPr>
        <w:t>8.2</w:t>
      </w:r>
      <w:r w:rsidRPr="00C52BBF">
        <w:rPr>
          <w:rFonts w:ascii="Times New Roman" w:hAnsi="Times New Roman"/>
          <w:kern w:val="0"/>
          <w:szCs w:val="24"/>
        </w:rPr>
        <w:t>期末基金管理人的从业人员持有本基金的情况</w:t>
      </w:r>
      <w:bookmarkEnd w:id="197"/>
      <w:bookmarkEnd w:id="198"/>
      <w:bookmarkEnd w:id="1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19"/>
        <w:gridCol w:w="2960"/>
        <w:gridCol w:w="2619"/>
      </w:tblGrid>
      <w:tr w:rsidR="008A5A5D" w:rsidRPr="00C52BBF" w:rsidTr="00380F79">
        <w:tc>
          <w:tcPr>
            <w:tcW w:w="3419" w:type="dxa"/>
            <w:vAlign w:val="center"/>
          </w:tcPr>
          <w:p w:rsidR="008A5A5D" w:rsidRPr="00C52BBF" w:rsidRDefault="008A5A5D" w:rsidP="002F2307">
            <w:pPr>
              <w:widowControl/>
              <w:spacing w:before="29" w:line="288" w:lineRule="auto"/>
              <w:jc w:val="center"/>
              <w:rPr>
                <w:color w:val="000000"/>
                <w:kern w:val="0"/>
                <w:sz w:val="24"/>
              </w:rPr>
            </w:pPr>
            <w:r w:rsidRPr="00C52BBF">
              <w:rPr>
                <w:color w:val="000000"/>
                <w:kern w:val="0"/>
                <w:sz w:val="24"/>
              </w:rPr>
              <w:t>项目</w:t>
            </w:r>
          </w:p>
        </w:tc>
        <w:tc>
          <w:tcPr>
            <w:tcW w:w="2960" w:type="dxa"/>
            <w:vAlign w:val="center"/>
          </w:tcPr>
          <w:p w:rsidR="008A5A5D" w:rsidRPr="00C52BBF" w:rsidRDefault="008A5A5D" w:rsidP="002F2307">
            <w:pPr>
              <w:widowControl/>
              <w:spacing w:before="29" w:line="288" w:lineRule="auto"/>
              <w:jc w:val="center"/>
              <w:rPr>
                <w:color w:val="000000"/>
                <w:kern w:val="0"/>
                <w:sz w:val="24"/>
              </w:rPr>
            </w:pPr>
            <w:r w:rsidRPr="00C52BBF">
              <w:rPr>
                <w:color w:val="000000"/>
                <w:kern w:val="0"/>
                <w:sz w:val="24"/>
              </w:rPr>
              <w:t>持有份额总数（份）</w:t>
            </w:r>
          </w:p>
        </w:tc>
        <w:tc>
          <w:tcPr>
            <w:tcW w:w="2619" w:type="dxa"/>
            <w:vAlign w:val="center"/>
          </w:tcPr>
          <w:p w:rsidR="008A5A5D" w:rsidRPr="00C52BBF" w:rsidRDefault="008A5A5D" w:rsidP="002F2307">
            <w:pPr>
              <w:widowControl/>
              <w:spacing w:before="29" w:line="288" w:lineRule="auto"/>
              <w:jc w:val="center"/>
              <w:rPr>
                <w:color w:val="000000"/>
                <w:kern w:val="0"/>
                <w:sz w:val="24"/>
              </w:rPr>
            </w:pPr>
            <w:r w:rsidRPr="00C52BBF">
              <w:rPr>
                <w:color w:val="000000"/>
                <w:kern w:val="0"/>
                <w:sz w:val="24"/>
              </w:rPr>
              <w:t>占基金总份额比例</w:t>
            </w:r>
          </w:p>
        </w:tc>
      </w:tr>
      <w:tr w:rsidR="008A5A5D" w:rsidRPr="00C52BBF" w:rsidTr="00380F79">
        <w:tc>
          <w:tcPr>
            <w:tcW w:w="3419" w:type="dxa"/>
            <w:vAlign w:val="center"/>
          </w:tcPr>
          <w:p w:rsidR="008A5A5D" w:rsidRPr="00C52BBF" w:rsidRDefault="008A5A5D" w:rsidP="002F2307">
            <w:pPr>
              <w:spacing w:before="29" w:line="288" w:lineRule="auto"/>
              <w:jc w:val="left"/>
              <w:rPr>
                <w:color w:val="000000"/>
                <w:sz w:val="24"/>
              </w:rPr>
            </w:pPr>
            <w:r w:rsidRPr="00C52BBF">
              <w:rPr>
                <w:color w:val="000000"/>
                <w:sz w:val="24"/>
              </w:rPr>
              <w:t>基金管理人所有从业人员持有本基金</w:t>
            </w:r>
          </w:p>
        </w:tc>
        <w:tc>
          <w:tcPr>
            <w:tcW w:w="2960" w:type="dxa"/>
            <w:vAlign w:val="center"/>
          </w:tcPr>
          <w:p w:rsidR="008A5A5D" w:rsidRPr="00C52BBF" w:rsidRDefault="008A5A5D" w:rsidP="002F2307">
            <w:pPr>
              <w:widowControl/>
              <w:spacing w:before="29" w:line="288" w:lineRule="auto"/>
              <w:jc w:val="right"/>
              <w:rPr>
                <w:color w:val="000000"/>
                <w:kern w:val="0"/>
                <w:sz w:val="24"/>
              </w:rPr>
            </w:pPr>
            <w:r w:rsidRPr="00C52BBF">
              <w:rPr>
                <w:color w:val="000000"/>
                <w:kern w:val="0"/>
                <w:sz w:val="24"/>
              </w:rPr>
              <w:t>621.28</w:t>
            </w:r>
          </w:p>
        </w:tc>
        <w:tc>
          <w:tcPr>
            <w:tcW w:w="2619" w:type="dxa"/>
            <w:vAlign w:val="center"/>
          </w:tcPr>
          <w:p w:rsidR="008A5A5D" w:rsidRPr="00C52BBF" w:rsidRDefault="008A5A5D" w:rsidP="002F2307">
            <w:pPr>
              <w:widowControl/>
              <w:spacing w:before="29" w:line="288" w:lineRule="auto"/>
              <w:jc w:val="right"/>
              <w:rPr>
                <w:color w:val="000000"/>
                <w:kern w:val="0"/>
                <w:sz w:val="24"/>
              </w:rPr>
            </w:pPr>
            <w:r w:rsidRPr="00C52BBF">
              <w:rPr>
                <w:color w:val="000000"/>
                <w:kern w:val="0"/>
                <w:sz w:val="24"/>
              </w:rPr>
              <w:t>0.00%</w:t>
            </w:r>
          </w:p>
        </w:tc>
      </w:tr>
    </w:tbl>
    <w:p w:rsidR="00C4617A" w:rsidRDefault="00C4617A" w:rsidP="00C4617A">
      <w:pPr>
        <w:tabs>
          <w:tab w:val="left" w:pos="426"/>
        </w:tabs>
        <w:spacing w:line="360" w:lineRule="auto"/>
        <w:jc w:val="left"/>
        <w:rPr>
          <w:kern w:val="0"/>
          <w:szCs w:val="21"/>
        </w:rPr>
      </w:pPr>
    </w:p>
    <w:p w:rsidR="00C4617A" w:rsidRPr="00241F8B" w:rsidRDefault="00C4617A" w:rsidP="00C4617A">
      <w:pPr>
        <w:pStyle w:val="20"/>
        <w:spacing w:before="29" w:after="0" w:line="288" w:lineRule="auto"/>
        <w:rPr>
          <w:rFonts w:ascii="Times New Roman" w:hAnsi="Times New Roman"/>
          <w:kern w:val="0"/>
          <w:szCs w:val="24"/>
        </w:rPr>
      </w:pPr>
      <w:r w:rsidRPr="00A94D82">
        <w:rPr>
          <w:rFonts w:ascii="Times New Roman" w:hAnsi="Times New Roman"/>
          <w:kern w:val="0"/>
          <w:szCs w:val="24"/>
        </w:rPr>
        <w:t>8.3</w:t>
      </w:r>
      <w:r w:rsidRPr="00A94D82">
        <w:rPr>
          <w:rFonts w:ascii="Times New Roman" w:hAnsi="Times New Roman" w:hint="eastAsia"/>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A94D82" w:rsidTr="00380F79">
        <w:trPr>
          <w:trHeight w:val="285"/>
        </w:trPr>
        <w:tc>
          <w:tcPr>
            <w:tcW w:w="2578" w:type="pct"/>
            <w:shd w:val="clear" w:color="auto" w:fill="auto"/>
            <w:tcMar>
              <w:top w:w="0" w:type="dxa"/>
              <w:left w:w="108" w:type="dxa"/>
              <w:bottom w:w="0" w:type="dxa"/>
              <w:right w:w="108" w:type="dxa"/>
            </w:tcMar>
            <w:vAlign w:val="center"/>
            <w:hideMark/>
          </w:tcPr>
          <w:p w:rsidR="00C4617A" w:rsidRPr="00A94D82" w:rsidRDefault="00C4617A" w:rsidP="00FD6400">
            <w:pPr>
              <w:widowControl/>
              <w:spacing w:before="29" w:line="288" w:lineRule="auto"/>
              <w:jc w:val="center"/>
              <w:rPr>
                <w:color w:val="000000"/>
                <w:kern w:val="0"/>
                <w:sz w:val="24"/>
              </w:rPr>
            </w:pPr>
            <w:r w:rsidRPr="00A94D82">
              <w:rPr>
                <w:rFonts w:hint="eastAsia"/>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A94D82" w:rsidRDefault="00C4617A" w:rsidP="00FD6400">
            <w:pPr>
              <w:widowControl/>
              <w:spacing w:before="29" w:line="288" w:lineRule="auto"/>
              <w:jc w:val="center"/>
              <w:rPr>
                <w:color w:val="000000"/>
                <w:kern w:val="0"/>
                <w:sz w:val="24"/>
              </w:rPr>
            </w:pPr>
            <w:r w:rsidRPr="00A94D82">
              <w:rPr>
                <w:rFonts w:hint="eastAsia"/>
                <w:color w:val="000000"/>
                <w:kern w:val="0"/>
                <w:sz w:val="24"/>
              </w:rPr>
              <w:t>持有基金份额总量的数量区间（万份）</w:t>
            </w:r>
          </w:p>
        </w:tc>
      </w:tr>
      <w:tr w:rsidR="00C4617A" w:rsidRPr="009D5CCC" w:rsidTr="00380F79">
        <w:trPr>
          <w:trHeight w:val="713"/>
        </w:trPr>
        <w:tc>
          <w:tcPr>
            <w:tcW w:w="2578" w:type="pct"/>
            <w:shd w:val="clear" w:color="auto" w:fill="auto"/>
            <w:tcMar>
              <w:top w:w="0" w:type="dxa"/>
              <w:left w:w="108" w:type="dxa"/>
              <w:bottom w:w="0" w:type="dxa"/>
              <w:right w:w="108" w:type="dxa"/>
            </w:tcMar>
            <w:vAlign w:val="center"/>
            <w:hideMark/>
          </w:tcPr>
          <w:p w:rsidR="00C4617A" w:rsidRPr="00A94D82" w:rsidRDefault="00C4617A" w:rsidP="00FD6400">
            <w:pPr>
              <w:spacing w:before="29" w:line="288" w:lineRule="auto"/>
              <w:jc w:val="left"/>
              <w:rPr>
                <w:color w:val="000000"/>
                <w:sz w:val="24"/>
              </w:rPr>
            </w:pPr>
            <w:r w:rsidRPr="00A94D82">
              <w:rPr>
                <w:rFonts w:hint="eastAsia"/>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A94D82" w:rsidRDefault="00C4617A" w:rsidP="00FD6400">
            <w:pPr>
              <w:widowControl/>
              <w:spacing w:before="29" w:line="288" w:lineRule="auto"/>
              <w:jc w:val="right"/>
              <w:rPr>
                <w:color w:val="000000"/>
                <w:kern w:val="0"/>
                <w:sz w:val="24"/>
              </w:rPr>
            </w:pPr>
            <w:r w:rsidRPr="00A94D82">
              <w:rPr>
                <w:color w:val="000000"/>
                <w:kern w:val="0"/>
                <w:sz w:val="24"/>
              </w:rPr>
              <w:t>0</w:t>
            </w:r>
          </w:p>
        </w:tc>
      </w:tr>
      <w:tr w:rsidR="00C4617A" w:rsidRPr="009D5CCC" w:rsidTr="00380F79">
        <w:trPr>
          <w:trHeight w:val="285"/>
        </w:trPr>
        <w:tc>
          <w:tcPr>
            <w:tcW w:w="2578" w:type="pct"/>
            <w:shd w:val="clear" w:color="auto" w:fill="auto"/>
            <w:tcMar>
              <w:top w:w="0" w:type="dxa"/>
              <w:left w:w="108" w:type="dxa"/>
              <w:bottom w:w="0" w:type="dxa"/>
              <w:right w:w="108" w:type="dxa"/>
            </w:tcMar>
            <w:vAlign w:val="center"/>
            <w:hideMark/>
          </w:tcPr>
          <w:p w:rsidR="00C4617A" w:rsidRPr="00A94D82" w:rsidRDefault="00C4617A" w:rsidP="00FD6400">
            <w:pPr>
              <w:spacing w:before="29" w:line="288" w:lineRule="auto"/>
              <w:jc w:val="left"/>
              <w:rPr>
                <w:color w:val="000000"/>
                <w:sz w:val="24"/>
              </w:rPr>
            </w:pPr>
            <w:r w:rsidRPr="00A94D82">
              <w:rPr>
                <w:rFonts w:hint="eastAsia"/>
                <w:color w:val="000000"/>
                <w:sz w:val="24"/>
              </w:rPr>
              <w:t>本基金基金经理持有本开放式基金</w:t>
            </w:r>
          </w:p>
        </w:tc>
        <w:tc>
          <w:tcPr>
            <w:tcW w:w="2422" w:type="pct"/>
            <w:shd w:val="clear" w:color="auto" w:fill="auto"/>
            <w:tcMar>
              <w:top w:w="0" w:type="dxa"/>
              <w:left w:w="108" w:type="dxa"/>
              <w:bottom w:w="0" w:type="dxa"/>
              <w:right w:w="108" w:type="dxa"/>
            </w:tcMar>
            <w:vAlign w:val="center"/>
            <w:hideMark/>
          </w:tcPr>
          <w:p w:rsidR="00C4617A" w:rsidRPr="00A94D82" w:rsidRDefault="00C4617A" w:rsidP="00FD6400">
            <w:pPr>
              <w:widowControl/>
              <w:spacing w:before="29" w:line="288" w:lineRule="auto"/>
              <w:jc w:val="right"/>
              <w:rPr>
                <w:color w:val="000000"/>
                <w:kern w:val="0"/>
                <w:sz w:val="24"/>
              </w:rPr>
            </w:pPr>
            <w:r w:rsidRPr="00A94D82">
              <w:rPr>
                <w:color w:val="000000"/>
                <w:kern w:val="0"/>
                <w:sz w:val="24"/>
              </w:rPr>
              <w:t>0</w:t>
            </w:r>
          </w:p>
        </w:tc>
      </w:tr>
    </w:tbl>
    <w:p w:rsidR="008A5A5D" w:rsidRPr="00C4617A" w:rsidRDefault="008A5A5D" w:rsidP="002F2307">
      <w:pPr>
        <w:spacing w:before="29" w:line="288" w:lineRule="auto"/>
        <w:rPr>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200" w:name="_Toc225500053"/>
      <w:bookmarkStart w:id="201" w:name="_Toc352256009"/>
      <w:bookmarkStart w:id="202" w:name="_Toc352256077"/>
      <w:bookmarkStart w:id="203" w:name="_Toc352331255"/>
      <w:r w:rsidRPr="00C52BBF">
        <w:rPr>
          <w:b/>
          <w:bCs/>
          <w:szCs w:val="24"/>
          <w:lang w:val="en-US"/>
        </w:rPr>
        <w:t>9</w:t>
      </w:r>
      <w:r w:rsidRPr="00C52BBF">
        <w:rPr>
          <w:b/>
          <w:bCs/>
          <w:szCs w:val="24"/>
          <w:lang w:val="en-US"/>
        </w:rPr>
        <w:t>开放式基金份额变动</w:t>
      </w:r>
      <w:bookmarkEnd w:id="200"/>
      <w:bookmarkEnd w:id="201"/>
      <w:bookmarkEnd w:id="202"/>
      <w:bookmarkEnd w:id="203"/>
    </w:p>
    <w:p w:rsidR="008A5A5D" w:rsidRPr="00C52BBF" w:rsidRDefault="008A5A5D" w:rsidP="002F2307">
      <w:pPr>
        <w:spacing w:before="29" w:line="288" w:lineRule="auto"/>
        <w:jc w:val="right"/>
        <w:rPr>
          <w:sz w:val="24"/>
        </w:rPr>
      </w:pPr>
      <w:r w:rsidRPr="00C52BBF">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C52BBF" w:rsidTr="00B075B1">
        <w:tc>
          <w:tcPr>
            <w:tcW w:w="4928" w:type="dxa"/>
            <w:vAlign w:val="center"/>
          </w:tcPr>
          <w:p w:rsidR="008A5A5D" w:rsidRPr="00C52BBF" w:rsidRDefault="008A5A5D" w:rsidP="002F2307">
            <w:pPr>
              <w:spacing w:before="29" w:line="288" w:lineRule="auto"/>
              <w:rPr>
                <w:sz w:val="24"/>
              </w:rPr>
            </w:pPr>
            <w:r w:rsidRPr="00C52BBF">
              <w:rPr>
                <w:sz w:val="24"/>
              </w:rPr>
              <w:t>基金合同生效日（</w:t>
            </w:r>
            <w:r w:rsidR="00AC4A34" w:rsidRPr="00C52BBF">
              <w:rPr>
                <w:sz w:val="24"/>
              </w:rPr>
              <w:t>2008</w:t>
            </w:r>
            <w:r w:rsidR="00AC4A34" w:rsidRPr="00C52BBF">
              <w:rPr>
                <w:sz w:val="24"/>
              </w:rPr>
              <w:t>年</w:t>
            </w:r>
            <w:r w:rsidR="00AC4A34" w:rsidRPr="00C52BBF">
              <w:rPr>
                <w:sz w:val="24"/>
              </w:rPr>
              <w:t>8</w:t>
            </w:r>
            <w:r w:rsidR="00AC4A34" w:rsidRPr="00C52BBF">
              <w:rPr>
                <w:sz w:val="24"/>
              </w:rPr>
              <w:t>月</w:t>
            </w:r>
            <w:r w:rsidR="00AC4A34" w:rsidRPr="00C52BBF">
              <w:rPr>
                <w:sz w:val="24"/>
              </w:rPr>
              <w:t>22</w:t>
            </w:r>
            <w:r w:rsidR="00AC4A34" w:rsidRPr="00C52BBF">
              <w:rPr>
                <w:sz w:val="24"/>
              </w:rPr>
              <w:t>日</w:t>
            </w:r>
            <w:r w:rsidRPr="00C52BBF">
              <w:rPr>
                <w:sz w:val="24"/>
              </w:rPr>
              <w:t>）基金份额总额</w:t>
            </w:r>
          </w:p>
        </w:tc>
        <w:tc>
          <w:tcPr>
            <w:tcW w:w="4358" w:type="dxa"/>
            <w:vAlign w:val="center"/>
          </w:tcPr>
          <w:p w:rsidR="008A5A5D" w:rsidRPr="00C52BBF" w:rsidRDefault="008A5A5D" w:rsidP="002F2307">
            <w:pPr>
              <w:spacing w:before="29" w:line="288" w:lineRule="auto"/>
              <w:jc w:val="right"/>
              <w:rPr>
                <w:sz w:val="24"/>
              </w:rPr>
            </w:pPr>
            <w:r w:rsidRPr="00C52BBF">
              <w:rPr>
                <w:sz w:val="24"/>
              </w:rPr>
              <w:t>508,425,627.85</w:t>
            </w:r>
          </w:p>
        </w:tc>
      </w:tr>
      <w:tr w:rsidR="008A5A5D" w:rsidRPr="00C52BBF" w:rsidTr="00B075B1">
        <w:tc>
          <w:tcPr>
            <w:tcW w:w="4928" w:type="dxa"/>
            <w:vAlign w:val="center"/>
          </w:tcPr>
          <w:p w:rsidR="008A5A5D" w:rsidRPr="00C52BBF" w:rsidRDefault="004576F7" w:rsidP="002F2307">
            <w:pPr>
              <w:spacing w:before="29" w:line="288" w:lineRule="auto"/>
              <w:rPr>
                <w:sz w:val="24"/>
              </w:rPr>
            </w:pPr>
            <w:r w:rsidRPr="00C52BBF">
              <w:rPr>
                <w:sz w:val="24"/>
              </w:rPr>
              <w:t>本报告期期初基金份额总额</w:t>
            </w:r>
          </w:p>
        </w:tc>
        <w:tc>
          <w:tcPr>
            <w:tcW w:w="4358" w:type="dxa"/>
            <w:vAlign w:val="center"/>
          </w:tcPr>
          <w:p w:rsidR="008A5A5D" w:rsidRPr="00C52BBF" w:rsidRDefault="008A5A5D" w:rsidP="002F2307">
            <w:pPr>
              <w:spacing w:before="29" w:line="288" w:lineRule="auto"/>
              <w:jc w:val="right"/>
              <w:rPr>
                <w:sz w:val="24"/>
              </w:rPr>
            </w:pPr>
            <w:r w:rsidRPr="00C52BBF">
              <w:rPr>
                <w:sz w:val="24"/>
              </w:rPr>
              <w:t>77,178,116.21</w:t>
            </w:r>
          </w:p>
        </w:tc>
      </w:tr>
      <w:tr w:rsidR="008A5A5D" w:rsidRPr="00C52BBF" w:rsidTr="00B075B1">
        <w:tc>
          <w:tcPr>
            <w:tcW w:w="4928" w:type="dxa"/>
            <w:vAlign w:val="center"/>
          </w:tcPr>
          <w:p w:rsidR="008A5A5D" w:rsidRPr="00C52BBF" w:rsidRDefault="00107C33" w:rsidP="002F2307">
            <w:pPr>
              <w:spacing w:before="29" w:line="288" w:lineRule="auto"/>
              <w:rPr>
                <w:sz w:val="24"/>
              </w:rPr>
            </w:pPr>
            <w:r w:rsidRPr="00C52BBF">
              <w:rPr>
                <w:sz w:val="24"/>
              </w:rPr>
              <w:t>本报告期</w:t>
            </w:r>
            <w:r w:rsidR="008A5A5D" w:rsidRPr="00C52BBF">
              <w:rPr>
                <w:sz w:val="24"/>
              </w:rPr>
              <w:t>基金总申购份额</w:t>
            </w:r>
          </w:p>
        </w:tc>
        <w:tc>
          <w:tcPr>
            <w:tcW w:w="4358" w:type="dxa"/>
            <w:vAlign w:val="center"/>
          </w:tcPr>
          <w:p w:rsidR="008A5A5D" w:rsidRPr="00C52BBF" w:rsidRDefault="008A5A5D" w:rsidP="002F2307">
            <w:pPr>
              <w:spacing w:before="29" w:line="288" w:lineRule="auto"/>
              <w:jc w:val="right"/>
              <w:rPr>
                <w:sz w:val="24"/>
              </w:rPr>
            </w:pPr>
            <w:r w:rsidRPr="00C52BBF">
              <w:rPr>
                <w:sz w:val="24"/>
              </w:rPr>
              <w:t>20,697,502.12</w:t>
            </w:r>
          </w:p>
        </w:tc>
      </w:tr>
      <w:tr w:rsidR="008A5A5D" w:rsidRPr="00C52BBF" w:rsidTr="00B075B1">
        <w:tc>
          <w:tcPr>
            <w:tcW w:w="4928" w:type="dxa"/>
            <w:vAlign w:val="center"/>
          </w:tcPr>
          <w:p w:rsidR="008A5A5D" w:rsidRPr="00C52BBF" w:rsidRDefault="008A5A5D" w:rsidP="002F2307">
            <w:pPr>
              <w:spacing w:before="29" w:line="288" w:lineRule="auto"/>
              <w:rPr>
                <w:sz w:val="24"/>
              </w:rPr>
            </w:pPr>
            <w:r w:rsidRPr="00C52BBF">
              <w:rPr>
                <w:sz w:val="24"/>
              </w:rPr>
              <w:t>减：</w:t>
            </w:r>
            <w:r w:rsidR="00107C33" w:rsidRPr="00C52BBF">
              <w:rPr>
                <w:sz w:val="24"/>
              </w:rPr>
              <w:t>本报告期</w:t>
            </w:r>
            <w:r w:rsidRPr="00C52BBF">
              <w:rPr>
                <w:sz w:val="24"/>
              </w:rPr>
              <w:t>基金总赎回份额</w:t>
            </w:r>
          </w:p>
        </w:tc>
        <w:tc>
          <w:tcPr>
            <w:tcW w:w="4358" w:type="dxa"/>
            <w:vAlign w:val="center"/>
          </w:tcPr>
          <w:p w:rsidR="008A5A5D" w:rsidRPr="00C52BBF" w:rsidRDefault="008A5A5D" w:rsidP="002F2307">
            <w:pPr>
              <w:spacing w:before="29" w:line="288" w:lineRule="auto"/>
              <w:jc w:val="right"/>
              <w:rPr>
                <w:sz w:val="24"/>
              </w:rPr>
            </w:pPr>
            <w:r w:rsidRPr="00C52BBF">
              <w:rPr>
                <w:sz w:val="24"/>
              </w:rPr>
              <w:t>31,267,747.40</w:t>
            </w:r>
          </w:p>
        </w:tc>
      </w:tr>
      <w:tr w:rsidR="008A5A5D" w:rsidRPr="00C52BBF" w:rsidTr="00B075B1">
        <w:tc>
          <w:tcPr>
            <w:tcW w:w="4928" w:type="dxa"/>
            <w:vAlign w:val="center"/>
          </w:tcPr>
          <w:p w:rsidR="008A5A5D" w:rsidRPr="00C52BBF" w:rsidRDefault="00107C33" w:rsidP="002F2307">
            <w:pPr>
              <w:spacing w:before="29" w:line="288" w:lineRule="auto"/>
              <w:rPr>
                <w:sz w:val="24"/>
              </w:rPr>
            </w:pPr>
            <w:r w:rsidRPr="00C52BBF">
              <w:rPr>
                <w:sz w:val="24"/>
              </w:rPr>
              <w:t>本报告期</w:t>
            </w:r>
            <w:r w:rsidR="008A5A5D" w:rsidRPr="00C52BBF">
              <w:rPr>
                <w:sz w:val="24"/>
              </w:rPr>
              <w:t>基金拆分变动份额</w:t>
            </w:r>
          </w:p>
        </w:tc>
        <w:tc>
          <w:tcPr>
            <w:tcW w:w="4358" w:type="dxa"/>
            <w:vAlign w:val="center"/>
          </w:tcPr>
          <w:p w:rsidR="008A5A5D" w:rsidRPr="00C52BBF" w:rsidRDefault="008A5A5D" w:rsidP="002F2307">
            <w:pPr>
              <w:spacing w:before="29" w:line="288" w:lineRule="auto"/>
              <w:jc w:val="right"/>
              <w:rPr>
                <w:sz w:val="24"/>
              </w:rPr>
            </w:pPr>
            <w:r w:rsidRPr="00C52BBF">
              <w:rPr>
                <w:sz w:val="24"/>
              </w:rPr>
              <w:t>-</w:t>
            </w:r>
          </w:p>
        </w:tc>
      </w:tr>
      <w:tr w:rsidR="008A5A5D" w:rsidRPr="00C52BBF" w:rsidTr="00B075B1">
        <w:tc>
          <w:tcPr>
            <w:tcW w:w="4928" w:type="dxa"/>
            <w:vAlign w:val="center"/>
          </w:tcPr>
          <w:p w:rsidR="008A5A5D" w:rsidRPr="00C52BBF" w:rsidRDefault="00107C33" w:rsidP="002F2307">
            <w:pPr>
              <w:spacing w:before="29" w:line="288" w:lineRule="auto"/>
              <w:rPr>
                <w:sz w:val="24"/>
              </w:rPr>
            </w:pPr>
            <w:r w:rsidRPr="00C52BBF">
              <w:rPr>
                <w:sz w:val="24"/>
              </w:rPr>
              <w:t>本报告期</w:t>
            </w:r>
            <w:r w:rsidR="008A5A5D" w:rsidRPr="00C52BBF">
              <w:rPr>
                <w:sz w:val="24"/>
              </w:rPr>
              <w:t>期末基金份额总额</w:t>
            </w:r>
          </w:p>
        </w:tc>
        <w:tc>
          <w:tcPr>
            <w:tcW w:w="4358" w:type="dxa"/>
            <w:vAlign w:val="center"/>
          </w:tcPr>
          <w:p w:rsidR="008A5A5D" w:rsidRPr="00C52BBF" w:rsidRDefault="008A5A5D" w:rsidP="002F2307">
            <w:pPr>
              <w:spacing w:before="29" w:line="288" w:lineRule="auto"/>
              <w:jc w:val="right"/>
              <w:rPr>
                <w:sz w:val="24"/>
              </w:rPr>
            </w:pPr>
            <w:r w:rsidRPr="00C52BBF">
              <w:rPr>
                <w:sz w:val="24"/>
              </w:rPr>
              <w:t>66,607,870.93</w:t>
            </w:r>
          </w:p>
        </w:tc>
      </w:tr>
    </w:tbl>
    <w:p w:rsidR="005F3F26" w:rsidRDefault="00FD640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、如果本报告期间发生转换出业务，则总赎回份额中包含该业务。</w:t>
      </w:r>
    </w:p>
    <w:p w:rsidR="00137ED9" w:rsidRPr="00C52BBF" w:rsidRDefault="00137ED9" w:rsidP="002F2307">
      <w:pPr>
        <w:tabs>
          <w:tab w:val="left" w:pos="426"/>
        </w:tabs>
        <w:spacing w:before="29" w:line="288" w:lineRule="auto"/>
        <w:jc w:val="left"/>
        <w:rPr>
          <w:kern w:val="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204" w:name="_Toc225500054"/>
      <w:bookmarkStart w:id="205" w:name="_Toc352256010"/>
      <w:bookmarkStart w:id="206" w:name="_Toc352256078"/>
      <w:bookmarkStart w:id="207" w:name="_Toc352331256"/>
      <w:r w:rsidRPr="00C52BBF">
        <w:rPr>
          <w:b/>
          <w:bCs/>
          <w:szCs w:val="24"/>
          <w:lang w:val="en-US"/>
        </w:rPr>
        <w:t>10</w:t>
      </w:r>
      <w:r w:rsidRPr="00C52BBF">
        <w:rPr>
          <w:b/>
          <w:bCs/>
          <w:szCs w:val="24"/>
          <w:lang w:val="en-US"/>
        </w:rPr>
        <w:t>重大事件揭示</w:t>
      </w:r>
      <w:bookmarkEnd w:id="204"/>
      <w:bookmarkEnd w:id="205"/>
      <w:bookmarkEnd w:id="206"/>
      <w:bookmarkEnd w:id="207"/>
    </w:p>
    <w:p w:rsidR="008A5A5D" w:rsidRPr="00C52BBF" w:rsidRDefault="008A5A5D" w:rsidP="002F2307">
      <w:pPr>
        <w:pStyle w:val="20"/>
        <w:spacing w:before="29" w:after="0" w:line="288" w:lineRule="auto"/>
        <w:rPr>
          <w:rFonts w:ascii="Times New Roman" w:hAnsi="Times New Roman"/>
          <w:kern w:val="0"/>
          <w:szCs w:val="24"/>
        </w:rPr>
      </w:pPr>
      <w:bookmarkStart w:id="208" w:name="_Toc352256011"/>
      <w:bookmarkStart w:id="209" w:name="_Toc352256079"/>
      <w:bookmarkStart w:id="210" w:name="_Toc352331257"/>
      <w:r w:rsidRPr="00C52BBF">
        <w:rPr>
          <w:rFonts w:ascii="Times New Roman" w:hAnsi="Times New Roman"/>
          <w:kern w:val="0"/>
          <w:szCs w:val="24"/>
        </w:rPr>
        <w:t>10.1</w:t>
      </w:r>
      <w:r w:rsidRPr="00C52BBF">
        <w:rPr>
          <w:rFonts w:ascii="Times New Roman" w:hAnsi="Times New Roman"/>
          <w:kern w:val="0"/>
          <w:szCs w:val="24"/>
        </w:rPr>
        <w:t>基金份额持有人大会决议</w:t>
      </w:r>
      <w:bookmarkEnd w:id="208"/>
      <w:bookmarkEnd w:id="209"/>
      <w:bookmarkEnd w:id="210"/>
    </w:p>
    <w:p w:rsidR="008A5A5D" w:rsidRDefault="008A5A5D" w:rsidP="002F2307">
      <w:pPr>
        <w:spacing w:before="29" w:line="288" w:lineRule="auto"/>
        <w:ind w:firstLineChars="200" w:firstLine="480"/>
        <w:rPr>
          <w:color w:val="000000"/>
          <w:sz w:val="24"/>
        </w:rPr>
      </w:pPr>
      <w:r w:rsidRPr="00C52BBF">
        <w:rPr>
          <w:color w:val="000000"/>
          <w:sz w:val="24"/>
        </w:rPr>
        <w:t>本基金本报告期内未召开基金份额持有人大会。</w:t>
      </w:r>
    </w:p>
    <w:p w:rsidR="0088274B" w:rsidRPr="00C52BBF" w:rsidRDefault="0088274B"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211" w:name="_Toc352256012"/>
      <w:bookmarkStart w:id="212" w:name="_Toc352256080"/>
      <w:bookmarkStart w:id="213" w:name="_Toc352331258"/>
      <w:r w:rsidRPr="00C52BBF">
        <w:rPr>
          <w:rFonts w:ascii="Times New Roman" w:hAnsi="Times New Roman"/>
          <w:kern w:val="0"/>
          <w:szCs w:val="24"/>
        </w:rPr>
        <w:t xml:space="preserve">10.2 </w:t>
      </w:r>
      <w:r w:rsidRPr="00C52BBF">
        <w:rPr>
          <w:rFonts w:ascii="Times New Roman" w:hAnsi="Times New Roman"/>
          <w:kern w:val="0"/>
          <w:szCs w:val="24"/>
        </w:rPr>
        <w:t>基金管理人、基金托管人的专门基金托管部门的重大人事变动</w:t>
      </w:r>
      <w:bookmarkEnd w:id="211"/>
      <w:bookmarkEnd w:id="212"/>
      <w:bookmarkEnd w:id="213"/>
    </w:p>
    <w:p w:rsidR="005F3F26" w:rsidRDefault="00FD6400">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5F3F26" w:rsidRDefault="00FD6400">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5F3F26" w:rsidRDefault="00FD6400">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5F3F26" w:rsidRDefault="00FD6400">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8A5A5D" w:rsidRDefault="008A5A5D" w:rsidP="002F2307">
      <w:pPr>
        <w:spacing w:before="29" w:line="288" w:lineRule="auto"/>
        <w:ind w:firstLineChars="200" w:firstLine="480"/>
        <w:rPr>
          <w:color w:val="000000"/>
          <w:sz w:val="24"/>
        </w:rPr>
      </w:pPr>
      <w:r w:rsidRPr="00C52BBF">
        <w:rPr>
          <w:color w:val="000000"/>
          <w:sz w:val="24"/>
        </w:rPr>
        <w:t>2</w:t>
      </w:r>
      <w:r w:rsidRPr="00C52BBF">
        <w:rPr>
          <w:color w:val="000000"/>
          <w:sz w:val="24"/>
        </w:rPr>
        <w:t>、基金托管人的基金托管部门的重大人事变动：本基金托管人的基金托管部门本报告期内未发生重大人事变动。</w:t>
      </w:r>
    </w:p>
    <w:p w:rsidR="0088274B" w:rsidRPr="00C52BBF" w:rsidRDefault="0088274B"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214" w:name="_Toc352256013"/>
      <w:bookmarkStart w:id="215" w:name="_Toc352256081"/>
      <w:bookmarkStart w:id="216" w:name="_Toc352331259"/>
      <w:r w:rsidRPr="00C52BBF">
        <w:rPr>
          <w:rFonts w:ascii="Times New Roman" w:hAnsi="Times New Roman"/>
          <w:kern w:val="0"/>
          <w:szCs w:val="24"/>
        </w:rPr>
        <w:t xml:space="preserve">10.3 </w:t>
      </w:r>
      <w:r w:rsidRPr="00C52BBF">
        <w:rPr>
          <w:rFonts w:ascii="Times New Roman" w:hAnsi="Times New Roman"/>
          <w:kern w:val="0"/>
          <w:szCs w:val="24"/>
        </w:rPr>
        <w:t>涉及基金管理人、基金财产、基金托管业务的诉讼</w:t>
      </w:r>
      <w:bookmarkEnd w:id="214"/>
      <w:bookmarkEnd w:id="215"/>
      <w:bookmarkEnd w:id="216"/>
    </w:p>
    <w:p w:rsidR="008A5A5D" w:rsidRDefault="008A5A5D" w:rsidP="002F2307">
      <w:pPr>
        <w:spacing w:before="29" w:line="288" w:lineRule="auto"/>
        <w:ind w:firstLineChars="200" w:firstLine="480"/>
        <w:rPr>
          <w:color w:val="000000"/>
          <w:sz w:val="24"/>
        </w:rPr>
      </w:pPr>
      <w:r w:rsidRPr="00C52BBF">
        <w:rPr>
          <w:color w:val="000000"/>
          <w:sz w:val="24"/>
        </w:rPr>
        <w:t>本报告期内未发生涉及本基金管理人、基金财产、基金托管业务的诉讼事项。</w:t>
      </w:r>
    </w:p>
    <w:p w:rsidR="0088274B" w:rsidRPr="00C52BBF" w:rsidRDefault="0088274B"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217" w:name="_Toc352256014"/>
      <w:bookmarkStart w:id="218" w:name="_Toc352256082"/>
      <w:bookmarkStart w:id="219" w:name="_Toc352331260"/>
      <w:r w:rsidRPr="00C52BBF">
        <w:rPr>
          <w:rFonts w:ascii="Times New Roman" w:hAnsi="Times New Roman"/>
          <w:kern w:val="0"/>
          <w:szCs w:val="24"/>
        </w:rPr>
        <w:t xml:space="preserve">10.4 </w:t>
      </w:r>
      <w:r w:rsidRPr="00C52BBF">
        <w:rPr>
          <w:rFonts w:ascii="Times New Roman" w:hAnsi="Times New Roman"/>
          <w:kern w:val="0"/>
          <w:szCs w:val="24"/>
        </w:rPr>
        <w:t>基金投资策略的改变</w:t>
      </w:r>
      <w:bookmarkEnd w:id="217"/>
      <w:bookmarkEnd w:id="218"/>
      <w:bookmarkEnd w:id="219"/>
    </w:p>
    <w:p w:rsidR="008A5A5D" w:rsidRDefault="008A5A5D" w:rsidP="002F2307">
      <w:pPr>
        <w:spacing w:before="29" w:line="288" w:lineRule="auto"/>
        <w:ind w:firstLineChars="200" w:firstLine="480"/>
        <w:rPr>
          <w:color w:val="000000"/>
          <w:sz w:val="24"/>
        </w:rPr>
      </w:pPr>
      <w:r w:rsidRPr="00C52BBF">
        <w:rPr>
          <w:color w:val="000000"/>
          <w:sz w:val="24"/>
        </w:rPr>
        <w:t>本基金本报告期内投资策略未发生改变。</w:t>
      </w:r>
    </w:p>
    <w:p w:rsidR="0088274B" w:rsidRPr="00C52BBF" w:rsidRDefault="0088274B"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220" w:name="_Toc352256015"/>
      <w:bookmarkStart w:id="221" w:name="_Toc352256083"/>
      <w:bookmarkStart w:id="222" w:name="_Toc352331261"/>
      <w:r w:rsidRPr="00C52BBF">
        <w:rPr>
          <w:rFonts w:ascii="Times New Roman" w:hAnsi="Times New Roman"/>
          <w:kern w:val="0"/>
          <w:szCs w:val="24"/>
        </w:rPr>
        <w:t>10.5</w:t>
      </w:r>
      <w:r w:rsidRPr="00C52BBF">
        <w:rPr>
          <w:rFonts w:ascii="Times New Roman" w:hAnsi="Times New Roman"/>
          <w:kern w:val="0"/>
          <w:szCs w:val="24"/>
        </w:rPr>
        <w:t>报告期内改聘会计师事务所情况</w:t>
      </w:r>
      <w:bookmarkEnd w:id="220"/>
      <w:bookmarkEnd w:id="221"/>
      <w:bookmarkEnd w:id="222"/>
    </w:p>
    <w:p w:rsidR="008A5A5D" w:rsidRDefault="008A5A5D" w:rsidP="002F2307">
      <w:pPr>
        <w:spacing w:before="29" w:line="288" w:lineRule="auto"/>
        <w:ind w:firstLineChars="200" w:firstLine="480"/>
        <w:rPr>
          <w:color w:val="000000"/>
          <w:sz w:val="24"/>
        </w:rPr>
      </w:pPr>
      <w:bookmarkStart w:id="223" w:name="OLE_LINK3"/>
      <w:r w:rsidRPr="00C52BBF">
        <w:rPr>
          <w:color w:val="000000"/>
          <w:sz w:val="24"/>
        </w:rPr>
        <w:t>本基金自基金合同生效日起聘请普华永道中天会计师事务所</w:t>
      </w:r>
      <w:r w:rsidRPr="00C52BBF">
        <w:rPr>
          <w:color w:val="000000"/>
          <w:sz w:val="24"/>
        </w:rPr>
        <w:t xml:space="preserve"> (</w:t>
      </w:r>
      <w:r w:rsidRPr="00C52BBF">
        <w:rPr>
          <w:color w:val="000000"/>
          <w:sz w:val="24"/>
        </w:rPr>
        <w:t>特殊普通合伙</w:t>
      </w:r>
      <w:r w:rsidRPr="00C52BBF">
        <w:rPr>
          <w:color w:val="000000"/>
          <w:sz w:val="24"/>
        </w:rPr>
        <w:t>)</w:t>
      </w:r>
      <w:r w:rsidRPr="00C52BBF">
        <w:rPr>
          <w:color w:val="000000"/>
          <w:sz w:val="24"/>
        </w:rPr>
        <w:t>为本基金提供审计服务。</w:t>
      </w:r>
    </w:p>
    <w:p w:rsidR="0088274B" w:rsidRPr="00C52BBF" w:rsidRDefault="0088274B"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224" w:name="_Toc352256016"/>
      <w:bookmarkStart w:id="225" w:name="_Toc352256084"/>
      <w:bookmarkStart w:id="226" w:name="_Toc352331262"/>
      <w:bookmarkEnd w:id="223"/>
      <w:r w:rsidRPr="00C52BBF">
        <w:rPr>
          <w:rFonts w:ascii="Times New Roman" w:hAnsi="Times New Roman"/>
          <w:kern w:val="0"/>
          <w:szCs w:val="24"/>
        </w:rPr>
        <w:t xml:space="preserve">10.6 </w:t>
      </w:r>
      <w:r w:rsidRPr="00C52BBF">
        <w:rPr>
          <w:rFonts w:ascii="Times New Roman" w:hAnsi="Times New Roman"/>
          <w:kern w:val="0"/>
          <w:szCs w:val="24"/>
        </w:rPr>
        <w:t>管理人、托管人及其高级管理人员受稽查或处罚等情况</w:t>
      </w:r>
      <w:bookmarkEnd w:id="224"/>
      <w:bookmarkEnd w:id="225"/>
      <w:bookmarkEnd w:id="226"/>
    </w:p>
    <w:p w:rsidR="008A5A5D" w:rsidRDefault="008A5A5D" w:rsidP="002F2307">
      <w:pPr>
        <w:spacing w:before="29" w:line="288" w:lineRule="auto"/>
        <w:ind w:firstLineChars="200" w:firstLine="480"/>
        <w:rPr>
          <w:color w:val="000000"/>
          <w:sz w:val="24"/>
        </w:rPr>
      </w:pPr>
      <w:r w:rsidRPr="00C52BBF">
        <w:rPr>
          <w:color w:val="000000"/>
          <w:sz w:val="24"/>
        </w:rPr>
        <w:t>本基金管理人、基金托管人及其高级管理人员本报告期内未受监管部门稽查或处罚。</w:t>
      </w:r>
    </w:p>
    <w:p w:rsidR="0088274B" w:rsidRPr="00C52BBF" w:rsidRDefault="0088274B" w:rsidP="002F2307">
      <w:pPr>
        <w:spacing w:before="29" w:line="288" w:lineRule="auto"/>
        <w:ind w:firstLineChars="200" w:firstLine="480"/>
        <w:rPr>
          <w:color w:val="000000"/>
          <w:sz w:val="24"/>
        </w:rPr>
      </w:pPr>
    </w:p>
    <w:p w:rsidR="008A5A5D" w:rsidRDefault="008A5A5D" w:rsidP="002F2307">
      <w:pPr>
        <w:pStyle w:val="20"/>
        <w:spacing w:before="29" w:after="0" w:line="288" w:lineRule="auto"/>
        <w:rPr>
          <w:rFonts w:ascii="Times New Roman" w:hAnsi="Times New Roman"/>
          <w:kern w:val="0"/>
          <w:szCs w:val="24"/>
        </w:rPr>
      </w:pPr>
      <w:bookmarkStart w:id="227" w:name="_Toc352256017"/>
      <w:bookmarkStart w:id="228" w:name="_Toc352256085"/>
      <w:bookmarkStart w:id="229" w:name="_Toc352331263"/>
      <w:r w:rsidRPr="00C52BBF">
        <w:rPr>
          <w:rFonts w:ascii="Times New Roman" w:hAnsi="Times New Roman"/>
          <w:kern w:val="0"/>
          <w:szCs w:val="24"/>
        </w:rPr>
        <w:t xml:space="preserve">10.7 </w:t>
      </w:r>
      <w:r w:rsidRPr="00C52BBF">
        <w:rPr>
          <w:rFonts w:ascii="Times New Roman" w:hAnsi="Times New Roman"/>
          <w:kern w:val="0"/>
          <w:szCs w:val="24"/>
        </w:rPr>
        <w:t>基金租用证券公司交易单元的有关情况</w:t>
      </w:r>
      <w:bookmarkEnd w:id="227"/>
      <w:bookmarkEnd w:id="228"/>
      <w:bookmarkEnd w:id="229"/>
    </w:p>
    <w:p w:rsidR="003A61AC" w:rsidRPr="003A61AC" w:rsidRDefault="003A61AC" w:rsidP="003A61AC">
      <w:pPr>
        <w:spacing w:before="29" w:line="288" w:lineRule="auto"/>
        <w:rPr>
          <w:b/>
          <w:sz w:val="24"/>
        </w:rPr>
      </w:pPr>
      <w:r w:rsidRPr="003A61AC">
        <w:rPr>
          <w:b/>
          <w:sz w:val="24"/>
        </w:rPr>
        <w:t>10.7.1</w:t>
      </w:r>
      <w:r w:rsidRPr="003A61AC">
        <w:rPr>
          <w:b/>
          <w:sz w:val="24"/>
        </w:rPr>
        <w:t>基金租用证券公司交易单元进行股票投资及佣金支付情况</w:t>
      </w:r>
    </w:p>
    <w:p w:rsidR="003A61AC" w:rsidRPr="009378C3" w:rsidRDefault="003A61AC" w:rsidP="009378C3">
      <w:pPr>
        <w:spacing w:before="29" w:line="288" w:lineRule="auto"/>
        <w:ind w:firstLine="420"/>
        <w:jc w:val="right"/>
        <w:rPr>
          <w:sz w:val="24"/>
        </w:rPr>
      </w:pPr>
      <w:r w:rsidRPr="009378C3">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631"/>
        <w:gridCol w:w="1249"/>
        <w:gridCol w:w="1586"/>
        <w:gridCol w:w="1114"/>
        <w:gridCol w:w="1080"/>
      </w:tblGrid>
      <w:tr w:rsidR="003A61AC" w:rsidRPr="00E35BE3" w:rsidTr="005C7CB9">
        <w:tc>
          <w:tcPr>
            <w:tcW w:w="1559" w:type="dxa"/>
            <w:vMerge w:val="restart"/>
            <w:vAlign w:val="center"/>
          </w:tcPr>
          <w:p w:rsidR="003A61AC" w:rsidRPr="00CC5AC7" w:rsidRDefault="003A61AC" w:rsidP="00CC5AC7">
            <w:pPr>
              <w:spacing w:before="29" w:line="288" w:lineRule="auto"/>
              <w:jc w:val="center"/>
              <w:rPr>
                <w:color w:val="000000"/>
                <w:sz w:val="24"/>
              </w:rPr>
            </w:pPr>
            <w:r w:rsidRPr="00CC5AC7">
              <w:rPr>
                <w:color w:val="000000"/>
                <w:sz w:val="24"/>
              </w:rPr>
              <w:t>券商名称</w:t>
            </w:r>
          </w:p>
        </w:tc>
        <w:tc>
          <w:tcPr>
            <w:tcW w:w="779" w:type="dxa"/>
            <w:vMerge w:val="restart"/>
            <w:vAlign w:val="center"/>
          </w:tcPr>
          <w:p w:rsidR="003A61AC" w:rsidRPr="00CC5AC7" w:rsidRDefault="003A61AC" w:rsidP="00CC5AC7">
            <w:pPr>
              <w:spacing w:before="29" w:line="288" w:lineRule="auto"/>
              <w:jc w:val="center"/>
              <w:rPr>
                <w:color w:val="000000"/>
                <w:sz w:val="24"/>
              </w:rPr>
            </w:pPr>
            <w:r w:rsidRPr="00CC5AC7">
              <w:rPr>
                <w:color w:val="000000"/>
                <w:sz w:val="24"/>
              </w:rPr>
              <w:t>交易单元数量</w:t>
            </w:r>
          </w:p>
        </w:tc>
        <w:tc>
          <w:tcPr>
            <w:tcW w:w="2880" w:type="dxa"/>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股票交易</w:t>
            </w:r>
          </w:p>
        </w:tc>
        <w:tc>
          <w:tcPr>
            <w:tcW w:w="2700" w:type="dxa"/>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应支付该券商的佣金</w:t>
            </w:r>
          </w:p>
        </w:tc>
        <w:tc>
          <w:tcPr>
            <w:tcW w:w="1080" w:type="dxa"/>
            <w:vMerge w:val="restart"/>
            <w:vAlign w:val="center"/>
          </w:tcPr>
          <w:p w:rsidR="003A61AC" w:rsidRPr="00E35BE3" w:rsidRDefault="003A61AC" w:rsidP="00FD6400">
            <w:pPr>
              <w:jc w:val="center"/>
              <w:rPr>
                <w:color w:val="000000"/>
                <w:kern w:val="0"/>
                <w:szCs w:val="21"/>
              </w:rPr>
            </w:pPr>
            <w:r w:rsidRPr="00E35BE3">
              <w:rPr>
                <w:color w:val="000000"/>
                <w:kern w:val="0"/>
                <w:szCs w:val="21"/>
              </w:rPr>
              <w:t>备注</w:t>
            </w:r>
          </w:p>
        </w:tc>
      </w:tr>
      <w:tr w:rsidR="003A61AC" w:rsidRPr="00E35BE3" w:rsidTr="00380F79">
        <w:tc>
          <w:tcPr>
            <w:tcW w:w="1559" w:type="dxa"/>
            <w:vMerge/>
            <w:vAlign w:val="center"/>
          </w:tcPr>
          <w:p w:rsidR="003A61AC" w:rsidRPr="00E35BE3" w:rsidRDefault="003A61AC" w:rsidP="00FD6400">
            <w:pPr>
              <w:widowControl/>
              <w:jc w:val="center"/>
              <w:rPr>
                <w:color w:val="000000"/>
                <w:szCs w:val="21"/>
              </w:rPr>
            </w:pPr>
          </w:p>
        </w:tc>
        <w:tc>
          <w:tcPr>
            <w:tcW w:w="779" w:type="dxa"/>
            <w:vMerge/>
            <w:vAlign w:val="center"/>
          </w:tcPr>
          <w:p w:rsidR="003A61AC" w:rsidRPr="00E35BE3" w:rsidRDefault="003A61AC" w:rsidP="00FD6400">
            <w:pPr>
              <w:widowControl/>
              <w:jc w:val="center"/>
              <w:rPr>
                <w:color w:val="000000"/>
                <w:szCs w:val="21"/>
              </w:rPr>
            </w:pPr>
          </w:p>
        </w:tc>
        <w:tc>
          <w:tcPr>
            <w:tcW w:w="1631" w:type="dxa"/>
            <w:vAlign w:val="center"/>
          </w:tcPr>
          <w:p w:rsidR="003A61AC" w:rsidRPr="00CC5AC7" w:rsidRDefault="003A61AC" w:rsidP="00CC5AC7">
            <w:pPr>
              <w:spacing w:before="29" w:line="288" w:lineRule="auto"/>
              <w:jc w:val="center"/>
              <w:rPr>
                <w:color w:val="000000"/>
                <w:sz w:val="24"/>
              </w:rPr>
            </w:pPr>
            <w:r w:rsidRPr="00CC5AC7">
              <w:rPr>
                <w:color w:val="000000"/>
                <w:sz w:val="24"/>
              </w:rPr>
              <w:t>成交金额</w:t>
            </w:r>
          </w:p>
        </w:tc>
        <w:tc>
          <w:tcPr>
            <w:tcW w:w="1249" w:type="dxa"/>
            <w:vAlign w:val="center"/>
          </w:tcPr>
          <w:p w:rsidR="003A61AC" w:rsidRPr="00CC5AC7" w:rsidRDefault="003A61AC" w:rsidP="007B78A7">
            <w:pPr>
              <w:spacing w:before="29" w:line="288" w:lineRule="auto"/>
              <w:jc w:val="center"/>
              <w:rPr>
                <w:color w:val="000000"/>
                <w:sz w:val="24"/>
              </w:rPr>
            </w:pPr>
            <w:r w:rsidRPr="00CC5AC7">
              <w:rPr>
                <w:color w:val="000000"/>
                <w:sz w:val="24"/>
              </w:rPr>
              <w:t>占当期股票成交总额的比例</w:t>
            </w:r>
          </w:p>
        </w:tc>
        <w:tc>
          <w:tcPr>
            <w:tcW w:w="1586" w:type="dxa"/>
            <w:vAlign w:val="center"/>
          </w:tcPr>
          <w:p w:rsidR="003A61AC" w:rsidRPr="00CC5AC7" w:rsidRDefault="003A61AC" w:rsidP="00CC5AC7">
            <w:pPr>
              <w:spacing w:before="29" w:line="288" w:lineRule="auto"/>
              <w:jc w:val="center"/>
              <w:rPr>
                <w:color w:val="000000"/>
                <w:sz w:val="24"/>
              </w:rPr>
            </w:pPr>
            <w:r w:rsidRPr="00CC5AC7">
              <w:rPr>
                <w:color w:val="000000"/>
                <w:sz w:val="24"/>
              </w:rPr>
              <w:t>佣金</w:t>
            </w:r>
          </w:p>
        </w:tc>
        <w:tc>
          <w:tcPr>
            <w:tcW w:w="1114" w:type="dxa"/>
            <w:vAlign w:val="center"/>
          </w:tcPr>
          <w:p w:rsidR="003A61AC" w:rsidRPr="00CC5AC7" w:rsidRDefault="003A61AC" w:rsidP="007B78A7">
            <w:pPr>
              <w:spacing w:before="29" w:line="288" w:lineRule="auto"/>
              <w:jc w:val="center"/>
              <w:rPr>
                <w:color w:val="000000"/>
                <w:sz w:val="24"/>
              </w:rPr>
            </w:pPr>
            <w:r w:rsidRPr="00CC5AC7">
              <w:rPr>
                <w:color w:val="000000"/>
                <w:sz w:val="24"/>
              </w:rPr>
              <w:t>占当期佣金总量的比例</w:t>
            </w:r>
          </w:p>
        </w:tc>
        <w:tc>
          <w:tcPr>
            <w:tcW w:w="1080" w:type="dxa"/>
            <w:vMerge/>
            <w:vAlign w:val="center"/>
          </w:tcPr>
          <w:p w:rsidR="003A61AC" w:rsidRPr="00E35BE3" w:rsidRDefault="003A61AC" w:rsidP="00FD6400">
            <w:pPr>
              <w:widowControl/>
              <w:jc w:val="left"/>
              <w:rPr>
                <w:color w:val="000000"/>
                <w:kern w:val="0"/>
                <w:szCs w:val="21"/>
              </w:rPr>
            </w:pPr>
          </w:p>
        </w:tc>
      </w:tr>
      <w:tr w:rsidR="005F3F26" w:rsidTr="00380F79">
        <w:tc>
          <w:tcPr>
            <w:tcW w:w="1559" w:type="dxa"/>
            <w:vAlign w:val="center"/>
          </w:tcPr>
          <w:p w:rsidR="005F3F26" w:rsidRDefault="00FD6400">
            <w:pPr>
              <w:jc w:val="center"/>
            </w:pPr>
            <w:r>
              <w:rPr>
                <w:color w:val="000000"/>
                <w:sz w:val="24"/>
              </w:rPr>
              <w:t>China Merchants Securities(HK)Co.Ltd.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24,776,898.34</w:t>
            </w:r>
          </w:p>
        </w:tc>
        <w:tc>
          <w:tcPr>
            <w:tcW w:w="1249" w:type="dxa"/>
            <w:vAlign w:val="center"/>
          </w:tcPr>
          <w:p w:rsidR="005F3F26" w:rsidRDefault="00FD6400">
            <w:pPr>
              <w:jc w:val="right"/>
            </w:pPr>
            <w:r>
              <w:rPr>
                <w:color w:val="000000"/>
                <w:sz w:val="24"/>
              </w:rPr>
              <w:t>15.51%</w:t>
            </w:r>
          </w:p>
        </w:tc>
        <w:tc>
          <w:tcPr>
            <w:tcW w:w="1586" w:type="dxa"/>
            <w:vAlign w:val="center"/>
          </w:tcPr>
          <w:p w:rsidR="005F3F26" w:rsidRDefault="00FD6400">
            <w:pPr>
              <w:jc w:val="right"/>
            </w:pPr>
            <w:r>
              <w:rPr>
                <w:color w:val="000000"/>
                <w:sz w:val="24"/>
              </w:rPr>
              <w:t>42,935.99</w:t>
            </w:r>
          </w:p>
        </w:tc>
        <w:tc>
          <w:tcPr>
            <w:tcW w:w="1114" w:type="dxa"/>
            <w:vAlign w:val="center"/>
          </w:tcPr>
          <w:p w:rsidR="005F3F26" w:rsidRDefault="00FD6400">
            <w:pPr>
              <w:jc w:val="right"/>
            </w:pPr>
            <w:r>
              <w:rPr>
                <w:color w:val="000000"/>
                <w:sz w:val="24"/>
              </w:rPr>
              <w:t>18.86%</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BOCI Securities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22,879,809.07</w:t>
            </w:r>
          </w:p>
        </w:tc>
        <w:tc>
          <w:tcPr>
            <w:tcW w:w="1249" w:type="dxa"/>
            <w:vAlign w:val="center"/>
          </w:tcPr>
          <w:p w:rsidR="005F3F26" w:rsidRDefault="00FD6400">
            <w:pPr>
              <w:jc w:val="right"/>
            </w:pPr>
            <w:r>
              <w:rPr>
                <w:color w:val="000000"/>
                <w:sz w:val="24"/>
              </w:rPr>
              <w:t>14.32%</w:t>
            </w:r>
          </w:p>
        </w:tc>
        <w:tc>
          <w:tcPr>
            <w:tcW w:w="1586" w:type="dxa"/>
            <w:vAlign w:val="center"/>
          </w:tcPr>
          <w:p w:rsidR="005F3F26" w:rsidRDefault="00FD6400">
            <w:pPr>
              <w:jc w:val="right"/>
            </w:pPr>
            <w:r>
              <w:rPr>
                <w:color w:val="000000"/>
                <w:sz w:val="24"/>
              </w:rPr>
              <w:t>43,394.37</w:t>
            </w:r>
          </w:p>
        </w:tc>
        <w:tc>
          <w:tcPr>
            <w:tcW w:w="1114" w:type="dxa"/>
            <w:vAlign w:val="center"/>
          </w:tcPr>
          <w:p w:rsidR="005F3F26" w:rsidRDefault="00FD6400">
            <w:pPr>
              <w:jc w:val="right"/>
            </w:pPr>
            <w:r>
              <w:rPr>
                <w:color w:val="000000"/>
                <w:sz w:val="24"/>
              </w:rPr>
              <w:t>19.06%</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Shenyin Wanguo Securities(H.K.)Ltd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20,134,239.95</w:t>
            </w:r>
          </w:p>
        </w:tc>
        <w:tc>
          <w:tcPr>
            <w:tcW w:w="1249" w:type="dxa"/>
            <w:vAlign w:val="center"/>
          </w:tcPr>
          <w:p w:rsidR="005F3F26" w:rsidRDefault="00FD6400">
            <w:pPr>
              <w:jc w:val="right"/>
            </w:pPr>
            <w:r>
              <w:rPr>
                <w:color w:val="000000"/>
                <w:sz w:val="24"/>
              </w:rPr>
              <w:t>12.60%</w:t>
            </w:r>
          </w:p>
        </w:tc>
        <w:tc>
          <w:tcPr>
            <w:tcW w:w="1586" w:type="dxa"/>
            <w:vAlign w:val="center"/>
          </w:tcPr>
          <w:p w:rsidR="005F3F26" w:rsidRDefault="00FD6400">
            <w:pPr>
              <w:jc w:val="right"/>
            </w:pPr>
            <w:r>
              <w:rPr>
                <w:color w:val="000000"/>
                <w:sz w:val="24"/>
              </w:rPr>
              <w:t>38,243.14</w:t>
            </w:r>
          </w:p>
        </w:tc>
        <w:tc>
          <w:tcPr>
            <w:tcW w:w="1114" w:type="dxa"/>
            <w:vAlign w:val="center"/>
          </w:tcPr>
          <w:p w:rsidR="005F3F26" w:rsidRDefault="00FD6400">
            <w:pPr>
              <w:jc w:val="right"/>
            </w:pPr>
            <w:r>
              <w:rPr>
                <w:color w:val="000000"/>
                <w:sz w:val="24"/>
              </w:rPr>
              <w:t>16.79%</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CICC Hong Kong Securities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15,411,445.56</w:t>
            </w:r>
          </w:p>
        </w:tc>
        <w:tc>
          <w:tcPr>
            <w:tcW w:w="1249" w:type="dxa"/>
            <w:vAlign w:val="center"/>
          </w:tcPr>
          <w:p w:rsidR="005F3F26" w:rsidRDefault="00FD6400">
            <w:pPr>
              <w:jc w:val="right"/>
            </w:pPr>
            <w:r>
              <w:rPr>
                <w:color w:val="000000"/>
                <w:sz w:val="24"/>
              </w:rPr>
              <w:t>9.65%</w:t>
            </w:r>
          </w:p>
        </w:tc>
        <w:tc>
          <w:tcPr>
            <w:tcW w:w="1586" w:type="dxa"/>
            <w:vAlign w:val="center"/>
          </w:tcPr>
          <w:p w:rsidR="005F3F26" w:rsidRDefault="00FD6400">
            <w:pPr>
              <w:jc w:val="right"/>
            </w:pPr>
            <w:r>
              <w:rPr>
                <w:color w:val="000000"/>
                <w:sz w:val="24"/>
              </w:rPr>
              <w:t>29,195.46</w:t>
            </w:r>
          </w:p>
        </w:tc>
        <w:tc>
          <w:tcPr>
            <w:tcW w:w="1114" w:type="dxa"/>
            <w:vAlign w:val="center"/>
          </w:tcPr>
          <w:p w:rsidR="005F3F26" w:rsidRDefault="00FD6400">
            <w:pPr>
              <w:jc w:val="right"/>
            </w:pPr>
            <w:r>
              <w:rPr>
                <w:color w:val="000000"/>
                <w:sz w:val="24"/>
              </w:rPr>
              <w:t>12.82%</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Instinet Europe Limited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12,168,512.45</w:t>
            </w:r>
          </w:p>
        </w:tc>
        <w:tc>
          <w:tcPr>
            <w:tcW w:w="1249" w:type="dxa"/>
            <w:vAlign w:val="center"/>
          </w:tcPr>
          <w:p w:rsidR="005F3F26" w:rsidRDefault="00FD6400">
            <w:pPr>
              <w:jc w:val="right"/>
            </w:pPr>
            <w:r>
              <w:rPr>
                <w:color w:val="000000"/>
                <w:sz w:val="24"/>
              </w:rPr>
              <w:t>7.62%</w:t>
            </w:r>
          </w:p>
        </w:tc>
        <w:tc>
          <w:tcPr>
            <w:tcW w:w="1586" w:type="dxa"/>
            <w:vAlign w:val="center"/>
          </w:tcPr>
          <w:p w:rsidR="005F3F26" w:rsidRDefault="00FD6400">
            <w:pPr>
              <w:jc w:val="right"/>
            </w:pPr>
            <w:r>
              <w:rPr>
                <w:color w:val="000000"/>
                <w:sz w:val="24"/>
              </w:rPr>
              <w:t>1,294.69</w:t>
            </w:r>
          </w:p>
        </w:tc>
        <w:tc>
          <w:tcPr>
            <w:tcW w:w="1114" w:type="dxa"/>
            <w:vAlign w:val="center"/>
          </w:tcPr>
          <w:p w:rsidR="005F3F26" w:rsidRDefault="00FD6400">
            <w:pPr>
              <w:jc w:val="right"/>
            </w:pPr>
            <w:r>
              <w:rPr>
                <w:color w:val="000000"/>
                <w:sz w:val="24"/>
              </w:rPr>
              <w:t>0.57%</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Guosen Securities(HK) Brokerage Company,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11,840,691.65</w:t>
            </w:r>
          </w:p>
        </w:tc>
        <w:tc>
          <w:tcPr>
            <w:tcW w:w="1249" w:type="dxa"/>
            <w:vAlign w:val="center"/>
          </w:tcPr>
          <w:p w:rsidR="005F3F26" w:rsidRDefault="00FD6400">
            <w:pPr>
              <w:jc w:val="right"/>
            </w:pPr>
            <w:r>
              <w:rPr>
                <w:color w:val="000000"/>
                <w:sz w:val="24"/>
              </w:rPr>
              <w:t>7.41%</w:t>
            </w:r>
          </w:p>
        </w:tc>
        <w:tc>
          <w:tcPr>
            <w:tcW w:w="1586" w:type="dxa"/>
            <w:vAlign w:val="center"/>
          </w:tcPr>
          <w:p w:rsidR="005F3F26" w:rsidRDefault="00FD6400">
            <w:pPr>
              <w:jc w:val="right"/>
            </w:pPr>
            <w:r>
              <w:rPr>
                <w:color w:val="000000"/>
                <w:sz w:val="24"/>
              </w:rPr>
              <w:t>17,960.09</w:t>
            </w:r>
          </w:p>
        </w:tc>
        <w:tc>
          <w:tcPr>
            <w:tcW w:w="1114" w:type="dxa"/>
            <w:vAlign w:val="center"/>
          </w:tcPr>
          <w:p w:rsidR="005F3F26" w:rsidRDefault="00FD6400">
            <w:pPr>
              <w:jc w:val="right"/>
            </w:pPr>
            <w:r>
              <w:rPr>
                <w:color w:val="000000"/>
                <w:sz w:val="24"/>
              </w:rPr>
              <w:t>7.89%</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Instinet Pacific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9,147,776.04</w:t>
            </w:r>
          </w:p>
        </w:tc>
        <w:tc>
          <w:tcPr>
            <w:tcW w:w="1249" w:type="dxa"/>
            <w:vAlign w:val="center"/>
          </w:tcPr>
          <w:p w:rsidR="005F3F26" w:rsidRDefault="00FD6400">
            <w:pPr>
              <w:jc w:val="right"/>
            </w:pPr>
            <w:r>
              <w:rPr>
                <w:color w:val="000000"/>
                <w:sz w:val="24"/>
              </w:rPr>
              <w:t>5.73%</w:t>
            </w:r>
          </w:p>
        </w:tc>
        <w:tc>
          <w:tcPr>
            <w:tcW w:w="1586" w:type="dxa"/>
            <w:vAlign w:val="center"/>
          </w:tcPr>
          <w:p w:rsidR="005F3F26" w:rsidRDefault="00FD6400">
            <w:pPr>
              <w:jc w:val="right"/>
            </w:pPr>
            <w:r>
              <w:rPr>
                <w:color w:val="000000"/>
                <w:sz w:val="24"/>
              </w:rPr>
              <w:t>17,375.96</w:t>
            </w:r>
          </w:p>
        </w:tc>
        <w:tc>
          <w:tcPr>
            <w:tcW w:w="1114" w:type="dxa"/>
            <w:vAlign w:val="center"/>
          </w:tcPr>
          <w:p w:rsidR="005F3F26" w:rsidRDefault="00FD6400">
            <w:pPr>
              <w:jc w:val="right"/>
            </w:pPr>
            <w:r>
              <w:rPr>
                <w:color w:val="000000"/>
                <w:sz w:val="24"/>
              </w:rPr>
              <w:t>7.63%</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Investment Technology Group Ltd  Dublin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8,297,594.65</w:t>
            </w:r>
          </w:p>
        </w:tc>
        <w:tc>
          <w:tcPr>
            <w:tcW w:w="1249" w:type="dxa"/>
            <w:vAlign w:val="center"/>
          </w:tcPr>
          <w:p w:rsidR="005F3F26" w:rsidRDefault="00FD6400">
            <w:pPr>
              <w:jc w:val="right"/>
            </w:pPr>
            <w:r>
              <w:rPr>
                <w:color w:val="000000"/>
                <w:sz w:val="24"/>
              </w:rPr>
              <w:t>5.19%</w:t>
            </w:r>
          </w:p>
        </w:tc>
        <w:tc>
          <w:tcPr>
            <w:tcW w:w="1586" w:type="dxa"/>
            <w:vAlign w:val="center"/>
          </w:tcPr>
          <w:p w:rsidR="005F3F26" w:rsidRDefault="00FD6400">
            <w:pPr>
              <w:jc w:val="right"/>
            </w:pPr>
            <w:r>
              <w:rPr>
                <w:color w:val="000000"/>
                <w:sz w:val="24"/>
              </w:rPr>
              <w:t>1,017.63</w:t>
            </w:r>
          </w:p>
        </w:tc>
        <w:tc>
          <w:tcPr>
            <w:tcW w:w="1114" w:type="dxa"/>
            <w:vAlign w:val="center"/>
          </w:tcPr>
          <w:p w:rsidR="005F3F26" w:rsidRDefault="00FD6400">
            <w:pPr>
              <w:jc w:val="right"/>
            </w:pPr>
            <w:r>
              <w:rPr>
                <w:color w:val="000000"/>
                <w:sz w:val="24"/>
              </w:rPr>
              <w:t>0.45%</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ITG Inc.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6,546,801.48</w:t>
            </w:r>
          </w:p>
        </w:tc>
        <w:tc>
          <w:tcPr>
            <w:tcW w:w="1249" w:type="dxa"/>
            <w:vAlign w:val="center"/>
          </w:tcPr>
          <w:p w:rsidR="005F3F26" w:rsidRDefault="00FD6400">
            <w:pPr>
              <w:jc w:val="right"/>
            </w:pPr>
            <w:r>
              <w:rPr>
                <w:color w:val="000000"/>
                <w:sz w:val="24"/>
              </w:rPr>
              <w:t>4.10%</w:t>
            </w:r>
          </w:p>
        </w:tc>
        <w:tc>
          <w:tcPr>
            <w:tcW w:w="1586" w:type="dxa"/>
            <w:vAlign w:val="center"/>
          </w:tcPr>
          <w:p w:rsidR="005F3F26" w:rsidRDefault="00FD6400">
            <w:pPr>
              <w:jc w:val="right"/>
            </w:pPr>
            <w:r>
              <w:rPr>
                <w:color w:val="000000"/>
                <w:sz w:val="24"/>
              </w:rPr>
              <w:t>306.36</w:t>
            </w:r>
          </w:p>
        </w:tc>
        <w:tc>
          <w:tcPr>
            <w:tcW w:w="1114" w:type="dxa"/>
            <w:vAlign w:val="center"/>
          </w:tcPr>
          <w:p w:rsidR="005F3F26" w:rsidRDefault="00FD6400">
            <w:pPr>
              <w:jc w:val="right"/>
            </w:pPr>
            <w:r>
              <w:rPr>
                <w:color w:val="000000"/>
                <w:sz w:val="24"/>
              </w:rPr>
              <w:t>0.13%</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Credit Suisse(Hong Kong)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3,988,912.51</w:t>
            </w:r>
          </w:p>
        </w:tc>
        <w:tc>
          <w:tcPr>
            <w:tcW w:w="1249" w:type="dxa"/>
            <w:vAlign w:val="center"/>
          </w:tcPr>
          <w:p w:rsidR="005F3F26" w:rsidRDefault="00FD6400">
            <w:pPr>
              <w:jc w:val="right"/>
            </w:pPr>
            <w:r>
              <w:rPr>
                <w:color w:val="000000"/>
                <w:sz w:val="24"/>
              </w:rPr>
              <w:t>2.50%</w:t>
            </w:r>
          </w:p>
        </w:tc>
        <w:tc>
          <w:tcPr>
            <w:tcW w:w="1586" w:type="dxa"/>
            <w:vAlign w:val="center"/>
          </w:tcPr>
          <w:p w:rsidR="005F3F26" w:rsidRDefault="00FD6400">
            <w:pPr>
              <w:jc w:val="right"/>
            </w:pPr>
            <w:r>
              <w:rPr>
                <w:color w:val="000000"/>
                <w:sz w:val="24"/>
              </w:rPr>
              <w:t>977.21</w:t>
            </w:r>
          </w:p>
        </w:tc>
        <w:tc>
          <w:tcPr>
            <w:tcW w:w="1114" w:type="dxa"/>
            <w:vAlign w:val="center"/>
          </w:tcPr>
          <w:p w:rsidR="005F3F26" w:rsidRDefault="00FD6400">
            <w:pPr>
              <w:jc w:val="right"/>
            </w:pPr>
            <w:r>
              <w:rPr>
                <w:color w:val="000000"/>
                <w:sz w:val="24"/>
              </w:rPr>
              <w:t>0.43%</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UOB Kay Hian(Hong Kong)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3,602,918.87</w:t>
            </w:r>
          </w:p>
        </w:tc>
        <w:tc>
          <w:tcPr>
            <w:tcW w:w="1249" w:type="dxa"/>
            <w:vAlign w:val="center"/>
          </w:tcPr>
          <w:p w:rsidR="005F3F26" w:rsidRDefault="00FD6400">
            <w:pPr>
              <w:jc w:val="right"/>
            </w:pPr>
            <w:r>
              <w:rPr>
                <w:color w:val="000000"/>
                <w:sz w:val="24"/>
              </w:rPr>
              <w:t>2.26%</w:t>
            </w:r>
          </w:p>
        </w:tc>
        <w:tc>
          <w:tcPr>
            <w:tcW w:w="1586" w:type="dxa"/>
            <w:vAlign w:val="center"/>
          </w:tcPr>
          <w:p w:rsidR="005F3F26" w:rsidRDefault="00FD6400">
            <w:pPr>
              <w:jc w:val="right"/>
            </w:pPr>
            <w:r>
              <w:rPr>
                <w:color w:val="000000"/>
                <w:sz w:val="24"/>
              </w:rPr>
              <w:t>5,475.07</w:t>
            </w:r>
          </w:p>
        </w:tc>
        <w:tc>
          <w:tcPr>
            <w:tcW w:w="1114" w:type="dxa"/>
            <w:vAlign w:val="center"/>
          </w:tcPr>
          <w:p w:rsidR="005F3F26" w:rsidRDefault="00FD6400">
            <w:pPr>
              <w:jc w:val="right"/>
            </w:pPr>
            <w:r>
              <w:rPr>
                <w:color w:val="000000"/>
                <w:sz w:val="24"/>
              </w:rPr>
              <w:t>2.40%</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Liquidnet Europe Limited  London (International trades)</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3,338,211.32</w:t>
            </w:r>
          </w:p>
        </w:tc>
        <w:tc>
          <w:tcPr>
            <w:tcW w:w="1249" w:type="dxa"/>
            <w:vAlign w:val="center"/>
          </w:tcPr>
          <w:p w:rsidR="005F3F26" w:rsidRDefault="00FD6400">
            <w:pPr>
              <w:jc w:val="right"/>
            </w:pPr>
            <w:r>
              <w:rPr>
                <w:color w:val="000000"/>
                <w:sz w:val="24"/>
              </w:rPr>
              <w:t>2.09%</w:t>
            </w:r>
          </w:p>
        </w:tc>
        <w:tc>
          <w:tcPr>
            <w:tcW w:w="1586" w:type="dxa"/>
            <w:vAlign w:val="center"/>
          </w:tcPr>
          <w:p w:rsidR="005F3F26" w:rsidRDefault="00FD6400">
            <w:pPr>
              <w:jc w:val="right"/>
            </w:pPr>
            <w:r>
              <w:rPr>
                <w:color w:val="000000"/>
                <w:sz w:val="24"/>
              </w:rPr>
              <w:t>598.89</w:t>
            </w:r>
          </w:p>
        </w:tc>
        <w:tc>
          <w:tcPr>
            <w:tcW w:w="1114" w:type="dxa"/>
            <w:vAlign w:val="center"/>
          </w:tcPr>
          <w:p w:rsidR="005F3F26" w:rsidRDefault="00FD6400">
            <w:pPr>
              <w:jc w:val="right"/>
            </w:pPr>
            <w:r>
              <w:rPr>
                <w:color w:val="000000"/>
                <w:sz w:val="24"/>
              </w:rPr>
              <w:t>0.26%</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Merrill Lynch International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1,849,309.19</w:t>
            </w:r>
          </w:p>
        </w:tc>
        <w:tc>
          <w:tcPr>
            <w:tcW w:w="1249" w:type="dxa"/>
            <w:vAlign w:val="center"/>
          </w:tcPr>
          <w:p w:rsidR="005F3F26" w:rsidRDefault="00FD6400">
            <w:pPr>
              <w:jc w:val="right"/>
            </w:pPr>
            <w:r>
              <w:rPr>
                <w:color w:val="000000"/>
                <w:sz w:val="24"/>
              </w:rPr>
              <w:t>1.16%</w:t>
            </w:r>
          </w:p>
        </w:tc>
        <w:tc>
          <w:tcPr>
            <w:tcW w:w="1586" w:type="dxa"/>
            <w:vAlign w:val="center"/>
          </w:tcPr>
          <w:p w:rsidR="005F3F26" w:rsidRDefault="00FD6400">
            <w:pPr>
              <w:jc w:val="right"/>
            </w:pPr>
            <w:r>
              <w:rPr>
                <w:color w:val="000000"/>
                <w:sz w:val="24"/>
              </w:rPr>
              <w:t>7,598.73</w:t>
            </w:r>
          </w:p>
        </w:tc>
        <w:tc>
          <w:tcPr>
            <w:tcW w:w="1114" w:type="dxa"/>
            <w:vAlign w:val="center"/>
          </w:tcPr>
          <w:p w:rsidR="005F3F26" w:rsidRDefault="00FD6400">
            <w:pPr>
              <w:jc w:val="right"/>
            </w:pPr>
            <w:r>
              <w:rPr>
                <w:color w:val="000000"/>
                <w:sz w:val="24"/>
              </w:rPr>
              <w:t>3.34%</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Merrill Lynch  Pierce  Fenner and Smith Inc.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1,479,933.51</w:t>
            </w:r>
          </w:p>
        </w:tc>
        <w:tc>
          <w:tcPr>
            <w:tcW w:w="1249" w:type="dxa"/>
            <w:vAlign w:val="center"/>
          </w:tcPr>
          <w:p w:rsidR="005F3F26" w:rsidRDefault="00FD6400">
            <w:pPr>
              <w:jc w:val="right"/>
            </w:pPr>
            <w:r>
              <w:rPr>
                <w:color w:val="000000"/>
                <w:sz w:val="24"/>
              </w:rPr>
              <w:t>0.93%</w:t>
            </w:r>
          </w:p>
        </w:tc>
        <w:tc>
          <w:tcPr>
            <w:tcW w:w="1586" w:type="dxa"/>
            <w:vAlign w:val="center"/>
          </w:tcPr>
          <w:p w:rsidR="005F3F26" w:rsidRDefault="00FD6400">
            <w:pPr>
              <w:jc w:val="right"/>
            </w:pPr>
            <w:r>
              <w:rPr>
                <w:color w:val="000000"/>
                <w:sz w:val="24"/>
              </w:rPr>
              <w:t>141.35</w:t>
            </w:r>
          </w:p>
        </w:tc>
        <w:tc>
          <w:tcPr>
            <w:tcW w:w="1114" w:type="dxa"/>
            <w:vAlign w:val="center"/>
          </w:tcPr>
          <w:p w:rsidR="005F3F26" w:rsidRDefault="00FD6400">
            <w:pPr>
              <w:jc w:val="right"/>
            </w:pPr>
            <w:r>
              <w:rPr>
                <w:color w:val="000000"/>
                <w:sz w:val="24"/>
              </w:rPr>
              <w:t>0.06%</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Societe Generale  London Branch</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1,472,723.15</w:t>
            </w:r>
          </w:p>
        </w:tc>
        <w:tc>
          <w:tcPr>
            <w:tcW w:w="1249" w:type="dxa"/>
            <w:vAlign w:val="center"/>
          </w:tcPr>
          <w:p w:rsidR="005F3F26" w:rsidRDefault="00FD6400">
            <w:pPr>
              <w:jc w:val="right"/>
            </w:pPr>
            <w:r>
              <w:rPr>
                <w:color w:val="000000"/>
                <w:sz w:val="24"/>
              </w:rPr>
              <w:t>0.92%</w:t>
            </w:r>
          </w:p>
        </w:tc>
        <w:tc>
          <w:tcPr>
            <w:tcW w:w="1586" w:type="dxa"/>
            <w:vAlign w:val="center"/>
          </w:tcPr>
          <w:p w:rsidR="005F3F26" w:rsidRDefault="00FD6400">
            <w:pPr>
              <w:jc w:val="right"/>
            </w:pPr>
            <w:r>
              <w:rPr>
                <w:color w:val="000000"/>
                <w:sz w:val="24"/>
              </w:rPr>
              <w:t>231.32</w:t>
            </w:r>
          </w:p>
        </w:tc>
        <w:tc>
          <w:tcPr>
            <w:tcW w:w="1114" w:type="dxa"/>
            <w:vAlign w:val="center"/>
          </w:tcPr>
          <w:p w:rsidR="005F3F26" w:rsidRDefault="00FD6400">
            <w:pPr>
              <w:jc w:val="right"/>
            </w:pPr>
            <w:r>
              <w:rPr>
                <w:color w:val="000000"/>
                <w:sz w:val="24"/>
              </w:rPr>
              <w:t>0.10%</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Jefferies LLC  New York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1,421,749.09</w:t>
            </w:r>
          </w:p>
        </w:tc>
        <w:tc>
          <w:tcPr>
            <w:tcW w:w="1249" w:type="dxa"/>
            <w:vAlign w:val="center"/>
          </w:tcPr>
          <w:p w:rsidR="005F3F26" w:rsidRDefault="00FD6400">
            <w:pPr>
              <w:jc w:val="right"/>
            </w:pPr>
            <w:r>
              <w:rPr>
                <w:color w:val="000000"/>
                <w:sz w:val="24"/>
              </w:rPr>
              <w:t>0.89%</w:t>
            </w:r>
          </w:p>
        </w:tc>
        <w:tc>
          <w:tcPr>
            <w:tcW w:w="1586" w:type="dxa"/>
            <w:vAlign w:val="center"/>
          </w:tcPr>
          <w:p w:rsidR="005F3F26" w:rsidRDefault="00FD6400">
            <w:pPr>
              <w:jc w:val="right"/>
            </w:pPr>
            <w:r>
              <w:rPr>
                <w:color w:val="000000"/>
                <w:sz w:val="24"/>
              </w:rPr>
              <w:t>69.36</w:t>
            </w:r>
          </w:p>
        </w:tc>
        <w:tc>
          <w:tcPr>
            <w:tcW w:w="1114" w:type="dxa"/>
            <w:vAlign w:val="center"/>
          </w:tcPr>
          <w:p w:rsidR="005F3F26" w:rsidRDefault="00FD6400">
            <w:pPr>
              <w:jc w:val="right"/>
            </w:pPr>
            <w:r>
              <w:rPr>
                <w:color w:val="000000"/>
                <w:sz w:val="24"/>
              </w:rPr>
              <w:t>0.03%</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Imperial Capital LLC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1,107,472.09</w:t>
            </w:r>
          </w:p>
        </w:tc>
        <w:tc>
          <w:tcPr>
            <w:tcW w:w="1249" w:type="dxa"/>
            <w:vAlign w:val="center"/>
          </w:tcPr>
          <w:p w:rsidR="005F3F26" w:rsidRDefault="00FD6400">
            <w:pPr>
              <w:jc w:val="right"/>
            </w:pPr>
            <w:r>
              <w:rPr>
                <w:color w:val="000000"/>
                <w:sz w:val="24"/>
              </w:rPr>
              <w:t>0.69%</w:t>
            </w:r>
          </w:p>
        </w:tc>
        <w:tc>
          <w:tcPr>
            <w:tcW w:w="1586" w:type="dxa"/>
            <w:vAlign w:val="center"/>
          </w:tcPr>
          <w:p w:rsidR="005F3F26" w:rsidRDefault="00FD6400">
            <w:pPr>
              <w:jc w:val="right"/>
            </w:pPr>
            <w:r>
              <w:rPr>
                <w:color w:val="000000"/>
                <w:sz w:val="24"/>
              </w:rPr>
              <w:t>48.12</w:t>
            </w:r>
          </w:p>
        </w:tc>
        <w:tc>
          <w:tcPr>
            <w:tcW w:w="1114" w:type="dxa"/>
            <w:vAlign w:val="center"/>
          </w:tcPr>
          <w:p w:rsidR="005F3F26" w:rsidRDefault="00FD6400">
            <w:pPr>
              <w:jc w:val="right"/>
            </w:pPr>
            <w:r>
              <w:rPr>
                <w:color w:val="000000"/>
                <w:sz w:val="24"/>
              </w:rPr>
              <w:t>0.02%</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UBS Securities Asia Limited  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1,078,529.88</w:t>
            </w:r>
          </w:p>
        </w:tc>
        <w:tc>
          <w:tcPr>
            <w:tcW w:w="1249" w:type="dxa"/>
            <w:vAlign w:val="center"/>
          </w:tcPr>
          <w:p w:rsidR="005F3F26" w:rsidRDefault="00FD6400">
            <w:pPr>
              <w:jc w:val="right"/>
            </w:pPr>
            <w:r>
              <w:rPr>
                <w:color w:val="000000"/>
                <w:sz w:val="24"/>
              </w:rPr>
              <w:t>0.68%</w:t>
            </w:r>
          </w:p>
        </w:tc>
        <w:tc>
          <w:tcPr>
            <w:tcW w:w="1586" w:type="dxa"/>
            <w:vAlign w:val="center"/>
          </w:tcPr>
          <w:p w:rsidR="005F3F26" w:rsidRDefault="00FD6400">
            <w:pPr>
              <w:jc w:val="right"/>
            </w:pPr>
            <w:r>
              <w:rPr>
                <w:color w:val="000000"/>
                <w:sz w:val="24"/>
              </w:rPr>
              <w:t>6,532.04</w:t>
            </w:r>
          </w:p>
        </w:tc>
        <w:tc>
          <w:tcPr>
            <w:tcW w:w="1114" w:type="dxa"/>
            <w:vAlign w:val="center"/>
          </w:tcPr>
          <w:p w:rsidR="005F3F26" w:rsidRDefault="00FD6400">
            <w:pPr>
              <w:jc w:val="right"/>
            </w:pPr>
            <w:r>
              <w:rPr>
                <w:color w:val="000000"/>
                <w:sz w:val="24"/>
              </w:rPr>
              <w:t>2.87%</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Bocom International Securities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1,041,333.74</w:t>
            </w:r>
          </w:p>
        </w:tc>
        <w:tc>
          <w:tcPr>
            <w:tcW w:w="1249" w:type="dxa"/>
            <w:vAlign w:val="center"/>
          </w:tcPr>
          <w:p w:rsidR="005F3F26" w:rsidRDefault="00FD6400">
            <w:pPr>
              <w:jc w:val="right"/>
            </w:pPr>
            <w:r>
              <w:rPr>
                <w:color w:val="000000"/>
                <w:sz w:val="24"/>
              </w:rPr>
              <w:t>0.65%</w:t>
            </w:r>
          </w:p>
        </w:tc>
        <w:tc>
          <w:tcPr>
            <w:tcW w:w="1586" w:type="dxa"/>
            <w:vAlign w:val="center"/>
          </w:tcPr>
          <w:p w:rsidR="005F3F26" w:rsidRDefault="00FD6400">
            <w:pPr>
              <w:jc w:val="right"/>
            </w:pPr>
            <w:r>
              <w:rPr>
                <w:color w:val="000000"/>
                <w:sz w:val="24"/>
              </w:rPr>
              <w:t>1,318.00</w:t>
            </w:r>
          </w:p>
        </w:tc>
        <w:tc>
          <w:tcPr>
            <w:tcW w:w="1114" w:type="dxa"/>
            <w:vAlign w:val="center"/>
          </w:tcPr>
          <w:p w:rsidR="005F3F26" w:rsidRDefault="00FD6400">
            <w:pPr>
              <w:jc w:val="right"/>
            </w:pPr>
            <w:r>
              <w:rPr>
                <w:color w:val="000000"/>
                <w:sz w:val="24"/>
              </w:rPr>
              <w:t>0.58%</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Instinet Pacific Ltd  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963,851.15</w:t>
            </w:r>
          </w:p>
        </w:tc>
        <w:tc>
          <w:tcPr>
            <w:tcW w:w="1249" w:type="dxa"/>
            <w:vAlign w:val="center"/>
          </w:tcPr>
          <w:p w:rsidR="005F3F26" w:rsidRDefault="00FD6400">
            <w:pPr>
              <w:jc w:val="right"/>
            </w:pPr>
            <w:r>
              <w:rPr>
                <w:color w:val="000000"/>
                <w:sz w:val="24"/>
              </w:rPr>
              <w:t>0.60%</w:t>
            </w:r>
          </w:p>
        </w:tc>
        <w:tc>
          <w:tcPr>
            <w:tcW w:w="1586" w:type="dxa"/>
            <w:vAlign w:val="center"/>
          </w:tcPr>
          <w:p w:rsidR="005F3F26" w:rsidRDefault="00FD6400">
            <w:pPr>
              <w:jc w:val="right"/>
            </w:pPr>
            <w:r>
              <w:rPr>
                <w:color w:val="000000"/>
                <w:sz w:val="24"/>
              </w:rPr>
              <w:t>5,805.00</w:t>
            </w:r>
          </w:p>
        </w:tc>
        <w:tc>
          <w:tcPr>
            <w:tcW w:w="1114" w:type="dxa"/>
            <w:vAlign w:val="center"/>
          </w:tcPr>
          <w:p w:rsidR="005F3F26" w:rsidRDefault="00FD6400">
            <w:pPr>
              <w:jc w:val="right"/>
            </w:pPr>
            <w:r>
              <w:rPr>
                <w:color w:val="000000"/>
                <w:sz w:val="24"/>
              </w:rPr>
              <w:t>2.55%</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Citigroup Global Markets Limited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951,967.46</w:t>
            </w:r>
          </w:p>
        </w:tc>
        <w:tc>
          <w:tcPr>
            <w:tcW w:w="1249" w:type="dxa"/>
            <w:vAlign w:val="center"/>
          </w:tcPr>
          <w:p w:rsidR="005F3F26" w:rsidRDefault="00FD6400">
            <w:pPr>
              <w:jc w:val="right"/>
            </w:pPr>
            <w:r>
              <w:rPr>
                <w:color w:val="000000"/>
                <w:sz w:val="24"/>
              </w:rPr>
              <w:t>0.60%</w:t>
            </w:r>
          </w:p>
        </w:tc>
        <w:tc>
          <w:tcPr>
            <w:tcW w:w="1586" w:type="dxa"/>
            <w:vAlign w:val="center"/>
          </w:tcPr>
          <w:p w:rsidR="005F3F26" w:rsidRDefault="00FD6400">
            <w:pPr>
              <w:jc w:val="right"/>
            </w:pPr>
            <w:r>
              <w:rPr>
                <w:color w:val="000000"/>
                <w:sz w:val="24"/>
              </w:rPr>
              <w:t>4,997.23</w:t>
            </w:r>
          </w:p>
        </w:tc>
        <w:tc>
          <w:tcPr>
            <w:tcW w:w="1114" w:type="dxa"/>
            <w:vAlign w:val="center"/>
          </w:tcPr>
          <w:p w:rsidR="005F3F26" w:rsidRDefault="00FD6400">
            <w:pPr>
              <w:jc w:val="right"/>
            </w:pPr>
            <w:r>
              <w:rPr>
                <w:color w:val="000000"/>
                <w:sz w:val="24"/>
              </w:rPr>
              <w:t>2.19%</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Credit Suisse (Hong Kong) Ltd  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951,944.87</w:t>
            </w:r>
          </w:p>
        </w:tc>
        <w:tc>
          <w:tcPr>
            <w:tcW w:w="1249" w:type="dxa"/>
            <w:vAlign w:val="center"/>
          </w:tcPr>
          <w:p w:rsidR="005F3F26" w:rsidRDefault="00FD6400">
            <w:pPr>
              <w:jc w:val="right"/>
            </w:pPr>
            <w:r>
              <w:rPr>
                <w:color w:val="000000"/>
                <w:sz w:val="24"/>
              </w:rPr>
              <w:t>0.60%</w:t>
            </w:r>
          </w:p>
        </w:tc>
        <w:tc>
          <w:tcPr>
            <w:tcW w:w="1586" w:type="dxa"/>
            <w:vAlign w:val="center"/>
          </w:tcPr>
          <w:p w:rsidR="005F3F26" w:rsidRDefault="00FD6400">
            <w:pPr>
              <w:jc w:val="right"/>
            </w:pPr>
            <w:r>
              <w:rPr>
                <w:color w:val="000000"/>
                <w:sz w:val="24"/>
              </w:rPr>
              <w:t>750.28</w:t>
            </w:r>
          </w:p>
        </w:tc>
        <w:tc>
          <w:tcPr>
            <w:tcW w:w="1114" w:type="dxa"/>
            <w:vAlign w:val="center"/>
          </w:tcPr>
          <w:p w:rsidR="005F3F26" w:rsidRDefault="00FD6400">
            <w:pPr>
              <w:jc w:val="right"/>
            </w:pPr>
            <w:r>
              <w:rPr>
                <w:color w:val="000000"/>
                <w:sz w:val="24"/>
              </w:rPr>
              <w:t>0.33%</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Deutsche Bank AG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773,857.05</w:t>
            </w:r>
          </w:p>
        </w:tc>
        <w:tc>
          <w:tcPr>
            <w:tcW w:w="1249" w:type="dxa"/>
            <w:vAlign w:val="center"/>
          </w:tcPr>
          <w:p w:rsidR="005F3F26" w:rsidRDefault="00FD6400">
            <w:pPr>
              <w:jc w:val="right"/>
            </w:pPr>
            <w:r>
              <w:rPr>
                <w:color w:val="000000"/>
                <w:sz w:val="24"/>
              </w:rPr>
              <w:t>0.48%</w:t>
            </w:r>
          </w:p>
        </w:tc>
        <w:tc>
          <w:tcPr>
            <w:tcW w:w="1586" w:type="dxa"/>
            <w:vAlign w:val="center"/>
          </w:tcPr>
          <w:p w:rsidR="005F3F26" w:rsidRDefault="00FD6400">
            <w:pPr>
              <w:jc w:val="right"/>
            </w:pPr>
            <w:r>
              <w:rPr>
                <w:color w:val="000000"/>
                <w:sz w:val="24"/>
              </w:rPr>
              <w:t>37.72</w:t>
            </w:r>
          </w:p>
        </w:tc>
        <w:tc>
          <w:tcPr>
            <w:tcW w:w="1114" w:type="dxa"/>
            <w:vAlign w:val="center"/>
          </w:tcPr>
          <w:p w:rsidR="005F3F26" w:rsidRDefault="00FD6400">
            <w:pPr>
              <w:jc w:val="right"/>
            </w:pPr>
            <w:r>
              <w:rPr>
                <w:color w:val="000000"/>
                <w:sz w:val="24"/>
              </w:rPr>
              <w:t>0.02%</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LLC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717,752.40</w:t>
            </w:r>
          </w:p>
        </w:tc>
        <w:tc>
          <w:tcPr>
            <w:tcW w:w="1249" w:type="dxa"/>
            <w:vAlign w:val="center"/>
          </w:tcPr>
          <w:p w:rsidR="005F3F26" w:rsidRDefault="00FD6400">
            <w:pPr>
              <w:jc w:val="right"/>
            </w:pPr>
            <w:r>
              <w:rPr>
                <w:color w:val="000000"/>
                <w:sz w:val="24"/>
              </w:rPr>
              <w:t>0.45%</w:t>
            </w:r>
          </w:p>
        </w:tc>
        <w:tc>
          <w:tcPr>
            <w:tcW w:w="1586" w:type="dxa"/>
            <w:vAlign w:val="center"/>
          </w:tcPr>
          <w:p w:rsidR="005F3F26" w:rsidRDefault="00FD6400">
            <w:pPr>
              <w:jc w:val="right"/>
            </w:pPr>
            <w:r>
              <w:rPr>
                <w:color w:val="000000"/>
                <w:sz w:val="24"/>
              </w:rPr>
              <w:t>100.00</w:t>
            </w:r>
          </w:p>
        </w:tc>
        <w:tc>
          <w:tcPr>
            <w:tcW w:w="1114" w:type="dxa"/>
            <w:vAlign w:val="center"/>
          </w:tcPr>
          <w:p w:rsidR="005F3F26" w:rsidRDefault="00FD6400">
            <w:pPr>
              <w:jc w:val="right"/>
            </w:pPr>
            <w:r>
              <w:rPr>
                <w:color w:val="000000"/>
                <w:sz w:val="24"/>
              </w:rPr>
              <w:t>0.04%</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UBS Limited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619,962.96</w:t>
            </w:r>
          </w:p>
        </w:tc>
        <w:tc>
          <w:tcPr>
            <w:tcW w:w="1249" w:type="dxa"/>
            <w:vAlign w:val="center"/>
          </w:tcPr>
          <w:p w:rsidR="005F3F26" w:rsidRDefault="00FD6400">
            <w:pPr>
              <w:jc w:val="right"/>
            </w:pPr>
            <w:r>
              <w:rPr>
                <w:color w:val="000000"/>
                <w:sz w:val="24"/>
              </w:rPr>
              <w:t>0.39%</w:t>
            </w:r>
          </w:p>
        </w:tc>
        <w:tc>
          <w:tcPr>
            <w:tcW w:w="1586" w:type="dxa"/>
            <w:vAlign w:val="center"/>
          </w:tcPr>
          <w:p w:rsidR="005F3F26" w:rsidRDefault="00FD6400">
            <w:pPr>
              <w:jc w:val="right"/>
            </w:pPr>
            <w:r>
              <w:rPr>
                <w:color w:val="000000"/>
                <w:sz w:val="24"/>
              </w:rPr>
              <w:t>39.26</w:t>
            </w:r>
          </w:p>
        </w:tc>
        <w:tc>
          <w:tcPr>
            <w:tcW w:w="1114" w:type="dxa"/>
            <w:vAlign w:val="center"/>
          </w:tcPr>
          <w:p w:rsidR="005F3F26" w:rsidRDefault="00FD6400">
            <w:pPr>
              <w:jc w:val="right"/>
            </w:pPr>
            <w:r>
              <w:rPr>
                <w:color w:val="000000"/>
                <w:sz w:val="24"/>
              </w:rPr>
              <w:t>0.02%</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Instinet LLC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611,602.99</w:t>
            </w:r>
          </w:p>
        </w:tc>
        <w:tc>
          <w:tcPr>
            <w:tcW w:w="1249" w:type="dxa"/>
            <w:vAlign w:val="center"/>
          </w:tcPr>
          <w:p w:rsidR="005F3F26" w:rsidRDefault="00FD6400">
            <w:pPr>
              <w:jc w:val="right"/>
            </w:pPr>
            <w:r>
              <w:rPr>
                <w:color w:val="000000"/>
                <w:sz w:val="24"/>
              </w:rPr>
              <w:t>0.38%</w:t>
            </w:r>
          </w:p>
        </w:tc>
        <w:tc>
          <w:tcPr>
            <w:tcW w:w="1586" w:type="dxa"/>
            <w:vAlign w:val="center"/>
          </w:tcPr>
          <w:p w:rsidR="005F3F26" w:rsidRDefault="00FD6400">
            <w:pPr>
              <w:jc w:val="right"/>
            </w:pPr>
            <w:r>
              <w:rPr>
                <w:color w:val="000000"/>
                <w:sz w:val="24"/>
              </w:rPr>
              <w:t>29.82</w:t>
            </w:r>
          </w:p>
        </w:tc>
        <w:tc>
          <w:tcPr>
            <w:tcW w:w="1114" w:type="dxa"/>
            <w:vAlign w:val="center"/>
          </w:tcPr>
          <w:p w:rsidR="005F3F26" w:rsidRDefault="00FD6400">
            <w:pPr>
              <w:jc w:val="right"/>
            </w:pPr>
            <w:r>
              <w:rPr>
                <w:color w:val="000000"/>
                <w:sz w:val="24"/>
              </w:rPr>
              <w:t>0.01%</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Citigroup Global Markets Inc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494,965.51</w:t>
            </w:r>
          </w:p>
        </w:tc>
        <w:tc>
          <w:tcPr>
            <w:tcW w:w="1249" w:type="dxa"/>
            <w:vAlign w:val="center"/>
          </w:tcPr>
          <w:p w:rsidR="005F3F26" w:rsidRDefault="00FD6400">
            <w:pPr>
              <w:jc w:val="right"/>
            </w:pPr>
            <w:r>
              <w:rPr>
                <w:color w:val="000000"/>
                <w:sz w:val="24"/>
              </w:rPr>
              <w:t>0.31%</w:t>
            </w:r>
          </w:p>
        </w:tc>
        <w:tc>
          <w:tcPr>
            <w:tcW w:w="1586" w:type="dxa"/>
            <w:vAlign w:val="center"/>
          </w:tcPr>
          <w:p w:rsidR="005F3F26" w:rsidRDefault="00FD6400">
            <w:pPr>
              <w:jc w:val="right"/>
            </w:pPr>
            <w:r>
              <w:rPr>
                <w:color w:val="000000"/>
                <w:sz w:val="24"/>
              </w:rPr>
              <w:t>48.26</w:t>
            </w:r>
          </w:p>
        </w:tc>
        <w:tc>
          <w:tcPr>
            <w:tcW w:w="1114" w:type="dxa"/>
            <w:vAlign w:val="center"/>
          </w:tcPr>
          <w:p w:rsidR="005F3F26" w:rsidRDefault="00FD6400">
            <w:pPr>
              <w:jc w:val="right"/>
            </w:pPr>
            <w:r>
              <w:rPr>
                <w:color w:val="000000"/>
                <w:sz w:val="24"/>
              </w:rPr>
              <w:t>0.02%</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Morgan Stanley &amp; Co. International Plc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367,109.30</w:t>
            </w:r>
          </w:p>
        </w:tc>
        <w:tc>
          <w:tcPr>
            <w:tcW w:w="1249" w:type="dxa"/>
            <w:vAlign w:val="center"/>
          </w:tcPr>
          <w:p w:rsidR="005F3F26" w:rsidRDefault="00FD6400">
            <w:pPr>
              <w:jc w:val="right"/>
            </w:pPr>
            <w:r>
              <w:rPr>
                <w:color w:val="000000"/>
                <w:sz w:val="24"/>
              </w:rPr>
              <w:t>0.23%</w:t>
            </w:r>
          </w:p>
        </w:tc>
        <w:tc>
          <w:tcPr>
            <w:tcW w:w="1586" w:type="dxa"/>
            <w:vAlign w:val="center"/>
          </w:tcPr>
          <w:p w:rsidR="005F3F26" w:rsidRDefault="00FD6400">
            <w:pPr>
              <w:jc w:val="right"/>
            </w:pPr>
            <w:r>
              <w:rPr>
                <w:color w:val="000000"/>
                <w:sz w:val="24"/>
              </w:rPr>
              <w:t>326.36</w:t>
            </w:r>
          </w:p>
        </w:tc>
        <w:tc>
          <w:tcPr>
            <w:tcW w:w="1114" w:type="dxa"/>
            <w:vAlign w:val="center"/>
          </w:tcPr>
          <w:p w:rsidR="005F3F26" w:rsidRDefault="00FD6400">
            <w:pPr>
              <w:jc w:val="right"/>
            </w:pPr>
            <w:r>
              <w:rPr>
                <w:color w:val="000000"/>
                <w:sz w:val="24"/>
              </w:rPr>
              <w:t>0.14%</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Credit Suisse Securities (Europe)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297,539.10</w:t>
            </w:r>
          </w:p>
        </w:tc>
        <w:tc>
          <w:tcPr>
            <w:tcW w:w="1249" w:type="dxa"/>
            <w:vAlign w:val="center"/>
          </w:tcPr>
          <w:p w:rsidR="005F3F26" w:rsidRDefault="00FD6400">
            <w:pPr>
              <w:jc w:val="right"/>
            </w:pPr>
            <w:r>
              <w:rPr>
                <w:color w:val="000000"/>
                <w:sz w:val="24"/>
              </w:rPr>
              <w:t>0.19%</w:t>
            </w:r>
          </w:p>
        </w:tc>
        <w:tc>
          <w:tcPr>
            <w:tcW w:w="1586" w:type="dxa"/>
            <w:vAlign w:val="center"/>
          </w:tcPr>
          <w:p w:rsidR="005F3F26" w:rsidRDefault="00FD6400">
            <w:pPr>
              <w:jc w:val="right"/>
            </w:pPr>
            <w:r>
              <w:rPr>
                <w:color w:val="000000"/>
                <w:sz w:val="24"/>
              </w:rPr>
              <w:t>18.78</w:t>
            </w:r>
          </w:p>
        </w:tc>
        <w:tc>
          <w:tcPr>
            <w:tcW w:w="1114" w:type="dxa"/>
            <w:vAlign w:val="center"/>
          </w:tcPr>
          <w:p w:rsidR="005F3F26" w:rsidRDefault="00FD6400">
            <w:pPr>
              <w:jc w:val="right"/>
            </w:pPr>
            <w:r>
              <w:rPr>
                <w:color w:val="000000"/>
                <w:sz w:val="24"/>
              </w:rPr>
              <w:t>0.01%</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Citigroup Global Markets Inc.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271,693.24</w:t>
            </w:r>
          </w:p>
        </w:tc>
        <w:tc>
          <w:tcPr>
            <w:tcW w:w="1249" w:type="dxa"/>
            <w:vAlign w:val="center"/>
          </w:tcPr>
          <w:p w:rsidR="005F3F26" w:rsidRDefault="00FD6400">
            <w:pPr>
              <w:jc w:val="right"/>
            </w:pPr>
            <w:r>
              <w:rPr>
                <w:color w:val="000000"/>
                <w:sz w:val="24"/>
              </w:rPr>
              <w:t>0.17%</w:t>
            </w:r>
          </w:p>
        </w:tc>
        <w:tc>
          <w:tcPr>
            <w:tcW w:w="1586" w:type="dxa"/>
            <w:vAlign w:val="center"/>
          </w:tcPr>
          <w:p w:rsidR="005F3F26" w:rsidRDefault="00FD6400">
            <w:pPr>
              <w:jc w:val="right"/>
            </w:pPr>
            <w:r>
              <w:rPr>
                <w:color w:val="000000"/>
                <w:sz w:val="24"/>
              </w:rPr>
              <w:t>26.48</w:t>
            </w:r>
          </w:p>
        </w:tc>
        <w:tc>
          <w:tcPr>
            <w:tcW w:w="1114" w:type="dxa"/>
            <w:vAlign w:val="center"/>
          </w:tcPr>
          <w:p w:rsidR="005F3F26" w:rsidRDefault="00FD6400">
            <w:pPr>
              <w:jc w:val="right"/>
            </w:pPr>
            <w:r>
              <w:rPr>
                <w:color w:val="000000"/>
                <w:sz w:val="24"/>
              </w:rPr>
              <w:t>0.01%</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UBS Securities LLC  Stamford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249,804.04</w:t>
            </w:r>
          </w:p>
        </w:tc>
        <w:tc>
          <w:tcPr>
            <w:tcW w:w="1249" w:type="dxa"/>
            <w:vAlign w:val="center"/>
          </w:tcPr>
          <w:p w:rsidR="005F3F26" w:rsidRDefault="00FD6400">
            <w:pPr>
              <w:jc w:val="right"/>
            </w:pPr>
            <w:r>
              <w:rPr>
                <w:color w:val="000000"/>
                <w:sz w:val="24"/>
              </w:rPr>
              <w:t>0.16%</w:t>
            </w:r>
          </w:p>
        </w:tc>
        <w:tc>
          <w:tcPr>
            <w:tcW w:w="1586" w:type="dxa"/>
            <w:vAlign w:val="center"/>
          </w:tcPr>
          <w:p w:rsidR="005F3F26" w:rsidRDefault="00FD6400">
            <w:pPr>
              <w:jc w:val="right"/>
            </w:pPr>
            <w:r>
              <w:rPr>
                <w:color w:val="000000"/>
                <w:sz w:val="24"/>
              </w:rPr>
              <w:t>14.14</w:t>
            </w:r>
          </w:p>
        </w:tc>
        <w:tc>
          <w:tcPr>
            <w:tcW w:w="1114" w:type="dxa"/>
            <w:vAlign w:val="center"/>
          </w:tcPr>
          <w:p w:rsidR="005F3F26" w:rsidRDefault="00FD6400">
            <w:pPr>
              <w:jc w:val="right"/>
            </w:pPr>
            <w:r>
              <w:rPr>
                <w:color w:val="000000"/>
                <w:sz w:val="24"/>
              </w:rPr>
              <w:t>0.01%</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plc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218,650.54</w:t>
            </w:r>
          </w:p>
        </w:tc>
        <w:tc>
          <w:tcPr>
            <w:tcW w:w="1249" w:type="dxa"/>
            <w:vAlign w:val="center"/>
          </w:tcPr>
          <w:p w:rsidR="005F3F26" w:rsidRDefault="00FD6400">
            <w:pPr>
              <w:jc w:val="right"/>
            </w:pPr>
            <w:r>
              <w:rPr>
                <w:color w:val="000000"/>
                <w:sz w:val="24"/>
              </w:rPr>
              <w:t>0.14%</w:t>
            </w:r>
          </w:p>
        </w:tc>
        <w:tc>
          <w:tcPr>
            <w:tcW w:w="1586" w:type="dxa"/>
            <w:vAlign w:val="center"/>
          </w:tcPr>
          <w:p w:rsidR="005F3F26" w:rsidRDefault="00FD6400">
            <w:pPr>
              <w:jc w:val="right"/>
            </w:pPr>
            <w:r>
              <w:rPr>
                <w:color w:val="000000"/>
                <w:sz w:val="24"/>
              </w:rPr>
              <w:t>17.32</w:t>
            </w:r>
          </w:p>
        </w:tc>
        <w:tc>
          <w:tcPr>
            <w:tcW w:w="1114" w:type="dxa"/>
            <w:vAlign w:val="center"/>
          </w:tcPr>
          <w:p w:rsidR="005F3F26" w:rsidRDefault="00FD6400">
            <w:pPr>
              <w:jc w:val="right"/>
            </w:pPr>
            <w:r>
              <w:rPr>
                <w:color w:val="000000"/>
                <w:sz w:val="24"/>
              </w:rPr>
              <w:t>0.01%</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Morgan Stanley &amp; Co. LLC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129,505.22</w:t>
            </w:r>
          </w:p>
        </w:tc>
        <w:tc>
          <w:tcPr>
            <w:tcW w:w="1249" w:type="dxa"/>
            <w:vAlign w:val="center"/>
          </w:tcPr>
          <w:p w:rsidR="005F3F26" w:rsidRDefault="00FD6400">
            <w:pPr>
              <w:jc w:val="right"/>
            </w:pPr>
            <w:r>
              <w:rPr>
                <w:color w:val="000000"/>
                <w:sz w:val="24"/>
              </w:rPr>
              <w:t>0.08%</w:t>
            </w:r>
          </w:p>
        </w:tc>
        <w:tc>
          <w:tcPr>
            <w:tcW w:w="1586" w:type="dxa"/>
            <w:vAlign w:val="center"/>
          </w:tcPr>
          <w:p w:rsidR="005F3F26" w:rsidRDefault="00FD6400">
            <w:pPr>
              <w:jc w:val="right"/>
            </w:pPr>
            <w:r>
              <w:rPr>
                <w:color w:val="000000"/>
                <w:sz w:val="24"/>
              </w:rPr>
              <w:t>46.50</w:t>
            </w:r>
          </w:p>
        </w:tc>
        <w:tc>
          <w:tcPr>
            <w:tcW w:w="1114" w:type="dxa"/>
            <w:vAlign w:val="center"/>
          </w:tcPr>
          <w:p w:rsidR="005F3F26" w:rsidRDefault="00FD6400">
            <w:pPr>
              <w:jc w:val="right"/>
            </w:pPr>
            <w:r>
              <w:rPr>
                <w:color w:val="000000"/>
                <w:sz w:val="24"/>
              </w:rPr>
              <w:t>0.02%</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Goldman Sachs International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120,338.07</w:t>
            </w:r>
          </w:p>
        </w:tc>
        <w:tc>
          <w:tcPr>
            <w:tcW w:w="1249" w:type="dxa"/>
            <w:vAlign w:val="center"/>
          </w:tcPr>
          <w:p w:rsidR="005F3F26" w:rsidRDefault="00FD6400">
            <w:pPr>
              <w:jc w:val="right"/>
            </w:pPr>
            <w:r>
              <w:rPr>
                <w:color w:val="000000"/>
                <w:sz w:val="24"/>
              </w:rPr>
              <w:t>0.08%</w:t>
            </w:r>
          </w:p>
        </w:tc>
        <w:tc>
          <w:tcPr>
            <w:tcW w:w="1586" w:type="dxa"/>
            <w:vAlign w:val="center"/>
          </w:tcPr>
          <w:p w:rsidR="005F3F26" w:rsidRDefault="00FD6400">
            <w:pPr>
              <w:jc w:val="right"/>
            </w:pPr>
            <w:r>
              <w:rPr>
                <w:color w:val="000000"/>
                <w:sz w:val="24"/>
              </w:rPr>
              <w:t>715.00</w:t>
            </w:r>
          </w:p>
        </w:tc>
        <w:tc>
          <w:tcPr>
            <w:tcW w:w="1114" w:type="dxa"/>
            <w:vAlign w:val="center"/>
          </w:tcPr>
          <w:p w:rsidR="005F3F26" w:rsidRDefault="00FD6400">
            <w:pPr>
              <w:jc w:val="right"/>
            </w:pPr>
            <w:r>
              <w:rPr>
                <w:color w:val="000000"/>
                <w:sz w:val="24"/>
              </w:rPr>
              <w:t>0.31%</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State Street Global Markets  LLC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111,332.83</w:t>
            </w:r>
          </w:p>
        </w:tc>
        <w:tc>
          <w:tcPr>
            <w:tcW w:w="1249" w:type="dxa"/>
            <w:vAlign w:val="center"/>
          </w:tcPr>
          <w:p w:rsidR="005F3F26" w:rsidRDefault="00FD6400">
            <w:pPr>
              <w:jc w:val="right"/>
            </w:pPr>
            <w:r>
              <w:rPr>
                <w:color w:val="000000"/>
                <w:sz w:val="24"/>
              </w:rPr>
              <w:t>0.07%</w:t>
            </w:r>
          </w:p>
        </w:tc>
        <w:tc>
          <w:tcPr>
            <w:tcW w:w="1586" w:type="dxa"/>
            <w:vAlign w:val="center"/>
          </w:tcPr>
          <w:p w:rsidR="005F3F26" w:rsidRDefault="00FD6400">
            <w:pPr>
              <w:jc w:val="right"/>
            </w:pPr>
            <w:r>
              <w:rPr>
                <w:color w:val="000000"/>
                <w:sz w:val="24"/>
              </w:rPr>
              <w:t>1.23</w:t>
            </w:r>
          </w:p>
        </w:tc>
        <w:tc>
          <w:tcPr>
            <w:tcW w:w="1114" w:type="dxa"/>
            <w:vAlign w:val="center"/>
          </w:tcPr>
          <w:p w:rsidR="005F3F26" w:rsidRDefault="00FD6400">
            <w:pPr>
              <w:jc w:val="right"/>
            </w:pPr>
            <w:r>
              <w:rPr>
                <w:color w:val="000000"/>
                <w:sz w:val="24"/>
              </w:rPr>
              <w:t>0.00%</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Jefferies LLC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108,430.86</w:t>
            </w:r>
          </w:p>
        </w:tc>
        <w:tc>
          <w:tcPr>
            <w:tcW w:w="1249" w:type="dxa"/>
            <w:vAlign w:val="center"/>
          </w:tcPr>
          <w:p w:rsidR="005F3F26" w:rsidRDefault="00FD6400">
            <w:pPr>
              <w:jc w:val="right"/>
            </w:pPr>
            <w:r>
              <w:rPr>
                <w:color w:val="000000"/>
                <w:sz w:val="24"/>
              </w:rPr>
              <w:t>0.07%</w:t>
            </w:r>
          </w:p>
        </w:tc>
        <w:tc>
          <w:tcPr>
            <w:tcW w:w="1586" w:type="dxa"/>
            <w:vAlign w:val="center"/>
          </w:tcPr>
          <w:p w:rsidR="005F3F26" w:rsidRDefault="00FD6400">
            <w:pPr>
              <w:jc w:val="right"/>
            </w:pPr>
            <w:r>
              <w:rPr>
                <w:color w:val="000000"/>
                <w:sz w:val="24"/>
              </w:rPr>
              <w:t>5.29</w:t>
            </w:r>
          </w:p>
        </w:tc>
        <w:tc>
          <w:tcPr>
            <w:tcW w:w="1114" w:type="dxa"/>
            <w:vAlign w:val="center"/>
          </w:tcPr>
          <w:p w:rsidR="005F3F26" w:rsidRDefault="00FD6400">
            <w:pPr>
              <w:jc w:val="right"/>
            </w:pPr>
            <w:r>
              <w:rPr>
                <w:color w:val="000000"/>
                <w:sz w:val="24"/>
              </w:rPr>
              <w:t>0.00%</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Barclays Capital Inc  New York (DMA - Pragma)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99,409.66</w:t>
            </w:r>
          </w:p>
        </w:tc>
        <w:tc>
          <w:tcPr>
            <w:tcW w:w="1249" w:type="dxa"/>
            <w:vAlign w:val="center"/>
          </w:tcPr>
          <w:p w:rsidR="005F3F26" w:rsidRDefault="00FD6400">
            <w:pPr>
              <w:jc w:val="right"/>
            </w:pPr>
            <w:r>
              <w:rPr>
                <w:color w:val="000000"/>
                <w:sz w:val="24"/>
              </w:rPr>
              <w:t>0.06%</w:t>
            </w:r>
          </w:p>
        </w:tc>
        <w:tc>
          <w:tcPr>
            <w:tcW w:w="1586" w:type="dxa"/>
            <w:vAlign w:val="center"/>
          </w:tcPr>
          <w:p w:rsidR="005F3F26" w:rsidRDefault="00FD6400">
            <w:pPr>
              <w:jc w:val="right"/>
            </w:pPr>
            <w:r>
              <w:rPr>
                <w:color w:val="000000"/>
                <w:sz w:val="24"/>
              </w:rPr>
              <w:t>19.46</w:t>
            </w:r>
          </w:p>
        </w:tc>
        <w:tc>
          <w:tcPr>
            <w:tcW w:w="1114" w:type="dxa"/>
            <w:vAlign w:val="center"/>
          </w:tcPr>
          <w:p w:rsidR="005F3F26" w:rsidRDefault="00FD6400">
            <w:pPr>
              <w:jc w:val="right"/>
            </w:pPr>
            <w:r>
              <w:rPr>
                <w:color w:val="000000"/>
                <w:sz w:val="24"/>
              </w:rPr>
              <w:t>0.01%</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LLC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53,358.14</w:t>
            </w:r>
          </w:p>
        </w:tc>
        <w:tc>
          <w:tcPr>
            <w:tcW w:w="1249" w:type="dxa"/>
            <w:vAlign w:val="center"/>
          </w:tcPr>
          <w:p w:rsidR="005F3F26" w:rsidRDefault="00FD6400">
            <w:pPr>
              <w:jc w:val="right"/>
            </w:pPr>
            <w:r>
              <w:rPr>
                <w:color w:val="000000"/>
                <w:sz w:val="24"/>
              </w:rPr>
              <w:t>0.03%</w:t>
            </w:r>
          </w:p>
        </w:tc>
        <w:tc>
          <w:tcPr>
            <w:tcW w:w="1586" w:type="dxa"/>
            <w:vAlign w:val="center"/>
          </w:tcPr>
          <w:p w:rsidR="005F3F26" w:rsidRDefault="00FD6400">
            <w:pPr>
              <w:jc w:val="right"/>
            </w:pPr>
            <w:r>
              <w:rPr>
                <w:color w:val="000000"/>
                <w:sz w:val="24"/>
              </w:rPr>
              <w:t>2.60</w:t>
            </w:r>
          </w:p>
        </w:tc>
        <w:tc>
          <w:tcPr>
            <w:tcW w:w="1114" w:type="dxa"/>
            <w:vAlign w:val="center"/>
          </w:tcPr>
          <w:p w:rsidR="005F3F26" w:rsidRDefault="00FD6400">
            <w:pPr>
              <w:jc w:val="right"/>
            </w:pPr>
            <w:r>
              <w:rPr>
                <w:color w:val="000000"/>
                <w:sz w:val="24"/>
              </w:rPr>
              <w:t>0.00%</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虚拟券商</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26,746.39</w:t>
            </w:r>
          </w:p>
        </w:tc>
        <w:tc>
          <w:tcPr>
            <w:tcW w:w="1249" w:type="dxa"/>
            <w:vAlign w:val="center"/>
          </w:tcPr>
          <w:p w:rsidR="005F3F26" w:rsidRDefault="00FD6400">
            <w:pPr>
              <w:jc w:val="right"/>
            </w:pPr>
            <w:r>
              <w:rPr>
                <w:color w:val="000000"/>
                <w:sz w:val="24"/>
              </w:rPr>
              <w:t>0.02%</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Jefferies LLC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4,610.32</w:t>
            </w:r>
          </w:p>
        </w:tc>
        <w:tc>
          <w:tcPr>
            <w:tcW w:w="1249" w:type="dxa"/>
            <w:vAlign w:val="center"/>
          </w:tcPr>
          <w:p w:rsidR="005F3F26" w:rsidRDefault="00FD6400">
            <w:pPr>
              <w:jc w:val="right"/>
            </w:pPr>
            <w:r>
              <w:rPr>
                <w:color w:val="000000"/>
                <w:sz w:val="24"/>
              </w:rPr>
              <w:t>0.00%</w:t>
            </w:r>
          </w:p>
        </w:tc>
        <w:tc>
          <w:tcPr>
            <w:tcW w:w="1586" w:type="dxa"/>
            <w:vAlign w:val="center"/>
          </w:tcPr>
          <w:p w:rsidR="005F3F26" w:rsidRDefault="00FD6400">
            <w:pPr>
              <w:jc w:val="right"/>
            </w:pPr>
            <w:r>
              <w:rPr>
                <w:color w:val="000000"/>
                <w:sz w:val="24"/>
              </w:rPr>
              <w:t>0.20</w:t>
            </w:r>
          </w:p>
        </w:tc>
        <w:tc>
          <w:tcPr>
            <w:tcW w:w="1114" w:type="dxa"/>
            <w:vAlign w:val="center"/>
          </w:tcPr>
          <w:p w:rsidR="005F3F26" w:rsidRDefault="00FD6400">
            <w:pPr>
              <w:jc w:val="right"/>
            </w:pPr>
            <w:r>
              <w:rPr>
                <w:color w:val="000000"/>
                <w:sz w:val="24"/>
              </w:rPr>
              <w:t>0.00%</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Goldman Sachs Execution &amp; Clearing  L.P.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3,713.88</w:t>
            </w:r>
          </w:p>
        </w:tc>
        <w:tc>
          <w:tcPr>
            <w:tcW w:w="1249" w:type="dxa"/>
            <w:vAlign w:val="center"/>
          </w:tcPr>
          <w:p w:rsidR="005F3F26" w:rsidRDefault="00FD6400">
            <w:pPr>
              <w:jc w:val="right"/>
            </w:pPr>
            <w:r>
              <w:rPr>
                <w:color w:val="000000"/>
                <w:sz w:val="24"/>
              </w:rPr>
              <w:t>0.00%</w:t>
            </w:r>
          </w:p>
        </w:tc>
        <w:tc>
          <w:tcPr>
            <w:tcW w:w="1586" w:type="dxa"/>
            <w:vAlign w:val="center"/>
          </w:tcPr>
          <w:p w:rsidR="005F3F26" w:rsidRDefault="00FD6400">
            <w:pPr>
              <w:jc w:val="right"/>
            </w:pPr>
            <w:r>
              <w:rPr>
                <w:color w:val="000000"/>
                <w:sz w:val="24"/>
              </w:rPr>
              <w:t>0.16</w:t>
            </w:r>
          </w:p>
        </w:tc>
        <w:tc>
          <w:tcPr>
            <w:tcW w:w="1114" w:type="dxa"/>
            <w:vAlign w:val="center"/>
          </w:tcPr>
          <w:p w:rsidR="005F3F26" w:rsidRDefault="00FD6400">
            <w:pPr>
              <w:jc w:val="right"/>
            </w:pPr>
            <w:r>
              <w:rPr>
                <w:color w:val="000000"/>
                <w:sz w:val="24"/>
              </w:rPr>
              <w:t>0.00%</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Instinet Europe Limited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ITG Inc.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CCB International Securities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Investment Technology Group Ltd Dublin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BTIG LLC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Goldman Sachs International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Merrill Lynch Pierce Fenner and Smith Inc.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Liquidnet Europe Limited London (International trades)</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UBS Securities LLC Stamford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Nomura International Plc London (Offshore)</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Macquarie Bank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Imperial Capital LLC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Merrill Lynch International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Societe Generale London Branch</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Citigroup Global Markets Limited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CLSA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Morgan Stanley &amp; Co. International Plc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RBC Capital Markets Inc Toronto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Macquarie Equities Ltd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Barclays Bank Plc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plc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Sanford C. Bernstein &amp; Co. LLC NY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(Asia Pacific) Limited HK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Citigroup Global Markets Inc. NY (DTC418)</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Daiwa Capital Markets Hong Kong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HSBC Bank Plc London (equities)</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LLC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Jefferies International Limited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Royal Bank of Canada London Branch</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Barclays Capital Securities Limited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Deutsche Bank AG London Branch</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Credit Suisse (Hong Kong) Ltd 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Oriental Patron Securities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Deutsche Bank Securities Inc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UBS Securities Asia Limited 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UBS Securities Hong Kong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DBS Vickers Securities (Singapore) Pte Ltd Singapore</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UBS Securities Ltd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Credit Suisse Securities (USA) LLC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Instinet Pacific Ltd 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Mizuho Securities Asia Limited 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BNP Paribas Peregrine HK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Goldman Sachs &amp; Co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Exane Ltd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UBS Limited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Deutsche Securities Asia Ltd Singapore</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Jefferies LLC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Cowen &amp; Company LLC New York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Itau BBA USA Securities Inc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Redburn (Europe) Limited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Goldman Sachs (ASIA) Securities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Merrill Lynch Pierce Fenner &amp; Smith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Citigroup Global Markets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Morgan Stanley 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Redburn Partners LLP</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LLC NY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RBC Capital Markets Corporation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Cormark Securities Inc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China Securities(International)Brokerage Company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Mitsubishi UFJ Securities International Plc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Jefferies and Company Inc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Leerink Swann &amp; Co</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Macquarie Securities (USA) Inc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Morgan Stanley &amp; Co Inc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ITG Australia Limited Sydney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HSBC Securities Inc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Macquarie Equities Ltd Sydney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DB UK Bank Ltd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Kempen &amp; Co NV Amsterdam</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UBS Securities Singapore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Deutsche Securities Australia Ltd Sydney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Merrill Lynch Equities (Australia) Ltd Sydney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CIMB Securities (Australia) Limited Sydney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Credit Suisse (Seoul) Ltd Seoul</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(Asia Pacific) Ltd.Hong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Australia Ltd Sydney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UBS Securities Australia Equities Ltd Sydney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ABN Amro Australia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ABN Amro Bank N.V.</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ABS Sundal Collier</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Albert Fried &amp; Company LLC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Anglo Irish Bank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Banco Di Investimentos CSFB Garantia SA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Barclays Capital Group</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Barclays Capital Inc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Barclays Capital Inc.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Barclays Capital Securities Thailand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BNP Paribas Securities(Asia)Ltd.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BNP Paribas UK Ltd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BRADESCO SEC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BSCH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Calyon Securities (New York)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CITIC Securities Brokerage (HK)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Citigroup Global Markets Australia Pty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Citigroup Global Markets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Citigroup Global Markets UK Equity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CSFB Singapore Securities PTE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Daiwa Securities (HK) Ltd 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DBS Vickers Securities (Singapore) Pte</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Deutsche Bank Alex Brown Inc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Deutsche Securities Asia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Evolution Group Plc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Goldman Sachs Australia Pty Ltd Melbourne</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Goldman Sachs Execution and Clearing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Goldman Sachs International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Goldman Sachs JB Were Pty Ltd Melbourne</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Guoyuan Securities Brokerage(Hong Kong)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Haitong International Securities Company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ICAP CORP LLC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Instinet LLC New York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Instinet Corporation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Instinet Corporation New York (DMA)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Investec Securities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ITG Australia Ltd Melbourne</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ITG EUROPE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ITG Ltd - Hong Kong</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ITG Triton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ITG Triton (US)</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 P Morgan Securities Inc N.Y.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 P Morgan Securities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 P Morgan Securities Ltd London</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 &amp; E.Davy</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Jefferies &amp; Co Inc</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Jefferies International Limited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Chase Bank - London (TRS)</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(Asia Pacific) Korea</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JP Morgan Securities. (Asia Pacific)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Lehman Brothers International (Europe)</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LIQUIDNET</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Liquidnet (International Trades)</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Liquidnet Australia Pty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LIQUIDNET EURO</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Liquidnet Inc New York (US$ Trades)</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Macquarie Equities New Zealand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Macquarie Securities(Singapore)Pte Ltd</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r w:rsidR="005F3F26" w:rsidTr="00380F79">
        <w:tc>
          <w:tcPr>
            <w:tcW w:w="1559" w:type="dxa"/>
            <w:vAlign w:val="center"/>
          </w:tcPr>
          <w:p w:rsidR="005F3F26" w:rsidRDefault="00FD6400">
            <w:pPr>
              <w:jc w:val="center"/>
            </w:pPr>
            <w:r>
              <w:rPr>
                <w:color w:val="000000"/>
                <w:sz w:val="24"/>
              </w:rPr>
              <w:t>Macquarie Securities HK</w:t>
            </w:r>
          </w:p>
        </w:tc>
        <w:tc>
          <w:tcPr>
            <w:tcW w:w="779" w:type="dxa"/>
            <w:vAlign w:val="center"/>
          </w:tcPr>
          <w:p w:rsidR="005F3F26" w:rsidRDefault="00FD6400">
            <w:pPr>
              <w:jc w:val="center"/>
            </w:pPr>
            <w:r>
              <w:rPr>
                <w:color w:val="000000"/>
                <w:sz w:val="24"/>
              </w:rPr>
              <w:t>1</w:t>
            </w:r>
          </w:p>
        </w:tc>
        <w:tc>
          <w:tcPr>
            <w:tcW w:w="1631" w:type="dxa"/>
            <w:vAlign w:val="center"/>
          </w:tcPr>
          <w:p w:rsidR="005F3F26" w:rsidRDefault="00FD6400">
            <w:pPr>
              <w:jc w:val="right"/>
            </w:pPr>
            <w:r>
              <w:rPr>
                <w:color w:val="000000"/>
                <w:sz w:val="24"/>
              </w:rPr>
              <w:t>-</w:t>
            </w:r>
          </w:p>
        </w:tc>
        <w:tc>
          <w:tcPr>
            <w:tcW w:w="1249" w:type="dxa"/>
            <w:vAlign w:val="center"/>
          </w:tcPr>
          <w:p w:rsidR="005F3F26" w:rsidRDefault="00FD6400">
            <w:pPr>
              <w:jc w:val="right"/>
            </w:pPr>
            <w:r>
              <w:rPr>
                <w:color w:val="000000"/>
                <w:sz w:val="24"/>
              </w:rPr>
              <w:t>-</w:t>
            </w:r>
          </w:p>
        </w:tc>
        <w:tc>
          <w:tcPr>
            <w:tcW w:w="1586" w:type="dxa"/>
            <w:vAlign w:val="center"/>
          </w:tcPr>
          <w:p w:rsidR="005F3F26" w:rsidRDefault="00FD6400">
            <w:pPr>
              <w:jc w:val="right"/>
            </w:pPr>
            <w:r>
              <w:rPr>
                <w:color w:val="000000"/>
                <w:sz w:val="24"/>
              </w:rPr>
              <w:t>-</w:t>
            </w:r>
          </w:p>
        </w:tc>
        <w:tc>
          <w:tcPr>
            <w:tcW w:w="1114" w:type="dxa"/>
            <w:vAlign w:val="center"/>
          </w:tcPr>
          <w:p w:rsidR="005F3F26" w:rsidRDefault="00FD6400">
            <w:pPr>
              <w:jc w:val="right"/>
            </w:pPr>
            <w:r>
              <w:rPr>
                <w:color w:val="000000"/>
                <w:sz w:val="24"/>
              </w:rPr>
              <w:t>-</w:t>
            </w:r>
          </w:p>
        </w:tc>
        <w:tc>
          <w:tcPr>
            <w:tcW w:w="1080" w:type="dxa"/>
            <w:vAlign w:val="center"/>
          </w:tcPr>
          <w:p w:rsidR="005F3F26" w:rsidRDefault="00FD6400">
            <w:pPr>
              <w:jc w:val="center"/>
            </w:pPr>
            <w:r>
              <w:rPr>
                <w:color w:val="000000"/>
                <w:sz w:val="24"/>
              </w:rPr>
              <w:t>-</w:t>
            </w:r>
          </w:p>
        </w:tc>
      </w:tr>
    </w:tbl>
    <w:p w:rsidR="003A61AC" w:rsidRPr="00AB219A" w:rsidRDefault="003A61AC" w:rsidP="00AB219A">
      <w:pPr>
        <w:spacing w:before="29" w:line="288" w:lineRule="auto"/>
        <w:rPr>
          <w:b/>
          <w:sz w:val="24"/>
        </w:rPr>
      </w:pPr>
    </w:p>
    <w:p w:rsidR="003A61AC" w:rsidRPr="00AB219A" w:rsidRDefault="003A61AC" w:rsidP="00AB219A">
      <w:pPr>
        <w:spacing w:before="29" w:line="288" w:lineRule="auto"/>
        <w:rPr>
          <w:b/>
          <w:sz w:val="24"/>
        </w:rPr>
      </w:pPr>
      <w:r w:rsidRPr="00AB219A">
        <w:rPr>
          <w:b/>
          <w:sz w:val="24"/>
        </w:rPr>
        <w:t>10.7.2</w:t>
      </w:r>
      <w:r w:rsidRPr="00AB219A">
        <w:rPr>
          <w:b/>
          <w:sz w:val="24"/>
        </w:rPr>
        <w:t>基金租用证券公司交易单元进行其他证券投资的情况</w:t>
      </w:r>
    </w:p>
    <w:p w:rsidR="003A61AC" w:rsidRPr="009378C3" w:rsidRDefault="003A61AC" w:rsidP="009378C3">
      <w:pPr>
        <w:spacing w:before="29" w:line="288" w:lineRule="auto"/>
        <w:ind w:firstLine="420"/>
        <w:jc w:val="right"/>
        <w:rPr>
          <w:sz w:val="24"/>
        </w:rPr>
      </w:pPr>
      <w:r w:rsidRPr="009378C3">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2"/>
        <w:gridCol w:w="721"/>
        <w:gridCol w:w="1298"/>
        <w:gridCol w:w="776"/>
        <w:gridCol w:w="1282"/>
        <w:gridCol w:w="1297"/>
        <w:gridCol w:w="1134"/>
        <w:gridCol w:w="850"/>
        <w:gridCol w:w="918"/>
      </w:tblGrid>
      <w:tr w:rsidR="003A61AC" w:rsidRPr="00E35BE3" w:rsidTr="00380F79">
        <w:tc>
          <w:tcPr>
            <w:tcW w:w="722" w:type="dxa"/>
            <w:vMerge w:val="restart"/>
            <w:vAlign w:val="center"/>
          </w:tcPr>
          <w:p w:rsidR="003A61AC" w:rsidRPr="00CC5AC7" w:rsidRDefault="003A61AC" w:rsidP="00CC5AC7">
            <w:pPr>
              <w:spacing w:before="29" w:line="288" w:lineRule="auto"/>
              <w:jc w:val="center"/>
              <w:rPr>
                <w:color w:val="000000"/>
                <w:sz w:val="24"/>
              </w:rPr>
            </w:pPr>
            <w:r w:rsidRPr="00CC5AC7">
              <w:rPr>
                <w:color w:val="000000"/>
                <w:sz w:val="24"/>
              </w:rPr>
              <w:t>券商名称</w:t>
            </w:r>
          </w:p>
        </w:tc>
        <w:tc>
          <w:tcPr>
            <w:tcW w:w="2019" w:type="dxa"/>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债券交易</w:t>
            </w:r>
          </w:p>
        </w:tc>
        <w:tc>
          <w:tcPr>
            <w:tcW w:w="2058" w:type="dxa"/>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回购交易</w:t>
            </w:r>
          </w:p>
        </w:tc>
        <w:tc>
          <w:tcPr>
            <w:tcW w:w="2431" w:type="dxa"/>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权证交易</w:t>
            </w:r>
          </w:p>
        </w:tc>
        <w:tc>
          <w:tcPr>
            <w:tcW w:w="1768" w:type="dxa"/>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基金交易</w:t>
            </w:r>
          </w:p>
        </w:tc>
      </w:tr>
      <w:tr w:rsidR="003A61AC" w:rsidRPr="00E35BE3" w:rsidTr="00380F79">
        <w:tc>
          <w:tcPr>
            <w:tcW w:w="722" w:type="dxa"/>
            <w:vMerge/>
            <w:vAlign w:val="center"/>
          </w:tcPr>
          <w:p w:rsidR="003A61AC" w:rsidRPr="00CC5AC7" w:rsidRDefault="003A61AC" w:rsidP="00CC5AC7">
            <w:pPr>
              <w:spacing w:before="29" w:line="288" w:lineRule="auto"/>
              <w:jc w:val="center"/>
              <w:rPr>
                <w:color w:val="000000"/>
                <w:sz w:val="24"/>
              </w:rPr>
            </w:pPr>
          </w:p>
        </w:tc>
        <w:tc>
          <w:tcPr>
            <w:tcW w:w="721" w:type="dxa"/>
            <w:vAlign w:val="center"/>
          </w:tcPr>
          <w:p w:rsidR="003A61AC" w:rsidRPr="00CC5AC7" w:rsidRDefault="003A61AC" w:rsidP="00CC5AC7">
            <w:pPr>
              <w:spacing w:before="29" w:line="288" w:lineRule="auto"/>
              <w:jc w:val="center"/>
              <w:rPr>
                <w:color w:val="000000"/>
                <w:sz w:val="24"/>
              </w:rPr>
            </w:pPr>
            <w:r w:rsidRPr="00CC5AC7">
              <w:rPr>
                <w:color w:val="000000"/>
                <w:sz w:val="24"/>
              </w:rPr>
              <w:t>成交金额</w:t>
            </w:r>
          </w:p>
        </w:tc>
        <w:tc>
          <w:tcPr>
            <w:tcW w:w="1298" w:type="dxa"/>
            <w:vAlign w:val="center"/>
          </w:tcPr>
          <w:p w:rsidR="003A61AC" w:rsidRPr="00CC5AC7" w:rsidRDefault="003A61AC" w:rsidP="007B78A7">
            <w:pPr>
              <w:spacing w:before="29" w:line="288" w:lineRule="auto"/>
              <w:jc w:val="center"/>
              <w:rPr>
                <w:color w:val="000000"/>
                <w:sz w:val="24"/>
              </w:rPr>
            </w:pPr>
            <w:r w:rsidRPr="00CC5AC7">
              <w:rPr>
                <w:color w:val="000000"/>
                <w:sz w:val="24"/>
              </w:rPr>
              <w:t>占当期债券成交总额的比例</w:t>
            </w:r>
          </w:p>
        </w:tc>
        <w:tc>
          <w:tcPr>
            <w:tcW w:w="776" w:type="dxa"/>
            <w:vAlign w:val="center"/>
          </w:tcPr>
          <w:p w:rsidR="003A61AC" w:rsidRPr="00CC5AC7" w:rsidRDefault="003A61AC" w:rsidP="00CC5AC7">
            <w:pPr>
              <w:spacing w:before="29" w:line="288" w:lineRule="auto"/>
              <w:jc w:val="center"/>
              <w:rPr>
                <w:color w:val="000000"/>
                <w:sz w:val="24"/>
              </w:rPr>
            </w:pPr>
            <w:r w:rsidRPr="00CC5AC7">
              <w:rPr>
                <w:color w:val="000000"/>
                <w:sz w:val="24"/>
              </w:rPr>
              <w:t>成交金额</w:t>
            </w:r>
          </w:p>
        </w:tc>
        <w:tc>
          <w:tcPr>
            <w:tcW w:w="1282" w:type="dxa"/>
            <w:vAlign w:val="center"/>
          </w:tcPr>
          <w:p w:rsidR="003A61AC" w:rsidRPr="00CC5AC7" w:rsidRDefault="003A61AC" w:rsidP="007B78A7">
            <w:pPr>
              <w:spacing w:before="29" w:line="288" w:lineRule="auto"/>
              <w:jc w:val="center"/>
              <w:rPr>
                <w:color w:val="000000"/>
                <w:sz w:val="24"/>
              </w:rPr>
            </w:pPr>
            <w:r w:rsidRPr="00CC5AC7">
              <w:rPr>
                <w:color w:val="000000"/>
                <w:sz w:val="24"/>
              </w:rPr>
              <w:t>占当期回购成交总额的比例</w:t>
            </w:r>
          </w:p>
        </w:tc>
        <w:tc>
          <w:tcPr>
            <w:tcW w:w="1297" w:type="dxa"/>
            <w:vAlign w:val="center"/>
          </w:tcPr>
          <w:p w:rsidR="003A61AC" w:rsidRPr="00CC5AC7" w:rsidRDefault="003A61AC" w:rsidP="00CC5AC7">
            <w:pPr>
              <w:spacing w:before="29" w:line="288" w:lineRule="auto"/>
              <w:jc w:val="center"/>
              <w:rPr>
                <w:color w:val="000000"/>
                <w:sz w:val="24"/>
              </w:rPr>
            </w:pPr>
            <w:r w:rsidRPr="00CC5AC7">
              <w:rPr>
                <w:color w:val="000000"/>
                <w:sz w:val="24"/>
              </w:rPr>
              <w:t>成交金额</w:t>
            </w:r>
          </w:p>
        </w:tc>
        <w:tc>
          <w:tcPr>
            <w:tcW w:w="1134" w:type="dxa"/>
            <w:vAlign w:val="center"/>
          </w:tcPr>
          <w:p w:rsidR="003A61AC" w:rsidRPr="00CC5AC7" w:rsidRDefault="003A61AC" w:rsidP="007B78A7">
            <w:pPr>
              <w:spacing w:before="29" w:line="288" w:lineRule="auto"/>
              <w:jc w:val="center"/>
              <w:rPr>
                <w:color w:val="000000"/>
                <w:sz w:val="24"/>
              </w:rPr>
            </w:pPr>
            <w:r w:rsidRPr="00CC5AC7">
              <w:rPr>
                <w:color w:val="000000"/>
                <w:sz w:val="24"/>
              </w:rPr>
              <w:t>占当期权证成交总额的比例</w:t>
            </w:r>
          </w:p>
        </w:tc>
        <w:tc>
          <w:tcPr>
            <w:tcW w:w="850" w:type="dxa"/>
            <w:vAlign w:val="center"/>
          </w:tcPr>
          <w:p w:rsidR="003A61AC" w:rsidRPr="00CC5AC7" w:rsidRDefault="003A61AC" w:rsidP="00CC5AC7">
            <w:pPr>
              <w:spacing w:before="29" w:line="288" w:lineRule="auto"/>
              <w:jc w:val="center"/>
              <w:rPr>
                <w:color w:val="000000"/>
                <w:sz w:val="24"/>
              </w:rPr>
            </w:pPr>
            <w:r w:rsidRPr="00CC5AC7">
              <w:rPr>
                <w:color w:val="000000"/>
                <w:sz w:val="24"/>
              </w:rPr>
              <w:t>成交金额</w:t>
            </w:r>
          </w:p>
        </w:tc>
        <w:tc>
          <w:tcPr>
            <w:tcW w:w="918" w:type="dxa"/>
            <w:vAlign w:val="center"/>
          </w:tcPr>
          <w:p w:rsidR="003A61AC" w:rsidRPr="00CC5AC7" w:rsidRDefault="003A61AC" w:rsidP="007B78A7">
            <w:pPr>
              <w:spacing w:before="29" w:line="288" w:lineRule="auto"/>
              <w:jc w:val="center"/>
              <w:rPr>
                <w:color w:val="000000"/>
                <w:sz w:val="24"/>
              </w:rPr>
            </w:pPr>
            <w:r w:rsidRPr="00CC5AC7">
              <w:rPr>
                <w:color w:val="000000"/>
                <w:sz w:val="24"/>
              </w:rPr>
              <w:t>占当期基金成交总额的比例</w:t>
            </w:r>
          </w:p>
        </w:tc>
      </w:tr>
      <w:tr w:rsidR="005F3F26" w:rsidTr="00380F79">
        <w:tc>
          <w:tcPr>
            <w:tcW w:w="722" w:type="dxa"/>
            <w:vAlign w:val="center"/>
          </w:tcPr>
          <w:p w:rsidR="005F3F26" w:rsidRDefault="00FD6400">
            <w:pPr>
              <w:jc w:val="left"/>
            </w:pPr>
            <w:r>
              <w:rPr>
                <w:color w:val="000000"/>
                <w:sz w:val="24"/>
              </w:rPr>
              <w:t>虚拟券商</w:t>
            </w:r>
          </w:p>
        </w:tc>
        <w:tc>
          <w:tcPr>
            <w:tcW w:w="721" w:type="dxa"/>
            <w:vAlign w:val="center"/>
          </w:tcPr>
          <w:p w:rsidR="005F3F26" w:rsidRDefault="00FD6400">
            <w:pPr>
              <w:jc w:val="right"/>
            </w:pPr>
            <w:r>
              <w:rPr>
                <w:color w:val="000000"/>
                <w:sz w:val="24"/>
              </w:rPr>
              <w:t>-</w:t>
            </w:r>
          </w:p>
        </w:tc>
        <w:tc>
          <w:tcPr>
            <w:tcW w:w="1298" w:type="dxa"/>
            <w:vAlign w:val="center"/>
          </w:tcPr>
          <w:p w:rsidR="005F3F26" w:rsidRDefault="00FD6400">
            <w:pPr>
              <w:jc w:val="right"/>
            </w:pPr>
            <w:r>
              <w:rPr>
                <w:color w:val="000000"/>
                <w:sz w:val="24"/>
              </w:rPr>
              <w:t>-</w:t>
            </w:r>
          </w:p>
        </w:tc>
        <w:tc>
          <w:tcPr>
            <w:tcW w:w="776" w:type="dxa"/>
            <w:vAlign w:val="center"/>
          </w:tcPr>
          <w:p w:rsidR="005F3F26" w:rsidRDefault="00FD6400">
            <w:pPr>
              <w:jc w:val="right"/>
            </w:pPr>
            <w:r>
              <w:rPr>
                <w:color w:val="000000"/>
                <w:sz w:val="24"/>
              </w:rPr>
              <w:t>-</w:t>
            </w:r>
          </w:p>
        </w:tc>
        <w:tc>
          <w:tcPr>
            <w:tcW w:w="1282" w:type="dxa"/>
            <w:vAlign w:val="center"/>
          </w:tcPr>
          <w:p w:rsidR="005F3F26" w:rsidRDefault="00FD6400">
            <w:pPr>
              <w:jc w:val="right"/>
            </w:pPr>
            <w:r>
              <w:rPr>
                <w:color w:val="000000"/>
                <w:sz w:val="24"/>
              </w:rPr>
              <w:t>-</w:t>
            </w:r>
          </w:p>
        </w:tc>
        <w:tc>
          <w:tcPr>
            <w:tcW w:w="1297" w:type="dxa"/>
            <w:vAlign w:val="center"/>
          </w:tcPr>
          <w:p w:rsidR="005F3F26" w:rsidRDefault="00FD6400">
            <w:pPr>
              <w:jc w:val="right"/>
            </w:pPr>
            <w:r>
              <w:rPr>
                <w:color w:val="000000"/>
                <w:sz w:val="24"/>
              </w:rPr>
              <w:t>26,746.42</w:t>
            </w:r>
          </w:p>
        </w:tc>
        <w:tc>
          <w:tcPr>
            <w:tcW w:w="1134" w:type="dxa"/>
            <w:vAlign w:val="center"/>
          </w:tcPr>
          <w:p w:rsidR="005F3F26" w:rsidRDefault="00FD6400">
            <w:pPr>
              <w:jc w:val="right"/>
            </w:pPr>
            <w:r>
              <w:rPr>
                <w:color w:val="000000"/>
                <w:sz w:val="24"/>
              </w:rPr>
              <w:t>100.00%</w:t>
            </w:r>
          </w:p>
        </w:tc>
        <w:tc>
          <w:tcPr>
            <w:tcW w:w="850" w:type="dxa"/>
            <w:vAlign w:val="center"/>
          </w:tcPr>
          <w:p w:rsidR="005F3F26" w:rsidRDefault="00FD6400">
            <w:pPr>
              <w:jc w:val="right"/>
            </w:pPr>
            <w:r>
              <w:rPr>
                <w:color w:val="000000"/>
                <w:sz w:val="24"/>
              </w:rPr>
              <w:t>-</w:t>
            </w:r>
          </w:p>
        </w:tc>
        <w:tc>
          <w:tcPr>
            <w:tcW w:w="918" w:type="dxa"/>
            <w:vAlign w:val="center"/>
          </w:tcPr>
          <w:p w:rsidR="005F3F26" w:rsidRDefault="00FD6400">
            <w:pPr>
              <w:jc w:val="right"/>
            </w:pPr>
            <w:r>
              <w:rPr>
                <w:color w:val="000000"/>
                <w:sz w:val="24"/>
              </w:rPr>
              <w:t>-</w:t>
            </w:r>
          </w:p>
        </w:tc>
      </w:tr>
    </w:tbl>
    <w:p w:rsidR="005F3F26" w:rsidRDefault="00FD6400">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3A61AC" w:rsidRDefault="003A61AC" w:rsidP="00E156D1">
      <w:pPr>
        <w:tabs>
          <w:tab w:val="left" w:pos="426"/>
        </w:tabs>
        <w:spacing w:before="29" w:line="288" w:lineRule="auto"/>
        <w:jc w:val="left"/>
        <w:rPr>
          <w:kern w:val="0"/>
          <w:sz w:val="24"/>
        </w:rPr>
      </w:pPr>
      <w:r w:rsidRPr="00E156D1">
        <w:rPr>
          <w:kern w:val="0"/>
          <w:sz w:val="24"/>
        </w:rPr>
        <w:t xml:space="preserve">    2</w:t>
      </w:r>
      <w:r w:rsidRPr="00E156D1">
        <w:rPr>
          <w:kern w:val="0"/>
          <w:sz w:val="24"/>
        </w:rPr>
        <w:t>、本公司投资海外市场，遵循公平分配、最佳执行的原则。本公司挑选券商并开户均主要遵循以下原则：券商基本面评价，包括财务状况和经营状况；</w:t>
      </w:r>
      <w:r w:rsidRPr="00E156D1">
        <w:rPr>
          <w:kern w:val="0"/>
          <w:sz w:val="24"/>
        </w:rPr>
        <w:t xml:space="preserve"> </w:t>
      </w:r>
      <w:r w:rsidRPr="00E156D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DD3A72" w:rsidRPr="00E156D1" w:rsidRDefault="00DD3A72" w:rsidP="00E156D1">
      <w:pPr>
        <w:tabs>
          <w:tab w:val="left" w:pos="426"/>
        </w:tabs>
        <w:spacing w:before="29" w:line="288" w:lineRule="auto"/>
        <w:jc w:val="left"/>
        <w:rPr>
          <w:kern w:val="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230" w:name="_Toc352256019"/>
      <w:bookmarkStart w:id="231" w:name="_Toc352256087"/>
      <w:bookmarkStart w:id="232" w:name="_Toc352331265"/>
      <w:r w:rsidRPr="00C52BBF">
        <w:rPr>
          <w:b/>
          <w:bCs/>
          <w:szCs w:val="24"/>
          <w:lang w:val="en-US"/>
        </w:rPr>
        <w:t>11</w:t>
      </w:r>
      <w:r w:rsidRPr="00C52BBF">
        <w:rPr>
          <w:b/>
          <w:bCs/>
          <w:szCs w:val="24"/>
          <w:lang w:val="en-US"/>
        </w:rPr>
        <w:t>影响投资者决策的其他重要信息</w:t>
      </w:r>
      <w:bookmarkEnd w:id="230"/>
      <w:bookmarkEnd w:id="231"/>
      <w:bookmarkEnd w:id="232"/>
    </w:p>
    <w:p w:rsidR="008A5A5D" w:rsidRPr="00C52BBF" w:rsidRDefault="008A5A5D" w:rsidP="002F2307">
      <w:pPr>
        <w:spacing w:before="29" w:line="288" w:lineRule="auto"/>
        <w:ind w:firstLineChars="200" w:firstLine="480"/>
        <w:rPr>
          <w:color w:val="000000"/>
          <w:sz w:val="24"/>
        </w:rPr>
      </w:pPr>
      <w:r w:rsidRPr="00C52BBF">
        <w:rPr>
          <w:color w:val="000000"/>
          <w:sz w:val="24"/>
        </w:rPr>
        <w:t>根据《中华人民共和国证券投资基金法》、《关于实施</w:t>
      </w:r>
      <w:r w:rsidRPr="00C52BBF">
        <w:rPr>
          <w:color w:val="000000"/>
          <w:sz w:val="24"/>
        </w:rPr>
        <w:t>&lt;</w:t>
      </w:r>
      <w:r w:rsidRPr="00C52BBF">
        <w:rPr>
          <w:color w:val="000000"/>
          <w:sz w:val="24"/>
        </w:rPr>
        <w:t>公开募集证券投资基金运作管理办法</w:t>
      </w:r>
      <w:r w:rsidRPr="00C52BBF">
        <w:rPr>
          <w:color w:val="000000"/>
          <w:sz w:val="24"/>
        </w:rPr>
        <w:t>&gt;</w:t>
      </w:r>
      <w:r w:rsidRPr="00C52BBF">
        <w:rPr>
          <w:color w:val="000000"/>
          <w:sz w:val="24"/>
        </w:rPr>
        <w:t>有关问题的规定》以及《公开募集证券投资基金运作管理办法》第三十条的规定</w:t>
      </w:r>
      <w:r w:rsidRPr="00C52BBF">
        <w:rPr>
          <w:color w:val="000000"/>
          <w:sz w:val="24"/>
        </w:rPr>
        <w:t>“</w:t>
      </w:r>
      <w:r w:rsidRPr="00C52BBF">
        <w:rPr>
          <w:color w:val="000000"/>
          <w:sz w:val="24"/>
        </w:rPr>
        <w:t>基金合同和基金招募说明书应当按照下列规定载明基金的类别：（一）百分之八十以上的基金资产投资于股票的，为股票基金；</w:t>
      </w:r>
      <w:r w:rsidRPr="00C52BBF">
        <w:rPr>
          <w:color w:val="000000"/>
          <w:sz w:val="24"/>
        </w:rPr>
        <w:t>……</w:t>
      </w:r>
      <w:r w:rsidRPr="00C52BBF">
        <w:rPr>
          <w:color w:val="000000"/>
          <w:sz w:val="24"/>
        </w:rPr>
        <w:t>（五）投资于股票、债券、货币市场工具或其他基金份额，并且股票投资、债券投资、基金投资的比例不符合第（一）项、第（二）项、第（四）项规定的，为混合基金；</w:t>
      </w:r>
      <w:r w:rsidRPr="00C52BBF">
        <w:rPr>
          <w:color w:val="000000"/>
          <w:sz w:val="24"/>
        </w:rPr>
        <w:t>……”</w:t>
      </w:r>
      <w:r w:rsidRPr="00C52BBF">
        <w:rPr>
          <w:color w:val="000000"/>
          <w:sz w:val="24"/>
        </w:rPr>
        <w:t>，由于交银施罗德环球精选价值证券投资基金的基金投资比例已不符合《公开募集证券投资基金运作管理办法》中关于股票型基金的要求，经与基金托管人协商一致，并报中国证监会备案，本基金管理人决定自</w:t>
      </w:r>
      <w:r w:rsidRPr="00C52BBF">
        <w:rPr>
          <w:color w:val="000000"/>
          <w:sz w:val="24"/>
        </w:rPr>
        <w:t>2015</w:t>
      </w:r>
      <w:r w:rsidRPr="00C52BBF">
        <w:rPr>
          <w:color w:val="000000"/>
          <w:sz w:val="24"/>
        </w:rPr>
        <w:t>年</w:t>
      </w:r>
      <w:r w:rsidRPr="00C52BBF">
        <w:rPr>
          <w:color w:val="000000"/>
          <w:sz w:val="24"/>
        </w:rPr>
        <w:t>8</w:t>
      </w:r>
      <w:r w:rsidRPr="00C52BBF">
        <w:rPr>
          <w:color w:val="000000"/>
          <w:sz w:val="24"/>
        </w:rPr>
        <w:t>月</w:t>
      </w:r>
      <w:r w:rsidRPr="00C52BBF">
        <w:rPr>
          <w:color w:val="000000"/>
          <w:sz w:val="24"/>
        </w:rPr>
        <w:t>8</w:t>
      </w:r>
      <w:r w:rsidRPr="00C52BBF">
        <w:rPr>
          <w:color w:val="000000"/>
          <w:sz w:val="24"/>
        </w:rPr>
        <w:t>日起，调整本基金类型为混合型基金，同时相应修改基金合同和托管协议相关表述。详情请见本基金管理人于</w:t>
      </w:r>
      <w:r w:rsidRPr="00C52BBF">
        <w:rPr>
          <w:color w:val="000000"/>
          <w:sz w:val="24"/>
        </w:rPr>
        <w:t>2015</w:t>
      </w:r>
      <w:r w:rsidRPr="00C52BBF">
        <w:rPr>
          <w:color w:val="000000"/>
          <w:sz w:val="24"/>
        </w:rPr>
        <w:t>年</w:t>
      </w:r>
      <w:r w:rsidRPr="00C52BBF">
        <w:rPr>
          <w:color w:val="000000"/>
          <w:sz w:val="24"/>
        </w:rPr>
        <w:t>8</w:t>
      </w:r>
      <w:r w:rsidRPr="00C52BBF">
        <w:rPr>
          <w:color w:val="000000"/>
          <w:sz w:val="24"/>
        </w:rPr>
        <w:t>月</w:t>
      </w:r>
      <w:r w:rsidRPr="00C52BBF">
        <w:rPr>
          <w:color w:val="000000"/>
          <w:sz w:val="24"/>
        </w:rPr>
        <w:t>5</w:t>
      </w:r>
      <w:r w:rsidRPr="00C52BBF">
        <w:rPr>
          <w:color w:val="000000"/>
          <w:sz w:val="24"/>
        </w:rPr>
        <w:t>日发布的《交银施罗德基金管理有限公司关于旗下部分基金变更基金类别及修改基金名称并相应修改基金合同和托管协议的公告》。</w:t>
      </w:r>
    </w:p>
    <w:p w:rsidR="001D11F4" w:rsidRPr="00C52BBF" w:rsidRDefault="001D11F4" w:rsidP="001D11F4">
      <w:pPr>
        <w:autoSpaceDE w:val="0"/>
        <w:autoSpaceDN w:val="0"/>
        <w:adjustRightInd w:val="0"/>
        <w:spacing w:before="29" w:line="288" w:lineRule="auto"/>
        <w:jc w:val="left"/>
        <w:rPr>
          <w:sz w:val="24"/>
        </w:rPr>
      </w:pPr>
    </w:p>
    <w:sectPr w:rsidR="001D11F4" w:rsidRPr="00C52BB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4E" w:rsidRDefault="009F684E">
      <w:r>
        <w:separator/>
      </w:r>
    </w:p>
  </w:endnote>
  <w:endnote w:type="continuationSeparator" w:id="0">
    <w:p w:rsidR="009F684E" w:rsidRDefault="009F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0" w:rsidRDefault="00FD640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D6400" w:rsidRDefault="00FD640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0" w:rsidRDefault="00FD640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80F79">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80F79">
      <w:rPr>
        <w:noProof/>
        <w:kern w:val="0"/>
        <w:szCs w:val="21"/>
      </w:rPr>
      <w:t>42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4E" w:rsidRDefault="009F684E">
      <w:r>
        <w:separator/>
      </w:r>
    </w:p>
  </w:footnote>
  <w:footnote w:type="continuationSeparator" w:id="0">
    <w:p w:rsidR="009F684E" w:rsidRDefault="009F6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0" w:rsidRPr="00335718" w:rsidRDefault="00FD6400" w:rsidP="009D66C1">
    <w:pPr>
      <w:pStyle w:val="aa"/>
      <w:pBdr>
        <w:bottom w:val="single" w:sz="6" w:space="0" w:color="auto"/>
      </w:pBdr>
      <w:jc w:val="right"/>
    </w:pPr>
    <w:r w:rsidRPr="00335718">
      <w:rPr>
        <w:rFonts w:hint="eastAsia"/>
        <w:noProof/>
      </w:rPr>
      <w:drawing>
        <wp:anchor distT="0" distB="0" distL="114300" distR="114300" simplePos="0" relativeHeight="251659264" behindDoc="0" locked="0" layoutInCell="1" allowOverlap="1">
          <wp:simplePos x="0" y="0"/>
          <wp:positionH relativeFrom="column">
            <wp:posOffset>-29210</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35718">
      <w:t>交银施罗德环球精选价值证券投资基金</w:t>
    </w:r>
    <w:r w:rsidRPr="00335718">
      <w:t>2015</w:t>
    </w:r>
    <w:r w:rsidRPr="00335718">
      <w:t>年半年度报告</w:t>
    </w:r>
    <w:r w:rsidRPr="00335718">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72F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0F7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644"/>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4D6E"/>
    <w:rsid w:val="004B5B92"/>
    <w:rsid w:val="004B5DB7"/>
    <w:rsid w:val="004B6250"/>
    <w:rsid w:val="004B66F3"/>
    <w:rsid w:val="004B68EC"/>
    <w:rsid w:val="004B76B1"/>
    <w:rsid w:val="004C0057"/>
    <w:rsid w:val="004C030A"/>
    <w:rsid w:val="004C0541"/>
    <w:rsid w:val="004C07EB"/>
    <w:rsid w:val="004C0A61"/>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1529"/>
    <w:rsid w:val="004D29F1"/>
    <w:rsid w:val="004D29F3"/>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518C"/>
    <w:rsid w:val="005E5F9A"/>
    <w:rsid w:val="005E60B8"/>
    <w:rsid w:val="005E6628"/>
    <w:rsid w:val="005F02B8"/>
    <w:rsid w:val="005F0444"/>
    <w:rsid w:val="005F04E6"/>
    <w:rsid w:val="005F1138"/>
    <w:rsid w:val="005F17EC"/>
    <w:rsid w:val="005F1C2F"/>
    <w:rsid w:val="005F2F3F"/>
    <w:rsid w:val="005F39D5"/>
    <w:rsid w:val="005F3AB5"/>
    <w:rsid w:val="005F3E05"/>
    <w:rsid w:val="005F3F26"/>
    <w:rsid w:val="005F43B9"/>
    <w:rsid w:val="005F460F"/>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3DC"/>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8EE"/>
    <w:rsid w:val="006F3C54"/>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B78A7"/>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48F"/>
    <w:rsid w:val="00870FBB"/>
    <w:rsid w:val="00872757"/>
    <w:rsid w:val="00872CE4"/>
    <w:rsid w:val="0087391D"/>
    <w:rsid w:val="00873AA4"/>
    <w:rsid w:val="00873CA8"/>
    <w:rsid w:val="00873F3E"/>
    <w:rsid w:val="00873F5D"/>
    <w:rsid w:val="0087570C"/>
    <w:rsid w:val="008773BA"/>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E65"/>
    <w:rsid w:val="0098122D"/>
    <w:rsid w:val="00981481"/>
    <w:rsid w:val="00981963"/>
    <w:rsid w:val="009831B9"/>
    <w:rsid w:val="00983A16"/>
    <w:rsid w:val="00983C82"/>
    <w:rsid w:val="009844D6"/>
    <w:rsid w:val="00984520"/>
    <w:rsid w:val="0098545C"/>
    <w:rsid w:val="00985F36"/>
    <w:rsid w:val="009862F1"/>
    <w:rsid w:val="00986F70"/>
    <w:rsid w:val="009871EA"/>
    <w:rsid w:val="00991675"/>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84E"/>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38"/>
    <w:rsid w:val="00C24B63"/>
    <w:rsid w:val="00C256C3"/>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27C5"/>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5F"/>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9F7"/>
    <w:rsid w:val="00FC09E7"/>
    <w:rsid w:val="00FC1CA5"/>
    <w:rsid w:val="00FC1D8E"/>
    <w:rsid w:val="00FC2733"/>
    <w:rsid w:val="00FC2979"/>
    <w:rsid w:val="00FC5041"/>
    <w:rsid w:val="00FC6D6C"/>
    <w:rsid w:val="00FC71A8"/>
    <w:rsid w:val="00FD1BEF"/>
    <w:rsid w:val="00FD1C3C"/>
    <w:rsid w:val="00FD24F6"/>
    <w:rsid w:val="00FD2DB1"/>
    <w:rsid w:val="00FD3820"/>
    <w:rsid w:val="00FD38A8"/>
    <w:rsid w:val="00FD3A23"/>
    <w:rsid w:val="00FD5348"/>
    <w:rsid w:val="00FD6133"/>
    <w:rsid w:val="00FD6400"/>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D4290B-B64E-4C8B-9696-70F22B89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138DF-9A18-4134-A9BA-D80D9F0A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42</Pages>
  <Words>4573</Words>
  <Characters>26071</Characters>
  <Application>Microsoft Office Word</Application>
  <DocSecurity>0</DocSecurity>
  <Lines>217</Lines>
  <Paragraphs>61</Paragraphs>
  <ScaleCrop>false</ScaleCrop>
  <Company/>
  <LinksUpToDate>false</LinksUpToDate>
  <CharactersWithSpaces>30583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364</cp:revision>
  <cp:lastPrinted>2007-07-19T00:46:00Z</cp:lastPrinted>
  <dcterms:created xsi:type="dcterms:W3CDTF">2013-08-19T07:44:00Z</dcterms:created>
  <dcterms:modified xsi:type="dcterms:W3CDTF">2015-08-27T10:37:00Z</dcterms:modified>
</cp:coreProperties>
</file>