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317" w:rsidRPr="002A51E8" w:rsidRDefault="00070317" w:rsidP="00070317">
      <w:pPr>
        <w:widowControl/>
        <w:jc w:val="center"/>
        <w:rPr>
          <w:rFonts w:asciiTheme="minorEastAsia" w:eastAsiaTheme="minorEastAsia" w:hAnsiTheme="minorEastAsia" w:cs="宋体"/>
          <w:b/>
          <w:kern w:val="0"/>
          <w:sz w:val="30"/>
          <w:szCs w:val="30"/>
        </w:rPr>
      </w:pPr>
      <w:bookmarkStart w:id="0" w:name="_GoBack"/>
      <w:bookmarkEnd w:id="0"/>
      <w:r w:rsidRPr="002A51E8">
        <w:rPr>
          <w:rFonts w:asciiTheme="minorEastAsia" w:eastAsiaTheme="minorEastAsia" w:hAnsiTheme="minorEastAsia" w:cs="宋体" w:hint="eastAsia"/>
          <w:b/>
          <w:kern w:val="0"/>
          <w:sz w:val="30"/>
          <w:szCs w:val="30"/>
        </w:rPr>
        <w:t>交银施罗德基金管理有限公司关于交银施罗德蓝筹混合型证券投资基金基金经理变更的公告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2015年8月29日</w:t>
      </w:r>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1"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3"/>
        <w:gridCol w:w="5286"/>
      </w:tblGrid>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交银施罗德蓝筹混合型证券投资基金</w:t>
            </w:r>
          </w:p>
        </w:tc>
      </w:tr>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交银蓝筹混合</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519694</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hint="eastAsia"/>
                <w:color w:val="000000"/>
                <w:sz w:val="24"/>
                <w:szCs w:val="24"/>
              </w:rPr>
              <w:t>基金前端交易代码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hint="eastAsia"/>
                <w:sz w:val="24"/>
                <w:szCs w:val="24"/>
              </w:rPr>
              <w:t>519694</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hint="eastAsia"/>
                <w:color w:val="000000"/>
                <w:sz w:val="24"/>
                <w:szCs w:val="24"/>
              </w:rPr>
              <w:t>基金后端交易代码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hint="eastAsia"/>
                <w:sz w:val="24"/>
                <w:szCs w:val="24"/>
              </w:rPr>
              <w:t>519695</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解聘基金经理</w:t>
            </w:r>
          </w:p>
        </w:tc>
      </w:tr>
      <w:tr w:rsidR="00765ED0">
        <w:trPr>
          <w:jc w:val="center"/>
        </w:trPr>
        <w:tc>
          <w:tcPr>
            <w:tcW w:w="4353" w:type="dxa"/>
            <w:vAlign w:val="center"/>
          </w:tcPr>
          <w:p w:rsidR="00765ED0" w:rsidRDefault="00AB13DF">
            <w:pPr>
              <w:jc w:val="left"/>
            </w:pPr>
            <w:r>
              <w:rPr>
                <w:rFonts w:asciiTheme="minorEastAsia" w:eastAsiaTheme="minorEastAsia" w:hAnsiTheme="minorEastAsia"/>
                <w:sz w:val="24"/>
                <w:szCs w:val="24"/>
              </w:rPr>
              <w:t>共同管理本基金的其他基金经理姓名</w:t>
            </w:r>
          </w:p>
        </w:tc>
        <w:tc>
          <w:tcPr>
            <w:tcW w:w="5286" w:type="dxa"/>
            <w:vAlign w:val="center"/>
          </w:tcPr>
          <w:p w:rsidR="00765ED0" w:rsidRDefault="00AB13DF">
            <w:pPr>
              <w:jc w:val="left"/>
            </w:pPr>
            <w:r>
              <w:rPr>
                <w:rFonts w:asciiTheme="minorEastAsia" w:eastAsiaTheme="minorEastAsia" w:hAnsiTheme="minorEastAsia"/>
                <w:sz w:val="24"/>
                <w:szCs w:val="24"/>
              </w:rPr>
              <w:t>陈孜铎</w:t>
            </w:r>
          </w:p>
        </w:tc>
      </w:tr>
      <w:tr w:rsidR="00765ED0">
        <w:trPr>
          <w:jc w:val="center"/>
        </w:trPr>
        <w:tc>
          <w:tcPr>
            <w:tcW w:w="4353" w:type="dxa"/>
            <w:vAlign w:val="center"/>
          </w:tcPr>
          <w:p w:rsidR="00765ED0" w:rsidRDefault="00AB13DF">
            <w:pPr>
              <w:jc w:val="left"/>
            </w:pPr>
            <w:r>
              <w:rPr>
                <w:rFonts w:asciiTheme="minorEastAsia" w:eastAsiaTheme="minorEastAsia" w:hAnsiTheme="minorEastAsia"/>
                <w:sz w:val="24"/>
                <w:szCs w:val="24"/>
              </w:rPr>
              <w:t>离任基金经理姓名</w:t>
            </w:r>
          </w:p>
        </w:tc>
        <w:tc>
          <w:tcPr>
            <w:tcW w:w="5286" w:type="dxa"/>
            <w:vAlign w:val="center"/>
          </w:tcPr>
          <w:p w:rsidR="00765ED0" w:rsidRDefault="00AB13DF">
            <w:pPr>
              <w:jc w:val="left"/>
            </w:pPr>
            <w:r>
              <w:rPr>
                <w:rFonts w:asciiTheme="minorEastAsia" w:eastAsiaTheme="minorEastAsia" w:hAnsiTheme="minorEastAsia"/>
                <w:sz w:val="24"/>
                <w:szCs w:val="24"/>
              </w:rPr>
              <w:t>李德亮</w:t>
            </w:r>
          </w:p>
        </w:tc>
      </w:tr>
    </w:tbl>
    <w:p w:rsidR="00070317" w:rsidRPr="0000418A" w:rsidRDefault="00070317" w:rsidP="00070317">
      <w:pPr>
        <w:spacing w:line="560" w:lineRule="exact"/>
        <w:rPr>
          <w:rFonts w:asciiTheme="minorEastAsia" w:eastAsiaTheme="minorEastAsia" w:hAnsiTheme="minorEastAsia"/>
          <w:color w:val="000000"/>
          <w:sz w:val="24"/>
          <w:szCs w:val="24"/>
        </w:rPr>
      </w:pPr>
    </w:p>
    <w:p w:rsidR="00070317" w:rsidRPr="0000418A" w:rsidRDefault="00DE5519" w:rsidP="00070317">
      <w:pPr>
        <w:pStyle w:val="2"/>
        <w:spacing w:line="560" w:lineRule="exact"/>
        <w:rPr>
          <w:rFonts w:asciiTheme="minorEastAsia" w:eastAsiaTheme="minorEastAsia" w:hAnsiTheme="minorEastAsia"/>
          <w:bCs w:val="0"/>
          <w:color w:val="000000"/>
          <w:sz w:val="24"/>
          <w:szCs w:val="24"/>
        </w:rPr>
      </w:pPr>
      <w:bookmarkStart w:id="2" w:name="_Toc275961410"/>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离任基金经理的相关信息</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3"/>
        <w:gridCol w:w="5286"/>
      </w:tblGrid>
      <w:tr w:rsidR="00070317" w:rsidRPr="0000418A" w:rsidTr="000071CE">
        <w:trPr>
          <w:jc w:val="center"/>
        </w:trPr>
        <w:tc>
          <w:tcPr>
            <w:tcW w:w="4353" w:type="dxa"/>
          </w:tcPr>
          <w:p w:rsidR="00070317" w:rsidRPr="0000418A" w:rsidRDefault="00070317" w:rsidP="00DE551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离任基金经理姓名</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李德亮</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离任原因</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个人原因</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离任日期</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2015年8月29日</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转任本公司其他工作岗位的说明</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w:t>
            </w:r>
          </w:p>
        </w:tc>
      </w:tr>
      <w:tr w:rsidR="00070317" w:rsidRPr="0000418A" w:rsidTr="000071CE">
        <w:trPr>
          <w:jc w:val="center"/>
        </w:trPr>
        <w:tc>
          <w:tcPr>
            <w:tcW w:w="4353" w:type="dxa"/>
          </w:tcPr>
          <w:p w:rsidR="00070317" w:rsidRPr="0000418A" w:rsidRDefault="00BE7AA2"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业协会办理注销手续</w:t>
            </w:r>
          </w:p>
        </w:tc>
        <w:tc>
          <w:tcPr>
            <w:tcW w:w="5286" w:type="dxa"/>
            <w:vAlign w:val="center"/>
          </w:tcPr>
          <w:p w:rsidR="00070317" w:rsidRPr="0000418A" w:rsidRDefault="0070712F"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是</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3" w:name="_Toc275961411"/>
      <w:r w:rsidRPr="0000418A">
        <w:rPr>
          <w:rFonts w:asciiTheme="minorEastAsia" w:eastAsiaTheme="minorEastAsia" w:hAnsiTheme="minorEastAsia" w:hint="eastAsia"/>
          <w:bCs w:val="0"/>
          <w:color w:val="000000"/>
          <w:sz w:val="24"/>
          <w:szCs w:val="24"/>
        </w:rPr>
        <w:lastRenderedPageBreak/>
        <w:t>3</w:t>
      </w:r>
      <w:r w:rsidR="00070317" w:rsidRPr="0000418A">
        <w:rPr>
          <w:rFonts w:asciiTheme="minorEastAsia" w:eastAsiaTheme="minorEastAsia" w:hAnsiTheme="minorEastAsia"/>
          <w:bCs w:val="0"/>
          <w:color w:val="000000"/>
          <w:sz w:val="24"/>
          <w:szCs w:val="24"/>
        </w:rPr>
        <w:t>其他需要说明的事项</w:t>
      </w:r>
      <w:bookmarkEnd w:id="3"/>
    </w:p>
    <w:p w:rsidR="00070317" w:rsidRPr="0000418A"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因工作需要，经交银施罗德基金管理有限公司领导办公会审议通过，李德亮先生不再担任交银施罗德蓝筹混合型证券投资基金基金经理。交银施罗德蓝筹混合型证券投资基金由陈孜铎先生单独管理。上述事项已在中国证券投资基金业协会完成</w:t>
      </w:r>
      <w:r w:rsidR="00EB5BF5">
        <w:rPr>
          <w:rFonts w:asciiTheme="minorEastAsia" w:eastAsiaTheme="minorEastAsia" w:hAnsiTheme="minorEastAsia" w:hint="eastAsia"/>
          <w:color w:val="000000"/>
          <w:sz w:val="24"/>
          <w:szCs w:val="24"/>
        </w:rPr>
        <w:t>注销</w:t>
      </w:r>
      <w:r w:rsidRPr="0000418A">
        <w:rPr>
          <w:rFonts w:asciiTheme="minorEastAsia" w:eastAsiaTheme="minorEastAsia" w:hAnsiTheme="minorEastAsia"/>
          <w:color w:val="000000"/>
          <w:sz w:val="24"/>
          <w:szCs w:val="24"/>
        </w:rPr>
        <w:t>手续，并报中国证券监督管理委员会上海监管局备案。</w:t>
      </w:r>
    </w:p>
    <w:sectPr w:rsidR="00070317" w:rsidRPr="0000418A" w:rsidSect="00111B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A5" w:rsidRDefault="007D19A5" w:rsidP="00070317">
      <w:r>
        <w:separator/>
      </w:r>
    </w:p>
  </w:endnote>
  <w:endnote w:type="continuationSeparator" w:id="0">
    <w:p w:rsidR="007D19A5" w:rsidRDefault="007D19A5" w:rsidP="0007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A5" w:rsidRDefault="007D19A5" w:rsidP="00070317">
      <w:r>
        <w:separator/>
      </w:r>
    </w:p>
  </w:footnote>
  <w:footnote w:type="continuationSeparator" w:id="0">
    <w:p w:rsidR="007D19A5" w:rsidRDefault="007D19A5" w:rsidP="00070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0317"/>
    <w:rsid w:val="0000418A"/>
    <w:rsid w:val="000071CE"/>
    <w:rsid w:val="00027F77"/>
    <w:rsid w:val="00041353"/>
    <w:rsid w:val="00042A21"/>
    <w:rsid w:val="00070317"/>
    <w:rsid w:val="00111BD0"/>
    <w:rsid w:val="00191AD9"/>
    <w:rsid w:val="001E4357"/>
    <w:rsid w:val="001F622D"/>
    <w:rsid w:val="00207AA8"/>
    <w:rsid w:val="002A51E8"/>
    <w:rsid w:val="00306525"/>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46625"/>
    <w:rsid w:val="0066275C"/>
    <w:rsid w:val="00672C20"/>
    <w:rsid w:val="0070712F"/>
    <w:rsid w:val="007179FB"/>
    <w:rsid w:val="00765ED0"/>
    <w:rsid w:val="007D19A5"/>
    <w:rsid w:val="00803A3A"/>
    <w:rsid w:val="00807FC2"/>
    <w:rsid w:val="00872E95"/>
    <w:rsid w:val="0087717F"/>
    <w:rsid w:val="008F0ACC"/>
    <w:rsid w:val="009C0DF9"/>
    <w:rsid w:val="009D65C6"/>
    <w:rsid w:val="009E3ABA"/>
    <w:rsid w:val="00A61621"/>
    <w:rsid w:val="00A63D9B"/>
    <w:rsid w:val="00A66507"/>
    <w:rsid w:val="00AB13DF"/>
    <w:rsid w:val="00B03319"/>
    <w:rsid w:val="00B27750"/>
    <w:rsid w:val="00BE716F"/>
    <w:rsid w:val="00BE7AA2"/>
    <w:rsid w:val="00C72760"/>
    <w:rsid w:val="00D0195C"/>
    <w:rsid w:val="00D047E3"/>
    <w:rsid w:val="00D21C32"/>
    <w:rsid w:val="00D31E6D"/>
    <w:rsid w:val="00D60C9F"/>
    <w:rsid w:val="00D64B1C"/>
    <w:rsid w:val="00DD624E"/>
    <w:rsid w:val="00DE5519"/>
    <w:rsid w:val="00E435FE"/>
    <w:rsid w:val="00E857A8"/>
    <w:rsid w:val="00EB5BF5"/>
    <w:rsid w:val="00EC7F0B"/>
    <w:rsid w:val="00ED112A"/>
    <w:rsid w:val="00F70EFB"/>
    <w:rsid w:val="00FC353A"/>
    <w:rsid w:val="00FF7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D7D2C52-9630-4E40-9D7A-7D6EA3D5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 w:type="paragraph" w:styleId="a9">
    <w:name w:val="Revision"/>
    <w:hidden/>
    <w:uiPriority w:val="99"/>
    <w:semiHidden/>
    <w:rsid w:val="00EB5BF5"/>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77</Words>
  <Characters>440</Characters>
  <Application>Microsoft Office Word</Application>
  <DocSecurity>0</DocSecurity>
  <Lines>3</Lines>
  <Paragraphs>1</Paragraphs>
  <ScaleCrop>false</ScaleCrop>
  <Company>微软中国</Company>
  <LinksUpToDate>false</LinksUpToDate>
  <CharactersWithSpaces>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许帆</cp:lastModifiedBy>
  <cp:revision>5</cp:revision>
  <dcterms:created xsi:type="dcterms:W3CDTF">2015-08-25T03:26:00Z</dcterms:created>
  <dcterms:modified xsi:type="dcterms:W3CDTF">2015-08-28T02:43:00Z</dcterms:modified>
</cp:coreProperties>
</file>